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CB9529" w14:textId="0CCE3E54" w:rsidR="00E303B0" w:rsidRPr="00F07A76" w:rsidRDefault="00E303B0" w:rsidP="00E303B0">
      <w:pPr>
        <w:rPr>
          <w:rFonts w:ascii="Arial" w:hAnsi="Arial" w:cs="Arial"/>
          <w:sz w:val="22"/>
          <w:szCs w:val="22"/>
        </w:rPr>
      </w:pPr>
      <w:r w:rsidRPr="00F07A76">
        <w:rPr>
          <w:rFonts w:ascii="Arial" w:hAnsi="Arial" w:cs="Arial"/>
          <w:noProof/>
          <w:sz w:val="22"/>
          <w:szCs w:val="22"/>
          <w:lang w:val="en-US"/>
        </w:rPr>
        <w:drawing>
          <wp:inline distT="0" distB="0" distL="0" distR="0" wp14:anchorId="241BBED4" wp14:editId="2B22D4DF">
            <wp:extent cx="1985570" cy="560871"/>
            <wp:effectExtent l="0" t="0" r="0" b="0"/>
            <wp:docPr id="1" name="Picture 1" descr="../Desktop/icbas-u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icbas-up.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3025" cy="571451"/>
                    </a:xfrm>
                    <a:prstGeom prst="rect">
                      <a:avLst/>
                    </a:prstGeom>
                    <a:noFill/>
                    <a:ln>
                      <a:noFill/>
                    </a:ln>
                  </pic:spPr>
                </pic:pic>
              </a:graphicData>
            </a:graphic>
          </wp:inline>
        </w:drawing>
      </w:r>
    </w:p>
    <w:p w14:paraId="724D2C74" w14:textId="77777777" w:rsidR="00E303B0" w:rsidRPr="00F07A76" w:rsidRDefault="00E303B0" w:rsidP="00E303B0">
      <w:pPr>
        <w:rPr>
          <w:rFonts w:ascii="Arial" w:hAnsi="Arial" w:cs="Arial"/>
          <w:sz w:val="22"/>
          <w:szCs w:val="22"/>
        </w:rPr>
      </w:pPr>
    </w:p>
    <w:p w14:paraId="02EEA7DC" w14:textId="77777777" w:rsidR="00E303B0" w:rsidRPr="00F07A76" w:rsidRDefault="00E303B0" w:rsidP="00E303B0">
      <w:pPr>
        <w:rPr>
          <w:rFonts w:ascii="Arial" w:hAnsi="Arial" w:cs="Arial"/>
          <w:sz w:val="22"/>
          <w:szCs w:val="22"/>
        </w:rPr>
      </w:pPr>
    </w:p>
    <w:p w14:paraId="18AA637A" w14:textId="77777777" w:rsidR="00E303B0" w:rsidRPr="00F07A76" w:rsidRDefault="00E303B0" w:rsidP="00E303B0">
      <w:pPr>
        <w:rPr>
          <w:rFonts w:ascii="Arial" w:hAnsi="Arial" w:cs="Arial"/>
          <w:sz w:val="22"/>
          <w:szCs w:val="22"/>
        </w:rPr>
      </w:pPr>
    </w:p>
    <w:p w14:paraId="5BB6F229" w14:textId="77777777" w:rsidR="00E303B0" w:rsidRPr="00F07A76" w:rsidRDefault="00E303B0" w:rsidP="00E303B0">
      <w:pPr>
        <w:rPr>
          <w:rFonts w:ascii="Arial" w:hAnsi="Arial" w:cs="Arial"/>
          <w:sz w:val="22"/>
          <w:szCs w:val="22"/>
        </w:rPr>
      </w:pPr>
    </w:p>
    <w:p w14:paraId="2A93F57F" w14:textId="77777777" w:rsidR="00741E82" w:rsidRPr="00F07A76" w:rsidRDefault="00741E82" w:rsidP="00E303B0">
      <w:pPr>
        <w:rPr>
          <w:rFonts w:ascii="Arial" w:hAnsi="Arial" w:cs="Arial"/>
          <w:sz w:val="22"/>
          <w:szCs w:val="22"/>
        </w:rPr>
      </w:pPr>
    </w:p>
    <w:p w14:paraId="093DD617" w14:textId="77777777" w:rsidR="00741E82" w:rsidRPr="00F07A76" w:rsidRDefault="00741E82" w:rsidP="00E303B0">
      <w:pPr>
        <w:rPr>
          <w:rFonts w:ascii="Arial" w:hAnsi="Arial" w:cs="Arial"/>
          <w:sz w:val="22"/>
          <w:szCs w:val="22"/>
        </w:rPr>
      </w:pPr>
    </w:p>
    <w:p w14:paraId="1E8D74D9" w14:textId="77777777" w:rsidR="005F0D97" w:rsidRPr="00F07A76" w:rsidRDefault="005F0D97" w:rsidP="00E303B0">
      <w:pPr>
        <w:rPr>
          <w:rFonts w:ascii="Arial" w:hAnsi="Arial" w:cs="Arial"/>
          <w:sz w:val="22"/>
          <w:szCs w:val="22"/>
        </w:rPr>
      </w:pPr>
    </w:p>
    <w:p w14:paraId="244AF8BD" w14:textId="77777777" w:rsidR="00741E82" w:rsidRPr="00F07A76" w:rsidRDefault="00741E82" w:rsidP="00E303B0">
      <w:pPr>
        <w:rPr>
          <w:rFonts w:ascii="Arial" w:hAnsi="Arial" w:cs="Arial"/>
          <w:sz w:val="22"/>
          <w:szCs w:val="22"/>
        </w:rPr>
      </w:pPr>
    </w:p>
    <w:p w14:paraId="6B352FF7" w14:textId="77777777" w:rsidR="00741E82" w:rsidRPr="00F07A76" w:rsidRDefault="00741E82" w:rsidP="00E303B0">
      <w:pPr>
        <w:rPr>
          <w:rFonts w:ascii="Arial" w:hAnsi="Arial" w:cs="Arial"/>
          <w:sz w:val="22"/>
          <w:szCs w:val="22"/>
        </w:rPr>
      </w:pPr>
    </w:p>
    <w:p w14:paraId="1474F5E3" w14:textId="77777777" w:rsidR="00E303B0" w:rsidRPr="00F07A76" w:rsidRDefault="00E303B0" w:rsidP="00E303B0">
      <w:pPr>
        <w:rPr>
          <w:rFonts w:ascii="Arial" w:hAnsi="Arial" w:cs="Arial"/>
          <w:sz w:val="22"/>
          <w:szCs w:val="22"/>
        </w:rPr>
      </w:pPr>
    </w:p>
    <w:p w14:paraId="6609BF4F" w14:textId="77777777" w:rsidR="00E303B0" w:rsidRPr="00F07A76" w:rsidRDefault="00E303B0" w:rsidP="00E303B0">
      <w:pPr>
        <w:rPr>
          <w:rFonts w:ascii="Arial" w:hAnsi="Arial" w:cs="Arial"/>
          <w:sz w:val="22"/>
          <w:szCs w:val="22"/>
        </w:rPr>
      </w:pPr>
    </w:p>
    <w:p w14:paraId="7F895096" w14:textId="77777777" w:rsidR="005F0D97" w:rsidRPr="00F07A76" w:rsidRDefault="005F0D97" w:rsidP="00E303B0">
      <w:pPr>
        <w:rPr>
          <w:rFonts w:ascii="Arial" w:hAnsi="Arial" w:cs="Arial"/>
          <w:sz w:val="22"/>
          <w:szCs w:val="22"/>
        </w:rPr>
      </w:pPr>
    </w:p>
    <w:p w14:paraId="51E58393" w14:textId="77777777" w:rsidR="005F0D97" w:rsidRPr="00F07A76" w:rsidRDefault="005F0D97" w:rsidP="00E303B0">
      <w:pPr>
        <w:rPr>
          <w:rFonts w:ascii="Arial" w:hAnsi="Arial" w:cs="Arial"/>
          <w:sz w:val="22"/>
          <w:szCs w:val="22"/>
        </w:rPr>
      </w:pPr>
    </w:p>
    <w:p w14:paraId="1EFD1C3B" w14:textId="77777777" w:rsidR="00E303B0" w:rsidRPr="00F07A76" w:rsidRDefault="00E303B0" w:rsidP="00E303B0">
      <w:pPr>
        <w:rPr>
          <w:rFonts w:ascii="Arial" w:hAnsi="Arial" w:cs="Arial"/>
          <w:sz w:val="22"/>
          <w:szCs w:val="22"/>
        </w:rPr>
      </w:pPr>
    </w:p>
    <w:p w14:paraId="3C26202F" w14:textId="77777777" w:rsidR="00E303B0" w:rsidRPr="00F07A76" w:rsidRDefault="00E303B0" w:rsidP="00E303B0">
      <w:pPr>
        <w:rPr>
          <w:rFonts w:ascii="Arial" w:hAnsi="Arial" w:cs="Arial"/>
          <w:sz w:val="22"/>
          <w:szCs w:val="22"/>
        </w:rPr>
      </w:pPr>
    </w:p>
    <w:p w14:paraId="6F30D7CD" w14:textId="56979A73" w:rsidR="00E303B0" w:rsidRPr="00F07A76" w:rsidRDefault="00E303B0" w:rsidP="00E303B0">
      <w:pPr>
        <w:rPr>
          <w:rFonts w:ascii="Arial" w:hAnsi="Arial" w:cs="Arial"/>
          <w:b/>
          <w:sz w:val="40"/>
          <w:szCs w:val="40"/>
        </w:rPr>
      </w:pPr>
      <w:r w:rsidRPr="00F07A76">
        <w:rPr>
          <w:rFonts w:ascii="Arial" w:hAnsi="Arial" w:cs="Arial"/>
          <w:b/>
          <w:sz w:val="40"/>
          <w:szCs w:val="40"/>
        </w:rPr>
        <w:t>Utilização de</w:t>
      </w:r>
      <w:r w:rsidR="00AE3708">
        <w:rPr>
          <w:rFonts w:ascii="Arial" w:hAnsi="Arial" w:cs="Arial"/>
          <w:b/>
          <w:sz w:val="40"/>
          <w:szCs w:val="40"/>
        </w:rPr>
        <w:t xml:space="preserve"> </w:t>
      </w:r>
      <w:r w:rsidRPr="00F07A76">
        <w:rPr>
          <w:rFonts w:ascii="Arial" w:hAnsi="Arial" w:cs="Arial"/>
          <w:b/>
          <w:sz w:val="40"/>
          <w:szCs w:val="40"/>
        </w:rPr>
        <w:t>Substitutos de Nicotina durante a Gravidez</w:t>
      </w:r>
    </w:p>
    <w:p w14:paraId="39B4C4E4" w14:textId="77777777" w:rsidR="00E303B0" w:rsidRPr="00F07A76" w:rsidRDefault="00E303B0" w:rsidP="00E303B0">
      <w:pPr>
        <w:rPr>
          <w:rFonts w:ascii="Arial" w:hAnsi="Arial" w:cs="Arial"/>
          <w:sz w:val="22"/>
          <w:szCs w:val="22"/>
        </w:rPr>
      </w:pPr>
    </w:p>
    <w:p w14:paraId="66F23F09" w14:textId="77777777" w:rsidR="00E303B0" w:rsidRPr="00F07A76" w:rsidRDefault="00E303B0" w:rsidP="00E303B0">
      <w:pPr>
        <w:rPr>
          <w:rFonts w:ascii="Arial" w:hAnsi="Arial" w:cs="Arial"/>
          <w:sz w:val="22"/>
          <w:szCs w:val="22"/>
        </w:rPr>
      </w:pPr>
    </w:p>
    <w:p w14:paraId="3767A3F7" w14:textId="77777777" w:rsidR="00E303B0" w:rsidRPr="00F07A76" w:rsidRDefault="00E303B0" w:rsidP="00E303B0">
      <w:pPr>
        <w:rPr>
          <w:rFonts w:ascii="Arial" w:hAnsi="Arial" w:cs="Arial"/>
          <w:sz w:val="22"/>
          <w:szCs w:val="22"/>
        </w:rPr>
      </w:pPr>
    </w:p>
    <w:p w14:paraId="1E0A0BE1" w14:textId="77777777" w:rsidR="00E303B0" w:rsidRPr="00F07A76" w:rsidRDefault="00E303B0" w:rsidP="00E303B0">
      <w:pPr>
        <w:rPr>
          <w:rFonts w:ascii="Arial" w:hAnsi="Arial" w:cs="Arial"/>
          <w:sz w:val="22"/>
          <w:szCs w:val="22"/>
        </w:rPr>
      </w:pPr>
    </w:p>
    <w:p w14:paraId="33C85D35" w14:textId="77777777" w:rsidR="005F0D97" w:rsidRPr="00F07A76" w:rsidRDefault="005F0D97" w:rsidP="00E303B0">
      <w:pPr>
        <w:rPr>
          <w:rFonts w:ascii="Arial" w:hAnsi="Arial" w:cs="Arial"/>
          <w:sz w:val="22"/>
          <w:szCs w:val="22"/>
        </w:rPr>
      </w:pPr>
    </w:p>
    <w:p w14:paraId="28AC92D2" w14:textId="77777777" w:rsidR="005F0D97" w:rsidRPr="00F07A76" w:rsidRDefault="005F0D97" w:rsidP="00E303B0">
      <w:pPr>
        <w:rPr>
          <w:rFonts w:ascii="Arial" w:hAnsi="Arial" w:cs="Arial"/>
          <w:sz w:val="22"/>
          <w:szCs w:val="22"/>
        </w:rPr>
      </w:pPr>
    </w:p>
    <w:p w14:paraId="027685B7" w14:textId="77777777" w:rsidR="00E303B0" w:rsidRPr="00F07A76" w:rsidRDefault="00E303B0" w:rsidP="00E303B0">
      <w:pPr>
        <w:rPr>
          <w:rFonts w:ascii="Arial" w:hAnsi="Arial" w:cs="Arial"/>
          <w:sz w:val="22"/>
          <w:szCs w:val="22"/>
        </w:rPr>
      </w:pPr>
    </w:p>
    <w:p w14:paraId="17F48231" w14:textId="77777777" w:rsidR="00E303B0" w:rsidRPr="00F07A76" w:rsidRDefault="00E303B0" w:rsidP="00E303B0">
      <w:pPr>
        <w:rPr>
          <w:rFonts w:ascii="Arial" w:hAnsi="Arial" w:cs="Arial"/>
          <w:sz w:val="22"/>
          <w:szCs w:val="22"/>
        </w:rPr>
      </w:pPr>
    </w:p>
    <w:p w14:paraId="1A335AF0" w14:textId="77777777" w:rsidR="00E303B0" w:rsidRPr="00F07A76" w:rsidRDefault="00E303B0" w:rsidP="00E303B0">
      <w:pPr>
        <w:rPr>
          <w:rFonts w:ascii="Arial" w:hAnsi="Arial" w:cs="Arial"/>
          <w:sz w:val="22"/>
          <w:szCs w:val="22"/>
        </w:rPr>
      </w:pPr>
    </w:p>
    <w:p w14:paraId="3F345818" w14:textId="77777777" w:rsidR="00E303B0" w:rsidRPr="00F07A76" w:rsidRDefault="00E303B0" w:rsidP="00E303B0">
      <w:pPr>
        <w:rPr>
          <w:rFonts w:ascii="Arial" w:hAnsi="Arial" w:cs="Arial"/>
          <w:sz w:val="22"/>
          <w:szCs w:val="22"/>
        </w:rPr>
      </w:pPr>
    </w:p>
    <w:p w14:paraId="56245F51" w14:textId="77777777" w:rsidR="00E303B0" w:rsidRPr="00F07A76" w:rsidRDefault="00E303B0" w:rsidP="00E303B0">
      <w:pPr>
        <w:rPr>
          <w:rFonts w:ascii="Arial" w:hAnsi="Arial" w:cs="Arial"/>
          <w:sz w:val="22"/>
          <w:szCs w:val="22"/>
        </w:rPr>
      </w:pPr>
    </w:p>
    <w:p w14:paraId="4C699505" w14:textId="77777777" w:rsidR="00E303B0" w:rsidRPr="00F07A76" w:rsidRDefault="00E303B0" w:rsidP="00E303B0">
      <w:pPr>
        <w:rPr>
          <w:rFonts w:ascii="Arial" w:hAnsi="Arial" w:cs="Arial"/>
          <w:sz w:val="22"/>
          <w:szCs w:val="22"/>
        </w:rPr>
      </w:pPr>
    </w:p>
    <w:p w14:paraId="0986BE8E" w14:textId="77777777" w:rsidR="00E303B0" w:rsidRPr="00F07A76" w:rsidRDefault="00E303B0" w:rsidP="00E303B0">
      <w:pPr>
        <w:rPr>
          <w:rFonts w:ascii="Arial" w:hAnsi="Arial" w:cs="Arial"/>
          <w:sz w:val="22"/>
          <w:szCs w:val="22"/>
        </w:rPr>
      </w:pPr>
    </w:p>
    <w:p w14:paraId="114909FB" w14:textId="77777777" w:rsidR="00E303B0" w:rsidRPr="00F07A76" w:rsidRDefault="00E303B0" w:rsidP="00E303B0">
      <w:pPr>
        <w:rPr>
          <w:rFonts w:ascii="Arial" w:hAnsi="Arial" w:cs="Arial"/>
          <w:sz w:val="22"/>
          <w:szCs w:val="22"/>
        </w:rPr>
      </w:pPr>
    </w:p>
    <w:p w14:paraId="3A10A518" w14:textId="77777777" w:rsidR="00E303B0" w:rsidRPr="00F07A76" w:rsidRDefault="00E303B0" w:rsidP="00E303B0">
      <w:pPr>
        <w:rPr>
          <w:rFonts w:ascii="Arial" w:hAnsi="Arial" w:cs="Arial"/>
          <w:sz w:val="22"/>
          <w:szCs w:val="22"/>
        </w:rPr>
      </w:pPr>
    </w:p>
    <w:p w14:paraId="76691ECC" w14:textId="77777777" w:rsidR="00E303B0" w:rsidRPr="00F07A76" w:rsidRDefault="00E303B0" w:rsidP="00E303B0">
      <w:pPr>
        <w:rPr>
          <w:rFonts w:ascii="Arial" w:hAnsi="Arial" w:cs="Arial"/>
          <w:sz w:val="22"/>
          <w:szCs w:val="22"/>
        </w:rPr>
      </w:pPr>
    </w:p>
    <w:p w14:paraId="7CDFDE19" w14:textId="135B7A18" w:rsidR="00E303B0" w:rsidRPr="00F07A76" w:rsidRDefault="00E303B0" w:rsidP="00E303B0">
      <w:pPr>
        <w:spacing w:line="360" w:lineRule="auto"/>
        <w:rPr>
          <w:rFonts w:ascii="Arial" w:hAnsi="Arial" w:cs="Arial"/>
          <w:b/>
          <w:szCs w:val="22"/>
        </w:rPr>
      </w:pPr>
      <w:r w:rsidRPr="00F07A76">
        <w:rPr>
          <w:rFonts w:ascii="Arial" w:hAnsi="Arial" w:cs="Arial"/>
          <w:b/>
          <w:szCs w:val="22"/>
        </w:rPr>
        <w:t>Joana Bastardo Barreto de Magalhães</w:t>
      </w:r>
    </w:p>
    <w:p w14:paraId="43CCDDFE" w14:textId="77777777" w:rsidR="00E303B0" w:rsidRPr="00F07A76" w:rsidRDefault="00E303B0" w:rsidP="00E303B0">
      <w:pPr>
        <w:spacing w:line="360" w:lineRule="auto"/>
        <w:rPr>
          <w:rFonts w:ascii="Arial" w:hAnsi="Arial" w:cs="Arial"/>
          <w:b/>
          <w:sz w:val="22"/>
          <w:szCs w:val="22"/>
        </w:rPr>
      </w:pPr>
      <w:r w:rsidRPr="00F07A76">
        <w:rPr>
          <w:rFonts w:ascii="Arial" w:hAnsi="Arial" w:cs="Arial"/>
          <w:sz w:val="22"/>
          <w:szCs w:val="22"/>
        </w:rPr>
        <w:t xml:space="preserve">DISSERTAÇÃO DE MESTRADO INTEGRADO EM </w:t>
      </w:r>
      <w:r w:rsidRPr="00F07A76">
        <w:rPr>
          <w:rFonts w:ascii="Arial" w:hAnsi="Arial" w:cs="Arial"/>
          <w:b/>
          <w:sz w:val="22"/>
          <w:szCs w:val="22"/>
        </w:rPr>
        <w:t>MEDICINA</w:t>
      </w:r>
    </w:p>
    <w:p w14:paraId="30C67531" w14:textId="77777777" w:rsidR="001F6B21" w:rsidRPr="00F07A76" w:rsidRDefault="00E303B0" w:rsidP="00E303B0">
      <w:pPr>
        <w:spacing w:line="360" w:lineRule="auto"/>
        <w:rPr>
          <w:rFonts w:ascii="Arial" w:hAnsi="Arial" w:cs="Arial"/>
          <w:szCs w:val="22"/>
        </w:rPr>
      </w:pPr>
      <w:r w:rsidRPr="00F07A76">
        <w:rPr>
          <w:rFonts w:ascii="Arial" w:hAnsi="Arial" w:cs="Arial"/>
          <w:szCs w:val="22"/>
        </w:rPr>
        <w:t>2016</w:t>
      </w:r>
    </w:p>
    <w:p w14:paraId="764A17DB" w14:textId="77777777" w:rsidR="000C78C5" w:rsidRPr="00F07A76" w:rsidRDefault="001F6B21" w:rsidP="00E303B0">
      <w:pPr>
        <w:spacing w:line="360" w:lineRule="auto"/>
        <w:rPr>
          <w:rFonts w:ascii="Arial" w:hAnsi="Arial" w:cs="Arial"/>
          <w:szCs w:val="22"/>
        </w:rPr>
      </w:pPr>
      <w:r w:rsidRPr="00F07A76">
        <w:rPr>
          <w:rFonts w:ascii="Arial" w:hAnsi="Arial" w:cs="Arial"/>
          <w:szCs w:val="22"/>
        </w:rPr>
        <w:t>Instituto de Ciências Biomédicas Abel Salazar da Universidade do Porto</w:t>
      </w:r>
    </w:p>
    <w:p w14:paraId="048040A4" w14:textId="77777777" w:rsidR="000C78C5" w:rsidRPr="00F07A76" w:rsidRDefault="000C78C5" w:rsidP="00E303B0">
      <w:pPr>
        <w:spacing w:line="360" w:lineRule="auto"/>
        <w:rPr>
          <w:rFonts w:ascii="Arial" w:hAnsi="Arial" w:cs="Arial"/>
          <w:szCs w:val="22"/>
        </w:rPr>
      </w:pPr>
    </w:p>
    <w:p w14:paraId="3C1955DF" w14:textId="32063869" w:rsidR="000C78C5" w:rsidRPr="00F07A76" w:rsidRDefault="000C78C5" w:rsidP="00E303B0">
      <w:pPr>
        <w:spacing w:line="360" w:lineRule="auto"/>
        <w:rPr>
          <w:rFonts w:ascii="Arial" w:hAnsi="Arial" w:cs="Arial"/>
          <w:b/>
          <w:szCs w:val="22"/>
        </w:rPr>
      </w:pPr>
      <w:r w:rsidRPr="00F07A76">
        <w:rPr>
          <w:rFonts w:ascii="Arial" w:hAnsi="Arial" w:cs="Arial"/>
          <w:szCs w:val="22"/>
        </w:rPr>
        <w:t>Orientadora –</w:t>
      </w:r>
      <w:r w:rsidRPr="00F07A76">
        <w:rPr>
          <w:rFonts w:ascii="Arial" w:hAnsi="Arial" w:cs="Arial"/>
          <w:b/>
          <w:szCs w:val="22"/>
        </w:rPr>
        <w:t xml:space="preserve"> </w:t>
      </w:r>
      <w:r w:rsidR="00E24DA9">
        <w:rPr>
          <w:rFonts w:ascii="Arial" w:hAnsi="Arial" w:cs="Arial"/>
          <w:b/>
          <w:szCs w:val="22"/>
        </w:rPr>
        <w:t>Doutora</w:t>
      </w:r>
      <w:r w:rsidR="008D1186">
        <w:rPr>
          <w:rFonts w:ascii="Arial" w:hAnsi="Arial" w:cs="Arial"/>
          <w:b/>
          <w:szCs w:val="22"/>
        </w:rPr>
        <w:t xml:space="preserve"> Maria Luí</w:t>
      </w:r>
      <w:r w:rsidRPr="00F07A76">
        <w:rPr>
          <w:rFonts w:ascii="Arial" w:hAnsi="Arial" w:cs="Arial"/>
          <w:b/>
          <w:szCs w:val="22"/>
        </w:rPr>
        <w:t>sa dos Santos Ferreira Vieira</w:t>
      </w:r>
    </w:p>
    <w:p w14:paraId="2382A7E2" w14:textId="6D14DC50" w:rsidR="00E303B0" w:rsidRPr="00F07A76" w:rsidRDefault="000C78C5" w:rsidP="00E303B0">
      <w:pPr>
        <w:spacing w:line="360" w:lineRule="auto"/>
        <w:rPr>
          <w:rFonts w:ascii="Arial" w:hAnsi="Arial" w:cs="Arial"/>
          <w:sz w:val="22"/>
          <w:szCs w:val="22"/>
        </w:rPr>
      </w:pPr>
      <w:r w:rsidRPr="00F07A76">
        <w:rPr>
          <w:rFonts w:ascii="Arial" w:hAnsi="Arial" w:cs="Arial"/>
          <w:szCs w:val="22"/>
        </w:rPr>
        <w:t>Centro Hospitalar do Porto</w:t>
      </w:r>
      <w:r w:rsidR="00E303B0" w:rsidRPr="00F07A76">
        <w:rPr>
          <w:rFonts w:ascii="Arial" w:hAnsi="Arial" w:cs="Arial"/>
          <w:sz w:val="22"/>
          <w:szCs w:val="22"/>
        </w:rPr>
        <w:br w:type="page"/>
      </w:r>
    </w:p>
    <w:p w14:paraId="71EB5FCE" w14:textId="2E207CD3" w:rsidR="003C3EA4" w:rsidRDefault="003C3EA4" w:rsidP="0096602D">
      <w:pPr>
        <w:pStyle w:val="Heading2"/>
      </w:pPr>
      <w:r>
        <w:lastRenderedPageBreak/>
        <w:br w:type="page"/>
      </w:r>
    </w:p>
    <w:p w14:paraId="170F190E" w14:textId="77777777" w:rsidR="0096602D" w:rsidRPr="007B68C8" w:rsidRDefault="0096602D" w:rsidP="0096602D">
      <w:pPr>
        <w:jc w:val="center"/>
        <w:rPr>
          <w:rFonts w:ascii="Arial" w:hAnsi="Arial" w:cs="Arial"/>
          <w:b/>
          <w:sz w:val="22"/>
        </w:rPr>
      </w:pPr>
      <w:r>
        <w:rPr>
          <w:rFonts w:ascii="Arial" w:hAnsi="Arial" w:cs="Arial"/>
          <w:b/>
          <w:sz w:val="22"/>
        </w:rPr>
        <w:lastRenderedPageBreak/>
        <w:t>Abstract</w:t>
      </w:r>
    </w:p>
    <w:p w14:paraId="3940F186" w14:textId="77777777" w:rsidR="0096602D" w:rsidRPr="00F07A76" w:rsidRDefault="0096602D" w:rsidP="0096602D">
      <w:pPr>
        <w:widowControl w:val="0"/>
        <w:autoSpaceDE w:val="0"/>
        <w:autoSpaceDN w:val="0"/>
        <w:adjustRightInd w:val="0"/>
        <w:spacing w:line="360" w:lineRule="auto"/>
        <w:ind w:firstLine="567"/>
        <w:jc w:val="center"/>
        <w:outlineLvl w:val="0"/>
        <w:rPr>
          <w:rFonts w:ascii="Arial" w:hAnsi="Arial" w:cs="Arial"/>
          <w:b/>
          <w:sz w:val="22"/>
          <w:szCs w:val="22"/>
        </w:rPr>
      </w:pPr>
    </w:p>
    <w:p w14:paraId="0B7E6771" w14:textId="77777777" w:rsidR="0096602D" w:rsidRPr="009650BD" w:rsidRDefault="0096602D" w:rsidP="0096602D">
      <w:pPr>
        <w:widowControl w:val="0"/>
        <w:autoSpaceDE w:val="0"/>
        <w:autoSpaceDN w:val="0"/>
        <w:adjustRightInd w:val="0"/>
        <w:spacing w:line="360" w:lineRule="auto"/>
        <w:ind w:firstLine="567"/>
        <w:jc w:val="both"/>
        <w:outlineLvl w:val="0"/>
        <w:rPr>
          <w:rFonts w:ascii="Arial" w:hAnsi="Arial" w:cs="Arial"/>
          <w:b/>
          <w:sz w:val="22"/>
          <w:szCs w:val="22"/>
        </w:rPr>
      </w:pPr>
      <w:r w:rsidRPr="009650BD">
        <w:rPr>
          <w:rFonts w:ascii="Arial" w:hAnsi="Arial" w:cs="Arial"/>
          <w:b/>
          <w:sz w:val="22"/>
          <w:szCs w:val="22"/>
        </w:rPr>
        <w:t xml:space="preserve">Introduction: </w:t>
      </w:r>
    </w:p>
    <w:p w14:paraId="0B5311A7" w14:textId="77777777" w:rsidR="0096602D" w:rsidRDefault="0096602D" w:rsidP="0096602D">
      <w:pPr>
        <w:widowControl w:val="0"/>
        <w:autoSpaceDE w:val="0"/>
        <w:autoSpaceDN w:val="0"/>
        <w:adjustRightInd w:val="0"/>
        <w:spacing w:line="360" w:lineRule="auto"/>
        <w:ind w:firstLine="567"/>
        <w:jc w:val="both"/>
        <w:outlineLvl w:val="0"/>
        <w:rPr>
          <w:rFonts w:ascii="Arial" w:hAnsi="Arial" w:cs="Arial"/>
          <w:sz w:val="22"/>
          <w:szCs w:val="22"/>
        </w:rPr>
      </w:pPr>
      <w:r>
        <w:rPr>
          <w:rFonts w:ascii="Arial" w:hAnsi="Arial" w:cs="Arial"/>
          <w:sz w:val="22"/>
          <w:szCs w:val="22"/>
        </w:rPr>
        <w:t>Prenatal tobacco consumption is the number one cause of preventable fetal mortality and morbidity, and its rate varies between 13% and 25% in high income countries.</w:t>
      </w:r>
    </w:p>
    <w:p w14:paraId="0CD8DE9B" w14:textId="77777777" w:rsidR="0096602D" w:rsidRDefault="0096602D" w:rsidP="0096602D">
      <w:pPr>
        <w:widowControl w:val="0"/>
        <w:autoSpaceDE w:val="0"/>
        <w:autoSpaceDN w:val="0"/>
        <w:adjustRightInd w:val="0"/>
        <w:spacing w:line="360" w:lineRule="auto"/>
        <w:ind w:firstLine="567"/>
        <w:jc w:val="both"/>
        <w:outlineLvl w:val="0"/>
        <w:rPr>
          <w:rFonts w:ascii="Arial" w:eastAsia="Times New Roman" w:hAnsi="Arial" w:cs="Arial"/>
          <w:sz w:val="22"/>
          <w:szCs w:val="22"/>
        </w:rPr>
      </w:pPr>
      <w:r>
        <w:rPr>
          <w:rFonts w:ascii="Arial" w:eastAsia="Times New Roman" w:hAnsi="Arial" w:cs="Arial"/>
          <w:sz w:val="22"/>
          <w:szCs w:val="22"/>
        </w:rPr>
        <w:t xml:space="preserve">All pregnant women should be inquired about smoking habits and receive advice and behavioral interventions toward smoking cessation. When these interventions fail, nicotine replacement therapies should be considered. These therapies consist of various products </w:t>
      </w:r>
      <w:r w:rsidRPr="00112442">
        <w:rPr>
          <w:rFonts w:ascii="Arial" w:eastAsia="Times New Roman" w:hAnsi="Arial" w:cs="Arial"/>
          <w:sz w:val="22"/>
          <w:szCs w:val="22"/>
        </w:rPr>
        <w:t>designed to control cravings by replacing nicotine through various delivery systems.</w:t>
      </w:r>
    </w:p>
    <w:p w14:paraId="76E096DA" w14:textId="77777777" w:rsidR="0096602D" w:rsidRDefault="0096602D" w:rsidP="0096602D">
      <w:pPr>
        <w:widowControl w:val="0"/>
        <w:autoSpaceDE w:val="0"/>
        <w:autoSpaceDN w:val="0"/>
        <w:adjustRightInd w:val="0"/>
        <w:spacing w:line="360" w:lineRule="auto"/>
        <w:ind w:firstLine="567"/>
        <w:jc w:val="both"/>
        <w:outlineLvl w:val="0"/>
        <w:rPr>
          <w:rFonts w:ascii="Arial" w:eastAsia="Times New Roman" w:hAnsi="Arial" w:cs="Arial"/>
          <w:sz w:val="22"/>
          <w:szCs w:val="22"/>
        </w:rPr>
      </w:pPr>
      <w:r>
        <w:rPr>
          <w:rFonts w:ascii="Arial" w:eastAsia="Times New Roman" w:hAnsi="Arial" w:cs="Arial"/>
          <w:sz w:val="22"/>
          <w:szCs w:val="22"/>
        </w:rPr>
        <w:t>The use of nicotine replacement therapies by pregnant women has been limited in several countries due to concerns about fetal safety and possible adverse maternal outcomes.</w:t>
      </w:r>
    </w:p>
    <w:p w14:paraId="21083264" w14:textId="77777777" w:rsidR="0096602D" w:rsidRPr="009650BD" w:rsidRDefault="0096602D" w:rsidP="0096602D">
      <w:pPr>
        <w:widowControl w:val="0"/>
        <w:autoSpaceDE w:val="0"/>
        <w:autoSpaceDN w:val="0"/>
        <w:adjustRightInd w:val="0"/>
        <w:spacing w:line="360" w:lineRule="auto"/>
        <w:ind w:firstLine="567"/>
        <w:jc w:val="both"/>
        <w:outlineLvl w:val="0"/>
        <w:rPr>
          <w:rFonts w:ascii="Arial" w:eastAsia="Times New Roman" w:hAnsi="Arial" w:cs="Arial"/>
          <w:b/>
          <w:sz w:val="22"/>
          <w:szCs w:val="22"/>
        </w:rPr>
      </w:pPr>
      <w:r w:rsidRPr="009650BD">
        <w:rPr>
          <w:rFonts w:ascii="Arial" w:eastAsia="Times New Roman" w:hAnsi="Arial" w:cs="Arial"/>
          <w:b/>
          <w:sz w:val="22"/>
          <w:szCs w:val="22"/>
        </w:rPr>
        <w:t>Objectives:</w:t>
      </w:r>
    </w:p>
    <w:p w14:paraId="5281F048" w14:textId="77777777" w:rsidR="0096602D" w:rsidRDefault="0096602D" w:rsidP="0096602D">
      <w:pPr>
        <w:widowControl w:val="0"/>
        <w:autoSpaceDE w:val="0"/>
        <w:autoSpaceDN w:val="0"/>
        <w:adjustRightInd w:val="0"/>
        <w:spacing w:line="360" w:lineRule="auto"/>
        <w:ind w:firstLine="567"/>
        <w:jc w:val="both"/>
        <w:outlineLvl w:val="0"/>
        <w:rPr>
          <w:rFonts w:ascii="Arial" w:eastAsia="Times New Roman" w:hAnsi="Arial" w:cs="Arial"/>
          <w:sz w:val="22"/>
          <w:szCs w:val="22"/>
        </w:rPr>
      </w:pPr>
      <w:r w:rsidRPr="00A0684F">
        <w:rPr>
          <w:rFonts w:ascii="Arial" w:eastAsia="Times New Roman" w:hAnsi="Arial" w:cs="Arial"/>
          <w:sz w:val="22"/>
          <w:szCs w:val="22"/>
        </w:rPr>
        <w:t>To analyze the currently available evidence concerning the use of nicotine replacement therapies and electronic cigarettes on pregnant women, regarding fetal and maternal safety and effectiveness as smoking cessation tools.</w:t>
      </w:r>
    </w:p>
    <w:p w14:paraId="5DEBDEB5" w14:textId="77777777" w:rsidR="0096602D" w:rsidRPr="009650BD" w:rsidRDefault="0096602D" w:rsidP="0096602D">
      <w:pPr>
        <w:widowControl w:val="0"/>
        <w:autoSpaceDE w:val="0"/>
        <w:autoSpaceDN w:val="0"/>
        <w:adjustRightInd w:val="0"/>
        <w:spacing w:line="360" w:lineRule="auto"/>
        <w:ind w:firstLine="567"/>
        <w:jc w:val="both"/>
        <w:outlineLvl w:val="0"/>
        <w:rPr>
          <w:rFonts w:ascii="Arial" w:eastAsia="Times New Roman" w:hAnsi="Arial" w:cs="Arial"/>
          <w:b/>
          <w:sz w:val="22"/>
          <w:szCs w:val="22"/>
        </w:rPr>
      </w:pPr>
      <w:r w:rsidRPr="009650BD">
        <w:rPr>
          <w:rFonts w:ascii="Arial" w:eastAsia="Times New Roman" w:hAnsi="Arial" w:cs="Arial"/>
          <w:b/>
          <w:sz w:val="22"/>
          <w:szCs w:val="22"/>
        </w:rPr>
        <w:t>Methodology:</w:t>
      </w:r>
    </w:p>
    <w:p w14:paraId="3CCBBCD1" w14:textId="77777777" w:rsidR="0096602D" w:rsidRDefault="0096602D" w:rsidP="0096602D">
      <w:pPr>
        <w:widowControl w:val="0"/>
        <w:autoSpaceDE w:val="0"/>
        <w:autoSpaceDN w:val="0"/>
        <w:adjustRightInd w:val="0"/>
        <w:spacing w:line="360" w:lineRule="auto"/>
        <w:ind w:firstLine="567"/>
        <w:jc w:val="both"/>
        <w:outlineLvl w:val="0"/>
        <w:rPr>
          <w:rFonts w:ascii="Arial" w:eastAsia="Times New Roman" w:hAnsi="Arial" w:cs="Arial"/>
          <w:sz w:val="22"/>
          <w:szCs w:val="22"/>
        </w:rPr>
      </w:pPr>
      <w:r>
        <w:rPr>
          <w:rFonts w:ascii="Arial" w:eastAsia="Times New Roman" w:hAnsi="Arial" w:cs="Arial"/>
          <w:sz w:val="22"/>
          <w:szCs w:val="22"/>
        </w:rPr>
        <w:t>Regarding nicotine replacement therapies, three systematic reviews, two major clinical studies and one retrospective study were analysed. No clinical studies were found on the use of electronic cigarettes by pregnant women.</w:t>
      </w:r>
    </w:p>
    <w:p w14:paraId="6F176973" w14:textId="77777777" w:rsidR="0096602D" w:rsidRPr="009650BD" w:rsidRDefault="0096602D" w:rsidP="0096602D">
      <w:pPr>
        <w:widowControl w:val="0"/>
        <w:autoSpaceDE w:val="0"/>
        <w:autoSpaceDN w:val="0"/>
        <w:adjustRightInd w:val="0"/>
        <w:spacing w:line="360" w:lineRule="auto"/>
        <w:ind w:firstLine="567"/>
        <w:jc w:val="both"/>
        <w:outlineLvl w:val="0"/>
        <w:rPr>
          <w:rFonts w:ascii="Arial" w:eastAsia="Times New Roman" w:hAnsi="Arial" w:cs="Arial"/>
          <w:b/>
          <w:sz w:val="22"/>
          <w:szCs w:val="22"/>
        </w:rPr>
      </w:pPr>
      <w:r w:rsidRPr="009650BD">
        <w:rPr>
          <w:rFonts w:ascii="Arial" w:eastAsia="Times New Roman" w:hAnsi="Arial" w:cs="Arial"/>
          <w:b/>
          <w:sz w:val="22"/>
          <w:szCs w:val="22"/>
        </w:rPr>
        <w:t>Results:</w:t>
      </w:r>
    </w:p>
    <w:p w14:paraId="70356493" w14:textId="77777777" w:rsidR="0096602D" w:rsidRDefault="0096602D" w:rsidP="0096602D">
      <w:pPr>
        <w:widowControl w:val="0"/>
        <w:autoSpaceDE w:val="0"/>
        <w:autoSpaceDN w:val="0"/>
        <w:adjustRightInd w:val="0"/>
        <w:spacing w:line="360" w:lineRule="auto"/>
        <w:ind w:firstLine="567"/>
        <w:jc w:val="both"/>
        <w:outlineLvl w:val="0"/>
        <w:rPr>
          <w:rFonts w:ascii="Arial" w:eastAsia="Times New Roman" w:hAnsi="Arial" w:cs="Arial"/>
          <w:sz w:val="22"/>
          <w:szCs w:val="22"/>
        </w:rPr>
      </w:pPr>
      <w:r>
        <w:rPr>
          <w:rFonts w:ascii="Arial" w:eastAsia="Times New Roman" w:hAnsi="Arial" w:cs="Arial"/>
          <w:sz w:val="22"/>
          <w:szCs w:val="22"/>
        </w:rPr>
        <w:t>There is no evidence that nicotine replacement therapies are effective as a smoking cessation tool in pregnant women, even though studies show a slightly higher incidence of cessation in those who use them. Interpretation of this data is difficult due to the great lack of adherence experienced in these studies.</w:t>
      </w:r>
    </w:p>
    <w:p w14:paraId="4B6048B9" w14:textId="77777777" w:rsidR="0096602D" w:rsidRDefault="0096602D" w:rsidP="0096602D">
      <w:pPr>
        <w:widowControl w:val="0"/>
        <w:autoSpaceDE w:val="0"/>
        <w:autoSpaceDN w:val="0"/>
        <w:adjustRightInd w:val="0"/>
        <w:spacing w:line="360" w:lineRule="auto"/>
        <w:ind w:firstLine="567"/>
        <w:jc w:val="both"/>
        <w:outlineLvl w:val="0"/>
        <w:rPr>
          <w:rFonts w:ascii="Arial" w:eastAsia="Times New Roman" w:hAnsi="Arial" w:cs="Arial"/>
          <w:sz w:val="22"/>
          <w:szCs w:val="22"/>
          <w:lang w:val="en-US"/>
        </w:rPr>
      </w:pPr>
      <w:r>
        <w:rPr>
          <w:rFonts w:ascii="Arial" w:eastAsia="Times New Roman" w:hAnsi="Arial" w:cs="Arial"/>
          <w:sz w:val="22"/>
          <w:szCs w:val="22"/>
        </w:rPr>
        <w:t>Regarding adverse events, the evidence is reassuring, since women using nicotine replacement therapies don’t show higher rates of events such as miscarriage or newborn death</w:t>
      </w:r>
      <w:r w:rsidRPr="00F07A76">
        <w:rPr>
          <w:rFonts w:ascii="Arial" w:eastAsia="Times New Roman" w:hAnsi="Arial" w:cs="Arial"/>
          <w:sz w:val="22"/>
          <w:szCs w:val="22"/>
          <w:lang w:val="en-US"/>
        </w:rPr>
        <w:t>,</w:t>
      </w:r>
      <w:r>
        <w:rPr>
          <w:rFonts w:ascii="Arial" w:eastAsia="Times New Roman" w:hAnsi="Arial" w:cs="Arial"/>
          <w:sz w:val="22"/>
          <w:szCs w:val="22"/>
          <w:lang w:val="en-US"/>
        </w:rPr>
        <w:t xml:space="preserve"> but the data are limited. The only registered differences were a higher rate of cesareans and an increase in blood pressure in those who used nicotine replacement therapies.</w:t>
      </w:r>
    </w:p>
    <w:p w14:paraId="47D2BBA5" w14:textId="77777777" w:rsidR="0096602D" w:rsidRPr="009650BD" w:rsidRDefault="0096602D" w:rsidP="0096602D">
      <w:pPr>
        <w:widowControl w:val="0"/>
        <w:autoSpaceDE w:val="0"/>
        <w:autoSpaceDN w:val="0"/>
        <w:adjustRightInd w:val="0"/>
        <w:spacing w:line="360" w:lineRule="auto"/>
        <w:ind w:firstLine="567"/>
        <w:jc w:val="both"/>
        <w:outlineLvl w:val="0"/>
        <w:rPr>
          <w:rFonts w:ascii="Arial" w:eastAsia="Times New Roman" w:hAnsi="Arial" w:cs="Arial"/>
          <w:b/>
          <w:sz w:val="22"/>
          <w:szCs w:val="22"/>
        </w:rPr>
      </w:pPr>
      <w:r w:rsidRPr="009650BD">
        <w:rPr>
          <w:rFonts w:ascii="Arial" w:eastAsia="Times New Roman" w:hAnsi="Arial" w:cs="Arial"/>
          <w:b/>
          <w:sz w:val="22"/>
          <w:szCs w:val="22"/>
          <w:lang w:val="en-US"/>
        </w:rPr>
        <w:t>Conclusions:</w:t>
      </w:r>
    </w:p>
    <w:p w14:paraId="7A758BFE" w14:textId="77777777" w:rsidR="0096602D" w:rsidRDefault="0096602D" w:rsidP="0096602D">
      <w:pPr>
        <w:widowControl w:val="0"/>
        <w:autoSpaceDE w:val="0"/>
        <w:autoSpaceDN w:val="0"/>
        <w:adjustRightInd w:val="0"/>
        <w:spacing w:line="360" w:lineRule="auto"/>
        <w:ind w:firstLine="567"/>
        <w:jc w:val="both"/>
        <w:rPr>
          <w:rFonts w:ascii="Arial" w:eastAsia="Times New Roman" w:hAnsi="Arial" w:cs="Arial"/>
          <w:sz w:val="22"/>
          <w:szCs w:val="22"/>
        </w:rPr>
      </w:pPr>
      <w:r>
        <w:rPr>
          <w:rFonts w:ascii="Arial" w:eastAsia="Times New Roman" w:hAnsi="Arial" w:cs="Arial"/>
          <w:sz w:val="22"/>
          <w:szCs w:val="22"/>
        </w:rPr>
        <w:t xml:space="preserve">Until new evidence is gathered, nicotine replacement therapies should only considered in pregnant women in whom behavioral interventions have failed. </w:t>
      </w:r>
    </w:p>
    <w:p w14:paraId="0A88946D" w14:textId="77777777" w:rsidR="0096602D" w:rsidRPr="00F07A76" w:rsidRDefault="0096602D" w:rsidP="0096602D">
      <w:pPr>
        <w:widowControl w:val="0"/>
        <w:autoSpaceDE w:val="0"/>
        <w:autoSpaceDN w:val="0"/>
        <w:adjustRightInd w:val="0"/>
        <w:spacing w:line="360" w:lineRule="auto"/>
        <w:ind w:firstLine="567"/>
        <w:jc w:val="both"/>
        <w:rPr>
          <w:rFonts w:ascii="Arial" w:eastAsia="Times New Roman" w:hAnsi="Arial" w:cs="Arial"/>
          <w:sz w:val="22"/>
          <w:szCs w:val="22"/>
        </w:rPr>
      </w:pPr>
      <w:r>
        <w:rPr>
          <w:rFonts w:ascii="Arial" w:eastAsia="Times New Roman" w:hAnsi="Arial" w:cs="Arial"/>
          <w:sz w:val="22"/>
          <w:szCs w:val="22"/>
          <w:lang w:val="en-US"/>
        </w:rPr>
        <w:t>Clinical studies specifically concerning the use of electronic cigarettes by pregnant women are needed.</w:t>
      </w:r>
      <w:r w:rsidRPr="00F07A76">
        <w:rPr>
          <w:rFonts w:ascii="Arial" w:eastAsia="Times New Roman" w:hAnsi="Arial" w:cs="Arial"/>
          <w:sz w:val="22"/>
          <w:szCs w:val="22"/>
        </w:rPr>
        <w:t xml:space="preserve"> </w:t>
      </w:r>
    </w:p>
    <w:p w14:paraId="34B2C488" w14:textId="77777777" w:rsidR="0096602D" w:rsidRPr="00F07A76" w:rsidRDefault="0096602D" w:rsidP="0096602D">
      <w:pPr>
        <w:widowControl w:val="0"/>
        <w:autoSpaceDE w:val="0"/>
        <w:autoSpaceDN w:val="0"/>
        <w:adjustRightInd w:val="0"/>
        <w:spacing w:line="360" w:lineRule="auto"/>
        <w:ind w:firstLine="567"/>
        <w:jc w:val="center"/>
        <w:outlineLvl w:val="0"/>
        <w:rPr>
          <w:rFonts w:ascii="Arial" w:hAnsi="Arial" w:cs="Arial"/>
          <w:b/>
          <w:sz w:val="22"/>
          <w:szCs w:val="22"/>
        </w:rPr>
      </w:pPr>
    </w:p>
    <w:p w14:paraId="492A7251" w14:textId="77777777" w:rsidR="0096602D" w:rsidRDefault="0096602D" w:rsidP="0096602D">
      <w:pPr>
        <w:widowControl w:val="0"/>
        <w:autoSpaceDE w:val="0"/>
        <w:autoSpaceDN w:val="0"/>
        <w:adjustRightInd w:val="0"/>
        <w:spacing w:line="360" w:lineRule="auto"/>
        <w:ind w:firstLine="567"/>
        <w:jc w:val="center"/>
        <w:outlineLvl w:val="0"/>
        <w:rPr>
          <w:rFonts w:ascii="Arial" w:hAnsi="Arial" w:cs="Arial"/>
          <w:b/>
          <w:sz w:val="22"/>
          <w:szCs w:val="22"/>
        </w:rPr>
      </w:pPr>
      <w:r>
        <w:rPr>
          <w:rFonts w:ascii="Arial" w:hAnsi="Arial" w:cs="Arial"/>
          <w:b/>
          <w:sz w:val="22"/>
          <w:szCs w:val="22"/>
        </w:rPr>
        <w:br w:type="page"/>
      </w:r>
    </w:p>
    <w:p w14:paraId="7C707041" w14:textId="77777777" w:rsidR="0096602D" w:rsidRPr="007B68C8" w:rsidRDefault="0096602D" w:rsidP="0096602D">
      <w:pPr>
        <w:jc w:val="center"/>
        <w:rPr>
          <w:rFonts w:ascii="Arial" w:hAnsi="Arial" w:cs="Arial"/>
          <w:b/>
          <w:sz w:val="22"/>
        </w:rPr>
      </w:pPr>
      <w:r w:rsidRPr="007B68C8">
        <w:rPr>
          <w:rFonts w:ascii="Arial" w:hAnsi="Arial" w:cs="Arial"/>
          <w:b/>
          <w:sz w:val="22"/>
        </w:rPr>
        <w:lastRenderedPageBreak/>
        <w:t>Resumo</w:t>
      </w:r>
    </w:p>
    <w:p w14:paraId="008F5DDC" w14:textId="77777777" w:rsidR="0096602D" w:rsidRPr="00F07A76" w:rsidRDefault="0096602D" w:rsidP="0096602D">
      <w:pPr>
        <w:widowControl w:val="0"/>
        <w:autoSpaceDE w:val="0"/>
        <w:autoSpaceDN w:val="0"/>
        <w:adjustRightInd w:val="0"/>
        <w:spacing w:line="360" w:lineRule="auto"/>
        <w:ind w:firstLine="567"/>
        <w:jc w:val="center"/>
        <w:outlineLvl w:val="0"/>
        <w:rPr>
          <w:rFonts w:ascii="Arial" w:hAnsi="Arial" w:cs="Arial"/>
          <w:b/>
          <w:sz w:val="22"/>
          <w:szCs w:val="22"/>
        </w:rPr>
      </w:pPr>
    </w:p>
    <w:p w14:paraId="1710784C" w14:textId="77777777" w:rsidR="0096602D" w:rsidRPr="002244B8" w:rsidRDefault="0096602D" w:rsidP="0096602D">
      <w:pPr>
        <w:widowControl w:val="0"/>
        <w:autoSpaceDE w:val="0"/>
        <w:autoSpaceDN w:val="0"/>
        <w:adjustRightInd w:val="0"/>
        <w:spacing w:line="360" w:lineRule="auto"/>
        <w:ind w:firstLine="567"/>
        <w:jc w:val="both"/>
        <w:outlineLvl w:val="0"/>
        <w:rPr>
          <w:rFonts w:ascii="Arial" w:hAnsi="Arial" w:cs="Arial"/>
          <w:b/>
          <w:sz w:val="22"/>
          <w:szCs w:val="22"/>
        </w:rPr>
      </w:pPr>
      <w:r w:rsidRPr="002244B8">
        <w:rPr>
          <w:rFonts w:ascii="Arial" w:hAnsi="Arial" w:cs="Arial"/>
          <w:b/>
          <w:sz w:val="22"/>
          <w:szCs w:val="22"/>
        </w:rPr>
        <w:t>Introdução:</w:t>
      </w:r>
    </w:p>
    <w:p w14:paraId="6DE3B800" w14:textId="77777777" w:rsidR="0096602D" w:rsidRPr="00F07A76" w:rsidRDefault="0096602D" w:rsidP="0096602D">
      <w:pPr>
        <w:widowControl w:val="0"/>
        <w:autoSpaceDE w:val="0"/>
        <w:autoSpaceDN w:val="0"/>
        <w:adjustRightInd w:val="0"/>
        <w:spacing w:line="360" w:lineRule="auto"/>
        <w:ind w:firstLine="567"/>
        <w:jc w:val="both"/>
        <w:outlineLvl w:val="0"/>
        <w:rPr>
          <w:rFonts w:ascii="Arial" w:hAnsi="Arial" w:cs="Arial"/>
          <w:sz w:val="22"/>
          <w:szCs w:val="22"/>
        </w:rPr>
      </w:pPr>
      <w:r w:rsidRPr="00F07A76">
        <w:rPr>
          <w:rFonts w:ascii="Arial" w:hAnsi="Arial" w:cs="Arial"/>
          <w:sz w:val="22"/>
          <w:szCs w:val="22"/>
        </w:rPr>
        <w:t xml:space="preserve">O tabagismo pré-natal </w:t>
      </w:r>
      <w:r>
        <w:rPr>
          <w:rFonts w:ascii="Arial" w:hAnsi="Arial" w:cs="Arial"/>
          <w:sz w:val="22"/>
          <w:szCs w:val="22"/>
        </w:rPr>
        <w:t>é a principal causa evitável de morbi-mortalidade materna e fetal, com prevalência entre</w:t>
      </w:r>
      <w:r w:rsidRPr="00F07A76">
        <w:rPr>
          <w:rFonts w:ascii="Arial" w:hAnsi="Arial" w:cs="Arial"/>
          <w:sz w:val="22"/>
          <w:szCs w:val="22"/>
        </w:rPr>
        <w:t xml:space="preserve"> 13 </w:t>
      </w:r>
      <w:r>
        <w:rPr>
          <w:rFonts w:ascii="Arial" w:hAnsi="Arial" w:cs="Arial"/>
          <w:sz w:val="22"/>
          <w:szCs w:val="22"/>
        </w:rPr>
        <w:t>e</w:t>
      </w:r>
      <w:r w:rsidRPr="00F07A76">
        <w:rPr>
          <w:rFonts w:ascii="Arial" w:hAnsi="Arial" w:cs="Arial"/>
          <w:sz w:val="22"/>
          <w:szCs w:val="22"/>
        </w:rPr>
        <w:t xml:space="preserve"> 25% em países de alto rendimento.</w:t>
      </w:r>
    </w:p>
    <w:p w14:paraId="5416CCC6" w14:textId="77777777" w:rsidR="0096602D" w:rsidRPr="00F07A76" w:rsidRDefault="0096602D" w:rsidP="0096602D">
      <w:pPr>
        <w:widowControl w:val="0"/>
        <w:autoSpaceDE w:val="0"/>
        <w:autoSpaceDN w:val="0"/>
        <w:adjustRightInd w:val="0"/>
        <w:spacing w:line="360" w:lineRule="auto"/>
        <w:ind w:firstLine="567"/>
        <w:jc w:val="both"/>
        <w:outlineLvl w:val="0"/>
        <w:rPr>
          <w:rFonts w:ascii="Arial" w:eastAsia="Times New Roman" w:hAnsi="Arial" w:cs="Arial"/>
          <w:sz w:val="22"/>
          <w:szCs w:val="22"/>
        </w:rPr>
      </w:pPr>
      <w:r>
        <w:rPr>
          <w:rFonts w:ascii="Arial" w:eastAsia="Times New Roman" w:hAnsi="Arial" w:cs="Arial"/>
          <w:sz w:val="22"/>
          <w:szCs w:val="22"/>
        </w:rPr>
        <w:t>T</w:t>
      </w:r>
      <w:r w:rsidRPr="00F07A76">
        <w:rPr>
          <w:rFonts w:ascii="Arial" w:eastAsia="Times New Roman" w:hAnsi="Arial" w:cs="Arial"/>
          <w:sz w:val="22"/>
          <w:szCs w:val="22"/>
        </w:rPr>
        <w:t xml:space="preserve">odas as mulheres grávidas </w:t>
      </w:r>
      <w:r>
        <w:rPr>
          <w:rFonts w:ascii="Arial" w:eastAsia="Times New Roman" w:hAnsi="Arial" w:cs="Arial"/>
          <w:sz w:val="22"/>
          <w:szCs w:val="22"/>
        </w:rPr>
        <w:t>devem ser</w:t>
      </w:r>
      <w:r w:rsidRPr="00F07A76">
        <w:rPr>
          <w:rFonts w:ascii="Arial" w:eastAsia="Times New Roman" w:hAnsi="Arial" w:cs="Arial"/>
          <w:sz w:val="22"/>
          <w:szCs w:val="22"/>
        </w:rPr>
        <w:t xml:space="preserve"> inquiridas sobre hábitos tabágicos e receber conselhos e intervenções comportamentais para cessação. </w:t>
      </w:r>
      <w:r w:rsidRPr="00F07A76">
        <w:rPr>
          <w:rFonts w:ascii="Arial" w:hAnsi="Arial" w:cs="Arial"/>
          <w:sz w:val="22"/>
          <w:szCs w:val="22"/>
        </w:rPr>
        <w:t xml:space="preserve"> Q</w:t>
      </w:r>
      <w:r w:rsidRPr="00F07A76">
        <w:rPr>
          <w:rFonts w:ascii="Arial" w:eastAsia="Times New Roman" w:hAnsi="Arial" w:cs="Arial"/>
          <w:sz w:val="22"/>
          <w:szCs w:val="22"/>
        </w:rPr>
        <w:t xml:space="preserve">uando estas intervenções falham, deve-se considerar a utilização de terapêuticas de substituição nicotínica, produtos destinados a controlar o desejo de fumar, substituindo a nicotina obtida através do tabaco </w:t>
      </w:r>
      <w:r>
        <w:rPr>
          <w:rFonts w:ascii="Arial" w:eastAsia="Times New Roman" w:hAnsi="Arial" w:cs="Arial"/>
          <w:sz w:val="22"/>
          <w:szCs w:val="22"/>
        </w:rPr>
        <w:t>por nicotina libertada por outros sistemas</w:t>
      </w:r>
      <w:r w:rsidRPr="00F07A76">
        <w:rPr>
          <w:rFonts w:ascii="Arial" w:eastAsia="Times New Roman" w:hAnsi="Arial" w:cs="Arial"/>
          <w:sz w:val="22"/>
          <w:szCs w:val="22"/>
        </w:rPr>
        <w:t>.</w:t>
      </w:r>
    </w:p>
    <w:p w14:paraId="09BAB867" w14:textId="77777777" w:rsidR="0096602D" w:rsidRDefault="0096602D" w:rsidP="0096602D">
      <w:pPr>
        <w:widowControl w:val="0"/>
        <w:autoSpaceDE w:val="0"/>
        <w:autoSpaceDN w:val="0"/>
        <w:adjustRightInd w:val="0"/>
        <w:spacing w:line="360" w:lineRule="auto"/>
        <w:ind w:firstLine="567"/>
        <w:jc w:val="both"/>
        <w:outlineLvl w:val="0"/>
        <w:rPr>
          <w:rFonts w:ascii="Arial" w:eastAsia="Times New Roman" w:hAnsi="Arial" w:cs="Arial"/>
          <w:sz w:val="22"/>
          <w:szCs w:val="22"/>
        </w:rPr>
      </w:pPr>
      <w:r w:rsidRPr="00F07A76">
        <w:rPr>
          <w:rFonts w:ascii="Arial" w:eastAsia="Times New Roman" w:hAnsi="Arial" w:cs="Arial"/>
          <w:sz w:val="22"/>
          <w:szCs w:val="22"/>
        </w:rPr>
        <w:t>Preocupações com a segurança fetal e possíveis resultados adversos maternos com a utilização destas terapêuticas levaram à limitação do seu uso duran</w:t>
      </w:r>
      <w:r>
        <w:rPr>
          <w:rFonts w:ascii="Arial" w:eastAsia="Times New Roman" w:hAnsi="Arial" w:cs="Arial"/>
          <w:sz w:val="22"/>
          <w:szCs w:val="22"/>
        </w:rPr>
        <w:t>te a gravidez em vários países.</w:t>
      </w:r>
    </w:p>
    <w:p w14:paraId="5B40ED2E" w14:textId="77777777" w:rsidR="0096602D" w:rsidRPr="002244B8" w:rsidRDefault="0096602D" w:rsidP="0096602D">
      <w:pPr>
        <w:widowControl w:val="0"/>
        <w:autoSpaceDE w:val="0"/>
        <w:autoSpaceDN w:val="0"/>
        <w:adjustRightInd w:val="0"/>
        <w:spacing w:line="360" w:lineRule="auto"/>
        <w:ind w:firstLine="567"/>
        <w:jc w:val="both"/>
        <w:outlineLvl w:val="0"/>
        <w:rPr>
          <w:rFonts w:ascii="Arial" w:eastAsia="Times New Roman" w:hAnsi="Arial" w:cs="Arial"/>
          <w:b/>
          <w:sz w:val="22"/>
          <w:szCs w:val="22"/>
        </w:rPr>
      </w:pPr>
      <w:r w:rsidRPr="002244B8">
        <w:rPr>
          <w:rFonts w:ascii="Arial" w:eastAsia="Times New Roman" w:hAnsi="Arial" w:cs="Arial"/>
          <w:b/>
          <w:sz w:val="22"/>
          <w:szCs w:val="22"/>
        </w:rPr>
        <w:t>Objectivos:</w:t>
      </w:r>
    </w:p>
    <w:p w14:paraId="64D7EC87" w14:textId="77777777" w:rsidR="0096602D" w:rsidRDefault="0096602D" w:rsidP="0096602D">
      <w:pPr>
        <w:widowControl w:val="0"/>
        <w:autoSpaceDE w:val="0"/>
        <w:autoSpaceDN w:val="0"/>
        <w:adjustRightInd w:val="0"/>
        <w:spacing w:line="360" w:lineRule="auto"/>
        <w:ind w:firstLine="567"/>
        <w:jc w:val="both"/>
        <w:outlineLvl w:val="0"/>
        <w:rPr>
          <w:rFonts w:ascii="Arial" w:eastAsia="Times New Roman" w:hAnsi="Arial" w:cs="Arial"/>
          <w:sz w:val="22"/>
          <w:szCs w:val="22"/>
        </w:rPr>
      </w:pPr>
      <w:r>
        <w:rPr>
          <w:rFonts w:ascii="Arial" w:eastAsia="Times New Roman" w:hAnsi="Arial" w:cs="Arial"/>
          <w:sz w:val="22"/>
          <w:szCs w:val="22"/>
        </w:rPr>
        <w:t>Analisar a evidência existente sobre o use de terapêuticas de substituição nicotínica e cigarros electrónicos por mulheres grávidas, quanto a segurança e eficácia na cessação tabágica.</w:t>
      </w:r>
    </w:p>
    <w:p w14:paraId="4A99E9AF" w14:textId="77777777" w:rsidR="0096602D" w:rsidRPr="002244B8" w:rsidRDefault="0096602D" w:rsidP="0096602D">
      <w:pPr>
        <w:widowControl w:val="0"/>
        <w:autoSpaceDE w:val="0"/>
        <w:autoSpaceDN w:val="0"/>
        <w:adjustRightInd w:val="0"/>
        <w:spacing w:line="360" w:lineRule="auto"/>
        <w:ind w:firstLine="567"/>
        <w:jc w:val="both"/>
        <w:outlineLvl w:val="0"/>
        <w:rPr>
          <w:rFonts w:ascii="Arial" w:eastAsia="Times New Roman" w:hAnsi="Arial" w:cs="Arial"/>
          <w:b/>
          <w:sz w:val="22"/>
          <w:szCs w:val="22"/>
        </w:rPr>
      </w:pPr>
      <w:r w:rsidRPr="002244B8">
        <w:rPr>
          <w:rFonts w:ascii="Arial" w:eastAsia="Times New Roman" w:hAnsi="Arial" w:cs="Arial"/>
          <w:b/>
          <w:sz w:val="22"/>
          <w:szCs w:val="22"/>
        </w:rPr>
        <w:t>Metodologia:</w:t>
      </w:r>
    </w:p>
    <w:p w14:paraId="0DA6B4F8" w14:textId="77777777" w:rsidR="0096602D" w:rsidRDefault="0096602D" w:rsidP="0096602D">
      <w:pPr>
        <w:widowControl w:val="0"/>
        <w:autoSpaceDE w:val="0"/>
        <w:autoSpaceDN w:val="0"/>
        <w:adjustRightInd w:val="0"/>
        <w:spacing w:line="360" w:lineRule="auto"/>
        <w:ind w:firstLine="567"/>
        <w:jc w:val="both"/>
        <w:outlineLvl w:val="0"/>
        <w:rPr>
          <w:rFonts w:ascii="Arial" w:eastAsia="Times New Roman" w:hAnsi="Arial" w:cs="Arial"/>
          <w:sz w:val="22"/>
          <w:szCs w:val="22"/>
        </w:rPr>
      </w:pPr>
      <w:r>
        <w:rPr>
          <w:rFonts w:ascii="Arial" w:eastAsia="Times New Roman" w:hAnsi="Arial" w:cs="Arial"/>
          <w:sz w:val="22"/>
          <w:szCs w:val="22"/>
        </w:rPr>
        <w:t>Quanto às terapêuticas de substituição nicotínica foram</w:t>
      </w:r>
      <w:r w:rsidRPr="00F07A76">
        <w:rPr>
          <w:rFonts w:ascii="Arial" w:eastAsia="Times New Roman" w:hAnsi="Arial" w:cs="Arial"/>
          <w:sz w:val="22"/>
          <w:szCs w:val="22"/>
        </w:rPr>
        <w:t xml:space="preserve"> analizados </w:t>
      </w:r>
      <w:r>
        <w:rPr>
          <w:rFonts w:ascii="Arial" w:eastAsia="Times New Roman" w:hAnsi="Arial" w:cs="Arial"/>
          <w:sz w:val="22"/>
          <w:szCs w:val="22"/>
        </w:rPr>
        <w:t>três</w:t>
      </w:r>
      <w:r w:rsidRPr="00F07A76">
        <w:rPr>
          <w:rFonts w:ascii="Arial" w:eastAsia="Times New Roman" w:hAnsi="Arial" w:cs="Arial"/>
          <w:sz w:val="22"/>
          <w:szCs w:val="22"/>
        </w:rPr>
        <w:t xml:space="preserve"> revisões sistemáticas, </w:t>
      </w:r>
      <w:r>
        <w:rPr>
          <w:rFonts w:ascii="Arial" w:eastAsia="Times New Roman" w:hAnsi="Arial" w:cs="Arial"/>
          <w:sz w:val="22"/>
          <w:szCs w:val="22"/>
        </w:rPr>
        <w:t xml:space="preserve">dois </w:t>
      </w:r>
      <w:r w:rsidRPr="00F07A76">
        <w:rPr>
          <w:rFonts w:ascii="Arial" w:eastAsia="Times New Roman" w:hAnsi="Arial" w:cs="Arial"/>
          <w:sz w:val="22"/>
          <w:szCs w:val="22"/>
        </w:rPr>
        <w:t xml:space="preserve">ensaios clínicos e </w:t>
      </w:r>
      <w:r>
        <w:rPr>
          <w:rFonts w:ascii="Arial" w:eastAsia="Times New Roman" w:hAnsi="Arial" w:cs="Arial"/>
          <w:sz w:val="22"/>
          <w:szCs w:val="22"/>
        </w:rPr>
        <w:t>um</w:t>
      </w:r>
      <w:r w:rsidRPr="00F07A76">
        <w:rPr>
          <w:rFonts w:ascii="Arial" w:eastAsia="Times New Roman" w:hAnsi="Arial" w:cs="Arial"/>
          <w:sz w:val="22"/>
          <w:szCs w:val="22"/>
        </w:rPr>
        <w:t xml:space="preserve"> estudo retrospectivo.</w:t>
      </w:r>
      <w:r>
        <w:rPr>
          <w:rFonts w:ascii="Arial" w:eastAsia="Times New Roman" w:hAnsi="Arial" w:cs="Arial"/>
          <w:sz w:val="22"/>
          <w:szCs w:val="22"/>
        </w:rPr>
        <w:t xml:space="preserve"> Não foram encontrados ensaios clínicos sobre o uso de cigarros electrónicos por mulheres grávidas.</w:t>
      </w:r>
    </w:p>
    <w:p w14:paraId="4F795221" w14:textId="77777777" w:rsidR="0096602D" w:rsidRPr="002244B8" w:rsidRDefault="0096602D" w:rsidP="0096602D">
      <w:pPr>
        <w:widowControl w:val="0"/>
        <w:autoSpaceDE w:val="0"/>
        <w:autoSpaceDN w:val="0"/>
        <w:adjustRightInd w:val="0"/>
        <w:spacing w:line="360" w:lineRule="auto"/>
        <w:ind w:firstLine="567"/>
        <w:jc w:val="both"/>
        <w:outlineLvl w:val="0"/>
        <w:rPr>
          <w:rFonts w:ascii="Arial" w:eastAsia="Times New Roman" w:hAnsi="Arial" w:cs="Arial"/>
          <w:b/>
          <w:sz w:val="22"/>
          <w:szCs w:val="22"/>
        </w:rPr>
      </w:pPr>
      <w:r w:rsidRPr="002244B8">
        <w:rPr>
          <w:rFonts w:ascii="Arial" w:eastAsia="Times New Roman" w:hAnsi="Arial" w:cs="Arial"/>
          <w:b/>
          <w:sz w:val="22"/>
          <w:szCs w:val="22"/>
        </w:rPr>
        <w:t>Resultados:</w:t>
      </w:r>
    </w:p>
    <w:p w14:paraId="7C509320" w14:textId="77777777" w:rsidR="0096602D" w:rsidRPr="00F07A76" w:rsidRDefault="0096602D" w:rsidP="0096602D">
      <w:pPr>
        <w:widowControl w:val="0"/>
        <w:autoSpaceDE w:val="0"/>
        <w:autoSpaceDN w:val="0"/>
        <w:adjustRightInd w:val="0"/>
        <w:spacing w:line="360" w:lineRule="auto"/>
        <w:ind w:firstLine="567"/>
        <w:jc w:val="both"/>
        <w:rPr>
          <w:rFonts w:ascii="Arial" w:eastAsia="Times New Roman" w:hAnsi="Arial" w:cs="Arial"/>
          <w:sz w:val="22"/>
          <w:szCs w:val="22"/>
        </w:rPr>
      </w:pPr>
      <w:r w:rsidRPr="00F07A76">
        <w:rPr>
          <w:rFonts w:ascii="Arial" w:eastAsia="Times New Roman" w:hAnsi="Arial" w:cs="Arial"/>
          <w:sz w:val="22"/>
          <w:szCs w:val="22"/>
        </w:rPr>
        <w:t>Não existe evidência de eficácia de terapêuticas de substituição nicotínica na cessação tabágica tardiamente na gravidez, apesar de os estudos relatarem</w:t>
      </w:r>
      <w:r>
        <w:rPr>
          <w:rFonts w:ascii="Arial" w:eastAsia="Times New Roman" w:hAnsi="Arial" w:cs="Arial"/>
          <w:sz w:val="22"/>
          <w:szCs w:val="22"/>
        </w:rPr>
        <w:t xml:space="preserve"> um número lige</w:t>
      </w:r>
      <w:r w:rsidRPr="00F07A76">
        <w:rPr>
          <w:rFonts w:ascii="Arial" w:eastAsia="Times New Roman" w:hAnsi="Arial" w:cs="Arial"/>
          <w:sz w:val="22"/>
          <w:szCs w:val="22"/>
        </w:rPr>
        <w:t>iramente maior de c</w:t>
      </w:r>
      <w:r>
        <w:rPr>
          <w:rFonts w:ascii="Arial" w:eastAsia="Times New Roman" w:hAnsi="Arial" w:cs="Arial"/>
          <w:sz w:val="22"/>
          <w:szCs w:val="22"/>
        </w:rPr>
        <w:t xml:space="preserve">essações no grupo que utiliza técnicas de substituição nicotínica, sendo </w:t>
      </w:r>
      <w:r w:rsidRPr="00F07A76">
        <w:rPr>
          <w:rFonts w:ascii="Arial" w:eastAsia="Times New Roman" w:hAnsi="Arial" w:cs="Arial"/>
          <w:sz w:val="22"/>
          <w:szCs w:val="22"/>
        </w:rPr>
        <w:t xml:space="preserve">a interpretação da evidência </w:t>
      </w:r>
      <w:r>
        <w:rPr>
          <w:rFonts w:ascii="Arial" w:eastAsia="Times New Roman" w:hAnsi="Arial" w:cs="Arial"/>
          <w:sz w:val="22"/>
          <w:szCs w:val="22"/>
        </w:rPr>
        <w:t>dificultada pela baixa aderência nos ensaios.</w:t>
      </w:r>
    </w:p>
    <w:p w14:paraId="3A293C58" w14:textId="77777777" w:rsidR="0096602D" w:rsidRDefault="0096602D" w:rsidP="0096602D">
      <w:pPr>
        <w:widowControl w:val="0"/>
        <w:autoSpaceDE w:val="0"/>
        <w:autoSpaceDN w:val="0"/>
        <w:adjustRightInd w:val="0"/>
        <w:spacing w:line="360" w:lineRule="auto"/>
        <w:ind w:firstLine="567"/>
        <w:jc w:val="both"/>
        <w:rPr>
          <w:rFonts w:ascii="Arial" w:eastAsia="Times New Roman" w:hAnsi="Arial" w:cs="Arial"/>
          <w:sz w:val="22"/>
          <w:szCs w:val="22"/>
          <w:lang w:val="en-US"/>
        </w:rPr>
      </w:pPr>
      <w:r w:rsidRPr="00F07A76">
        <w:rPr>
          <w:rFonts w:ascii="Arial" w:eastAsia="Times New Roman" w:hAnsi="Arial" w:cs="Arial"/>
          <w:sz w:val="22"/>
          <w:szCs w:val="22"/>
          <w:lang w:val="en-US"/>
        </w:rPr>
        <w:t>No que diz respeito a even</w:t>
      </w:r>
      <w:r>
        <w:rPr>
          <w:rFonts w:ascii="Arial" w:eastAsia="Times New Roman" w:hAnsi="Arial" w:cs="Arial"/>
          <w:sz w:val="22"/>
          <w:szCs w:val="22"/>
          <w:lang w:val="en-US"/>
        </w:rPr>
        <w:t xml:space="preserve">tos adversos a evidência é </w:t>
      </w:r>
      <w:r w:rsidRPr="00F07A76">
        <w:rPr>
          <w:rFonts w:ascii="Arial" w:eastAsia="Times New Roman" w:hAnsi="Arial" w:cs="Arial"/>
          <w:sz w:val="22"/>
          <w:szCs w:val="22"/>
          <w:lang w:val="en-US"/>
        </w:rPr>
        <w:t xml:space="preserve">tranquilizadora, mas os dados são limitados. As únicas diferenças registadas foram a de maior taxa de partos por cesariana e o aumento da pressão arterial entre as mulheres </w:t>
      </w:r>
      <w:r>
        <w:rPr>
          <w:rFonts w:ascii="Arial" w:eastAsia="Times New Roman" w:hAnsi="Arial" w:cs="Arial"/>
          <w:sz w:val="22"/>
          <w:szCs w:val="22"/>
          <w:lang w:val="en-US"/>
        </w:rPr>
        <w:t>que utilizaram terapêuticas de substituição nicotínica</w:t>
      </w:r>
      <w:r w:rsidRPr="00F07A76">
        <w:rPr>
          <w:rFonts w:ascii="Arial" w:eastAsia="Times New Roman" w:hAnsi="Arial" w:cs="Arial"/>
          <w:sz w:val="22"/>
          <w:szCs w:val="22"/>
          <w:lang w:val="en-US"/>
        </w:rPr>
        <w:t>.</w:t>
      </w:r>
    </w:p>
    <w:p w14:paraId="5AFCD069" w14:textId="77777777" w:rsidR="0096602D" w:rsidRPr="002244B8" w:rsidRDefault="0096602D" w:rsidP="0096602D">
      <w:pPr>
        <w:widowControl w:val="0"/>
        <w:autoSpaceDE w:val="0"/>
        <w:autoSpaceDN w:val="0"/>
        <w:adjustRightInd w:val="0"/>
        <w:spacing w:line="360" w:lineRule="auto"/>
        <w:ind w:firstLine="567"/>
        <w:jc w:val="both"/>
        <w:rPr>
          <w:rFonts w:ascii="Arial" w:eastAsia="Times New Roman" w:hAnsi="Arial" w:cs="Arial"/>
          <w:b/>
          <w:sz w:val="22"/>
          <w:szCs w:val="22"/>
          <w:lang w:val="en-US"/>
        </w:rPr>
      </w:pPr>
      <w:r w:rsidRPr="002244B8">
        <w:rPr>
          <w:rFonts w:ascii="Arial" w:eastAsia="Times New Roman" w:hAnsi="Arial" w:cs="Arial"/>
          <w:b/>
          <w:sz w:val="22"/>
          <w:szCs w:val="22"/>
          <w:lang w:val="en-US"/>
        </w:rPr>
        <w:t>Conclusões:</w:t>
      </w:r>
    </w:p>
    <w:p w14:paraId="2FD4412F" w14:textId="77777777" w:rsidR="0096602D" w:rsidRDefault="0096602D" w:rsidP="0096602D">
      <w:pPr>
        <w:widowControl w:val="0"/>
        <w:autoSpaceDE w:val="0"/>
        <w:autoSpaceDN w:val="0"/>
        <w:adjustRightInd w:val="0"/>
        <w:spacing w:line="360" w:lineRule="auto"/>
        <w:ind w:firstLine="567"/>
        <w:jc w:val="both"/>
        <w:rPr>
          <w:rFonts w:ascii="Arial" w:eastAsia="Times New Roman" w:hAnsi="Arial" w:cs="Arial"/>
          <w:sz w:val="22"/>
          <w:szCs w:val="22"/>
        </w:rPr>
      </w:pPr>
      <w:r w:rsidRPr="00F07A76">
        <w:rPr>
          <w:rFonts w:ascii="Arial" w:eastAsia="Times New Roman" w:hAnsi="Arial" w:cs="Arial"/>
          <w:sz w:val="22"/>
          <w:szCs w:val="22"/>
        </w:rPr>
        <w:t>Até nova evidência ser reunida, a utilização de</w:t>
      </w:r>
      <w:r>
        <w:rPr>
          <w:rFonts w:ascii="Arial" w:eastAsia="Times New Roman" w:hAnsi="Arial" w:cs="Arial"/>
          <w:sz w:val="22"/>
          <w:szCs w:val="22"/>
        </w:rPr>
        <w:t>stas</w:t>
      </w:r>
      <w:r w:rsidRPr="00F07A76">
        <w:rPr>
          <w:rFonts w:ascii="Arial" w:eastAsia="Times New Roman" w:hAnsi="Arial" w:cs="Arial"/>
          <w:sz w:val="22"/>
          <w:szCs w:val="22"/>
        </w:rPr>
        <w:t xml:space="preserve"> terapêuticas deverá ser </w:t>
      </w:r>
      <w:r>
        <w:rPr>
          <w:rFonts w:ascii="Arial" w:eastAsia="Times New Roman" w:hAnsi="Arial" w:cs="Arial"/>
          <w:sz w:val="22"/>
          <w:szCs w:val="22"/>
        </w:rPr>
        <w:t>considerada</w:t>
      </w:r>
      <w:r w:rsidRPr="00F07A76">
        <w:rPr>
          <w:rFonts w:ascii="Arial" w:eastAsia="Times New Roman" w:hAnsi="Arial" w:cs="Arial"/>
          <w:sz w:val="22"/>
          <w:szCs w:val="22"/>
        </w:rPr>
        <w:t xml:space="preserve"> apenas nos casos em que as intervenções comportamentais falham</w:t>
      </w:r>
      <w:r>
        <w:rPr>
          <w:rFonts w:ascii="Arial" w:eastAsia="Times New Roman" w:hAnsi="Arial" w:cs="Arial"/>
          <w:sz w:val="22"/>
          <w:szCs w:val="22"/>
        </w:rPr>
        <w:t>.</w:t>
      </w:r>
    </w:p>
    <w:p w14:paraId="7CDD42D1" w14:textId="77777777" w:rsidR="000A0106" w:rsidRDefault="0096602D" w:rsidP="0096602D">
      <w:pPr>
        <w:widowControl w:val="0"/>
        <w:autoSpaceDE w:val="0"/>
        <w:autoSpaceDN w:val="0"/>
        <w:adjustRightInd w:val="0"/>
        <w:spacing w:line="360" w:lineRule="auto"/>
        <w:ind w:firstLine="567"/>
        <w:jc w:val="both"/>
        <w:rPr>
          <w:rFonts w:ascii="Arial" w:eastAsia="Times New Roman" w:hAnsi="Arial" w:cs="Arial"/>
          <w:sz w:val="22"/>
          <w:szCs w:val="22"/>
        </w:rPr>
        <w:sectPr w:rsidR="000A0106" w:rsidSect="00823173">
          <w:headerReference w:type="even" r:id="rId8"/>
          <w:headerReference w:type="default" r:id="rId9"/>
          <w:footerReference w:type="even" r:id="rId10"/>
          <w:footerReference w:type="default" r:id="rId11"/>
          <w:headerReference w:type="first" r:id="rId12"/>
          <w:footerReference w:type="first" r:id="rId13"/>
          <w:pgSz w:w="11900" w:h="16840"/>
          <w:pgMar w:top="1701" w:right="851" w:bottom="1415" w:left="1701" w:header="709" w:footer="964" w:gutter="0"/>
          <w:pgNumType w:fmt="lowerRoman" w:start="1"/>
          <w:cols w:space="708"/>
          <w:titlePg/>
          <w:docGrid w:linePitch="360"/>
        </w:sectPr>
      </w:pPr>
      <w:r>
        <w:rPr>
          <w:rFonts w:ascii="Arial" w:eastAsia="Times New Roman" w:hAnsi="Arial" w:cs="Arial"/>
          <w:sz w:val="22"/>
          <w:szCs w:val="22"/>
          <w:lang w:val="en-US"/>
        </w:rPr>
        <w:t xml:space="preserve">É </w:t>
      </w:r>
      <w:r w:rsidRPr="00F07A76">
        <w:rPr>
          <w:rFonts w:ascii="Arial" w:eastAsia="Times New Roman" w:hAnsi="Arial" w:cs="Arial"/>
          <w:sz w:val="22"/>
          <w:szCs w:val="22"/>
        </w:rPr>
        <w:t>necessário desenvolver estudos especificamente sobre a</w:t>
      </w:r>
      <w:r>
        <w:rPr>
          <w:rFonts w:ascii="Arial" w:eastAsia="Times New Roman" w:hAnsi="Arial" w:cs="Arial"/>
          <w:sz w:val="22"/>
          <w:szCs w:val="22"/>
        </w:rPr>
        <w:t xml:space="preserve"> </w:t>
      </w:r>
      <w:r w:rsidRPr="00F07A76">
        <w:rPr>
          <w:rFonts w:ascii="Arial" w:eastAsia="Times New Roman" w:hAnsi="Arial" w:cs="Arial"/>
          <w:sz w:val="22"/>
          <w:szCs w:val="22"/>
        </w:rPr>
        <w:t>utilização</w:t>
      </w:r>
      <w:r>
        <w:rPr>
          <w:rFonts w:ascii="Arial" w:eastAsia="Times New Roman" w:hAnsi="Arial" w:cs="Arial"/>
          <w:sz w:val="22"/>
          <w:szCs w:val="22"/>
        </w:rPr>
        <w:t xml:space="preserve"> de cigarros electrónicos</w:t>
      </w:r>
      <w:r w:rsidRPr="00F07A76">
        <w:rPr>
          <w:rFonts w:ascii="Arial" w:eastAsia="Times New Roman" w:hAnsi="Arial" w:cs="Arial"/>
          <w:sz w:val="22"/>
          <w:szCs w:val="22"/>
        </w:rPr>
        <w:t xml:space="preserve"> </w:t>
      </w:r>
      <w:r>
        <w:rPr>
          <w:rFonts w:ascii="Arial" w:eastAsia="Times New Roman" w:hAnsi="Arial" w:cs="Arial"/>
          <w:sz w:val="22"/>
          <w:szCs w:val="22"/>
        </w:rPr>
        <w:t xml:space="preserve">por </w:t>
      </w:r>
      <w:r w:rsidRPr="00F07A76">
        <w:rPr>
          <w:rFonts w:ascii="Arial" w:eastAsia="Times New Roman" w:hAnsi="Arial" w:cs="Arial"/>
          <w:sz w:val="22"/>
          <w:szCs w:val="22"/>
        </w:rPr>
        <w:t xml:space="preserve">grávidas </w:t>
      </w:r>
      <w:r>
        <w:rPr>
          <w:rFonts w:ascii="Arial" w:eastAsia="Times New Roman" w:hAnsi="Arial" w:cs="Arial"/>
          <w:sz w:val="22"/>
          <w:szCs w:val="22"/>
        </w:rPr>
        <w:t xml:space="preserve">para determinar a sua segurança e efectividade na cessação tabágica.  </w:t>
      </w:r>
    </w:p>
    <w:p w14:paraId="7CD57745" w14:textId="64D28FA3" w:rsidR="0096602D" w:rsidRPr="00F07A76" w:rsidRDefault="0096602D" w:rsidP="0096602D">
      <w:pPr>
        <w:widowControl w:val="0"/>
        <w:autoSpaceDE w:val="0"/>
        <w:autoSpaceDN w:val="0"/>
        <w:adjustRightInd w:val="0"/>
        <w:spacing w:line="360" w:lineRule="auto"/>
        <w:ind w:firstLine="567"/>
        <w:jc w:val="both"/>
        <w:rPr>
          <w:rFonts w:ascii="Arial" w:eastAsia="Times New Roman" w:hAnsi="Arial" w:cs="Arial"/>
          <w:sz w:val="22"/>
          <w:szCs w:val="22"/>
          <w:lang w:val="en-US"/>
        </w:rPr>
      </w:pPr>
    </w:p>
    <w:p w14:paraId="6D2B437F" w14:textId="3003DD26" w:rsidR="0082404F" w:rsidRPr="000A0106" w:rsidRDefault="0082404F" w:rsidP="000A0106">
      <w:pPr>
        <w:pStyle w:val="TOC1"/>
        <w:rPr>
          <w:rFonts w:ascii="Arial" w:hAnsi="Arial" w:cs="Arial"/>
          <w:color w:val="000000" w:themeColor="text1"/>
          <w:sz w:val="22"/>
          <w:szCs w:val="22"/>
        </w:rPr>
      </w:pPr>
      <w:r w:rsidRPr="000A0106">
        <w:rPr>
          <w:rFonts w:ascii="Arial" w:hAnsi="Arial" w:cs="Arial"/>
          <w:color w:val="000000" w:themeColor="text1"/>
          <w:sz w:val="22"/>
          <w:szCs w:val="22"/>
        </w:rPr>
        <w:t>Índice</w:t>
      </w:r>
    </w:p>
    <w:p w14:paraId="2FC94677" w14:textId="77777777" w:rsidR="0082404F" w:rsidRPr="000A0106" w:rsidRDefault="0082404F" w:rsidP="000A0106">
      <w:pPr>
        <w:pStyle w:val="TOC1"/>
        <w:rPr>
          <w:rFonts w:ascii="Arial" w:hAnsi="Arial" w:cs="Arial"/>
          <w:color w:val="000000" w:themeColor="text1"/>
          <w:sz w:val="22"/>
          <w:szCs w:val="22"/>
        </w:rPr>
      </w:pPr>
    </w:p>
    <w:p w14:paraId="346BC0D0" w14:textId="34E2E265" w:rsidR="0098302B" w:rsidRPr="000A0106" w:rsidRDefault="0082404F" w:rsidP="000A0106">
      <w:pPr>
        <w:pStyle w:val="TOC1"/>
        <w:rPr>
          <w:rFonts w:ascii="Arial" w:hAnsi="Arial" w:cs="Arial"/>
          <w:b w:val="0"/>
          <w:noProof/>
          <w:color w:val="000000" w:themeColor="text1"/>
          <w:sz w:val="22"/>
          <w:szCs w:val="22"/>
        </w:rPr>
      </w:pPr>
      <w:r w:rsidRPr="000A0106">
        <w:rPr>
          <w:rFonts w:ascii="Arial" w:hAnsi="Arial" w:cs="Arial"/>
          <w:b w:val="0"/>
          <w:color w:val="000000" w:themeColor="text1"/>
          <w:sz w:val="22"/>
          <w:szCs w:val="22"/>
        </w:rPr>
        <w:fldChar w:fldCharType="begin"/>
      </w:r>
      <w:r w:rsidRPr="000A0106">
        <w:rPr>
          <w:rFonts w:ascii="Arial" w:hAnsi="Arial" w:cs="Arial"/>
          <w:b w:val="0"/>
          <w:color w:val="000000" w:themeColor="text1"/>
          <w:sz w:val="22"/>
          <w:szCs w:val="22"/>
        </w:rPr>
        <w:instrText xml:space="preserve"> TOC \o </w:instrText>
      </w:r>
      <w:r w:rsidRPr="000A0106">
        <w:rPr>
          <w:rFonts w:ascii="Arial" w:hAnsi="Arial" w:cs="Arial"/>
          <w:b w:val="0"/>
          <w:color w:val="000000" w:themeColor="text1"/>
          <w:sz w:val="22"/>
          <w:szCs w:val="22"/>
        </w:rPr>
        <w:fldChar w:fldCharType="separate"/>
      </w:r>
      <w:r w:rsidR="0098302B" w:rsidRPr="000A0106">
        <w:rPr>
          <w:rFonts w:ascii="Arial" w:hAnsi="Arial" w:cs="Arial"/>
          <w:b w:val="0"/>
          <w:noProof/>
          <w:color w:val="000000" w:themeColor="text1"/>
          <w:sz w:val="22"/>
          <w:szCs w:val="22"/>
        </w:rPr>
        <w:t>Abstract</w:t>
      </w:r>
      <w:r w:rsidRPr="000A0106">
        <w:rPr>
          <w:rFonts w:ascii="Arial" w:hAnsi="Arial" w:cs="Arial"/>
          <w:b w:val="0"/>
          <w:noProof/>
          <w:color w:val="000000" w:themeColor="text1"/>
          <w:sz w:val="22"/>
          <w:szCs w:val="22"/>
        </w:rPr>
        <w:tab/>
      </w:r>
      <w:r w:rsidR="00D0563A">
        <w:rPr>
          <w:rFonts w:ascii="Arial" w:hAnsi="Arial" w:cs="Arial"/>
          <w:b w:val="0"/>
          <w:noProof/>
          <w:color w:val="000000" w:themeColor="text1"/>
          <w:sz w:val="22"/>
          <w:szCs w:val="22"/>
        </w:rPr>
        <w:t>iii</w:t>
      </w:r>
    </w:p>
    <w:p w14:paraId="54EC8D4B" w14:textId="3FD99AC7" w:rsidR="0098302B" w:rsidRPr="000A0106" w:rsidRDefault="0098302B" w:rsidP="000A0106">
      <w:pPr>
        <w:pStyle w:val="TOC1"/>
        <w:rPr>
          <w:rFonts w:ascii="Arial" w:hAnsi="Arial" w:cs="Arial"/>
          <w:b w:val="0"/>
          <w:noProof/>
          <w:color w:val="000000" w:themeColor="text1"/>
          <w:sz w:val="22"/>
          <w:szCs w:val="22"/>
        </w:rPr>
      </w:pPr>
      <w:r w:rsidRPr="000A0106">
        <w:rPr>
          <w:rFonts w:ascii="Arial" w:hAnsi="Arial" w:cs="Arial"/>
          <w:b w:val="0"/>
          <w:noProof/>
          <w:color w:val="000000" w:themeColor="text1"/>
          <w:sz w:val="22"/>
          <w:szCs w:val="22"/>
        </w:rPr>
        <w:t>Resumo</w:t>
      </w:r>
      <w:r w:rsidRPr="000A0106">
        <w:rPr>
          <w:rFonts w:ascii="Arial" w:hAnsi="Arial" w:cs="Arial"/>
          <w:b w:val="0"/>
          <w:noProof/>
          <w:color w:val="000000" w:themeColor="text1"/>
          <w:sz w:val="22"/>
          <w:szCs w:val="22"/>
        </w:rPr>
        <w:tab/>
      </w:r>
      <w:r w:rsidR="00D0563A">
        <w:rPr>
          <w:rFonts w:ascii="Arial" w:hAnsi="Arial" w:cs="Arial"/>
          <w:b w:val="0"/>
          <w:noProof/>
          <w:color w:val="000000" w:themeColor="text1"/>
          <w:sz w:val="22"/>
          <w:szCs w:val="22"/>
        </w:rPr>
        <w:t>iv</w:t>
      </w:r>
    </w:p>
    <w:p w14:paraId="5B38C662" w14:textId="7DEB4CEB" w:rsidR="0098302B" w:rsidRPr="000A0106" w:rsidRDefault="0098302B" w:rsidP="000A0106">
      <w:pPr>
        <w:pStyle w:val="TOC1"/>
        <w:rPr>
          <w:rFonts w:ascii="Arial" w:hAnsi="Arial" w:cs="Arial"/>
          <w:b w:val="0"/>
          <w:noProof/>
          <w:color w:val="000000" w:themeColor="text1"/>
          <w:sz w:val="22"/>
          <w:szCs w:val="22"/>
        </w:rPr>
      </w:pPr>
      <w:r w:rsidRPr="000A0106">
        <w:rPr>
          <w:rFonts w:ascii="Arial" w:hAnsi="Arial" w:cs="Arial"/>
          <w:b w:val="0"/>
          <w:noProof/>
          <w:color w:val="000000" w:themeColor="text1"/>
          <w:sz w:val="22"/>
          <w:szCs w:val="22"/>
        </w:rPr>
        <w:t>Índice</w:t>
      </w:r>
      <w:r w:rsidRPr="000A0106">
        <w:rPr>
          <w:rFonts w:ascii="Arial" w:hAnsi="Arial" w:cs="Arial"/>
          <w:b w:val="0"/>
          <w:noProof/>
          <w:color w:val="000000" w:themeColor="text1"/>
          <w:sz w:val="22"/>
          <w:szCs w:val="22"/>
        </w:rPr>
        <w:tab/>
      </w:r>
      <w:r w:rsidR="00D0563A">
        <w:rPr>
          <w:rFonts w:ascii="Arial" w:hAnsi="Arial" w:cs="Arial"/>
          <w:b w:val="0"/>
          <w:noProof/>
          <w:color w:val="000000" w:themeColor="text1"/>
          <w:sz w:val="22"/>
          <w:szCs w:val="22"/>
        </w:rPr>
        <w:t>1</w:t>
      </w:r>
    </w:p>
    <w:p w14:paraId="328C47F6" w14:textId="69476734" w:rsidR="0082404F" w:rsidRPr="000A0106" w:rsidRDefault="0082404F" w:rsidP="000A0106">
      <w:pPr>
        <w:pStyle w:val="TOC1"/>
        <w:rPr>
          <w:rFonts w:ascii="Arial" w:eastAsiaTheme="minorEastAsia" w:hAnsi="Arial" w:cs="Arial"/>
          <w:b w:val="0"/>
          <w:noProof/>
          <w:color w:val="000000" w:themeColor="text1"/>
          <w:sz w:val="22"/>
          <w:szCs w:val="22"/>
          <w:lang w:val="en-US"/>
        </w:rPr>
      </w:pPr>
      <w:r w:rsidRPr="000A0106">
        <w:rPr>
          <w:rFonts w:ascii="Arial" w:hAnsi="Arial" w:cs="Arial"/>
          <w:b w:val="0"/>
          <w:noProof/>
          <w:color w:val="000000" w:themeColor="text1"/>
          <w:sz w:val="22"/>
          <w:szCs w:val="22"/>
        </w:rPr>
        <w:t>Introdução</w:t>
      </w:r>
      <w:r w:rsidRPr="000A0106">
        <w:rPr>
          <w:rFonts w:ascii="Arial" w:hAnsi="Arial" w:cs="Arial"/>
          <w:b w:val="0"/>
          <w:noProof/>
          <w:color w:val="000000" w:themeColor="text1"/>
          <w:sz w:val="22"/>
          <w:szCs w:val="22"/>
        </w:rPr>
        <w:tab/>
      </w:r>
      <w:r w:rsidR="00D0563A">
        <w:rPr>
          <w:rFonts w:ascii="Arial" w:hAnsi="Arial" w:cs="Arial"/>
          <w:b w:val="0"/>
          <w:noProof/>
          <w:color w:val="000000" w:themeColor="text1"/>
          <w:sz w:val="22"/>
          <w:szCs w:val="22"/>
        </w:rPr>
        <w:t>2</w:t>
      </w:r>
    </w:p>
    <w:p w14:paraId="4AB17DDC" w14:textId="3E9F0220" w:rsidR="0082404F" w:rsidRPr="000A0106" w:rsidRDefault="0082404F" w:rsidP="000A0106">
      <w:pPr>
        <w:pStyle w:val="TOC1"/>
        <w:rPr>
          <w:rFonts w:ascii="Arial" w:eastAsiaTheme="minorEastAsia" w:hAnsi="Arial" w:cs="Arial"/>
          <w:b w:val="0"/>
          <w:noProof/>
          <w:color w:val="000000" w:themeColor="text1"/>
          <w:sz w:val="22"/>
          <w:szCs w:val="22"/>
          <w:lang w:val="en-US"/>
        </w:rPr>
      </w:pPr>
      <w:r w:rsidRPr="000A0106">
        <w:rPr>
          <w:rFonts w:ascii="Arial" w:hAnsi="Arial" w:cs="Arial"/>
          <w:b w:val="0"/>
          <w:noProof/>
          <w:color w:val="000000" w:themeColor="text1"/>
          <w:sz w:val="22"/>
          <w:szCs w:val="22"/>
        </w:rPr>
        <w:t>Tabagismo na Gravidez</w:t>
      </w:r>
      <w:r w:rsidRPr="000A0106">
        <w:rPr>
          <w:rFonts w:ascii="Arial" w:hAnsi="Arial" w:cs="Arial"/>
          <w:b w:val="0"/>
          <w:noProof/>
          <w:color w:val="000000" w:themeColor="text1"/>
          <w:sz w:val="22"/>
          <w:szCs w:val="22"/>
        </w:rPr>
        <w:tab/>
      </w:r>
      <w:r w:rsidR="00D0563A">
        <w:rPr>
          <w:rFonts w:ascii="Arial" w:hAnsi="Arial" w:cs="Arial"/>
          <w:b w:val="0"/>
          <w:noProof/>
          <w:color w:val="000000" w:themeColor="text1"/>
          <w:sz w:val="22"/>
          <w:szCs w:val="22"/>
        </w:rPr>
        <w:t>3</w:t>
      </w:r>
    </w:p>
    <w:p w14:paraId="1636446E" w14:textId="1E749197" w:rsidR="0082404F" w:rsidRPr="000A0106" w:rsidRDefault="0082404F" w:rsidP="000A0106">
      <w:pPr>
        <w:pStyle w:val="TOC1"/>
        <w:rPr>
          <w:rFonts w:ascii="Arial" w:eastAsiaTheme="minorEastAsia" w:hAnsi="Arial" w:cs="Arial"/>
          <w:b w:val="0"/>
          <w:noProof/>
          <w:color w:val="000000" w:themeColor="text1"/>
          <w:sz w:val="22"/>
          <w:szCs w:val="22"/>
          <w:lang w:val="en-US"/>
        </w:rPr>
      </w:pPr>
      <w:r w:rsidRPr="000A0106">
        <w:rPr>
          <w:rFonts w:ascii="Arial" w:hAnsi="Arial" w:cs="Arial"/>
          <w:b w:val="0"/>
          <w:noProof/>
          <w:color w:val="000000" w:themeColor="text1"/>
          <w:sz w:val="22"/>
          <w:szCs w:val="22"/>
        </w:rPr>
        <w:t>Terapêuticas de Substituição Nicotínica e Cessação Tabágica na Gravidez</w:t>
      </w:r>
      <w:r w:rsidRPr="000A0106">
        <w:rPr>
          <w:rFonts w:ascii="Arial" w:hAnsi="Arial" w:cs="Arial"/>
          <w:b w:val="0"/>
          <w:noProof/>
          <w:color w:val="000000" w:themeColor="text1"/>
          <w:sz w:val="22"/>
          <w:szCs w:val="22"/>
        </w:rPr>
        <w:tab/>
      </w:r>
      <w:r w:rsidR="00D0563A">
        <w:rPr>
          <w:rFonts w:ascii="Arial" w:hAnsi="Arial" w:cs="Arial"/>
          <w:b w:val="0"/>
          <w:noProof/>
          <w:color w:val="000000" w:themeColor="text1"/>
          <w:sz w:val="22"/>
          <w:szCs w:val="22"/>
        </w:rPr>
        <w:t>5</w:t>
      </w:r>
    </w:p>
    <w:p w14:paraId="3AEBEBD4" w14:textId="618EB6C9" w:rsidR="0082404F" w:rsidRPr="000A0106" w:rsidRDefault="0082404F" w:rsidP="000A0106">
      <w:pPr>
        <w:pStyle w:val="TOC1"/>
        <w:rPr>
          <w:rFonts w:ascii="Arial" w:eastAsiaTheme="minorEastAsia" w:hAnsi="Arial" w:cs="Arial"/>
          <w:b w:val="0"/>
          <w:noProof/>
          <w:color w:val="000000" w:themeColor="text1"/>
          <w:sz w:val="22"/>
          <w:szCs w:val="22"/>
          <w:lang w:val="en-US"/>
        </w:rPr>
      </w:pPr>
      <w:r w:rsidRPr="000A0106">
        <w:rPr>
          <w:rFonts w:ascii="Arial" w:hAnsi="Arial" w:cs="Arial"/>
          <w:b w:val="0"/>
          <w:noProof/>
          <w:color w:val="000000" w:themeColor="text1"/>
          <w:sz w:val="22"/>
          <w:szCs w:val="22"/>
          <w:lang w:val="en-US"/>
        </w:rPr>
        <w:t>Cigarros Electrónicos</w:t>
      </w:r>
      <w:r w:rsidRPr="000A0106">
        <w:rPr>
          <w:rFonts w:ascii="Arial" w:hAnsi="Arial" w:cs="Arial"/>
          <w:b w:val="0"/>
          <w:noProof/>
          <w:color w:val="000000" w:themeColor="text1"/>
          <w:sz w:val="22"/>
          <w:szCs w:val="22"/>
        </w:rPr>
        <w:tab/>
      </w:r>
      <w:r w:rsidR="008C70EA" w:rsidRPr="000A0106">
        <w:rPr>
          <w:rFonts w:ascii="Arial" w:hAnsi="Arial" w:cs="Arial"/>
          <w:b w:val="0"/>
          <w:noProof/>
          <w:color w:val="000000" w:themeColor="text1"/>
          <w:sz w:val="22"/>
          <w:szCs w:val="22"/>
        </w:rPr>
        <w:t>1</w:t>
      </w:r>
      <w:r w:rsidR="00D0563A">
        <w:rPr>
          <w:rFonts w:ascii="Arial" w:hAnsi="Arial" w:cs="Arial"/>
          <w:b w:val="0"/>
          <w:noProof/>
          <w:color w:val="000000" w:themeColor="text1"/>
          <w:sz w:val="22"/>
          <w:szCs w:val="22"/>
        </w:rPr>
        <w:t>1</w:t>
      </w:r>
    </w:p>
    <w:p w14:paraId="07C302E1" w14:textId="1AF63CBC" w:rsidR="0082404F" w:rsidRPr="000A0106" w:rsidRDefault="0082404F" w:rsidP="000A0106">
      <w:pPr>
        <w:pStyle w:val="TOC1"/>
        <w:rPr>
          <w:rFonts w:ascii="Arial" w:eastAsiaTheme="minorEastAsia" w:hAnsi="Arial" w:cs="Arial"/>
          <w:b w:val="0"/>
          <w:noProof/>
          <w:color w:val="000000" w:themeColor="text1"/>
          <w:sz w:val="22"/>
          <w:szCs w:val="22"/>
          <w:lang w:val="en-US"/>
        </w:rPr>
      </w:pPr>
      <w:r w:rsidRPr="000A0106">
        <w:rPr>
          <w:rFonts w:ascii="Arial" w:hAnsi="Arial" w:cs="Arial"/>
          <w:b w:val="0"/>
          <w:noProof/>
          <w:color w:val="000000" w:themeColor="text1"/>
          <w:sz w:val="22"/>
          <w:szCs w:val="22"/>
          <w:lang w:val="en-US"/>
        </w:rPr>
        <w:t>Conclusão</w:t>
      </w:r>
      <w:r w:rsidRPr="000A0106">
        <w:rPr>
          <w:rFonts w:ascii="Arial" w:hAnsi="Arial" w:cs="Arial"/>
          <w:b w:val="0"/>
          <w:noProof/>
          <w:color w:val="000000" w:themeColor="text1"/>
          <w:sz w:val="22"/>
          <w:szCs w:val="22"/>
        </w:rPr>
        <w:tab/>
      </w:r>
      <w:r w:rsidR="008C70EA" w:rsidRPr="000A0106">
        <w:rPr>
          <w:rFonts w:ascii="Arial" w:hAnsi="Arial" w:cs="Arial"/>
          <w:b w:val="0"/>
          <w:noProof/>
          <w:color w:val="000000" w:themeColor="text1"/>
          <w:sz w:val="22"/>
          <w:szCs w:val="22"/>
        </w:rPr>
        <w:t>1</w:t>
      </w:r>
      <w:r w:rsidR="00D0563A">
        <w:rPr>
          <w:rFonts w:ascii="Arial" w:hAnsi="Arial" w:cs="Arial"/>
          <w:b w:val="0"/>
          <w:noProof/>
          <w:color w:val="000000" w:themeColor="text1"/>
          <w:sz w:val="22"/>
          <w:szCs w:val="22"/>
        </w:rPr>
        <w:t>3</w:t>
      </w:r>
    </w:p>
    <w:p w14:paraId="5F522390" w14:textId="438ADEEE" w:rsidR="0082404F" w:rsidRPr="000A0106" w:rsidRDefault="0082404F" w:rsidP="000A0106">
      <w:pPr>
        <w:pStyle w:val="TOC1"/>
        <w:rPr>
          <w:rFonts w:ascii="Arial" w:eastAsiaTheme="minorEastAsia" w:hAnsi="Arial" w:cs="Arial"/>
          <w:b w:val="0"/>
          <w:noProof/>
          <w:color w:val="000000" w:themeColor="text1"/>
          <w:sz w:val="22"/>
          <w:szCs w:val="22"/>
          <w:lang w:val="en-US"/>
        </w:rPr>
      </w:pPr>
      <w:r w:rsidRPr="000A0106">
        <w:rPr>
          <w:rFonts w:ascii="Arial" w:hAnsi="Arial" w:cs="Arial"/>
          <w:b w:val="0"/>
          <w:noProof/>
          <w:color w:val="000000" w:themeColor="text1"/>
          <w:sz w:val="22"/>
          <w:szCs w:val="22"/>
        </w:rPr>
        <w:t>Referências Biobliográficas</w:t>
      </w:r>
      <w:r w:rsidRPr="000A0106">
        <w:rPr>
          <w:rFonts w:ascii="Arial" w:hAnsi="Arial" w:cs="Arial"/>
          <w:b w:val="0"/>
          <w:noProof/>
          <w:color w:val="000000" w:themeColor="text1"/>
          <w:sz w:val="22"/>
          <w:szCs w:val="22"/>
        </w:rPr>
        <w:tab/>
      </w:r>
      <w:r w:rsidR="008C70EA" w:rsidRPr="000A0106">
        <w:rPr>
          <w:rFonts w:ascii="Arial" w:hAnsi="Arial" w:cs="Arial"/>
          <w:b w:val="0"/>
          <w:noProof/>
          <w:color w:val="000000" w:themeColor="text1"/>
          <w:sz w:val="22"/>
          <w:szCs w:val="22"/>
        </w:rPr>
        <w:t>1</w:t>
      </w:r>
      <w:r w:rsidR="00D0563A">
        <w:rPr>
          <w:rFonts w:ascii="Arial" w:hAnsi="Arial" w:cs="Arial"/>
          <w:b w:val="0"/>
          <w:noProof/>
          <w:color w:val="000000" w:themeColor="text1"/>
          <w:sz w:val="22"/>
          <w:szCs w:val="22"/>
        </w:rPr>
        <w:t>4</w:t>
      </w:r>
    </w:p>
    <w:p w14:paraId="49F36F9C" w14:textId="764AE778" w:rsidR="001B49F5" w:rsidRPr="000A0106" w:rsidRDefault="0082404F" w:rsidP="0096602D">
      <w:pPr>
        <w:widowControl w:val="0"/>
        <w:autoSpaceDE w:val="0"/>
        <w:autoSpaceDN w:val="0"/>
        <w:adjustRightInd w:val="0"/>
        <w:spacing w:line="360" w:lineRule="auto"/>
        <w:ind w:firstLine="567"/>
        <w:jc w:val="center"/>
        <w:outlineLvl w:val="0"/>
        <w:rPr>
          <w:rFonts w:ascii="Arial" w:hAnsi="Arial" w:cs="Arial"/>
          <w:color w:val="000000" w:themeColor="text1"/>
          <w:sz w:val="22"/>
          <w:szCs w:val="22"/>
        </w:rPr>
      </w:pPr>
      <w:r w:rsidRPr="000A0106">
        <w:rPr>
          <w:rFonts w:ascii="Arial" w:hAnsi="Arial" w:cs="Arial"/>
          <w:bCs/>
          <w:color w:val="000000" w:themeColor="text1"/>
          <w:sz w:val="22"/>
          <w:szCs w:val="22"/>
        </w:rPr>
        <w:fldChar w:fldCharType="end"/>
      </w:r>
      <w:r w:rsidR="001B49F5" w:rsidRPr="000A0106">
        <w:rPr>
          <w:rFonts w:ascii="Arial" w:hAnsi="Arial" w:cs="Arial"/>
          <w:sz w:val="22"/>
          <w:szCs w:val="22"/>
        </w:rPr>
        <w:br w:type="page"/>
      </w:r>
    </w:p>
    <w:p w14:paraId="254E8093" w14:textId="2C9ACE92" w:rsidR="00491DE1" w:rsidRPr="007B68C8" w:rsidRDefault="00491DE1" w:rsidP="007B68C8">
      <w:pPr>
        <w:pStyle w:val="Heading1"/>
        <w:jc w:val="center"/>
        <w:rPr>
          <w:rFonts w:ascii="Arial" w:hAnsi="Arial" w:cs="Arial"/>
          <w:b/>
          <w:color w:val="000000" w:themeColor="text1"/>
          <w:sz w:val="22"/>
          <w:szCs w:val="22"/>
        </w:rPr>
      </w:pPr>
      <w:bookmarkStart w:id="1" w:name="_Toc453141998"/>
      <w:r w:rsidRPr="007B68C8">
        <w:rPr>
          <w:rFonts w:ascii="Arial" w:hAnsi="Arial" w:cs="Arial"/>
          <w:b/>
          <w:color w:val="000000" w:themeColor="text1"/>
          <w:sz w:val="22"/>
          <w:szCs w:val="22"/>
        </w:rPr>
        <w:lastRenderedPageBreak/>
        <w:t>Introdução</w:t>
      </w:r>
      <w:bookmarkEnd w:id="1"/>
    </w:p>
    <w:p w14:paraId="1A5E0A55" w14:textId="77777777" w:rsidR="00221C8E" w:rsidRPr="00F07A76" w:rsidRDefault="00221C8E" w:rsidP="00281C5B">
      <w:pPr>
        <w:widowControl w:val="0"/>
        <w:autoSpaceDE w:val="0"/>
        <w:autoSpaceDN w:val="0"/>
        <w:adjustRightInd w:val="0"/>
        <w:spacing w:line="360" w:lineRule="auto"/>
        <w:ind w:firstLine="567"/>
        <w:jc w:val="center"/>
        <w:outlineLvl w:val="0"/>
        <w:rPr>
          <w:rFonts w:ascii="Arial" w:hAnsi="Arial" w:cs="Arial"/>
          <w:sz w:val="22"/>
          <w:szCs w:val="22"/>
        </w:rPr>
      </w:pPr>
    </w:p>
    <w:p w14:paraId="27A42E4B" w14:textId="7C8A2EDA" w:rsidR="00CF0336" w:rsidRDefault="00B85FA5" w:rsidP="00940680">
      <w:pPr>
        <w:widowControl w:val="0"/>
        <w:autoSpaceDE w:val="0"/>
        <w:autoSpaceDN w:val="0"/>
        <w:adjustRightInd w:val="0"/>
        <w:spacing w:line="360" w:lineRule="auto"/>
        <w:ind w:firstLine="567"/>
        <w:jc w:val="both"/>
        <w:rPr>
          <w:rFonts w:ascii="Arial" w:hAnsi="Arial" w:cs="Arial"/>
          <w:sz w:val="22"/>
          <w:szCs w:val="22"/>
        </w:rPr>
      </w:pPr>
      <w:r w:rsidRPr="00F07A76">
        <w:rPr>
          <w:rFonts w:ascii="Arial" w:hAnsi="Arial" w:cs="Arial"/>
          <w:sz w:val="22"/>
          <w:szCs w:val="22"/>
        </w:rPr>
        <w:t xml:space="preserve">Segundo o mais recente Relatório da Situação Mundial de Doenças Não-Comunicáveis da Organização Mundial de Saúde </w:t>
      </w:r>
      <w:r w:rsidR="00B83DA7" w:rsidRPr="00F07A76">
        <w:rPr>
          <w:rFonts w:ascii="Arial" w:hAnsi="Arial" w:cs="Arial"/>
          <w:sz w:val="22"/>
          <w:szCs w:val="22"/>
        </w:rPr>
        <w:fldChar w:fldCharType="begin"/>
      </w:r>
      <w:r w:rsidR="0057672E">
        <w:rPr>
          <w:rFonts w:ascii="Arial" w:hAnsi="Arial" w:cs="Arial"/>
          <w:sz w:val="22"/>
          <w:szCs w:val="22"/>
        </w:rPr>
        <w:instrText xml:space="preserve"> ADDIN EN.CITE &lt;EndNote&gt;&lt;Cite&gt;&lt;Author&gt;Mendis&lt;/Author&gt;&lt;Year&gt;2014&lt;/Year&gt;&lt;RecNum&gt;37&lt;/RecNum&gt;&lt;DisplayText&gt;(Mendis et al., 2014)&lt;/DisplayText&gt;&lt;record&gt;&lt;rec-number&gt;37&lt;/rec-number&gt;&lt;foreign-keys&gt;&lt;key app="EN" db-id="asdtd99x5p0a9yeszpcp2sdcsxaweavw5p2p" timestamp="0"&gt;37&lt;/key&gt;&lt;/foreign-keys&gt;&lt;ref-type name="Journal Article"&gt;17&lt;/ref-type&gt;&lt;contributors&gt;&lt;authors&gt;&lt;author&gt;Mendis, S.&lt;/author&gt;&lt;author&gt;Armstrong, T.&lt;/author&gt;&lt;author&gt;Bettcher, D.&lt;/author&gt;&lt;author&gt;Branca, F.&lt;/author&gt;&lt;author&gt;Lauer, J.&lt;/author&gt;&lt;author&gt;Mace, C.&lt;/author&gt;&lt;author&gt;Poznyak, V.&lt;/author&gt;&lt;author&gt;Riley, L.&lt;/author&gt;&lt;author&gt;Costa E Silva, V.&lt;/author&gt;&lt;author&gt;Stevens, G.&lt;/author&gt;&lt;/authors&gt;&lt;/contributors&gt;&lt;titles&gt;&lt;title&gt;Global Status Report on Noncommunicable Diseases&lt;/title&gt;&lt;/titles&gt;&lt;dates&gt;&lt;year&gt;2014&lt;/year&gt;&lt;/dates&gt;&lt;isbn&gt;978 92 4 156485 4&lt;/isbn&gt;&lt;urls&gt;&lt;/urls&gt;&lt;/record&gt;&lt;/Cite&gt;&lt;/EndNote&gt;</w:instrText>
      </w:r>
      <w:r w:rsidR="00B83DA7" w:rsidRPr="00F07A76">
        <w:rPr>
          <w:rFonts w:ascii="Arial" w:hAnsi="Arial" w:cs="Arial"/>
          <w:sz w:val="22"/>
          <w:szCs w:val="22"/>
        </w:rPr>
        <w:fldChar w:fldCharType="separate"/>
      </w:r>
      <w:r w:rsidR="0057672E">
        <w:rPr>
          <w:rFonts w:ascii="Arial" w:hAnsi="Arial" w:cs="Arial"/>
          <w:noProof/>
          <w:sz w:val="22"/>
          <w:szCs w:val="22"/>
        </w:rPr>
        <w:t>(</w:t>
      </w:r>
      <w:hyperlink w:anchor="_ENREF_12" w:tooltip="Mendis, 2014 #37" w:history="1">
        <w:r w:rsidR="0057672E">
          <w:rPr>
            <w:rFonts w:ascii="Arial" w:hAnsi="Arial" w:cs="Arial"/>
            <w:noProof/>
            <w:sz w:val="22"/>
            <w:szCs w:val="22"/>
          </w:rPr>
          <w:t>Mendis et al., 2014</w:t>
        </w:r>
      </w:hyperlink>
      <w:r w:rsidR="0057672E">
        <w:rPr>
          <w:rFonts w:ascii="Arial" w:hAnsi="Arial" w:cs="Arial"/>
          <w:noProof/>
          <w:sz w:val="22"/>
          <w:szCs w:val="22"/>
        </w:rPr>
        <w:t>)</w:t>
      </w:r>
      <w:r w:rsidR="00B83DA7" w:rsidRPr="00F07A76">
        <w:rPr>
          <w:rFonts w:ascii="Arial" w:hAnsi="Arial" w:cs="Arial"/>
          <w:sz w:val="22"/>
          <w:szCs w:val="22"/>
        </w:rPr>
        <w:fldChar w:fldCharType="end"/>
      </w:r>
      <w:r w:rsidRPr="00F07A76">
        <w:rPr>
          <w:rFonts w:ascii="Arial" w:hAnsi="Arial" w:cs="Arial"/>
          <w:sz w:val="22"/>
          <w:szCs w:val="22"/>
        </w:rPr>
        <w:t>, o tabaco é actualmente uma das pri</w:t>
      </w:r>
      <w:r w:rsidR="00AF0FB2" w:rsidRPr="00F07A76">
        <w:rPr>
          <w:rFonts w:ascii="Arial" w:hAnsi="Arial" w:cs="Arial"/>
          <w:sz w:val="22"/>
          <w:szCs w:val="22"/>
        </w:rPr>
        <w:t>ncipais causas de morte evitáveis</w:t>
      </w:r>
      <w:r w:rsidRPr="00F07A76">
        <w:rPr>
          <w:rFonts w:ascii="Arial" w:hAnsi="Arial" w:cs="Arial"/>
          <w:sz w:val="22"/>
          <w:szCs w:val="22"/>
        </w:rPr>
        <w:t xml:space="preserve"> no mundo, aumentando o risco de doença cardiovascular, cancro, doença respiratória crónica, diabetes e morte prematura. </w:t>
      </w:r>
    </w:p>
    <w:p w14:paraId="2B2498AE" w14:textId="1997AFFC" w:rsidR="00CF0336" w:rsidRPr="00B30B65" w:rsidRDefault="00954EE4" w:rsidP="00B30B65">
      <w:pPr>
        <w:widowControl w:val="0"/>
        <w:autoSpaceDE w:val="0"/>
        <w:autoSpaceDN w:val="0"/>
        <w:adjustRightInd w:val="0"/>
        <w:spacing w:line="360" w:lineRule="auto"/>
        <w:ind w:firstLine="567"/>
        <w:jc w:val="both"/>
        <w:rPr>
          <w:rFonts w:ascii="Arial" w:hAnsi="Arial" w:cs="Arial"/>
          <w:sz w:val="22"/>
          <w:szCs w:val="23"/>
        </w:rPr>
      </w:pPr>
      <w:r>
        <w:rPr>
          <w:rFonts w:ascii="Arial" w:hAnsi="Arial" w:cs="Arial"/>
          <w:sz w:val="22"/>
          <w:szCs w:val="22"/>
        </w:rPr>
        <w:t xml:space="preserve">O tabaco é consumido em várias formas, incluindo cigarros, cachimbos, charutos, </w:t>
      </w:r>
      <w:r w:rsidR="00B30B65">
        <w:rPr>
          <w:rFonts w:ascii="Arial" w:hAnsi="Arial" w:cs="Arial"/>
          <w:sz w:val="22"/>
          <w:szCs w:val="22"/>
        </w:rPr>
        <w:t xml:space="preserve">cigarros de palha, cigarros de cravo, tabaco não </w:t>
      </w:r>
      <w:r w:rsidR="00911855">
        <w:rPr>
          <w:rFonts w:ascii="Arial" w:hAnsi="Arial" w:cs="Arial"/>
          <w:sz w:val="22"/>
          <w:szCs w:val="22"/>
        </w:rPr>
        <w:t>combustível</w:t>
      </w:r>
      <w:r w:rsidR="00B30B65">
        <w:rPr>
          <w:rFonts w:ascii="Arial" w:hAnsi="Arial" w:cs="Arial"/>
          <w:sz w:val="22"/>
          <w:szCs w:val="22"/>
        </w:rPr>
        <w:t xml:space="preserve">, como rapé, tabaco de mascar e tabaco solúvel, e tabaco fumado através de cachimbo de água ou </w:t>
      </w:r>
      <w:r w:rsidR="00B30B65" w:rsidRPr="00B30B65">
        <w:rPr>
          <w:rFonts w:ascii="Arial" w:hAnsi="Arial" w:cs="Arial"/>
          <w:sz w:val="22"/>
          <w:szCs w:val="22"/>
        </w:rPr>
        <w:t>narguilé</w:t>
      </w:r>
      <w:r w:rsidR="00B30B65">
        <w:rPr>
          <w:rFonts w:ascii="Arial" w:hAnsi="Arial" w:cs="Arial"/>
          <w:sz w:val="22"/>
          <w:szCs w:val="22"/>
        </w:rPr>
        <w:t>.</w:t>
      </w:r>
      <w:r w:rsidR="00CF0336">
        <w:rPr>
          <w:rFonts w:ascii="Arial" w:hAnsi="Arial" w:cs="Arial"/>
          <w:sz w:val="22"/>
          <w:szCs w:val="23"/>
        </w:rPr>
        <w:t xml:space="preserve"> </w:t>
      </w:r>
      <w:r w:rsidR="00CF0336">
        <w:rPr>
          <w:rFonts w:ascii="Arial" w:hAnsi="Arial" w:cs="Arial"/>
          <w:sz w:val="22"/>
          <w:szCs w:val="23"/>
        </w:rPr>
        <w:fldChar w:fldCharType="begin">
          <w:fldData xml:space="preserve">PEVuZE5vdGU+PENpdGU+PEF1dGhvcj5KYXJsZW5za2k8L0F1dGhvcj48WWVhcj4yMDE1PC9ZZWFy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</w:fldData>
        </w:fldChar>
      </w:r>
      <w:r w:rsidR="00832238">
        <w:rPr>
          <w:rFonts w:ascii="Arial" w:hAnsi="Arial" w:cs="Arial"/>
          <w:sz w:val="22"/>
          <w:szCs w:val="23"/>
        </w:rPr>
        <w:instrText xml:space="preserve"> ADDIN EN.CITE </w:instrText>
      </w:r>
      <w:r w:rsidR="00832238">
        <w:rPr>
          <w:rFonts w:ascii="Arial" w:hAnsi="Arial" w:cs="Arial"/>
          <w:sz w:val="22"/>
          <w:szCs w:val="23"/>
        </w:rPr>
        <w:fldChar w:fldCharType="begin">
          <w:fldData xml:space="preserve">PEVuZE5vdGU+PENpdGU+PEF1dGhvcj5KYXJsZW5za2k8L0F1dGhvcj48WWVhcj4yMDE1PC9ZZWFy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</w:fldData>
        </w:fldChar>
      </w:r>
      <w:r w:rsidR="00832238">
        <w:rPr>
          <w:rFonts w:ascii="Arial" w:hAnsi="Arial" w:cs="Arial"/>
          <w:sz w:val="22"/>
          <w:szCs w:val="23"/>
        </w:rPr>
        <w:instrText xml:space="preserve"> ADDIN EN.CITE.DATA </w:instrText>
      </w:r>
      <w:r w:rsidR="00832238">
        <w:rPr>
          <w:rFonts w:ascii="Arial" w:hAnsi="Arial" w:cs="Arial"/>
          <w:sz w:val="22"/>
          <w:szCs w:val="23"/>
        </w:rPr>
      </w:r>
      <w:r w:rsidR="00832238">
        <w:rPr>
          <w:rFonts w:ascii="Arial" w:hAnsi="Arial" w:cs="Arial"/>
          <w:sz w:val="22"/>
          <w:szCs w:val="23"/>
        </w:rPr>
        <w:fldChar w:fldCharType="end"/>
      </w:r>
      <w:r w:rsidR="00CF0336">
        <w:rPr>
          <w:rFonts w:ascii="Arial" w:hAnsi="Arial" w:cs="Arial"/>
          <w:sz w:val="22"/>
          <w:szCs w:val="23"/>
        </w:rPr>
      </w:r>
      <w:r w:rsidR="00CF0336">
        <w:rPr>
          <w:rFonts w:ascii="Arial" w:hAnsi="Arial" w:cs="Arial"/>
          <w:sz w:val="22"/>
          <w:szCs w:val="23"/>
        </w:rPr>
        <w:fldChar w:fldCharType="separate"/>
      </w:r>
      <w:r w:rsidR="00B30B65">
        <w:rPr>
          <w:rFonts w:ascii="Arial" w:hAnsi="Arial" w:cs="Arial"/>
          <w:noProof/>
          <w:sz w:val="22"/>
          <w:szCs w:val="23"/>
        </w:rPr>
        <w:t>(</w:t>
      </w:r>
      <w:hyperlink w:anchor="_ENREF_9" w:tooltip="Jarlenski, 2015 #15" w:history="1">
        <w:r w:rsidR="0057672E">
          <w:rPr>
            <w:rFonts w:ascii="Arial" w:hAnsi="Arial" w:cs="Arial"/>
            <w:noProof/>
            <w:sz w:val="22"/>
            <w:szCs w:val="23"/>
          </w:rPr>
          <w:t>Jarlenski et al., 2015</w:t>
        </w:r>
      </w:hyperlink>
      <w:r w:rsidR="00B30B65">
        <w:rPr>
          <w:rFonts w:ascii="Arial" w:hAnsi="Arial" w:cs="Arial"/>
          <w:noProof/>
          <w:sz w:val="22"/>
          <w:szCs w:val="23"/>
        </w:rPr>
        <w:t>)</w:t>
      </w:r>
      <w:r w:rsidR="00CF0336">
        <w:rPr>
          <w:rFonts w:ascii="Arial" w:hAnsi="Arial" w:cs="Arial"/>
          <w:sz w:val="22"/>
          <w:szCs w:val="23"/>
        </w:rPr>
        <w:fldChar w:fldCharType="end"/>
      </w:r>
    </w:p>
    <w:p w14:paraId="6CB23791" w14:textId="6090B961" w:rsidR="00F14CFB" w:rsidRPr="00F07A76" w:rsidRDefault="00B85FA5" w:rsidP="00940680">
      <w:pPr>
        <w:widowControl w:val="0"/>
        <w:autoSpaceDE w:val="0"/>
        <w:autoSpaceDN w:val="0"/>
        <w:adjustRightInd w:val="0"/>
        <w:spacing w:line="360" w:lineRule="auto"/>
        <w:ind w:firstLine="567"/>
        <w:jc w:val="both"/>
        <w:rPr>
          <w:rFonts w:ascii="Arial" w:hAnsi="Arial" w:cs="Arial"/>
          <w:sz w:val="22"/>
          <w:szCs w:val="22"/>
        </w:rPr>
      </w:pPr>
      <w:r w:rsidRPr="00F07A76">
        <w:rPr>
          <w:rFonts w:ascii="Arial" w:hAnsi="Arial" w:cs="Arial"/>
          <w:sz w:val="22"/>
          <w:szCs w:val="22"/>
        </w:rPr>
        <w:t xml:space="preserve">Em 2012 existiam mais de mil milhões de fumadores </w:t>
      </w:r>
      <w:r w:rsidR="008F01BD" w:rsidRPr="00F07A76">
        <w:rPr>
          <w:rFonts w:ascii="Arial" w:hAnsi="Arial" w:cs="Arial"/>
          <w:sz w:val="22"/>
          <w:szCs w:val="22"/>
        </w:rPr>
        <w:t>a nível global,</w:t>
      </w:r>
      <w:r w:rsidRPr="00F07A76">
        <w:rPr>
          <w:rFonts w:ascii="Arial" w:hAnsi="Arial" w:cs="Arial"/>
          <w:sz w:val="22"/>
          <w:szCs w:val="22"/>
        </w:rPr>
        <w:t xml:space="preserve"> </w:t>
      </w:r>
      <w:r w:rsidR="008F01BD" w:rsidRPr="00F07A76">
        <w:rPr>
          <w:rFonts w:ascii="Arial" w:hAnsi="Arial" w:cs="Arial"/>
          <w:sz w:val="22"/>
          <w:szCs w:val="22"/>
        </w:rPr>
        <w:t xml:space="preserve">sendo a Europa a região com maior taxa média de tabagismo (30%). </w:t>
      </w:r>
    </w:p>
    <w:p w14:paraId="32136A99" w14:textId="70430194" w:rsidR="006D7FB5" w:rsidRPr="00F07A76" w:rsidRDefault="008F01BD" w:rsidP="00940680">
      <w:pPr>
        <w:widowControl w:val="0"/>
        <w:autoSpaceDE w:val="0"/>
        <w:autoSpaceDN w:val="0"/>
        <w:adjustRightInd w:val="0"/>
        <w:spacing w:line="360" w:lineRule="auto"/>
        <w:ind w:firstLine="567"/>
        <w:jc w:val="both"/>
        <w:rPr>
          <w:rFonts w:ascii="Arial" w:hAnsi="Arial" w:cs="Arial"/>
          <w:sz w:val="22"/>
          <w:szCs w:val="22"/>
        </w:rPr>
      </w:pPr>
      <w:r w:rsidRPr="00F07A76">
        <w:rPr>
          <w:rFonts w:ascii="Arial" w:hAnsi="Arial" w:cs="Arial"/>
          <w:sz w:val="22"/>
          <w:szCs w:val="22"/>
        </w:rPr>
        <w:t xml:space="preserve">De acordo com </w:t>
      </w:r>
      <w:r w:rsidR="00740E2E" w:rsidRPr="00F07A76">
        <w:rPr>
          <w:rFonts w:ascii="Arial" w:hAnsi="Arial" w:cs="Arial"/>
          <w:sz w:val="22"/>
          <w:szCs w:val="22"/>
        </w:rPr>
        <w:t xml:space="preserve">a publicação da Direcção Geral de Saúde sobre Prevenção e Controlo do Tabagismo em números </w:t>
      </w:r>
      <w:r w:rsidR="0041361D" w:rsidRPr="00F07A76">
        <w:rPr>
          <w:rFonts w:ascii="Arial" w:hAnsi="Arial" w:cs="Arial"/>
          <w:sz w:val="22"/>
          <w:szCs w:val="22"/>
        </w:rPr>
        <w:t>de</w:t>
      </w:r>
      <w:r w:rsidR="00740E2E" w:rsidRPr="00F07A76">
        <w:rPr>
          <w:rFonts w:ascii="Arial" w:hAnsi="Arial" w:cs="Arial"/>
          <w:sz w:val="22"/>
          <w:szCs w:val="22"/>
        </w:rPr>
        <w:t xml:space="preserve"> Portugal </w:t>
      </w:r>
      <w:r w:rsidR="00B83DA7" w:rsidRPr="00F07A76">
        <w:rPr>
          <w:rFonts w:ascii="Arial" w:hAnsi="Arial" w:cs="Arial"/>
          <w:sz w:val="22"/>
          <w:szCs w:val="22"/>
        </w:rPr>
        <w:fldChar w:fldCharType="begin"/>
      </w:r>
      <w:r w:rsidR="00B55A22">
        <w:rPr>
          <w:rFonts w:ascii="Arial" w:hAnsi="Arial" w:cs="Arial"/>
          <w:sz w:val="22"/>
          <w:szCs w:val="22"/>
        </w:rPr>
        <w:instrText xml:space="preserve"> ADDIN EN.CITE &lt;EndNote&gt;&lt;Cite&gt;&lt;Author&gt;Nunes&lt;/Author&gt;&lt;Year&gt;2014&lt;/Year&gt;&lt;RecNum&gt;35&lt;/RecNum&gt;&lt;DisplayText&gt;(Nunes et al., 2014)&lt;/DisplayText&gt;&lt;record&gt;&lt;rec-number&gt;35&lt;/rec-number&gt;&lt;foreign-keys&gt;&lt;key app="EN" db-id="asdtd99x5p0a9yeszpcp2sdcsxaweavw5p2p" timestamp="0"&gt;35&lt;/key&gt;&lt;/foreign-keys&gt;&lt;ref-type name="Journal Article"&gt;17&lt;/ref-type&gt;&lt;contributors&gt;&lt;authors&gt;&lt;author&gt;Nunes, E.&lt;/author&gt;&lt;author&gt;Narigão, M.&lt;/author&gt;&lt;author&gt;Nogueira, P. J.&lt;/author&gt;&lt;author&gt;Farinha, C. S.&lt;/author&gt;&lt;author&gt;Somsen, E.&lt;/author&gt;&lt;author&gt;Soares, A.&lt;/author&gt;&lt;author&gt;Alves, M. I.&lt;/author&gt;&lt;author&gt;Rosa, M. V.&lt;/author&gt;&lt;author&gt;Serra, L.&lt;/author&gt;&lt;author&gt;Martins, J.&lt;/author&gt;&lt;author&gt;Oliveira, A. L.&lt;/author&gt;&lt;author&gt;Afonso, D.&lt;/author&gt;&lt;author&gt;Rocha, S. e Silva D. (SPMS)&lt;/author&gt;&lt;author&gt;Oliveira, N. (INFARMED)&lt;/author&gt;&lt;/authors&gt;&lt;/contributors&gt;&lt;titles&gt;&lt;title&gt;Portugal Prevenção e Controlo do Tabagismo em números&lt;/title&gt;&lt;/titles&gt;&lt;dates&gt;&lt;year&gt;2014&lt;/year&gt;&lt;/dates&gt;&lt;urls&gt;&lt;/urls&gt;&lt;/record&gt;&lt;/Cite&gt;&lt;/EndNote&gt;</w:instrText>
      </w:r>
      <w:r w:rsidR="00B83DA7" w:rsidRPr="00F07A76">
        <w:rPr>
          <w:rFonts w:ascii="Arial" w:hAnsi="Arial" w:cs="Arial"/>
          <w:sz w:val="22"/>
          <w:szCs w:val="22"/>
        </w:rPr>
        <w:fldChar w:fldCharType="separate"/>
      </w:r>
      <w:r w:rsidR="00B55A22">
        <w:rPr>
          <w:rFonts w:ascii="Arial" w:hAnsi="Arial" w:cs="Arial"/>
          <w:noProof/>
          <w:sz w:val="22"/>
          <w:szCs w:val="22"/>
        </w:rPr>
        <w:t>(</w:t>
      </w:r>
      <w:hyperlink w:anchor="_ENREF_14" w:tooltip="Nunes, 2014 #35" w:history="1">
        <w:r w:rsidR="0057672E">
          <w:rPr>
            <w:rFonts w:ascii="Arial" w:hAnsi="Arial" w:cs="Arial"/>
            <w:noProof/>
            <w:sz w:val="22"/>
            <w:szCs w:val="22"/>
          </w:rPr>
          <w:t>Nunes et al., 2014</w:t>
        </w:r>
      </w:hyperlink>
      <w:r w:rsidR="00B55A22">
        <w:rPr>
          <w:rFonts w:ascii="Arial" w:hAnsi="Arial" w:cs="Arial"/>
          <w:noProof/>
          <w:sz w:val="22"/>
          <w:szCs w:val="22"/>
        </w:rPr>
        <w:t>)</w:t>
      </w:r>
      <w:r w:rsidR="00B83DA7" w:rsidRPr="00F07A76">
        <w:rPr>
          <w:rFonts w:ascii="Arial" w:hAnsi="Arial" w:cs="Arial"/>
          <w:sz w:val="22"/>
          <w:szCs w:val="22"/>
        </w:rPr>
        <w:fldChar w:fldCharType="end"/>
      </w:r>
      <w:r w:rsidR="00F464EA" w:rsidRPr="00F07A76">
        <w:rPr>
          <w:rFonts w:ascii="Arial" w:hAnsi="Arial" w:cs="Arial"/>
          <w:sz w:val="22"/>
          <w:szCs w:val="22"/>
        </w:rPr>
        <w:t>, a prevalência do consumo de tabaco ao longo da vid</w:t>
      </w:r>
      <w:r w:rsidR="004E5646">
        <w:rPr>
          <w:rFonts w:ascii="Arial" w:hAnsi="Arial" w:cs="Arial"/>
          <w:sz w:val="22"/>
          <w:szCs w:val="22"/>
        </w:rPr>
        <w:t>a nos p</w:t>
      </w:r>
      <w:r w:rsidR="00AF0FB2" w:rsidRPr="00F07A76">
        <w:rPr>
          <w:rFonts w:ascii="Arial" w:hAnsi="Arial" w:cs="Arial"/>
          <w:sz w:val="22"/>
          <w:szCs w:val="22"/>
        </w:rPr>
        <w:t xml:space="preserve">ortugueses </w:t>
      </w:r>
      <w:r w:rsidR="00F464EA" w:rsidRPr="00F07A76">
        <w:rPr>
          <w:rFonts w:ascii="Arial" w:hAnsi="Arial" w:cs="Arial"/>
          <w:sz w:val="22"/>
          <w:szCs w:val="22"/>
        </w:rPr>
        <w:t>é cerca d</w:t>
      </w:r>
      <w:r w:rsidR="00AF0FB2" w:rsidRPr="00F07A76">
        <w:rPr>
          <w:rFonts w:ascii="Arial" w:hAnsi="Arial" w:cs="Arial"/>
          <w:sz w:val="22"/>
          <w:szCs w:val="22"/>
        </w:rPr>
        <w:t xml:space="preserve">e 46%, </w:t>
      </w:r>
      <w:r w:rsidR="00AE3708">
        <w:rPr>
          <w:rFonts w:ascii="Arial" w:hAnsi="Arial" w:cs="Arial"/>
          <w:sz w:val="22"/>
          <w:szCs w:val="22"/>
        </w:rPr>
        <w:t xml:space="preserve">referindo </w:t>
      </w:r>
      <w:r w:rsidR="00AE3708" w:rsidRPr="00F07A76">
        <w:rPr>
          <w:rFonts w:ascii="Arial" w:hAnsi="Arial" w:cs="Arial"/>
          <w:sz w:val="22"/>
          <w:szCs w:val="22"/>
        </w:rPr>
        <w:t>ter fumado em algum</w:t>
      </w:r>
      <w:r w:rsidR="00AE3708">
        <w:rPr>
          <w:rFonts w:ascii="Arial" w:hAnsi="Arial" w:cs="Arial"/>
          <w:sz w:val="22"/>
          <w:szCs w:val="22"/>
        </w:rPr>
        <w:t>a altura</w:t>
      </w:r>
      <w:r w:rsidR="00AE3708" w:rsidRPr="00F07A76">
        <w:rPr>
          <w:rFonts w:ascii="Arial" w:hAnsi="Arial" w:cs="Arial"/>
          <w:sz w:val="22"/>
          <w:szCs w:val="22"/>
        </w:rPr>
        <w:t xml:space="preserve"> entre os 15 e os 64 anos de idade </w:t>
      </w:r>
      <w:r w:rsidR="00AF0FB2" w:rsidRPr="00F07A76">
        <w:rPr>
          <w:rFonts w:ascii="Arial" w:hAnsi="Arial" w:cs="Arial"/>
          <w:sz w:val="22"/>
          <w:szCs w:val="22"/>
        </w:rPr>
        <w:t>aproximadamente 60% d</w:t>
      </w:r>
      <w:r w:rsidR="00AE3708">
        <w:rPr>
          <w:rFonts w:ascii="Arial" w:hAnsi="Arial" w:cs="Arial"/>
          <w:sz w:val="22"/>
          <w:szCs w:val="22"/>
        </w:rPr>
        <w:t>os homens e 33% das mulheres</w:t>
      </w:r>
      <w:r w:rsidR="00F464EA" w:rsidRPr="00F07A76">
        <w:rPr>
          <w:rFonts w:ascii="Arial" w:hAnsi="Arial" w:cs="Arial"/>
          <w:sz w:val="22"/>
          <w:szCs w:val="22"/>
        </w:rPr>
        <w:t xml:space="preserve">. Nos homens verifica-se uma </w:t>
      </w:r>
      <w:r w:rsidR="00D30032" w:rsidRPr="00F07A76">
        <w:rPr>
          <w:rFonts w:ascii="Arial" w:hAnsi="Arial" w:cs="Arial"/>
          <w:sz w:val="22"/>
          <w:szCs w:val="22"/>
        </w:rPr>
        <w:t>maior prevalência de tabagismo</w:t>
      </w:r>
      <w:r w:rsidR="00F464EA" w:rsidRPr="00F07A76">
        <w:rPr>
          <w:rFonts w:ascii="Arial" w:hAnsi="Arial" w:cs="Arial"/>
          <w:sz w:val="22"/>
          <w:szCs w:val="22"/>
        </w:rPr>
        <w:t xml:space="preserve"> </w:t>
      </w:r>
      <w:r w:rsidR="00803BAD" w:rsidRPr="00F07A76">
        <w:rPr>
          <w:rFonts w:ascii="Arial" w:hAnsi="Arial" w:cs="Arial"/>
          <w:sz w:val="22"/>
          <w:szCs w:val="22"/>
        </w:rPr>
        <w:t xml:space="preserve">entre </w:t>
      </w:r>
      <w:r w:rsidR="00F464EA" w:rsidRPr="00F07A76">
        <w:rPr>
          <w:rFonts w:ascii="Arial" w:hAnsi="Arial" w:cs="Arial"/>
          <w:sz w:val="22"/>
          <w:szCs w:val="22"/>
        </w:rPr>
        <w:t xml:space="preserve">os 25 </w:t>
      </w:r>
      <w:r w:rsidR="00803BAD" w:rsidRPr="00F07A76">
        <w:rPr>
          <w:rFonts w:ascii="Arial" w:hAnsi="Arial" w:cs="Arial"/>
          <w:sz w:val="22"/>
          <w:szCs w:val="22"/>
        </w:rPr>
        <w:t>e os 64</w:t>
      </w:r>
      <w:r w:rsidR="00A92264" w:rsidRPr="00F07A76">
        <w:rPr>
          <w:rFonts w:ascii="Arial" w:hAnsi="Arial" w:cs="Arial"/>
          <w:sz w:val="22"/>
          <w:szCs w:val="22"/>
        </w:rPr>
        <w:t xml:space="preserve"> </w:t>
      </w:r>
      <w:r w:rsidR="00F464EA" w:rsidRPr="00F07A76">
        <w:rPr>
          <w:rFonts w:ascii="Arial" w:hAnsi="Arial" w:cs="Arial"/>
          <w:sz w:val="22"/>
          <w:szCs w:val="22"/>
        </w:rPr>
        <w:t xml:space="preserve">anos de idade (cerca de 63%), enquanto que nas mulheres se </w:t>
      </w:r>
      <w:r w:rsidR="00AF0FB2" w:rsidRPr="00F07A76">
        <w:rPr>
          <w:rFonts w:ascii="Arial" w:hAnsi="Arial" w:cs="Arial"/>
          <w:sz w:val="22"/>
          <w:szCs w:val="22"/>
        </w:rPr>
        <w:t xml:space="preserve">verifica uma maior prevalência durante </w:t>
      </w:r>
      <w:r w:rsidR="00F464EA" w:rsidRPr="00F07A76">
        <w:rPr>
          <w:rFonts w:ascii="Arial" w:hAnsi="Arial" w:cs="Arial"/>
          <w:sz w:val="22"/>
          <w:szCs w:val="22"/>
        </w:rPr>
        <w:t xml:space="preserve">a idade fértil (cerca de 41% entre os 25 e os 44 anos), </w:t>
      </w:r>
      <w:r w:rsidR="00D30032" w:rsidRPr="00F07A76">
        <w:rPr>
          <w:rFonts w:ascii="Arial" w:hAnsi="Arial" w:cs="Arial"/>
          <w:sz w:val="22"/>
          <w:szCs w:val="22"/>
        </w:rPr>
        <w:t>verificando-se uma redução</w:t>
      </w:r>
      <w:r w:rsidR="00AF0FB2" w:rsidRPr="00F07A76">
        <w:rPr>
          <w:rFonts w:ascii="Arial" w:hAnsi="Arial" w:cs="Arial"/>
          <w:sz w:val="22"/>
          <w:szCs w:val="22"/>
        </w:rPr>
        <w:t xml:space="preserve"> da prevalência</w:t>
      </w:r>
      <w:r w:rsidR="00F464EA" w:rsidRPr="00F07A76">
        <w:rPr>
          <w:rFonts w:ascii="Arial" w:hAnsi="Arial" w:cs="Arial"/>
          <w:sz w:val="22"/>
          <w:szCs w:val="22"/>
        </w:rPr>
        <w:t xml:space="preserve"> nas faixas etárias seguintes (cerca de 17% entre os 55 e os 64 anos)</w:t>
      </w:r>
      <w:r w:rsidR="00C07E19" w:rsidRPr="00F07A76">
        <w:rPr>
          <w:rFonts w:ascii="Arial" w:hAnsi="Arial" w:cs="Arial"/>
          <w:sz w:val="22"/>
          <w:szCs w:val="22"/>
        </w:rPr>
        <w:t>.</w:t>
      </w:r>
    </w:p>
    <w:p w14:paraId="44E9F9C3" w14:textId="74962A7C" w:rsidR="00B108EA" w:rsidRPr="00F07A76" w:rsidRDefault="006D7FB5" w:rsidP="00940680">
      <w:pPr>
        <w:widowControl w:val="0"/>
        <w:autoSpaceDE w:val="0"/>
        <w:autoSpaceDN w:val="0"/>
        <w:adjustRightInd w:val="0"/>
        <w:spacing w:line="360" w:lineRule="auto"/>
        <w:ind w:firstLine="567"/>
        <w:jc w:val="both"/>
        <w:rPr>
          <w:rFonts w:ascii="Arial" w:hAnsi="Arial" w:cs="Arial"/>
          <w:sz w:val="22"/>
          <w:szCs w:val="22"/>
        </w:rPr>
      </w:pPr>
      <w:r w:rsidRPr="00F07A76">
        <w:rPr>
          <w:rFonts w:ascii="Arial" w:hAnsi="Arial" w:cs="Arial"/>
          <w:sz w:val="22"/>
          <w:szCs w:val="22"/>
        </w:rPr>
        <w:t>Segundo o Royal College of Physicians</w:t>
      </w:r>
      <w:r w:rsidR="00C07E19" w:rsidRPr="00F07A76">
        <w:rPr>
          <w:rFonts w:ascii="Arial" w:hAnsi="Arial" w:cs="Arial"/>
          <w:sz w:val="22"/>
          <w:szCs w:val="22"/>
        </w:rPr>
        <w:t xml:space="preserve"> </w:t>
      </w:r>
      <w:r w:rsidRPr="00F07A76">
        <w:rPr>
          <w:rFonts w:ascii="Arial" w:hAnsi="Arial" w:cs="Arial"/>
          <w:sz w:val="22"/>
          <w:szCs w:val="22"/>
        </w:rPr>
        <w:fldChar w:fldCharType="begin"/>
      </w:r>
      <w:r w:rsidR="00F11FB1">
        <w:rPr>
          <w:rFonts w:ascii="Arial" w:hAnsi="Arial" w:cs="Arial"/>
          <w:sz w:val="22"/>
          <w:szCs w:val="22"/>
        </w:rPr>
        <w:instrText xml:space="preserve"> ADDIN EN.CITE &lt;EndNote&gt;&lt;Cite&gt;&lt;Author&gt;Physicians&lt;/Author&gt;&lt;Year&gt;1992&lt;/Year&gt;&lt;RecNum&gt;55&lt;/RecNum&gt;&lt;DisplayText&gt;(RCP, 1992)&lt;/DisplayText&gt;&lt;record&gt;&lt;rec-number&gt;55&lt;/rec-number&gt;&lt;foreign-keys&gt;&lt;key app="EN" db-id="asdtd99x5p0a9yeszpcp2sdcsxaweavw5p2p" timestamp="1464628548"&gt;55&lt;/key&gt;&lt;key app="ENWeb" db-id=""&gt;0&lt;/key&gt;&lt;/foreign-keys&gt;&lt;ref-type name="Journal Article"&gt;17&lt;/ref-type&gt;&lt;contributors&gt;&lt;authors&gt;&lt;author&gt;Royal College of Physicians RCP&lt;/author&gt;&lt;/authors&gt;&lt;/contributors&gt;&lt;titles&gt;&lt;title&gt;Smoking and the Young: a Report of a Working Party of the Royal College of Physicians.&lt;/title&gt;&lt;secondary-title&gt;Tobacco Control&lt;/secondary-title&gt;&lt;/titles&gt;&lt;periodical&gt;&lt;full-title&gt;Tobacco Control&lt;/full-title&gt;&lt;/periodical&gt;&lt;pages&gt;231&lt;/pages&gt;&lt;volume&gt;1&lt;/volume&gt;&lt;number&gt;3&lt;/number&gt;&lt;dates&gt;&lt;year&gt;1992&lt;/year&gt;&lt;/dates&gt;&lt;urls&gt;&lt;/urls&gt;&lt;electronic-resource-num&gt;10.1136/tc.1.3.231&lt;/electronic-resource-num&gt;&lt;/record&gt;&lt;/Cite&gt;&lt;/EndNote&gt;</w:instrText>
      </w:r>
      <w:r w:rsidRPr="00F07A76">
        <w:rPr>
          <w:rFonts w:ascii="Arial" w:hAnsi="Arial" w:cs="Arial"/>
          <w:sz w:val="22"/>
          <w:szCs w:val="22"/>
        </w:rPr>
        <w:fldChar w:fldCharType="separate"/>
      </w:r>
      <w:r w:rsidR="00F11FB1">
        <w:rPr>
          <w:rFonts w:ascii="Arial" w:hAnsi="Arial" w:cs="Arial"/>
          <w:noProof/>
          <w:sz w:val="22"/>
          <w:szCs w:val="22"/>
        </w:rPr>
        <w:t>(</w:t>
      </w:r>
      <w:hyperlink w:anchor="_ENREF_17" w:tooltip="RCP, 1992 #55" w:history="1">
        <w:r w:rsidR="0057672E">
          <w:rPr>
            <w:rFonts w:ascii="Arial" w:hAnsi="Arial" w:cs="Arial"/>
            <w:noProof/>
            <w:sz w:val="22"/>
            <w:szCs w:val="22"/>
          </w:rPr>
          <w:t>RCP, 1992</w:t>
        </w:r>
      </w:hyperlink>
      <w:r w:rsidR="00F11FB1">
        <w:rPr>
          <w:rFonts w:ascii="Arial" w:hAnsi="Arial" w:cs="Arial"/>
          <w:noProof/>
          <w:sz w:val="22"/>
          <w:szCs w:val="22"/>
        </w:rPr>
        <w:t>)</w:t>
      </w:r>
      <w:r w:rsidRPr="00F07A76">
        <w:rPr>
          <w:rFonts w:ascii="Arial" w:hAnsi="Arial" w:cs="Arial"/>
          <w:sz w:val="22"/>
          <w:szCs w:val="22"/>
        </w:rPr>
        <w:fldChar w:fldCharType="end"/>
      </w:r>
      <w:r w:rsidRPr="00F07A76">
        <w:rPr>
          <w:rFonts w:ascii="Arial" w:hAnsi="Arial" w:cs="Arial"/>
          <w:sz w:val="22"/>
          <w:szCs w:val="22"/>
        </w:rPr>
        <w:t>, o tabagismo durante a gravidez é a principal causa evitável de mo</w:t>
      </w:r>
      <w:r w:rsidR="00AF0FB2" w:rsidRPr="00F07A76">
        <w:rPr>
          <w:rFonts w:ascii="Arial" w:hAnsi="Arial" w:cs="Arial"/>
          <w:sz w:val="22"/>
          <w:szCs w:val="22"/>
        </w:rPr>
        <w:t>r</w:t>
      </w:r>
      <w:r w:rsidRPr="00F07A76">
        <w:rPr>
          <w:rFonts w:ascii="Arial" w:hAnsi="Arial" w:cs="Arial"/>
          <w:sz w:val="22"/>
          <w:szCs w:val="22"/>
        </w:rPr>
        <w:t xml:space="preserve">talidade e morbilidade </w:t>
      </w:r>
      <w:r w:rsidR="00AE3708">
        <w:rPr>
          <w:rFonts w:ascii="Arial" w:hAnsi="Arial" w:cs="Arial"/>
          <w:sz w:val="22"/>
          <w:szCs w:val="22"/>
        </w:rPr>
        <w:t xml:space="preserve">materna e </w:t>
      </w:r>
      <w:r w:rsidR="005C5591">
        <w:rPr>
          <w:rFonts w:ascii="Arial" w:hAnsi="Arial" w:cs="Arial"/>
          <w:sz w:val="22"/>
          <w:szCs w:val="22"/>
        </w:rPr>
        <w:t>fetal</w:t>
      </w:r>
      <w:r w:rsidRPr="00F07A76">
        <w:rPr>
          <w:rFonts w:ascii="Arial" w:hAnsi="Arial" w:cs="Arial"/>
          <w:sz w:val="22"/>
          <w:szCs w:val="22"/>
        </w:rPr>
        <w:t>.</w:t>
      </w:r>
    </w:p>
    <w:p w14:paraId="7A0BD26F" w14:textId="692B3C03" w:rsidR="006D7FB5" w:rsidRPr="00F07A76" w:rsidRDefault="006D7FB5" w:rsidP="006D7FB5">
      <w:pPr>
        <w:widowControl w:val="0"/>
        <w:autoSpaceDE w:val="0"/>
        <w:autoSpaceDN w:val="0"/>
        <w:adjustRightInd w:val="0"/>
        <w:spacing w:line="360" w:lineRule="auto"/>
        <w:ind w:firstLine="567"/>
        <w:jc w:val="both"/>
        <w:rPr>
          <w:rFonts w:ascii="Times New Roman" w:hAnsi="Times New Roman" w:cs="Times New Roman"/>
          <w:sz w:val="20"/>
          <w:szCs w:val="20"/>
        </w:rPr>
      </w:pPr>
      <w:r w:rsidRPr="00F07A76">
        <w:rPr>
          <w:rFonts w:ascii="Arial" w:hAnsi="Arial" w:cs="Arial"/>
          <w:sz w:val="22"/>
          <w:szCs w:val="22"/>
        </w:rPr>
        <w:t>A prevalência de tabagismo pré-natal é de 13</w:t>
      </w:r>
      <w:r w:rsidR="00AE3708">
        <w:rPr>
          <w:rFonts w:ascii="Arial" w:hAnsi="Arial" w:cs="Arial"/>
          <w:sz w:val="22"/>
          <w:szCs w:val="22"/>
        </w:rPr>
        <w:t xml:space="preserve"> a </w:t>
      </w:r>
      <w:r w:rsidRPr="00F07A76">
        <w:rPr>
          <w:rFonts w:ascii="Arial" w:hAnsi="Arial" w:cs="Arial"/>
          <w:sz w:val="22"/>
          <w:szCs w:val="22"/>
        </w:rPr>
        <w:t xml:space="preserve">25% em países de alto rendimento e está a aumentar rapidamente em países de rendimento médio e baixo, de acordo com o Relatório sobre a Epidemia Global do Tabaco da </w:t>
      </w:r>
      <w:r w:rsidR="002008E9">
        <w:rPr>
          <w:rFonts w:ascii="Arial" w:hAnsi="Arial" w:cs="Arial"/>
          <w:sz w:val="22"/>
          <w:szCs w:val="22"/>
        </w:rPr>
        <w:t>Organização Mundial da Saúde</w:t>
      </w:r>
      <w:r w:rsidR="002008E9" w:rsidRPr="00F07A76">
        <w:rPr>
          <w:rFonts w:ascii="Arial" w:hAnsi="Arial" w:cs="Arial"/>
          <w:sz w:val="22"/>
          <w:szCs w:val="22"/>
        </w:rPr>
        <w:t xml:space="preserve"> </w:t>
      </w:r>
      <w:r w:rsidRPr="00F07A76">
        <w:rPr>
          <w:rFonts w:ascii="Arial" w:hAnsi="Arial" w:cs="Arial"/>
          <w:sz w:val="22"/>
          <w:szCs w:val="22"/>
        </w:rPr>
        <w:fldChar w:fldCharType="begin"/>
      </w:r>
      <w:r w:rsidR="00F11FB1">
        <w:rPr>
          <w:rFonts w:ascii="Arial" w:hAnsi="Arial" w:cs="Arial"/>
          <w:sz w:val="22"/>
          <w:szCs w:val="22"/>
        </w:rPr>
        <w:instrText xml:space="preserve"> ADDIN EN.CITE &lt;EndNote&gt;&lt;Cite&gt;&lt;Author&gt;WHO&lt;/Author&gt;&lt;Year&gt;2008&lt;/Year&gt;&lt;RecNum&gt;56&lt;/RecNum&gt;&lt;DisplayText&gt;(WHO, 2008)&lt;/DisplayText&gt;&lt;record&gt;&lt;rec-number&gt;56&lt;/rec-number&gt;&lt;foreign-keys&gt;&lt;key app="EN" db-id="asdtd99x5p0a9yeszpcp2sdcsxaweavw5p2p" timestamp="1464628853"&gt;56&lt;/key&gt;&lt;/foreign-keys&gt;&lt;ref-type name="Journal Article"&gt;17&lt;/ref-type&gt;&lt;contributors&gt;&lt;authors&gt;&lt;author&gt;WHO&lt;/author&gt;&lt;/authors&gt;&lt;/contributors&gt;&lt;titles&gt;&lt;title&gt;Report on the Global Tobacco Epidemic — the MPOWER Package&lt;/title&gt;&lt;/titles&gt;&lt;dates&gt;&lt;year&gt;2008&lt;/year&gt;&lt;/dates&gt;&lt;urls&gt;&lt;/urls&gt;&lt;/record&gt;&lt;/Cite&gt;&lt;/EndNote&gt;</w:instrText>
      </w:r>
      <w:r w:rsidRPr="00F07A76">
        <w:rPr>
          <w:rFonts w:ascii="Arial" w:hAnsi="Arial" w:cs="Arial"/>
          <w:sz w:val="22"/>
          <w:szCs w:val="22"/>
        </w:rPr>
        <w:fldChar w:fldCharType="separate"/>
      </w:r>
      <w:r w:rsidR="001F72D4" w:rsidRPr="00F07A76">
        <w:rPr>
          <w:rFonts w:ascii="Arial" w:hAnsi="Arial" w:cs="Arial"/>
          <w:noProof/>
          <w:sz w:val="22"/>
          <w:szCs w:val="22"/>
        </w:rPr>
        <w:t>(</w:t>
      </w:r>
      <w:hyperlink w:anchor="_ENREF_20" w:tooltip="WHO, 2008 #56" w:history="1">
        <w:r w:rsidR="0057672E" w:rsidRPr="00F07A76">
          <w:rPr>
            <w:rFonts w:ascii="Arial" w:hAnsi="Arial" w:cs="Arial"/>
            <w:noProof/>
            <w:sz w:val="22"/>
            <w:szCs w:val="22"/>
          </w:rPr>
          <w:t>WHO, 2008</w:t>
        </w:r>
      </w:hyperlink>
      <w:r w:rsidR="001F72D4" w:rsidRPr="00F07A76">
        <w:rPr>
          <w:rFonts w:ascii="Arial" w:hAnsi="Arial" w:cs="Arial"/>
          <w:noProof/>
          <w:sz w:val="22"/>
          <w:szCs w:val="22"/>
        </w:rPr>
        <w:t>)</w:t>
      </w:r>
      <w:r w:rsidRPr="00F07A76">
        <w:rPr>
          <w:rFonts w:ascii="Arial" w:hAnsi="Arial" w:cs="Arial"/>
          <w:sz w:val="22"/>
          <w:szCs w:val="22"/>
        </w:rPr>
        <w:fldChar w:fldCharType="end"/>
      </w:r>
      <w:r w:rsidRPr="00F07A76">
        <w:rPr>
          <w:rFonts w:ascii="Arial" w:hAnsi="Arial" w:cs="Arial"/>
          <w:sz w:val="22"/>
          <w:szCs w:val="22"/>
        </w:rPr>
        <w:t>.</w:t>
      </w:r>
    </w:p>
    <w:p w14:paraId="558B6811" w14:textId="0EE7B683" w:rsidR="00B108EA" w:rsidRPr="00F07A76" w:rsidRDefault="00AF0FB2" w:rsidP="00940680">
      <w:pPr>
        <w:widowControl w:val="0"/>
        <w:autoSpaceDE w:val="0"/>
        <w:autoSpaceDN w:val="0"/>
        <w:adjustRightInd w:val="0"/>
        <w:spacing w:line="360" w:lineRule="auto"/>
        <w:ind w:firstLine="567"/>
        <w:jc w:val="both"/>
        <w:rPr>
          <w:rFonts w:ascii="Arial" w:hAnsi="Arial" w:cs="Arial"/>
          <w:sz w:val="22"/>
          <w:szCs w:val="22"/>
        </w:rPr>
      </w:pPr>
      <w:r w:rsidRPr="00F07A76">
        <w:rPr>
          <w:rFonts w:ascii="Arial" w:hAnsi="Arial" w:cs="Arial"/>
          <w:sz w:val="22"/>
          <w:szCs w:val="22"/>
        </w:rPr>
        <w:t>Nu</w:t>
      </w:r>
      <w:r w:rsidR="00B83DA7" w:rsidRPr="00F07A76">
        <w:rPr>
          <w:rFonts w:ascii="Arial" w:hAnsi="Arial" w:cs="Arial"/>
          <w:sz w:val="22"/>
          <w:szCs w:val="22"/>
        </w:rPr>
        <w:t>m estudo conduzido na Maternidade de Júlio Dinis</w:t>
      </w:r>
      <w:r w:rsidR="00C07E19" w:rsidRPr="00F07A76">
        <w:rPr>
          <w:rFonts w:ascii="Arial" w:hAnsi="Arial" w:cs="Arial"/>
          <w:sz w:val="22"/>
          <w:szCs w:val="22"/>
        </w:rPr>
        <w:t xml:space="preserve"> </w:t>
      </w:r>
      <w:r w:rsidR="00B83DA7" w:rsidRPr="00F07A76">
        <w:rPr>
          <w:rFonts w:ascii="Arial" w:hAnsi="Arial" w:cs="Arial"/>
          <w:sz w:val="22"/>
          <w:szCs w:val="22"/>
        </w:rPr>
        <w:fldChar w:fldCharType="begin"/>
      </w:r>
      <w:r w:rsidR="00C67E1C">
        <w:rPr>
          <w:rFonts w:ascii="Arial" w:hAnsi="Arial" w:cs="Arial"/>
          <w:sz w:val="22"/>
          <w:szCs w:val="22"/>
        </w:rPr>
        <w:instrText xml:space="preserve"> ADDIN EN.CITE &lt;EndNote&gt;&lt;Cite&gt;&lt;Author&gt;Figueiredo&lt;/Author&gt;&lt;Year&gt;2005&lt;/Year&gt;&lt;RecNum&gt;34&lt;/RecNum&gt;&lt;DisplayText&gt;(Figueiredo et al., 2005)&lt;/DisplayText&gt;&lt;record&gt;&lt;rec-number&gt;34&lt;/rec-number&gt;&lt;foreign-keys&gt;&lt;key app="EN" db-id="asdtd99x5p0a9yeszpcp2sdcsxaweavw5p2p" timestamp="0"&gt;34&lt;/key&gt;&lt;/foreign-keys&gt;&lt;ref-type name="Journal Article"&gt;17&lt;/ref-type&gt;&lt;contributors&gt;&lt;authors&gt;&lt;author&gt;Figueiredo, B. &lt;/author&gt;&lt;author&gt;Pacheco, A. &lt;/author&gt;&lt;author&gt;Magarinho, R. &lt;/author&gt;&lt;/authors&gt;&lt;/contributors&gt;&lt;titles&gt;&lt;title&gt;Grávidas Adolescentes e Grávidas Adultas: Diferentes Circunstâncias de Risco?&lt;/title&gt;&lt;secondary-title&gt;Acta Médica Portuguesa&lt;/secondary-title&gt;&lt;/titles&gt;&lt;pages&gt;97-105&lt;/pages&gt;&lt;volume&gt;18&lt;/volume&gt;&lt;dates&gt;&lt;year&gt;2005&lt;/year&gt;&lt;/dates&gt;&lt;urls&gt;&lt;/urls&gt;&lt;/record&gt;&lt;/Cite&gt;&lt;/EndNote&gt;</w:instrText>
      </w:r>
      <w:r w:rsidR="00B83DA7" w:rsidRPr="00F07A76">
        <w:rPr>
          <w:rFonts w:ascii="Arial" w:hAnsi="Arial" w:cs="Arial"/>
          <w:sz w:val="22"/>
          <w:szCs w:val="22"/>
        </w:rPr>
        <w:fldChar w:fldCharType="separate"/>
      </w:r>
      <w:r w:rsidR="001F72D4" w:rsidRPr="00F07A76">
        <w:rPr>
          <w:rFonts w:ascii="Arial" w:hAnsi="Arial" w:cs="Arial"/>
          <w:noProof/>
          <w:sz w:val="22"/>
          <w:szCs w:val="22"/>
        </w:rPr>
        <w:t>(</w:t>
      </w:r>
      <w:hyperlink w:anchor="_ENREF_8" w:tooltip="Figueiredo, 2005 #34" w:history="1">
        <w:r w:rsidR="0057672E" w:rsidRPr="00F07A76">
          <w:rPr>
            <w:rFonts w:ascii="Arial" w:hAnsi="Arial" w:cs="Arial"/>
            <w:noProof/>
            <w:sz w:val="22"/>
            <w:szCs w:val="22"/>
          </w:rPr>
          <w:t>Figueiredo et al., 2005</w:t>
        </w:r>
      </w:hyperlink>
      <w:r w:rsidR="001F72D4" w:rsidRPr="00F07A76">
        <w:rPr>
          <w:rFonts w:ascii="Arial" w:hAnsi="Arial" w:cs="Arial"/>
          <w:noProof/>
          <w:sz w:val="22"/>
          <w:szCs w:val="22"/>
        </w:rPr>
        <w:t>)</w:t>
      </w:r>
      <w:r w:rsidR="00B83DA7" w:rsidRPr="00F07A76">
        <w:rPr>
          <w:rFonts w:ascii="Arial" w:hAnsi="Arial" w:cs="Arial"/>
          <w:sz w:val="22"/>
          <w:szCs w:val="22"/>
        </w:rPr>
        <w:fldChar w:fldCharType="end"/>
      </w:r>
      <w:r w:rsidR="00B83DA7" w:rsidRPr="00F07A76">
        <w:rPr>
          <w:rFonts w:ascii="Arial" w:hAnsi="Arial" w:cs="Arial"/>
          <w:sz w:val="22"/>
          <w:szCs w:val="22"/>
        </w:rPr>
        <w:t xml:space="preserve">, numa amostra de 130 utentes grávidas, cerca de 38% </w:t>
      </w:r>
      <w:r w:rsidR="00A92264" w:rsidRPr="00F07A76">
        <w:rPr>
          <w:rFonts w:ascii="Arial" w:hAnsi="Arial" w:cs="Arial"/>
          <w:sz w:val="22"/>
          <w:szCs w:val="22"/>
        </w:rPr>
        <w:t>referira</w:t>
      </w:r>
      <w:r w:rsidR="00B83DA7" w:rsidRPr="00F07A76">
        <w:rPr>
          <w:rFonts w:ascii="Arial" w:hAnsi="Arial" w:cs="Arial"/>
          <w:sz w:val="22"/>
          <w:szCs w:val="22"/>
        </w:rPr>
        <w:t>m consumo de tabaco anterior à gravidez e cerca de 16% durante a gravidez.</w:t>
      </w:r>
    </w:p>
    <w:p w14:paraId="620B5F3E" w14:textId="77777777" w:rsidR="004B7EF3" w:rsidRPr="00F07A76" w:rsidRDefault="004B7EF3" w:rsidP="00940680">
      <w:pPr>
        <w:widowControl w:val="0"/>
        <w:autoSpaceDE w:val="0"/>
        <w:autoSpaceDN w:val="0"/>
        <w:adjustRightInd w:val="0"/>
        <w:spacing w:line="360" w:lineRule="auto"/>
        <w:ind w:firstLine="567"/>
        <w:jc w:val="both"/>
        <w:rPr>
          <w:rFonts w:ascii="Arial" w:hAnsi="Arial" w:cs="Arial"/>
          <w:sz w:val="22"/>
          <w:szCs w:val="22"/>
        </w:rPr>
      </w:pPr>
    </w:p>
    <w:p w14:paraId="4E36BDF7" w14:textId="77777777" w:rsidR="001B49F5" w:rsidRDefault="001B49F5" w:rsidP="004B7EF3">
      <w:pPr>
        <w:widowControl w:val="0"/>
        <w:autoSpaceDE w:val="0"/>
        <w:autoSpaceDN w:val="0"/>
        <w:adjustRightInd w:val="0"/>
        <w:spacing w:line="360" w:lineRule="auto"/>
        <w:ind w:firstLine="567"/>
        <w:jc w:val="center"/>
        <w:rPr>
          <w:rFonts w:ascii="Arial" w:hAnsi="Arial" w:cs="Arial"/>
          <w:b/>
          <w:sz w:val="22"/>
          <w:szCs w:val="22"/>
        </w:rPr>
      </w:pPr>
      <w:r>
        <w:rPr>
          <w:rFonts w:ascii="Arial" w:hAnsi="Arial" w:cs="Arial"/>
          <w:b/>
          <w:sz w:val="22"/>
          <w:szCs w:val="22"/>
        </w:rPr>
        <w:br w:type="page"/>
      </w:r>
    </w:p>
    <w:p w14:paraId="6951C4F5" w14:textId="72C6C314" w:rsidR="004B7EF3" w:rsidRPr="007B68C8" w:rsidRDefault="001C22B2" w:rsidP="007B68C8">
      <w:pPr>
        <w:pStyle w:val="Heading1"/>
        <w:jc w:val="center"/>
        <w:rPr>
          <w:rFonts w:ascii="Arial" w:hAnsi="Arial" w:cs="Arial"/>
          <w:b/>
          <w:color w:val="000000" w:themeColor="text1"/>
          <w:sz w:val="22"/>
          <w:szCs w:val="22"/>
        </w:rPr>
      </w:pPr>
      <w:bookmarkStart w:id="2" w:name="_Toc453141999"/>
      <w:r w:rsidRPr="007B68C8">
        <w:rPr>
          <w:rFonts w:ascii="Arial" w:hAnsi="Arial" w:cs="Arial"/>
          <w:b/>
          <w:color w:val="000000" w:themeColor="text1"/>
          <w:sz w:val="22"/>
          <w:szCs w:val="22"/>
        </w:rPr>
        <w:lastRenderedPageBreak/>
        <w:t>Tabagismo na G</w:t>
      </w:r>
      <w:r w:rsidR="004B7EF3" w:rsidRPr="007B68C8">
        <w:rPr>
          <w:rFonts w:ascii="Arial" w:hAnsi="Arial" w:cs="Arial"/>
          <w:b/>
          <w:color w:val="000000" w:themeColor="text1"/>
          <w:sz w:val="22"/>
          <w:szCs w:val="22"/>
        </w:rPr>
        <w:t>ravidez</w:t>
      </w:r>
      <w:bookmarkEnd w:id="2"/>
    </w:p>
    <w:p w14:paraId="24BF211E" w14:textId="77777777" w:rsidR="00221C8E" w:rsidRPr="00F07A76" w:rsidRDefault="00221C8E" w:rsidP="004B7EF3">
      <w:pPr>
        <w:widowControl w:val="0"/>
        <w:autoSpaceDE w:val="0"/>
        <w:autoSpaceDN w:val="0"/>
        <w:adjustRightInd w:val="0"/>
        <w:spacing w:line="360" w:lineRule="auto"/>
        <w:ind w:firstLine="567"/>
        <w:jc w:val="center"/>
        <w:rPr>
          <w:rFonts w:ascii="Arial" w:hAnsi="Arial" w:cs="Arial"/>
          <w:sz w:val="22"/>
          <w:szCs w:val="22"/>
        </w:rPr>
      </w:pPr>
    </w:p>
    <w:p w14:paraId="67763C14" w14:textId="1A3A25D5" w:rsidR="00B108EA" w:rsidRPr="00F07A76" w:rsidRDefault="00D30032" w:rsidP="00940680">
      <w:pPr>
        <w:widowControl w:val="0"/>
        <w:autoSpaceDE w:val="0"/>
        <w:autoSpaceDN w:val="0"/>
        <w:adjustRightInd w:val="0"/>
        <w:spacing w:line="360" w:lineRule="auto"/>
        <w:ind w:firstLine="567"/>
        <w:jc w:val="both"/>
        <w:rPr>
          <w:rFonts w:ascii="Arial" w:hAnsi="Arial" w:cs="Arial"/>
          <w:sz w:val="22"/>
          <w:szCs w:val="22"/>
        </w:rPr>
      </w:pPr>
      <w:r w:rsidRPr="00F07A76">
        <w:rPr>
          <w:rFonts w:ascii="Arial" w:hAnsi="Arial" w:cs="Arial"/>
          <w:sz w:val="22"/>
          <w:szCs w:val="22"/>
        </w:rPr>
        <w:t>De acordo com</w:t>
      </w:r>
      <w:r w:rsidR="002B0479" w:rsidRPr="00F07A76">
        <w:rPr>
          <w:rFonts w:ascii="Arial" w:hAnsi="Arial" w:cs="Arial"/>
          <w:sz w:val="22"/>
          <w:szCs w:val="22"/>
        </w:rPr>
        <w:t xml:space="preserve"> o mais recente Relatório Surgeon General sobre tabagismo </w:t>
      </w:r>
      <w:r w:rsidR="002B0479" w:rsidRPr="00F07A76">
        <w:rPr>
          <w:rFonts w:ascii="Arial" w:hAnsi="Arial" w:cs="Arial"/>
          <w:sz w:val="22"/>
          <w:szCs w:val="22"/>
        </w:rPr>
        <w:fldChar w:fldCharType="begin"/>
      </w:r>
      <w:r w:rsidR="00C67E1C">
        <w:rPr>
          <w:rFonts w:ascii="Arial" w:hAnsi="Arial" w:cs="Arial"/>
          <w:sz w:val="22"/>
          <w:szCs w:val="22"/>
        </w:rPr>
        <w:instrText xml:space="preserve"> ADDIN EN.CITE &lt;EndNote&gt;&lt;Cite&gt;&lt;Author&gt;Lushniak&lt;/Author&gt;&lt;Year&gt;2014&lt;/Year&gt;&lt;RecNum&gt;28&lt;/RecNum&gt;&lt;DisplayText&gt;(Lushniak et al., 2014)&lt;/DisplayText&gt;&lt;record&gt;&lt;rec-number&gt;28&lt;/rec-number&gt;&lt;foreign-keys&gt;&lt;key app="EN" db-id="asdtd99x5p0a9yeszpcp2sdcsxaweavw5p2p" timestamp="0"&gt;28&lt;/key&gt;&lt;/foreign-keys&gt;&lt;ref-type name="Journal Article"&gt;17&lt;/ref-type&gt;&lt;contributors&gt;&lt;authors&gt;&lt;author&gt;Lushniak, Boris D. &lt;/author&gt;&lt;author&gt;Koh, Howard K. &lt;/author&gt;&lt;author&gt;Frieden, Thomas R. &lt;/author&gt;&lt;author&gt;Bauer, Ursula E. &lt;/author&gt;&lt;author&gt;Posner, Samuel F. &lt;/author&gt;&lt;author&gt;McAfee, Tim A. &lt;/author&gt;&lt;/authors&gt;&lt;/contributors&gt;&lt;titles&gt;&lt;title&gt;U.S. Department of Health and Human Services. The Health Consequences of Smoking—50 Years of Progress: A Report of the Surgeon General. Atlanta, GA: U.S. Department of Health and Human Services, Centers for Disease Control and Prevention, National Center for Chronic Disease Prevention and Health Promotion, Office on Smoking and Health.&lt;/title&gt;&lt;/titles&gt;&lt;dates&gt;&lt;year&gt;2014&lt;/year&gt;&lt;/dates&gt;&lt;urls&gt;&lt;/urls&gt;&lt;/record&gt;&lt;/Cite&gt;&lt;/EndNote&gt;</w:instrText>
      </w:r>
      <w:r w:rsidR="002B0479" w:rsidRPr="00F07A76">
        <w:rPr>
          <w:rFonts w:ascii="Arial" w:hAnsi="Arial" w:cs="Arial"/>
          <w:sz w:val="22"/>
          <w:szCs w:val="22"/>
        </w:rPr>
        <w:fldChar w:fldCharType="separate"/>
      </w:r>
      <w:r w:rsidR="00C67E1C">
        <w:rPr>
          <w:rFonts w:ascii="Arial" w:hAnsi="Arial" w:cs="Arial"/>
          <w:noProof/>
          <w:sz w:val="22"/>
          <w:szCs w:val="22"/>
        </w:rPr>
        <w:t>(</w:t>
      </w:r>
      <w:hyperlink w:anchor="_ENREF_11" w:tooltip="Lushniak, 2014 #28" w:history="1">
        <w:r w:rsidR="0057672E">
          <w:rPr>
            <w:rFonts w:ascii="Arial" w:hAnsi="Arial" w:cs="Arial"/>
            <w:noProof/>
            <w:sz w:val="22"/>
            <w:szCs w:val="22"/>
          </w:rPr>
          <w:t>Lushniak et al., 2014</w:t>
        </w:r>
      </w:hyperlink>
      <w:r w:rsidR="00C67E1C">
        <w:rPr>
          <w:rFonts w:ascii="Arial" w:hAnsi="Arial" w:cs="Arial"/>
          <w:noProof/>
          <w:sz w:val="22"/>
          <w:szCs w:val="22"/>
        </w:rPr>
        <w:t>)</w:t>
      </w:r>
      <w:r w:rsidR="002B0479" w:rsidRPr="00F07A76">
        <w:rPr>
          <w:rFonts w:ascii="Arial" w:hAnsi="Arial" w:cs="Arial"/>
          <w:sz w:val="22"/>
          <w:szCs w:val="22"/>
        </w:rPr>
        <w:fldChar w:fldCharType="end"/>
      </w:r>
      <w:r w:rsidR="002B0479" w:rsidRPr="00F07A76">
        <w:rPr>
          <w:rFonts w:ascii="Arial" w:hAnsi="Arial" w:cs="Arial"/>
          <w:sz w:val="22"/>
          <w:szCs w:val="22"/>
        </w:rPr>
        <w:t xml:space="preserve">, existe uma relação causal entre tabagismo activo e gravidez ectópica, assim como evidência sugestiva de que tabagismo activo materno </w:t>
      </w:r>
      <w:r w:rsidR="00914778" w:rsidRPr="00F07A76">
        <w:rPr>
          <w:rFonts w:ascii="Arial" w:hAnsi="Arial" w:cs="Arial"/>
          <w:sz w:val="22"/>
          <w:szCs w:val="22"/>
        </w:rPr>
        <w:t>é um factor causal de</w:t>
      </w:r>
      <w:r w:rsidR="002B0479" w:rsidRPr="00F07A76">
        <w:rPr>
          <w:rFonts w:ascii="Arial" w:hAnsi="Arial" w:cs="Arial"/>
          <w:sz w:val="22"/>
          <w:szCs w:val="22"/>
        </w:rPr>
        <w:t xml:space="preserve"> abortamento espontâneo. </w:t>
      </w:r>
    </w:p>
    <w:p w14:paraId="0D165469" w14:textId="511E9F44" w:rsidR="00B108EA" w:rsidRPr="00F07A76" w:rsidRDefault="006A407D" w:rsidP="00940680">
      <w:pPr>
        <w:widowControl w:val="0"/>
        <w:autoSpaceDE w:val="0"/>
        <w:autoSpaceDN w:val="0"/>
        <w:adjustRightInd w:val="0"/>
        <w:spacing w:line="360" w:lineRule="auto"/>
        <w:ind w:firstLine="567"/>
        <w:jc w:val="both"/>
        <w:rPr>
          <w:rFonts w:ascii="Arial" w:hAnsi="Arial" w:cs="Arial"/>
          <w:sz w:val="22"/>
          <w:szCs w:val="22"/>
        </w:rPr>
      </w:pPr>
      <w:r w:rsidRPr="00F07A76">
        <w:rPr>
          <w:rFonts w:ascii="Arial" w:hAnsi="Arial" w:cs="Arial"/>
          <w:sz w:val="22"/>
          <w:szCs w:val="22"/>
        </w:rPr>
        <w:t>Uma meta-análise</w:t>
      </w:r>
      <w:r w:rsidR="0041361D" w:rsidRPr="00F07A76">
        <w:rPr>
          <w:rFonts w:ascii="Arial" w:hAnsi="Arial" w:cs="Arial"/>
          <w:sz w:val="22"/>
          <w:szCs w:val="22"/>
        </w:rPr>
        <w:t xml:space="preserve"> sobre morbi-mortalidade associada a tabagismo pré-natal</w:t>
      </w:r>
      <w:r w:rsidRPr="00F07A76">
        <w:rPr>
          <w:rFonts w:ascii="Arial" w:hAnsi="Arial" w:cs="Arial"/>
          <w:sz w:val="22"/>
          <w:szCs w:val="22"/>
        </w:rPr>
        <w:t xml:space="preserve"> </w:t>
      </w:r>
      <w:r w:rsidRPr="00F07A76">
        <w:rPr>
          <w:rFonts w:ascii="Arial" w:hAnsi="Arial" w:cs="Arial"/>
          <w:sz w:val="22"/>
          <w:szCs w:val="22"/>
        </w:rPr>
        <w:fldChar w:fldCharType="begin">
          <w:fldData xml:space="preserve">PEVuZE5vdGU+PENpdGU+PEF1dGhvcj5EaWV0ejwvQXV0aG9yPjxZZWFyPjIwMTA8L1llYXI+PFJl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</w:fldData>
        </w:fldChar>
      </w:r>
      <w:r w:rsidR="00832238">
        <w:rPr>
          <w:rFonts w:ascii="Arial" w:hAnsi="Arial" w:cs="Arial"/>
          <w:sz w:val="22"/>
          <w:szCs w:val="22"/>
        </w:rPr>
        <w:instrText xml:space="preserve"> ADDIN EN.CITE </w:instrText>
      </w:r>
      <w:r w:rsidR="00832238">
        <w:rPr>
          <w:rFonts w:ascii="Arial" w:hAnsi="Arial" w:cs="Arial"/>
          <w:sz w:val="22"/>
          <w:szCs w:val="22"/>
        </w:rPr>
        <w:fldChar w:fldCharType="begin">
          <w:fldData xml:space="preserve">PEVuZE5vdGU+PENpdGU+PEF1dGhvcj5EaWV0ejwvQXV0aG9yPjxZZWFyPjIwMTA8L1llYXI+PFJl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</w:fldData>
        </w:fldChar>
      </w:r>
      <w:r w:rsidR="00832238">
        <w:rPr>
          <w:rFonts w:ascii="Arial" w:hAnsi="Arial" w:cs="Arial"/>
          <w:sz w:val="22"/>
          <w:szCs w:val="22"/>
        </w:rPr>
        <w:instrText xml:space="preserve"> ADDIN EN.CITE.DATA </w:instrText>
      </w:r>
      <w:r w:rsidR="00832238">
        <w:rPr>
          <w:rFonts w:ascii="Arial" w:hAnsi="Arial" w:cs="Arial"/>
          <w:sz w:val="22"/>
          <w:szCs w:val="22"/>
        </w:rPr>
      </w:r>
      <w:r w:rsidR="00832238">
        <w:rPr>
          <w:rFonts w:ascii="Arial" w:hAnsi="Arial" w:cs="Arial"/>
          <w:sz w:val="22"/>
          <w:szCs w:val="22"/>
        </w:rPr>
        <w:fldChar w:fldCharType="end"/>
      </w:r>
      <w:r w:rsidRPr="00F07A76">
        <w:rPr>
          <w:rFonts w:ascii="Arial" w:hAnsi="Arial" w:cs="Arial"/>
          <w:sz w:val="22"/>
          <w:szCs w:val="22"/>
        </w:rPr>
      </w:r>
      <w:r w:rsidRPr="00F07A76">
        <w:rPr>
          <w:rFonts w:ascii="Arial" w:hAnsi="Arial" w:cs="Arial"/>
          <w:sz w:val="22"/>
          <w:szCs w:val="22"/>
        </w:rPr>
        <w:fldChar w:fldCharType="separate"/>
      </w:r>
      <w:r w:rsidR="001F72D4" w:rsidRPr="00F07A76">
        <w:rPr>
          <w:rFonts w:ascii="Arial" w:hAnsi="Arial" w:cs="Arial"/>
          <w:noProof/>
          <w:sz w:val="22"/>
          <w:szCs w:val="22"/>
        </w:rPr>
        <w:t>(</w:t>
      </w:r>
      <w:hyperlink w:anchor="_ENREF_6" w:tooltip="Dietz, 2010 #38" w:history="1">
        <w:r w:rsidR="0057672E" w:rsidRPr="00F07A76">
          <w:rPr>
            <w:rFonts w:ascii="Arial" w:hAnsi="Arial" w:cs="Arial"/>
            <w:noProof/>
            <w:sz w:val="22"/>
            <w:szCs w:val="22"/>
          </w:rPr>
          <w:t>Dietz et al., 2010</w:t>
        </w:r>
      </w:hyperlink>
      <w:r w:rsidR="001F72D4" w:rsidRPr="00F07A76">
        <w:rPr>
          <w:rFonts w:ascii="Arial" w:hAnsi="Arial" w:cs="Arial"/>
          <w:noProof/>
          <w:sz w:val="22"/>
          <w:szCs w:val="22"/>
        </w:rPr>
        <w:t>)</w:t>
      </w:r>
      <w:r w:rsidRPr="00F07A76">
        <w:rPr>
          <w:rFonts w:ascii="Arial" w:hAnsi="Arial" w:cs="Arial"/>
          <w:sz w:val="22"/>
          <w:szCs w:val="22"/>
        </w:rPr>
        <w:fldChar w:fldCharType="end"/>
      </w:r>
      <w:r w:rsidRPr="00F07A76">
        <w:rPr>
          <w:rFonts w:ascii="Arial" w:hAnsi="Arial" w:cs="Arial"/>
          <w:sz w:val="22"/>
          <w:szCs w:val="22"/>
        </w:rPr>
        <w:t xml:space="preserve"> mostra que </w:t>
      </w:r>
      <w:r w:rsidR="0041361D" w:rsidRPr="00F07A76">
        <w:rPr>
          <w:rFonts w:ascii="Arial" w:hAnsi="Arial" w:cs="Arial"/>
          <w:sz w:val="22"/>
          <w:szCs w:val="22"/>
        </w:rPr>
        <w:t>este</w:t>
      </w:r>
      <w:r w:rsidRPr="00F07A76">
        <w:rPr>
          <w:rFonts w:ascii="Arial" w:hAnsi="Arial" w:cs="Arial"/>
          <w:sz w:val="22"/>
          <w:szCs w:val="22"/>
        </w:rPr>
        <w:t xml:space="preserve"> contribui para </w:t>
      </w:r>
      <w:r w:rsidR="00AF0FB2" w:rsidRPr="00F07A76">
        <w:rPr>
          <w:rFonts w:ascii="Arial" w:hAnsi="Arial" w:cs="Arial"/>
          <w:sz w:val="22"/>
          <w:szCs w:val="22"/>
        </w:rPr>
        <w:t>resultados adversos</w:t>
      </w:r>
      <w:r w:rsidRPr="00F07A76">
        <w:rPr>
          <w:rFonts w:ascii="Arial" w:hAnsi="Arial" w:cs="Arial"/>
          <w:sz w:val="22"/>
          <w:szCs w:val="22"/>
        </w:rPr>
        <w:t xml:space="preserve"> na gravidez e </w:t>
      </w:r>
      <w:r w:rsidR="00AF0FB2" w:rsidRPr="00F07A76">
        <w:rPr>
          <w:rFonts w:ascii="Arial" w:hAnsi="Arial" w:cs="Arial"/>
          <w:sz w:val="22"/>
          <w:szCs w:val="22"/>
        </w:rPr>
        <w:t xml:space="preserve">na </w:t>
      </w:r>
      <w:r w:rsidRPr="00F07A76">
        <w:rPr>
          <w:rFonts w:ascii="Arial" w:hAnsi="Arial" w:cs="Arial"/>
          <w:sz w:val="22"/>
          <w:szCs w:val="22"/>
        </w:rPr>
        <w:t xml:space="preserve">infância. </w:t>
      </w:r>
      <w:r w:rsidR="0041361D" w:rsidRPr="00F07A76">
        <w:rPr>
          <w:rFonts w:ascii="Arial" w:hAnsi="Arial" w:cs="Arial"/>
          <w:sz w:val="22"/>
          <w:szCs w:val="22"/>
        </w:rPr>
        <w:t>A análise</w:t>
      </w:r>
      <w:r w:rsidRPr="00F07A76">
        <w:rPr>
          <w:rFonts w:ascii="Arial" w:hAnsi="Arial" w:cs="Arial"/>
          <w:sz w:val="22"/>
          <w:szCs w:val="22"/>
        </w:rPr>
        <w:t xml:space="preserve"> estima que 5</w:t>
      </w:r>
      <w:r w:rsidR="00AE3708">
        <w:rPr>
          <w:rFonts w:ascii="Arial" w:hAnsi="Arial" w:cs="Arial"/>
          <w:sz w:val="22"/>
          <w:szCs w:val="22"/>
        </w:rPr>
        <w:t xml:space="preserve"> a </w:t>
      </w:r>
      <w:r w:rsidRPr="00F07A76">
        <w:rPr>
          <w:rFonts w:ascii="Arial" w:hAnsi="Arial" w:cs="Arial"/>
          <w:sz w:val="22"/>
          <w:szCs w:val="22"/>
        </w:rPr>
        <w:t xml:space="preserve">8% dos partos </w:t>
      </w:r>
      <w:r w:rsidR="003B34E8" w:rsidRPr="00F07A76">
        <w:rPr>
          <w:rFonts w:ascii="Arial" w:hAnsi="Arial" w:cs="Arial"/>
          <w:sz w:val="22"/>
          <w:szCs w:val="22"/>
        </w:rPr>
        <w:t xml:space="preserve">pré-termo </w:t>
      </w:r>
      <w:r w:rsidR="00B108EA" w:rsidRPr="00F07A76">
        <w:rPr>
          <w:rFonts w:ascii="Arial" w:hAnsi="Arial" w:cs="Arial"/>
          <w:sz w:val="22"/>
          <w:szCs w:val="22"/>
        </w:rPr>
        <w:t xml:space="preserve">que ocorreram em 2002 </w:t>
      </w:r>
      <w:r w:rsidR="00D30032" w:rsidRPr="00F07A76">
        <w:rPr>
          <w:rFonts w:ascii="Arial" w:hAnsi="Arial" w:cs="Arial"/>
          <w:sz w:val="22"/>
          <w:szCs w:val="22"/>
        </w:rPr>
        <w:t>nos Estados Unidos da América</w:t>
      </w:r>
      <w:r w:rsidR="003B34E8" w:rsidRPr="00F07A76">
        <w:rPr>
          <w:rFonts w:ascii="Arial" w:hAnsi="Arial" w:cs="Arial"/>
          <w:sz w:val="22"/>
          <w:szCs w:val="22"/>
        </w:rPr>
        <w:t xml:space="preserve"> são atribuíveis a tabagismo pr</w:t>
      </w:r>
      <w:r w:rsidR="00857F6A" w:rsidRPr="00F07A76">
        <w:rPr>
          <w:rFonts w:ascii="Arial" w:hAnsi="Arial" w:cs="Arial"/>
          <w:sz w:val="22"/>
          <w:szCs w:val="22"/>
        </w:rPr>
        <w:t>é-</w:t>
      </w:r>
      <w:r w:rsidR="003B34E8" w:rsidRPr="00F07A76">
        <w:rPr>
          <w:rFonts w:ascii="Arial" w:hAnsi="Arial" w:cs="Arial"/>
          <w:sz w:val="22"/>
          <w:szCs w:val="22"/>
        </w:rPr>
        <w:t>natal, assim como 13</w:t>
      </w:r>
      <w:r w:rsidR="00AE3708">
        <w:rPr>
          <w:rFonts w:ascii="Arial" w:hAnsi="Arial" w:cs="Arial"/>
          <w:sz w:val="22"/>
          <w:szCs w:val="22"/>
        </w:rPr>
        <w:t xml:space="preserve"> a </w:t>
      </w:r>
      <w:r w:rsidR="003B34E8" w:rsidRPr="00F07A76">
        <w:rPr>
          <w:rFonts w:ascii="Arial" w:hAnsi="Arial" w:cs="Arial"/>
          <w:sz w:val="22"/>
          <w:szCs w:val="22"/>
        </w:rPr>
        <w:t>19% dos partos de</w:t>
      </w:r>
      <w:r w:rsidR="00AE3708">
        <w:rPr>
          <w:rFonts w:ascii="Arial" w:hAnsi="Arial" w:cs="Arial"/>
          <w:sz w:val="22"/>
          <w:szCs w:val="22"/>
        </w:rPr>
        <w:t xml:space="preserve"> recém-nascidos com baixo peso, sendo que </w:t>
      </w:r>
      <w:r w:rsidR="003B34E8" w:rsidRPr="00F07A76">
        <w:rPr>
          <w:rFonts w:ascii="Arial" w:hAnsi="Arial" w:cs="Arial"/>
          <w:sz w:val="22"/>
          <w:szCs w:val="22"/>
        </w:rPr>
        <w:t>5</w:t>
      </w:r>
      <w:r w:rsidR="00AE3708">
        <w:rPr>
          <w:rFonts w:ascii="Arial" w:hAnsi="Arial" w:cs="Arial"/>
          <w:sz w:val="22"/>
          <w:szCs w:val="22"/>
        </w:rPr>
        <w:t xml:space="preserve"> a </w:t>
      </w:r>
      <w:r w:rsidR="003B34E8" w:rsidRPr="00F07A76">
        <w:rPr>
          <w:rFonts w:ascii="Arial" w:hAnsi="Arial" w:cs="Arial"/>
          <w:sz w:val="22"/>
          <w:szCs w:val="22"/>
        </w:rPr>
        <w:t>7% das mortes relacionadas com prematuridade e 23</w:t>
      </w:r>
      <w:r w:rsidR="00AE3708">
        <w:rPr>
          <w:rFonts w:ascii="Arial" w:hAnsi="Arial" w:cs="Arial"/>
          <w:sz w:val="22"/>
          <w:szCs w:val="22"/>
        </w:rPr>
        <w:t xml:space="preserve"> a </w:t>
      </w:r>
      <w:r w:rsidR="003B34E8" w:rsidRPr="00F07A76">
        <w:rPr>
          <w:rFonts w:ascii="Arial" w:hAnsi="Arial" w:cs="Arial"/>
          <w:sz w:val="22"/>
          <w:szCs w:val="22"/>
        </w:rPr>
        <w:t xml:space="preserve">24% dos Síndromes de Morte </w:t>
      </w:r>
      <w:r w:rsidR="00251276" w:rsidRPr="00F07A76">
        <w:rPr>
          <w:rFonts w:ascii="Arial" w:hAnsi="Arial" w:cs="Arial"/>
          <w:sz w:val="22"/>
          <w:szCs w:val="22"/>
        </w:rPr>
        <w:t xml:space="preserve">Súbita </w:t>
      </w:r>
      <w:r w:rsidR="003B34E8" w:rsidRPr="00F07A76">
        <w:rPr>
          <w:rFonts w:ascii="Arial" w:hAnsi="Arial" w:cs="Arial"/>
          <w:sz w:val="22"/>
          <w:szCs w:val="22"/>
        </w:rPr>
        <w:t>Infantil</w:t>
      </w:r>
      <w:r w:rsidR="005750EF" w:rsidRPr="00F07A76">
        <w:rPr>
          <w:rFonts w:ascii="Arial" w:hAnsi="Arial" w:cs="Arial"/>
          <w:sz w:val="22"/>
          <w:szCs w:val="22"/>
        </w:rPr>
        <w:t xml:space="preserve"> </w:t>
      </w:r>
      <w:r w:rsidR="00251276" w:rsidRPr="00F07A76">
        <w:rPr>
          <w:rFonts w:ascii="Arial" w:hAnsi="Arial" w:cs="Arial"/>
          <w:sz w:val="22"/>
          <w:szCs w:val="22"/>
        </w:rPr>
        <w:t xml:space="preserve">poderiam ter sido potencialmente evitadas através de evicção tabágica.  </w:t>
      </w:r>
      <w:r w:rsidR="00B108EA" w:rsidRPr="00F07A76">
        <w:rPr>
          <w:rFonts w:ascii="Arial" w:hAnsi="Arial" w:cs="Arial"/>
          <w:sz w:val="22"/>
          <w:szCs w:val="22"/>
        </w:rPr>
        <w:t>Crianças prematuras ou que nascem com baixo peso podem desenvolver importantes problemas de saúde, tanto a curto como longo prazo, incluindo morbilidades neurológicas, neurossensoriais e de desenvolvimento.</w:t>
      </w:r>
    </w:p>
    <w:p w14:paraId="5E8AC44A" w14:textId="61251162" w:rsidR="008375F2" w:rsidRPr="00F07A76" w:rsidRDefault="00B62376" w:rsidP="008375F2">
      <w:pPr>
        <w:spacing w:line="360" w:lineRule="auto"/>
        <w:ind w:firstLine="567"/>
        <w:jc w:val="both"/>
        <w:rPr>
          <w:rFonts w:ascii="Arial" w:eastAsia="Times New Roman" w:hAnsi="Arial" w:cs="Arial"/>
          <w:sz w:val="22"/>
          <w:szCs w:val="22"/>
        </w:rPr>
      </w:pPr>
      <w:r w:rsidRPr="00F07A76">
        <w:rPr>
          <w:rFonts w:ascii="Arial" w:hAnsi="Arial" w:cs="Arial"/>
          <w:sz w:val="22"/>
          <w:szCs w:val="22"/>
        </w:rPr>
        <w:t xml:space="preserve">Uma revisão sistemática sobre o tabagismo </w:t>
      </w:r>
      <w:r w:rsidR="00AE3708">
        <w:rPr>
          <w:rFonts w:ascii="Arial" w:hAnsi="Arial" w:cs="Arial"/>
          <w:sz w:val="22"/>
          <w:szCs w:val="22"/>
        </w:rPr>
        <w:t xml:space="preserve">pré-natal </w:t>
      </w:r>
      <w:r w:rsidRPr="00F07A76">
        <w:rPr>
          <w:rFonts w:ascii="Arial" w:hAnsi="Arial" w:cs="Arial"/>
          <w:sz w:val="22"/>
          <w:szCs w:val="22"/>
        </w:rPr>
        <w:t xml:space="preserve">enquanto principal factor de risco ambiental para o feto </w:t>
      </w:r>
      <w:r w:rsidRPr="00F07A76">
        <w:rPr>
          <w:rFonts w:ascii="Arial" w:hAnsi="Arial" w:cs="Arial"/>
          <w:sz w:val="22"/>
          <w:szCs w:val="22"/>
        </w:rPr>
        <w:fldChar w:fldCharType="begin"/>
      </w:r>
      <w:r w:rsidR="00F11FB1">
        <w:rPr>
          <w:rFonts w:ascii="Arial" w:hAnsi="Arial" w:cs="Arial"/>
          <w:sz w:val="22"/>
          <w:szCs w:val="22"/>
        </w:rPr>
        <w:instrText xml:space="preserve"> ADDIN EN.CITE &lt;EndNote&gt;&lt;Cite&gt;&lt;Author&gt;Mund&lt;/Author&gt;&lt;Year&gt;2013&lt;/Year&gt;&lt;RecNum&gt;41&lt;/RecNum&gt;&lt;DisplayText&gt;(Mund et al., 2013)&lt;/DisplayText&gt;&lt;record&gt;&lt;rec-number&gt;41&lt;/rec-number&gt;&lt;foreign-keys&gt;&lt;key app="EN" db-id="asdtd99x5p0a9yeszpcp2sdcsxaweavw5p2p" timestamp="1464278459"&gt;41&lt;/key&gt;&lt;key app="ENWeb" db-id=""&gt;0&lt;/key&gt;&lt;/foreign-keys&gt;&lt;ref-type name="Journal Article"&gt;17&lt;/ref-type&gt;&lt;contributors&gt;&lt;authors&gt;&lt;author&gt;Mund, M.&lt;/author&gt;&lt;author&gt;Louwen, F.&lt;/author&gt;&lt;author&gt;Klingelhoefer, D.&lt;/author&gt;&lt;author&gt;Gerber, A.&lt;/author&gt;&lt;/authors&gt;&lt;/contributors&gt;&lt;auth-address&gt;Institute of Occupational Medicine, Social Medicine and Environmental Medicine, Goethe University Frankfurt am Main, Theodor-Stern-Kai 7, 60590 Frankfurt, Germany. klingelhoefer@med.uni-frankfurt.de.&lt;/auth-address&gt;&lt;titles&gt;&lt;title&gt;Smoking and Pregnancy — A Review on the First Major Environmental Risk Factor of the Unborn&lt;/title&gt;&lt;secondary-title&gt;Int J Environ Res Public Health&lt;/secondary-title&gt;&lt;/titles&gt;&lt;periodical&gt;&lt;full-title&gt;Int J Environ Res Public Health&lt;/full-title&gt;&lt;/periodical&gt;&lt;pages&gt;6485-99&lt;/pages&gt;&lt;volume&gt;10&lt;/volume&gt;&lt;number&gt;12&lt;/number&gt;&lt;keywords&gt;&lt;keyword&gt;Female&lt;/keyword&gt;&lt;keyword&gt;Fertility&lt;/keyword&gt;&lt;keyword&gt;Fetal Growth Retardation/epidemiology/physiopathology&lt;/keyword&gt;&lt;keyword&gt;Humans&lt;/keyword&gt;&lt;keyword&gt;Pregnancy&lt;/keyword&gt;&lt;keyword&gt;Pregnancy Complications/epidemiology/physiopathology&lt;/keyword&gt;&lt;keyword&gt;Prenatal Exposure Delayed Effects/*epidemiology/physiopathology&lt;/keyword&gt;&lt;keyword&gt;Risk Factors&lt;/keyword&gt;&lt;keyword&gt;Smoking/*adverse effects&lt;/keyword&gt;&lt;/keywords&gt;&lt;dates&gt;&lt;year&gt;2013&lt;/year&gt;&lt;pub-dates&gt;&lt;date&gt;Dec&lt;/date&gt;&lt;/pub-dates&gt;&lt;/dates&gt;&lt;isbn&gt;1660-4601 (Electronic)&amp;#xD;1660-4601 (Linking)&lt;/isbn&gt;&lt;accession-num&gt;24351784&lt;/accession-num&gt;&lt;urls&gt;&lt;related-urls&gt;&lt;url&gt;http://www.ncbi.nlm.nih.gov/pubmed/24351784&lt;/url&gt;&lt;/related-urls&gt;&lt;/urls&gt;&lt;custom2&gt;PMC3881126&lt;/custom2&gt;&lt;electronic-resource-num&gt;10.3390/ijerph10126485&lt;/electronic-resource-num&gt;&lt;/record&gt;&lt;/Cite&gt;&lt;/EndNote&gt;</w:instrText>
      </w:r>
      <w:r w:rsidRPr="00F07A76">
        <w:rPr>
          <w:rFonts w:ascii="Arial" w:hAnsi="Arial" w:cs="Arial"/>
          <w:sz w:val="22"/>
          <w:szCs w:val="22"/>
        </w:rPr>
        <w:fldChar w:fldCharType="separate"/>
      </w:r>
      <w:r w:rsidR="001F72D4" w:rsidRPr="00F07A76">
        <w:rPr>
          <w:rFonts w:ascii="Arial" w:hAnsi="Arial" w:cs="Arial"/>
          <w:noProof/>
          <w:sz w:val="22"/>
          <w:szCs w:val="22"/>
        </w:rPr>
        <w:t>(</w:t>
      </w:r>
      <w:hyperlink w:anchor="_ENREF_13" w:tooltip="Mund, 2013 #41" w:history="1">
        <w:r w:rsidR="0057672E" w:rsidRPr="00F07A76">
          <w:rPr>
            <w:rFonts w:ascii="Arial" w:hAnsi="Arial" w:cs="Arial"/>
            <w:noProof/>
            <w:sz w:val="22"/>
            <w:szCs w:val="22"/>
          </w:rPr>
          <w:t>Mund et al., 2013</w:t>
        </w:r>
      </w:hyperlink>
      <w:r w:rsidR="001F72D4" w:rsidRPr="00F07A76">
        <w:rPr>
          <w:rFonts w:ascii="Arial" w:hAnsi="Arial" w:cs="Arial"/>
          <w:noProof/>
          <w:sz w:val="22"/>
          <w:szCs w:val="22"/>
        </w:rPr>
        <w:t>)</w:t>
      </w:r>
      <w:r w:rsidRPr="00F07A76">
        <w:rPr>
          <w:rFonts w:ascii="Arial" w:hAnsi="Arial" w:cs="Arial"/>
          <w:sz w:val="22"/>
          <w:szCs w:val="22"/>
        </w:rPr>
        <w:fldChar w:fldCharType="end"/>
      </w:r>
      <w:r w:rsidRPr="00F07A76">
        <w:rPr>
          <w:rFonts w:ascii="Arial" w:hAnsi="Arial" w:cs="Arial"/>
          <w:sz w:val="22"/>
          <w:szCs w:val="22"/>
        </w:rPr>
        <w:t xml:space="preserve"> conclui que </w:t>
      </w:r>
      <w:r w:rsidR="00AE3708">
        <w:rPr>
          <w:rFonts w:ascii="Arial" w:hAnsi="Arial" w:cs="Arial"/>
          <w:sz w:val="22"/>
          <w:szCs w:val="22"/>
        </w:rPr>
        <w:t>este</w:t>
      </w:r>
      <w:r w:rsidRPr="00F07A76">
        <w:rPr>
          <w:rFonts w:ascii="Arial" w:hAnsi="Arial" w:cs="Arial"/>
          <w:sz w:val="22"/>
          <w:szCs w:val="22"/>
        </w:rPr>
        <w:t xml:space="preserve"> tem um impacto negativo a nível genético e celular, quer para a mãe, quer </w:t>
      </w:r>
      <w:r w:rsidR="00AF0FB2" w:rsidRPr="00F07A76">
        <w:rPr>
          <w:rFonts w:ascii="Arial" w:hAnsi="Arial" w:cs="Arial"/>
          <w:sz w:val="22"/>
          <w:szCs w:val="22"/>
        </w:rPr>
        <w:t>para o feto. O aumento da incidê</w:t>
      </w:r>
      <w:r w:rsidRPr="00F07A76">
        <w:rPr>
          <w:rFonts w:ascii="Arial" w:hAnsi="Arial" w:cs="Arial"/>
          <w:sz w:val="22"/>
          <w:szCs w:val="22"/>
        </w:rPr>
        <w:t xml:space="preserve">ncia de defeitos septais cardíacos no feto está directamente relacionado com o número de cigarros que a grávida fuma. O desenvolvimento renal é provavelmente </w:t>
      </w:r>
      <w:r w:rsidR="00AE3708">
        <w:rPr>
          <w:rFonts w:ascii="Arial" w:hAnsi="Arial" w:cs="Arial"/>
          <w:sz w:val="22"/>
          <w:szCs w:val="22"/>
        </w:rPr>
        <w:t>também afectado</w:t>
      </w:r>
      <w:r w:rsidRPr="00F07A76">
        <w:rPr>
          <w:rFonts w:ascii="Arial" w:hAnsi="Arial" w:cs="Arial"/>
          <w:sz w:val="22"/>
          <w:szCs w:val="22"/>
        </w:rPr>
        <w:t xml:space="preserve">, podendo ocorrer patologia renal e hipertensão na vida adulta. Há também uma significativa associação entre tabagismo durante a gravidez e diminuição da função pulmonar, para além de sibilância, asma e infecções respiratórias mais tarde. Existe, adicionalmente, um risco aumentado de ocorrerem várias malformações gastro-intestinais em filhos de grávidas fumadoras. </w:t>
      </w:r>
      <w:r w:rsidR="00AF0FB2" w:rsidRPr="00F07A76">
        <w:rPr>
          <w:rFonts w:ascii="Arial" w:eastAsia="Times New Roman" w:hAnsi="Arial" w:cs="Arial"/>
          <w:sz w:val="22"/>
          <w:szCs w:val="22"/>
        </w:rPr>
        <w:t xml:space="preserve">A exposição do feto ao tabaco </w:t>
      </w:r>
      <w:r w:rsidR="00CB5FF0" w:rsidRPr="00F07A76">
        <w:rPr>
          <w:rFonts w:ascii="Arial" w:eastAsia="Times New Roman" w:hAnsi="Arial" w:cs="Arial"/>
          <w:sz w:val="22"/>
          <w:szCs w:val="22"/>
        </w:rPr>
        <w:t>compromete</w:t>
      </w:r>
      <w:r w:rsidR="00AF0FB2" w:rsidRPr="00F07A76">
        <w:rPr>
          <w:rFonts w:ascii="Arial" w:eastAsia="Times New Roman" w:hAnsi="Arial" w:cs="Arial"/>
          <w:sz w:val="22"/>
          <w:szCs w:val="22"/>
        </w:rPr>
        <w:t xml:space="preserve"> também</w:t>
      </w:r>
      <w:r w:rsidR="00CB5FF0" w:rsidRPr="00F07A76">
        <w:rPr>
          <w:rFonts w:ascii="Arial" w:eastAsia="Times New Roman" w:hAnsi="Arial" w:cs="Arial"/>
          <w:sz w:val="22"/>
          <w:szCs w:val="22"/>
        </w:rPr>
        <w:t xml:space="preserve"> o crescimento linear, promovendo IMC aumentado em crianças e aumentando o risco de obesidade, tanto na infância como na vida adulta.</w:t>
      </w:r>
      <w:r w:rsidRPr="00F07A76">
        <w:rPr>
          <w:rFonts w:ascii="Arial" w:eastAsia="Times New Roman" w:hAnsi="Arial" w:cs="Arial"/>
          <w:sz w:val="22"/>
          <w:szCs w:val="22"/>
        </w:rPr>
        <w:t xml:space="preserve"> </w:t>
      </w:r>
      <w:r w:rsidR="00AE3708">
        <w:rPr>
          <w:rFonts w:ascii="Arial" w:eastAsia="Times New Roman" w:hAnsi="Arial" w:cs="Arial"/>
          <w:sz w:val="22"/>
          <w:szCs w:val="22"/>
        </w:rPr>
        <w:t xml:space="preserve">Existe também uma associação entre o tabagismo pré-natal e </w:t>
      </w:r>
      <w:r w:rsidR="00CB5FF0" w:rsidRPr="00F07A76">
        <w:rPr>
          <w:rFonts w:ascii="Arial" w:eastAsia="Times New Roman" w:hAnsi="Arial" w:cs="Arial"/>
          <w:sz w:val="22"/>
          <w:szCs w:val="22"/>
        </w:rPr>
        <w:t>uma diminuição do tamanho do cérebro fetal, assim como da capacidade cognitiva, da integração motoro-visual, da competência e da compreensão linguística dos descendentes.</w:t>
      </w:r>
    </w:p>
    <w:p w14:paraId="02A0B6E2" w14:textId="3EAAC7E9" w:rsidR="004B7EF3" w:rsidRPr="00F07A76" w:rsidRDefault="008D1186" w:rsidP="00317554">
      <w:pPr>
        <w:spacing w:line="360" w:lineRule="auto"/>
        <w:ind w:firstLine="567"/>
        <w:jc w:val="both"/>
        <w:rPr>
          <w:rFonts w:ascii="Arial" w:eastAsia="Times New Roman" w:hAnsi="Arial" w:cs="Arial"/>
          <w:sz w:val="22"/>
          <w:szCs w:val="22"/>
        </w:rPr>
      </w:pPr>
      <w:r>
        <w:rPr>
          <w:rFonts w:ascii="Arial" w:eastAsia="Times New Roman" w:hAnsi="Arial" w:cs="Arial"/>
          <w:sz w:val="22"/>
          <w:szCs w:val="22"/>
        </w:rPr>
        <w:t>Uma</w:t>
      </w:r>
      <w:r w:rsidR="008375F2" w:rsidRPr="00F07A76">
        <w:rPr>
          <w:rFonts w:ascii="Arial" w:eastAsia="Times New Roman" w:hAnsi="Arial" w:cs="Arial"/>
          <w:sz w:val="22"/>
          <w:szCs w:val="22"/>
        </w:rPr>
        <w:t xml:space="preserve"> revisão sistemática levada a cabo pelo Departamento de Saúde e de Serviços humanos dos Estados Unidos da América </w:t>
      </w:r>
      <w:r w:rsidR="008375F2" w:rsidRPr="00F07A76">
        <w:rPr>
          <w:rFonts w:ascii="Arial" w:eastAsia="Times New Roman" w:hAnsi="Arial" w:cs="Arial"/>
          <w:sz w:val="22"/>
          <w:szCs w:val="22"/>
        </w:rPr>
        <w:fldChar w:fldCharType="begin"/>
      </w:r>
      <w:r w:rsidR="00C67E1C">
        <w:rPr>
          <w:rFonts w:ascii="Arial" w:eastAsia="Times New Roman" w:hAnsi="Arial" w:cs="Arial"/>
          <w:sz w:val="22"/>
          <w:szCs w:val="22"/>
        </w:rPr>
        <w:instrText xml:space="preserve"> ADDIN EN.CITE &lt;EndNote&gt;&lt;Cite&gt;&lt;Author&gt;Likis&lt;/Author&gt;&lt;Year&gt;2014&lt;/Year&gt;&lt;RecNum&gt;53&lt;/RecNum&gt;&lt;DisplayText&gt;(Likis et al., 2014)&lt;/DisplayText&gt;&lt;record&gt;&lt;rec-number&gt;53&lt;/rec-number&gt;&lt;foreign-keys&gt;&lt;key app="EN" db-id="asdtd99x5p0a9yeszpcp2sdcsxaweavw5p2p" timestamp="1464614600"&gt;53&lt;/key&gt;&lt;key app="ENWeb" db-id=""&gt;0&lt;/key&gt;&lt;/foreign-keys&gt;&lt;ref-type name="Journal Article"&gt;17&lt;/ref-type&gt;&lt;contributors&gt;&lt;authors&gt;&lt;author&gt;Likis, F.E.&lt;/author&gt;&lt;author&gt;Andrews, J.C.&lt;/author&gt;&lt;author&gt;Fonnesbeck, C.J.&lt;/author&gt;&lt;author&gt;Hartmann, K.E.&lt;/author&gt;&lt;author&gt;Jerome, R.N.&lt;/author&gt;&lt;author&gt;Potter, S.A.&lt;/author&gt;&lt;author&gt;Surawicz, T.S.&lt;/author&gt;&lt;author&gt;McPheeters, M.L.&lt;/author&gt;&lt;/authors&gt;&lt;/contributors&gt;&lt;titles&gt;&lt;title&gt;Smoking Cessation Interventions During Pregnancy and the Postpartum Period&lt;/title&gt;&lt;secondary-title&gt;Evidence Report/Technology Assessment&lt;/secondary-title&gt;&lt;/titles&gt;&lt;periodical&gt;&lt;full-title&gt;Evidence Report/Technology Assessment&lt;/full-title&gt;&lt;/periodical&gt;&lt;volume&gt;Number 214&lt;/volume&gt;&lt;number&gt;(Prepared by the Vanderbilt Evidence-based Practice Center under Contract No. 290-2007-10065-I.) AHRQ Publication No. 14-E001-EF. Rockville, MD: Agency for Healthcare Research and Quality; February 2014.&lt;/number&gt;&lt;dates&gt;&lt;year&gt;2014&lt;/year&gt;&lt;/dates&gt;&lt;urls&gt;&lt;related-urls&gt;&lt;url&gt; www.effectivehealthcare.ahrq.gov/reports/final.cfm&lt;/url&gt;&lt;/related-urls&gt;&lt;/urls&gt;&lt;/record&gt;&lt;/Cite&gt;&lt;/EndNote&gt;</w:instrText>
      </w:r>
      <w:r w:rsidR="008375F2" w:rsidRPr="00F07A76">
        <w:rPr>
          <w:rFonts w:ascii="Arial" w:eastAsia="Times New Roman" w:hAnsi="Arial" w:cs="Arial"/>
          <w:sz w:val="22"/>
          <w:szCs w:val="22"/>
        </w:rPr>
        <w:fldChar w:fldCharType="separate"/>
      </w:r>
      <w:r w:rsidR="00C67E1C">
        <w:rPr>
          <w:rFonts w:ascii="Arial" w:eastAsia="Times New Roman" w:hAnsi="Arial" w:cs="Arial"/>
          <w:noProof/>
          <w:sz w:val="22"/>
          <w:szCs w:val="22"/>
        </w:rPr>
        <w:t>(</w:t>
      </w:r>
      <w:hyperlink w:anchor="_ENREF_10" w:tooltip="Likis, 2014 #53" w:history="1">
        <w:r w:rsidR="0057672E">
          <w:rPr>
            <w:rFonts w:ascii="Arial" w:eastAsia="Times New Roman" w:hAnsi="Arial" w:cs="Arial"/>
            <w:noProof/>
            <w:sz w:val="22"/>
            <w:szCs w:val="22"/>
          </w:rPr>
          <w:t>Likis et al., 2014</w:t>
        </w:r>
      </w:hyperlink>
      <w:r w:rsidR="00C67E1C">
        <w:rPr>
          <w:rFonts w:ascii="Arial" w:eastAsia="Times New Roman" w:hAnsi="Arial" w:cs="Arial"/>
          <w:noProof/>
          <w:sz w:val="22"/>
          <w:szCs w:val="22"/>
        </w:rPr>
        <w:t>)</w:t>
      </w:r>
      <w:r w:rsidR="008375F2" w:rsidRPr="00F07A76">
        <w:rPr>
          <w:rFonts w:ascii="Arial" w:eastAsia="Times New Roman" w:hAnsi="Arial" w:cs="Arial"/>
          <w:sz w:val="22"/>
          <w:szCs w:val="22"/>
        </w:rPr>
        <w:fldChar w:fldCharType="end"/>
      </w:r>
      <w:r w:rsidR="008375F2" w:rsidRPr="00F07A76">
        <w:rPr>
          <w:rFonts w:ascii="Arial" w:eastAsia="Times New Roman" w:hAnsi="Arial" w:cs="Arial"/>
          <w:sz w:val="22"/>
          <w:szCs w:val="22"/>
        </w:rPr>
        <w:t xml:space="preserve"> </w:t>
      </w:r>
      <w:r w:rsidR="00250076">
        <w:rPr>
          <w:rFonts w:ascii="Arial" w:eastAsia="Times New Roman" w:hAnsi="Arial" w:cs="Arial"/>
          <w:sz w:val="22"/>
          <w:szCs w:val="22"/>
        </w:rPr>
        <w:t xml:space="preserve">mostra que </w:t>
      </w:r>
      <w:r w:rsidR="008375F2" w:rsidRPr="00F07A76">
        <w:rPr>
          <w:rFonts w:ascii="Arial" w:eastAsia="Times New Roman" w:hAnsi="Arial" w:cs="Arial"/>
          <w:sz w:val="22"/>
          <w:szCs w:val="22"/>
        </w:rPr>
        <w:t>f</w:t>
      </w:r>
      <w:r w:rsidR="00250076">
        <w:rPr>
          <w:rFonts w:ascii="Arial" w:eastAsia="Times New Roman" w:hAnsi="Arial" w:cs="Arial"/>
          <w:sz w:val="22"/>
          <w:szCs w:val="22"/>
        </w:rPr>
        <w:t>ilhos de mães fumadoras, exposto</w:t>
      </w:r>
      <w:r w:rsidR="008375F2" w:rsidRPr="00F07A76">
        <w:rPr>
          <w:rFonts w:ascii="Arial" w:eastAsia="Times New Roman" w:hAnsi="Arial" w:cs="Arial"/>
          <w:sz w:val="22"/>
          <w:szCs w:val="22"/>
        </w:rPr>
        <w:t>s a fumo passivo, também</w:t>
      </w:r>
      <w:r w:rsidR="005750EF" w:rsidRPr="00F07A76">
        <w:rPr>
          <w:rFonts w:ascii="Arial" w:eastAsia="Times New Roman" w:hAnsi="Arial" w:cs="Arial"/>
          <w:sz w:val="22"/>
          <w:szCs w:val="22"/>
        </w:rPr>
        <w:t xml:space="preserve"> têm </w:t>
      </w:r>
      <w:r w:rsidR="008375F2" w:rsidRPr="00F07A76">
        <w:rPr>
          <w:rFonts w:ascii="Arial" w:eastAsia="Times New Roman" w:hAnsi="Arial" w:cs="Arial"/>
          <w:sz w:val="22"/>
          <w:szCs w:val="22"/>
        </w:rPr>
        <w:t>risco aumentado</w:t>
      </w:r>
      <w:r w:rsidR="005750EF" w:rsidRPr="00F07A76">
        <w:rPr>
          <w:rFonts w:ascii="Arial" w:eastAsia="Times New Roman" w:hAnsi="Arial" w:cs="Arial"/>
          <w:sz w:val="22"/>
          <w:szCs w:val="22"/>
        </w:rPr>
        <w:t xml:space="preserve"> de sofrer </w:t>
      </w:r>
      <w:r w:rsidR="001F6B21" w:rsidRPr="00F07A76">
        <w:rPr>
          <w:rFonts w:ascii="Arial" w:eastAsia="Times New Roman" w:hAnsi="Arial" w:cs="Arial"/>
          <w:sz w:val="22"/>
          <w:szCs w:val="22"/>
        </w:rPr>
        <w:t xml:space="preserve">síndrome de morte súbita infantil </w:t>
      </w:r>
      <w:r w:rsidR="008375F2" w:rsidRPr="00F07A76">
        <w:rPr>
          <w:rFonts w:ascii="Arial" w:eastAsia="Times New Roman" w:hAnsi="Arial" w:cs="Arial"/>
          <w:sz w:val="22"/>
          <w:szCs w:val="22"/>
        </w:rPr>
        <w:t>e outras condições como infecções respiratórias agudas, otites médias</w:t>
      </w:r>
      <w:r w:rsidR="00E31965">
        <w:rPr>
          <w:rFonts w:ascii="Arial" w:eastAsia="Times New Roman" w:hAnsi="Arial" w:cs="Arial"/>
          <w:sz w:val="22"/>
          <w:szCs w:val="22"/>
        </w:rPr>
        <w:t xml:space="preserve">, bronquiolites, </w:t>
      </w:r>
      <w:r w:rsidR="0038346A" w:rsidRPr="00F07A76">
        <w:rPr>
          <w:rFonts w:ascii="Arial" w:eastAsia="Times New Roman" w:hAnsi="Arial" w:cs="Arial"/>
          <w:sz w:val="22"/>
          <w:szCs w:val="22"/>
        </w:rPr>
        <w:t>bronquites</w:t>
      </w:r>
      <w:r w:rsidR="00E31965">
        <w:rPr>
          <w:rFonts w:ascii="Arial" w:eastAsia="Times New Roman" w:hAnsi="Arial" w:cs="Arial"/>
          <w:sz w:val="22"/>
          <w:szCs w:val="22"/>
        </w:rPr>
        <w:t xml:space="preserve"> e asma mais grave</w:t>
      </w:r>
      <w:r w:rsidR="0038346A" w:rsidRPr="00F07A76">
        <w:rPr>
          <w:rFonts w:ascii="Arial" w:eastAsia="Times New Roman" w:hAnsi="Arial" w:cs="Arial"/>
          <w:sz w:val="22"/>
          <w:szCs w:val="22"/>
        </w:rPr>
        <w:t>. Estimativas globais recentes sugerem que 165.000 crianças de idade inferior a 5 anos morrem anualmente por infecções respiratórias inferiores causada</w:t>
      </w:r>
      <w:r w:rsidR="004B7EF3" w:rsidRPr="00F07A76">
        <w:rPr>
          <w:rFonts w:ascii="Arial" w:eastAsia="Times New Roman" w:hAnsi="Arial" w:cs="Arial"/>
          <w:sz w:val="22"/>
          <w:szCs w:val="22"/>
        </w:rPr>
        <w:t>s por exposição a fumo passivo.</w:t>
      </w:r>
    </w:p>
    <w:p w14:paraId="69927165" w14:textId="09864F14" w:rsidR="00CB5FF0" w:rsidRPr="00F07A76" w:rsidRDefault="00250076" w:rsidP="001F72D4">
      <w:pPr>
        <w:spacing w:line="360" w:lineRule="auto"/>
        <w:ind w:firstLine="567"/>
        <w:jc w:val="both"/>
        <w:rPr>
          <w:rFonts w:ascii="Arial" w:eastAsia="Times New Roman" w:hAnsi="Arial" w:cs="Arial"/>
          <w:sz w:val="22"/>
          <w:szCs w:val="22"/>
        </w:rPr>
      </w:pPr>
      <w:r>
        <w:rPr>
          <w:rFonts w:ascii="Arial" w:eastAsia="Times New Roman" w:hAnsi="Arial" w:cs="Arial"/>
          <w:sz w:val="22"/>
          <w:szCs w:val="22"/>
        </w:rPr>
        <w:lastRenderedPageBreak/>
        <w:t>Segundo os autores de um estudo de 2010</w:t>
      </w:r>
      <w:r w:rsidR="00D30032" w:rsidRPr="00F07A76">
        <w:rPr>
          <w:rFonts w:ascii="Arial" w:eastAsia="Times New Roman" w:hAnsi="Arial" w:cs="Arial"/>
          <w:sz w:val="22"/>
          <w:szCs w:val="22"/>
        </w:rPr>
        <w:t xml:space="preserve"> </w:t>
      </w:r>
      <w:r w:rsidR="00CC1E98" w:rsidRPr="00F07A76">
        <w:rPr>
          <w:rFonts w:ascii="Arial" w:eastAsia="Times New Roman" w:hAnsi="Arial" w:cs="Arial"/>
          <w:sz w:val="22"/>
          <w:szCs w:val="22"/>
        </w:rPr>
        <w:fldChar w:fldCharType="begin"/>
      </w:r>
      <w:r w:rsidR="00C67E1C">
        <w:rPr>
          <w:rFonts w:ascii="Arial" w:eastAsia="Times New Roman" w:hAnsi="Arial" w:cs="Arial"/>
          <w:sz w:val="22"/>
          <w:szCs w:val="22"/>
        </w:rPr>
        <w:instrText xml:space="preserve"> ADDIN EN.CITE &lt;EndNote&gt;&lt;Cite&gt;&lt;Author&gt;Simmons&lt;/Author&gt;&lt;Year&gt;2010&lt;/Year&gt;&lt;RecNum&gt;42&lt;/RecNum&gt;&lt;DisplayText&gt;(Simmons et al., 2010)&lt;/DisplayText&gt;&lt;record&gt;&lt;rec-number&gt;42&lt;/rec-number&gt;&lt;foreign-keys&gt;&lt;key app="EN" db-id="asdtd99x5p0a9yeszpcp2sdcsxaweavw5p2p" timestamp="1464279450"&gt;42&lt;/key&gt;&lt;/foreign-keys&gt;&lt;ref-type name="Journal Article"&gt;17&lt;/ref-type&gt;&lt;contributors&gt;&lt;authors&gt;&lt;author&gt;Simmons, V. N.&lt;/author&gt;&lt;author&gt;Cruz, L. M.&lt;/author&gt;&lt;author&gt;Brandon, T. H.&lt;/author&gt;&lt;author&gt;Quinn, G. P.&lt;/author&gt;&lt;/authors&gt;&lt;/contributors&gt;&lt;titles&gt;&lt;title&gt;Translation and Adaptation of Smoking Relapse–Prevention Materials for Pregnant and Postpartum Hispanic Women&lt;/title&gt;&lt;secondary-title&gt;Journal of Health Communication: International Perspectives&lt;/secondary-title&gt;&lt;/titles&gt;&lt;periodical&gt;&lt;full-title&gt;Journal of Health Communication: International Perspectives&lt;/full-title&gt;&lt;/periodical&gt;&lt;pages&gt;90-107&lt;/pages&gt;&lt;volume&gt;Volume 16&lt;/volume&gt;&lt;number&gt;Issue 1&lt;/number&gt;&lt;dates&gt;&lt;year&gt;2010&lt;/year&gt;&lt;/dates&gt;&lt;urls&gt;&lt;/urls&gt;&lt;/record&gt;&lt;/Cite&gt;&lt;/EndNote&gt;</w:instrText>
      </w:r>
      <w:r w:rsidR="00CC1E98" w:rsidRPr="00F07A76">
        <w:rPr>
          <w:rFonts w:ascii="Arial" w:eastAsia="Times New Roman" w:hAnsi="Arial" w:cs="Arial"/>
          <w:sz w:val="22"/>
          <w:szCs w:val="22"/>
        </w:rPr>
        <w:fldChar w:fldCharType="separate"/>
      </w:r>
      <w:r w:rsidR="001F72D4" w:rsidRPr="00F07A76">
        <w:rPr>
          <w:rFonts w:ascii="Arial" w:eastAsia="Times New Roman" w:hAnsi="Arial" w:cs="Arial"/>
          <w:noProof/>
          <w:sz w:val="22"/>
          <w:szCs w:val="22"/>
        </w:rPr>
        <w:t>(</w:t>
      </w:r>
      <w:hyperlink w:anchor="_ENREF_18" w:tooltip="Simmons, 2010 #42" w:history="1">
        <w:r w:rsidR="0057672E" w:rsidRPr="00F07A76">
          <w:rPr>
            <w:rFonts w:ascii="Arial" w:eastAsia="Times New Roman" w:hAnsi="Arial" w:cs="Arial"/>
            <w:noProof/>
            <w:sz w:val="22"/>
            <w:szCs w:val="22"/>
          </w:rPr>
          <w:t>Simmons et al., 2010</w:t>
        </w:r>
      </w:hyperlink>
      <w:r w:rsidR="001F72D4" w:rsidRPr="00F07A76">
        <w:rPr>
          <w:rFonts w:ascii="Arial" w:eastAsia="Times New Roman" w:hAnsi="Arial" w:cs="Arial"/>
          <w:noProof/>
          <w:sz w:val="22"/>
          <w:szCs w:val="22"/>
        </w:rPr>
        <w:t>)</w:t>
      </w:r>
      <w:r w:rsidR="00CC1E98" w:rsidRPr="00F07A76">
        <w:rPr>
          <w:rFonts w:ascii="Arial" w:eastAsia="Times New Roman" w:hAnsi="Arial" w:cs="Arial"/>
          <w:sz w:val="22"/>
          <w:szCs w:val="22"/>
        </w:rPr>
        <w:fldChar w:fldCharType="end"/>
      </w:r>
      <w:r w:rsidR="009D6004" w:rsidRPr="00F07A76">
        <w:rPr>
          <w:rFonts w:ascii="Arial" w:eastAsia="Times New Roman" w:hAnsi="Arial" w:cs="Arial"/>
          <w:sz w:val="22"/>
          <w:szCs w:val="22"/>
        </w:rPr>
        <w:t xml:space="preserve"> </w:t>
      </w:r>
      <w:r w:rsidR="001A5A65" w:rsidRPr="00F07A76">
        <w:rPr>
          <w:rFonts w:ascii="Arial" w:eastAsia="Times New Roman" w:hAnsi="Arial" w:cs="Arial"/>
          <w:sz w:val="22"/>
          <w:szCs w:val="22"/>
        </w:rPr>
        <w:t xml:space="preserve">a cessação tabágica é uma das alterações comportamentais mais importantes que uma mulher grávida pode fazer, com benefícios de saúde que se prolongam para além da gravidez, tanto para a mãe como para </w:t>
      </w:r>
      <w:r w:rsidR="009D6004" w:rsidRPr="00F07A76">
        <w:rPr>
          <w:rFonts w:ascii="Arial" w:eastAsia="Times New Roman" w:hAnsi="Arial" w:cs="Arial"/>
          <w:sz w:val="22"/>
          <w:szCs w:val="22"/>
        </w:rPr>
        <w:t>a criança</w:t>
      </w:r>
      <w:r w:rsidR="00845AEB" w:rsidRPr="00F07A76">
        <w:rPr>
          <w:rFonts w:ascii="Arial" w:eastAsia="Times New Roman" w:hAnsi="Arial" w:cs="Arial"/>
          <w:sz w:val="22"/>
          <w:szCs w:val="22"/>
        </w:rPr>
        <w:t>.</w:t>
      </w:r>
    </w:p>
    <w:p w14:paraId="2DC7E45D" w14:textId="77777777" w:rsidR="00317554" w:rsidRPr="00F07A76" w:rsidRDefault="00317554" w:rsidP="00317554">
      <w:pPr>
        <w:spacing w:line="360" w:lineRule="auto"/>
        <w:ind w:firstLine="567"/>
        <w:jc w:val="center"/>
        <w:rPr>
          <w:rFonts w:ascii="Arial" w:eastAsia="Times New Roman" w:hAnsi="Arial" w:cs="Arial"/>
          <w:sz w:val="22"/>
          <w:szCs w:val="22"/>
        </w:rPr>
      </w:pPr>
    </w:p>
    <w:p w14:paraId="633AB9A3" w14:textId="77777777" w:rsidR="001B49F5" w:rsidRDefault="001B49F5" w:rsidP="00317554">
      <w:pPr>
        <w:spacing w:line="360" w:lineRule="auto"/>
        <w:ind w:firstLine="567"/>
        <w:jc w:val="center"/>
        <w:rPr>
          <w:rFonts w:ascii="Arial" w:eastAsia="Times New Roman" w:hAnsi="Arial" w:cs="Arial"/>
          <w:b/>
          <w:sz w:val="22"/>
          <w:szCs w:val="22"/>
        </w:rPr>
      </w:pPr>
      <w:r>
        <w:rPr>
          <w:rFonts w:ascii="Arial" w:eastAsia="Times New Roman" w:hAnsi="Arial" w:cs="Arial"/>
          <w:b/>
          <w:sz w:val="22"/>
          <w:szCs w:val="22"/>
        </w:rPr>
        <w:br w:type="page"/>
      </w:r>
    </w:p>
    <w:p w14:paraId="4EDDEF0B" w14:textId="3AD046D9" w:rsidR="00317554" w:rsidRPr="007B68C8" w:rsidRDefault="008C4D3C" w:rsidP="007B68C8">
      <w:pPr>
        <w:pStyle w:val="Heading1"/>
        <w:jc w:val="center"/>
        <w:rPr>
          <w:rFonts w:ascii="Arial" w:hAnsi="Arial" w:cs="Arial"/>
          <w:b/>
          <w:color w:val="000000" w:themeColor="text1"/>
          <w:sz w:val="22"/>
          <w:szCs w:val="22"/>
        </w:rPr>
      </w:pPr>
      <w:bookmarkStart w:id="3" w:name="_Toc453142000"/>
      <w:r w:rsidRPr="007B68C8">
        <w:rPr>
          <w:rFonts w:ascii="Arial" w:hAnsi="Arial" w:cs="Arial"/>
          <w:b/>
          <w:color w:val="000000" w:themeColor="text1"/>
          <w:sz w:val="22"/>
          <w:szCs w:val="22"/>
        </w:rPr>
        <w:lastRenderedPageBreak/>
        <w:t>Terapêuticas de Substituição Nicotínica</w:t>
      </w:r>
      <w:r w:rsidR="00317554" w:rsidRPr="007B68C8">
        <w:rPr>
          <w:rFonts w:ascii="Arial" w:hAnsi="Arial" w:cs="Arial"/>
          <w:b/>
          <w:color w:val="000000" w:themeColor="text1"/>
          <w:sz w:val="22"/>
          <w:szCs w:val="22"/>
        </w:rPr>
        <w:t xml:space="preserve"> e Cessação Tabágica na Gravidez</w:t>
      </w:r>
      <w:bookmarkEnd w:id="3"/>
    </w:p>
    <w:p w14:paraId="53664541" w14:textId="77777777" w:rsidR="00221C8E" w:rsidRPr="00F07A76" w:rsidRDefault="00221C8E" w:rsidP="00317554">
      <w:pPr>
        <w:spacing w:line="360" w:lineRule="auto"/>
        <w:ind w:firstLine="567"/>
        <w:jc w:val="center"/>
        <w:rPr>
          <w:rFonts w:ascii="Arial" w:eastAsia="Times New Roman" w:hAnsi="Arial" w:cs="Arial"/>
          <w:sz w:val="22"/>
          <w:szCs w:val="22"/>
        </w:rPr>
      </w:pPr>
    </w:p>
    <w:p w14:paraId="30F90724" w14:textId="6D158321" w:rsidR="00782776" w:rsidRDefault="00C66A4F" w:rsidP="00712904">
      <w:pPr>
        <w:spacing w:line="360" w:lineRule="auto"/>
        <w:ind w:firstLine="567"/>
        <w:jc w:val="both"/>
        <w:rPr>
          <w:rFonts w:ascii="Arial" w:eastAsia="Times New Roman" w:hAnsi="Arial" w:cs="Arial"/>
          <w:sz w:val="22"/>
          <w:szCs w:val="22"/>
        </w:rPr>
      </w:pPr>
      <w:r w:rsidRPr="00F07A76">
        <w:rPr>
          <w:rFonts w:ascii="Arial" w:eastAsia="Times New Roman" w:hAnsi="Arial" w:cs="Arial"/>
          <w:sz w:val="22"/>
          <w:szCs w:val="22"/>
        </w:rPr>
        <w:t xml:space="preserve">Segundo as </w:t>
      </w:r>
      <w:r w:rsidR="00E31965">
        <w:rPr>
          <w:rFonts w:ascii="Arial" w:eastAsia="Times New Roman" w:hAnsi="Arial" w:cs="Arial"/>
          <w:sz w:val="22"/>
          <w:szCs w:val="22"/>
        </w:rPr>
        <w:t>R</w:t>
      </w:r>
      <w:r w:rsidRPr="00F07A76">
        <w:rPr>
          <w:rFonts w:ascii="Arial" w:eastAsia="Times New Roman" w:hAnsi="Arial" w:cs="Arial"/>
          <w:sz w:val="22"/>
          <w:szCs w:val="22"/>
        </w:rPr>
        <w:t xml:space="preserve">ecomendações </w:t>
      </w:r>
      <w:r w:rsidR="00E31965">
        <w:rPr>
          <w:rFonts w:ascii="Arial" w:eastAsia="Times New Roman" w:hAnsi="Arial" w:cs="Arial"/>
          <w:sz w:val="22"/>
          <w:szCs w:val="22"/>
        </w:rPr>
        <w:t>p</w:t>
      </w:r>
      <w:r w:rsidR="00E31965" w:rsidRPr="00F07A76">
        <w:rPr>
          <w:rFonts w:ascii="Arial" w:eastAsia="Times New Roman" w:hAnsi="Arial" w:cs="Arial"/>
          <w:sz w:val="22"/>
          <w:szCs w:val="22"/>
        </w:rPr>
        <w:t xml:space="preserve">ara </w:t>
      </w:r>
      <w:r w:rsidR="00E31965">
        <w:rPr>
          <w:rFonts w:ascii="Arial" w:eastAsia="Times New Roman" w:hAnsi="Arial" w:cs="Arial"/>
          <w:sz w:val="22"/>
          <w:szCs w:val="22"/>
        </w:rPr>
        <w:t>a</w:t>
      </w:r>
      <w:r w:rsidR="00E31965" w:rsidRPr="00F07A76">
        <w:rPr>
          <w:rFonts w:ascii="Arial" w:eastAsia="Times New Roman" w:hAnsi="Arial" w:cs="Arial"/>
          <w:sz w:val="22"/>
          <w:szCs w:val="22"/>
        </w:rPr>
        <w:t xml:space="preserve"> Prevenção </w:t>
      </w:r>
      <w:r w:rsidR="00E31965">
        <w:rPr>
          <w:rFonts w:ascii="Arial" w:eastAsia="Times New Roman" w:hAnsi="Arial" w:cs="Arial"/>
          <w:sz w:val="22"/>
          <w:szCs w:val="22"/>
        </w:rPr>
        <w:t>e</w:t>
      </w:r>
      <w:r w:rsidR="00E31965" w:rsidRPr="00F07A76">
        <w:rPr>
          <w:rFonts w:ascii="Arial" w:eastAsia="Times New Roman" w:hAnsi="Arial" w:cs="Arial"/>
          <w:sz w:val="22"/>
          <w:szCs w:val="22"/>
        </w:rPr>
        <w:t xml:space="preserve"> </w:t>
      </w:r>
      <w:r w:rsidR="00E31965">
        <w:rPr>
          <w:rFonts w:ascii="Arial" w:eastAsia="Times New Roman" w:hAnsi="Arial" w:cs="Arial"/>
          <w:sz w:val="22"/>
          <w:szCs w:val="22"/>
        </w:rPr>
        <w:t>Gestão</w:t>
      </w:r>
      <w:r w:rsidR="00E31965" w:rsidRPr="00F07A76">
        <w:rPr>
          <w:rFonts w:ascii="Arial" w:eastAsia="Times New Roman" w:hAnsi="Arial" w:cs="Arial"/>
          <w:sz w:val="22"/>
          <w:szCs w:val="22"/>
        </w:rPr>
        <w:t xml:space="preserve"> </w:t>
      </w:r>
      <w:r w:rsidR="00E31965">
        <w:rPr>
          <w:rFonts w:ascii="Arial" w:eastAsia="Times New Roman" w:hAnsi="Arial" w:cs="Arial"/>
          <w:sz w:val="22"/>
          <w:szCs w:val="22"/>
        </w:rPr>
        <w:t>d</w:t>
      </w:r>
      <w:r w:rsidR="00E31965" w:rsidRPr="00F07A76">
        <w:rPr>
          <w:rFonts w:ascii="Arial" w:eastAsia="Times New Roman" w:hAnsi="Arial" w:cs="Arial"/>
          <w:sz w:val="22"/>
          <w:szCs w:val="22"/>
        </w:rPr>
        <w:t xml:space="preserve">o Tabagismo </w:t>
      </w:r>
      <w:r w:rsidR="00E31965">
        <w:rPr>
          <w:rFonts w:ascii="Arial" w:eastAsia="Times New Roman" w:hAnsi="Arial" w:cs="Arial"/>
          <w:sz w:val="22"/>
          <w:szCs w:val="22"/>
        </w:rPr>
        <w:t>e d</w:t>
      </w:r>
      <w:r w:rsidR="00E31965" w:rsidRPr="00F07A76">
        <w:rPr>
          <w:rFonts w:ascii="Arial" w:eastAsia="Times New Roman" w:hAnsi="Arial" w:cs="Arial"/>
          <w:sz w:val="22"/>
          <w:szCs w:val="22"/>
        </w:rPr>
        <w:t xml:space="preserve">a Exposição </w:t>
      </w:r>
      <w:r w:rsidR="00E31965">
        <w:rPr>
          <w:rFonts w:ascii="Arial" w:eastAsia="Times New Roman" w:hAnsi="Arial" w:cs="Arial"/>
          <w:sz w:val="22"/>
          <w:szCs w:val="22"/>
        </w:rPr>
        <w:t>a</w:t>
      </w:r>
      <w:r w:rsidR="00E31965" w:rsidRPr="00F07A76">
        <w:rPr>
          <w:rFonts w:ascii="Arial" w:eastAsia="Times New Roman" w:hAnsi="Arial" w:cs="Arial"/>
          <w:sz w:val="22"/>
          <w:szCs w:val="22"/>
        </w:rPr>
        <w:t xml:space="preserve"> Fumo Passivo </w:t>
      </w:r>
      <w:r w:rsidR="00E31965">
        <w:rPr>
          <w:rFonts w:ascii="Arial" w:eastAsia="Times New Roman" w:hAnsi="Arial" w:cs="Arial"/>
          <w:sz w:val="22"/>
          <w:szCs w:val="22"/>
        </w:rPr>
        <w:t>n</w:t>
      </w:r>
      <w:r w:rsidR="00E31965" w:rsidRPr="00F07A76">
        <w:rPr>
          <w:rFonts w:ascii="Arial" w:eastAsia="Times New Roman" w:hAnsi="Arial" w:cs="Arial"/>
          <w:sz w:val="22"/>
          <w:szCs w:val="22"/>
        </w:rPr>
        <w:t>a Gravidez</w:t>
      </w:r>
      <w:r w:rsidR="00E31965">
        <w:rPr>
          <w:rFonts w:ascii="Arial" w:eastAsia="Times New Roman" w:hAnsi="Arial" w:cs="Arial"/>
          <w:sz w:val="22"/>
          <w:szCs w:val="22"/>
        </w:rPr>
        <w:t xml:space="preserve"> </w:t>
      </w:r>
      <w:r w:rsidR="001D630B">
        <w:rPr>
          <w:rFonts w:ascii="Arial" w:eastAsia="Times New Roman" w:hAnsi="Arial" w:cs="Arial"/>
          <w:sz w:val="22"/>
          <w:szCs w:val="22"/>
        </w:rPr>
        <w:t>da Organização Mundial da</w:t>
      </w:r>
      <w:r w:rsidR="007F5091" w:rsidRPr="00F07A76">
        <w:rPr>
          <w:rFonts w:ascii="Arial" w:eastAsia="Times New Roman" w:hAnsi="Arial" w:cs="Arial"/>
          <w:sz w:val="22"/>
          <w:szCs w:val="22"/>
        </w:rPr>
        <w:t xml:space="preserve"> Saúde</w:t>
      </w:r>
      <w:r w:rsidRPr="00F07A76">
        <w:rPr>
          <w:rFonts w:ascii="Arial" w:eastAsia="Times New Roman" w:hAnsi="Arial" w:cs="Arial"/>
          <w:sz w:val="22"/>
          <w:szCs w:val="22"/>
        </w:rPr>
        <w:t xml:space="preserve"> </w:t>
      </w:r>
      <w:r w:rsidRPr="00F07A76">
        <w:rPr>
          <w:rFonts w:ascii="Arial" w:eastAsia="Times New Roman" w:hAnsi="Arial" w:cs="Arial"/>
          <w:sz w:val="22"/>
          <w:szCs w:val="22"/>
        </w:rPr>
        <w:fldChar w:fldCharType="begin"/>
      </w:r>
      <w:r w:rsidR="001F72D4" w:rsidRPr="00F07A76">
        <w:rPr>
          <w:rFonts w:ascii="Arial" w:eastAsia="Times New Roman" w:hAnsi="Arial" w:cs="Arial"/>
          <w:sz w:val="22"/>
          <w:szCs w:val="22"/>
        </w:rPr>
        <w:instrText xml:space="preserve"> ADDIN EN.CITE &lt;EndNote&gt;&lt;Cite&gt;&lt;Author&gt;WHO&lt;/Author&gt;&lt;Year&gt;2013&lt;/Year&gt;&lt;RecNum&gt;48&lt;/RecNum&gt;&lt;DisplayText&gt;(WHO, 2013)&lt;/DisplayText&gt;&lt;record&gt;&lt;rec-number&gt;48&lt;/rec-number&gt;&lt;foreign-keys&gt;&lt;key app="EN" db-id="asdtd99x5p0a9yeszpcp2sdcsxaweavw5p2p" timestamp="1464342667"&gt;48&lt;/key&gt;&lt;key app="ENWeb" db-id=""&gt;0&lt;/key&gt;&lt;/foreign-keys&gt;&lt;ref-type name="Journal Article"&gt;17&lt;/ref-type&gt;&lt;contributors&gt;&lt;authors&gt;&lt;author&gt;WHO&lt;/author&gt;&lt;/authors&gt;&lt;/contributors&gt;&lt;titles&gt;&lt;title&gt;Recommendations For the Prevention and Management of Tobacco Use and Second-Hand Smoke Exposure in Pregnancy&lt;/title&gt;&lt;/titles&gt;&lt;dates&gt;&lt;year&gt;2013&lt;/year&gt;&lt;/dates&gt;&lt;urls&gt;&lt;/urls&gt;&lt;/record&gt;&lt;/Cite&gt;&lt;/EndNote&gt;</w:instrText>
      </w:r>
      <w:r w:rsidRPr="00F07A76">
        <w:rPr>
          <w:rFonts w:ascii="Arial" w:eastAsia="Times New Roman" w:hAnsi="Arial" w:cs="Arial"/>
          <w:sz w:val="22"/>
          <w:szCs w:val="22"/>
        </w:rPr>
        <w:fldChar w:fldCharType="separate"/>
      </w:r>
      <w:r w:rsidR="001F72D4" w:rsidRPr="00F07A76">
        <w:rPr>
          <w:rFonts w:ascii="Arial" w:eastAsia="Times New Roman" w:hAnsi="Arial" w:cs="Arial"/>
          <w:noProof/>
          <w:sz w:val="22"/>
          <w:szCs w:val="22"/>
        </w:rPr>
        <w:t>(</w:t>
      </w:r>
      <w:hyperlink w:anchor="_ENREF_21" w:tooltip="WHO, 2013 #48" w:history="1">
        <w:r w:rsidR="0057672E" w:rsidRPr="00F07A76">
          <w:rPr>
            <w:rFonts w:ascii="Arial" w:eastAsia="Times New Roman" w:hAnsi="Arial" w:cs="Arial"/>
            <w:noProof/>
            <w:sz w:val="22"/>
            <w:szCs w:val="22"/>
          </w:rPr>
          <w:t>WHO, 2013</w:t>
        </w:r>
      </w:hyperlink>
      <w:r w:rsidR="001F72D4" w:rsidRPr="00F07A76">
        <w:rPr>
          <w:rFonts w:ascii="Arial" w:eastAsia="Times New Roman" w:hAnsi="Arial" w:cs="Arial"/>
          <w:noProof/>
          <w:sz w:val="22"/>
          <w:szCs w:val="22"/>
        </w:rPr>
        <w:t>)</w:t>
      </w:r>
      <w:r w:rsidRPr="00F07A76">
        <w:rPr>
          <w:rFonts w:ascii="Arial" w:eastAsia="Times New Roman" w:hAnsi="Arial" w:cs="Arial"/>
          <w:sz w:val="22"/>
          <w:szCs w:val="22"/>
        </w:rPr>
        <w:fldChar w:fldCharType="end"/>
      </w:r>
      <w:r w:rsidRPr="00F07A76">
        <w:rPr>
          <w:rFonts w:ascii="Arial" w:eastAsia="Times New Roman" w:hAnsi="Arial" w:cs="Arial"/>
          <w:sz w:val="22"/>
          <w:szCs w:val="22"/>
        </w:rPr>
        <w:t>, a gravidez é</w:t>
      </w:r>
      <w:r w:rsidR="00900CB3" w:rsidRPr="00F07A76">
        <w:rPr>
          <w:rFonts w:ascii="Arial" w:eastAsia="Times New Roman" w:hAnsi="Arial" w:cs="Arial"/>
          <w:sz w:val="22"/>
          <w:szCs w:val="22"/>
        </w:rPr>
        <w:t xml:space="preserve"> um momento educativo para as mulheres, uma vez que a sua percepção de risco para a saúde está aumentada, sendo </w:t>
      </w:r>
      <w:r w:rsidRPr="00F07A76">
        <w:rPr>
          <w:rFonts w:ascii="Arial" w:eastAsia="Times New Roman" w:hAnsi="Arial" w:cs="Arial"/>
          <w:sz w:val="22"/>
          <w:szCs w:val="22"/>
        </w:rPr>
        <w:t xml:space="preserve">imprescindível </w:t>
      </w:r>
      <w:r w:rsidR="00F80324" w:rsidRPr="00F07A76">
        <w:rPr>
          <w:rFonts w:ascii="Arial" w:eastAsia="Times New Roman" w:hAnsi="Arial" w:cs="Arial"/>
          <w:sz w:val="22"/>
          <w:szCs w:val="22"/>
        </w:rPr>
        <w:t>a promoção</w:t>
      </w:r>
      <w:r w:rsidRPr="00F07A76">
        <w:rPr>
          <w:rFonts w:ascii="Arial" w:eastAsia="Times New Roman" w:hAnsi="Arial" w:cs="Arial"/>
          <w:sz w:val="22"/>
          <w:szCs w:val="22"/>
        </w:rPr>
        <w:t xml:space="preserve"> </w:t>
      </w:r>
      <w:r w:rsidR="00F80324" w:rsidRPr="00F07A76">
        <w:rPr>
          <w:rFonts w:ascii="Arial" w:eastAsia="Times New Roman" w:hAnsi="Arial" w:cs="Arial"/>
          <w:sz w:val="22"/>
          <w:szCs w:val="22"/>
        </w:rPr>
        <w:t>d</w:t>
      </w:r>
      <w:r w:rsidRPr="00F07A76">
        <w:rPr>
          <w:rFonts w:ascii="Arial" w:eastAsia="Times New Roman" w:hAnsi="Arial" w:cs="Arial"/>
          <w:sz w:val="22"/>
          <w:szCs w:val="22"/>
        </w:rPr>
        <w:t>a cessação tabágica</w:t>
      </w:r>
      <w:r w:rsidR="00F80324" w:rsidRPr="00F07A76">
        <w:rPr>
          <w:rFonts w:ascii="Arial" w:eastAsia="Times New Roman" w:hAnsi="Arial" w:cs="Arial"/>
          <w:sz w:val="22"/>
          <w:szCs w:val="22"/>
        </w:rPr>
        <w:t xml:space="preserve"> pelos profissionais de saúde</w:t>
      </w:r>
      <w:r w:rsidR="00317554" w:rsidRPr="00F07A76">
        <w:rPr>
          <w:rFonts w:ascii="Arial" w:eastAsia="Times New Roman" w:hAnsi="Arial" w:cs="Arial"/>
          <w:sz w:val="22"/>
          <w:szCs w:val="22"/>
        </w:rPr>
        <w:t xml:space="preserve"> nesta fase da vida das mulheres fumadoras</w:t>
      </w:r>
      <w:r w:rsidRPr="00F07A76">
        <w:rPr>
          <w:rFonts w:ascii="Arial" w:eastAsia="Times New Roman" w:hAnsi="Arial" w:cs="Arial"/>
          <w:sz w:val="22"/>
          <w:szCs w:val="22"/>
        </w:rPr>
        <w:t>.</w:t>
      </w:r>
      <w:r w:rsidR="0060539B" w:rsidRPr="00F07A76">
        <w:rPr>
          <w:rFonts w:ascii="Arial" w:eastAsia="Times New Roman" w:hAnsi="Arial" w:cs="Arial"/>
          <w:sz w:val="22"/>
          <w:szCs w:val="22"/>
        </w:rPr>
        <w:t xml:space="preserve"> </w:t>
      </w:r>
      <w:r w:rsidR="00401C9F" w:rsidRPr="00F07A76">
        <w:rPr>
          <w:rFonts w:ascii="Arial" w:eastAsia="Times New Roman" w:hAnsi="Arial" w:cs="Arial"/>
          <w:sz w:val="22"/>
          <w:szCs w:val="22"/>
        </w:rPr>
        <w:t xml:space="preserve">A </w:t>
      </w:r>
      <w:r w:rsidR="001D630B">
        <w:rPr>
          <w:rFonts w:ascii="Arial" w:eastAsia="Times New Roman" w:hAnsi="Arial" w:cs="Arial"/>
          <w:sz w:val="22"/>
          <w:szCs w:val="22"/>
        </w:rPr>
        <w:t>Organização Mundial da Saúde</w:t>
      </w:r>
      <w:r w:rsidR="001D630B" w:rsidRPr="00F07A76">
        <w:rPr>
          <w:rFonts w:ascii="Arial" w:eastAsia="Times New Roman" w:hAnsi="Arial" w:cs="Arial"/>
          <w:sz w:val="22"/>
          <w:szCs w:val="22"/>
        </w:rPr>
        <w:t xml:space="preserve"> </w:t>
      </w:r>
      <w:r w:rsidR="00401C9F" w:rsidRPr="00F07A76">
        <w:rPr>
          <w:rFonts w:ascii="Arial" w:eastAsia="Times New Roman" w:hAnsi="Arial" w:cs="Arial"/>
          <w:sz w:val="22"/>
          <w:szCs w:val="22"/>
        </w:rPr>
        <w:t>recomenda que t</w:t>
      </w:r>
      <w:r w:rsidR="0060539B" w:rsidRPr="00F07A76">
        <w:rPr>
          <w:rFonts w:ascii="Arial" w:eastAsia="Times New Roman" w:hAnsi="Arial" w:cs="Arial"/>
          <w:sz w:val="22"/>
          <w:szCs w:val="22"/>
        </w:rPr>
        <w:t xml:space="preserve">odas as mulheres grávidas </w:t>
      </w:r>
      <w:r w:rsidR="00401C9F" w:rsidRPr="00F07A76">
        <w:rPr>
          <w:rFonts w:ascii="Arial" w:eastAsia="Times New Roman" w:hAnsi="Arial" w:cs="Arial"/>
          <w:sz w:val="22"/>
          <w:szCs w:val="22"/>
        </w:rPr>
        <w:t xml:space="preserve">sejam </w:t>
      </w:r>
      <w:r w:rsidR="0060539B" w:rsidRPr="00F07A76">
        <w:rPr>
          <w:rFonts w:ascii="Arial" w:eastAsia="Times New Roman" w:hAnsi="Arial" w:cs="Arial"/>
          <w:sz w:val="22"/>
          <w:szCs w:val="22"/>
        </w:rPr>
        <w:t xml:space="preserve">inquiridas sobre hábitos tabágicos, tanto actuais como </w:t>
      </w:r>
      <w:r w:rsidR="00977A33" w:rsidRPr="00F07A76">
        <w:rPr>
          <w:rFonts w:ascii="Arial" w:eastAsia="Times New Roman" w:hAnsi="Arial" w:cs="Arial"/>
          <w:sz w:val="22"/>
          <w:szCs w:val="22"/>
        </w:rPr>
        <w:t>passadas</w:t>
      </w:r>
      <w:r w:rsidR="0060539B" w:rsidRPr="00F07A76">
        <w:rPr>
          <w:rFonts w:ascii="Arial" w:eastAsia="Times New Roman" w:hAnsi="Arial" w:cs="Arial"/>
          <w:sz w:val="22"/>
          <w:szCs w:val="22"/>
        </w:rPr>
        <w:t xml:space="preserve">, tão cedo quanto possível na gravidez e em todas as consultas pré-natais. </w:t>
      </w:r>
      <w:r w:rsidR="00317554" w:rsidRPr="00F07A76">
        <w:rPr>
          <w:rFonts w:ascii="Arial" w:eastAsia="Times New Roman" w:hAnsi="Arial" w:cs="Arial"/>
          <w:sz w:val="22"/>
          <w:szCs w:val="22"/>
        </w:rPr>
        <w:t>R</w:t>
      </w:r>
      <w:r w:rsidR="00977A33" w:rsidRPr="00F07A76">
        <w:rPr>
          <w:rFonts w:ascii="Arial" w:eastAsia="Times New Roman" w:hAnsi="Arial" w:cs="Arial"/>
          <w:sz w:val="22"/>
          <w:szCs w:val="22"/>
        </w:rPr>
        <w:t>ecomenda</w:t>
      </w:r>
      <w:r w:rsidR="00317554" w:rsidRPr="00F07A76">
        <w:rPr>
          <w:rFonts w:ascii="Arial" w:eastAsia="Times New Roman" w:hAnsi="Arial" w:cs="Arial"/>
          <w:sz w:val="22"/>
          <w:szCs w:val="22"/>
        </w:rPr>
        <w:t xml:space="preserve"> também</w:t>
      </w:r>
      <w:r w:rsidR="00977A33" w:rsidRPr="00F07A76">
        <w:rPr>
          <w:rFonts w:ascii="Arial" w:eastAsia="Times New Roman" w:hAnsi="Arial" w:cs="Arial"/>
          <w:sz w:val="22"/>
          <w:szCs w:val="22"/>
        </w:rPr>
        <w:t xml:space="preserve"> que, à</w:t>
      </w:r>
      <w:r w:rsidR="00E31965">
        <w:rPr>
          <w:rFonts w:ascii="Arial" w:eastAsia="Times New Roman" w:hAnsi="Arial" w:cs="Arial"/>
          <w:sz w:val="22"/>
          <w:szCs w:val="22"/>
        </w:rPr>
        <w:t xml:space="preserve">quelas </w:t>
      </w:r>
      <w:r w:rsidR="0060539B" w:rsidRPr="00F07A76">
        <w:rPr>
          <w:rFonts w:ascii="Arial" w:eastAsia="Times New Roman" w:hAnsi="Arial" w:cs="Arial"/>
          <w:sz w:val="22"/>
          <w:szCs w:val="22"/>
        </w:rPr>
        <w:t xml:space="preserve">em que se verifiquem esses hábitos, os profissionais de saúde </w:t>
      </w:r>
      <w:r w:rsidR="00977A33" w:rsidRPr="00F07A76">
        <w:rPr>
          <w:rFonts w:ascii="Arial" w:eastAsia="Times New Roman" w:hAnsi="Arial" w:cs="Arial"/>
          <w:sz w:val="22"/>
          <w:szCs w:val="22"/>
        </w:rPr>
        <w:t>ofereçam rotineiramente</w:t>
      </w:r>
      <w:r w:rsidR="00F04654">
        <w:rPr>
          <w:rFonts w:ascii="Arial" w:eastAsia="Times New Roman" w:hAnsi="Arial" w:cs="Arial"/>
          <w:sz w:val="22"/>
          <w:szCs w:val="22"/>
        </w:rPr>
        <w:t xml:space="preserve"> </w:t>
      </w:r>
      <w:r w:rsidR="0060539B" w:rsidRPr="00F07A76">
        <w:rPr>
          <w:rFonts w:ascii="Arial" w:eastAsia="Times New Roman" w:hAnsi="Arial" w:cs="Arial"/>
          <w:sz w:val="22"/>
          <w:szCs w:val="22"/>
        </w:rPr>
        <w:t xml:space="preserve">intervenções </w:t>
      </w:r>
      <w:r w:rsidR="00E546E9" w:rsidRPr="00F07A76">
        <w:rPr>
          <w:rFonts w:ascii="Arial" w:eastAsia="Times New Roman" w:hAnsi="Arial" w:cs="Arial"/>
          <w:sz w:val="22"/>
          <w:szCs w:val="22"/>
        </w:rPr>
        <w:t>comportamentais</w:t>
      </w:r>
      <w:r w:rsidR="0060539B" w:rsidRPr="00F07A76">
        <w:rPr>
          <w:rFonts w:ascii="Arial" w:eastAsia="Times New Roman" w:hAnsi="Arial" w:cs="Arial"/>
          <w:sz w:val="22"/>
          <w:szCs w:val="22"/>
        </w:rPr>
        <w:t xml:space="preserve"> para cessação tabágica.</w:t>
      </w:r>
    </w:p>
    <w:p w14:paraId="49A7DCEC" w14:textId="1F82C08A" w:rsidR="00F04654" w:rsidRDefault="00F04654" w:rsidP="00712904">
      <w:pPr>
        <w:spacing w:line="360" w:lineRule="auto"/>
        <w:ind w:firstLine="567"/>
        <w:jc w:val="both"/>
        <w:rPr>
          <w:rFonts w:ascii="Arial" w:eastAsia="Times New Roman" w:hAnsi="Arial" w:cs="Arial"/>
          <w:sz w:val="22"/>
          <w:szCs w:val="22"/>
        </w:rPr>
      </w:pPr>
      <w:r>
        <w:rPr>
          <w:rFonts w:ascii="Arial" w:eastAsia="Times New Roman" w:hAnsi="Arial" w:cs="Arial"/>
          <w:sz w:val="22"/>
          <w:szCs w:val="22"/>
        </w:rPr>
        <w:t>As intervenções comportamentais recomendadas pela Organização Mundial da Saúde são</w:t>
      </w:r>
      <w:r w:rsidR="00250076">
        <w:rPr>
          <w:rFonts w:ascii="Arial" w:eastAsia="Times New Roman" w:hAnsi="Arial" w:cs="Arial"/>
          <w:sz w:val="22"/>
          <w:szCs w:val="22"/>
        </w:rPr>
        <w:t>: a</w:t>
      </w:r>
      <w:r>
        <w:rPr>
          <w:rFonts w:ascii="Arial" w:eastAsia="Times New Roman" w:hAnsi="Arial" w:cs="Arial"/>
          <w:sz w:val="22"/>
          <w:szCs w:val="22"/>
        </w:rPr>
        <w:t xml:space="preserve">conselhamento, educação para a saúde, </w:t>
      </w:r>
      <w:r w:rsidR="00712904">
        <w:rPr>
          <w:rFonts w:ascii="Arial" w:eastAsia="Times New Roman" w:hAnsi="Arial" w:cs="Arial"/>
          <w:sz w:val="22"/>
          <w:szCs w:val="22"/>
        </w:rPr>
        <w:t>feedback, incentivos e apoio social. Estudos indicam que mulheres que recebem este tipo de intervenção têm aproximadamente 30% maior probabilidade de apresentar abstinência tabágica tardiamente na gravidez, quando comparadas com mulheres que tentam cessação tabágica sem estas intervenções. Alguns estudos mostram que as intervenções comportamentais também contribuem para uma maior abstinência tabágica nos primeiros 1 a 5 meses após o parto, mas que isso não se verifica a longo prazo. Existe evidência de que estas intervenções reduzem a taxa de partos pré-termo e de bebés que nascem com baixo peso.</w:t>
      </w:r>
    </w:p>
    <w:p w14:paraId="5FC2EF1C" w14:textId="355C4CBF" w:rsidR="00317554" w:rsidRPr="00F07A76" w:rsidRDefault="005F3A27" w:rsidP="00221C8E">
      <w:pPr>
        <w:spacing w:line="360" w:lineRule="auto"/>
        <w:ind w:firstLine="567"/>
        <w:jc w:val="both"/>
        <w:rPr>
          <w:rFonts w:ascii="Arial" w:eastAsia="Times New Roman" w:hAnsi="Arial" w:cs="Arial"/>
          <w:sz w:val="22"/>
          <w:szCs w:val="22"/>
        </w:rPr>
      </w:pPr>
      <w:r w:rsidRPr="00F07A76">
        <w:rPr>
          <w:rFonts w:ascii="Arial" w:eastAsia="Times New Roman" w:hAnsi="Arial" w:cs="Arial"/>
          <w:sz w:val="22"/>
          <w:szCs w:val="22"/>
        </w:rPr>
        <w:t xml:space="preserve"> </w:t>
      </w:r>
      <w:r w:rsidR="00317554" w:rsidRPr="00F07A76">
        <w:rPr>
          <w:rFonts w:ascii="Arial" w:eastAsia="Times New Roman" w:hAnsi="Arial" w:cs="Arial"/>
          <w:sz w:val="22"/>
          <w:szCs w:val="22"/>
        </w:rPr>
        <w:t>Outras recomendações da</w:t>
      </w:r>
      <w:r w:rsidR="00977A33" w:rsidRPr="00F07A76">
        <w:rPr>
          <w:rFonts w:ascii="Arial" w:eastAsia="Times New Roman" w:hAnsi="Arial" w:cs="Arial"/>
          <w:sz w:val="22"/>
          <w:szCs w:val="22"/>
        </w:rPr>
        <w:t xml:space="preserve"> </w:t>
      </w:r>
      <w:r w:rsidR="001D630B">
        <w:rPr>
          <w:rFonts w:ascii="Arial" w:eastAsia="Times New Roman" w:hAnsi="Arial" w:cs="Arial"/>
          <w:sz w:val="22"/>
          <w:szCs w:val="22"/>
        </w:rPr>
        <w:t>Organização Mundial da Saúde</w:t>
      </w:r>
      <w:r w:rsidR="001D630B" w:rsidRPr="00F07A76">
        <w:rPr>
          <w:rFonts w:ascii="Arial" w:eastAsia="Times New Roman" w:hAnsi="Arial" w:cs="Arial"/>
          <w:sz w:val="22"/>
          <w:szCs w:val="22"/>
        </w:rPr>
        <w:t xml:space="preserve"> </w:t>
      </w:r>
      <w:r w:rsidR="00977A33" w:rsidRPr="00F07A76">
        <w:rPr>
          <w:rFonts w:ascii="Arial" w:eastAsia="Times New Roman" w:hAnsi="Arial" w:cs="Arial"/>
          <w:sz w:val="22"/>
          <w:szCs w:val="22"/>
        </w:rPr>
        <w:t>para a cessação tabágica na gravidez prende</w:t>
      </w:r>
      <w:r w:rsidR="007F5091" w:rsidRPr="00F07A76">
        <w:rPr>
          <w:rFonts w:ascii="Arial" w:eastAsia="Times New Roman" w:hAnsi="Arial" w:cs="Arial"/>
          <w:sz w:val="22"/>
          <w:szCs w:val="22"/>
        </w:rPr>
        <w:t>m</w:t>
      </w:r>
      <w:r w:rsidR="00977A33" w:rsidRPr="00F07A76">
        <w:rPr>
          <w:rFonts w:ascii="Arial" w:eastAsia="Times New Roman" w:hAnsi="Arial" w:cs="Arial"/>
          <w:sz w:val="22"/>
          <w:szCs w:val="22"/>
        </w:rPr>
        <w:t>-se com a utilização de farmacoterapia</w:t>
      </w:r>
      <w:r w:rsidR="007F5091" w:rsidRPr="00F07A76">
        <w:rPr>
          <w:rFonts w:ascii="Arial" w:eastAsia="Times New Roman" w:hAnsi="Arial" w:cs="Arial"/>
          <w:sz w:val="22"/>
          <w:szCs w:val="22"/>
        </w:rPr>
        <w:t xml:space="preserve">, quer na forma de bupropiona, de vareniclina ou de terapêuticas de substituição nicotínica. No documento publicado em 2013, </w:t>
      </w:r>
      <w:r w:rsidR="00017FE0">
        <w:rPr>
          <w:rFonts w:ascii="Arial" w:eastAsia="Times New Roman" w:hAnsi="Arial" w:cs="Arial"/>
          <w:sz w:val="22"/>
          <w:szCs w:val="22"/>
        </w:rPr>
        <w:t>a</w:t>
      </w:r>
      <w:r w:rsidR="007F5091" w:rsidRPr="00F07A76">
        <w:rPr>
          <w:rFonts w:ascii="Arial" w:eastAsia="Times New Roman" w:hAnsi="Arial" w:cs="Arial"/>
          <w:sz w:val="22"/>
          <w:szCs w:val="22"/>
        </w:rPr>
        <w:t xml:space="preserve"> </w:t>
      </w:r>
      <w:r w:rsidR="001D630B">
        <w:rPr>
          <w:rFonts w:ascii="Arial" w:eastAsia="Times New Roman" w:hAnsi="Arial" w:cs="Arial"/>
          <w:sz w:val="22"/>
          <w:szCs w:val="22"/>
        </w:rPr>
        <w:t>Organização Mundial da Saúde</w:t>
      </w:r>
      <w:r w:rsidR="001D630B" w:rsidRPr="00F07A76">
        <w:rPr>
          <w:rFonts w:ascii="Arial" w:eastAsia="Times New Roman" w:hAnsi="Arial" w:cs="Arial"/>
          <w:sz w:val="22"/>
          <w:szCs w:val="22"/>
        </w:rPr>
        <w:t xml:space="preserve"> </w:t>
      </w:r>
      <w:r w:rsidRPr="00F07A76">
        <w:rPr>
          <w:rFonts w:ascii="Arial" w:eastAsia="Times New Roman" w:hAnsi="Arial" w:cs="Arial"/>
          <w:sz w:val="22"/>
          <w:szCs w:val="22"/>
        </w:rPr>
        <w:t xml:space="preserve">não </w:t>
      </w:r>
      <w:r w:rsidR="00017FE0">
        <w:rPr>
          <w:rFonts w:ascii="Arial" w:eastAsia="Times New Roman" w:hAnsi="Arial" w:cs="Arial"/>
          <w:sz w:val="22"/>
          <w:szCs w:val="22"/>
        </w:rPr>
        <w:t>recomenda</w:t>
      </w:r>
      <w:r w:rsidR="00E6520A" w:rsidRPr="00F07A76">
        <w:rPr>
          <w:rFonts w:ascii="Arial" w:eastAsia="Times New Roman" w:hAnsi="Arial" w:cs="Arial"/>
          <w:sz w:val="22"/>
          <w:szCs w:val="22"/>
        </w:rPr>
        <w:t xml:space="preserve"> a utilização de bupropiona </w:t>
      </w:r>
      <w:r w:rsidR="00317554" w:rsidRPr="00F07A76">
        <w:rPr>
          <w:rFonts w:ascii="Arial" w:eastAsia="Times New Roman" w:hAnsi="Arial" w:cs="Arial"/>
          <w:sz w:val="22"/>
          <w:szCs w:val="22"/>
        </w:rPr>
        <w:t>nem de</w:t>
      </w:r>
      <w:r w:rsidR="00E6520A" w:rsidRPr="00F07A76">
        <w:rPr>
          <w:rFonts w:ascii="Arial" w:eastAsia="Times New Roman" w:hAnsi="Arial" w:cs="Arial"/>
          <w:sz w:val="22"/>
          <w:szCs w:val="22"/>
        </w:rPr>
        <w:t xml:space="preserve"> vareniclina, por falta de evidência em relação à utilização destes fármacos na cessação tabágica durante a gravidez. No que diz respeito às </w:t>
      </w:r>
      <w:r w:rsidR="00017FE0">
        <w:rPr>
          <w:rFonts w:ascii="Arial" w:eastAsia="Times New Roman" w:hAnsi="Arial" w:cs="Arial"/>
          <w:sz w:val="22"/>
          <w:szCs w:val="22"/>
        </w:rPr>
        <w:t>terapêuticas de substituição nicotínica</w:t>
      </w:r>
      <w:r w:rsidR="001F6B21" w:rsidRPr="00F07A76">
        <w:rPr>
          <w:rFonts w:ascii="Arial" w:eastAsia="Times New Roman" w:hAnsi="Arial" w:cs="Arial"/>
          <w:sz w:val="22"/>
          <w:szCs w:val="22"/>
        </w:rPr>
        <w:t xml:space="preserve">, </w:t>
      </w:r>
      <w:r w:rsidR="00017FE0">
        <w:rPr>
          <w:rFonts w:ascii="Arial" w:eastAsia="Times New Roman" w:hAnsi="Arial" w:cs="Arial"/>
          <w:sz w:val="22"/>
          <w:szCs w:val="22"/>
        </w:rPr>
        <w:t>não é feita qualquer recomendação, quer a favor quer contra a sua utilização</w:t>
      </w:r>
      <w:r w:rsidR="00E6520A" w:rsidRPr="00F07A76">
        <w:rPr>
          <w:rFonts w:ascii="Arial" w:eastAsia="Times New Roman" w:hAnsi="Arial" w:cs="Arial"/>
          <w:sz w:val="22"/>
          <w:szCs w:val="22"/>
        </w:rPr>
        <w:t>, tend</w:t>
      </w:r>
      <w:r w:rsidR="004D4752" w:rsidRPr="00F07A76">
        <w:rPr>
          <w:rFonts w:ascii="Arial" w:eastAsia="Times New Roman" w:hAnsi="Arial" w:cs="Arial"/>
          <w:sz w:val="22"/>
          <w:szCs w:val="22"/>
        </w:rPr>
        <w:t>o em conta o número reduzido de</w:t>
      </w:r>
      <w:r w:rsidRPr="00F07A76">
        <w:rPr>
          <w:rFonts w:ascii="Arial" w:eastAsia="Times New Roman" w:hAnsi="Arial" w:cs="Arial"/>
          <w:sz w:val="22"/>
          <w:szCs w:val="22"/>
        </w:rPr>
        <w:t xml:space="preserve"> </w:t>
      </w:r>
      <w:r w:rsidR="004B2FAE" w:rsidRPr="00F07A76">
        <w:rPr>
          <w:rFonts w:ascii="Arial" w:eastAsia="Times New Roman" w:hAnsi="Arial" w:cs="Arial"/>
          <w:sz w:val="22"/>
          <w:szCs w:val="22"/>
        </w:rPr>
        <w:t xml:space="preserve">evidência sobre a </w:t>
      </w:r>
      <w:r w:rsidR="00E07E9D">
        <w:rPr>
          <w:rFonts w:ascii="Arial" w:eastAsia="Times New Roman" w:hAnsi="Arial" w:cs="Arial"/>
          <w:sz w:val="22"/>
          <w:szCs w:val="22"/>
        </w:rPr>
        <w:t>aplicação</w:t>
      </w:r>
      <w:r w:rsidR="004B2FAE" w:rsidRPr="00F07A76">
        <w:rPr>
          <w:rFonts w:ascii="Arial" w:eastAsia="Times New Roman" w:hAnsi="Arial" w:cs="Arial"/>
          <w:sz w:val="22"/>
          <w:szCs w:val="22"/>
        </w:rPr>
        <w:t xml:space="preserve"> destes fármacos </w:t>
      </w:r>
      <w:r w:rsidR="00E07E9D">
        <w:rPr>
          <w:rFonts w:ascii="Arial" w:eastAsia="Times New Roman" w:hAnsi="Arial" w:cs="Arial"/>
          <w:sz w:val="22"/>
          <w:szCs w:val="22"/>
        </w:rPr>
        <w:t>n</w:t>
      </w:r>
      <w:r w:rsidR="004B2FAE" w:rsidRPr="00F07A76">
        <w:rPr>
          <w:rFonts w:ascii="Arial" w:eastAsia="Times New Roman" w:hAnsi="Arial" w:cs="Arial"/>
          <w:sz w:val="22"/>
          <w:szCs w:val="22"/>
        </w:rPr>
        <w:t xml:space="preserve">a gravidez, destacando a urgente necessidade de serem desenvolvidos estudos que analizem a aderência das mulheres grávidas a </w:t>
      </w:r>
      <w:r w:rsidR="001F6B21" w:rsidRPr="00F07A76">
        <w:rPr>
          <w:rFonts w:ascii="Arial" w:eastAsia="Times New Roman" w:hAnsi="Arial" w:cs="Arial"/>
          <w:sz w:val="22"/>
          <w:szCs w:val="22"/>
        </w:rPr>
        <w:t xml:space="preserve">terapêuticas de substituição nicotínica </w:t>
      </w:r>
      <w:r w:rsidR="00317554" w:rsidRPr="00F07A76">
        <w:rPr>
          <w:rFonts w:ascii="Arial" w:eastAsia="Times New Roman" w:hAnsi="Arial" w:cs="Arial"/>
          <w:sz w:val="22"/>
          <w:szCs w:val="22"/>
        </w:rPr>
        <w:t>e dos efeitos das mesmas.</w:t>
      </w:r>
      <w:r w:rsidR="005A18D6">
        <w:rPr>
          <w:rFonts w:ascii="Arial" w:eastAsia="Times New Roman" w:hAnsi="Arial" w:cs="Arial"/>
          <w:sz w:val="22"/>
          <w:szCs w:val="22"/>
        </w:rPr>
        <w:t xml:space="preserve"> </w:t>
      </w:r>
      <w:r w:rsidR="005A18D6" w:rsidRPr="00F07A76">
        <w:rPr>
          <w:rFonts w:ascii="Arial" w:eastAsia="Times New Roman" w:hAnsi="Arial" w:cs="Arial"/>
          <w:sz w:val="22"/>
          <w:szCs w:val="22"/>
        </w:rPr>
        <w:t>Guidelines profissionais e nacionais do Canadá e do Reino Unido recomendam o uso de terapêuticas de substituição nicotínica na gravidez apenas quando as intervenções comportamentais falham.</w:t>
      </w:r>
    </w:p>
    <w:p w14:paraId="141E41B4" w14:textId="18C7A110" w:rsidR="00ED3A5A" w:rsidRDefault="00E546E9" w:rsidP="000F6EF8">
      <w:pPr>
        <w:widowControl w:val="0"/>
        <w:autoSpaceDE w:val="0"/>
        <w:autoSpaceDN w:val="0"/>
        <w:adjustRightInd w:val="0"/>
        <w:spacing w:line="360" w:lineRule="auto"/>
        <w:jc w:val="both"/>
        <w:rPr>
          <w:rFonts w:ascii="Arial" w:eastAsia="Times New Roman" w:hAnsi="Arial" w:cs="Arial"/>
          <w:sz w:val="22"/>
          <w:szCs w:val="22"/>
        </w:rPr>
      </w:pPr>
      <w:r w:rsidRPr="00F07A76">
        <w:rPr>
          <w:rFonts w:ascii="Arial" w:eastAsia="Times New Roman" w:hAnsi="Arial" w:cs="Arial"/>
          <w:sz w:val="22"/>
          <w:szCs w:val="22"/>
        </w:rPr>
        <w:tab/>
      </w:r>
      <w:r w:rsidR="00E31965">
        <w:rPr>
          <w:rFonts w:ascii="Arial" w:eastAsia="Times New Roman" w:hAnsi="Arial" w:cs="Arial"/>
          <w:sz w:val="22"/>
          <w:szCs w:val="22"/>
        </w:rPr>
        <w:t>U</w:t>
      </w:r>
      <w:r w:rsidR="00ED3A5A" w:rsidRPr="00F07A76">
        <w:rPr>
          <w:rFonts w:ascii="Arial" w:eastAsia="Times New Roman" w:hAnsi="Arial" w:cs="Arial"/>
          <w:sz w:val="22"/>
          <w:szCs w:val="22"/>
        </w:rPr>
        <w:t xml:space="preserve">m estudo </w:t>
      </w:r>
      <w:r w:rsidR="00250076">
        <w:rPr>
          <w:rFonts w:ascii="Arial" w:eastAsia="Times New Roman" w:hAnsi="Arial" w:cs="Arial"/>
          <w:sz w:val="22"/>
          <w:szCs w:val="22"/>
        </w:rPr>
        <w:t>de</w:t>
      </w:r>
      <w:r w:rsidR="00ED3A5A" w:rsidRPr="00F07A76">
        <w:rPr>
          <w:rFonts w:ascii="Arial" w:eastAsia="Times New Roman" w:hAnsi="Arial" w:cs="Arial"/>
          <w:sz w:val="22"/>
          <w:szCs w:val="22"/>
        </w:rPr>
        <w:t xml:space="preserve"> 2013 sobre a farmacoterapia na cessação tabágica </w:t>
      </w:r>
      <w:r w:rsidR="00ED3A5A" w:rsidRPr="00F07A76">
        <w:rPr>
          <w:rFonts w:ascii="Arial" w:eastAsia="Times New Roman" w:hAnsi="Arial" w:cs="Arial"/>
          <w:sz w:val="22"/>
          <w:szCs w:val="22"/>
        </w:rPr>
        <w:fldChar w:fldCharType="begin"/>
      </w:r>
      <w:r w:rsidR="00FF2E49">
        <w:rPr>
          <w:rFonts w:ascii="Arial" w:eastAsia="Times New Roman" w:hAnsi="Arial" w:cs="Arial"/>
          <w:sz w:val="22"/>
          <w:szCs w:val="22"/>
        </w:rPr>
        <w:instrText xml:space="preserve"> ADDIN EN.CITE &lt;EndNote&gt;&lt;Cite&gt;&lt;Author&gt;Carson&lt;/Author&gt;&lt;Year&gt;2013&lt;/Year&gt;&lt;RecNum&gt;49&lt;/RecNum&gt;&lt;DisplayText&gt;(Carson et al., 2013)&lt;/DisplayText&gt;&lt;record&gt;&lt;rec-number&gt;49&lt;/rec-number&gt;&lt;foreign-keys&gt;&lt;key app="EN" db-id="asdtd99x5p0a9yeszpcp2sdcsxaweavw5p2p" timestamp="1464471226"&gt;49&lt;/key&gt;&lt;key app="ENWeb" db-id=""&gt;0&lt;/key&gt;&lt;/foreign-keys&gt;&lt;ref-type name="Journal Article"&gt;17&lt;/ref-type&gt;&lt;contributors&gt;&lt;authors&gt;&lt;author&gt;Carson, K. V.&lt;/author&gt;&lt;author&gt;Brinn, M. P.&lt;/author&gt;&lt;author&gt;Robertson, T. A.&lt;/author&gt;&lt;author&gt;To, A. Nan R.&lt;/author&gt;&lt;author&gt;Esterman, A. J.&lt;/author&gt;&lt;author&gt;Peters, M.&lt;/author&gt;&lt;author&gt;Smith, B. J.&lt;/author&gt;&lt;/authors&gt;&lt;/contributors&gt;&lt;auth-address&gt;The Clinical Practice Unit, The Basil Hetzel Institute for Translational Health Research, Adelaide, Australia.&lt;/auth-address&gt;&lt;titles&gt;&lt;title&gt;Current and Emerging Pharmacotherapeutic Options for Smoking Cessation&lt;/title&gt;&lt;secondary-title&gt;Substance Abuse: Research and Treatment&lt;/secondary-title&gt;&lt;/titles&gt;&lt;periodical&gt;&lt;full-title&gt;Substance Abuse: Research and Treatment&lt;/full-title&gt;&lt;/periodical&gt;&lt;pages&gt;85-105&lt;/pages&gt;&lt;volume&gt;7&lt;/volume&gt;&lt;keywords&gt;&lt;keyword&gt;Champix&lt;/keyword&gt;&lt;keyword&gt;bupropion&lt;/keyword&gt;&lt;keyword&gt;nicotine&lt;/keyword&gt;&lt;keyword&gt;nicotine patches&lt;/keyword&gt;&lt;keyword&gt;pharmacotherapeutic&lt;/keyword&gt;&lt;keyword&gt;pharmacotherapy&lt;/keyword&gt;&lt;keyword&gt;smoking&lt;/keyword&gt;&lt;keyword&gt;smoking cessation&lt;/keyword&gt;&lt;keyword&gt;varenicline tartrate&lt;/keyword&gt;&lt;keyword&gt;zyban&lt;/keyword&gt;&lt;/keywords&gt;&lt;dates&gt;&lt;year&gt;2013&lt;/year&gt;&lt;/dates&gt;&lt;isbn&gt;1178-2218 (Electronic)&amp;#xD;1178-2218 (Linking)&lt;/isbn&gt;&lt;accession-num&gt;23772176&lt;/accession-num&gt;&lt;urls&gt;&lt;related-urls&gt;&lt;url&gt;http://www.ncbi.nlm.nih.gov/pubmed/23772176&lt;/url&gt;&lt;/related-urls&gt;&lt;/urls&gt;&lt;custom2&gt;PMC3668891&lt;/custom2&gt;&lt;electronic-resource-num&gt;10.4137/SART.S8108&lt;/electronic-resource-num&gt;&lt;/record&gt;&lt;/Cite&gt;&lt;/EndNote&gt;</w:instrText>
      </w:r>
      <w:r w:rsidR="00ED3A5A" w:rsidRPr="00F07A76">
        <w:rPr>
          <w:rFonts w:ascii="Arial" w:eastAsia="Times New Roman" w:hAnsi="Arial" w:cs="Arial"/>
          <w:sz w:val="22"/>
          <w:szCs w:val="22"/>
        </w:rPr>
        <w:fldChar w:fldCharType="separate"/>
      </w:r>
      <w:r w:rsidR="001F72D4" w:rsidRPr="00F07A76">
        <w:rPr>
          <w:rFonts w:ascii="Arial" w:eastAsia="Times New Roman" w:hAnsi="Arial" w:cs="Arial"/>
          <w:noProof/>
          <w:sz w:val="22"/>
          <w:szCs w:val="22"/>
        </w:rPr>
        <w:t>(</w:t>
      </w:r>
      <w:hyperlink w:anchor="_ENREF_2" w:tooltip="Carson, 2013 #49" w:history="1">
        <w:r w:rsidR="0057672E" w:rsidRPr="00F07A76">
          <w:rPr>
            <w:rFonts w:ascii="Arial" w:eastAsia="Times New Roman" w:hAnsi="Arial" w:cs="Arial"/>
            <w:noProof/>
            <w:sz w:val="22"/>
            <w:szCs w:val="22"/>
          </w:rPr>
          <w:t>Carson et al., 2013</w:t>
        </w:r>
      </w:hyperlink>
      <w:r w:rsidR="001F72D4" w:rsidRPr="00F07A76">
        <w:rPr>
          <w:rFonts w:ascii="Arial" w:eastAsia="Times New Roman" w:hAnsi="Arial" w:cs="Arial"/>
          <w:noProof/>
          <w:sz w:val="22"/>
          <w:szCs w:val="22"/>
        </w:rPr>
        <w:t>)</w:t>
      </w:r>
      <w:r w:rsidR="00ED3A5A" w:rsidRPr="00F07A76">
        <w:rPr>
          <w:rFonts w:ascii="Arial" w:eastAsia="Times New Roman" w:hAnsi="Arial" w:cs="Arial"/>
          <w:sz w:val="22"/>
          <w:szCs w:val="22"/>
        </w:rPr>
        <w:fldChar w:fldCharType="end"/>
      </w:r>
      <w:r w:rsidR="00ED3A5A" w:rsidRPr="00F07A76">
        <w:rPr>
          <w:rFonts w:ascii="Arial" w:eastAsia="Times New Roman" w:hAnsi="Arial" w:cs="Arial"/>
          <w:sz w:val="22"/>
          <w:szCs w:val="22"/>
        </w:rPr>
        <w:t>,</w:t>
      </w:r>
      <w:r w:rsidR="00E31965">
        <w:rPr>
          <w:rFonts w:ascii="Arial" w:eastAsia="Times New Roman" w:hAnsi="Arial" w:cs="Arial"/>
          <w:sz w:val="22"/>
          <w:szCs w:val="22"/>
        </w:rPr>
        <w:t xml:space="preserve"> define</w:t>
      </w:r>
      <w:r w:rsidR="00ED3A5A" w:rsidRPr="00F07A76">
        <w:rPr>
          <w:rFonts w:ascii="Arial" w:eastAsia="Times New Roman" w:hAnsi="Arial" w:cs="Arial"/>
          <w:sz w:val="22"/>
          <w:szCs w:val="22"/>
        </w:rPr>
        <w:t xml:space="preserve"> as </w:t>
      </w:r>
      <w:r w:rsidR="001F6B21" w:rsidRPr="00F07A76">
        <w:rPr>
          <w:rFonts w:ascii="Arial" w:eastAsia="Times New Roman" w:hAnsi="Arial" w:cs="Arial"/>
          <w:sz w:val="22"/>
          <w:szCs w:val="22"/>
        </w:rPr>
        <w:t xml:space="preserve">terapêuticas de substituição nicotínica </w:t>
      </w:r>
      <w:r w:rsidR="00E31965">
        <w:rPr>
          <w:rFonts w:ascii="Arial" w:eastAsia="Times New Roman" w:hAnsi="Arial" w:cs="Arial"/>
          <w:sz w:val="22"/>
          <w:szCs w:val="22"/>
        </w:rPr>
        <w:t>como</w:t>
      </w:r>
      <w:r w:rsidR="00ED3A5A" w:rsidRPr="00F07A76">
        <w:rPr>
          <w:rFonts w:ascii="Arial" w:eastAsia="Times New Roman" w:hAnsi="Arial" w:cs="Arial"/>
          <w:sz w:val="22"/>
          <w:szCs w:val="22"/>
        </w:rPr>
        <w:t xml:space="preserve"> produtos destinados a controlar o desejo de fumar, substituindo a nicotina obtida através do tabaco com</w:t>
      </w:r>
      <w:r w:rsidR="00E31965">
        <w:rPr>
          <w:rFonts w:ascii="Arial" w:eastAsia="Times New Roman" w:hAnsi="Arial" w:cs="Arial"/>
          <w:sz w:val="22"/>
          <w:szCs w:val="22"/>
        </w:rPr>
        <w:t xml:space="preserve"> nicotina libertada</w:t>
      </w:r>
      <w:r w:rsidR="00ED3A5A" w:rsidRPr="00F07A76">
        <w:rPr>
          <w:rFonts w:ascii="Arial" w:eastAsia="Times New Roman" w:hAnsi="Arial" w:cs="Arial"/>
          <w:sz w:val="22"/>
          <w:szCs w:val="22"/>
        </w:rPr>
        <w:t xml:space="preserve"> </w:t>
      </w:r>
      <w:r w:rsidR="00E31965">
        <w:rPr>
          <w:rFonts w:ascii="Arial" w:eastAsia="Times New Roman" w:hAnsi="Arial" w:cs="Arial"/>
          <w:sz w:val="22"/>
          <w:szCs w:val="22"/>
        </w:rPr>
        <w:t>através</w:t>
      </w:r>
      <w:r w:rsidR="005A18D6">
        <w:rPr>
          <w:rFonts w:ascii="Arial" w:eastAsia="Times New Roman" w:hAnsi="Arial" w:cs="Arial"/>
          <w:sz w:val="22"/>
          <w:szCs w:val="22"/>
        </w:rPr>
        <w:t xml:space="preserve"> de </w:t>
      </w:r>
      <w:r w:rsidR="00ED3A5A" w:rsidRPr="00F07A76">
        <w:rPr>
          <w:rFonts w:ascii="Arial" w:eastAsia="Times New Roman" w:hAnsi="Arial" w:cs="Arial"/>
          <w:sz w:val="22"/>
          <w:szCs w:val="22"/>
        </w:rPr>
        <w:t xml:space="preserve">diversos </w:t>
      </w:r>
      <w:r w:rsidR="005A18D6">
        <w:rPr>
          <w:rFonts w:ascii="Arial" w:eastAsia="Times New Roman" w:hAnsi="Arial" w:cs="Arial"/>
          <w:sz w:val="22"/>
          <w:szCs w:val="22"/>
        </w:rPr>
        <w:t>sistemas de libertação. O</w:t>
      </w:r>
      <w:r w:rsidR="001F6B21" w:rsidRPr="00F07A76">
        <w:rPr>
          <w:rFonts w:ascii="Arial" w:eastAsia="Times New Roman" w:hAnsi="Arial" w:cs="Arial"/>
          <w:sz w:val="22"/>
          <w:szCs w:val="22"/>
        </w:rPr>
        <w:t xml:space="preserve">s pensos transdérmicos de nicotina divergem das outras </w:t>
      </w:r>
      <w:r w:rsidR="001F6B21" w:rsidRPr="00F07A76">
        <w:rPr>
          <w:rFonts w:ascii="Arial" w:eastAsia="Times New Roman" w:hAnsi="Arial" w:cs="Arial"/>
          <w:sz w:val="22"/>
          <w:szCs w:val="22"/>
        </w:rPr>
        <w:lastRenderedPageBreak/>
        <w:t>formas de terapêuticas de substituição nicotínica, como pastilhas elásticas, rebuçados e ina</w:t>
      </w:r>
      <w:r w:rsidR="00ED3A5A" w:rsidRPr="00F07A76">
        <w:rPr>
          <w:rFonts w:ascii="Arial" w:eastAsia="Times New Roman" w:hAnsi="Arial" w:cs="Arial"/>
          <w:sz w:val="22"/>
          <w:szCs w:val="22"/>
        </w:rPr>
        <w:t>ladores, por libertarem nicotina ao longo do tempo de uma forma lenta e passiva. Estes pensos transdérmicos existem em doses que variam entre 5</w:t>
      </w:r>
      <w:r w:rsidR="00AE3708">
        <w:rPr>
          <w:rFonts w:ascii="Arial" w:eastAsia="Times New Roman" w:hAnsi="Arial" w:cs="Arial"/>
          <w:sz w:val="22"/>
          <w:szCs w:val="22"/>
        </w:rPr>
        <w:t xml:space="preserve"> a </w:t>
      </w:r>
      <w:r w:rsidR="00ED3A5A" w:rsidRPr="00F07A76">
        <w:rPr>
          <w:rFonts w:ascii="Arial" w:eastAsia="Times New Roman" w:hAnsi="Arial" w:cs="Arial"/>
          <w:sz w:val="22"/>
          <w:szCs w:val="22"/>
        </w:rPr>
        <w:t xml:space="preserve">22mg de nicotina ao longo de 16 a 24 horas. Os rebuçados e as pastilhas elásticas existem em doses de 2 ou 4 mg de nicotina. No entanto, </w:t>
      </w:r>
      <w:r w:rsidR="001F6B21" w:rsidRPr="00F07A76">
        <w:rPr>
          <w:rFonts w:ascii="Arial" w:eastAsia="Times New Roman" w:hAnsi="Arial" w:cs="Arial"/>
          <w:sz w:val="22"/>
          <w:szCs w:val="22"/>
        </w:rPr>
        <w:t>nenhuma terapêuticas de substituição nicotínica fornece nicotina tão rapidamente como</w:t>
      </w:r>
      <w:r w:rsidR="00ED3A5A" w:rsidRPr="00F07A76">
        <w:rPr>
          <w:rFonts w:ascii="Arial" w:eastAsia="Times New Roman" w:hAnsi="Arial" w:cs="Arial"/>
          <w:sz w:val="22"/>
          <w:szCs w:val="22"/>
        </w:rPr>
        <w:t xml:space="preserve"> um cigarro, variando entre 1 e 3 mg por cigarro, sendo que um típico fumador que consume um maço de tabaco por dia absorve entre 20 e 40 mg diários de nicotina. </w:t>
      </w:r>
      <w:r w:rsidR="001F393D" w:rsidRPr="00F07A76">
        <w:rPr>
          <w:rFonts w:ascii="Arial" w:eastAsia="Times New Roman" w:hAnsi="Arial" w:cs="Arial"/>
          <w:sz w:val="22"/>
          <w:szCs w:val="22"/>
        </w:rPr>
        <w:t xml:space="preserve">Estima-se que </w:t>
      </w:r>
      <w:r w:rsidR="001F6B21" w:rsidRPr="00F07A76">
        <w:rPr>
          <w:rFonts w:ascii="Arial" w:eastAsia="Times New Roman" w:hAnsi="Arial" w:cs="Arial"/>
          <w:sz w:val="22"/>
          <w:szCs w:val="22"/>
        </w:rPr>
        <w:t xml:space="preserve">as terapêuticas de substituição nicotínica aumentem a probabilidade de sucesso da </w:t>
      </w:r>
      <w:r w:rsidR="001F393D" w:rsidRPr="00F07A76">
        <w:rPr>
          <w:rFonts w:ascii="Arial" w:eastAsia="Times New Roman" w:hAnsi="Arial" w:cs="Arial"/>
          <w:sz w:val="22"/>
          <w:szCs w:val="22"/>
        </w:rPr>
        <w:t>cessação tabágica em 50 a 70%, independentemente do contexto.</w:t>
      </w:r>
    </w:p>
    <w:p w14:paraId="000F5AC8" w14:textId="0A7EDD47" w:rsidR="00E74984" w:rsidRPr="00E74984" w:rsidRDefault="00B30B65" w:rsidP="00911855">
      <w:pPr>
        <w:widowControl w:val="0"/>
        <w:autoSpaceDE w:val="0"/>
        <w:autoSpaceDN w:val="0"/>
        <w:adjustRightInd w:val="0"/>
        <w:spacing w:line="360" w:lineRule="auto"/>
        <w:ind w:firstLine="720"/>
        <w:jc w:val="both"/>
        <w:rPr>
          <w:rFonts w:ascii="Arial" w:eastAsia="Times New Roman" w:hAnsi="Arial" w:cs="Arial"/>
          <w:sz w:val="21"/>
          <w:szCs w:val="22"/>
        </w:rPr>
      </w:pPr>
      <w:r>
        <w:rPr>
          <w:rFonts w:ascii="Arial" w:eastAsia="Times New Roman" w:hAnsi="Arial" w:cs="Arial"/>
          <w:sz w:val="22"/>
          <w:szCs w:val="22"/>
        </w:rPr>
        <w:t xml:space="preserve">O papel da nicotina como um importante agente mediador da relação entre o tabagismo e resultados adversos </w:t>
      </w:r>
      <w:r w:rsidR="00911855">
        <w:rPr>
          <w:rFonts w:ascii="Arial" w:eastAsia="Times New Roman" w:hAnsi="Arial" w:cs="Arial"/>
          <w:sz w:val="22"/>
          <w:szCs w:val="22"/>
        </w:rPr>
        <w:t>durante a gravidez e perinatais é cada vez mais evidente, dada a observação de associação entre o consumo de tabaco não-combustível e a incidência de partos pré-termo nados-mortos, segundo um estudo de 2015</w:t>
      </w:r>
      <w:r w:rsidR="00E74984" w:rsidRPr="00E74984">
        <w:rPr>
          <w:rFonts w:ascii="Arial" w:eastAsia="Times New Roman" w:hAnsi="Arial" w:cs="Arial"/>
          <w:sz w:val="21"/>
          <w:szCs w:val="22"/>
        </w:rPr>
        <w:t xml:space="preserve"> </w:t>
      </w:r>
      <w:r w:rsidR="00E74984">
        <w:rPr>
          <w:rFonts w:ascii="Arial" w:eastAsia="Times New Roman" w:hAnsi="Arial" w:cs="Arial"/>
          <w:sz w:val="21"/>
          <w:szCs w:val="22"/>
        </w:rPr>
        <w:fldChar w:fldCharType="begin">
          <w:fldData xml:space="preserve">PEVuZE5vdGU+PENpdGU+PEF1dGhvcj5KYXJsZW5za2k8L0F1dGhvcj48WWVhcj4yMDE1PC9ZZWFy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</w:fldData>
        </w:fldChar>
      </w:r>
      <w:r w:rsidR="00832238">
        <w:rPr>
          <w:rFonts w:ascii="Arial" w:eastAsia="Times New Roman" w:hAnsi="Arial" w:cs="Arial"/>
          <w:sz w:val="21"/>
          <w:szCs w:val="22"/>
        </w:rPr>
        <w:instrText xml:space="preserve"> ADDIN EN.CITE </w:instrText>
      </w:r>
      <w:r w:rsidR="00832238">
        <w:rPr>
          <w:rFonts w:ascii="Arial" w:eastAsia="Times New Roman" w:hAnsi="Arial" w:cs="Arial"/>
          <w:sz w:val="21"/>
          <w:szCs w:val="22"/>
        </w:rPr>
        <w:fldChar w:fldCharType="begin">
          <w:fldData xml:space="preserve">PEVuZE5vdGU+PENpdGU+PEF1dGhvcj5KYXJsZW5za2k8L0F1dGhvcj48WWVhcj4yMDE1PC9ZZWFy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</w:fldData>
        </w:fldChar>
      </w:r>
      <w:r w:rsidR="00832238">
        <w:rPr>
          <w:rFonts w:ascii="Arial" w:eastAsia="Times New Roman" w:hAnsi="Arial" w:cs="Arial"/>
          <w:sz w:val="21"/>
          <w:szCs w:val="22"/>
        </w:rPr>
        <w:instrText xml:space="preserve"> ADDIN EN.CITE.DATA </w:instrText>
      </w:r>
      <w:r w:rsidR="00832238">
        <w:rPr>
          <w:rFonts w:ascii="Arial" w:eastAsia="Times New Roman" w:hAnsi="Arial" w:cs="Arial"/>
          <w:sz w:val="21"/>
          <w:szCs w:val="22"/>
        </w:rPr>
      </w:r>
      <w:r w:rsidR="00832238">
        <w:rPr>
          <w:rFonts w:ascii="Arial" w:eastAsia="Times New Roman" w:hAnsi="Arial" w:cs="Arial"/>
          <w:sz w:val="21"/>
          <w:szCs w:val="22"/>
        </w:rPr>
        <w:fldChar w:fldCharType="end"/>
      </w:r>
      <w:r w:rsidR="00E74984">
        <w:rPr>
          <w:rFonts w:ascii="Arial" w:eastAsia="Times New Roman" w:hAnsi="Arial" w:cs="Arial"/>
          <w:sz w:val="21"/>
          <w:szCs w:val="22"/>
        </w:rPr>
      </w:r>
      <w:r w:rsidR="00E74984">
        <w:rPr>
          <w:rFonts w:ascii="Arial" w:eastAsia="Times New Roman" w:hAnsi="Arial" w:cs="Arial"/>
          <w:sz w:val="21"/>
          <w:szCs w:val="22"/>
        </w:rPr>
        <w:fldChar w:fldCharType="separate"/>
      </w:r>
      <w:r w:rsidR="00E74984">
        <w:rPr>
          <w:rFonts w:ascii="Arial" w:eastAsia="Times New Roman" w:hAnsi="Arial" w:cs="Arial"/>
          <w:noProof/>
          <w:sz w:val="21"/>
          <w:szCs w:val="22"/>
        </w:rPr>
        <w:t>(</w:t>
      </w:r>
      <w:hyperlink w:anchor="_ENREF_9" w:tooltip="Jarlenski, 2015 #15" w:history="1">
        <w:r w:rsidR="0057672E">
          <w:rPr>
            <w:rFonts w:ascii="Arial" w:eastAsia="Times New Roman" w:hAnsi="Arial" w:cs="Arial"/>
            <w:noProof/>
            <w:sz w:val="21"/>
            <w:szCs w:val="22"/>
          </w:rPr>
          <w:t>Jarlenski et al., 2015</w:t>
        </w:r>
      </w:hyperlink>
      <w:r w:rsidR="00E74984">
        <w:rPr>
          <w:rFonts w:ascii="Arial" w:eastAsia="Times New Roman" w:hAnsi="Arial" w:cs="Arial"/>
          <w:noProof/>
          <w:sz w:val="21"/>
          <w:szCs w:val="22"/>
        </w:rPr>
        <w:t>)</w:t>
      </w:r>
      <w:r w:rsidR="00E74984">
        <w:rPr>
          <w:rFonts w:ascii="Arial" w:eastAsia="Times New Roman" w:hAnsi="Arial" w:cs="Arial"/>
          <w:sz w:val="21"/>
          <w:szCs w:val="22"/>
        </w:rPr>
        <w:fldChar w:fldCharType="end"/>
      </w:r>
      <w:r w:rsidR="00911855">
        <w:rPr>
          <w:rFonts w:ascii="Arial" w:eastAsia="Times New Roman" w:hAnsi="Arial" w:cs="Arial"/>
          <w:sz w:val="21"/>
          <w:szCs w:val="22"/>
        </w:rPr>
        <w:t>.</w:t>
      </w:r>
    </w:p>
    <w:p w14:paraId="004D83F7" w14:textId="453D5BB8" w:rsidR="00851C15" w:rsidRPr="00F07A76" w:rsidRDefault="00B25C88" w:rsidP="00ED3A5A">
      <w:pPr>
        <w:widowControl w:val="0"/>
        <w:autoSpaceDE w:val="0"/>
        <w:autoSpaceDN w:val="0"/>
        <w:adjustRightInd w:val="0"/>
        <w:spacing w:line="360" w:lineRule="auto"/>
        <w:ind w:firstLine="720"/>
        <w:jc w:val="both"/>
        <w:rPr>
          <w:rFonts w:ascii="Arial" w:eastAsia="Times New Roman" w:hAnsi="Arial" w:cs="Arial"/>
          <w:sz w:val="22"/>
          <w:szCs w:val="22"/>
        </w:rPr>
      </w:pPr>
      <w:r w:rsidRPr="00F07A76">
        <w:rPr>
          <w:rFonts w:ascii="Arial" w:eastAsia="Times New Roman" w:hAnsi="Arial" w:cs="Arial"/>
          <w:sz w:val="22"/>
          <w:szCs w:val="22"/>
        </w:rPr>
        <w:t xml:space="preserve">Preocupações com a segurança fetal e possíveis </w:t>
      </w:r>
      <w:r w:rsidR="00ED3A5A" w:rsidRPr="00F07A76">
        <w:rPr>
          <w:rFonts w:ascii="Arial" w:eastAsia="Times New Roman" w:hAnsi="Arial" w:cs="Arial"/>
          <w:sz w:val="22"/>
          <w:szCs w:val="22"/>
        </w:rPr>
        <w:t>resultados adversos</w:t>
      </w:r>
      <w:r w:rsidRPr="00F07A76">
        <w:rPr>
          <w:rFonts w:ascii="Arial" w:eastAsia="Times New Roman" w:hAnsi="Arial" w:cs="Arial"/>
          <w:sz w:val="22"/>
          <w:szCs w:val="22"/>
        </w:rPr>
        <w:t xml:space="preserve"> maternos</w:t>
      </w:r>
      <w:r w:rsidR="00ED3A5A" w:rsidRPr="00F07A76">
        <w:rPr>
          <w:rFonts w:ascii="Arial" w:eastAsia="Times New Roman" w:hAnsi="Arial" w:cs="Arial"/>
          <w:sz w:val="22"/>
          <w:szCs w:val="22"/>
        </w:rPr>
        <w:t xml:space="preserve"> com a utilização de </w:t>
      </w:r>
      <w:r w:rsidR="001F6B21" w:rsidRPr="00F07A76">
        <w:rPr>
          <w:rFonts w:ascii="Arial" w:eastAsia="Times New Roman" w:hAnsi="Arial" w:cs="Arial"/>
          <w:sz w:val="22"/>
          <w:szCs w:val="22"/>
        </w:rPr>
        <w:t xml:space="preserve">terapêuticas de substituição nicotínica </w:t>
      </w:r>
      <w:r w:rsidRPr="00F07A76">
        <w:rPr>
          <w:rFonts w:ascii="Arial" w:eastAsia="Times New Roman" w:hAnsi="Arial" w:cs="Arial"/>
          <w:sz w:val="22"/>
          <w:szCs w:val="22"/>
        </w:rPr>
        <w:t xml:space="preserve">levaram à limitação do seu uso </w:t>
      </w:r>
      <w:r w:rsidR="009771F8" w:rsidRPr="00F07A76">
        <w:rPr>
          <w:rFonts w:ascii="Arial" w:eastAsia="Times New Roman" w:hAnsi="Arial" w:cs="Arial"/>
          <w:sz w:val="22"/>
          <w:szCs w:val="22"/>
        </w:rPr>
        <w:t xml:space="preserve">durante a gravidez em vários países. Ensaios clínicos randomizados controlados </w:t>
      </w:r>
      <w:r w:rsidR="001F6B21" w:rsidRPr="00F07A76">
        <w:rPr>
          <w:rFonts w:ascii="Arial" w:eastAsia="Times New Roman" w:hAnsi="Arial" w:cs="Arial"/>
          <w:sz w:val="22"/>
          <w:szCs w:val="22"/>
        </w:rPr>
        <w:t>sobre terapêuticas de substituição nicotínica fora</w:t>
      </w:r>
      <w:r w:rsidR="009771F8" w:rsidRPr="00F07A76">
        <w:rPr>
          <w:rFonts w:ascii="Arial" w:eastAsia="Times New Roman" w:hAnsi="Arial" w:cs="Arial"/>
          <w:sz w:val="22"/>
          <w:szCs w:val="22"/>
        </w:rPr>
        <w:t>m realizados, todos em países de alto rendimento, medindo a abstinência tabágica contínua ou prevalência pontual da mesma e comparando efeitos adversos, maternos e fetais, entre os gru</w:t>
      </w:r>
      <w:r w:rsidR="00250076">
        <w:rPr>
          <w:rFonts w:ascii="Arial" w:eastAsia="Times New Roman" w:hAnsi="Arial" w:cs="Arial"/>
          <w:sz w:val="22"/>
          <w:szCs w:val="22"/>
        </w:rPr>
        <w:t>pos de intervenção e de controle</w:t>
      </w:r>
      <w:r w:rsidR="009771F8" w:rsidRPr="00F07A76">
        <w:rPr>
          <w:rFonts w:ascii="Arial" w:eastAsia="Times New Roman" w:hAnsi="Arial" w:cs="Arial"/>
          <w:sz w:val="22"/>
          <w:szCs w:val="22"/>
        </w:rPr>
        <w:t>.</w:t>
      </w:r>
    </w:p>
    <w:p w14:paraId="030495F3" w14:textId="2A4F435E" w:rsidR="000B28FC" w:rsidRPr="00F07A76" w:rsidRDefault="00535B59" w:rsidP="000F6EF8">
      <w:pPr>
        <w:widowControl w:val="0"/>
        <w:autoSpaceDE w:val="0"/>
        <w:autoSpaceDN w:val="0"/>
        <w:adjustRightInd w:val="0"/>
        <w:spacing w:line="360" w:lineRule="auto"/>
        <w:jc w:val="both"/>
        <w:rPr>
          <w:rFonts w:ascii="Arial" w:eastAsia="Times New Roman" w:hAnsi="Arial" w:cs="Arial"/>
          <w:sz w:val="22"/>
          <w:szCs w:val="22"/>
        </w:rPr>
      </w:pPr>
      <w:r w:rsidRPr="00F07A76">
        <w:rPr>
          <w:rFonts w:ascii="Arial" w:eastAsia="Times New Roman" w:hAnsi="Arial" w:cs="Arial"/>
          <w:sz w:val="22"/>
          <w:szCs w:val="22"/>
        </w:rPr>
        <w:tab/>
      </w:r>
      <w:r w:rsidR="00CB3943">
        <w:rPr>
          <w:rFonts w:ascii="Arial" w:eastAsia="Times New Roman" w:hAnsi="Arial" w:cs="Arial"/>
          <w:sz w:val="22"/>
          <w:szCs w:val="22"/>
        </w:rPr>
        <w:t>Um estudo</w:t>
      </w:r>
      <w:r w:rsidR="00444AD1" w:rsidRPr="00F07A76">
        <w:rPr>
          <w:rFonts w:ascii="Arial" w:eastAsia="Times New Roman" w:hAnsi="Arial" w:cs="Arial"/>
          <w:sz w:val="22"/>
          <w:szCs w:val="22"/>
        </w:rPr>
        <w:t xml:space="preserve"> de 2014</w:t>
      </w:r>
      <w:r w:rsidR="00FF30A1" w:rsidRPr="00F07A76">
        <w:rPr>
          <w:rFonts w:ascii="Arial" w:eastAsia="Times New Roman" w:hAnsi="Arial" w:cs="Arial"/>
          <w:sz w:val="22"/>
          <w:szCs w:val="22"/>
        </w:rPr>
        <w:t xml:space="preserve"> </w:t>
      </w:r>
      <w:r w:rsidR="00FF30A1" w:rsidRPr="00F07A76">
        <w:rPr>
          <w:rFonts w:ascii="Arial" w:eastAsia="Times New Roman" w:hAnsi="Arial" w:cs="Arial"/>
          <w:sz w:val="22"/>
          <w:szCs w:val="22"/>
        </w:rPr>
        <w:fldChar w:fldCharType="begin">
          <w:fldData xml:space="preserve">PEVuZE5vdGU+PENpdGU+PEF1dGhvcj5Db29wZXI8L0F1dGhvcj48WWVhcj4yMDE0PC9ZZWFyPjxS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==
</w:fldData>
        </w:fldChar>
      </w:r>
      <w:r w:rsidR="00832238">
        <w:rPr>
          <w:rFonts w:ascii="Arial" w:eastAsia="Times New Roman" w:hAnsi="Arial" w:cs="Arial"/>
          <w:sz w:val="22"/>
          <w:szCs w:val="22"/>
        </w:rPr>
        <w:instrText xml:space="preserve"> ADDIN EN.CITE </w:instrText>
      </w:r>
      <w:r w:rsidR="00832238">
        <w:rPr>
          <w:rFonts w:ascii="Arial" w:eastAsia="Times New Roman" w:hAnsi="Arial" w:cs="Arial"/>
          <w:sz w:val="22"/>
          <w:szCs w:val="22"/>
        </w:rPr>
        <w:fldChar w:fldCharType="begin">
          <w:fldData xml:space="preserve">PEVuZE5vdGU+PENpdGU+PEF1dGhvcj5Db29wZXI8L0F1dGhvcj48WWVhcj4yMDE0PC9ZZWFyPjxS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==
</w:fldData>
        </w:fldChar>
      </w:r>
      <w:r w:rsidR="00832238">
        <w:rPr>
          <w:rFonts w:ascii="Arial" w:eastAsia="Times New Roman" w:hAnsi="Arial" w:cs="Arial"/>
          <w:sz w:val="22"/>
          <w:szCs w:val="22"/>
        </w:rPr>
        <w:instrText xml:space="preserve"> ADDIN EN.CITE.DATA </w:instrText>
      </w:r>
      <w:r w:rsidR="00832238">
        <w:rPr>
          <w:rFonts w:ascii="Arial" w:eastAsia="Times New Roman" w:hAnsi="Arial" w:cs="Arial"/>
          <w:sz w:val="22"/>
          <w:szCs w:val="22"/>
        </w:rPr>
      </w:r>
      <w:r w:rsidR="00832238">
        <w:rPr>
          <w:rFonts w:ascii="Arial" w:eastAsia="Times New Roman" w:hAnsi="Arial" w:cs="Arial"/>
          <w:sz w:val="22"/>
          <w:szCs w:val="22"/>
        </w:rPr>
        <w:fldChar w:fldCharType="end"/>
      </w:r>
      <w:r w:rsidR="00FF30A1" w:rsidRPr="00F07A76">
        <w:rPr>
          <w:rFonts w:ascii="Arial" w:eastAsia="Times New Roman" w:hAnsi="Arial" w:cs="Arial"/>
          <w:sz w:val="22"/>
          <w:szCs w:val="22"/>
        </w:rPr>
      </w:r>
      <w:r w:rsidR="00FF30A1" w:rsidRPr="00F07A76">
        <w:rPr>
          <w:rFonts w:ascii="Arial" w:eastAsia="Times New Roman" w:hAnsi="Arial" w:cs="Arial"/>
          <w:sz w:val="22"/>
          <w:szCs w:val="22"/>
        </w:rPr>
        <w:fldChar w:fldCharType="separate"/>
      </w:r>
      <w:r w:rsidR="001F72D4" w:rsidRPr="00F07A76">
        <w:rPr>
          <w:rFonts w:ascii="Arial" w:eastAsia="Times New Roman" w:hAnsi="Arial" w:cs="Arial"/>
          <w:noProof/>
          <w:sz w:val="22"/>
          <w:szCs w:val="22"/>
        </w:rPr>
        <w:t>(</w:t>
      </w:r>
      <w:hyperlink w:anchor="_ENREF_4" w:tooltip="Cooper, 2014 #7" w:history="1">
        <w:r w:rsidR="0057672E" w:rsidRPr="00F07A76">
          <w:rPr>
            <w:rFonts w:ascii="Arial" w:eastAsia="Times New Roman" w:hAnsi="Arial" w:cs="Arial"/>
            <w:noProof/>
            <w:sz w:val="22"/>
            <w:szCs w:val="22"/>
          </w:rPr>
          <w:t>Cooper et al., 2014</w:t>
        </w:r>
      </w:hyperlink>
      <w:r w:rsidR="001F72D4" w:rsidRPr="00F07A76">
        <w:rPr>
          <w:rFonts w:ascii="Arial" w:eastAsia="Times New Roman" w:hAnsi="Arial" w:cs="Arial"/>
          <w:noProof/>
          <w:sz w:val="22"/>
          <w:szCs w:val="22"/>
        </w:rPr>
        <w:t>)</w:t>
      </w:r>
      <w:r w:rsidR="00FF30A1" w:rsidRPr="00F07A76">
        <w:rPr>
          <w:rFonts w:ascii="Arial" w:eastAsia="Times New Roman" w:hAnsi="Arial" w:cs="Arial"/>
          <w:sz w:val="22"/>
          <w:szCs w:val="22"/>
        </w:rPr>
        <w:fldChar w:fldCharType="end"/>
      </w:r>
      <w:r w:rsidR="001E50AF">
        <w:rPr>
          <w:rFonts w:ascii="Arial" w:eastAsia="Times New Roman" w:hAnsi="Arial" w:cs="Arial"/>
          <w:sz w:val="22"/>
          <w:szCs w:val="22"/>
        </w:rPr>
        <w:t xml:space="preserve"> refere que existiam </w:t>
      </w:r>
      <w:r w:rsidR="00FF30A1" w:rsidRPr="00F07A76">
        <w:rPr>
          <w:rFonts w:ascii="Arial" w:eastAsia="Times New Roman" w:hAnsi="Arial" w:cs="Arial"/>
          <w:sz w:val="22"/>
          <w:szCs w:val="22"/>
        </w:rPr>
        <w:t xml:space="preserve">apenas três ensaios </w:t>
      </w:r>
      <w:r w:rsidR="008E2D2A" w:rsidRPr="00F07A76">
        <w:rPr>
          <w:rFonts w:ascii="Arial" w:eastAsia="Times New Roman" w:hAnsi="Arial" w:cs="Arial"/>
          <w:sz w:val="22"/>
          <w:szCs w:val="22"/>
        </w:rPr>
        <w:t xml:space="preserve">clínicos </w:t>
      </w:r>
      <w:r w:rsidR="001E50AF">
        <w:rPr>
          <w:rFonts w:ascii="Arial" w:eastAsia="Times New Roman" w:hAnsi="Arial" w:cs="Arial"/>
          <w:sz w:val="22"/>
          <w:szCs w:val="22"/>
        </w:rPr>
        <w:t xml:space="preserve">em 2004 que </w:t>
      </w:r>
      <w:r w:rsidR="00FF30A1" w:rsidRPr="00F07A76">
        <w:rPr>
          <w:rFonts w:ascii="Arial" w:eastAsia="Times New Roman" w:hAnsi="Arial" w:cs="Arial"/>
          <w:sz w:val="22"/>
          <w:szCs w:val="22"/>
        </w:rPr>
        <w:t xml:space="preserve">tinham investigado a utilização </w:t>
      </w:r>
      <w:r w:rsidR="001F6B21" w:rsidRPr="00F07A76">
        <w:rPr>
          <w:rFonts w:ascii="Arial" w:eastAsia="Times New Roman" w:hAnsi="Arial" w:cs="Arial"/>
          <w:sz w:val="22"/>
          <w:szCs w:val="22"/>
        </w:rPr>
        <w:t xml:space="preserve">de terapêuticas de substituição nicotínica na cessação tabágica durante a gravidez, sendo que o maior deles tinha limitações na metodologia que não permitiam atribuir efeitos </w:t>
      </w:r>
      <w:r w:rsidR="001E50AF">
        <w:rPr>
          <w:rFonts w:ascii="Arial" w:eastAsia="Times New Roman" w:hAnsi="Arial" w:cs="Arial"/>
          <w:sz w:val="22"/>
          <w:szCs w:val="22"/>
        </w:rPr>
        <w:t>registados</w:t>
      </w:r>
      <w:r w:rsidR="001F6B21" w:rsidRPr="00F07A76">
        <w:rPr>
          <w:rFonts w:ascii="Arial" w:eastAsia="Times New Roman" w:hAnsi="Arial" w:cs="Arial"/>
          <w:sz w:val="22"/>
          <w:szCs w:val="22"/>
        </w:rPr>
        <w:t xml:space="preserve"> às terapêuticas de substituição nicotínica</w:t>
      </w:r>
      <w:r w:rsidR="00FF30A1" w:rsidRPr="00F07A76">
        <w:rPr>
          <w:rFonts w:ascii="Arial" w:eastAsia="Times New Roman" w:hAnsi="Arial" w:cs="Arial"/>
          <w:sz w:val="22"/>
          <w:szCs w:val="22"/>
        </w:rPr>
        <w:t xml:space="preserve">. A revisão destes três ensaios sugeria que a utilização de </w:t>
      </w:r>
      <w:r w:rsidR="001F6B21" w:rsidRPr="00F07A76">
        <w:rPr>
          <w:rFonts w:ascii="Arial" w:eastAsia="Times New Roman" w:hAnsi="Arial" w:cs="Arial"/>
          <w:sz w:val="22"/>
          <w:szCs w:val="22"/>
        </w:rPr>
        <w:t xml:space="preserve">terapêuticas de substituição nicotínica durante a gravidez tinha efectividade borderline </w:t>
      </w:r>
      <w:r w:rsidR="00FF30A1" w:rsidRPr="00F07A76">
        <w:rPr>
          <w:rFonts w:ascii="Arial" w:eastAsia="Times New Roman" w:hAnsi="Arial" w:cs="Arial"/>
          <w:sz w:val="22"/>
          <w:szCs w:val="22"/>
        </w:rPr>
        <w:t xml:space="preserve">na redução do tabagismo </w:t>
      </w:r>
      <w:r w:rsidR="00615EE8">
        <w:rPr>
          <w:rFonts w:ascii="Arial" w:eastAsia="Times New Roman" w:hAnsi="Arial" w:cs="Arial"/>
          <w:sz w:val="22"/>
          <w:szCs w:val="22"/>
        </w:rPr>
        <w:t>nas fases mais avançadas da gravidez, quando c</w:t>
      </w:r>
      <w:r w:rsidR="00250076">
        <w:rPr>
          <w:rFonts w:ascii="Arial" w:eastAsia="Times New Roman" w:hAnsi="Arial" w:cs="Arial"/>
          <w:sz w:val="22"/>
          <w:szCs w:val="22"/>
        </w:rPr>
        <w:t>omparados com grupos de controle</w:t>
      </w:r>
      <w:r w:rsidR="00615EE8">
        <w:rPr>
          <w:rFonts w:ascii="Arial" w:eastAsia="Times New Roman" w:hAnsi="Arial" w:cs="Arial"/>
          <w:sz w:val="22"/>
          <w:szCs w:val="22"/>
        </w:rPr>
        <w:t xml:space="preserve"> que utilizavam placebos</w:t>
      </w:r>
      <w:r w:rsidR="00FF30A1" w:rsidRPr="00F07A76">
        <w:rPr>
          <w:rFonts w:ascii="Arial" w:eastAsia="Times New Roman" w:hAnsi="Arial" w:cs="Arial"/>
          <w:sz w:val="22"/>
          <w:szCs w:val="22"/>
        </w:rPr>
        <w:t xml:space="preserve">. Adicionalmente, </w:t>
      </w:r>
      <w:r w:rsidR="008E2D2A" w:rsidRPr="00F07A76">
        <w:rPr>
          <w:rFonts w:ascii="Arial" w:eastAsia="Times New Roman" w:hAnsi="Arial" w:cs="Arial"/>
          <w:sz w:val="22"/>
          <w:szCs w:val="22"/>
        </w:rPr>
        <w:t xml:space="preserve">num dos ensaios, as mulheres que tinham sido aleatoriamente atribuídas </w:t>
      </w:r>
      <w:r w:rsidR="001F6B21" w:rsidRPr="00F07A76">
        <w:rPr>
          <w:rFonts w:ascii="Arial" w:eastAsia="Times New Roman" w:hAnsi="Arial" w:cs="Arial"/>
          <w:sz w:val="22"/>
          <w:szCs w:val="22"/>
        </w:rPr>
        <w:t>as terapêuticas de substituição nicotínica tinham bebés com peso ligeiramente sup</w:t>
      </w:r>
      <w:r w:rsidR="008E2D2A" w:rsidRPr="00F07A76">
        <w:rPr>
          <w:rFonts w:ascii="Arial" w:eastAsia="Times New Roman" w:hAnsi="Arial" w:cs="Arial"/>
          <w:sz w:val="22"/>
          <w:szCs w:val="22"/>
        </w:rPr>
        <w:t>erior e potencialmente mais saudáveis, que as outras. Entre 2004 e 2010 foram publicados mais três ensaios clínicos sobre o mesmo tema</w:t>
      </w:r>
      <w:r w:rsidR="00615EE8">
        <w:rPr>
          <w:rFonts w:ascii="Arial" w:eastAsia="Times New Roman" w:hAnsi="Arial" w:cs="Arial"/>
          <w:sz w:val="22"/>
          <w:szCs w:val="22"/>
        </w:rPr>
        <w:t xml:space="preserve"> que, quando analisados em associação a</w:t>
      </w:r>
      <w:r w:rsidR="008E2D2A" w:rsidRPr="00F07A76">
        <w:rPr>
          <w:rFonts w:ascii="Arial" w:eastAsia="Times New Roman" w:hAnsi="Arial" w:cs="Arial"/>
          <w:sz w:val="22"/>
          <w:szCs w:val="22"/>
        </w:rPr>
        <w:t xml:space="preserve"> dois estudos </w:t>
      </w:r>
      <w:r w:rsidR="00216810" w:rsidRPr="00F07A76">
        <w:rPr>
          <w:rFonts w:ascii="Arial" w:eastAsia="Times New Roman" w:hAnsi="Arial" w:cs="Arial"/>
          <w:sz w:val="22"/>
          <w:szCs w:val="22"/>
        </w:rPr>
        <w:t xml:space="preserve">prévios não </w:t>
      </w:r>
      <w:r w:rsidR="00615EE8">
        <w:rPr>
          <w:rFonts w:ascii="Arial" w:eastAsia="Times New Roman" w:hAnsi="Arial" w:cs="Arial"/>
          <w:sz w:val="22"/>
          <w:szCs w:val="22"/>
        </w:rPr>
        <w:t>revelaram</w:t>
      </w:r>
      <w:r w:rsidR="00216810" w:rsidRPr="00F07A76">
        <w:rPr>
          <w:rFonts w:ascii="Arial" w:eastAsia="Times New Roman" w:hAnsi="Arial" w:cs="Arial"/>
          <w:sz w:val="22"/>
          <w:szCs w:val="22"/>
        </w:rPr>
        <w:t xml:space="preserve"> evidência de que as </w:t>
      </w:r>
      <w:r w:rsidR="001F6B21" w:rsidRPr="00F07A76">
        <w:rPr>
          <w:rFonts w:ascii="Arial" w:eastAsia="Times New Roman" w:hAnsi="Arial" w:cs="Arial"/>
          <w:sz w:val="22"/>
          <w:szCs w:val="22"/>
        </w:rPr>
        <w:t>terapêuticas de substituição nicotínica fossem efectivas na cessação tabágica em</w:t>
      </w:r>
      <w:r w:rsidR="00216810" w:rsidRPr="00F07A76">
        <w:rPr>
          <w:rFonts w:ascii="Arial" w:eastAsia="Times New Roman" w:hAnsi="Arial" w:cs="Arial"/>
          <w:sz w:val="22"/>
          <w:szCs w:val="22"/>
        </w:rPr>
        <w:t xml:space="preserve"> grávidas. Esta falta de evidência vem de ensaios desenvolvidos no Canadá, nos </w:t>
      </w:r>
      <w:r w:rsidR="00A004E3">
        <w:rPr>
          <w:rFonts w:ascii="Arial" w:eastAsia="Times New Roman" w:hAnsi="Arial" w:cs="Arial"/>
          <w:sz w:val="22"/>
          <w:szCs w:val="22"/>
        </w:rPr>
        <w:t>Estados Unidos da América</w:t>
      </w:r>
      <w:r w:rsidR="00216810" w:rsidRPr="00F07A76">
        <w:rPr>
          <w:rFonts w:ascii="Arial" w:eastAsia="Times New Roman" w:hAnsi="Arial" w:cs="Arial"/>
          <w:sz w:val="22"/>
          <w:szCs w:val="22"/>
        </w:rPr>
        <w:t>, na Dinamarca e na Austrália, com uma população total de 695 mulheres.</w:t>
      </w:r>
    </w:p>
    <w:p w14:paraId="04DBFF56" w14:textId="779A90AF" w:rsidR="009771F8" w:rsidRPr="00F07A76" w:rsidRDefault="009771F8" w:rsidP="0076140A">
      <w:pPr>
        <w:widowControl w:val="0"/>
        <w:autoSpaceDE w:val="0"/>
        <w:autoSpaceDN w:val="0"/>
        <w:adjustRightInd w:val="0"/>
        <w:spacing w:line="360" w:lineRule="auto"/>
        <w:jc w:val="both"/>
        <w:rPr>
          <w:rFonts w:ascii="Arial" w:eastAsia="Times New Roman" w:hAnsi="Arial" w:cs="Arial"/>
          <w:sz w:val="22"/>
          <w:szCs w:val="22"/>
        </w:rPr>
      </w:pPr>
      <w:r w:rsidRPr="00F07A76">
        <w:rPr>
          <w:rFonts w:ascii="Arial" w:eastAsia="Times New Roman" w:hAnsi="Arial" w:cs="Arial"/>
          <w:sz w:val="22"/>
          <w:szCs w:val="22"/>
        </w:rPr>
        <w:tab/>
        <w:t xml:space="preserve">Uma revisão sistemática de </w:t>
      </w:r>
      <w:r w:rsidRPr="00F07A76">
        <w:rPr>
          <w:rFonts w:ascii="Arial" w:hAnsi="Arial" w:cs="Arial"/>
          <w:sz w:val="22"/>
          <w:szCs w:val="22"/>
        </w:rPr>
        <w:t>Coleman et al.</w:t>
      </w:r>
      <w:r w:rsidR="00EC072E">
        <w:rPr>
          <w:rFonts w:ascii="Arial" w:hAnsi="Arial" w:cs="Arial"/>
          <w:sz w:val="22"/>
          <w:szCs w:val="22"/>
        </w:rPr>
        <w:t xml:space="preserve"> p</w:t>
      </w:r>
      <w:r w:rsidR="00C74D1D" w:rsidRPr="00F07A76">
        <w:rPr>
          <w:rFonts w:ascii="Arial" w:hAnsi="Arial" w:cs="Arial"/>
          <w:sz w:val="22"/>
          <w:szCs w:val="22"/>
        </w:rPr>
        <w:t>ublicada em 2012</w:t>
      </w:r>
      <w:r w:rsidRPr="00F07A76">
        <w:rPr>
          <w:rFonts w:ascii="Arial" w:hAnsi="Arial" w:cs="Arial"/>
          <w:sz w:val="22"/>
          <w:szCs w:val="22"/>
        </w:rPr>
        <w:t xml:space="preserve"> </w:t>
      </w:r>
      <w:r w:rsidR="009C49A5" w:rsidRPr="00F07A76">
        <w:rPr>
          <w:rFonts w:ascii="Arial" w:eastAsia="Times New Roman" w:hAnsi="Arial" w:cs="Arial"/>
          <w:sz w:val="22"/>
          <w:szCs w:val="22"/>
        </w:rPr>
        <w:t xml:space="preserve"> </w:t>
      </w:r>
      <w:r w:rsidR="009C49A5" w:rsidRPr="00F07A76">
        <w:rPr>
          <w:rFonts w:ascii="Arial" w:eastAsia="Times New Roman" w:hAnsi="Arial" w:cs="Arial"/>
          <w:sz w:val="22"/>
          <w:szCs w:val="22"/>
        </w:rPr>
        <w:fldChar w:fldCharType="begin"/>
      </w:r>
      <w:r w:rsidR="0057672E">
        <w:rPr>
          <w:rFonts w:ascii="Arial" w:eastAsia="Times New Roman" w:hAnsi="Arial" w:cs="Arial"/>
          <w:sz w:val="22"/>
          <w:szCs w:val="22"/>
        </w:rPr>
        <w:instrText xml:space="preserve"> ADDIN EN.CITE &lt;EndNote&gt;&lt;Cite&gt;&lt;Author&gt;T.&lt;/Author&gt;&lt;Year&gt;2012&lt;/Year&gt;&lt;RecNum&gt;54&lt;/RecNum&gt;&lt;DisplayText&gt;(Coleman et al., 2012)&lt;/DisplayText&gt;&lt;record&gt;&lt;rec-number&gt;54&lt;/rec-number&gt;&lt;foreign-keys&gt;&lt;key app="EN" db-id="asdtd99x5p0a9yeszpcp2sdcsxaweavw5p2p" timestamp="1464627461"&gt;54&lt;/key&gt;&lt;/foreign-keys&gt;&lt;ref-type name="Journal Article"&gt;17&lt;/ref-type&gt;&lt;contributors&gt;&lt;authors&gt;&lt;author&gt;Coleman, T.&lt;/author&gt;&lt;author&gt;Chamberlain, C.&lt;/author&gt;&lt;author&gt;Davey, MA.&lt;/author&gt;&lt;author&gt;Cooper, SE.&lt;/author&gt;&lt;author&gt;Leonardi-Bee, J.&lt;/author&gt;&lt;/authors&gt;&lt;/contributors&gt;&lt;titles&gt;&lt;title&gt;Pharmacological Interventions for Promoting Smoking Cessation During Pregnancy&lt;/title&gt;&lt;secondary-title&gt;Cochrane Database of Systematic Reviews 2012&lt;/secondary-title&gt;&lt;/titles&gt;&lt;periodical&gt;&lt;full-title&gt;Cochrane Database of Systematic Reviews 2012&lt;/full-title&gt;&lt;/periodical&gt;&lt;number&gt; Issue 9. Art. No.: CD010078&lt;/number&gt;&lt;dates&gt;&lt;year&gt;2012&lt;/year&gt;&lt;/dates&gt;&lt;urls&gt;&lt;/urls&gt;&lt;/record&gt;&lt;/Cite&gt;&lt;/EndNote&gt;</w:instrText>
      </w:r>
      <w:r w:rsidR="009C49A5" w:rsidRPr="00F07A76">
        <w:rPr>
          <w:rFonts w:ascii="Arial" w:eastAsia="Times New Roman" w:hAnsi="Arial" w:cs="Arial"/>
          <w:sz w:val="22"/>
          <w:szCs w:val="22"/>
        </w:rPr>
        <w:fldChar w:fldCharType="separate"/>
      </w:r>
      <w:r w:rsidR="0057672E">
        <w:rPr>
          <w:rFonts w:ascii="Arial" w:eastAsia="Times New Roman" w:hAnsi="Arial" w:cs="Arial"/>
          <w:noProof/>
          <w:sz w:val="22"/>
          <w:szCs w:val="22"/>
        </w:rPr>
        <w:t>(</w:t>
      </w:r>
      <w:hyperlink w:anchor="_ENREF_3" w:tooltip="Coleman, 2012 #54" w:history="1">
        <w:r w:rsidR="0057672E">
          <w:rPr>
            <w:rFonts w:ascii="Arial" w:eastAsia="Times New Roman" w:hAnsi="Arial" w:cs="Arial"/>
            <w:noProof/>
            <w:sz w:val="22"/>
            <w:szCs w:val="22"/>
          </w:rPr>
          <w:t>Coleman et al., 2012</w:t>
        </w:r>
      </w:hyperlink>
      <w:r w:rsidR="0057672E">
        <w:rPr>
          <w:rFonts w:ascii="Arial" w:eastAsia="Times New Roman" w:hAnsi="Arial" w:cs="Arial"/>
          <w:noProof/>
          <w:sz w:val="22"/>
          <w:szCs w:val="22"/>
        </w:rPr>
        <w:t>)</w:t>
      </w:r>
      <w:r w:rsidR="009C49A5" w:rsidRPr="00F07A76">
        <w:rPr>
          <w:rFonts w:ascii="Arial" w:eastAsia="Times New Roman" w:hAnsi="Arial" w:cs="Arial"/>
          <w:sz w:val="22"/>
          <w:szCs w:val="22"/>
        </w:rPr>
        <w:fldChar w:fldCharType="end"/>
      </w:r>
      <w:r w:rsidR="00C74D1D" w:rsidRPr="00F07A76">
        <w:rPr>
          <w:rFonts w:ascii="Arial" w:eastAsia="Times New Roman" w:hAnsi="Arial" w:cs="Arial"/>
          <w:sz w:val="22"/>
          <w:szCs w:val="22"/>
        </w:rPr>
        <w:t>,</w:t>
      </w:r>
      <w:r w:rsidR="009C49A5" w:rsidRPr="00F07A76">
        <w:rPr>
          <w:rFonts w:ascii="Arial" w:eastAsia="Times New Roman" w:hAnsi="Arial" w:cs="Arial"/>
          <w:sz w:val="22"/>
          <w:szCs w:val="22"/>
        </w:rPr>
        <w:t xml:space="preserve"> concluiu </w:t>
      </w:r>
      <w:r w:rsidR="001F6B21" w:rsidRPr="00F07A76">
        <w:rPr>
          <w:rFonts w:ascii="Arial" w:eastAsia="Times New Roman" w:hAnsi="Arial" w:cs="Arial"/>
          <w:sz w:val="22"/>
          <w:szCs w:val="22"/>
        </w:rPr>
        <w:t>que as terapêuticas de substituição nicotínica tinham um pequ</w:t>
      </w:r>
      <w:r w:rsidR="009C49A5" w:rsidRPr="00F07A76">
        <w:rPr>
          <w:rFonts w:ascii="Arial" w:eastAsia="Times New Roman" w:hAnsi="Arial" w:cs="Arial"/>
          <w:sz w:val="22"/>
          <w:szCs w:val="22"/>
        </w:rPr>
        <w:t>eno mas não significativ</w:t>
      </w:r>
      <w:r w:rsidR="00615EE8">
        <w:rPr>
          <w:rFonts w:ascii="Arial" w:eastAsia="Times New Roman" w:hAnsi="Arial" w:cs="Arial"/>
          <w:sz w:val="22"/>
          <w:szCs w:val="22"/>
        </w:rPr>
        <w:t xml:space="preserve">o </w:t>
      </w:r>
      <w:r w:rsidR="00615EE8">
        <w:rPr>
          <w:rFonts w:ascii="Arial" w:eastAsia="Times New Roman" w:hAnsi="Arial" w:cs="Arial"/>
          <w:sz w:val="22"/>
          <w:szCs w:val="22"/>
        </w:rPr>
        <w:lastRenderedPageBreak/>
        <w:t>efeito na cessação tabágica. No entanto, h</w:t>
      </w:r>
      <w:r w:rsidR="009C49A5" w:rsidRPr="00F07A76">
        <w:rPr>
          <w:rFonts w:ascii="Arial" w:eastAsia="Times New Roman" w:hAnsi="Arial" w:cs="Arial"/>
          <w:sz w:val="22"/>
          <w:szCs w:val="22"/>
        </w:rPr>
        <w:t xml:space="preserve">avia aumentos não significativos nas taxas de abortamentos, partos por cesariana e nados-mortos, e reduções não-significativas </w:t>
      </w:r>
      <w:r w:rsidR="00E2569C" w:rsidRPr="00F07A76">
        <w:rPr>
          <w:rFonts w:ascii="Arial" w:eastAsia="Times New Roman" w:hAnsi="Arial" w:cs="Arial"/>
          <w:sz w:val="22"/>
          <w:szCs w:val="22"/>
        </w:rPr>
        <w:t xml:space="preserve">no número </w:t>
      </w:r>
      <w:r w:rsidR="009C49A5" w:rsidRPr="00F07A76">
        <w:rPr>
          <w:rFonts w:ascii="Arial" w:eastAsia="Times New Roman" w:hAnsi="Arial" w:cs="Arial"/>
          <w:sz w:val="22"/>
          <w:szCs w:val="22"/>
        </w:rPr>
        <w:t>de partos pré-termo, admissões para a Unidade de Cuidados Intensivos Neonatais</w:t>
      </w:r>
      <w:r w:rsidR="000F6EF8" w:rsidRPr="00F07A76">
        <w:rPr>
          <w:rFonts w:ascii="Arial" w:eastAsia="Times New Roman" w:hAnsi="Arial" w:cs="Arial"/>
          <w:sz w:val="22"/>
          <w:szCs w:val="22"/>
        </w:rPr>
        <w:t xml:space="preserve"> e mortes neonatais. A aderência aos tratamentos recomendados foi ger</w:t>
      </w:r>
      <w:r w:rsidR="00E2569C" w:rsidRPr="00F07A76">
        <w:rPr>
          <w:rFonts w:ascii="Arial" w:eastAsia="Times New Roman" w:hAnsi="Arial" w:cs="Arial"/>
          <w:sz w:val="22"/>
          <w:szCs w:val="22"/>
        </w:rPr>
        <w:t>almente baixa nos estudos incluí</w:t>
      </w:r>
      <w:r w:rsidR="000F6EF8" w:rsidRPr="00F07A76">
        <w:rPr>
          <w:rFonts w:ascii="Arial" w:eastAsia="Times New Roman" w:hAnsi="Arial" w:cs="Arial"/>
          <w:sz w:val="22"/>
          <w:szCs w:val="22"/>
        </w:rPr>
        <w:t xml:space="preserve">dos. A nicotina é metabolizada mais rapidamente nas mulheres grávidas que em mulheres não </w:t>
      </w:r>
      <w:r w:rsidR="001F6B21" w:rsidRPr="00F07A76">
        <w:rPr>
          <w:rFonts w:ascii="Arial" w:eastAsia="Times New Roman" w:hAnsi="Arial" w:cs="Arial"/>
          <w:sz w:val="22"/>
          <w:szCs w:val="22"/>
        </w:rPr>
        <w:t>grávidas. isto significa que mulheres grávidas provavelmente necessitam de maiores doses de terapêuticas de substituição nicotínica que mulheres não grávidas p</w:t>
      </w:r>
      <w:r w:rsidR="000F6EF8" w:rsidRPr="00F07A76">
        <w:rPr>
          <w:rFonts w:ascii="Arial" w:eastAsia="Times New Roman" w:hAnsi="Arial" w:cs="Arial"/>
          <w:sz w:val="22"/>
          <w:szCs w:val="22"/>
        </w:rPr>
        <w:t xml:space="preserve">ara substituir a nicotina recebida de tabaco. </w:t>
      </w:r>
      <w:r w:rsidR="00C747FE" w:rsidRPr="00F07A76">
        <w:rPr>
          <w:rFonts w:ascii="Arial" w:eastAsia="Times New Roman" w:hAnsi="Arial" w:cs="Arial"/>
          <w:sz w:val="22"/>
          <w:szCs w:val="22"/>
        </w:rPr>
        <w:t>A</w:t>
      </w:r>
      <w:r w:rsidR="000F6EF8" w:rsidRPr="00F07A76">
        <w:rPr>
          <w:rFonts w:ascii="Arial" w:eastAsia="Times New Roman" w:hAnsi="Arial" w:cs="Arial"/>
          <w:sz w:val="22"/>
          <w:szCs w:val="22"/>
        </w:rPr>
        <w:t xml:space="preserve"> utilização de doses standard de </w:t>
      </w:r>
      <w:r w:rsidR="00615EE8">
        <w:rPr>
          <w:rFonts w:ascii="Arial" w:eastAsia="Times New Roman" w:hAnsi="Arial" w:cs="Arial"/>
          <w:sz w:val="22"/>
          <w:szCs w:val="22"/>
        </w:rPr>
        <w:t>terapêuticas de substituição nicotínica</w:t>
      </w:r>
      <w:r w:rsidR="000F6EF8" w:rsidRPr="00F07A76">
        <w:rPr>
          <w:rFonts w:ascii="Arial" w:eastAsia="Times New Roman" w:hAnsi="Arial" w:cs="Arial"/>
          <w:sz w:val="22"/>
          <w:szCs w:val="22"/>
        </w:rPr>
        <w:t xml:space="preserve"> associada à baixa aderência registada pode ter sido responsável pela ausência de efeito da intervenção</w:t>
      </w:r>
      <w:r w:rsidR="00C747FE" w:rsidRPr="00F07A76">
        <w:rPr>
          <w:rFonts w:ascii="Arial" w:eastAsia="Times New Roman" w:hAnsi="Arial" w:cs="Arial"/>
          <w:sz w:val="22"/>
          <w:szCs w:val="22"/>
        </w:rPr>
        <w:t xml:space="preserve"> nos estudos revistos</w:t>
      </w:r>
      <w:r w:rsidR="000F6EF8" w:rsidRPr="00F07A76">
        <w:rPr>
          <w:rFonts w:ascii="Arial" w:eastAsia="Times New Roman" w:hAnsi="Arial" w:cs="Arial"/>
          <w:sz w:val="22"/>
          <w:szCs w:val="22"/>
        </w:rPr>
        <w:t>.</w:t>
      </w:r>
    </w:p>
    <w:p w14:paraId="48CB4B14" w14:textId="2501702E" w:rsidR="002A141F" w:rsidRPr="00F07A76" w:rsidRDefault="00615EE8" w:rsidP="002A141F">
      <w:pPr>
        <w:widowControl w:val="0"/>
        <w:autoSpaceDE w:val="0"/>
        <w:autoSpaceDN w:val="0"/>
        <w:adjustRightInd w:val="0"/>
        <w:spacing w:line="360" w:lineRule="auto"/>
        <w:ind w:firstLine="720"/>
        <w:jc w:val="both"/>
        <w:rPr>
          <w:rFonts w:ascii="Arial" w:eastAsia="Times New Roman" w:hAnsi="Arial" w:cs="Arial"/>
          <w:sz w:val="22"/>
          <w:szCs w:val="22"/>
        </w:rPr>
      </w:pPr>
      <w:r>
        <w:rPr>
          <w:rFonts w:ascii="Arial" w:eastAsia="Times New Roman" w:hAnsi="Arial" w:cs="Arial"/>
          <w:sz w:val="22"/>
          <w:szCs w:val="22"/>
        </w:rPr>
        <w:t>Em</w:t>
      </w:r>
      <w:r w:rsidR="002A141F" w:rsidRPr="00F07A76">
        <w:rPr>
          <w:rFonts w:ascii="Arial" w:eastAsia="Times New Roman" w:hAnsi="Arial" w:cs="Arial"/>
          <w:sz w:val="22"/>
          <w:szCs w:val="22"/>
        </w:rPr>
        <w:t xml:space="preserve"> Março de 2012 foi publicado um ensaio clínico randomizado controlado chamado Smoking, Nicotine, and Pregnancy trial, ou SNAP, </w:t>
      </w:r>
      <w:r w:rsidR="002A141F" w:rsidRPr="00F07A76">
        <w:rPr>
          <w:rFonts w:ascii="Arial" w:eastAsia="Times New Roman" w:hAnsi="Arial" w:cs="Arial"/>
          <w:sz w:val="22"/>
          <w:szCs w:val="22"/>
        </w:rPr>
        <w:fldChar w:fldCharType="begin">
          <w:fldData xml:space="preserve">PEVuZE5vdGU+PENpdGU+PEF1dGhvcj5Db29wZXI8L0F1dGhvcj48WWVhcj4yMDE0PC9ZZWFyPjxS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==
</w:fldData>
        </w:fldChar>
      </w:r>
      <w:r w:rsidR="00832238">
        <w:rPr>
          <w:rFonts w:ascii="Arial" w:eastAsia="Times New Roman" w:hAnsi="Arial" w:cs="Arial"/>
          <w:sz w:val="22"/>
          <w:szCs w:val="22"/>
        </w:rPr>
        <w:instrText xml:space="preserve"> ADDIN EN.CITE </w:instrText>
      </w:r>
      <w:r w:rsidR="00832238">
        <w:rPr>
          <w:rFonts w:ascii="Arial" w:eastAsia="Times New Roman" w:hAnsi="Arial" w:cs="Arial"/>
          <w:sz w:val="22"/>
          <w:szCs w:val="22"/>
        </w:rPr>
        <w:fldChar w:fldCharType="begin">
          <w:fldData xml:space="preserve">PEVuZE5vdGU+PENpdGU+PEF1dGhvcj5Db29wZXI8L0F1dGhvcj48WWVhcj4yMDE0PC9ZZWFyPjxS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==
</w:fldData>
        </w:fldChar>
      </w:r>
      <w:r w:rsidR="00832238">
        <w:rPr>
          <w:rFonts w:ascii="Arial" w:eastAsia="Times New Roman" w:hAnsi="Arial" w:cs="Arial"/>
          <w:sz w:val="22"/>
          <w:szCs w:val="22"/>
        </w:rPr>
        <w:instrText xml:space="preserve"> ADDIN EN.CITE.DATA </w:instrText>
      </w:r>
      <w:r w:rsidR="00832238">
        <w:rPr>
          <w:rFonts w:ascii="Arial" w:eastAsia="Times New Roman" w:hAnsi="Arial" w:cs="Arial"/>
          <w:sz w:val="22"/>
          <w:szCs w:val="22"/>
        </w:rPr>
      </w:r>
      <w:r w:rsidR="00832238">
        <w:rPr>
          <w:rFonts w:ascii="Arial" w:eastAsia="Times New Roman" w:hAnsi="Arial" w:cs="Arial"/>
          <w:sz w:val="22"/>
          <w:szCs w:val="22"/>
        </w:rPr>
        <w:fldChar w:fldCharType="end"/>
      </w:r>
      <w:r w:rsidR="002A141F" w:rsidRPr="00F07A76">
        <w:rPr>
          <w:rFonts w:ascii="Arial" w:eastAsia="Times New Roman" w:hAnsi="Arial" w:cs="Arial"/>
          <w:sz w:val="22"/>
          <w:szCs w:val="22"/>
        </w:rPr>
      </w:r>
      <w:r w:rsidR="002A141F" w:rsidRPr="00F07A76">
        <w:rPr>
          <w:rFonts w:ascii="Arial" w:eastAsia="Times New Roman" w:hAnsi="Arial" w:cs="Arial"/>
          <w:sz w:val="22"/>
          <w:szCs w:val="22"/>
        </w:rPr>
        <w:fldChar w:fldCharType="separate"/>
      </w:r>
      <w:r w:rsidR="001F72D4" w:rsidRPr="00F07A76">
        <w:rPr>
          <w:rFonts w:ascii="Arial" w:eastAsia="Times New Roman" w:hAnsi="Arial" w:cs="Arial"/>
          <w:noProof/>
          <w:sz w:val="22"/>
          <w:szCs w:val="22"/>
        </w:rPr>
        <w:t>(</w:t>
      </w:r>
      <w:hyperlink w:anchor="_ENREF_4" w:tooltip="Cooper, 2014 #7" w:history="1">
        <w:r w:rsidR="0057672E" w:rsidRPr="00F07A76">
          <w:rPr>
            <w:rFonts w:ascii="Arial" w:eastAsia="Times New Roman" w:hAnsi="Arial" w:cs="Arial"/>
            <w:noProof/>
            <w:sz w:val="22"/>
            <w:szCs w:val="22"/>
          </w:rPr>
          <w:t>Cooper et al., 2014</w:t>
        </w:r>
      </w:hyperlink>
      <w:r w:rsidR="001F72D4" w:rsidRPr="00F07A76">
        <w:rPr>
          <w:rFonts w:ascii="Arial" w:eastAsia="Times New Roman" w:hAnsi="Arial" w:cs="Arial"/>
          <w:noProof/>
          <w:sz w:val="22"/>
          <w:szCs w:val="22"/>
        </w:rPr>
        <w:t>)</w:t>
      </w:r>
      <w:r w:rsidR="002A141F" w:rsidRPr="00F07A76">
        <w:rPr>
          <w:rFonts w:ascii="Arial" w:eastAsia="Times New Roman" w:hAnsi="Arial" w:cs="Arial"/>
          <w:sz w:val="22"/>
          <w:szCs w:val="22"/>
        </w:rPr>
        <w:fldChar w:fldCharType="end"/>
      </w:r>
      <w:r w:rsidR="002A141F" w:rsidRPr="00F07A76">
        <w:rPr>
          <w:rFonts w:ascii="Arial" w:eastAsia="Times New Roman" w:hAnsi="Arial" w:cs="Arial"/>
          <w:sz w:val="22"/>
          <w:szCs w:val="22"/>
        </w:rPr>
        <w:t xml:space="preserve"> cujos objectivos foram comparar a eficácia clínica e a relação custo-efectividade de pensos transdérmicos de nicotina com pensos placebo na abstinência tabágica bioquimicamente comprovada à data do parto, e comparar efeitos adversos da utilização materna de penso de substituição nicotínica com a utilização materna de pensos placebo a nível de incapacidade, comportamento, desenvolvimento e sintomas respiratórios em crianças aos 2 anos de idade.</w:t>
      </w:r>
    </w:p>
    <w:p w14:paraId="3A0C1290" w14:textId="7DC40795" w:rsidR="002A141F" w:rsidRPr="00F07A76" w:rsidRDefault="002A141F" w:rsidP="002A141F">
      <w:pPr>
        <w:widowControl w:val="0"/>
        <w:autoSpaceDE w:val="0"/>
        <w:autoSpaceDN w:val="0"/>
        <w:adjustRightInd w:val="0"/>
        <w:spacing w:line="360" w:lineRule="auto"/>
        <w:ind w:firstLine="720"/>
        <w:jc w:val="both"/>
        <w:rPr>
          <w:rFonts w:ascii="Arial" w:eastAsia="Times New Roman" w:hAnsi="Arial" w:cs="Arial"/>
          <w:sz w:val="22"/>
          <w:szCs w:val="22"/>
        </w:rPr>
      </w:pPr>
      <w:r w:rsidRPr="00F07A76">
        <w:rPr>
          <w:rFonts w:ascii="Arial" w:eastAsia="Times New Roman" w:hAnsi="Arial" w:cs="Arial"/>
          <w:sz w:val="22"/>
          <w:szCs w:val="22"/>
        </w:rPr>
        <w:t xml:space="preserve">Este foi o maior ensaio clínico sobre este tema até à data, </w:t>
      </w:r>
      <w:r w:rsidR="00250076">
        <w:rPr>
          <w:rFonts w:ascii="Arial" w:eastAsia="Times New Roman" w:hAnsi="Arial" w:cs="Arial"/>
          <w:sz w:val="22"/>
          <w:szCs w:val="22"/>
        </w:rPr>
        <w:t xml:space="preserve">e foi </w:t>
      </w:r>
      <w:r w:rsidRPr="00F07A76">
        <w:rPr>
          <w:rFonts w:ascii="Arial" w:eastAsia="Times New Roman" w:hAnsi="Arial" w:cs="Arial"/>
          <w:sz w:val="22"/>
          <w:szCs w:val="22"/>
        </w:rPr>
        <w:t xml:space="preserve">multicêntrico, duplo-cego, randomizado e controlado. Foram recrutadas 1051 mulheres grávidas fumadoras de 7 hospitais do Reino Unido. Após uma fase de  intervenção comportamental inicial seguiram-se 8 semanas de intervenção farmacológica, sendo que a 521 mulheres foi aleatoriamente atribuída a terapêutica com pensos transdérmicos de nicotina, na dosagem habitual de 15 mg por 16 horas, enquanto que às restantes 529 mulheres foram atribuídos pensos placebo. </w:t>
      </w:r>
    </w:p>
    <w:p w14:paraId="3437FDAB" w14:textId="77777777" w:rsidR="000E1412" w:rsidRDefault="002A141F" w:rsidP="00E95212">
      <w:pPr>
        <w:widowControl w:val="0"/>
        <w:autoSpaceDE w:val="0"/>
        <w:autoSpaceDN w:val="0"/>
        <w:adjustRightInd w:val="0"/>
        <w:spacing w:line="360" w:lineRule="auto"/>
        <w:ind w:firstLine="720"/>
        <w:jc w:val="both"/>
        <w:rPr>
          <w:rFonts w:ascii="Arial" w:eastAsia="Times New Roman" w:hAnsi="Arial" w:cs="Arial"/>
          <w:sz w:val="22"/>
          <w:szCs w:val="22"/>
        </w:rPr>
      </w:pPr>
      <w:r w:rsidRPr="000E1412">
        <w:rPr>
          <w:rFonts w:ascii="Arial" w:eastAsia="Times New Roman" w:hAnsi="Arial" w:cs="Arial"/>
          <w:sz w:val="22"/>
          <w:szCs w:val="22"/>
        </w:rPr>
        <w:t xml:space="preserve">Não existiu uma diferença significativa na taxa de abstinência entre os grupos de substituição de nicotína e de placebo à data do parto, </w:t>
      </w:r>
      <w:r w:rsidR="00615EE8" w:rsidRPr="000E1412">
        <w:rPr>
          <w:rFonts w:ascii="Arial" w:eastAsia="Times New Roman" w:hAnsi="Arial" w:cs="Arial"/>
          <w:sz w:val="22"/>
          <w:szCs w:val="22"/>
        </w:rPr>
        <w:t>mas verificou-se</w:t>
      </w:r>
      <w:r w:rsidRPr="000E1412">
        <w:rPr>
          <w:rFonts w:ascii="Arial" w:eastAsia="Times New Roman" w:hAnsi="Arial" w:cs="Arial"/>
          <w:sz w:val="22"/>
          <w:szCs w:val="22"/>
        </w:rPr>
        <w:t xml:space="preserve"> uma maior taxa de abstinência um mês após o </w:t>
      </w:r>
      <w:r w:rsidR="00EF049E" w:rsidRPr="000E1412">
        <w:rPr>
          <w:rFonts w:ascii="Arial" w:eastAsia="Times New Roman" w:hAnsi="Arial" w:cs="Arial"/>
          <w:sz w:val="22"/>
          <w:szCs w:val="22"/>
        </w:rPr>
        <w:t>início da terapêutica</w:t>
      </w:r>
      <w:r w:rsidRPr="000E1412">
        <w:rPr>
          <w:rFonts w:ascii="Arial" w:eastAsia="Times New Roman" w:hAnsi="Arial" w:cs="Arial"/>
          <w:sz w:val="22"/>
          <w:szCs w:val="22"/>
        </w:rPr>
        <w:t xml:space="preserve"> nas mulheres que utilizaram substituição nicotínica (21.3% vs. 11.7%). A taxa de resultados adversos na gravidez e no parto foi similar entre os dois grupos, no entanto a taxa de partos por cesariana foi significativamente maior no grupo exposto a </w:t>
      </w:r>
      <w:r w:rsidR="001F6B21" w:rsidRPr="000E1412">
        <w:rPr>
          <w:rFonts w:ascii="Arial" w:eastAsia="Times New Roman" w:hAnsi="Arial" w:cs="Arial"/>
          <w:sz w:val="22"/>
          <w:szCs w:val="22"/>
        </w:rPr>
        <w:t xml:space="preserve">terapêuticas de substituição nicotínica </w:t>
      </w:r>
      <w:r w:rsidRPr="000E1412">
        <w:rPr>
          <w:rFonts w:ascii="Arial" w:eastAsia="Times New Roman" w:hAnsi="Arial" w:cs="Arial"/>
          <w:sz w:val="22"/>
          <w:szCs w:val="22"/>
        </w:rPr>
        <w:t xml:space="preserve">(20.7% vs. 15.3%). As crianças descendentes das mulheres que </w:t>
      </w:r>
      <w:r w:rsidR="001F6B21" w:rsidRPr="000E1412">
        <w:rPr>
          <w:rFonts w:ascii="Arial" w:eastAsia="Times New Roman" w:hAnsi="Arial" w:cs="Arial"/>
          <w:sz w:val="22"/>
          <w:szCs w:val="22"/>
        </w:rPr>
        <w:t xml:space="preserve">utilizaram terapêuticas de substituição nicotínica </w:t>
      </w:r>
      <w:r w:rsidRPr="000E1412">
        <w:rPr>
          <w:rFonts w:ascii="Arial" w:eastAsia="Times New Roman" w:hAnsi="Arial" w:cs="Arial"/>
          <w:sz w:val="22"/>
          <w:szCs w:val="22"/>
        </w:rPr>
        <w:t xml:space="preserve">tiveram significativamente maior probabilidade de sobreviver sem incapacidade que as descendentes das mulheres a quem fora atribuído placebo (72,6% vs. 65,5%). </w:t>
      </w:r>
    </w:p>
    <w:p w14:paraId="475623BD" w14:textId="77777777" w:rsidR="000E1412" w:rsidRDefault="002A141F" w:rsidP="00E95212">
      <w:pPr>
        <w:widowControl w:val="0"/>
        <w:autoSpaceDE w:val="0"/>
        <w:autoSpaceDN w:val="0"/>
        <w:adjustRightInd w:val="0"/>
        <w:spacing w:line="360" w:lineRule="auto"/>
        <w:ind w:firstLine="720"/>
        <w:jc w:val="both"/>
        <w:rPr>
          <w:rFonts w:ascii="Arial" w:eastAsia="Times New Roman" w:hAnsi="Arial" w:cs="Arial"/>
          <w:sz w:val="22"/>
          <w:szCs w:val="22"/>
        </w:rPr>
      </w:pPr>
      <w:r w:rsidRPr="000E1412">
        <w:rPr>
          <w:rFonts w:ascii="Arial" w:eastAsia="Times New Roman" w:hAnsi="Arial" w:cs="Arial"/>
          <w:sz w:val="22"/>
          <w:szCs w:val="22"/>
        </w:rPr>
        <w:t xml:space="preserve">A maior limitação deste ensaio clínico foi a baixa aderência à terapêutica com pensos transdérmicos, cerca de 7% nas mulheres a quem fora atrribuída </w:t>
      </w:r>
      <w:r w:rsidR="001F6B21" w:rsidRPr="000E1412">
        <w:rPr>
          <w:rFonts w:ascii="Arial" w:eastAsia="Times New Roman" w:hAnsi="Arial" w:cs="Arial"/>
          <w:sz w:val="22"/>
          <w:szCs w:val="22"/>
        </w:rPr>
        <w:t xml:space="preserve">terapêuticas de substituição nicotínica </w:t>
      </w:r>
      <w:r w:rsidRPr="000E1412">
        <w:rPr>
          <w:rFonts w:ascii="Arial" w:eastAsia="Times New Roman" w:hAnsi="Arial" w:cs="Arial"/>
          <w:sz w:val="22"/>
          <w:szCs w:val="22"/>
        </w:rPr>
        <w:t xml:space="preserve">e 3% nas restantes, o que comprometeu a análise de segurança de utilização </w:t>
      </w:r>
      <w:r w:rsidR="001F6B21" w:rsidRPr="000E1412">
        <w:rPr>
          <w:rFonts w:ascii="Arial" w:eastAsia="Times New Roman" w:hAnsi="Arial" w:cs="Arial"/>
          <w:sz w:val="22"/>
          <w:szCs w:val="22"/>
        </w:rPr>
        <w:t xml:space="preserve">de terapêuticas de substituição nicotínica </w:t>
      </w:r>
      <w:r w:rsidRPr="000E1412">
        <w:rPr>
          <w:rFonts w:ascii="Arial" w:eastAsia="Times New Roman" w:hAnsi="Arial" w:cs="Arial"/>
          <w:sz w:val="22"/>
          <w:szCs w:val="22"/>
        </w:rPr>
        <w:t xml:space="preserve">durante a gravidez. A conclusão deste ensaio clínico é </w:t>
      </w:r>
      <w:r w:rsidRPr="000E1412">
        <w:rPr>
          <w:rFonts w:ascii="Arial" w:eastAsia="Times New Roman" w:hAnsi="Arial" w:cs="Arial"/>
          <w:sz w:val="22"/>
          <w:szCs w:val="22"/>
        </w:rPr>
        <w:lastRenderedPageBreak/>
        <w:t>que a utilização de pensos transdérmicos de nicotina não surtem um efeito duradouro ou significativo na taxa de cessação tabágica, mas que descendentes das mulheres expostas a esses pensos têm maior probabilidade de atingir os dois anos de idade sem incapacidades de desenvolviment</w:t>
      </w:r>
      <w:r w:rsidR="00E95212" w:rsidRPr="000E1412">
        <w:rPr>
          <w:rFonts w:ascii="Arial" w:eastAsia="Times New Roman" w:hAnsi="Arial" w:cs="Arial"/>
          <w:sz w:val="22"/>
          <w:szCs w:val="22"/>
        </w:rPr>
        <w:t>o.</w:t>
      </w:r>
      <w:r w:rsidR="00EF049E" w:rsidRPr="000E1412">
        <w:rPr>
          <w:rFonts w:ascii="Arial" w:eastAsia="Times New Roman" w:hAnsi="Arial" w:cs="Arial"/>
          <w:sz w:val="22"/>
          <w:szCs w:val="22"/>
        </w:rPr>
        <w:t xml:space="preserve"> </w:t>
      </w:r>
    </w:p>
    <w:p w14:paraId="4B5CF90D" w14:textId="4EDA80BE" w:rsidR="002A141F" w:rsidRPr="000E1412" w:rsidRDefault="00EF049E" w:rsidP="00E95212">
      <w:pPr>
        <w:widowControl w:val="0"/>
        <w:autoSpaceDE w:val="0"/>
        <w:autoSpaceDN w:val="0"/>
        <w:adjustRightInd w:val="0"/>
        <w:spacing w:line="360" w:lineRule="auto"/>
        <w:ind w:firstLine="720"/>
        <w:jc w:val="both"/>
        <w:rPr>
          <w:rFonts w:ascii="Arial" w:eastAsia="Times New Roman" w:hAnsi="Arial" w:cs="Arial"/>
          <w:sz w:val="22"/>
          <w:szCs w:val="22"/>
        </w:rPr>
      </w:pPr>
      <w:r w:rsidRPr="000E1412">
        <w:rPr>
          <w:rFonts w:ascii="Arial" w:eastAsia="Times New Roman" w:hAnsi="Arial" w:cs="Arial"/>
          <w:sz w:val="22"/>
          <w:szCs w:val="22"/>
        </w:rPr>
        <w:t xml:space="preserve">Uma vez que o grupo de mulheres que utilizou terapêuticas de substituição nicotínica obteve uma maior taxa de abstinência tabágica </w:t>
      </w:r>
      <w:r w:rsidR="000E1412">
        <w:rPr>
          <w:rFonts w:ascii="Arial" w:eastAsia="Times New Roman" w:hAnsi="Arial" w:cs="Arial"/>
          <w:sz w:val="22"/>
          <w:szCs w:val="22"/>
        </w:rPr>
        <w:t>no</w:t>
      </w:r>
      <w:r w:rsidRPr="000E1412">
        <w:rPr>
          <w:rFonts w:ascii="Arial" w:eastAsia="Times New Roman" w:hAnsi="Arial" w:cs="Arial"/>
          <w:sz w:val="22"/>
          <w:szCs w:val="22"/>
        </w:rPr>
        <w:t xml:space="preserve"> mês após o início da terapêutica</w:t>
      </w:r>
      <w:r w:rsidR="000E1412" w:rsidRPr="000E1412">
        <w:rPr>
          <w:rFonts w:ascii="Arial" w:eastAsia="Times New Roman" w:hAnsi="Arial" w:cs="Arial"/>
          <w:sz w:val="22"/>
          <w:szCs w:val="22"/>
        </w:rPr>
        <w:t xml:space="preserve">, </w:t>
      </w:r>
      <w:r w:rsidR="000E1412">
        <w:rPr>
          <w:rFonts w:ascii="Arial" w:eastAsia="Times New Roman" w:hAnsi="Arial" w:cs="Arial"/>
          <w:sz w:val="22"/>
          <w:szCs w:val="22"/>
        </w:rPr>
        <w:t xml:space="preserve">mesmo havendo uma recorrência mais tarde na gravidez, a exposiçao cumulativa do feto à nicotina nestas mulheres foi inferior à exposição nas mulheres do grupo placebo. Assim, a </w:t>
      </w:r>
      <w:r w:rsidR="000E1412" w:rsidRPr="000E1412">
        <w:rPr>
          <w:rFonts w:ascii="Arial" w:eastAsia="Times New Roman" w:hAnsi="Arial" w:cs="Arial"/>
          <w:sz w:val="22"/>
          <w:szCs w:val="22"/>
        </w:rPr>
        <w:t>maior probabilidade</w:t>
      </w:r>
      <w:r w:rsidR="000E1412">
        <w:rPr>
          <w:rFonts w:ascii="Arial" w:eastAsia="Times New Roman" w:hAnsi="Arial" w:cs="Arial"/>
          <w:sz w:val="22"/>
          <w:szCs w:val="22"/>
        </w:rPr>
        <w:t xml:space="preserve"> que os descendentes das </w:t>
      </w:r>
      <w:r w:rsidR="000E1412" w:rsidRPr="000E1412">
        <w:rPr>
          <w:rFonts w:ascii="Arial" w:eastAsia="Times New Roman" w:hAnsi="Arial" w:cs="Arial"/>
          <w:sz w:val="22"/>
          <w:szCs w:val="22"/>
        </w:rPr>
        <w:t>mulheres expostas a</w:t>
      </w:r>
      <w:r w:rsidR="000E1412">
        <w:rPr>
          <w:rFonts w:ascii="Arial" w:eastAsia="Times New Roman" w:hAnsi="Arial" w:cs="Arial"/>
          <w:sz w:val="22"/>
          <w:szCs w:val="22"/>
        </w:rPr>
        <w:t xml:space="preserve"> </w:t>
      </w:r>
      <w:r w:rsidR="000E1412" w:rsidRPr="000E1412">
        <w:rPr>
          <w:rFonts w:ascii="Arial" w:eastAsia="Times New Roman" w:hAnsi="Arial" w:cs="Arial"/>
          <w:sz w:val="22"/>
          <w:szCs w:val="22"/>
        </w:rPr>
        <w:t>pensos transdérmicos de nicotina</w:t>
      </w:r>
      <w:r w:rsidR="000E1412">
        <w:rPr>
          <w:rFonts w:ascii="Arial" w:eastAsia="Times New Roman" w:hAnsi="Arial" w:cs="Arial"/>
          <w:sz w:val="22"/>
          <w:szCs w:val="22"/>
        </w:rPr>
        <w:t xml:space="preserve"> têm</w:t>
      </w:r>
      <w:r w:rsidR="000E1412" w:rsidRPr="000E1412">
        <w:rPr>
          <w:rFonts w:ascii="Arial" w:eastAsia="Times New Roman" w:hAnsi="Arial" w:cs="Arial"/>
          <w:sz w:val="22"/>
          <w:szCs w:val="22"/>
        </w:rPr>
        <w:t xml:space="preserve"> de atingir os dois anos de idade sem incapacidades de desenvolvimento</w:t>
      </w:r>
      <w:r w:rsidR="000E1412">
        <w:rPr>
          <w:rFonts w:ascii="Arial" w:eastAsia="Times New Roman" w:hAnsi="Arial" w:cs="Arial"/>
          <w:sz w:val="22"/>
          <w:szCs w:val="22"/>
        </w:rPr>
        <w:t xml:space="preserve"> poderá ser explicada pela menor exposiçao cumulativa do feto à nicotina durante a gravidez.</w:t>
      </w:r>
    </w:p>
    <w:p w14:paraId="628483B8" w14:textId="6ED3EB5B" w:rsidR="00E95212" w:rsidRPr="00F07A76" w:rsidRDefault="002A141F" w:rsidP="00017FE0">
      <w:pPr>
        <w:widowControl w:val="0"/>
        <w:autoSpaceDE w:val="0"/>
        <w:autoSpaceDN w:val="0"/>
        <w:adjustRightInd w:val="0"/>
        <w:spacing w:line="360" w:lineRule="auto"/>
        <w:ind w:firstLine="720"/>
        <w:jc w:val="both"/>
        <w:rPr>
          <w:rFonts w:ascii="Arial" w:eastAsia="Times New Roman" w:hAnsi="Arial" w:cs="Arial"/>
          <w:sz w:val="22"/>
          <w:szCs w:val="22"/>
        </w:rPr>
      </w:pPr>
      <w:r w:rsidRPr="00751F9B">
        <w:rPr>
          <w:rFonts w:ascii="Arial" w:eastAsia="Times New Roman" w:hAnsi="Arial" w:cs="Arial"/>
          <w:sz w:val="22"/>
          <w:szCs w:val="22"/>
        </w:rPr>
        <w:t>Em Fevereiro de 2014 foi publicada uma revisão sistemática sobre intervenções  cessação tabágica durante a gravidez</w:t>
      </w:r>
      <w:r w:rsidR="00E95212" w:rsidRPr="00751F9B">
        <w:rPr>
          <w:rFonts w:ascii="Arial" w:eastAsia="Times New Roman" w:hAnsi="Arial" w:cs="Arial"/>
          <w:sz w:val="22"/>
          <w:szCs w:val="22"/>
        </w:rPr>
        <w:t xml:space="preserve">. De sublinhar nesta revisão foi o facto de um dos sete estudos </w:t>
      </w:r>
      <w:r w:rsidR="001F6B21" w:rsidRPr="00751F9B">
        <w:rPr>
          <w:rFonts w:ascii="Arial" w:eastAsia="Times New Roman" w:hAnsi="Arial" w:cs="Arial"/>
          <w:sz w:val="22"/>
          <w:szCs w:val="22"/>
        </w:rPr>
        <w:t xml:space="preserve">sobre terapêuticas de substituição nicotínica </w:t>
      </w:r>
      <w:r w:rsidR="00E95212" w:rsidRPr="00751F9B">
        <w:rPr>
          <w:rFonts w:ascii="Arial" w:eastAsia="Times New Roman" w:hAnsi="Arial" w:cs="Arial"/>
          <w:sz w:val="22"/>
          <w:szCs w:val="22"/>
        </w:rPr>
        <w:t xml:space="preserve">utilizados ter detectado uma diferença estatisticamente </w:t>
      </w:r>
      <w:r w:rsidR="002B1179" w:rsidRPr="00751F9B">
        <w:rPr>
          <w:rFonts w:ascii="Arial" w:eastAsia="Times New Roman" w:hAnsi="Arial" w:cs="Arial"/>
          <w:sz w:val="22"/>
          <w:szCs w:val="22"/>
        </w:rPr>
        <w:t>significativa</w:t>
      </w:r>
      <w:r w:rsidR="00E95212" w:rsidRPr="00751F9B">
        <w:rPr>
          <w:rFonts w:ascii="Arial" w:eastAsia="Times New Roman" w:hAnsi="Arial" w:cs="Arial"/>
          <w:sz w:val="22"/>
          <w:szCs w:val="22"/>
        </w:rPr>
        <w:t xml:space="preserve"> entre a </w:t>
      </w:r>
      <w:r w:rsidR="002B1179" w:rsidRPr="00751F9B">
        <w:rPr>
          <w:rFonts w:ascii="Arial" w:eastAsia="Times New Roman" w:hAnsi="Arial" w:cs="Arial"/>
          <w:sz w:val="22"/>
          <w:szCs w:val="22"/>
        </w:rPr>
        <w:t>idade gestacional dos fetos à data do parto</w:t>
      </w:r>
      <w:r w:rsidR="00E95212" w:rsidRPr="00751F9B">
        <w:rPr>
          <w:rFonts w:ascii="Arial" w:eastAsia="Times New Roman" w:hAnsi="Arial" w:cs="Arial"/>
          <w:sz w:val="22"/>
          <w:szCs w:val="22"/>
        </w:rPr>
        <w:t xml:space="preserve"> </w:t>
      </w:r>
      <w:r w:rsidR="002B1179" w:rsidRPr="00751F9B">
        <w:rPr>
          <w:rFonts w:ascii="Arial" w:eastAsia="Times New Roman" w:hAnsi="Arial" w:cs="Arial"/>
          <w:sz w:val="22"/>
          <w:szCs w:val="22"/>
        </w:rPr>
        <w:t xml:space="preserve">entre um grupo de mulheres que foram expostas </w:t>
      </w:r>
      <w:r w:rsidR="001F6B21" w:rsidRPr="00751F9B">
        <w:rPr>
          <w:rFonts w:ascii="Arial" w:eastAsia="Times New Roman" w:hAnsi="Arial" w:cs="Arial"/>
          <w:sz w:val="22"/>
          <w:szCs w:val="22"/>
        </w:rPr>
        <w:t xml:space="preserve">a </w:t>
      </w:r>
      <w:r w:rsidR="00250076" w:rsidRPr="00751F9B">
        <w:rPr>
          <w:rFonts w:ascii="Arial" w:eastAsia="Times New Roman" w:hAnsi="Arial" w:cs="Arial"/>
          <w:sz w:val="22"/>
          <w:szCs w:val="22"/>
        </w:rPr>
        <w:t xml:space="preserve">intervenção comportamental </w:t>
      </w:r>
      <w:r w:rsidR="00250076">
        <w:rPr>
          <w:rFonts w:ascii="Arial" w:eastAsia="Times New Roman" w:hAnsi="Arial" w:cs="Arial"/>
          <w:sz w:val="22"/>
          <w:szCs w:val="22"/>
        </w:rPr>
        <w:t xml:space="preserve">e </w:t>
      </w:r>
      <w:r w:rsidR="001F6B21" w:rsidRPr="00751F9B">
        <w:rPr>
          <w:rFonts w:ascii="Arial" w:eastAsia="Times New Roman" w:hAnsi="Arial" w:cs="Arial"/>
          <w:sz w:val="22"/>
          <w:szCs w:val="22"/>
        </w:rPr>
        <w:t>terapêuticas de subs</w:t>
      </w:r>
      <w:r w:rsidR="00250076">
        <w:rPr>
          <w:rFonts w:ascii="Arial" w:eastAsia="Times New Roman" w:hAnsi="Arial" w:cs="Arial"/>
          <w:sz w:val="22"/>
          <w:szCs w:val="22"/>
        </w:rPr>
        <w:t xml:space="preserve">tituição nicotínica </w:t>
      </w:r>
      <w:r w:rsidR="001F6B21" w:rsidRPr="00751F9B">
        <w:rPr>
          <w:rFonts w:ascii="Arial" w:eastAsia="Times New Roman" w:hAnsi="Arial" w:cs="Arial"/>
          <w:sz w:val="22"/>
          <w:szCs w:val="22"/>
        </w:rPr>
        <w:t xml:space="preserve">e um grupo de mulheres </w:t>
      </w:r>
      <w:r w:rsidR="002B1179" w:rsidRPr="00751F9B">
        <w:rPr>
          <w:rFonts w:ascii="Arial" w:eastAsia="Times New Roman" w:hAnsi="Arial" w:cs="Arial"/>
          <w:sz w:val="22"/>
          <w:szCs w:val="22"/>
        </w:rPr>
        <w:t xml:space="preserve">que recebiam apenas intervenção comportamental. Nesse estudo averiguaram que as mulheres do grupo </w:t>
      </w:r>
      <w:r w:rsidR="001F6B21" w:rsidRPr="00751F9B">
        <w:rPr>
          <w:rFonts w:ascii="Arial" w:eastAsia="Times New Roman" w:hAnsi="Arial" w:cs="Arial"/>
          <w:sz w:val="22"/>
          <w:szCs w:val="22"/>
        </w:rPr>
        <w:t>de terapêuticas de substituição nicotínica entravam em trabalho de parto com ida</w:t>
      </w:r>
      <w:r w:rsidR="002B1179" w:rsidRPr="00751F9B">
        <w:rPr>
          <w:rFonts w:ascii="Arial" w:eastAsia="Times New Roman" w:hAnsi="Arial" w:cs="Arial"/>
          <w:sz w:val="22"/>
          <w:szCs w:val="22"/>
        </w:rPr>
        <w:t>de gestacional em média uma semana superior à</w:t>
      </w:r>
      <w:r w:rsidR="00751F9B">
        <w:rPr>
          <w:rFonts w:ascii="Arial" w:eastAsia="Times New Roman" w:hAnsi="Arial" w:cs="Arial"/>
          <w:sz w:val="22"/>
          <w:szCs w:val="22"/>
        </w:rPr>
        <w:t xml:space="preserve"> das mulheres do outro grupo, sendo que </w:t>
      </w:r>
      <w:r w:rsidR="00751F9B" w:rsidRPr="00751F9B">
        <w:rPr>
          <w:rFonts w:ascii="Arial" w:eastAsia="Times New Roman" w:hAnsi="Arial" w:cs="Arial"/>
          <w:sz w:val="22"/>
          <w:szCs w:val="22"/>
        </w:rPr>
        <w:t>não foram retiradas quaisquer conclusões</w:t>
      </w:r>
      <w:r w:rsidR="002B1179" w:rsidRPr="00751F9B">
        <w:rPr>
          <w:rFonts w:ascii="Arial" w:eastAsia="Times New Roman" w:hAnsi="Arial" w:cs="Arial"/>
          <w:sz w:val="22"/>
          <w:szCs w:val="22"/>
        </w:rPr>
        <w:t xml:space="preserve"> relação à eficácia e </w:t>
      </w:r>
      <w:r w:rsidR="001F6B21" w:rsidRPr="00751F9B">
        <w:rPr>
          <w:rFonts w:ascii="Arial" w:eastAsia="Times New Roman" w:hAnsi="Arial" w:cs="Arial"/>
          <w:sz w:val="22"/>
          <w:szCs w:val="22"/>
        </w:rPr>
        <w:t>segurança das terapêuticas de substituição nicotínica</w:t>
      </w:r>
      <w:r w:rsidR="002B1179" w:rsidRPr="00751F9B">
        <w:rPr>
          <w:rFonts w:ascii="Arial" w:eastAsia="Times New Roman" w:hAnsi="Arial" w:cs="Arial"/>
          <w:sz w:val="22"/>
          <w:szCs w:val="22"/>
        </w:rPr>
        <w:t>.</w:t>
      </w:r>
      <w:r w:rsidR="002B1179" w:rsidRPr="00F07A76">
        <w:rPr>
          <w:rFonts w:ascii="Arial" w:eastAsia="Times New Roman" w:hAnsi="Arial" w:cs="Arial"/>
          <w:sz w:val="22"/>
          <w:szCs w:val="22"/>
        </w:rPr>
        <w:t xml:space="preserve"> </w:t>
      </w:r>
      <w:r w:rsidR="00751F9B">
        <w:rPr>
          <w:rFonts w:ascii="Arial" w:eastAsia="Times New Roman" w:hAnsi="Arial" w:cs="Arial"/>
          <w:sz w:val="22"/>
          <w:szCs w:val="22"/>
        </w:rPr>
        <w:t xml:space="preserve">Uma vez que neste ensaio a abstinência tabágica foi averiguada apenas à data do parto, é possível que se tenha verificado um fenómeno semelhante ao do ensaio anteriormente analisado, com uma prevalência da abstinência numa fase mais precoce da gravidez maior no grupo de mulheres expostas às terapêuticas de substituição nicotínica e, consequentemente, </w:t>
      </w:r>
      <w:r w:rsidR="00EB7508">
        <w:rPr>
          <w:rFonts w:ascii="Arial" w:eastAsia="Times New Roman" w:hAnsi="Arial" w:cs="Arial"/>
          <w:sz w:val="22"/>
          <w:szCs w:val="22"/>
        </w:rPr>
        <w:t>menor exposiçao cumulativa do feto à nicotina.</w:t>
      </w:r>
    </w:p>
    <w:p w14:paraId="04210776" w14:textId="079F41B4" w:rsidR="00C60361" w:rsidRPr="00F07A76" w:rsidRDefault="00643BAA" w:rsidP="002A141F">
      <w:pPr>
        <w:widowControl w:val="0"/>
        <w:autoSpaceDE w:val="0"/>
        <w:autoSpaceDN w:val="0"/>
        <w:adjustRightInd w:val="0"/>
        <w:spacing w:line="360" w:lineRule="auto"/>
        <w:ind w:firstLine="720"/>
        <w:jc w:val="both"/>
        <w:rPr>
          <w:rFonts w:ascii="Arial" w:eastAsia="Times New Roman" w:hAnsi="Arial" w:cs="Arial"/>
          <w:sz w:val="22"/>
          <w:szCs w:val="22"/>
        </w:rPr>
      </w:pPr>
      <w:r w:rsidRPr="00F07A76">
        <w:rPr>
          <w:rFonts w:ascii="Arial" w:eastAsia="Times New Roman" w:hAnsi="Arial" w:cs="Arial"/>
          <w:sz w:val="22"/>
          <w:szCs w:val="22"/>
        </w:rPr>
        <w:t xml:space="preserve">Em Março </w:t>
      </w:r>
      <w:r w:rsidR="002A141F" w:rsidRPr="00F07A76">
        <w:rPr>
          <w:rFonts w:ascii="Arial" w:eastAsia="Times New Roman" w:hAnsi="Arial" w:cs="Arial"/>
          <w:sz w:val="22"/>
          <w:szCs w:val="22"/>
        </w:rPr>
        <w:t>do mesmo ano</w:t>
      </w:r>
      <w:r w:rsidRPr="00F07A76">
        <w:rPr>
          <w:rFonts w:ascii="Arial" w:eastAsia="Times New Roman" w:hAnsi="Arial" w:cs="Arial"/>
          <w:sz w:val="22"/>
          <w:szCs w:val="22"/>
        </w:rPr>
        <w:t xml:space="preserve"> foi publicado um ensaio</w:t>
      </w:r>
      <w:r w:rsidR="00510915" w:rsidRPr="00F07A76">
        <w:rPr>
          <w:rFonts w:ascii="Arial" w:eastAsia="Times New Roman" w:hAnsi="Arial" w:cs="Arial"/>
          <w:sz w:val="22"/>
          <w:szCs w:val="22"/>
        </w:rPr>
        <w:t xml:space="preserve"> clínico</w:t>
      </w:r>
      <w:r w:rsidRPr="00F07A76">
        <w:rPr>
          <w:rFonts w:ascii="Arial" w:eastAsia="Times New Roman" w:hAnsi="Arial" w:cs="Arial"/>
          <w:sz w:val="22"/>
          <w:szCs w:val="22"/>
        </w:rPr>
        <w:t xml:space="preserve"> </w:t>
      </w:r>
      <w:r w:rsidR="00510915" w:rsidRPr="00F07A76">
        <w:rPr>
          <w:rFonts w:ascii="Arial" w:eastAsia="Times New Roman" w:hAnsi="Arial" w:cs="Arial"/>
          <w:sz w:val="22"/>
          <w:szCs w:val="22"/>
        </w:rPr>
        <w:t xml:space="preserve">Francês </w:t>
      </w:r>
      <w:r w:rsidR="00510915" w:rsidRPr="00F07A76">
        <w:rPr>
          <w:rFonts w:ascii="Arial" w:eastAsia="Times New Roman" w:hAnsi="Arial" w:cs="Arial"/>
          <w:sz w:val="22"/>
          <w:szCs w:val="22"/>
        </w:rPr>
        <w:fldChar w:fldCharType="begin"/>
      </w:r>
      <w:r w:rsidR="00832238">
        <w:rPr>
          <w:rFonts w:ascii="Arial" w:eastAsia="Times New Roman" w:hAnsi="Arial" w:cs="Arial"/>
          <w:sz w:val="22"/>
          <w:szCs w:val="22"/>
        </w:rPr>
        <w:instrText xml:space="preserve"> ADDIN EN.CITE &lt;EndNote&gt;&lt;Cite&gt;&lt;Author&gt;Berlin&lt;/Author&gt;&lt;Year&gt;2014&lt;/Year&gt;&lt;RecNum&gt;57&lt;/RecNum&gt;&lt;DisplayText&gt;(Berlin et al., 2014)&lt;/DisplayText&gt;&lt;record&gt;&lt;rec-number&gt;57&lt;/rec-number&gt;&lt;foreign-keys&gt;&lt;key app="EN" db-id="asdtd99x5p0a9yeszpcp2sdcsxaweavw5p2p" timestamp="1464796365"&gt;57&lt;/key&gt;&lt;key app="ENWeb" db-id=""&gt;0&lt;/key&gt;&lt;/foreign-keys&gt;&lt;ref-type name="Journal Article"&gt;17&lt;/ref-type&gt;&lt;contributors&gt;&lt;authors&gt;&lt;author&gt;Berlin, I.&lt;/author&gt;&lt;author&gt;Grange, G.&lt;/author&gt;&lt;author&gt;Jacob, N.&lt;/author&gt;&lt;author&gt;Tanguy, M. L.&lt;/author&gt;&lt;/authors&gt;&lt;/contributors&gt;&lt;auth-address&gt;Departement de Pharmacologie, Hopital Pitie-Salpetriere, Assistance Publique-Hopitaux de Paris, Universite Pierre et Marie Curie-Faculte de Medecine, INSERM Unite 669, Paris, France.&lt;/auth-address&gt;&lt;titles&gt;&lt;title&gt;Nicotine Patches in Pregnant Smokers: Randomised, Placebo Controlled, Multicentre Trial of Efficacy&lt;/title&gt;&lt;secondary-title&gt;BMJ&lt;/secondary-title&gt;&lt;/titles&gt;&lt;periodical&gt;&lt;full-title&gt;BMJ&lt;/full-title&gt;&lt;/periodical&gt;&lt;pages&gt;g1622&lt;/pages&gt;&lt;volume&gt;348&lt;/volume&gt;&lt;keywords&gt;&lt;keyword&gt;Adult&lt;/keyword&gt;&lt;keyword&gt;Birth Weight&lt;/keyword&gt;&lt;keyword&gt;Female&lt;/keyword&gt;&lt;keyword&gt;Humans&lt;/keyword&gt;&lt;keyword&gt;Pregnancy&lt;/keyword&gt;&lt;keyword&gt;Pregnancy Complications/*prevention &amp;amp; control&lt;/keyword&gt;&lt;keyword&gt;Smoking/*prevention &amp;amp; control&lt;/keyword&gt;&lt;keyword&gt;Smoking Cessation/*methods&lt;/keyword&gt;&lt;keyword&gt;*Tobacco Use Cessation Products&lt;/keyword&gt;&lt;keyword&gt;Treatment Outcome&lt;/keyword&gt;&lt;/keywords&gt;&lt;dates&gt;&lt;year&gt;2014&lt;/year&gt;&lt;/dates&gt;&lt;isbn&gt;1756-1833 (Electronic)&amp;#xD;0959-535X (Linking)&lt;/isbn&gt;&lt;accession-num&gt;24627552&lt;/accession-num&gt;&lt;urls&gt;&lt;related-urls&gt;&lt;url&gt;http://www.ncbi.nlm.nih.gov/pubmed/24627552&lt;/url&gt;&lt;/related-urls&gt;&lt;/urls&gt;&lt;custom2&gt;PMC3950302&lt;/custom2&gt;&lt;electronic-resource-num&gt;10.1136/bmj.g1622&lt;/electronic-resource-num&gt;&lt;/record&gt;&lt;/Cite&gt;&lt;/EndNote&gt;</w:instrText>
      </w:r>
      <w:r w:rsidR="00510915" w:rsidRPr="00F07A76">
        <w:rPr>
          <w:rFonts w:ascii="Arial" w:eastAsia="Times New Roman" w:hAnsi="Arial" w:cs="Arial"/>
          <w:sz w:val="22"/>
          <w:szCs w:val="22"/>
        </w:rPr>
        <w:fldChar w:fldCharType="separate"/>
      </w:r>
      <w:r w:rsidR="001F72D4" w:rsidRPr="00F07A76">
        <w:rPr>
          <w:rFonts w:ascii="Arial" w:eastAsia="Times New Roman" w:hAnsi="Arial" w:cs="Arial"/>
          <w:noProof/>
          <w:sz w:val="22"/>
          <w:szCs w:val="22"/>
        </w:rPr>
        <w:t>(</w:t>
      </w:r>
      <w:hyperlink w:anchor="_ENREF_1" w:tooltip="Berlin, 2014 #57" w:history="1">
        <w:r w:rsidR="0057672E" w:rsidRPr="00F07A76">
          <w:rPr>
            <w:rFonts w:ascii="Arial" w:eastAsia="Times New Roman" w:hAnsi="Arial" w:cs="Arial"/>
            <w:noProof/>
            <w:sz w:val="22"/>
            <w:szCs w:val="22"/>
          </w:rPr>
          <w:t>Berlin et al., 2014</w:t>
        </w:r>
      </w:hyperlink>
      <w:r w:rsidR="001F72D4" w:rsidRPr="00F07A76">
        <w:rPr>
          <w:rFonts w:ascii="Arial" w:eastAsia="Times New Roman" w:hAnsi="Arial" w:cs="Arial"/>
          <w:noProof/>
          <w:sz w:val="22"/>
          <w:szCs w:val="22"/>
        </w:rPr>
        <w:t>)</w:t>
      </w:r>
      <w:r w:rsidR="00510915" w:rsidRPr="00F07A76">
        <w:rPr>
          <w:rFonts w:ascii="Arial" w:eastAsia="Times New Roman" w:hAnsi="Arial" w:cs="Arial"/>
          <w:sz w:val="22"/>
          <w:szCs w:val="22"/>
        </w:rPr>
        <w:fldChar w:fldCharType="end"/>
      </w:r>
      <w:r w:rsidR="00510915" w:rsidRPr="00F07A76">
        <w:rPr>
          <w:rFonts w:ascii="Arial" w:eastAsia="Times New Roman" w:hAnsi="Arial" w:cs="Arial"/>
          <w:sz w:val="22"/>
          <w:szCs w:val="22"/>
        </w:rPr>
        <w:t>, multicêntrico, duplo-cego, randomizado e controlado, cujo</w:t>
      </w:r>
      <w:r w:rsidR="00250076">
        <w:rPr>
          <w:rFonts w:ascii="Arial" w:eastAsia="Times New Roman" w:hAnsi="Arial" w:cs="Arial"/>
          <w:sz w:val="22"/>
          <w:szCs w:val="22"/>
        </w:rPr>
        <w:t xml:space="preserve"> objectivo fora determinar a efi</w:t>
      </w:r>
      <w:r w:rsidR="00510915" w:rsidRPr="00F07A76">
        <w:rPr>
          <w:rFonts w:ascii="Arial" w:eastAsia="Times New Roman" w:hAnsi="Arial" w:cs="Arial"/>
          <w:sz w:val="22"/>
          <w:szCs w:val="22"/>
        </w:rPr>
        <w:t xml:space="preserve">cácia de pensos nicotínicos transdérmicos em mulheres grávidas fumadoras. </w:t>
      </w:r>
      <w:r w:rsidR="00560000" w:rsidRPr="00F07A76">
        <w:rPr>
          <w:rFonts w:ascii="Arial" w:eastAsia="Times New Roman" w:hAnsi="Arial" w:cs="Arial"/>
          <w:sz w:val="22"/>
          <w:szCs w:val="22"/>
        </w:rPr>
        <w:t>Este foi o segundo maior ensaio realizado sobre este tema, até à actualidade, com</w:t>
      </w:r>
      <w:r w:rsidR="00510915" w:rsidRPr="00F07A76">
        <w:rPr>
          <w:rFonts w:ascii="Arial" w:eastAsia="Times New Roman" w:hAnsi="Arial" w:cs="Arial"/>
          <w:sz w:val="22"/>
          <w:szCs w:val="22"/>
        </w:rPr>
        <w:t xml:space="preserve"> 402 mulheres grávidas fumadoras</w:t>
      </w:r>
      <w:r w:rsidR="00560000" w:rsidRPr="00F07A76">
        <w:rPr>
          <w:rFonts w:ascii="Arial" w:eastAsia="Times New Roman" w:hAnsi="Arial" w:cs="Arial"/>
          <w:sz w:val="22"/>
          <w:szCs w:val="22"/>
        </w:rPr>
        <w:t xml:space="preserve"> </w:t>
      </w:r>
      <w:r w:rsidR="00510915" w:rsidRPr="00F07A76">
        <w:rPr>
          <w:rFonts w:ascii="Arial" w:eastAsia="Times New Roman" w:hAnsi="Arial" w:cs="Arial"/>
          <w:sz w:val="22"/>
          <w:szCs w:val="22"/>
        </w:rPr>
        <w:t>aleatoriamente</w:t>
      </w:r>
      <w:r w:rsidR="00C60361" w:rsidRPr="00F07A76">
        <w:rPr>
          <w:rFonts w:ascii="Arial" w:eastAsia="Times New Roman" w:hAnsi="Arial" w:cs="Arial"/>
          <w:sz w:val="22"/>
          <w:szCs w:val="22"/>
        </w:rPr>
        <w:t xml:space="preserve"> </w:t>
      </w:r>
      <w:r w:rsidR="00510915" w:rsidRPr="00F07A76">
        <w:rPr>
          <w:rFonts w:ascii="Arial" w:eastAsia="Times New Roman" w:hAnsi="Arial" w:cs="Arial"/>
          <w:sz w:val="22"/>
          <w:szCs w:val="22"/>
        </w:rPr>
        <w:t xml:space="preserve">distribuídas entre um </w:t>
      </w:r>
      <w:r w:rsidR="00C60361" w:rsidRPr="00F07A76">
        <w:rPr>
          <w:rFonts w:ascii="Arial" w:eastAsia="Times New Roman" w:hAnsi="Arial" w:cs="Arial"/>
          <w:sz w:val="22"/>
          <w:szCs w:val="22"/>
        </w:rPr>
        <w:t>grupo</w:t>
      </w:r>
      <w:r w:rsidR="00510915" w:rsidRPr="00F07A76">
        <w:rPr>
          <w:rFonts w:ascii="Arial" w:eastAsia="Times New Roman" w:hAnsi="Arial" w:cs="Arial"/>
          <w:sz w:val="22"/>
          <w:szCs w:val="22"/>
        </w:rPr>
        <w:t xml:space="preserve"> </w:t>
      </w:r>
      <w:r w:rsidR="00C60361" w:rsidRPr="00F07A76">
        <w:rPr>
          <w:rFonts w:ascii="Arial" w:eastAsia="Times New Roman" w:hAnsi="Arial" w:cs="Arial"/>
          <w:sz w:val="22"/>
          <w:szCs w:val="22"/>
        </w:rPr>
        <w:t xml:space="preserve">que seria </w:t>
      </w:r>
      <w:r w:rsidR="001F6B21" w:rsidRPr="00F07A76">
        <w:rPr>
          <w:rFonts w:ascii="Arial" w:eastAsia="Times New Roman" w:hAnsi="Arial" w:cs="Arial"/>
          <w:sz w:val="22"/>
          <w:szCs w:val="22"/>
        </w:rPr>
        <w:t>exposto a terapêuticas de substituição nicotínica e um grupo placeb</w:t>
      </w:r>
      <w:r w:rsidR="00510915" w:rsidRPr="00F07A76">
        <w:rPr>
          <w:rFonts w:ascii="Arial" w:eastAsia="Times New Roman" w:hAnsi="Arial" w:cs="Arial"/>
          <w:sz w:val="22"/>
          <w:szCs w:val="22"/>
        </w:rPr>
        <w:t xml:space="preserve">o. No </w:t>
      </w:r>
      <w:r w:rsidR="001F6B21" w:rsidRPr="00F07A76">
        <w:rPr>
          <w:rFonts w:ascii="Arial" w:eastAsia="Times New Roman" w:hAnsi="Arial" w:cs="Arial"/>
          <w:sz w:val="22"/>
          <w:szCs w:val="22"/>
        </w:rPr>
        <w:t>grupo de terapêuticas de substituição nicotínica eram fornecidos pensos transdérmicos d</w:t>
      </w:r>
      <w:r w:rsidR="00510915" w:rsidRPr="00F07A76">
        <w:rPr>
          <w:rFonts w:ascii="Arial" w:eastAsia="Times New Roman" w:hAnsi="Arial" w:cs="Arial"/>
          <w:sz w:val="22"/>
          <w:szCs w:val="22"/>
        </w:rPr>
        <w:t xml:space="preserve">e nicotina, sendo que a dosagem era regulada através do doseamento </w:t>
      </w:r>
      <w:r w:rsidR="00250076">
        <w:rPr>
          <w:rFonts w:ascii="Arial" w:eastAsia="Times New Roman" w:hAnsi="Arial" w:cs="Arial"/>
          <w:sz w:val="22"/>
          <w:szCs w:val="22"/>
        </w:rPr>
        <w:t>do principal metabolito da nicotina, cotinina,</w:t>
      </w:r>
      <w:r w:rsidR="00510915" w:rsidRPr="00F07A76">
        <w:rPr>
          <w:rFonts w:ascii="Arial" w:eastAsia="Times New Roman" w:hAnsi="Arial" w:cs="Arial"/>
          <w:sz w:val="22"/>
          <w:szCs w:val="22"/>
        </w:rPr>
        <w:t xml:space="preserve"> na saliva,</w:t>
      </w:r>
      <w:r w:rsidR="00C60361" w:rsidRPr="00F07A76">
        <w:rPr>
          <w:rFonts w:ascii="Arial" w:eastAsia="Times New Roman" w:hAnsi="Arial" w:cs="Arial"/>
          <w:sz w:val="22"/>
          <w:szCs w:val="22"/>
        </w:rPr>
        <w:t xml:space="preserve"> variando entre 10</w:t>
      </w:r>
      <w:r w:rsidR="00AE3708">
        <w:rPr>
          <w:rFonts w:ascii="Arial" w:eastAsia="Times New Roman" w:hAnsi="Arial" w:cs="Arial"/>
          <w:sz w:val="22"/>
          <w:szCs w:val="22"/>
        </w:rPr>
        <w:t xml:space="preserve"> a </w:t>
      </w:r>
      <w:r w:rsidR="00C60361" w:rsidRPr="00F07A76">
        <w:rPr>
          <w:rFonts w:ascii="Arial" w:eastAsia="Times New Roman" w:hAnsi="Arial" w:cs="Arial"/>
          <w:sz w:val="22"/>
          <w:szCs w:val="22"/>
        </w:rPr>
        <w:t>30 mg por 16 horas,</w:t>
      </w:r>
      <w:r w:rsidR="00510915" w:rsidRPr="00F07A76">
        <w:rPr>
          <w:rFonts w:ascii="Arial" w:eastAsia="Times New Roman" w:hAnsi="Arial" w:cs="Arial"/>
          <w:sz w:val="22"/>
          <w:szCs w:val="22"/>
        </w:rPr>
        <w:t xml:space="preserve"> de forma a que a substituição</w:t>
      </w:r>
      <w:r w:rsidR="00C60361" w:rsidRPr="00F07A76">
        <w:rPr>
          <w:rFonts w:ascii="Arial" w:eastAsia="Times New Roman" w:hAnsi="Arial" w:cs="Arial"/>
          <w:sz w:val="22"/>
          <w:szCs w:val="22"/>
        </w:rPr>
        <w:t xml:space="preserve"> nicotínica</w:t>
      </w:r>
      <w:r w:rsidR="00510915" w:rsidRPr="00F07A76">
        <w:rPr>
          <w:rFonts w:ascii="Arial" w:eastAsia="Times New Roman" w:hAnsi="Arial" w:cs="Arial"/>
          <w:sz w:val="22"/>
          <w:szCs w:val="22"/>
        </w:rPr>
        <w:t xml:space="preserve"> fosse de 100%. </w:t>
      </w:r>
      <w:r w:rsidR="00C60361" w:rsidRPr="00F07A76">
        <w:rPr>
          <w:rFonts w:ascii="Arial" w:eastAsia="Times New Roman" w:hAnsi="Arial" w:cs="Arial"/>
          <w:sz w:val="22"/>
          <w:szCs w:val="22"/>
        </w:rPr>
        <w:t xml:space="preserve">À data do parto, a taxa de abstinência tabágica foi muito semelhante entre os dois grupos (5,5% no grupo </w:t>
      </w:r>
      <w:r w:rsidR="001F6B21" w:rsidRPr="00F07A76">
        <w:rPr>
          <w:rFonts w:ascii="Arial" w:eastAsia="Times New Roman" w:hAnsi="Arial" w:cs="Arial"/>
          <w:sz w:val="22"/>
          <w:szCs w:val="22"/>
        </w:rPr>
        <w:t>de terapêuticas de substituição nicotínica vs. 5.1% no grupo plac</w:t>
      </w:r>
      <w:r w:rsidR="00C60361" w:rsidRPr="00F07A76">
        <w:rPr>
          <w:rFonts w:ascii="Arial" w:eastAsia="Times New Roman" w:hAnsi="Arial" w:cs="Arial"/>
          <w:sz w:val="22"/>
          <w:szCs w:val="22"/>
        </w:rPr>
        <w:t>ebo). Não existiu uma diferença significativa</w:t>
      </w:r>
      <w:r w:rsidR="00E9247B" w:rsidRPr="00F07A76">
        <w:rPr>
          <w:rFonts w:ascii="Arial" w:eastAsia="Times New Roman" w:hAnsi="Arial" w:cs="Arial"/>
          <w:sz w:val="22"/>
          <w:szCs w:val="22"/>
        </w:rPr>
        <w:t xml:space="preserve"> </w:t>
      </w:r>
      <w:r w:rsidR="00E9247B" w:rsidRPr="00F07A76">
        <w:rPr>
          <w:rFonts w:ascii="Arial" w:eastAsia="Times New Roman" w:hAnsi="Arial" w:cs="Arial"/>
          <w:sz w:val="22"/>
          <w:szCs w:val="22"/>
        </w:rPr>
        <w:lastRenderedPageBreak/>
        <w:t>entre o peso dos recém-nascidos nem na</w:t>
      </w:r>
      <w:r w:rsidR="00C60361" w:rsidRPr="00F07A76">
        <w:rPr>
          <w:rFonts w:ascii="Arial" w:eastAsia="Times New Roman" w:hAnsi="Arial" w:cs="Arial"/>
          <w:sz w:val="22"/>
          <w:szCs w:val="22"/>
        </w:rPr>
        <w:t xml:space="preserve"> taxa de resultados adversos na gravidez e no parto entre os dois grupos. No entanto, registou-se um aumento de 0.02 mmHg na tensão arterial diastólica das mulheres no grupo terapêutico, que não existiu no grupo placebo, assim como maior número de efeitos adversos não ginecológicos, nomeadamente reacções cutâneas</w:t>
      </w:r>
      <w:r w:rsidR="00E9247B" w:rsidRPr="00F07A76">
        <w:rPr>
          <w:rFonts w:ascii="Arial" w:eastAsia="Times New Roman" w:hAnsi="Arial" w:cs="Arial"/>
          <w:sz w:val="22"/>
          <w:szCs w:val="22"/>
        </w:rPr>
        <w:t>. A equipa responsável pelo ensaio concluiu que a utilização de pensos de substituição nicotínica não aumentou a taxa de cessação tabágica nem o peso dos recém-nascidos, apesar das doses ajustadas para uma substituíção nicotínica de 100%.</w:t>
      </w:r>
    </w:p>
    <w:p w14:paraId="2F506430" w14:textId="536564C4" w:rsidR="00845389" w:rsidRPr="00F07A76" w:rsidRDefault="00014806" w:rsidP="00265E38">
      <w:pPr>
        <w:widowControl w:val="0"/>
        <w:autoSpaceDE w:val="0"/>
        <w:autoSpaceDN w:val="0"/>
        <w:adjustRightInd w:val="0"/>
        <w:spacing w:line="360" w:lineRule="auto"/>
        <w:ind w:firstLine="720"/>
        <w:jc w:val="both"/>
        <w:rPr>
          <w:rFonts w:ascii="Arial" w:eastAsia="Times New Roman" w:hAnsi="Arial" w:cs="Arial"/>
          <w:sz w:val="22"/>
          <w:szCs w:val="22"/>
        </w:rPr>
      </w:pPr>
      <w:r w:rsidRPr="00F07A76">
        <w:rPr>
          <w:rFonts w:ascii="Arial" w:eastAsia="Times New Roman" w:hAnsi="Arial" w:cs="Arial"/>
          <w:sz w:val="22"/>
          <w:szCs w:val="22"/>
        </w:rPr>
        <w:t>Em Maio de 2015 foi publicad</w:t>
      </w:r>
      <w:r w:rsidR="00AC248A" w:rsidRPr="00F07A76">
        <w:rPr>
          <w:rFonts w:ascii="Arial" w:eastAsia="Times New Roman" w:hAnsi="Arial" w:cs="Arial"/>
          <w:sz w:val="22"/>
          <w:szCs w:val="22"/>
        </w:rPr>
        <w:t>o um estudo</w:t>
      </w:r>
      <w:r w:rsidR="00F866DA" w:rsidRPr="00F07A76">
        <w:rPr>
          <w:rFonts w:ascii="Arial" w:eastAsia="Times New Roman" w:hAnsi="Arial" w:cs="Arial"/>
          <w:sz w:val="22"/>
          <w:szCs w:val="22"/>
        </w:rPr>
        <w:t xml:space="preserve"> do Reino Unido</w:t>
      </w:r>
      <w:r w:rsidR="00AC248A" w:rsidRPr="00F07A76">
        <w:rPr>
          <w:rFonts w:ascii="Arial" w:eastAsia="Times New Roman" w:hAnsi="Arial" w:cs="Arial"/>
          <w:sz w:val="22"/>
          <w:szCs w:val="22"/>
        </w:rPr>
        <w:t xml:space="preserve"> </w:t>
      </w:r>
      <w:r w:rsidR="00035368" w:rsidRPr="00F07A76">
        <w:rPr>
          <w:rFonts w:ascii="Arial" w:eastAsia="Times New Roman" w:hAnsi="Arial" w:cs="Arial"/>
          <w:sz w:val="22"/>
          <w:szCs w:val="22"/>
        </w:rPr>
        <w:fldChar w:fldCharType="begin">
          <w:fldData xml:space="preserve">PEVuZE5vdGU+PENpdGU+PEF1dGhvcj5EaGFsd2FuaTwvQXV0aG9yPjxZZWFyPjIwMTU8L1llYXI+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</w:fldData>
        </w:fldChar>
      </w:r>
      <w:r w:rsidR="00832238">
        <w:rPr>
          <w:rFonts w:ascii="Arial" w:eastAsia="Times New Roman" w:hAnsi="Arial" w:cs="Arial"/>
          <w:sz w:val="22"/>
          <w:szCs w:val="22"/>
        </w:rPr>
        <w:instrText xml:space="preserve"> ADDIN EN.CITE </w:instrText>
      </w:r>
      <w:r w:rsidR="00832238">
        <w:rPr>
          <w:rFonts w:ascii="Arial" w:eastAsia="Times New Roman" w:hAnsi="Arial" w:cs="Arial"/>
          <w:sz w:val="22"/>
          <w:szCs w:val="22"/>
        </w:rPr>
        <w:fldChar w:fldCharType="begin">
          <w:fldData xml:space="preserve">PEVuZE5vdGU+PENpdGU+PEF1dGhvcj5EaGFsd2FuaTwvQXV0aG9yPjxZZWFyPjIwMTU8L1llYXI+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</w:fldData>
        </w:fldChar>
      </w:r>
      <w:r w:rsidR="00832238">
        <w:rPr>
          <w:rFonts w:ascii="Arial" w:eastAsia="Times New Roman" w:hAnsi="Arial" w:cs="Arial"/>
          <w:sz w:val="22"/>
          <w:szCs w:val="22"/>
        </w:rPr>
        <w:instrText xml:space="preserve"> ADDIN EN.CITE.DATA </w:instrText>
      </w:r>
      <w:r w:rsidR="00832238">
        <w:rPr>
          <w:rFonts w:ascii="Arial" w:eastAsia="Times New Roman" w:hAnsi="Arial" w:cs="Arial"/>
          <w:sz w:val="22"/>
          <w:szCs w:val="22"/>
        </w:rPr>
      </w:r>
      <w:r w:rsidR="00832238">
        <w:rPr>
          <w:rFonts w:ascii="Arial" w:eastAsia="Times New Roman" w:hAnsi="Arial" w:cs="Arial"/>
          <w:sz w:val="22"/>
          <w:szCs w:val="22"/>
        </w:rPr>
        <w:fldChar w:fldCharType="end"/>
      </w:r>
      <w:r w:rsidR="00035368" w:rsidRPr="00F07A76">
        <w:rPr>
          <w:rFonts w:ascii="Arial" w:eastAsia="Times New Roman" w:hAnsi="Arial" w:cs="Arial"/>
          <w:sz w:val="22"/>
          <w:szCs w:val="22"/>
        </w:rPr>
      </w:r>
      <w:r w:rsidR="00035368" w:rsidRPr="00F07A76">
        <w:rPr>
          <w:rFonts w:ascii="Arial" w:eastAsia="Times New Roman" w:hAnsi="Arial" w:cs="Arial"/>
          <w:sz w:val="22"/>
          <w:szCs w:val="22"/>
        </w:rPr>
        <w:fldChar w:fldCharType="separate"/>
      </w:r>
      <w:r w:rsidR="001F72D4" w:rsidRPr="00F07A76">
        <w:rPr>
          <w:rFonts w:ascii="Arial" w:eastAsia="Times New Roman" w:hAnsi="Arial" w:cs="Arial"/>
          <w:noProof/>
          <w:sz w:val="22"/>
          <w:szCs w:val="22"/>
        </w:rPr>
        <w:t>(</w:t>
      </w:r>
      <w:hyperlink w:anchor="_ENREF_5" w:tooltip="Dhalwani, 2015 #13" w:history="1">
        <w:r w:rsidR="0057672E" w:rsidRPr="00F07A76">
          <w:rPr>
            <w:rFonts w:ascii="Arial" w:eastAsia="Times New Roman" w:hAnsi="Arial" w:cs="Arial"/>
            <w:noProof/>
            <w:sz w:val="22"/>
            <w:szCs w:val="22"/>
          </w:rPr>
          <w:t>Dhalwani et al., 2015</w:t>
        </w:r>
      </w:hyperlink>
      <w:r w:rsidR="001F72D4" w:rsidRPr="00F07A76">
        <w:rPr>
          <w:rFonts w:ascii="Arial" w:eastAsia="Times New Roman" w:hAnsi="Arial" w:cs="Arial"/>
          <w:noProof/>
          <w:sz w:val="22"/>
          <w:szCs w:val="22"/>
        </w:rPr>
        <w:t>)</w:t>
      </w:r>
      <w:r w:rsidR="00035368" w:rsidRPr="00F07A76">
        <w:rPr>
          <w:rFonts w:ascii="Arial" w:eastAsia="Times New Roman" w:hAnsi="Arial" w:cs="Arial"/>
          <w:sz w:val="22"/>
          <w:szCs w:val="22"/>
        </w:rPr>
        <w:fldChar w:fldCharType="end"/>
      </w:r>
      <w:r w:rsidR="00035368" w:rsidRPr="00F07A76">
        <w:rPr>
          <w:rFonts w:ascii="Arial" w:eastAsia="Times New Roman" w:hAnsi="Arial" w:cs="Arial"/>
          <w:sz w:val="22"/>
          <w:szCs w:val="22"/>
        </w:rPr>
        <w:t xml:space="preserve"> cujo objectivo </w:t>
      </w:r>
      <w:r w:rsidR="00F866DA" w:rsidRPr="00F07A76">
        <w:rPr>
          <w:rFonts w:ascii="Arial" w:eastAsia="Times New Roman" w:hAnsi="Arial" w:cs="Arial"/>
          <w:sz w:val="22"/>
          <w:szCs w:val="22"/>
        </w:rPr>
        <w:t>foi</w:t>
      </w:r>
      <w:r w:rsidR="00035368" w:rsidRPr="00F07A76">
        <w:rPr>
          <w:rFonts w:ascii="Arial" w:eastAsia="Times New Roman" w:hAnsi="Arial" w:cs="Arial"/>
          <w:sz w:val="22"/>
          <w:szCs w:val="22"/>
        </w:rPr>
        <w:t xml:space="preserve"> relacionar a exposiçã</w:t>
      </w:r>
      <w:r w:rsidR="00F866DA" w:rsidRPr="00F07A76">
        <w:rPr>
          <w:rFonts w:ascii="Arial" w:eastAsia="Times New Roman" w:hAnsi="Arial" w:cs="Arial"/>
          <w:sz w:val="22"/>
          <w:szCs w:val="22"/>
        </w:rPr>
        <w:t xml:space="preserve">o </w:t>
      </w:r>
      <w:r w:rsidR="001F6B21" w:rsidRPr="00F07A76">
        <w:rPr>
          <w:rFonts w:ascii="Arial" w:eastAsia="Times New Roman" w:hAnsi="Arial" w:cs="Arial"/>
          <w:sz w:val="22"/>
          <w:szCs w:val="22"/>
        </w:rPr>
        <w:t xml:space="preserve">a terapêuticas de substituição nicotínica durante </w:t>
      </w:r>
      <w:r w:rsidR="00F866DA" w:rsidRPr="00F07A76">
        <w:rPr>
          <w:rFonts w:ascii="Arial" w:eastAsia="Times New Roman" w:hAnsi="Arial" w:cs="Arial"/>
          <w:sz w:val="22"/>
          <w:szCs w:val="22"/>
        </w:rPr>
        <w:t xml:space="preserve">o primeiro trimestre de gravidez e o tabagismo a anomalias congénitas major, de acordo com o sistema de classificação EUROCAT. Foram </w:t>
      </w:r>
      <w:r w:rsidR="00104CCD" w:rsidRPr="00F07A76">
        <w:rPr>
          <w:rFonts w:ascii="Arial" w:eastAsia="Times New Roman" w:hAnsi="Arial" w:cs="Arial"/>
          <w:sz w:val="22"/>
          <w:szCs w:val="22"/>
        </w:rPr>
        <w:t>abrangidas</w:t>
      </w:r>
      <w:r w:rsidR="00F866DA" w:rsidRPr="00F07A76">
        <w:rPr>
          <w:rFonts w:ascii="Arial" w:eastAsia="Times New Roman" w:hAnsi="Arial" w:cs="Arial"/>
          <w:sz w:val="22"/>
          <w:szCs w:val="22"/>
        </w:rPr>
        <w:t xml:space="preserve"> 2677 crianças com data</w:t>
      </w:r>
      <w:r w:rsidR="002E4D51" w:rsidRPr="00F07A76">
        <w:rPr>
          <w:rFonts w:ascii="Arial" w:eastAsia="Times New Roman" w:hAnsi="Arial" w:cs="Arial"/>
          <w:sz w:val="22"/>
          <w:szCs w:val="22"/>
        </w:rPr>
        <w:t>s</w:t>
      </w:r>
      <w:r w:rsidR="00F866DA" w:rsidRPr="00F07A76">
        <w:rPr>
          <w:rFonts w:ascii="Arial" w:eastAsia="Times New Roman" w:hAnsi="Arial" w:cs="Arial"/>
          <w:sz w:val="22"/>
          <w:szCs w:val="22"/>
        </w:rPr>
        <w:t xml:space="preserve"> de nascimento entre 2001 e 2012</w:t>
      </w:r>
      <w:r w:rsidR="002E4D51" w:rsidRPr="00F07A76">
        <w:rPr>
          <w:rFonts w:ascii="Arial" w:eastAsia="Times New Roman" w:hAnsi="Arial" w:cs="Arial"/>
          <w:sz w:val="22"/>
          <w:szCs w:val="22"/>
        </w:rPr>
        <w:t xml:space="preserve"> e as respectivas mães</w:t>
      </w:r>
      <w:r w:rsidR="00250076">
        <w:rPr>
          <w:rFonts w:ascii="Arial" w:eastAsia="Times New Roman" w:hAnsi="Arial" w:cs="Arial"/>
          <w:sz w:val="22"/>
          <w:szCs w:val="22"/>
        </w:rPr>
        <w:t>,</w:t>
      </w:r>
      <w:r w:rsidR="002E4D51" w:rsidRPr="00F07A76">
        <w:rPr>
          <w:rFonts w:ascii="Arial" w:eastAsia="Times New Roman" w:hAnsi="Arial" w:cs="Arial"/>
          <w:sz w:val="22"/>
          <w:szCs w:val="22"/>
        </w:rPr>
        <w:t xml:space="preserve"> cujos registos clínicos se encontravam na base de dados THIN (The Health Improvement Network). Os dados foram recolhidos e comparados com os de mulheres que fumaram durante a gravidez e mulheres que nem fumaram nem </w:t>
      </w:r>
      <w:r w:rsidR="001F6B21" w:rsidRPr="00F07A76">
        <w:rPr>
          <w:rFonts w:ascii="Arial" w:eastAsia="Times New Roman" w:hAnsi="Arial" w:cs="Arial"/>
          <w:sz w:val="22"/>
          <w:szCs w:val="22"/>
        </w:rPr>
        <w:t>utilizaram terapêuticas de substituição nicotínica</w:t>
      </w:r>
      <w:r w:rsidR="002E4D51" w:rsidRPr="00F07A76">
        <w:rPr>
          <w:rFonts w:ascii="Arial" w:eastAsia="Times New Roman" w:hAnsi="Arial" w:cs="Arial"/>
          <w:sz w:val="22"/>
          <w:szCs w:val="22"/>
        </w:rPr>
        <w:t xml:space="preserve">. Desta análise estatística concluiu-se que os resultados adversos maternos eram mais comuns no grupo </w:t>
      </w:r>
      <w:r w:rsidR="001F6B21" w:rsidRPr="00F07A76">
        <w:rPr>
          <w:rFonts w:ascii="Arial" w:eastAsia="Times New Roman" w:hAnsi="Arial" w:cs="Arial"/>
          <w:sz w:val="22"/>
          <w:szCs w:val="22"/>
        </w:rPr>
        <w:t>das terapêuticas de substituição nicotínica (35%), que no</w:t>
      </w:r>
      <w:r w:rsidR="002E4D51" w:rsidRPr="00F07A76">
        <w:rPr>
          <w:rFonts w:ascii="Arial" w:eastAsia="Times New Roman" w:hAnsi="Arial" w:cs="Arial"/>
          <w:sz w:val="22"/>
          <w:szCs w:val="22"/>
        </w:rPr>
        <w:t xml:space="preserve"> grupo das fumadoras (27%) e no grupo </w:t>
      </w:r>
      <w:r w:rsidR="00250076">
        <w:rPr>
          <w:rFonts w:ascii="Arial" w:eastAsia="Times New Roman" w:hAnsi="Arial" w:cs="Arial"/>
          <w:sz w:val="22"/>
          <w:szCs w:val="22"/>
        </w:rPr>
        <w:t>de não fumadoras não submetidas a terapêuticas de substituição nicotínica</w:t>
      </w:r>
      <w:r w:rsidR="002E4D51" w:rsidRPr="00F07A76">
        <w:rPr>
          <w:rFonts w:ascii="Arial" w:eastAsia="Times New Roman" w:hAnsi="Arial" w:cs="Arial"/>
          <w:sz w:val="22"/>
          <w:szCs w:val="22"/>
        </w:rPr>
        <w:t xml:space="preserve"> (20%)</w:t>
      </w:r>
      <w:r w:rsidR="00BE43D2" w:rsidRPr="00F07A76">
        <w:rPr>
          <w:rFonts w:ascii="Arial" w:eastAsia="Times New Roman" w:hAnsi="Arial" w:cs="Arial"/>
          <w:sz w:val="22"/>
          <w:szCs w:val="22"/>
        </w:rPr>
        <w:t>. O estudo não revelou um risco superior de anomalias congénitas major</w:t>
      </w:r>
      <w:r w:rsidR="00431123">
        <w:rPr>
          <w:rFonts w:ascii="Arial" w:eastAsia="Times New Roman" w:hAnsi="Arial" w:cs="Arial"/>
          <w:sz w:val="22"/>
          <w:szCs w:val="22"/>
        </w:rPr>
        <w:t xml:space="preserve"> </w:t>
      </w:r>
      <w:r w:rsidR="001F6B21" w:rsidRPr="00F07A76">
        <w:rPr>
          <w:rFonts w:ascii="Arial" w:eastAsia="Times New Roman" w:hAnsi="Arial" w:cs="Arial"/>
          <w:sz w:val="22"/>
          <w:szCs w:val="22"/>
        </w:rPr>
        <w:t>nas mulheres expostas a terapêuticas de substituição nicotínica, c</w:t>
      </w:r>
      <w:r w:rsidR="00BE43D2" w:rsidRPr="00F07A76">
        <w:rPr>
          <w:rFonts w:ascii="Arial" w:eastAsia="Times New Roman" w:hAnsi="Arial" w:cs="Arial"/>
          <w:sz w:val="22"/>
          <w:szCs w:val="22"/>
        </w:rPr>
        <w:t xml:space="preserve">om excepção das anomalias do sistema respiratório. O estudo revelou um risco aumentado de anomalias congénitas do sistema respiratório nas mulheres do grupo de </w:t>
      </w:r>
      <w:r w:rsidR="001F6B21" w:rsidRPr="00F07A76">
        <w:rPr>
          <w:rFonts w:ascii="Arial" w:eastAsia="Times New Roman" w:hAnsi="Arial" w:cs="Arial"/>
          <w:sz w:val="22"/>
          <w:szCs w:val="22"/>
        </w:rPr>
        <w:t>terapêuticas de substituição nicotínica</w:t>
      </w:r>
      <w:r w:rsidR="00BE43D2" w:rsidRPr="00F07A76">
        <w:rPr>
          <w:rFonts w:ascii="Arial" w:eastAsia="Times New Roman" w:hAnsi="Arial" w:cs="Arial"/>
          <w:sz w:val="22"/>
          <w:szCs w:val="22"/>
        </w:rPr>
        <w:t>, tanto em relação ao grupo de cont</w:t>
      </w:r>
      <w:r w:rsidR="00382BBC" w:rsidRPr="00F07A76">
        <w:rPr>
          <w:rFonts w:ascii="Arial" w:eastAsia="Times New Roman" w:hAnsi="Arial" w:cs="Arial"/>
          <w:sz w:val="22"/>
          <w:szCs w:val="22"/>
        </w:rPr>
        <w:t>r</w:t>
      </w:r>
      <w:r w:rsidR="00250076">
        <w:rPr>
          <w:rFonts w:ascii="Arial" w:eastAsia="Times New Roman" w:hAnsi="Arial" w:cs="Arial"/>
          <w:sz w:val="22"/>
          <w:szCs w:val="22"/>
        </w:rPr>
        <w:t>ole</w:t>
      </w:r>
      <w:r w:rsidR="00BE43D2" w:rsidRPr="00F07A76">
        <w:rPr>
          <w:rFonts w:ascii="Arial" w:eastAsia="Times New Roman" w:hAnsi="Arial" w:cs="Arial"/>
          <w:sz w:val="22"/>
          <w:szCs w:val="22"/>
        </w:rPr>
        <w:t xml:space="preserve"> </w:t>
      </w:r>
      <w:r w:rsidR="00382BBC" w:rsidRPr="00F07A76">
        <w:rPr>
          <w:rFonts w:ascii="Arial" w:eastAsia="Times New Roman" w:hAnsi="Arial" w:cs="Arial"/>
          <w:sz w:val="22"/>
          <w:szCs w:val="22"/>
        </w:rPr>
        <w:t xml:space="preserve">(OR: 4.65) como em relação ao grupo de mulheres fumadoras (3.49). No entanto, este risco foi calculado com base num número muito pequeno de  casos expostos (n=10) e uma diferença absoluta de 3 anomalias por 1000 partos. Assim sendo, o estudo concluiu que era possível que não houvesse  uma verdadeira associação entre a utilização </w:t>
      </w:r>
      <w:r w:rsidR="001F6B21" w:rsidRPr="00F07A76">
        <w:rPr>
          <w:rFonts w:ascii="Arial" w:eastAsia="Times New Roman" w:hAnsi="Arial" w:cs="Arial"/>
          <w:sz w:val="22"/>
          <w:szCs w:val="22"/>
        </w:rPr>
        <w:t>de terapêuticas de substituição nicotínica durante a gravidez e anomalias cong</w:t>
      </w:r>
      <w:r w:rsidR="00382BBC" w:rsidRPr="00F07A76">
        <w:rPr>
          <w:rFonts w:ascii="Arial" w:eastAsia="Times New Roman" w:hAnsi="Arial" w:cs="Arial"/>
          <w:sz w:val="22"/>
          <w:szCs w:val="22"/>
        </w:rPr>
        <w:t>énitas major do sistema respiratório na descendência, mas que não seria possível ter certeza devido à pequena quantidade de evidência existente.</w:t>
      </w:r>
    </w:p>
    <w:p w14:paraId="02257C6D" w14:textId="6452028B" w:rsidR="00740296" w:rsidRPr="00F07A76" w:rsidRDefault="00710D9B" w:rsidP="00431123">
      <w:pPr>
        <w:widowControl w:val="0"/>
        <w:autoSpaceDE w:val="0"/>
        <w:autoSpaceDN w:val="0"/>
        <w:adjustRightInd w:val="0"/>
        <w:spacing w:line="360" w:lineRule="auto"/>
        <w:ind w:firstLine="720"/>
        <w:jc w:val="both"/>
        <w:rPr>
          <w:rFonts w:ascii="Arial" w:eastAsia="Times New Roman" w:hAnsi="Arial" w:cs="Arial"/>
          <w:sz w:val="22"/>
          <w:szCs w:val="22"/>
        </w:rPr>
      </w:pPr>
      <w:r w:rsidRPr="00F07A76">
        <w:rPr>
          <w:rFonts w:ascii="Arial" w:eastAsia="Times New Roman" w:hAnsi="Arial" w:cs="Arial"/>
          <w:sz w:val="22"/>
          <w:szCs w:val="22"/>
        </w:rPr>
        <w:t xml:space="preserve">Em </w:t>
      </w:r>
      <w:r w:rsidR="002A141F" w:rsidRPr="00F07A76">
        <w:rPr>
          <w:rFonts w:ascii="Arial" w:eastAsia="Times New Roman" w:hAnsi="Arial" w:cs="Arial"/>
          <w:sz w:val="22"/>
          <w:szCs w:val="22"/>
        </w:rPr>
        <w:t>Setembro de 2015</w:t>
      </w:r>
      <w:r w:rsidRPr="00F07A76">
        <w:rPr>
          <w:rFonts w:ascii="Arial" w:eastAsia="Times New Roman" w:hAnsi="Arial" w:cs="Arial"/>
          <w:sz w:val="22"/>
          <w:szCs w:val="22"/>
        </w:rPr>
        <w:t xml:space="preserve"> foi publicada </w:t>
      </w:r>
      <w:r w:rsidR="002B1179" w:rsidRPr="00F07A76">
        <w:rPr>
          <w:rFonts w:ascii="Arial" w:eastAsia="Times New Roman" w:hAnsi="Arial" w:cs="Arial"/>
          <w:sz w:val="22"/>
          <w:szCs w:val="22"/>
        </w:rPr>
        <w:t>a mais recente</w:t>
      </w:r>
      <w:r w:rsidRPr="00F07A76">
        <w:rPr>
          <w:rFonts w:ascii="Arial" w:eastAsia="Times New Roman" w:hAnsi="Arial" w:cs="Arial"/>
          <w:sz w:val="22"/>
          <w:szCs w:val="22"/>
        </w:rPr>
        <w:t xml:space="preserve"> revisão sist</w:t>
      </w:r>
      <w:r w:rsidR="00D71917" w:rsidRPr="00F07A76">
        <w:rPr>
          <w:rFonts w:ascii="Arial" w:eastAsia="Times New Roman" w:hAnsi="Arial" w:cs="Arial"/>
          <w:sz w:val="22"/>
          <w:szCs w:val="22"/>
        </w:rPr>
        <w:t>emática sobre a efectividade e</w:t>
      </w:r>
      <w:r w:rsidRPr="00F07A76">
        <w:rPr>
          <w:rFonts w:ascii="Arial" w:eastAsia="Times New Roman" w:hAnsi="Arial" w:cs="Arial"/>
          <w:sz w:val="22"/>
          <w:szCs w:val="22"/>
        </w:rPr>
        <w:t xml:space="preserve"> </w:t>
      </w:r>
      <w:r w:rsidR="00D71917" w:rsidRPr="00F07A76">
        <w:rPr>
          <w:rFonts w:ascii="Arial" w:eastAsia="Times New Roman" w:hAnsi="Arial" w:cs="Arial"/>
          <w:sz w:val="22"/>
          <w:szCs w:val="22"/>
        </w:rPr>
        <w:t xml:space="preserve">a </w:t>
      </w:r>
      <w:r w:rsidRPr="00F07A76">
        <w:rPr>
          <w:rFonts w:ascii="Arial" w:eastAsia="Times New Roman" w:hAnsi="Arial" w:cs="Arial"/>
          <w:sz w:val="22"/>
          <w:szCs w:val="22"/>
        </w:rPr>
        <w:t xml:space="preserve">segurança da </w:t>
      </w:r>
      <w:r w:rsidR="001F6B21" w:rsidRPr="00F07A76">
        <w:rPr>
          <w:rFonts w:ascii="Arial" w:eastAsia="Times New Roman" w:hAnsi="Arial" w:cs="Arial"/>
          <w:sz w:val="22"/>
          <w:szCs w:val="22"/>
        </w:rPr>
        <w:t>utilização de terapêuticas de substituição nicotínica em mulheres grávid</w:t>
      </w:r>
      <w:r w:rsidRPr="00F07A76">
        <w:rPr>
          <w:rFonts w:ascii="Arial" w:eastAsia="Times New Roman" w:hAnsi="Arial" w:cs="Arial"/>
          <w:sz w:val="22"/>
          <w:szCs w:val="22"/>
        </w:rPr>
        <w:t xml:space="preserve">as </w:t>
      </w:r>
      <w:r w:rsidRPr="00F07A76">
        <w:rPr>
          <w:rFonts w:ascii="Arial" w:eastAsia="Times New Roman" w:hAnsi="Arial" w:cs="Arial"/>
          <w:sz w:val="22"/>
          <w:szCs w:val="22"/>
        </w:rPr>
        <w:fldChar w:fldCharType="begin"/>
      </w:r>
      <w:r w:rsidR="00C67E1C">
        <w:rPr>
          <w:rFonts w:ascii="Arial" w:eastAsia="Times New Roman" w:hAnsi="Arial" w:cs="Arial"/>
          <w:sz w:val="22"/>
          <w:szCs w:val="22"/>
        </w:rPr>
        <w:instrText xml:space="preserve"> ADDIN EN.CITE &lt;EndNote&gt;&lt;Cite&gt;&lt;Author&gt;Patnode&lt;/Author&gt;&lt;Year&gt;2015&lt;/Year&gt;&lt;RecNum&gt;16&lt;/RecNum&gt;&lt;DisplayText&gt;(Patnode et al., 2015)&lt;/DisplayText&gt;&lt;record&gt;&lt;rec-number&gt;16&lt;/rec-number&gt;&lt;foreign-keys&gt;&lt;key app="EN" db-id="asdtd99x5p0a9yeszpcp2sdcsxaweavw5p2p" timestamp="0"&gt;16&lt;/key&gt;&lt;/foreign-keys&gt;&lt;ref-type name="Journal Article"&gt;17&lt;/ref-type&gt;&lt;contributors&gt;&lt;authors&gt;&lt;author&gt;Patnode, Carrie D.&lt;/author&gt;&lt;author&gt;Henderson, Jillian T.&lt;/author&gt;&lt;author&gt;Thompson, Jamie H.&lt;/author&gt;&lt;author&gt;Senger, Caitlyn A.&lt;/author&gt;&lt;author&gt;Fortmann, Stephen P.&lt;/author&gt;&lt;author&gt;Whitlock, Evelyn P. MD&lt;/author&gt;&lt;/authors&gt;&lt;/contributors&gt;&lt;titles&gt;&lt;title&gt;Behavioral Counseling and Pharmacotherapy Interventions for Tobacco Cessation in Adults, Including Pregnant Women: A Review of Reviews for the U.S. Preventive Services Task Force&lt;/title&gt;&lt;secondary-title&gt;AHRQ Publication&lt;/secondary-title&gt;&lt;short-title&gt;Rockville, MD: Agency for Healthcare Research and Quality.&lt;/short-title&gt;&lt;/titles&gt;&lt;number&gt;No. 14-05200-EF-1&lt;/number&gt;&lt;dates&gt;&lt;year&gt;2015&lt;/year&gt;&lt;pub-dates&gt;&lt;date&gt;September 2015&lt;/date&gt;&lt;/pub-dates&gt;&lt;/dates&gt;&lt;urls&gt;&lt;/urls&gt;&lt;/record&gt;&lt;/Cite&gt;&lt;/EndNote&gt;</w:instrText>
      </w:r>
      <w:r w:rsidRPr="00F07A76">
        <w:rPr>
          <w:rFonts w:ascii="Arial" w:eastAsia="Times New Roman" w:hAnsi="Arial" w:cs="Arial"/>
          <w:sz w:val="22"/>
          <w:szCs w:val="22"/>
        </w:rPr>
        <w:fldChar w:fldCharType="separate"/>
      </w:r>
      <w:r w:rsidR="00C67E1C">
        <w:rPr>
          <w:rFonts w:ascii="Arial" w:eastAsia="Times New Roman" w:hAnsi="Arial" w:cs="Arial"/>
          <w:noProof/>
          <w:sz w:val="22"/>
          <w:szCs w:val="22"/>
        </w:rPr>
        <w:t>(</w:t>
      </w:r>
      <w:hyperlink w:anchor="_ENREF_15" w:tooltip="Patnode, 2015 #16" w:history="1">
        <w:r w:rsidR="0057672E">
          <w:rPr>
            <w:rFonts w:ascii="Arial" w:eastAsia="Times New Roman" w:hAnsi="Arial" w:cs="Arial"/>
            <w:noProof/>
            <w:sz w:val="22"/>
            <w:szCs w:val="22"/>
          </w:rPr>
          <w:t>Patnode et al., 2015</w:t>
        </w:r>
      </w:hyperlink>
      <w:r w:rsidR="00C67E1C">
        <w:rPr>
          <w:rFonts w:ascii="Arial" w:eastAsia="Times New Roman" w:hAnsi="Arial" w:cs="Arial"/>
          <w:noProof/>
          <w:sz w:val="22"/>
          <w:szCs w:val="22"/>
        </w:rPr>
        <w:t>)</w:t>
      </w:r>
      <w:r w:rsidRPr="00F07A76">
        <w:rPr>
          <w:rFonts w:ascii="Arial" w:eastAsia="Times New Roman" w:hAnsi="Arial" w:cs="Arial"/>
          <w:sz w:val="22"/>
          <w:szCs w:val="22"/>
        </w:rPr>
        <w:fldChar w:fldCharType="end"/>
      </w:r>
      <w:r w:rsidRPr="00F07A76">
        <w:rPr>
          <w:rFonts w:ascii="Arial" w:eastAsia="Times New Roman" w:hAnsi="Arial" w:cs="Arial"/>
          <w:sz w:val="22"/>
          <w:szCs w:val="22"/>
        </w:rPr>
        <w:t xml:space="preserve">. </w:t>
      </w:r>
      <w:r w:rsidR="00D71917" w:rsidRPr="00F07A76">
        <w:rPr>
          <w:rFonts w:ascii="Arial" w:eastAsia="Times New Roman" w:hAnsi="Arial" w:cs="Arial"/>
          <w:sz w:val="22"/>
          <w:szCs w:val="22"/>
        </w:rPr>
        <w:t xml:space="preserve">Esta revisão </w:t>
      </w:r>
      <w:r w:rsidR="00133A28" w:rsidRPr="00F07A76">
        <w:rPr>
          <w:rFonts w:ascii="Arial" w:eastAsia="Times New Roman" w:hAnsi="Arial" w:cs="Arial"/>
          <w:sz w:val="22"/>
          <w:szCs w:val="22"/>
        </w:rPr>
        <w:t xml:space="preserve">englobou os dois ensaios  já mencionados na presente revisão bibliográfica, </w:t>
      </w:r>
      <w:r w:rsidR="00740296" w:rsidRPr="00F07A76">
        <w:rPr>
          <w:rFonts w:ascii="Arial" w:eastAsia="Times New Roman" w:hAnsi="Arial" w:cs="Arial"/>
          <w:sz w:val="22"/>
          <w:szCs w:val="22"/>
        </w:rPr>
        <w:t xml:space="preserve">mais cinco ensaios de pequena dimensão. Três de quatro ensaios relataram menos casos de parto prematuro no </w:t>
      </w:r>
      <w:r w:rsidR="00431123">
        <w:rPr>
          <w:rFonts w:ascii="Arial" w:eastAsia="Times New Roman" w:hAnsi="Arial" w:cs="Arial"/>
          <w:sz w:val="22"/>
          <w:szCs w:val="22"/>
        </w:rPr>
        <w:t>grupo de mulheres que utilizou terapêuticas de substituição nicotínica</w:t>
      </w:r>
      <w:r w:rsidR="00740296" w:rsidRPr="00F07A76">
        <w:rPr>
          <w:rFonts w:ascii="Arial" w:eastAsia="Times New Roman" w:hAnsi="Arial" w:cs="Arial"/>
          <w:sz w:val="22"/>
          <w:szCs w:val="22"/>
        </w:rPr>
        <w:t xml:space="preserve">, um deles com uma diferença estatisticamente significativa. Foi registado maior peso ao nascer </w:t>
      </w:r>
      <w:r w:rsidR="00431123">
        <w:rPr>
          <w:rFonts w:ascii="Arial" w:eastAsia="Times New Roman" w:hAnsi="Arial" w:cs="Arial"/>
          <w:sz w:val="22"/>
          <w:szCs w:val="22"/>
        </w:rPr>
        <w:t>nesse mesmo grupo</w:t>
      </w:r>
      <w:r w:rsidR="00740296" w:rsidRPr="00F07A76">
        <w:rPr>
          <w:rFonts w:ascii="Arial" w:eastAsia="Times New Roman" w:hAnsi="Arial" w:cs="Arial"/>
          <w:sz w:val="22"/>
          <w:szCs w:val="22"/>
        </w:rPr>
        <w:t xml:space="preserve"> em dois ensaios, mas os dois maiores ensaios tiveram resultados nulos. </w:t>
      </w:r>
      <w:r w:rsidR="00431123">
        <w:rPr>
          <w:rFonts w:ascii="Arial" w:eastAsia="Times New Roman" w:hAnsi="Arial" w:cs="Arial"/>
          <w:sz w:val="22"/>
          <w:szCs w:val="22"/>
        </w:rPr>
        <w:t>A</w:t>
      </w:r>
      <w:r w:rsidR="00740296" w:rsidRPr="00F07A76">
        <w:rPr>
          <w:rFonts w:ascii="Arial" w:eastAsia="Times New Roman" w:hAnsi="Arial" w:cs="Arial"/>
          <w:sz w:val="22"/>
          <w:szCs w:val="22"/>
        </w:rPr>
        <w:t xml:space="preserve"> informação sobre o impacto na saúde dos descendentes </w:t>
      </w:r>
      <w:r w:rsidR="00FF71F8" w:rsidRPr="00F07A76">
        <w:rPr>
          <w:rFonts w:ascii="Arial" w:eastAsia="Times New Roman" w:hAnsi="Arial" w:cs="Arial"/>
          <w:sz w:val="22"/>
          <w:szCs w:val="22"/>
        </w:rPr>
        <w:t xml:space="preserve">das mulheres </w:t>
      </w:r>
      <w:r w:rsidR="00431123">
        <w:rPr>
          <w:rFonts w:ascii="Arial" w:eastAsia="Times New Roman" w:hAnsi="Arial" w:cs="Arial"/>
          <w:sz w:val="22"/>
          <w:szCs w:val="22"/>
        </w:rPr>
        <w:lastRenderedPageBreak/>
        <w:t>expostas a terapêuticas de substituição nicotínica</w:t>
      </w:r>
      <w:r w:rsidR="00431123" w:rsidRPr="00F07A76">
        <w:rPr>
          <w:rFonts w:ascii="Arial" w:eastAsia="Times New Roman" w:hAnsi="Arial" w:cs="Arial"/>
          <w:sz w:val="22"/>
          <w:szCs w:val="22"/>
        </w:rPr>
        <w:t xml:space="preserve"> </w:t>
      </w:r>
      <w:r w:rsidR="00740296" w:rsidRPr="00F07A76">
        <w:rPr>
          <w:rFonts w:ascii="Arial" w:eastAsia="Times New Roman" w:hAnsi="Arial" w:cs="Arial"/>
          <w:sz w:val="22"/>
          <w:szCs w:val="22"/>
        </w:rPr>
        <w:t>era escassa</w:t>
      </w:r>
      <w:r w:rsidR="00FF71F8" w:rsidRPr="00F07A76">
        <w:rPr>
          <w:rFonts w:ascii="Arial" w:eastAsia="Times New Roman" w:hAnsi="Arial" w:cs="Arial"/>
          <w:sz w:val="22"/>
          <w:szCs w:val="22"/>
        </w:rPr>
        <w:t xml:space="preserve"> e </w:t>
      </w:r>
      <w:r w:rsidR="00431123">
        <w:rPr>
          <w:rFonts w:ascii="Arial" w:eastAsia="Times New Roman" w:hAnsi="Arial" w:cs="Arial"/>
          <w:sz w:val="22"/>
          <w:szCs w:val="22"/>
        </w:rPr>
        <w:t>heterogénea</w:t>
      </w:r>
      <w:r w:rsidR="00740296" w:rsidRPr="00F07A76">
        <w:rPr>
          <w:rFonts w:ascii="Arial" w:eastAsia="Times New Roman" w:hAnsi="Arial" w:cs="Arial"/>
          <w:sz w:val="22"/>
          <w:szCs w:val="22"/>
        </w:rPr>
        <w:t xml:space="preserve">, mas geralmente favorecendo </w:t>
      </w:r>
      <w:r w:rsidR="00FF71F8" w:rsidRPr="00F07A76">
        <w:rPr>
          <w:rFonts w:ascii="Arial" w:eastAsia="Times New Roman" w:hAnsi="Arial" w:cs="Arial"/>
          <w:sz w:val="22"/>
          <w:szCs w:val="22"/>
        </w:rPr>
        <w:t>ausência de dano</w:t>
      </w:r>
      <w:r w:rsidR="00740296" w:rsidRPr="00F07A76">
        <w:rPr>
          <w:rFonts w:ascii="Arial" w:eastAsia="Times New Roman" w:hAnsi="Arial" w:cs="Arial"/>
          <w:sz w:val="22"/>
          <w:szCs w:val="22"/>
        </w:rPr>
        <w:t xml:space="preserve"> ou</w:t>
      </w:r>
      <w:r w:rsidR="00740296" w:rsidRPr="00F07A76">
        <w:rPr>
          <w:rFonts w:ascii="MingLiU" w:eastAsia="MingLiU" w:hAnsi="MingLiU" w:cs="MingLiU"/>
          <w:sz w:val="22"/>
          <w:szCs w:val="22"/>
        </w:rPr>
        <w:br/>
      </w:r>
      <w:r w:rsidR="00740296" w:rsidRPr="00F07A76">
        <w:rPr>
          <w:rFonts w:ascii="Arial" w:eastAsia="Times New Roman" w:hAnsi="Arial" w:cs="Arial"/>
          <w:sz w:val="22"/>
          <w:szCs w:val="22"/>
        </w:rPr>
        <w:t>ligeira vantagem.</w:t>
      </w:r>
    </w:p>
    <w:p w14:paraId="766DBB59" w14:textId="0B42BD85" w:rsidR="00E91215" w:rsidRPr="00F07A76" w:rsidRDefault="00E91215" w:rsidP="00740296">
      <w:pPr>
        <w:widowControl w:val="0"/>
        <w:autoSpaceDE w:val="0"/>
        <w:autoSpaceDN w:val="0"/>
        <w:adjustRightInd w:val="0"/>
        <w:spacing w:line="360" w:lineRule="auto"/>
        <w:ind w:firstLine="720"/>
        <w:jc w:val="both"/>
        <w:rPr>
          <w:rFonts w:ascii="Arial" w:eastAsia="Times New Roman" w:hAnsi="Arial" w:cs="Arial"/>
          <w:sz w:val="22"/>
          <w:szCs w:val="22"/>
        </w:rPr>
      </w:pPr>
      <w:r w:rsidRPr="00F07A76">
        <w:rPr>
          <w:rFonts w:ascii="Arial" w:eastAsia="Times New Roman" w:hAnsi="Arial" w:cs="Arial"/>
          <w:sz w:val="22"/>
          <w:szCs w:val="22"/>
        </w:rPr>
        <w:t xml:space="preserve">Não existe evidência </w:t>
      </w:r>
      <w:r w:rsidR="00153BBD" w:rsidRPr="00F07A76">
        <w:rPr>
          <w:rFonts w:ascii="Arial" w:eastAsia="Times New Roman" w:hAnsi="Arial" w:cs="Arial"/>
          <w:sz w:val="22"/>
          <w:szCs w:val="22"/>
        </w:rPr>
        <w:t xml:space="preserve">de </w:t>
      </w:r>
      <w:r w:rsidR="001F6B21" w:rsidRPr="00F07A76">
        <w:rPr>
          <w:rFonts w:ascii="Arial" w:eastAsia="Times New Roman" w:hAnsi="Arial" w:cs="Arial"/>
          <w:sz w:val="22"/>
          <w:szCs w:val="22"/>
        </w:rPr>
        <w:t xml:space="preserve">eficácia de terapêuticas de substituição nicotínica na cessação tabágica tardiamente na gravidez, apesar de todos os ensaios terem relato um número </w:t>
      </w:r>
      <w:r w:rsidR="00431123" w:rsidRPr="00F07A76">
        <w:rPr>
          <w:rFonts w:ascii="Arial" w:eastAsia="Times New Roman" w:hAnsi="Arial" w:cs="Arial"/>
          <w:sz w:val="22"/>
          <w:szCs w:val="22"/>
        </w:rPr>
        <w:t>ligeiramente</w:t>
      </w:r>
      <w:r w:rsidR="001F6B21" w:rsidRPr="00F07A76">
        <w:rPr>
          <w:rFonts w:ascii="Arial" w:eastAsia="Times New Roman" w:hAnsi="Arial" w:cs="Arial"/>
          <w:sz w:val="22"/>
          <w:szCs w:val="22"/>
        </w:rPr>
        <w:t xml:space="preserve"> maior de</w:t>
      </w:r>
      <w:r w:rsidR="00153BBD" w:rsidRPr="00F07A76">
        <w:rPr>
          <w:rFonts w:ascii="Arial" w:eastAsia="Times New Roman" w:hAnsi="Arial" w:cs="Arial"/>
          <w:sz w:val="22"/>
          <w:szCs w:val="22"/>
        </w:rPr>
        <w:t xml:space="preserve"> cessações no grupo de intervenção. A </w:t>
      </w:r>
      <w:r w:rsidR="001F6B21" w:rsidRPr="00F07A76">
        <w:rPr>
          <w:rFonts w:ascii="Arial" w:eastAsia="Times New Roman" w:hAnsi="Arial" w:cs="Arial"/>
          <w:sz w:val="22"/>
          <w:szCs w:val="22"/>
        </w:rPr>
        <w:t>baixa aderência às terapêuticas de substituição nicotínica nos en</w:t>
      </w:r>
      <w:r w:rsidR="00153BBD" w:rsidRPr="00F07A76">
        <w:rPr>
          <w:rFonts w:ascii="Arial" w:eastAsia="Times New Roman" w:hAnsi="Arial" w:cs="Arial"/>
          <w:sz w:val="22"/>
          <w:szCs w:val="22"/>
        </w:rPr>
        <w:t>saios dificulta a interpretação da evidência existente.</w:t>
      </w:r>
    </w:p>
    <w:p w14:paraId="66CC1755" w14:textId="5228A731" w:rsidR="00153BBD" w:rsidRPr="00F07A76" w:rsidRDefault="00153BBD" w:rsidP="00740296">
      <w:pPr>
        <w:widowControl w:val="0"/>
        <w:autoSpaceDE w:val="0"/>
        <w:autoSpaceDN w:val="0"/>
        <w:adjustRightInd w:val="0"/>
        <w:spacing w:line="360" w:lineRule="auto"/>
        <w:ind w:firstLine="720"/>
        <w:jc w:val="both"/>
        <w:rPr>
          <w:rFonts w:ascii="Arial" w:eastAsia="Times New Roman" w:hAnsi="Arial" w:cs="Arial"/>
          <w:sz w:val="22"/>
          <w:szCs w:val="22"/>
          <w:lang w:val="en-US"/>
        </w:rPr>
      </w:pPr>
      <w:r w:rsidRPr="00F07A76">
        <w:rPr>
          <w:rFonts w:ascii="Arial" w:eastAsia="Times New Roman" w:hAnsi="Arial" w:cs="Arial"/>
          <w:sz w:val="22"/>
          <w:szCs w:val="22"/>
          <w:lang w:val="en-US"/>
        </w:rPr>
        <w:t xml:space="preserve">No que diz respeito a eventos adversos relacionados com </w:t>
      </w:r>
      <w:r w:rsidR="001F6B21" w:rsidRPr="00F07A76">
        <w:rPr>
          <w:rFonts w:ascii="Arial" w:eastAsia="Times New Roman" w:hAnsi="Arial" w:cs="Arial"/>
          <w:sz w:val="22"/>
          <w:szCs w:val="22"/>
          <w:lang w:val="en-US"/>
        </w:rPr>
        <w:t xml:space="preserve">as terapêuticas de substituição nicotínica, </w:t>
      </w:r>
      <w:r w:rsidRPr="00F07A76">
        <w:rPr>
          <w:rFonts w:ascii="Arial" w:eastAsia="Times New Roman" w:hAnsi="Arial" w:cs="Arial"/>
          <w:sz w:val="22"/>
          <w:szCs w:val="22"/>
          <w:lang w:val="en-US"/>
        </w:rPr>
        <w:t>a evidência é algo tranquilizadora, não mostrando diferença entre a taxa de eventos raros como abortamentos e morte neonatal, mas os dados são limitados. As únicas diferenças registadas foram a de maior taxa de partos por cesariana e o aumento da pressão arterial entre as mulheres do grupo de intervenção, como já havia sido referido.</w:t>
      </w:r>
    </w:p>
    <w:p w14:paraId="08B89298" w14:textId="1770265D" w:rsidR="00153BBD" w:rsidRPr="00F07A76" w:rsidRDefault="00153BBD" w:rsidP="00740296">
      <w:pPr>
        <w:widowControl w:val="0"/>
        <w:autoSpaceDE w:val="0"/>
        <w:autoSpaceDN w:val="0"/>
        <w:adjustRightInd w:val="0"/>
        <w:spacing w:line="360" w:lineRule="auto"/>
        <w:ind w:firstLine="720"/>
        <w:jc w:val="both"/>
        <w:rPr>
          <w:rFonts w:ascii="Arial" w:eastAsia="Times New Roman" w:hAnsi="Arial" w:cs="Arial"/>
          <w:sz w:val="22"/>
          <w:szCs w:val="22"/>
          <w:lang w:val="en-US"/>
        </w:rPr>
      </w:pPr>
      <w:r w:rsidRPr="00F07A76">
        <w:rPr>
          <w:rFonts w:ascii="Arial" w:eastAsia="Times New Roman" w:hAnsi="Arial" w:cs="Arial"/>
          <w:sz w:val="22"/>
          <w:szCs w:val="22"/>
          <w:lang w:val="en-US"/>
        </w:rPr>
        <w:t xml:space="preserve">Esta revisão sistemática concluiu que </w:t>
      </w:r>
      <w:r w:rsidR="00FA092D" w:rsidRPr="00F07A76">
        <w:rPr>
          <w:rFonts w:ascii="Arial" w:eastAsia="Times New Roman" w:hAnsi="Arial" w:cs="Arial"/>
          <w:sz w:val="22"/>
          <w:szCs w:val="22"/>
          <w:lang w:val="en-US"/>
        </w:rPr>
        <w:t>continua a existir</w:t>
      </w:r>
      <w:r w:rsidRPr="00F07A76">
        <w:rPr>
          <w:rFonts w:ascii="Arial" w:eastAsia="Times New Roman" w:hAnsi="Arial" w:cs="Arial"/>
          <w:sz w:val="22"/>
          <w:szCs w:val="22"/>
          <w:lang w:val="en-US"/>
        </w:rPr>
        <w:t xml:space="preserve"> uma grande lacuna na evidência relacionada com a utilização </w:t>
      </w:r>
      <w:r w:rsidR="001F6B21" w:rsidRPr="00F07A76">
        <w:rPr>
          <w:rFonts w:ascii="Arial" w:eastAsia="Times New Roman" w:hAnsi="Arial" w:cs="Arial"/>
          <w:sz w:val="22"/>
          <w:szCs w:val="22"/>
          <w:lang w:val="en-US"/>
        </w:rPr>
        <w:t xml:space="preserve">de terapêuticas de substituição nicotínica </w:t>
      </w:r>
      <w:r w:rsidRPr="00F07A76">
        <w:rPr>
          <w:rFonts w:ascii="Arial" w:eastAsia="Times New Roman" w:hAnsi="Arial" w:cs="Arial"/>
          <w:sz w:val="22"/>
          <w:szCs w:val="22"/>
          <w:lang w:val="en-US"/>
        </w:rPr>
        <w:t>durante a gravide</w:t>
      </w:r>
      <w:r w:rsidR="00FA092D" w:rsidRPr="00F07A76">
        <w:rPr>
          <w:rFonts w:ascii="Arial" w:eastAsia="Times New Roman" w:hAnsi="Arial" w:cs="Arial"/>
          <w:sz w:val="22"/>
          <w:szCs w:val="22"/>
          <w:lang w:val="en-US"/>
        </w:rPr>
        <w:t>z, e que é necessário colmatá-la.</w:t>
      </w:r>
      <w:r w:rsidR="00DB7D0A" w:rsidRPr="00F07A76">
        <w:rPr>
          <w:rFonts w:ascii="Arial" w:eastAsia="Times New Roman" w:hAnsi="Arial" w:cs="Arial"/>
          <w:sz w:val="22"/>
          <w:szCs w:val="22"/>
          <w:lang w:val="en-US"/>
        </w:rPr>
        <w:t xml:space="preserve"> Espera-se ter evidência adicional em breve, uma vez que à data desta revisão já decorriam três novos ensaios clínicos sobre este tema.</w:t>
      </w:r>
    </w:p>
    <w:p w14:paraId="53F27C5F" w14:textId="77777777" w:rsidR="00DB7D0A" w:rsidRPr="00F07A76" w:rsidRDefault="00DB7D0A" w:rsidP="00740296">
      <w:pPr>
        <w:widowControl w:val="0"/>
        <w:autoSpaceDE w:val="0"/>
        <w:autoSpaceDN w:val="0"/>
        <w:adjustRightInd w:val="0"/>
        <w:spacing w:line="360" w:lineRule="auto"/>
        <w:ind w:firstLine="720"/>
        <w:jc w:val="both"/>
        <w:rPr>
          <w:rFonts w:ascii="Arial" w:eastAsia="Times New Roman" w:hAnsi="Arial" w:cs="Arial"/>
          <w:sz w:val="22"/>
          <w:szCs w:val="22"/>
          <w:lang w:val="en-US"/>
        </w:rPr>
      </w:pPr>
    </w:p>
    <w:p w14:paraId="32460775" w14:textId="77777777" w:rsidR="001B49F5" w:rsidRDefault="001B49F5" w:rsidP="004B7EF3">
      <w:pPr>
        <w:widowControl w:val="0"/>
        <w:autoSpaceDE w:val="0"/>
        <w:autoSpaceDN w:val="0"/>
        <w:adjustRightInd w:val="0"/>
        <w:spacing w:line="360" w:lineRule="auto"/>
        <w:ind w:firstLine="720"/>
        <w:jc w:val="center"/>
        <w:rPr>
          <w:rFonts w:ascii="Arial" w:eastAsia="Times New Roman" w:hAnsi="Arial" w:cs="Arial"/>
          <w:b/>
          <w:sz w:val="22"/>
          <w:szCs w:val="22"/>
          <w:lang w:val="en-US"/>
        </w:rPr>
      </w:pPr>
      <w:r>
        <w:rPr>
          <w:rFonts w:ascii="Arial" w:eastAsia="Times New Roman" w:hAnsi="Arial" w:cs="Arial"/>
          <w:b/>
          <w:sz w:val="22"/>
          <w:szCs w:val="22"/>
          <w:lang w:val="en-US"/>
        </w:rPr>
        <w:br w:type="page"/>
      </w:r>
    </w:p>
    <w:p w14:paraId="31C8EAA1" w14:textId="4E912BB1" w:rsidR="004B7EF3" w:rsidRPr="007B68C8" w:rsidRDefault="00221C8E" w:rsidP="007B68C8">
      <w:pPr>
        <w:pStyle w:val="Heading1"/>
        <w:jc w:val="center"/>
        <w:rPr>
          <w:rFonts w:ascii="Arial" w:hAnsi="Arial" w:cs="Arial"/>
          <w:b/>
          <w:color w:val="000000" w:themeColor="text1"/>
          <w:sz w:val="22"/>
          <w:szCs w:val="22"/>
          <w:lang w:val="en-US"/>
        </w:rPr>
      </w:pPr>
      <w:bookmarkStart w:id="4" w:name="_Toc453142001"/>
      <w:r w:rsidRPr="007B68C8">
        <w:rPr>
          <w:rFonts w:ascii="Arial" w:hAnsi="Arial" w:cs="Arial"/>
          <w:b/>
          <w:color w:val="000000" w:themeColor="text1"/>
          <w:sz w:val="22"/>
          <w:szCs w:val="22"/>
          <w:lang w:val="en-US"/>
        </w:rPr>
        <w:lastRenderedPageBreak/>
        <w:t>Cigarros E</w:t>
      </w:r>
      <w:r w:rsidR="004B7EF3" w:rsidRPr="007B68C8">
        <w:rPr>
          <w:rFonts w:ascii="Arial" w:hAnsi="Arial" w:cs="Arial"/>
          <w:b/>
          <w:color w:val="000000" w:themeColor="text1"/>
          <w:sz w:val="22"/>
          <w:szCs w:val="22"/>
          <w:lang w:val="en-US"/>
        </w:rPr>
        <w:t>lectrónicos</w:t>
      </w:r>
      <w:bookmarkEnd w:id="4"/>
    </w:p>
    <w:p w14:paraId="42FA6753" w14:textId="77777777" w:rsidR="00221C8E" w:rsidRPr="00F07A76" w:rsidRDefault="00221C8E" w:rsidP="004B7EF3">
      <w:pPr>
        <w:widowControl w:val="0"/>
        <w:autoSpaceDE w:val="0"/>
        <w:autoSpaceDN w:val="0"/>
        <w:adjustRightInd w:val="0"/>
        <w:spacing w:line="360" w:lineRule="auto"/>
        <w:ind w:firstLine="720"/>
        <w:jc w:val="center"/>
        <w:rPr>
          <w:rFonts w:ascii="Arial" w:eastAsia="Times New Roman" w:hAnsi="Arial" w:cs="Arial"/>
          <w:sz w:val="22"/>
          <w:szCs w:val="22"/>
          <w:lang w:val="en-US"/>
        </w:rPr>
      </w:pPr>
    </w:p>
    <w:p w14:paraId="3637C580" w14:textId="54BB852A" w:rsidR="00F565CA" w:rsidRPr="004E5646" w:rsidRDefault="00782776" w:rsidP="00740296">
      <w:pPr>
        <w:widowControl w:val="0"/>
        <w:autoSpaceDE w:val="0"/>
        <w:autoSpaceDN w:val="0"/>
        <w:adjustRightInd w:val="0"/>
        <w:spacing w:line="360" w:lineRule="auto"/>
        <w:ind w:firstLine="720"/>
        <w:jc w:val="both"/>
        <w:rPr>
          <w:rFonts w:ascii="Arial" w:eastAsia="Times New Roman" w:hAnsi="Arial" w:cs="Arial"/>
          <w:sz w:val="22"/>
          <w:szCs w:val="22"/>
          <w:lang w:val="en-US"/>
        </w:rPr>
      </w:pPr>
      <w:r w:rsidRPr="00782776">
        <w:rPr>
          <w:rFonts w:ascii="Arial" w:hAnsi="Arial" w:cs="Arial"/>
          <w:sz w:val="22"/>
          <w:szCs w:val="22"/>
        </w:rPr>
        <w:t>Segundo um estudo de 2015</w:t>
      </w:r>
      <w:r>
        <w:rPr>
          <w:rFonts w:ascii="Arial" w:hAnsi="Arial" w:cs="Arial"/>
          <w:sz w:val="22"/>
          <w:szCs w:val="22"/>
        </w:rPr>
        <w:t xml:space="preserve"> </w:t>
      </w:r>
      <w:r>
        <w:rPr>
          <w:rFonts w:ascii="Arial" w:hAnsi="Arial" w:cs="Arial"/>
          <w:sz w:val="22"/>
          <w:szCs w:val="22"/>
        </w:rPr>
        <w:fldChar w:fldCharType="begin">
          <w:fldData xml:space="preserve">PEVuZE5vdGU+PENpdGU+PEF1dGhvcj5KYXJsZW5za2k8L0F1dGhvcj48WWVhcj4yMDE1PC9ZZWFy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</w:fldData>
        </w:fldChar>
      </w:r>
      <w:r w:rsidR="00832238">
        <w:rPr>
          <w:rFonts w:ascii="Arial" w:hAnsi="Arial" w:cs="Arial"/>
          <w:sz w:val="22"/>
          <w:szCs w:val="22"/>
        </w:rPr>
        <w:instrText xml:space="preserve"> ADDIN EN.CITE </w:instrText>
      </w:r>
      <w:r w:rsidR="00832238">
        <w:rPr>
          <w:rFonts w:ascii="Arial" w:hAnsi="Arial" w:cs="Arial"/>
          <w:sz w:val="22"/>
          <w:szCs w:val="22"/>
        </w:rPr>
        <w:fldChar w:fldCharType="begin">
          <w:fldData xml:space="preserve">PEVuZE5vdGU+PENpdGU+PEF1dGhvcj5KYXJsZW5za2k8L0F1dGhvcj48WWVhcj4yMDE1PC9ZZWFy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</w:fldData>
        </w:fldChar>
      </w:r>
      <w:r w:rsidR="00832238">
        <w:rPr>
          <w:rFonts w:ascii="Arial" w:hAnsi="Arial" w:cs="Arial"/>
          <w:sz w:val="22"/>
          <w:szCs w:val="22"/>
        </w:rPr>
        <w:instrText xml:space="preserve"> ADDIN EN.CITE.DATA </w:instrText>
      </w:r>
      <w:r w:rsidR="00832238">
        <w:rPr>
          <w:rFonts w:ascii="Arial" w:hAnsi="Arial" w:cs="Arial"/>
          <w:sz w:val="22"/>
          <w:szCs w:val="22"/>
        </w:rPr>
      </w:r>
      <w:r w:rsidR="00832238">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hyperlink w:anchor="_ENREF_9" w:tooltip="Jarlenski, 2015 #15" w:history="1">
        <w:r w:rsidR="0057672E">
          <w:rPr>
            <w:rFonts w:ascii="Arial" w:hAnsi="Arial" w:cs="Arial"/>
            <w:noProof/>
            <w:sz w:val="22"/>
            <w:szCs w:val="22"/>
          </w:rPr>
          <w:t>Jarlenski et al., 2015</w:t>
        </w:r>
      </w:hyperlink>
      <w:r>
        <w:rPr>
          <w:rFonts w:ascii="Arial" w:hAnsi="Arial" w:cs="Arial"/>
          <w:noProof/>
          <w:sz w:val="22"/>
          <w:szCs w:val="22"/>
        </w:rPr>
        <w:t>)</w:t>
      </w:r>
      <w:r>
        <w:rPr>
          <w:rFonts w:ascii="Arial" w:hAnsi="Arial" w:cs="Arial"/>
          <w:sz w:val="22"/>
          <w:szCs w:val="22"/>
        </w:rPr>
        <w:fldChar w:fldCharType="end"/>
      </w:r>
      <w:r w:rsidRPr="00782776">
        <w:rPr>
          <w:rFonts w:ascii="Arial" w:hAnsi="Arial" w:cs="Arial"/>
          <w:sz w:val="22"/>
          <w:szCs w:val="22"/>
        </w:rPr>
        <w:t>, os Sistemas Electrónicos de Libertação de Nicotina são aparelhos que não queimam ou usam folhas de tabaco, libertando, em</w:t>
      </w:r>
      <w:r w:rsidR="00431123">
        <w:rPr>
          <w:rFonts w:ascii="Arial" w:hAnsi="Arial" w:cs="Arial"/>
          <w:sz w:val="22"/>
          <w:szCs w:val="22"/>
        </w:rPr>
        <w:t xml:space="preserve"> vez disso, um aerosol constituí</w:t>
      </w:r>
      <w:r w:rsidRPr="00782776">
        <w:rPr>
          <w:rFonts w:ascii="Arial" w:hAnsi="Arial" w:cs="Arial"/>
          <w:sz w:val="22"/>
          <w:szCs w:val="22"/>
        </w:rPr>
        <w:t>do por nicotin</w:t>
      </w:r>
      <w:r>
        <w:rPr>
          <w:rFonts w:ascii="Arial" w:hAnsi="Arial" w:cs="Arial"/>
          <w:sz w:val="22"/>
          <w:szCs w:val="22"/>
        </w:rPr>
        <w:t>a</w:t>
      </w:r>
      <w:r w:rsidRPr="00782776">
        <w:rPr>
          <w:rFonts w:ascii="Arial" w:hAnsi="Arial" w:cs="Arial"/>
          <w:sz w:val="22"/>
          <w:szCs w:val="22"/>
        </w:rPr>
        <w:t>, que o utilizador inala</w:t>
      </w:r>
      <w:r w:rsidR="004E5646" w:rsidRPr="00782776">
        <w:rPr>
          <w:rFonts w:ascii="Arial" w:hAnsi="Arial" w:cs="Arial"/>
          <w:sz w:val="22"/>
          <w:szCs w:val="22"/>
        </w:rPr>
        <w:t xml:space="preserve">. </w:t>
      </w:r>
      <w:r w:rsidRPr="00782776">
        <w:rPr>
          <w:rFonts w:ascii="Arial" w:hAnsi="Arial" w:cs="Arial"/>
          <w:sz w:val="22"/>
          <w:szCs w:val="22"/>
        </w:rPr>
        <w:t>Apesar de existirem Sistemas Electrónicos de Libertação de Nicotina</w:t>
      </w:r>
      <w:r w:rsidRPr="00782776">
        <w:rPr>
          <w:rFonts w:ascii="Arial" w:eastAsia="Times New Roman" w:hAnsi="Arial" w:cs="Arial"/>
          <w:sz w:val="22"/>
          <w:szCs w:val="22"/>
          <w:lang w:val="en-US"/>
        </w:rPr>
        <w:t xml:space="preserve"> que não imitam cigarros, como naguirés, cachimbos e charutos electrónicos, os cigarros electrónicos são a forma mais prevalente destes aparelhos.</w:t>
      </w:r>
    </w:p>
    <w:p w14:paraId="0810CF43" w14:textId="611B8DD6" w:rsidR="003B539D" w:rsidRPr="00F07A76" w:rsidRDefault="00CF0336" w:rsidP="00740296">
      <w:pPr>
        <w:widowControl w:val="0"/>
        <w:autoSpaceDE w:val="0"/>
        <w:autoSpaceDN w:val="0"/>
        <w:adjustRightInd w:val="0"/>
        <w:spacing w:line="360" w:lineRule="auto"/>
        <w:ind w:firstLine="720"/>
        <w:jc w:val="both"/>
        <w:rPr>
          <w:rFonts w:ascii="Arial" w:eastAsia="Times New Roman" w:hAnsi="Arial" w:cs="Arial"/>
          <w:sz w:val="22"/>
          <w:szCs w:val="22"/>
          <w:lang w:val="en-US"/>
        </w:rPr>
      </w:pPr>
      <w:r>
        <w:rPr>
          <w:rFonts w:ascii="Arial" w:eastAsia="Times New Roman" w:hAnsi="Arial" w:cs="Arial"/>
          <w:sz w:val="22"/>
          <w:szCs w:val="22"/>
          <w:lang w:val="en-US"/>
        </w:rPr>
        <w:t>U</w:t>
      </w:r>
      <w:r w:rsidR="000932B4" w:rsidRPr="00F07A76">
        <w:rPr>
          <w:rFonts w:ascii="Arial" w:eastAsia="Times New Roman" w:hAnsi="Arial" w:cs="Arial"/>
          <w:sz w:val="22"/>
          <w:szCs w:val="22"/>
          <w:lang w:val="en-US"/>
        </w:rPr>
        <w:t>ma publicação de</w:t>
      </w:r>
      <w:r w:rsidR="00A571E5" w:rsidRPr="00F07A76">
        <w:rPr>
          <w:rFonts w:ascii="Arial" w:eastAsia="Times New Roman" w:hAnsi="Arial" w:cs="Arial"/>
          <w:sz w:val="22"/>
          <w:szCs w:val="22"/>
          <w:lang w:val="en-US"/>
        </w:rPr>
        <w:t xml:space="preserve"> 2014 </w:t>
      </w:r>
      <w:r w:rsidR="00A571E5" w:rsidRPr="00F07A76">
        <w:rPr>
          <w:rFonts w:ascii="Arial" w:eastAsia="Times New Roman" w:hAnsi="Arial" w:cs="Arial"/>
          <w:sz w:val="22"/>
          <w:szCs w:val="22"/>
          <w:lang w:val="en-US"/>
        </w:rPr>
        <w:fldChar w:fldCharType="begin"/>
      </w:r>
      <w:r w:rsidR="00C67E1C">
        <w:rPr>
          <w:rFonts w:ascii="Arial" w:eastAsia="Times New Roman" w:hAnsi="Arial" w:cs="Arial"/>
          <w:sz w:val="22"/>
          <w:szCs w:val="22"/>
          <w:lang w:val="en-US"/>
        </w:rPr>
        <w:instrText xml:space="preserve"> ADDIN EN.CITE &lt;EndNote&gt;&lt;Cite&gt;&lt;Author&gt;Pisinger&lt;/Author&gt;&lt;Year&gt;2014&lt;/Year&gt;&lt;RecNum&gt;3&lt;/RecNum&gt;&lt;DisplayText&gt;(Pisinger et al., 2014)&lt;/DisplayText&gt;&lt;record&gt;&lt;rec-number&gt;3&lt;/rec-number&gt;&lt;foreign-keys&gt;&lt;key app="EN" db-id="asdtd99x5p0a9yeszpcp2sdcsxaweavw5p2p" timestamp="0"&gt;3&lt;/key&gt;&lt;/foreign-keys&gt;&lt;ref-type name="Journal Article"&gt;17&lt;/ref-type&gt;&lt;contributors&gt;&lt;authors&gt;&lt;author&gt;Pisinger, C.&lt;/author&gt;&lt;author&gt;Døssing, M&lt;/author&gt;&lt;/authors&gt;&lt;/contributors&gt;&lt;auth-address&gt;Research Centre for Prevention and Health, Glostrup Hospital, DK-2600 Glostrup, Denmark. Electronic address: charlotta.pisinger@regionh.dk.&amp;#xD;Medicinsk Afdeling, Frederikssund Hospital, DK-3600 Frederikssund, Denmark.&lt;/auth-address&gt;&lt;titles&gt;&lt;title&gt;A Systematic Review of Health Effects of Electronic Cigarettes&lt;/title&gt;&lt;secondary-title&gt;Prev Med&lt;/secondary-title&gt;&lt;alt-title&gt;Preventive medicine&lt;/alt-title&gt;&lt;/titles&gt;&lt;alt-periodical&gt;&lt;full-title&gt;Preventive Medicine&lt;/full-title&gt;&lt;/alt-periodical&gt;&lt;pages&gt;248-60&lt;/pages&gt;&lt;volume&gt;69&lt;/volume&gt;&lt;keywords&gt;&lt;keyword&gt;Animals&lt;/keyword&gt;&lt;keyword&gt;Conflict of Interest&lt;/keyword&gt;&lt;keyword&gt;Cytotoxins/pharmacology&lt;/keyword&gt;&lt;keyword&gt;Electronic Cigarettes/*adverse effects&lt;/keyword&gt;&lt;keyword&gt;Glycols/analysis&lt;/keyword&gt;&lt;keyword&gt;Humans&lt;/keyword&gt;&lt;keyword&gt;Metals, Heavy/analysis&lt;/keyword&gt;&lt;keyword&gt;Mice&lt;/keyword&gt;&lt;keyword&gt;Particulate Matter/adverse effects&lt;/keyword&gt;&lt;keyword&gt;Steam/*adverse effects/*analysis&lt;/keyword&gt;&lt;keyword&gt;Volatilization&lt;/keyword&gt;&lt;/keywords&gt;&lt;dates&gt;&lt;year&gt;2014&lt;/year&gt;&lt;pub-dates&gt;&lt;date&gt;Dec&lt;/date&gt;&lt;/pub-dates&gt;&lt;/dates&gt;&lt;isbn&gt;1096-0260 (Electronic)&amp;#xD;0091-7435 (Linking)&lt;/isbn&gt;&lt;accession-num&gt;25456810&lt;/accession-num&gt;&lt;urls&gt;&lt;related-urls&gt;&lt;url&gt;http://www.ncbi.nlm.nih.gov/pubmed/25456810&lt;/url&gt;&lt;/related-urls&gt;&lt;/urls&gt;&lt;electronic-resource-num&gt;10.1016/j.ypmed.2014.10.009&lt;/electronic-resource-num&gt;&lt;/record&gt;&lt;/Cite&gt;&lt;/EndNote&gt;</w:instrText>
      </w:r>
      <w:r w:rsidR="00A571E5" w:rsidRPr="00F07A76">
        <w:rPr>
          <w:rFonts w:ascii="Arial" w:eastAsia="Times New Roman" w:hAnsi="Arial" w:cs="Arial"/>
          <w:sz w:val="22"/>
          <w:szCs w:val="22"/>
          <w:lang w:val="en-US"/>
        </w:rPr>
        <w:fldChar w:fldCharType="separate"/>
      </w:r>
      <w:r w:rsidR="001F72D4" w:rsidRPr="00F07A76">
        <w:rPr>
          <w:rFonts w:ascii="Arial" w:eastAsia="Times New Roman" w:hAnsi="Arial" w:cs="Arial"/>
          <w:noProof/>
          <w:sz w:val="22"/>
          <w:szCs w:val="22"/>
          <w:lang w:val="en-US"/>
        </w:rPr>
        <w:t>(</w:t>
      </w:r>
      <w:hyperlink w:anchor="_ENREF_16" w:tooltip="Pisinger, 2014 #3" w:history="1">
        <w:r w:rsidR="0057672E" w:rsidRPr="00F07A76">
          <w:rPr>
            <w:rFonts w:ascii="Arial" w:eastAsia="Times New Roman" w:hAnsi="Arial" w:cs="Arial"/>
            <w:noProof/>
            <w:sz w:val="22"/>
            <w:szCs w:val="22"/>
            <w:lang w:val="en-US"/>
          </w:rPr>
          <w:t>Pisinger et al., 2014</w:t>
        </w:r>
      </w:hyperlink>
      <w:r w:rsidR="001F72D4" w:rsidRPr="00F07A76">
        <w:rPr>
          <w:rFonts w:ascii="Arial" w:eastAsia="Times New Roman" w:hAnsi="Arial" w:cs="Arial"/>
          <w:noProof/>
          <w:sz w:val="22"/>
          <w:szCs w:val="22"/>
          <w:lang w:val="en-US"/>
        </w:rPr>
        <w:t>)</w:t>
      </w:r>
      <w:r w:rsidR="00A571E5" w:rsidRPr="00F07A76">
        <w:rPr>
          <w:rFonts w:ascii="Arial" w:eastAsia="Times New Roman" w:hAnsi="Arial" w:cs="Arial"/>
          <w:sz w:val="22"/>
          <w:szCs w:val="22"/>
          <w:lang w:val="en-US"/>
        </w:rPr>
        <w:fldChar w:fldCharType="end"/>
      </w:r>
      <w:r>
        <w:rPr>
          <w:rFonts w:ascii="Arial" w:eastAsia="Times New Roman" w:hAnsi="Arial" w:cs="Arial"/>
          <w:sz w:val="22"/>
          <w:szCs w:val="22"/>
          <w:lang w:val="en-US"/>
        </w:rPr>
        <w:t xml:space="preserve"> refere que</w:t>
      </w:r>
      <w:r w:rsidR="00A571E5" w:rsidRPr="00F07A76">
        <w:rPr>
          <w:rFonts w:ascii="Arial" w:eastAsia="Times New Roman" w:hAnsi="Arial" w:cs="Arial"/>
          <w:sz w:val="22"/>
          <w:szCs w:val="22"/>
          <w:lang w:val="en-US"/>
        </w:rPr>
        <w:t xml:space="preserve"> o</w:t>
      </w:r>
      <w:r w:rsidR="00C243F4">
        <w:rPr>
          <w:rFonts w:ascii="Arial" w:eastAsia="Times New Roman" w:hAnsi="Arial" w:cs="Arial"/>
          <w:sz w:val="22"/>
          <w:szCs w:val="22"/>
          <w:lang w:val="en-US"/>
        </w:rPr>
        <w:t>s</w:t>
      </w:r>
      <w:r w:rsidR="00670359" w:rsidRPr="00F07A76">
        <w:rPr>
          <w:rFonts w:ascii="Arial" w:eastAsia="Times New Roman" w:hAnsi="Arial" w:cs="Arial"/>
          <w:sz w:val="22"/>
          <w:szCs w:val="22"/>
          <w:lang w:val="en-US"/>
        </w:rPr>
        <w:t xml:space="preserve"> cigarro</w:t>
      </w:r>
      <w:r w:rsidR="00C243F4">
        <w:rPr>
          <w:rFonts w:ascii="Arial" w:eastAsia="Times New Roman" w:hAnsi="Arial" w:cs="Arial"/>
          <w:sz w:val="22"/>
          <w:szCs w:val="22"/>
          <w:lang w:val="en-US"/>
        </w:rPr>
        <w:t>s</w:t>
      </w:r>
      <w:r w:rsidR="00670359" w:rsidRPr="00F07A76">
        <w:rPr>
          <w:rFonts w:ascii="Arial" w:eastAsia="Times New Roman" w:hAnsi="Arial" w:cs="Arial"/>
          <w:sz w:val="22"/>
          <w:szCs w:val="22"/>
          <w:lang w:val="en-US"/>
        </w:rPr>
        <w:t xml:space="preserve"> electrónico</w:t>
      </w:r>
      <w:r w:rsidR="00C243F4">
        <w:rPr>
          <w:rFonts w:ascii="Arial" w:eastAsia="Times New Roman" w:hAnsi="Arial" w:cs="Arial"/>
          <w:sz w:val="22"/>
          <w:szCs w:val="22"/>
          <w:lang w:val="en-US"/>
        </w:rPr>
        <w:t>s</w:t>
      </w:r>
      <w:r w:rsidR="00670359" w:rsidRPr="00F07A76">
        <w:rPr>
          <w:rFonts w:ascii="Arial" w:eastAsia="Times New Roman" w:hAnsi="Arial" w:cs="Arial"/>
          <w:sz w:val="22"/>
          <w:szCs w:val="22"/>
          <w:lang w:val="en-US"/>
        </w:rPr>
        <w:t>, ou cigarro</w:t>
      </w:r>
      <w:r w:rsidR="00C243F4">
        <w:rPr>
          <w:rFonts w:ascii="Arial" w:eastAsia="Times New Roman" w:hAnsi="Arial" w:cs="Arial"/>
          <w:sz w:val="22"/>
          <w:szCs w:val="22"/>
          <w:lang w:val="en-US"/>
        </w:rPr>
        <w:t>s</w:t>
      </w:r>
      <w:r w:rsidR="00670359" w:rsidRPr="00F07A76">
        <w:rPr>
          <w:rFonts w:ascii="Arial" w:eastAsia="Times New Roman" w:hAnsi="Arial" w:cs="Arial"/>
          <w:sz w:val="22"/>
          <w:szCs w:val="22"/>
          <w:lang w:val="en-US"/>
        </w:rPr>
        <w:t xml:space="preserve"> a vapor, est</w:t>
      </w:r>
      <w:r w:rsidR="00C243F4">
        <w:rPr>
          <w:rFonts w:ascii="Arial" w:eastAsia="Times New Roman" w:hAnsi="Arial" w:cs="Arial"/>
          <w:sz w:val="22"/>
          <w:szCs w:val="22"/>
          <w:lang w:val="en-US"/>
        </w:rPr>
        <w:t>ão</w:t>
      </w:r>
      <w:r w:rsidR="00670359" w:rsidRPr="00F07A76">
        <w:rPr>
          <w:rFonts w:ascii="Arial" w:eastAsia="Times New Roman" w:hAnsi="Arial" w:cs="Arial"/>
          <w:sz w:val="22"/>
          <w:szCs w:val="22"/>
          <w:lang w:val="en-US"/>
        </w:rPr>
        <w:t xml:space="preserve"> no mercado há mais de uma década</w:t>
      </w:r>
      <w:r w:rsidR="00C243F4">
        <w:rPr>
          <w:rFonts w:ascii="Arial" w:eastAsia="Times New Roman" w:hAnsi="Arial" w:cs="Arial"/>
          <w:sz w:val="22"/>
          <w:szCs w:val="22"/>
          <w:lang w:val="en-US"/>
        </w:rPr>
        <w:t xml:space="preserve"> e</w:t>
      </w:r>
      <w:r w:rsidR="00A571E5" w:rsidRPr="00F07A76">
        <w:rPr>
          <w:rFonts w:ascii="Arial" w:eastAsia="Times New Roman" w:hAnsi="Arial" w:cs="Arial"/>
          <w:sz w:val="22"/>
          <w:szCs w:val="22"/>
          <w:lang w:val="en-US"/>
        </w:rPr>
        <w:t xml:space="preserve"> são publicitados como produtos seguros que proporcionam a sensação dos cigarros tradicionais sem os </w:t>
      </w:r>
      <w:r w:rsidR="00F86D2B" w:rsidRPr="00F07A76">
        <w:rPr>
          <w:rFonts w:ascii="Arial" w:eastAsia="Times New Roman" w:hAnsi="Arial" w:cs="Arial"/>
          <w:sz w:val="22"/>
          <w:szCs w:val="22"/>
          <w:lang w:val="en-US"/>
        </w:rPr>
        <w:t xml:space="preserve">seus </w:t>
      </w:r>
      <w:r w:rsidR="00A571E5" w:rsidRPr="00F07A76">
        <w:rPr>
          <w:rFonts w:ascii="Arial" w:eastAsia="Times New Roman" w:hAnsi="Arial" w:cs="Arial"/>
          <w:sz w:val="22"/>
          <w:szCs w:val="22"/>
          <w:lang w:val="en-US"/>
        </w:rPr>
        <w:t xml:space="preserve">efeitos nefastos, </w:t>
      </w:r>
      <w:r w:rsidR="005C5591">
        <w:rPr>
          <w:rFonts w:ascii="Arial" w:eastAsia="Times New Roman" w:hAnsi="Arial" w:cs="Arial"/>
          <w:sz w:val="22"/>
          <w:szCs w:val="22"/>
          <w:lang w:val="en-US"/>
        </w:rPr>
        <w:t xml:space="preserve">uma vez que não existe combustão, </w:t>
      </w:r>
      <w:r w:rsidR="00A571E5" w:rsidRPr="00F07A76">
        <w:rPr>
          <w:rFonts w:ascii="Arial" w:eastAsia="Times New Roman" w:hAnsi="Arial" w:cs="Arial"/>
          <w:sz w:val="22"/>
          <w:szCs w:val="22"/>
          <w:lang w:val="en-US"/>
        </w:rPr>
        <w:t>fornecendo nicotina pura e libertando vapor de água inó</w:t>
      </w:r>
      <w:r w:rsidR="003B539D" w:rsidRPr="00F07A76">
        <w:rPr>
          <w:rFonts w:ascii="Arial" w:eastAsia="Times New Roman" w:hAnsi="Arial" w:cs="Arial"/>
          <w:sz w:val="22"/>
          <w:szCs w:val="22"/>
          <w:lang w:val="en-US"/>
        </w:rPr>
        <w:t>cuo que desaparece em segundos.</w:t>
      </w:r>
    </w:p>
    <w:p w14:paraId="70187AD8" w14:textId="275F1D64" w:rsidR="00DB7D0A" w:rsidRPr="00F07A76" w:rsidRDefault="003B539D" w:rsidP="00740296">
      <w:pPr>
        <w:widowControl w:val="0"/>
        <w:autoSpaceDE w:val="0"/>
        <w:autoSpaceDN w:val="0"/>
        <w:adjustRightInd w:val="0"/>
        <w:spacing w:line="360" w:lineRule="auto"/>
        <w:ind w:firstLine="720"/>
        <w:jc w:val="both"/>
        <w:rPr>
          <w:rFonts w:ascii="Arial" w:eastAsia="Times New Roman" w:hAnsi="Arial" w:cs="Arial"/>
          <w:sz w:val="22"/>
          <w:szCs w:val="22"/>
          <w:lang w:val="en-US"/>
        </w:rPr>
      </w:pPr>
      <w:r w:rsidRPr="00F07A76">
        <w:rPr>
          <w:rFonts w:ascii="Arial" w:eastAsia="Times New Roman" w:hAnsi="Arial" w:cs="Arial"/>
          <w:sz w:val="22"/>
          <w:szCs w:val="22"/>
          <w:lang w:val="en-US"/>
        </w:rPr>
        <w:t>O cigarro electrónico é constituí</w:t>
      </w:r>
      <w:r w:rsidR="00C243F4">
        <w:rPr>
          <w:rFonts w:ascii="Arial" w:eastAsia="Times New Roman" w:hAnsi="Arial" w:cs="Arial"/>
          <w:sz w:val="22"/>
          <w:szCs w:val="22"/>
          <w:lang w:val="en-US"/>
        </w:rPr>
        <w:t xml:space="preserve">do por três partes: Uma bateria que </w:t>
      </w:r>
      <w:r w:rsidRPr="00F07A76">
        <w:rPr>
          <w:rFonts w:ascii="Arial" w:eastAsia="Times New Roman" w:hAnsi="Arial" w:cs="Arial"/>
          <w:sz w:val="22"/>
          <w:szCs w:val="22"/>
          <w:lang w:val="en-US"/>
        </w:rPr>
        <w:t>é utilizada para aquecer um pulver</w:t>
      </w:r>
      <w:r w:rsidR="00C243F4">
        <w:rPr>
          <w:rFonts w:ascii="Arial" w:eastAsia="Times New Roman" w:hAnsi="Arial" w:cs="Arial"/>
          <w:sz w:val="22"/>
          <w:szCs w:val="22"/>
          <w:lang w:val="en-US"/>
        </w:rPr>
        <w:t>izador, que por sua vez aquece um</w:t>
      </w:r>
      <w:r w:rsidRPr="00F07A76">
        <w:rPr>
          <w:rFonts w:ascii="Arial" w:eastAsia="Times New Roman" w:hAnsi="Arial" w:cs="Arial"/>
          <w:sz w:val="22"/>
          <w:szCs w:val="22"/>
          <w:lang w:val="en-US"/>
        </w:rPr>
        <w:t xml:space="preserve"> líquido contido num cartucho descartável</w:t>
      </w:r>
      <w:r w:rsidR="00CA0525" w:rsidRPr="00F07A76">
        <w:rPr>
          <w:rFonts w:ascii="Arial" w:eastAsia="Times New Roman" w:hAnsi="Arial" w:cs="Arial"/>
          <w:sz w:val="22"/>
          <w:szCs w:val="22"/>
          <w:lang w:val="en-US"/>
        </w:rPr>
        <w:t>.</w:t>
      </w:r>
      <w:r w:rsidR="00F86D2B" w:rsidRPr="00F07A76">
        <w:rPr>
          <w:rFonts w:ascii="Arial" w:eastAsia="Times New Roman" w:hAnsi="Arial" w:cs="Arial"/>
          <w:sz w:val="22"/>
          <w:szCs w:val="22"/>
          <w:lang w:val="en-US"/>
        </w:rPr>
        <w:t xml:space="preserve"> </w:t>
      </w:r>
      <w:r w:rsidR="00C243F4">
        <w:rPr>
          <w:rFonts w:ascii="Arial" w:eastAsia="Times New Roman" w:hAnsi="Arial" w:cs="Arial"/>
          <w:sz w:val="22"/>
          <w:szCs w:val="22"/>
          <w:lang w:val="en-US"/>
        </w:rPr>
        <w:t>Este</w:t>
      </w:r>
      <w:r w:rsidR="00CA0525" w:rsidRPr="00F07A76">
        <w:rPr>
          <w:rFonts w:ascii="Arial" w:eastAsia="Times New Roman" w:hAnsi="Arial" w:cs="Arial"/>
          <w:sz w:val="22"/>
          <w:szCs w:val="22"/>
          <w:lang w:val="en-US"/>
        </w:rPr>
        <w:t xml:space="preserve"> líquido contém várias combinações de</w:t>
      </w:r>
      <w:r w:rsidR="00431123">
        <w:rPr>
          <w:rFonts w:ascii="Arial" w:eastAsia="Times New Roman" w:hAnsi="Arial" w:cs="Arial"/>
          <w:sz w:val="22"/>
          <w:szCs w:val="22"/>
          <w:lang w:val="en-US"/>
        </w:rPr>
        <w:t xml:space="preserve"> nicotina,</w:t>
      </w:r>
      <w:r w:rsidR="00CA0525" w:rsidRPr="00F07A76">
        <w:rPr>
          <w:rFonts w:ascii="Arial" w:eastAsia="Times New Roman" w:hAnsi="Arial" w:cs="Arial"/>
          <w:sz w:val="22"/>
          <w:szCs w:val="22"/>
          <w:lang w:val="en-US"/>
        </w:rPr>
        <w:t xml:space="preserve"> propilenoglicol, glicerina</w:t>
      </w:r>
      <w:r w:rsidR="00C243F4">
        <w:rPr>
          <w:rFonts w:ascii="Arial" w:eastAsia="Times New Roman" w:hAnsi="Arial" w:cs="Arial"/>
          <w:sz w:val="22"/>
          <w:szCs w:val="22"/>
          <w:lang w:val="en-US"/>
        </w:rPr>
        <w:t>, extractos de tabaco e</w:t>
      </w:r>
      <w:r w:rsidR="00CA0525" w:rsidRPr="00F07A76">
        <w:rPr>
          <w:rFonts w:ascii="Arial" w:eastAsia="Times New Roman" w:hAnsi="Arial" w:cs="Arial"/>
          <w:sz w:val="22"/>
          <w:szCs w:val="22"/>
          <w:lang w:val="en-US"/>
        </w:rPr>
        <w:t xml:space="preserve"> aromatizantes e/o</w:t>
      </w:r>
      <w:r w:rsidR="000932B4" w:rsidRPr="00F07A76">
        <w:rPr>
          <w:rFonts w:ascii="Arial" w:eastAsia="Times New Roman" w:hAnsi="Arial" w:cs="Arial"/>
          <w:sz w:val="22"/>
          <w:szCs w:val="22"/>
          <w:lang w:val="en-US"/>
        </w:rPr>
        <w:t>u adulterantes que são vaporizados para a forma de aerossol.</w:t>
      </w:r>
      <w:r w:rsidR="00CA0525" w:rsidRPr="00F07A76">
        <w:rPr>
          <w:rFonts w:ascii="Arial" w:eastAsia="Times New Roman" w:hAnsi="Arial" w:cs="Arial"/>
          <w:sz w:val="22"/>
          <w:szCs w:val="22"/>
          <w:lang w:val="en-US"/>
        </w:rPr>
        <w:t xml:space="preserve"> </w:t>
      </w:r>
    </w:p>
    <w:p w14:paraId="7B7C1462" w14:textId="3DA9F2FD" w:rsidR="000932B4" w:rsidRPr="00F07A76" w:rsidRDefault="00431123" w:rsidP="00E7468B">
      <w:pPr>
        <w:widowControl w:val="0"/>
        <w:autoSpaceDE w:val="0"/>
        <w:autoSpaceDN w:val="0"/>
        <w:adjustRightInd w:val="0"/>
        <w:spacing w:line="360" w:lineRule="auto"/>
        <w:ind w:firstLine="720"/>
        <w:jc w:val="both"/>
        <w:rPr>
          <w:rFonts w:ascii="Arial" w:eastAsia="Times New Roman" w:hAnsi="Arial" w:cs="Arial"/>
          <w:sz w:val="22"/>
          <w:szCs w:val="22"/>
          <w:lang w:val="en-US"/>
        </w:rPr>
      </w:pPr>
      <w:r>
        <w:rPr>
          <w:rFonts w:ascii="Arial" w:eastAsia="Times New Roman" w:hAnsi="Arial" w:cs="Arial"/>
          <w:sz w:val="22"/>
          <w:szCs w:val="22"/>
          <w:lang w:val="en-US"/>
        </w:rPr>
        <w:t xml:space="preserve">Um estudo </w:t>
      </w:r>
      <w:r w:rsidR="000932B4" w:rsidRPr="00F07A76">
        <w:rPr>
          <w:rFonts w:ascii="Arial" w:eastAsia="Times New Roman" w:hAnsi="Arial" w:cs="Arial"/>
          <w:sz w:val="22"/>
          <w:szCs w:val="22"/>
          <w:lang w:val="en-US"/>
        </w:rPr>
        <w:t xml:space="preserve">de 2015 </w:t>
      </w:r>
      <w:r w:rsidR="000932B4" w:rsidRPr="00F07A76">
        <w:rPr>
          <w:rFonts w:ascii="Arial" w:eastAsia="Times New Roman" w:hAnsi="Arial" w:cs="Arial"/>
          <w:sz w:val="22"/>
          <w:szCs w:val="22"/>
          <w:lang w:val="en-US"/>
        </w:rPr>
        <w:fldChar w:fldCharType="begin">
          <w:fldData xml:space="preserve">PEVuZE5vdGU+PENpdGU+PEF1dGhvcj5FbmdsYW5kPC9BdXRob3I+PFllYXI+MjAxNTwvWWVhcj48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</w:fldData>
        </w:fldChar>
      </w:r>
      <w:r w:rsidR="00832238">
        <w:rPr>
          <w:rFonts w:ascii="Arial" w:eastAsia="Times New Roman" w:hAnsi="Arial" w:cs="Arial"/>
          <w:sz w:val="22"/>
          <w:szCs w:val="22"/>
          <w:lang w:val="en-US"/>
        </w:rPr>
        <w:instrText xml:space="preserve"> ADDIN EN.CITE </w:instrText>
      </w:r>
      <w:r w:rsidR="00832238">
        <w:rPr>
          <w:rFonts w:ascii="Arial" w:eastAsia="Times New Roman" w:hAnsi="Arial" w:cs="Arial"/>
          <w:sz w:val="22"/>
          <w:szCs w:val="22"/>
          <w:lang w:val="en-US"/>
        </w:rPr>
        <w:fldChar w:fldCharType="begin">
          <w:fldData xml:space="preserve">PEVuZE5vdGU+PENpdGU+PEF1dGhvcj5FbmdsYW5kPC9BdXRob3I+PFllYXI+MjAxNTwvWWVhcj48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</w:fldData>
        </w:fldChar>
      </w:r>
      <w:r w:rsidR="00832238">
        <w:rPr>
          <w:rFonts w:ascii="Arial" w:eastAsia="Times New Roman" w:hAnsi="Arial" w:cs="Arial"/>
          <w:sz w:val="22"/>
          <w:szCs w:val="22"/>
          <w:lang w:val="en-US"/>
        </w:rPr>
        <w:instrText xml:space="preserve"> ADDIN EN.CITE.DATA </w:instrText>
      </w:r>
      <w:r w:rsidR="00832238">
        <w:rPr>
          <w:rFonts w:ascii="Arial" w:eastAsia="Times New Roman" w:hAnsi="Arial" w:cs="Arial"/>
          <w:sz w:val="22"/>
          <w:szCs w:val="22"/>
          <w:lang w:val="en-US"/>
        </w:rPr>
      </w:r>
      <w:r w:rsidR="00832238">
        <w:rPr>
          <w:rFonts w:ascii="Arial" w:eastAsia="Times New Roman" w:hAnsi="Arial" w:cs="Arial"/>
          <w:sz w:val="22"/>
          <w:szCs w:val="22"/>
          <w:lang w:val="en-US"/>
        </w:rPr>
        <w:fldChar w:fldCharType="end"/>
      </w:r>
      <w:r w:rsidR="000932B4" w:rsidRPr="00F07A76">
        <w:rPr>
          <w:rFonts w:ascii="Arial" w:eastAsia="Times New Roman" w:hAnsi="Arial" w:cs="Arial"/>
          <w:sz w:val="22"/>
          <w:szCs w:val="22"/>
          <w:lang w:val="en-US"/>
        </w:rPr>
      </w:r>
      <w:r w:rsidR="000932B4" w:rsidRPr="00F07A76">
        <w:rPr>
          <w:rFonts w:ascii="Arial" w:eastAsia="Times New Roman" w:hAnsi="Arial" w:cs="Arial"/>
          <w:sz w:val="22"/>
          <w:szCs w:val="22"/>
          <w:lang w:val="en-US"/>
        </w:rPr>
        <w:fldChar w:fldCharType="separate"/>
      </w:r>
      <w:r w:rsidR="001F72D4" w:rsidRPr="00F07A76">
        <w:rPr>
          <w:rFonts w:ascii="Arial" w:eastAsia="Times New Roman" w:hAnsi="Arial" w:cs="Arial"/>
          <w:noProof/>
          <w:sz w:val="22"/>
          <w:szCs w:val="22"/>
          <w:lang w:val="en-US"/>
        </w:rPr>
        <w:t>(</w:t>
      </w:r>
      <w:hyperlink w:anchor="_ENREF_7" w:tooltip="England, 2015 #9" w:history="1">
        <w:r w:rsidR="0057672E" w:rsidRPr="00F07A76">
          <w:rPr>
            <w:rFonts w:ascii="Arial" w:eastAsia="Times New Roman" w:hAnsi="Arial" w:cs="Arial"/>
            <w:noProof/>
            <w:sz w:val="22"/>
            <w:szCs w:val="22"/>
            <w:lang w:val="en-US"/>
          </w:rPr>
          <w:t>England et al., 2015</w:t>
        </w:r>
      </w:hyperlink>
      <w:r w:rsidR="001F72D4" w:rsidRPr="00F07A76">
        <w:rPr>
          <w:rFonts w:ascii="Arial" w:eastAsia="Times New Roman" w:hAnsi="Arial" w:cs="Arial"/>
          <w:noProof/>
          <w:sz w:val="22"/>
          <w:szCs w:val="22"/>
          <w:lang w:val="en-US"/>
        </w:rPr>
        <w:t>)</w:t>
      </w:r>
      <w:r w:rsidR="000932B4" w:rsidRPr="00F07A76">
        <w:rPr>
          <w:rFonts w:ascii="Arial" w:eastAsia="Times New Roman" w:hAnsi="Arial" w:cs="Arial"/>
          <w:sz w:val="22"/>
          <w:szCs w:val="22"/>
          <w:lang w:val="en-US"/>
        </w:rPr>
        <w:fldChar w:fldCharType="end"/>
      </w:r>
      <w:r>
        <w:rPr>
          <w:rFonts w:ascii="Arial" w:eastAsia="Times New Roman" w:hAnsi="Arial" w:cs="Arial"/>
          <w:sz w:val="22"/>
          <w:szCs w:val="22"/>
          <w:lang w:val="en-US"/>
        </w:rPr>
        <w:t xml:space="preserve"> mostra que</w:t>
      </w:r>
      <w:r w:rsidR="000932B4" w:rsidRPr="00F07A76">
        <w:rPr>
          <w:rFonts w:ascii="Arial" w:eastAsia="Times New Roman" w:hAnsi="Arial" w:cs="Arial"/>
          <w:sz w:val="22"/>
          <w:szCs w:val="22"/>
          <w:lang w:val="en-US"/>
        </w:rPr>
        <w:t xml:space="preserve"> os cigarros electrónicos são largamente disponíveis, muitas vezes mais baratos que </w:t>
      </w:r>
      <w:r w:rsidR="00C243F4">
        <w:rPr>
          <w:rFonts w:ascii="Arial" w:eastAsia="Times New Roman" w:hAnsi="Arial" w:cs="Arial"/>
          <w:sz w:val="22"/>
          <w:szCs w:val="22"/>
          <w:lang w:val="en-US"/>
        </w:rPr>
        <w:t xml:space="preserve">os </w:t>
      </w:r>
      <w:r w:rsidR="000932B4" w:rsidRPr="00F07A76">
        <w:rPr>
          <w:rFonts w:ascii="Arial" w:eastAsia="Times New Roman" w:hAnsi="Arial" w:cs="Arial"/>
          <w:sz w:val="22"/>
          <w:szCs w:val="22"/>
          <w:lang w:val="en-US"/>
        </w:rPr>
        <w:t>cigarros combustíveis, e podem conter aromas de fruta</w:t>
      </w:r>
      <w:r w:rsidR="00C243F4">
        <w:rPr>
          <w:rFonts w:ascii="Arial" w:eastAsia="Times New Roman" w:hAnsi="Arial" w:cs="Arial"/>
          <w:sz w:val="22"/>
          <w:szCs w:val="22"/>
          <w:lang w:val="en-US"/>
        </w:rPr>
        <w:t>s</w:t>
      </w:r>
      <w:r w:rsidR="000932B4" w:rsidRPr="00F07A76">
        <w:rPr>
          <w:rFonts w:ascii="Arial" w:eastAsia="Times New Roman" w:hAnsi="Arial" w:cs="Arial"/>
          <w:sz w:val="22"/>
          <w:szCs w:val="22"/>
          <w:lang w:val="en-US"/>
        </w:rPr>
        <w:t xml:space="preserve"> e doces.</w:t>
      </w:r>
      <w:r w:rsidR="00F86D2B" w:rsidRPr="00F07A76">
        <w:rPr>
          <w:rFonts w:ascii="Arial" w:eastAsia="Times New Roman" w:hAnsi="Arial" w:cs="Arial"/>
          <w:sz w:val="22"/>
          <w:szCs w:val="22"/>
          <w:lang w:val="en-US"/>
        </w:rPr>
        <w:t xml:space="preserve"> A concentração de nicotina </w:t>
      </w:r>
      <w:r w:rsidR="00C243F4">
        <w:rPr>
          <w:rFonts w:ascii="Arial" w:eastAsia="Times New Roman" w:hAnsi="Arial" w:cs="Arial"/>
          <w:sz w:val="22"/>
          <w:szCs w:val="22"/>
          <w:lang w:val="en-US"/>
        </w:rPr>
        <w:t xml:space="preserve">libertada pelos cigarros electrónicos </w:t>
      </w:r>
      <w:r w:rsidR="00F86D2B" w:rsidRPr="00F07A76">
        <w:rPr>
          <w:rFonts w:ascii="Arial" w:eastAsia="Times New Roman" w:hAnsi="Arial" w:cs="Arial"/>
          <w:sz w:val="22"/>
          <w:szCs w:val="22"/>
          <w:lang w:val="en-US"/>
        </w:rPr>
        <w:t xml:space="preserve">varia </w:t>
      </w:r>
      <w:r w:rsidR="00C243F4">
        <w:rPr>
          <w:rFonts w:ascii="Arial" w:eastAsia="Times New Roman" w:hAnsi="Arial" w:cs="Arial"/>
          <w:sz w:val="22"/>
          <w:szCs w:val="22"/>
          <w:lang w:val="en-US"/>
        </w:rPr>
        <w:t xml:space="preserve">geralmente </w:t>
      </w:r>
      <w:r w:rsidR="00F86D2B" w:rsidRPr="00F07A76">
        <w:rPr>
          <w:rFonts w:ascii="Arial" w:eastAsia="Times New Roman" w:hAnsi="Arial" w:cs="Arial"/>
          <w:sz w:val="22"/>
          <w:szCs w:val="22"/>
          <w:lang w:val="en-US"/>
        </w:rPr>
        <w:t>entre 6</w:t>
      </w:r>
      <w:r w:rsidR="00AE3708">
        <w:rPr>
          <w:rFonts w:ascii="Arial" w:eastAsia="Times New Roman" w:hAnsi="Arial" w:cs="Arial"/>
          <w:sz w:val="22"/>
          <w:szCs w:val="22"/>
          <w:lang w:val="en-US"/>
        </w:rPr>
        <w:t xml:space="preserve"> a </w:t>
      </w:r>
      <w:r w:rsidR="00F86D2B" w:rsidRPr="00F07A76">
        <w:rPr>
          <w:rFonts w:ascii="Arial" w:eastAsia="Times New Roman" w:hAnsi="Arial" w:cs="Arial"/>
          <w:sz w:val="22"/>
          <w:szCs w:val="22"/>
          <w:lang w:val="en-US"/>
        </w:rPr>
        <w:t>24 mg/mL, mas</w:t>
      </w:r>
      <w:r w:rsidR="00C243F4">
        <w:rPr>
          <w:rFonts w:ascii="Arial" w:eastAsia="Times New Roman" w:hAnsi="Arial" w:cs="Arial"/>
          <w:sz w:val="22"/>
          <w:szCs w:val="22"/>
          <w:lang w:val="en-US"/>
        </w:rPr>
        <w:t xml:space="preserve"> os que são</w:t>
      </w:r>
      <w:r w:rsidR="00F86D2B" w:rsidRPr="00F07A76">
        <w:rPr>
          <w:rFonts w:ascii="Arial" w:eastAsia="Times New Roman" w:hAnsi="Arial" w:cs="Arial"/>
          <w:sz w:val="22"/>
          <w:szCs w:val="22"/>
          <w:lang w:val="en-US"/>
        </w:rPr>
        <w:t xml:space="preserve"> vendidos online podem atingir concentrações até 100 mg/mL.</w:t>
      </w:r>
      <w:r w:rsidR="00E7468B">
        <w:rPr>
          <w:rFonts w:ascii="Arial" w:eastAsia="Times New Roman" w:hAnsi="Arial" w:cs="Arial"/>
          <w:sz w:val="22"/>
          <w:szCs w:val="22"/>
          <w:lang w:val="en-US"/>
        </w:rPr>
        <w:t xml:space="preserve"> No entanto, a quantidade de nicotina consumida depende não só da concentração do líquido como da frequência e duração de utilização do cigarros electrónicos.</w:t>
      </w:r>
    </w:p>
    <w:p w14:paraId="0276A89C" w14:textId="1CC5E2EF" w:rsidR="003B539D" w:rsidRPr="00F07A76" w:rsidRDefault="00431123" w:rsidP="00740296">
      <w:pPr>
        <w:widowControl w:val="0"/>
        <w:autoSpaceDE w:val="0"/>
        <w:autoSpaceDN w:val="0"/>
        <w:adjustRightInd w:val="0"/>
        <w:spacing w:line="360" w:lineRule="auto"/>
        <w:ind w:firstLine="720"/>
        <w:jc w:val="both"/>
        <w:rPr>
          <w:rFonts w:ascii="Arial" w:eastAsia="Times New Roman" w:hAnsi="Arial" w:cs="Arial"/>
          <w:sz w:val="22"/>
          <w:szCs w:val="22"/>
          <w:lang w:val="en-US"/>
        </w:rPr>
      </w:pPr>
      <w:r>
        <w:rPr>
          <w:rFonts w:ascii="Arial" w:eastAsia="Times New Roman" w:hAnsi="Arial" w:cs="Arial"/>
          <w:sz w:val="22"/>
          <w:szCs w:val="22"/>
          <w:lang w:val="en-US"/>
        </w:rPr>
        <w:t>Outro</w:t>
      </w:r>
      <w:r w:rsidR="003B539D" w:rsidRPr="00F07A76">
        <w:rPr>
          <w:rFonts w:ascii="Arial" w:eastAsia="Times New Roman" w:hAnsi="Arial" w:cs="Arial"/>
          <w:sz w:val="22"/>
          <w:szCs w:val="22"/>
          <w:lang w:val="en-US"/>
        </w:rPr>
        <w:t xml:space="preserve"> estudo de 2015</w:t>
      </w:r>
      <w:r w:rsidR="00000072" w:rsidRPr="00F07A76">
        <w:rPr>
          <w:rFonts w:ascii="Arial" w:eastAsia="Times New Roman" w:hAnsi="Arial" w:cs="Arial"/>
          <w:sz w:val="22"/>
          <w:szCs w:val="22"/>
          <w:lang w:val="en-US"/>
        </w:rPr>
        <w:t xml:space="preserve"> </w:t>
      </w:r>
      <w:r w:rsidR="00000072" w:rsidRPr="00F07A76">
        <w:rPr>
          <w:rFonts w:ascii="Arial" w:eastAsia="Times New Roman" w:hAnsi="Arial" w:cs="Arial"/>
          <w:sz w:val="22"/>
          <w:szCs w:val="22"/>
          <w:lang w:val="en-US"/>
        </w:rPr>
        <w:fldChar w:fldCharType="begin"/>
      </w:r>
      <w:r w:rsidR="00F11FB1">
        <w:rPr>
          <w:rFonts w:ascii="Arial" w:eastAsia="Times New Roman" w:hAnsi="Arial" w:cs="Arial"/>
          <w:sz w:val="22"/>
          <w:szCs w:val="22"/>
          <w:lang w:val="en-US"/>
        </w:rPr>
        <w:instrText xml:space="preserve"> ADDIN EN.CITE &lt;EndNote&gt;&lt;Cite&gt;&lt;Author&gt;Suter&lt;/Author&gt;&lt;Year&gt;2015&lt;/Year&gt;&lt;RecNum&gt;10&lt;/RecNum&gt;&lt;DisplayText&gt;(Suter et al., 2015)&lt;/DisplayText&gt;&lt;record&gt;&lt;rec-number&gt;10&lt;/rec-number&gt;&lt;foreign-keys&gt;&lt;key app="EN" db-id="asdtd99x5p0a9yeszpcp2sdcsxaweavw5p2p" timestamp="0"&gt;10&lt;/key&gt;&lt;/foreign-keys&gt;&lt;ref-type name="Journal Article"&gt;17&lt;/ref-type&gt;&lt;contributors&gt;&lt;authors&gt;&lt;author&gt;Suter, M. A.&lt;/author&gt;&lt;author&gt;Mastrobattista, J.&lt;/author&gt;&lt;author&gt;Sachs, M.&lt;/author&gt;&lt;author&gt;Aagaard, K.&lt;/author&gt;&lt;/authors&gt;&lt;/contributors&gt;&lt;auth-address&gt;Baylor College of Medicine, Obstetrics &amp;amp; Gynecology, Division of Maternal-Fetal Medicine, Houston, Texas.&lt;/auth-address&gt;&lt;titles&gt;&lt;title&gt;Is There Evidence for Potential Harm of Electronic Cigarette Use in Pregnancy?&lt;/title&gt;&lt;secondary-title&gt;Birth Defects Res A Clin Mol Teratol&lt;/secondary-title&gt;&lt;alt-title&gt;Birth defects research. Part A, Clinical and molecular teratology&lt;/alt-title&gt;&lt;/titles&gt;&lt;pages&gt;186-95&lt;/pages&gt;&lt;volume&gt;103&lt;/volume&gt;&lt;number&gt;3&lt;/number&gt;&lt;keywords&gt;&lt;keyword&gt;Electronic Cigarettes/*adverse effects&lt;/keyword&gt;&lt;keyword&gt;Female&lt;/keyword&gt;&lt;keyword&gt;Humans&lt;/keyword&gt;&lt;keyword&gt;Maternal Exposure/*adverse effects&lt;/keyword&gt;&lt;keyword&gt;Nicotine/*adverse effects&lt;/keyword&gt;&lt;keyword&gt;Pregnancy&lt;/keyword&gt;&lt;/keywords&gt;&lt;dates&gt;&lt;year&gt;2015&lt;/year&gt;&lt;pub-dates&gt;&lt;date&gt;Mar&lt;/date&gt;&lt;/pub-dates&gt;&lt;/dates&gt;&lt;isbn&gt;1542-0760 (Electronic)&amp;#xD;1542-0752 (Linking)&lt;/isbn&gt;&lt;accession-num&gt;25366492&lt;/accession-num&gt;&lt;urls&gt;&lt;related-urls&gt;&lt;url&gt;http://www.ncbi.nlm.nih.gov/pubmed/25366492&lt;/url&gt;&lt;/related-urls&gt;&lt;/urls&gt;&lt;custom2&gt;4830434&lt;/custom2&gt;&lt;electronic-resource-num&gt;10.1002/bdra.23333&lt;/electronic-resource-num&gt;&lt;/record&gt;&lt;/Cite&gt;&lt;/EndNote&gt;</w:instrText>
      </w:r>
      <w:r w:rsidR="00000072" w:rsidRPr="00F07A76">
        <w:rPr>
          <w:rFonts w:ascii="Arial" w:eastAsia="Times New Roman" w:hAnsi="Arial" w:cs="Arial"/>
          <w:sz w:val="22"/>
          <w:szCs w:val="22"/>
          <w:lang w:val="en-US"/>
        </w:rPr>
        <w:fldChar w:fldCharType="separate"/>
      </w:r>
      <w:r w:rsidR="001F72D4" w:rsidRPr="00F07A76">
        <w:rPr>
          <w:rFonts w:ascii="Arial" w:eastAsia="Times New Roman" w:hAnsi="Arial" w:cs="Arial"/>
          <w:noProof/>
          <w:sz w:val="22"/>
          <w:szCs w:val="22"/>
          <w:lang w:val="en-US"/>
        </w:rPr>
        <w:t>(</w:t>
      </w:r>
      <w:hyperlink w:anchor="_ENREF_19" w:tooltip="Suter, 2015 #10" w:history="1">
        <w:r w:rsidR="0057672E" w:rsidRPr="00F07A76">
          <w:rPr>
            <w:rFonts w:ascii="Arial" w:eastAsia="Times New Roman" w:hAnsi="Arial" w:cs="Arial"/>
            <w:noProof/>
            <w:sz w:val="22"/>
            <w:szCs w:val="22"/>
            <w:lang w:val="en-US"/>
          </w:rPr>
          <w:t>Suter et al., 2015</w:t>
        </w:r>
      </w:hyperlink>
      <w:r w:rsidR="001F72D4" w:rsidRPr="00F07A76">
        <w:rPr>
          <w:rFonts w:ascii="Arial" w:eastAsia="Times New Roman" w:hAnsi="Arial" w:cs="Arial"/>
          <w:noProof/>
          <w:sz w:val="22"/>
          <w:szCs w:val="22"/>
          <w:lang w:val="en-US"/>
        </w:rPr>
        <w:t>)</w:t>
      </w:r>
      <w:r w:rsidR="00000072" w:rsidRPr="00F07A76">
        <w:rPr>
          <w:rFonts w:ascii="Arial" w:eastAsia="Times New Roman" w:hAnsi="Arial" w:cs="Arial"/>
          <w:sz w:val="22"/>
          <w:szCs w:val="22"/>
          <w:lang w:val="en-US"/>
        </w:rPr>
        <w:fldChar w:fldCharType="end"/>
      </w:r>
      <w:r>
        <w:rPr>
          <w:rFonts w:ascii="Arial" w:eastAsia="Times New Roman" w:hAnsi="Arial" w:cs="Arial"/>
          <w:sz w:val="22"/>
          <w:szCs w:val="22"/>
          <w:lang w:val="en-US"/>
        </w:rPr>
        <w:t xml:space="preserve"> refere que </w:t>
      </w:r>
      <w:r w:rsidR="003B539D" w:rsidRPr="00F07A76">
        <w:rPr>
          <w:rFonts w:ascii="Arial" w:eastAsia="Times New Roman" w:hAnsi="Arial" w:cs="Arial"/>
          <w:sz w:val="22"/>
          <w:szCs w:val="22"/>
          <w:lang w:val="en-US"/>
        </w:rPr>
        <w:t>a popularidade dos cigarros electr</w:t>
      </w:r>
      <w:r>
        <w:rPr>
          <w:rFonts w:ascii="Arial" w:eastAsia="Times New Roman" w:hAnsi="Arial" w:cs="Arial"/>
          <w:sz w:val="22"/>
          <w:szCs w:val="22"/>
          <w:lang w:val="en-US"/>
        </w:rPr>
        <w:t>ónicos tem aumentado desde 2009</w:t>
      </w:r>
      <w:r w:rsidR="003B539D" w:rsidRPr="00F07A76">
        <w:rPr>
          <w:rFonts w:ascii="Arial" w:eastAsia="Times New Roman" w:hAnsi="Arial" w:cs="Arial"/>
          <w:sz w:val="22"/>
          <w:szCs w:val="22"/>
          <w:lang w:val="en-US"/>
        </w:rPr>
        <w:t xml:space="preserve"> </w:t>
      </w:r>
      <w:r w:rsidR="00000072" w:rsidRPr="00F07A76">
        <w:rPr>
          <w:rFonts w:ascii="Arial" w:eastAsia="Times New Roman" w:hAnsi="Arial" w:cs="Arial"/>
          <w:sz w:val="22"/>
          <w:szCs w:val="22"/>
          <w:lang w:val="en-US"/>
        </w:rPr>
        <w:t xml:space="preserve">e </w:t>
      </w:r>
      <w:r>
        <w:rPr>
          <w:rFonts w:ascii="Arial" w:eastAsia="Times New Roman" w:hAnsi="Arial" w:cs="Arial"/>
          <w:sz w:val="22"/>
          <w:szCs w:val="22"/>
          <w:lang w:val="en-US"/>
        </w:rPr>
        <w:t xml:space="preserve">que </w:t>
      </w:r>
      <w:r w:rsidR="00000072" w:rsidRPr="00F07A76">
        <w:rPr>
          <w:rFonts w:ascii="Arial" w:eastAsia="Times New Roman" w:hAnsi="Arial" w:cs="Arial"/>
          <w:sz w:val="22"/>
          <w:szCs w:val="22"/>
          <w:lang w:val="en-US"/>
        </w:rPr>
        <w:t>estes são muitas vezes</w:t>
      </w:r>
      <w:r w:rsidR="0089410E">
        <w:rPr>
          <w:rFonts w:ascii="Arial" w:eastAsia="Times New Roman" w:hAnsi="Arial" w:cs="Arial"/>
          <w:sz w:val="22"/>
          <w:szCs w:val="22"/>
          <w:lang w:val="en-US"/>
        </w:rPr>
        <w:t xml:space="preserve"> utilizados por jovens adultos</w:t>
      </w:r>
      <w:r w:rsidR="00000072" w:rsidRPr="00F07A76">
        <w:rPr>
          <w:rFonts w:ascii="Arial" w:eastAsia="Times New Roman" w:hAnsi="Arial" w:cs="Arial"/>
          <w:sz w:val="22"/>
          <w:szCs w:val="22"/>
          <w:lang w:val="en-US"/>
        </w:rPr>
        <w:t xml:space="preserve"> como veículos na cessação tabágica.</w:t>
      </w:r>
    </w:p>
    <w:p w14:paraId="7BACCFFA" w14:textId="464DECFF" w:rsidR="00000072" w:rsidRPr="00F07A76" w:rsidRDefault="00000072" w:rsidP="00740296">
      <w:pPr>
        <w:widowControl w:val="0"/>
        <w:autoSpaceDE w:val="0"/>
        <w:autoSpaceDN w:val="0"/>
        <w:adjustRightInd w:val="0"/>
        <w:spacing w:line="360" w:lineRule="auto"/>
        <w:ind w:firstLine="720"/>
        <w:jc w:val="both"/>
        <w:rPr>
          <w:rFonts w:ascii="Arial" w:eastAsia="Times New Roman" w:hAnsi="Arial" w:cs="Arial"/>
          <w:sz w:val="22"/>
          <w:szCs w:val="22"/>
          <w:lang w:val="en-US"/>
        </w:rPr>
      </w:pPr>
      <w:r w:rsidRPr="00F07A76">
        <w:rPr>
          <w:rFonts w:ascii="Arial" w:eastAsia="Times New Roman" w:hAnsi="Arial" w:cs="Arial"/>
          <w:sz w:val="22"/>
          <w:szCs w:val="22"/>
          <w:lang w:val="en-US"/>
        </w:rPr>
        <w:t>Desconhece-se actualmente a percentagem de mulheres grávidas que usam cigarros electrónicos</w:t>
      </w:r>
      <w:r w:rsidR="00C310E1" w:rsidRPr="00F07A76">
        <w:rPr>
          <w:rFonts w:ascii="Arial" w:eastAsia="Times New Roman" w:hAnsi="Arial" w:cs="Arial"/>
          <w:sz w:val="22"/>
          <w:szCs w:val="22"/>
          <w:lang w:val="en-US"/>
        </w:rPr>
        <w:t>, mas se estes produtos são</w:t>
      </w:r>
      <w:r w:rsidR="007B0BFC">
        <w:rPr>
          <w:rFonts w:ascii="Arial" w:eastAsia="Times New Roman" w:hAnsi="Arial" w:cs="Arial"/>
          <w:sz w:val="22"/>
          <w:szCs w:val="22"/>
          <w:lang w:val="en-US"/>
        </w:rPr>
        <w:t xml:space="preserve"> publicitados como</w:t>
      </w:r>
      <w:r w:rsidR="00C310E1" w:rsidRPr="00F07A76">
        <w:rPr>
          <w:rFonts w:ascii="Arial" w:eastAsia="Times New Roman" w:hAnsi="Arial" w:cs="Arial"/>
          <w:sz w:val="22"/>
          <w:szCs w:val="22"/>
          <w:lang w:val="en-US"/>
        </w:rPr>
        <w:t xml:space="preserve"> seguros ou </w:t>
      </w:r>
      <w:r w:rsidR="0089410E">
        <w:rPr>
          <w:rFonts w:ascii="Arial" w:eastAsia="Times New Roman" w:hAnsi="Arial" w:cs="Arial"/>
          <w:sz w:val="22"/>
          <w:szCs w:val="22"/>
          <w:lang w:val="en-US"/>
        </w:rPr>
        <w:t>pouco</w:t>
      </w:r>
      <w:r w:rsidR="00C310E1" w:rsidRPr="00F07A76">
        <w:rPr>
          <w:rFonts w:ascii="Arial" w:eastAsia="Times New Roman" w:hAnsi="Arial" w:cs="Arial"/>
          <w:sz w:val="22"/>
          <w:szCs w:val="22"/>
          <w:lang w:val="en-US"/>
        </w:rPr>
        <w:t xml:space="preserve"> prejudiciais</w:t>
      </w:r>
      <w:r w:rsidR="009B2ACB">
        <w:rPr>
          <w:rFonts w:ascii="Arial" w:eastAsia="Times New Roman" w:hAnsi="Arial" w:cs="Arial"/>
          <w:sz w:val="22"/>
          <w:szCs w:val="22"/>
          <w:lang w:val="en-US"/>
        </w:rPr>
        <w:t>,</w:t>
      </w:r>
      <w:r w:rsidR="00C310E1" w:rsidRPr="00F07A76">
        <w:rPr>
          <w:rFonts w:ascii="Arial" w:eastAsia="Times New Roman" w:hAnsi="Arial" w:cs="Arial"/>
          <w:sz w:val="22"/>
          <w:szCs w:val="22"/>
          <w:lang w:val="en-US"/>
        </w:rPr>
        <w:t xml:space="preserve"> mulheres </w:t>
      </w:r>
      <w:r w:rsidR="0089410E">
        <w:rPr>
          <w:rFonts w:ascii="Arial" w:eastAsia="Times New Roman" w:hAnsi="Arial" w:cs="Arial"/>
          <w:sz w:val="22"/>
          <w:szCs w:val="22"/>
          <w:lang w:val="en-US"/>
        </w:rPr>
        <w:t xml:space="preserve">fumadoras podem trocar os clássicos cigarros combustíveis </w:t>
      </w:r>
      <w:r w:rsidR="00C310E1" w:rsidRPr="00F07A76">
        <w:rPr>
          <w:rFonts w:ascii="Arial" w:eastAsia="Times New Roman" w:hAnsi="Arial" w:cs="Arial"/>
          <w:sz w:val="22"/>
          <w:szCs w:val="22"/>
          <w:lang w:val="en-US"/>
        </w:rPr>
        <w:t xml:space="preserve">por estes, em vez </w:t>
      </w:r>
      <w:r w:rsidR="007B0BFC">
        <w:rPr>
          <w:rFonts w:ascii="Arial" w:eastAsia="Times New Roman" w:hAnsi="Arial" w:cs="Arial"/>
          <w:sz w:val="22"/>
          <w:szCs w:val="22"/>
          <w:lang w:val="en-US"/>
        </w:rPr>
        <w:t>de optar pela cessação tabágica, o que é indesejável.</w:t>
      </w:r>
      <w:r w:rsidR="00C310E1" w:rsidRPr="00F07A76">
        <w:rPr>
          <w:rFonts w:ascii="Arial" w:eastAsia="Times New Roman" w:hAnsi="Arial" w:cs="Arial"/>
          <w:sz w:val="22"/>
          <w:szCs w:val="22"/>
          <w:lang w:val="en-US"/>
        </w:rPr>
        <w:t xml:space="preserve"> Adicionalmente, uma vez que cerca de metade de todas as gravidezes são não planeadas e muitas mulheres não param de fumar quando engravidam, o número de gravidezes afectadas por exposição a nicotina vai ser altamente dependente da prevalência do tabagismo e do uso de cigarros electrónicos entre mulheres </w:t>
      </w:r>
      <w:r w:rsidR="009B2ACB">
        <w:rPr>
          <w:rFonts w:ascii="Arial" w:eastAsia="Times New Roman" w:hAnsi="Arial" w:cs="Arial"/>
          <w:sz w:val="22"/>
          <w:szCs w:val="22"/>
          <w:lang w:val="en-US"/>
        </w:rPr>
        <w:t>de</w:t>
      </w:r>
      <w:r w:rsidR="00C310E1" w:rsidRPr="00F07A76">
        <w:rPr>
          <w:rFonts w:ascii="Arial" w:eastAsia="Times New Roman" w:hAnsi="Arial" w:cs="Arial"/>
          <w:sz w:val="22"/>
          <w:szCs w:val="22"/>
          <w:lang w:val="en-US"/>
        </w:rPr>
        <w:t xml:space="preserve"> idade fértil. Estudos actuais indicam que mulheres têm maior probabilidade de experimentar cigarros electrónicos</w:t>
      </w:r>
      <w:r w:rsidR="009B2ACB" w:rsidRPr="009B2ACB">
        <w:rPr>
          <w:rFonts w:ascii="Arial" w:eastAsia="Times New Roman" w:hAnsi="Arial" w:cs="Arial"/>
          <w:sz w:val="22"/>
          <w:szCs w:val="22"/>
          <w:lang w:val="en-US"/>
        </w:rPr>
        <w:t xml:space="preserve"> </w:t>
      </w:r>
      <w:r w:rsidR="009B2ACB" w:rsidRPr="00F07A76">
        <w:rPr>
          <w:rFonts w:ascii="Arial" w:eastAsia="Times New Roman" w:hAnsi="Arial" w:cs="Arial"/>
          <w:sz w:val="22"/>
          <w:szCs w:val="22"/>
          <w:lang w:val="en-US"/>
        </w:rPr>
        <w:t>que homens</w:t>
      </w:r>
      <w:r w:rsidR="00C310E1" w:rsidRPr="00F07A76">
        <w:rPr>
          <w:rFonts w:ascii="Arial" w:eastAsia="Times New Roman" w:hAnsi="Arial" w:cs="Arial"/>
          <w:sz w:val="22"/>
          <w:szCs w:val="22"/>
          <w:lang w:val="en-US"/>
        </w:rPr>
        <w:t xml:space="preserve">, e </w:t>
      </w:r>
      <w:r w:rsidR="009B2ACB">
        <w:rPr>
          <w:rFonts w:ascii="Arial" w:eastAsia="Times New Roman" w:hAnsi="Arial" w:cs="Arial"/>
          <w:sz w:val="22"/>
          <w:szCs w:val="22"/>
          <w:lang w:val="en-US"/>
        </w:rPr>
        <w:t xml:space="preserve">que </w:t>
      </w:r>
      <w:r w:rsidR="00C310E1" w:rsidRPr="00F07A76">
        <w:rPr>
          <w:rFonts w:ascii="Arial" w:eastAsia="Times New Roman" w:hAnsi="Arial" w:cs="Arial"/>
          <w:sz w:val="22"/>
          <w:szCs w:val="22"/>
          <w:lang w:val="en-US"/>
        </w:rPr>
        <w:t>a utilização destes está a aumentar acen</w:t>
      </w:r>
      <w:r w:rsidR="009B2ACB">
        <w:rPr>
          <w:rFonts w:ascii="Arial" w:eastAsia="Times New Roman" w:hAnsi="Arial" w:cs="Arial"/>
          <w:sz w:val="22"/>
          <w:szCs w:val="22"/>
          <w:lang w:val="en-US"/>
        </w:rPr>
        <w:t>tuadamente entre mulheres dos 25 a</w:t>
      </w:r>
      <w:r w:rsidR="00C310E1" w:rsidRPr="00F07A76">
        <w:rPr>
          <w:rFonts w:ascii="Arial" w:eastAsia="Times New Roman" w:hAnsi="Arial" w:cs="Arial"/>
          <w:sz w:val="22"/>
          <w:szCs w:val="22"/>
          <w:lang w:val="en-US"/>
        </w:rPr>
        <w:t xml:space="preserve">os 44 anos. </w:t>
      </w:r>
    </w:p>
    <w:p w14:paraId="59B0B27F" w14:textId="77777777" w:rsidR="007B0BFC" w:rsidRDefault="00BC3F1D" w:rsidP="007B0BFC">
      <w:pPr>
        <w:widowControl w:val="0"/>
        <w:autoSpaceDE w:val="0"/>
        <w:autoSpaceDN w:val="0"/>
        <w:adjustRightInd w:val="0"/>
        <w:spacing w:line="360" w:lineRule="auto"/>
        <w:ind w:firstLine="720"/>
        <w:jc w:val="both"/>
        <w:rPr>
          <w:rFonts w:ascii="Arial" w:eastAsia="Times New Roman" w:hAnsi="Arial" w:cs="Arial"/>
          <w:sz w:val="22"/>
          <w:szCs w:val="22"/>
          <w:lang w:val="en-US"/>
        </w:rPr>
      </w:pPr>
      <w:r w:rsidRPr="00F07A76">
        <w:rPr>
          <w:rFonts w:ascii="Arial" w:eastAsia="Times New Roman" w:hAnsi="Arial" w:cs="Arial"/>
          <w:sz w:val="22"/>
          <w:szCs w:val="22"/>
          <w:lang w:val="en-US"/>
        </w:rPr>
        <w:lastRenderedPageBreak/>
        <w:t>Têm sido debatidos numerosos tópicos relacionados com as consequênc</w:t>
      </w:r>
      <w:r w:rsidR="007C6AA5" w:rsidRPr="00F07A76">
        <w:rPr>
          <w:rFonts w:ascii="Arial" w:eastAsia="Times New Roman" w:hAnsi="Arial" w:cs="Arial"/>
          <w:sz w:val="22"/>
          <w:szCs w:val="22"/>
          <w:lang w:val="en-US"/>
        </w:rPr>
        <w:t>ias na saúde pública da grande disponibilidade dos cig</w:t>
      </w:r>
      <w:r w:rsidR="009B2ACB">
        <w:rPr>
          <w:rFonts w:ascii="Arial" w:eastAsia="Times New Roman" w:hAnsi="Arial" w:cs="Arial"/>
          <w:sz w:val="22"/>
          <w:szCs w:val="22"/>
          <w:lang w:val="en-US"/>
        </w:rPr>
        <w:t xml:space="preserve">arros electrónicos, incluindo </w:t>
      </w:r>
      <w:r w:rsidR="007C6AA5" w:rsidRPr="00F07A76">
        <w:rPr>
          <w:rFonts w:ascii="Arial" w:eastAsia="Times New Roman" w:hAnsi="Arial" w:cs="Arial"/>
          <w:sz w:val="22"/>
          <w:szCs w:val="22"/>
          <w:lang w:val="en-US"/>
        </w:rPr>
        <w:t>iniciação tabágica precoce, uso cumulativo em jovens fumadores e recaídas entre ex-fumadores. No entanto, uma consideração cuidada</w:t>
      </w:r>
      <w:r w:rsidR="000C0244">
        <w:rPr>
          <w:rFonts w:ascii="Arial" w:eastAsia="Times New Roman" w:hAnsi="Arial" w:cs="Arial"/>
          <w:sz w:val="22"/>
          <w:szCs w:val="22"/>
          <w:lang w:val="en-US"/>
        </w:rPr>
        <w:t xml:space="preserve"> </w:t>
      </w:r>
      <w:r w:rsidR="007C6AA5" w:rsidRPr="00F07A76">
        <w:rPr>
          <w:rFonts w:ascii="Arial" w:eastAsia="Times New Roman" w:hAnsi="Arial" w:cs="Arial"/>
          <w:sz w:val="22"/>
          <w:szCs w:val="22"/>
          <w:lang w:val="en-US"/>
        </w:rPr>
        <w:t xml:space="preserve">dos potenciais efeitos adversos da própria nicotina está muitas vezes ausente nestes debates. Uma vez que os produtos combustíveis </w:t>
      </w:r>
      <w:r w:rsidR="00FE5F91">
        <w:rPr>
          <w:rFonts w:ascii="Arial" w:eastAsia="Times New Roman" w:hAnsi="Arial" w:cs="Arial"/>
          <w:sz w:val="22"/>
          <w:szCs w:val="22"/>
          <w:lang w:val="en-US"/>
        </w:rPr>
        <w:t>têm efeitos tão</w:t>
      </w:r>
      <w:r w:rsidR="007C6AA5" w:rsidRPr="00F07A76">
        <w:rPr>
          <w:rFonts w:ascii="Arial" w:eastAsia="Times New Roman" w:hAnsi="Arial" w:cs="Arial"/>
          <w:sz w:val="22"/>
          <w:szCs w:val="22"/>
          <w:lang w:val="en-US"/>
        </w:rPr>
        <w:t xml:space="preserve"> avassaladores </w:t>
      </w:r>
      <w:r w:rsidR="00FE5F91">
        <w:rPr>
          <w:rFonts w:ascii="Arial" w:eastAsia="Times New Roman" w:hAnsi="Arial" w:cs="Arial"/>
          <w:sz w:val="22"/>
          <w:szCs w:val="22"/>
          <w:lang w:val="en-US"/>
        </w:rPr>
        <w:t xml:space="preserve">na saúde </w:t>
      </w:r>
      <w:r w:rsidR="007C6AA5" w:rsidRPr="00F07A76">
        <w:rPr>
          <w:rFonts w:ascii="Arial" w:eastAsia="Times New Roman" w:hAnsi="Arial" w:cs="Arial"/>
          <w:sz w:val="22"/>
          <w:szCs w:val="22"/>
          <w:lang w:val="en-US"/>
        </w:rPr>
        <w:t xml:space="preserve">e que os produtos farmacológicos nicotínicos aprovados para cessação tabágica representam riscos </w:t>
      </w:r>
      <w:r w:rsidR="00FE5F91">
        <w:rPr>
          <w:rFonts w:ascii="Arial" w:eastAsia="Times New Roman" w:hAnsi="Arial" w:cs="Arial"/>
          <w:sz w:val="22"/>
          <w:szCs w:val="22"/>
          <w:lang w:val="en-US"/>
        </w:rPr>
        <w:t>inferiores</w:t>
      </w:r>
      <w:r w:rsidR="007C6AA5" w:rsidRPr="00F07A76">
        <w:rPr>
          <w:rFonts w:ascii="Arial" w:eastAsia="Times New Roman" w:hAnsi="Arial" w:cs="Arial"/>
          <w:sz w:val="22"/>
          <w:szCs w:val="22"/>
          <w:lang w:val="en-US"/>
        </w:rPr>
        <w:t xml:space="preserve">, os efeitos da nicotina são muitas vezes vistos como de importância reduzida. No entanto, </w:t>
      </w:r>
      <w:r w:rsidR="00912E9A">
        <w:rPr>
          <w:rFonts w:ascii="Arial" w:eastAsia="Times New Roman" w:hAnsi="Arial" w:cs="Arial"/>
          <w:sz w:val="22"/>
          <w:szCs w:val="22"/>
          <w:lang w:val="en-US"/>
        </w:rPr>
        <w:t>uma grande quantidade de evidência mostra que</w:t>
      </w:r>
      <w:r w:rsidR="00FE5F91">
        <w:rPr>
          <w:rFonts w:ascii="Arial" w:eastAsia="Times New Roman" w:hAnsi="Arial" w:cs="Arial"/>
          <w:sz w:val="22"/>
          <w:szCs w:val="22"/>
          <w:lang w:val="en-US"/>
        </w:rPr>
        <w:t xml:space="preserve"> </w:t>
      </w:r>
      <w:r w:rsidR="007C6AA5" w:rsidRPr="00F07A76">
        <w:rPr>
          <w:rFonts w:ascii="Arial" w:eastAsia="Times New Roman" w:hAnsi="Arial" w:cs="Arial"/>
          <w:sz w:val="22"/>
          <w:szCs w:val="22"/>
          <w:lang w:val="en-US"/>
        </w:rPr>
        <w:t xml:space="preserve">a exposição in utero do feto </w:t>
      </w:r>
      <w:r w:rsidR="00FE5F91">
        <w:rPr>
          <w:rFonts w:ascii="Arial" w:eastAsia="Times New Roman" w:hAnsi="Arial" w:cs="Arial"/>
          <w:sz w:val="22"/>
          <w:szCs w:val="22"/>
          <w:lang w:val="en-US"/>
        </w:rPr>
        <w:t xml:space="preserve">à </w:t>
      </w:r>
      <w:r w:rsidR="007C6AA5" w:rsidRPr="00F07A76">
        <w:rPr>
          <w:rFonts w:ascii="Arial" w:eastAsia="Times New Roman" w:hAnsi="Arial" w:cs="Arial"/>
          <w:sz w:val="22"/>
          <w:szCs w:val="22"/>
          <w:lang w:val="en-US"/>
        </w:rPr>
        <w:t xml:space="preserve">nicotina </w:t>
      </w:r>
      <w:r w:rsidR="00FE5F91">
        <w:rPr>
          <w:rFonts w:ascii="Arial" w:eastAsia="Times New Roman" w:hAnsi="Arial" w:cs="Arial"/>
          <w:sz w:val="22"/>
          <w:szCs w:val="22"/>
          <w:lang w:val="en-US"/>
        </w:rPr>
        <w:t xml:space="preserve">provoca </w:t>
      </w:r>
      <w:r w:rsidR="007C6AA5" w:rsidRPr="00F07A76">
        <w:rPr>
          <w:rFonts w:ascii="Arial" w:eastAsia="Times New Roman" w:hAnsi="Arial" w:cs="Arial"/>
          <w:sz w:val="22"/>
          <w:szCs w:val="22"/>
          <w:lang w:val="en-US"/>
        </w:rPr>
        <w:t>efeitos nefastos no seu desenvolvimento</w:t>
      </w:r>
      <w:r w:rsidR="005C5591">
        <w:rPr>
          <w:rFonts w:ascii="Arial" w:eastAsia="Times New Roman" w:hAnsi="Arial" w:cs="Arial"/>
          <w:sz w:val="22"/>
          <w:szCs w:val="22"/>
          <w:lang w:val="en-US"/>
        </w:rPr>
        <w:t>, mesmo na ausência de combustão</w:t>
      </w:r>
      <w:r w:rsidR="007C6AA5" w:rsidRPr="00F07A76">
        <w:rPr>
          <w:rFonts w:ascii="Arial" w:eastAsia="Times New Roman" w:hAnsi="Arial" w:cs="Arial"/>
          <w:sz w:val="22"/>
          <w:szCs w:val="22"/>
          <w:lang w:val="en-US"/>
        </w:rPr>
        <w:t xml:space="preserve">. </w:t>
      </w:r>
    </w:p>
    <w:p w14:paraId="487373AF" w14:textId="635C27C8" w:rsidR="00C310E1" w:rsidRPr="00F07A76" w:rsidRDefault="007B0BFC" w:rsidP="007B0BFC">
      <w:pPr>
        <w:widowControl w:val="0"/>
        <w:autoSpaceDE w:val="0"/>
        <w:autoSpaceDN w:val="0"/>
        <w:adjustRightInd w:val="0"/>
        <w:spacing w:line="360" w:lineRule="auto"/>
        <w:ind w:firstLine="720"/>
        <w:jc w:val="both"/>
        <w:rPr>
          <w:rFonts w:ascii="Arial" w:eastAsia="Times New Roman" w:hAnsi="Arial" w:cs="Arial"/>
          <w:sz w:val="22"/>
          <w:szCs w:val="22"/>
          <w:lang w:val="en-US"/>
        </w:rPr>
      </w:pPr>
      <w:r>
        <w:rPr>
          <w:rFonts w:ascii="Arial" w:eastAsia="Times New Roman" w:hAnsi="Arial" w:cs="Arial"/>
          <w:sz w:val="22"/>
          <w:szCs w:val="22"/>
          <w:lang w:val="en-US"/>
        </w:rPr>
        <w:t>Poucos estudos existem sobre a segurança dos cigarros electrónicos na população geral e ainda não existe evidência sobre oa utilização destes aparelhos por parte de mulheres grávidas.</w:t>
      </w:r>
      <w:r w:rsidR="007C6AA5" w:rsidRPr="00F07A76">
        <w:rPr>
          <w:rFonts w:ascii="Arial" w:eastAsia="Times New Roman" w:hAnsi="Arial" w:cs="Arial"/>
          <w:sz w:val="22"/>
          <w:szCs w:val="22"/>
          <w:lang w:val="en-US"/>
        </w:rPr>
        <w:t xml:space="preserve">Assim sendo, </w:t>
      </w:r>
      <w:r w:rsidR="00FE5F91">
        <w:rPr>
          <w:rFonts w:ascii="Arial" w:eastAsia="Times New Roman" w:hAnsi="Arial" w:cs="Arial"/>
          <w:sz w:val="22"/>
          <w:szCs w:val="22"/>
          <w:lang w:val="en-US"/>
        </w:rPr>
        <w:t xml:space="preserve">é necessária </w:t>
      </w:r>
      <w:r w:rsidR="007C6AA5" w:rsidRPr="00F07A76">
        <w:rPr>
          <w:rFonts w:ascii="Arial" w:eastAsia="Times New Roman" w:hAnsi="Arial" w:cs="Arial"/>
          <w:sz w:val="22"/>
          <w:szCs w:val="22"/>
          <w:lang w:val="en-US"/>
        </w:rPr>
        <w:t xml:space="preserve">maior investigação </w:t>
      </w:r>
      <w:r w:rsidR="00FE5F91">
        <w:rPr>
          <w:rFonts w:ascii="Arial" w:eastAsia="Times New Roman" w:hAnsi="Arial" w:cs="Arial"/>
          <w:sz w:val="22"/>
          <w:szCs w:val="22"/>
          <w:lang w:val="en-US"/>
        </w:rPr>
        <w:t>sobre as</w:t>
      </w:r>
      <w:r w:rsidR="007C6AA5" w:rsidRPr="00F07A76">
        <w:rPr>
          <w:rFonts w:ascii="Arial" w:eastAsia="Times New Roman" w:hAnsi="Arial" w:cs="Arial"/>
          <w:sz w:val="22"/>
          <w:szCs w:val="22"/>
          <w:lang w:val="en-US"/>
        </w:rPr>
        <w:t xml:space="preserve"> consequências da facilitação </w:t>
      </w:r>
      <w:r>
        <w:rPr>
          <w:rFonts w:ascii="Arial" w:eastAsia="Times New Roman" w:hAnsi="Arial" w:cs="Arial"/>
          <w:sz w:val="22"/>
          <w:szCs w:val="22"/>
          <w:lang w:val="en-US"/>
        </w:rPr>
        <w:t>d</w:t>
      </w:r>
      <w:r w:rsidR="007C6AA5" w:rsidRPr="00F07A76">
        <w:rPr>
          <w:rFonts w:ascii="Arial" w:eastAsia="Times New Roman" w:hAnsi="Arial" w:cs="Arial"/>
          <w:sz w:val="22"/>
          <w:szCs w:val="22"/>
          <w:lang w:val="en-US"/>
        </w:rPr>
        <w:t xml:space="preserve">a transição de tabaco combustível para </w:t>
      </w:r>
      <w:r w:rsidR="00FE5F91">
        <w:rPr>
          <w:rFonts w:ascii="Arial" w:eastAsia="Times New Roman" w:hAnsi="Arial" w:cs="Arial"/>
          <w:sz w:val="22"/>
          <w:szCs w:val="22"/>
          <w:lang w:val="en-US"/>
        </w:rPr>
        <w:t>o cigarro electrónico</w:t>
      </w:r>
      <w:r w:rsidR="007C6AA5" w:rsidRPr="00F07A76">
        <w:rPr>
          <w:rFonts w:ascii="Arial" w:eastAsia="Times New Roman" w:hAnsi="Arial" w:cs="Arial"/>
          <w:sz w:val="22"/>
          <w:szCs w:val="22"/>
          <w:lang w:val="en-US"/>
        </w:rPr>
        <w:t xml:space="preserve">, com especial consideração </w:t>
      </w:r>
      <w:r w:rsidR="00FE5F91">
        <w:rPr>
          <w:rFonts w:ascii="Arial" w:eastAsia="Times New Roman" w:hAnsi="Arial" w:cs="Arial"/>
          <w:sz w:val="22"/>
          <w:szCs w:val="22"/>
          <w:lang w:val="en-US"/>
        </w:rPr>
        <w:t>por</w:t>
      </w:r>
      <w:r w:rsidR="004B7EF3" w:rsidRPr="00F07A76">
        <w:rPr>
          <w:rFonts w:ascii="Arial" w:eastAsia="Times New Roman" w:hAnsi="Arial" w:cs="Arial"/>
          <w:sz w:val="22"/>
          <w:szCs w:val="22"/>
          <w:lang w:val="en-US"/>
        </w:rPr>
        <w:t xml:space="preserve"> populações vulneráveis</w:t>
      </w:r>
      <w:r w:rsidR="00FE5F91">
        <w:rPr>
          <w:rFonts w:ascii="Arial" w:eastAsia="Times New Roman" w:hAnsi="Arial" w:cs="Arial"/>
          <w:sz w:val="22"/>
          <w:szCs w:val="22"/>
          <w:lang w:val="en-US"/>
        </w:rPr>
        <w:t xml:space="preserve">, como </w:t>
      </w:r>
      <w:r>
        <w:rPr>
          <w:rFonts w:ascii="Arial" w:eastAsia="Times New Roman" w:hAnsi="Arial" w:cs="Arial"/>
          <w:sz w:val="22"/>
          <w:szCs w:val="22"/>
          <w:lang w:val="en-US"/>
        </w:rPr>
        <w:t>é o caso d</w:t>
      </w:r>
      <w:r w:rsidR="00FE5F91">
        <w:rPr>
          <w:rFonts w:ascii="Arial" w:eastAsia="Times New Roman" w:hAnsi="Arial" w:cs="Arial"/>
          <w:sz w:val="22"/>
          <w:szCs w:val="22"/>
          <w:lang w:val="en-US"/>
        </w:rPr>
        <w:t>as</w:t>
      </w:r>
      <w:r w:rsidR="004B7EF3" w:rsidRPr="00F07A76">
        <w:rPr>
          <w:rFonts w:ascii="Arial" w:eastAsia="Times New Roman" w:hAnsi="Arial" w:cs="Arial"/>
          <w:sz w:val="22"/>
          <w:szCs w:val="22"/>
          <w:lang w:val="en-US"/>
        </w:rPr>
        <w:t xml:space="preserve"> mulheres grávidas.</w:t>
      </w:r>
    </w:p>
    <w:p w14:paraId="0F0DAE3D" w14:textId="77777777" w:rsidR="007C6AA5" w:rsidRPr="00F07A76" w:rsidRDefault="007C6AA5" w:rsidP="00740296">
      <w:pPr>
        <w:widowControl w:val="0"/>
        <w:autoSpaceDE w:val="0"/>
        <w:autoSpaceDN w:val="0"/>
        <w:adjustRightInd w:val="0"/>
        <w:spacing w:line="360" w:lineRule="auto"/>
        <w:ind w:firstLine="720"/>
        <w:jc w:val="both"/>
        <w:rPr>
          <w:rFonts w:ascii="Arial" w:eastAsia="Times New Roman" w:hAnsi="Arial" w:cs="Arial"/>
          <w:sz w:val="22"/>
          <w:szCs w:val="22"/>
          <w:lang w:val="en-US"/>
        </w:rPr>
      </w:pPr>
    </w:p>
    <w:p w14:paraId="69A21DCF" w14:textId="77777777" w:rsidR="001B49F5" w:rsidRDefault="001B49F5" w:rsidP="005C3434">
      <w:pPr>
        <w:widowControl w:val="0"/>
        <w:autoSpaceDE w:val="0"/>
        <w:autoSpaceDN w:val="0"/>
        <w:adjustRightInd w:val="0"/>
        <w:spacing w:line="360" w:lineRule="auto"/>
        <w:ind w:firstLine="720"/>
        <w:jc w:val="center"/>
        <w:rPr>
          <w:rFonts w:ascii="Arial" w:eastAsia="Times New Roman" w:hAnsi="Arial" w:cs="Arial"/>
          <w:b/>
          <w:sz w:val="22"/>
          <w:szCs w:val="22"/>
          <w:lang w:val="en-US"/>
        </w:rPr>
      </w:pPr>
      <w:r>
        <w:rPr>
          <w:rFonts w:ascii="Arial" w:eastAsia="Times New Roman" w:hAnsi="Arial" w:cs="Arial"/>
          <w:b/>
          <w:sz w:val="22"/>
          <w:szCs w:val="22"/>
          <w:lang w:val="en-US"/>
        </w:rPr>
        <w:br w:type="page"/>
      </w:r>
    </w:p>
    <w:p w14:paraId="7BA46D2E" w14:textId="5C8B5E00" w:rsidR="00F86D2B" w:rsidRPr="007B68C8" w:rsidRDefault="005C3434" w:rsidP="007B68C8">
      <w:pPr>
        <w:pStyle w:val="Heading1"/>
        <w:jc w:val="center"/>
        <w:rPr>
          <w:rFonts w:ascii="Arial" w:hAnsi="Arial" w:cs="Arial"/>
          <w:b/>
          <w:color w:val="000000" w:themeColor="text1"/>
          <w:sz w:val="22"/>
          <w:szCs w:val="22"/>
          <w:lang w:val="en-US"/>
        </w:rPr>
      </w:pPr>
      <w:bookmarkStart w:id="5" w:name="_Toc453142002"/>
      <w:r w:rsidRPr="007B68C8">
        <w:rPr>
          <w:rFonts w:ascii="Arial" w:hAnsi="Arial" w:cs="Arial"/>
          <w:b/>
          <w:color w:val="000000" w:themeColor="text1"/>
          <w:sz w:val="22"/>
          <w:szCs w:val="22"/>
          <w:lang w:val="en-US"/>
        </w:rPr>
        <w:lastRenderedPageBreak/>
        <w:t>Conclusão</w:t>
      </w:r>
      <w:bookmarkEnd w:id="5"/>
    </w:p>
    <w:p w14:paraId="504EA797" w14:textId="77777777" w:rsidR="00893D56" w:rsidRPr="00F07A76" w:rsidRDefault="00893D56" w:rsidP="005C3434">
      <w:pPr>
        <w:widowControl w:val="0"/>
        <w:autoSpaceDE w:val="0"/>
        <w:autoSpaceDN w:val="0"/>
        <w:adjustRightInd w:val="0"/>
        <w:spacing w:line="360" w:lineRule="auto"/>
        <w:ind w:firstLine="720"/>
        <w:jc w:val="center"/>
        <w:rPr>
          <w:rFonts w:ascii="Arial" w:eastAsia="Times New Roman" w:hAnsi="Arial" w:cs="Arial"/>
          <w:sz w:val="22"/>
          <w:szCs w:val="22"/>
          <w:lang w:val="en-US"/>
        </w:rPr>
      </w:pPr>
    </w:p>
    <w:p w14:paraId="6147BBF7" w14:textId="77777777" w:rsidR="008D334C" w:rsidRDefault="005C3434" w:rsidP="00EA708F">
      <w:pPr>
        <w:widowControl w:val="0"/>
        <w:autoSpaceDE w:val="0"/>
        <w:autoSpaceDN w:val="0"/>
        <w:adjustRightInd w:val="0"/>
        <w:spacing w:line="360" w:lineRule="auto"/>
        <w:jc w:val="both"/>
        <w:rPr>
          <w:rFonts w:ascii="Arial" w:eastAsia="Times New Roman" w:hAnsi="Arial" w:cs="Arial"/>
          <w:sz w:val="22"/>
          <w:szCs w:val="22"/>
        </w:rPr>
      </w:pPr>
      <w:r w:rsidRPr="00F07A76">
        <w:rPr>
          <w:rFonts w:ascii="Arial" w:eastAsia="Times New Roman" w:hAnsi="Arial" w:cs="Arial"/>
          <w:sz w:val="22"/>
          <w:szCs w:val="22"/>
        </w:rPr>
        <w:tab/>
      </w:r>
      <w:r w:rsidR="00E0058D" w:rsidRPr="00F07A76">
        <w:rPr>
          <w:rFonts w:ascii="Arial" w:eastAsia="Times New Roman" w:hAnsi="Arial" w:cs="Arial"/>
          <w:sz w:val="22"/>
          <w:szCs w:val="22"/>
        </w:rPr>
        <w:t xml:space="preserve">O tabagismo durante a gravidez é um </w:t>
      </w:r>
      <w:r w:rsidR="00361502" w:rsidRPr="00F07A76">
        <w:rPr>
          <w:rFonts w:ascii="Arial" w:eastAsia="Times New Roman" w:hAnsi="Arial" w:cs="Arial"/>
          <w:sz w:val="22"/>
          <w:szCs w:val="22"/>
        </w:rPr>
        <w:t>grave</w:t>
      </w:r>
      <w:r w:rsidR="00DF1EC0" w:rsidRPr="00F07A76">
        <w:rPr>
          <w:rFonts w:ascii="Arial" w:eastAsia="Times New Roman" w:hAnsi="Arial" w:cs="Arial"/>
          <w:sz w:val="22"/>
          <w:szCs w:val="22"/>
        </w:rPr>
        <w:t xml:space="preserve"> </w:t>
      </w:r>
      <w:r w:rsidR="00E0058D" w:rsidRPr="00F07A76">
        <w:rPr>
          <w:rFonts w:ascii="Arial" w:eastAsia="Times New Roman" w:hAnsi="Arial" w:cs="Arial"/>
          <w:sz w:val="22"/>
          <w:szCs w:val="22"/>
        </w:rPr>
        <w:t>problema de saúde pú</w:t>
      </w:r>
      <w:r w:rsidR="00DF1EC0" w:rsidRPr="00F07A76">
        <w:rPr>
          <w:rFonts w:ascii="Arial" w:eastAsia="Times New Roman" w:hAnsi="Arial" w:cs="Arial"/>
          <w:sz w:val="22"/>
          <w:szCs w:val="22"/>
        </w:rPr>
        <w:t>blica</w:t>
      </w:r>
      <w:r w:rsidR="00C70978" w:rsidRPr="00F07A76">
        <w:rPr>
          <w:rFonts w:ascii="Arial" w:eastAsia="Times New Roman" w:hAnsi="Arial" w:cs="Arial"/>
          <w:sz w:val="22"/>
          <w:szCs w:val="22"/>
        </w:rPr>
        <w:t xml:space="preserve">, acarretando </w:t>
      </w:r>
      <w:r w:rsidR="004623D5" w:rsidRPr="00F07A76">
        <w:rPr>
          <w:rFonts w:ascii="Arial" w:eastAsia="Times New Roman" w:hAnsi="Arial" w:cs="Arial"/>
          <w:sz w:val="22"/>
          <w:szCs w:val="22"/>
        </w:rPr>
        <w:t xml:space="preserve">importante </w:t>
      </w:r>
      <w:r w:rsidR="00C70978" w:rsidRPr="00F07A76">
        <w:rPr>
          <w:rFonts w:ascii="Arial" w:eastAsia="Times New Roman" w:hAnsi="Arial" w:cs="Arial"/>
          <w:sz w:val="22"/>
          <w:szCs w:val="22"/>
        </w:rPr>
        <w:t>morbi-mortalidade materna e fetal</w:t>
      </w:r>
      <w:r w:rsidR="00EA708F" w:rsidRPr="00F07A76">
        <w:rPr>
          <w:rFonts w:ascii="Arial" w:eastAsia="Times New Roman" w:hAnsi="Arial" w:cs="Arial"/>
          <w:sz w:val="22"/>
          <w:szCs w:val="22"/>
        </w:rPr>
        <w:t xml:space="preserve">. A promoção da cessação tabágica em grávidas fumadoras é um aspecto fulcral da medicina pré-natal, sendo que devem sempre ser implementadas intervenções comportamentais nesse sentido. </w:t>
      </w:r>
    </w:p>
    <w:p w14:paraId="1592766D" w14:textId="1802E825" w:rsidR="008D334C" w:rsidRDefault="00EA708F" w:rsidP="008D334C">
      <w:pPr>
        <w:widowControl w:val="0"/>
        <w:autoSpaceDE w:val="0"/>
        <w:autoSpaceDN w:val="0"/>
        <w:adjustRightInd w:val="0"/>
        <w:spacing w:line="360" w:lineRule="auto"/>
        <w:ind w:firstLine="720"/>
        <w:jc w:val="both"/>
        <w:rPr>
          <w:rFonts w:ascii="Arial" w:eastAsia="Times New Roman" w:hAnsi="Arial" w:cs="Arial"/>
          <w:sz w:val="22"/>
          <w:szCs w:val="22"/>
        </w:rPr>
      </w:pPr>
      <w:r w:rsidRPr="00F07A76">
        <w:rPr>
          <w:rFonts w:ascii="Arial" w:eastAsia="Times New Roman" w:hAnsi="Arial" w:cs="Arial"/>
          <w:sz w:val="22"/>
          <w:szCs w:val="22"/>
        </w:rPr>
        <w:t>Existe pouca evidência quanto à segurança e eficácia da utilização de terapêuticas de substituição nicotínica durante a gravidez, e aquela que existe é heterogénia e inconclusiva. É necessáro desenvolver novos ensaios clínicos que analizem a utilização de terapêuticas de substituição nicotínica durante a gravidez de forma a det</w:t>
      </w:r>
      <w:r w:rsidR="005349FB" w:rsidRPr="00F07A76">
        <w:rPr>
          <w:rFonts w:ascii="Arial" w:eastAsia="Times New Roman" w:hAnsi="Arial" w:cs="Arial"/>
          <w:sz w:val="22"/>
          <w:szCs w:val="22"/>
        </w:rPr>
        <w:t xml:space="preserve">erminar se estas terapêuticas utilizadas com segurança na cessação tabágica durante a gravidez. </w:t>
      </w:r>
    </w:p>
    <w:p w14:paraId="42909F1F" w14:textId="49C38353" w:rsidR="008D334C" w:rsidRDefault="008D334C" w:rsidP="008D334C">
      <w:pPr>
        <w:widowControl w:val="0"/>
        <w:autoSpaceDE w:val="0"/>
        <w:autoSpaceDN w:val="0"/>
        <w:adjustRightInd w:val="0"/>
        <w:spacing w:line="360" w:lineRule="auto"/>
        <w:ind w:firstLine="720"/>
        <w:jc w:val="both"/>
        <w:rPr>
          <w:rFonts w:ascii="Arial" w:eastAsia="Times New Roman" w:hAnsi="Arial" w:cs="Arial"/>
          <w:sz w:val="22"/>
          <w:szCs w:val="22"/>
        </w:rPr>
      </w:pPr>
      <w:r>
        <w:rPr>
          <w:rFonts w:ascii="Arial" w:eastAsia="Times New Roman" w:hAnsi="Arial" w:cs="Arial"/>
          <w:sz w:val="22"/>
          <w:szCs w:val="22"/>
        </w:rPr>
        <w:t xml:space="preserve">Como é o caso de um dos ensaios referidos nesta revisão bibliográfica, deveria ser ponderada a utilização de terapêuticas de substituição nicotínica com maiores doses de nicotina, uma vez que as mulheres grávidas metabolizam este químico mais rapidamente que as não grávidas. </w:t>
      </w:r>
      <w:r w:rsidR="00462869">
        <w:rPr>
          <w:rFonts w:ascii="Arial" w:eastAsia="Times New Roman" w:hAnsi="Arial" w:cs="Arial"/>
          <w:sz w:val="22"/>
          <w:szCs w:val="22"/>
        </w:rPr>
        <w:t>Este ajuste poderia levar a uma maior aderência por parte das mulheres grávidas e possvelmente facilitar a análise de segurança e eficácia destas terapêuticas nessa população específica.</w:t>
      </w:r>
      <w:r>
        <w:rPr>
          <w:rFonts w:ascii="Arial" w:eastAsia="Times New Roman" w:hAnsi="Arial" w:cs="Arial"/>
          <w:sz w:val="22"/>
          <w:szCs w:val="22"/>
        </w:rPr>
        <w:t xml:space="preserve"> </w:t>
      </w:r>
    </w:p>
    <w:p w14:paraId="1065A428" w14:textId="2ED5F5E9" w:rsidR="00EF54A3" w:rsidRPr="00F07A76" w:rsidRDefault="005349FB" w:rsidP="008D334C">
      <w:pPr>
        <w:widowControl w:val="0"/>
        <w:autoSpaceDE w:val="0"/>
        <w:autoSpaceDN w:val="0"/>
        <w:adjustRightInd w:val="0"/>
        <w:spacing w:line="360" w:lineRule="auto"/>
        <w:ind w:firstLine="720"/>
        <w:jc w:val="both"/>
        <w:rPr>
          <w:rFonts w:ascii="Arial" w:eastAsia="Times New Roman" w:hAnsi="Arial" w:cs="Arial"/>
          <w:sz w:val="22"/>
          <w:szCs w:val="22"/>
        </w:rPr>
      </w:pPr>
      <w:r w:rsidRPr="00F07A76">
        <w:rPr>
          <w:rFonts w:ascii="Arial" w:eastAsia="Times New Roman" w:hAnsi="Arial" w:cs="Arial"/>
          <w:sz w:val="22"/>
          <w:szCs w:val="22"/>
        </w:rPr>
        <w:t>Até nova evidência ser reunida, a utilização de terapêuticas de substituição nicotínica deverá ser ponderada apenas nos casos em que as intervenções comportamentais falham, numa perspectiva individualizada, pesando os possíveis riscos e benefícios que possam trazer. Quanto aos cigarros electrónicos, é necessário desenvolver estudos especificamente sobre a utilização destes sistemas de fornecimento de nicotina em populações vulneráveis, como é o caso das grávidas fumadoras.</w:t>
      </w:r>
    </w:p>
    <w:p w14:paraId="54247C6A" w14:textId="60FCDFFB" w:rsidR="00B85FA5" w:rsidRPr="00F07A76" w:rsidRDefault="00B83DA7" w:rsidP="00940680">
      <w:pPr>
        <w:spacing w:line="360" w:lineRule="auto"/>
        <w:ind w:firstLine="567"/>
        <w:jc w:val="both"/>
        <w:rPr>
          <w:rFonts w:ascii="Arial" w:hAnsi="Arial" w:cs="Arial"/>
          <w:sz w:val="22"/>
          <w:szCs w:val="22"/>
        </w:rPr>
      </w:pPr>
      <w:r w:rsidRPr="00F07A76">
        <w:rPr>
          <w:rFonts w:ascii="Arial" w:hAnsi="Arial" w:cs="Arial"/>
          <w:sz w:val="22"/>
          <w:szCs w:val="22"/>
        </w:rPr>
        <w:br w:type="page"/>
      </w:r>
    </w:p>
    <w:p w14:paraId="24F87584" w14:textId="77777777" w:rsidR="0057672E" w:rsidRPr="0057672E" w:rsidRDefault="00B85FA5" w:rsidP="0057672E">
      <w:pPr>
        <w:pStyle w:val="EndNoteBibliographyTitle"/>
        <w:rPr>
          <w:noProof/>
        </w:rPr>
      </w:pPr>
      <w:r w:rsidRPr="00F07A76">
        <w:rPr>
          <w:rFonts w:asciiTheme="majorHAnsi" w:eastAsiaTheme="majorEastAsia" w:hAnsiTheme="majorHAnsi" w:cstheme="majorBidi"/>
          <w:color w:val="2E74B5" w:themeColor="accent1" w:themeShade="BF"/>
          <w:sz w:val="32"/>
        </w:rPr>
        <w:lastRenderedPageBreak/>
        <w:fldChar w:fldCharType="begin"/>
      </w:r>
      <w:r w:rsidRPr="00F07A76">
        <w:instrText xml:space="preserve"> ADDIN EN.REFLIST </w:instrText>
      </w:r>
      <w:r w:rsidRPr="00F07A76">
        <w:rPr>
          <w:rFonts w:asciiTheme="majorHAnsi" w:eastAsiaTheme="majorEastAsia" w:hAnsiTheme="majorHAnsi" w:cstheme="majorBidi"/>
          <w:color w:val="2E74B5" w:themeColor="accent1" w:themeShade="BF"/>
          <w:sz w:val="32"/>
        </w:rPr>
        <w:fldChar w:fldCharType="separate"/>
      </w:r>
      <w:r w:rsidR="0057672E" w:rsidRPr="0057672E">
        <w:rPr>
          <w:noProof/>
        </w:rPr>
        <w:t>Referências Bibliográficas</w:t>
      </w:r>
    </w:p>
    <w:p w14:paraId="0DCB1E25" w14:textId="77777777" w:rsidR="0057672E" w:rsidRPr="0057672E" w:rsidRDefault="0057672E" w:rsidP="0057672E">
      <w:pPr>
        <w:pStyle w:val="EndNoteBibliographyTitle"/>
        <w:rPr>
          <w:noProof/>
        </w:rPr>
      </w:pPr>
    </w:p>
    <w:p w14:paraId="5EDB4CCC" w14:textId="77777777" w:rsidR="0057672E" w:rsidRPr="0057672E" w:rsidRDefault="0057672E" w:rsidP="0057672E">
      <w:pPr>
        <w:pStyle w:val="EndNoteBibliography"/>
        <w:ind w:left="720" w:hanging="720"/>
        <w:rPr>
          <w:noProof/>
        </w:rPr>
      </w:pPr>
      <w:bookmarkStart w:id="6" w:name="_ENREF_1"/>
      <w:r w:rsidRPr="0057672E">
        <w:rPr>
          <w:noProof/>
        </w:rPr>
        <w:t xml:space="preserve">Berlin, I. Grange, G. Jacob, N. Tanguy, M. L. (2014). Nicotine Patches in Pregnant Smokers: Randomised, Placebo Controlled, Multicentre Trial of Efficacy. </w:t>
      </w:r>
      <w:r w:rsidRPr="0057672E">
        <w:rPr>
          <w:i/>
          <w:noProof/>
        </w:rPr>
        <w:t>BMJ, 348</w:t>
      </w:r>
      <w:r w:rsidRPr="0057672E">
        <w:rPr>
          <w:noProof/>
        </w:rPr>
        <w:t>, g1622. doi: 10.1136/bmj.g1622</w:t>
      </w:r>
      <w:bookmarkEnd w:id="6"/>
    </w:p>
    <w:p w14:paraId="563CDB84" w14:textId="77777777" w:rsidR="0057672E" w:rsidRPr="0057672E" w:rsidRDefault="0057672E" w:rsidP="0057672E">
      <w:pPr>
        <w:pStyle w:val="EndNoteBibliography"/>
        <w:ind w:left="720" w:hanging="720"/>
        <w:rPr>
          <w:noProof/>
        </w:rPr>
      </w:pPr>
      <w:bookmarkStart w:id="7" w:name="_ENREF_2"/>
      <w:r w:rsidRPr="0057672E">
        <w:rPr>
          <w:noProof/>
        </w:rPr>
        <w:t xml:space="preserve">Carson, K. V. Brinn, M. P. Robertson, T. A. To, A. Nan R. Esterman, A. J. Peters, M. Smith, B. J. (2013). Current and Emerging Pharmacotherapeutic Options for Smoking Cessation. </w:t>
      </w:r>
      <w:r w:rsidRPr="0057672E">
        <w:rPr>
          <w:i/>
          <w:noProof/>
        </w:rPr>
        <w:t>Substance Abuse: Research and Treatment, 7</w:t>
      </w:r>
      <w:r w:rsidRPr="0057672E">
        <w:rPr>
          <w:noProof/>
        </w:rPr>
        <w:t>, 85-105. doi: 10.4137/SART.S8108</w:t>
      </w:r>
      <w:bookmarkEnd w:id="7"/>
    </w:p>
    <w:p w14:paraId="5CEB9FBC" w14:textId="77777777" w:rsidR="0057672E" w:rsidRPr="0057672E" w:rsidRDefault="0057672E" w:rsidP="0057672E">
      <w:pPr>
        <w:pStyle w:val="EndNoteBibliography"/>
        <w:ind w:left="720" w:hanging="720"/>
        <w:rPr>
          <w:noProof/>
        </w:rPr>
      </w:pPr>
      <w:bookmarkStart w:id="8" w:name="_ENREF_3"/>
      <w:r w:rsidRPr="0057672E">
        <w:rPr>
          <w:noProof/>
        </w:rPr>
        <w:t xml:space="preserve">Coleman, T. Chamberlain, C. Davey, MA. Cooper, SE. Leonardi-Bee, J. (2012). Pharmacological Interventions for Promoting Smoking Cessation During Pregnancy. </w:t>
      </w:r>
      <w:r w:rsidRPr="0057672E">
        <w:rPr>
          <w:i/>
          <w:noProof/>
        </w:rPr>
        <w:t>Cochrane Database of Systematic Reviews 2012</w:t>
      </w:r>
      <w:r w:rsidRPr="0057672E">
        <w:rPr>
          <w:noProof/>
        </w:rPr>
        <w:t xml:space="preserve">( Issue 9. Art. No.: CD010078). </w:t>
      </w:r>
      <w:bookmarkEnd w:id="8"/>
    </w:p>
    <w:p w14:paraId="335A5186" w14:textId="77777777" w:rsidR="0057672E" w:rsidRPr="0057672E" w:rsidRDefault="0057672E" w:rsidP="0057672E">
      <w:pPr>
        <w:pStyle w:val="EndNoteBibliography"/>
        <w:ind w:left="720" w:hanging="720"/>
        <w:rPr>
          <w:noProof/>
        </w:rPr>
      </w:pPr>
      <w:bookmarkStart w:id="9" w:name="_ENREF_4"/>
      <w:r w:rsidRPr="0057672E">
        <w:rPr>
          <w:noProof/>
        </w:rPr>
        <w:t xml:space="preserve">Cooper, S. Lewis, S. Thornton, J. G. Marlow, N. Watts, K. Britton, J. Grainge, M. J. Taggar, J. Essex, H. Parrott, S. Dickinson, A. Whitemore, R. Coleman, T. Smoking, Nicotine Pregnancy Trial, Team. (2014). The SNAP Trial: a Randomised Placebo-Controlled Trial of Nicotine Replacement Therapy in Pregnancy--Clinical Effectiveness and Safety Until 2 Years After Delivery, With Economic Evaluation. </w:t>
      </w:r>
      <w:r w:rsidRPr="0057672E">
        <w:rPr>
          <w:i/>
          <w:noProof/>
        </w:rPr>
        <w:t>Health Technol Assess, 18</w:t>
      </w:r>
      <w:r w:rsidRPr="0057672E">
        <w:rPr>
          <w:noProof/>
        </w:rPr>
        <w:t>(54), 1-128. doi: 10.3310/hta18540</w:t>
      </w:r>
      <w:bookmarkEnd w:id="9"/>
    </w:p>
    <w:p w14:paraId="0348753A" w14:textId="77777777" w:rsidR="0057672E" w:rsidRPr="0057672E" w:rsidRDefault="0057672E" w:rsidP="0057672E">
      <w:pPr>
        <w:pStyle w:val="EndNoteBibliography"/>
        <w:ind w:left="720" w:hanging="720"/>
        <w:rPr>
          <w:noProof/>
        </w:rPr>
      </w:pPr>
      <w:bookmarkStart w:id="10" w:name="_ENREF_5"/>
      <w:r w:rsidRPr="0057672E">
        <w:rPr>
          <w:noProof/>
        </w:rPr>
        <w:t xml:space="preserve">Dhalwani, N. N. Szatkowski, L. Coleman, T. Fiaschi, L. Tata, L. J. (2015). Nicotine Replacement Therapy in Pregnancy and Major Congenital Anomalies in Offspring. </w:t>
      </w:r>
      <w:r w:rsidRPr="0057672E">
        <w:rPr>
          <w:i/>
          <w:noProof/>
        </w:rPr>
        <w:t>Pediatrics, 135</w:t>
      </w:r>
      <w:r w:rsidRPr="0057672E">
        <w:rPr>
          <w:noProof/>
        </w:rPr>
        <w:t>(5), 859-867. doi: 10.1542/peds.2014-2560</w:t>
      </w:r>
      <w:bookmarkEnd w:id="10"/>
    </w:p>
    <w:p w14:paraId="67A1695B" w14:textId="77777777" w:rsidR="0057672E" w:rsidRPr="0057672E" w:rsidRDefault="0057672E" w:rsidP="0057672E">
      <w:pPr>
        <w:pStyle w:val="EndNoteBibliography"/>
        <w:ind w:left="720" w:hanging="720"/>
        <w:rPr>
          <w:noProof/>
        </w:rPr>
      </w:pPr>
      <w:bookmarkStart w:id="11" w:name="_ENREF_6"/>
      <w:r w:rsidRPr="0057672E">
        <w:rPr>
          <w:noProof/>
        </w:rPr>
        <w:t xml:space="preserve">Dietz, Patricia M.  England, Lucinda J.  Shapiro-Mendoza, Carrie K.  Tong, Van T.  Farr, Sherry L.  Callaghan, William M. (2010). Infant Morbidity and Mortality Attributable to Prenatal Smoking in the U.S. . </w:t>
      </w:r>
      <w:r w:rsidRPr="0057672E">
        <w:rPr>
          <w:i/>
          <w:noProof/>
        </w:rPr>
        <w:t>American Journal of Preventive Medicine, 39</w:t>
      </w:r>
      <w:r w:rsidRPr="0057672E">
        <w:rPr>
          <w:noProof/>
        </w:rPr>
        <w:t>(1), 45-52. doi: 10.1016/j.amepre.2010.03.009</w:t>
      </w:r>
      <w:bookmarkEnd w:id="11"/>
    </w:p>
    <w:p w14:paraId="7FD8C779" w14:textId="77777777" w:rsidR="0057672E" w:rsidRPr="0057672E" w:rsidRDefault="0057672E" w:rsidP="0057672E">
      <w:pPr>
        <w:pStyle w:val="EndNoteBibliography"/>
        <w:ind w:left="720" w:hanging="720"/>
        <w:rPr>
          <w:noProof/>
        </w:rPr>
      </w:pPr>
      <w:bookmarkStart w:id="12" w:name="_ENREF_7"/>
      <w:r w:rsidRPr="0057672E">
        <w:rPr>
          <w:noProof/>
        </w:rPr>
        <w:t xml:space="preserve">England, L. J. Bunnell, R. E. Pechacek, T. F. Tong, V. T. McAfee, T. A. (2015). Nicotine and the Developing Human: A Neglected Element in the Electronic Cigarette Debate. </w:t>
      </w:r>
      <w:r w:rsidRPr="0057672E">
        <w:rPr>
          <w:i/>
          <w:noProof/>
        </w:rPr>
        <w:t>Am J Prev Med, 49</w:t>
      </w:r>
      <w:r w:rsidRPr="0057672E">
        <w:rPr>
          <w:noProof/>
        </w:rPr>
        <w:t>(2), 286-293. doi: 10.1016/j.amepre.2015.01.015</w:t>
      </w:r>
      <w:bookmarkEnd w:id="12"/>
    </w:p>
    <w:p w14:paraId="36F6D505" w14:textId="77777777" w:rsidR="0057672E" w:rsidRPr="0057672E" w:rsidRDefault="0057672E" w:rsidP="0057672E">
      <w:pPr>
        <w:pStyle w:val="EndNoteBibliography"/>
        <w:ind w:left="720" w:hanging="720"/>
        <w:rPr>
          <w:noProof/>
        </w:rPr>
      </w:pPr>
      <w:bookmarkStart w:id="13" w:name="_ENREF_8"/>
      <w:r w:rsidRPr="0057672E">
        <w:rPr>
          <w:noProof/>
        </w:rPr>
        <w:t xml:space="preserve">Figueiredo, B.  Pacheco, A.  Magarinho, R. . (2005). Grávidas Adolescentes e Grávidas Adultas: Diferentes Circunstâncias de Risco? </w:t>
      </w:r>
      <w:r w:rsidRPr="0057672E">
        <w:rPr>
          <w:i/>
          <w:noProof/>
        </w:rPr>
        <w:t>Acta Médica Portuguesa, 18</w:t>
      </w:r>
      <w:r w:rsidRPr="0057672E">
        <w:rPr>
          <w:noProof/>
        </w:rPr>
        <w:t xml:space="preserve">, 97-105. </w:t>
      </w:r>
      <w:bookmarkEnd w:id="13"/>
    </w:p>
    <w:p w14:paraId="4B529F48" w14:textId="77777777" w:rsidR="0057672E" w:rsidRPr="0057672E" w:rsidRDefault="0057672E" w:rsidP="0057672E">
      <w:pPr>
        <w:pStyle w:val="EndNoteBibliography"/>
        <w:ind w:left="720" w:hanging="720"/>
        <w:rPr>
          <w:noProof/>
        </w:rPr>
      </w:pPr>
      <w:bookmarkStart w:id="14" w:name="_ENREF_9"/>
      <w:r w:rsidRPr="0057672E">
        <w:rPr>
          <w:noProof/>
        </w:rPr>
        <w:t xml:space="preserve">Jarlenski, M. P. Chisolm, M. S. Kachur, S. Neale, D. M. Bennett, W. L. (2015). Use of Pharmacotherapies for Smoking Cessation: Analysis of Pregnant and Postpartum Medicaid Enrollees. </w:t>
      </w:r>
      <w:r w:rsidRPr="0057672E">
        <w:rPr>
          <w:i/>
          <w:noProof/>
        </w:rPr>
        <w:t>Am J Prev Med, 48</w:t>
      </w:r>
      <w:r w:rsidRPr="0057672E">
        <w:rPr>
          <w:noProof/>
        </w:rPr>
        <w:t>(5), 528-534. doi: 10.1016/j.amepre.2014.10.019</w:t>
      </w:r>
      <w:bookmarkEnd w:id="14"/>
    </w:p>
    <w:p w14:paraId="1EEDBF8B" w14:textId="77777777" w:rsidR="0057672E" w:rsidRPr="0057672E" w:rsidRDefault="0057672E" w:rsidP="0057672E">
      <w:pPr>
        <w:pStyle w:val="EndNoteBibliography"/>
        <w:ind w:left="720" w:hanging="720"/>
        <w:rPr>
          <w:noProof/>
        </w:rPr>
      </w:pPr>
      <w:bookmarkStart w:id="15" w:name="_ENREF_10"/>
      <w:r w:rsidRPr="0057672E">
        <w:rPr>
          <w:noProof/>
        </w:rPr>
        <w:t xml:space="preserve">Likis, F.E. Andrews, J.C. Fonnesbeck, C.J. Hartmann, K.E. Jerome, R.N. Potter, S.A. Surawicz, T.S. McPheeters, M.L. (2014). Smoking Cessation Interventions During Pregnancy and the Postpartum Period. </w:t>
      </w:r>
      <w:r w:rsidRPr="0057672E">
        <w:rPr>
          <w:i/>
          <w:noProof/>
        </w:rPr>
        <w:t>Evidence Report/Technology Assessment, Number 214</w:t>
      </w:r>
      <w:r w:rsidRPr="0057672E">
        <w:rPr>
          <w:noProof/>
        </w:rPr>
        <w:t xml:space="preserve">((Prepared by the Vanderbilt Evidence-based Practice Center under Contract No. </w:t>
      </w:r>
      <w:r w:rsidRPr="0057672E">
        <w:rPr>
          <w:noProof/>
        </w:rPr>
        <w:lastRenderedPageBreak/>
        <w:t xml:space="preserve">290-2007-10065-I.) AHRQ Publication No. 14-E001-EF. Rockville, MD: Agency for Healthcare Research and Quality; February 2014.). </w:t>
      </w:r>
      <w:bookmarkEnd w:id="15"/>
    </w:p>
    <w:p w14:paraId="021C07ED" w14:textId="77777777" w:rsidR="0057672E" w:rsidRPr="0057672E" w:rsidRDefault="0057672E" w:rsidP="0057672E">
      <w:pPr>
        <w:pStyle w:val="EndNoteBibliography"/>
        <w:ind w:left="720" w:hanging="720"/>
        <w:rPr>
          <w:noProof/>
        </w:rPr>
      </w:pPr>
      <w:bookmarkStart w:id="16" w:name="_ENREF_11"/>
      <w:r w:rsidRPr="0057672E">
        <w:rPr>
          <w:noProof/>
        </w:rPr>
        <w:t xml:space="preserve">Lushniak, Boris D.  Koh, Howard K.  Frieden, Thomas R.  Bauer, Ursula E.  Posner, Samuel F.  McAfee, Tim A. . (2014). U.S. Department of Health and Human Services. The Health Consequences of Smoking—50 Years of Progress: A Report of the Surgeon General. Atlanta, GA: U.S. Department of Health and Human Services, Centers for Disease Control and Prevention, National Center for Chronic Disease Prevention and Health Promotion, Office on Smoking and Health. </w:t>
      </w:r>
      <w:bookmarkEnd w:id="16"/>
    </w:p>
    <w:p w14:paraId="31591C8F" w14:textId="77777777" w:rsidR="0057672E" w:rsidRPr="0057672E" w:rsidRDefault="0057672E" w:rsidP="0057672E">
      <w:pPr>
        <w:pStyle w:val="EndNoteBibliography"/>
        <w:ind w:left="720" w:hanging="720"/>
        <w:rPr>
          <w:noProof/>
        </w:rPr>
      </w:pPr>
      <w:bookmarkStart w:id="17" w:name="_ENREF_12"/>
      <w:r w:rsidRPr="0057672E">
        <w:rPr>
          <w:noProof/>
        </w:rPr>
        <w:t xml:space="preserve">Mendis, S. Armstrong, T. Bettcher, D. Branca, F. Lauer, J. Mace, C. Poznyak, V. Riley, L. Costa E Silva, V. Stevens, G. (2014). Global Status Report on Noncommunicable Diseases. </w:t>
      </w:r>
      <w:bookmarkEnd w:id="17"/>
    </w:p>
    <w:p w14:paraId="115B775E" w14:textId="77777777" w:rsidR="0057672E" w:rsidRPr="0057672E" w:rsidRDefault="0057672E" w:rsidP="0057672E">
      <w:pPr>
        <w:pStyle w:val="EndNoteBibliography"/>
        <w:ind w:left="720" w:hanging="720"/>
        <w:rPr>
          <w:noProof/>
        </w:rPr>
      </w:pPr>
      <w:bookmarkStart w:id="18" w:name="_ENREF_13"/>
      <w:r w:rsidRPr="0057672E">
        <w:rPr>
          <w:noProof/>
        </w:rPr>
        <w:t xml:space="preserve">Mund, M. Louwen, F. Klingelhoefer, D. Gerber, A. (2013). Smoking and Pregnancy — A Review on the First Major Environmental Risk Factor of the Unborn. </w:t>
      </w:r>
      <w:r w:rsidRPr="0057672E">
        <w:rPr>
          <w:i/>
          <w:noProof/>
        </w:rPr>
        <w:t>Int J Environ Res Public Health, 10</w:t>
      </w:r>
      <w:r w:rsidRPr="0057672E">
        <w:rPr>
          <w:noProof/>
        </w:rPr>
        <w:t>(12), 6485-6499. doi: 10.3390/ijerph10126485</w:t>
      </w:r>
      <w:bookmarkEnd w:id="18"/>
    </w:p>
    <w:p w14:paraId="22D7ABC5" w14:textId="77777777" w:rsidR="0057672E" w:rsidRPr="0057672E" w:rsidRDefault="0057672E" w:rsidP="0057672E">
      <w:pPr>
        <w:pStyle w:val="EndNoteBibliography"/>
        <w:ind w:left="720" w:hanging="720"/>
        <w:rPr>
          <w:noProof/>
        </w:rPr>
      </w:pPr>
      <w:bookmarkStart w:id="19" w:name="_ENREF_14"/>
      <w:r w:rsidRPr="0057672E">
        <w:rPr>
          <w:noProof/>
        </w:rPr>
        <w:t xml:space="preserve">Nunes, E. Narigão, M. Nogueira, P. J. Farinha, C. S. Somsen, E. Soares, A. Alves, M. I. Rosa, M. V. Serra, L. Martins, J. Oliveira, A. L. Afonso, D. Rocha, S. e Silva D. (SPMS) Oliveira, N. (INFARMED). (2014). Portugal Prevenção e Controlo do Tabagismo em números. </w:t>
      </w:r>
      <w:bookmarkEnd w:id="19"/>
    </w:p>
    <w:p w14:paraId="384200C3" w14:textId="77777777" w:rsidR="0057672E" w:rsidRPr="0057672E" w:rsidRDefault="0057672E" w:rsidP="0057672E">
      <w:pPr>
        <w:pStyle w:val="EndNoteBibliography"/>
        <w:ind w:left="720" w:hanging="720"/>
        <w:rPr>
          <w:noProof/>
        </w:rPr>
      </w:pPr>
      <w:bookmarkStart w:id="20" w:name="_ENREF_15"/>
      <w:r w:rsidRPr="0057672E">
        <w:rPr>
          <w:noProof/>
        </w:rPr>
        <w:t xml:space="preserve">Patnode, Carrie D. Henderson, Jillian T. Thompson, Jamie H. Senger, Caitlyn A. Fortmann, Stephen P. Whitlock, Evelyn P. MD. (2015). Behavioral Counseling and Pharmacotherapy Interventions for Tobacco Cessation in Adults, Including Pregnant Women: A Review of Reviews for the U.S. Preventive Services Task Force. </w:t>
      </w:r>
      <w:r w:rsidRPr="0057672E">
        <w:rPr>
          <w:i/>
          <w:noProof/>
        </w:rPr>
        <w:t>AHRQ Publication</w:t>
      </w:r>
      <w:r w:rsidRPr="0057672E">
        <w:rPr>
          <w:noProof/>
        </w:rPr>
        <w:t xml:space="preserve">(No. 14-05200-EF-1). </w:t>
      </w:r>
      <w:bookmarkEnd w:id="20"/>
    </w:p>
    <w:p w14:paraId="3C91759F" w14:textId="77777777" w:rsidR="0057672E" w:rsidRPr="0057672E" w:rsidRDefault="0057672E" w:rsidP="0057672E">
      <w:pPr>
        <w:pStyle w:val="EndNoteBibliography"/>
        <w:ind w:left="720" w:hanging="720"/>
        <w:rPr>
          <w:noProof/>
        </w:rPr>
      </w:pPr>
      <w:bookmarkStart w:id="21" w:name="_ENREF_16"/>
      <w:r w:rsidRPr="0057672E">
        <w:rPr>
          <w:noProof/>
        </w:rPr>
        <w:t xml:space="preserve">Pisinger, C. Døssing, M. (2014). A Systematic Review of Health Effects of Electronic Cigarettes. </w:t>
      </w:r>
      <w:r w:rsidRPr="0057672E">
        <w:rPr>
          <w:i/>
          <w:noProof/>
        </w:rPr>
        <w:t>Prev Med, 69</w:t>
      </w:r>
      <w:r w:rsidRPr="0057672E">
        <w:rPr>
          <w:noProof/>
        </w:rPr>
        <w:t>, 248-260. doi: 10.1016/j.ypmed.2014.10.009</w:t>
      </w:r>
      <w:bookmarkEnd w:id="21"/>
    </w:p>
    <w:p w14:paraId="22482353" w14:textId="77777777" w:rsidR="0057672E" w:rsidRPr="0057672E" w:rsidRDefault="0057672E" w:rsidP="0057672E">
      <w:pPr>
        <w:pStyle w:val="EndNoteBibliography"/>
        <w:ind w:left="720" w:hanging="720"/>
        <w:rPr>
          <w:noProof/>
        </w:rPr>
      </w:pPr>
      <w:bookmarkStart w:id="22" w:name="_ENREF_17"/>
      <w:r w:rsidRPr="0057672E">
        <w:rPr>
          <w:noProof/>
        </w:rPr>
        <w:t xml:space="preserve">RCP, Royal College of Physicians. (1992). Smoking and the Young: a Report of a Working Party of the Royal College of Physicians. </w:t>
      </w:r>
      <w:r w:rsidRPr="0057672E">
        <w:rPr>
          <w:i/>
          <w:noProof/>
        </w:rPr>
        <w:t>Tobacco Control, 1</w:t>
      </w:r>
      <w:r w:rsidRPr="0057672E">
        <w:rPr>
          <w:noProof/>
        </w:rPr>
        <w:t>(3), 231. doi: 10.1136/tc.1.3.231</w:t>
      </w:r>
      <w:bookmarkEnd w:id="22"/>
    </w:p>
    <w:p w14:paraId="73120A24" w14:textId="77777777" w:rsidR="0057672E" w:rsidRPr="0057672E" w:rsidRDefault="0057672E" w:rsidP="0057672E">
      <w:pPr>
        <w:pStyle w:val="EndNoteBibliography"/>
        <w:ind w:left="720" w:hanging="720"/>
        <w:rPr>
          <w:noProof/>
        </w:rPr>
      </w:pPr>
      <w:bookmarkStart w:id="23" w:name="_ENREF_18"/>
      <w:r w:rsidRPr="0057672E">
        <w:rPr>
          <w:noProof/>
        </w:rPr>
        <w:t xml:space="preserve">Simmons, V. N. Cruz, L. M. Brandon, T. H. Quinn, G. P. (2010). Translation and Adaptation of Smoking Relapse–Prevention Materials for Pregnant and Postpartum Hispanic Women. </w:t>
      </w:r>
      <w:r w:rsidRPr="0057672E">
        <w:rPr>
          <w:i/>
          <w:noProof/>
        </w:rPr>
        <w:t>Journal of Health Communication: International Perspectives, Volume 16</w:t>
      </w:r>
      <w:r w:rsidRPr="0057672E">
        <w:rPr>
          <w:noProof/>
        </w:rPr>
        <w:t xml:space="preserve">(Issue 1), 90-107. </w:t>
      </w:r>
      <w:bookmarkEnd w:id="23"/>
    </w:p>
    <w:p w14:paraId="57EE0684" w14:textId="77777777" w:rsidR="0057672E" w:rsidRPr="0057672E" w:rsidRDefault="0057672E" w:rsidP="0057672E">
      <w:pPr>
        <w:pStyle w:val="EndNoteBibliography"/>
        <w:ind w:left="720" w:hanging="720"/>
        <w:rPr>
          <w:noProof/>
        </w:rPr>
      </w:pPr>
      <w:bookmarkStart w:id="24" w:name="_ENREF_19"/>
      <w:r w:rsidRPr="0057672E">
        <w:rPr>
          <w:noProof/>
        </w:rPr>
        <w:t xml:space="preserve">Suter, M. A. Mastrobattista, J. Sachs, M. Aagaard, K. (2015). Is There Evidence for Potential Harm of Electronic Cigarette Use in Pregnancy? </w:t>
      </w:r>
      <w:r w:rsidRPr="0057672E">
        <w:rPr>
          <w:i/>
          <w:noProof/>
        </w:rPr>
        <w:t>Birth Defects Res A Clin Mol Teratol, 103</w:t>
      </w:r>
      <w:r w:rsidRPr="0057672E">
        <w:rPr>
          <w:noProof/>
        </w:rPr>
        <w:t>(3), 186-195. doi: 10.1002/bdra.23333</w:t>
      </w:r>
      <w:bookmarkEnd w:id="24"/>
    </w:p>
    <w:p w14:paraId="4C59B07C" w14:textId="77777777" w:rsidR="0057672E" w:rsidRPr="0057672E" w:rsidRDefault="0057672E" w:rsidP="0057672E">
      <w:pPr>
        <w:pStyle w:val="EndNoteBibliography"/>
        <w:ind w:left="720" w:hanging="720"/>
        <w:rPr>
          <w:noProof/>
        </w:rPr>
      </w:pPr>
      <w:bookmarkStart w:id="25" w:name="_ENREF_20"/>
      <w:r w:rsidRPr="0057672E">
        <w:rPr>
          <w:noProof/>
        </w:rPr>
        <w:t xml:space="preserve">WHO. (2008). Report on the Global Tobacco Epidemic — the MPOWER Package. </w:t>
      </w:r>
      <w:bookmarkEnd w:id="25"/>
    </w:p>
    <w:p w14:paraId="18DEA0ED" w14:textId="77777777" w:rsidR="0057672E" w:rsidRPr="0057672E" w:rsidRDefault="0057672E" w:rsidP="0057672E">
      <w:pPr>
        <w:pStyle w:val="EndNoteBibliography"/>
        <w:ind w:left="720" w:hanging="720"/>
        <w:rPr>
          <w:noProof/>
        </w:rPr>
      </w:pPr>
      <w:bookmarkStart w:id="26" w:name="_ENREF_21"/>
      <w:r w:rsidRPr="0057672E">
        <w:rPr>
          <w:noProof/>
        </w:rPr>
        <w:lastRenderedPageBreak/>
        <w:t xml:space="preserve">WHO. (2013). Recommendations For the Prevention and Management of Tobacco Use and Second-Hand Smoke Exposure in Pregnancy. </w:t>
      </w:r>
      <w:bookmarkEnd w:id="26"/>
    </w:p>
    <w:p w14:paraId="3E02803A" w14:textId="27D45C1E" w:rsidR="00CC7A5F" w:rsidRPr="00116561" w:rsidRDefault="00B85FA5" w:rsidP="00940680">
      <w:pPr>
        <w:spacing w:line="360" w:lineRule="auto"/>
        <w:jc w:val="both"/>
        <w:rPr>
          <w:rFonts w:ascii="Arial" w:hAnsi="Arial" w:cs="Arial"/>
          <w:sz w:val="22"/>
          <w:szCs w:val="22"/>
        </w:rPr>
      </w:pPr>
      <w:r w:rsidRPr="00F07A76">
        <w:rPr>
          <w:rFonts w:ascii="Arial" w:hAnsi="Arial" w:cs="Arial"/>
          <w:sz w:val="22"/>
          <w:szCs w:val="22"/>
        </w:rPr>
        <w:fldChar w:fldCharType="end"/>
      </w:r>
    </w:p>
    <w:sectPr w:rsidR="00CC7A5F" w:rsidRPr="00116561" w:rsidSect="00823173">
      <w:footerReference w:type="default" r:id="rId14"/>
      <w:headerReference w:type="first" r:id="rId15"/>
      <w:footerReference w:type="first" r:id="rId16"/>
      <w:pgSz w:w="11900" w:h="16840"/>
      <w:pgMar w:top="1701" w:right="851" w:bottom="1418" w:left="1701" w:header="709" w:footer="964"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D809E8" w14:textId="77777777" w:rsidR="006308B5" w:rsidRDefault="006308B5" w:rsidP="003C3EA4">
      <w:r>
        <w:separator/>
      </w:r>
    </w:p>
  </w:endnote>
  <w:endnote w:type="continuationSeparator" w:id="0">
    <w:p w14:paraId="28498E7C" w14:textId="77777777" w:rsidR="006308B5" w:rsidRDefault="006308B5" w:rsidP="003C3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altName w:val="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ＭＳ ゴシック">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MingLiU">
    <w:panose1 w:val="02020509000000000000"/>
    <w:charset w:val="88"/>
    <w:family w:val="auto"/>
    <w:pitch w:val="variable"/>
    <w:sig w:usb0="A00002FF" w:usb1="28CFFCFA" w:usb2="00000016" w:usb3="00000000" w:csb0="001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40DF8" w14:textId="77777777" w:rsidR="001E513C" w:rsidRDefault="001E513C" w:rsidP="000A010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F6ADBD" w14:textId="77777777" w:rsidR="001E513C" w:rsidRDefault="001E513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C5002" w14:textId="77777777" w:rsidR="000A0106" w:rsidRDefault="000A0106" w:rsidP="00727B8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23173">
      <w:rPr>
        <w:rStyle w:val="PageNumber"/>
        <w:noProof/>
      </w:rPr>
      <w:t>iv</w:t>
    </w:r>
    <w:r>
      <w:rPr>
        <w:rStyle w:val="PageNumber"/>
      </w:rPr>
      <w:fldChar w:fldCharType="end"/>
    </w:r>
  </w:p>
  <w:p w14:paraId="54911C05" w14:textId="42DD6235" w:rsidR="001E513C" w:rsidRPr="0096602D" w:rsidRDefault="001E513C" w:rsidP="0096602D">
    <w:pPr>
      <w:pStyle w:val="Footer"/>
      <w:jc w:val="center"/>
      <w:rPr>
        <w:rFonts w:ascii="Times New Roman" w:hAnsi="Times New Roman" w:cs="Times New Roman"/>
      </w:rPr>
    </w:pPr>
    <w:bookmarkStart w:id="0" w:name="_GoBack"/>
    <w:bookmarkEnd w:id="0"/>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D71D6" w14:textId="77777777" w:rsidR="00823173" w:rsidRDefault="00823173">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F26E2" w14:textId="77777777" w:rsidR="000A0106" w:rsidRDefault="000A0106" w:rsidP="00727B8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23173">
      <w:rPr>
        <w:rStyle w:val="PageNumber"/>
        <w:noProof/>
      </w:rPr>
      <w:t>16</w:t>
    </w:r>
    <w:r>
      <w:rPr>
        <w:rStyle w:val="PageNumber"/>
      </w:rPr>
      <w:fldChar w:fldCharType="end"/>
    </w:r>
  </w:p>
  <w:p w14:paraId="59F7E8B1" w14:textId="77777777" w:rsidR="000A0106" w:rsidRPr="0096602D" w:rsidRDefault="000A0106" w:rsidP="0096602D">
    <w:pPr>
      <w:pStyle w:val="Footer"/>
      <w:jc w:val="center"/>
      <w:rPr>
        <w:rFonts w:ascii="Times New Roman" w:hAnsi="Times New Roman" w:cs="Times New Roman"/>
      </w:rP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92F2C" w14:textId="77777777" w:rsidR="000A0106" w:rsidRDefault="000A0106" w:rsidP="00727B8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12BB3A6" w14:textId="77777777" w:rsidR="000A0106" w:rsidRDefault="000A010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57E73" w14:textId="77777777" w:rsidR="006308B5" w:rsidRDefault="006308B5" w:rsidP="003C3EA4">
      <w:r>
        <w:separator/>
      </w:r>
    </w:p>
  </w:footnote>
  <w:footnote w:type="continuationSeparator" w:id="0">
    <w:p w14:paraId="379C3FCA" w14:textId="77777777" w:rsidR="006308B5" w:rsidRDefault="006308B5" w:rsidP="003C3EA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AD948" w14:textId="77777777" w:rsidR="00823173" w:rsidRDefault="00823173">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63ACD" w14:textId="77777777" w:rsidR="00823173" w:rsidRDefault="00823173">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CAB75" w14:textId="77777777" w:rsidR="00823173" w:rsidRDefault="00823173">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8B9D4" w14:textId="77777777" w:rsidR="000A0106" w:rsidRDefault="000A01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PT" w:vendorID="64" w:dllVersion="131078" w:nlCheck="1" w:checkStyle="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Arial&lt;/FontName&gt;&lt;FontSize&gt;11&lt;/FontSize&gt;&lt;ReflistTitle&gt;Referências Bibliográficas&lt;/ReflistTitle&gt;&lt;StartingRefnum&gt;1&lt;/StartingRefnum&gt;&lt;FirstLineIndent&gt;0&lt;/FirstLineIndent&gt;&lt;HangingIndent&gt;720&lt;/HangingIndent&gt;&lt;LineSpacing&gt;1&lt;/LineSpacing&gt;&lt;SpaceAfter&gt;0&lt;/SpaceAfter&gt;&lt;HyperlinksEnabled&gt;1&lt;/HyperlinksEnabled&gt;&lt;HyperlinksVisible&gt;0&lt;/HyperlinksVisible&gt;&lt;EnableBibliographyCategories&gt;0&lt;/EnableBibliographyCategories&gt;&lt;/ENLayout&gt;"/>
    <w:docVar w:name="EN.Libraries" w:val="&lt;Libraries&gt;&lt;item db-id=&quot;asdtd99x5p0a9yeszpcp2sdcsxaweavw5p2p&quot;&gt;My EndNote Library&lt;record-ids&gt;&lt;item&gt;3&lt;/item&gt;&lt;item&gt;7&lt;/item&gt;&lt;item&gt;9&lt;/item&gt;&lt;item&gt;10&lt;/item&gt;&lt;item&gt;13&lt;/item&gt;&lt;item&gt;15&lt;/item&gt;&lt;item&gt;16&lt;/item&gt;&lt;item&gt;28&lt;/item&gt;&lt;item&gt;34&lt;/item&gt;&lt;item&gt;35&lt;/item&gt;&lt;item&gt;37&lt;/item&gt;&lt;item&gt;38&lt;/item&gt;&lt;item&gt;41&lt;/item&gt;&lt;item&gt;42&lt;/item&gt;&lt;item&gt;48&lt;/item&gt;&lt;item&gt;49&lt;/item&gt;&lt;item&gt;53&lt;/item&gt;&lt;item&gt;54&lt;/item&gt;&lt;item&gt;55&lt;/item&gt;&lt;item&gt;56&lt;/item&gt;&lt;item&gt;57&lt;/item&gt;&lt;/record-ids&gt;&lt;/item&gt;&lt;/Libraries&gt;"/>
  </w:docVars>
  <w:rsids>
    <w:rsidRoot w:val="00B85FA5"/>
    <w:rsid w:val="00000072"/>
    <w:rsid w:val="00000F3F"/>
    <w:rsid w:val="00014806"/>
    <w:rsid w:val="00017FE0"/>
    <w:rsid w:val="00035368"/>
    <w:rsid w:val="00074D70"/>
    <w:rsid w:val="000932B4"/>
    <w:rsid w:val="000A0106"/>
    <w:rsid w:val="000B09DA"/>
    <w:rsid w:val="000B28FC"/>
    <w:rsid w:val="000C0244"/>
    <w:rsid w:val="000C53AF"/>
    <w:rsid w:val="000C78C5"/>
    <w:rsid w:val="000D797F"/>
    <w:rsid w:val="000E1412"/>
    <w:rsid w:val="000F6EF8"/>
    <w:rsid w:val="00104CCD"/>
    <w:rsid w:val="00112442"/>
    <w:rsid w:val="001157B9"/>
    <w:rsid w:val="00116561"/>
    <w:rsid w:val="00116CB5"/>
    <w:rsid w:val="00133A28"/>
    <w:rsid w:val="00134CA4"/>
    <w:rsid w:val="00136F79"/>
    <w:rsid w:val="00146FAC"/>
    <w:rsid w:val="001506FA"/>
    <w:rsid w:val="00153BBD"/>
    <w:rsid w:val="001A5A65"/>
    <w:rsid w:val="001B49F5"/>
    <w:rsid w:val="001C22B2"/>
    <w:rsid w:val="001C5079"/>
    <w:rsid w:val="001D630B"/>
    <w:rsid w:val="001E50AF"/>
    <w:rsid w:val="001E513C"/>
    <w:rsid w:val="001F393D"/>
    <w:rsid w:val="001F6B21"/>
    <w:rsid w:val="001F72D4"/>
    <w:rsid w:val="002008E9"/>
    <w:rsid w:val="00216810"/>
    <w:rsid w:val="00221C8E"/>
    <w:rsid w:val="002244B8"/>
    <w:rsid w:val="00250076"/>
    <w:rsid w:val="00251276"/>
    <w:rsid w:val="00265E38"/>
    <w:rsid w:val="00281C5B"/>
    <w:rsid w:val="002A141F"/>
    <w:rsid w:val="002A17FA"/>
    <w:rsid w:val="002A2F07"/>
    <w:rsid w:val="002B0479"/>
    <w:rsid w:val="002B1179"/>
    <w:rsid w:val="002E4D51"/>
    <w:rsid w:val="00317554"/>
    <w:rsid w:val="00346C27"/>
    <w:rsid w:val="003473AE"/>
    <w:rsid w:val="00361502"/>
    <w:rsid w:val="00382BBC"/>
    <w:rsid w:val="0038346A"/>
    <w:rsid w:val="003B34E8"/>
    <w:rsid w:val="003B539D"/>
    <w:rsid w:val="003C3EA4"/>
    <w:rsid w:val="003F2813"/>
    <w:rsid w:val="004015C6"/>
    <w:rsid w:val="00401C9F"/>
    <w:rsid w:val="0041361D"/>
    <w:rsid w:val="004257CD"/>
    <w:rsid w:val="0042633B"/>
    <w:rsid w:val="0042665E"/>
    <w:rsid w:val="00431123"/>
    <w:rsid w:val="004412CF"/>
    <w:rsid w:val="00444AD1"/>
    <w:rsid w:val="0045631C"/>
    <w:rsid w:val="004623D5"/>
    <w:rsid w:val="00462869"/>
    <w:rsid w:val="004770B2"/>
    <w:rsid w:val="00491DE1"/>
    <w:rsid w:val="004B2FAE"/>
    <w:rsid w:val="004B7EF3"/>
    <w:rsid w:val="004D4752"/>
    <w:rsid w:val="004E5646"/>
    <w:rsid w:val="00506DE7"/>
    <w:rsid w:val="00510915"/>
    <w:rsid w:val="005349FB"/>
    <w:rsid w:val="00535B59"/>
    <w:rsid w:val="0055777A"/>
    <w:rsid w:val="00560000"/>
    <w:rsid w:val="005750EF"/>
    <w:rsid w:val="0057672E"/>
    <w:rsid w:val="005A18D6"/>
    <w:rsid w:val="005A6C02"/>
    <w:rsid w:val="005C3434"/>
    <w:rsid w:val="005C5591"/>
    <w:rsid w:val="005D4571"/>
    <w:rsid w:val="005D7DDA"/>
    <w:rsid w:val="005E5605"/>
    <w:rsid w:val="005F0D97"/>
    <w:rsid w:val="005F3A27"/>
    <w:rsid w:val="00600658"/>
    <w:rsid w:val="0060539B"/>
    <w:rsid w:val="00605E58"/>
    <w:rsid w:val="00615EE8"/>
    <w:rsid w:val="006227AF"/>
    <w:rsid w:val="00627B05"/>
    <w:rsid w:val="006308B5"/>
    <w:rsid w:val="00643BAA"/>
    <w:rsid w:val="00644FFD"/>
    <w:rsid w:val="00670359"/>
    <w:rsid w:val="00672BFD"/>
    <w:rsid w:val="0068547E"/>
    <w:rsid w:val="006A407D"/>
    <w:rsid w:val="006B3B6E"/>
    <w:rsid w:val="006C2042"/>
    <w:rsid w:val="006D47F1"/>
    <w:rsid w:val="006D7FB5"/>
    <w:rsid w:val="006E20B1"/>
    <w:rsid w:val="006E64F3"/>
    <w:rsid w:val="006E7BAA"/>
    <w:rsid w:val="00710D9B"/>
    <w:rsid w:val="00712904"/>
    <w:rsid w:val="00740296"/>
    <w:rsid w:val="00740E2E"/>
    <w:rsid w:val="00741E82"/>
    <w:rsid w:val="00742CAF"/>
    <w:rsid w:val="00751F9B"/>
    <w:rsid w:val="0076140A"/>
    <w:rsid w:val="00771D7F"/>
    <w:rsid w:val="0077770B"/>
    <w:rsid w:val="00782776"/>
    <w:rsid w:val="007A19F8"/>
    <w:rsid w:val="007B0BFC"/>
    <w:rsid w:val="007B0F52"/>
    <w:rsid w:val="007B68C8"/>
    <w:rsid w:val="007C6AA5"/>
    <w:rsid w:val="007D3D4C"/>
    <w:rsid w:val="007F5091"/>
    <w:rsid w:val="00803BAD"/>
    <w:rsid w:val="00823173"/>
    <w:rsid w:val="0082404F"/>
    <w:rsid w:val="00826B9A"/>
    <w:rsid w:val="00827E7A"/>
    <w:rsid w:val="00832238"/>
    <w:rsid w:val="008375F2"/>
    <w:rsid w:val="00845389"/>
    <w:rsid w:val="00845AEB"/>
    <w:rsid w:val="00851C15"/>
    <w:rsid w:val="00857F6A"/>
    <w:rsid w:val="00885AA0"/>
    <w:rsid w:val="00893D56"/>
    <w:rsid w:val="0089410E"/>
    <w:rsid w:val="008C4D3C"/>
    <w:rsid w:val="008C70EA"/>
    <w:rsid w:val="008D1186"/>
    <w:rsid w:val="008D334C"/>
    <w:rsid w:val="008E2D2A"/>
    <w:rsid w:val="008E6554"/>
    <w:rsid w:val="008F01BD"/>
    <w:rsid w:val="00900CB3"/>
    <w:rsid w:val="00911855"/>
    <w:rsid w:val="00912E9A"/>
    <w:rsid w:val="00914778"/>
    <w:rsid w:val="00940680"/>
    <w:rsid w:val="009459B3"/>
    <w:rsid w:val="00954EE4"/>
    <w:rsid w:val="009650BD"/>
    <w:rsid w:val="0096602D"/>
    <w:rsid w:val="009771F8"/>
    <w:rsid w:val="00977A33"/>
    <w:rsid w:val="0098302B"/>
    <w:rsid w:val="009A151F"/>
    <w:rsid w:val="009B2ACB"/>
    <w:rsid w:val="009B3AB0"/>
    <w:rsid w:val="009C49A5"/>
    <w:rsid w:val="009D4571"/>
    <w:rsid w:val="009D6004"/>
    <w:rsid w:val="00A004E3"/>
    <w:rsid w:val="00A00ABA"/>
    <w:rsid w:val="00A0684F"/>
    <w:rsid w:val="00A132BA"/>
    <w:rsid w:val="00A2708E"/>
    <w:rsid w:val="00A571E5"/>
    <w:rsid w:val="00A92264"/>
    <w:rsid w:val="00AC248A"/>
    <w:rsid w:val="00AE27D0"/>
    <w:rsid w:val="00AE3708"/>
    <w:rsid w:val="00AF0FB2"/>
    <w:rsid w:val="00B108EA"/>
    <w:rsid w:val="00B25C88"/>
    <w:rsid w:val="00B2656A"/>
    <w:rsid w:val="00B30B65"/>
    <w:rsid w:val="00B55A22"/>
    <w:rsid w:val="00B62376"/>
    <w:rsid w:val="00B83DA7"/>
    <w:rsid w:val="00B85FA5"/>
    <w:rsid w:val="00B94E7D"/>
    <w:rsid w:val="00BA1F9C"/>
    <w:rsid w:val="00BC3F1D"/>
    <w:rsid w:val="00BE43D2"/>
    <w:rsid w:val="00C07E19"/>
    <w:rsid w:val="00C243F4"/>
    <w:rsid w:val="00C310E1"/>
    <w:rsid w:val="00C54067"/>
    <w:rsid w:val="00C54B5E"/>
    <w:rsid w:val="00C60361"/>
    <w:rsid w:val="00C66A4F"/>
    <w:rsid w:val="00C67E1C"/>
    <w:rsid w:val="00C70978"/>
    <w:rsid w:val="00C747FE"/>
    <w:rsid w:val="00C74D1D"/>
    <w:rsid w:val="00CA0525"/>
    <w:rsid w:val="00CB3943"/>
    <w:rsid w:val="00CB5FF0"/>
    <w:rsid w:val="00CC1E98"/>
    <w:rsid w:val="00CC7A5F"/>
    <w:rsid w:val="00CF0336"/>
    <w:rsid w:val="00CF227B"/>
    <w:rsid w:val="00D0563A"/>
    <w:rsid w:val="00D30032"/>
    <w:rsid w:val="00D42DFC"/>
    <w:rsid w:val="00D47896"/>
    <w:rsid w:val="00D51AF6"/>
    <w:rsid w:val="00D57C14"/>
    <w:rsid w:val="00D71917"/>
    <w:rsid w:val="00D82507"/>
    <w:rsid w:val="00D84B13"/>
    <w:rsid w:val="00DB7D0A"/>
    <w:rsid w:val="00DC1D1B"/>
    <w:rsid w:val="00DD7635"/>
    <w:rsid w:val="00DE0818"/>
    <w:rsid w:val="00DF02D8"/>
    <w:rsid w:val="00DF167F"/>
    <w:rsid w:val="00DF1EC0"/>
    <w:rsid w:val="00E0058D"/>
    <w:rsid w:val="00E07E9D"/>
    <w:rsid w:val="00E23583"/>
    <w:rsid w:val="00E24DA9"/>
    <w:rsid w:val="00E2569C"/>
    <w:rsid w:val="00E303B0"/>
    <w:rsid w:val="00E31965"/>
    <w:rsid w:val="00E338CC"/>
    <w:rsid w:val="00E43020"/>
    <w:rsid w:val="00E465FA"/>
    <w:rsid w:val="00E546E9"/>
    <w:rsid w:val="00E6520A"/>
    <w:rsid w:val="00E66427"/>
    <w:rsid w:val="00E7468B"/>
    <w:rsid w:val="00E74984"/>
    <w:rsid w:val="00E838C3"/>
    <w:rsid w:val="00E91215"/>
    <w:rsid w:val="00E9247B"/>
    <w:rsid w:val="00E95212"/>
    <w:rsid w:val="00EA708F"/>
    <w:rsid w:val="00EB0A11"/>
    <w:rsid w:val="00EB7508"/>
    <w:rsid w:val="00EC072E"/>
    <w:rsid w:val="00ED3A5A"/>
    <w:rsid w:val="00EF049E"/>
    <w:rsid w:val="00EF54A3"/>
    <w:rsid w:val="00F04654"/>
    <w:rsid w:val="00F07A76"/>
    <w:rsid w:val="00F11FB1"/>
    <w:rsid w:val="00F14CFB"/>
    <w:rsid w:val="00F4200E"/>
    <w:rsid w:val="00F464EA"/>
    <w:rsid w:val="00F55771"/>
    <w:rsid w:val="00F565CA"/>
    <w:rsid w:val="00F80324"/>
    <w:rsid w:val="00F814D2"/>
    <w:rsid w:val="00F866DA"/>
    <w:rsid w:val="00F86D2B"/>
    <w:rsid w:val="00FA092D"/>
    <w:rsid w:val="00FC718F"/>
    <w:rsid w:val="00FD029A"/>
    <w:rsid w:val="00FD5D2F"/>
    <w:rsid w:val="00FE5F91"/>
    <w:rsid w:val="00FF2E49"/>
    <w:rsid w:val="00FF30A1"/>
    <w:rsid w:val="00FF319F"/>
    <w:rsid w:val="00FF71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844C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pt-PT"/>
    </w:rPr>
  </w:style>
  <w:style w:type="paragraph" w:styleId="Heading1">
    <w:name w:val="heading 1"/>
    <w:basedOn w:val="Normal"/>
    <w:next w:val="Normal"/>
    <w:link w:val="Heading1Char"/>
    <w:uiPriority w:val="9"/>
    <w:qFormat/>
    <w:rsid w:val="003C3EA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6602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B85FA5"/>
    <w:pPr>
      <w:jc w:val="center"/>
    </w:pPr>
    <w:rPr>
      <w:rFonts w:ascii="Arial" w:hAnsi="Arial" w:cs="Arial"/>
      <w:sz w:val="22"/>
      <w:lang w:val="en-US"/>
    </w:rPr>
  </w:style>
  <w:style w:type="paragraph" w:customStyle="1" w:styleId="EndNoteBibliography">
    <w:name w:val="EndNote Bibliography"/>
    <w:basedOn w:val="Normal"/>
    <w:rsid w:val="00B85FA5"/>
    <w:pPr>
      <w:spacing w:line="360" w:lineRule="auto"/>
    </w:pPr>
    <w:rPr>
      <w:rFonts w:ascii="Arial" w:hAnsi="Arial" w:cs="Arial"/>
      <w:sz w:val="22"/>
      <w:lang w:val="en-US"/>
    </w:rPr>
  </w:style>
  <w:style w:type="character" w:styleId="Hyperlink">
    <w:name w:val="Hyperlink"/>
    <w:basedOn w:val="DefaultParagraphFont"/>
    <w:uiPriority w:val="99"/>
    <w:unhideWhenUsed/>
    <w:rsid w:val="00B85FA5"/>
    <w:rPr>
      <w:color w:val="0563C1" w:themeColor="hyperlink"/>
      <w:u w:val="single"/>
    </w:rPr>
  </w:style>
  <w:style w:type="character" w:customStyle="1" w:styleId="highlight">
    <w:name w:val="highlight"/>
    <w:basedOn w:val="DefaultParagraphFont"/>
    <w:rsid w:val="00672BFD"/>
  </w:style>
  <w:style w:type="character" w:customStyle="1" w:styleId="Heading1Char">
    <w:name w:val="Heading 1 Char"/>
    <w:basedOn w:val="DefaultParagraphFont"/>
    <w:link w:val="Heading1"/>
    <w:uiPriority w:val="9"/>
    <w:rsid w:val="003C3EA4"/>
    <w:rPr>
      <w:rFonts w:asciiTheme="majorHAnsi" w:eastAsiaTheme="majorEastAsia" w:hAnsiTheme="majorHAnsi" w:cstheme="majorBidi"/>
      <w:color w:val="2E74B5" w:themeColor="accent1" w:themeShade="BF"/>
      <w:sz w:val="32"/>
      <w:szCs w:val="32"/>
      <w:lang w:val="pt-PT"/>
    </w:rPr>
  </w:style>
  <w:style w:type="paragraph" w:styleId="TOCHeading">
    <w:name w:val="TOC Heading"/>
    <w:basedOn w:val="Heading1"/>
    <w:next w:val="Normal"/>
    <w:uiPriority w:val="39"/>
    <w:unhideWhenUsed/>
    <w:qFormat/>
    <w:rsid w:val="003C3EA4"/>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0A0106"/>
    <w:pPr>
      <w:tabs>
        <w:tab w:val="right" w:leader="dot" w:pos="9338"/>
      </w:tabs>
      <w:spacing w:before="120"/>
      <w:jc w:val="center"/>
    </w:pPr>
    <w:rPr>
      <w:rFonts w:asciiTheme="majorHAnsi" w:hAnsiTheme="majorHAnsi"/>
      <w:b/>
      <w:bCs/>
      <w:color w:val="548DD4"/>
    </w:rPr>
  </w:style>
  <w:style w:type="paragraph" w:styleId="TOC2">
    <w:name w:val="toc 2"/>
    <w:basedOn w:val="Normal"/>
    <w:next w:val="Normal"/>
    <w:autoRedefine/>
    <w:uiPriority w:val="39"/>
    <w:unhideWhenUsed/>
    <w:rsid w:val="003C3EA4"/>
    <w:rPr>
      <w:sz w:val="22"/>
      <w:szCs w:val="22"/>
    </w:rPr>
  </w:style>
  <w:style w:type="paragraph" w:styleId="TOC3">
    <w:name w:val="toc 3"/>
    <w:basedOn w:val="Normal"/>
    <w:next w:val="Normal"/>
    <w:autoRedefine/>
    <w:uiPriority w:val="39"/>
    <w:unhideWhenUsed/>
    <w:rsid w:val="003C3EA4"/>
    <w:pPr>
      <w:ind w:left="240"/>
    </w:pPr>
    <w:rPr>
      <w:i/>
      <w:iCs/>
      <w:sz w:val="22"/>
      <w:szCs w:val="22"/>
    </w:rPr>
  </w:style>
  <w:style w:type="paragraph" w:styleId="TOC4">
    <w:name w:val="toc 4"/>
    <w:basedOn w:val="Normal"/>
    <w:next w:val="Normal"/>
    <w:autoRedefine/>
    <w:uiPriority w:val="39"/>
    <w:unhideWhenUsed/>
    <w:rsid w:val="003C3EA4"/>
    <w:pPr>
      <w:pBdr>
        <w:between w:val="double" w:sz="6" w:space="0" w:color="auto"/>
      </w:pBdr>
      <w:ind w:left="480"/>
    </w:pPr>
    <w:rPr>
      <w:sz w:val="20"/>
      <w:szCs w:val="20"/>
    </w:rPr>
  </w:style>
  <w:style w:type="paragraph" w:styleId="TOC5">
    <w:name w:val="toc 5"/>
    <w:basedOn w:val="Normal"/>
    <w:next w:val="Normal"/>
    <w:autoRedefine/>
    <w:uiPriority w:val="39"/>
    <w:unhideWhenUsed/>
    <w:rsid w:val="003C3EA4"/>
    <w:pPr>
      <w:pBdr>
        <w:between w:val="double" w:sz="6" w:space="0" w:color="auto"/>
      </w:pBdr>
      <w:ind w:left="720"/>
    </w:pPr>
    <w:rPr>
      <w:sz w:val="20"/>
      <w:szCs w:val="20"/>
    </w:rPr>
  </w:style>
  <w:style w:type="paragraph" w:styleId="TOC6">
    <w:name w:val="toc 6"/>
    <w:basedOn w:val="Normal"/>
    <w:next w:val="Normal"/>
    <w:autoRedefine/>
    <w:uiPriority w:val="39"/>
    <w:unhideWhenUsed/>
    <w:rsid w:val="003C3EA4"/>
    <w:pPr>
      <w:pBdr>
        <w:between w:val="double" w:sz="6" w:space="0" w:color="auto"/>
      </w:pBdr>
      <w:ind w:left="960"/>
    </w:pPr>
    <w:rPr>
      <w:sz w:val="20"/>
      <w:szCs w:val="20"/>
    </w:rPr>
  </w:style>
  <w:style w:type="paragraph" w:styleId="TOC7">
    <w:name w:val="toc 7"/>
    <w:basedOn w:val="Normal"/>
    <w:next w:val="Normal"/>
    <w:autoRedefine/>
    <w:uiPriority w:val="39"/>
    <w:unhideWhenUsed/>
    <w:rsid w:val="003C3EA4"/>
    <w:pPr>
      <w:pBdr>
        <w:between w:val="double" w:sz="6" w:space="0" w:color="auto"/>
      </w:pBdr>
      <w:ind w:left="1200"/>
    </w:pPr>
    <w:rPr>
      <w:sz w:val="20"/>
      <w:szCs w:val="20"/>
    </w:rPr>
  </w:style>
  <w:style w:type="paragraph" w:styleId="TOC8">
    <w:name w:val="toc 8"/>
    <w:basedOn w:val="Normal"/>
    <w:next w:val="Normal"/>
    <w:autoRedefine/>
    <w:uiPriority w:val="39"/>
    <w:unhideWhenUsed/>
    <w:rsid w:val="003C3EA4"/>
    <w:pPr>
      <w:pBdr>
        <w:between w:val="double" w:sz="6" w:space="0" w:color="auto"/>
      </w:pBdr>
      <w:ind w:left="1440"/>
    </w:pPr>
    <w:rPr>
      <w:sz w:val="20"/>
      <w:szCs w:val="20"/>
    </w:rPr>
  </w:style>
  <w:style w:type="paragraph" w:styleId="TOC9">
    <w:name w:val="toc 9"/>
    <w:basedOn w:val="Normal"/>
    <w:next w:val="Normal"/>
    <w:autoRedefine/>
    <w:uiPriority w:val="39"/>
    <w:unhideWhenUsed/>
    <w:rsid w:val="003C3EA4"/>
    <w:pPr>
      <w:pBdr>
        <w:between w:val="double" w:sz="6" w:space="0" w:color="auto"/>
      </w:pBdr>
      <w:ind w:left="1680"/>
    </w:pPr>
    <w:rPr>
      <w:sz w:val="20"/>
      <w:szCs w:val="20"/>
    </w:rPr>
  </w:style>
  <w:style w:type="paragraph" w:styleId="Footer">
    <w:name w:val="footer"/>
    <w:basedOn w:val="Normal"/>
    <w:link w:val="FooterChar"/>
    <w:uiPriority w:val="99"/>
    <w:unhideWhenUsed/>
    <w:rsid w:val="003C3EA4"/>
    <w:pPr>
      <w:tabs>
        <w:tab w:val="center" w:pos="4680"/>
        <w:tab w:val="right" w:pos="9360"/>
      </w:tabs>
    </w:pPr>
  </w:style>
  <w:style w:type="character" w:customStyle="1" w:styleId="FooterChar">
    <w:name w:val="Footer Char"/>
    <w:basedOn w:val="DefaultParagraphFont"/>
    <w:link w:val="Footer"/>
    <w:uiPriority w:val="99"/>
    <w:rsid w:val="003C3EA4"/>
    <w:rPr>
      <w:lang w:val="pt-PT"/>
    </w:rPr>
  </w:style>
  <w:style w:type="character" w:styleId="PageNumber">
    <w:name w:val="page number"/>
    <w:basedOn w:val="DefaultParagraphFont"/>
    <w:uiPriority w:val="99"/>
    <w:semiHidden/>
    <w:unhideWhenUsed/>
    <w:rsid w:val="003C3EA4"/>
  </w:style>
  <w:style w:type="paragraph" w:styleId="Header">
    <w:name w:val="header"/>
    <w:basedOn w:val="Normal"/>
    <w:link w:val="HeaderChar"/>
    <w:uiPriority w:val="99"/>
    <w:unhideWhenUsed/>
    <w:rsid w:val="007B68C8"/>
    <w:pPr>
      <w:tabs>
        <w:tab w:val="center" w:pos="4680"/>
        <w:tab w:val="right" w:pos="9360"/>
      </w:tabs>
    </w:pPr>
  </w:style>
  <w:style w:type="character" w:customStyle="1" w:styleId="HeaderChar">
    <w:name w:val="Header Char"/>
    <w:basedOn w:val="DefaultParagraphFont"/>
    <w:link w:val="Header"/>
    <w:uiPriority w:val="99"/>
    <w:rsid w:val="007B68C8"/>
    <w:rPr>
      <w:lang w:val="pt-PT"/>
    </w:rPr>
  </w:style>
  <w:style w:type="paragraph" w:styleId="BalloonText">
    <w:name w:val="Balloon Text"/>
    <w:basedOn w:val="Normal"/>
    <w:link w:val="BalloonTextChar"/>
    <w:uiPriority w:val="99"/>
    <w:semiHidden/>
    <w:unhideWhenUsed/>
    <w:rsid w:val="007A19F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A19F8"/>
    <w:rPr>
      <w:rFonts w:ascii="Times New Roman" w:hAnsi="Times New Roman" w:cs="Times New Roman"/>
      <w:sz w:val="18"/>
      <w:szCs w:val="18"/>
      <w:lang w:val="pt-PT"/>
    </w:rPr>
  </w:style>
  <w:style w:type="character" w:customStyle="1" w:styleId="Heading2Char">
    <w:name w:val="Heading 2 Char"/>
    <w:basedOn w:val="DefaultParagraphFont"/>
    <w:link w:val="Heading2"/>
    <w:uiPriority w:val="9"/>
    <w:rsid w:val="0096602D"/>
    <w:rPr>
      <w:rFonts w:asciiTheme="majorHAnsi" w:eastAsiaTheme="majorEastAsia" w:hAnsiTheme="majorHAnsi" w:cstheme="majorBidi"/>
      <w:color w:val="2E74B5" w:themeColor="accent1" w:themeShade="BF"/>
      <w:sz w:val="26"/>
      <w:szCs w:val="2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5208">
      <w:bodyDiv w:val="1"/>
      <w:marLeft w:val="0"/>
      <w:marRight w:val="0"/>
      <w:marTop w:val="0"/>
      <w:marBottom w:val="0"/>
      <w:divBdr>
        <w:top w:val="none" w:sz="0" w:space="0" w:color="auto"/>
        <w:left w:val="none" w:sz="0" w:space="0" w:color="auto"/>
        <w:bottom w:val="none" w:sz="0" w:space="0" w:color="auto"/>
        <w:right w:val="none" w:sz="0" w:space="0" w:color="auto"/>
      </w:divBdr>
    </w:div>
    <w:div w:id="163932967">
      <w:bodyDiv w:val="1"/>
      <w:marLeft w:val="0"/>
      <w:marRight w:val="0"/>
      <w:marTop w:val="0"/>
      <w:marBottom w:val="0"/>
      <w:divBdr>
        <w:top w:val="none" w:sz="0" w:space="0" w:color="auto"/>
        <w:left w:val="none" w:sz="0" w:space="0" w:color="auto"/>
        <w:bottom w:val="none" w:sz="0" w:space="0" w:color="auto"/>
        <w:right w:val="none" w:sz="0" w:space="0" w:color="auto"/>
      </w:divBdr>
    </w:div>
    <w:div w:id="497616169">
      <w:bodyDiv w:val="1"/>
      <w:marLeft w:val="0"/>
      <w:marRight w:val="0"/>
      <w:marTop w:val="0"/>
      <w:marBottom w:val="0"/>
      <w:divBdr>
        <w:top w:val="none" w:sz="0" w:space="0" w:color="auto"/>
        <w:left w:val="none" w:sz="0" w:space="0" w:color="auto"/>
        <w:bottom w:val="none" w:sz="0" w:space="0" w:color="auto"/>
        <w:right w:val="none" w:sz="0" w:space="0" w:color="auto"/>
      </w:divBdr>
    </w:div>
    <w:div w:id="515384046">
      <w:bodyDiv w:val="1"/>
      <w:marLeft w:val="0"/>
      <w:marRight w:val="0"/>
      <w:marTop w:val="0"/>
      <w:marBottom w:val="0"/>
      <w:divBdr>
        <w:top w:val="none" w:sz="0" w:space="0" w:color="auto"/>
        <w:left w:val="none" w:sz="0" w:space="0" w:color="auto"/>
        <w:bottom w:val="none" w:sz="0" w:space="0" w:color="auto"/>
        <w:right w:val="none" w:sz="0" w:space="0" w:color="auto"/>
      </w:divBdr>
    </w:div>
    <w:div w:id="613639422">
      <w:bodyDiv w:val="1"/>
      <w:marLeft w:val="0"/>
      <w:marRight w:val="0"/>
      <w:marTop w:val="0"/>
      <w:marBottom w:val="0"/>
      <w:divBdr>
        <w:top w:val="none" w:sz="0" w:space="0" w:color="auto"/>
        <w:left w:val="none" w:sz="0" w:space="0" w:color="auto"/>
        <w:bottom w:val="none" w:sz="0" w:space="0" w:color="auto"/>
        <w:right w:val="none" w:sz="0" w:space="0" w:color="auto"/>
      </w:divBdr>
    </w:div>
    <w:div w:id="647323468">
      <w:bodyDiv w:val="1"/>
      <w:marLeft w:val="0"/>
      <w:marRight w:val="0"/>
      <w:marTop w:val="0"/>
      <w:marBottom w:val="0"/>
      <w:divBdr>
        <w:top w:val="none" w:sz="0" w:space="0" w:color="auto"/>
        <w:left w:val="none" w:sz="0" w:space="0" w:color="auto"/>
        <w:bottom w:val="none" w:sz="0" w:space="0" w:color="auto"/>
        <w:right w:val="none" w:sz="0" w:space="0" w:color="auto"/>
      </w:divBdr>
    </w:div>
    <w:div w:id="1446462696">
      <w:bodyDiv w:val="1"/>
      <w:marLeft w:val="0"/>
      <w:marRight w:val="0"/>
      <w:marTop w:val="0"/>
      <w:marBottom w:val="0"/>
      <w:divBdr>
        <w:top w:val="none" w:sz="0" w:space="0" w:color="auto"/>
        <w:left w:val="none" w:sz="0" w:space="0" w:color="auto"/>
        <w:bottom w:val="none" w:sz="0" w:space="0" w:color="auto"/>
        <w:right w:val="none" w:sz="0" w:space="0" w:color="auto"/>
      </w:divBdr>
    </w:div>
    <w:div w:id="1553692882">
      <w:bodyDiv w:val="1"/>
      <w:marLeft w:val="0"/>
      <w:marRight w:val="0"/>
      <w:marTop w:val="0"/>
      <w:marBottom w:val="0"/>
      <w:divBdr>
        <w:top w:val="none" w:sz="0" w:space="0" w:color="auto"/>
        <w:left w:val="none" w:sz="0" w:space="0" w:color="auto"/>
        <w:bottom w:val="none" w:sz="0" w:space="0" w:color="auto"/>
        <w:right w:val="none" w:sz="0" w:space="0" w:color="auto"/>
      </w:divBdr>
    </w:div>
    <w:div w:id="160899710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header" Target="header4.xml"/><Relationship Id="rId16" Type="http://schemas.openxmlformats.org/officeDocument/2006/relationships/footer" Target="footer5.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gif"/><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F5FEDDD-A3B0-274D-98BE-C667746DF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8714</Words>
  <Characters>49674</Characters>
  <Application>Microsoft Macintosh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Bastardo</dc:creator>
  <cp:keywords/>
  <dc:description/>
  <cp:lastModifiedBy>Joana Bastardo</cp:lastModifiedBy>
  <cp:revision>3</cp:revision>
  <cp:lastPrinted>2016-06-14T10:06:00Z</cp:lastPrinted>
  <dcterms:created xsi:type="dcterms:W3CDTF">2016-06-14T10:06:00Z</dcterms:created>
  <dcterms:modified xsi:type="dcterms:W3CDTF">2016-06-14T10:08:00Z</dcterms:modified>
</cp:coreProperties>
</file>