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134DC95" w14:textId="77777777" w:rsidR="00F84B5B" w:rsidRPr="00F84B5B" w:rsidRDefault="003564E1" w:rsidP="00033E42">
      <w:pPr>
        <w:ind w:right="-142"/>
      </w:pPr>
      <w:r>
        <w:rPr>
          <w:rFonts w:eastAsia="Arial Unicode MS"/>
          <w:noProof/>
          <w:szCs w:val="24"/>
          <w:lang w:eastAsia="pt-PT"/>
        </w:rPr>
        <w:drawing>
          <wp:anchor distT="0" distB="0" distL="114300" distR="114300" simplePos="0" relativeHeight="251659264" behindDoc="1" locked="0" layoutInCell="1" allowOverlap="1" wp14:anchorId="6CDA4F9F" wp14:editId="0E2D7AAE">
            <wp:simplePos x="0" y="0"/>
            <wp:positionH relativeFrom="column">
              <wp:posOffset>3594538</wp:posOffset>
            </wp:positionH>
            <wp:positionV relativeFrom="paragraph">
              <wp:posOffset>0</wp:posOffset>
            </wp:positionV>
            <wp:extent cx="2155190" cy="74739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5190" cy="747395"/>
                    </a:xfrm>
                    <a:prstGeom prst="rect">
                      <a:avLst/>
                    </a:prstGeom>
                  </pic:spPr>
                </pic:pic>
              </a:graphicData>
            </a:graphic>
            <wp14:sizeRelH relativeFrom="page">
              <wp14:pctWidth>0</wp14:pctWidth>
            </wp14:sizeRelH>
            <wp14:sizeRelV relativeFrom="page">
              <wp14:pctHeight>0</wp14:pctHeight>
            </wp14:sizeRelV>
          </wp:anchor>
        </w:drawing>
      </w:r>
    </w:p>
    <w:p w14:paraId="63FEDED9" w14:textId="77777777" w:rsidR="003564E1" w:rsidRDefault="003564E1" w:rsidP="00033E42">
      <w:pPr>
        <w:spacing w:after="200" w:line="276" w:lineRule="auto"/>
        <w:ind w:right="-142"/>
        <w:jc w:val="left"/>
        <w:rPr>
          <w:b/>
          <w:sz w:val="28"/>
        </w:rPr>
      </w:pPr>
    </w:p>
    <w:p w14:paraId="43B816CE" w14:textId="77777777" w:rsidR="003564E1" w:rsidRDefault="003564E1" w:rsidP="00033E42">
      <w:pPr>
        <w:spacing w:after="200" w:line="276" w:lineRule="auto"/>
        <w:ind w:right="-142"/>
        <w:jc w:val="left"/>
        <w:rPr>
          <w:b/>
          <w:sz w:val="28"/>
        </w:rPr>
      </w:pPr>
    </w:p>
    <w:p w14:paraId="084FB854" w14:textId="77777777" w:rsidR="003564E1" w:rsidRDefault="003564E1" w:rsidP="00033E42">
      <w:pPr>
        <w:spacing w:after="200" w:line="276" w:lineRule="auto"/>
        <w:ind w:right="-142"/>
        <w:jc w:val="left"/>
        <w:rPr>
          <w:b/>
          <w:sz w:val="28"/>
        </w:rPr>
      </w:pPr>
    </w:p>
    <w:p w14:paraId="755F19AC" w14:textId="77777777" w:rsidR="00FD569B" w:rsidRDefault="003564E1" w:rsidP="00033E42">
      <w:pPr>
        <w:spacing w:after="200" w:line="276" w:lineRule="auto"/>
        <w:ind w:right="-142"/>
        <w:jc w:val="left"/>
        <w:rPr>
          <w:b/>
          <w:sz w:val="28"/>
        </w:rPr>
      </w:pPr>
      <w:r>
        <w:rPr>
          <w:noProof/>
          <w:lang w:eastAsia="pt-PT"/>
        </w:rPr>
        <mc:AlternateContent>
          <mc:Choice Requires="wps">
            <w:drawing>
              <wp:anchor distT="45720" distB="45720" distL="114300" distR="114300" simplePos="0" relativeHeight="251661312" behindDoc="1" locked="0" layoutInCell="1" allowOverlap="1" wp14:anchorId="01C818B1" wp14:editId="7467E99B">
                <wp:simplePos x="0" y="0"/>
                <wp:positionH relativeFrom="column">
                  <wp:posOffset>0</wp:posOffset>
                </wp:positionH>
                <wp:positionV relativeFrom="paragraph">
                  <wp:posOffset>45085</wp:posOffset>
                </wp:positionV>
                <wp:extent cx="2360930" cy="575310"/>
                <wp:effectExtent l="0" t="0" r="635"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5310"/>
                        </a:xfrm>
                        <a:prstGeom prst="rect">
                          <a:avLst/>
                        </a:prstGeom>
                        <a:solidFill>
                          <a:srgbClr val="FFFFFF"/>
                        </a:solidFill>
                        <a:ln w="9525">
                          <a:noFill/>
                          <a:miter lim="800000"/>
                          <a:headEnd/>
                          <a:tailEnd/>
                        </a:ln>
                      </wps:spPr>
                      <wps:txbx>
                        <w:txbxContent>
                          <w:p w14:paraId="73E436CB" w14:textId="77777777" w:rsidR="00B919CB" w:rsidRDefault="00B919CB" w:rsidP="003564E1">
                            <w:pPr>
                              <w:spacing w:line="276" w:lineRule="auto"/>
                              <w:rPr>
                                <w:rFonts w:ascii="Tahoma" w:hAnsi="Tahoma" w:cs="Tahoma"/>
                                <w:sz w:val="18"/>
                                <w:szCs w:val="18"/>
                              </w:rPr>
                            </w:pPr>
                            <w:r>
                              <w:rPr>
                                <w:rFonts w:ascii="Tahoma" w:hAnsi="Tahoma" w:cs="Tahoma"/>
                                <w:sz w:val="18"/>
                                <w:szCs w:val="18"/>
                              </w:rPr>
                              <w:t>MESTRADO EM TRADUÇÃO</w:t>
                            </w:r>
                          </w:p>
                          <w:p w14:paraId="1516F665" w14:textId="77777777" w:rsidR="00B919CB" w:rsidRPr="003564E1" w:rsidRDefault="00B919CB" w:rsidP="003564E1">
                            <w:pPr>
                              <w:spacing w:line="276" w:lineRule="auto"/>
                              <w:rPr>
                                <w:rFonts w:ascii="Tahoma" w:hAnsi="Tahoma" w:cs="Tahoma"/>
                                <w:sz w:val="18"/>
                                <w:szCs w:val="18"/>
                              </w:rPr>
                            </w:pPr>
                            <w:r>
                              <w:rPr>
                                <w:rFonts w:ascii="Tahoma" w:hAnsi="Tahoma" w:cs="Tahoma"/>
                                <w:sz w:val="18"/>
                                <w:szCs w:val="18"/>
                              </w:rPr>
                              <w:t>E SERVIÇOS LINGUÍSTICOS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01C818B1" id="_x0000_t202" coordsize="21600,21600" o:spt="202" path="m,l,21600r21600,l21600,xe">
                <v:stroke joinstyle="miter"/>
                <v:path gradientshapeok="t" o:connecttype="rect"/>
              </v:shapetype>
              <v:shape id="Caixa de Texto 2" o:spid="_x0000_s1026" type="#_x0000_t202" style="position:absolute;margin-left:0;margin-top:3.55pt;width:185.9pt;height:45.3pt;z-index:-2516551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" stroked="f">
                <v:textbox>
                  <w:txbxContent>
                    <w:p w14:paraId="73E436CB" w14:textId="77777777" w:rsidR="00B919CB" w:rsidRDefault="00B919CB" w:rsidP="003564E1">
                      <w:pPr>
                        <w:spacing w:line="276" w:lineRule="auto"/>
                        <w:rPr>
                          <w:rFonts w:ascii="Tahoma" w:hAnsi="Tahoma" w:cs="Tahoma"/>
                          <w:sz w:val="18"/>
                          <w:szCs w:val="18"/>
                        </w:rPr>
                      </w:pPr>
                      <w:r>
                        <w:rPr>
                          <w:rFonts w:ascii="Tahoma" w:hAnsi="Tahoma" w:cs="Tahoma"/>
                          <w:sz w:val="18"/>
                          <w:szCs w:val="18"/>
                        </w:rPr>
                        <w:t>MESTRADO EM TRADUÇÃO</w:t>
                      </w:r>
                    </w:p>
                    <w:p w14:paraId="1516F665" w14:textId="77777777" w:rsidR="00B919CB" w:rsidRPr="003564E1" w:rsidRDefault="00B919CB" w:rsidP="003564E1">
                      <w:pPr>
                        <w:spacing w:line="276" w:lineRule="auto"/>
                        <w:rPr>
                          <w:rFonts w:ascii="Tahoma" w:hAnsi="Tahoma" w:cs="Tahoma"/>
                          <w:sz w:val="18"/>
                          <w:szCs w:val="18"/>
                        </w:rPr>
                      </w:pPr>
                      <w:r>
                        <w:rPr>
                          <w:rFonts w:ascii="Tahoma" w:hAnsi="Tahoma" w:cs="Tahoma"/>
                          <w:sz w:val="18"/>
                          <w:szCs w:val="18"/>
                        </w:rPr>
                        <w:t>E SERVIÇOS LINGUÍSTICOS</w:t>
                      </w:r>
                    </w:p>
                  </w:txbxContent>
                </v:textbox>
              </v:shape>
            </w:pict>
          </mc:Fallback>
        </mc:AlternateContent>
      </w:r>
    </w:p>
    <w:p w14:paraId="5C68CD4D" w14:textId="77777777" w:rsidR="00FD569B" w:rsidRDefault="00FD569B" w:rsidP="00033E42">
      <w:pPr>
        <w:spacing w:after="200" w:line="276" w:lineRule="auto"/>
        <w:ind w:right="-142"/>
        <w:jc w:val="left"/>
        <w:rPr>
          <w:b/>
          <w:sz w:val="28"/>
        </w:rPr>
      </w:pPr>
    </w:p>
    <w:p w14:paraId="3B98D984" w14:textId="77777777" w:rsidR="00FD569B" w:rsidRDefault="00FD569B" w:rsidP="00033E42">
      <w:pPr>
        <w:spacing w:after="200" w:line="276" w:lineRule="auto"/>
        <w:ind w:right="-142"/>
        <w:jc w:val="left"/>
        <w:rPr>
          <w:b/>
          <w:sz w:val="48"/>
        </w:rPr>
      </w:pPr>
    </w:p>
    <w:p w14:paraId="71DD6EEC" w14:textId="77777777" w:rsidR="00FD569B" w:rsidRPr="001631FD" w:rsidRDefault="00FD569B" w:rsidP="00033E42">
      <w:pPr>
        <w:spacing w:after="200" w:line="276" w:lineRule="auto"/>
        <w:ind w:right="-142"/>
        <w:jc w:val="left"/>
        <w:rPr>
          <w:rFonts w:ascii="Arial" w:hAnsi="Arial" w:cs="Arial"/>
          <w:sz w:val="48"/>
        </w:rPr>
      </w:pPr>
      <w:r w:rsidRPr="001631FD">
        <w:rPr>
          <w:rFonts w:ascii="Arial" w:hAnsi="Arial" w:cs="Arial"/>
          <w:sz w:val="48"/>
        </w:rPr>
        <w:t>Relatório de Estágio</w:t>
      </w:r>
    </w:p>
    <w:p w14:paraId="56F548FF" w14:textId="77777777" w:rsidR="00FD569B" w:rsidRPr="001631FD" w:rsidRDefault="00FD569B" w:rsidP="00033E42">
      <w:pPr>
        <w:spacing w:after="200" w:line="276" w:lineRule="auto"/>
        <w:ind w:right="-142"/>
        <w:jc w:val="left"/>
        <w:rPr>
          <w:rFonts w:ascii="Arial" w:hAnsi="Arial" w:cs="Arial"/>
          <w:sz w:val="48"/>
        </w:rPr>
      </w:pPr>
      <w:r w:rsidRPr="001631FD">
        <w:rPr>
          <w:rFonts w:ascii="Arial" w:hAnsi="Arial" w:cs="Arial"/>
          <w:sz w:val="48"/>
        </w:rPr>
        <w:t>Dulce Helena de Sequeira Alves Mesquita Montes</w:t>
      </w:r>
    </w:p>
    <w:p w14:paraId="21644AA0" w14:textId="52486B7B" w:rsidR="00D90521" w:rsidRDefault="00551658" w:rsidP="00033E42">
      <w:pPr>
        <w:spacing w:line="240" w:lineRule="auto"/>
        <w:ind w:right="-142"/>
        <w:jc w:val="left"/>
        <w:rPr>
          <w:rFonts w:ascii="Arial" w:hAnsi="Arial" w:cs="Arial"/>
          <w:b/>
          <w:sz w:val="96"/>
        </w:rPr>
      </w:pPr>
      <w:r>
        <w:rPr>
          <w:rFonts w:ascii="Arial" w:hAnsi="Arial" w:cs="Arial"/>
          <w:b/>
          <w:sz w:val="96"/>
        </w:rPr>
        <w:t>M</w:t>
      </w:r>
    </w:p>
    <w:p w14:paraId="27562026" w14:textId="0ECB5DB8" w:rsidR="00FD569B" w:rsidRDefault="00FD569B" w:rsidP="00033E42">
      <w:pPr>
        <w:spacing w:line="240" w:lineRule="auto"/>
        <w:ind w:right="-142"/>
        <w:jc w:val="left"/>
        <w:rPr>
          <w:rFonts w:ascii="Arial" w:hAnsi="Arial" w:cs="Arial"/>
          <w:b/>
          <w:sz w:val="22"/>
        </w:rPr>
      </w:pPr>
      <w:r w:rsidRPr="00FD569B">
        <w:rPr>
          <w:rFonts w:ascii="Arial" w:hAnsi="Arial" w:cs="Arial"/>
          <w:b/>
          <w:sz w:val="22"/>
        </w:rPr>
        <w:t>2016</w:t>
      </w:r>
    </w:p>
    <w:p w14:paraId="2E1C0B93" w14:textId="77777777" w:rsidR="00C13EE3" w:rsidRDefault="00C13EE3" w:rsidP="00033E42">
      <w:pPr>
        <w:spacing w:line="240" w:lineRule="auto"/>
        <w:ind w:right="-142"/>
        <w:jc w:val="left"/>
        <w:rPr>
          <w:rFonts w:ascii="Arial" w:hAnsi="Arial" w:cs="Arial"/>
          <w:b/>
          <w:sz w:val="22"/>
        </w:rPr>
      </w:pPr>
    </w:p>
    <w:p w14:paraId="04F4E1F8" w14:textId="77777777" w:rsidR="00C13EE3" w:rsidRDefault="00C13EE3" w:rsidP="00033E42">
      <w:pPr>
        <w:spacing w:line="240" w:lineRule="auto"/>
        <w:ind w:right="-142"/>
        <w:jc w:val="left"/>
        <w:rPr>
          <w:rFonts w:ascii="Arial" w:hAnsi="Arial" w:cs="Arial"/>
          <w:b/>
          <w:sz w:val="22"/>
        </w:rPr>
      </w:pPr>
    </w:p>
    <w:p w14:paraId="418D9939" w14:textId="77777777" w:rsidR="00C13EE3" w:rsidRDefault="00C13EE3" w:rsidP="00033E42">
      <w:pPr>
        <w:spacing w:line="240" w:lineRule="auto"/>
        <w:ind w:right="-142"/>
        <w:jc w:val="left"/>
        <w:rPr>
          <w:rFonts w:ascii="Arial" w:hAnsi="Arial" w:cs="Arial"/>
          <w:b/>
          <w:sz w:val="22"/>
        </w:rPr>
      </w:pPr>
    </w:p>
    <w:p w14:paraId="703BE709" w14:textId="77777777" w:rsidR="00C13EE3" w:rsidRDefault="00C13EE3" w:rsidP="00033E42">
      <w:pPr>
        <w:spacing w:line="240" w:lineRule="auto"/>
        <w:ind w:right="-142"/>
        <w:jc w:val="left"/>
        <w:rPr>
          <w:rFonts w:ascii="Arial" w:hAnsi="Arial" w:cs="Arial"/>
          <w:b/>
          <w:sz w:val="22"/>
        </w:rPr>
      </w:pPr>
    </w:p>
    <w:p w14:paraId="451B417A" w14:textId="77777777" w:rsidR="00C13EE3" w:rsidRDefault="00C13EE3" w:rsidP="00033E42">
      <w:pPr>
        <w:spacing w:line="240" w:lineRule="auto"/>
        <w:ind w:right="-142"/>
        <w:jc w:val="left"/>
        <w:rPr>
          <w:rFonts w:ascii="Arial" w:hAnsi="Arial" w:cs="Arial"/>
          <w:b/>
          <w:sz w:val="22"/>
        </w:rPr>
      </w:pPr>
    </w:p>
    <w:p w14:paraId="41ABACE1" w14:textId="77777777" w:rsidR="00C13EE3" w:rsidRDefault="00C13EE3" w:rsidP="00033E42">
      <w:pPr>
        <w:spacing w:line="240" w:lineRule="auto"/>
        <w:ind w:right="-142"/>
        <w:jc w:val="left"/>
        <w:rPr>
          <w:rFonts w:ascii="Arial" w:hAnsi="Arial" w:cs="Arial"/>
          <w:b/>
          <w:sz w:val="22"/>
        </w:rPr>
      </w:pPr>
    </w:p>
    <w:p w14:paraId="7213F91F" w14:textId="77777777" w:rsidR="00C13EE3" w:rsidRDefault="00C13EE3" w:rsidP="00033E42">
      <w:pPr>
        <w:spacing w:line="240" w:lineRule="auto"/>
        <w:ind w:right="-142"/>
        <w:jc w:val="left"/>
        <w:rPr>
          <w:rFonts w:ascii="Arial" w:hAnsi="Arial" w:cs="Arial"/>
          <w:b/>
          <w:sz w:val="22"/>
        </w:rPr>
      </w:pPr>
    </w:p>
    <w:p w14:paraId="0348FBBF" w14:textId="77777777" w:rsidR="00C13EE3" w:rsidRDefault="00C13EE3" w:rsidP="00033E42">
      <w:pPr>
        <w:spacing w:line="240" w:lineRule="auto"/>
        <w:ind w:right="-142"/>
        <w:jc w:val="left"/>
        <w:rPr>
          <w:rFonts w:ascii="Arial" w:hAnsi="Arial" w:cs="Arial"/>
          <w:b/>
          <w:sz w:val="22"/>
        </w:rPr>
      </w:pPr>
    </w:p>
    <w:p w14:paraId="21EE8E01" w14:textId="77777777" w:rsidR="00C13EE3" w:rsidRPr="00FD569B" w:rsidRDefault="00C13EE3" w:rsidP="00033E42">
      <w:pPr>
        <w:spacing w:line="240" w:lineRule="auto"/>
        <w:ind w:right="-142"/>
        <w:jc w:val="left"/>
        <w:rPr>
          <w:rFonts w:ascii="Arial" w:hAnsi="Arial" w:cs="Arial"/>
          <w:b/>
          <w:sz w:val="22"/>
        </w:rPr>
      </w:pPr>
      <w:r>
        <w:rPr>
          <w:rFonts w:eastAsia="Arial Unicode MS"/>
          <w:noProof/>
          <w:szCs w:val="24"/>
          <w:lang w:eastAsia="pt-PT"/>
        </w:rPr>
        <mc:AlternateContent>
          <mc:Choice Requires="wps">
            <w:drawing>
              <wp:anchor distT="0" distB="0" distL="0" distR="0" simplePos="0" relativeHeight="251663360" behindDoc="0" locked="0" layoutInCell="1" allowOverlap="1" wp14:anchorId="5179DF10" wp14:editId="4B6F4E0A">
                <wp:simplePos x="0" y="0"/>
                <wp:positionH relativeFrom="page">
                  <wp:posOffset>3501740</wp:posOffset>
                </wp:positionH>
                <wp:positionV relativeFrom="paragraph">
                  <wp:posOffset>283604</wp:posOffset>
                </wp:positionV>
                <wp:extent cx="356870" cy="1800225"/>
                <wp:effectExtent l="0" t="0" r="0" b="1270"/>
                <wp:wrapTopAndBottom/>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1800225"/>
                        </a:xfrm>
                        <a:prstGeom prst="rect">
                          <a:avLst/>
                        </a:prstGeom>
                        <a:solidFill>
                          <a:srgbClr val="1C3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mv="urn:schemas-microsoft-com:mac:vml" xmlns:mo="http://schemas.microsoft.com/office/mac/office/2008/main">
            <w:pict>
              <v:rect w14:anchorId="16EDF6B7" id="Retângulo 6" o:spid="_x0000_s1026" style="position:absolute;margin-left:275.75pt;margin-top:22.35pt;width:28.1pt;height:141.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" fillcolor="#1c3e94" stroked="f">
                <w10:wrap type="topAndBottom" anchorx="page"/>
              </v:rect>
            </w:pict>
          </mc:Fallback>
        </mc:AlternateContent>
      </w:r>
    </w:p>
    <w:p w14:paraId="57CA7802" w14:textId="77777777" w:rsidR="00C13EE3" w:rsidRDefault="00FD569B" w:rsidP="00033E42">
      <w:pPr>
        <w:spacing w:after="200" w:line="276" w:lineRule="auto"/>
        <w:ind w:right="-142"/>
        <w:jc w:val="left"/>
        <w:rPr>
          <w:b/>
          <w:sz w:val="28"/>
        </w:rPr>
      </w:pPr>
      <w:r>
        <w:rPr>
          <w:b/>
          <w:sz w:val="28"/>
        </w:rPr>
        <w:br w:type="page"/>
      </w:r>
    </w:p>
    <w:p w14:paraId="0D6AC5B0" w14:textId="77777777" w:rsidR="00352184" w:rsidRPr="00FD569B" w:rsidRDefault="005C1153" w:rsidP="00033E42">
      <w:pPr>
        <w:ind w:right="-142"/>
        <w:jc w:val="center"/>
        <w:rPr>
          <w:b/>
          <w:sz w:val="36"/>
        </w:rPr>
      </w:pPr>
      <w:r w:rsidRPr="00FD569B">
        <w:rPr>
          <w:b/>
          <w:sz w:val="36"/>
        </w:rPr>
        <w:lastRenderedPageBreak/>
        <w:t>Dulce Helena de Sequeira Alves Mesquita Montes</w:t>
      </w:r>
    </w:p>
    <w:p w14:paraId="542EA610" w14:textId="77777777" w:rsidR="00952849" w:rsidRPr="00952849" w:rsidRDefault="00952849" w:rsidP="00033E42">
      <w:pPr>
        <w:ind w:right="-142"/>
      </w:pPr>
    </w:p>
    <w:p w14:paraId="1CA58556" w14:textId="77777777" w:rsidR="00952849" w:rsidRPr="00952849" w:rsidRDefault="00952849" w:rsidP="00033E42">
      <w:pPr>
        <w:ind w:right="-142"/>
      </w:pPr>
    </w:p>
    <w:p w14:paraId="14F8FFB3" w14:textId="77777777" w:rsidR="00952849" w:rsidRPr="00952849" w:rsidRDefault="00952849" w:rsidP="00033E42">
      <w:pPr>
        <w:ind w:right="-142"/>
      </w:pPr>
    </w:p>
    <w:p w14:paraId="2F762622" w14:textId="77777777" w:rsidR="00952849" w:rsidRDefault="00952849" w:rsidP="00033E42">
      <w:pPr>
        <w:ind w:right="-142"/>
      </w:pPr>
    </w:p>
    <w:p w14:paraId="62A1B15A" w14:textId="77777777" w:rsidR="00F84B5B" w:rsidRPr="00952849" w:rsidRDefault="00F84B5B" w:rsidP="00033E42">
      <w:pPr>
        <w:ind w:right="-142"/>
      </w:pPr>
    </w:p>
    <w:p w14:paraId="701DC314" w14:textId="77777777" w:rsidR="00952849" w:rsidRPr="00952849" w:rsidRDefault="00952849" w:rsidP="00033E42">
      <w:pPr>
        <w:ind w:right="-142"/>
      </w:pPr>
    </w:p>
    <w:p w14:paraId="40D1B9FF" w14:textId="77777777" w:rsidR="00952849" w:rsidRDefault="00952849" w:rsidP="00033E42">
      <w:pPr>
        <w:ind w:right="-142"/>
      </w:pPr>
    </w:p>
    <w:p w14:paraId="48D93C7C" w14:textId="77777777" w:rsidR="00952849" w:rsidRDefault="00952849" w:rsidP="00033E42">
      <w:pPr>
        <w:ind w:right="-142"/>
      </w:pPr>
    </w:p>
    <w:p w14:paraId="50F23A83" w14:textId="77777777" w:rsidR="00952849" w:rsidRDefault="00952849" w:rsidP="00033E42">
      <w:pPr>
        <w:ind w:right="-142"/>
      </w:pPr>
    </w:p>
    <w:p w14:paraId="77BB88C8" w14:textId="77777777" w:rsidR="00952849" w:rsidRDefault="00952849" w:rsidP="00033E42">
      <w:pPr>
        <w:ind w:right="-142"/>
      </w:pPr>
    </w:p>
    <w:p w14:paraId="707B4EA6" w14:textId="77777777" w:rsidR="00952849" w:rsidRPr="008B2506" w:rsidRDefault="00F84B5B" w:rsidP="00033E42">
      <w:pPr>
        <w:ind w:right="-142"/>
        <w:jc w:val="center"/>
        <w:rPr>
          <w:b/>
          <w:sz w:val="32"/>
        </w:rPr>
      </w:pPr>
      <w:r w:rsidRPr="008B2506">
        <w:rPr>
          <w:b/>
          <w:sz w:val="32"/>
        </w:rPr>
        <w:t>Relatório de Estágio</w:t>
      </w:r>
    </w:p>
    <w:p w14:paraId="45852905" w14:textId="77777777" w:rsidR="00F84B5B" w:rsidRPr="00F84B5B" w:rsidRDefault="00F84B5B" w:rsidP="00033E42">
      <w:pPr>
        <w:ind w:right="-142"/>
      </w:pPr>
    </w:p>
    <w:p w14:paraId="20838241" w14:textId="77777777" w:rsidR="00F84B5B" w:rsidRPr="00F84B5B" w:rsidRDefault="00F84B5B" w:rsidP="00033E42">
      <w:pPr>
        <w:ind w:right="-142"/>
      </w:pPr>
    </w:p>
    <w:p w14:paraId="7028BE7E" w14:textId="77777777" w:rsidR="00F84B5B" w:rsidRPr="00F84B5B" w:rsidRDefault="00F84B5B" w:rsidP="00033E42">
      <w:pPr>
        <w:ind w:right="-142"/>
        <w:jc w:val="center"/>
      </w:pPr>
      <w:r>
        <w:t>Relatório realizado no âmbito do Mestrado em Tradução e Serviços Linguísticos, orientado pelo Professor Doutor Rui Sousa Silva</w:t>
      </w:r>
    </w:p>
    <w:p w14:paraId="6620E188" w14:textId="77777777" w:rsidR="00352184" w:rsidRDefault="00352184" w:rsidP="00033E42">
      <w:pPr>
        <w:ind w:right="-142"/>
      </w:pPr>
    </w:p>
    <w:p w14:paraId="1678FEB1" w14:textId="77777777" w:rsidR="00FD569B" w:rsidRDefault="00FD569B" w:rsidP="00033E42">
      <w:pPr>
        <w:ind w:right="-142"/>
      </w:pPr>
    </w:p>
    <w:p w14:paraId="3ACF8F70" w14:textId="77777777" w:rsidR="00FD569B" w:rsidRDefault="00FD569B" w:rsidP="00033E42">
      <w:pPr>
        <w:ind w:right="-142"/>
      </w:pPr>
    </w:p>
    <w:p w14:paraId="47BE8BF0" w14:textId="77777777" w:rsidR="00FD569B" w:rsidRDefault="00FD569B" w:rsidP="00033E42">
      <w:pPr>
        <w:ind w:right="-142"/>
      </w:pPr>
    </w:p>
    <w:p w14:paraId="6E60ACDD" w14:textId="0FD216D3" w:rsidR="00FD569B" w:rsidRDefault="00FD569B" w:rsidP="00033E42">
      <w:pPr>
        <w:ind w:right="-142"/>
      </w:pPr>
      <w:bookmarkStart w:id="0" w:name="_GoBack"/>
      <w:bookmarkEnd w:id="0"/>
    </w:p>
    <w:p w14:paraId="0DD4855C" w14:textId="77777777" w:rsidR="00FD569B" w:rsidRDefault="00FD569B" w:rsidP="00033E42">
      <w:pPr>
        <w:ind w:right="-142"/>
      </w:pPr>
    </w:p>
    <w:p w14:paraId="2D0CE3A1" w14:textId="77777777" w:rsidR="00FD569B" w:rsidRDefault="00FD569B" w:rsidP="00033E42">
      <w:pPr>
        <w:ind w:right="-142"/>
      </w:pPr>
    </w:p>
    <w:p w14:paraId="62855CB8" w14:textId="77777777" w:rsidR="00FD569B" w:rsidRDefault="00FD569B" w:rsidP="00033E42">
      <w:pPr>
        <w:ind w:right="-142"/>
      </w:pPr>
    </w:p>
    <w:p w14:paraId="3142F8C1" w14:textId="77777777" w:rsidR="00FD569B" w:rsidRDefault="00FD569B" w:rsidP="00033E42">
      <w:pPr>
        <w:ind w:right="-142"/>
      </w:pPr>
    </w:p>
    <w:p w14:paraId="714DCBE4" w14:textId="77777777" w:rsidR="00FD569B" w:rsidRDefault="00FD569B" w:rsidP="00033E42">
      <w:pPr>
        <w:ind w:right="-142"/>
      </w:pPr>
    </w:p>
    <w:p w14:paraId="5093EA7B" w14:textId="77777777" w:rsidR="00FD569B" w:rsidRDefault="00FD569B" w:rsidP="00033E42">
      <w:pPr>
        <w:ind w:right="-142"/>
        <w:jc w:val="center"/>
      </w:pPr>
      <w:r>
        <w:t>Faculdade de Letras da Universidade do Porto</w:t>
      </w:r>
    </w:p>
    <w:p w14:paraId="559745E0" w14:textId="77777777" w:rsidR="00FD569B" w:rsidRDefault="00FD569B" w:rsidP="00033E42">
      <w:pPr>
        <w:ind w:right="-142"/>
        <w:jc w:val="center"/>
      </w:pPr>
    </w:p>
    <w:p w14:paraId="2760905F" w14:textId="7C1FE86D" w:rsidR="00FD569B" w:rsidRPr="005C1153" w:rsidRDefault="00551658" w:rsidP="00033E42">
      <w:pPr>
        <w:ind w:right="-142"/>
        <w:jc w:val="center"/>
      </w:pPr>
      <w:r>
        <w:t>setembro</w:t>
      </w:r>
      <w:r w:rsidR="00FD569B">
        <w:t xml:space="preserve"> </w:t>
      </w:r>
      <w:r w:rsidR="00A02DD2">
        <w:t xml:space="preserve">de </w:t>
      </w:r>
      <w:r w:rsidR="00FD569B">
        <w:t>2016</w:t>
      </w:r>
    </w:p>
    <w:p w14:paraId="3E8F58DD" w14:textId="77777777" w:rsidR="0017460E" w:rsidRPr="005C1153" w:rsidRDefault="004600A9" w:rsidP="00033E42">
      <w:pPr>
        <w:ind w:right="-142"/>
      </w:pPr>
      <w:r w:rsidRPr="005C1153">
        <w:br w:type="page"/>
      </w:r>
    </w:p>
    <w:p w14:paraId="1C50F3A6" w14:textId="77777777" w:rsidR="002E1823" w:rsidRDefault="002E1823" w:rsidP="00033E42">
      <w:pPr>
        <w:spacing w:after="200" w:line="276" w:lineRule="auto"/>
        <w:ind w:right="-142"/>
        <w:jc w:val="center"/>
        <w:rPr>
          <w:sz w:val="36"/>
        </w:rPr>
      </w:pPr>
      <w:r>
        <w:rPr>
          <w:sz w:val="36"/>
        </w:rPr>
        <w:lastRenderedPageBreak/>
        <w:t>Relatório de Estágio</w:t>
      </w:r>
    </w:p>
    <w:p w14:paraId="689FE737" w14:textId="77777777" w:rsidR="002E1823" w:rsidRDefault="002E1823" w:rsidP="00033E42">
      <w:pPr>
        <w:spacing w:after="200" w:line="276" w:lineRule="auto"/>
        <w:ind w:right="-142"/>
        <w:jc w:val="center"/>
        <w:rPr>
          <w:sz w:val="36"/>
        </w:rPr>
      </w:pPr>
    </w:p>
    <w:p w14:paraId="597626DC" w14:textId="77777777" w:rsidR="002E1823" w:rsidRDefault="002E1823" w:rsidP="00033E42">
      <w:pPr>
        <w:spacing w:after="200" w:line="276" w:lineRule="auto"/>
        <w:ind w:right="-142"/>
        <w:jc w:val="center"/>
        <w:rPr>
          <w:sz w:val="32"/>
        </w:rPr>
      </w:pPr>
      <w:r>
        <w:rPr>
          <w:sz w:val="32"/>
        </w:rPr>
        <w:t>Dulce Helena de Sequeira Alves Mesquita Montes</w:t>
      </w:r>
    </w:p>
    <w:p w14:paraId="24BDA5C2" w14:textId="77777777" w:rsidR="002E1823" w:rsidRDefault="002E1823" w:rsidP="00033E42">
      <w:pPr>
        <w:spacing w:after="200" w:line="276" w:lineRule="auto"/>
        <w:ind w:right="-142"/>
        <w:jc w:val="center"/>
        <w:rPr>
          <w:sz w:val="32"/>
        </w:rPr>
      </w:pPr>
    </w:p>
    <w:p w14:paraId="1A8CC32B" w14:textId="77777777" w:rsidR="007F5F3A" w:rsidRDefault="007F5F3A" w:rsidP="00033E42">
      <w:pPr>
        <w:spacing w:after="200" w:line="276" w:lineRule="auto"/>
        <w:ind w:right="-142"/>
        <w:rPr>
          <w:sz w:val="32"/>
        </w:rPr>
      </w:pPr>
    </w:p>
    <w:p w14:paraId="25280B3C" w14:textId="77777777" w:rsidR="007F5F3A" w:rsidRDefault="007F5F3A" w:rsidP="00033E42">
      <w:pPr>
        <w:spacing w:after="200" w:line="276" w:lineRule="auto"/>
        <w:ind w:right="-142"/>
        <w:jc w:val="center"/>
      </w:pPr>
      <w:r>
        <w:t>Relatório realizado no âmbito do Mestrado em Tradução e Serviços Linguísticos orientado pelo Professor Doutor Rui Sousa Silva</w:t>
      </w:r>
    </w:p>
    <w:p w14:paraId="0C43C2A2" w14:textId="77777777" w:rsidR="007F5F3A" w:rsidRDefault="007F5F3A" w:rsidP="00033E42">
      <w:pPr>
        <w:spacing w:after="200" w:line="276" w:lineRule="auto"/>
        <w:ind w:right="-142"/>
        <w:jc w:val="center"/>
      </w:pPr>
    </w:p>
    <w:p w14:paraId="1E8E7F6B" w14:textId="77777777" w:rsidR="007F5F3A" w:rsidRDefault="007F5F3A" w:rsidP="00033E42">
      <w:pPr>
        <w:spacing w:after="200" w:line="276" w:lineRule="auto"/>
        <w:ind w:right="-142"/>
        <w:jc w:val="center"/>
      </w:pPr>
    </w:p>
    <w:p w14:paraId="5BBAF90C" w14:textId="77777777" w:rsidR="00B55957" w:rsidRDefault="00B55957" w:rsidP="00033E42">
      <w:pPr>
        <w:spacing w:after="200" w:line="276" w:lineRule="auto"/>
        <w:ind w:right="-142"/>
        <w:jc w:val="center"/>
      </w:pPr>
    </w:p>
    <w:p w14:paraId="2EF11EA5" w14:textId="77777777" w:rsidR="007F5F3A" w:rsidRDefault="007F5F3A" w:rsidP="00033E42">
      <w:pPr>
        <w:spacing w:after="200" w:line="276" w:lineRule="auto"/>
        <w:ind w:right="-142"/>
        <w:jc w:val="center"/>
      </w:pPr>
    </w:p>
    <w:p w14:paraId="73317F3F" w14:textId="77777777" w:rsidR="007F5F3A" w:rsidRDefault="007F5F3A" w:rsidP="00033E42">
      <w:pPr>
        <w:spacing w:after="200" w:line="276" w:lineRule="auto"/>
        <w:ind w:right="-142"/>
      </w:pPr>
    </w:p>
    <w:p w14:paraId="4CEB95E3" w14:textId="77777777" w:rsidR="007F5F3A" w:rsidRDefault="007F5F3A" w:rsidP="00033E42">
      <w:pPr>
        <w:spacing w:after="200" w:line="276" w:lineRule="auto"/>
        <w:ind w:right="-142"/>
        <w:jc w:val="center"/>
      </w:pPr>
      <w:r w:rsidRPr="007F5F3A">
        <w:rPr>
          <w:sz w:val="32"/>
        </w:rPr>
        <w:t>Membros do Júri</w:t>
      </w:r>
    </w:p>
    <w:p w14:paraId="04E20501" w14:textId="77777777" w:rsidR="007F5F3A" w:rsidRDefault="007F5F3A" w:rsidP="00033E42">
      <w:pPr>
        <w:spacing w:after="200" w:line="276" w:lineRule="auto"/>
        <w:ind w:right="-142"/>
        <w:jc w:val="center"/>
      </w:pPr>
    </w:p>
    <w:p w14:paraId="6DE69B2D" w14:textId="77777777" w:rsidR="007F5F3A" w:rsidRDefault="007F5F3A" w:rsidP="00033E42">
      <w:pPr>
        <w:spacing w:after="200" w:line="276" w:lineRule="auto"/>
        <w:ind w:right="-142"/>
        <w:jc w:val="center"/>
      </w:pPr>
      <w:r>
        <w:t>Professor Doutor Rogélio José Ponce de León Romeo</w:t>
      </w:r>
    </w:p>
    <w:p w14:paraId="42DC06CE" w14:textId="77777777" w:rsidR="007F5F3A" w:rsidRDefault="007F5F3A" w:rsidP="00033E42">
      <w:pPr>
        <w:spacing w:after="200" w:line="276" w:lineRule="auto"/>
        <w:ind w:right="-142"/>
        <w:jc w:val="center"/>
      </w:pPr>
      <w:r>
        <w:t>Faculdade de Letras – Universidade do Porto</w:t>
      </w:r>
    </w:p>
    <w:p w14:paraId="0DFDF79D" w14:textId="77777777" w:rsidR="007F5F3A" w:rsidRDefault="007F5F3A" w:rsidP="00033E42">
      <w:pPr>
        <w:spacing w:after="200" w:line="276" w:lineRule="auto"/>
        <w:ind w:right="-142"/>
        <w:jc w:val="center"/>
      </w:pPr>
    </w:p>
    <w:p w14:paraId="6310EF4A" w14:textId="77777777" w:rsidR="007F5F3A" w:rsidRDefault="007F5F3A" w:rsidP="00033E42">
      <w:pPr>
        <w:spacing w:after="200" w:line="276" w:lineRule="auto"/>
        <w:ind w:right="-142"/>
        <w:jc w:val="center"/>
      </w:pPr>
      <w:r>
        <w:t>Professora Doutora Maria Alexandra de Araújo Guedes Pinto</w:t>
      </w:r>
    </w:p>
    <w:p w14:paraId="1BB8DF00" w14:textId="77777777" w:rsidR="007F5F3A" w:rsidRDefault="007F5F3A" w:rsidP="00033E42">
      <w:pPr>
        <w:spacing w:after="200" w:line="276" w:lineRule="auto"/>
        <w:ind w:right="-142"/>
        <w:jc w:val="center"/>
      </w:pPr>
      <w:r>
        <w:t>Faculdade de Letras – Universidade do Porto</w:t>
      </w:r>
    </w:p>
    <w:p w14:paraId="1E4FB2CE" w14:textId="77777777" w:rsidR="007F5F3A" w:rsidRDefault="007F5F3A" w:rsidP="00033E42">
      <w:pPr>
        <w:spacing w:after="200" w:line="276" w:lineRule="auto"/>
        <w:ind w:right="-142"/>
        <w:jc w:val="center"/>
      </w:pPr>
    </w:p>
    <w:p w14:paraId="728B5E54" w14:textId="77777777" w:rsidR="007F5F3A" w:rsidRDefault="007F5F3A" w:rsidP="00033E42">
      <w:pPr>
        <w:spacing w:after="200" w:line="276" w:lineRule="auto"/>
        <w:ind w:right="-142"/>
        <w:jc w:val="center"/>
      </w:pPr>
      <w:r>
        <w:t>Professor Doutor Rui Sousa Silva</w:t>
      </w:r>
    </w:p>
    <w:p w14:paraId="67AEA005" w14:textId="77777777" w:rsidR="007F5F3A" w:rsidRDefault="007F5F3A" w:rsidP="00033E42">
      <w:pPr>
        <w:spacing w:after="200" w:line="276" w:lineRule="auto"/>
        <w:ind w:right="-142"/>
        <w:jc w:val="center"/>
      </w:pPr>
      <w:r>
        <w:t>Faculdade de Letras – Universidade do Porto</w:t>
      </w:r>
    </w:p>
    <w:p w14:paraId="313DC20C" w14:textId="77777777" w:rsidR="00B55957" w:rsidRDefault="00B55957" w:rsidP="00033E42">
      <w:pPr>
        <w:spacing w:after="200" w:line="276" w:lineRule="auto"/>
        <w:ind w:right="-142"/>
      </w:pPr>
    </w:p>
    <w:p w14:paraId="294A2538" w14:textId="0DDFFA14" w:rsidR="007F5F3A" w:rsidRPr="00CB6B35" w:rsidRDefault="00551658" w:rsidP="00033E42">
      <w:pPr>
        <w:spacing w:after="200" w:line="276" w:lineRule="auto"/>
        <w:ind w:right="-142"/>
        <w:rPr>
          <w:lang w:val="en-US"/>
        </w:rPr>
      </w:pPr>
      <w:r w:rsidRPr="00CB6B35">
        <w:rPr>
          <w:lang w:val="en-US"/>
        </w:rPr>
        <w:t>Nota Final: 14</w:t>
      </w:r>
    </w:p>
    <w:p w14:paraId="1C82AD89" w14:textId="228B6888" w:rsidR="002E1823" w:rsidRPr="00CB6B35" w:rsidRDefault="002E1823" w:rsidP="00033E42">
      <w:pPr>
        <w:spacing w:after="200" w:line="276" w:lineRule="auto"/>
        <w:ind w:right="-142"/>
        <w:rPr>
          <w:lang w:val="en-US"/>
        </w:rPr>
      </w:pPr>
      <w:r w:rsidRPr="00CB6B35">
        <w:rPr>
          <w:lang w:val="en-US"/>
        </w:rPr>
        <w:br w:type="page"/>
      </w:r>
    </w:p>
    <w:p w14:paraId="5C483297" w14:textId="77777777" w:rsidR="0017460E" w:rsidRPr="00CB6B35" w:rsidRDefault="0017460E" w:rsidP="00033E42">
      <w:pPr>
        <w:ind w:right="-142"/>
        <w:rPr>
          <w:lang w:val="en-US"/>
        </w:rPr>
      </w:pPr>
    </w:p>
    <w:p w14:paraId="58C9B22E" w14:textId="77777777" w:rsidR="0017460E" w:rsidRPr="00CB6B35" w:rsidRDefault="0017460E" w:rsidP="00033E42">
      <w:pPr>
        <w:ind w:right="-142"/>
        <w:rPr>
          <w:lang w:val="en-US"/>
        </w:rPr>
      </w:pPr>
    </w:p>
    <w:p w14:paraId="4CC57B0F" w14:textId="77777777" w:rsidR="0017460E" w:rsidRPr="00CB6B35" w:rsidRDefault="0017460E" w:rsidP="00033E42">
      <w:pPr>
        <w:ind w:right="-142"/>
        <w:rPr>
          <w:lang w:val="en-US"/>
        </w:rPr>
      </w:pPr>
    </w:p>
    <w:p w14:paraId="4F0EBAF3" w14:textId="77777777" w:rsidR="0017460E" w:rsidRPr="00CB6B35" w:rsidRDefault="0017460E" w:rsidP="00033E42">
      <w:pPr>
        <w:ind w:right="-142"/>
        <w:rPr>
          <w:lang w:val="en-US"/>
        </w:rPr>
      </w:pPr>
    </w:p>
    <w:p w14:paraId="0326E794" w14:textId="77777777" w:rsidR="0017460E" w:rsidRPr="00CB6B35" w:rsidRDefault="0017460E" w:rsidP="00033E42">
      <w:pPr>
        <w:ind w:right="-142"/>
        <w:rPr>
          <w:lang w:val="en-US"/>
        </w:rPr>
      </w:pPr>
    </w:p>
    <w:p w14:paraId="068ED071" w14:textId="77777777" w:rsidR="0017460E" w:rsidRPr="00CB6B35" w:rsidRDefault="0017460E" w:rsidP="00033E42">
      <w:pPr>
        <w:ind w:right="-142"/>
        <w:rPr>
          <w:lang w:val="en-US"/>
        </w:rPr>
      </w:pPr>
    </w:p>
    <w:p w14:paraId="2FDF30F5" w14:textId="77777777" w:rsidR="0017460E" w:rsidRPr="00CB6B35" w:rsidRDefault="0017460E" w:rsidP="00033E42">
      <w:pPr>
        <w:ind w:right="-142"/>
        <w:rPr>
          <w:lang w:val="en-US"/>
        </w:rPr>
      </w:pPr>
    </w:p>
    <w:p w14:paraId="2065F06D" w14:textId="77777777" w:rsidR="00815AA7" w:rsidRPr="00CB6B35" w:rsidRDefault="00815AA7" w:rsidP="00033E42">
      <w:pPr>
        <w:ind w:right="-142"/>
        <w:rPr>
          <w:lang w:val="en-US"/>
        </w:rPr>
      </w:pPr>
    </w:p>
    <w:p w14:paraId="01C5507E" w14:textId="77777777" w:rsidR="00815AA7" w:rsidRPr="00CB6B35" w:rsidRDefault="00815AA7" w:rsidP="00033E42">
      <w:pPr>
        <w:ind w:right="-142"/>
        <w:rPr>
          <w:lang w:val="en-US"/>
        </w:rPr>
      </w:pPr>
    </w:p>
    <w:p w14:paraId="09ADA72A" w14:textId="77777777" w:rsidR="00815AA7" w:rsidRPr="00CB6B35" w:rsidRDefault="00815AA7" w:rsidP="00033E42">
      <w:pPr>
        <w:ind w:right="-142"/>
        <w:rPr>
          <w:lang w:val="en-US"/>
        </w:rPr>
      </w:pPr>
    </w:p>
    <w:p w14:paraId="65F2A6A0" w14:textId="77777777" w:rsidR="00815AA7" w:rsidRPr="00CB6B35" w:rsidRDefault="00815AA7" w:rsidP="00033E42">
      <w:pPr>
        <w:ind w:right="-142"/>
        <w:rPr>
          <w:lang w:val="en-US"/>
        </w:rPr>
      </w:pPr>
    </w:p>
    <w:p w14:paraId="28EF2F55" w14:textId="77777777" w:rsidR="00815AA7" w:rsidRPr="00CB6B35" w:rsidRDefault="00815AA7" w:rsidP="00033E42">
      <w:pPr>
        <w:ind w:right="-142"/>
        <w:rPr>
          <w:lang w:val="en-US"/>
        </w:rPr>
      </w:pPr>
    </w:p>
    <w:p w14:paraId="7AF78F57" w14:textId="77777777" w:rsidR="00815AA7" w:rsidRPr="00CB6B35" w:rsidRDefault="00815AA7" w:rsidP="00033E42">
      <w:pPr>
        <w:ind w:right="-142"/>
        <w:rPr>
          <w:lang w:val="en-US"/>
        </w:rPr>
      </w:pPr>
    </w:p>
    <w:p w14:paraId="0642F70B" w14:textId="77777777" w:rsidR="00815AA7" w:rsidRPr="00CB6B35" w:rsidRDefault="00815AA7" w:rsidP="00033E42">
      <w:pPr>
        <w:ind w:right="-142"/>
        <w:rPr>
          <w:lang w:val="en-US"/>
        </w:rPr>
      </w:pPr>
    </w:p>
    <w:p w14:paraId="520C0CFA" w14:textId="77777777" w:rsidR="0017460E" w:rsidRPr="00CB6B35" w:rsidRDefault="0017460E" w:rsidP="00033E42">
      <w:pPr>
        <w:ind w:right="-142"/>
        <w:rPr>
          <w:lang w:val="en-US"/>
        </w:rPr>
      </w:pPr>
    </w:p>
    <w:p w14:paraId="335AC490" w14:textId="77777777" w:rsidR="0017460E" w:rsidRPr="00CB6B35" w:rsidRDefault="0017460E" w:rsidP="00033E42">
      <w:pPr>
        <w:ind w:right="-142"/>
        <w:rPr>
          <w:lang w:val="en-US"/>
        </w:rPr>
      </w:pPr>
    </w:p>
    <w:p w14:paraId="3C3397D0" w14:textId="77777777" w:rsidR="0017460E" w:rsidRPr="00CB6B35" w:rsidRDefault="0017460E" w:rsidP="00033E42">
      <w:pPr>
        <w:ind w:right="-142"/>
        <w:rPr>
          <w:lang w:val="en-US"/>
        </w:rPr>
      </w:pPr>
    </w:p>
    <w:p w14:paraId="2253D5B0" w14:textId="77777777" w:rsidR="0017460E" w:rsidRPr="00CB6B35" w:rsidRDefault="0017460E" w:rsidP="00033E42">
      <w:pPr>
        <w:ind w:right="-142"/>
        <w:rPr>
          <w:lang w:val="en-US"/>
        </w:rPr>
      </w:pPr>
    </w:p>
    <w:p w14:paraId="05399396" w14:textId="77777777" w:rsidR="0017460E" w:rsidRPr="00CB6B35" w:rsidRDefault="0017460E" w:rsidP="00033E42">
      <w:pPr>
        <w:ind w:right="-142"/>
        <w:rPr>
          <w:lang w:val="en-US"/>
        </w:rPr>
      </w:pPr>
    </w:p>
    <w:p w14:paraId="0CDFA262" w14:textId="77777777" w:rsidR="0017460E" w:rsidRPr="00CB6B35" w:rsidRDefault="0017460E" w:rsidP="00033E42">
      <w:pPr>
        <w:ind w:right="-142"/>
        <w:rPr>
          <w:lang w:val="en-US"/>
        </w:rPr>
      </w:pPr>
    </w:p>
    <w:p w14:paraId="7A65489D" w14:textId="77777777" w:rsidR="0017460E" w:rsidRPr="00CB6B35" w:rsidRDefault="0017460E" w:rsidP="00033E42">
      <w:pPr>
        <w:ind w:right="-142"/>
        <w:rPr>
          <w:lang w:val="en-US"/>
        </w:rPr>
      </w:pPr>
    </w:p>
    <w:p w14:paraId="1A9FA606" w14:textId="77777777" w:rsidR="0017460E" w:rsidRPr="00CB6B35" w:rsidRDefault="0017460E" w:rsidP="00033E42">
      <w:pPr>
        <w:ind w:right="-142"/>
        <w:rPr>
          <w:lang w:val="en-US"/>
        </w:rPr>
      </w:pPr>
    </w:p>
    <w:p w14:paraId="79B0F8BC" w14:textId="77777777" w:rsidR="0017460E" w:rsidRPr="00CB6B35" w:rsidRDefault="0017460E" w:rsidP="00033E42">
      <w:pPr>
        <w:ind w:right="-142"/>
        <w:rPr>
          <w:lang w:val="en-US"/>
        </w:rPr>
      </w:pPr>
    </w:p>
    <w:p w14:paraId="15434C38" w14:textId="77777777" w:rsidR="0017460E" w:rsidRPr="00CB6B35" w:rsidRDefault="0017460E" w:rsidP="00033E42">
      <w:pPr>
        <w:ind w:right="-142"/>
        <w:rPr>
          <w:lang w:val="en-US"/>
        </w:rPr>
      </w:pPr>
    </w:p>
    <w:p w14:paraId="51CFC700" w14:textId="77777777" w:rsidR="0017460E" w:rsidRPr="00CB6B35" w:rsidRDefault="0017460E" w:rsidP="00033E42">
      <w:pPr>
        <w:ind w:right="-142"/>
        <w:rPr>
          <w:lang w:val="en-US"/>
        </w:rPr>
      </w:pPr>
    </w:p>
    <w:p w14:paraId="2B122FDB" w14:textId="77777777" w:rsidR="0017460E" w:rsidRPr="00D56A3D" w:rsidRDefault="0017460E" w:rsidP="00033E42">
      <w:pPr>
        <w:ind w:right="-142"/>
        <w:jc w:val="right"/>
        <w:rPr>
          <w:i/>
          <w:lang w:val="en-GB"/>
        </w:rPr>
      </w:pPr>
      <w:r w:rsidRPr="00D56A3D">
        <w:rPr>
          <w:i/>
          <w:lang w:val="en-GB"/>
        </w:rPr>
        <w:t>To have another language is to possess a second soul.</w:t>
      </w:r>
    </w:p>
    <w:p w14:paraId="73C2AAC3" w14:textId="77777777" w:rsidR="0017460E" w:rsidRPr="008B2506" w:rsidRDefault="0017460E" w:rsidP="00033E42">
      <w:pPr>
        <w:ind w:right="-142"/>
        <w:jc w:val="right"/>
        <w:rPr>
          <w:i/>
        </w:rPr>
      </w:pPr>
      <w:r w:rsidRPr="008B2506">
        <w:rPr>
          <w:i/>
        </w:rPr>
        <w:t>-Charlemagne</w:t>
      </w:r>
    </w:p>
    <w:p w14:paraId="0E1E029D" w14:textId="77777777" w:rsidR="00B371B7" w:rsidRDefault="0017460E" w:rsidP="00033E42">
      <w:pPr>
        <w:ind w:right="-142"/>
        <w:sectPr w:rsidR="00B371B7" w:rsidSect="00000F61">
          <w:pgSz w:w="11906" w:h="16838"/>
          <w:pgMar w:top="1701" w:right="1418" w:bottom="1701" w:left="1418" w:header="709" w:footer="709" w:gutter="0"/>
          <w:pgNumType w:fmt="decimalFullWidth" w:start="1"/>
          <w:cols w:space="708"/>
          <w:docGrid w:linePitch="360"/>
        </w:sectPr>
      </w:pPr>
      <w:r w:rsidRPr="005C1153">
        <w:br w:type="page"/>
      </w:r>
    </w:p>
    <w:p w14:paraId="3056F99B" w14:textId="77777777" w:rsidR="002B5488" w:rsidRPr="00815AA7" w:rsidRDefault="00B94785" w:rsidP="00033E42">
      <w:pPr>
        <w:ind w:right="-142"/>
        <w:rPr>
          <w:b/>
          <w:sz w:val="32"/>
        </w:rPr>
      </w:pPr>
      <w:r w:rsidRPr="00815AA7">
        <w:rPr>
          <w:b/>
          <w:sz w:val="32"/>
        </w:rPr>
        <w:t>Índice</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69"/>
        <w:gridCol w:w="501"/>
      </w:tblGrid>
      <w:tr w:rsidR="00670269" w:rsidRPr="00670269" w14:paraId="4324A7F2" w14:textId="77777777" w:rsidTr="00D14D66">
        <w:tc>
          <w:tcPr>
            <w:tcW w:w="7870" w:type="dxa"/>
            <w:shd w:val="clear" w:color="auto" w:fill="FFFFFF" w:themeFill="background1"/>
          </w:tcPr>
          <w:p w14:paraId="13B28E78" w14:textId="77777777" w:rsidR="00670269" w:rsidRPr="00670269" w:rsidRDefault="00670269" w:rsidP="00033E42">
            <w:pPr>
              <w:ind w:right="-142"/>
            </w:pPr>
            <w:r w:rsidRPr="00670269">
              <w:t>Agradecimentos</w:t>
            </w:r>
            <w:r w:rsidR="0082049F">
              <w:t>………………………………</w:t>
            </w:r>
            <w:r w:rsidR="00D14D66">
              <w:t>………………………………………….</w:t>
            </w:r>
          </w:p>
        </w:tc>
        <w:tc>
          <w:tcPr>
            <w:tcW w:w="1416" w:type="dxa"/>
            <w:shd w:val="clear" w:color="auto" w:fill="FFFFFF" w:themeFill="background1"/>
          </w:tcPr>
          <w:p w14:paraId="44105F4B" w14:textId="77777777" w:rsidR="00670269" w:rsidRPr="00670269" w:rsidRDefault="00670269" w:rsidP="00033E42">
            <w:pPr>
              <w:ind w:right="-142"/>
            </w:pPr>
            <w:r>
              <w:t>i</w:t>
            </w:r>
          </w:p>
        </w:tc>
      </w:tr>
      <w:tr w:rsidR="00670269" w:rsidRPr="00670269" w14:paraId="288D63B1" w14:textId="77777777" w:rsidTr="00D14D66">
        <w:tc>
          <w:tcPr>
            <w:tcW w:w="7870" w:type="dxa"/>
            <w:shd w:val="clear" w:color="auto" w:fill="FFFFFF" w:themeFill="background1"/>
          </w:tcPr>
          <w:p w14:paraId="704BD7BC" w14:textId="77777777" w:rsidR="00670269" w:rsidRPr="00670269" w:rsidRDefault="00670269" w:rsidP="00033E42">
            <w:pPr>
              <w:ind w:right="-142"/>
            </w:pPr>
            <w:r w:rsidRPr="00670269">
              <w:t>Resumo</w:t>
            </w:r>
            <w:r w:rsidR="0082049F">
              <w:t>………………………………………</w:t>
            </w:r>
            <w:r w:rsidR="00D14D66">
              <w:t>…………………………………………..</w:t>
            </w:r>
          </w:p>
        </w:tc>
        <w:tc>
          <w:tcPr>
            <w:tcW w:w="1416" w:type="dxa"/>
            <w:shd w:val="clear" w:color="auto" w:fill="FFFFFF" w:themeFill="background1"/>
          </w:tcPr>
          <w:p w14:paraId="28A04BEC" w14:textId="77777777" w:rsidR="00670269" w:rsidRPr="00670269" w:rsidRDefault="00670269" w:rsidP="00033E42">
            <w:pPr>
              <w:ind w:right="-142"/>
            </w:pPr>
            <w:r>
              <w:t>ii</w:t>
            </w:r>
          </w:p>
        </w:tc>
      </w:tr>
      <w:tr w:rsidR="00670269" w:rsidRPr="00670269" w14:paraId="059D7161" w14:textId="77777777" w:rsidTr="00D14D66">
        <w:tc>
          <w:tcPr>
            <w:tcW w:w="7870" w:type="dxa"/>
            <w:shd w:val="clear" w:color="auto" w:fill="FFFFFF" w:themeFill="background1"/>
          </w:tcPr>
          <w:p w14:paraId="533657AA" w14:textId="77777777" w:rsidR="00670269" w:rsidRPr="00670269" w:rsidRDefault="00670269" w:rsidP="00033E42">
            <w:pPr>
              <w:ind w:right="-142"/>
            </w:pPr>
            <w:r w:rsidRPr="00670269">
              <w:t>Abstract</w:t>
            </w:r>
            <w:r w:rsidR="0082049F">
              <w:t>………………………………………</w:t>
            </w:r>
            <w:r w:rsidR="00D14D66">
              <w:t>………………………………………….</w:t>
            </w:r>
          </w:p>
        </w:tc>
        <w:tc>
          <w:tcPr>
            <w:tcW w:w="1416" w:type="dxa"/>
            <w:shd w:val="clear" w:color="auto" w:fill="FFFFFF" w:themeFill="background1"/>
          </w:tcPr>
          <w:p w14:paraId="66CDF0D8" w14:textId="77777777" w:rsidR="00670269" w:rsidRPr="00670269" w:rsidRDefault="00670269" w:rsidP="00033E42">
            <w:pPr>
              <w:ind w:right="-142"/>
            </w:pPr>
            <w:r>
              <w:t>iii</w:t>
            </w:r>
          </w:p>
        </w:tc>
      </w:tr>
      <w:tr w:rsidR="00670269" w:rsidRPr="00670269" w14:paraId="27ECE5AE" w14:textId="77777777" w:rsidTr="00D14D66">
        <w:tc>
          <w:tcPr>
            <w:tcW w:w="7870" w:type="dxa"/>
            <w:shd w:val="clear" w:color="auto" w:fill="FFFFFF" w:themeFill="background1"/>
          </w:tcPr>
          <w:p w14:paraId="041340BA" w14:textId="77777777" w:rsidR="00670269" w:rsidRPr="00670269" w:rsidRDefault="00670269" w:rsidP="00033E42">
            <w:pPr>
              <w:ind w:right="-142"/>
            </w:pPr>
            <w:r w:rsidRPr="00670269">
              <w:t>Lista de Siglas</w:t>
            </w:r>
            <w:r w:rsidR="0082049F">
              <w:t>…………………………………………</w:t>
            </w:r>
            <w:r w:rsidR="00D14D66">
              <w:t>………………………………...</w:t>
            </w:r>
          </w:p>
        </w:tc>
        <w:tc>
          <w:tcPr>
            <w:tcW w:w="1416" w:type="dxa"/>
            <w:shd w:val="clear" w:color="auto" w:fill="FFFFFF" w:themeFill="background1"/>
          </w:tcPr>
          <w:p w14:paraId="71A6D2AB" w14:textId="77777777" w:rsidR="00670269" w:rsidRPr="00670269" w:rsidRDefault="00670269" w:rsidP="00033E42">
            <w:pPr>
              <w:ind w:right="-142"/>
            </w:pPr>
            <w:r>
              <w:t>iv</w:t>
            </w:r>
          </w:p>
        </w:tc>
      </w:tr>
      <w:tr w:rsidR="00670269" w:rsidRPr="00670269" w14:paraId="5D12A48A" w14:textId="77777777" w:rsidTr="00D14D66">
        <w:tc>
          <w:tcPr>
            <w:tcW w:w="7870" w:type="dxa"/>
            <w:shd w:val="clear" w:color="auto" w:fill="FFFFFF" w:themeFill="background1"/>
          </w:tcPr>
          <w:p w14:paraId="46340BEB" w14:textId="77777777" w:rsidR="00670269" w:rsidRPr="00670269" w:rsidRDefault="00670269" w:rsidP="00033E42">
            <w:pPr>
              <w:ind w:right="-142"/>
            </w:pPr>
            <w:r w:rsidRPr="00670269">
              <w:t>1. Introdução</w:t>
            </w:r>
            <w:r w:rsidR="0082049F">
              <w:t>…………………………………</w:t>
            </w:r>
            <w:r w:rsidR="00D14D66">
              <w:t>………………………………………….</w:t>
            </w:r>
          </w:p>
        </w:tc>
        <w:tc>
          <w:tcPr>
            <w:tcW w:w="1416" w:type="dxa"/>
            <w:shd w:val="clear" w:color="auto" w:fill="FFFFFF" w:themeFill="background1"/>
          </w:tcPr>
          <w:p w14:paraId="55BA09B1" w14:textId="77777777" w:rsidR="00670269" w:rsidRPr="00670269" w:rsidRDefault="00670269" w:rsidP="00033E42">
            <w:pPr>
              <w:ind w:right="-142"/>
            </w:pPr>
            <w:r>
              <w:t>1</w:t>
            </w:r>
          </w:p>
        </w:tc>
      </w:tr>
      <w:tr w:rsidR="00670269" w:rsidRPr="00670269" w14:paraId="6AD813AE" w14:textId="77777777" w:rsidTr="00D14D66">
        <w:tc>
          <w:tcPr>
            <w:tcW w:w="7870" w:type="dxa"/>
            <w:shd w:val="clear" w:color="auto" w:fill="FFFFFF" w:themeFill="background1"/>
          </w:tcPr>
          <w:p w14:paraId="2F3F28C9" w14:textId="77777777" w:rsidR="00670269" w:rsidRPr="00670269" w:rsidRDefault="00670269" w:rsidP="00033E42">
            <w:pPr>
              <w:ind w:right="-142"/>
            </w:pPr>
            <w:r w:rsidRPr="00670269">
              <w:t>2. Enquadramento Teórico</w:t>
            </w:r>
            <w:r w:rsidR="0082049F">
              <w:t>………………………………</w:t>
            </w:r>
            <w:r w:rsidR="00D14D66">
              <w:t>………………………………</w:t>
            </w:r>
          </w:p>
        </w:tc>
        <w:tc>
          <w:tcPr>
            <w:tcW w:w="1416" w:type="dxa"/>
            <w:shd w:val="clear" w:color="auto" w:fill="FFFFFF" w:themeFill="background1"/>
          </w:tcPr>
          <w:p w14:paraId="250C7B04" w14:textId="77777777" w:rsidR="00670269" w:rsidRPr="00670269" w:rsidRDefault="00670269" w:rsidP="00033E42">
            <w:pPr>
              <w:ind w:right="-142"/>
            </w:pPr>
            <w:r>
              <w:t>2</w:t>
            </w:r>
          </w:p>
        </w:tc>
      </w:tr>
      <w:tr w:rsidR="00670269" w:rsidRPr="00670269" w14:paraId="0BE3477A" w14:textId="77777777" w:rsidTr="00D14D66">
        <w:tc>
          <w:tcPr>
            <w:tcW w:w="7870" w:type="dxa"/>
            <w:shd w:val="clear" w:color="auto" w:fill="FFFFFF" w:themeFill="background1"/>
          </w:tcPr>
          <w:p w14:paraId="7E77E222" w14:textId="77777777" w:rsidR="00670269" w:rsidRPr="00670269" w:rsidRDefault="00670269" w:rsidP="00033E42">
            <w:pPr>
              <w:ind w:right="-142"/>
            </w:pPr>
            <w:r w:rsidRPr="00670269">
              <w:t>3. Apresentação da Empresa</w:t>
            </w:r>
            <w:r w:rsidR="0082049F">
              <w:t>………………………</w:t>
            </w:r>
            <w:r w:rsidR="00D14D66">
              <w:t>…………………………………….</w:t>
            </w:r>
          </w:p>
        </w:tc>
        <w:tc>
          <w:tcPr>
            <w:tcW w:w="1416" w:type="dxa"/>
            <w:shd w:val="clear" w:color="auto" w:fill="FFFFFF" w:themeFill="background1"/>
          </w:tcPr>
          <w:p w14:paraId="582B3028" w14:textId="77777777" w:rsidR="00670269" w:rsidRPr="00670269" w:rsidRDefault="00670269" w:rsidP="00033E42">
            <w:pPr>
              <w:ind w:right="-142"/>
            </w:pPr>
            <w:r>
              <w:t>12</w:t>
            </w:r>
          </w:p>
        </w:tc>
      </w:tr>
      <w:tr w:rsidR="00670269" w:rsidRPr="00670269" w14:paraId="14E11B06" w14:textId="77777777" w:rsidTr="00D14D66">
        <w:tc>
          <w:tcPr>
            <w:tcW w:w="7870" w:type="dxa"/>
            <w:shd w:val="clear" w:color="auto" w:fill="FFFFFF" w:themeFill="background1"/>
          </w:tcPr>
          <w:p w14:paraId="2939B7BD" w14:textId="77777777" w:rsidR="00670269" w:rsidRPr="00670269" w:rsidRDefault="00670269" w:rsidP="00033E42">
            <w:pPr>
              <w:ind w:right="-142"/>
            </w:pPr>
            <w:r w:rsidRPr="00670269">
              <w:tab/>
              <w:t>3.1. Organização da Empresa</w:t>
            </w:r>
            <w:r w:rsidR="0082049F">
              <w:t>……………………</w:t>
            </w:r>
            <w:r w:rsidR="00D14D66">
              <w:t>………………………………</w:t>
            </w:r>
          </w:p>
        </w:tc>
        <w:tc>
          <w:tcPr>
            <w:tcW w:w="1416" w:type="dxa"/>
            <w:shd w:val="clear" w:color="auto" w:fill="FFFFFF" w:themeFill="background1"/>
          </w:tcPr>
          <w:p w14:paraId="264A8BC7" w14:textId="77777777" w:rsidR="00670269" w:rsidRPr="00670269" w:rsidRDefault="00670269" w:rsidP="00033E42">
            <w:pPr>
              <w:ind w:right="-142"/>
            </w:pPr>
            <w:r>
              <w:t>12</w:t>
            </w:r>
          </w:p>
        </w:tc>
      </w:tr>
      <w:tr w:rsidR="00670269" w:rsidRPr="00670269" w14:paraId="083447AC" w14:textId="77777777" w:rsidTr="00D14D66">
        <w:tc>
          <w:tcPr>
            <w:tcW w:w="7870" w:type="dxa"/>
            <w:shd w:val="clear" w:color="auto" w:fill="FFFFFF" w:themeFill="background1"/>
          </w:tcPr>
          <w:p w14:paraId="1AD684D5" w14:textId="77777777" w:rsidR="00670269" w:rsidRPr="00670269" w:rsidRDefault="00670269" w:rsidP="00033E42">
            <w:pPr>
              <w:ind w:right="-142"/>
            </w:pPr>
            <w:r w:rsidRPr="00670269">
              <w:tab/>
              <w:t xml:space="preserve">3.2. </w:t>
            </w:r>
            <w:r w:rsidRPr="00C84DA5">
              <w:t>Características do Estágio e Atividades Principais</w:t>
            </w:r>
            <w:r w:rsidR="0082049F">
              <w:t>……………</w:t>
            </w:r>
            <w:r w:rsidR="00D14D66">
              <w:t>……………</w:t>
            </w:r>
          </w:p>
        </w:tc>
        <w:tc>
          <w:tcPr>
            <w:tcW w:w="1416" w:type="dxa"/>
            <w:shd w:val="clear" w:color="auto" w:fill="FFFFFF" w:themeFill="background1"/>
          </w:tcPr>
          <w:p w14:paraId="32B29614" w14:textId="77777777" w:rsidR="00670269" w:rsidRPr="00670269" w:rsidRDefault="00670269" w:rsidP="00033E42">
            <w:pPr>
              <w:ind w:right="-142"/>
            </w:pPr>
            <w:r>
              <w:t>13</w:t>
            </w:r>
          </w:p>
        </w:tc>
      </w:tr>
      <w:tr w:rsidR="00670269" w:rsidRPr="00670269" w14:paraId="4B187D5B" w14:textId="77777777" w:rsidTr="00D14D66">
        <w:tc>
          <w:tcPr>
            <w:tcW w:w="7870" w:type="dxa"/>
            <w:shd w:val="clear" w:color="auto" w:fill="FFFFFF" w:themeFill="background1"/>
          </w:tcPr>
          <w:p w14:paraId="58AE531F" w14:textId="77777777" w:rsidR="00670269" w:rsidRPr="00670269" w:rsidRDefault="00670269" w:rsidP="00033E42">
            <w:pPr>
              <w:ind w:right="-142"/>
            </w:pPr>
            <w:r w:rsidRPr="00670269">
              <w:t>4. Descrição de atividades</w:t>
            </w:r>
            <w:r w:rsidR="0082049F">
              <w:t>……………</w:t>
            </w:r>
            <w:r w:rsidR="00D14D66">
              <w:t>………………………………………………….</w:t>
            </w:r>
          </w:p>
        </w:tc>
        <w:tc>
          <w:tcPr>
            <w:tcW w:w="1416" w:type="dxa"/>
            <w:shd w:val="clear" w:color="auto" w:fill="FFFFFF" w:themeFill="background1"/>
          </w:tcPr>
          <w:p w14:paraId="32B7AA99" w14:textId="2CECA661" w:rsidR="00670269" w:rsidRPr="00670269" w:rsidRDefault="000E3C26" w:rsidP="00033E42">
            <w:pPr>
              <w:ind w:right="-142"/>
            </w:pPr>
            <w:r>
              <w:t>14</w:t>
            </w:r>
          </w:p>
        </w:tc>
      </w:tr>
      <w:tr w:rsidR="00670269" w:rsidRPr="00670269" w14:paraId="3A09DA11" w14:textId="77777777" w:rsidTr="00D14D66">
        <w:tc>
          <w:tcPr>
            <w:tcW w:w="7870" w:type="dxa"/>
            <w:shd w:val="clear" w:color="auto" w:fill="FFFFFF" w:themeFill="background1"/>
          </w:tcPr>
          <w:p w14:paraId="058DFABB" w14:textId="77777777" w:rsidR="00670269" w:rsidRPr="00670269" w:rsidRDefault="00670269" w:rsidP="00033E42">
            <w:pPr>
              <w:ind w:right="-142"/>
            </w:pPr>
            <w:r w:rsidRPr="00670269">
              <w:tab/>
              <w:t>4.1. Tradução</w:t>
            </w:r>
            <w:r w:rsidR="0082049F">
              <w:t>……………</w:t>
            </w:r>
            <w:r w:rsidR="00D14D66">
              <w:t>……………………………………………………….</w:t>
            </w:r>
          </w:p>
        </w:tc>
        <w:tc>
          <w:tcPr>
            <w:tcW w:w="1416" w:type="dxa"/>
            <w:shd w:val="clear" w:color="auto" w:fill="FFFFFF" w:themeFill="background1"/>
          </w:tcPr>
          <w:p w14:paraId="32D89646" w14:textId="799C969A" w:rsidR="00670269" w:rsidRPr="00670269" w:rsidRDefault="000E3C26" w:rsidP="00033E42">
            <w:pPr>
              <w:ind w:right="-142"/>
            </w:pPr>
            <w:r>
              <w:t>14</w:t>
            </w:r>
          </w:p>
        </w:tc>
      </w:tr>
      <w:tr w:rsidR="00670269" w:rsidRPr="00670269" w14:paraId="7DEF5AEC" w14:textId="77777777" w:rsidTr="00D14D66">
        <w:tc>
          <w:tcPr>
            <w:tcW w:w="7870" w:type="dxa"/>
            <w:shd w:val="clear" w:color="auto" w:fill="FFFFFF" w:themeFill="background1"/>
          </w:tcPr>
          <w:p w14:paraId="26FF8177" w14:textId="77777777" w:rsidR="00670269" w:rsidRPr="00670269" w:rsidRDefault="00670269" w:rsidP="00033E42">
            <w:pPr>
              <w:ind w:right="-142"/>
            </w:pPr>
            <w:r w:rsidRPr="00670269">
              <w:tab/>
              <w:t>4.2. Revisão e Verificação</w:t>
            </w:r>
            <w:r w:rsidR="0082049F">
              <w:t>…………</w:t>
            </w:r>
            <w:r w:rsidR="00D14D66">
              <w:t>…………………………………………….</w:t>
            </w:r>
          </w:p>
        </w:tc>
        <w:tc>
          <w:tcPr>
            <w:tcW w:w="1416" w:type="dxa"/>
            <w:shd w:val="clear" w:color="auto" w:fill="FFFFFF" w:themeFill="background1"/>
          </w:tcPr>
          <w:p w14:paraId="33166A0E" w14:textId="1CA35965" w:rsidR="00670269" w:rsidRPr="00670269" w:rsidRDefault="000E3C26" w:rsidP="00033E42">
            <w:pPr>
              <w:ind w:right="-142"/>
            </w:pPr>
            <w:r>
              <w:t>25</w:t>
            </w:r>
          </w:p>
        </w:tc>
      </w:tr>
      <w:tr w:rsidR="00670269" w:rsidRPr="00670269" w14:paraId="621CD5BD" w14:textId="77777777" w:rsidTr="00D14D66">
        <w:tc>
          <w:tcPr>
            <w:tcW w:w="7870" w:type="dxa"/>
            <w:shd w:val="clear" w:color="auto" w:fill="FFFFFF" w:themeFill="background1"/>
          </w:tcPr>
          <w:p w14:paraId="628006A5" w14:textId="77777777" w:rsidR="00670269" w:rsidRPr="00670269" w:rsidRDefault="00670269" w:rsidP="00033E42">
            <w:pPr>
              <w:ind w:right="-142"/>
            </w:pPr>
            <w:r w:rsidRPr="00670269">
              <w:tab/>
              <w:t>4.3. Glossários e Bases de Dados Terminológicas</w:t>
            </w:r>
            <w:r w:rsidR="0082049F">
              <w:t>……</w:t>
            </w:r>
            <w:r w:rsidR="00D14D66">
              <w:t>…………………………</w:t>
            </w:r>
          </w:p>
        </w:tc>
        <w:tc>
          <w:tcPr>
            <w:tcW w:w="1416" w:type="dxa"/>
            <w:shd w:val="clear" w:color="auto" w:fill="FFFFFF" w:themeFill="background1"/>
          </w:tcPr>
          <w:p w14:paraId="648BCBF8" w14:textId="451CAC6A" w:rsidR="00670269" w:rsidRPr="00670269" w:rsidRDefault="000E3C26" w:rsidP="00033E42">
            <w:pPr>
              <w:ind w:right="-142"/>
            </w:pPr>
            <w:r>
              <w:t>27</w:t>
            </w:r>
          </w:p>
        </w:tc>
      </w:tr>
      <w:tr w:rsidR="00670269" w:rsidRPr="00670269" w14:paraId="53D76529" w14:textId="77777777" w:rsidTr="00D14D66">
        <w:tc>
          <w:tcPr>
            <w:tcW w:w="7870" w:type="dxa"/>
            <w:shd w:val="clear" w:color="auto" w:fill="FFFFFF" w:themeFill="background1"/>
          </w:tcPr>
          <w:p w14:paraId="07409C0A" w14:textId="77777777" w:rsidR="00670269" w:rsidRPr="00670269" w:rsidRDefault="00670269" w:rsidP="00033E42">
            <w:pPr>
              <w:ind w:right="-142"/>
            </w:pPr>
            <w:r w:rsidRPr="00670269">
              <w:tab/>
              <w:t>4.4. Tarefas Ocasionais</w:t>
            </w:r>
            <w:r w:rsidR="0082049F">
              <w:t>……</w:t>
            </w:r>
            <w:r w:rsidR="00D14D66">
              <w:t>…………………………………………………….</w:t>
            </w:r>
          </w:p>
        </w:tc>
        <w:tc>
          <w:tcPr>
            <w:tcW w:w="1416" w:type="dxa"/>
            <w:shd w:val="clear" w:color="auto" w:fill="FFFFFF" w:themeFill="background1"/>
          </w:tcPr>
          <w:p w14:paraId="54AEE015" w14:textId="755ECFEA" w:rsidR="00670269" w:rsidRPr="00670269" w:rsidRDefault="000E3C26" w:rsidP="00033E42">
            <w:pPr>
              <w:ind w:right="-142"/>
            </w:pPr>
            <w:r>
              <w:t>29</w:t>
            </w:r>
          </w:p>
        </w:tc>
      </w:tr>
      <w:tr w:rsidR="00670269" w:rsidRPr="00670269" w14:paraId="0687A85C" w14:textId="77777777" w:rsidTr="00D14D66">
        <w:tc>
          <w:tcPr>
            <w:tcW w:w="7870" w:type="dxa"/>
            <w:shd w:val="clear" w:color="auto" w:fill="FFFFFF" w:themeFill="background1"/>
          </w:tcPr>
          <w:p w14:paraId="0950C671" w14:textId="77777777" w:rsidR="00670269" w:rsidRPr="00670269" w:rsidRDefault="00670269" w:rsidP="00033E42">
            <w:pPr>
              <w:ind w:right="-142"/>
            </w:pPr>
            <w:r w:rsidRPr="00670269">
              <w:t>5. Problemas e Dificuldades de Tradução</w:t>
            </w:r>
            <w:r w:rsidR="0082049F">
              <w:t>……</w:t>
            </w:r>
            <w:r w:rsidR="00D14D66">
              <w:t>………………………………………….</w:t>
            </w:r>
          </w:p>
        </w:tc>
        <w:tc>
          <w:tcPr>
            <w:tcW w:w="1416" w:type="dxa"/>
            <w:shd w:val="clear" w:color="auto" w:fill="FFFFFF" w:themeFill="background1"/>
          </w:tcPr>
          <w:p w14:paraId="7AD989C8" w14:textId="62AA34CE" w:rsidR="00670269" w:rsidRPr="00670269" w:rsidRDefault="000E3C26" w:rsidP="00033E42">
            <w:pPr>
              <w:ind w:right="-142"/>
            </w:pPr>
            <w:r>
              <w:t>31</w:t>
            </w:r>
          </w:p>
        </w:tc>
      </w:tr>
      <w:tr w:rsidR="00670269" w:rsidRPr="00670269" w14:paraId="1CEDE6B5" w14:textId="77777777" w:rsidTr="00D14D66">
        <w:tc>
          <w:tcPr>
            <w:tcW w:w="7870" w:type="dxa"/>
            <w:shd w:val="clear" w:color="auto" w:fill="FFFFFF" w:themeFill="background1"/>
          </w:tcPr>
          <w:p w14:paraId="1D5277B6" w14:textId="77777777" w:rsidR="00670269" w:rsidRPr="00670269" w:rsidRDefault="00670269" w:rsidP="00033E42">
            <w:pPr>
              <w:ind w:right="-142"/>
            </w:pPr>
            <w:r w:rsidRPr="00670269">
              <w:tab/>
              <w:t>5.1. Problemas de Tradução</w:t>
            </w:r>
            <w:r w:rsidR="0082049F">
              <w:t>…………………………</w:t>
            </w:r>
            <w:r w:rsidR="00D14D66">
              <w:t>…………………………..</w:t>
            </w:r>
          </w:p>
        </w:tc>
        <w:tc>
          <w:tcPr>
            <w:tcW w:w="1416" w:type="dxa"/>
            <w:shd w:val="clear" w:color="auto" w:fill="FFFFFF" w:themeFill="background1"/>
          </w:tcPr>
          <w:p w14:paraId="7FC753FC" w14:textId="3F1C45E6" w:rsidR="00670269" w:rsidRPr="00670269" w:rsidRDefault="000E3C26" w:rsidP="00033E42">
            <w:pPr>
              <w:ind w:right="-142"/>
            </w:pPr>
            <w:r>
              <w:t>31</w:t>
            </w:r>
          </w:p>
        </w:tc>
      </w:tr>
      <w:tr w:rsidR="00670269" w:rsidRPr="00670269" w14:paraId="7EA6504A" w14:textId="77777777" w:rsidTr="00D14D66">
        <w:tc>
          <w:tcPr>
            <w:tcW w:w="7870" w:type="dxa"/>
            <w:shd w:val="clear" w:color="auto" w:fill="FFFFFF" w:themeFill="background1"/>
          </w:tcPr>
          <w:p w14:paraId="6DB8607A" w14:textId="77777777" w:rsidR="00670269" w:rsidRPr="00670269" w:rsidRDefault="00670269" w:rsidP="00033E42">
            <w:pPr>
              <w:ind w:right="-142"/>
            </w:pPr>
            <w:r w:rsidRPr="00670269">
              <w:t>5.1.1. EN-PT-EN</w:t>
            </w:r>
            <w:r w:rsidR="0082049F">
              <w:t>…………………………………</w:t>
            </w:r>
            <w:r w:rsidR="00D14D66">
              <w:t>……………………………………..</w:t>
            </w:r>
          </w:p>
        </w:tc>
        <w:tc>
          <w:tcPr>
            <w:tcW w:w="1416" w:type="dxa"/>
            <w:shd w:val="clear" w:color="auto" w:fill="FFFFFF" w:themeFill="background1"/>
          </w:tcPr>
          <w:p w14:paraId="555A2766" w14:textId="5ED58223" w:rsidR="00670269" w:rsidRPr="00670269" w:rsidRDefault="000E3C26" w:rsidP="00033E42">
            <w:pPr>
              <w:ind w:right="-142"/>
            </w:pPr>
            <w:r>
              <w:t>31</w:t>
            </w:r>
          </w:p>
        </w:tc>
      </w:tr>
      <w:tr w:rsidR="00670269" w:rsidRPr="00670269" w14:paraId="15966F4E" w14:textId="77777777" w:rsidTr="00D14D66">
        <w:tc>
          <w:tcPr>
            <w:tcW w:w="7870" w:type="dxa"/>
            <w:shd w:val="clear" w:color="auto" w:fill="FFFFFF" w:themeFill="background1"/>
          </w:tcPr>
          <w:p w14:paraId="4D6317B9" w14:textId="77777777" w:rsidR="00670269" w:rsidRPr="00670269" w:rsidRDefault="00670269" w:rsidP="00033E42">
            <w:pPr>
              <w:ind w:right="-142"/>
            </w:pPr>
            <w:r w:rsidRPr="00670269">
              <w:tab/>
              <w:t>5.2. Dificuldades de Tradução</w:t>
            </w:r>
            <w:r w:rsidR="0082049F">
              <w:t>………………………………</w:t>
            </w:r>
            <w:r w:rsidR="00D14D66">
              <w:t>…………………..</w:t>
            </w:r>
          </w:p>
        </w:tc>
        <w:tc>
          <w:tcPr>
            <w:tcW w:w="1416" w:type="dxa"/>
            <w:shd w:val="clear" w:color="auto" w:fill="FFFFFF" w:themeFill="background1"/>
          </w:tcPr>
          <w:p w14:paraId="6D920353" w14:textId="48F165AF" w:rsidR="00670269" w:rsidRPr="00670269" w:rsidRDefault="000E3C26" w:rsidP="00033E42">
            <w:pPr>
              <w:ind w:right="-142"/>
            </w:pPr>
            <w:r>
              <w:t>40</w:t>
            </w:r>
          </w:p>
        </w:tc>
      </w:tr>
      <w:tr w:rsidR="00670269" w:rsidRPr="00670269" w14:paraId="69BA3B12" w14:textId="77777777" w:rsidTr="00D14D66">
        <w:tc>
          <w:tcPr>
            <w:tcW w:w="7870" w:type="dxa"/>
            <w:shd w:val="clear" w:color="auto" w:fill="FFFFFF" w:themeFill="background1"/>
          </w:tcPr>
          <w:p w14:paraId="4738C965" w14:textId="77777777" w:rsidR="00670269" w:rsidRPr="00670269" w:rsidRDefault="00670269" w:rsidP="00033E42">
            <w:pPr>
              <w:ind w:right="-142"/>
            </w:pPr>
            <w:r w:rsidRPr="00670269">
              <w:t>6. Apreciação Crítica do Estágio</w:t>
            </w:r>
            <w:r w:rsidR="0082049F">
              <w:t>………………………………………………</w:t>
            </w:r>
            <w:r w:rsidR="00D14D66">
              <w:t>………..</w:t>
            </w:r>
          </w:p>
        </w:tc>
        <w:tc>
          <w:tcPr>
            <w:tcW w:w="1416" w:type="dxa"/>
            <w:shd w:val="clear" w:color="auto" w:fill="FFFFFF" w:themeFill="background1"/>
          </w:tcPr>
          <w:p w14:paraId="6892FB29" w14:textId="77777777" w:rsidR="00670269" w:rsidRPr="00670269" w:rsidRDefault="00670269" w:rsidP="00033E42">
            <w:pPr>
              <w:ind w:right="-142"/>
            </w:pPr>
            <w:r>
              <w:t>44</w:t>
            </w:r>
          </w:p>
        </w:tc>
      </w:tr>
      <w:tr w:rsidR="00670269" w:rsidRPr="00670269" w14:paraId="278EC45E" w14:textId="77777777" w:rsidTr="00D14D66">
        <w:tc>
          <w:tcPr>
            <w:tcW w:w="7870" w:type="dxa"/>
            <w:shd w:val="clear" w:color="auto" w:fill="FFFFFF" w:themeFill="background1"/>
          </w:tcPr>
          <w:p w14:paraId="2878FFF3" w14:textId="77777777" w:rsidR="00670269" w:rsidRPr="00670269" w:rsidRDefault="00670269" w:rsidP="00033E42">
            <w:pPr>
              <w:ind w:right="-142"/>
            </w:pPr>
            <w:r w:rsidRPr="00670269">
              <w:t>7. Considerações Finais</w:t>
            </w:r>
            <w:r w:rsidR="0082049F">
              <w:t>……………………………</w:t>
            </w:r>
            <w:r w:rsidR="00D14D66">
              <w:t>…………………………………….</w:t>
            </w:r>
          </w:p>
        </w:tc>
        <w:tc>
          <w:tcPr>
            <w:tcW w:w="1416" w:type="dxa"/>
            <w:shd w:val="clear" w:color="auto" w:fill="FFFFFF" w:themeFill="background1"/>
          </w:tcPr>
          <w:p w14:paraId="44FFE205" w14:textId="77777777" w:rsidR="00670269" w:rsidRPr="00670269" w:rsidRDefault="00670269" w:rsidP="00033E42">
            <w:pPr>
              <w:ind w:right="-142"/>
            </w:pPr>
            <w:r>
              <w:t>48</w:t>
            </w:r>
          </w:p>
        </w:tc>
      </w:tr>
      <w:tr w:rsidR="00670269" w:rsidRPr="00670269" w14:paraId="6B43DB19" w14:textId="77777777" w:rsidTr="00D14D66">
        <w:tc>
          <w:tcPr>
            <w:tcW w:w="7870" w:type="dxa"/>
            <w:shd w:val="clear" w:color="auto" w:fill="FFFFFF" w:themeFill="background1"/>
          </w:tcPr>
          <w:p w14:paraId="2B1008DD" w14:textId="77777777" w:rsidR="00670269" w:rsidRPr="00670269" w:rsidRDefault="00670269" w:rsidP="00033E42">
            <w:pPr>
              <w:ind w:right="-142"/>
            </w:pPr>
            <w:r w:rsidRPr="00670269">
              <w:t>8. Bibliografia</w:t>
            </w:r>
            <w:r w:rsidR="0082049F">
              <w:t>…………………………</w:t>
            </w:r>
            <w:r w:rsidR="00D14D66">
              <w:t>………………………………………………...</w:t>
            </w:r>
          </w:p>
        </w:tc>
        <w:tc>
          <w:tcPr>
            <w:tcW w:w="1416" w:type="dxa"/>
            <w:shd w:val="clear" w:color="auto" w:fill="FFFFFF" w:themeFill="background1"/>
          </w:tcPr>
          <w:p w14:paraId="2130E166" w14:textId="77777777" w:rsidR="00670269" w:rsidRPr="00670269" w:rsidRDefault="001C67F4" w:rsidP="00033E42">
            <w:pPr>
              <w:ind w:right="-142"/>
            </w:pPr>
            <w:r>
              <w:t>50</w:t>
            </w:r>
          </w:p>
        </w:tc>
      </w:tr>
      <w:tr w:rsidR="00670269" w:rsidRPr="00670269" w14:paraId="681C35D6" w14:textId="77777777" w:rsidTr="00D14D66">
        <w:tc>
          <w:tcPr>
            <w:tcW w:w="7870" w:type="dxa"/>
            <w:shd w:val="clear" w:color="auto" w:fill="FFFFFF" w:themeFill="background1"/>
          </w:tcPr>
          <w:p w14:paraId="25392E24" w14:textId="763EEE04" w:rsidR="00670269" w:rsidRPr="00670269" w:rsidRDefault="00670269" w:rsidP="00033E42">
            <w:pPr>
              <w:ind w:right="-142"/>
            </w:pPr>
          </w:p>
        </w:tc>
        <w:tc>
          <w:tcPr>
            <w:tcW w:w="1416" w:type="dxa"/>
            <w:shd w:val="clear" w:color="auto" w:fill="FFFFFF" w:themeFill="background1"/>
          </w:tcPr>
          <w:p w14:paraId="1DABEFD3" w14:textId="24B60733" w:rsidR="00670269" w:rsidRPr="00670269" w:rsidRDefault="00670269" w:rsidP="00033E42">
            <w:pPr>
              <w:ind w:right="-142"/>
            </w:pPr>
          </w:p>
        </w:tc>
      </w:tr>
    </w:tbl>
    <w:p w14:paraId="1D4A37D3" w14:textId="77777777" w:rsidR="00B371B7" w:rsidRDefault="00571F08" w:rsidP="00033E42">
      <w:pPr>
        <w:ind w:right="-142"/>
        <w:sectPr w:rsidR="00B371B7" w:rsidSect="00B371B7">
          <w:type w:val="continuous"/>
          <w:pgSz w:w="11906" w:h="16838"/>
          <w:pgMar w:top="1701" w:right="1418" w:bottom="1701" w:left="1418" w:header="709" w:footer="709" w:gutter="0"/>
          <w:pgNumType w:fmt="lowerRoman" w:start="1"/>
          <w:cols w:space="708"/>
          <w:docGrid w:linePitch="360"/>
        </w:sectPr>
      </w:pPr>
      <w:r w:rsidRPr="005C1153">
        <w:br w:type="page"/>
      </w:r>
    </w:p>
    <w:p w14:paraId="434C4E67" w14:textId="77777777" w:rsidR="00571F08" w:rsidRPr="00844967" w:rsidRDefault="00571F08" w:rsidP="00033E42">
      <w:pPr>
        <w:ind w:right="-142"/>
      </w:pPr>
      <w:r w:rsidRPr="000714F1">
        <w:rPr>
          <w:b/>
          <w:sz w:val="32"/>
        </w:rPr>
        <w:t>Agradecimentos</w:t>
      </w:r>
    </w:p>
    <w:p w14:paraId="61689A76" w14:textId="14A87300" w:rsidR="00DF1648" w:rsidRDefault="00E61787" w:rsidP="00033E42">
      <w:pPr>
        <w:ind w:right="-142"/>
      </w:pPr>
      <w:r w:rsidRPr="005C1153">
        <w:tab/>
      </w:r>
      <w:r w:rsidR="006934DD">
        <w:t>Aos professores,</w:t>
      </w:r>
      <w:r w:rsidR="00DF1648">
        <w:t xml:space="preserve"> </w:t>
      </w:r>
      <w:r w:rsidR="003417B0">
        <w:t xml:space="preserve">ao meu orientador, o </w:t>
      </w:r>
      <w:r w:rsidR="00F06CA6">
        <w:t>Professor Doutor</w:t>
      </w:r>
      <w:r w:rsidR="003417B0">
        <w:t xml:space="preserve"> Rui </w:t>
      </w:r>
      <w:r w:rsidR="005A60C1">
        <w:t xml:space="preserve">Sousa </w:t>
      </w:r>
      <w:r w:rsidR="003417B0">
        <w:t xml:space="preserve">Silva, à Dra. Susana Peixoto e a todos os elementos </w:t>
      </w:r>
      <w:r w:rsidR="00DF1648">
        <w:t>da Faculdade</w:t>
      </w:r>
      <w:r w:rsidR="003417B0">
        <w:t xml:space="preserve"> de Letras e da Expressão,</w:t>
      </w:r>
      <w:r w:rsidR="00DF1648">
        <w:t xml:space="preserve"> pela ajuda durante todo o mestrado e durante o estágio. Obrigada pelo apoio.</w:t>
      </w:r>
    </w:p>
    <w:p w14:paraId="04FA80EE" w14:textId="77777777" w:rsidR="00DF1648" w:rsidRDefault="00DF1648" w:rsidP="00033E42">
      <w:pPr>
        <w:ind w:right="-142" w:firstLine="708"/>
      </w:pPr>
      <w:r w:rsidRPr="005C1153">
        <w:t>À minha família, pelo</w:t>
      </w:r>
      <w:r>
        <w:t xml:space="preserve"> bom, pelo mau, porque tudo levou</w:t>
      </w:r>
      <w:r w:rsidRPr="005C1153">
        <w:t xml:space="preserve"> a este momento. Obrigada pela confiança e pela falta dela.</w:t>
      </w:r>
    </w:p>
    <w:p w14:paraId="1930D8B2" w14:textId="77777777" w:rsidR="000B761F" w:rsidRPr="005C1153" w:rsidRDefault="00482E85" w:rsidP="00033E42">
      <w:pPr>
        <w:ind w:right="-142" w:firstLine="708"/>
      </w:pPr>
      <w:r w:rsidRPr="005C1153">
        <w:t xml:space="preserve">Aos meus amigos, pelas gargalhadas. Pelas chamadas à distância. </w:t>
      </w:r>
      <w:r w:rsidR="000E7F32">
        <w:t xml:space="preserve">Pelas conversas noite dentro. </w:t>
      </w:r>
      <w:r w:rsidR="007C16E5" w:rsidRPr="005C1153">
        <w:t xml:space="preserve">Por não me julgarem. </w:t>
      </w:r>
      <w:r w:rsidRPr="005C1153">
        <w:t>Por fazerem com que os maus momentos passassem e dessem lugar aos bons momentos.</w:t>
      </w:r>
      <w:r w:rsidR="000E7F32">
        <w:t xml:space="preserve"> </w:t>
      </w:r>
      <w:r w:rsidR="009A230D" w:rsidRPr="005C1153">
        <w:t>Obrigada pel</w:t>
      </w:r>
      <w:r w:rsidR="00153033" w:rsidRPr="005C1153">
        <w:t xml:space="preserve">a </w:t>
      </w:r>
      <w:r w:rsidR="000714F1">
        <w:t>felicidade</w:t>
      </w:r>
      <w:r w:rsidR="00153033" w:rsidRPr="005C1153">
        <w:t>.</w:t>
      </w:r>
    </w:p>
    <w:p w14:paraId="01F5DAEB" w14:textId="77777777" w:rsidR="008C7294" w:rsidRPr="005C1153" w:rsidRDefault="008C7294" w:rsidP="00033E42">
      <w:pPr>
        <w:ind w:right="-142" w:firstLine="708"/>
      </w:pPr>
      <w:r w:rsidRPr="005C1153">
        <w:t>A todos os meus artistas favoritos</w:t>
      </w:r>
      <w:r w:rsidR="007C16E5" w:rsidRPr="005C1153">
        <w:t>, pela</w:t>
      </w:r>
      <w:r w:rsidRPr="005C1153">
        <w:t xml:space="preserve"> música </w:t>
      </w:r>
      <w:r w:rsidR="007C16E5" w:rsidRPr="005C1153">
        <w:t>que me acompanhou</w:t>
      </w:r>
      <w:r w:rsidRPr="005C1153">
        <w:t xml:space="preserve"> nas</w:t>
      </w:r>
      <w:r w:rsidR="009A230D" w:rsidRPr="005C1153">
        <w:t xml:space="preserve"> muitas noites em branco</w:t>
      </w:r>
      <w:r w:rsidR="007C16E5" w:rsidRPr="005C1153">
        <w:t xml:space="preserve">. Pelas </w:t>
      </w:r>
      <w:r w:rsidR="009A230D" w:rsidRPr="005C1153">
        <w:t xml:space="preserve">palavras, fosse em que língua fosse, </w:t>
      </w:r>
      <w:r w:rsidR="007C16E5" w:rsidRPr="005C1153">
        <w:t xml:space="preserve">que </w:t>
      </w:r>
      <w:r w:rsidR="009A230D" w:rsidRPr="005C1153">
        <w:t>me inspiraram a seguir em frente.</w:t>
      </w:r>
      <w:r w:rsidR="002244DC" w:rsidRPr="005C1153">
        <w:t xml:space="preserve"> </w:t>
      </w:r>
      <w:r w:rsidR="007C16E5" w:rsidRPr="005C1153">
        <w:t xml:space="preserve">Pelos pequenos gestos dos quais nunca me esquecerei. </w:t>
      </w:r>
      <w:r w:rsidR="002244DC" w:rsidRPr="005C1153">
        <w:t>Obrigada pela força.</w:t>
      </w:r>
    </w:p>
    <w:p w14:paraId="4FDC09F7" w14:textId="77777777" w:rsidR="00571F08" w:rsidRPr="005C1153" w:rsidRDefault="000B761F" w:rsidP="00033E42">
      <w:pPr>
        <w:ind w:right="-142"/>
      </w:pPr>
      <w:r w:rsidRPr="005C1153">
        <w:tab/>
      </w:r>
      <w:r w:rsidR="003E16E0" w:rsidRPr="005C1153">
        <w:t>À minha mãe, por ser babada. Por me apoiar mesmo quando o resultado me leva para mais longe. Por</w:t>
      </w:r>
      <w:r w:rsidR="00482E85" w:rsidRPr="005C1153">
        <w:t xml:space="preserve"> me acalmar quando o receio é maior do que o prazo de entrega. Pelo sentido de humor que herdei</w:t>
      </w:r>
      <w:r w:rsidR="007C16E5" w:rsidRPr="005C1153">
        <w:t xml:space="preserve"> e por vezes só nós entendemos</w:t>
      </w:r>
      <w:r w:rsidR="00482E85" w:rsidRPr="005C1153">
        <w:t>.</w:t>
      </w:r>
      <w:r w:rsidR="007C16E5" w:rsidRPr="005C1153">
        <w:t xml:space="preserve"> Pela paciência.</w:t>
      </w:r>
      <w:r w:rsidR="00482E85" w:rsidRPr="005C1153">
        <w:t xml:space="preserve"> Pelas possibilidades que tive mesmo quando</w:t>
      </w:r>
      <w:r w:rsidR="007C16E5" w:rsidRPr="005C1153">
        <w:t xml:space="preserve"> as possibilidades eram poucas. Obrigada por tudo.</w:t>
      </w:r>
      <w:r w:rsidR="00571F08" w:rsidRPr="005C1153">
        <w:br w:type="page"/>
      </w:r>
    </w:p>
    <w:p w14:paraId="47772319" w14:textId="77777777" w:rsidR="00571F08" w:rsidRPr="000714F1" w:rsidRDefault="000B761F" w:rsidP="00033E42">
      <w:pPr>
        <w:ind w:right="-142"/>
        <w:rPr>
          <w:b/>
          <w:sz w:val="32"/>
        </w:rPr>
      </w:pPr>
      <w:r w:rsidRPr="000714F1">
        <w:rPr>
          <w:b/>
          <w:sz w:val="32"/>
        </w:rPr>
        <w:t>Resumo</w:t>
      </w:r>
    </w:p>
    <w:p w14:paraId="02F448E0" w14:textId="3200CEED" w:rsidR="005D35DB" w:rsidRPr="005C1153" w:rsidRDefault="000B761F" w:rsidP="00033E42">
      <w:pPr>
        <w:ind w:right="-142" w:firstLine="708"/>
      </w:pPr>
      <w:r w:rsidRPr="005C1153">
        <w:t xml:space="preserve">O presente relatório </w:t>
      </w:r>
      <w:r w:rsidR="00CD1E0B" w:rsidRPr="005C1153">
        <w:t xml:space="preserve">pretende descrever o estágio curricular </w:t>
      </w:r>
      <w:r w:rsidR="005A4207" w:rsidRPr="005C1153">
        <w:t xml:space="preserve">que </w:t>
      </w:r>
      <w:r w:rsidR="007B038F">
        <w:t>foi realizado</w:t>
      </w:r>
      <w:r w:rsidR="005A4207" w:rsidRPr="005C1153">
        <w:t xml:space="preserve"> na Expressão</w:t>
      </w:r>
      <w:r w:rsidR="007B038F">
        <w:t>,</w:t>
      </w:r>
      <w:r w:rsidR="005A4207" w:rsidRPr="005C1153">
        <w:t xml:space="preserve"> </w:t>
      </w:r>
      <w:r w:rsidR="00CD1E0B" w:rsidRPr="005C1153">
        <w:t>no âmbito do Mestrado em Tradução e Serviços Linguístico</w:t>
      </w:r>
      <w:r w:rsidR="005A4207" w:rsidRPr="005C1153">
        <w:t>s</w:t>
      </w:r>
      <w:r w:rsidR="007B038F">
        <w:t xml:space="preserve"> da Faculdade de Letras da Universidade do </w:t>
      </w:r>
      <w:r w:rsidR="006158BF">
        <w:t>Porto</w:t>
      </w:r>
      <w:r w:rsidR="006158BF" w:rsidRPr="005C1153">
        <w:t>. Começa</w:t>
      </w:r>
      <w:r w:rsidRPr="005C1153">
        <w:t xml:space="preserve"> com uma breve introdução dos temas </w:t>
      </w:r>
      <w:r w:rsidR="00713D8B">
        <w:t>que serão discutidos</w:t>
      </w:r>
      <w:r w:rsidR="0054556E" w:rsidRPr="005C1153">
        <w:t xml:space="preserve">, após </w:t>
      </w:r>
      <w:r w:rsidR="00713D8B">
        <w:t>a</w:t>
      </w:r>
      <w:r w:rsidR="00713D8B" w:rsidRPr="005C1153">
        <w:t xml:space="preserve"> </w:t>
      </w:r>
      <w:r w:rsidR="0054556E" w:rsidRPr="005C1153">
        <w:t xml:space="preserve">qual é </w:t>
      </w:r>
      <w:r w:rsidR="00713D8B">
        <w:t>fornecido</w:t>
      </w:r>
      <w:r w:rsidR="00713D8B" w:rsidRPr="005C1153">
        <w:t xml:space="preserve"> </w:t>
      </w:r>
      <w:r w:rsidRPr="005C1153">
        <w:t>um enqu</w:t>
      </w:r>
      <w:r w:rsidR="00441679" w:rsidRPr="005C1153">
        <w:t>adramento teórico cujos conteúdos se demonstraram relevantes para a discussão das traduções r</w:t>
      </w:r>
      <w:r w:rsidR="005A4207" w:rsidRPr="005C1153">
        <w:t>ealizadas. De seguida</w:t>
      </w:r>
      <w:r w:rsidR="00713D8B">
        <w:t>,</w:t>
      </w:r>
      <w:r w:rsidR="005A4207" w:rsidRPr="005C1153">
        <w:t xml:space="preserve"> </w:t>
      </w:r>
      <w:r w:rsidR="00E763E7">
        <w:t>faz-se</w:t>
      </w:r>
      <w:r w:rsidR="005A4207" w:rsidRPr="005C1153">
        <w:t xml:space="preserve"> uma pequena apresentação</w:t>
      </w:r>
      <w:r w:rsidR="00441679" w:rsidRPr="005C1153">
        <w:t xml:space="preserve"> da empresa</w:t>
      </w:r>
      <w:r w:rsidR="005A4207" w:rsidRPr="005C1153">
        <w:t xml:space="preserve"> </w:t>
      </w:r>
      <w:r w:rsidR="00E763E7">
        <w:t>de acolhimento</w:t>
      </w:r>
      <w:r w:rsidR="00441679" w:rsidRPr="005C1153">
        <w:t xml:space="preserve">, bem como </w:t>
      </w:r>
      <w:r w:rsidR="005A4207" w:rsidRPr="005C1153">
        <w:t>da sua organização e dos</w:t>
      </w:r>
      <w:r w:rsidR="00441679" w:rsidRPr="005C1153">
        <w:t xml:space="preserve"> serviços que oferece</w:t>
      </w:r>
      <w:r w:rsidR="0054556E" w:rsidRPr="005C1153">
        <w:t xml:space="preserve">. A secção </w:t>
      </w:r>
      <w:r w:rsidR="00AF0E61" w:rsidRPr="005C1153">
        <w:t xml:space="preserve">seguinte </w:t>
      </w:r>
      <w:r w:rsidR="00E763E7">
        <w:t>proporciona</w:t>
      </w:r>
      <w:r w:rsidR="0054556E" w:rsidRPr="005C1153">
        <w:t xml:space="preserve"> u</w:t>
      </w:r>
      <w:r w:rsidR="00441679" w:rsidRPr="005C1153">
        <w:t>m resumo das atividades desempenhadas durante o estágio, tais como exemplos de traduç</w:t>
      </w:r>
      <w:r w:rsidR="00E763E7">
        <w:t>ão</w:t>
      </w:r>
      <w:r w:rsidR="00441679" w:rsidRPr="005C1153">
        <w:t>, revis</w:t>
      </w:r>
      <w:r w:rsidR="00E763E7">
        <w:t>ão</w:t>
      </w:r>
      <w:r w:rsidR="00441679" w:rsidRPr="005C1153">
        <w:t xml:space="preserve"> e edição de textos.</w:t>
      </w:r>
      <w:r w:rsidR="00807E5C">
        <w:t xml:space="preserve"> </w:t>
      </w:r>
      <w:r w:rsidR="005D35DB" w:rsidRPr="005C1153">
        <w:t>Fez-se também uma</w:t>
      </w:r>
      <w:r w:rsidR="00E01CF5" w:rsidRPr="005C1153">
        <w:t xml:space="preserve"> apresentação de vários problemas de </w:t>
      </w:r>
      <w:r w:rsidR="005D35DB" w:rsidRPr="005C1153">
        <w:t>tradução encontrados</w:t>
      </w:r>
      <w:r w:rsidR="00E01CF5" w:rsidRPr="005C1153">
        <w:t xml:space="preserve"> durante o estágio, divididos de acordo com as línguas de trabalho.</w:t>
      </w:r>
      <w:r w:rsidR="00807E5C">
        <w:t xml:space="preserve"> </w:t>
      </w:r>
      <w:r w:rsidR="005D35DB" w:rsidRPr="005C1153">
        <w:t xml:space="preserve">A última fase do relatório consiste numa apreciação crítica do estágio, </w:t>
      </w:r>
      <w:r w:rsidR="00F90DA7">
        <w:t xml:space="preserve">e tem como objetivo </w:t>
      </w:r>
      <w:r w:rsidR="005D35DB" w:rsidRPr="005C1153">
        <w:t xml:space="preserve">descrever os pontos relevantes e positivos do </w:t>
      </w:r>
      <w:r w:rsidR="00807E5C">
        <w:t>estágio realizado</w:t>
      </w:r>
      <w:r w:rsidR="005D35DB" w:rsidRPr="005C1153">
        <w:t xml:space="preserve"> na Expressão, bem como </w:t>
      </w:r>
      <w:r w:rsidR="00E0687C">
        <w:t xml:space="preserve">fazer </w:t>
      </w:r>
      <w:r w:rsidR="005D35DB" w:rsidRPr="005C1153">
        <w:t xml:space="preserve">algumas sugestões para melhorias futuras ou </w:t>
      </w:r>
      <w:r w:rsidR="00E0687C">
        <w:t xml:space="preserve">discutir </w:t>
      </w:r>
      <w:r w:rsidR="005D35DB" w:rsidRPr="005C1153">
        <w:t>exemplos de soluções para problemas encontrados.</w:t>
      </w:r>
      <w:r w:rsidR="00E0687C">
        <w:t xml:space="preserve"> </w:t>
      </w:r>
      <w:r w:rsidR="005D35DB" w:rsidRPr="005C1153">
        <w:t xml:space="preserve">A título de conclusão, foram feitas algumas considerações finais, </w:t>
      </w:r>
      <w:r w:rsidR="009832A6" w:rsidRPr="005C1153">
        <w:t>resumindo alguns pontos focais deste relatório.</w:t>
      </w:r>
    </w:p>
    <w:p w14:paraId="709C65BB" w14:textId="77777777" w:rsidR="00A226C2" w:rsidRPr="005C1153" w:rsidRDefault="00E01CF5" w:rsidP="00033E42">
      <w:pPr>
        <w:ind w:right="-142"/>
      </w:pPr>
      <w:r w:rsidRPr="005C1153">
        <w:tab/>
      </w:r>
    </w:p>
    <w:p w14:paraId="3AF7A528" w14:textId="77777777" w:rsidR="00A226C2" w:rsidRPr="005C1153" w:rsidRDefault="00A226C2" w:rsidP="00033E42">
      <w:pPr>
        <w:ind w:right="-142"/>
      </w:pPr>
    </w:p>
    <w:p w14:paraId="4987C16D" w14:textId="77777777" w:rsidR="00571F08" w:rsidRPr="005C1153" w:rsidRDefault="00A226C2" w:rsidP="00033E42">
      <w:pPr>
        <w:ind w:right="-142"/>
        <w:rPr>
          <w:rFonts w:eastAsiaTheme="majorEastAsia"/>
          <w:color w:val="000000" w:themeColor="text2" w:themeShade="BF"/>
          <w:spacing w:val="5"/>
          <w:kern w:val="28"/>
          <w:szCs w:val="52"/>
        </w:rPr>
      </w:pPr>
      <w:r w:rsidRPr="000714F1">
        <w:rPr>
          <w:b/>
        </w:rPr>
        <w:t>Palavras-chave</w:t>
      </w:r>
      <w:r w:rsidRPr="005C1153">
        <w:t xml:space="preserve">: </w:t>
      </w:r>
      <w:r w:rsidR="00326EC8" w:rsidRPr="005C1153">
        <w:t>tradução técnica, tradução jurídica,</w:t>
      </w:r>
      <w:r w:rsidR="009759D4" w:rsidRPr="005C1153">
        <w:t xml:space="preserve"> terminologia,</w:t>
      </w:r>
      <w:r w:rsidR="00326EC8" w:rsidRPr="005C1153">
        <w:t xml:space="preserve"> revisão, edição.</w:t>
      </w:r>
      <w:r w:rsidR="00571F08" w:rsidRPr="005C1153">
        <w:br w:type="page"/>
      </w:r>
    </w:p>
    <w:p w14:paraId="781460E4" w14:textId="77777777" w:rsidR="00571F08" w:rsidRPr="00D56A3D" w:rsidRDefault="00571F08" w:rsidP="00033E42">
      <w:pPr>
        <w:ind w:right="-142"/>
        <w:rPr>
          <w:b/>
          <w:sz w:val="32"/>
          <w:lang w:val="en-GB"/>
        </w:rPr>
      </w:pPr>
      <w:r w:rsidRPr="00D56A3D">
        <w:rPr>
          <w:b/>
          <w:sz w:val="32"/>
          <w:lang w:val="en-GB"/>
        </w:rPr>
        <w:t>Abstract</w:t>
      </w:r>
    </w:p>
    <w:p w14:paraId="0CC86219" w14:textId="1B70AC42" w:rsidR="00A226C2" w:rsidRPr="005C1153" w:rsidRDefault="00CD1E0B" w:rsidP="00033E42">
      <w:pPr>
        <w:ind w:right="-142"/>
        <w:rPr>
          <w:lang w:val="en-GB"/>
        </w:rPr>
      </w:pPr>
      <w:r w:rsidRPr="00D56A3D">
        <w:rPr>
          <w:lang w:val="en-GB"/>
        </w:rPr>
        <w:tab/>
      </w:r>
      <w:r w:rsidR="00AF0E61" w:rsidRPr="005C1153">
        <w:rPr>
          <w:lang w:val="en-GB"/>
        </w:rPr>
        <w:t>This</w:t>
      </w:r>
      <w:r w:rsidRPr="005C1153">
        <w:rPr>
          <w:lang w:val="en-GB"/>
        </w:rPr>
        <w:t xml:space="preserve"> report </w:t>
      </w:r>
      <w:r w:rsidR="00AF0E61" w:rsidRPr="005C1153">
        <w:rPr>
          <w:lang w:val="en-GB"/>
        </w:rPr>
        <w:t>a</w:t>
      </w:r>
      <w:r w:rsidRPr="005C1153">
        <w:rPr>
          <w:lang w:val="en-GB"/>
        </w:rPr>
        <w:t>i</w:t>
      </w:r>
      <w:r w:rsidR="00AF0E61" w:rsidRPr="005C1153">
        <w:rPr>
          <w:lang w:val="en-GB"/>
        </w:rPr>
        <w:t>m</w:t>
      </w:r>
      <w:r w:rsidRPr="005C1153">
        <w:rPr>
          <w:lang w:val="en-GB"/>
        </w:rPr>
        <w:t>s to describe the inter</w:t>
      </w:r>
      <w:r w:rsidR="005A4207" w:rsidRPr="005C1153">
        <w:rPr>
          <w:lang w:val="en-GB"/>
        </w:rPr>
        <w:t>nship that took place at Expressão</w:t>
      </w:r>
      <w:r w:rsidRPr="005C1153">
        <w:rPr>
          <w:lang w:val="en-GB"/>
        </w:rPr>
        <w:t>, as part of the Masters in Tra</w:t>
      </w:r>
      <w:r w:rsidR="005A4207" w:rsidRPr="005C1153">
        <w:rPr>
          <w:lang w:val="en-GB"/>
        </w:rPr>
        <w:t>nslation and Language Services</w:t>
      </w:r>
      <w:r w:rsidR="00A7228A">
        <w:rPr>
          <w:lang w:val="en-GB"/>
        </w:rPr>
        <w:t xml:space="preserve"> of the Faculty of Arts and Humanities of the University of Porto</w:t>
      </w:r>
      <w:r w:rsidR="005A4207" w:rsidRPr="005C1153">
        <w:rPr>
          <w:lang w:val="en-GB"/>
        </w:rPr>
        <w:t>.</w:t>
      </w:r>
      <w:r w:rsidR="00A7228A">
        <w:rPr>
          <w:lang w:val="en-GB"/>
        </w:rPr>
        <w:t xml:space="preserve"> </w:t>
      </w:r>
      <w:r w:rsidR="005A4207" w:rsidRPr="005C1153">
        <w:rPr>
          <w:lang w:val="en-GB"/>
        </w:rPr>
        <w:t xml:space="preserve">It </w:t>
      </w:r>
      <w:r w:rsidR="00A7228A">
        <w:rPr>
          <w:lang w:val="en-GB"/>
        </w:rPr>
        <w:t>begins</w:t>
      </w:r>
      <w:r w:rsidR="00A7228A" w:rsidRPr="005C1153">
        <w:rPr>
          <w:lang w:val="en-GB"/>
        </w:rPr>
        <w:t xml:space="preserve"> </w:t>
      </w:r>
      <w:r w:rsidR="005A4207" w:rsidRPr="005C1153">
        <w:rPr>
          <w:lang w:val="en-GB"/>
        </w:rPr>
        <w:t xml:space="preserve">with a short introduction of the </w:t>
      </w:r>
      <w:r w:rsidR="00A7228A">
        <w:rPr>
          <w:lang w:val="en-GB"/>
        </w:rPr>
        <w:t>topics</w:t>
      </w:r>
      <w:r w:rsidR="00A7228A" w:rsidRPr="005C1153">
        <w:rPr>
          <w:lang w:val="en-GB"/>
        </w:rPr>
        <w:t xml:space="preserve"> </w:t>
      </w:r>
      <w:r w:rsidR="00A7228A">
        <w:rPr>
          <w:lang w:val="en-GB"/>
        </w:rPr>
        <w:t>that will be</w:t>
      </w:r>
      <w:r w:rsidR="005A4207" w:rsidRPr="005C1153">
        <w:rPr>
          <w:lang w:val="en-GB"/>
        </w:rPr>
        <w:t xml:space="preserve"> discussed, after which a theoretical contextualization is made</w:t>
      </w:r>
      <w:r w:rsidR="00A7228A">
        <w:rPr>
          <w:lang w:val="en-GB"/>
        </w:rPr>
        <w:t>.</w:t>
      </w:r>
      <w:r w:rsidR="005A4207" w:rsidRPr="005C1153">
        <w:rPr>
          <w:lang w:val="en-GB"/>
        </w:rPr>
        <w:t xml:space="preserve"> </w:t>
      </w:r>
      <w:r w:rsidR="00A7228A">
        <w:rPr>
          <w:lang w:val="en-GB"/>
        </w:rPr>
        <w:t>This is based on the</w:t>
      </w:r>
      <w:r w:rsidR="00A7228A" w:rsidRPr="005C1153">
        <w:rPr>
          <w:lang w:val="en-GB"/>
        </w:rPr>
        <w:t xml:space="preserve"> </w:t>
      </w:r>
      <w:r w:rsidR="005A4207" w:rsidRPr="005C1153">
        <w:rPr>
          <w:lang w:val="en-GB"/>
        </w:rPr>
        <w:t xml:space="preserve">contents </w:t>
      </w:r>
      <w:r w:rsidR="00A7228A">
        <w:rPr>
          <w:lang w:val="en-GB"/>
        </w:rPr>
        <w:t xml:space="preserve">that </w:t>
      </w:r>
      <w:r w:rsidR="005A4207" w:rsidRPr="005C1153">
        <w:rPr>
          <w:lang w:val="en-GB"/>
        </w:rPr>
        <w:t xml:space="preserve">were deemed relevant </w:t>
      </w:r>
      <w:r w:rsidR="00A7228A">
        <w:rPr>
          <w:lang w:val="en-GB"/>
        </w:rPr>
        <w:t>for</w:t>
      </w:r>
      <w:r w:rsidR="00A7228A" w:rsidRPr="005C1153">
        <w:rPr>
          <w:lang w:val="en-GB"/>
        </w:rPr>
        <w:t xml:space="preserve"> </w:t>
      </w:r>
      <w:r w:rsidR="005A4207" w:rsidRPr="005C1153">
        <w:rPr>
          <w:lang w:val="en-GB"/>
        </w:rPr>
        <w:t>the discussion of the translation</w:t>
      </w:r>
      <w:r w:rsidR="00A226C2" w:rsidRPr="005C1153">
        <w:rPr>
          <w:lang w:val="en-GB"/>
        </w:rPr>
        <w:t xml:space="preserve"> projects </w:t>
      </w:r>
      <w:r w:rsidR="00AF0E61" w:rsidRPr="005C1153">
        <w:rPr>
          <w:lang w:val="en-GB"/>
        </w:rPr>
        <w:t>undertaken</w:t>
      </w:r>
      <w:r w:rsidR="00A7228A">
        <w:rPr>
          <w:lang w:val="en-GB"/>
        </w:rPr>
        <w:t xml:space="preserve"> during the internship</w:t>
      </w:r>
      <w:r w:rsidR="005A4207" w:rsidRPr="005C1153">
        <w:rPr>
          <w:lang w:val="en-GB"/>
        </w:rPr>
        <w:t xml:space="preserve">. </w:t>
      </w:r>
      <w:r w:rsidR="00A7228A">
        <w:rPr>
          <w:lang w:val="en-GB"/>
        </w:rPr>
        <w:t>Subsequently</w:t>
      </w:r>
      <w:r w:rsidR="007530DE" w:rsidRPr="005C1153">
        <w:rPr>
          <w:lang w:val="en-GB"/>
        </w:rPr>
        <w:t>,</w:t>
      </w:r>
      <w:r w:rsidR="00CD18F0" w:rsidRPr="005C1153">
        <w:rPr>
          <w:lang w:val="en-GB"/>
        </w:rPr>
        <w:t xml:space="preserve"> a small presentation of the </w:t>
      </w:r>
      <w:r w:rsidR="00A96F27" w:rsidRPr="005C1153">
        <w:rPr>
          <w:lang w:val="en-GB"/>
        </w:rPr>
        <w:t>host company</w:t>
      </w:r>
      <w:r w:rsidR="00A226C2" w:rsidRPr="005C1153">
        <w:rPr>
          <w:lang w:val="en-GB"/>
        </w:rPr>
        <w:t xml:space="preserve"> </w:t>
      </w:r>
      <w:r w:rsidR="00A7228A">
        <w:rPr>
          <w:lang w:val="en-GB"/>
        </w:rPr>
        <w:t>i</w:t>
      </w:r>
      <w:r w:rsidR="00A7228A" w:rsidRPr="005C1153">
        <w:rPr>
          <w:lang w:val="en-GB"/>
        </w:rPr>
        <w:t xml:space="preserve">s </w:t>
      </w:r>
      <w:r w:rsidR="00A226C2" w:rsidRPr="005C1153">
        <w:rPr>
          <w:lang w:val="en-GB"/>
        </w:rPr>
        <w:t>made</w:t>
      </w:r>
      <w:r w:rsidR="00A96F27" w:rsidRPr="005C1153">
        <w:rPr>
          <w:lang w:val="en-GB"/>
        </w:rPr>
        <w:t xml:space="preserve">, </w:t>
      </w:r>
      <w:r w:rsidR="00A7228A">
        <w:rPr>
          <w:lang w:val="en-GB"/>
        </w:rPr>
        <w:t xml:space="preserve">which </w:t>
      </w:r>
      <w:r w:rsidR="00A7228A" w:rsidRPr="005C1153">
        <w:rPr>
          <w:lang w:val="en-GB"/>
        </w:rPr>
        <w:t>describ</w:t>
      </w:r>
      <w:r w:rsidR="00A7228A">
        <w:rPr>
          <w:lang w:val="en-GB"/>
        </w:rPr>
        <w:t>es</w:t>
      </w:r>
      <w:r w:rsidR="00A7228A" w:rsidRPr="005C1153">
        <w:rPr>
          <w:lang w:val="en-GB"/>
        </w:rPr>
        <w:t xml:space="preserve"> </w:t>
      </w:r>
      <w:r w:rsidR="00A96F27" w:rsidRPr="005C1153">
        <w:rPr>
          <w:lang w:val="en-GB"/>
        </w:rPr>
        <w:t>its organisation and the services offer</w:t>
      </w:r>
      <w:r w:rsidR="00A7228A">
        <w:rPr>
          <w:lang w:val="en-GB"/>
        </w:rPr>
        <w:t>ed</w:t>
      </w:r>
      <w:r w:rsidR="00A96F27" w:rsidRPr="005C1153">
        <w:rPr>
          <w:lang w:val="en-GB"/>
        </w:rPr>
        <w:t xml:space="preserve">. The section </w:t>
      </w:r>
      <w:r w:rsidR="00A7228A">
        <w:rPr>
          <w:lang w:val="en-GB"/>
        </w:rPr>
        <w:t xml:space="preserve">that follows </w:t>
      </w:r>
      <w:r w:rsidR="00A96F27" w:rsidRPr="005C1153">
        <w:rPr>
          <w:lang w:val="en-GB"/>
        </w:rPr>
        <w:t xml:space="preserve">is a summary of the activities </w:t>
      </w:r>
      <w:r w:rsidR="00A7228A">
        <w:rPr>
          <w:lang w:val="en-GB"/>
        </w:rPr>
        <w:t>conducted</w:t>
      </w:r>
      <w:r w:rsidR="00A7228A" w:rsidRPr="005C1153">
        <w:rPr>
          <w:lang w:val="en-GB"/>
        </w:rPr>
        <w:t xml:space="preserve"> </w:t>
      </w:r>
      <w:r w:rsidR="00CE5EC0" w:rsidRPr="005C1153">
        <w:rPr>
          <w:lang w:val="en-GB"/>
        </w:rPr>
        <w:t xml:space="preserve">during the internship, such as translation, revision </w:t>
      </w:r>
      <w:r w:rsidR="00A7228A">
        <w:rPr>
          <w:lang w:val="en-GB"/>
        </w:rPr>
        <w:t xml:space="preserve">and proofreading </w:t>
      </w:r>
      <w:r w:rsidR="00CE5EC0" w:rsidRPr="005C1153">
        <w:rPr>
          <w:lang w:val="en-GB"/>
        </w:rPr>
        <w:t xml:space="preserve">and text </w:t>
      </w:r>
      <w:r w:rsidR="00AF0E61" w:rsidRPr="005C1153">
        <w:rPr>
          <w:lang w:val="en-GB"/>
        </w:rPr>
        <w:t>editing</w:t>
      </w:r>
      <w:r w:rsidR="00CE5EC0" w:rsidRPr="005C1153">
        <w:rPr>
          <w:lang w:val="en-GB"/>
        </w:rPr>
        <w:t xml:space="preserve"> examples.</w:t>
      </w:r>
      <w:r w:rsidR="00A7228A">
        <w:rPr>
          <w:lang w:val="en-GB"/>
        </w:rPr>
        <w:t xml:space="preserve"> A</w:t>
      </w:r>
      <w:r w:rsidR="00CE5EC0" w:rsidRPr="005C1153">
        <w:rPr>
          <w:lang w:val="en-GB"/>
        </w:rPr>
        <w:t xml:space="preserve"> presentation </w:t>
      </w:r>
      <w:r w:rsidR="00A7228A">
        <w:rPr>
          <w:lang w:val="en-GB"/>
        </w:rPr>
        <w:t xml:space="preserve">is also made </w:t>
      </w:r>
      <w:r w:rsidR="00CE5EC0" w:rsidRPr="005C1153">
        <w:rPr>
          <w:lang w:val="en-GB"/>
        </w:rPr>
        <w:t xml:space="preserve">of several translation </w:t>
      </w:r>
      <w:r w:rsidR="00A7228A">
        <w:rPr>
          <w:lang w:val="en-GB"/>
        </w:rPr>
        <w:t xml:space="preserve">issues and </w:t>
      </w:r>
      <w:r w:rsidR="00CE5EC0" w:rsidRPr="005C1153">
        <w:rPr>
          <w:lang w:val="en-GB"/>
        </w:rPr>
        <w:t xml:space="preserve">problems that were </w:t>
      </w:r>
      <w:r w:rsidR="00A7228A">
        <w:rPr>
          <w:lang w:val="en-GB"/>
        </w:rPr>
        <w:t>encountered</w:t>
      </w:r>
      <w:r w:rsidR="00A7228A" w:rsidRPr="005C1153">
        <w:rPr>
          <w:lang w:val="en-GB"/>
        </w:rPr>
        <w:t xml:space="preserve"> </w:t>
      </w:r>
      <w:r w:rsidR="00CE5EC0" w:rsidRPr="005C1153">
        <w:rPr>
          <w:lang w:val="en-GB"/>
        </w:rPr>
        <w:t>during the internship,</w:t>
      </w:r>
      <w:r w:rsidR="007530DE" w:rsidRPr="005C1153">
        <w:rPr>
          <w:lang w:val="en-GB"/>
        </w:rPr>
        <w:t xml:space="preserve"> </w:t>
      </w:r>
      <w:r w:rsidR="00A7228A">
        <w:rPr>
          <w:lang w:val="en-GB"/>
        </w:rPr>
        <w:t xml:space="preserve">and these are </w:t>
      </w:r>
      <w:r w:rsidR="007530DE" w:rsidRPr="005C1153">
        <w:rPr>
          <w:lang w:val="en-GB"/>
        </w:rPr>
        <w:t>sorted according to the work language</w:t>
      </w:r>
      <w:r w:rsidR="00CE5EC0" w:rsidRPr="005C1153">
        <w:rPr>
          <w:lang w:val="en-GB"/>
        </w:rPr>
        <w:t>.</w:t>
      </w:r>
      <w:r w:rsidR="00A7228A">
        <w:rPr>
          <w:lang w:val="en-GB"/>
        </w:rPr>
        <w:t xml:space="preserve"> </w:t>
      </w:r>
      <w:r w:rsidR="00CE5EC0" w:rsidRPr="005C1153">
        <w:rPr>
          <w:lang w:val="en-GB"/>
        </w:rPr>
        <w:t xml:space="preserve">The last </w:t>
      </w:r>
      <w:r w:rsidR="00A7228A">
        <w:rPr>
          <w:lang w:val="en-GB"/>
        </w:rPr>
        <w:t>stage</w:t>
      </w:r>
      <w:r w:rsidR="00A7228A" w:rsidRPr="005C1153">
        <w:rPr>
          <w:lang w:val="en-GB"/>
        </w:rPr>
        <w:t xml:space="preserve"> </w:t>
      </w:r>
      <w:r w:rsidR="00CE5EC0" w:rsidRPr="005C1153">
        <w:rPr>
          <w:lang w:val="en-GB"/>
        </w:rPr>
        <w:t>of the repor</w:t>
      </w:r>
      <w:r w:rsidR="00A226C2" w:rsidRPr="005C1153">
        <w:rPr>
          <w:lang w:val="en-GB"/>
        </w:rPr>
        <w:t>t consists of a critical assessment</w:t>
      </w:r>
      <w:r w:rsidR="00CE5EC0" w:rsidRPr="005C1153">
        <w:rPr>
          <w:lang w:val="en-GB"/>
        </w:rPr>
        <w:t xml:space="preserve"> of the internship, </w:t>
      </w:r>
      <w:r w:rsidR="00AF0E61" w:rsidRPr="005C1153">
        <w:rPr>
          <w:lang w:val="en-GB"/>
        </w:rPr>
        <w:t>which aims</w:t>
      </w:r>
      <w:r w:rsidR="00CE5EC0" w:rsidRPr="005C1153">
        <w:rPr>
          <w:lang w:val="en-GB"/>
        </w:rPr>
        <w:t xml:space="preserve"> to describe the relevant and positive aspects of </w:t>
      </w:r>
      <w:r w:rsidR="00036BA2">
        <w:rPr>
          <w:lang w:val="en-GB"/>
        </w:rPr>
        <w:t>the work done at</w:t>
      </w:r>
      <w:r w:rsidR="00CE5EC0" w:rsidRPr="005C1153">
        <w:rPr>
          <w:lang w:val="en-GB"/>
        </w:rPr>
        <w:t xml:space="preserve"> Expressão</w:t>
      </w:r>
      <w:r w:rsidR="00036BA2">
        <w:rPr>
          <w:lang w:val="en-GB"/>
        </w:rPr>
        <w:t xml:space="preserve"> during the internship</w:t>
      </w:r>
      <w:r w:rsidR="00CE5EC0" w:rsidRPr="005C1153">
        <w:rPr>
          <w:lang w:val="en-GB"/>
        </w:rPr>
        <w:t xml:space="preserve">, as well as some suggestions for future improvement or examples of solutions for problems that </w:t>
      </w:r>
      <w:r w:rsidR="00036BA2">
        <w:rPr>
          <w:lang w:val="en-GB"/>
        </w:rPr>
        <w:t>were</w:t>
      </w:r>
      <w:r w:rsidR="00036BA2" w:rsidRPr="005C1153">
        <w:rPr>
          <w:lang w:val="en-GB"/>
        </w:rPr>
        <w:t xml:space="preserve"> </w:t>
      </w:r>
      <w:r w:rsidR="00AF0E61" w:rsidRPr="005C1153">
        <w:rPr>
          <w:lang w:val="en-GB"/>
        </w:rPr>
        <w:t>encountered</w:t>
      </w:r>
      <w:r w:rsidR="0059441E" w:rsidRPr="005C1153">
        <w:rPr>
          <w:lang w:val="en-GB"/>
        </w:rPr>
        <w:t>.</w:t>
      </w:r>
      <w:r w:rsidR="00036BA2">
        <w:rPr>
          <w:lang w:val="en-GB"/>
        </w:rPr>
        <w:t xml:space="preserve"> </w:t>
      </w:r>
      <w:r w:rsidR="00AF0E61" w:rsidRPr="005C1153">
        <w:rPr>
          <w:lang w:val="en-GB"/>
        </w:rPr>
        <w:t xml:space="preserve">Lastly, </w:t>
      </w:r>
      <w:r w:rsidR="0059441E" w:rsidRPr="005C1153">
        <w:rPr>
          <w:lang w:val="en-GB"/>
        </w:rPr>
        <w:t>some final remarks</w:t>
      </w:r>
      <w:r w:rsidR="00036BA2">
        <w:rPr>
          <w:lang w:val="en-GB"/>
        </w:rPr>
        <w:t xml:space="preserve"> are made</w:t>
      </w:r>
      <w:r w:rsidR="0059441E" w:rsidRPr="005C1153">
        <w:rPr>
          <w:lang w:val="en-GB"/>
        </w:rPr>
        <w:t xml:space="preserve">, </w:t>
      </w:r>
      <w:r w:rsidR="00036BA2">
        <w:rPr>
          <w:lang w:val="en-GB"/>
        </w:rPr>
        <w:t>summarising</w:t>
      </w:r>
      <w:r w:rsidR="0059441E" w:rsidRPr="005C1153">
        <w:rPr>
          <w:lang w:val="en-GB"/>
        </w:rPr>
        <w:t xml:space="preserve"> some of the focal points of this report.</w:t>
      </w:r>
    </w:p>
    <w:p w14:paraId="7E68147F" w14:textId="77777777" w:rsidR="00A226C2" w:rsidRPr="005C1153" w:rsidRDefault="00A226C2" w:rsidP="00033E42">
      <w:pPr>
        <w:ind w:right="-142"/>
        <w:rPr>
          <w:lang w:val="en-GB"/>
        </w:rPr>
      </w:pPr>
    </w:p>
    <w:p w14:paraId="79E74DE9" w14:textId="77777777" w:rsidR="00A226C2" w:rsidRPr="005C1153" w:rsidRDefault="00A226C2" w:rsidP="00033E42">
      <w:pPr>
        <w:ind w:right="-142"/>
        <w:rPr>
          <w:lang w:val="en-GB"/>
        </w:rPr>
      </w:pPr>
    </w:p>
    <w:p w14:paraId="39A4D490" w14:textId="77777777" w:rsidR="004C1198" w:rsidRPr="005C1153" w:rsidRDefault="009759D4" w:rsidP="00033E42">
      <w:pPr>
        <w:ind w:right="-142"/>
        <w:rPr>
          <w:lang w:val="en-GB"/>
        </w:rPr>
      </w:pPr>
      <w:r w:rsidRPr="000714F1">
        <w:rPr>
          <w:b/>
          <w:lang w:val="en-GB"/>
        </w:rPr>
        <w:t>Keywords</w:t>
      </w:r>
      <w:r w:rsidRPr="005C1153">
        <w:rPr>
          <w:lang w:val="en-GB"/>
        </w:rPr>
        <w:t>:</w:t>
      </w:r>
      <w:r w:rsidR="00326EC8" w:rsidRPr="005C1153">
        <w:rPr>
          <w:lang w:val="en-GB"/>
        </w:rPr>
        <w:t xml:space="preserve"> technical translation, legal translation,</w:t>
      </w:r>
      <w:r w:rsidRPr="005C1153">
        <w:rPr>
          <w:lang w:val="en-GB"/>
        </w:rPr>
        <w:t xml:space="preserve"> terminology,</w:t>
      </w:r>
      <w:r w:rsidR="00326EC8" w:rsidRPr="005C1153">
        <w:rPr>
          <w:lang w:val="en-GB"/>
        </w:rPr>
        <w:t xml:space="preserve"> revision, </w:t>
      </w:r>
      <w:r w:rsidR="00AF0E61" w:rsidRPr="005C1153">
        <w:rPr>
          <w:lang w:val="en-GB"/>
        </w:rPr>
        <w:t>editing</w:t>
      </w:r>
      <w:r w:rsidR="00326EC8" w:rsidRPr="005C1153">
        <w:rPr>
          <w:lang w:val="en-GB"/>
        </w:rPr>
        <w:t>.</w:t>
      </w:r>
    </w:p>
    <w:p w14:paraId="037B67F7" w14:textId="77777777" w:rsidR="007530DE" w:rsidRPr="00D56A3D" w:rsidRDefault="004C1198" w:rsidP="00033E42">
      <w:pPr>
        <w:ind w:right="-142"/>
        <w:rPr>
          <w:b/>
          <w:sz w:val="32"/>
          <w:lang w:val="pt-BR"/>
        </w:rPr>
      </w:pPr>
      <w:r w:rsidRPr="00CB6B35">
        <w:rPr>
          <w:b/>
          <w:sz w:val="32"/>
        </w:rPr>
        <w:br w:type="page"/>
      </w:r>
      <w:r w:rsidR="007530DE" w:rsidRPr="00D56A3D">
        <w:rPr>
          <w:b/>
          <w:sz w:val="32"/>
          <w:lang w:val="pt-BR"/>
        </w:rPr>
        <w:t>Lista de Siglas</w:t>
      </w:r>
    </w:p>
    <w:p w14:paraId="3050256E" w14:textId="77777777" w:rsidR="007530DE" w:rsidRPr="00D56A3D" w:rsidRDefault="007530DE" w:rsidP="00033E42">
      <w:pPr>
        <w:ind w:left="360" w:right="-142"/>
        <w:rPr>
          <w:lang w:val="pt-BR"/>
        </w:rPr>
      </w:pPr>
      <w:r w:rsidRPr="00D56A3D">
        <w:rPr>
          <w:lang w:val="pt-BR"/>
        </w:rPr>
        <w:t>CAT Tools – Computer Assisted Translation Tools; Ferramentas de apoio à tradução</w:t>
      </w:r>
    </w:p>
    <w:p w14:paraId="0DB8B75E" w14:textId="77777777" w:rsidR="000714F1" w:rsidRPr="00D56A3D" w:rsidRDefault="000714F1" w:rsidP="00033E42">
      <w:pPr>
        <w:ind w:left="360" w:right="-142"/>
        <w:rPr>
          <w:lang w:val="pt-BR"/>
        </w:rPr>
      </w:pPr>
      <w:r w:rsidRPr="00D56A3D">
        <w:rPr>
          <w:lang w:val="pt-BR"/>
        </w:rPr>
        <w:t>MIT – Massachusetts Institute of Technology</w:t>
      </w:r>
    </w:p>
    <w:p w14:paraId="025F52CA" w14:textId="77777777" w:rsidR="000714F1" w:rsidRPr="00D56A3D" w:rsidRDefault="000714F1" w:rsidP="00033E42">
      <w:pPr>
        <w:ind w:left="360" w:right="-142"/>
        <w:rPr>
          <w:lang w:val="pt-BR"/>
        </w:rPr>
      </w:pPr>
      <w:r w:rsidRPr="00D56A3D">
        <w:rPr>
          <w:lang w:val="pt-BR"/>
        </w:rPr>
        <w:t>MTSL – Mestrado em Tradução e Serviços Linguísticos</w:t>
      </w:r>
    </w:p>
    <w:p w14:paraId="1DF7C75B" w14:textId="77777777" w:rsidR="007530DE" w:rsidRPr="00D56A3D" w:rsidRDefault="007530DE" w:rsidP="00033E42">
      <w:pPr>
        <w:ind w:left="360" w:right="-142"/>
        <w:rPr>
          <w:lang w:val="pt-BR"/>
        </w:rPr>
      </w:pPr>
      <w:r w:rsidRPr="00D56A3D">
        <w:rPr>
          <w:lang w:val="pt-BR"/>
        </w:rPr>
        <w:t>OIT – Organização Internacional do Trabalho</w:t>
      </w:r>
    </w:p>
    <w:p w14:paraId="45A7BBD6" w14:textId="77777777" w:rsidR="000714F1" w:rsidRPr="00D56A3D" w:rsidRDefault="007530DE" w:rsidP="00033E42">
      <w:pPr>
        <w:ind w:left="360" w:right="-142"/>
        <w:rPr>
          <w:lang w:val="pt-BR"/>
        </w:rPr>
      </w:pPr>
      <w:r w:rsidRPr="00D56A3D">
        <w:rPr>
          <w:lang w:val="pt-BR"/>
        </w:rPr>
        <w:t>TB – Term Base; base de dados terminológica</w:t>
      </w:r>
      <w:r w:rsidR="000714F1" w:rsidRPr="00D56A3D">
        <w:rPr>
          <w:lang w:val="pt-BR"/>
        </w:rPr>
        <w:t xml:space="preserve"> </w:t>
      </w:r>
    </w:p>
    <w:p w14:paraId="4EDDE00D" w14:textId="77777777" w:rsidR="00B30FEB" w:rsidRPr="00D56A3D" w:rsidRDefault="00B30FEB" w:rsidP="00033E42">
      <w:pPr>
        <w:ind w:left="360" w:right="-142"/>
        <w:rPr>
          <w:lang w:val="pt-BR"/>
        </w:rPr>
      </w:pPr>
      <w:r w:rsidRPr="00D56A3D">
        <w:rPr>
          <w:lang w:val="pt-BR"/>
        </w:rPr>
        <w:t>TC – Texto de chegada</w:t>
      </w:r>
    </w:p>
    <w:p w14:paraId="30E92E5C" w14:textId="77777777" w:rsidR="000714F1" w:rsidRPr="00D56A3D" w:rsidRDefault="000714F1" w:rsidP="00033E42">
      <w:pPr>
        <w:ind w:left="360" w:right="-142"/>
        <w:rPr>
          <w:lang w:val="pt-BR"/>
        </w:rPr>
      </w:pPr>
      <w:r w:rsidRPr="00D56A3D">
        <w:rPr>
          <w:lang w:val="pt-BR"/>
        </w:rPr>
        <w:t>TM – Translation memory; memória de tradução</w:t>
      </w:r>
    </w:p>
    <w:p w14:paraId="7CA45EE1" w14:textId="77777777" w:rsidR="00B30FEB" w:rsidRDefault="00B30FEB" w:rsidP="00033E42">
      <w:pPr>
        <w:ind w:left="360" w:right="-142"/>
        <w:rPr>
          <w:lang w:val="en-GB"/>
        </w:rPr>
      </w:pPr>
      <w:r>
        <w:rPr>
          <w:lang w:val="en-GB"/>
        </w:rPr>
        <w:t>TP – Texto de partida</w:t>
      </w:r>
    </w:p>
    <w:p w14:paraId="48D8C750" w14:textId="77777777" w:rsidR="007530DE" w:rsidRPr="000714F1" w:rsidRDefault="007530DE" w:rsidP="00033E42">
      <w:pPr>
        <w:ind w:left="360" w:right="-142"/>
        <w:rPr>
          <w:lang w:val="en-GB"/>
        </w:rPr>
      </w:pPr>
    </w:p>
    <w:p w14:paraId="3F631F5B" w14:textId="77777777" w:rsidR="00B371B7" w:rsidRDefault="007530DE" w:rsidP="00033E42">
      <w:pPr>
        <w:ind w:right="-142"/>
        <w:rPr>
          <w:lang w:val="en-GB"/>
        </w:rPr>
        <w:sectPr w:rsidR="00B371B7" w:rsidSect="006E138B">
          <w:footerReference w:type="default" r:id="rId9"/>
          <w:type w:val="continuous"/>
          <w:pgSz w:w="11906" w:h="16838"/>
          <w:pgMar w:top="1701" w:right="1558" w:bottom="1701" w:left="1418" w:header="709" w:footer="709" w:gutter="0"/>
          <w:pgNumType w:fmt="lowerRoman" w:start="1"/>
          <w:cols w:space="708"/>
          <w:docGrid w:linePitch="360"/>
        </w:sectPr>
      </w:pPr>
      <w:r w:rsidRPr="005C1153">
        <w:rPr>
          <w:lang w:val="en-GB"/>
        </w:rPr>
        <w:br w:type="page"/>
      </w:r>
    </w:p>
    <w:p w14:paraId="58B6B0FC" w14:textId="77777777" w:rsidR="00571F08" w:rsidRPr="00844967" w:rsidRDefault="00571F08" w:rsidP="00033E42">
      <w:pPr>
        <w:pStyle w:val="PargrafodaLista"/>
        <w:numPr>
          <w:ilvl w:val="0"/>
          <w:numId w:val="5"/>
        </w:numPr>
        <w:ind w:right="-142"/>
        <w:rPr>
          <w:b/>
          <w:sz w:val="32"/>
        </w:rPr>
      </w:pPr>
      <w:r w:rsidRPr="00844967">
        <w:rPr>
          <w:b/>
          <w:sz w:val="32"/>
        </w:rPr>
        <w:t>Introdução</w:t>
      </w:r>
    </w:p>
    <w:p w14:paraId="73B0A5F6" w14:textId="2D7BAE10" w:rsidR="00E61787" w:rsidRPr="005C1153" w:rsidRDefault="00E677B8" w:rsidP="00033E42">
      <w:pPr>
        <w:ind w:right="-142"/>
      </w:pPr>
      <w:r w:rsidRPr="005C1153">
        <w:tab/>
      </w:r>
      <w:r w:rsidR="00E61787" w:rsidRPr="005C1153">
        <w:t xml:space="preserve">O presente relatório </w:t>
      </w:r>
      <w:r w:rsidR="00B062CE">
        <w:t>corresponde</w:t>
      </w:r>
      <w:r w:rsidR="00E61787" w:rsidRPr="005C1153">
        <w:t xml:space="preserve"> ao estágio curricular realizado no âmbito do Mestrado em Tradução e Serviços Linguísticos</w:t>
      </w:r>
      <w:r w:rsidR="00B062CE">
        <w:t xml:space="preserve"> da Faculdade de Letras da Universidade do Porto</w:t>
      </w:r>
      <w:r w:rsidR="00E61787" w:rsidRPr="005C1153">
        <w:t xml:space="preserve">. O estágio </w:t>
      </w:r>
      <w:r w:rsidR="00B062CE">
        <w:t>decorreu</w:t>
      </w:r>
      <w:r w:rsidR="00E61787" w:rsidRPr="005C1153">
        <w:t xml:space="preserve"> na Expressão, empresa de tradução </w:t>
      </w:r>
      <w:r w:rsidR="00B062CE">
        <w:t>com sede n</w:t>
      </w:r>
      <w:r w:rsidR="00B062CE" w:rsidRPr="005C1153">
        <w:t xml:space="preserve">a </w:t>
      </w:r>
      <w:r w:rsidR="00E61787" w:rsidRPr="005C1153">
        <w:t>cidade do Porto, e teve uma duração de 410 horas, cumpridas entre 1 de abril e 22 de junho de 2016.</w:t>
      </w:r>
    </w:p>
    <w:p w14:paraId="344439DA" w14:textId="3A344BA7" w:rsidR="00B062CE" w:rsidRDefault="00E61787" w:rsidP="00033E42">
      <w:pPr>
        <w:ind w:right="-142"/>
      </w:pPr>
      <w:r w:rsidRPr="005C1153">
        <w:tab/>
      </w:r>
      <w:r w:rsidR="00057346" w:rsidRPr="005C1153">
        <w:t>O relatório começa</w:t>
      </w:r>
      <w:r w:rsidR="00326EC8" w:rsidRPr="005C1153">
        <w:t xml:space="preserve"> por cimentar algumas bases teóricas</w:t>
      </w:r>
      <w:r w:rsidR="00057346" w:rsidRPr="005C1153">
        <w:t>. Tal servirá</w:t>
      </w:r>
      <w:r w:rsidR="00326EC8" w:rsidRPr="005C1153">
        <w:t xml:space="preserve"> para </w:t>
      </w:r>
      <w:r w:rsidR="004C1198" w:rsidRPr="005C1153">
        <w:t>fundamentar decisões relacionadas com problemas de tradução encontrados no decorrer do estágio.</w:t>
      </w:r>
      <w:r w:rsidR="00DB386A" w:rsidRPr="005C1153">
        <w:t xml:space="preserve"> </w:t>
      </w:r>
      <w:r w:rsidR="00354BCC" w:rsidRPr="005C1153">
        <w:t xml:space="preserve">Serão debatidos pontos </w:t>
      </w:r>
      <w:r w:rsidR="00B062CE">
        <w:t xml:space="preserve">considerados importantes </w:t>
      </w:r>
      <w:r w:rsidR="00354BCC" w:rsidRPr="005C1153">
        <w:t xml:space="preserve">no âmbito da terminologia, da adoção das novas tecnologias no processo de tradução, e também alguns </w:t>
      </w:r>
      <w:r w:rsidR="00B062CE">
        <w:t>aspetos</w:t>
      </w:r>
      <w:r w:rsidR="00B062CE" w:rsidRPr="005C1153">
        <w:t xml:space="preserve"> </w:t>
      </w:r>
      <w:r w:rsidR="00354BCC" w:rsidRPr="005C1153">
        <w:t xml:space="preserve">teóricos cuja aprendizagem durante o mestrado contribuiu para o bom aproveitamento do estágio e das atividades nele realizadas. </w:t>
      </w:r>
      <w:r w:rsidR="00057346" w:rsidRPr="005C1153">
        <w:t>De seguida apresenta-se</w:t>
      </w:r>
      <w:r w:rsidR="00023C6F" w:rsidRPr="005C1153">
        <w:t xml:space="preserve"> a parte prática, com uma breve apresentação da empresa e das suas atividades principais, bem como da forma </w:t>
      </w:r>
      <w:r w:rsidR="00B062CE">
        <w:t>de gestão d</w:t>
      </w:r>
      <w:r w:rsidR="00023C6F" w:rsidRPr="005C1153">
        <w:t xml:space="preserve">o trabalho no </w:t>
      </w:r>
      <w:r w:rsidR="00663C0B">
        <w:t>seio</w:t>
      </w:r>
      <w:r w:rsidR="00B062CE">
        <w:t xml:space="preserve"> do mesmo</w:t>
      </w:r>
      <w:r w:rsidR="00023C6F" w:rsidRPr="005C1153">
        <w:t>.</w:t>
      </w:r>
      <w:r w:rsidR="00DB386A" w:rsidRPr="005C1153">
        <w:t xml:space="preserve"> </w:t>
      </w:r>
      <w:r w:rsidR="00057346" w:rsidRPr="005C1153">
        <w:t xml:space="preserve">No ponto seguinte </w:t>
      </w:r>
      <w:r w:rsidR="00B062CE">
        <w:t>descreve</w:t>
      </w:r>
      <w:r w:rsidR="00057346" w:rsidRPr="005C1153">
        <w:t>-se</w:t>
      </w:r>
      <w:r w:rsidR="00023C6F" w:rsidRPr="005C1153">
        <w:t xml:space="preserve"> </w:t>
      </w:r>
      <w:r w:rsidR="00B14ADE" w:rsidRPr="005C1153">
        <w:t xml:space="preserve">o trabalho </w:t>
      </w:r>
      <w:r w:rsidR="00B062CE">
        <w:t>no qual participei</w:t>
      </w:r>
      <w:r w:rsidR="00023C6F" w:rsidRPr="005C1153">
        <w:t>, com exemplos d</w:t>
      </w:r>
      <w:r w:rsidR="00B14ADE" w:rsidRPr="005C1153">
        <w:t>e traduções</w:t>
      </w:r>
      <w:r w:rsidR="00023C6F" w:rsidRPr="005C1153">
        <w:t>, revisõe</w:t>
      </w:r>
      <w:r w:rsidR="00057346" w:rsidRPr="005C1153">
        <w:t xml:space="preserve">s e </w:t>
      </w:r>
      <w:r w:rsidR="00023C6F" w:rsidRPr="005C1153">
        <w:t xml:space="preserve">tarefas de edição de textos </w:t>
      </w:r>
      <w:r w:rsidR="00B062CE" w:rsidRPr="005C1153">
        <w:t xml:space="preserve">nas quais </w:t>
      </w:r>
      <w:r w:rsidR="00B062CE">
        <w:t>colaborei</w:t>
      </w:r>
      <w:r w:rsidR="00B062CE" w:rsidRPr="005C1153">
        <w:t xml:space="preserve"> </w:t>
      </w:r>
      <w:r w:rsidR="00023C6F" w:rsidRPr="005C1153">
        <w:t xml:space="preserve">antes da </w:t>
      </w:r>
      <w:r w:rsidR="00057346" w:rsidRPr="005C1153">
        <w:t>sua entrega ao cliente. É</w:t>
      </w:r>
      <w:r w:rsidR="00023C6F" w:rsidRPr="005C1153">
        <w:t xml:space="preserve"> também</w:t>
      </w:r>
      <w:r w:rsidR="00057346" w:rsidRPr="005C1153">
        <w:t xml:space="preserve"> mencionado</w:t>
      </w:r>
      <w:r w:rsidR="00023C6F" w:rsidRPr="005C1153">
        <w:t xml:space="preserve"> o processo de certificação notarial e de apostilha.</w:t>
      </w:r>
      <w:r w:rsidR="00DB386A" w:rsidRPr="005C1153">
        <w:t xml:space="preserve"> </w:t>
      </w:r>
    </w:p>
    <w:p w14:paraId="5ADBB637" w14:textId="7EB858D4" w:rsidR="00E901EF" w:rsidRPr="005C1153" w:rsidRDefault="00023C6F" w:rsidP="00033E42">
      <w:pPr>
        <w:ind w:right="-142" w:firstLine="708"/>
      </w:pPr>
      <w:r w:rsidRPr="005C1153">
        <w:t xml:space="preserve">Na secção intitulada </w:t>
      </w:r>
      <w:r w:rsidR="007F665C">
        <w:t>“P</w:t>
      </w:r>
      <w:r w:rsidR="007F665C" w:rsidRPr="005C1153">
        <w:t xml:space="preserve">roblemas </w:t>
      </w:r>
      <w:r w:rsidR="00057346" w:rsidRPr="005C1153">
        <w:t xml:space="preserve">e dificuldades </w:t>
      </w:r>
      <w:r w:rsidRPr="005C1153">
        <w:t>de tradu</w:t>
      </w:r>
      <w:r w:rsidR="00057346" w:rsidRPr="005C1153">
        <w:t>ção</w:t>
      </w:r>
      <w:r w:rsidR="007F665C">
        <w:t>”</w:t>
      </w:r>
      <w:r w:rsidR="00057346" w:rsidRPr="005C1153">
        <w:t xml:space="preserve"> discute-se a diferença entre estes dois conceitos que</w:t>
      </w:r>
      <w:r w:rsidR="007F665C">
        <w:t>,</w:t>
      </w:r>
      <w:r w:rsidR="00057346" w:rsidRPr="005C1153">
        <w:t xml:space="preserve"> por vezes</w:t>
      </w:r>
      <w:r w:rsidR="007F665C">
        <w:t>,</w:t>
      </w:r>
      <w:r w:rsidR="00057346" w:rsidRPr="005C1153">
        <w:t xml:space="preserve"> são util</w:t>
      </w:r>
      <w:r w:rsidR="00354BCC" w:rsidRPr="005C1153">
        <w:t xml:space="preserve">izados com o mesmo significado. </w:t>
      </w:r>
      <w:r w:rsidR="007F665C">
        <w:t>Refere</w:t>
      </w:r>
      <w:r w:rsidR="00057346" w:rsidRPr="005C1153">
        <w:t>-se problemas</w:t>
      </w:r>
      <w:r w:rsidRPr="005C1153">
        <w:t xml:space="preserve"> que surgiram durante o processo de tradução, com a devida justificaç</w:t>
      </w:r>
      <w:r w:rsidR="00057346" w:rsidRPr="005C1153">
        <w:t>ão relativa às decisões tomadas e</w:t>
      </w:r>
      <w:r w:rsidRPr="005C1153">
        <w:t xml:space="preserve"> </w:t>
      </w:r>
      <w:r w:rsidR="00057346" w:rsidRPr="005C1153">
        <w:t>difi</w:t>
      </w:r>
      <w:r w:rsidR="00240881">
        <w:t>culdades associadas à tradução, apresentando</w:t>
      </w:r>
      <w:r w:rsidR="00663C0B">
        <w:t xml:space="preserve">-se </w:t>
      </w:r>
      <w:r w:rsidRPr="005C1153">
        <w:t xml:space="preserve">exemplos relevantes. </w:t>
      </w:r>
      <w:r w:rsidR="00057346" w:rsidRPr="005C1153">
        <w:t>Serão explanados</w:t>
      </w:r>
      <w:r w:rsidR="00E901EF" w:rsidRPr="005C1153">
        <w:t xml:space="preserve"> </w:t>
      </w:r>
      <w:r w:rsidR="00057346" w:rsidRPr="005C1153">
        <w:t>também alguns problemas</w:t>
      </w:r>
      <w:r w:rsidR="00E901EF" w:rsidRPr="005C1153">
        <w:t xml:space="preserve"> relativos à vertente informática e ao trabalho com </w:t>
      </w:r>
      <w:r w:rsidR="00663C0B">
        <w:t>ferramentas de apoio à tradução</w:t>
      </w:r>
      <w:r w:rsidR="00057346" w:rsidRPr="005C1153">
        <w:t xml:space="preserve"> que surgiram no decorrer do trabalho</w:t>
      </w:r>
      <w:r w:rsidR="00E901EF" w:rsidRPr="005C1153">
        <w:t>.</w:t>
      </w:r>
      <w:r w:rsidR="00DB386A" w:rsidRPr="005C1153">
        <w:t xml:space="preserve"> </w:t>
      </w:r>
      <w:r w:rsidR="00E901EF" w:rsidRPr="005C1153">
        <w:t xml:space="preserve">Nas etapas finais </w:t>
      </w:r>
      <w:r w:rsidR="00240881">
        <w:t>será feita uma</w:t>
      </w:r>
      <w:r w:rsidR="00057346" w:rsidRPr="005C1153">
        <w:t xml:space="preserve"> apreciação crítica da experiência que o</w:t>
      </w:r>
      <w:r w:rsidR="00E901EF" w:rsidRPr="005C1153">
        <w:t xml:space="preserve"> estágio</w:t>
      </w:r>
      <w:r w:rsidR="00057346" w:rsidRPr="005C1153">
        <w:t xml:space="preserve"> proporcionou</w:t>
      </w:r>
      <w:r w:rsidR="00E901EF" w:rsidRPr="005C1153">
        <w:t>, pesando os pontos positivos e negativos da mesma e apontando algumas sugestões que poderiam vir a ser implementadas para melhorar o aproveitamento do tempo passado numa empresa como a Expressão. Segue-se, p</w:t>
      </w:r>
      <w:r w:rsidR="00240881">
        <w:t>or fim, uma secção com</w:t>
      </w:r>
      <w:r w:rsidR="00E901EF" w:rsidRPr="005C1153">
        <w:t xml:space="preserve"> considerações finais, resumindo os pontos abordados no presente relatório, com uma nova compreensão resultante das conclusões retiradas no decorrer do mesmo.</w:t>
      </w:r>
    </w:p>
    <w:p w14:paraId="39EA52E4" w14:textId="77777777" w:rsidR="004C1198" w:rsidRPr="005C1153" w:rsidRDefault="004C1198" w:rsidP="00033E42">
      <w:pPr>
        <w:ind w:right="-142"/>
      </w:pPr>
      <w:r w:rsidRPr="005C1153">
        <w:tab/>
      </w:r>
    </w:p>
    <w:p w14:paraId="6D7AD8C8" w14:textId="77777777" w:rsidR="00571F08" w:rsidRPr="005C1153" w:rsidRDefault="00571F08" w:rsidP="00033E42">
      <w:pPr>
        <w:ind w:right="-142"/>
        <w:rPr>
          <w:rFonts w:eastAsiaTheme="majorEastAsia"/>
          <w:color w:val="000000" w:themeColor="text2" w:themeShade="BF"/>
          <w:spacing w:val="5"/>
          <w:kern w:val="28"/>
          <w:szCs w:val="52"/>
        </w:rPr>
      </w:pPr>
      <w:r w:rsidRPr="005C1153">
        <w:br w:type="page"/>
      </w:r>
    </w:p>
    <w:p w14:paraId="1CDB5656" w14:textId="77777777" w:rsidR="00571F08" w:rsidRPr="00C84DA5" w:rsidRDefault="00844967" w:rsidP="00033E42">
      <w:pPr>
        <w:ind w:right="-142"/>
        <w:rPr>
          <w:b/>
          <w:sz w:val="32"/>
        </w:rPr>
      </w:pPr>
      <w:r>
        <w:rPr>
          <w:b/>
          <w:sz w:val="32"/>
        </w:rPr>
        <w:t>2</w:t>
      </w:r>
      <w:r w:rsidR="00571F08" w:rsidRPr="00C84DA5">
        <w:rPr>
          <w:b/>
          <w:sz w:val="32"/>
        </w:rPr>
        <w:t>. Enquadramento Teórico</w:t>
      </w:r>
    </w:p>
    <w:p w14:paraId="033B0830" w14:textId="05837F6E" w:rsidR="00A6311D" w:rsidRPr="005C1153" w:rsidRDefault="00E26F01" w:rsidP="00033E42">
      <w:pPr>
        <w:ind w:right="-142"/>
      </w:pPr>
      <w:r>
        <w:tab/>
        <w:t>Como</w:t>
      </w:r>
      <w:r w:rsidR="00C217AF" w:rsidRPr="005C1153">
        <w:t xml:space="preserve"> o objetivo do estágio</w:t>
      </w:r>
      <w:r>
        <w:t xml:space="preserve"> é</w:t>
      </w:r>
      <w:r w:rsidR="00C217AF" w:rsidRPr="005C1153">
        <w:t xml:space="preserve"> permitir ao </w:t>
      </w:r>
      <w:r w:rsidR="00B95743">
        <w:t>estudante</w:t>
      </w:r>
      <w:r w:rsidR="00B95743" w:rsidRPr="005C1153">
        <w:t xml:space="preserve"> </w:t>
      </w:r>
      <w:r w:rsidR="00C217AF" w:rsidRPr="005C1153">
        <w:t xml:space="preserve">um contacto com o mundo profissional da área da tradução e, consequentemente, </w:t>
      </w:r>
      <w:r w:rsidR="0008635C" w:rsidRPr="005C1153">
        <w:t xml:space="preserve">criar oportunidades de utilização dos conhecimentos adquiridos no decorrer do </w:t>
      </w:r>
      <w:r w:rsidR="00B95743">
        <w:t xml:space="preserve">seu </w:t>
      </w:r>
      <w:r w:rsidR="0008635C" w:rsidRPr="005C1153">
        <w:t xml:space="preserve">percurso académico, torna-se imperativa a existência de uma secção de apresentação dos </w:t>
      </w:r>
      <w:r w:rsidR="00B14ADE" w:rsidRPr="005C1153">
        <w:t>pontos teóricos mais relevantes. Neste capítulo, expandem-se alguns</w:t>
      </w:r>
      <w:r w:rsidR="0008635C" w:rsidRPr="005C1153">
        <w:t xml:space="preserve"> elementos que se refletiram no processo de tradução,</w:t>
      </w:r>
      <w:r w:rsidR="00C136AB" w:rsidRPr="005C1153">
        <w:t xml:space="preserve"> durante o estágio na</w:t>
      </w:r>
      <w:r w:rsidR="00240881">
        <w:t xml:space="preserve"> Expressão, quer por iniciativa voluntária</w:t>
      </w:r>
      <w:r w:rsidR="00B14ADE" w:rsidRPr="005C1153">
        <w:t xml:space="preserve"> de os por em prática</w:t>
      </w:r>
      <w:r w:rsidR="00C136AB" w:rsidRPr="005C1153">
        <w:t>, quer inco</w:t>
      </w:r>
      <w:r w:rsidR="00240881">
        <w:t>nscientemente, devido a terem vindo a fazer parte intrínseca do</w:t>
      </w:r>
      <w:r w:rsidR="00C136AB" w:rsidRPr="005C1153">
        <w:t xml:space="preserve"> processo de tradução.</w:t>
      </w:r>
      <w:r w:rsidR="0059441E" w:rsidRPr="005C1153">
        <w:tab/>
      </w:r>
    </w:p>
    <w:p w14:paraId="0AB5D203" w14:textId="77777777" w:rsidR="00A6311D" w:rsidRPr="006158BF" w:rsidRDefault="00A6311D" w:rsidP="00033E42">
      <w:pPr>
        <w:ind w:right="-142"/>
        <w:rPr>
          <w:b/>
          <w:i/>
          <w:sz w:val="28"/>
        </w:rPr>
      </w:pPr>
      <w:r w:rsidRPr="006158BF">
        <w:rPr>
          <w:b/>
          <w:i/>
          <w:sz w:val="28"/>
        </w:rPr>
        <w:t>Skopostheorie</w:t>
      </w:r>
    </w:p>
    <w:p w14:paraId="7C4675E2" w14:textId="6BBA576C" w:rsidR="00A6311D" w:rsidRPr="005C1153" w:rsidRDefault="00A031CC" w:rsidP="00033E42">
      <w:pPr>
        <w:ind w:right="-142" w:firstLine="709"/>
      </w:pPr>
      <w:r w:rsidRPr="005C1153">
        <w:t xml:space="preserve">Como ponto de partida para esta </w:t>
      </w:r>
      <w:r w:rsidR="00A262CC" w:rsidRPr="005C1153">
        <w:t>explicação de algum d</w:t>
      </w:r>
      <w:r w:rsidR="00A6311D" w:rsidRPr="005C1153">
        <w:t>o conhecimento adquirido ao longo dos dois anos de mestrad</w:t>
      </w:r>
      <w:r w:rsidR="006E7EC6" w:rsidRPr="005C1153">
        <w:t xml:space="preserve">o, </w:t>
      </w:r>
      <w:r w:rsidR="00030C09">
        <w:t>refira-se</w:t>
      </w:r>
      <w:r w:rsidR="00030C09" w:rsidRPr="005C1153">
        <w:t xml:space="preserve"> </w:t>
      </w:r>
      <w:r w:rsidR="006E7EC6" w:rsidRPr="005C1153">
        <w:t>a Skopostheorie</w:t>
      </w:r>
      <w:r w:rsidR="00BA6BBE" w:rsidRPr="005C1153">
        <w:t xml:space="preserve">, </w:t>
      </w:r>
      <w:r w:rsidR="00030C09">
        <w:t xml:space="preserve">que foi </w:t>
      </w:r>
      <w:r w:rsidR="00BA6BBE" w:rsidRPr="005C1153">
        <w:t>inicialmente desenvolvida por Hans Vermeer</w:t>
      </w:r>
      <w:r w:rsidR="00E76138">
        <w:t xml:space="preserve"> (1978)</w:t>
      </w:r>
      <w:r w:rsidR="00BA6BBE" w:rsidRPr="005C1153">
        <w:t xml:space="preserve"> nos anos 70 com a intenção de interligar a teoria e a prática de tradução</w:t>
      </w:r>
      <w:r w:rsidR="006E7EC6" w:rsidRPr="005C1153">
        <w:t xml:space="preserve">. </w:t>
      </w:r>
      <w:r w:rsidR="00FA556E" w:rsidRPr="005C1153">
        <w:t xml:space="preserve">O nome </w:t>
      </w:r>
      <w:r w:rsidR="00FA556E" w:rsidRPr="006158BF">
        <w:rPr>
          <w:i/>
        </w:rPr>
        <w:t>Skopostheorie</w:t>
      </w:r>
      <w:r w:rsidR="00FA556E" w:rsidRPr="005C1153">
        <w:t xml:space="preserve"> deriva do grego, </w:t>
      </w:r>
      <w:r w:rsidR="00FA556E" w:rsidRPr="005C1153">
        <w:rPr>
          <w:i/>
        </w:rPr>
        <w:t>Skopos</w:t>
      </w:r>
      <w:r w:rsidR="00FA556E" w:rsidRPr="005C1153">
        <w:t xml:space="preserve">, que significa </w:t>
      </w:r>
      <w:r w:rsidR="001F4C9C" w:rsidRPr="00663C0B">
        <w:rPr>
          <w:i/>
        </w:rPr>
        <w:t>propósito</w:t>
      </w:r>
      <w:r w:rsidR="001F4C9C" w:rsidRPr="005C1153">
        <w:t xml:space="preserve">. </w:t>
      </w:r>
      <w:r w:rsidR="006E7EC6" w:rsidRPr="005C1153">
        <w:t>Esta teoria</w:t>
      </w:r>
      <w:r w:rsidRPr="005C1153">
        <w:t xml:space="preserve"> </w:t>
      </w:r>
      <w:r w:rsidR="00030C09">
        <w:t>constitui</w:t>
      </w:r>
      <w:r w:rsidRPr="005C1153">
        <w:t xml:space="preserve"> uma abordagem funcional </w:t>
      </w:r>
      <w:r w:rsidR="00030C09">
        <w:t>à</w:t>
      </w:r>
      <w:r w:rsidRPr="005C1153">
        <w:t xml:space="preserve"> tradução, e</w:t>
      </w:r>
      <w:r w:rsidR="006E7EC6" w:rsidRPr="005C1153">
        <w:t xml:space="preserve"> tem como fundamento vária</w:t>
      </w:r>
      <w:r w:rsidR="00855B5A" w:rsidRPr="005C1153">
        <w:t>s assunções</w:t>
      </w:r>
      <w:sdt>
        <w:sdtPr>
          <w:id w:val="-2000110868"/>
          <w:citation/>
        </w:sdtPr>
        <w:sdtEndPr/>
        <w:sdtContent>
          <w:r w:rsidR="002D2732" w:rsidRPr="005C1153">
            <w:fldChar w:fldCharType="begin"/>
          </w:r>
          <w:r w:rsidR="002D2732" w:rsidRPr="00D56A3D">
            <w:rPr>
              <w:lang w:val="pt-BR"/>
            </w:rPr>
            <w:instrText xml:space="preserve"> CITATION And10 \l 2057 </w:instrText>
          </w:r>
          <w:r w:rsidR="002D2732" w:rsidRPr="005C1153">
            <w:fldChar w:fldCharType="separate"/>
          </w:r>
          <w:r w:rsidR="00305CEA" w:rsidRPr="00D56A3D">
            <w:rPr>
              <w:noProof/>
              <w:lang w:val="pt-BR"/>
            </w:rPr>
            <w:t xml:space="preserve"> (Chesterman, 2010)</w:t>
          </w:r>
          <w:r w:rsidR="002D2732" w:rsidRPr="005C1153">
            <w:fldChar w:fldCharType="end"/>
          </w:r>
        </w:sdtContent>
      </w:sdt>
      <w:r w:rsidR="00DB0C36">
        <w:t>.</w:t>
      </w:r>
      <w:r w:rsidR="00855B5A" w:rsidRPr="005C1153">
        <w:t xml:space="preserve"> </w:t>
      </w:r>
    </w:p>
    <w:p w14:paraId="36256A29" w14:textId="77777777" w:rsidR="006E7EC6" w:rsidRPr="005C1153" w:rsidRDefault="006E7EC6" w:rsidP="00033E42">
      <w:pPr>
        <w:pStyle w:val="PargrafodaLista"/>
        <w:numPr>
          <w:ilvl w:val="0"/>
          <w:numId w:val="3"/>
        </w:numPr>
        <w:ind w:right="-142"/>
      </w:pPr>
      <w:r w:rsidRPr="005C1153">
        <w:t>Uma tradução tem sempre um propósito, um escopo, ainda que este não seja sempre claro.</w:t>
      </w:r>
    </w:p>
    <w:p w14:paraId="54667664" w14:textId="77777777" w:rsidR="006E7EC6" w:rsidRPr="005C1153" w:rsidRDefault="006E7EC6" w:rsidP="00033E42">
      <w:pPr>
        <w:pStyle w:val="PargrafodaLista"/>
        <w:numPr>
          <w:ilvl w:val="0"/>
          <w:numId w:val="3"/>
        </w:numPr>
        <w:ind w:right="-142"/>
      </w:pPr>
      <w:r w:rsidRPr="005C1153">
        <w:t>A língua encontra-se inserida na cultura, e a tradução é vista como um subgénero da transferência cultural.</w:t>
      </w:r>
    </w:p>
    <w:p w14:paraId="79D8CFD0" w14:textId="77777777" w:rsidR="006E7EC6" w:rsidRPr="005C1153" w:rsidRDefault="006E7EC6" w:rsidP="00033E42">
      <w:pPr>
        <w:pStyle w:val="PargrafodaLista"/>
        <w:numPr>
          <w:ilvl w:val="0"/>
          <w:numId w:val="3"/>
        </w:numPr>
        <w:ind w:right="-142"/>
      </w:pPr>
      <w:r w:rsidRPr="005C1153">
        <w:t>As traduções não são, regra geral, reversíveis, e um dado texto de partida pode ter várias traduções possíveis.</w:t>
      </w:r>
    </w:p>
    <w:p w14:paraId="0DA95793" w14:textId="77777777" w:rsidR="006E7EC6" w:rsidRPr="005C1153" w:rsidRDefault="006E7EC6" w:rsidP="00033E42">
      <w:pPr>
        <w:pStyle w:val="PargrafodaLista"/>
        <w:numPr>
          <w:ilvl w:val="0"/>
          <w:numId w:val="3"/>
        </w:numPr>
        <w:ind w:right="-142"/>
      </w:pPr>
      <w:r w:rsidRPr="005C1153">
        <w:t>Assume-se que a coerência intratextual existe até ao ponto onde o texto faz sentido para o seu recetor.</w:t>
      </w:r>
    </w:p>
    <w:p w14:paraId="3491635E" w14:textId="77777777" w:rsidR="006E7EC6" w:rsidRPr="005C1153" w:rsidRDefault="006E7EC6" w:rsidP="00033E42">
      <w:pPr>
        <w:pStyle w:val="PargrafodaLista"/>
        <w:numPr>
          <w:ilvl w:val="0"/>
          <w:numId w:val="3"/>
        </w:numPr>
        <w:ind w:right="-142"/>
      </w:pPr>
      <w:r w:rsidRPr="005C1153">
        <w:t>Esta fidelidade assume que a tradução representa o texto de partida de uma forma relevante ao escopo.</w:t>
      </w:r>
    </w:p>
    <w:p w14:paraId="489DD322" w14:textId="77777777" w:rsidR="006E7EC6" w:rsidRPr="005C1153" w:rsidRDefault="00677F72" w:rsidP="00033E42">
      <w:pPr>
        <w:pStyle w:val="PargrafodaLista"/>
        <w:numPr>
          <w:ilvl w:val="0"/>
          <w:numId w:val="3"/>
        </w:numPr>
        <w:ind w:right="-142"/>
      </w:pPr>
      <w:r w:rsidRPr="005C1153">
        <w:t>As regras anteriores encontram-se interligadas e em ordem hierárquica</w:t>
      </w:r>
      <w:r w:rsidR="00C201A6" w:rsidRPr="005C1153">
        <w:t>.</w:t>
      </w:r>
    </w:p>
    <w:p w14:paraId="69B98BDA" w14:textId="77777777" w:rsidR="00C84DA5" w:rsidRDefault="00C84DA5" w:rsidP="00033E42">
      <w:pPr>
        <w:ind w:right="-142" w:firstLine="360"/>
      </w:pPr>
    </w:p>
    <w:p w14:paraId="0E37157F" w14:textId="4A3D8DC1" w:rsidR="00A031CC" w:rsidRPr="005C1153" w:rsidRDefault="006E7EC6" w:rsidP="00033E42">
      <w:pPr>
        <w:ind w:right="-142" w:firstLine="709"/>
      </w:pPr>
      <w:r w:rsidRPr="005C1153">
        <w:t>O ponto mais importante da teoria descrita</w:t>
      </w:r>
      <w:r w:rsidR="00F5565A" w:rsidRPr="005C1153">
        <w:t xml:space="preserve"> será, então, o primeiro,</w:t>
      </w:r>
      <w:r w:rsidRPr="005C1153">
        <w:t xml:space="preserve"> que </w:t>
      </w:r>
      <w:r w:rsidR="00F5565A" w:rsidRPr="005C1153">
        <w:t>ressalva a atenção que deve ser dada ao</w:t>
      </w:r>
      <w:r w:rsidR="002C2CFF" w:rsidRPr="005C1153">
        <w:t xml:space="preserve"> propósito da tradução, pois o contexto no qual uma tradução </w:t>
      </w:r>
      <w:r w:rsidR="0044547B" w:rsidRPr="005C1153">
        <w:t xml:space="preserve">se pretende inserir </w:t>
      </w:r>
      <w:r w:rsidR="002C2CFF" w:rsidRPr="005C1153">
        <w:t>pode determinar se esta será feita de modo adequado ao propósito que o te</w:t>
      </w:r>
      <w:r w:rsidR="00520EF5">
        <w:t>xto de chegada terá de cumprir. Este princípio aplica-se também ao conceito do funcionalismo apresentado por Nord</w:t>
      </w:r>
      <w:r w:rsidR="00E54EE3">
        <w:t xml:space="preserve"> </w:t>
      </w:r>
      <w:r w:rsidR="00520EF5">
        <w:t xml:space="preserve">(2006), no âmbito do qual a finalidade determina o método de tradução.  </w:t>
      </w:r>
      <w:r w:rsidR="00517518" w:rsidRPr="005C1153">
        <w:t>A título de exemplo, consideremos um texto de natureza informativa cuja origem é um relatório de atividades de uma empresa. A informação que deverá figurar no texto de chegada será a mesma</w:t>
      </w:r>
      <w:r w:rsidR="005804C0">
        <w:t>,</w:t>
      </w:r>
      <w:r w:rsidR="00517518" w:rsidRPr="005C1153">
        <w:t xml:space="preserve"> independentemente de este ser traduzido </w:t>
      </w:r>
      <w:r w:rsidR="005804C0">
        <w:t xml:space="preserve">tendo em mente </w:t>
      </w:r>
      <w:r w:rsidR="00517518" w:rsidRPr="005C1153">
        <w:t xml:space="preserve">o público em geral ou </w:t>
      </w:r>
      <w:r w:rsidR="005804C0">
        <w:t xml:space="preserve">os </w:t>
      </w:r>
      <w:r w:rsidR="00517518" w:rsidRPr="005C1153">
        <w:t xml:space="preserve">trabalhadores desse setor. Porém, é provável que a linguagem utilizada para transmitir esta informação seja bastante diferente. No caso do texto cujo alvo são os trabalhadores do mesmo setor, é possível utilizar terminologia específica e manter subentendidas algumas explicações. </w:t>
      </w:r>
      <w:r w:rsidR="005804C0">
        <w:t>Pelo contrário</w:t>
      </w:r>
      <w:r w:rsidR="00517518" w:rsidRPr="005C1153">
        <w:t>, será necessário elaborar o texto com maior cuidado e utilizar uma linguagem menos específica e explicativa de modo a facilitar a sua compreensão</w:t>
      </w:r>
      <w:r w:rsidR="00D90562" w:rsidRPr="005C1153">
        <w:t xml:space="preserve"> se o </w:t>
      </w:r>
      <w:r w:rsidR="005804C0">
        <w:t>público-</w:t>
      </w:r>
      <w:r w:rsidR="00D90562" w:rsidRPr="005C1153">
        <w:t xml:space="preserve">alvo </w:t>
      </w:r>
      <w:r w:rsidR="005804C0">
        <w:t>for</w:t>
      </w:r>
      <w:r w:rsidR="00D90562" w:rsidRPr="005C1153">
        <w:t xml:space="preserve"> um grupo mais alargado de indivíduos.</w:t>
      </w:r>
      <w:r w:rsidR="00517518" w:rsidRPr="005C1153">
        <w:t xml:space="preserve"> Como uma situação deste género</w:t>
      </w:r>
      <w:r w:rsidR="009B6C1C" w:rsidRPr="005C1153">
        <w:t xml:space="preserve"> </w:t>
      </w:r>
      <w:r w:rsidR="005804C0">
        <w:t xml:space="preserve">origina </w:t>
      </w:r>
      <w:r w:rsidR="009B6C1C" w:rsidRPr="005C1153">
        <w:t xml:space="preserve">a possível existência de vários textos resultantes do texto de partida, dependendo do propósito de acordo com o qual se traduz, o papel do </w:t>
      </w:r>
      <w:r w:rsidR="005804C0">
        <w:t>texto de partida (</w:t>
      </w:r>
      <w:r w:rsidR="009B6C1C" w:rsidRPr="005C1153">
        <w:t>TP</w:t>
      </w:r>
      <w:r w:rsidR="005804C0">
        <w:t>)</w:t>
      </w:r>
      <w:r w:rsidR="009B6C1C" w:rsidRPr="005C1153">
        <w:t xml:space="preserve"> será, então, apenas </w:t>
      </w:r>
      <w:r w:rsidR="001B2562">
        <w:t>o de uma “oferta de informação”</w:t>
      </w:r>
      <w:sdt>
        <w:sdtPr>
          <w:id w:val="1818215785"/>
          <w:citation/>
        </w:sdtPr>
        <w:sdtEndPr/>
        <w:sdtContent>
          <w:r w:rsidR="009B6C1C" w:rsidRPr="005C1153">
            <w:fldChar w:fldCharType="begin"/>
          </w:r>
          <w:r w:rsidR="009B6C1C" w:rsidRPr="00D56A3D">
            <w:rPr>
              <w:lang w:val="pt-BR"/>
            </w:rPr>
            <w:instrText xml:space="preserve"> CITATION DuX12 \l 2057 </w:instrText>
          </w:r>
          <w:r w:rsidR="009B6C1C" w:rsidRPr="005C1153">
            <w:fldChar w:fldCharType="separate"/>
          </w:r>
          <w:r w:rsidR="00305CEA" w:rsidRPr="00D56A3D">
            <w:rPr>
              <w:noProof/>
              <w:lang w:val="pt-BR"/>
            </w:rPr>
            <w:t xml:space="preserve"> (Du, 2012)</w:t>
          </w:r>
          <w:r w:rsidR="009B6C1C" w:rsidRPr="005C1153">
            <w:fldChar w:fldCharType="end"/>
          </w:r>
        </w:sdtContent>
      </w:sdt>
      <w:r w:rsidR="001B2562">
        <w:t>.</w:t>
      </w:r>
    </w:p>
    <w:p w14:paraId="724060CE" w14:textId="54BA836E" w:rsidR="00F2425F" w:rsidRPr="005C1153" w:rsidRDefault="00B81E4E" w:rsidP="007A3F77">
      <w:pPr>
        <w:ind w:right="-142" w:firstLine="708"/>
      </w:pPr>
      <w:r w:rsidRPr="005C1153">
        <w:t>Existem várias</w:t>
      </w:r>
      <w:r w:rsidR="002C2CFF" w:rsidRPr="005C1153">
        <w:t xml:space="preserve"> falhas</w:t>
      </w:r>
      <w:r w:rsidRPr="005C1153">
        <w:t xml:space="preserve"> ou limitações</w:t>
      </w:r>
      <w:r w:rsidR="002C2CFF" w:rsidRPr="005C1153">
        <w:t xml:space="preserve"> que se podem apontar à formulação dos axiomas em questão</w:t>
      </w:r>
      <w:r w:rsidRPr="005C1153">
        <w:t>, seja quanto à falta de definições apresentadas, seja devido à dificuldade de compreender se os ditos axiomas são prescritivos ou descritivos</w:t>
      </w:r>
      <w:sdt>
        <w:sdtPr>
          <w:id w:val="-553389372"/>
          <w:citation/>
        </w:sdtPr>
        <w:sdtEndPr/>
        <w:sdtContent>
          <w:r w:rsidR="00BC1E53" w:rsidRPr="005C1153">
            <w:fldChar w:fldCharType="begin"/>
          </w:r>
          <w:r w:rsidR="00BC1E53" w:rsidRPr="00D56A3D">
            <w:rPr>
              <w:lang w:val="pt-BR"/>
            </w:rPr>
            <w:instrText xml:space="preserve"> CITATION And10 \l 2057 </w:instrText>
          </w:r>
          <w:r w:rsidR="00BC1E53" w:rsidRPr="005C1153">
            <w:fldChar w:fldCharType="separate"/>
          </w:r>
          <w:r w:rsidR="00305CEA" w:rsidRPr="00D56A3D">
            <w:rPr>
              <w:noProof/>
              <w:lang w:val="pt-BR"/>
            </w:rPr>
            <w:t xml:space="preserve"> (Chesterman, 2010)</w:t>
          </w:r>
          <w:r w:rsidR="00BC1E53" w:rsidRPr="005C1153">
            <w:fldChar w:fldCharType="end"/>
          </w:r>
        </w:sdtContent>
      </w:sdt>
      <w:r w:rsidR="003137AA">
        <w:t xml:space="preserve">, seja </w:t>
      </w:r>
      <w:r w:rsidR="005804C0">
        <w:t xml:space="preserve">mesmo </w:t>
      </w:r>
      <w:r w:rsidR="003137AA">
        <w:t>relativamente ao facto de a</w:t>
      </w:r>
      <w:r w:rsidRPr="005C1153">
        <w:t xml:space="preserve"> sua validade se limitar apenas a textos não-literários</w:t>
      </w:r>
      <w:sdt>
        <w:sdtPr>
          <w:id w:val="-1647110959"/>
          <w:citation/>
        </w:sdtPr>
        <w:sdtEndPr/>
        <w:sdtContent>
          <w:r w:rsidRPr="005C1153">
            <w:fldChar w:fldCharType="begin"/>
          </w:r>
          <w:r w:rsidRPr="00D56A3D">
            <w:rPr>
              <w:lang w:val="pt-BR"/>
            </w:rPr>
            <w:instrText xml:space="preserve"> CITATION DuX12 \l 2057 </w:instrText>
          </w:r>
          <w:r w:rsidRPr="005C1153">
            <w:fldChar w:fldCharType="separate"/>
          </w:r>
          <w:r w:rsidR="00305CEA" w:rsidRPr="00D56A3D">
            <w:rPr>
              <w:noProof/>
              <w:lang w:val="pt-BR"/>
            </w:rPr>
            <w:t xml:space="preserve"> (Du, 2012)</w:t>
          </w:r>
          <w:r w:rsidRPr="005C1153">
            <w:fldChar w:fldCharType="end"/>
          </w:r>
        </w:sdtContent>
      </w:sdt>
      <w:r w:rsidR="00E26F01">
        <w:t>. No entanto,</w:t>
      </w:r>
      <w:r w:rsidR="002C2CFF" w:rsidRPr="005C1153">
        <w:t xml:space="preserve"> a verdade é que, se tomados como prescritivos, estes pontos são úteis na sua totalidade para qualquer tradutor. A vontade de fazer sempre o seu melhor trabalho, tendo em conta o público-alvo, o propósito do texto de chegada e o contexto cultural do texto de partida, garantirá que o t</w:t>
      </w:r>
      <w:r w:rsidR="00E26F01">
        <w:t>radutor se esforçará ao máximo em qualquer projeto</w:t>
      </w:r>
      <w:r w:rsidR="002C2CFF" w:rsidRPr="005C1153">
        <w:t xml:space="preserve"> ao qual se dedique.</w:t>
      </w:r>
      <w:r w:rsidR="006D4B3E">
        <w:t xml:space="preserve"> </w:t>
      </w:r>
      <w:r w:rsidR="006F1B57" w:rsidRPr="005C1153">
        <w:t xml:space="preserve">Adicionalmente, ao desviar as atenções </w:t>
      </w:r>
      <w:r w:rsidR="00E54EE3">
        <w:t xml:space="preserve">das </w:t>
      </w:r>
      <w:r w:rsidR="00D678D4">
        <w:t>abordagens focadas no aspeto linguístico, que se centrav</w:t>
      </w:r>
      <w:r w:rsidR="006F1B57" w:rsidRPr="005C1153">
        <w:t xml:space="preserve">am no texto </w:t>
      </w:r>
      <w:r w:rsidR="006F1B57" w:rsidRPr="00E54EE3">
        <w:t>original</w:t>
      </w:r>
      <w:sdt>
        <w:sdtPr>
          <w:id w:val="-1455638043"/>
          <w:citation/>
        </w:sdtPr>
        <w:sdtEndPr/>
        <w:sdtContent>
          <w:r w:rsidR="00D678D4">
            <w:fldChar w:fldCharType="begin"/>
          </w:r>
          <w:r w:rsidR="00D678D4">
            <w:instrText xml:space="preserve"> CITATION Pan13 \l 2070 </w:instrText>
          </w:r>
          <w:r w:rsidR="00D678D4">
            <w:fldChar w:fldCharType="separate"/>
          </w:r>
          <w:r w:rsidR="00305CEA">
            <w:rPr>
              <w:noProof/>
            </w:rPr>
            <w:t xml:space="preserve"> (Panou, 2013)</w:t>
          </w:r>
          <w:r w:rsidR="00D678D4">
            <w:fldChar w:fldCharType="end"/>
          </w:r>
        </w:sdtContent>
      </w:sdt>
      <w:r w:rsidR="006F1B57" w:rsidRPr="00E54EE3">
        <w:t>,</w:t>
      </w:r>
      <w:r w:rsidR="00D678D4">
        <w:t xml:space="preserve"> ao focarmo-nos no escopo ou</w:t>
      </w:r>
      <w:r w:rsidR="006F1B57" w:rsidRPr="005C1153">
        <w:t xml:space="preserve"> propósito do texto, é possível considerar os numerosos fatores que podem influenciar o resultado final. Tud</w:t>
      </w:r>
      <w:r w:rsidR="005C0955">
        <w:t>o, desde a formação do tradutor</w:t>
      </w:r>
      <w:r w:rsidR="006F1B57" w:rsidRPr="005C1153">
        <w:t xml:space="preserve"> ao seu contexto cul</w:t>
      </w:r>
      <w:r w:rsidR="00A262CC" w:rsidRPr="005C1153">
        <w:t>tural e social, incluindo a ordem pe</w:t>
      </w:r>
      <w:r w:rsidR="00855B5A" w:rsidRPr="005C1153">
        <w:t>la qual aprendeu as línguas com as quais trabalha</w:t>
      </w:r>
      <w:r w:rsidR="005804C0">
        <w:t>,</w:t>
      </w:r>
      <w:r w:rsidR="00855B5A" w:rsidRPr="005C1153">
        <w:t xml:space="preserve"> </w:t>
      </w:r>
      <w:r w:rsidR="00DD20CA" w:rsidRPr="005C1153">
        <w:t xml:space="preserve">irá determinar a forma </w:t>
      </w:r>
      <w:r w:rsidR="005804C0">
        <w:t>de tradução d</w:t>
      </w:r>
      <w:r w:rsidR="00DD20CA" w:rsidRPr="005C1153">
        <w:t>o texto</w:t>
      </w:r>
      <w:r w:rsidR="00A262CC" w:rsidRPr="005C1153">
        <w:t>.</w:t>
      </w:r>
      <w:r w:rsidR="006D4B3E">
        <w:t xml:space="preserve"> </w:t>
      </w:r>
      <w:r w:rsidR="00BB3E64">
        <w:t>N</w:t>
      </w:r>
      <w:r w:rsidR="00863B6A" w:rsidRPr="005C1153">
        <w:t>o entanto, é necessário diferenciar uma tradução que coloca o propósito do texto de chegada em primeiro lugar</w:t>
      </w:r>
      <w:r w:rsidR="002D0815">
        <w:t>, no caso</w:t>
      </w:r>
      <w:r w:rsidR="00863B6A" w:rsidRPr="005C1153">
        <w:t xml:space="preserve"> de uma adaptação</w:t>
      </w:r>
      <w:r w:rsidR="00BB3E64">
        <w:rPr>
          <w:noProof/>
        </w:rPr>
        <w:t xml:space="preserve"> (Schäffner, 2001)</w:t>
      </w:r>
      <w:r w:rsidR="00863B6A" w:rsidRPr="005C1153">
        <w:t>, visto que</w:t>
      </w:r>
      <w:r w:rsidR="002D0815">
        <w:t>,</w:t>
      </w:r>
      <w:r w:rsidR="00863B6A" w:rsidRPr="005C1153">
        <w:t xml:space="preserve"> por muito que se pretenda criar um texto adequado aos requisitos que este deverá cumprir, </w:t>
      </w:r>
      <w:r w:rsidR="00164A2E" w:rsidRPr="005C1153">
        <w:t xml:space="preserve">não se pretende abandonar por completo a forma e </w:t>
      </w:r>
      <w:r w:rsidR="002D0815">
        <w:t xml:space="preserve">o </w:t>
      </w:r>
      <w:r w:rsidR="00164A2E" w:rsidRPr="005C1153">
        <w:t>conteúdo do texto de partida. Caberá ao tradutor, bem como ao cliente, determinar os limites dentro dos quais será possível adequar o texto.</w:t>
      </w:r>
    </w:p>
    <w:p w14:paraId="2ACEBD77" w14:textId="77777777" w:rsidR="005A60C1" w:rsidRDefault="005A60C1" w:rsidP="00033E42">
      <w:pPr>
        <w:ind w:right="-142"/>
        <w:rPr>
          <w:b/>
          <w:sz w:val="28"/>
        </w:rPr>
      </w:pPr>
    </w:p>
    <w:p w14:paraId="5847572B" w14:textId="77777777" w:rsidR="0002558A" w:rsidRPr="00C84DA5" w:rsidRDefault="0002558A" w:rsidP="00033E42">
      <w:pPr>
        <w:ind w:right="-142"/>
        <w:rPr>
          <w:b/>
          <w:sz w:val="28"/>
        </w:rPr>
      </w:pPr>
      <w:r w:rsidRPr="00C84DA5">
        <w:rPr>
          <w:b/>
          <w:sz w:val="28"/>
        </w:rPr>
        <w:t>A importância da Terminologia na Tradução</w:t>
      </w:r>
    </w:p>
    <w:p w14:paraId="43E7FDC3" w14:textId="2503DBEB" w:rsidR="006D4B3E" w:rsidRDefault="0002558A" w:rsidP="00033E42">
      <w:pPr>
        <w:ind w:right="-142"/>
      </w:pPr>
      <w:r w:rsidRPr="005C1153">
        <w:tab/>
      </w:r>
      <w:r w:rsidR="002F731F">
        <w:t>A tradução de u</w:t>
      </w:r>
      <w:r w:rsidR="002F731F" w:rsidRPr="005C1153">
        <w:t xml:space="preserve">m </w:t>
      </w:r>
      <w:r w:rsidR="002F731F">
        <w:t>“simples”</w:t>
      </w:r>
      <w:r w:rsidR="002F731F" w:rsidRPr="005C1153">
        <w:t xml:space="preserve"> </w:t>
      </w:r>
      <w:r w:rsidR="007C6F98" w:rsidRPr="005C1153">
        <w:t xml:space="preserve">termo pode ser a diferença entre ser ou não contratado uma segunda vez. Uma tradução correta, adequada às necessidades do cliente e entregue de forma atempada, mas que contenha um erro terminológico que se repete várias vezes no decorrer do texto pode convencer um cliente a escolher outro tradutor no futuro. </w:t>
      </w:r>
      <w:r w:rsidR="002F731F">
        <w:t>Esta hipótese</w:t>
      </w:r>
      <w:r w:rsidR="002F731F" w:rsidRPr="005C1153">
        <w:t xml:space="preserve"> </w:t>
      </w:r>
      <w:r w:rsidR="007C6F98" w:rsidRPr="005C1153">
        <w:t xml:space="preserve">pode </w:t>
      </w:r>
      <w:r w:rsidR="002F731F">
        <w:t>parecer</w:t>
      </w:r>
      <w:r w:rsidR="002F731F" w:rsidRPr="005C1153">
        <w:t xml:space="preserve"> extrem</w:t>
      </w:r>
      <w:r w:rsidR="002F731F">
        <w:t>a</w:t>
      </w:r>
      <w:r w:rsidR="007C6F98" w:rsidRPr="005C1153">
        <w:t xml:space="preserve">, mas a ideia, infelizmente ainda presente, </w:t>
      </w:r>
      <w:r w:rsidR="002F731F">
        <w:t>mesmo que</w:t>
      </w:r>
      <w:r w:rsidR="007C6F98" w:rsidRPr="005C1153">
        <w:t xml:space="preserve"> errada, </w:t>
      </w:r>
      <w:r w:rsidR="00551298">
        <w:t xml:space="preserve">de </w:t>
      </w:r>
      <w:r w:rsidR="007C6F98" w:rsidRPr="005C1153">
        <w:t xml:space="preserve">que os tradutores são facilmente descartáveis contribui para que a mais pequena incongruência seja capaz de </w:t>
      </w:r>
      <w:r w:rsidR="00126047">
        <w:t>tornar um tradutor menos desejável e, a longo prazo, causar a quebra desta relação profissional</w:t>
      </w:r>
      <w:r w:rsidR="007C6F98" w:rsidRPr="005C1153">
        <w:t>. Para evitar estes problemas, é aconselhável manter o contacto com os clientes</w:t>
      </w:r>
      <w:r w:rsidR="00126047">
        <w:t xml:space="preserve"> para receber </w:t>
      </w:r>
      <w:r w:rsidR="00126047" w:rsidRPr="00126047">
        <w:rPr>
          <w:i/>
        </w:rPr>
        <w:t>feedback</w:t>
      </w:r>
      <w:r w:rsidR="007C6F98" w:rsidRPr="005C1153">
        <w:t xml:space="preserve"> e comunicar dificuldades</w:t>
      </w:r>
      <w:r w:rsidR="00126047">
        <w:t>,</w:t>
      </w:r>
      <w:r w:rsidR="001E5396">
        <w:t xml:space="preserve"> </w:t>
      </w:r>
      <w:r w:rsidR="002F731F">
        <w:t xml:space="preserve">de modo </w:t>
      </w:r>
      <w:r w:rsidR="006158BF">
        <w:t xml:space="preserve">a </w:t>
      </w:r>
      <w:r w:rsidR="001E5396">
        <w:t>que seja visível</w:t>
      </w:r>
      <w:r w:rsidR="007C6F98" w:rsidRPr="005C1153">
        <w:t xml:space="preserve"> o cuidado que o tradutor tem e deve ter com</w:t>
      </w:r>
      <w:r w:rsidR="006D4B3E">
        <w:t xml:space="preserve"> cada projeto no qual trabalha.</w:t>
      </w:r>
    </w:p>
    <w:p w14:paraId="35FF0652" w14:textId="7B04CB84" w:rsidR="00157F80" w:rsidRDefault="007C6F98" w:rsidP="00033E42">
      <w:pPr>
        <w:ind w:right="-142" w:firstLine="708"/>
      </w:pPr>
      <w:r w:rsidRPr="005C1153">
        <w:t>Uma parte indispensável d</w:t>
      </w:r>
      <w:r w:rsidR="00F47DD2" w:rsidRPr="005C1153">
        <w:t>o processo de tradução é o estudo da</w:t>
      </w:r>
      <w:r w:rsidRPr="005C1153">
        <w:t xml:space="preserve"> terminologia. A capacidade </w:t>
      </w:r>
      <w:r w:rsidR="0097030F">
        <w:t xml:space="preserve">que </w:t>
      </w:r>
      <w:r w:rsidR="0097030F" w:rsidRPr="005C1153">
        <w:t xml:space="preserve">o </w:t>
      </w:r>
      <w:r w:rsidRPr="005C1153">
        <w:t xml:space="preserve">tradutor </w:t>
      </w:r>
      <w:r w:rsidR="0097030F">
        <w:t xml:space="preserve">possui </w:t>
      </w:r>
      <w:r w:rsidRPr="005C1153">
        <w:t>de analisar o texto de partida e compreender qual a melhor opção para cada caso é algo que não pode ser ignorado, e existem várias formas de abordar os problemas terminológicos com que nos podemos deparar.</w:t>
      </w:r>
      <w:r w:rsidR="006D4B3E">
        <w:t xml:space="preserve"> </w:t>
      </w:r>
      <w:r w:rsidR="00EE79CA" w:rsidRPr="005C1153">
        <w:t xml:space="preserve">Começando por uma definição básica, a terminologia </w:t>
      </w:r>
      <w:r w:rsidR="00BB2C56">
        <w:t xml:space="preserve">é </w:t>
      </w:r>
      <w:r w:rsidR="00D0055F">
        <w:t>uma disciplina consagrada ao estudo científico dos conceitos e termos usados nas línguas de es</w:t>
      </w:r>
      <w:r w:rsidR="001B2562">
        <w:t xml:space="preserve">pecialidade </w:t>
      </w:r>
      <w:sdt>
        <w:sdtPr>
          <w:id w:val="1411891461"/>
          <w:citation/>
        </w:sdtPr>
        <w:sdtEndPr/>
        <w:sdtContent>
          <w:r w:rsidR="00BB2C56">
            <w:fldChar w:fldCharType="begin"/>
          </w:r>
          <w:r w:rsidR="00BB2C56">
            <w:instrText xml:space="preserve"> CITATION Nol02 \l 2070 </w:instrText>
          </w:r>
          <w:r w:rsidR="00BB2C56">
            <w:fldChar w:fldCharType="separate"/>
          </w:r>
          <w:r w:rsidR="00305CEA">
            <w:rPr>
              <w:noProof/>
            </w:rPr>
            <w:t>(Nolet, 2002)</w:t>
          </w:r>
          <w:r w:rsidR="00BB2C56">
            <w:fldChar w:fldCharType="end"/>
          </w:r>
        </w:sdtContent>
      </w:sdt>
      <w:r w:rsidR="001B2562">
        <w:t>.</w:t>
      </w:r>
      <w:r w:rsidR="00BB2C56">
        <w:t xml:space="preserve"> </w:t>
      </w:r>
      <w:r w:rsidR="00EE79CA" w:rsidRPr="005C1153">
        <w:t>Estes termos constituem-se de palavras e expressões que</w:t>
      </w:r>
      <w:r w:rsidR="001F6C7F">
        <w:t>,</w:t>
      </w:r>
      <w:r w:rsidR="00EE79CA" w:rsidRPr="005C1153">
        <w:t xml:space="preserve"> em contextos específicos</w:t>
      </w:r>
      <w:r w:rsidR="001F6C7F">
        <w:t>,</w:t>
      </w:r>
      <w:r w:rsidR="00EE79CA" w:rsidRPr="005C1153">
        <w:t xml:space="preserve"> transmitem significados </w:t>
      </w:r>
      <w:r w:rsidR="001F6C7F">
        <w:t xml:space="preserve">igualmente específicos. </w:t>
      </w:r>
      <w:r w:rsidR="00EE79CA" w:rsidRPr="005C1153">
        <w:t>Cada um destes significado</w:t>
      </w:r>
      <w:r w:rsidR="00E26F01">
        <w:t>s poderá divergir da mais comum aceção</w:t>
      </w:r>
      <w:r w:rsidR="00EE79CA" w:rsidRPr="005C1153">
        <w:t xml:space="preserve"> da palavra ou palavras que constituem o termo, e</w:t>
      </w:r>
      <w:r w:rsidR="003C1124">
        <w:t>,</w:t>
      </w:r>
      <w:r w:rsidR="00EE79CA" w:rsidRPr="005C1153">
        <w:t xml:space="preserve"> como tal</w:t>
      </w:r>
      <w:r w:rsidR="003C1124">
        <w:t>,</w:t>
      </w:r>
      <w:r w:rsidR="00EE79CA" w:rsidRPr="005C1153">
        <w:t xml:space="preserve"> a sua compreensão encontra-se dependente da capacidade do recetor da informação </w:t>
      </w:r>
      <w:r w:rsidR="00E25286">
        <w:t>para</w:t>
      </w:r>
      <w:r w:rsidR="00EE79CA" w:rsidRPr="005C1153">
        <w:t xml:space="preserve"> relacionar o termo com o contexto pretendido. </w:t>
      </w:r>
      <w:r w:rsidR="007943F0">
        <w:t xml:space="preserve">Este facto está associado à </w:t>
      </w:r>
      <w:r w:rsidR="00E67375">
        <w:t xml:space="preserve">existência de dois tipos distintos de linguagem: </w:t>
      </w:r>
      <w:r w:rsidR="00CE7245">
        <w:t>geral</w:t>
      </w:r>
      <w:r w:rsidR="00E67375">
        <w:t xml:space="preserve"> e especializada. A primeira diz respeito ao falante comum e a um discurso que não requer conhecimentos específicos para a sua compreensão. Este é muitas vezes o registo a</w:t>
      </w:r>
      <w:r w:rsidR="003C1124">
        <w:t>o qual</w:t>
      </w:r>
      <w:r w:rsidR="00E67375">
        <w:t xml:space="preserve"> se limita o conhecimento linguístico dos falantes ainda em processo de aquisição de uma língua</w:t>
      </w:r>
      <w:r w:rsidR="003C1124">
        <w:t>, bem como dos</w:t>
      </w:r>
      <w:r w:rsidR="00CE7245">
        <w:t xml:space="preserve"> falantes da linguagem geral, não especializados em nen</w:t>
      </w:r>
      <w:r w:rsidR="00305CEA">
        <w:t>huma área científica ou técnica</w:t>
      </w:r>
      <w:r w:rsidR="00E67375">
        <w:t>. Por outro lado</w:t>
      </w:r>
      <w:r w:rsidR="003D00A5">
        <w:t>,</w:t>
      </w:r>
      <w:r w:rsidR="00E67375">
        <w:t xml:space="preserve"> temos a linguagem es</w:t>
      </w:r>
      <w:r w:rsidR="003D00A5">
        <w:t>pecializada, que utiliza termos associados a conceitos específicos de uma área de especialização, sendo necessário conhecer o contexto dos mesmos</w:t>
      </w:r>
      <w:r w:rsidR="00CE7245">
        <w:t>, bem como a situação comunicativa</w:t>
      </w:r>
      <w:r w:rsidR="003D00A5">
        <w:t xml:space="preserve"> de modo a poder relacioná-los com o devido sentido</w:t>
      </w:r>
      <w:sdt>
        <w:sdtPr>
          <w:id w:val="-1933964676"/>
          <w:citation/>
        </w:sdtPr>
        <w:sdtEndPr/>
        <w:sdtContent>
          <w:r w:rsidR="00126047">
            <w:fldChar w:fldCharType="begin"/>
          </w:r>
          <w:r w:rsidR="00126047" w:rsidRPr="00D56A3D">
            <w:rPr>
              <w:lang w:val="pt-BR"/>
            </w:rPr>
            <w:instrText xml:space="preserve"> CITATION Cab99 \l 2057 </w:instrText>
          </w:r>
          <w:r w:rsidR="00126047">
            <w:fldChar w:fldCharType="separate"/>
          </w:r>
          <w:r w:rsidR="00305CEA" w:rsidRPr="00D56A3D">
            <w:rPr>
              <w:noProof/>
              <w:lang w:val="pt-BR"/>
            </w:rPr>
            <w:t xml:space="preserve"> </w:t>
          </w:r>
          <w:r w:rsidR="00305CEA" w:rsidRPr="008229C5">
            <w:rPr>
              <w:noProof/>
              <w:lang w:val="pt-BR"/>
            </w:rPr>
            <w:t>(Cabré, 1999)</w:t>
          </w:r>
          <w:r w:rsidR="00126047">
            <w:fldChar w:fldCharType="end"/>
          </w:r>
        </w:sdtContent>
      </w:sdt>
      <w:r w:rsidR="00773A36">
        <w:t>.</w:t>
      </w:r>
      <w:r w:rsidR="003D00A5">
        <w:t xml:space="preserve"> É devido a uma maior necessidade de garantir que a terminologia util</w:t>
      </w:r>
      <w:r w:rsidR="005A7CAB">
        <w:t>izada no âmbito da tradução esteja</w:t>
      </w:r>
      <w:r w:rsidR="003D00A5">
        <w:t xml:space="preserve"> corretamente aplicada que surge esta relação entre a disciplina da terminologia e a área da tradução. Cada vez mais se verifica a especialização dos tradutores numa dada área de interesse para maximizar a sua experiência e fiabilidade.</w:t>
      </w:r>
    </w:p>
    <w:p w14:paraId="02008A62" w14:textId="77777777" w:rsidR="007A3F77" w:rsidRPr="005C1153" w:rsidRDefault="007A3F77" w:rsidP="00033E42">
      <w:pPr>
        <w:ind w:right="-142" w:firstLine="708"/>
      </w:pPr>
    </w:p>
    <w:p w14:paraId="13A24186" w14:textId="77777777" w:rsidR="003F123C" w:rsidRPr="00C84DA5" w:rsidRDefault="00157F80" w:rsidP="00033E42">
      <w:pPr>
        <w:ind w:right="-142"/>
        <w:rPr>
          <w:b/>
          <w:sz w:val="28"/>
        </w:rPr>
      </w:pPr>
      <w:r w:rsidRPr="00C84DA5">
        <w:rPr>
          <w:b/>
          <w:sz w:val="28"/>
        </w:rPr>
        <w:t>Tradução para línguas não maternas</w:t>
      </w:r>
    </w:p>
    <w:p w14:paraId="52B85AF7" w14:textId="77777777" w:rsidR="00F068B8" w:rsidRDefault="00F068B8" w:rsidP="00033E42">
      <w:pPr>
        <w:ind w:right="-142" w:firstLine="708"/>
      </w:pPr>
      <w:r>
        <w:t>Para facilitar a compreensão e reduzir a quantidade de termos extensos, serão por vezes utilizadas as expressões L1 e L2. Estas referem-</w:t>
      </w:r>
      <w:r w:rsidR="00035672">
        <w:t>se, respetivamente, às línguas pri</w:t>
      </w:r>
      <w:r w:rsidR="009161DD">
        <w:t>ncipal e secundária do indivíduo</w:t>
      </w:r>
      <w:r w:rsidR="0037450C">
        <w:t>. No caso dos indivíduos bilingues, se existir</w:t>
      </w:r>
      <w:r w:rsidR="00035672">
        <w:t xml:space="preserve"> uma coexistência das línguas ao ponto de não ser possível fazer</w:t>
      </w:r>
      <w:r w:rsidR="0037450C">
        <w:t xml:space="preserve"> esta distinção, estas expressões</w:t>
      </w:r>
      <w:r w:rsidR="00035672">
        <w:t xml:space="preserve"> serão utilizadas apenas para tornar a explicação mais simples.</w:t>
      </w:r>
    </w:p>
    <w:p w14:paraId="5B07B906" w14:textId="1CB48CD1" w:rsidR="00764AA8" w:rsidRDefault="003F123C" w:rsidP="00033E42">
      <w:pPr>
        <w:ind w:right="-142" w:firstLine="708"/>
      </w:pPr>
      <w:r w:rsidRPr="005C1153">
        <w:t xml:space="preserve">Existe uma ideia pré-concebida </w:t>
      </w:r>
      <w:r w:rsidR="004C37BA" w:rsidRPr="005C1153">
        <w:t xml:space="preserve">de </w:t>
      </w:r>
      <w:r w:rsidRPr="005C1153">
        <w:t>que o melhor tradutor é aquele que tra</w:t>
      </w:r>
      <w:r w:rsidR="00B11513" w:rsidRPr="005C1153">
        <w:t>duz para a sua língua materna. No entanto, a</w:t>
      </w:r>
      <w:r w:rsidRPr="005C1153">
        <w:t>s competências de um tradutor não se resumem à quantidade de línguas no seu currículo, mas à capacidade que o mesmo te</w:t>
      </w:r>
      <w:r w:rsidR="00B11513" w:rsidRPr="005C1153">
        <w:t>rá de as utilizar no contexto da</w:t>
      </w:r>
      <w:r w:rsidRPr="005C1153">
        <w:t xml:space="preserve"> tradução.</w:t>
      </w:r>
      <w:r w:rsidR="00A91659" w:rsidRPr="005C1153">
        <w:t xml:space="preserve"> Da mesma forma, a língua materna do tradutor não garante que as suas capacidades de traduzir outras línguas para</w:t>
      </w:r>
      <w:r w:rsidR="00FE7E7A" w:rsidRPr="005C1153">
        <w:t xml:space="preserve"> essa primeira sejam perfeitas.</w:t>
      </w:r>
      <w:r w:rsidR="00B11513" w:rsidRPr="005C1153">
        <w:t xml:space="preserve"> Assumir que qualquer cidadão tem total conhecimento das regras de funcionamento da língua oficial do país onde re</w:t>
      </w:r>
      <w:r w:rsidR="004C37BA" w:rsidRPr="005C1153">
        <w:t>side não se trata de uma decisão muito prudente. Menos prudente será, ainda,</w:t>
      </w:r>
      <w:r w:rsidR="00B11513" w:rsidRPr="005C1153">
        <w:t xml:space="preserve"> assumir que qualquer cidadão nativo de um país tem fluência absoluta da língua oficial do mesmo.</w:t>
      </w:r>
      <w:r w:rsidR="006D4B3E">
        <w:t xml:space="preserve"> </w:t>
      </w:r>
      <w:r w:rsidR="008E1608" w:rsidRPr="005C1153">
        <w:t>Em relação a este tópico, e</w:t>
      </w:r>
      <w:r w:rsidR="00F40EE0" w:rsidRPr="005C1153">
        <w:t>xistem dois pontos de vista contrastantes quanto ao nível de conhecimento da língua de chegada que é mais adequado para um tradutor.</w:t>
      </w:r>
      <w:r w:rsidR="003A1D91" w:rsidRPr="005C1153">
        <w:t xml:space="preserve"> Por um lado, </w:t>
      </w:r>
      <w:r w:rsidR="00BF18BE" w:rsidRPr="005C1153">
        <w:t>Byram (1977) argumenta, de acordo com a sua teori</w:t>
      </w:r>
      <w:r w:rsidR="00B11513" w:rsidRPr="005C1153">
        <w:t>a da competência intercultural</w:t>
      </w:r>
      <w:r w:rsidR="00BF18BE" w:rsidRPr="005C1153">
        <w:t xml:space="preserve">, que a proficiência completa de uma segunda língua, a língua de chegada, não é aconselhável, </w:t>
      </w:r>
      <w:r w:rsidR="006E5F59">
        <w:t>uma vez que</w:t>
      </w:r>
      <w:r w:rsidR="00BF18BE" w:rsidRPr="005C1153">
        <w:t xml:space="preserve"> faz com que o falante </w:t>
      </w:r>
      <w:r w:rsidR="001221C6" w:rsidRPr="005C1153">
        <w:t>perca a sua perspetiva original.</w:t>
      </w:r>
      <w:r w:rsidR="00B11513" w:rsidRPr="005C1153">
        <w:t xml:space="preserve"> Por outro lado</w:t>
      </w:r>
      <w:r w:rsidR="003A0B52" w:rsidRPr="005C1153">
        <w:t xml:space="preserve">, </w:t>
      </w:r>
      <w:r w:rsidR="008E1608" w:rsidRPr="005C1153">
        <w:t>um dos argumentos mais comummente utilizados para escolher um tradutor nativo em detrimento de um tradutor n</w:t>
      </w:r>
      <w:r w:rsidR="008C7B54">
        <w:t>ão-nativo d</w:t>
      </w:r>
      <w:r w:rsidR="008E1608" w:rsidRPr="005C1153">
        <w:t>iz respeito ao facto de muitos tradutores que traduzem para uma língua não materna se encontra</w:t>
      </w:r>
      <w:r w:rsidR="00B11513" w:rsidRPr="005C1153">
        <w:t>re</w:t>
      </w:r>
      <w:r w:rsidR="008E1608" w:rsidRPr="005C1153">
        <w:t>m ainda em processo de aquisiçã</w:t>
      </w:r>
      <w:r w:rsidR="00B11513" w:rsidRPr="005C1153">
        <w:t>o de conhecimentos nessa língua</w:t>
      </w:r>
      <w:sdt>
        <w:sdtPr>
          <w:id w:val="-1233839377"/>
          <w:citation/>
        </w:sdtPr>
        <w:sdtEndPr/>
        <w:sdtContent>
          <w:r w:rsidR="008E1608" w:rsidRPr="005C1153">
            <w:fldChar w:fldCharType="begin"/>
          </w:r>
          <w:r w:rsidR="008E1608" w:rsidRPr="00D56A3D">
            <w:rPr>
              <w:lang w:val="pt-BR"/>
            </w:rPr>
            <w:instrText xml:space="preserve"> CITATION Cam98 \l 2057 </w:instrText>
          </w:r>
          <w:r w:rsidR="008E1608" w:rsidRPr="005C1153">
            <w:fldChar w:fldCharType="separate"/>
          </w:r>
          <w:r w:rsidR="00305CEA" w:rsidRPr="00D56A3D">
            <w:rPr>
              <w:noProof/>
              <w:lang w:val="pt-BR"/>
            </w:rPr>
            <w:t xml:space="preserve"> (Campbell, 1998)</w:t>
          </w:r>
          <w:r w:rsidR="008E1608" w:rsidRPr="005C1153">
            <w:fldChar w:fldCharType="end"/>
          </w:r>
        </w:sdtContent>
      </w:sdt>
      <w:r w:rsidR="00B11513" w:rsidRPr="005C1153">
        <w:t>.</w:t>
      </w:r>
      <w:r w:rsidR="001B7C53" w:rsidRPr="005C1153">
        <w:t xml:space="preserve"> </w:t>
      </w:r>
    </w:p>
    <w:p w14:paraId="058692CC" w14:textId="3F574F21" w:rsidR="00B41572" w:rsidRPr="005C1153" w:rsidRDefault="00764AA8" w:rsidP="00033E42">
      <w:pPr>
        <w:ind w:right="-142" w:firstLine="708"/>
      </w:pPr>
      <w:r>
        <w:t>Portanto, a</w:t>
      </w:r>
      <w:r w:rsidRPr="005C1153">
        <w:t xml:space="preserve">mbos </w:t>
      </w:r>
      <w:r w:rsidR="001221C6" w:rsidRPr="005C1153">
        <w:t xml:space="preserve">os pontos de vista são </w:t>
      </w:r>
      <w:r w:rsidR="00355838" w:rsidRPr="005C1153">
        <w:t>válidos, pelo menos parcialmente. É fácil compreender de que forma um cliente se sentiria reticente em relação a contratar um tradutor em processo de apre</w:t>
      </w:r>
      <w:r w:rsidR="00971C87" w:rsidRPr="005C1153">
        <w:t xml:space="preserve">ndizagem da língua de trabalho, e tal não é aconselhável quando se trata de alguém cujo nível </w:t>
      </w:r>
      <w:r w:rsidR="004C37BA" w:rsidRPr="005C1153">
        <w:t xml:space="preserve">de aquisição da língua </w:t>
      </w:r>
      <w:r w:rsidR="00971C87" w:rsidRPr="005C1153">
        <w:t xml:space="preserve">se encontra </w:t>
      </w:r>
      <w:r w:rsidR="008C7B54">
        <w:t xml:space="preserve">numa fase </w:t>
      </w:r>
      <w:r w:rsidR="00971C87" w:rsidRPr="005C1153">
        <w:t>ainda demasiado</w:t>
      </w:r>
      <w:r w:rsidR="008C7B54">
        <w:t xml:space="preserve"> inicial</w:t>
      </w:r>
      <w:r w:rsidR="00971C87" w:rsidRPr="005C1153">
        <w:t xml:space="preserve">. No entanto, não se pode descurar o facto de que alguém que já venha a aprender uma língua há vários anos, e continue a fazê-lo na atualidade, terá, em muitos casos, uma familiaridade com as regras desse idioma mais atualizada, exatamente por ter contacto com a componente teórica no âmbito dos seus estudos. Esta situação aplica-se, claro, a alunos formais de uma língua, pois a aprendizagem não estruturada de uma língua pode levar a problemas de compreensão e, consequentemente, a erros de tradução. </w:t>
      </w:r>
      <w:r w:rsidR="00D9251D" w:rsidRPr="005C1153">
        <w:t xml:space="preserve">Na verdade, </w:t>
      </w:r>
      <w:r w:rsidR="00E22844" w:rsidRPr="005C1153">
        <w:t xml:space="preserve">a resposta correta não parece existir em nenhum destes extremos, </w:t>
      </w:r>
      <w:r>
        <w:t>mas sim</w:t>
      </w:r>
      <w:r w:rsidRPr="005C1153">
        <w:t xml:space="preserve"> </w:t>
      </w:r>
      <w:r w:rsidR="00E22844" w:rsidRPr="005C1153">
        <w:t>num compromisso entre ambos.</w:t>
      </w:r>
      <w:r w:rsidR="00D9251D" w:rsidRPr="005C1153">
        <w:t xml:space="preserve"> Tal como a sociedade evolui, também as línguas o fazem e</w:t>
      </w:r>
      <w:r>
        <w:t>,</w:t>
      </w:r>
      <w:r w:rsidR="00D9251D" w:rsidRPr="005C1153">
        <w:t xml:space="preserve"> como tal, não parece adequado crer que seja possível alguém ter controlo absoluto sobre uma língua. O requisito mais importante será, então, a determinação do tradutor de nunca dar a sua aprendizagem por concluída. Isto porque existe uma grande diferença entre saber que se é proficiente numa língua e </w:t>
      </w:r>
      <w:r w:rsidR="004C37BA" w:rsidRPr="005C1153">
        <w:t xml:space="preserve">considerar-se totalmente </w:t>
      </w:r>
      <w:r w:rsidR="00B021E9" w:rsidRPr="005C1153">
        <w:t xml:space="preserve">infalível. É ao manter uma dose adequada de </w:t>
      </w:r>
      <w:r w:rsidR="004C37BA" w:rsidRPr="005C1153">
        <w:t xml:space="preserve">consciência e reflexão que </w:t>
      </w:r>
      <w:r w:rsidR="00F2767C" w:rsidRPr="005C1153">
        <w:t xml:space="preserve">o tradutor </w:t>
      </w:r>
      <w:r w:rsidR="00173061" w:rsidRPr="005C1153">
        <w:t>poderá garantir que não se tornará</w:t>
      </w:r>
      <w:r w:rsidR="00F2767C" w:rsidRPr="005C1153">
        <w:t xml:space="preserve"> demasiado confiante nas suas capacidades, permitindo-lhe pesquisar e esclarecer dúvidas de forma adequada às suas necessidades.</w:t>
      </w:r>
    </w:p>
    <w:p w14:paraId="16BA4027" w14:textId="77777777" w:rsidR="002F2285" w:rsidRPr="005C1153" w:rsidRDefault="00CD4D28" w:rsidP="00033E42">
      <w:pPr>
        <w:ind w:right="-142" w:firstLine="708"/>
      </w:pPr>
      <w:r w:rsidRPr="005C1153">
        <w:t xml:space="preserve">Para </w:t>
      </w:r>
      <w:r w:rsidR="00D526B4" w:rsidRPr="005C1153">
        <w:t xml:space="preserve">melhor </w:t>
      </w:r>
      <w:r w:rsidRPr="005C1153">
        <w:t xml:space="preserve">definir as competências linguísticas mais relevantes para que um tradutor seja bem-sucedido na sua ocupação, é necessário primeiro compreender quais as caraterísticas mais importantes do bilinguismo, ponto de partida para que o indivíduo possa considerar </w:t>
      </w:r>
      <w:r w:rsidR="00FD5EA7" w:rsidRPr="005C1153">
        <w:t>essa carreira.</w:t>
      </w:r>
      <w:r w:rsidR="00B41572" w:rsidRPr="005C1153">
        <w:t xml:space="preserve"> </w:t>
      </w:r>
      <w:r w:rsidR="00B149A1" w:rsidRPr="005C1153">
        <w:t xml:space="preserve">De acordo com a </w:t>
      </w:r>
      <w:r w:rsidR="00B149A1" w:rsidRPr="005C1153">
        <w:rPr>
          <w:i/>
        </w:rPr>
        <w:t>American Speech-Language-Hearing Association</w:t>
      </w:r>
      <w:r w:rsidR="00C84DA5">
        <w:rPr>
          <w:i/>
        </w:rPr>
        <w:t xml:space="preserve"> (2004)</w:t>
      </w:r>
      <w:r w:rsidR="00B149A1" w:rsidRPr="005C1153">
        <w:t>, o bilinguismo define-se como a capacidade do uso de pelo menos duas línguas pelo mesmo indivíduo. Sendo que existe variabilidade entre cada caso de bilinguismo, não é fácil apontar um ponto a partir do qual esta definição se poderá atribuir a uma certa pessoa que se encontra no processo de aquisição de uma segunda língua. Assim mesmo, é possível identificar dois tipos distintos de bilinguismo</w:t>
      </w:r>
      <w:r w:rsidR="00B149A1" w:rsidRPr="005C1153">
        <w:rPr>
          <w:rStyle w:val="Refdenotaderodap"/>
        </w:rPr>
        <w:footnoteReference w:id="1"/>
      </w:r>
      <w:r w:rsidR="00B149A1" w:rsidRPr="005C1153">
        <w:t>:</w:t>
      </w:r>
    </w:p>
    <w:p w14:paraId="023BD9CF" w14:textId="77777777" w:rsidR="00B149A1" w:rsidRPr="005C1153" w:rsidRDefault="00B149A1" w:rsidP="00033E42">
      <w:pPr>
        <w:pStyle w:val="PargrafodaLista"/>
        <w:numPr>
          <w:ilvl w:val="0"/>
          <w:numId w:val="2"/>
        </w:numPr>
        <w:ind w:right="-142"/>
      </w:pPr>
      <w:r w:rsidRPr="005C1153">
        <w:t xml:space="preserve">Bilinguismo simultâneo, </w:t>
      </w:r>
      <w:r w:rsidR="004C37BA" w:rsidRPr="005C1153">
        <w:t>que ocorre</w:t>
      </w:r>
      <w:r w:rsidRPr="005C1153">
        <w:t xml:space="preserve"> quando uma criança pequena é exposta a duas línguas de forma significativa desde o seu nascimento;</w:t>
      </w:r>
    </w:p>
    <w:p w14:paraId="4D1F922C" w14:textId="08A32CAA" w:rsidR="00B149A1" w:rsidRPr="005C1153" w:rsidRDefault="00B149A1" w:rsidP="00033E42">
      <w:pPr>
        <w:pStyle w:val="PargrafodaLista"/>
        <w:numPr>
          <w:ilvl w:val="0"/>
          <w:numId w:val="2"/>
        </w:numPr>
        <w:ind w:right="-142"/>
      </w:pPr>
      <w:r w:rsidRPr="005C1153">
        <w:t xml:space="preserve">Bilinguismo sequencial, que ocorre quando um indivíduo tem exposição significativa a uma segunda língua, geralmente </w:t>
      </w:r>
      <w:r w:rsidR="008C63C5">
        <w:t>posterior</w:t>
      </w:r>
      <w:r w:rsidR="008C63C5" w:rsidRPr="005C1153">
        <w:t xml:space="preserve"> </w:t>
      </w:r>
      <w:r w:rsidR="008C63C5">
        <w:t>a</w:t>
      </w:r>
      <w:r w:rsidR="008C63C5" w:rsidRPr="005C1153">
        <w:t xml:space="preserve">os </w:t>
      </w:r>
      <w:r w:rsidRPr="005C1153">
        <w:t>três anos de idade, e depois da primeira língua se encontrar bem estabelecida.</w:t>
      </w:r>
    </w:p>
    <w:p w14:paraId="4F376FC3" w14:textId="77777777" w:rsidR="00C84DA5" w:rsidRDefault="00C84DA5" w:rsidP="00033E42">
      <w:pPr>
        <w:ind w:right="-142"/>
      </w:pPr>
    </w:p>
    <w:p w14:paraId="1CC76B27" w14:textId="529ADF2C" w:rsidR="00FF688A" w:rsidRPr="005C1153" w:rsidRDefault="00FF688A" w:rsidP="00033E42">
      <w:pPr>
        <w:ind w:right="-142" w:firstLine="708"/>
      </w:pPr>
      <w:r w:rsidRPr="005C1153">
        <w:t>Est</w:t>
      </w:r>
      <w:r w:rsidR="00D4292A">
        <w:t xml:space="preserve">es dois tipos de bilinguismo podem originar quatro tipos de tradutores, com base nas associações que se processam na memória do indivíduo: associativo, subordinado, composto e coordenado. </w:t>
      </w:r>
      <w:r w:rsidRPr="005C1153">
        <w:t xml:space="preserve"> Os</w:t>
      </w:r>
      <w:r w:rsidR="00D4292A">
        <w:t xml:space="preserve"> primeiros associam elementos lexicais da sua L1 a elementos lexicais da sua L2, resultando numa associação que não representa uma compreensão de um conceito, mas apenas uma relação entre elementos linguísticos. Os tradutores subordinados, por sua vez</w:t>
      </w:r>
      <w:r w:rsidR="00272F55">
        <w:t>,</w:t>
      </w:r>
      <w:r w:rsidRPr="005C1153">
        <w:t xml:space="preserve"> têm geralmente uma associação </w:t>
      </w:r>
      <w:r w:rsidR="00272F55">
        <w:t>sequencial entre termos. Ao processar um elemento textual na sua L2, terão primeiro de associá-lo ao termo correspondente na sua L1 e apenas depois ao conceito correspondente.</w:t>
      </w:r>
      <w:r w:rsidRPr="005C1153">
        <w:t xml:space="preserve"> </w:t>
      </w:r>
      <w:r w:rsidR="00494A3D">
        <w:t>Os terceiros</w:t>
      </w:r>
      <w:r w:rsidR="00272F55">
        <w:t>, o</w:t>
      </w:r>
      <w:r w:rsidR="00494A3D">
        <w:t>s tradutores compostos, associam</w:t>
      </w:r>
      <w:r w:rsidR="00272F55">
        <w:t xml:space="preserve"> elementos textuais da sua L2 a uma imagem mental, transferindo-a, posteriormente, para o elemento textual da L1. Por último, os tradutores coordenados começam por identificar um elemento na sua L1, ao qual associam uma imagem mental específica da L1. Esta é</w:t>
      </w:r>
      <w:r w:rsidR="003B1549">
        <w:t>,</w:t>
      </w:r>
      <w:r w:rsidR="00272F55">
        <w:t xml:space="preserve"> de seguida</w:t>
      </w:r>
      <w:r w:rsidR="003B1549">
        <w:t>,</w:t>
      </w:r>
      <w:r w:rsidR="00272F55">
        <w:t xml:space="preserve"> associada a uma imagem me</w:t>
      </w:r>
      <w:r w:rsidR="00624375">
        <w:t>n</w:t>
      </w:r>
      <w:r w:rsidR="00272F55">
        <w:t>tal distinta relativa à sua L2 e por fim resulta num elemento textual da L2.</w:t>
      </w:r>
      <w:r w:rsidR="00494A3D">
        <w:t xml:space="preserve"> Ainda que estes</w:t>
      </w:r>
      <w:r w:rsidRPr="005C1153">
        <w:t xml:space="preserve"> processos de associação sejam distintos, e possam originar traduções diferentes, não se pode dizer que algum seja errado, pois</w:t>
      </w:r>
      <w:r w:rsidR="003B1549">
        <w:t>,</w:t>
      </w:r>
      <w:r w:rsidRPr="005C1153">
        <w:t xml:space="preserve"> como se sabe, não existem respostas absolutas aquando da criação de uma tradução</w:t>
      </w:r>
      <w:r w:rsidR="00272F55">
        <w:t>. Porém, as características de um tradutor coordenado parecem ser ideais no caso da aplicação desta teoria ao ensino de tradutores</w:t>
      </w:r>
      <w:sdt>
        <w:sdtPr>
          <w:id w:val="-169492077"/>
          <w:citation/>
        </w:sdtPr>
        <w:sdtEndPr/>
        <w:sdtContent>
          <w:r w:rsidR="00272F55">
            <w:fldChar w:fldCharType="begin"/>
          </w:r>
          <w:r w:rsidR="002F2D05" w:rsidRPr="008229C5">
            <w:rPr>
              <w:lang w:val="pt-BR"/>
            </w:rPr>
            <w:instrText xml:space="preserve">CITATION Pre00 \l 2057 </w:instrText>
          </w:r>
          <w:r w:rsidR="00272F55">
            <w:fldChar w:fldCharType="separate"/>
          </w:r>
          <w:r w:rsidR="00305CEA" w:rsidRPr="008229C5">
            <w:rPr>
              <w:noProof/>
              <w:lang w:val="pt-BR"/>
            </w:rPr>
            <w:t xml:space="preserve"> (Presas, 2000)</w:t>
          </w:r>
          <w:r w:rsidR="00272F55">
            <w:fldChar w:fldCharType="end"/>
          </w:r>
        </w:sdtContent>
      </w:sdt>
      <w:r w:rsidR="00272F55">
        <w:t>.</w:t>
      </w:r>
    </w:p>
    <w:p w14:paraId="595B0A82" w14:textId="5B260FE4" w:rsidR="00581635" w:rsidRPr="005C1153" w:rsidRDefault="00B05CD2" w:rsidP="00033E42">
      <w:pPr>
        <w:ind w:right="-142" w:firstLine="708"/>
      </w:pPr>
      <w:r w:rsidRPr="005C1153">
        <w:t>Para muitos, o simples facto de alguém ter conhecimen</w:t>
      </w:r>
      <w:r w:rsidR="004C37BA" w:rsidRPr="005C1153">
        <w:t>tos suficientes em duas línguas</w:t>
      </w:r>
      <w:r w:rsidRPr="005C1153">
        <w:t xml:space="preserve"> significa que esse algu</w:t>
      </w:r>
      <w:r w:rsidR="00020E27" w:rsidRPr="005C1153">
        <w:t xml:space="preserve">ém está </w:t>
      </w:r>
      <w:r w:rsidR="00020E27" w:rsidRPr="00C84DA5">
        <w:t>apto a fazer traduções.</w:t>
      </w:r>
      <w:r w:rsidR="004C37BA" w:rsidRPr="005C1153">
        <w:rPr>
          <w:b/>
        </w:rPr>
        <w:t xml:space="preserve"> </w:t>
      </w:r>
      <w:r w:rsidR="00126047" w:rsidRPr="008229C5">
        <w:rPr>
          <w:lang w:val="en-GB"/>
        </w:rPr>
        <w:t>Harris (1976) pergunt</w:t>
      </w:r>
      <w:r w:rsidR="00B51842">
        <w:rPr>
          <w:lang w:val="en-GB"/>
        </w:rPr>
        <w:t>a</w:t>
      </w:r>
      <w:r w:rsidR="00126047" w:rsidRPr="008229C5">
        <w:rPr>
          <w:lang w:val="en-GB"/>
        </w:rPr>
        <w:t>: “</w:t>
      </w:r>
      <w:r w:rsidR="00020E27" w:rsidRPr="008229C5">
        <w:rPr>
          <w:i/>
          <w:lang w:val="en-GB"/>
        </w:rPr>
        <w:t>Why not go further and say that translation is a natural skill, but like all normal skills it is capabl</w:t>
      </w:r>
      <w:r w:rsidR="00494A3D" w:rsidRPr="008229C5">
        <w:rPr>
          <w:i/>
          <w:lang w:val="en-GB"/>
        </w:rPr>
        <w:t>e of improvement under guidance?</w:t>
      </w:r>
      <w:r w:rsidR="00126047" w:rsidRPr="008229C5">
        <w:rPr>
          <w:i/>
          <w:lang w:val="en-GB"/>
        </w:rPr>
        <w:t>”</w:t>
      </w:r>
      <w:r w:rsidR="001A159D" w:rsidRPr="00CB6B35">
        <w:rPr>
          <w:lang w:val="en-US"/>
        </w:rPr>
        <w:t xml:space="preserve">. </w:t>
      </w:r>
      <w:r w:rsidR="00706160" w:rsidRPr="00C84DA5">
        <w:t>De facto, como</w:t>
      </w:r>
      <w:r w:rsidR="00607AD9" w:rsidRPr="00C84DA5">
        <w:t xml:space="preserve"> indica</w:t>
      </w:r>
      <w:r w:rsidR="00706160" w:rsidRPr="00C84DA5">
        <w:t xml:space="preserve"> o autor</w:t>
      </w:r>
      <w:r w:rsidR="00607AD9" w:rsidRPr="00C84DA5">
        <w:t>, devemos</w:t>
      </w:r>
      <w:r w:rsidR="00607AD9" w:rsidRPr="005C1153">
        <w:t xml:space="preserve"> f</w:t>
      </w:r>
      <w:r w:rsidR="0005377E" w:rsidRPr="005C1153">
        <w:t>ocar-nos</w:t>
      </w:r>
      <w:r w:rsidR="0088653D">
        <w:t>,</w:t>
      </w:r>
      <w:r w:rsidR="0005377E" w:rsidRPr="005C1153">
        <w:t xml:space="preserve"> não em </w:t>
      </w:r>
      <w:r w:rsidR="00706160" w:rsidRPr="005C1153">
        <w:t>ideai</w:t>
      </w:r>
      <w:r w:rsidR="00CB4ABC">
        <w:t>s de tradução pouco realistas</w:t>
      </w:r>
      <w:r w:rsidR="0005377E" w:rsidRPr="005C1153">
        <w:t xml:space="preserve">, como a idealização dos indivíduos bilingues </w:t>
      </w:r>
      <w:r w:rsidR="004C37BA" w:rsidRPr="005C1153">
        <w:t xml:space="preserve">no papel de </w:t>
      </w:r>
      <w:r w:rsidR="0005377E" w:rsidRPr="005C1153">
        <w:t xml:space="preserve">tradutor perfeito, mas em treinar </w:t>
      </w:r>
      <w:r w:rsidR="00A42A6F" w:rsidRPr="005C1153">
        <w:t>as capacidades d</w:t>
      </w:r>
      <w:r w:rsidR="00B41572" w:rsidRPr="005C1153">
        <w:t>os estudantes de tradução para que possam atingir os requisitos de um tradutor profissional.</w:t>
      </w:r>
      <w:r w:rsidR="006D4B3E">
        <w:t xml:space="preserve"> </w:t>
      </w:r>
      <w:r w:rsidR="00EC0694" w:rsidRPr="005C1153">
        <w:t xml:space="preserve">Da mesma forma que um especialista médico com conhecimentos de ambas as línguas de trabalho não </w:t>
      </w:r>
      <w:r w:rsidR="0088653D">
        <w:t>será</w:t>
      </w:r>
      <w:r w:rsidR="00EC0694" w:rsidRPr="005C1153">
        <w:t xml:space="preserve"> necessariamente um tradutor competente, um indivíduo bilingue também não</w:t>
      </w:r>
      <w:r w:rsidR="00CB4ABC">
        <w:t xml:space="preserve">. </w:t>
      </w:r>
      <w:r w:rsidR="00EC0694" w:rsidRPr="005C1153">
        <w:t>Isto porque saber o significado de um conceito em duas línguas não garante a compreensão de todas as nuances e da melhor forma de transmitir esse conceito a um público-alvo que não tenha con</w:t>
      </w:r>
      <w:r w:rsidR="000C22F0" w:rsidRPr="005C1153">
        <w:t>hecimentos de ambas as línguas.</w:t>
      </w:r>
      <w:r w:rsidR="00C12E67" w:rsidRPr="005C1153">
        <w:t xml:space="preserve"> O conhecimento da cultura associada a uma língua é</w:t>
      </w:r>
      <w:r w:rsidR="00624375">
        <w:t>,</w:t>
      </w:r>
      <w:r w:rsidR="00C12E67" w:rsidRPr="005C1153">
        <w:t xml:space="preserve"> na maior parte dos casos</w:t>
      </w:r>
      <w:r w:rsidR="00624375">
        <w:t>,</w:t>
      </w:r>
      <w:r w:rsidR="00C12E67" w:rsidRPr="005C1153">
        <w:t xml:space="preserve"> indispensável, e é algo que requer contacto constante com</w:t>
      </w:r>
      <w:r w:rsidR="00CB4ABC">
        <w:t xml:space="preserve"> outros utilizadore</w:t>
      </w:r>
      <w:r w:rsidR="00DC5EE5">
        <w:t xml:space="preserve">s da língua. Adicionalmente, </w:t>
      </w:r>
      <w:r w:rsidR="00CB4ABC">
        <w:t xml:space="preserve">o conhecimento </w:t>
      </w:r>
      <w:r w:rsidR="00DC5EE5">
        <w:t>básico</w:t>
      </w:r>
      <w:r w:rsidR="00CB4ABC">
        <w:t xml:space="preserve"> da língua não é suficiente, caso não exista um conhecimen</w:t>
      </w:r>
      <w:r w:rsidR="00E67375">
        <w:t>to da linguagem especializada. Como foi já mencionado, a</w:t>
      </w:r>
      <w:r w:rsidR="00CB4ABC">
        <w:t xml:space="preserve"> linguagem comum caracteriza-se por uma </w:t>
      </w:r>
      <w:r w:rsidR="00DC5EE5">
        <w:t xml:space="preserve">linguagem não marcada, utilizada num discurso considerado mais geral. Por sua vez, a linguagem especializada utiliza-se num contexto mais fechado, entre </w:t>
      </w:r>
      <w:r w:rsidR="001B2562">
        <w:t>utilizadores avançados da mesma</w:t>
      </w:r>
      <w:sdt>
        <w:sdtPr>
          <w:id w:val="1590349654"/>
          <w:citation/>
        </w:sdtPr>
        <w:sdtEndPr/>
        <w:sdtContent>
          <w:r w:rsidR="00332ECC">
            <w:fldChar w:fldCharType="begin"/>
          </w:r>
          <w:r w:rsidR="00332ECC">
            <w:instrText xml:space="preserve"> CITATION Cab99 \l 2070 </w:instrText>
          </w:r>
          <w:r w:rsidR="00332ECC">
            <w:fldChar w:fldCharType="separate"/>
          </w:r>
          <w:r w:rsidR="00305CEA">
            <w:rPr>
              <w:noProof/>
            </w:rPr>
            <w:t xml:space="preserve"> (Cabré, 1999)</w:t>
          </w:r>
          <w:r w:rsidR="00332ECC">
            <w:fldChar w:fldCharType="end"/>
          </w:r>
        </w:sdtContent>
      </w:sdt>
      <w:r w:rsidR="001B2562">
        <w:t>.</w:t>
      </w:r>
      <w:r w:rsidR="00DC5EE5">
        <w:t xml:space="preserve"> A fluência neste último tipo de linguagem é fundamental para um tradutor, especialmente se o público-alvo do texto fizer parte desse grupo de falantes da linguagem especializada em questão.</w:t>
      </w:r>
      <w:r w:rsidR="006D4B3E">
        <w:t xml:space="preserve"> </w:t>
      </w:r>
      <w:r w:rsidR="00CB4ABC">
        <w:t>Para além do exposto</w:t>
      </w:r>
      <w:r w:rsidR="00C12E67" w:rsidRPr="005C1153">
        <w:t>, p</w:t>
      </w:r>
      <w:r w:rsidR="000C22F0" w:rsidRPr="005C1153">
        <w:t>ara se tornar um tradutor profissional, um indivíduo requer anos de formação e experiência</w:t>
      </w:r>
      <w:r w:rsidR="00C12E67" w:rsidRPr="005C1153">
        <w:t xml:space="preserve"> nessa área</w:t>
      </w:r>
      <w:r w:rsidR="000C22F0" w:rsidRPr="005C1153">
        <w:t>, não descurando a vertente teórica</w:t>
      </w:r>
      <w:r w:rsidR="00AE5F91">
        <w:t>,</w:t>
      </w:r>
      <w:r w:rsidR="000C22F0" w:rsidRPr="005C1153">
        <w:t xml:space="preserve"> que deve ser adquirida de forma envolvida com a prática</w:t>
      </w:r>
      <w:r w:rsidR="00D053A4">
        <w:t xml:space="preserve"> de modo a que a associação entre estas duas vertentes se torne natural</w:t>
      </w:r>
      <w:r w:rsidR="000C22F0" w:rsidRPr="005C1153">
        <w:t>. Estes dois elementos devem estar interligados para possibilitar uma mais fácil consolidação de conhecimentos.</w:t>
      </w:r>
    </w:p>
    <w:p w14:paraId="14AF06CE" w14:textId="11788E3F" w:rsidR="006D45E8" w:rsidRPr="005C1153" w:rsidRDefault="006D45E8" w:rsidP="00033E42">
      <w:pPr>
        <w:ind w:right="-142" w:firstLine="708"/>
      </w:pPr>
      <w:r w:rsidRPr="005C1153">
        <w:t>Em suma, as capacidades linguísticas de um indivíduo bilingue, apesar</w:t>
      </w:r>
      <w:r w:rsidR="003A1BE8" w:rsidRPr="005C1153">
        <w:t xml:space="preserve"> de extremamente úteis para o trabalho de tradução, </w:t>
      </w:r>
      <w:r w:rsidRPr="005C1153">
        <w:t>por si só não são suficientes para garantir que esse indivíduo será um bom tradutor.</w:t>
      </w:r>
      <w:r w:rsidR="003A1BE8" w:rsidRPr="005C1153">
        <w:t xml:space="preserve"> Pela mesma lógica, o requisito base para a atribuição de um projeto de tradução a alguém que estaria a traduzir para a sua língua materna não garante que será a melhor escolha. </w:t>
      </w:r>
      <w:r w:rsidR="00C12E67" w:rsidRPr="005C1153">
        <w:t>Em todos os casos possíveis, não deve ser descurada a prioridade de colocar testes de tradução aos possíveis tradutores e avaliar a informação que é possível retirar dos mesmos</w:t>
      </w:r>
      <w:r w:rsidR="00D466CB">
        <w:t>,</w:t>
      </w:r>
      <w:r w:rsidR="00C12E67" w:rsidRPr="005C1153">
        <w:t xml:space="preserve"> a par das qualificações mencionadas por cada pessoa.</w:t>
      </w:r>
      <w:r w:rsidR="00E11586" w:rsidRPr="005C1153">
        <w:t xml:space="preserve"> Contudo, é importante ressalvar que, ainda que estes últimos critérios sejam talvez os mais relevantes, existe sempre a possibilidade de não serem representativos da verdadeira capacidade do tradutor. Como mencionado noutros momentos deste relatório, tudo</w:t>
      </w:r>
      <w:r w:rsidR="00D466CB">
        <w:t>,</w:t>
      </w:r>
      <w:r w:rsidR="00E11586" w:rsidRPr="005C1153">
        <w:t xml:space="preserve"> desde</w:t>
      </w:r>
      <w:r w:rsidR="00382BAA">
        <w:t xml:space="preserve"> o estado de espírito ao contexto</w:t>
      </w:r>
      <w:r w:rsidR="00E11586" w:rsidRPr="005C1153">
        <w:t xml:space="preserve"> do tradutor</w:t>
      </w:r>
      <w:r w:rsidR="00D466CB">
        <w:t>,</w:t>
      </w:r>
      <w:r w:rsidR="00E11586" w:rsidRPr="005C1153">
        <w:t xml:space="preserve"> irá influenciar a sua </w:t>
      </w:r>
      <w:r w:rsidR="00852549" w:rsidRPr="005C1153">
        <w:t>tradução e</w:t>
      </w:r>
      <w:r w:rsidR="00D466CB">
        <w:t>,</w:t>
      </w:r>
      <w:r w:rsidR="00852549" w:rsidRPr="005C1153">
        <w:t xml:space="preserve"> como tal</w:t>
      </w:r>
      <w:r w:rsidR="00D466CB">
        <w:t>,</w:t>
      </w:r>
      <w:r w:rsidR="00852549" w:rsidRPr="005C1153">
        <w:t xml:space="preserve"> quaisquer resultados de</w:t>
      </w:r>
      <w:r w:rsidR="00F068B8">
        <w:t>vem ser tomados com uma pequena</w:t>
      </w:r>
      <w:r w:rsidR="00852549" w:rsidRPr="005C1153">
        <w:t xml:space="preserve"> margem de erro em mente.</w:t>
      </w:r>
    </w:p>
    <w:p w14:paraId="19A4BDB1" w14:textId="77777777" w:rsidR="006F3B2A" w:rsidRDefault="00BB5352" w:rsidP="00033E42">
      <w:pPr>
        <w:ind w:right="-142"/>
      </w:pPr>
      <w:r w:rsidRPr="005C1153">
        <w:tab/>
      </w:r>
    </w:p>
    <w:p w14:paraId="600DF342" w14:textId="77777777" w:rsidR="006F3B2A" w:rsidRPr="00C84DA5" w:rsidRDefault="006F3B2A" w:rsidP="00033E42">
      <w:pPr>
        <w:ind w:right="-142"/>
        <w:rPr>
          <w:b/>
          <w:sz w:val="28"/>
        </w:rPr>
      </w:pPr>
      <w:r w:rsidRPr="00C84DA5">
        <w:rPr>
          <w:b/>
          <w:sz w:val="28"/>
        </w:rPr>
        <w:t>O uso de CAT Tools</w:t>
      </w:r>
    </w:p>
    <w:p w14:paraId="123A2184" w14:textId="77777777" w:rsidR="006F3B2A" w:rsidRDefault="006F3B2A" w:rsidP="00033E42">
      <w:pPr>
        <w:ind w:right="-142" w:firstLine="708"/>
      </w:pPr>
      <w:r>
        <w:t>Ambos os pontos que se seguem estão relacionados com o posicionamento teórico estabelecido, ainda que descrevam situações de natureza prática, e considero que a sua inclusão neste segmento se justifica pela sua relevância para o que será mais adiante discutido.</w:t>
      </w:r>
    </w:p>
    <w:p w14:paraId="5B248611" w14:textId="01E29A87" w:rsidR="006F3B2A" w:rsidRPr="005C1153" w:rsidRDefault="006F3B2A" w:rsidP="00033E42">
      <w:pPr>
        <w:ind w:right="-142" w:firstLine="708"/>
      </w:pPr>
      <w:r w:rsidRPr="005C1153">
        <w:t>Estando a corrente geração de alunos, de uma forma geral, aclimatizada à ideia de utilizar ferramentas informáticas nas suas profissões, é compreensível que pareça quase impensável não utilizar a mais recente tecnologia para traduzir. No mercado de trabalho na área da tradução é, mais do que nunca, impossível ser aceite sem conhecimento e experiência com ferramentas de apoio à tradução, ou CAT Tools, salvo em casos nos quais a experiência e a capacidade do tradutor justifiquem as diferen</w:t>
      </w:r>
      <w:r w:rsidR="00624375">
        <w:t>ças de formato. Por isto, entende</w:t>
      </w:r>
      <w:r w:rsidRPr="005C1153">
        <w:t xml:space="preserve">-se que um tradutor com muitos anos de experiência e com quem um cliente ou empresa trabalhe há vários anos, apresentando resultados muito positivos, poderá contornar um requisito de uso de </w:t>
      </w:r>
      <w:r w:rsidRPr="005241C3">
        <w:rPr>
          <w:i/>
        </w:rPr>
        <w:t>softwares</w:t>
      </w:r>
      <w:r w:rsidRPr="005C1153">
        <w:t xml:space="preserve"> mais recentes. Excluem-se também projetos que requeiram </w:t>
      </w:r>
      <w:r w:rsidRPr="005241C3">
        <w:rPr>
          <w:i/>
        </w:rPr>
        <w:t>software</w:t>
      </w:r>
      <w:r w:rsidRPr="005C1153">
        <w:t xml:space="preserve"> específico para a sua realização</w:t>
      </w:r>
      <w:r>
        <w:t xml:space="preserve">, como o </w:t>
      </w:r>
      <w:r w:rsidRPr="005C1153">
        <w:t>Microsoft Excel</w:t>
      </w:r>
      <w:r w:rsidR="00F7341A">
        <w:t>,</w:t>
      </w:r>
      <w:r w:rsidRPr="005C1153">
        <w:t xml:space="preserve"> em algumas traduções no âmbito da localização.</w:t>
      </w:r>
    </w:p>
    <w:p w14:paraId="23380E19" w14:textId="6B581398" w:rsidR="006F3B2A" w:rsidRPr="005C1153" w:rsidRDefault="006F3B2A" w:rsidP="00033E42">
      <w:pPr>
        <w:ind w:right="-142"/>
      </w:pPr>
      <w:r w:rsidRPr="005C1153">
        <w:tab/>
        <w:t xml:space="preserve">A verdade é que, como com qualquer </w:t>
      </w:r>
      <w:r>
        <w:t>outra temática</w:t>
      </w:r>
      <w:r w:rsidRPr="005C1153">
        <w:t>, há pontos a favor e contra o uso de CAT Tools em vez de, por exemplo, programas de edição de texto mais simples</w:t>
      </w:r>
      <w:r w:rsidR="00F7341A">
        <w:t>,</w:t>
      </w:r>
      <w:r w:rsidRPr="005C1153">
        <w:t xml:space="preserve"> como o Microsoft Word. Uma grande vantagem deriva dos benefícios do uso de memórias de tradução. A sua capacidade de descartar a necessidade de fazer a mesma tradução várias vezes acelera o processo de tradução significativamente. A esta vantagem vem associada uma desvantagem, porém: o facto de se poderem propagar erros de tradução, caso esse erro esteja contido numa memória de tradução. Por esta razão, é indispensável efetuar revisões e atualizações às memórias</w:t>
      </w:r>
      <w:r>
        <w:t xml:space="preserve"> de tradução, pois um tradutor,</w:t>
      </w:r>
      <w:r w:rsidRPr="005C1153">
        <w:t xml:space="preserve"> como qualquer outra pessoa, </w:t>
      </w:r>
      <w:r>
        <w:t xml:space="preserve">encontra-se </w:t>
      </w:r>
      <w:r w:rsidRPr="005C1153">
        <w:t>em constante evolução e melhoria, e é perfeitamente natural que</w:t>
      </w:r>
      <w:r w:rsidR="00F7341A">
        <w:t>,</w:t>
      </w:r>
      <w:r w:rsidRPr="005C1153">
        <w:t xml:space="preserve"> numa memória de tradução que tenha vindo a ser utilizada durante anos</w:t>
      </w:r>
      <w:r w:rsidR="00F7341A">
        <w:t>,</w:t>
      </w:r>
      <w:r w:rsidRPr="005C1153">
        <w:t xml:space="preserve"> existam incongru</w:t>
      </w:r>
      <w:r w:rsidR="006D4B3E">
        <w:t xml:space="preserve">ências e termos desatualizados. </w:t>
      </w:r>
      <w:r w:rsidRPr="005C1153">
        <w:t>Um dos maiores problemas resulta da existência de várias CAT Tools que são utilizadas por diferentes clientes. Enquanto alguns formatos são aceites de modo universal por diferentes CAT Tools, quando surge a necessidade de transferir um documento de um programa para outro, muitas vezes é necessário criar novamente todos os ficheiros associados a esse projeto para poder trabalhar em diferentes plataformas. Isto r</w:t>
      </w:r>
      <w:r w:rsidR="00624375">
        <w:t>epresenta</w:t>
      </w:r>
      <w:r w:rsidR="004E3C50">
        <w:t>,</w:t>
      </w:r>
      <w:r w:rsidR="00624375">
        <w:t xml:space="preserve"> não só uma inconveniência</w:t>
      </w:r>
      <w:r w:rsidRPr="005C1153">
        <w:t xml:space="preserve">, mas também </w:t>
      </w:r>
      <w:r>
        <w:t>verdadeiros riscos, pois quanto maior o número de</w:t>
      </w:r>
      <w:r w:rsidRPr="005C1153">
        <w:t xml:space="preserve"> ficheiros a ser</w:t>
      </w:r>
      <w:r>
        <w:t>em</w:t>
      </w:r>
      <w:r w:rsidRPr="005C1153">
        <w:t xml:space="preserve"> geridos, maior a probabilidade de ocorrerem erros, de um ou mais ficheiros se tornarem corrompidos</w:t>
      </w:r>
      <w:r>
        <w:t>, e</w:t>
      </w:r>
      <w:r w:rsidRPr="005C1153">
        <w:t xml:space="preserve"> até </w:t>
      </w:r>
      <w:r>
        <w:t xml:space="preserve">de </w:t>
      </w:r>
      <w:r w:rsidRPr="005C1153">
        <w:t xml:space="preserve">se perderem partes do projeto. Para além das dificuldades relacionadas com incompatibilidades de </w:t>
      </w:r>
      <w:r w:rsidRPr="005241C3">
        <w:rPr>
          <w:i/>
        </w:rPr>
        <w:t>software</w:t>
      </w:r>
      <w:r w:rsidRPr="005C1153">
        <w:t xml:space="preserve">, há que notar que um dos aspetos que muitas vezes impede um novo tradutor de utilizar estes </w:t>
      </w:r>
      <w:r w:rsidRPr="005241C3">
        <w:rPr>
          <w:i/>
        </w:rPr>
        <w:t>softwares</w:t>
      </w:r>
      <w:r w:rsidRPr="005C1153">
        <w:t xml:space="preserve"> são os preços elevados de </w:t>
      </w:r>
      <w:r>
        <w:t>aquisição</w:t>
      </w:r>
      <w:r w:rsidR="00624375">
        <w:t xml:space="preserve"> de licenças dos mesmos. É verdade</w:t>
      </w:r>
      <w:r w:rsidRPr="005C1153">
        <w:t xml:space="preserve"> que as licenças, a longo prazo, são um investimento que compensa os preços elevados, por serem, </w:t>
      </w:r>
      <w:r w:rsidR="00EF7B9A">
        <w:t>naturalmente</w:t>
      </w:r>
      <w:r w:rsidRPr="005C1153">
        <w:t xml:space="preserve">, indispensáveis e úteis. Porém, para alguém recentemente formado, e cuja situação financeira, na maioria dos casos, </w:t>
      </w:r>
      <w:r w:rsidR="00EF7B9A">
        <w:t>ainda não estará consolidada</w:t>
      </w:r>
      <w:r w:rsidRPr="005C1153">
        <w:t xml:space="preserve">, investir em </w:t>
      </w:r>
      <w:r w:rsidRPr="005241C3">
        <w:rPr>
          <w:i/>
        </w:rPr>
        <w:t>softwares</w:t>
      </w:r>
      <w:r w:rsidRPr="005C1153">
        <w:t xml:space="preserve"> de apoio à tradução torna-se quase impraticável.</w:t>
      </w:r>
      <w:r w:rsidR="00DA19AE">
        <w:t xml:space="preserve"> </w:t>
      </w:r>
      <w:r>
        <w:t>Uma licença de programas co</w:t>
      </w:r>
      <w:r w:rsidR="009D3F12">
        <w:t>mo o SDL Trados e o MemoQ custa centenas de euros</w:t>
      </w:r>
      <w:r>
        <w:t>. Sendo que existe uma necessidade de trabalhar com as ferramentas pretendidas pelos clientes, torna-se uma mais-valia poder incluir ambas estas CAT Tools numa carta de apresentação. Mesmo imaginando que apenas necessitaríamos de uma destas ferramentas, e que optaríamos pela</w:t>
      </w:r>
      <w:r w:rsidR="009D3F12">
        <w:t xml:space="preserve"> mais barata, o Trados, várias centenas de euros </w:t>
      </w:r>
      <w:r w:rsidR="00EF7B9A">
        <w:t>serão</w:t>
      </w:r>
      <w:r w:rsidR="009D3F12">
        <w:t xml:space="preserve"> </w:t>
      </w:r>
      <w:r w:rsidR="00EF7B9A">
        <w:t xml:space="preserve">um </w:t>
      </w:r>
      <w:r w:rsidR="009D3F12">
        <w:t>valor</w:t>
      </w:r>
      <w:r>
        <w:t xml:space="preserve"> </w:t>
      </w:r>
      <w:r w:rsidR="00EF7B9A">
        <w:t xml:space="preserve">consideravelmente elevado para </w:t>
      </w:r>
      <w:r>
        <w:t xml:space="preserve">um tradutor </w:t>
      </w:r>
      <w:r w:rsidR="00EF7B9A">
        <w:t>d</w:t>
      </w:r>
      <w:r w:rsidR="00BA7DB4">
        <w:t>e</w:t>
      </w:r>
      <w:r w:rsidR="00EF7B9A">
        <w:t xml:space="preserve">spender </w:t>
      </w:r>
      <w:r>
        <w:t xml:space="preserve">de uma </w:t>
      </w:r>
      <w:r w:rsidR="00EF7B9A">
        <w:t xml:space="preserve">só </w:t>
      </w:r>
      <w:r>
        <w:t xml:space="preserve">vez. Se fizermos </w:t>
      </w:r>
      <w:r w:rsidR="0092667E">
        <w:t>uma estimativa</w:t>
      </w:r>
      <w:r>
        <w:t xml:space="preserve">, um tradutor de Inglês-Português </w:t>
      </w:r>
      <w:r w:rsidR="0092667E">
        <w:t xml:space="preserve">a trabalhar com uma </w:t>
      </w:r>
      <w:r w:rsidR="0092667E" w:rsidRPr="00F6601D">
        <w:t>tarifa</w:t>
      </w:r>
      <w:r>
        <w:t xml:space="preserve"> </w:t>
      </w:r>
      <w:r w:rsidR="0092667E">
        <w:t xml:space="preserve">de </w:t>
      </w:r>
      <w:r>
        <w:t>4 cêntimos por palavra (taxa bastante baixa, mas, por vezes, inevitável à face da exigência do mercado) necessitaria de traduzir mais de 12.300 pala</w:t>
      </w:r>
      <w:r w:rsidR="009D3F12">
        <w:t xml:space="preserve">vras para </w:t>
      </w:r>
      <w:r w:rsidR="009D3F12" w:rsidRPr="00F6601D">
        <w:t>justificar a compra do mais barato</w:t>
      </w:r>
      <w:r w:rsidRPr="00F6601D">
        <w:t xml:space="preserve"> </w:t>
      </w:r>
      <w:r w:rsidRPr="00F6601D">
        <w:rPr>
          <w:i/>
        </w:rPr>
        <w:t>software</w:t>
      </w:r>
      <w:r w:rsidRPr="00F6601D">
        <w:t xml:space="preserve"> de apoio à tradução. </w:t>
      </w:r>
      <w:r w:rsidR="00F6601D" w:rsidRPr="00F6601D">
        <w:t xml:space="preserve">Esta quantidade será razoável </w:t>
      </w:r>
      <w:r w:rsidRPr="00F6601D">
        <w:t xml:space="preserve">para um tradutor que tenha um dado número de clientes aos quais possa recorrer; mas para um novo tradutor, </w:t>
      </w:r>
      <w:r w:rsidR="001E5396" w:rsidRPr="00F6601D">
        <w:t xml:space="preserve">ter estabilidade financeira requer muitas vezes anos de trabalho. </w:t>
      </w:r>
      <w:r w:rsidRPr="00F6601D">
        <w:t xml:space="preserve">Um investimento que parece ser tão fulcral para o início da carreira de um tradutor acaba por tornar-se algo que muitos apenas poderiam suportar </w:t>
      </w:r>
      <w:r w:rsidR="006E3983" w:rsidRPr="00F6601D">
        <w:t>muito posteriormente</w:t>
      </w:r>
      <w:r w:rsidRPr="00F6601D">
        <w:t xml:space="preserve">. </w:t>
      </w:r>
      <w:r w:rsidR="001E5396" w:rsidRPr="00F6601D">
        <w:t xml:space="preserve">Apesar de existirem </w:t>
      </w:r>
      <w:r w:rsidRPr="00F6601D">
        <w:t>subscr</w:t>
      </w:r>
      <w:r w:rsidR="001E5396" w:rsidRPr="00F6601D">
        <w:t xml:space="preserve">ições a preços mais baixos, </w:t>
      </w:r>
      <w:r w:rsidRPr="00F6601D">
        <w:t>o que se obtém em troca muitas vezes fica</w:t>
      </w:r>
      <w:r>
        <w:t xml:space="preserve"> aquém do esperado. Nomeadamente, no caso do Trados, existe uma op</w:t>
      </w:r>
      <w:r w:rsidR="009D3F12">
        <w:t>ção pelo preço de uma fração do original</w:t>
      </w:r>
      <w:r>
        <w:t xml:space="preserve"> que se trata de uma versão reduzida do programa oferecido no pacote de </w:t>
      </w:r>
      <w:r w:rsidRPr="00B1605E">
        <w:rPr>
          <w:i/>
        </w:rPr>
        <w:t>freelancer</w:t>
      </w:r>
      <w:r>
        <w:t>. Dito isto, a própria empresa indica que o programa neste pacote se destina apenas a tradutores ocasionais</w:t>
      </w:r>
      <w:r>
        <w:rPr>
          <w:rStyle w:val="Refdenotaderodap"/>
        </w:rPr>
        <w:footnoteReference w:id="2"/>
      </w:r>
      <w:r>
        <w:t>, sendo bastante básico e não contendo nenhum dos aditivos essenciais à prática da tradução como atividade profissional primária.</w:t>
      </w:r>
    </w:p>
    <w:p w14:paraId="38819958" w14:textId="1F57ACFB" w:rsidR="006F3B2A" w:rsidRPr="005C1153" w:rsidRDefault="006F3B2A" w:rsidP="00033E42">
      <w:pPr>
        <w:ind w:right="-142"/>
      </w:pPr>
      <w:r w:rsidRPr="005C1153">
        <w:tab/>
        <w:t xml:space="preserve">Resta a esperança </w:t>
      </w:r>
      <w:r>
        <w:t xml:space="preserve">de </w:t>
      </w:r>
      <w:r w:rsidRPr="005C1153">
        <w:t>que</w:t>
      </w:r>
      <w:r w:rsidR="00BB1B0A">
        <w:t>,</w:t>
      </w:r>
      <w:r w:rsidRPr="005C1153">
        <w:t xml:space="preserve"> no futuro</w:t>
      </w:r>
      <w:r w:rsidR="00BB1B0A">
        <w:t>,</w:t>
      </w:r>
      <w:r w:rsidRPr="005C1153">
        <w:t xml:space="preserve"> exista um investimento em tornar estas ferramentas mais acessíveis a trabalhadores em início de carreira, de modo a possibilitar a sua mais fácil integração no mercado de trabalho.</w:t>
      </w:r>
    </w:p>
    <w:p w14:paraId="5EE48AA7" w14:textId="77777777" w:rsidR="006F3B2A" w:rsidRPr="005C1153" w:rsidRDefault="006F3B2A" w:rsidP="00033E42">
      <w:pPr>
        <w:ind w:right="-142"/>
      </w:pPr>
    </w:p>
    <w:p w14:paraId="00A7FFAA" w14:textId="77777777" w:rsidR="006F3B2A" w:rsidRPr="00B30FEB" w:rsidRDefault="006F3B2A" w:rsidP="00033E42">
      <w:pPr>
        <w:ind w:right="-142"/>
        <w:rPr>
          <w:b/>
          <w:sz w:val="28"/>
        </w:rPr>
      </w:pPr>
      <w:r w:rsidRPr="00B30FEB">
        <w:rPr>
          <w:b/>
          <w:sz w:val="28"/>
        </w:rPr>
        <w:t>Uso de documentos de consulta físicos ou digitais</w:t>
      </w:r>
    </w:p>
    <w:p w14:paraId="4807CBD0" w14:textId="7C44A793" w:rsidR="006F3B2A" w:rsidRPr="005C1153" w:rsidRDefault="006F3B2A" w:rsidP="00033E42">
      <w:pPr>
        <w:ind w:right="-142" w:firstLine="708"/>
      </w:pPr>
      <w:r w:rsidRPr="005C1153">
        <w:t xml:space="preserve">Como foi já </w:t>
      </w:r>
      <w:r w:rsidR="0005224D">
        <w:t>referido</w:t>
      </w:r>
      <w:r w:rsidRPr="005C1153">
        <w:t xml:space="preserve">, existe hoje em dia uma propensão para o uso de ferramentas informáticas numa </w:t>
      </w:r>
      <w:r w:rsidR="0061054C">
        <w:t xml:space="preserve">diversidade </w:t>
      </w:r>
      <w:r w:rsidR="00003595">
        <w:t>de áreas, e a tradução é o</w:t>
      </w:r>
      <w:r w:rsidRPr="005C1153">
        <w:t xml:space="preserve"> exemplo perfeito de um meio no qual se verifica a adoção de novas tecnologias a um ritmo acelerado. Muitas bases de dados e outros documentos físicos de consulta, como dicionários e gramáticas, estão a tornar-se menos populares, havendo uma crescente preferência pelo uso de equivalentes informáticos</w:t>
      </w:r>
      <w:sdt>
        <w:sdtPr>
          <w:id w:val="1521361092"/>
          <w:citation/>
        </w:sdtPr>
        <w:sdtEndPr/>
        <w:sdtContent>
          <w:r w:rsidRPr="005C1153">
            <w:fldChar w:fldCharType="begin"/>
          </w:r>
          <w:r w:rsidRPr="008229C5">
            <w:rPr>
              <w:lang w:val="pt-BR"/>
            </w:rPr>
            <w:instrText xml:space="preserve"> CITATION Int07 \l 2057 </w:instrText>
          </w:r>
          <w:r w:rsidRPr="005C1153">
            <w:fldChar w:fldCharType="separate"/>
          </w:r>
          <w:r w:rsidR="00305CEA" w:rsidRPr="008229C5">
            <w:rPr>
              <w:noProof/>
              <w:lang w:val="pt-BR"/>
            </w:rPr>
            <w:t xml:space="preserve"> (Internet Threatens Dictionary Sales, 2007)</w:t>
          </w:r>
          <w:r w:rsidRPr="005C1153">
            <w:fldChar w:fldCharType="end"/>
          </w:r>
        </w:sdtContent>
      </w:sdt>
      <w:r w:rsidRPr="005C1153">
        <w:t>. Ainda que se possa argumentar que o uso de glossários, b</w:t>
      </w:r>
      <w:r>
        <w:t>ases de dados, dicionários e outros materiais de consulta</w:t>
      </w:r>
      <w:r w:rsidRPr="005C1153">
        <w:t xml:space="preserve"> em formato físico seja preferível para alguns utilizadores que a eles se habituaram, devido a uma impressão de transmitirem uma maior confiabilidade, po</w:t>
      </w:r>
      <w:r w:rsidR="0071175D">
        <w:t>ssivelmente por serem</w:t>
      </w:r>
      <w:r w:rsidRPr="005C1153">
        <w:t xml:space="preserve"> algo palpável e não dependente de um computador, não deixa de ser verdade que substituir estes documentos de cada vez que são lançadas versões atualizadas é uma tarefa </w:t>
      </w:r>
      <w:r>
        <w:t>onerosa</w:t>
      </w:r>
      <w:r w:rsidRPr="005C1153">
        <w:t xml:space="preserve">, que </w:t>
      </w:r>
      <w:r>
        <w:t xml:space="preserve">implica </w:t>
      </w:r>
      <w:r w:rsidRPr="005C1153">
        <w:t>gastos</w:t>
      </w:r>
      <w:r>
        <w:t xml:space="preserve"> avultados</w:t>
      </w:r>
      <w:r w:rsidRPr="005C1153">
        <w:t xml:space="preserve"> ao longo do tempo. A verdade é que não é necessário um dicionário estar incorreto para deixar de ser útil. </w:t>
      </w:r>
      <w:r w:rsidR="008612BE">
        <w:t>A</w:t>
      </w:r>
      <w:r w:rsidR="008612BE" w:rsidRPr="005C1153">
        <w:t xml:space="preserve"> </w:t>
      </w:r>
      <w:r w:rsidRPr="005C1153">
        <w:t xml:space="preserve">simples </w:t>
      </w:r>
      <w:r w:rsidR="008612BE" w:rsidRPr="005C1153">
        <w:t>passa</w:t>
      </w:r>
      <w:r w:rsidR="008612BE">
        <w:t>gem</w:t>
      </w:r>
      <w:r w:rsidR="008612BE" w:rsidRPr="005C1153">
        <w:t xml:space="preserve"> </w:t>
      </w:r>
      <w:r w:rsidRPr="005C1153">
        <w:t xml:space="preserve">do tempo faz com que diversos significados se tornem ou incompletos ou simplesmente obsoletos. O uso da linguagem evolui à medida que o ser humano também o faz, e ter de comprar novos livros para consulta de cada vez que ocorre uma mudança a nível de significados quando poderia ser utilizado um dos inúmeros recursos disponíveis online cuja atualização é muitas vezes diária é, no mínimo, um gasto financeiro que não compensa </w:t>
      </w:r>
      <w:r w:rsidR="008612BE">
        <w:t>os seus benefícios</w:t>
      </w:r>
      <w:r w:rsidRPr="005C1153">
        <w:t>. Tal é especialmente verdade, mais uma vez, para tradutores em início de carreira, para os quais um invest</w:t>
      </w:r>
      <w:r>
        <w:t>imento em livros e materiais de consulta</w:t>
      </w:r>
      <w:r w:rsidRPr="005C1153">
        <w:t xml:space="preserve"> pode ser </w:t>
      </w:r>
      <w:r w:rsidR="00C800F3">
        <w:t>insuportável</w:t>
      </w:r>
      <w:r w:rsidRPr="005C1153">
        <w:t>. Desta forma, os tradutores iniciantes irão fazer uso dos materiais ao seu dispor, como os vários recursos grátis online e, se o tipo de trabalho o permitir, livros em bibliotecas.</w:t>
      </w:r>
    </w:p>
    <w:p w14:paraId="6E22C719" w14:textId="726B45C5" w:rsidR="006F3B2A" w:rsidRPr="005C1153" w:rsidRDefault="006F3B2A" w:rsidP="00033E42">
      <w:pPr>
        <w:ind w:right="-142"/>
      </w:pPr>
      <w:r w:rsidRPr="005C1153">
        <w:tab/>
        <w:t>Para além das vantagens relacionadas com a atualização de informação, existe também o fator da mobilidade. A possibilidade de utilizar recursos digitais reduz a carga física que um tradutor terá de transportar. Este fator é importante pois</w:t>
      </w:r>
      <w:r w:rsidR="00F3072B">
        <w:t>,</w:t>
      </w:r>
      <w:r w:rsidRPr="005C1153">
        <w:t xml:space="preserve"> especialmente para um tradutor freelance, cuja ferramenta de trabalho é </w:t>
      </w:r>
      <w:r w:rsidR="00F3072B">
        <w:t>frequentemente</w:t>
      </w:r>
      <w:r w:rsidRPr="005C1153">
        <w:t xml:space="preserve"> um computador portátil, que pode ter de ser utilizado em diversos locais, </w:t>
      </w:r>
      <w:r w:rsidR="00F3072B">
        <w:t xml:space="preserve">a utilização de </w:t>
      </w:r>
      <w:r w:rsidR="00F3072B" w:rsidRPr="005C1153">
        <w:t xml:space="preserve">livros físicos para consulta </w:t>
      </w:r>
      <w:r w:rsidRPr="005C1153">
        <w:t xml:space="preserve">torna-se </w:t>
      </w:r>
      <w:r w:rsidR="00F3072B">
        <w:t>difícil</w:t>
      </w:r>
      <w:r w:rsidRPr="005C1153">
        <w:t>.</w:t>
      </w:r>
    </w:p>
    <w:p w14:paraId="473CFBE6" w14:textId="77777777" w:rsidR="00157F80" w:rsidRPr="005C1153" w:rsidRDefault="00571F08" w:rsidP="00033E42">
      <w:pPr>
        <w:ind w:right="-142"/>
      </w:pPr>
      <w:r w:rsidRPr="005C1153">
        <w:br w:type="page"/>
      </w:r>
    </w:p>
    <w:p w14:paraId="3A03FA0E" w14:textId="3A38D0AF" w:rsidR="006D4B3E" w:rsidRPr="00C84DA5" w:rsidRDefault="00844967" w:rsidP="00033E42">
      <w:pPr>
        <w:ind w:right="-142"/>
        <w:rPr>
          <w:b/>
          <w:sz w:val="32"/>
        </w:rPr>
      </w:pPr>
      <w:r>
        <w:rPr>
          <w:b/>
          <w:sz w:val="32"/>
        </w:rPr>
        <w:t>3</w:t>
      </w:r>
      <w:r w:rsidR="00571F08" w:rsidRPr="00C84DA5">
        <w:rPr>
          <w:b/>
          <w:sz w:val="32"/>
        </w:rPr>
        <w:t>. Apresentação da Empresa</w:t>
      </w:r>
    </w:p>
    <w:p w14:paraId="459CB9FC" w14:textId="77777777" w:rsidR="00571F08" w:rsidRDefault="00844967" w:rsidP="00033E42">
      <w:pPr>
        <w:ind w:right="-142"/>
        <w:rPr>
          <w:b/>
          <w:sz w:val="28"/>
        </w:rPr>
      </w:pPr>
      <w:r>
        <w:rPr>
          <w:b/>
          <w:sz w:val="28"/>
        </w:rPr>
        <w:t>3</w:t>
      </w:r>
      <w:r w:rsidR="00571F08" w:rsidRPr="00C84DA5">
        <w:rPr>
          <w:b/>
          <w:sz w:val="28"/>
        </w:rPr>
        <w:t>.1. História e Organização</w:t>
      </w:r>
    </w:p>
    <w:p w14:paraId="2897DCA7" w14:textId="77777777" w:rsidR="006D4B3E" w:rsidRPr="00C84DA5" w:rsidRDefault="006D4B3E" w:rsidP="00033E42">
      <w:pPr>
        <w:ind w:right="-142"/>
        <w:rPr>
          <w:b/>
          <w:sz w:val="28"/>
        </w:rPr>
      </w:pPr>
    </w:p>
    <w:p w14:paraId="64F8BFEB" w14:textId="2D6E1741" w:rsidR="00F1326A" w:rsidRPr="005C1153" w:rsidRDefault="00F1326A" w:rsidP="00033E42">
      <w:pPr>
        <w:ind w:right="-142"/>
      </w:pPr>
      <w:r w:rsidRPr="005C1153">
        <w:tab/>
      </w:r>
      <w:r w:rsidR="00132C99" w:rsidRPr="005C1153">
        <w:t>A Expressão é</w:t>
      </w:r>
      <w:r w:rsidRPr="005C1153">
        <w:t xml:space="preserve"> uma empresa de tradução com sede na Avenida da Boavista, na cidade do Porto. Foi fundada em 1997, tendo desde </w:t>
      </w:r>
      <w:r w:rsidR="00214D22">
        <w:t>então</w:t>
      </w:r>
      <w:r w:rsidR="00214D22" w:rsidRPr="005C1153">
        <w:t xml:space="preserve"> </w:t>
      </w:r>
      <w:r w:rsidRPr="005C1153">
        <w:t>prestado serviços de tradução, interpretação e revisão a uma</w:t>
      </w:r>
      <w:r w:rsidR="00132C99" w:rsidRPr="005C1153">
        <w:t xml:space="preserve"> crescente carteira de clientes, desde organizações como a Organização Internacional do Trabalho, até empresas de serviços nacionais</w:t>
      </w:r>
      <w:r w:rsidR="00223B24" w:rsidRPr="005C1153">
        <w:t xml:space="preserve">, como a </w:t>
      </w:r>
      <w:r w:rsidR="00673AD6" w:rsidRPr="005C1153">
        <w:t>AMP</w:t>
      </w:r>
      <w:r w:rsidR="00B1605E">
        <w:t xml:space="preserve"> (Área Metropolitana do Porto)</w:t>
      </w:r>
      <w:r w:rsidR="00132C99" w:rsidRPr="005C1153">
        <w:t xml:space="preserve">. </w:t>
      </w:r>
      <w:r w:rsidRPr="005C1153">
        <w:t>Além dos serviços linguísticos oferecidos, a Expressão disponibiliza também ações de formação especializada a tradutores,</w:t>
      </w:r>
      <w:r w:rsidR="00132C99" w:rsidRPr="005C1153">
        <w:t xml:space="preserve"> como por exemplo na área de contabilidade e análise financeira,</w:t>
      </w:r>
      <w:r w:rsidRPr="005C1153">
        <w:t xml:space="preserve"> sendo assim uma empresa com uma vertente didática que visa complementar as cap</w:t>
      </w:r>
      <w:r w:rsidR="00132C99" w:rsidRPr="005C1153">
        <w:t>acidades dos seus colaboradores.</w:t>
      </w:r>
    </w:p>
    <w:p w14:paraId="35E77EA0" w14:textId="07484EBA" w:rsidR="00F1326A" w:rsidRPr="005C1153" w:rsidRDefault="00F1326A" w:rsidP="00033E42">
      <w:pPr>
        <w:ind w:right="-142"/>
      </w:pPr>
      <w:r w:rsidRPr="005C1153">
        <w:tab/>
        <w:t>Tendo como principal objetivo a pre</w:t>
      </w:r>
      <w:r w:rsidR="009D4653" w:rsidRPr="005C1153">
        <w:t>stação de serviços de tradução</w:t>
      </w:r>
      <w:r w:rsidR="00132C99" w:rsidRPr="005C1153">
        <w:t>, e utilizando a Internet como principal meio de comunicação,</w:t>
      </w:r>
      <w:r w:rsidR="009D4653" w:rsidRPr="005C1153">
        <w:t xml:space="preserve"> a Expressão está em contacto com tradutores e empresas</w:t>
      </w:r>
      <w:r w:rsidRPr="005C1153">
        <w:t xml:space="preserve"> </w:t>
      </w:r>
      <w:r w:rsidR="00132C99" w:rsidRPr="005C1153">
        <w:t>de mais de 30 países</w:t>
      </w:r>
      <w:r w:rsidR="00673AD6" w:rsidRPr="005C1153">
        <w:t>, como a Estónia, a Alemanha e a China</w:t>
      </w:r>
      <w:r w:rsidR="00132C99" w:rsidRPr="005C1153">
        <w:t>.</w:t>
      </w:r>
      <w:r w:rsidR="00673AD6" w:rsidRPr="005C1153">
        <w:t xml:space="preserve"> Também os idiomas são numerosos, oferecendo traduções em mais de 40 línguas, entre </w:t>
      </w:r>
      <w:r w:rsidR="00D07989">
        <w:t>as quais</w:t>
      </w:r>
      <w:r w:rsidR="00D07989" w:rsidRPr="005C1153">
        <w:t xml:space="preserve"> </w:t>
      </w:r>
      <w:r w:rsidR="00673AD6" w:rsidRPr="005C1153">
        <w:t>o Hebraico, o Japonês e o Finlandês. Também a interpretação se encontra representada na Expressão, sendo possível contratar intérpretes através da empresa bem como adquirir o material necessário</w:t>
      </w:r>
      <w:r w:rsidR="0046611F" w:rsidRPr="005C1153">
        <w:t xml:space="preserve"> (microfones, cabinas isoladas, auriculares, etc.)</w:t>
      </w:r>
      <w:r w:rsidR="00673AD6" w:rsidRPr="005C1153">
        <w:t xml:space="preserve"> para o apoio multilingue em vários tipos de eventos, como congressos e conferências. Para além dos trabalhadores externos, a Expressão conta também com </w:t>
      </w:r>
      <w:r w:rsidR="00A2720D" w:rsidRPr="005C1153">
        <w:t xml:space="preserve">duas tradutoras </w:t>
      </w:r>
      <w:r w:rsidR="00A2720D" w:rsidRPr="005C1153">
        <w:rPr>
          <w:i/>
        </w:rPr>
        <w:t>in-house</w:t>
      </w:r>
      <w:r w:rsidR="00A2720D" w:rsidRPr="005C1153">
        <w:t>, para além da Dra. Susana</w:t>
      </w:r>
      <w:r w:rsidR="00132C99" w:rsidRPr="005C1153">
        <w:t xml:space="preserve"> Peixoto</w:t>
      </w:r>
      <w:r w:rsidR="00A2720D" w:rsidRPr="005C1153">
        <w:t>, a diretora da empresa.</w:t>
      </w:r>
      <w:r w:rsidR="006D4B3E">
        <w:t xml:space="preserve"> </w:t>
      </w:r>
      <w:r w:rsidR="00D35023" w:rsidRPr="005C1153">
        <w:t>A Expressão tem vindo a especializar-se em traduções na área económica e jurídica, sendo que grande parte dos seus projetos refletem este enfoque.</w:t>
      </w:r>
      <w:r w:rsidRPr="005C1153">
        <w:rPr>
          <w:rStyle w:val="Refdenotaderodap"/>
        </w:rPr>
        <w:footnoteReference w:id="3"/>
      </w:r>
    </w:p>
    <w:p w14:paraId="0CF19B51" w14:textId="5FA95EFE" w:rsidR="005173DE" w:rsidRPr="005C1153" w:rsidRDefault="00B2546C" w:rsidP="00033E42">
      <w:pPr>
        <w:ind w:right="-142"/>
      </w:pPr>
      <w:r w:rsidRPr="005C1153">
        <w:tab/>
        <w:t>O espaço de trabalho</w:t>
      </w:r>
      <w:r w:rsidR="0051711F" w:rsidRPr="005C1153">
        <w:t xml:space="preserve"> divide-se entre dois escritórios</w:t>
      </w:r>
      <w:r w:rsidR="00D57F2C">
        <w:t>:</w:t>
      </w:r>
      <w:r w:rsidR="0051711F" w:rsidRPr="005C1153">
        <w:t xml:space="preserve"> um principal</w:t>
      </w:r>
      <w:r w:rsidR="00D57F2C">
        <w:t>,</w:t>
      </w:r>
      <w:r w:rsidR="0051711F" w:rsidRPr="005C1153">
        <w:t xml:space="preserve"> no qual trabalha a Dra. Susana Peixoto e as duas tradutoras e gestoras de projetos </w:t>
      </w:r>
      <w:r w:rsidR="0051711F" w:rsidRPr="005C1153">
        <w:rPr>
          <w:i/>
        </w:rPr>
        <w:t>in-house</w:t>
      </w:r>
      <w:r w:rsidR="00D57F2C">
        <w:t>;</w:t>
      </w:r>
      <w:r w:rsidR="0051711F" w:rsidRPr="005C1153">
        <w:t xml:space="preserve"> e um secundário</w:t>
      </w:r>
      <w:r w:rsidR="00D57F2C">
        <w:t>,</w:t>
      </w:r>
      <w:r w:rsidR="0051711F" w:rsidRPr="005C1153">
        <w:t xml:space="preserve"> a ser utilizado pelos estagiários na eventualidade de não existir espaço livre no escritório principal. </w:t>
      </w:r>
      <w:r w:rsidR="00D422A8" w:rsidRPr="005C1153">
        <w:t xml:space="preserve">O escritório principal </w:t>
      </w:r>
      <w:r w:rsidR="00132C99" w:rsidRPr="005C1153">
        <w:t>encontra-se</w:t>
      </w:r>
      <w:r w:rsidR="00D422A8" w:rsidRPr="005C1153">
        <w:t xml:space="preserve"> equipado com os computadores fixos das trabalhadoras </w:t>
      </w:r>
      <w:r w:rsidR="00D422A8" w:rsidRPr="005C1153">
        <w:rPr>
          <w:i/>
        </w:rPr>
        <w:t>in-house</w:t>
      </w:r>
      <w:r w:rsidR="00D422A8" w:rsidRPr="005C1153">
        <w:t xml:space="preserve"> e da Dra. Susana</w:t>
      </w:r>
      <w:r w:rsidR="00003595">
        <w:t xml:space="preserve"> Peixoto</w:t>
      </w:r>
      <w:r w:rsidR="00D422A8" w:rsidRPr="005C1153">
        <w:t>, estando este últ</w:t>
      </w:r>
      <w:r w:rsidR="005173DE" w:rsidRPr="005C1153">
        <w:t>imo localizado numa secção da sala separada por uma parede. O local de trabalho secundário</w:t>
      </w:r>
      <w:r w:rsidR="00132C99" w:rsidRPr="005C1153">
        <w:t>, composto por duas salas (uma destinada a reuniões e algumas outras funções e a outra contendo duas secretárias para trabalho) não se encontra</w:t>
      </w:r>
      <w:r w:rsidR="005173DE" w:rsidRPr="005C1153">
        <w:t xml:space="preserve"> equipado</w:t>
      </w:r>
      <w:r w:rsidR="00132C99" w:rsidRPr="005C1153">
        <w:t xml:space="preserve"> em condições idênticas, limitando-se ao mobiliário de escritório referido e aos computadores portáteis dos respetivos estagiários.</w:t>
      </w:r>
      <w:r w:rsidR="006D4B3E">
        <w:t xml:space="preserve"> </w:t>
      </w:r>
      <w:r w:rsidR="005173DE" w:rsidRPr="005C1153">
        <w:t>No escritório principal os estagiários têm acesso aos documentos existentes na Expressão, como glossários, dicionários, etc., existindo também uma impressora ao seu dispor.</w:t>
      </w:r>
    </w:p>
    <w:p w14:paraId="516E3CD7" w14:textId="72D124CC" w:rsidR="00F1326A" w:rsidRPr="000E3C26" w:rsidRDefault="000E3C26" w:rsidP="00033E42">
      <w:pPr>
        <w:ind w:right="-142"/>
        <w:rPr>
          <w:sz w:val="21"/>
        </w:rPr>
      </w:pPr>
      <w:r>
        <w:tab/>
      </w:r>
    </w:p>
    <w:p w14:paraId="0D20D914" w14:textId="77777777" w:rsidR="00571F08" w:rsidRDefault="00027ED6" w:rsidP="00033E42">
      <w:pPr>
        <w:ind w:right="-142"/>
        <w:rPr>
          <w:b/>
          <w:sz w:val="28"/>
        </w:rPr>
      </w:pPr>
      <w:r>
        <w:rPr>
          <w:b/>
          <w:sz w:val="28"/>
        </w:rPr>
        <w:t>3</w:t>
      </w:r>
      <w:r w:rsidR="00571F08" w:rsidRPr="00C84DA5">
        <w:rPr>
          <w:b/>
          <w:sz w:val="28"/>
        </w:rPr>
        <w:t xml:space="preserve">.2. </w:t>
      </w:r>
      <w:r w:rsidR="003E5049" w:rsidRPr="00C84DA5">
        <w:rPr>
          <w:b/>
          <w:sz w:val="28"/>
        </w:rPr>
        <w:t xml:space="preserve">Características do Estágio e </w:t>
      </w:r>
      <w:r w:rsidR="00571F08" w:rsidRPr="00C84DA5">
        <w:rPr>
          <w:b/>
          <w:sz w:val="28"/>
        </w:rPr>
        <w:t>Atividades Principais</w:t>
      </w:r>
    </w:p>
    <w:p w14:paraId="403486FE" w14:textId="77777777" w:rsidR="006D4B3E" w:rsidRPr="000E3C26" w:rsidRDefault="006D4B3E" w:rsidP="00033E42">
      <w:pPr>
        <w:ind w:right="-142"/>
        <w:rPr>
          <w:b/>
          <w:sz w:val="21"/>
        </w:rPr>
      </w:pPr>
    </w:p>
    <w:p w14:paraId="3A2B96FD" w14:textId="5FC2E3F6" w:rsidR="00FC24FB" w:rsidRPr="005C1153" w:rsidRDefault="00D35023" w:rsidP="00033E42">
      <w:pPr>
        <w:ind w:right="-142"/>
      </w:pPr>
      <w:r w:rsidRPr="005C1153">
        <w:tab/>
      </w:r>
      <w:r w:rsidR="003E5049" w:rsidRPr="005C1153">
        <w:t>As 410 horas de estágio foram cumpridas num horário completo, de 8 horas diárias, salvo alg</w:t>
      </w:r>
      <w:r w:rsidR="00021621">
        <w:t>umas exceções. Estas ocorreram maioritariamente em</w:t>
      </w:r>
      <w:r w:rsidR="003E5049" w:rsidRPr="005C1153">
        <w:t xml:space="preserve"> dias nos quais houve reuniões com o orientador de estágio </w:t>
      </w:r>
      <w:r w:rsidR="00D57F2C">
        <w:t>n</w:t>
      </w:r>
      <w:r w:rsidR="003E5049" w:rsidRPr="005C1153">
        <w:t>a Faculdade de Letras</w:t>
      </w:r>
      <w:r w:rsidR="00D57F2C">
        <w:t>;</w:t>
      </w:r>
      <w:r w:rsidR="00D57F2C" w:rsidRPr="005C1153">
        <w:t xml:space="preserve"> </w:t>
      </w:r>
      <w:r w:rsidR="00D57F2C">
        <w:t>neste</w:t>
      </w:r>
      <w:r w:rsidR="003E5049" w:rsidRPr="005C1153">
        <w:t xml:space="preserve"> caso</w:t>
      </w:r>
      <w:r w:rsidR="00D57F2C">
        <w:t>,</w:t>
      </w:r>
      <w:r w:rsidR="003E5049" w:rsidRPr="005C1153">
        <w:t xml:space="preserve"> a tarde ficaria livre e as horas a compensar seriam adicionadas ao final do estágio. Houve também três dias durante os quais, por motivos pessoais, a estagiária requereu não comparecer, e estes foram, também, repostos mais tarde. O horário</w:t>
      </w:r>
      <w:r w:rsidR="0046611F" w:rsidRPr="005C1153">
        <w:t xml:space="preserve"> de trabalho</w:t>
      </w:r>
      <w:r w:rsidR="003E5049" w:rsidRPr="005C1153">
        <w:t xml:space="preserve"> diário </w:t>
      </w:r>
      <w:r w:rsidR="00003595">
        <w:t>acordado com</w:t>
      </w:r>
      <w:r w:rsidR="0046611F" w:rsidRPr="005C1153">
        <w:t xml:space="preserve"> a Dra. Susana Peixoto no início do estágio foi das</w:t>
      </w:r>
      <w:r w:rsidR="003E5049" w:rsidRPr="005C1153">
        <w:t xml:space="preserve"> 10:00</w:t>
      </w:r>
      <w:r w:rsidR="0046611F" w:rsidRPr="005C1153">
        <w:t xml:space="preserve"> às 19:00, com uma pausa para</w:t>
      </w:r>
      <w:r w:rsidR="003E5049" w:rsidRPr="005C1153">
        <w:t xml:space="preserve"> almoço de uma hora que poderia ser iniciada, com flexibi</w:t>
      </w:r>
      <w:r w:rsidR="0046611F" w:rsidRPr="005C1153">
        <w:t>lidade total</w:t>
      </w:r>
      <w:r w:rsidR="00D57F2C">
        <w:t>,</w:t>
      </w:r>
      <w:r w:rsidR="003E5049" w:rsidRPr="005C1153">
        <w:t xml:space="preserve"> entre </w:t>
      </w:r>
      <w:r w:rsidR="0046611F" w:rsidRPr="005C1153">
        <w:t>as 12:00 e as 13:30. Este horário</w:t>
      </w:r>
      <w:r w:rsidR="003E5049" w:rsidRPr="005C1153">
        <w:t xml:space="preserve"> oferecia alguma margem para alterações, caso fosse necessário. Nunca houve, de modo algum, qualquer impedimento à alteração excecional deste mesmo horário, mostrando-se a Dra. Susana</w:t>
      </w:r>
      <w:r w:rsidR="00E74EAE">
        <w:t xml:space="preserve"> Peixoto</w:t>
      </w:r>
      <w:r w:rsidR="003E5049" w:rsidRPr="005C1153">
        <w:t xml:space="preserve"> aber</w:t>
      </w:r>
      <w:r w:rsidR="00E74EAE">
        <w:t>ta às necessidades</w:t>
      </w:r>
      <w:r w:rsidR="003E5049" w:rsidRPr="005C1153">
        <w:t xml:space="preserve"> semp</w:t>
      </w:r>
      <w:r w:rsidR="00ED6B29" w:rsidRPr="005C1153">
        <w:t xml:space="preserve">re que lhe </w:t>
      </w:r>
      <w:r w:rsidR="0046611F" w:rsidRPr="005C1153">
        <w:t>era pedida uma folga, desde que</w:t>
      </w:r>
      <w:r w:rsidR="00ED6B29" w:rsidRPr="005C1153">
        <w:t xml:space="preserve"> com a devida antecedência.</w:t>
      </w:r>
      <w:r w:rsidR="003E5049" w:rsidRPr="005C1153">
        <w:t xml:space="preserve"> </w:t>
      </w:r>
    </w:p>
    <w:p w14:paraId="354C4426" w14:textId="3EE21445" w:rsidR="00D35023" w:rsidRPr="005C1153" w:rsidRDefault="00D35023" w:rsidP="00033E42">
      <w:pPr>
        <w:ind w:right="-142" w:firstLine="708"/>
      </w:pPr>
      <w:r w:rsidRPr="005C1153">
        <w:t xml:space="preserve">Com base nos projetos </w:t>
      </w:r>
      <w:r w:rsidR="001B040C">
        <w:t>que constituíram o corpo de trabalho do</w:t>
      </w:r>
      <w:r w:rsidRPr="005C1153">
        <w:t xml:space="preserve"> </w:t>
      </w:r>
      <w:r w:rsidR="001B040C">
        <w:t xml:space="preserve">estágio, </w:t>
      </w:r>
      <w:r w:rsidRPr="005C1153">
        <w:t>e dos quais tive conhecimento, uma maioria dos documentos que a E</w:t>
      </w:r>
      <w:r w:rsidR="000707B3">
        <w:t>xpressão recebe para tradução te</w:t>
      </w:r>
      <w:r w:rsidRPr="005C1153">
        <w:t xml:space="preserve">m um cariz económico-financeiro e jurídico, </w:t>
      </w:r>
      <w:r w:rsidR="00D422A8" w:rsidRPr="005C1153">
        <w:t>incluindo,</w:t>
      </w:r>
      <w:r w:rsidRPr="005C1153">
        <w:t xml:space="preserve"> mas não </w:t>
      </w:r>
      <w:r w:rsidR="00043A08">
        <w:t>exclusivamente</w:t>
      </w:r>
      <w:r w:rsidR="00D422A8" w:rsidRPr="005C1153">
        <w:t>,</w:t>
      </w:r>
      <w:r w:rsidRPr="005C1153">
        <w:t xml:space="preserve"> contratos de sociedade, relat</w:t>
      </w:r>
      <w:r w:rsidR="006D4B3E">
        <w:t xml:space="preserve">órios de contas e certificados. </w:t>
      </w:r>
      <w:r w:rsidRPr="005C1153">
        <w:t>Muitos destes projetos requerem uma verificação notarial, serviço que é também disponibilizado, para conveniência do cliente.</w:t>
      </w:r>
    </w:p>
    <w:p w14:paraId="124C2921" w14:textId="4A050831" w:rsidR="0082049F" w:rsidRPr="00402DC3" w:rsidRDefault="002F3BCB" w:rsidP="00033E42">
      <w:pPr>
        <w:ind w:right="-142"/>
        <w:rPr>
          <w:b/>
          <w:sz w:val="32"/>
        </w:rPr>
      </w:pPr>
      <w:r w:rsidRPr="00402DC3">
        <w:rPr>
          <w:b/>
          <w:sz w:val="32"/>
        </w:rPr>
        <w:tab/>
      </w:r>
      <w:r w:rsidRPr="00D25BCA">
        <w:t>A Expressão está em processo de implementação do Plunet, um sistema</w:t>
      </w:r>
      <w:r w:rsidR="003C0DB1" w:rsidRPr="00D25BCA">
        <w:t xml:space="preserve"> de gestão criado especialmente para uso por </w:t>
      </w:r>
      <w:r w:rsidR="003C0DB1" w:rsidRPr="008174CB">
        <w:rPr>
          <w:i/>
        </w:rPr>
        <w:t>Language Service Providers</w:t>
      </w:r>
      <w:r w:rsidR="001E5396">
        <w:t xml:space="preserve"> e empresas de tradução</w:t>
      </w:r>
      <w:r w:rsidR="006F3B94">
        <w:t>.</w:t>
      </w:r>
      <w:r w:rsidR="000F5811" w:rsidRPr="001E5396">
        <w:rPr>
          <w:vertAlign w:val="superscript"/>
        </w:rPr>
        <w:footnoteReference w:id="4"/>
      </w:r>
      <w:r w:rsidR="003C0DB1" w:rsidRPr="00D25BCA">
        <w:t xml:space="preserve"> F</w:t>
      </w:r>
      <w:r w:rsidRPr="00D25BCA">
        <w:t>unciona como uma base de dados acessível por todos os computadores lig</w:t>
      </w:r>
      <w:r w:rsidR="00E51D25" w:rsidRPr="00D25BCA">
        <w:t>ados à rede principal da empresa</w:t>
      </w:r>
      <w:r w:rsidR="00633046" w:rsidRPr="00D25BCA">
        <w:t xml:space="preserve"> e</w:t>
      </w:r>
      <w:r w:rsidR="003C0DB1" w:rsidRPr="00D25BCA">
        <w:t xml:space="preserve"> permite o acesso à informação dos tradutores e </w:t>
      </w:r>
      <w:r w:rsidR="00633046" w:rsidRPr="00D25BCA">
        <w:t xml:space="preserve">de </w:t>
      </w:r>
      <w:r w:rsidR="003C0DB1" w:rsidRPr="00D25BCA">
        <w:t xml:space="preserve">empresas com os quais a Expressão trabalha, facilitando o processo de criação de projetos e possibilitando a consulta de todos os detalhes relacionados com </w:t>
      </w:r>
      <w:r w:rsidR="00E51D25" w:rsidRPr="00D25BCA">
        <w:t>os</w:t>
      </w:r>
      <w:r w:rsidR="00FE0B81" w:rsidRPr="00D25BCA">
        <w:t xml:space="preserve"> mesmos. Possui uma interface criada especificamente para as necessidades de uma empresa que trabalha com tradutores, visto que cada perfil contém campos de preenchimento para línguas, método de faturação e tipo de especialidade.</w:t>
      </w:r>
      <w:r w:rsidR="00571F08" w:rsidRPr="00402DC3">
        <w:rPr>
          <w:b/>
          <w:sz w:val="32"/>
        </w:rPr>
        <w:br w:type="page"/>
      </w:r>
      <w:r w:rsidR="00844967">
        <w:rPr>
          <w:b/>
          <w:sz w:val="32"/>
        </w:rPr>
        <w:t>4</w:t>
      </w:r>
      <w:r w:rsidR="00571F08" w:rsidRPr="00402DC3">
        <w:rPr>
          <w:b/>
          <w:sz w:val="32"/>
        </w:rPr>
        <w:t xml:space="preserve">. </w:t>
      </w:r>
      <w:r w:rsidR="00CF6B41" w:rsidRPr="00402DC3">
        <w:rPr>
          <w:b/>
          <w:sz w:val="32"/>
        </w:rPr>
        <w:t>Descrição</w:t>
      </w:r>
      <w:r w:rsidR="00571F08" w:rsidRPr="00402DC3">
        <w:rPr>
          <w:b/>
          <w:sz w:val="32"/>
        </w:rPr>
        <w:t xml:space="preserve"> de Atividades</w:t>
      </w:r>
    </w:p>
    <w:p w14:paraId="0ED28AD8" w14:textId="77777777" w:rsidR="003D2BB0" w:rsidRPr="00402DC3" w:rsidRDefault="00844967" w:rsidP="00033E42">
      <w:pPr>
        <w:ind w:right="-142"/>
        <w:rPr>
          <w:b/>
          <w:sz w:val="28"/>
        </w:rPr>
      </w:pPr>
      <w:r>
        <w:rPr>
          <w:b/>
          <w:sz w:val="28"/>
        </w:rPr>
        <w:t>4</w:t>
      </w:r>
      <w:r w:rsidR="00571F08" w:rsidRPr="00402DC3">
        <w:rPr>
          <w:b/>
          <w:sz w:val="28"/>
        </w:rPr>
        <w:t>.1. Tradução</w:t>
      </w:r>
    </w:p>
    <w:p w14:paraId="3E252842" w14:textId="77777777" w:rsidR="00F964FB" w:rsidRPr="005C1153" w:rsidRDefault="00F964FB" w:rsidP="00033E42">
      <w:pPr>
        <w:ind w:right="-142"/>
      </w:pPr>
    </w:p>
    <w:p w14:paraId="328630C3" w14:textId="77777777" w:rsidR="00AC7505" w:rsidRDefault="00633046" w:rsidP="00033E42">
      <w:pPr>
        <w:ind w:right="-142" w:firstLine="708"/>
      </w:pPr>
      <w:r w:rsidRPr="005C1153">
        <w:t>G</w:t>
      </w:r>
      <w:r w:rsidR="00F411D0" w:rsidRPr="005C1153">
        <w:t xml:space="preserve">rande parte das atividades </w:t>
      </w:r>
      <w:r w:rsidRPr="005C1153">
        <w:t>desempenhadas</w:t>
      </w:r>
      <w:r w:rsidR="00F411D0" w:rsidRPr="005C1153">
        <w:t xml:space="preserve"> na Expressão </w:t>
      </w:r>
      <w:r w:rsidR="004C7A80" w:rsidRPr="005C1153">
        <w:t>consistiu em</w:t>
      </w:r>
      <w:r w:rsidRPr="005C1153">
        <w:t xml:space="preserve"> trabalhos de tradução, conforme esperado pelo enfoque deste estágio</w:t>
      </w:r>
      <w:r w:rsidR="004C7A80" w:rsidRPr="005C1153">
        <w:t xml:space="preserve">. Estas tiveram origem em diversos clientes, como a </w:t>
      </w:r>
      <w:r w:rsidR="004C7A80" w:rsidRPr="0078233F">
        <w:t>Organi</w:t>
      </w:r>
      <w:r w:rsidR="00DB2147">
        <w:t>zação Internacional do Trabalho</w:t>
      </w:r>
      <w:r w:rsidR="004C7A80" w:rsidRPr="005C1153">
        <w:t xml:space="preserve">. Também os tipos de texto foram extremamente variados, tendo sido traduzidos manuais de instruções, </w:t>
      </w:r>
      <w:r w:rsidR="00B92501" w:rsidRPr="005C1153">
        <w:t>relatórios de con</w:t>
      </w:r>
      <w:r w:rsidR="00AC7505">
        <w:t>tas, textos jornalísticos, etc.</w:t>
      </w:r>
    </w:p>
    <w:p w14:paraId="610978F0" w14:textId="1FC72AD4" w:rsidR="00B92501" w:rsidRPr="005C1153" w:rsidRDefault="00633046" w:rsidP="00033E42">
      <w:pPr>
        <w:ind w:right="-142" w:firstLine="708"/>
      </w:pPr>
      <w:r w:rsidRPr="005C1153">
        <w:t>De seguida, serão</w:t>
      </w:r>
      <w:r w:rsidR="00B92501" w:rsidRPr="005C1153">
        <w:t xml:space="preserve"> apresentados os projetos </w:t>
      </w:r>
      <w:r w:rsidR="00C018EB">
        <w:t>que constituíram o trabalho de estágio</w:t>
      </w:r>
      <w:r w:rsidR="00B92501" w:rsidRPr="005C1153">
        <w:t>, com a devida indicação de detalhes importantes relativos aos mesmos, como as línguas de trabalho, e incluindo alguns exemplos de pontos considerados oportunos para a discussão do processo de tradução e da forma como as decisões que levaram ao produto final foram tomadas. Estes são casos que, não sendo explicitamente problemas nem dificuldades de tradução, complicam o trabalho do tradutor, e acabam</w:t>
      </w:r>
      <w:r w:rsidR="004C7A80" w:rsidRPr="005C1153">
        <w:t xml:space="preserve"> </w:t>
      </w:r>
      <w:r w:rsidR="00B92501" w:rsidRPr="005C1153">
        <w:t xml:space="preserve">igualmente </w:t>
      </w:r>
      <w:r w:rsidR="00C018EB">
        <w:t>por merecer</w:t>
      </w:r>
      <w:r w:rsidR="00B92501" w:rsidRPr="005C1153">
        <w:t>, pelo menos, uma breve menção.</w:t>
      </w:r>
    </w:p>
    <w:p w14:paraId="43716FB2" w14:textId="0CD69BD7" w:rsidR="004B2F60" w:rsidRPr="005C1153" w:rsidRDefault="00B92501" w:rsidP="00033E42">
      <w:pPr>
        <w:ind w:right="-142" w:firstLine="708"/>
      </w:pPr>
      <w:r w:rsidRPr="005C1153">
        <w:t xml:space="preserve">É de referir que os trabalhos indicados </w:t>
      </w:r>
      <w:r w:rsidR="00633046" w:rsidRPr="005C1153">
        <w:t xml:space="preserve">abaixo </w:t>
      </w:r>
      <w:r w:rsidRPr="005C1153">
        <w:t>foram posteriormente revistos, ocasiona</w:t>
      </w:r>
      <w:r w:rsidR="004B2F60" w:rsidRPr="005C1153">
        <w:t xml:space="preserve">lmente mais </w:t>
      </w:r>
      <w:r w:rsidR="00392404">
        <w:t>de</w:t>
      </w:r>
      <w:r w:rsidR="004B2F60" w:rsidRPr="005C1153">
        <w:t xml:space="preserve"> uma vez, e aquilo a que se refere como documento final é o documento que foi requeri</w:t>
      </w:r>
      <w:r w:rsidR="00E74EAE">
        <w:t>do por mim</w:t>
      </w:r>
      <w:r w:rsidR="004B2F60" w:rsidRPr="005C1153">
        <w:t xml:space="preserve"> depois da entrega do mesmo ao cliente. Isto significa que muitas vezes é possível que tenha havido várias etapas de revisão e</w:t>
      </w:r>
      <w:r w:rsidR="00E74EAE">
        <w:t>nvolvidas, às quais não ti</w:t>
      </w:r>
      <w:r w:rsidR="004B2F60" w:rsidRPr="005C1153">
        <w:t>ve acesso.</w:t>
      </w:r>
    </w:p>
    <w:p w14:paraId="71D6D7B4" w14:textId="77777777" w:rsidR="00064E61" w:rsidRPr="005C1153" w:rsidRDefault="00064E61" w:rsidP="00033E42">
      <w:pPr>
        <w:ind w:right="-142"/>
      </w:pPr>
    </w:p>
    <w:p w14:paraId="5A1DFEA3" w14:textId="77777777" w:rsidR="00064E61" w:rsidRPr="00402DC3" w:rsidRDefault="00064E61" w:rsidP="00033E42">
      <w:pPr>
        <w:ind w:right="-142"/>
        <w:rPr>
          <w:b/>
          <w:sz w:val="28"/>
        </w:rPr>
      </w:pPr>
      <w:r w:rsidRPr="00402DC3">
        <w:rPr>
          <w:b/>
          <w:sz w:val="28"/>
        </w:rPr>
        <w:t>Notícia</w:t>
      </w:r>
      <w:r w:rsidR="00CD465B" w:rsidRPr="00402DC3">
        <w:rPr>
          <w:b/>
          <w:sz w:val="28"/>
        </w:rPr>
        <w:t>s</w:t>
      </w:r>
      <w:r w:rsidRPr="00402DC3">
        <w:rPr>
          <w:b/>
          <w:sz w:val="28"/>
        </w:rPr>
        <w:t xml:space="preserve"> 1 </w:t>
      </w:r>
      <w:r w:rsidR="00CD465B" w:rsidRPr="00402DC3">
        <w:rPr>
          <w:b/>
          <w:sz w:val="28"/>
        </w:rPr>
        <w:t>e 2</w:t>
      </w:r>
      <w:r w:rsidRPr="00402DC3">
        <w:rPr>
          <w:b/>
          <w:sz w:val="28"/>
        </w:rPr>
        <w:t>[Confidencial]</w:t>
      </w:r>
    </w:p>
    <w:p w14:paraId="4BBEA2EF" w14:textId="77777777" w:rsidR="00891ADF" w:rsidRPr="005C1153" w:rsidRDefault="00891ADF" w:rsidP="00033E42">
      <w:pPr>
        <w:ind w:right="-142"/>
      </w:pPr>
      <w:r w:rsidRPr="00402DC3">
        <w:rPr>
          <w:b/>
        </w:rPr>
        <w:t>Línguas de trabalho:</w:t>
      </w:r>
      <w:r w:rsidR="001A002D" w:rsidRPr="005C1153">
        <w:t xml:space="preserve"> Português - Inglês</w:t>
      </w:r>
    </w:p>
    <w:p w14:paraId="6B7D7DFE" w14:textId="77777777" w:rsidR="00064E61" w:rsidRPr="005C1153" w:rsidRDefault="00A64130" w:rsidP="00033E42">
      <w:pPr>
        <w:ind w:right="-142"/>
      </w:pPr>
      <w:r w:rsidRPr="00402DC3">
        <w:rPr>
          <w:b/>
        </w:rPr>
        <w:t>Tipo de tradução</w:t>
      </w:r>
      <w:r w:rsidR="00064E61" w:rsidRPr="005C1153">
        <w:t>:</w:t>
      </w:r>
      <w:r w:rsidRPr="005C1153">
        <w:t xml:space="preserve"> Jornalística</w:t>
      </w:r>
    </w:p>
    <w:p w14:paraId="48576AF1" w14:textId="77777777" w:rsidR="00064E61" w:rsidRPr="005C1153" w:rsidRDefault="00064E61" w:rsidP="00033E42">
      <w:pPr>
        <w:ind w:right="-142"/>
      </w:pPr>
      <w:r w:rsidRPr="00402DC3">
        <w:rPr>
          <w:b/>
        </w:rPr>
        <w:t>Público-alvo:</w:t>
      </w:r>
      <w:r w:rsidRPr="005C1153">
        <w:t xml:space="preserve"> ND</w:t>
      </w:r>
    </w:p>
    <w:p w14:paraId="5CAE6828" w14:textId="77777777" w:rsidR="00064E61" w:rsidRPr="005C1153" w:rsidRDefault="00064E61" w:rsidP="00033E42">
      <w:pPr>
        <w:ind w:right="-142"/>
      </w:pPr>
      <w:r w:rsidRPr="00402DC3">
        <w:rPr>
          <w:b/>
        </w:rPr>
        <w:t>Data de receção:</w:t>
      </w:r>
      <w:r w:rsidRPr="005C1153">
        <w:t xml:space="preserve"> xx-04-16</w:t>
      </w:r>
    </w:p>
    <w:p w14:paraId="29DEA0BF" w14:textId="77777777" w:rsidR="00064E61" w:rsidRPr="005C1153" w:rsidRDefault="00064E61" w:rsidP="00033E42">
      <w:pPr>
        <w:ind w:right="-142"/>
      </w:pPr>
      <w:r w:rsidRPr="00402DC3">
        <w:rPr>
          <w:b/>
        </w:rPr>
        <w:t>Data de entrega:</w:t>
      </w:r>
      <w:r w:rsidRPr="005C1153">
        <w:t xml:space="preserve"> xx-04-16</w:t>
      </w:r>
    </w:p>
    <w:p w14:paraId="5CC98D89" w14:textId="77777777" w:rsidR="00CD465B" w:rsidRDefault="00064E61" w:rsidP="00033E42">
      <w:pPr>
        <w:ind w:right="-142"/>
      </w:pPr>
      <w:r w:rsidRPr="005C1153">
        <w:rPr>
          <w:b/>
        </w:rPr>
        <w:t>Volume de tradução:</w:t>
      </w:r>
      <w:r w:rsidRPr="005C1153">
        <w:t xml:space="preserve"> 1345 </w:t>
      </w:r>
      <w:r w:rsidR="00CD465B" w:rsidRPr="005C1153">
        <w:t xml:space="preserve">e 518 </w:t>
      </w:r>
      <w:r w:rsidRPr="005C1153">
        <w:t>palavras</w:t>
      </w:r>
      <w:r w:rsidR="00EB5C62">
        <w:t>, respetivamente</w:t>
      </w:r>
      <w:r w:rsidR="00CD465B" w:rsidRPr="005C1153">
        <w:t xml:space="preserve"> </w:t>
      </w:r>
    </w:p>
    <w:p w14:paraId="3B47ABEB" w14:textId="77777777" w:rsidR="00612F44" w:rsidRPr="00612F44" w:rsidRDefault="00612F44" w:rsidP="00033E42">
      <w:pPr>
        <w:ind w:right="-142"/>
      </w:pPr>
      <w:r w:rsidRPr="005241C3">
        <w:rPr>
          <w:b/>
          <w:i/>
        </w:rPr>
        <w:t>Software</w:t>
      </w:r>
      <w:r>
        <w:rPr>
          <w:b/>
        </w:rPr>
        <w:t xml:space="preserve"> de tradução: </w:t>
      </w:r>
      <w:r>
        <w:t>Microsoft Word</w:t>
      </w:r>
    </w:p>
    <w:p w14:paraId="479B2678" w14:textId="77777777" w:rsidR="00064E61" w:rsidRPr="005C1153" w:rsidRDefault="00064E61" w:rsidP="00033E42">
      <w:pPr>
        <w:ind w:right="-142"/>
      </w:pPr>
    </w:p>
    <w:p w14:paraId="261FAA1A" w14:textId="2D47EACF" w:rsidR="00CD465B" w:rsidRPr="005C1153" w:rsidRDefault="004B2F60" w:rsidP="00033E42">
      <w:pPr>
        <w:ind w:right="-142" w:firstLine="708"/>
      </w:pPr>
      <w:r w:rsidRPr="005C1153">
        <w:t>Devido à sua natureza confidencial, este</w:t>
      </w:r>
      <w:r w:rsidR="00CD465B" w:rsidRPr="005C1153">
        <w:t>s</w:t>
      </w:r>
      <w:r w:rsidRPr="005C1153">
        <w:t xml:space="preserve"> projeto</w:t>
      </w:r>
      <w:r w:rsidR="00CD465B" w:rsidRPr="005C1153">
        <w:t>s são</w:t>
      </w:r>
      <w:r w:rsidRPr="005C1153">
        <w:t xml:space="preserve"> apenas referido</w:t>
      </w:r>
      <w:r w:rsidR="00CD465B" w:rsidRPr="005C1153">
        <w:t>s</w:t>
      </w:r>
      <w:r w:rsidRPr="005C1153">
        <w:t xml:space="preserve"> por representar</w:t>
      </w:r>
      <w:r w:rsidR="00CD465B" w:rsidRPr="005C1153">
        <w:t>em</w:t>
      </w:r>
      <w:r w:rsidRPr="005C1153">
        <w:t xml:space="preserve"> um dos maiores problemas com o mundo do trabalho na área da tradução. Este</w:t>
      </w:r>
      <w:r w:rsidR="00CD465B" w:rsidRPr="005C1153">
        <w:t>s</w:t>
      </w:r>
      <w:r w:rsidRPr="005C1153">
        <w:t xml:space="preserve"> projeto</w:t>
      </w:r>
      <w:r w:rsidR="00CD465B" w:rsidRPr="005C1153">
        <w:t>s foram</w:t>
      </w:r>
      <w:r w:rsidRPr="005C1153">
        <w:t xml:space="preserve"> apresentado</w:t>
      </w:r>
      <w:r w:rsidR="00CD465B" w:rsidRPr="005C1153">
        <w:t>s</w:t>
      </w:r>
      <w:r w:rsidRPr="005C1153">
        <w:t xml:space="preserve"> aos estagiários </w:t>
      </w:r>
      <w:r w:rsidR="00CD465B" w:rsidRPr="005C1153">
        <w:t>cerca de duas horas antes do seu prazo de entrega</w:t>
      </w:r>
      <w:r w:rsidR="005D3E68" w:rsidRPr="005C1153">
        <w:t>. Para além de</w:t>
      </w:r>
      <w:r w:rsidR="00392404">
        <w:t>,</w:t>
      </w:r>
      <w:r w:rsidR="005D3E68" w:rsidRPr="005C1153">
        <w:t xml:space="preserve"> inicialmente</w:t>
      </w:r>
      <w:r w:rsidR="00392404">
        <w:t>,</w:t>
      </w:r>
      <w:r w:rsidR="005D3E68" w:rsidRPr="005C1153">
        <w:t xml:space="preserve"> ter</w:t>
      </w:r>
      <w:r w:rsidR="00CD465B" w:rsidRPr="005C1153">
        <w:t>em</w:t>
      </w:r>
      <w:r w:rsidR="005D3E68" w:rsidRPr="005C1153">
        <w:t xml:space="preserve"> sido entregue</w:t>
      </w:r>
      <w:r w:rsidR="00CD465B" w:rsidRPr="005C1153">
        <w:t>s</w:t>
      </w:r>
      <w:r w:rsidR="005D3E68" w:rsidRPr="005C1153">
        <w:t xml:space="preserve"> apenas a uma pessoa, tendo depois uma segunda pessoa ajudado a completar o projeto, o tempo destinado a esta</w:t>
      </w:r>
      <w:r w:rsidR="00633046" w:rsidRPr="005C1153">
        <w:t xml:space="preserve"> tradução era relativamente escasso</w:t>
      </w:r>
      <w:r w:rsidR="00FC2C0E">
        <w:t>. O</w:t>
      </w:r>
      <w:r w:rsidR="00633046" w:rsidRPr="005C1153">
        <w:t xml:space="preserve"> trabalho </w:t>
      </w:r>
      <w:r w:rsidR="00FC2C0E">
        <w:t xml:space="preserve">não só </w:t>
      </w:r>
      <w:r w:rsidR="00633046" w:rsidRPr="005C1153">
        <w:t>foi desempenhado</w:t>
      </w:r>
      <w:r w:rsidR="005D3E68" w:rsidRPr="005C1153">
        <w:t xml:space="preserve"> num ambiente de </w:t>
      </w:r>
      <w:r w:rsidR="00094D8C" w:rsidRPr="005C1153">
        <w:t>extrema pressão, como o tempo que se planeou reservar para fazer a revisão teve de ser reduzido, pois o texto n</w:t>
      </w:r>
      <w:r w:rsidR="00633046" w:rsidRPr="005C1153">
        <w:t>ão se encontrava pronto para essa fase do processo</w:t>
      </w:r>
      <w:r w:rsidR="00094D8C" w:rsidRPr="005C1153">
        <w:t xml:space="preserve">. </w:t>
      </w:r>
      <w:r w:rsidR="00CD465B" w:rsidRPr="005C1153">
        <w:t>Ainda assim, não foi possível entregar o projeto dentro do prazo constringente, mesmo tendo sido enviado imediatamente após a sua revis</w:t>
      </w:r>
      <w:r w:rsidR="00633046" w:rsidRPr="005C1153">
        <w:t>ão e a velocidade de tradução ter sido favorecida em detrimento da pesquisa mais aprofundada, confiando nas capacidades de revisão da supervisora para assegurar a qualidade do texto final.</w:t>
      </w:r>
      <w:r w:rsidR="00CD465B" w:rsidRPr="005C1153">
        <w:t xml:space="preserve"> </w:t>
      </w:r>
    </w:p>
    <w:p w14:paraId="11A0A24C" w14:textId="487AF7BA" w:rsidR="00064E61" w:rsidRPr="005C1153" w:rsidRDefault="00094D8C" w:rsidP="00BC4970">
      <w:pPr>
        <w:ind w:right="-142" w:firstLine="708"/>
      </w:pPr>
      <w:r w:rsidRPr="005C1153">
        <w:t xml:space="preserve">É quase impossível fazer um bom trabalho </w:t>
      </w:r>
      <w:r w:rsidR="00392404">
        <w:t>n</w:t>
      </w:r>
      <w:r w:rsidRPr="005C1153">
        <w:t>este tipo de condições, e se tal ocorreu foi devido à capacidade das tradutoras envolvidas, bem como aos conhecimentos da revisora.</w:t>
      </w:r>
      <w:r w:rsidR="00CD465B" w:rsidRPr="005C1153">
        <w:t xml:space="preserve"> </w:t>
      </w:r>
    </w:p>
    <w:p w14:paraId="5A7F06D0" w14:textId="77777777" w:rsidR="007867EA" w:rsidRPr="005C1153" w:rsidRDefault="007867EA" w:rsidP="00033E42">
      <w:pPr>
        <w:ind w:right="-142"/>
      </w:pPr>
    </w:p>
    <w:p w14:paraId="56354529" w14:textId="77777777" w:rsidR="00064E61" w:rsidRPr="00402DC3" w:rsidRDefault="00857230" w:rsidP="00033E42">
      <w:pPr>
        <w:ind w:right="-142"/>
        <w:rPr>
          <w:b/>
          <w:sz w:val="28"/>
        </w:rPr>
      </w:pPr>
      <w:r w:rsidRPr="00402DC3">
        <w:rPr>
          <w:b/>
          <w:sz w:val="28"/>
        </w:rPr>
        <w:t>Relatório de Gestão</w:t>
      </w:r>
    </w:p>
    <w:p w14:paraId="54AB0970" w14:textId="77777777" w:rsidR="00891ADF" w:rsidRPr="005C1153" w:rsidRDefault="00891ADF" w:rsidP="00033E42">
      <w:pPr>
        <w:ind w:right="-142"/>
      </w:pPr>
      <w:r w:rsidRPr="00402DC3">
        <w:rPr>
          <w:b/>
        </w:rPr>
        <w:t>Línguas de trabalho:</w:t>
      </w:r>
      <w:r w:rsidR="00701A72" w:rsidRPr="005C1153">
        <w:t xml:space="preserve"> P</w:t>
      </w:r>
      <w:r w:rsidR="00E23F84" w:rsidRPr="005C1153">
        <w:t>ortuguê</w:t>
      </w:r>
      <w:r w:rsidR="00701A72" w:rsidRPr="005C1153">
        <w:t>s – Inglês</w:t>
      </w:r>
    </w:p>
    <w:p w14:paraId="4095FBD5" w14:textId="77777777" w:rsidR="00064E61" w:rsidRPr="005C1153" w:rsidRDefault="00A64130" w:rsidP="00033E42">
      <w:pPr>
        <w:ind w:right="-142"/>
      </w:pPr>
      <w:r w:rsidRPr="00402DC3">
        <w:rPr>
          <w:b/>
        </w:rPr>
        <w:t>Tipo de tradução</w:t>
      </w:r>
      <w:r w:rsidR="00064E61" w:rsidRPr="00402DC3">
        <w:rPr>
          <w:b/>
        </w:rPr>
        <w:t>:</w:t>
      </w:r>
      <w:r w:rsidRPr="005C1153">
        <w:t xml:space="preserve"> Técnica</w:t>
      </w:r>
    </w:p>
    <w:p w14:paraId="54EAF4AB" w14:textId="77777777" w:rsidR="00064E61" w:rsidRPr="005C1153" w:rsidRDefault="00064E61" w:rsidP="00033E42">
      <w:pPr>
        <w:ind w:right="-142"/>
      </w:pPr>
      <w:r w:rsidRPr="005C1153">
        <w:rPr>
          <w:b/>
        </w:rPr>
        <w:t>Público-alvo:</w:t>
      </w:r>
      <w:r w:rsidRPr="005C1153">
        <w:t xml:space="preserve"> </w:t>
      </w:r>
      <w:r w:rsidR="00891ADF" w:rsidRPr="005C1153">
        <w:t>Investidores e potenciais clientes</w:t>
      </w:r>
    </w:p>
    <w:p w14:paraId="54B9193D" w14:textId="77777777" w:rsidR="00064E61" w:rsidRPr="005C1153" w:rsidRDefault="00064E61" w:rsidP="00033E42">
      <w:pPr>
        <w:ind w:right="-142"/>
      </w:pPr>
      <w:r w:rsidRPr="00402DC3">
        <w:rPr>
          <w:b/>
        </w:rPr>
        <w:t>Data de receção:</w:t>
      </w:r>
      <w:r w:rsidR="00891ADF" w:rsidRPr="005C1153">
        <w:t xml:space="preserve"> 11-04-16</w:t>
      </w:r>
    </w:p>
    <w:p w14:paraId="5C0A202F" w14:textId="77777777" w:rsidR="00064E61" w:rsidRPr="005C1153" w:rsidRDefault="00064E61" w:rsidP="00033E42">
      <w:pPr>
        <w:ind w:right="-142"/>
      </w:pPr>
      <w:r w:rsidRPr="00402DC3">
        <w:rPr>
          <w:b/>
        </w:rPr>
        <w:t>Data de entrega:</w:t>
      </w:r>
      <w:r w:rsidR="00857230" w:rsidRPr="005C1153">
        <w:t xml:space="preserve"> 13-04-16</w:t>
      </w:r>
    </w:p>
    <w:p w14:paraId="0B81A1EA" w14:textId="77777777" w:rsidR="00064E61" w:rsidRDefault="00064E61" w:rsidP="00033E42">
      <w:pPr>
        <w:ind w:right="-142"/>
      </w:pPr>
      <w:r w:rsidRPr="005C1153">
        <w:rPr>
          <w:b/>
        </w:rPr>
        <w:t>Volume de tradução:</w:t>
      </w:r>
      <w:r w:rsidRPr="005C1153">
        <w:t xml:space="preserve"> Aprox. </w:t>
      </w:r>
      <w:r w:rsidR="00857230" w:rsidRPr="005C1153">
        <w:t xml:space="preserve">2730 </w:t>
      </w:r>
      <w:r w:rsidRPr="005C1153">
        <w:t>palavras</w:t>
      </w:r>
    </w:p>
    <w:p w14:paraId="072D44A2" w14:textId="77777777" w:rsidR="00612F44" w:rsidRPr="00612F44" w:rsidRDefault="00612F44" w:rsidP="00033E42">
      <w:pPr>
        <w:ind w:right="-142"/>
        <w:rPr>
          <w:b/>
        </w:rPr>
      </w:pPr>
      <w:r w:rsidRPr="005241C3">
        <w:rPr>
          <w:b/>
          <w:i/>
        </w:rPr>
        <w:t>Software</w:t>
      </w:r>
      <w:r>
        <w:rPr>
          <w:b/>
        </w:rPr>
        <w:t xml:space="preserve"> de tradução: </w:t>
      </w:r>
      <w:r w:rsidRPr="00612F44">
        <w:t>SDL Trados</w:t>
      </w:r>
    </w:p>
    <w:p w14:paraId="6EAEBE49" w14:textId="77777777" w:rsidR="00072CA2" w:rsidRDefault="00072CA2" w:rsidP="00033E42">
      <w:pPr>
        <w:ind w:right="-142"/>
      </w:pPr>
    </w:p>
    <w:p w14:paraId="40C6E2A4" w14:textId="01555954" w:rsidR="00072CA2" w:rsidRDefault="002E2F61" w:rsidP="00033E42">
      <w:pPr>
        <w:ind w:right="-142"/>
      </w:pPr>
      <w:r>
        <w:tab/>
      </w:r>
      <w:r w:rsidR="001D7740">
        <w:t xml:space="preserve">O propósito deste documento era descrever as atividades e </w:t>
      </w:r>
      <w:r w:rsidR="006C6BCA">
        <w:t xml:space="preserve">investimentos financeiros da empresa em causa. </w:t>
      </w:r>
      <w:r w:rsidR="004A5E8B">
        <w:t xml:space="preserve">Por se tratar de uma tradução com um elevado número de </w:t>
      </w:r>
      <w:r w:rsidR="00D55B49">
        <w:t>termos do âmbito económico-financeiro, foi necessário ter uma atenção redobr</w:t>
      </w:r>
      <w:r w:rsidR="0071175D">
        <w:t>ada, ainda mais por ser</w:t>
      </w:r>
      <w:r w:rsidR="00D55B49">
        <w:t xml:space="preserve"> uma tradução para uma língua não-materna. Neste caso, a existência de várias partes do texto que já se encontravam traduzidas, e </w:t>
      </w:r>
      <w:r w:rsidR="00392404">
        <w:t xml:space="preserve">que </w:t>
      </w:r>
      <w:r w:rsidR="00D55B49">
        <w:t>estavam assinaladas na interface da CAT Tool como segmentos bloqueados, ajudou na escolha de termos adequados, visto já existirem soluções para várias dessas mesmas expressões.</w:t>
      </w:r>
    </w:p>
    <w:p w14:paraId="4250A8CF" w14:textId="4FD72731" w:rsidR="00BC4970" w:rsidRDefault="00BC4970" w:rsidP="00033E42">
      <w:pPr>
        <w:ind w:right="-142"/>
      </w:pPr>
    </w:p>
    <w:p w14:paraId="0C07566D" w14:textId="5D1724CD" w:rsidR="000E3C26" w:rsidRDefault="000E3C26" w:rsidP="00033E42">
      <w:pPr>
        <w:ind w:right="-142"/>
      </w:pPr>
    </w:p>
    <w:p w14:paraId="5BEBBB97" w14:textId="19714355" w:rsidR="000E3C26" w:rsidRDefault="000E3C26" w:rsidP="00033E42">
      <w:pPr>
        <w:ind w:right="-142"/>
      </w:pPr>
    </w:p>
    <w:p w14:paraId="2930D9B7" w14:textId="77777777" w:rsidR="000E3C26" w:rsidRDefault="000E3C26" w:rsidP="00033E42">
      <w:pPr>
        <w:ind w:right="-142"/>
      </w:pPr>
    </w:p>
    <w:p w14:paraId="5585DE4D" w14:textId="77777777" w:rsidR="002E2F61" w:rsidRPr="00402DC3" w:rsidRDefault="002E2F61" w:rsidP="00033E42">
      <w:pPr>
        <w:ind w:right="-142"/>
        <w:rPr>
          <w:b/>
        </w:rPr>
      </w:pPr>
      <w:r w:rsidRPr="00402DC3">
        <w:rPr>
          <w:b/>
          <w:sz w:val="28"/>
        </w:rPr>
        <w:t>Website</w:t>
      </w:r>
      <w:r w:rsidRPr="00402DC3">
        <w:rPr>
          <w:b/>
        </w:rPr>
        <w:t xml:space="preserve"> </w:t>
      </w:r>
    </w:p>
    <w:p w14:paraId="0BAE08C4" w14:textId="77777777" w:rsidR="002E2F61" w:rsidRPr="005C1153" w:rsidRDefault="002E2F61" w:rsidP="00033E42">
      <w:pPr>
        <w:ind w:right="-142"/>
      </w:pPr>
      <w:r w:rsidRPr="00402DC3">
        <w:rPr>
          <w:b/>
        </w:rPr>
        <w:t>Línguas de trabalho:</w:t>
      </w:r>
      <w:r w:rsidRPr="005C1153">
        <w:t xml:space="preserve"> Inglês - Português</w:t>
      </w:r>
    </w:p>
    <w:p w14:paraId="2E93040C" w14:textId="77777777" w:rsidR="002E2F61" w:rsidRPr="005C1153" w:rsidRDefault="002E2F61" w:rsidP="00033E42">
      <w:pPr>
        <w:ind w:right="-142"/>
      </w:pPr>
      <w:r w:rsidRPr="00402DC3">
        <w:rPr>
          <w:b/>
        </w:rPr>
        <w:t>Tipo de tradução:</w:t>
      </w:r>
      <w:r w:rsidRPr="005C1153">
        <w:t xml:space="preserve"> Geral</w:t>
      </w:r>
    </w:p>
    <w:p w14:paraId="590F06B7" w14:textId="77777777" w:rsidR="002E2F61" w:rsidRPr="005C1153" w:rsidRDefault="002E2F61" w:rsidP="00033E42">
      <w:pPr>
        <w:ind w:right="-142"/>
      </w:pPr>
      <w:r w:rsidRPr="005C1153">
        <w:rPr>
          <w:b/>
        </w:rPr>
        <w:t>Público-alvo:</w:t>
      </w:r>
      <w:r w:rsidRPr="005C1153">
        <w:t xml:space="preserve"> Utilizadores do website</w:t>
      </w:r>
    </w:p>
    <w:p w14:paraId="308189D3" w14:textId="77777777" w:rsidR="002E2F61" w:rsidRPr="005C1153" w:rsidRDefault="002E2F61" w:rsidP="00033E42">
      <w:pPr>
        <w:ind w:right="-142"/>
      </w:pPr>
      <w:r w:rsidRPr="00402DC3">
        <w:rPr>
          <w:b/>
        </w:rPr>
        <w:t>Data de receção:</w:t>
      </w:r>
      <w:r w:rsidRPr="005C1153">
        <w:t xml:space="preserve"> 13-04-16</w:t>
      </w:r>
    </w:p>
    <w:p w14:paraId="74913A57" w14:textId="77777777" w:rsidR="002E2F61" w:rsidRPr="005C1153" w:rsidRDefault="002E2F61" w:rsidP="00033E42">
      <w:pPr>
        <w:ind w:right="-142"/>
      </w:pPr>
      <w:r w:rsidRPr="00402DC3">
        <w:rPr>
          <w:b/>
        </w:rPr>
        <w:t>Data de entrega:</w:t>
      </w:r>
      <w:r w:rsidRPr="005C1153">
        <w:t xml:space="preserve"> 13-04-16</w:t>
      </w:r>
    </w:p>
    <w:p w14:paraId="027821E2" w14:textId="77777777" w:rsidR="002E2F61" w:rsidRDefault="002E2F61" w:rsidP="00033E42">
      <w:pPr>
        <w:ind w:right="-142"/>
      </w:pPr>
      <w:r w:rsidRPr="005C1153">
        <w:rPr>
          <w:b/>
        </w:rPr>
        <w:t>Volume de tradução:</w:t>
      </w:r>
      <w:r w:rsidRPr="005C1153">
        <w:t xml:space="preserve"> Aprox. 900 palavras</w:t>
      </w:r>
    </w:p>
    <w:p w14:paraId="55B87B65" w14:textId="77777777" w:rsidR="002E2F61" w:rsidRPr="00612F44" w:rsidRDefault="002E2F61" w:rsidP="00033E42">
      <w:pPr>
        <w:ind w:right="-142"/>
        <w:rPr>
          <w:b/>
        </w:rPr>
      </w:pPr>
      <w:r w:rsidRPr="005241C3">
        <w:rPr>
          <w:b/>
          <w:i/>
        </w:rPr>
        <w:t>Software</w:t>
      </w:r>
      <w:r>
        <w:rPr>
          <w:b/>
        </w:rPr>
        <w:t xml:space="preserve"> de tradução: </w:t>
      </w:r>
      <w:r>
        <w:t>MemoQ</w:t>
      </w:r>
    </w:p>
    <w:p w14:paraId="2162B68D" w14:textId="77777777" w:rsidR="002E2F61" w:rsidRDefault="002E2F61" w:rsidP="00033E42">
      <w:pPr>
        <w:ind w:right="-142"/>
      </w:pPr>
    </w:p>
    <w:p w14:paraId="6301F611" w14:textId="623D2610" w:rsidR="00FC2C0E" w:rsidRDefault="002E2F61" w:rsidP="00033E42">
      <w:pPr>
        <w:ind w:right="-142" w:firstLine="708"/>
      </w:pPr>
      <w:r w:rsidRPr="005C1153">
        <w:t xml:space="preserve">O projeto consistiu na tradução de vários segmentos que viriam a ser implementados na versão portuguesa de um website de uma loja de artigos de atletismo. O vocabulário traduzido </w:t>
      </w:r>
      <w:r w:rsidR="0053157C">
        <w:t>consistiu</w:t>
      </w:r>
      <w:r w:rsidRPr="005C1153">
        <w:t xml:space="preserve"> maioritariamente </w:t>
      </w:r>
      <w:r w:rsidR="0053157C">
        <w:t>em</w:t>
      </w:r>
      <w:r w:rsidR="0053157C" w:rsidRPr="005C1153">
        <w:t xml:space="preserve"> </w:t>
      </w:r>
      <w:r w:rsidRPr="005C1153">
        <w:t>termos relacionados com a ár</w:t>
      </w:r>
      <w:r>
        <w:t xml:space="preserve">ea de realização de encomendas e do carrinho de compras, bem como </w:t>
      </w:r>
      <w:r w:rsidR="0053157C">
        <w:t xml:space="preserve">com </w:t>
      </w:r>
      <w:r>
        <w:t>a interface da conta pessoal do cliente.</w:t>
      </w:r>
      <w:r w:rsidR="00AC7505">
        <w:t xml:space="preserve"> </w:t>
      </w:r>
      <w:r w:rsidRPr="005C1153">
        <w:t>Esta tradução, ainda que relativamente curta, foi bast</w:t>
      </w:r>
      <w:r w:rsidR="0071175D">
        <w:t xml:space="preserve">ante interessante, por ter sido </w:t>
      </w:r>
      <w:r w:rsidRPr="005C1153">
        <w:t>a única tradução para a qual se recebeu uma avaliação formal. No dia seguinte à entrega da tradução à Dra. Susana</w:t>
      </w:r>
      <w:r w:rsidR="00920929">
        <w:t xml:space="preserve"> Peixoto</w:t>
      </w:r>
      <w:r w:rsidRPr="005C1153">
        <w:t>, foi recebida uma avaliação em formato LISA</w:t>
      </w:r>
      <w:r w:rsidR="00117F53">
        <w:t xml:space="preserve"> </w:t>
      </w:r>
      <w:r w:rsidRPr="005C1153">
        <w:t>QA</w:t>
      </w:r>
      <w:r w:rsidR="00117F53">
        <w:t xml:space="preserve"> (Localization Industry Standards Association Quality Assessment)</w:t>
      </w:r>
      <w:r w:rsidR="00083389">
        <w:t>. Este formato consiste numa avaliação da tradução através da categorização de erros como Minor, Major ou Critical, atribuindo valores aos mesmos e somando estes valores de modo a dar a tarefa como bem-sucedida ou falhada.</w:t>
      </w:r>
      <w:r>
        <w:rPr>
          <w:rStyle w:val="Refdenotaderodap"/>
        </w:rPr>
        <w:footnoteReference w:id="5"/>
      </w:r>
    </w:p>
    <w:p w14:paraId="5D49E8E1" w14:textId="77777777" w:rsidR="002E2F61" w:rsidRDefault="00FC2C0E" w:rsidP="00033E42">
      <w:pPr>
        <w:ind w:right="-142" w:firstLine="708"/>
      </w:pPr>
      <w:r>
        <w:t>A avaliação</w:t>
      </w:r>
      <w:r w:rsidR="002E2F61" w:rsidRPr="005C1153">
        <w:t xml:space="preserve"> incluía o comentário abaixo:</w:t>
      </w:r>
    </w:p>
    <w:p w14:paraId="233A68A1" w14:textId="77777777" w:rsidR="0053157C" w:rsidRPr="005C1153" w:rsidRDefault="0053157C" w:rsidP="00033E42">
      <w:pPr>
        <w:ind w:right="-142" w:firstLine="708"/>
      </w:pPr>
    </w:p>
    <w:p w14:paraId="7777DF7E" w14:textId="77777777" w:rsidR="002E2F61" w:rsidRPr="008229C5" w:rsidRDefault="002E2F61" w:rsidP="007A3F77">
      <w:pPr>
        <w:ind w:right="-142"/>
        <w:jc w:val="center"/>
        <w:rPr>
          <w:i/>
          <w:lang w:val="en-GB"/>
        </w:rPr>
      </w:pPr>
      <w:r w:rsidRPr="008229C5">
        <w:rPr>
          <w:i/>
          <w:lang w:val="en-GB"/>
        </w:rPr>
        <w:t>“Overall, translation is very good, understandable and matching the original text.”</w:t>
      </w:r>
    </w:p>
    <w:p w14:paraId="12CCB4FE" w14:textId="77777777" w:rsidR="0053157C" w:rsidRPr="00CB6B35" w:rsidRDefault="0053157C" w:rsidP="00033E42">
      <w:pPr>
        <w:ind w:right="-142" w:firstLine="708"/>
        <w:rPr>
          <w:lang w:val="en-US"/>
        </w:rPr>
      </w:pPr>
    </w:p>
    <w:p w14:paraId="4CC5EA38" w14:textId="3A7F8162" w:rsidR="002E2F61" w:rsidRPr="005C1153" w:rsidRDefault="00584176" w:rsidP="00033E42">
      <w:pPr>
        <w:ind w:right="-142" w:firstLine="708"/>
      </w:pPr>
      <w:r w:rsidRPr="005C1153">
        <w:t xml:space="preserve">Ao conter maioritariamente vocabulário relacionado com interfaces gerais de um website, e sendo </w:t>
      </w:r>
      <w:r>
        <w:t>este</w:t>
      </w:r>
      <w:r w:rsidRPr="005C1153">
        <w:t xml:space="preserve"> um assunto já </w:t>
      </w:r>
      <w:r>
        <w:t>relativamente</w:t>
      </w:r>
      <w:r w:rsidRPr="005C1153">
        <w:t xml:space="preserve"> uniformizado, foi utilizado com frequência o Microsoft Language Portal como ponto de partida. A tradução de itens como “password” e </w:t>
      </w:r>
      <w:r>
        <w:t>“back”, apesar de simples, foi verificada</w:t>
      </w:r>
      <w:r w:rsidRPr="005C1153">
        <w:t xml:space="preserve"> através deste portal, para garantir a sua correção</w:t>
      </w:r>
      <w:r>
        <w:t xml:space="preserve">, uma vez </w:t>
      </w:r>
      <w:r w:rsidRPr="005C1153">
        <w:t>que é muito comum observar-se a tradução incorreta de palavras ou termos curtos quando se encontram fora de contexto</w:t>
      </w:r>
      <w:r>
        <w:t>. Por conseguinte</w:t>
      </w:r>
      <w:r w:rsidRPr="005C1153">
        <w:t>, através do mot</w:t>
      </w:r>
      <w:r>
        <w:t>or de busca da Microsoft</w:t>
      </w:r>
      <w:r w:rsidRPr="005C1153">
        <w:t xml:space="preserve"> foi possível chegar às soluções consideradas mais adequadas.</w:t>
      </w:r>
      <w:r>
        <w:t xml:space="preserve"> Porém, o</w:t>
      </w:r>
      <w:r w:rsidR="002E2F61" w:rsidRPr="005C1153">
        <w:t xml:space="preserve"> resultado foi muito positivo, tendo sido apontados apenas dois erros, um de terminologia e </w:t>
      </w:r>
      <w:r w:rsidR="000F5D8F">
        <w:t>outro</w:t>
      </w:r>
      <w:r w:rsidR="000F5D8F" w:rsidRPr="005C1153">
        <w:t xml:space="preserve"> </w:t>
      </w:r>
      <w:r w:rsidR="002E2F61" w:rsidRPr="005C1153">
        <w:t>de estilo, os quais receberam a cotação mais baixa de gravidade. No entanto, apesar de ter sido esta a avaliação feita pelo cliente,</w:t>
      </w:r>
      <w:r w:rsidR="000D3697">
        <w:t xml:space="preserve"> trata-se de uma avaliação relativa</w:t>
      </w:r>
      <w:r w:rsidR="002E2F61" w:rsidRPr="005C1153">
        <w:t xml:space="preserve"> a</w:t>
      </w:r>
      <w:r w:rsidR="000D3697">
        <w:t xml:space="preserve"> uma revisão que terá tido lugar</w:t>
      </w:r>
      <w:r w:rsidR="002E2F61" w:rsidRPr="005C1153">
        <w:t xml:space="preserve"> antes do envio da versão final ao cliente, </w:t>
      </w:r>
      <w:r w:rsidR="000F5D8F">
        <w:t xml:space="preserve">e </w:t>
      </w:r>
      <w:r w:rsidR="002E2F61" w:rsidRPr="005C1153">
        <w:t xml:space="preserve">não da versão </w:t>
      </w:r>
      <w:r w:rsidR="008511E9">
        <w:t xml:space="preserve">que foi entregue por mim. Fui informada </w:t>
      </w:r>
      <w:r w:rsidR="000F5D8F">
        <w:t>do facto</w:t>
      </w:r>
      <w:r w:rsidR="000F5D8F" w:rsidRPr="005C1153">
        <w:t xml:space="preserve"> </w:t>
      </w:r>
      <w:r w:rsidR="002E2F61" w:rsidRPr="005C1153">
        <w:t>através de um e-mail</w:t>
      </w:r>
      <w:r w:rsidR="003049C4">
        <w:t>,</w:t>
      </w:r>
      <w:r w:rsidR="002E2F61" w:rsidRPr="005C1153">
        <w:t xml:space="preserve"> no qual</w:t>
      </w:r>
      <w:r w:rsidR="000D3697">
        <w:t xml:space="preserve"> foi dito que teriam sido aplicadas</w:t>
      </w:r>
      <w:r w:rsidR="002E2F61" w:rsidRPr="005C1153">
        <w:t xml:space="preserve"> algumas alterações ortográficas e a adição de vírgulas. Não tendo conhecimento, ao certo, das alterações que foram </w:t>
      </w:r>
      <w:r w:rsidR="003049C4">
        <w:t>realizadas</w:t>
      </w:r>
      <w:r w:rsidR="003049C4" w:rsidRPr="005C1153">
        <w:t xml:space="preserve"> </w:t>
      </w:r>
      <w:r w:rsidR="002E2F61" w:rsidRPr="005C1153">
        <w:t>antes do envio do documento final ao cliente, torna-se difícil fa</w:t>
      </w:r>
      <w:r w:rsidR="00AC7505">
        <w:t xml:space="preserve">zer uma autoavaliação adequada. </w:t>
      </w:r>
    </w:p>
    <w:p w14:paraId="170BBB62" w14:textId="77777777" w:rsidR="00AC7505" w:rsidRPr="005C1153" w:rsidRDefault="00AC7505" w:rsidP="00033E42">
      <w:pPr>
        <w:ind w:right="-142"/>
      </w:pPr>
    </w:p>
    <w:p w14:paraId="38205C91" w14:textId="77777777" w:rsidR="002E398E" w:rsidRPr="00402DC3" w:rsidRDefault="00701A72" w:rsidP="00033E42">
      <w:pPr>
        <w:ind w:right="-142"/>
        <w:rPr>
          <w:b/>
          <w:sz w:val="28"/>
        </w:rPr>
      </w:pPr>
      <w:r w:rsidRPr="00402DC3">
        <w:rPr>
          <w:b/>
          <w:sz w:val="28"/>
        </w:rPr>
        <w:t xml:space="preserve">Relatório OIT - </w:t>
      </w:r>
      <w:r w:rsidR="002E398E" w:rsidRPr="00402DC3">
        <w:rPr>
          <w:b/>
          <w:sz w:val="28"/>
        </w:rPr>
        <w:t xml:space="preserve">Advancing Social Justice </w:t>
      </w:r>
    </w:p>
    <w:p w14:paraId="4C8C08D5" w14:textId="77777777" w:rsidR="00891ADF" w:rsidRPr="005C1153" w:rsidRDefault="00891ADF" w:rsidP="00033E42">
      <w:pPr>
        <w:ind w:right="-142"/>
      </w:pPr>
      <w:r w:rsidRPr="00402DC3">
        <w:rPr>
          <w:b/>
        </w:rPr>
        <w:t>Línguas de trabalho:</w:t>
      </w:r>
      <w:r w:rsidRPr="005C1153">
        <w:t xml:space="preserve"> Inglês - Português</w:t>
      </w:r>
    </w:p>
    <w:p w14:paraId="333BAB45" w14:textId="77777777" w:rsidR="002E398E" w:rsidRPr="005C1153" w:rsidRDefault="002E398E" w:rsidP="00033E42">
      <w:pPr>
        <w:ind w:right="-142"/>
      </w:pPr>
      <w:r w:rsidRPr="00402DC3">
        <w:rPr>
          <w:b/>
        </w:rPr>
        <w:t xml:space="preserve">Tipo </w:t>
      </w:r>
      <w:r w:rsidR="00A64130" w:rsidRPr="00402DC3">
        <w:rPr>
          <w:b/>
        </w:rPr>
        <w:t>de tradução</w:t>
      </w:r>
      <w:r w:rsidRPr="00402DC3">
        <w:rPr>
          <w:b/>
        </w:rPr>
        <w:t>:</w:t>
      </w:r>
      <w:r w:rsidR="00A64130" w:rsidRPr="005C1153">
        <w:t xml:space="preserve"> Técnica</w:t>
      </w:r>
    </w:p>
    <w:p w14:paraId="13265262" w14:textId="77777777" w:rsidR="002E398E" w:rsidRPr="005C1153" w:rsidRDefault="002E398E" w:rsidP="00033E42">
      <w:pPr>
        <w:ind w:right="-142"/>
      </w:pPr>
      <w:r w:rsidRPr="005C1153">
        <w:rPr>
          <w:b/>
        </w:rPr>
        <w:t>Público-alvo:</w:t>
      </w:r>
      <w:r w:rsidR="00891ADF" w:rsidRPr="005C1153">
        <w:t xml:space="preserve"> </w:t>
      </w:r>
      <w:r w:rsidR="00310A3F" w:rsidRPr="005C1153">
        <w:t xml:space="preserve">Ocupantes de cargos de administração de empresas; </w:t>
      </w:r>
      <w:r w:rsidR="00114857" w:rsidRPr="005C1153">
        <w:t>Ocupantes de cargos de liderança política dos países abrangidos pela OIT</w:t>
      </w:r>
    </w:p>
    <w:p w14:paraId="403324B0" w14:textId="77777777" w:rsidR="002E398E" w:rsidRPr="005C1153" w:rsidRDefault="002E398E" w:rsidP="00033E42">
      <w:pPr>
        <w:ind w:right="-142"/>
      </w:pPr>
      <w:r w:rsidRPr="00402DC3">
        <w:rPr>
          <w:b/>
        </w:rPr>
        <w:t>Data de receção:</w:t>
      </w:r>
      <w:r w:rsidR="00C61BF0" w:rsidRPr="005C1153">
        <w:t xml:space="preserve"> 15-04-16</w:t>
      </w:r>
    </w:p>
    <w:p w14:paraId="0513386D" w14:textId="77777777" w:rsidR="002E398E" w:rsidRPr="005C1153" w:rsidRDefault="002E398E" w:rsidP="00033E42">
      <w:pPr>
        <w:ind w:right="-142"/>
      </w:pPr>
      <w:r w:rsidRPr="00402DC3">
        <w:rPr>
          <w:b/>
        </w:rPr>
        <w:t>Data de entrega:</w:t>
      </w:r>
      <w:r w:rsidR="00C61BF0" w:rsidRPr="005C1153">
        <w:t xml:space="preserve"> </w:t>
      </w:r>
      <w:r w:rsidR="00744FFE" w:rsidRPr="005C1153">
        <w:t>03-05-16</w:t>
      </w:r>
    </w:p>
    <w:p w14:paraId="4D6861D2" w14:textId="77777777" w:rsidR="002E398E" w:rsidRDefault="002E398E" w:rsidP="00033E42">
      <w:pPr>
        <w:ind w:right="-142"/>
      </w:pPr>
      <w:r w:rsidRPr="005C1153">
        <w:rPr>
          <w:b/>
        </w:rPr>
        <w:t>Volume de tradução:</w:t>
      </w:r>
      <w:r w:rsidR="00701A72" w:rsidRPr="005C1153">
        <w:rPr>
          <w:b/>
        </w:rPr>
        <w:t xml:space="preserve"> </w:t>
      </w:r>
      <w:r w:rsidR="00701A72" w:rsidRPr="005C1153">
        <w:t>Aprox. 25.500 palavras</w:t>
      </w:r>
    </w:p>
    <w:p w14:paraId="387DA648" w14:textId="77777777" w:rsidR="00612F44" w:rsidRPr="00612F44" w:rsidRDefault="00612F44" w:rsidP="00033E42">
      <w:pPr>
        <w:ind w:right="-142"/>
        <w:rPr>
          <w:b/>
        </w:rPr>
      </w:pPr>
      <w:r w:rsidRPr="005241C3">
        <w:rPr>
          <w:b/>
          <w:i/>
        </w:rPr>
        <w:t>Software</w:t>
      </w:r>
      <w:r>
        <w:rPr>
          <w:b/>
        </w:rPr>
        <w:t xml:space="preserve"> de tradução: </w:t>
      </w:r>
      <w:r w:rsidRPr="00612F44">
        <w:t>SDL Trados</w:t>
      </w:r>
    </w:p>
    <w:p w14:paraId="4760EEB3" w14:textId="77777777" w:rsidR="00833B98" w:rsidRPr="005C1153" w:rsidRDefault="00833B98" w:rsidP="00033E42">
      <w:pPr>
        <w:ind w:right="-142"/>
      </w:pPr>
    </w:p>
    <w:p w14:paraId="6CB21AFF" w14:textId="0C05A619" w:rsidR="002B0D8D" w:rsidRPr="005C1153" w:rsidRDefault="001D1775" w:rsidP="00033E42">
      <w:pPr>
        <w:ind w:right="-142" w:firstLine="708"/>
      </w:pPr>
      <w:r>
        <w:t xml:space="preserve">Este foi </w:t>
      </w:r>
      <w:r w:rsidR="00633046" w:rsidRPr="005C1153">
        <w:t xml:space="preserve">o maior projeto no qual participei </w:t>
      </w:r>
      <w:r w:rsidR="002B0D8D" w:rsidRPr="005C1153">
        <w:t xml:space="preserve">no decorrer do estágio na Expressão. O documento a traduzir </w:t>
      </w:r>
      <w:r w:rsidR="000020F8">
        <w:t>consistia</w:t>
      </w:r>
      <w:r w:rsidR="002B0D8D" w:rsidRPr="005C1153">
        <w:t xml:space="preserve"> </w:t>
      </w:r>
      <w:r w:rsidR="000020F8">
        <w:t>n</w:t>
      </w:r>
      <w:r w:rsidR="002B0D8D" w:rsidRPr="005C1153">
        <w:t>um relatório da Organização Internacional do Tra</w:t>
      </w:r>
      <w:r w:rsidR="0000795A" w:rsidRPr="005C1153">
        <w:t>balho relativo à justiça social e à implementação da Declaração da OIT sobre Justiça Social para uma Globalização Justa. Este documen</w:t>
      </w:r>
      <w:r w:rsidR="00633046" w:rsidRPr="005C1153">
        <w:t>to explora vários tópicos, como a tentativa de criação do</w:t>
      </w:r>
      <w:r w:rsidR="0000795A" w:rsidRPr="005C1153">
        <w:t xml:space="preserve"> conceito de trabalho digno e </w:t>
      </w:r>
      <w:r w:rsidR="00633046" w:rsidRPr="005C1153">
        <w:t xml:space="preserve">a aplicação </w:t>
      </w:r>
      <w:r w:rsidR="000020F8">
        <w:t>d</w:t>
      </w:r>
      <w:r w:rsidR="0000795A" w:rsidRPr="005C1153">
        <w:t>os objetivos estratégicos do mandato constitucional da OIT</w:t>
      </w:r>
      <w:r w:rsidR="00633046" w:rsidRPr="005C1153">
        <w:t>, bem como o reforço d</w:t>
      </w:r>
      <w:r w:rsidR="000D0E7D" w:rsidRPr="005C1153">
        <w:t xml:space="preserve">a igualdade de género e </w:t>
      </w:r>
      <w:r w:rsidR="00633046" w:rsidRPr="005C1153">
        <w:t>d</w:t>
      </w:r>
      <w:r w:rsidR="008511E9">
        <w:t>a não-</w:t>
      </w:r>
      <w:r w:rsidR="000D0E7D" w:rsidRPr="005C1153">
        <w:t>discriminação</w:t>
      </w:r>
      <w:r w:rsidR="00633046" w:rsidRPr="005C1153">
        <w:t xml:space="preserve"> no local de trabalho</w:t>
      </w:r>
      <w:r w:rsidR="0000795A" w:rsidRPr="005C1153">
        <w:t>.</w:t>
      </w:r>
      <w:r w:rsidR="000D0E7D" w:rsidRPr="005C1153">
        <w:t xml:space="preserve"> </w:t>
      </w:r>
    </w:p>
    <w:p w14:paraId="07C29DE7" w14:textId="35C2AD72" w:rsidR="00B315A9" w:rsidRDefault="000020F8" w:rsidP="00033E42">
      <w:pPr>
        <w:ind w:right="-142" w:firstLine="708"/>
      </w:pPr>
      <w:r>
        <w:t>Por</w:t>
      </w:r>
      <w:r w:rsidR="000D0E7D" w:rsidRPr="005C1153">
        <w:t xml:space="preserve"> ser um projeto extenso, houve vários projetos de tradução e revi</w:t>
      </w:r>
      <w:r w:rsidR="00633046" w:rsidRPr="005C1153">
        <w:t>são que se intercalaram com o mesmo</w:t>
      </w:r>
      <w:r w:rsidR="000D0E7D" w:rsidRPr="005C1153">
        <w:t xml:space="preserve">. </w:t>
      </w:r>
      <w:r>
        <w:t>Apesar da</w:t>
      </w:r>
      <w:r w:rsidRPr="005C1153">
        <w:t xml:space="preserve"> </w:t>
      </w:r>
      <w:r w:rsidR="000D0E7D" w:rsidRPr="005C1153">
        <w:t>import</w:t>
      </w:r>
      <w:r>
        <w:t>ância</w:t>
      </w:r>
      <w:r w:rsidR="000D0E7D" w:rsidRPr="005C1153">
        <w:t xml:space="preserve"> </w:t>
      </w:r>
      <w:r>
        <w:t>em</w:t>
      </w:r>
      <w:r w:rsidR="000D0E7D" w:rsidRPr="005C1153">
        <w:t xml:space="preserve"> manter a </w:t>
      </w:r>
      <w:r w:rsidR="009976D2" w:rsidRPr="005C1153">
        <w:t xml:space="preserve">concentração no mesmo projeto, na verdade, por ser a </w:t>
      </w:r>
      <w:r w:rsidR="00633046" w:rsidRPr="005C1153">
        <w:t>primeira vez em que trabalhei</w:t>
      </w:r>
      <w:r w:rsidR="009976D2" w:rsidRPr="005C1153">
        <w:t xml:space="preserve"> numa tradução deste tamanho, as interrupções para participar noutras atividades foram</w:t>
      </w:r>
      <w:r w:rsidR="00633046" w:rsidRPr="005C1153">
        <w:t xml:space="preserve"> aprecia</w:t>
      </w:r>
      <w:r w:rsidR="009976D2" w:rsidRPr="005C1153">
        <w:t xml:space="preserve">das, </w:t>
      </w:r>
      <w:r>
        <w:t>de modo a</w:t>
      </w:r>
      <w:r w:rsidRPr="005C1153">
        <w:t xml:space="preserve"> </w:t>
      </w:r>
      <w:r w:rsidR="00633046" w:rsidRPr="005C1153">
        <w:t xml:space="preserve">impedir que se criasse uma rotina </w:t>
      </w:r>
      <w:r w:rsidR="009976D2" w:rsidRPr="005C1153">
        <w:t>no trabalho. Por outro lado, a inexistência, na primeira semana, de um prazo definido para a entrega deste projeto contribuiu para que se criasse uma ansiedade relativa ao volume de tradução que estava a ser atingido diariamente. Ainda que estivesse a ser conseguida uma média de cerca de 3.000 palavras diárias, a incerteza de quando teria de ser terminado o projeto não foi muito positiva</w:t>
      </w:r>
      <w:r>
        <w:t>,</w:t>
      </w:r>
      <w:r w:rsidR="009976D2" w:rsidRPr="005C1153">
        <w:t xml:space="preserve"> na medida em que se promoveu um certo stress, até ao momento em que por fim foi indicado que a data de entrega se encontrava, ainda, relativamente distante. Ainda assim, </w:t>
      </w:r>
      <w:r w:rsidR="00E964D6" w:rsidRPr="005C1153">
        <w:t>foi necessário juntar</w:t>
      </w:r>
      <w:r w:rsidR="009976D2" w:rsidRPr="005C1153">
        <w:t xml:space="preserve"> outra tradutora ao projeto </w:t>
      </w:r>
      <w:r>
        <w:t>próximo</w:t>
      </w:r>
      <w:r w:rsidRPr="005C1153">
        <w:t xml:space="preserve"> </w:t>
      </w:r>
      <w:r w:rsidR="009976D2" w:rsidRPr="005C1153">
        <w:t xml:space="preserve">da </w:t>
      </w:r>
      <w:r>
        <w:t>fase</w:t>
      </w:r>
      <w:r w:rsidR="009976D2" w:rsidRPr="005C1153">
        <w:t xml:space="preserve"> final, para assegurar que tudo se encontraria terminado a tempo.</w:t>
      </w:r>
    </w:p>
    <w:p w14:paraId="503064BC" w14:textId="1C5EAC8C" w:rsidR="00B315A9" w:rsidRDefault="00B315A9" w:rsidP="00033E42">
      <w:pPr>
        <w:tabs>
          <w:tab w:val="left" w:pos="3600"/>
        </w:tabs>
        <w:ind w:right="-142" w:firstLine="708"/>
      </w:pPr>
      <w:r>
        <w:t>Foram realizadas várias etapas de revisão para reduzir o tempo que seria necessário reservar se esta tarefa fosse efetuada apenas no final. Tal prática contribuiu para que pudessem ser adotadas correções no decorrer do projeto. Por outro lado, houve também alguns exemplos de expressões que foram corrigidas várias vezes</w:t>
      </w:r>
      <w:r w:rsidR="00CC2BF7">
        <w:t>,</w:t>
      </w:r>
      <w:r>
        <w:t xml:space="preserve"> alternadamente</w:t>
      </w:r>
      <w:r w:rsidR="00CC2BF7">
        <w:t>;</w:t>
      </w:r>
      <w:r>
        <w:t xml:space="preserve"> </w:t>
      </w:r>
      <w:r w:rsidR="00CC2BF7">
        <w:t>ou seja</w:t>
      </w:r>
      <w:r>
        <w:t xml:space="preserve">, </w:t>
      </w:r>
      <w:r w:rsidR="000F084C">
        <w:t xml:space="preserve">houve </w:t>
      </w:r>
      <w:r>
        <w:t xml:space="preserve">duas opções de tradução </w:t>
      </w:r>
      <w:r w:rsidR="000F084C">
        <w:t>entre as quais se alternou.</w:t>
      </w:r>
    </w:p>
    <w:p w14:paraId="6B955484" w14:textId="0225EC24" w:rsidR="00F411D0" w:rsidRPr="005C1153" w:rsidRDefault="002D5965" w:rsidP="00033E42">
      <w:pPr>
        <w:tabs>
          <w:tab w:val="left" w:pos="3600"/>
        </w:tabs>
        <w:ind w:right="-142" w:firstLine="708"/>
      </w:pPr>
      <w:r w:rsidRPr="005C1153">
        <w:t xml:space="preserve">Com um texto deste género, um dos principais problemas de um tradutor consiste em decidir se deve manter as repetições encontradas no texto de partida. A verdade é que grande parte dos autores deste tipo de texto técnico </w:t>
      </w:r>
      <w:r w:rsidR="008511E9">
        <w:t>não te</w:t>
      </w:r>
      <w:r w:rsidR="00F411D0" w:rsidRPr="005C1153">
        <w:t xml:space="preserve">m tantas preocupações com a forma do texto ao nível das suas qualidades estéticas, senão com a veracidade e fiabilidade da informação que é transmitida. </w:t>
      </w:r>
      <w:r w:rsidR="00F02523">
        <w:t>Não obstante</w:t>
      </w:r>
      <w:r w:rsidR="00F411D0" w:rsidRPr="005C1153">
        <w:t>, estamos perante uma questão: traduzir todas as estruturas frásicas exatamente da mesma forma ou criar tantas alternativas quanto possível de modo a evitar a repetição?</w:t>
      </w:r>
      <w:r w:rsidR="00AC7505">
        <w:t xml:space="preserve"> </w:t>
      </w:r>
      <w:r w:rsidR="00AB0F00">
        <w:t xml:space="preserve">Um exemplo desta situação ocorreu quando, no início, </w:t>
      </w:r>
      <w:r w:rsidR="00872CDD">
        <w:t xml:space="preserve">se tentou </w:t>
      </w:r>
      <w:r w:rsidR="00AB0F00">
        <w:t xml:space="preserve">manter as estruturas fiéis ao original, mas </w:t>
      </w:r>
      <w:r w:rsidR="00872CDD">
        <w:t>posteriormente</w:t>
      </w:r>
      <w:r w:rsidR="00AB0F00">
        <w:t>, conforme sugestão da Dra. Susana Peixoto, expressões como “no entanto”, “porém”, e</w:t>
      </w:r>
      <w:r w:rsidR="0078233F">
        <w:t xml:space="preserve"> demais conetores</w:t>
      </w:r>
      <w:r w:rsidR="00AB0F00">
        <w:t xml:space="preserve"> foram utilizadas alternadamente para contornar as numerosas instâncias de “however”. Não podendo considerar-se uma opção estritamente relacionada com a qualidade do texto, poderá dizer-se que a escolha de contornar algumas repetições contribuirá para facilitar a compr</w:t>
      </w:r>
      <w:r w:rsidR="00B315A9">
        <w:t>eensão do texto e não chamar a ate</w:t>
      </w:r>
      <w:r w:rsidR="0078233F">
        <w:t>nção, tanto para a estrutura, como</w:t>
      </w:r>
      <w:r w:rsidR="00B315A9">
        <w:t xml:space="preserve"> para a informação transmitida. </w:t>
      </w:r>
    </w:p>
    <w:p w14:paraId="322023A1" w14:textId="77777777" w:rsidR="00AC7505" w:rsidRPr="005C1153" w:rsidRDefault="00AC7505" w:rsidP="00033E42">
      <w:pPr>
        <w:ind w:right="-142"/>
      </w:pPr>
    </w:p>
    <w:p w14:paraId="1603B6F3" w14:textId="77777777" w:rsidR="002E2F61" w:rsidRPr="00402DC3" w:rsidRDefault="002E2F61" w:rsidP="00033E42">
      <w:pPr>
        <w:ind w:right="-142"/>
        <w:rPr>
          <w:b/>
          <w:sz w:val="28"/>
        </w:rPr>
      </w:pPr>
      <w:r w:rsidRPr="00402DC3">
        <w:rPr>
          <w:b/>
          <w:sz w:val="28"/>
        </w:rPr>
        <w:t>Carta de Petiscos</w:t>
      </w:r>
    </w:p>
    <w:p w14:paraId="278E4B7D" w14:textId="77777777" w:rsidR="002E2F61" w:rsidRPr="005C1153" w:rsidRDefault="002E2F61" w:rsidP="00033E42">
      <w:pPr>
        <w:ind w:right="-142"/>
      </w:pPr>
      <w:r w:rsidRPr="00402DC3">
        <w:rPr>
          <w:b/>
        </w:rPr>
        <w:t>Línguas de trabalho:</w:t>
      </w:r>
      <w:r w:rsidRPr="005C1153">
        <w:t xml:space="preserve"> Português - Inglês</w:t>
      </w:r>
    </w:p>
    <w:p w14:paraId="18F2D1A1" w14:textId="77777777" w:rsidR="002E2F61" w:rsidRPr="005C1153" w:rsidRDefault="002E2F61" w:rsidP="00033E42">
      <w:pPr>
        <w:ind w:right="-142"/>
      </w:pPr>
      <w:r w:rsidRPr="005C1153">
        <w:rPr>
          <w:b/>
        </w:rPr>
        <w:t>Tipo de tradução:</w:t>
      </w:r>
      <w:r w:rsidRPr="005C1153">
        <w:t xml:space="preserve"> Carta gastronómica</w:t>
      </w:r>
    </w:p>
    <w:p w14:paraId="3660D173" w14:textId="77777777" w:rsidR="002E2F61" w:rsidRPr="005C1153" w:rsidRDefault="002E2F61" w:rsidP="00033E42">
      <w:pPr>
        <w:ind w:right="-142"/>
      </w:pPr>
      <w:r w:rsidRPr="005C1153">
        <w:rPr>
          <w:b/>
        </w:rPr>
        <w:t>Público-alvo:</w:t>
      </w:r>
      <w:r w:rsidRPr="005C1153">
        <w:t xml:space="preserve"> Clientes do restaurante</w:t>
      </w:r>
    </w:p>
    <w:p w14:paraId="3B4FF8F4" w14:textId="77777777" w:rsidR="002E2F61" w:rsidRPr="005C1153" w:rsidRDefault="002E2F61" w:rsidP="00033E42">
      <w:pPr>
        <w:ind w:right="-142"/>
      </w:pPr>
      <w:r w:rsidRPr="00402DC3">
        <w:rPr>
          <w:b/>
        </w:rPr>
        <w:t>Data de receção:</w:t>
      </w:r>
      <w:r w:rsidRPr="005C1153">
        <w:t xml:space="preserve"> 21-04-16</w:t>
      </w:r>
    </w:p>
    <w:p w14:paraId="060E69C2" w14:textId="77777777" w:rsidR="002E2F61" w:rsidRPr="005C1153" w:rsidRDefault="002E2F61" w:rsidP="00033E42">
      <w:pPr>
        <w:ind w:right="-142"/>
      </w:pPr>
      <w:r w:rsidRPr="00402DC3">
        <w:rPr>
          <w:b/>
        </w:rPr>
        <w:t>Data de entrega:</w:t>
      </w:r>
      <w:r w:rsidRPr="005C1153">
        <w:t xml:space="preserve"> 22-04-16</w:t>
      </w:r>
    </w:p>
    <w:p w14:paraId="71FBE508" w14:textId="77777777" w:rsidR="002E2F61" w:rsidRDefault="002E2F61" w:rsidP="00033E42">
      <w:pPr>
        <w:ind w:right="-142"/>
      </w:pPr>
      <w:r w:rsidRPr="00402DC3">
        <w:rPr>
          <w:b/>
        </w:rPr>
        <w:t>Volume de tradução:</w:t>
      </w:r>
      <w:r w:rsidRPr="005C1153">
        <w:t xml:space="preserve"> 69 palavras</w:t>
      </w:r>
    </w:p>
    <w:p w14:paraId="678E4E87" w14:textId="77777777" w:rsidR="002E2F61" w:rsidRPr="00612F44" w:rsidRDefault="002E2F61" w:rsidP="00033E42">
      <w:pPr>
        <w:ind w:right="-142"/>
        <w:rPr>
          <w:b/>
        </w:rPr>
      </w:pPr>
      <w:r w:rsidRPr="005241C3">
        <w:rPr>
          <w:b/>
          <w:i/>
        </w:rPr>
        <w:t>Software</w:t>
      </w:r>
      <w:r>
        <w:rPr>
          <w:b/>
        </w:rPr>
        <w:t xml:space="preserve"> de tradução: </w:t>
      </w:r>
      <w:r>
        <w:t>Microsoft Word</w:t>
      </w:r>
    </w:p>
    <w:p w14:paraId="72399237" w14:textId="6110BA4B" w:rsidR="002E2F61" w:rsidRPr="005C1153" w:rsidRDefault="002E2F61" w:rsidP="00033E42">
      <w:pPr>
        <w:ind w:right="-142" w:firstLine="708"/>
      </w:pPr>
      <w:r w:rsidRPr="005C1153">
        <w:t xml:space="preserve">Como primeira experiência de tradução gastronómica, o projeto mencionado mostrou-se bastante desafiante e é a prova </w:t>
      </w:r>
      <w:r w:rsidR="00872CDD">
        <w:t xml:space="preserve">de </w:t>
      </w:r>
      <w:r w:rsidRPr="005C1153">
        <w:t xml:space="preserve">que a dificuldade e o valor de uma tradução não se </w:t>
      </w:r>
      <w:r w:rsidR="00872CDD">
        <w:t xml:space="preserve">avaliam </w:t>
      </w:r>
      <w:r w:rsidR="004D13FB">
        <w:t>pelo seu número de palavras.</w:t>
      </w:r>
      <w:r w:rsidR="00AC7505">
        <w:t xml:space="preserve"> </w:t>
      </w:r>
      <w:r w:rsidRPr="005C1153">
        <w:t xml:space="preserve">A dificuldade de tradução de nomes de comida tradicional é muito comum, e depende </w:t>
      </w:r>
      <w:r w:rsidR="00872CDD">
        <w:t xml:space="preserve">frequentemente </w:t>
      </w:r>
      <w:r w:rsidRPr="005C1153">
        <w:t>das preferências do cliente. Este tema será tratado um pouco mais a</w:t>
      </w:r>
      <w:r w:rsidR="00872CDD">
        <w:t>profundadamente</w:t>
      </w:r>
      <w:r w:rsidRPr="005C1153">
        <w:t xml:space="preserve"> na secção de problemas de tradução.</w:t>
      </w:r>
    </w:p>
    <w:p w14:paraId="35B55391" w14:textId="504167ED" w:rsidR="00F411D0" w:rsidRPr="007A3F77" w:rsidRDefault="002E2F61" w:rsidP="007A3F77">
      <w:pPr>
        <w:ind w:right="-142" w:firstLine="708"/>
        <w:rPr>
          <w:b/>
        </w:rPr>
      </w:pPr>
      <w:r w:rsidRPr="005C1153">
        <w:t xml:space="preserve">Uma outra escolha de estilo que se fez foi a alteração do tema de colocar </w:t>
      </w:r>
      <w:r w:rsidR="00240881">
        <w:t>artigos</w:t>
      </w:r>
      <w:r w:rsidR="00EE4865">
        <w:t xml:space="preserve"> definidos no início de cad</w:t>
      </w:r>
      <w:r w:rsidRPr="005C1153">
        <w:t xml:space="preserve">a item da carta, como “A Alheira” ou “O Camarão ao Alho”. Esta construção frásica seria estranha em inglês, podendo até ser considerada gramaticamente incorreta, tendo sido, por estas razões, eliminada, </w:t>
      </w:r>
      <w:r w:rsidR="0038569A">
        <w:t>em proveito de</w:t>
      </w:r>
      <w:r w:rsidR="0038569A" w:rsidRPr="005C1153">
        <w:t xml:space="preserve"> </w:t>
      </w:r>
      <w:r w:rsidRPr="005C1153">
        <w:t>uma estrutura mais simples, típica de menus na língua inglesa.</w:t>
      </w:r>
    </w:p>
    <w:p w14:paraId="0853A51D" w14:textId="77777777" w:rsidR="006E138B" w:rsidRPr="005C1153" w:rsidRDefault="006E138B" w:rsidP="00033E42">
      <w:pPr>
        <w:ind w:right="-142"/>
      </w:pPr>
    </w:p>
    <w:p w14:paraId="0BF20F4C" w14:textId="77777777" w:rsidR="002E2F61" w:rsidRPr="00402DC3" w:rsidRDefault="002E2F61" w:rsidP="00033E42">
      <w:pPr>
        <w:ind w:right="-142"/>
        <w:rPr>
          <w:b/>
          <w:sz w:val="28"/>
        </w:rPr>
      </w:pPr>
      <w:r w:rsidRPr="00402DC3">
        <w:rPr>
          <w:b/>
          <w:sz w:val="28"/>
        </w:rPr>
        <w:t>Manual de Instruções</w:t>
      </w:r>
    </w:p>
    <w:p w14:paraId="60418E34" w14:textId="77777777" w:rsidR="002E2F61" w:rsidRPr="005C1153" w:rsidRDefault="002E2F61" w:rsidP="00033E42">
      <w:pPr>
        <w:ind w:right="-142"/>
      </w:pPr>
      <w:r w:rsidRPr="005C1153">
        <w:rPr>
          <w:b/>
        </w:rPr>
        <w:t>Línguas de trabalho:</w:t>
      </w:r>
      <w:r w:rsidRPr="005C1153">
        <w:t xml:space="preserve"> Espanhol - Português</w:t>
      </w:r>
    </w:p>
    <w:p w14:paraId="4DF9588D" w14:textId="77777777" w:rsidR="002E2F61" w:rsidRPr="005C1153" w:rsidRDefault="002E2F61" w:rsidP="00033E42">
      <w:pPr>
        <w:ind w:right="-142"/>
      </w:pPr>
      <w:r w:rsidRPr="005C1153">
        <w:rPr>
          <w:b/>
        </w:rPr>
        <w:t xml:space="preserve">Tipo de tradução: </w:t>
      </w:r>
      <w:r w:rsidRPr="005C1153">
        <w:t>Técnica - Manual de instruções</w:t>
      </w:r>
    </w:p>
    <w:p w14:paraId="71C6F622" w14:textId="77777777" w:rsidR="002E2F61" w:rsidRPr="005C1153" w:rsidRDefault="002E2F61" w:rsidP="00033E42">
      <w:pPr>
        <w:ind w:right="-142"/>
      </w:pPr>
      <w:r w:rsidRPr="005C1153">
        <w:rPr>
          <w:b/>
        </w:rPr>
        <w:t xml:space="preserve">Público-alvo: </w:t>
      </w:r>
      <w:r w:rsidRPr="005C1153">
        <w:t>Utilizadores do produto</w:t>
      </w:r>
    </w:p>
    <w:p w14:paraId="78DD592E" w14:textId="77777777" w:rsidR="002E2F61" w:rsidRPr="005C1153" w:rsidRDefault="002E2F61" w:rsidP="00033E42">
      <w:pPr>
        <w:ind w:right="-142"/>
      </w:pPr>
      <w:r w:rsidRPr="00402DC3">
        <w:rPr>
          <w:b/>
        </w:rPr>
        <w:t>Data de receção:</w:t>
      </w:r>
      <w:r w:rsidRPr="005C1153">
        <w:t xml:space="preserve"> 26-04-16</w:t>
      </w:r>
    </w:p>
    <w:p w14:paraId="5EB32A07" w14:textId="77777777" w:rsidR="002E2F61" w:rsidRPr="005C1153" w:rsidRDefault="002E2F61" w:rsidP="00033E42">
      <w:pPr>
        <w:ind w:right="-142"/>
      </w:pPr>
      <w:r w:rsidRPr="00402DC3">
        <w:rPr>
          <w:b/>
        </w:rPr>
        <w:t>Data de entrega:</w:t>
      </w:r>
      <w:r w:rsidRPr="005C1153">
        <w:t xml:space="preserve"> 26-04-16</w:t>
      </w:r>
    </w:p>
    <w:p w14:paraId="1A60332D" w14:textId="77777777" w:rsidR="002E2F61" w:rsidRDefault="002E2F61" w:rsidP="00033E42">
      <w:pPr>
        <w:ind w:right="-142"/>
      </w:pPr>
      <w:r w:rsidRPr="00402DC3">
        <w:rPr>
          <w:b/>
        </w:rPr>
        <w:t>Volume de tradução:</w:t>
      </w:r>
      <w:r w:rsidRPr="005C1153">
        <w:t xml:space="preserve"> 439 palavras</w:t>
      </w:r>
    </w:p>
    <w:p w14:paraId="7797F6A6" w14:textId="77777777" w:rsidR="002E2F61" w:rsidRPr="00612F44" w:rsidRDefault="002E2F61" w:rsidP="00033E42">
      <w:pPr>
        <w:ind w:right="-142"/>
        <w:rPr>
          <w:b/>
        </w:rPr>
      </w:pPr>
      <w:r w:rsidRPr="005241C3">
        <w:rPr>
          <w:b/>
          <w:i/>
        </w:rPr>
        <w:t>Software</w:t>
      </w:r>
      <w:r>
        <w:rPr>
          <w:b/>
        </w:rPr>
        <w:t xml:space="preserve"> de tradução: </w:t>
      </w:r>
      <w:r w:rsidRPr="00612F44">
        <w:t>SDL Trados</w:t>
      </w:r>
    </w:p>
    <w:p w14:paraId="1BDE2C14" w14:textId="77777777" w:rsidR="00F411D0" w:rsidRPr="005C1153" w:rsidRDefault="00F411D0" w:rsidP="00033E42">
      <w:pPr>
        <w:ind w:right="-142"/>
      </w:pPr>
    </w:p>
    <w:p w14:paraId="354DB2CA" w14:textId="23818000" w:rsidR="00F411D0" w:rsidRDefault="008461E2" w:rsidP="00033E42">
      <w:pPr>
        <w:ind w:right="-142"/>
      </w:pPr>
      <w:r>
        <w:tab/>
        <w:t xml:space="preserve">Tratando-se de um documento cujo propósito é </w:t>
      </w:r>
      <w:r w:rsidR="000E4D07">
        <w:t xml:space="preserve">informar o utilizador dos passos </w:t>
      </w:r>
      <w:r w:rsidR="009D7BE9">
        <w:t xml:space="preserve">a realizar para poder utilizar um equipamento, neste caso uma máquina de limpeza, foi necessário manter a linguagem </w:t>
      </w:r>
      <w:r w:rsidR="0038569A">
        <w:t xml:space="preserve">tão </w:t>
      </w:r>
      <w:r w:rsidR="009D7BE9">
        <w:t xml:space="preserve">simples e direta </w:t>
      </w:r>
      <w:r w:rsidR="0038569A">
        <w:t xml:space="preserve">quanto </w:t>
      </w:r>
      <w:r w:rsidR="009D7BE9">
        <w:t>p</w:t>
      </w:r>
      <w:r w:rsidR="004D13FB">
        <w:t xml:space="preserve">ossível. Esta tarefa tornou-se </w:t>
      </w:r>
      <w:r w:rsidR="009D7BE9">
        <w:t>desafiante</w:t>
      </w:r>
      <w:r w:rsidR="0038569A">
        <w:t>,</w:t>
      </w:r>
      <w:r w:rsidR="009D7BE9">
        <w:t xml:space="preserve"> pois as instruções do original eram um pouco confusas, na medida em que vários pontos incluíam mais do que um passo, e foi necessário realizar algumas separações de informação para fazer com que o processo fosse mais intuitivo. Existiam muitos pontos com falta de pontuação ou uso de pontuação errada:</w:t>
      </w:r>
    </w:p>
    <w:p w14:paraId="00D0B9B7" w14:textId="77777777" w:rsidR="006E138B" w:rsidRDefault="006E138B" w:rsidP="00033E42">
      <w:pPr>
        <w:ind w:right="-142"/>
      </w:pPr>
    </w:p>
    <w:p w14:paraId="62715C26" w14:textId="0B375F4E" w:rsidR="006E138B" w:rsidRDefault="006E138B" w:rsidP="00033E42">
      <w:pPr>
        <w:ind w:right="-142"/>
      </w:pPr>
    </w:p>
    <w:p w14:paraId="664FDAF9" w14:textId="1C185404" w:rsidR="007A3F77" w:rsidRDefault="007A3F77" w:rsidP="00033E42">
      <w:pPr>
        <w:ind w:right="-142"/>
      </w:pPr>
    </w:p>
    <w:p w14:paraId="6C5BCC95" w14:textId="77777777" w:rsidR="007A3F77" w:rsidRDefault="007A3F77" w:rsidP="00033E42">
      <w:pPr>
        <w:ind w:right="-142"/>
      </w:pPr>
    </w:p>
    <w:p w14:paraId="31E90043" w14:textId="77777777" w:rsidR="00AC7505" w:rsidRDefault="00AC7505" w:rsidP="00033E42">
      <w:pPr>
        <w:ind w:right="-142"/>
      </w:pPr>
    </w:p>
    <w:p w14:paraId="52BBE334" w14:textId="77777777" w:rsidR="009D7BE9" w:rsidRDefault="009D7BE9" w:rsidP="00033E42">
      <w:pPr>
        <w:ind w:right="-142"/>
      </w:pPr>
    </w:p>
    <w:tbl>
      <w:tblPr>
        <w:tblStyle w:val="Tabelacomgrelha"/>
        <w:tblW w:w="0" w:type="auto"/>
        <w:tblLook w:val="04A0" w:firstRow="1" w:lastRow="0" w:firstColumn="1" w:lastColumn="0" w:noHBand="0" w:noVBand="1"/>
      </w:tblPr>
      <w:tblGrid>
        <w:gridCol w:w="4190"/>
        <w:gridCol w:w="4305"/>
      </w:tblGrid>
      <w:tr w:rsidR="00D86457" w:rsidRPr="005A60C1" w14:paraId="4D268DDD" w14:textId="77777777" w:rsidTr="00D86457">
        <w:tc>
          <w:tcPr>
            <w:tcW w:w="4643" w:type="dxa"/>
          </w:tcPr>
          <w:p w14:paraId="0D082C11" w14:textId="77777777" w:rsidR="00D86457" w:rsidRPr="005A60C1" w:rsidRDefault="00D86457" w:rsidP="00033E42">
            <w:pPr>
              <w:ind w:right="-142"/>
              <w:rPr>
                <w:b/>
              </w:rPr>
            </w:pPr>
            <w:r w:rsidRPr="005A60C1">
              <w:rPr>
                <w:b/>
              </w:rPr>
              <w:t>Original</w:t>
            </w:r>
          </w:p>
        </w:tc>
        <w:tc>
          <w:tcPr>
            <w:tcW w:w="4643" w:type="dxa"/>
          </w:tcPr>
          <w:p w14:paraId="0D8F4A6A" w14:textId="77777777" w:rsidR="00D86457" w:rsidRPr="005A60C1" w:rsidRDefault="00D86457" w:rsidP="00033E42">
            <w:pPr>
              <w:ind w:right="-142"/>
              <w:rPr>
                <w:b/>
              </w:rPr>
            </w:pPr>
            <w:r w:rsidRPr="005A60C1">
              <w:rPr>
                <w:b/>
              </w:rPr>
              <w:t>Tradução</w:t>
            </w:r>
          </w:p>
        </w:tc>
      </w:tr>
      <w:tr w:rsidR="00D86457" w14:paraId="43F84F2E" w14:textId="77777777" w:rsidTr="00D86457">
        <w:tc>
          <w:tcPr>
            <w:tcW w:w="4643" w:type="dxa"/>
          </w:tcPr>
          <w:p w14:paraId="5B1D2A74" w14:textId="77777777" w:rsidR="00D86457" w:rsidRPr="005C1153" w:rsidRDefault="00D86457" w:rsidP="00033E42">
            <w:pPr>
              <w:ind w:right="-142"/>
            </w:pPr>
            <w:r>
              <w:t>El equipo esta dotado de 2 programas de lavado, una vez selecionados tendremos que fijar el tiempo de actuación de cada boquilla de limpieza en cada uno de los 2 programas, quedando grabado en la memoria, esta operacion sola se realizara una vez.</w:t>
            </w:r>
          </w:p>
          <w:p w14:paraId="08F295CF" w14:textId="77777777" w:rsidR="00D86457" w:rsidRDefault="00D86457" w:rsidP="00033E42">
            <w:pPr>
              <w:ind w:right="-142"/>
            </w:pPr>
          </w:p>
        </w:tc>
        <w:tc>
          <w:tcPr>
            <w:tcW w:w="4643" w:type="dxa"/>
          </w:tcPr>
          <w:p w14:paraId="5D69EEBA" w14:textId="77777777" w:rsidR="00D86457" w:rsidRDefault="00D86457" w:rsidP="00033E42">
            <w:pPr>
              <w:ind w:right="-142"/>
            </w:pPr>
            <w:r>
              <w:t>O equipamento tem 2 programas de lavagem, e, uma vez selecionados, teremos de determinar o tempo de atuação de cada bocal de limpeza em cada um dos 2 programas, ficando então gravado na memória. Esta operação só se realizará uma vez.</w:t>
            </w:r>
          </w:p>
        </w:tc>
      </w:tr>
      <w:tr w:rsidR="00D86457" w:rsidRPr="00D86457" w14:paraId="050006A1" w14:textId="77777777" w:rsidTr="00D86457">
        <w:tc>
          <w:tcPr>
            <w:tcW w:w="4643" w:type="dxa"/>
          </w:tcPr>
          <w:p w14:paraId="280269FC" w14:textId="77777777" w:rsidR="00D86457" w:rsidRPr="00D86457" w:rsidRDefault="00D86457" w:rsidP="00033E42">
            <w:pPr>
              <w:ind w:right="-142"/>
            </w:pPr>
            <w:r w:rsidRPr="00D86457">
              <w:t>Una vez registrado los datos de tiempo introducir la papelera, si no nos coincide la brida de sujeción, girar la estrella porta papeleras con el pulsador situado a la derecha del frontal del equipo, la estrella girara hasta la posición adecuada, fijar la papelera, cerrar la puerta y pulsar la seta de “MARCHA” situada debajo del la pantalla táctil, una vez acabado el lavado seleccionado el equipo nos avisara con una señal acústica de fin de lavado además de indicarlo en la pantalla táctil.</w:t>
            </w:r>
          </w:p>
        </w:tc>
        <w:tc>
          <w:tcPr>
            <w:tcW w:w="4643" w:type="dxa"/>
          </w:tcPr>
          <w:p w14:paraId="7FA8ACF4" w14:textId="77777777" w:rsidR="00D86457" w:rsidRPr="00D86457" w:rsidRDefault="00D86457" w:rsidP="00033E42">
            <w:pPr>
              <w:ind w:right="-142"/>
            </w:pPr>
            <w:r w:rsidRPr="00D86457">
              <w:t xml:space="preserve">Uma vez registados os dados da duração, deve introduzir o cesto do lixo. Se a flange de fixação não coincidir, gire a estrela porta-cestos com o botão situado à direita da parte da frente do equipamento. A estrela girará até à posição adequada. Fixe o cesto, feche a porta e carregue na seta «MARCHA»(iniciar) situada por baixo do </w:t>
            </w:r>
            <w:r w:rsidR="007E70B2" w:rsidRPr="00D86457">
              <w:t>ecrã</w:t>
            </w:r>
            <w:r w:rsidRPr="00D86457">
              <w:t xml:space="preserve"> tátil. Uma vez terminada a lavagem selecionada, o equipamento irá avisá-lo com um sinal auditivo de final de lavagem, bem como através de uma indicação no </w:t>
            </w:r>
            <w:r w:rsidR="007E70B2" w:rsidRPr="00D86457">
              <w:t>ecrã</w:t>
            </w:r>
            <w:r w:rsidRPr="00D86457">
              <w:t xml:space="preserve"> tátil.</w:t>
            </w:r>
          </w:p>
        </w:tc>
      </w:tr>
    </w:tbl>
    <w:p w14:paraId="6D0AF6DF" w14:textId="77777777" w:rsidR="00D86457" w:rsidRDefault="00D86457" w:rsidP="00033E42">
      <w:pPr>
        <w:ind w:right="-142"/>
      </w:pPr>
    </w:p>
    <w:p w14:paraId="58ADC58B" w14:textId="71421A01" w:rsidR="007E70B2" w:rsidRDefault="00D86457" w:rsidP="00033E42">
      <w:pPr>
        <w:ind w:right="-142"/>
      </w:pPr>
      <w:r>
        <w:tab/>
        <w:t xml:space="preserve">Como se pode </w:t>
      </w:r>
      <w:r w:rsidR="007E70B2">
        <w:t>verificar, no original</w:t>
      </w:r>
      <w:r>
        <w:t xml:space="preserve"> é comum a existência de frases demasiado complexa</w:t>
      </w:r>
      <w:r w:rsidR="002F1495">
        <w:t>s</w:t>
      </w:r>
      <w:r>
        <w:t>, contrariando o ideal da escrita de manuais de instruções. Os erros de concordância e a falta de acentuação são</w:t>
      </w:r>
      <w:r w:rsidR="005079CE">
        <w:t>,</w:t>
      </w:r>
      <w:r>
        <w:t xml:space="preserve"> também</w:t>
      </w:r>
      <w:r w:rsidR="005079CE">
        <w:t>,</w:t>
      </w:r>
      <w:r>
        <w:t xml:space="preserve"> um dos problemas encontrados, ainda que tenham sido razoavelmente simples de corrigir, por observação do contexto. O problema mais marcante </w:t>
      </w:r>
      <w:r w:rsidR="005079CE">
        <w:t>revela-se</w:t>
      </w:r>
      <w:r>
        <w:t xml:space="preserve"> o uso da vírgula. Apesar de haver um uso excessivo da vírgula, em detrimento do que em muitos casos deveria ter sido um ponto final, existe também uma falta do seu uso</w:t>
      </w:r>
      <w:r w:rsidR="007E70B2">
        <w:t>, como por exemplo no excerto “una vez acabado el lavado selecionado el equipo nos avisara(…).” Neste caso teria sido recomendável utiliza</w:t>
      </w:r>
      <w:r w:rsidR="004D13FB">
        <w:t>r uma vírgula depois de “selecionado</w:t>
      </w:r>
      <w:r w:rsidR="007E70B2">
        <w:t>”, ainda que a compreensão geral fosse apenas ligeiramente melhorada. A decisão de dividir estes segmentos em mais frases do que no original resulta de uma preocupação em criar frases curtas e simples, para que, ao consultar o manual, não seja necessário ler e reler o texto várias vezes.</w:t>
      </w:r>
    </w:p>
    <w:p w14:paraId="5B699F28" w14:textId="298DFD97" w:rsidR="00654C9D" w:rsidRDefault="007E70B2" w:rsidP="00033E42">
      <w:pPr>
        <w:ind w:right="-142"/>
      </w:pPr>
      <w:r>
        <w:tab/>
        <w:t>As palavras que se encontram em maiúsculas indicam um aspeto do equipamento cuja tradução não estaria disponível, como autocola</w:t>
      </w:r>
      <w:r w:rsidR="008511E9">
        <w:t>ntes, placas ou seleções no ecrã</w:t>
      </w:r>
      <w:r>
        <w:t xml:space="preserve"> tátil. Por razões de compreensão, foram incluídas traduções dos significados desses elementos entre parênteses, mesmo que fo</w:t>
      </w:r>
      <w:r w:rsidR="00654C9D">
        <w:t>sse feita uma explicação do que representam.</w:t>
      </w:r>
    </w:p>
    <w:p w14:paraId="7E0B9B84" w14:textId="77777777" w:rsidR="00AC7505" w:rsidRPr="005C1153" w:rsidRDefault="00AC7505" w:rsidP="00033E42">
      <w:pPr>
        <w:ind w:right="-142"/>
      </w:pPr>
    </w:p>
    <w:p w14:paraId="1E5A1CED" w14:textId="77777777" w:rsidR="003409AE" w:rsidRPr="008229C5" w:rsidRDefault="00E40ACB" w:rsidP="00033E42">
      <w:pPr>
        <w:ind w:right="-142"/>
        <w:rPr>
          <w:b/>
          <w:sz w:val="28"/>
          <w:lang w:val="en-GB"/>
        </w:rPr>
      </w:pPr>
      <w:r w:rsidRPr="008229C5">
        <w:rPr>
          <w:b/>
          <w:sz w:val="28"/>
          <w:lang w:val="en-GB"/>
        </w:rPr>
        <w:t xml:space="preserve">Decent </w:t>
      </w:r>
      <w:r w:rsidR="00576D39" w:rsidRPr="008229C5">
        <w:rPr>
          <w:b/>
          <w:sz w:val="28"/>
          <w:lang w:val="en-GB"/>
        </w:rPr>
        <w:t>Work in Global Supply Chains</w:t>
      </w:r>
    </w:p>
    <w:p w14:paraId="02148140" w14:textId="77777777" w:rsidR="00891ADF" w:rsidRPr="005C1153" w:rsidRDefault="00891ADF" w:rsidP="00033E42">
      <w:pPr>
        <w:ind w:right="-142"/>
      </w:pPr>
      <w:r w:rsidRPr="00402DC3">
        <w:rPr>
          <w:b/>
        </w:rPr>
        <w:t>Línguas de trabalho:</w:t>
      </w:r>
      <w:r w:rsidRPr="005C1153">
        <w:t xml:space="preserve"> Inglês - Português</w:t>
      </w:r>
    </w:p>
    <w:p w14:paraId="67AF1CDC" w14:textId="77777777" w:rsidR="00576D39" w:rsidRPr="005C1153" w:rsidRDefault="00576D39" w:rsidP="00033E42">
      <w:pPr>
        <w:ind w:right="-142"/>
      </w:pPr>
      <w:r w:rsidRPr="00402DC3">
        <w:rPr>
          <w:b/>
        </w:rPr>
        <w:t xml:space="preserve">Tipo </w:t>
      </w:r>
      <w:r w:rsidR="00A64130" w:rsidRPr="00402DC3">
        <w:rPr>
          <w:b/>
        </w:rPr>
        <w:t>de tradução</w:t>
      </w:r>
      <w:r w:rsidRPr="00402DC3">
        <w:rPr>
          <w:b/>
        </w:rPr>
        <w:t>:</w:t>
      </w:r>
      <w:r w:rsidR="002E398E" w:rsidRPr="005C1153">
        <w:t xml:space="preserve"> Técnico</w:t>
      </w:r>
    </w:p>
    <w:p w14:paraId="43F30EFF" w14:textId="77777777" w:rsidR="00372E82" w:rsidRPr="005C1153" w:rsidRDefault="00372E82" w:rsidP="00033E42">
      <w:pPr>
        <w:ind w:right="-142"/>
      </w:pPr>
      <w:r w:rsidRPr="005C1153">
        <w:rPr>
          <w:b/>
        </w:rPr>
        <w:t>Público-alvo:</w:t>
      </w:r>
      <w:r w:rsidR="00114857" w:rsidRPr="005C1153">
        <w:rPr>
          <w:b/>
        </w:rPr>
        <w:t xml:space="preserve"> </w:t>
      </w:r>
      <w:r w:rsidR="00114857" w:rsidRPr="005C1153">
        <w:t>Ocupantes de cargos de administração de empresas; Ocupantes de cargos de liderança política dos países abrangidos pela OIT</w:t>
      </w:r>
    </w:p>
    <w:p w14:paraId="5E932CC5" w14:textId="77777777" w:rsidR="00372E82" w:rsidRPr="005C1153" w:rsidRDefault="00372E82" w:rsidP="00033E42">
      <w:pPr>
        <w:ind w:right="-142"/>
      </w:pPr>
      <w:r w:rsidRPr="00402DC3">
        <w:rPr>
          <w:b/>
        </w:rPr>
        <w:t>Data de receção:</w:t>
      </w:r>
      <w:r w:rsidR="00C61BF0" w:rsidRPr="005C1153">
        <w:t xml:space="preserve"> 05-05-16</w:t>
      </w:r>
    </w:p>
    <w:p w14:paraId="4F295D21" w14:textId="77777777" w:rsidR="00372E82" w:rsidRPr="005C1153" w:rsidRDefault="00372E82" w:rsidP="00033E42">
      <w:pPr>
        <w:ind w:right="-142"/>
      </w:pPr>
      <w:r w:rsidRPr="00402DC3">
        <w:rPr>
          <w:b/>
        </w:rPr>
        <w:t>Data de entrega:</w:t>
      </w:r>
      <w:r w:rsidR="00744FFE" w:rsidRPr="005C1153">
        <w:t xml:space="preserve"> 06-05-16</w:t>
      </w:r>
    </w:p>
    <w:p w14:paraId="00E6937C" w14:textId="77777777" w:rsidR="00372E82" w:rsidRDefault="00372E82" w:rsidP="00033E42">
      <w:pPr>
        <w:ind w:right="-142"/>
      </w:pPr>
      <w:r w:rsidRPr="00402DC3">
        <w:rPr>
          <w:b/>
        </w:rPr>
        <w:t>Volume de tradução:</w:t>
      </w:r>
      <w:r w:rsidR="00744FFE" w:rsidRPr="005C1153">
        <w:t xml:space="preserve"> </w:t>
      </w:r>
      <w:r w:rsidR="00114857" w:rsidRPr="005C1153">
        <w:t>5095 palavras</w:t>
      </w:r>
    </w:p>
    <w:p w14:paraId="28B49D04" w14:textId="77777777" w:rsidR="00612F44" w:rsidRPr="00612F44" w:rsidRDefault="00612F44" w:rsidP="00033E42">
      <w:pPr>
        <w:ind w:right="-142"/>
        <w:rPr>
          <w:b/>
        </w:rPr>
      </w:pPr>
      <w:r w:rsidRPr="005241C3">
        <w:rPr>
          <w:b/>
          <w:i/>
        </w:rPr>
        <w:t>Software</w:t>
      </w:r>
      <w:r>
        <w:rPr>
          <w:b/>
        </w:rPr>
        <w:t xml:space="preserve"> de tradução: </w:t>
      </w:r>
      <w:r w:rsidRPr="00612F44">
        <w:t>SDL Trados</w:t>
      </w:r>
    </w:p>
    <w:p w14:paraId="33F8794C" w14:textId="77777777" w:rsidR="00612F44" w:rsidRPr="005C1153" w:rsidRDefault="00612F44" w:rsidP="00033E42">
      <w:pPr>
        <w:ind w:right="-142"/>
      </w:pPr>
    </w:p>
    <w:p w14:paraId="5E522B97" w14:textId="1791EF85" w:rsidR="00C61BF0" w:rsidRDefault="0023696A" w:rsidP="00033E42">
      <w:pPr>
        <w:ind w:right="-142" w:firstLine="708"/>
      </w:pPr>
      <w:r w:rsidRPr="005C1153">
        <w:t>Este segundo documento rela</w:t>
      </w:r>
      <w:r w:rsidR="004D13FB">
        <w:t xml:space="preserve">tivo à OIT foi recebido pela Expressão numa data próxima </w:t>
      </w:r>
      <w:r w:rsidR="005079CE">
        <w:t>d</w:t>
      </w:r>
      <w:r w:rsidR="004D13FB">
        <w:t>o primeiro</w:t>
      </w:r>
      <w:r w:rsidRPr="005C1153">
        <w:t>, e no início estava atribuído a uma outra estagiária. Devido à quan</w:t>
      </w:r>
      <w:r w:rsidR="00F0425A" w:rsidRPr="005C1153">
        <w:t>tidade de conteúdo para traduzir e dos prazos a cumprir</w:t>
      </w:r>
      <w:r w:rsidRPr="005C1153">
        <w:t xml:space="preserve">, acabaram por ser três estagiárias e uma das tradutoras da Expressão a participar no projeto. </w:t>
      </w:r>
      <w:r w:rsidR="00F0425A" w:rsidRPr="005C1153">
        <w:t xml:space="preserve">Comecei a traduzir o documento </w:t>
      </w:r>
      <w:r w:rsidR="005079CE">
        <w:t>n</w:t>
      </w:r>
      <w:r w:rsidR="00F0425A" w:rsidRPr="005C1153">
        <w:t>uma fase já bastante avançada, o que significa que não houve margem para um período de habituação muito ex</w:t>
      </w:r>
      <w:r w:rsidR="0071175D">
        <w:t>tenso. No entanto, por ser</w:t>
      </w:r>
      <w:r w:rsidR="00F0425A" w:rsidRPr="005C1153">
        <w:t xml:space="preserve"> um documento com uma estrutura muito semelhante ao primeiro texto da OIT que traduzi, foi relativamente fácil adaptar-me à situação.</w:t>
      </w:r>
      <w:r w:rsidR="007508AA">
        <w:t xml:space="preserve"> </w:t>
      </w:r>
      <w:r w:rsidR="00EE5E48">
        <w:t xml:space="preserve">A primeira instrução que tive foi a revisão das notas de rodapé do ficheiro, que consistiam na sua maioria </w:t>
      </w:r>
      <w:r w:rsidR="005079CE">
        <w:t xml:space="preserve">em </w:t>
      </w:r>
      <w:r w:rsidR="00EE5E48">
        <w:t>citações de documentos, muitas vezes da autoria da OIT, relacionados com o tema em questão. A minha tarefa inicial foi verificar se tais textos estavam disponíveis em português, em cujo caso teria de utilizar o nome oficial e pesquisar a citação mencionada e copiá-la para que não fosse necessário traduzir ou adaptá-la.</w:t>
      </w:r>
      <w:r w:rsidR="007508AA">
        <w:t xml:space="preserve"> </w:t>
      </w:r>
      <w:r w:rsidR="00EE5E48">
        <w:t>Após terminar esta tarefa, continuei a tradução do texto, cumprindo o esforço com sucesso de modo a poder entregar o documento dentro do prazo.</w:t>
      </w:r>
    </w:p>
    <w:p w14:paraId="115F3349" w14:textId="32560C2A" w:rsidR="007C5035" w:rsidRDefault="007C5035" w:rsidP="00033E42">
      <w:pPr>
        <w:ind w:right="-142" w:firstLine="708"/>
      </w:pPr>
    </w:p>
    <w:p w14:paraId="2A1D7ABB" w14:textId="77777777" w:rsidR="00BC4970" w:rsidRDefault="00BC4970" w:rsidP="00033E42">
      <w:pPr>
        <w:ind w:right="-142" w:firstLine="708"/>
      </w:pPr>
    </w:p>
    <w:p w14:paraId="7035D53A" w14:textId="77777777" w:rsidR="00A07192" w:rsidRPr="00402DC3" w:rsidRDefault="00A07192" w:rsidP="00033E42">
      <w:pPr>
        <w:ind w:right="-142"/>
        <w:rPr>
          <w:b/>
          <w:sz w:val="28"/>
        </w:rPr>
      </w:pPr>
      <w:r w:rsidRPr="00402DC3">
        <w:rPr>
          <w:b/>
          <w:sz w:val="28"/>
        </w:rPr>
        <w:t xml:space="preserve">Anúncio </w:t>
      </w:r>
    </w:p>
    <w:p w14:paraId="5C41FE44" w14:textId="77777777" w:rsidR="00891ADF" w:rsidRPr="005C1153" w:rsidRDefault="00891ADF" w:rsidP="00033E42">
      <w:pPr>
        <w:ind w:right="-142"/>
      </w:pPr>
      <w:r w:rsidRPr="005C1153">
        <w:rPr>
          <w:b/>
        </w:rPr>
        <w:t>Línguas de trabalho:</w:t>
      </w:r>
      <w:r w:rsidRPr="005C1153">
        <w:t xml:space="preserve"> Espanhol - Português</w:t>
      </w:r>
    </w:p>
    <w:p w14:paraId="6AC45BA1" w14:textId="77777777" w:rsidR="00C61BF0" w:rsidRPr="008229C5" w:rsidRDefault="00A64130" w:rsidP="00033E42">
      <w:pPr>
        <w:ind w:right="-142"/>
        <w:rPr>
          <w:b/>
          <w:lang w:val="pt-BR"/>
        </w:rPr>
      </w:pPr>
      <w:r w:rsidRPr="00402DC3">
        <w:rPr>
          <w:b/>
        </w:rPr>
        <w:t>Tipo de tradução</w:t>
      </w:r>
      <w:r w:rsidR="00C61BF0" w:rsidRPr="00402DC3">
        <w:rPr>
          <w:b/>
        </w:rPr>
        <w:t>:</w:t>
      </w:r>
      <w:r w:rsidR="00A07192" w:rsidRPr="00402DC3">
        <w:rPr>
          <w:b/>
        </w:rPr>
        <w:t xml:space="preserve"> </w:t>
      </w:r>
      <w:r w:rsidR="00402DC3" w:rsidRPr="00402DC3">
        <w:t>Publicitária</w:t>
      </w:r>
    </w:p>
    <w:p w14:paraId="09FC2308" w14:textId="77777777" w:rsidR="00C61BF0" w:rsidRPr="005C1153" w:rsidRDefault="00C61BF0" w:rsidP="00033E42">
      <w:pPr>
        <w:ind w:right="-142"/>
      </w:pPr>
      <w:r w:rsidRPr="00402DC3">
        <w:rPr>
          <w:b/>
        </w:rPr>
        <w:t>Público-alvo:</w:t>
      </w:r>
      <w:r w:rsidRPr="005C1153">
        <w:t xml:space="preserve"> </w:t>
      </w:r>
      <w:r w:rsidR="00B25857" w:rsidRPr="005C1153">
        <w:t>Público em geral</w:t>
      </w:r>
    </w:p>
    <w:p w14:paraId="28D8A0D5" w14:textId="77777777" w:rsidR="00C61BF0" w:rsidRPr="005C1153" w:rsidRDefault="00C61BF0" w:rsidP="00033E42">
      <w:pPr>
        <w:ind w:right="-142"/>
      </w:pPr>
      <w:r w:rsidRPr="00402DC3">
        <w:rPr>
          <w:b/>
        </w:rPr>
        <w:t>Data de receção:</w:t>
      </w:r>
      <w:r w:rsidRPr="005C1153">
        <w:t xml:space="preserve"> 10-05-16</w:t>
      </w:r>
    </w:p>
    <w:p w14:paraId="199EC454" w14:textId="77777777" w:rsidR="00C61BF0" w:rsidRPr="00402DC3" w:rsidRDefault="00C61BF0" w:rsidP="00033E42">
      <w:pPr>
        <w:ind w:right="-142"/>
        <w:rPr>
          <w:b/>
        </w:rPr>
      </w:pPr>
      <w:r w:rsidRPr="00402DC3">
        <w:rPr>
          <w:b/>
        </w:rPr>
        <w:t xml:space="preserve">Data de entrega: </w:t>
      </w:r>
      <w:r w:rsidR="001901CF" w:rsidRPr="001901CF">
        <w:t>10-05-16</w:t>
      </w:r>
    </w:p>
    <w:p w14:paraId="7ADE7FC9" w14:textId="77777777" w:rsidR="00C61BF0" w:rsidRDefault="00C61BF0" w:rsidP="00033E42">
      <w:pPr>
        <w:ind w:right="-142"/>
      </w:pPr>
      <w:r w:rsidRPr="00402DC3">
        <w:rPr>
          <w:b/>
        </w:rPr>
        <w:t>Volume de tradução:</w:t>
      </w:r>
      <w:r w:rsidR="001901CF">
        <w:rPr>
          <w:b/>
        </w:rPr>
        <w:t xml:space="preserve"> </w:t>
      </w:r>
      <w:r w:rsidR="001901CF" w:rsidRPr="001901CF">
        <w:t>239</w:t>
      </w:r>
      <w:r w:rsidR="00EB5C62">
        <w:t xml:space="preserve"> palavras</w:t>
      </w:r>
    </w:p>
    <w:p w14:paraId="44D947D7" w14:textId="77777777" w:rsidR="001901CF" w:rsidRPr="00612F44" w:rsidRDefault="00612F44" w:rsidP="00033E42">
      <w:pPr>
        <w:ind w:right="-142"/>
        <w:rPr>
          <w:b/>
        </w:rPr>
      </w:pPr>
      <w:r w:rsidRPr="005241C3">
        <w:rPr>
          <w:b/>
          <w:i/>
        </w:rPr>
        <w:t>Software</w:t>
      </w:r>
      <w:r>
        <w:rPr>
          <w:b/>
        </w:rPr>
        <w:t xml:space="preserve"> de tradução: </w:t>
      </w:r>
      <w:r w:rsidRPr="00612F44">
        <w:t>SDL Trados</w:t>
      </w:r>
    </w:p>
    <w:p w14:paraId="5EA5ECD4" w14:textId="77777777" w:rsidR="007508AA" w:rsidRDefault="001901CF" w:rsidP="00033E42">
      <w:pPr>
        <w:ind w:right="-142"/>
      </w:pPr>
      <w:r>
        <w:tab/>
      </w:r>
    </w:p>
    <w:p w14:paraId="1E7B662C" w14:textId="58BC5EFE" w:rsidR="001901CF" w:rsidRPr="00402DC3" w:rsidRDefault="001901CF" w:rsidP="00033E42">
      <w:pPr>
        <w:ind w:right="-142" w:firstLine="708"/>
        <w:rPr>
          <w:b/>
        </w:rPr>
      </w:pPr>
      <w:r>
        <w:t xml:space="preserve">O projeto consistiu na tradução de um cartaz publicitário relacionado com investimentos e gestão de ativos. A tradução </w:t>
      </w:r>
      <w:r w:rsidR="00377EF4">
        <w:t>de um texto publicitário foi uma mudança</w:t>
      </w:r>
      <w:r w:rsidR="0078233F">
        <w:t xml:space="preserve"> que </w:t>
      </w:r>
      <w:r w:rsidR="0069522E">
        <w:t xml:space="preserve">representou </w:t>
      </w:r>
      <w:r w:rsidR="0078233F">
        <w:t>alguns desafios interessantes</w:t>
      </w:r>
      <w:r w:rsidR="00377EF4">
        <w:t xml:space="preserve">, pois foi necessário ter em conta o aspeto visual do documento e manter o texto igualmente apelativo e fácil de compreender. O espaço reduzido para a tradução significou que algum termo que necessitasse de uma explicação não poderia ser </w:t>
      </w:r>
      <w:r w:rsidR="00612F44">
        <w:t>desenvolvido, mas felizmente as expressões foram relativamente simples e não apresentaram dificuldades</w:t>
      </w:r>
      <w:r w:rsidR="0069522E">
        <w:t xml:space="preserve"> significativas</w:t>
      </w:r>
      <w:r w:rsidR="00612F44">
        <w:t>.</w:t>
      </w:r>
    </w:p>
    <w:p w14:paraId="7F0B61B3" w14:textId="77777777" w:rsidR="00C61BF0" w:rsidRPr="005C1153" w:rsidRDefault="00C61BF0" w:rsidP="00033E42">
      <w:pPr>
        <w:ind w:right="-142"/>
      </w:pPr>
    </w:p>
    <w:p w14:paraId="72B0074F" w14:textId="77777777" w:rsidR="00C61BF0" w:rsidRPr="00402DC3" w:rsidRDefault="00402DC3" w:rsidP="00033E42">
      <w:pPr>
        <w:ind w:right="-142"/>
        <w:rPr>
          <w:b/>
          <w:sz w:val="28"/>
        </w:rPr>
      </w:pPr>
      <w:r w:rsidRPr="00402DC3">
        <w:rPr>
          <w:b/>
          <w:sz w:val="28"/>
        </w:rPr>
        <w:t xml:space="preserve">Relatório </w:t>
      </w:r>
      <w:r w:rsidR="00EB5C62">
        <w:rPr>
          <w:b/>
          <w:sz w:val="28"/>
        </w:rPr>
        <w:t>Anual</w:t>
      </w:r>
    </w:p>
    <w:p w14:paraId="6615687E" w14:textId="77777777" w:rsidR="00891ADF" w:rsidRPr="005C1153" w:rsidRDefault="00891ADF" w:rsidP="00033E42">
      <w:pPr>
        <w:ind w:right="-142"/>
      </w:pPr>
      <w:r w:rsidRPr="005C1153">
        <w:rPr>
          <w:b/>
        </w:rPr>
        <w:t>Línguas de trabalho:</w:t>
      </w:r>
      <w:r w:rsidRPr="005C1153">
        <w:t xml:space="preserve"> Espanhol - Português</w:t>
      </w:r>
    </w:p>
    <w:p w14:paraId="5E56A148" w14:textId="77777777" w:rsidR="00891ADF" w:rsidRPr="005C1153" w:rsidRDefault="00A64130" w:rsidP="00033E42">
      <w:pPr>
        <w:ind w:right="-142"/>
      </w:pPr>
      <w:r w:rsidRPr="005C1153">
        <w:rPr>
          <w:b/>
        </w:rPr>
        <w:t>Tipo de tradução</w:t>
      </w:r>
      <w:r w:rsidR="00891ADF" w:rsidRPr="005C1153">
        <w:rPr>
          <w:b/>
        </w:rPr>
        <w:t>:</w:t>
      </w:r>
      <w:r w:rsidRPr="005C1153">
        <w:t xml:space="preserve"> Técnica</w:t>
      </w:r>
      <w:r w:rsidR="00891ADF" w:rsidRPr="005C1153">
        <w:t xml:space="preserve"> – Gestão</w:t>
      </w:r>
    </w:p>
    <w:p w14:paraId="3C763C7F" w14:textId="77777777" w:rsidR="00891ADF" w:rsidRPr="005C1153" w:rsidRDefault="00891ADF" w:rsidP="00033E42">
      <w:pPr>
        <w:ind w:right="-142"/>
        <w:rPr>
          <w:b/>
        </w:rPr>
      </w:pPr>
      <w:r w:rsidRPr="005C1153">
        <w:rPr>
          <w:b/>
        </w:rPr>
        <w:t xml:space="preserve">Público-alvo: </w:t>
      </w:r>
      <w:r w:rsidR="003D3E45" w:rsidRPr="005C1153">
        <w:t>Investidores portugueses</w:t>
      </w:r>
    </w:p>
    <w:p w14:paraId="1EFB98D9" w14:textId="77777777" w:rsidR="00891ADF" w:rsidRPr="005C1153" w:rsidRDefault="00891ADF" w:rsidP="00033E42">
      <w:pPr>
        <w:ind w:right="-142"/>
      </w:pPr>
      <w:r w:rsidRPr="00402DC3">
        <w:rPr>
          <w:b/>
        </w:rPr>
        <w:t>Data de receção:</w:t>
      </w:r>
      <w:r w:rsidR="007867EA" w:rsidRPr="005C1153">
        <w:t xml:space="preserve"> 13-05-16</w:t>
      </w:r>
    </w:p>
    <w:p w14:paraId="352385F7" w14:textId="77777777" w:rsidR="00891ADF" w:rsidRPr="005C1153" w:rsidRDefault="00891ADF" w:rsidP="00033E42">
      <w:pPr>
        <w:ind w:right="-142"/>
      </w:pPr>
      <w:r w:rsidRPr="00402DC3">
        <w:rPr>
          <w:b/>
        </w:rPr>
        <w:t>Data de entrega:</w:t>
      </w:r>
      <w:r w:rsidR="007867EA" w:rsidRPr="005C1153">
        <w:t xml:space="preserve"> 16-05-16</w:t>
      </w:r>
    </w:p>
    <w:p w14:paraId="2ED712FF" w14:textId="77777777" w:rsidR="00891ADF" w:rsidRDefault="00891ADF" w:rsidP="00033E42">
      <w:pPr>
        <w:ind w:right="-142"/>
        <w:rPr>
          <w:b/>
        </w:rPr>
      </w:pPr>
      <w:r w:rsidRPr="00402DC3">
        <w:rPr>
          <w:b/>
        </w:rPr>
        <w:t>Volume de tradução:</w:t>
      </w:r>
      <w:r w:rsidR="003D3E45" w:rsidRPr="00402DC3">
        <w:rPr>
          <w:b/>
        </w:rPr>
        <w:t xml:space="preserve"> </w:t>
      </w:r>
      <w:r w:rsidR="00EB5C62" w:rsidRPr="00EB5C62">
        <w:t>971</w:t>
      </w:r>
      <w:r w:rsidR="00EB5C62">
        <w:t xml:space="preserve"> palavras</w:t>
      </w:r>
    </w:p>
    <w:p w14:paraId="0C00984E" w14:textId="77777777" w:rsidR="00612F44" w:rsidRDefault="00612F44" w:rsidP="00033E42">
      <w:pPr>
        <w:ind w:right="-142"/>
      </w:pPr>
      <w:r w:rsidRPr="005241C3">
        <w:rPr>
          <w:b/>
          <w:i/>
        </w:rPr>
        <w:t>Software</w:t>
      </w:r>
      <w:r>
        <w:rPr>
          <w:b/>
        </w:rPr>
        <w:t xml:space="preserve"> de tradução: </w:t>
      </w:r>
      <w:r>
        <w:t>Microsoft Word</w:t>
      </w:r>
    </w:p>
    <w:p w14:paraId="0DDFAFBF" w14:textId="77777777" w:rsidR="00C74787" w:rsidRDefault="00C74787" w:rsidP="00033E42">
      <w:pPr>
        <w:ind w:right="-142"/>
      </w:pPr>
    </w:p>
    <w:p w14:paraId="5965E9D5" w14:textId="055E596F" w:rsidR="006E341A" w:rsidRPr="005C1153" w:rsidRDefault="00C74787" w:rsidP="00033E42">
      <w:pPr>
        <w:ind w:right="-142"/>
      </w:pPr>
      <w:r>
        <w:tab/>
        <w:t xml:space="preserve">A tradução de um relatório </w:t>
      </w:r>
      <w:r w:rsidR="00EB5C62">
        <w:t>anual trouxe</w:t>
      </w:r>
      <w:r>
        <w:t xml:space="preserve"> consigo alguns problemas que não pertencem especificamente à área da tr</w:t>
      </w:r>
      <w:r w:rsidR="00EB5C62">
        <w:t xml:space="preserve">adução. Uma dessas questões foi a existência de uma grande quantidade de números </w:t>
      </w:r>
      <w:r w:rsidR="00CB1CA6">
        <w:t>ao longo</w:t>
      </w:r>
      <w:r w:rsidR="00EB5C62">
        <w:t xml:space="preserve"> do texto. Para que seja possível entregar um documento fiel ao original, é necessário efetuar uma verificação de todos os dígitos e da sua localização. Durante a tradução do presente documento, houve momentos nos quais a formatação do texto causou a </w:t>
      </w:r>
      <w:r w:rsidR="00C31766">
        <w:t xml:space="preserve">desorganização dos números na página, e teve de se recorrer a várias revisões para dar por concluído o projeto. Isto porque cada dígito é crucial e pode causar danos reais se transcrito </w:t>
      </w:r>
      <w:r w:rsidR="00CB1CA6">
        <w:t>erradamente</w:t>
      </w:r>
      <w:r w:rsidR="00C31766">
        <w:t xml:space="preserve">, </w:t>
      </w:r>
      <w:r w:rsidR="00CB1CA6">
        <w:t xml:space="preserve">sobretudo </w:t>
      </w:r>
      <w:r w:rsidR="00C31766">
        <w:t>num contexto em que se discutem valores monetários dos quais uma empresa depende.</w:t>
      </w:r>
    </w:p>
    <w:p w14:paraId="35C87A1B" w14:textId="77777777" w:rsidR="007867EA" w:rsidRPr="005C1153" w:rsidRDefault="007867EA" w:rsidP="00033E42">
      <w:pPr>
        <w:ind w:right="-142"/>
      </w:pPr>
    </w:p>
    <w:p w14:paraId="67011C99" w14:textId="77777777" w:rsidR="007867EA" w:rsidRPr="00402DC3" w:rsidRDefault="00402DC3" w:rsidP="00033E42">
      <w:pPr>
        <w:ind w:right="-142"/>
        <w:rPr>
          <w:b/>
          <w:sz w:val="28"/>
        </w:rPr>
      </w:pPr>
      <w:r w:rsidRPr="00402DC3">
        <w:rPr>
          <w:b/>
          <w:sz w:val="28"/>
        </w:rPr>
        <w:t>Anexos de Manual</w:t>
      </w:r>
    </w:p>
    <w:p w14:paraId="30B2FBAA" w14:textId="77777777" w:rsidR="007867EA" w:rsidRPr="005C1153" w:rsidRDefault="007867EA" w:rsidP="00033E42">
      <w:pPr>
        <w:ind w:right="-142"/>
      </w:pPr>
      <w:r w:rsidRPr="00402DC3">
        <w:rPr>
          <w:b/>
        </w:rPr>
        <w:t>Línguas de trabalho:</w:t>
      </w:r>
      <w:r w:rsidRPr="005C1153">
        <w:t xml:space="preserve"> Português - Inglês</w:t>
      </w:r>
    </w:p>
    <w:p w14:paraId="5D6D79AE" w14:textId="77777777" w:rsidR="007867EA" w:rsidRPr="005C1153" w:rsidRDefault="00A64130" w:rsidP="00033E42">
      <w:pPr>
        <w:ind w:right="-142"/>
      </w:pPr>
      <w:r w:rsidRPr="005C1153">
        <w:rPr>
          <w:b/>
        </w:rPr>
        <w:t>Tipo de tradução</w:t>
      </w:r>
      <w:r w:rsidR="007867EA" w:rsidRPr="005C1153">
        <w:rPr>
          <w:b/>
        </w:rPr>
        <w:t>:</w:t>
      </w:r>
      <w:r w:rsidRPr="005C1153">
        <w:t xml:space="preserve"> Técnica</w:t>
      </w:r>
      <w:r w:rsidR="007867EA" w:rsidRPr="005C1153">
        <w:t xml:space="preserve"> – Manual de conduta</w:t>
      </w:r>
    </w:p>
    <w:p w14:paraId="4BE1E8A5" w14:textId="77777777" w:rsidR="007867EA" w:rsidRPr="005C1153" w:rsidRDefault="007867EA" w:rsidP="00033E42">
      <w:pPr>
        <w:ind w:right="-142"/>
      </w:pPr>
      <w:r w:rsidRPr="005C1153">
        <w:rPr>
          <w:b/>
        </w:rPr>
        <w:t>Público-alvo:</w:t>
      </w:r>
      <w:r w:rsidRPr="005C1153">
        <w:t xml:space="preserve"> </w:t>
      </w:r>
      <w:r w:rsidR="000C470D" w:rsidRPr="005C1153">
        <w:t>Trabalhadores da empresa</w:t>
      </w:r>
    </w:p>
    <w:p w14:paraId="34A6D304" w14:textId="77777777" w:rsidR="007867EA" w:rsidRPr="005C1153" w:rsidRDefault="007867EA" w:rsidP="00033E42">
      <w:pPr>
        <w:ind w:right="-142"/>
      </w:pPr>
      <w:r w:rsidRPr="00402DC3">
        <w:rPr>
          <w:b/>
        </w:rPr>
        <w:t>Data de receção</w:t>
      </w:r>
      <w:r w:rsidRPr="005C1153">
        <w:t>:</w:t>
      </w:r>
      <w:r w:rsidR="000C470D" w:rsidRPr="005C1153">
        <w:t xml:space="preserve"> 30-05-16</w:t>
      </w:r>
    </w:p>
    <w:p w14:paraId="7EFA0875" w14:textId="77777777" w:rsidR="007867EA" w:rsidRPr="00402DC3" w:rsidRDefault="007867EA" w:rsidP="00033E42">
      <w:pPr>
        <w:ind w:right="-142"/>
        <w:rPr>
          <w:b/>
        </w:rPr>
      </w:pPr>
      <w:r w:rsidRPr="00402DC3">
        <w:rPr>
          <w:b/>
        </w:rPr>
        <w:t>Data de entrega:</w:t>
      </w:r>
      <w:r w:rsidR="00EB5C62" w:rsidRPr="00EB5C62">
        <w:t xml:space="preserve"> 07-06-16</w:t>
      </w:r>
    </w:p>
    <w:p w14:paraId="59235FB2" w14:textId="77777777" w:rsidR="007867EA" w:rsidRPr="004F6E9C" w:rsidRDefault="007867EA" w:rsidP="00033E42">
      <w:pPr>
        <w:ind w:right="-142"/>
      </w:pPr>
      <w:r w:rsidRPr="00402DC3">
        <w:rPr>
          <w:b/>
        </w:rPr>
        <w:t>Volume de tradução:</w:t>
      </w:r>
      <w:r w:rsidR="004F6E9C">
        <w:rPr>
          <w:b/>
        </w:rPr>
        <w:t xml:space="preserve"> </w:t>
      </w:r>
      <w:r w:rsidR="004F6E9C">
        <w:t>3230 palavras</w:t>
      </w:r>
    </w:p>
    <w:p w14:paraId="3D1B1EC9" w14:textId="77777777" w:rsidR="00612F44" w:rsidRDefault="00612F44" w:rsidP="00033E42">
      <w:pPr>
        <w:ind w:right="-142"/>
      </w:pPr>
      <w:r w:rsidRPr="005241C3">
        <w:rPr>
          <w:b/>
          <w:i/>
        </w:rPr>
        <w:t>Software</w:t>
      </w:r>
      <w:r>
        <w:rPr>
          <w:b/>
        </w:rPr>
        <w:t xml:space="preserve"> de tradução: </w:t>
      </w:r>
      <w:r w:rsidRPr="00612F44">
        <w:t>SDL Trados</w:t>
      </w:r>
      <w:r w:rsidR="004F6E9C">
        <w:t>, Microsoft Word</w:t>
      </w:r>
    </w:p>
    <w:p w14:paraId="5478C6CE" w14:textId="77777777" w:rsidR="004F6E9C" w:rsidRDefault="004F6E9C" w:rsidP="00033E42">
      <w:pPr>
        <w:ind w:right="-142"/>
      </w:pPr>
    </w:p>
    <w:p w14:paraId="386FB91C" w14:textId="4F62C930" w:rsidR="004F6E9C" w:rsidRPr="00612F44" w:rsidRDefault="004F6E9C" w:rsidP="00033E42">
      <w:pPr>
        <w:ind w:right="-142"/>
        <w:rPr>
          <w:b/>
        </w:rPr>
      </w:pPr>
      <w:r>
        <w:tab/>
        <w:t xml:space="preserve">Os anexos </w:t>
      </w:r>
      <w:r w:rsidR="00085704">
        <w:t>indicados</w:t>
      </w:r>
      <w:r>
        <w:t xml:space="preserve"> </w:t>
      </w:r>
      <w:r w:rsidR="00085704">
        <w:t>referem-se</w:t>
      </w:r>
      <w:r>
        <w:t xml:space="preserve"> a um manual de conduta, e incluíram tabelas, gráficos e outros documentos utilizados como sustentação de algumas partes do mesmo. A sua tradução envolveu também uma vertente de formatação, pois após a sua tradução foi necessário reverter a informação às suas posições iniciais. O mais comum foi existirem caixas de texto que, </w:t>
      </w:r>
      <w:r w:rsidR="00C31766">
        <w:t>por conterem texto de tamanho diferente do original, se encontravam fora do seu lugar, e como resultado houve gráficos que tiveram de ser reestruturados para que funcionassem com o texto traduzido.</w:t>
      </w:r>
    </w:p>
    <w:p w14:paraId="4748E4CF" w14:textId="72F3ACEA" w:rsidR="007508AA" w:rsidRPr="005C1153" w:rsidRDefault="007508AA" w:rsidP="00033E42">
      <w:pPr>
        <w:ind w:right="-142"/>
      </w:pPr>
    </w:p>
    <w:p w14:paraId="527EB6DC" w14:textId="77777777" w:rsidR="00FA61E8" w:rsidRPr="00402DC3" w:rsidRDefault="00FA61E8" w:rsidP="00033E42">
      <w:pPr>
        <w:ind w:right="-142"/>
        <w:rPr>
          <w:b/>
          <w:sz w:val="28"/>
        </w:rPr>
      </w:pPr>
      <w:r w:rsidRPr="00402DC3">
        <w:rPr>
          <w:b/>
          <w:sz w:val="28"/>
        </w:rPr>
        <w:t>Relatório</w:t>
      </w:r>
      <w:r w:rsidR="00432014" w:rsidRPr="00402DC3">
        <w:rPr>
          <w:b/>
          <w:sz w:val="28"/>
        </w:rPr>
        <w:t xml:space="preserve"> de Especialidade</w:t>
      </w:r>
    </w:p>
    <w:p w14:paraId="6239F1B5" w14:textId="77777777" w:rsidR="00B40870" w:rsidRPr="005C1153" w:rsidRDefault="00B40870" w:rsidP="00033E42">
      <w:pPr>
        <w:ind w:right="-142"/>
      </w:pPr>
      <w:r w:rsidRPr="00402DC3">
        <w:rPr>
          <w:b/>
        </w:rPr>
        <w:t>Línguas de trabalho:</w:t>
      </w:r>
      <w:r w:rsidRPr="005C1153">
        <w:t xml:space="preserve"> </w:t>
      </w:r>
      <w:r w:rsidR="00C25A13" w:rsidRPr="005C1153">
        <w:t>Inglês - Português</w:t>
      </w:r>
    </w:p>
    <w:p w14:paraId="63FA9A26" w14:textId="77777777" w:rsidR="00B40870" w:rsidRPr="005C1153" w:rsidRDefault="00A64130" w:rsidP="00033E42">
      <w:pPr>
        <w:ind w:right="-142"/>
      </w:pPr>
      <w:r w:rsidRPr="00402DC3">
        <w:rPr>
          <w:b/>
        </w:rPr>
        <w:t>Tipo de tradução</w:t>
      </w:r>
      <w:r w:rsidR="00B40870" w:rsidRPr="00402DC3">
        <w:rPr>
          <w:b/>
        </w:rPr>
        <w:t>:</w:t>
      </w:r>
      <w:r w:rsidR="00C25A13" w:rsidRPr="005C1153">
        <w:t xml:space="preserve"> </w:t>
      </w:r>
      <w:r w:rsidRPr="005C1153">
        <w:t xml:space="preserve"> Técnica</w:t>
      </w:r>
      <w:r w:rsidR="00B40870" w:rsidRPr="005C1153">
        <w:t xml:space="preserve"> </w:t>
      </w:r>
    </w:p>
    <w:p w14:paraId="1FF88524" w14:textId="77777777" w:rsidR="00B40870" w:rsidRPr="005C1153" w:rsidRDefault="00B40870" w:rsidP="00033E42">
      <w:pPr>
        <w:ind w:right="-142"/>
      </w:pPr>
      <w:r w:rsidRPr="005C1153">
        <w:rPr>
          <w:b/>
        </w:rPr>
        <w:t>Público-alvo:</w:t>
      </w:r>
      <w:r w:rsidRPr="005C1153">
        <w:t xml:space="preserve"> Trabalhadores da empresa</w:t>
      </w:r>
    </w:p>
    <w:p w14:paraId="1C1867AF" w14:textId="77777777" w:rsidR="00B40870" w:rsidRPr="005C1153" w:rsidRDefault="00B40870" w:rsidP="00033E42">
      <w:pPr>
        <w:ind w:right="-142"/>
      </w:pPr>
      <w:r w:rsidRPr="00402DC3">
        <w:rPr>
          <w:b/>
        </w:rPr>
        <w:t>Data de receção:</w:t>
      </w:r>
      <w:r w:rsidRPr="005C1153">
        <w:t xml:space="preserve"> </w:t>
      </w:r>
      <w:r w:rsidR="00C25A13" w:rsidRPr="005C1153">
        <w:t>15-06-16</w:t>
      </w:r>
    </w:p>
    <w:p w14:paraId="6F4E617D" w14:textId="77777777" w:rsidR="00B40870" w:rsidRPr="005C1153" w:rsidRDefault="00B40870" w:rsidP="00033E42">
      <w:pPr>
        <w:ind w:right="-142"/>
      </w:pPr>
      <w:r w:rsidRPr="00402DC3">
        <w:rPr>
          <w:b/>
        </w:rPr>
        <w:t>Data de entrega:</w:t>
      </w:r>
      <w:r w:rsidR="00C25A13" w:rsidRPr="005C1153">
        <w:t xml:space="preserve"> 17-06-16</w:t>
      </w:r>
    </w:p>
    <w:p w14:paraId="2CFEEC1A" w14:textId="77777777" w:rsidR="007867EA" w:rsidRDefault="00B40870" w:rsidP="00033E42">
      <w:pPr>
        <w:ind w:right="-142"/>
      </w:pPr>
      <w:r w:rsidRPr="00402DC3">
        <w:rPr>
          <w:b/>
        </w:rPr>
        <w:t>Volume de tradução:</w:t>
      </w:r>
      <w:r w:rsidR="00C25A13" w:rsidRPr="005C1153">
        <w:t xml:space="preserve"> Aprox. 5000 palavras</w:t>
      </w:r>
    </w:p>
    <w:p w14:paraId="4AB4664E" w14:textId="77777777" w:rsidR="00612F44" w:rsidRPr="00612F44" w:rsidRDefault="00612F44" w:rsidP="00033E42">
      <w:pPr>
        <w:ind w:right="-142"/>
        <w:rPr>
          <w:b/>
        </w:rPr>
      </w:pPr>
      <w:r w:rsidRPr="005241C3">
        <w:rPr>
          <w:b/>
          <w:i/>
        </w:rPr>
        <w:t>Software</w:t>
      </w:r>
      <w:r>
        <w:rPr>
          <w:b/>
        </w:rPr>
        <w:t xml:space="preserve"> de tradução: </w:t>
      </w:r>
      <w:r w:rsidRPr="00612F44">
        <w:t>SDL Trados</w:t>
      </w:r>
    </w:p>
    <w:p w14:paraId="05C59568" w14:textId="77777777" w:rsidR="00402DC3" w:rsidRDefault="00402DC3" w:rsidP="00033E42">
      <w:pPr>
        <w:ind w:right="-142"/>
      </w:pPr>
    </w:p>
    <w:p w14:paraId="08016CCF" w14:textId="3313E657" w:rsidR="00B47895" w:rsidRPr="005C1153" w:rsidRDefault="00C25A13" w:rsidP="00033E42">
      <w:pPr>
        <w:ind w:right="-142" w:firstLine="708"/>
      </w:pPr>
      <w:r w:rsidRPr="005C1153">
        <w:t xml:space="preserve">O relatório em questão dizia respeito a um caso </w:t>
      </w:r>
      <w:r w:rsidR="0011409E" w:rsidRPr="005C1153">
        <w:t>que</w:t>
      </w:r>
      <w:r w:rsidR="007A2E06">
        <w:t>, àquela data, seria objeto de processo judicial, sendo o seu objetivo primordial</w:t>
      </w:r>
      <w:r w:rsidRPr="005C1153">
        <w:t xml:space="preserve"> averiguar as necessidades de apoio de um jovem, para que tal apoio pudesse ser concedido. A linguagem utilizada </w:t>
      </w:r>
      <w:r w:rsidR="00293C01" w:rsidRPr="005C1153">
        <w:t>continha aspetos técnicos,</w:t>
      </w:r>
      <w:r w:rsidR="007A2E06">
        <w:t xml:space="preserve"> </w:t>
      </w:r>
      <w:r w:rsidR="008B5E95">
        <w:t xml:space="preserve">tais </w:t>
      </w:r>
      <w:r w:rsidR="007A2E06">
        <w:t xml:space="preserve">como definições </w:t>
      </w:r>
      <w:r w:rsidR="007A2E06" w:rsidRPr="00B515A0">
        <w:t xml:space="preserve">de </w:t>
      </w:r>
      <w:r w:rsidR="00B515A0" w:rsidRPr="00B515A0">
        <w:t>conceitos como “ressonância</w:t>
      </w:r>
      <w:r w:rsidR="007A2E06" w:rsidRPr="00B515A0">
        <w:t>”</w:t>
      </w:r>
      <w:r w:rsidR="00B515A0" w:rsidRPr="00B515A0">
        <w:t>, “hiponasalidade”, entre outros termos relativos ao uso da voz</w:t>
      </w:r>
      <w:r w:rsidR="007A2E06" w:rsidRPr="00B515A0">
        <w:t xml:space="preserve">, e eram também </w:t>
      </w:r>
      <w:r w:rsidR="00FA2D1B" w:rsidRPr="005C1153">
        <w:t>discutidos</w:t>
      </w:r>
      <w:r w:rsidR="007C5035">
        <w:t xml:space="preserve"> alguns parâmetros a </w:t>
      </w:r>
      <w:r w:rsidR="008B5E95">
        <w:t>observar</w:t>
      </w:r>
      <w:r w:rsidR="00293C01" w:rsidRPr="005C1153">
        <w:t xml:space="preserve"> no decorrer da avali</w:t>
      </w:r>
      <w:r w:rsidR="00B47895" w:rsidRPr="005C1153">
        <w:t>ação por parte do profissional</w:t>
      </w:r>
      <w:r w:rsidR="008B5E95">
        <w:t>. Além disso</w:t>
      </w:r>
      <w:r w:rsidR="00432014" w:rsidRPr="005C1153">
        <w:t>,</w:t>
      </w:r>
      <w:r w:rsidR="00B47895" w:rsidRPr="005C1153">
        <w:t xml:space="preserve"> g</w:t>
      </w:r>
      <w:r w:rsidR="00293C01" w:rsidRPr="005C1153">
        <w:t xml:space="preserve">rande parte do texto </w:t>
      </w:r>
      <w:r w:rsidR="008B5E95">
        <w:t>apresentava</w:t>
      </w:r>
      <w:r w:rsidR="008B5E95" w:rsidRPr="005C1153">
        <w:t xml:space="preserve"> </w:t>
      </w:r>
      <w:r w:rsidR="00293C01" w:rsidRPr="005C1153">
        <w:t xml:space="preserve">uma natureza descritiva, característica de um relatório, com vários elementos relacionados com o corpo humano, </w:t>
      </w:r>
      <w:r w:rsidR="00FA2D1B" w:rsidRPr="005C1153">
        <w:t xml:space="preserve">com </w:t>
      </w:r>
      <w:r w:rsidR="00293C01" w:rsidRPr="005C1153">
        <w:t xml:space="preserve">capacidades </w:t>
      </w:r>
      <w:r w:rsidR="00B47895" w:rsidRPr="005C1153">
        <w:t>de aprendizagem, etc.</w:t>
      </w:r>
    </w:p>
    <w:p w14:paraId="39B7F341" w14:textId="67EC36C2" w:rsidR="007A2E06" w:rsidRDefault="00B47895" w:rsidP="00033E42">
      <w:pPr>
        <w:ind w:right="-142" w:firstLine="708"/>
      </w:pPr>
      <w:r w:rsidRPr="005C1153">
        <w:t>A tradução foi realizada com o SDL Trados</w:t>
      </w:r>
      <w:r w:rsidR="007A2D6D">
        <w:t>;</w:t>
      </w:r>
      <w:r w:rsidR="007A2D6D" w:rsidRPr="005C1153">
        <w:t xml:space="preserve"> </w:t>
      </w:r>
      <w:r w:rsidRPr="005C1153">
        <w:t xml:space="preserve">porém, antes de se importar o texto para o </w:t>
      </w:r>
      <w:r w:rsidRPr="005241C3">
        <w:rPr>
          <w:i/>
        </w:rPr>
        <w:t>software</w:t>
      </w:r>
      <w:r w:rsidRPr="005C1153">
        <w:t xml:space="preserve"> de tradução, foi necessário realizar alguns ajustes </w:t>
      </w:r>
      <w:r w:rsidR="00FD739E">
        <w:t>em matéria de</w:t>
      </w:r>
      <w:r w:rsidR="007A2E06">
        <w:t xml:space="preserve"> formatação</w:t>
      </w:r>
      <w:r w:rsidRPr="005C1153">
        <w:t>. Isto porque</w:t>
      </w:r>
      <w:r w:rsidR="00FD739E">
        <w:t>,</w:t>
      </w:r>
      <w:r w:rsidRPr="005C1153">
        <w:t xml:space="preserve"> devido à </w:t>
      </w:r>
      <w:r w:rsidR="00AE79D8" w:rsidRPr="005C1153">
        <w:t>conversão de formato PDF para Microsoft Word, o documento sofreu problemas de formatação, ilustrados abaixo.</w:t>
      </w:r>
    </w:p>
    <w:p w14:paraId="60FBC4FA" w14:textId="77777777" w:rsidR="00FC24FB" w:rsidRPr="005C1153" w:rsidRDefault="00AE79D8" w:rsidP="00033E42">
      <w:pPr>
        <w:ind w:right="-142"/>
      </w:pPr>
      <w:r w:rsidRPr="005C1153">
        <w:rPr>
          <w:noProof/>
          <w:lang w:eastAsia="pt-PT"/>
        </w:rPr>
        <w:drawing>
          <wp:inline distT="0" distB="0" distL="0" distR="0" wp14:anchorId="0811BEB0" wp14:editId="2BCD0C61">
            <wp:extent cx="5391150" cy="2783205"/>
            <wp:effectExtent l="0" t="0" r="0" b="0"/>
            <wp:docPr id="1" name="Imagem 1" descr="C:\Users\user\Downloads\14315657_10205517491616984_756971435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4315657_10205517491616984_756971435_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2783205"/>
                    </a:xfrm>
                    <a:prstGeom prst="rect">
                      <a:avLst/>
                    </a:prstGeom>
                    <a:noFill/>
                    <a:ln>
                      <a:noFill/>
                    </a:ln>
                  </pic:spPr>
                </pic:pic>
              </a:graphicData>
            </a:graphic>
          </wp:inline>
        </w:drawing>
      </w:r>
    </w:p>
    <w:p w14:paraId="35C085C9" w14:textId="77777777" w:rsidR="00AE79D8" w:rsidRDefault="00A31A94" w:rsidP="00033E42">
      <w:pPr>
        <w:pStyle w:val="Legenda"/>
        <w:ind w:right="-142"/>
      </w:pPr>
      <w:fldSimple w:instr=" SEQ Figure \* ARABIC ">
        <w:r w:rsidR="00F718F4">
          <w:rPr>
            <w:noProof/>
          </w:rPr>
          <w:t>1</w:t>
        </w:r>
      </w:fldSimple>
      <w:r w:rsidR="00FC24FB" w:rsidRPr="005C1153">
        <w:t xml:space="preserve"> - Captura de Ecrâ – Relatório</w:t>
      </w:r>
    </w:p>
    <w:p w14:paraId="35D93721" w14:textId="77777777" w:rsidR="007A2E06" w:rsidRPr="007A2E06" w:rsidRDefault="007A2E06" w:rsidP="00033E42">
      <w:pPr>
        <w:ind w:right="-142"/>
      </w:pPr>
    </w:p>
    <w:p w14:paraId="3F578DF1" w14:textId="5ECEC785" w:rsidR="007A2E06" w:rsidRPr="005C1153" w:rsidRDefault="00FC24FB" w:rsidP="00BC4970">
      <w:pPr>
        <w:ind w:right="-142" w:firstLine="708"/>
      </w:pPr>
      <w:r w:rsidRPr="005C1153">
        <w:t xml:space="preserve">Como é visível, os números que deveriam encontrar-se numa coluna separada encontram-se nas mesmas linhas que o resto do texto. Isto leva a que cada final de linha seja seguido de um parágrafo, originando os erros a sublinhado verde que se podem observar. Para corrigir </w:t>
      </w:r>
      <w:r w:rsidR="007A2E06">
        <w:t>estes erros</w:t>
      </w:r>
      <w:r w:rsidRPr="005C1153">
        <w:t>, foi necessário, temporariamente, apagar todos os números à esquerda e reparar as frases que haviam sido separadas por parágrafos. Es</w:t>
      </w:r>
      <w:r w:rsidR="00B04FAE">
        <w:t>ta opção deve-se ao facto de, caso o documento fosse</w:t>
      </w:r>
      <w:r w:rsidRPr="005C1153">
        <w:t xml:space="preserve"> importado no seu format</w:t>
      </w:r>
      <w:r w:rsidR="00B04FAE">
        <w:t>o original, as frases divididas</w:t>
      </w:r>
      <w:r w:rsidRPr="005C1153">
        <w:t xml:space="preserve"> ficariam em segmentos diferentes, o que tornaria o processo de trad</w:t>
      </w:r>
      <w:r w:rsidR="00B04FAE">
        <w:t>ução mais lento e poderia dar az</w:t>
      </w:r>
      <w:r w:rsidRPr="005C1153">
        <w:t xml:space="preserve">o a mais problemas de formatação aquando da sua exportação final. Depois de traduzido o texto, foi criada uma tabela invisível de modo a que </w:t>
      </w:r>
      <w:r w:rsidR="00432014" w:rsidRPr="005C1153">
        <w:t>se verificasse a numeração das linhas consoante o documento original. Em casos nos quais o tamanho do texto exced</w:t>
      </w:r>
      <w:r w:rsidR="00B34DCA">
        <w:t>ia</w:t>
      </w:r>
      <w:r w:rsidR="00432014" w:rsidRPr="005C1153">
        <w:t xml:space="preserve"> significativamente o original, diminu</w:t>
      </w:r>
      <w:r w:rsidR="00B34DCA">
        <w:t xml:space="preserve">iu-se </w:t>
      </w:r>
      <w:r w:rsidR="00432014" w:rsidRPr="005C1153">
        <w:t xml:space="preserve">o tamanho de letra e/ou o espaçamento de linhas, pois a formatação original teria de ser </w:t>
      </w:r>
      <w:r w:rsidR="00B04FAE">
        <w:t>cumprida de modo a possibilitar a consulta</w:t>
      </w:r>
      <w:r w:rsidR="00A36CC3" w:rsidRPr="005C1153">
        <w:t xml:space="preserve"> </w:t>
      </w:r>
      <w:r w:rsidR="00B34DCA">
        <w:t>d</w:t>
      </w:r>
      <w:r w:rsidR="00A36CC3" w:rsidRPr="005C1153">
        <w:t>as páginas de am</w:t>
      </w:r>
      <w:r w:rsidR="007A2E06">
        <w:t>b</w:t>
      </w:r>
      <w:r w:rsidR="00A36CC3" w:rsidRPr="005C1153">
        <w:t xml:space="preserve">as </w:t>
      </w:r>
      <w:r w:rsidR="007A2E06">
        <w:t>as versões mais facilmente</w:t>
      </w:r>
      <w:r w:rsidR="00A36CC3" w:rsidRPr="005C1153">
        <w:t>.</w:t>
      </w:r>
    </w:p>
    <w:p w14:paraId="1CED3A35" w14:textId="77777777" w:rsidR="00571F08" w:rsidRPr="007A2E06" w:rsidRDefault="00E00794" w:rsidP="00033E42">
      <w:pPr>
        <w:ind w:right="-142"/>
        <w:rPr>
          <w:b/>
          <w:sz w:val="32"/>
        </w:rPr>
      </w:pPr>
      <w:r>
        <w:rPr>
          <w:b/>
          <w:sz w:val="32"/>
        </w:rPr>
        <w:t>4</w:t>
      </w:r>
      <w:r w:rsidR="00571F08" w:rsidRPr="007A2E06">
        <w:rPr>
          <w:b/>
          <w:sz w:val="32"/>
        </w:rPr>
        <w:t>.2. Revisão</w:t>
      </w:r>
      <w:r w:rsidR="00B57EA1" w:rsidRPr="007A2E06">
        <w:rPr>
          <w:b/>
          <w:sz w:val="32"/>
        </w:rPr>
        <w:t xml:space="preserve"> e Verificação</w:t>
      </w:r>
    </w:p>
    <w:p w14:paraId="53DECD0F" w14:textId="77777777" w:rsidR="00DA3E41" w:rsidRPr="005C1153" w:rsidRDefault="00DA3E41" w:rsidP="00033E42">
      <w:pPr>
        <w:ind w:right="-142"/>
      </w:pPr>
    </w:p>
    <w:p w14:paraId="256D8F11" w14:textId="77777777" w:rsidR="007234E0" w:rsidRPr="00833B98" w:rsidRDefault="007234E0" w:rsidP="00033E42">
      <w:pPr>
        <w:ind w:right="-142"/>
        <w:rPr>
          <w:b/>
          <w:sz w:val="28"/>
        </w:rPr>
      </w:pPr>
      <w:r w:rsidRPr="007A2E06">
        <w:rPr>
          <w:b/>
          <w:sz w:val="28"/>
        </w:rPr>
        <w:t xml:space="preserve">Textos </w:t>
      </w:r>
      <w:r w:rsidR="002B185A" w:rsidRPr="007A2E06">
        <w:rPr>
          <w:b/>
          <w:sz w:val="28"/>
        </w:rPr>
        <w:t xml:space="preserve">Jurídicos </w:t>
      </w:r>
      <w:r w:rsidR="007A2E06">
        <w:rPr>
          <w:b/>
          <w:sz w:val="28"/>
        </w:rPr>
        <w:t>Variados</w:t>
      </w:r>
    </w:p>
    <w:p w14:paraId="7716581D" w14:textId="77777777" w:rsidR="007234E0" w:rsidRPr="005C1153" w:rsidRDefault="007234E0" w:rsidP="00033E42">
      <w:pPr>
        <w:ind w:right="-142"/>
      </w:pPr>
      <w:r w:rsidRPr="005C1153">
        <w:rPr>
          <w:b/>
        </w:rPr>
        <w:t>Línguas de trabalho:</w:t>
      </w:r>
      <w:r w:rsidRPr="005C1153">
        <w:t xml:space="preserve"> Espanhol - Português</w:t>
      </w:r>
    </w:p>
    <w:p w14:paraId="2F3F41AE" w14:textId="77777777" w:rsidR="007234E0" w:rsidRPr="005C1153" w:rsidRDefault="007234E0" w:rsidP="00033E42">
      <w:pPr>
        <w:ind w:right="-142"/>
      </w:pPr>
      <w:r w:rsidRPr="007A2E06">
        <w:rPr>
          <w:b/>
        </w:rPr>
        <w:t>Tipo de tradução:</w:t>
      </w:r>
      <w:r w:rsidR="006E138B">
        <w:rPr>
          <w:b/>
        </w:rPr>
        <w:t xml:space="preserve"> </w:t>
      </w:r>
      <w:r w:rsidRPr="005C1153">
        <w:t>Jurídica</w:t>
      </w:r>
    </w:p>
    <w:p w14:paraId="28C76E7A" w14:textId="77777777" w:rsidR="007234E0" w:rsidRPr="005C1153" w:rsidRDefault="007234E0" w:rsidP="00033E42">
      <w:pPr>
        <w:ind w:right="-142"/>
      </w:pPr>
      <w:r w:rsidRPr="007A2E06">
        <w:rPr>
          <w:b/>
        </w:rPr>
        <w:t>Público-alvo:</w:t>
      </w:r>
      <w:r w:rsidR="007A2E06">
        <w:t xml:space="preserve"> Clientes e representantes judiciais</w:t>
      </w:r>
    </w:p>
    <w:p w14:paraId="05E615FE" w14:textId="77777777" w:rsidR="007234E0" w:rsidRPr="005C1153" w:rsidRDefault="007234E0" w:rsidP="00033E42">
      <w:pPr>
        <w:ind w:right="-142"/>
      </w:pPr>
      <w:r w:rsidRPr="007A2E06">
        <w:rPr>
          <w:b/>
        </w:rPr>
        <w:t>Data de receção:</w:t>
      </w:r>
      <w:r w:rsidRPr="005C1153">
        <w:t xml:space="preserve"> 01-04-16</w:t>
      </w:r>
    </w:p>
    <w:p w14:paraId="66E65251" w14:textId="77777777" w:rsidR="007234E0" w:rsidRPr="005C1153" w:rsidRDefault="007234E0" w:rsidP="00033E42">
      <w:pPr>
        <w:ind w:right="-142"/>
      </w:pPr>
      <w:r w:rsidRPr="007A2E06">
        <w:rPr>
          <w:b/>
        </w:rPr>
        <w:t>Data de entrega:</w:t>
      </w:r>
      <w:r w:rsidRPr="005C1153">
        <w:t xml:space="preserve"> 01-04-16</w:t>
      </w:r>
    </w:p>
    <w:p w14:paraId="2CF0CB3D" w14:textId="77777777" w:rsidR="007A2E06" w:rsidRDefault="007A2E06" w:rsidP="00033E42">
      <w:pPr>
        <w:ind w:right="-142"/>
      </w:pPr>
    </w:p>
    <w:p w14:paraId="2CB1A686" w14:textId="40B0A36A" w:rsidR="00B57EA1" w:rsidRPr="005C1153" w:rsidRDefault="0071175D" w:rsidP="00033E42">
      <w:pPr>
        <w:ind w:right="-142" w:firstLine="708"/>
      </w:pPr>
      <w:r>
        <w:t>Os textos referidos foram variados</w:t>
      </w:r>
      <w:r w:rsidR="00B57EA1" w:rsidRPr="005C1153">
        <w:t xml:space="preserve">: carta de representação, contrato de sociedade, certificação de fotocópia, declaração do banco </w:t>
      </w:r>
      <w:r w:rsidR="00B66848">
        <w:t xml:space="preserve">e </w:t>
      </w:r>
      <w:r w:rsidR="00B57EA1" w:rsidRPr="005C1153">
        <w:t>documentos da Conservatória do Registo Comercial do Porto</w:t>
      </w:r>
      <w:r w:rsidR="00976C12" w:rsidRPr="005C1153">
        <w:t xml:space="preserve">. </w:t>
      </w:r>
      <w:r w:rsidR="00B57EA1" w:rsidRPr="005C1153">
        <w:t>A razão para aglomerar todos estes texto</w:t>
      </w:r>
      <w:r>
        <w:t xml:space="preserve">s </w:t>
      </w:r>
      <w:r w:rsidR="00A427A1">
        <w:t xml:space="preserve">decorre </w:t>
      </w:r>
      <w:r>
        <w:t>do facto de serem</w:t>
      </w:r>
      <w:r w:rsidR="00B57EA1" w:rsidRPr="005C1153">
        <w:t xml:space="preserve"> um único projeto composto por vários elementos. </w:t>
      </w:r>
    </w:p>
    <w:p w14:paraId="364E2178" w14:textId="3CABCCD8" w:rsidR="00976C12" w:rsidRPr="005C1153" w:rsidRDefault="00976C12" w:rsidP="00033E42">
      <w:pPr>
        <w:ind w:right="-142" w:firstLine="708"/>
      </w:pPr>
      <w:r w:rsidRPr="005C1153">
        <w:t>Como primeiro trabalho recebido no dia da chegada à Expressão, esta tarefa foi muito interessante na medida em que permitiu o contacto com diversos tipos de documentos de uma só vez. A necessida</w:t>
      </w:r>
      <w:r w:rsidR="00D937DC">
        <w:t>de de ser versátil foi sublinhada</w:t>
      </w:r>
      <w:r w:rsidRPr="005C1153">
        <w:t xml:space="preserve"> desde o início, e ainda que o trabalho envolvesse pouco mais do que verificar construções gramaticais, nomes e moradas, foi possível aprender alguns elementos </w:t>
      </w:r>
      <w:r w:rsidR="007A2E06">
        <w:t>essenciais</w:t>
      </w:r>
      <w:r w:rsidRPr="005C1153">
        <w:t xml:space="preserve"> da redação de documentos jurídicos. Um elemento importante que figura em quase todos os documentos oficiais que passam pela Expressão, e certamente por qualquer empresa que </w:t>
      </w:r>
      <w:r w:rsidR="00B50873">
        <w:t>ofereça</w:t>
      </w:r>
      <w:r w:rsidRPr="005C1153">
        <w:t xml:space="preserve"> este tipo de tradução, é o selo branco. Este, sendo impossível de replicar sem o selo original, é então identificado com um marcador de lugar como</w:t>
      </w:r>
      <w:r w:rsidR="00B50873">
        <w:t>,</w:t>
      </w:r>
      <w:r w:rsidRPr="005C1153">
        <w:t xml:space="preserve"> </w:t>
      </w:r>
      <w:r w:rsidRPr="00841D18">
        <w:t>se demonstra abaixo</w:t>
      </w:r>
      <w:r w:rsidRPr="005C1153">
        <w:rPr>
          <w:b/>
        </w:rPr>
        <w:t xml:space="preserve">. </w:t>
      </w:r>
      <w:r w:rsidRPr="005C1153">
        <w:t xml:space="preserve"> O mesmo ocorre com qualquer assinatura e anotação importante que seja feita no documento original em papel e não seja replicável por motivos de fidelidade. Sendo que a ausência de um destes elementos pode determinar a anulação do documento quando usado para fins legais, esta tarefa serviu como uma consciencialização de que o trabalho de um tradutor deve ser levado com toda a seriedade e a atenção aos detalhes é uma qualidade que não se deve subestimar.</w:t>
      </w:r>
    </w:p>
    <w:p w14:paraId="6E66DAAC" w14:textId="77777777" w:rsidR="00B57EA1" w:rsidRDefault="00B57EA1" w:rsidP="00033E42">
      <w:pPr>
        <w:ind w:right="-142"/>
      </w:pPr>
    </w:p>
    <w:p w14:paraId="7ADFEFC4" w14:textId="77777777" w:rsidR="001E1FD8" w:rsidRDefault="001E1FD8" w:rsidP="00033E42">
      <w:pPr>
        <w:keepNext/>
        <w:ind w:right="-142"/>
      </w:pPr>
      <w:r>
        <w:rPr>
          <w:noProof/>
          <w:lang w:eastAsia="pt-PT"/>
        </w:rPr>
        <w:drawing>
          <wp:inline distT="0" distB="0" distL="0" distR="0" wp14:anchorId="74609FAE" wp14:editId="39DACA20">
            <wp:extent cx="5562600" cy="3402965"/>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456824_10205610106292293_1562179512_o.png"/>
                    <pic:cNvPicPr/>
                  </pic:nvPicPr>
                  <pic:blipFill rotWithShape="1">
                    <a:blip r:embed="rId11">
                      <a:extLst>
                        <a:ext uri="{28A0092B-C50C-407E-A947-70E740481C1C}">
                          <a14:useLocalDpi xmlns:a14="http://schemas.microsoft.com/office/drawing/2010/main" val="0"/>
                        </a:ext>
                      </a:extLst>
                    </a:blip>
                    <a:srcRect l="1158" t="12492" r="2260"/>
                    <a:stretch/>
                  </pic:blipFill>
                  <pic:spPr bwMode="auto">
                    <a:xfrm>
                      <a:off x="0" y="0"/>
                      <a:ext cx="5562600" cy="3402965"/>
                    </a:xfrm>
                    <a:prstGeom prst="rect">
                      <a:avLst/>
                    </a:prstGeom>
                    <a:ln>
                      <a:noFill/>
                    </a:ln>
                    <a:extLst>
                      <a:ext uri="{53640926-AAD7-44D8-BBD7-CCE9431645EC}">
                        <a14:shadowObscured xmlns:a14="http://schemas.microsoft.com/office/drawing/2010/main"/>
                      </a:ext>
                    </a:extLst>
                  </pic:spPr>
                </pic:pic>
              </a:graphicData>
            </a:graphic>
          </wp:inline>
        </w:drawing>
      </w:r>
    </w:p>
    <w:p w14:paraId="7BFE38FF" w14:textId="77777777" w:rsidR="001E1FD8" w:rsidRDefault="00A31A94" w:rsidP="00033E42">
      <w:pPr>
        <w:pStyle w:val="Legenda"/>
        <w:ind w:right="-142"/>
      </w:pPr>
      <w:fldSimple w:instr=" SEQ Figure \* ARABIC ">
        <w:r w:rsidR="00F718F4">
          <w:rPr>
            <w:noProof/>
          </w:rPr>
          <w:t>2</w:t>
        </w:r>
      </w:fldSimple>
      <w:r w:rsidR="001E1FD8">
        <w:t>- Exemplo de marcador de lugar de selo e assinatura</w:t>
      </w:r>
    </w:p>
    <w:p w14:paraId="62DD8625" w14:textId="77777777" w:rsidR="001E1FD8" w:rsidRPr="005C1153" w:rsidRDefault="001E1FD8" w:rsidP="00033E42">
      <w:pPr>
        <w:ind w:right="-142"/>
      </w:pPr>
    </w:p>
    <w:p w14:paraId="67702EDA" w14:textId="77777777" w:rsidR="00DA3E41" w:rsidRPr="00D23CAF" w:rsidRDefault="00844967" w:rsidP="00033E42">
      <w:pPr>
        <w:ind w:right="-142"/>
        <w:rPr>
          <w:b/>
          <w:sz w:val="28"/>
        </w:rPr>
      </w:pPr>
      <w:r w:rsidRPr="00D23CAF">
        <w:rPr>
          <w:b/>
          <w:sz w:val="28"/>
        </w:rPr>
        <w:t>Manual</w:t>
      </w:r>
    </w:p>
    <w:p w14:paraId="55C2533C" w14:textId="77777777" w:rsidR="00DA3E41" w:rsidRPr="005C1153" w:rsidRDefault="00DA3E41" w:rsidP="00033E42">
      <w:pPr>
        <w:ind w:right="-142"/>
      </w:pPr>
      <w:r w:rsidRPr="007A2E06">
        <w:rPr>
          <w:b/>
        </w:rPr>
        <w:t>Línguas de trabalho:</w:t>
      </w:r>
      <w:r w:rsidRPr="005C1153">
        <w:t xml:space="preserve"> Português - Inglês</w:t>
      </w:r>
    </w:p>
    <w:p w14:paraId="1B00102C" w14:textId="77777777" w:rsidR="00DA3E41" w:rsidRPr="005C1153" w:rsidRDefault="00A64130" w:rsidP="00033E42">
      <w:pPr>
        <w:ind w:right="-142"/>
      </w:pPr>
      <w:r w:rsidRPr="005C1153">
        <w:rPr>
          <w:b/>
        </w:rPr>
        <w:t>Tipo de tradução</w:t>
      </w:r>
      <w:r w:rsidR="00DA3E41" w:rsidRPr="005C1153">
        <w:rPr>
          <w:b/>
        </w:rPr>
        <w:t>:</w:t>
      </w:r>
      <w:r w:rsidRPr="005C1153">
        <w:t xml:space="preserve"> Técnica</w:t>
      </w:r>
      <w:r w:rsidR="00DA3E41" w:rsidRPr="005C1153">
        <w:t xml:space="preserve"> – Manual de conduta</w:t>
      </w:r>
    </w:p>
    <w:p w14:paraId="6C79269F" w14:textId="77777777" w:rsidR="00DA3E41" w:rsidRPr="005C1153" w:rsidRDefault="00DA3E41" w:rsidP="00033E42">
      <w:pPr>
        <w:ind w:right="-142"/>
      </w:pPr>
      <w:r w:rsidRPr="005C1153">
        <w:rPr>
          <w:b/>
        </w:rPr>
        <w:t>Público-alvo:</w:t>
      </w:r>
      <w:r w:rsidRPr="005C1153">
        <w:t xml:space="preserve"> Trabalhadores da empresa</w:t>
      </w:r>
    </w:p>
    <w:p w14:paraId="7ECB9C44" w14:textId="77777777" w:rsidR="00DA3E41" w:rsidRPr="005C1153" w:rsidRDefault="00DA3E41" w:rsidP="00033E42">
      <w:pPr>
        <w:ind w:right="-142"/>
      </w:pPr>
      <w:r w:rsidRPr="007A2E06">
        <w:rPr>
          <w:b/>
        </w:rPr>
        <w:t>Data de receção:</w:t>
      </w:r>
      <w:r w:rsidRPr="005C1153">
        <w:t xml:space="preserve"> </w:t>
      </w:r>
      <w:r w:rsidR="006E2B7C" w:rsidRPr="005C1153">
        <w:t>16-05-16</w:t>
      </w:r>
    </w:p>
    <w:p w14:paraId="6436DC4E" w14:textId="77777777" w:rsidR="003D3E45" w:rsidRPr="005C1153" w:rsidRDefault="00DA3E41" w:rsidP="00033E42">
      <w:pPr>
        <w:ind w:right="-142"/>
      </w:pPr>
      <w:r w:rsidRPr="007A2E06">
        <w:rPr>
          <w:b/>
        </w:rPr>
        <w:t>Data de entrega:</w:t>
      </w:r>
      <w:r w:rsidRPr="005C1153">
        <w:t xml:space="preserve"> </w:t>
      </w:r>
      <w:r w:rsidR="007234E0" w:rsidRPr="005C1153">
        <w:t>20-06-16</w:t>
      </w:r>
    </w:p>
    <w:p w14:paraId="27AE8310" w14:textId="77777777" w:rsidR="003862E2" w:rsidRDefault="003862E2" w:rsidP="00033E42">
      <w:pPr>
        <w:ind w:right="-142" w:firstLine="708"/>
      </w:pPr>
    </w:p>
    <w:p w14:paraId="6CE6D7C6" w14:textId="52FCE8C5" w:rsidR="006202FA" w:rsidRDefault="003D3E45" w:rsidP="00033E42">
      <w:pPr>
        <w:ind w:right="-142" w:firstLine="708"/>
      </w:pPr>
      <w:r w:rsidRPr="005C1153">
        <w:t>A partir do momento em</w:t>
      </w:r>
      <w:r w:rsidR="00B04FAE">
        <w:t xml:space="preserve"> que o</w:t>
      </w:r>
      <w:r w:rsidR="007234E0" w:rsidRPr="005C1153">
        <w:t xml:space="preserve"> projeto de tradu</w:t>
      </w:r>
      <w:r w:rsidR="00844967">
        <w:t>ção do manual foi aceite</w:t>
      </w:r>
      <w:r w:rsidRPr="005C1153">
        <w:t xml:space="preserve"> e parte das traduções foram sendo entregues para revisão, esta mesma foi efetuada regularmente entre a data de receção e a data de entrega mencionadas. As revisões eram realizadas em formato impresso, em tabelas, </w:t>
      </w:r>
      <w:r w:rsidR="00AD1B30" w:rsidRPr="005C1153">
        <w:t xml:space="preserve">cuja </w:t>
      </w:r>
      <w:r w:rsidR="00AD1B30" w:rsidRPr="006C222C">
        <w:t xml:space="preserve">formatação se encontra exemplificada </w:t>
      </w:r>
      <w:r w:rsidR="006202FA" w:rsidRPr="006C222C">
        <w:t>abaixo</w:t>
      </w:r>
      <w:r w:rsidR="00AD1B30" w:rsidRPr="006C222C">
        <w:t>, ainda</w:t>
      </w:r>
      <w:r w:rsidR="00AD1B30" w:rsidRPr="005C1153">
        <w:t xml:space="preserve"> que não se trate do próprio documento</w:t>
      </w:r>
      <w:r w:rsidR="006202FA" w:rsidRPr="005C1153">
        <w:t>.</w:t>
      </w:r>
    </w:p>
    <w:p w14:paraId="6EF0B466" w14:textId="77777777" w:rsidR="00F718F4" w:rsidRPr="005C1153" w:rsidRDefault="00F718F4" w:rsidP="00033E42">
      <w:pPr>
        <w:ind w:right="-142" w:firstLine="708"/>
      </w:pPr>
    </w:p>
    <w:p w14:paraId="2345956F" w14:textId="15C86DB4" w:rsidR="00E35BAF" w:rsidRDefault="006202FA" w:rsidP="00033E42">
      <w:pPr>
        <w:ind w:right="-142" w:firstLine="708"/>
      </w:pPr>
      <w:r w:rsidRPr="005C1153">
        <w:t>A tradução do texto apresentava várias caraterísticas e inconsistências que não pareciam refletir o trabalho de um tradutor completamente fluente em inglês, ainda que me tenha sido garantido que</w:t>
      </w:r>
      <w:r w:rsidR="000B56E8">
        <w:t>,</w:t>
      </w:r>
      <w:r w:rsidRPr="005C1153">
        <w:t xml:space="preserve"> de facto</w:t>
      </w:r>
      <w:r w:rsidR="000B56E8">
        <w:t>,</w:t>
      </w:r>
      <w:r w:rsidRPr="005C1153">
        <w:t xml:space="preserve"> se tratava de um falante nativo.</w:t>
      </w:r>
      <w:r w:rsidR="000C3094" w:rsidRPr="005C1153">
        <w:t xml:space="preserve"> Tais inconsistências </w:t>
      </w:r>
      <w:r w:rsidR="000B56E8">
        <w:t>inclu</w:t>
      </w:r>
      <w:r w:rsidR="001566F0">
        <w:t>í</w:t>
      </w:r>
      <w:r w:rsidR="000B56E8">
        <w:t>am</w:t>
      </w:r>
      <w:r w:rsidR="000C3094" w:rsidRPr="005C1153">
        <w:t xml:space="preserve"> casos de falha de concordância entre verbos e sujeitos, o uso de </w:t>
      </w:r>
      <w:r w:rsidR="000C3094" w:rsidRPr="005C1153">
        <w:rPr>
          <w:i/>
        </w:rPr>
        <w:t>false friends,</w:t>
      </w:r>
      <w:r w:rsidR="000C3094" w:rsidRPr="005C1153">
        <w:t xml:space="preserve"> entre outros.</w:t>
      </w:r>
      <w:r w:rsidR="0071175D">
        <w:t xml:space="preserve"> </w:t>
      </w:r>
      <w:r w:rsidR="00E250EE">
        <w:t>Decorrente do facto de ter</w:t>
      </w:r>
      <w:r w:rsidR="0071175D">
        <w:t xml:space="preserve"> sido u</w:t>
      </w:r>
      <w:r w:rsidR="00AD1B30" w:rsidRPr="005C1153">
        <w:t xml:space="preserve">m projeto que foi </w:t>
      </w:r>
      <w:r w:rsidR="00E250EE">
        <w:t>trabalhado</w:t>
      </w:r>
      <w:r w:rsidR="00E250EE" w:rsidRPr="005C1153">
        <w:t xml:space="preserve"> </w:t>
      </w:r>
      <w:r w:rsidR="00AD1B30" w:rsidRPr="005C1153">
        <w:t>apenas com documentos impressos, não é possí</w:t>
      </w:r>
      <w:r w:rsidR="00F718F4">
        <w:t>vel apresentar exemplos.</w:t>
      </w:r>
    </w:p>
    <w:p w14:paraId="3F8277D9" w14:textId="77777777" w:rsidR="00F718F4" w:rsidRDefault="00413594" w:rsidP="00033E42">
      <w:pPr>
        <w:keepNext/>
        <w:ind w:right="-142"/>
      </w:pPr>
      <w:r>
        <w:rPr>
          <w:noProof/>
          <w:lang w:eastAsia="pt-PT"/>
        </w:rPr>
        <w:drawing>
          <wp:inline distT="0" distB="0" distL="0" distR="0" wp14:anchorId="19890777" wp14:editId="38F031E7">
            <wp:extent cx="5754370" cy="2648585"/>
            <wp:effectExtent l="0" t="0" r="0" b="0"/>
            <wp:docPr id="5" name="Imagem 1" descr="exemplo 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mplo tabela"/>
                    <pic:cNvPicPr>
                      <a:picLocks noChangeAspect="1" noChangeArrowheads="1"/>
                    </pic:cNvPicPr>
                  </pic:nvPicPr>
                  <pic:blipFill>
                    <a:blip r:embed="rId12">
                      <a:extLst>
                        <a:ext uri="{28A0092B-C50C-407E-A947-70E740481C1C}">
                          <a14:useLocalDpi xmlns:a14="http://schemas.microsoft.com/office/drawing/2010/main" val="0"/>
                        </a:ext>
                      </a:extLst>
                    </a:blip>
                    <a:srcRect b="40129"/>
                    <a:stretch>
                      <a:fillRect/>
                    </a:stretch>
                  </pic:blipFill>
                  <pic:spPr bwMode="auto">
                    <a:xfrm>
                      <a:off x="0" y="0"/>
                      <a:ext cx="5754370" cy="2648585"/>
                    </a:xfrm>
                    <a:prstGeom prst="rect">
                      <a:avLst/>
                    </a:prstGeom>
                    <a:noFill/>
                    <a:ln>
                      <a:noFill/>
                    </a:ln>
                  </pic:spPr>
                </pic:pic>
              </a:graphicData>
            </a:graphic>
          </wp:inline>
        </w:drawing>
      </w:r>
    </w:p>
    <w:p w14:paraId="0B3CA656" w14:textId="77777777" w:rsidR="00F718F4" w:rsidRPr="005C1153" w:rsidRDefault="00A31A94" w:rsidP="00033E42">
      <w:pPr>
        <w:pStyle w:val="Legenda"/>
        <w:ind w:right="-142"/>
      </w:pPr>
      <w:fldSimple w:instr=" SEQ Figure \* ARABIC ">
        <w:r w:rsidR="00F718F4">
          <w:rPr>
            <w:noProof/>
          </w:rPr>
          <w:t>3</w:t>
        </w:r>
      </w:fldSimple>
      <w:r w:rsidR="00F718F4">
        <w:t>- Exemplo de tabela de revisão</w:t>
      </w:r>
    </w:p>
    <w:p w14:paraId="30C5F74D" w14:textId="77777777" w:rsidR="007A2E06" w:rsidRDefault="007A2E06" w:rsidP="00033E42">
      <w:pPr>
        <w:ind w:right="-142"/>
        <w:rPr>
          <w:b/>
          <w:sz w:val="32"/>
        </w:rPr>
      </w:pPr>
    </w:p>
    <w:p w14:paraId="35AD1872" w14:textId="77777777" w:rsidR="00F1326A" w:rsidRPr="007A2E06" w:rsidRDefault="00E00794" w:rsidP="00033E42">
      <w:pPr>
        <w:ind w:right="-142"/>
        <w:rPr>
          <w:b/>
          <w:sz w:val="32"/>
        </w:rPr>
      </w:pPr>
      <w:r>
        <w:rPr>
          <w:b/>
          <w:sz w:val="32"/>
        </w:rPr>
        <w:t>4.3</w:t>
      </w:r>
      <w:r w:rsidR="00571F08" w:rsidRPr="007A2E06">
        <w:rPr>
          <w:b/>
          <w:sz w:val="32"/>
        </w:rPr>
        <w:t xml:space="preserve">. </w:t>
      </w:r>
      <w:r w:rsidR="00E24A35" w:rsidRPr="007A2E06">
        <w:rPr>
          <w:b/>
          <w:sz w:val="32"/>
        </w:rPr>
        <w:t>Glossários e Bases de Dados Terminológicas</w:t>
      </w:r>
    </w:p>
    <w:p w14:paraId="4C8F8E3A" w14:textId="20C69BC9" w:rsidR="008C721F" w:rsidRPr="005C1153" w:rsidRDefault="001D1507" w:rsidP="00033E42">
      <w:pPr>
        <w:ind w:right="-142" w:firstLine="708"/>
      </w:pPr>
      <w:r>
        <w:t xml:space="preserve">Para </w:t>
      </w:r>
      <w:r w:rsidR="00400BC0">
        <w:t>preencher</w:t>
      </w:r>
      <w:r>
        <w:t xml:space="preserve"> o</w:t>
      </w:r>
      <w:r w:rsidR="008C721F" w:rsidRPr="005C1153">
        <w:t>s momentos em que não existiam trad</w:t>
      </w:r>
      <w:r>
        <w:t>uções, revisões, etc. a realizar</w:t>
      </w:r>
      <w:r w:rsidR="008C721F" w:rsidRPr="005C1153">
        <w:t xml:space="preserve">, </w:t>
      </w:r>
      <w:r w:rsidR="00AD4071">
        <w:t>ocorrência natural derivada do resultado das flutuações do fluxo de trabalho de uma empresa de tradução,</w:t>
      </w:r>
      <w:r w:rsidR="00B04FAE">
        <w:t xml:space="preserve"> desde o início do estágio</w:t>
      </w:r>
      <w:r w:rsidR="00AD4071">
        <w:t xml:space="preserve"> foi</w:t>
      </w:r>
      <w:r w:rsidR="00B04FAE">
        <w:t>-me</w:t>
      </w:r>
      <w:r w:rsidR="008C721F" w:rsidRPr="005C1153">
        <w:t xml:space="preserve"> atribuída a tarefa de criar glossários para justificar a presença e contagem das horas passadas na Expressão. Tais documentos foram criad</w:t>
      </w:r>
      <w:r w:rsidR="00617377">
        <w:t xml:space="preserve">os </w:t>
      </w:r>
      <w:r w:rsidR="00702181">
        <w:t xml:space="preserve">utilizando o </w:t>
      </w:r>
      <w:r w:rsidR="00617377">
        <w:t>Microsoft Office Excel e encontram-se ilustrados nas secções</w:t>
      </w:r>
      <w:r w:rsidR="00702181">
        <w:t xml:space="preserve"> respetivas</w:t>
      </w:r>
      <w:r w:rsidR="00617377">
        <w:t>. O motivo para não anexar os documentos mencionados reside no facto de serem demasiado extensos (mais de 9.000 entradas) e não se encontrarem terminados.</w:t>
      </w:r>
      <w:r w:rsidR="00B04FAE">
        <w:t xml:space="preserve"> </w:t>
      </w:r>
      <w:r w:rsidR="00702181">
        <w:t>Devido</w:t>
      </w:r>
      <w:r w:rsidR="007508AA">
        <w:t xml:space="preserve"> à</w:t>
      </w:r>
      <w:r w:rsidR="00B04FAE">
        <w:t xml:space="preserve"> imprevisibilidade da</w:t>
      </w:r>
      <w:r w:rsidR="008C721F" w:rsidRPr="005C1153">
        <w:t xml:space="preserve"> existência de traduções, as horas de estágio </w:t>
      </w:r>
      <w:r w:rsidR="00702181">
        <w:t xml:space="preserve">previstas terminaram </w:t>
      </w:r>
      <w:r w:rsidR="007508AA">
        <w:t>antes da conclusão destes documentos</w:t>
      </w:r>
      <w:r w:rsidR="008C721F" w:rsidRPr="005C1153">
        <w:t>.</w:t>
      </w:r>
    </w:p>
    <w:p w14:paraId="3A50257B" w14:textId="49DF2F1D" w:rsidR="008C721F" w:rsidRPr="005C1153" w:rsidRDefault="008C721F" w:rsidP="00033E42">
      <w:pPr>
        <w:ind w:right="-142" w:firstLine="708"/>
      </w:pPr>
      <w:r w:rsidRPr="005C1153">
        <w:t>Os glossá</w:t>
      </w:r>
      <w:r w:rsidR="00B04FAE">
        <w:t>rios em que trabalhei</w:t>
      </w:r>
      <w:r w:rsidRPr="005C1153">
        <w:t xml:space="preserve"> eram bilingues, tendo um deles o Português como língua de partida e o Inglês como língua de chegada</w:t>
      </w:r>
      <w:r w:rsidR="00A858B1">
        <w:t>,</w:t>
      </w:r>
      <w:r w:rsidRPr="005C1153">
        <w:t xml:space="preserve"> e o outro tendo o Espanhol como língua de partida e o Português como língua de chegada. </w:t>
      </w:r>
    </w:p>
    <w:p w14:paraId="2FBAB46E" w14:textId="7625FF1E" w:rsidR="005B050B" w:rsidRDefault="005B050B" w:rsidP="00033E42">
      <w:pPr>
        <w:ind w:right="-142"/>
      </w:pPr>
    </w:p>
    <w:p w14:paraId="2AB92879" w14:textId="6B449360" w:rsidR="000E3C26" w:rsidRDefault="000E3C26" w:rsidP="00033E42">
      <w:pPr>
        <w:ind w:right="-142"/>
      </w:pPr>
    </w:p>
    <w:p w14:paraId="40D6A789" w14:textId="1F38D985" w:rsidR="000E3C26" w:rsidRDefault="000E3C26" w:rsidP="00033E42">
      <w:pPr>
        <w:ind w:right="-142"/>
      </w:pPr>
    </w:p>
    <w:p w14:paraId="62FD8759" w14:textId="27DDB1CD" w:rsidR="000E3C26" w:rsidRDefault="000E3C26" w:rsidP="00033E42">
      <w:pPr>
        <w:ind w:right="-142"/>
      </w:pPr>
    </w:p>
    <w:p w14:paraId="7EFAC8FB" w14:textId="34F3703A" w:rsidR="000E3C26" w:rsidRDefault="000E3C26" w:rsidP="00033E42">
      <w:pPr>
        <w:ind w:right="-142"/>
      </w:pPr>
    </w:p>
    <w:p w14:paraId="7A253762" w14:textId="77777777" w:rsidR="000E3C26" w:rsidRPr="005C1153" w:rsidRDefault="000E3C26" w:rsidP="00033E42">
      <w:pPr>
        <w:ind w:right="-142"/>
      </w:pPr>
    </w:p>
    <w:p w14:paraId="28A8A426" w14:textId="77777777" w:rsidR="008C721F" w:rsidRDefault="00E24A35" w:rsidP="00033E42">
      <w:pPr>
        <w:ind w:right="-142"/>
        <w:rPr>
          <w:b/>
          <w:sz w:val="28"/>
        </w:rPr>
      </w:pPr>
      <w:r w:rsidRPr="007A2E06">
        <w:rPr>
          <w:b/>
          <w:sz w:val="28"/>
        </w:rPr>
        <w:t>Glossário Geral ES-PT</w:t>
      </w:r>
    </w:p>
    <w:p w14:paraId="68AE0484" w14:textId="77777777" w:rsidR="005B050B" w:rsidRPr="007A2E06" w:rsidRDefault="005B050B" w:rsidP="00033E42">
      <w:pPr>
        <w:ind w:right="-142"/>
        <w:rPr>
          <w:b/>
          <w:sz w:val="28"/>
          <w:szCs w:val="26"/>
        </w:rPr>
      </w:pPr>
      <w:r>
        <w:rPr>
          <w:b/>
          <w:sz w:val="28"/>
        </w:rPr>
        <w:t>Entradas: 9447</w:t>
      </w:r>
    </w:p>
    <w:p w14:paraId="76F03D6D" w14:textId="0ADD9EB4" w:rsidR="00733AA9" w:rsidRPr="005C1153" w:rsidRDefault="00EB1456" w:rsidP="00033E42">
      <w:pPr>
        <w:pStyle w:val="SemEspaamento"/>
        <w:spacing w:line="360" w:lineRule="auto"/>
        <w:ind w:right="-142" w:firstLine="708"/>
        <w:jc w:val="both"/>
        <w:rPr>
          <w:rFonts w:ascii="Times New Roman" w:hAnsi="Times New Roman" w:cs="Times New Roman"/>
          <w:sz w:val="24"/>
          <w:szCs w:val="24"/>
        </w:rPr>
      </w:pPr>
      <w:r w:rsidRPr="005C1153">
        <w:rPr>
          <w:rFonts w:ascii="Times New Roman" w:hAnsi="Times New Roman" w:cs="Times New Roman"/>
          <w:sz w:val="24"/>
          <w:szCs w:val="24"/>
        </w:rPr>
        <w:t xml:space="preserve">O glossário geral de Espanhol-Português foi criado com o objetivo de </w:t>
      </w:r>
      <w:r w:rsidR="00382BAA">
        <w:rPr>
          <w:rFonts w:ascii="Times New Roman" w:hAnsi="Times New Roman" w:cs="Times New Roman"/>
          <w:sz w:val="24"/>
          <w:szCs w:val="24"/>
        </w:rPr>
        <w:t xml:space="preserve">fazer </w:t>
      </w:r>
      <w:r w:rsidRPr="005C1153">
        <w:rPr>
          <w:rFonts w:ascii="Times New Roman" w:hAnsi="Times New Roman" w:cs="Times New Roman"/>
          <w:sz w:val="24"/>
          <w:szCs w:val="24"/>
        </w:rPr>
        <w:t>convergir vários glossários e</w:t>
      </w:r>
      <w:r w:rsidR="00530D6A">
        <w:rPr>
          <w:rFonts w:ascii="Times New Roman" w:hAnsi="Times New Roman" w:cs="Times New Roman"/>
          <w:sz w:val="24"/>
          <w:szCs w:val="24"/>
        </w:rPr>
        <w:t xml:space="preserve"> bases de dados de ambas as </w:t>
      </w:r>
      <w:r w:rsidRPr="005C1153">
        <w:rPr>
          <w:rFonts w:ascii="Times New Roman" w:hAnsi="Times New Roman" w:cs="Times New Roman"/>
          <w:sz w:val="24"/>
          <w:szCs w:val="24"/>
        </w:rPr>
        <w:t>línguas num só documento para facilitar a pesquisa de termos. Os temas dos ficheiros utilizados para criar este glossário incluíam alvenaria, culinária, termos legais, etc.</w:t>
      </w:r>
      <w:r w:rsidR="00E964D6" w:rsidRPr="005C1153">
        <w:rPr>
          <w:rFonts w:ascii="Times New Roman" w:hAnsi="Times New Roman" w:cs="Times New Roman"/>
          <w:sz w:val="24"/>
          <w:szCs w:val="24"/>
        </w:rPr>
        <w:t xml:space="preserve"> O propósito de criar um único glossário de âmbito geral seria utilizar o mesmo como ferramenta de consulta ao associá-lo a uma ferramenta de tradução. Para tal, a uniformização da formatação foi uma das questões mais importantes, </w:t>
      </w:r>
      <w:r w:rsidR="001B2917">
        <w:rPr>
          <w:rFonts w:ascii="Times New Roman" w:hAnsi="Times New Roman" w:cs="Times New Roman"/>
          <w:sz w:val="24"/>
          <w:szCs w:val="24"/>
        </w:rPr>
        <w:t>de modo a</w:t>
      </w:r>
      <w:r w:rsidR="001B2917" w:rsidRPr="005C1153">
        <w:rPr>
          <w:rFonts w:ascii="Times New Roman" w:hAnsi="Times New Roman" w:cs="Times New Roman"/>
          <w:sz w:val="24"/>
          <w:szCs w:val="24"/>
        </w:rPr>
        <w:t xml:space="preserve"> </w:t>
      </w:r>
      <w:r w:rsidR="00E964D6" w:rsidRPr="005C1153">
        <w:rPr>
          <w:rFonts w:ascii="Times New Roman" w:hAnsi="Times New Roman" w:cs="Times New Roman"/>
          <w:sz w:val="24"/>
          <w:szCs w:val="24"/>
        </w:rPr>
        <w:t>garantir que o seu uso não causasse problemas de compatibilidade com as CAT Tools.</w:t>
      </w:r>
    </w:p>
    <w:p w14:paraId="79717A00" w14:textId="77777777" w:rsidR="00EB1456" w:rsidRDefault="00E964D6" w:rsidP="00033E42">
      <w:pPr>
        <w:pStyle w:val="SemEspaamento"/>
        <w:spacing w:line="360" w:lineRule="auto"/>
        <w:ind w:right="-142" w:firstLine="708"/>
        <w:jc w:val="both"/>
        <w:rPr>
          <w:rFonts w:ascii="Times New Roman" w:hAnsi="Times New Roman" w:cs="Times New Roman"/>
          <w:sz w:val="24"/>
          <w:szCs w:val="24"/>
        </w:rPr>
      </w:pPr>
      <w:r w:rsidRPr="005C1153">
        <w:rPr>
          <w:rFonts w:ascii="Times New Roman" w:hAnsi="Times New Roman" w:cs="Times New Roman"/>
          <w:sz w:val="24"/>
          <w:szCs w:val="24"/>
        </w:rPr>
        <w:t>Observando as indicações</w:t>
      </w:r>
      <w:r w:rsidR="00733AA9" w:rsidRPr="005C1153">
        <w:rPr>
          <w:rFonts w:ascii="Times New Roman" w:hAnsi="Times New Roman" w:cs="Times New Roman"/>
          <w:sz w:val="24"/>
          <w:szCs w:val="24"/>
        </w:rPr>
        <w:t xml:space="preserve"> da Dra. Susana</w:t>
      </w:r>
      <w:r w:rsidRPr="005C1153">
        <w:rPr>
          <w:rFonts w:ascii="Times New Roman" w:hAnsi="Times New Roman" w:cs="Times New Roman"/>
          <w:sz w:val="24"/>
          <w:szCs w:val="24"/>
        </w:rPr>
        <w:t xml:space="preserve"> Peixoto</w:t>
      </w:r>
      <w:r w:rsidR="00733AA9" w:rsidRPr="005C1153">
        <w:rPr>
          <w:rFonts w:ascii="Times New Roman" w:hAnsi="Times New Roman" w:cs="Times New Roman"/>
          <w:sz w:val="24"/>
          <w:szCs w:val="24"/>
        </w:rPr>
        <w:t>, a compilação dos termos para este glossário foi interrompida para iniciar o trabalho no segundo glossário, relativo ao tem</w:t>
      </w:r>
      <w:r w:rsidR="002F2F78">
        <w:rPr>
          <w:rFonts w:ascii="Times New Roman" w:hAnsi="Times New Roman" w:cs="Times New Roman"/>
          <w:sz w:val="24"/>
          <w:szCs w:val="24"/>
        </w:rPr>
        <w:t>a de estatística.</w:t>
      </w:r>
    </w:p>
    <w:p w14:paraId="255852D6" w14:textId="5460C28B" w:rsidR="000E3C26" w:rsidRPr="000E3C26" w:rsidRDefault="00413594" w:rsidP="000E3C26">
      <w:pPr>
        <w:pStyle w:val="SemEspaamento"/>
        <w:spacing w:line="360" w:lineRule="auto"/>
        <w:ind w:right="-142"/>
        <w:jc w:val="both"/>
        <w:rPr>
          <w:rFonts w:ascii="Times New Roman" w:hAnsi="Times New Roman" w:cs="Times New Roman"/>
          <w:sz w:val="24"/>
          <w:szCs w:val="24"/>
        </w:rPr>
      </w:pPr>
      <w:r>
        <w:rPr>
          <w:rFonts w:ascii="Times New Roman" w:hAnsi="Times New Roman" w:cs="Times New Roman"/>
          <w:noProof/>
          <w:sz w:val="24"/>
          <w:szCs w:val="24"/>
          <w:lang w:eastAsia="pt-PT"/>
        </w:rPr>
        <w:drawing>
          <wp:inline distT="0" distB="0" distL="0" distR="0" wp14:anchorId="71B7444E" wp14:editId="1EC458ED">
            <wp:extent cx="5754370" cy="5202555"/>
            <wp:effectExtent l="0" t="0" r="0" b="0"/>
            <wp:docPr id="4" name="Imagem 2" descr="GlosEs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sEsPt"/>
                    <pic:cNvPicPr>
                      <a:picLocks noChangeAspect="1" noChangeArrowheads="1"/>
                    </pic:cNvPicPr>
                  </pic:nvPicPr>
                  <pic:blipFill>
                    <a:blip r:embed="rId13">
                      <a:extLst>
                        <a:ext uri="{28A0092B-C50C-407E-A947-70E740481C1C}">
                          <a14:useLocalDpi xmlns:a14="http://schemas.microsoft.com/office/drawing/2010/main" val="0"/>
                        </a:ext>
                      </a:extLst>
                    </a:blip>
                    <a:srcRect b="19121"/>
                    <a:stretch>
                      <a:fillRect/>
                    </a:stretch>
                  </pic:blipFill>
                  <pic:spPr bwMode="auto">
                    <a:xfrm>
                      <a:off x="0" y="0"/>
                      <a:ext cx="5754370" cy="5202555"/>
                    </a:xfrm>
                    <a:prstGeom prst="rect">
                      <a:avLst/>
                    </a:prstGeom>
                    <a:noFill/>
                    <a:ln>
                      <a:noFill/>
                    </a:ln>
                  </pic:spPr>
                </pic:pic>
              </a:graphicData>
            </a:graphic>
          </wp:inline>
        </w:drawing>
      </w:r>
    </w:p>
    <w:p w14:paraId="04E9DBC7" w14:textId="7CDC2A86" w:rsidR="007A2E06" w:rsidRDefault="007A2E06" w:rsidP="00033E42">
      <w:pPr>
        <w:ind w:right="-142"/>
        <w:rPr>
          <w:b/>
          <w:sz w:val="28"/>
        </w:rPr>
      </w:pPr>
      <w:r>
        <w:rPr>
          <w:b/>
          <w:sz w:val="28"/>
        </w:rPr>
        <w:t>Glossário de Estatística PT-EN</w:t>
      </w:r>
    </w:p>
    <w:p w14:paraId="1AA11A64" w14:textId="77777777" w:rsidR="005B050B" w:rsidRPr="007A2E06" w:rsidRDefault="005B050B" w:rsidP="00033E42">
      <w:pPr>
        <w:ind w:right="-142"/>
        <w:rPr>
          <w:b/>
          <w:sz w:val="28"/>
        </w:rPr>
      </w:pPr>
      <w:r>
        <w:rPr>
          <w:b/>
          <w:sz w:val="28"/>
        </w:rPr>
        <w:t>Entradas: Aprox. 400 (incompletas)</w:t>
      </w:r>
    </w:p>
    <w:p w14:paraId="317E318A" w14:textId="42550A97" w:rsidR="00EB1456" w:rsidRPr="005C1153" w:rsidRDefault="00EB1456" w:rsidP="00033E42">
      <w:pPr>
        <w:ind w:right="-142" w:firstLine="708"/>
      </w:pPr>
      <w:r w:rsidRPr="005C1153">
        <w:t xml:space="preserve">Este glossário foi </w:t>
      </w:r>
      <w:r w:rsidR="005E0E64" w:rsidRPr="005C1153">
        <w:t xml:space="preserve">criado com base em dicionários de termos </w:t>
      </w:r>
      <w:r w:rsidR="0068265A">
        <w:t>d</w:t>
      </w:r>
      <w:r w:rsidR="005E0E64" w:rsidRPr="005C1153">
        <w:t xml:space="preserve">a área </w:t>
      </w:r>
      <w:r w:rsidR="0068265A" w:rsidRPr="005C1153">
        <w:t>d</w:t>
      </w:r>
      <w:r w:rsidR="0068265A">
        <w:t>a</w:t>
      </w:r>
      <w:r w:rsidR="0068265A" w:rsidRPr="005C1153">
        <w:t xml:space="preserve"> </w:t>
      </w:r>
      <w:r w:rsidR="005E0E64" w:rsidRPr="005C1153">
        <w:t>estatística. As entradas dos dicionários fora</w:t>
      </w:r>
      <w:r w:rsidR="000F12A4" w:rsidRPr="005C1153">
        <w:t>m transferidas para uma folha</w:t>
      </w:r>
      <w:r w:rsidR="005E0E64" w:rsidRPr="005C1153">
        <w:t xml:space="preserve"> Excel e as </w:t>
      </w:r>
      <w:r w:rsidR="00E964D6" w:rsidRPr="005C1153">
        <w:t>suas definições pesquisadas na I</w:t>
      </w:r>
      <w:r w:rsidR="005E0E64" w:rsidRPr="005C1153">
        <w:t>nternet para integração na folha</w:t>
      </w:r>
      <w:r w:rsidR="000F12A4" w:rsidRPr="005C1153">
        <w:t xml:space="preserve"> de cálculo</w:t>
      </w:r>
      <w:r w:rsidR="005E0E64" w:rsidRPr="005C1153">
        <w:t xml:space="preserve"> </w:t>
      </w:r>
      <w:r w:rsidR="0068265A">
        <w:t>referida</w:t>
      </w:r>
      <w:r w:rsidR="005E0E64" w:rsidRPr="005C1153">
        <w:t>.</w:t>
      </w:r>
      <w:r w:rsidR="00733AA9" w:rsidRPr="005C1153">
        <w:t xml:space="preserve"> Este glossário encontra-se muito incompleto</w:t>
      </w:r>
      <w:r w:rsidR="000F12A4" w:rsidRPr="005C1153">
        <w:t xml:space="preserve">, uma vez que só </w:t>
      </w:r>
      <w:r w:rsidR="00733AA9" w:rsidRPr="005C1153">
        <w:t>a fase de cópia de termos para</w:t>
      </w:r>
      <w:r w:rsidR="00530D6A">
        <w:t xml:space="preserve"> a folha de trabalho</w:t>
      </w:r>
      <w:r w:rsidR="000F12A4" w:rsidRPr="005C1153">
        <w:t xml:space="preserve"> ocupou</w:t>
      </w:r>
      <w:r w:rsidR="00733AA9" w:rsidRPr="005C1153">
        <w:t xml:space="preserve"> várias horas, e simplesmente não se tratava de uma tarefa realista</w:t>
      </w:r>
      <w:r w:rsidR="000F12A4" w:rsidRPr="005C1153">
        <w:t xml:space="preserve">; antes, </w:t>
      </w:r>
      <w:r w:rsidR="00733AA9" w:rsidRPr="005C1153">
        <w:t xml:space="preserve">de um modo de ocupação do </w:t>
      </w:r>
      <w:r w:rsidR="000F12A4" w:rsidRPr="005C1153">
        <w:t>“</w:t>
      </w:r>
      <w:r w:rsidR="00733AA9" w:rsidRPr="005C1153">
        <w:t>tempo livre</w:t>
      </w:r>
      <w:r w:rsidR="000F12A4" w:rsidRPr="005C1153">
        <w:t>”</w:t>
      </w:r>
      <w:r w:rsidR="00733AA9" w:rsidRPr="005C1153">
        <w:t xml:space="preserve"> entre traduções. Este tópico será explorado mais a</w:t>
      </w:r>
      <w:r w:rsidR="00DA417F">
        <w:t xml:space="preserve">profundadamente </w:t>
      </w:r>
      <w:r w:rsidR="00733AA9" w:rsidRPr="005C1153">
        <w:t xml:space="preserve">na secção de </w:t>
      </w:r>
      <w:r w:rsidR="00733AA9" w:rsidRPr="0078233F">
        <w:t>Apreciação Crítica do Estágio.</w:t>
      </w:r>
    </w:p>
    <w:p w14:paraId="513F5259" w14:textId="77777777" w:rsidR="007A2E06" w:rsidRDefault="007A2E06" w:rsidP="00033E42">
      <w:pPr>
        <w:ind w:right="-142"/>
        <w:rPr>
          <w:b/>
          <w:sz w:val="32"/>
        </w:rPr>
      </w:pPr>
    </w:p>
    <w:p w14:paraId="05470AA9" w14:textId="77777777" w:rsidR="00E24A35" w:rsidRPr="007A2E06" w:rsidRDefault="00E00794" w:rsidP="00033E42">
      <w:pPr>
        <w:ind w:right="-142"/>
        <w:rPr>
          <w:b/>
          <w:sz w:val="32"/>
        </w:rPr>
      </w:pPr>
      <w:r>
        <w:rPr>
          <w:b/>
          <w:sz w:val="32"/>
        </w:rPr>
        <w:t>4.4</w:t>
      </w:r>
      <w:r w:rsidR="00F1326A" w:rsidRPr="007A2E06">
        <w:rPr>
          <w:b/>
          <w:sz w:val="32"/>
        </w:rPr>
        <w:t xml:space="preserve">. </w:t>
      </w:r>
      <w:r w:rsidR="00E24A35" w:rsidRPr="007A2E06">
        <w:rPr>
          <w:b/>
          <w:sz w:val="32"/>
        </w:rPr>
        <w:t xml:space="preserve">Tarefas Ocasionais </w:t>
      </w:r>
    </w:p>
    <w:p w14:paraId="11709F35" w14:textId="761946A4" w:rsidR="00E24A35" w:rsidRPr="005C1153" w:rsidRDefault="00E24A35" w:rsidP="00033E42">
      <w:pPr>
        <w:ind w:right="-142" w:firstLine="708"/>
      </w:pPr>
      <w:r w:rsidRPr="005C1153">
        <w:t>Para além das atividades descritas anteriormente, houve algumas tarefas realizadas entre momentos de trabalho dire</w:t>
      </w:r>
      <w:r w:rsidR="000F12A4" w:rsidRPr="005C1153">
        <w:t>tamente relacionado com a tradução</w:t>
      </w:r>
      <w:r w:rsidRPr="005C1153">
        <w:t xml:space="preserve"> de textos. Uma dessas tarefas foi a contagem de palavras para fins de criação de orçamentos. </w:t>
      </w:r>
      <w:r w:rsidR="00280149">
        <w:t>O motivo da realização</w:t>
      </w:r>
      <w:r w:rsidR="000F12A4" w:rsidRPr="005C1153">
        <w:t xml:space="preserve"> desta tarefa baseia-se no facto de os</w:t>
      </w:r>
      <w:r w:rsidR="00632BA8" w:rsidRPr="005C1153">
        <w:t xml:space="preserve"> orçamentos </w:t>
      </w:r>
      <w:r w:rsidR="000F12A4" w:rsidRPr="005C1153">
        <w:t>para tradução serem gerados a partir dos preços por palavra, e é bastante comum</w:t>
      </w:r>
      <w:r w:rsidR="00632BA8" w:rsidRPr="005C1153">
        <w:t xml:space="preserve"> receber documentos em formato PDF, que não pode</w:t>
      </w:r>
      <w:r w:rsidR="000F12A4" w:rsidRPr="005C1153">
        <w:t>m ser facilmente</w:t>
      </w:r>
      <w:r w:rsidR="00632BA8" w:rsidRPr="005C1153">
        <w:t xml:space="preserve"> convertido</w:t>
      </w:r>
      <w:r w:rsidR="000F12A4" w:rsidRPr="005C1153">
        <w:t>s para</w:t>
      </w:r>
      <w:r w:rsidR="00632BA8" w:rsidRPr="005C1153">
        <w:t xml:space="preserve"> formato</w:t>
      </w:r>
      <w:r w:rsidR="000F12A4" w:rsidRPr="005C1153">
        <w:t>s nos quais</w:t>
      </w:r>
      <w:r w:rsidR="00632BA8" w:rsidRPr="005C1153">
        <w:t xml:space="preserve"> a contagem seja fiável</w:t>
      </w:r>
      <w:r w:rsidR="00280149">
        <w:t xml:space="preserve">, até </w:t>
      </w:r>
      <w:r w:rsidR="00632BA8" w:rsidRPr="005C1153">
        <w:t xml:space="preserve">porque </w:t>
      </w:r>
      <w:r w:rsidR="00280149">
        <w:t>essa</w:t>
      </w:r>
      <w:r w:rsidR="00280149" w:rsidRPr="005C1153">
        <w:t xml:space="preserve"> </w:t>
      </w:r>
      <w:r w:rsidR="00632BA8" w:rsidRPr="005C1153">
        <w:t xml:space="preserve">conversão seria em vão caso o orçamento não fosse aceite. </w:t>
      </w:r>
      <w:r w:rsidRPr="005C1153">
        <w:t xml:space="preserve">As contagens foram efetuadas manualmente, com impressões dos documentos em questão. Por vezes era requerido que se tivesse em conta as </w:t>
      </w:r>
      <w:r w:rsidR="002301F4" w:rsidRPr="005C1153">
        <w:t>repetições, devido ao facto de não serem cobradas da mesma forma</w:t>
      </w:r>
      <w:r w:rsidR="0025012A">
        <w:t>:</w:t>
      </w:r>
      <w:r w:rsidR="00632BA8" w:rsidRPr="005C1153">
        <w:t xml:space="preserve"> </w:t>
      </w:r>
      <w:r w:rsidR="0025012A">
        <w:t>frequentemente,</w:t>
      </w:r>
      <w:r w:rsidR="00632BA8" w:rsidRPr="005C1153">
        <w:t xml:space="preserve"> as repetições apenas valem uma pequena percentagem do preço regular. Em casos com numerosas ocorrências de repetições</w:t>
      </w:r>
      <w:r w:rsidR="002301F4" w:rsidRPr="005C1153">
        <w:t xml:space="preserve">, a contagem era feita </w:t>
      </w:r>
      <w:r w:rsidR="000F12A4" w:rsidRPr="005C1153">
        <w:t>duas vezes: u</w:t>
      </w:r>
      <w:r w:rsidR="00632BA8" w:rsidRPr="005C1153">
        <w:t xml:space="preserve">ma vez incluindo as repetições e uma segunda </w:t>
      </w:r>
      <w:r w:rsidR="00DA57C2">
        <w:t xml:space="preserve">vez </w:t>
      </w:r>
      <w:r w:rsidR="00632BA8" w:rsidRPr="005C1153">
        <w:t>sem as mesmas,</w:t>
      </w:r>
      <w:r w:rsidR="002301F4" w:rsidRPr="005C1153">
        <w:t xml:space="preserve"> </w:t>
      </w:r>
      <w:r w:rsidR="00DA57C2">
        <w:t>de modo a</w:t>
      </w:r>
      <w:r w:rsidR="00DA57C2" w:rsidRPr="005C1153">
        <w:t xml:space="preserve"> </w:t>
      </w:r>
      <w:r w:rsidR="002301F4" w:rsidRPr="005C1153">
        <w:t>manter um registo do volume de tradução</w:t>
      </w:r>
      <w:r w:rsidR="00494952" w:rsidRPr="005C1153">
        <w:t xml:space="preserve"> total</w:t>
      </w:r>
      <w:r w:rsidR="002301F4" w:rsidRPr="005C1153">
        <w:t>.</w:t>
      </w:r>
    </w:p>
    <w:p w14:paraId="2898755E" w14:textId="0380C0D3" w:rsidR="00C64D19" w:rsidRPr="005C1153" w:rsidRDefault="00C64D19" w:rsidP="00033E42">
      <w:pPr>
        <w:ind w:right="-142" w:firstLine="708"/>
      </w:pPr>
      <w:r w:rsidRPr="005C1153">
        <w:t xml:space="preserve">A criação dos registos de tradutores no Plunet foi também uma </w:t>
      </w:r>
      <w:r w:rsidR="00DA57C2">
        <w:t xml:space="preserve">das </w:t>
      </w:r>
      <w:r w:rsidRPr="005C1153">
        <w:t>tarefa</w:t>
      </w:r>
      <w:r w:rsidR="00DA57C2">
        <w:t>s</w:t>
      </w:r>
      <w:r w:rsidR="00754D8F">
        <w:t xml:space="preserve"> desenvolvida</w:t>
      </w:r>
      <w:r w:rsidR="00DA57C2">
        <w:t>s</w:t>
      </w:r>
      <w:r w:rsidRPr="005C1153">
        <w:t xml:space="preserve"> cuja necessidade é inquestionável; uma empresa que pretende ter um número substancial de clientes e tradutores deverá sempre manter os seus contactos bem organizados. O Plunet serve muito bem o seu propósito, pois a interface é simples e permitiu-me adaptar-me ao processo de edição e criação de páginas em pouco mais de um dia. Apesar de repetitivo, é um processo fácil e cujo resultado tem um impacto positivo na eficiência de uma empresa. </w:t>
      </w:r>
    </w:p>
    <w:p w14:paraId="7BDB6B11" w14:textId="35BED05B" w:rsidR="002301F4" w:rsidRPr="005C1153" w:rsidRDefault="00494952" w:rsidP="00033E42">
      <w:pPr>
        <w:ind w:right="-142" w:firstLine="708"/>
      </w:pPr>
      <w:r w:rsidRPr="005C1153">
        <w:t>Houve</w:t>
      </w:r>
      <w:r w:rsidR="002301F4" w:rsidRPr="005C1153">
        <w:t xml:space="preserve"> também uma tarefa de</w:t>
      </w:r>
      <w:r w:rsidR="008C721F" w:rsidRPr="005C1153">
        <w:t xml:space="preserve"> deslocação aos serviços de</w:t>
      </w:r>
      <w:r w:rsidR="002301F4" w:rsidRPr="005C1153">
        <w:t xml:space="preserve"> notariado e apostilha. </w:t>
      </w:r>
      <w:r w:rsidR="000F12A4" w:rsidRPr="005C1153">
        <w:t>A certificação notarial é</w:t>
      </w:r>
      <w:r w:rsidRPr="005C1153">
        <w:t xml:space="preserve"> necessária para </w:t>
      </w:r>
      <w:r w:rsidR="00DA57C2">
        <w:t>diversas</w:t>
      </w:r>
      <w:r w:rsidR="00DA57C2" w:rsidRPr="005C1153">
        <w:t xml:space="preserve"> </w:t>
      </w:r>
      <w:r w:rsidRPr="005C1153">
        <w:t xml:space="preserve">situações, </w:t>
      </w:r>
      <w:r w:rsidR="000F12A4" w:rsidRPr="005C1153">
        <w:t xml:space="preserve">e o documento em questão </w:t>
      </w:r>
      <w:r w:rsidR="00DA57C2">
        <w:t>consistia n</w:t>
      </w:r>
      <w:r w:rsidR="000F12A4" w:rsidRPr="005C1153">
        <w:t>uma tradução que</w:t>
      </w:r>
      <w:r w:rsidRPr="005C1153">
        <w:t xml:space="preserve"> tinha como </w:t>
      </w:r>
      <w:r w:rsidR="00DA57C2">
        <w:t>objetivo</w:t>
      </w:r>
      <w:r w:rsidR="00DA57C2" w:rsidRPr="005C1153">
        <w:t xml:space="preserve"> </w:t>
      </w:r>
      <w:r w:rsidR="000F12A4" w:rsidRPr="005C1153">
        <w:t>ser utilizada para fins legais noutro país. Esta certificação tem como finalidade</w:t>
      </w:r>
      <w:r w:rsidR="004505A1" w:rsidRPr="005C1153">
        <w:t xml:space="preserve"> garantir que a tradução se encontra fiel ao original, estando o tradutor a assumir a sua respons</w:t>
      </w:r>
      <w:r w:rsidR="000F12A4" w:rsidRPr="005C1153">
        <w:t>abilidade através deste documento</w:t>
      </w:r>
      <w:r w:rsidR="004505A1" w:rsidRPr="005C1153">
        <w:t>. Por sua vez, o serviço</w:t>
      </w:r>
      <w:r w:rsidR="00C34032" w:rsidRPr="005C1153">
        <w:t xml:space="preserve"> de Apostilha certifica que uma tradução feita em Portugal é válida nos países que tenham assinado a Convenção de Haia. Sendo este</w:t>
      </w:r>
      <w:r w:rsidR="002301F4" w:rsidRPr="005C1153">
        <w:t xml:space="preserve"> um dos serviços oferecidos pela Expressão, e estando o funcionário que geralmente se o</w:t>
      </w:r>
      <w:r w:rsidR="00DE5BF1" w:rsidRPr="005C1153">
        <w:t xml:space="preserve">cupa de tal cargo indisponível, </w:t>
      </w:r>
      <w:r w:rsidR="000F12A4" w:rsidRPr="005C1153">
        <w:t>desloquei-me</w:t>
      </w:r>
      <w:r w:rsidR="00DE5BF1" w:rsidRPr="005C1153">
        <w:t xml:space="preserve"> ao Cartório notarial Angelina Barbosa Leão, na Avenida da Boavista, para </w:t>
      </w:r>
      <w:r w:rsidR="00710EB0" w:rsidRPr="005C1153">
        <w:t>obter a certi</w:t>
      </w:r>
      <w:r w:rsidR="00530D6A">
        <w:t>ficação do documento traduzido.</w:t>
      </w:r>
      <w:r w:rsidR="00DE5BF1" w:rsidRPr="005C1153">
        <w:t xml:space="preserve"> </w:t>
      </w:r>
      <w:r w:rsidR="00C34032" w:rsidRPr="005C1153">
        <w:t>O mesmo foi entregue</w:t>
      </w:r>
      <w:r w:rsidR="00710EB0" w:rsidRPr="005C1153">
        <w:t xml:space="preserve"> </w:t>
      </w:r>
      <w:r w:rsidR="000F12A4" w:rsidRPr="005C1153">
        <w:t>também por mim no serviço de A</w:t>
      </w:r>
      <w:r w:rsidR="00710EB0" w:rsidRPr="005C1153">
        <w:t>postilha, localizado no Palácio da</w:t>
      </w:r>
      <w:r w:rsidR="00530D6A">
        <w:t xml:space="preserve"> Justiça do Porto. Levantei o documento mencionado</w:t>
      </w:r>
      <w:r w:rsidR="008C721F" w:rsidRPr="005C1153">
        <w:t xml:space="preserve"> do </w:t>
      </w:r>
      <w:r w:rsidR="000F12A4" w:rsidRPr="005C1153">
        <w:t>serviço de A</w:t>
      </w:r>
      <w:r w:rsidR="00C34032" w:rsidRPr="005C1153">
        <w:t xml:space="preserve">postilha </w:t>
      </w:r>
      <w:r w:rsidR="00530D6A">
        <w:t xml:space="preserve">no dia seguinte </w:t>
      </w:r>
      <w:r w:rsidR="00C34032" w:rsidRPr="005C1153">
        <w:t>e entregue</w:t>
      </w:r>
      <w:r w:rsidR="00530D6A">
        <w:t>i-o</w:t>
      </w:r>
      <w:r w:rsidR="008C721F" w:rsidRPr="005C1153">
        <w:t xml:space="preserve"> na </w:t>
      </w:r>
      <w:r w:rsidR="00530D6A">
        <w:t>Expressão</w:t>
      </w:r>
      <w:r w:rsidR="008C721F" w:rsidRPr="005C1153">
        <w:t>.</w:t>
      </w:r>
      <w:r w:rsidR="00095D61" w:rsidRPr="005C1153">
        <w:t xml:space="preserve"> Esta experiência contribuiu para a compreensão de que o trabalho de um tradutor muitas vezes não termina com o final da tradução</w:t>
      </w:r>
      <w:r w:rsidR="00DA57C2">
        <w:t>, e que e</w:t>
      </w:r>
      <w:r w:rsidR="00095D61" w:rsidRPr="005C1153">
        <w:t xml:space="preserve">xistem várias maneiras de complementar o serviço que se oferece, </w:t>
      </w:r>
      <w:r w:rsidR="00DA57C2">
        <w:t>pelo qu</w:t>
      </w:r>
      <w:r w:rsidR="00095D61" w:rsidRPr="005C1153">
        <w:t>e a versatilidade e multiplicidade de capacidades de um tradutor pode ser um fator que contribui para o regresso de um cliente.</w:t>
      </w:r>
    </w:p>
    <w:p w14:paraId="2BA755CD" w14:textId="77777777" w:rsidR="00571F08" w:rsidRPr="005C1153" w:rsidRDefault="00571F08" w:rsidP="00033E42">
      <w:pPr>
        <w:ind w:right="-142"/>
        <w:rPr>
          <w:color w:val="A5A5A5" w:themeColor="accent1" w:themeShade="BF"/>
          <w:szCs w:val="26"/>
        </w:rPr>
      </w:pPr>
      <w:r w:rsidRPr="005C1153">
        <w:br w:type="page"/>
      </w:r>
    </w:p>
    <w:p w14:paraId="4D935F3B" w14:textId="77777777" w:rsidR="00571F08" w:rsidRPr="007A2E06" w:rsidRDefault="00E00794" w:rsidP="00033E42">
      <w:pPr>
        <w:ind w:right="-142"/>
        <w:rPr>
          <w:b/>
          <w:sz w:val="32"/>
        </w:rPr>
      </w:pPr>
      <w:r>
        <w:rPr>
          <w:b/>
          <w:sz w:val="32"/>
        </w:rPr>
        <w:t>5</w:t>
      </w:r>
      <w:r w:rsidR="00571F08" w:rsidRPr="007A2E06">
        <w:rPr>
          <w:b/>
          <w:sz w:val="32"/>
        </w:rPr>
        <w:t>. Problemas</w:t>
      </w:r>
      <w:r w:rsidR="002924EA" w:rsidRPr="007A2E06">
        <w:rPr>
          <w:b/>
          <w:sz w:val="32"/>
        </w:rPr>
        <w:t xml:space="preserve"> e Dificuldades</w:t>
      </w:r>
      <w:r w:rsidR="00571F08" w:rsidRPr="007A2E06">
        <w:rPr>
          <w:b/>
          <w:sz w:val="32"/>
        </w:rPr>
        <w:t xml:space="preserve"> de Tradução</w:t>
      </w:r>
    </w:p>
    <w:p w14:paraId="29B93865" w14:textId="77777777" w:rsidR="00A83079" w:rsidRPr="005C1153" w:rsidRDefault="00A83079" w:rsidP="00033E42">
      <w:pPr>
        <w:ind w:right="-142" w:firstLine="708"/>
      </w:pPr>
      <w:r w:rsidRPr="005C1153">
        <w:t xml:space="preserve">Para evitar criar confusão em relação aos termos utilizados </w:t>
      </w:r>
      <w:r w:rsidR="000F12A4" w:rsidRPr="005C1153">
        <w:t>nesta secção do presente</w:t>
      </w:r>
      <w:r w:rsidR="00CF2F06" w:rsidRPr="005C1153">
        <w:t xml:space="preserve"> relatório, será feita uma distinção entre problemas de tradução e dificuldades de tradução. Neste contexto, define-se um problema de tradução como qualquer impasse que derive das escolhas ou opções que existam no processo de tradução e estejam diretamente relacionadas com o vocabulário, terminologia e outros.</w:t>
      </w:r>
      <w:r w:rsidR="009C6005" w:rsidRPr="005C1153">
        <w:t xml:space="preserve"> Por sua vez, uma dificuldade de tradução refere-se a questões que surjam no processo de </w:t>
      </w:r>
      <w:r w:rsidR="00C34032" w:rsidRPr="005C1153">
        <w:t>tradução,</w:t>
      </w:r>
      <w:r w:rsidR="009C6005" w:rsidRPr="005C1153">
        <w:t xml:space="preserve"> mas que sejam </w:t>
      </w:r>
      <w:r w:rsidR="00C47E98" w:rsidRPr="005C1153">
        <w:t xml:space="preserve">mais práticas, na medida em que se relacionam com o </w:t>
      </w:r>
      <w:r w:rsidR="00C47E98" w:rsidRPr="005241C3">
        <w:rPr>
          <w:i/>
        </w:rPr>
        <w:t>software</w:t>
      </w:r>
      <w:r w:rsidR="00C47E98" w:rsidRPr="005C1153">
        <w:t>, com a pesquisa ou com o equipamento a ser utilizado.</w:t>
      </w:r>
      <w:r w:rsidR="009536E9" w:rsidRPr="005C1153">
        <w:t xml:space="preserve"> </w:t>
      </w:r>
    </w:p>
    <w:p w14:paraId="41B54BFD" w14:textId="77777777" w:rsidR="007A2E06" w:rsidRDefault="007A2E06" w:rsidP="00033E42">
      <w:pPr>
        <w:ind w:right="-142"/>
        <w:rPr>
          <w:b/>
          <w:sz w:val="28"/>
        </w:rPr>
      </w:pPr>
    </w:p>
    <w:p w14:paraId="633105D2" w14:textId="77777777" w:rsidR="00A83079" w:rsidRPr="007A2E06" w:rsidRDefault="00E00794" w:rsidP="00033E42">
      <w:pPr>
        <w:ind w:right="-142"/>
        <w:rPr>
          <w:b/>
          <w:sz w:val="28"/>
        </w:rPr>
      </w:pPr>
      <w:r>
        <w:rPr>
          <w:b/>
          <w:sz w:val="28"/>
        </w:rPr>
        <w:t>5</w:t>
      </w:r>
      <w:r w:rsidR="00A83079" w:rsidRPr="007A2E06">
        <w:rPr>
          <w:b/>
          <w:sz w:val="28"/>
        </w:rPr>
        <w:t xml:space="preserve">.1. Problemas de Tradução </w:t>
      </w:r>
    </w:p>
    <w:p w14:paraId="6AB92C1E" w14:textId="77777777" w:rsidR="00571F08" w:rsidRPr="007A2E06" w:rsidRDefault="00E00794" w:rsidP="00033E42">
      <w:pPr>
        <w:ind w:right="-142"/>
        <w:rPr>
          <w:b/>
        </w:rPr>
      </w:pPr>
      <w:r>
        <w:rPr>
          <w:b/>
        </w:rPr>
        <w:t>5.</w:t>
      </w:r>
      <w:r w:rsidR="00571F08" w:rsidRPr="007A2E06">
        <w:rPr>
          <w:b/>
        </w:rPr>
        <w:t>1</w:t>
      </w:r>
      <w:r w:rsidR="00A83079" w:rsidRPr="007A2E06">
        <w:rPr>
          <w:b/>
        </w:rPr>
        <w:t>.1</w:t>
      </w:r>
      <w:r w:rsidR="00571F08" w:rsidRPr="007A2E06">
        <w:rPr>
          <w:b/>
        </w:rPr>
        <w:t>. EN-PT-EN</w:t>
      </w:r>
    </w:p>
    <w:p w14:paraId="5CDE6B24" w14:textId="77777777" w:rsidR="00036248" w:rsidRPr="00305CEA" w:rsidRDefault="00605301" w:rsidP="00033E42">
      <w:pPr>
        <w:ind w:right="-142"/>
        <w:rPr>
          <w:b/>
        </w:rPr>
      </w:pPr>
      <w:r w:rsidRPr="00305CEA">
        <w:rPr>
          <w:b/>
        </w:rPr>
        <w:tab/>
      </w:r>
      <w:r w:rsidR="00036248" w:rsidRPr="00305CEA">
        <w:rPr>
          <w:b/>
        </w:rPr>
        <w:t>PT-EN</w:t>
      </w:r>
    </w:p>
    <w:p w14:paraId="5BC121AA" w14:textId="77777777" w:rsidR="00036248" w:rsidRPr="007A2E06" w:rsidRDefault="00036248" w:rsidP="00033E42">
      <w:pPr>
        <w:ind w:right="-142"/>
        <w:rPr>
          <w:b/>
        </w:rPr>
      </w:pPr>
      <w:r w:rsidRPr="007A2E06">
        <w:rPr>
          <w:b/>
        </w:rPr>
        <w:t>Nomes de Unidades Curriculares</w:t>
      </w:r>
      <w:r w:rsidR="00A3472A" w:rsidRPr="007A2E06">
        <w:rPr>
          <w:b/>
        </w:rPr>
        <w:t>:</w:t>
      </w:r>
    </w:p>
    <w:p w14:paraId="1B354B94" w14:textId="18DF3C36" w:rsidR="001F4C9C" w:rsidRDefault="00C34032" w:rsidP="00033E42">
      <w:pPr>
        <w:ind w:right="-142" w:firstLine="708"/>
      </w:pPr>
      <w:r w:rsidRPr="005C1153">
        <w:t xml:space="preserve">Das dezenas de unidades curriculares existentes em cada curso </w:t>
      </w:r>
      <w:r w:rsidR="00530D6A">
        <w:t>de Portugal</w:t>
      </w:r>
      <w:r w:rsidR="00CA5FCC" w:rsidRPr="005C1153">
        <w:t xml:space="preserve">, apenas um pequeno número possui uma tradução direta para o inglês. </w:t>
      </w:r>
      <w:r w:rsidR="004D6584" w:rsidRPr="005C1153">
        <w:t xml:space="preserve">O presente problema resultou de um projeto de tradução de um plano de estudos de um certificado de conclusão de curso. </w:t>
      </w:r>
      <w:r w:rsidR="00CA5FCC" w:rsidRPr="005C1153">
        <w:t xml:space="preserve">Para tentar obter </w:t>
      </w:r>
      <w:r w:rsidR="00530D6A">
        <w:t>nomes que possam ser</w:t>
      </w:r>
      <w:r w:rsidR="00776BC2">
        <w:t>,</w:t>
      </w:r>
      <w:r w:rsidR="00CA5FCC" w:rsidRPr="005C1153">
        <w:t xml:space="preserve"> não só </w:t>
      </w:r>
      <w:r w:rsidR="00530D6A">
        <w:t xml:space="preserve">descritivos </w:t>
      </w:r>
      <w:r w:rsidR="00CA5FCC" w:rsidRPr="005C1153">
        <w:t>do c</w:t>
      </w:r>
      <w:r w:rsidR="004D6584" w:rsidRPr="005C1153">
        <w:t>onteúdo curricular, mas também semelhantes aos originais</w:t>
      </w:r>
      <w:r w:rsidR="00CA5FCC" w:rsidRPr="005C1153">
        <w:t>, foi</w:t>
      </w:r>
      <w:r w:rsidR="004D6584" w:rsidRPr="005C1153">
        <w:t xml:space="preserve"> feita uma pesquisa através da I</w:t>
      </w:r>
      <w:r w:rsidR="00CA5FCC" w:rsidRPr="005C1153">
        <w:t>nternet com palavras-chave que poderiam est</w:t>
      </w:r>
      <w:r w:rsidR="004D6584" w:rsidRPr="005C1153">
        <w:t>ar associadas aos nomes em inglês</w:t>
      </w:r>
      <w:r w:rsidR="00CA5FCC" w:rsidRPr="005C1153">
        <w:t xml:space="preserve">. </w:t>
      </w:r>
      <w:r w:rsidR="001F4C9C" w:rsidRPr="005C1153">
        <w:t xml:space="preserve"> A razão para tal pesquisa foi a consideração </w:t>
      </w:r>
      <w:r w:rsidR="00776BC2">
        <w:t xml:space="preserve">de </w:t>
      </w:r>
      <w:r w:rsidR="001F4C9C" w:rsidRPr="005C1153">
        <w:t>que, ao invés de simplesmente criar novos nomes que funcionassem como tradução direta, se poderia utilizar um nome de uma unidade curricular ou curso já existente na língua de chegada, cuja área de estudo fosse comparável e adequada.</w:t>
      </w:r>
      <w:r w:rsidR="00A36CC3" w:rsidRPr="005C1153">
        <w:t xml:space="preserve"> Abaixo apresentam-se as opções selecionadas e o contexto em que se encontraram durante a pesquisa, se disponível.</w:t>
      </w:r>
    </w:p>
    <w:p w14:paraId="66A137EB" w14:textId="77777777" w:rsidR="00EB7579" w:rsidRDefault="00EB7579" w:rsidP="00033E42">
      <w:pPr>
        <w:ind w:right="-142" w:firstLine="708"/>
      </w:pPr>
    </w:p>
    <w:p w14:paraId="51EB1354" w14:textId="77777777" w:rsidR="00EB7579" w:rsidRDefault="00EB7579" w:rsidP="00033E42">
      <w:pPr>
        <w:ind w:right="-142" w:firstLine="708"/>
      </w:pPr>
    </w:p>
    <w:p w14:paraId="42515901" w14:textId="77777777" w:rsidR="00EB7579" w:rsidRDefault="00EB7579" w:rsidP="00033E42">
      <w:pPr>
        <w:ind w:right="-142" w:firstLine="708"/>
      </w:pPr>
    </w:p>
    <w:p w14:paraId="45D04CE3" w14:textId="77777777" w:rsidR="00EB7579" w:rsidRDefault="00EB7579" w:rsidP="00033E42">
      <w:pPr>
        <w:ind w:right="-142" w:firstLine="708"/>
      </w:pPr>
    </w:p>
    <w:p w14:paraId="63226BEA" w14:textId="77777777" w:rsidR="00EB7579" w:rsidRDefault="00EB7579" w:rsidP="00033E42">
      <w:pPr>
        <w:ind w:right="-142" w:firstLine="708"/>
      </w:pPr>
    </w:p>
    <w:p w14:paraId="3A92ECD7" w14:textId="77777777" w:rsidR="00EB7579" w:rsidRDefault="00EB7579" w:rsidP="00033E42">
      <w:pPr>
        <w:ind w:right="-142" w:firstLine="708"/>
      </w:pPr>
    </w:p>
    <w:p w14:paraId="3194BF1C" w14:textId="77777777" w:rsidR="00EB7579" w:rsidRDefault="00EB7579" w:rsidP="00033E42">
      <w:pPr>
        <w:ind w:right="-142" w:firstLine="708"/>
      </w:pPr>
    </w:p>
    <w:p w14:paraId="32746832" w14:textId="77777777" w:rsidR="00EB7579" w:rsidRPr="005C1153" w:rsidRDefault="00EB7579" w:rsidP="00033E42">
      <w:pPr>
        <w:ind w:right="-142" w:firstLine="708"/>
      </w:pPr>
    </w:p>
    <w:tbl>
      <w:tblPr>
        <w:tblStyle w:val="Tabelacomgrelha"/>
        <w:tblW w:w="0" w:type="auto"/>
        <w:tblLook w:val="04A0" w:firstRow="1" w:lastRow="0" w:firstColumn="1" w:lastColumn="0" w:noHBand="0" w:noVBand="1"/>
      </w:tblPr>
      <w:tblGrid>
        <w:gridCol w:w="2824"/>
        <w:gridCol w:w="2843"/>
        <w:gridCol w:w="2828"/>
      </w:tblGrid>
      <w:tr w:rsidR="001F4C9C" w:rsidRPr="005C1153" w14:paraId="78C09691" w14:textId="77777777" w:rsidTr="00B47895">
        <w:tc>
          <w:tcPr>
            <w:tcW w:w="2906" w:type="dxa"/>
          </w:tcPr>
          <w:p w14:paraId="36CE0388" w14:textId="77777777" w:rsidR="001F4C9C" w:rsidRPr="005C1153" w:rsidRDefault="001F4C9C" w:rsidP="00033E42">
            <w:pPr>
              <w:ind w:right="-142"/>
            </w:pPr>
            <w:r w:rsidRPr="005C1153">
              <w:t>PT</w:t>
            </w:r>
          </w:p>
        </w:tc>
        <w:tc>
          <w:tcPr>
            <w:tcW w:w="2907" w:type="dxa"/>
          </w:tcPr>
          <w:p w14:paraId="186A492F" w14:textId="77777777" w:rsidR="001F4C9C" w:rsidRPr="005C1153" w:rsidRDefault="001F4C9C" w:rsidP="00033E42">
            <w:pPr>
              <w:ind w:right="-142"/>
            </w:pPr>
            <w:r w:rsidRPr="005C1153">
              <w:t>EN</w:t>
            </w:r>
          </w:p>
        </w:tc>
        <w:tc>
          <w:tcPr>
            <w:tcW w:w="2907" w:type="dxa"/>
          </w:tcPr>
          <w:p w14:paraId="40863C35" w14:textId="77777777" w:rsidR="001F4C9C" w:rsidRPr="005C1153" w:rsidRDefault="001F4C9C" w:rsidP="00033E42">
            <w:pPr>
              <w:ind w:right="-142"/>
            </w:pPr>
            <w:r w:rsidRPr="005C1153">
              <w:t>Função do resultado encontrado</w:t>
            </w:r>
          </w:p>
        </w:tc>
      </w:tr>
      <w:tr w:rsidR="001F4C9C" w:rsidRPr="005C1153" w14:paraId="213AD79A" w14:textId="77777777" w:rsidTr="001F4C9C">
        <w:tc>
          <w:tcPr>
            <w:tcW w:w="2906" w:type="dxa"/>
          </w:tcPr>
          <w:p w14:paraId="0F5D264D" w14:textId="77777777" w:rsidR="001F4C9C" w:rsidRPr="005C1153" w:rsidRDefault="001F4C9C" w:rsidP="00033E42">
            <w:pPr>
              <w:ind w:right="-142"/>
            </w:pPr>
            <w:r w:rsidRPr="005C1153">
              <w:t>Tecnologias de Informação e Comunicação</w:t>
            </w:r>
          </w:p>
        </w:tc>
        <w:tc>
          <w:tcPr>
            <w:tcW w:w="2907" w:type="dxa"/>
          </w:tcPr>
          <w:p w14:paraId="03930190" w14:textId="77777777" w:rsidR="001F4C9C" w:rsidRPr="005C1153" w:rsidRDefault="001F4C9C" w:rsidP="00033E42">
            <w:pPr>
              <w:ind w:right="-142"/>
            </w:pPr>
            <w:r w:rsidRPr="005C1153">
              <w:t>Information and Communications Technology</w:t>
            </w:r>
          </w:p>
        </w:tc>
        <w:tc>
          <w:tcPr>
            <w:tcW w:w="2907" w:type="dxa"/>
          </w:tcPr>
          <w:p w14:paraId="39AF9D85" w14:textId="77777777" w:rsidR="001F4C9C" w:rsidRPr="005C1153" w:rsidRDefault="009E5F56" w:rsidP="00033E42">
            <w:pPr>
              <w:ind w:right="-142"/>
            </w:pPr>
            <w:r w:rsidRPr="005C1153">
              <w:t>Tradução muito comum, utilizada desde unidades</w:t>
            </w:r>
            <w:r w:rsidR="004D6584" w:rsidRPr="005C1153">
              <w:t xml:space="preserve"> curriculares a cursos, passando por</w:t>
            </w:r>
            <w:r w:rsidRPr="005C1153">
              <w:t xml:space="preserve"> termos de identificação de áreas de estudos.</w:t>
            </w:r>
          </w:p>
        </w:tc>
      </w:tr>
      <w:tr w:rsidR="00AC557E" w:rsidRPr="005C1153" w14:paraId="1E888217" w14:textId="77777777" w:rsidTr="00AC557E">
        <w:trPr>
          <w:trHeight w:val="651"/>
        </w:trPr>
        <w:tc>
          <w:tcPr>
            <w:tcW w:w="2906" w:type="dxa"/>
            <w:vMerge w:val="restart"/>
          </w:tcPr>
          <w:p w14:paraId="696DF214" w14:textId="77777777" w:rsidR="00AC557E" w:rsidRPr="005C1153" w:rsidRDefault="00AC557E" w:rsidP="00033E42">
            <w:pPr>
              <w:ind w:right="-142"/>
            </w:pPr>
            <w:r w:rsidRPr="005C1153">
              <w:t>Urbanismo e Mobilidade</w:t>
            </w:r>
          </w:p>
        </w:tc>
        <w:tc>
          <w:tcPr>
            <w:tcW w:w="2907" w:type="dxa"/>
          </w:tcPr>
          <w:p w14:paraId="39ECDFE1" w14:textId="77777777" w:rsidR="00AC557E" w:rsidRPr="005C1153" w:rsidRDefault="00AC557E" w:rsidP="00033E42">
            <w:pPr>
              <w:ind w:right="-142"/>
            </w:pPr>
            <w:r w:rsidRPr="005C1153">
              <w:t>Mobility and Urban Studies</w:t>
            </w:r>
          </w:p>
        </w:tc>
        <w:tc>
          <w:tcPr>
            <w:tcW w:w="2907" w:type="dxa"/>
          </w:tcPr>
          <w:p w14:paraId="4F5582D2" w14:textId="77777777" w:rsidR="00AC557E" w:rsidRPr="005C1153" w:rsidRDefault="00AC557E" w:rsidP="00033E42">
            <w:pPr>
              <w:ind w:right="-142"/>
            </w:pPr>
            <w:r w:rsidRPr="005C1153">
              <w:t>Nome de mestrado na Dinamarca</w:t>
            </w:r>
          </w:p>
        </w:tc>
      </w:tr>
      <w:tr w:rsidR="00AC557E" w:rsidRPr="005C1153" w14:paraId="32A22111" w14:textId="77777777" w:rsidTr="001F4C9C">
        <w:trPr>
          <w:trHeight w:val="476"/>
        </w:trPr>
        <w:tc>
          <w:tcPr>
            <w:tcW w:w="2906" w:type="dxa"/>
            <w:vMerge/>
          </w:tcPr>
          <w:p w14:paraId="75F370FD" w14:textId="77777777" w:rsidR="00AC557E" w:rsidRPr="005C1153" w:rsidRDefault="00AC557E" w:rsidP="00033E42">
            <w:pPr>
              <w:ind w:right="-142"/>
            </w:pPr>
          </w:p>
        </w:tc>
        <w:tc>
          <w:tcPr>
            <w:tcW w:w="2907" w:type="dxa"/>
          </w:tcPr>
          <w:p w14:paraId="17428270" w14:textId="77777777" w:rsidR="00AC557E" w:rsidRPr="005C1153" w:rsidRDefault="00AC557E" w:rsidP="00033E42">
            <w:pPr>
              <w:ind w:right="-142"/>
            </w:pPr>
            <w:r w:rsidRPr="005C1153">
              <w:t>Mobility and Urbanism</w:t>
            </w:r>
          </w:p>
        </w:tc>
        <w:tc>
          <w:tcPr>
            <w:tcW w:w="2907" w:type="dxa"/>
          </w:tcPr>
          <w:p w14:paraId="6D92C525" w14:textId="77777777" w:rsidR="00AC557E" w:rsidRPr="005C1153" w:rsidRDefault="00AC557E" w:rsidP="00033E42">
            <w:pPr>
              <w:ind w:right="-142"/>
            </w:pPr>
            <w:r w:rsidRPr="005C1153">
              <w:t xml:space="preserve">Capítulo de livro do Massachusetts Institute of Technology </w:t>
            </w:r>
          </w:p>
        </w:tc>
      </w:tr>
      <w:tr w:rsidR="001F4C9C" w:rsidRPr="005C1153" w14:paraId="1CFE5795" w14:textId="77777777" w:rsidTr="001F4C9C">
        <w:tc>
          <w:tcPr>
            <w:tcW w:w="2906" w:type="dxa"/>
          </w:tcPr>
          <w:p w14:paraId="10DB5023" w14:textId="77777777" w:rsidR="001F4C9C" w:rsidRPr="005C1153" w:rsidRDefault="001F4C9C" w:rsidP="00033E42">
            <w:pPr>
              <w:ind w:right="-142"/>
            </w:pPr>
            <w:r w:rsidRPr="005C1153">
              <w:t>Saberes Fundamentais</w:t>
            </w:r>
          </w:p>
        </w:tc>
        <w:tc>
          <w:tcPr>
            <w:tcW w:w="2907" w:type="dxa"/>
          </w:tcPr>
          <w:p w14:paraId="489E02B7" w14:textId="77777777" w:rsidR="001F4C9C" w:rsidRPr="005C1153" w:rsidRDefault="009E5F56" w:rsidP="00033E42">
            <w:pPr>
              <w:ind w:right="-142"/>
            </w:pPr>
            <w:r w:rsidRPr="005C1153">
              <w:t>Fundamental Knowledge</w:t>
            </w:r>
          </w:p>
        </w:tc>
        <w:tc>
          <w:tcPr>
            <w:tcW w:w="2907" w:type="dxa"/>
          </w:tcPr>
          <w:p w14:paraId="70DB0291" w14:textId="77777777" w:rsidR="001F4C9C" w:rsidRPr="005C1153" w:rsidRDefault="009E5F56" w:rsidP="00033E42">
            <w:pPr>
              <w:ind w:right="-142"/>
            </w:pPr>
            <w:r w:rsidRPr="005C1153">
              <w:t xml:space="preserve"> --</w:t>
            </w:r>
          </w:p>
        </w:tc>
      </w:tr>
    </w:tbl>
    <w:p w14:paraId="6472BFFA" w14:textId="77777777" w:rsidR="00EA449A" w:rsidRPr="005C1153" w:rsidRDefault="00EA449A" w:rsidP="00033E42">
      <w:pPr>
        <w:ind w:right="-142"/>
      </w:pPr>
    </w:p>
    <w:p w14:paraId="213BB349" w14:textId="5A42031C" w:rsidR="00A36CC3" w:rsidRPr="005C1153" w:rsidRDefault="00AA5072" w:rsidP="00033E42">
      <w:pPr>
        <w:ind w:right="-142" w:firstLine="708"/>
      </w:pPr>
      <w:r w:rsidRPr="005C1153">
        <w:t>A única escolha feita com u</w:t>
      </w:r>
      <w:r w:rsidR="00113066" w:rsidRPr="005C1153">
        <w:t xml:space="preserve">m método de tradução </w:t>
      </w:r>
      <w:r w:rsidR="00D35F4C">
        <w:t>regular</w:t>
      </w:r>
      <w:r w:rsidR="00D35F4C" w:rsidRPr="005C1153">
        <w:t xml:space="preserve"> </w:t>
      </w:r>
      <w:r w:rsidR="00113066" w:rsidRPr="005C1153">
        <w:t>foi a última, “Saberes Fundamentais”, pois nenhuma pesquisa ofereceu resultados relacionados com unidades curriculares ou outras opções no âmbito académico.</w:t>
      </w:r>
    </w:p>
    <w:p w14:paraId="0A59CCB7" w14:textId="77777777" w:rsidR="00A36CC3" w:rsidRPr="005C1153" w:rsidRDefault="00A36CC3" w:rsidP="00033E42">
      <w:pPr>
        <w:ind w:right="-142"/>
      </w:pPr>
    </w:p>
    <w:p w14:paraId="320F501D" w14:textId="77777777" w:rsidR="00141994" w:rsidRPr="007A2E06" w:rsidRDefault="00141994" w:rsidP="00033E42">
      <w:pPr>
        <w:ind w:right="-142"/>
        <w:rPr>
          <w:b/>
        </w:rPr>
      </w:pPr>
      <w:r w:rsidRPr="007A2E06">
        <w:rPr>
          <w:b/>
        </w:rPr>
        <w:t>Nomes de comida não descritivos</w:t>
      </w:r>
      <w:r w:rsidR="006E731C" w:rsidRPr="007A2E06">
        <w:rPr>
          <w:b/>
        </w:rPr>
        <w:t>,</w:t>
      </w:r>
      <w:r w:rsidRPr="007A2E06">
        <w:rPr>
          <w:b/>
        </w:rPr>
        <w:t xml:space="preserve"> mas sim culturais.</w:t>
      </w:r>
      <w:r w:rsidR="00F10D73" w:rsidRPr="007A2E06">
        <w:rPr>
          <w:rStyle w:val="Refdenotaderodap"/>
          <w:b/>
        </w:rPr>
        <w:footnoteReference w:id="6"/>
      </w:r>
    </w:p>
    <w:p w14:paraId="108134E4" w14:textId="77777777" w:rsidR="00B853B3" w:rsidRPr="005C1153" w:rsidRDefault="00A36CC3" w:rsidP="00033E42">
      <w:pPr>
        <w:ind w:right="-142" w:firstLine="708"/>
      </w:pPr>
      <w:r w:rsidRPr="005C1153">
        <w:t xml:space="preserve">- </w:t>
      </w:r>
      <w:r w:rsidR="00B853B3" w:rsidRPr="005C1153">
        <w:t xml:space="preserve">Peixinhos da Horta </w:t>
      </w:r>
      <w:r w:rsidR="00B853B3" w:rsidRPr="005C1153">
        <w:sym w:font="Wingdings" w:char="F0E0"/>
      </w:r>
      <w:r w:rsidR="00B853B3" w:rsidRPr="005C1153">
        <w:t xml:space="preserve"> </w:t>
      </w:r>
      <w:r w:rsidR="008374CA" w:rsidRPr="005C1153">
        <w:t>Peixinhos da Horta (</w:t>
      </w:r>
      <w:r w:rsidR="00B853B3" w:rsidRPr="005C1153">
        <w:t>Deep-fried Green Beans</w:t>
      </w:r>
      <w:r w:rsidR="008374CA" w:rsidRPr="005C1153">
        <w:t>)</w:t>
      </w:r>
    </w:p>
    <w:p w14:paraId="47D6C5D3" w14:textId="77777777" w:rsidR="003A7034" w:rsidRPr="005C1153" w:rsidRDefault="00A36CC3" w:rsidP="00033E42">
      <w:pPr>
        <w:ind w:right="-142" w:firstLine="708"/>
      </w:pPr>
      <w:r w:rsidRPr="005C1153">
        <w:t xml:space="preserve">- Alheira </w:t>
      </w:r>
      <w:r w:rsidRPr="005C1153">
        <w:sym w:font="Wingdings" w:char="F0E0"/>
      </w:r>
      <w:r w:rsidRPr="005C1153">
        <w:t xml:space="preserve"> Alheira</w:t>
      </w:r>
    </w:p>
    <w:p w14:paraId="157015EF" w14:textId="77777777" w:rsidR="007A2E06" w:rsidRDefault="007A2E06" w:rsidP="00033E42">
      <w:pPr>
        <w:ind w:right="-142"/>
      </w:pPr>
    </w:p>
    <w:p w14:paraId="080622FB" w14:textId="77777777" w:rsidR="008374CA" w:rsidRPr="005C1153" w:rsidRDefault="00774BCC" w:rsidP="00033E42">
      <w:pPr>
        <w:ind w:right="-142" w:firstLine="708"/>
      </w:pPr>
      <w:r w:rsidRPr="005C1153">
        <w:t>O</w:t>
      </w:r>
      <w:r w:rsidR="008374CA" w:rsidRPr="005C1153">
        <w:t>s exemplos apresentados são também da carta de petiscos que traduzi em conjunto com outra estagiária.</w:t>
      </w:r>
      <w:r w:rsidR="00F10D73" w:rsidRPr="005C1153">
        <w:t xml:space="preserve"> Como considerámos uma prioridade manter o máximo das caraterísticas tipicamente portuguesas que estes dois exemplos possuem, as nossas decisões incluíram sempre um ponto de vista de preservação da língua portuguesa. </w:t>
      </w:r>
      <w:r w:rsidRPr="005C1153">
        <w:t>De modo a poder</w:t>
      </w:r>
      <w:r w:rsidR="008374CA" w:rsidRPr="005C1153">
        <w:t>mos</w:t>
      </w:r>
      <w:r w:rsidRPr="005C1153">
        <w:t xml:space="preserve"> preservar</w:t>
      </w:r>
      <w:r w:rsidR="00F10D73" w:rsidRPr="005C1153">
        <w:t xml:space="preserve"> parte</w:t>
      </w:r>
      <w:r w:rsidRPr="005C1153">
        <w:t xml:space="preserve"> </w:t>
      </w:r>
      <w:r w:rsidR="00F10D73" w:rsidRPr="005C1153">
        <w:t>d</w:t>
      </w:r>
      <w:r w:rsidRPr="005C1153">
        <w:t>o aspeto cultural destes pratos, uma opção que considerámos desde o início foi colocar a descrição do prato entre parênteses.</w:t>
      </w:r>
      <w:r w:rsidR="008374CA" w:rsidRPr="005C1153">
        <w:t xml:space="preserve"> </w:t>
      </w:r>
    </w:p>
    <w:p w14:paraId="6E78B0A7" w14:textId="5B5CCC3E" w:rsidR="006B1069" w:rsidRPr="005C1153" w:rsidRDefault="008374CA" w:rsidP="00033E42">
      <w:pPr>
        <w:ind w:right="-142" w:firstLine="708"/>
      </w:pPr>
      <w:r w:rsidRPr="005C1153">
        <w:t xml:space="preserve">Em primeiro lugar, no que diz respeito à tradução de “peixinhos da horta”, um nome cujo papel não é </w:t>
      </w:r>
      <w:r w:rsidR="006B1069" w:rsidRPr="005C1153">
        <w:t>descritivo, mas apenas cultural, pensámos de imediato em traduzi-lo como “deep-fried green beans”, uma descrição literal da receita.</w:t>
      </w:r>
      <w:r w:rsidRPr="005C1153">
        <w:t xml:space="preserve"> Mesmo assim, fizemos alguma pesquisa para nos </w:t>
      </w:r>
      <w:r w:rsidR="0078233F">
        <w:t>certificarmos de que não existiria nenhum</w:t>
      </w:r>
      <w:r w:rsidRPr="005C1153">
        <w:t xml:space="preserve"> prato idêntico com nome inglês. Não tendo encontrado al</w:t>
      </w:r>
      <w:r w:rsidR="006B1069" w:rsidRPr="005C1153">
        <w:t xml:space="preserve">go semelhante, optámos então pela estratégia mencionada: </w:t>
      </w:r>
      <w:r w:rsidR="006B1069" w:rsidRPr="001566F0">
        <w:rPr>
          <w:i/>
        </w:rPr>
        <w:t>Peixinhos da Horta (deep-fried green beans)</w:t>
      </w:r>
      <w:r w:rsidR="006B1069" w:rsidRPr="005C1153">
        <w:t>. Esta vers</w:t>
      </w:r>
      <w:r w:rsidR="00830491">
        <w:t>ão foi alterada na versão final</w:t>
      </w:r>
      <w:r w:rsidR="006B1069" w:rsidRPr="005C1153">
        <w:t xml:space="preserve"> para “Green bean tempura”. De facto</w:t>
      </w:r>
      <w:r w:rsidR="006A49A9">
        <w:t>,</w:t>
      </w:r>
      <w:r w:rsidR="006B1069" w:rsidRPr="005C1153">
        <w:t xml:space="preserve"> a ideia de um</w:t>
      </w:r>
      <w:r w:rsidR="002144B3">
        <w:t>a</w:t>
      </w:r>
      <w:r w:rsidR="006B1069" w:rsidRPr="005C1153">
        <w:t xml:space="preserve"> tempura é a mesma da confeção dos tradicionais peixinhos da horta; o feijão é cozido e depois envolto numa polme que é frita a alta temperatura. Admito que</w:t>
      </w:r>
      <w:r w:rsidR="00830491">
        <w:t>,</w:t>
      </w:r>
      <w:r w:rsidR="006B1069" w:rsidRPr="005C1153">
        <w:t xml:space="preserve"> no</w:t>
      </w:r>
      <w:r w:rsidR="006A49A9">
        <w:t xml:space="preserve"> início</w:t>
      </w:r>
      <w:r w:rsidR="00830491">
        <w:t>,</w:t>
      </w:r>
      <w:r w:rsidR="006A49A9">
        <w:t xml:space="preserve"> questionei esta </w:t>
      </w:r>
      <w:r w:rsidR="008B1D20">
        <w:t>escolha,</w:t>
      </w:r>
      <w:r w:rsidR="006B1069" w:rsidRPr="005C1153">
        <w:t xml:space="preserve"> mas após alguma pesquisa verifiquei que</w:t>
      </w:r>
      <w:r w:rsidR="006A49A9">
        <w:t>,</w:t>
      </w:r>
      <w:r w:rsidR="006B1069" w:rsidRPr="005C1153">
        <w:t xml:space="preserve"> de facto</w:t>
      </w:r>
      <w:r w:rsidR="006A49A9">
        <w:t>,</w:t>
      </w:r>
      <w:r w:rsidR="006B1069" w:rsidRPr="005C1153">
        <w:t xml:space="preserve"> </w:t>
      </w:r>
      <w:r w:rsidR="00D221A1" w:rsidRPr="005C1153">
        <w:t xml:space="preserve">a </w:t>
      </w:r>
      <w:r w:rsidR="00D221A1" w:rsidRPr="001566F0">
        <w:rPr>
          <w:i/>
        </w:rPr>
        <w:t>tempura</w:t>
      </w:r>
      <w:r w:rsidR="006B1069" w:rsidRPr="005C1153">
        <w:t>, nome japonês para esta técnica de fritura, tem origens nos pratos fritos portugueses</w:t>
      </w:r>
      <w:r w:rsidR="006B1069" w:rsidRPr="005C1153">
        <w:rPr>
          <w:rStyle w:val="Refdenotaderodap"/>
        </w:rPr>
        <w:footnoteReference w:id="7"/>
      </w:r>
      <w:r w:rsidR="006B1069" w:rsidRPr="005C1153">
        <w:t xml:space="preserve"> e como tal é apropriado na medida em que se trata do mesmo prato. Não deixo de questiona</w:t>
      </w:r>
      <w:r w:rsidR="0051199E" w:rsidRPr="005C1153">
        <w:t>r se será apropriado utilizar o</w:t>
      </w:r>
      <w:r w:rsidR="006B1069" w:rsidRPr="005C1153">
        <w:t xml:space="preserve"> nome </w:t>
      </w:r>
      <w:r w:rsidR="0051199E" w:rsidRPr="005C1153">
        <w:t>estrangeiro de uma técnica</w:t>
      </w:r>
      <w:r w:rsidR="006B1069" w:rsidRPr="005C1153">
        <w:t xml:space="preserve"> tão</w:t>
      </w:r>
      <w:r w:rsidR="0051199E" w:rsidRPr="005C1153">
        <w:t xml:space="preserve"> tipicamente portugue</w:t>
      </w:r>
      <w:r w:rsidR="006B1069" w:rsidRPr="005C1153">
        <w:t>s</w:t>
      </w:r>
      <w:r w:rsidR="0051199E" w:rsidRPr="005C1153">
        <w:t>a</w:t>
      </w:r>
      <w:r w:rsidR="006B1069" w:rsidRPr="005C1153">
        <w:t xml:space="preserve"> para denominar a técnica original, mas acedo que para clientes estrangeiros, esta escolha resultará na compreensão mais fácil deste petisco.</w:t>
      </w:r>
    </w:p>
    <w:p w14:paraId="271DDCB9" w14:textId="08B21A72" w:rsidR="00774BCC" w:rsidRPr="005C1153" w:rsidRDefault="00427992" w:rsidP="00033E42">
      <w:pPr>
        <w:ind w:right="-142" w:firstLine="708"/>
      </w:pPr>
      <w:r w:rsidRPr="005C1153">
        <w:t xml:space="preserve">No segundo caso, da “alheira”, a questão </w:t>
      </w:r>
      <w:r w:rsidR="00700FD3" w:rsidRPr="005C1153">
        <w:t>é que se não formos</w:t>
      </w:r>
      <w:r w:rsidR="00C931E4" w:rsidRPr="005C1153">
        <w:t xml:space="preserve"> muito específicos,</w:t>
      </w:r>
      <w:r w:rsidR="00700FD3" w:rsidRPr="005C1153">
        <w:t xml:space="preserve"> grande parte d</w:t>
      </w:r>
      <w:r w:rsidR="00C931E4" w:rsidRPr="005C1153">
        <w:t xml:space="preserve">a informação será perdida. </w:t>
      </w:r>
      <w:r w:rsidR="0051199E" w:rsidRPr="005C1153">
        <w:t>Uma descrição detalhada da constituição da alheira irá q</w:t>
      </w:r>
      <w:r w:rsidR="00830491">
        <w:t>uebrar o tema simples da ementa</w:t>
      </w:r>
      <w:r w:rsidR="008B1D20">
        <w:t>,</w:t>
      </w:r>
      <w:r w:rsidR="0051199E" w:rsidRPr="005C1153">
        <w:t xml:space="preserve"> e a sua especificidade é a sua característica principal. Não tendo conseguido encontrar uma solução adequada, utilizámos o nome original do produto e deixámos a escolha de explicitar ao revisor. No documento final a escolha feita consistiu em fazer uma explicação sucinta: Traditional smoked </w:t>
      </w:r>
      <w:r w:rsidR="0051199E" w:rsidRPr="005C1153">
        <w:rPr>
          <w:i/>
        </w:rPr>
        <w:t>Alheira</w:t>
      </w:r>
      <w:r w:rsidR="0051199E" w:rsidRPr="005C1153">
        <w:t xml:space="preserve"> sausage. Esta solução combina o nome original com uma descrição, e fá-lo de modo a que o leitor compreenda que não se trata de um enchido normal, mas especificamente de uma alheira. Ainda assim, não é explicado que o que torna a alheira diferente é o facto de não conter, geralmente, carne de porco</w:t>
      </w:r>
      <w:r w:rsidR="006815B5" w:rsidRPr="005C1153">
        <w:rPr>
          <w:rStyle w:val="Refdenotaderodap"/>
        </w:rPr>
        <w:footnoteReference w:id="8"/>
      </w:r>
      <w:r w:rsidR="00143AD9">
        <w:t>;</w:t>
      </w:r>
      <w:r w:rsidR="0051199E" w:rsidRPr="005C1153">
        <w:t xml:space="preserve"> porém seria quase impossível incluir tanta informação em tão pouco espaço. </w:t>
      </w:r>
    </w:p>
    <w:p w14:paraId="3FA967F8" w14:textId="77777777" w:rsidR="00A36CC3" w:rsidRPr="005C1153" w:rsidRDefault="00A36CC3" w:rsidP="00033E42">
      <w:pPr>
        <w:ind w:right="-142"/>
      </w:pPr>
    </w:p>
    <w:p w14:paraId="610668DD" w14:textId="77777777" w:rsidR="00141994" w:rsidRPr="00EC3E92" w:rsidRDefault="00EC3E92" w:rsidP="00033E42">
      <w:pPr>
        <w:ind w:right="-142"/>
        <w:rPr>
          <w:b/>
        </w:rPr>
      </w:pPr>
      <w:r>
        <w:rPr>
          <w:b/>
        </w:rPr>
        <w:t xml:space="preserve">Como escolher entre </w:t>
      </w:r>
      <w:r w:rsidR="00115BF1">
        <w:rPr>
          <w:b/>
        </w:rPr>
        <w:t>opções</w:t>
      </w:r>
      <w:r>
        <w:rPr>
          <w:b/>
        </w:rPr>
        <w:t xml:space="preserve"> idênticas?</w:t>
      </w:r>
    </w:p>
    <w:p w14:paraId="4DF1C2F9" w14:textId="0CE0E6AD" w:rsidR="001D1FB6" w:rsidRPr="005C1153" w:rsidRDefault="001D1FB6" w:rsidP="00033E42">
      <w:pPr>
        <w:ind w:right="-142" w:firstLine="708"/>
      </w:pPr>
      <w:r w:rsidRPr="005C1153">
        <w:t xml:space="preserve">Ainda no contexto da tradução da Carta de Petiscos, </w:t>
      </w:r>
      <w:r w:rsidR="00C3549B">
        <w:t>da lista constavam</w:t>
      </w:r>
      <w:r w:rsidR="00C3549B" w:rsidRPr="005C1153">
        <w:t xml:space="preserve"> </w:t>
      </w:r>
      <w:r w:rsidRPr="005C1153">
        <w:t>do</w:t>
      </w:r>
      <w:r w:rsidR="001F6262" w:rsidRPr="005C1153">
        <w:t>i</w:t>
      </w:r>
      <w:r w:rsidR="00830491">
        <w:t>s itens – as pataniscas</w:t>
      </w:r>
      <w:r w:rsidR="001F6262" w:rsidRPr="005C1153">
        <w:t xml:space="preserve"> </w:t>
      </w:r>
      <w:r w:rsidR="00830491">
        <w:t>(de bacalhau ou camarão) e os bolinhos de bacalhau –</w:t>
      </w:r>
      <w:r w:rsidR="001F6262" w:rsidRPr="005C1153">
        <w:t xml:space="preserve"> cuja forma de confeção é relativamente semelhante. As opções que teríamos para traduzir estes pratos, </w:t>
      </w:r>
      <w:r w:rsidR="0071175D">
        <w:t>independentemente de serem</w:t>
      </w:r>
      <w:r w:rsidR="001F6262" w:rsidRPr="005C1153">
        <w:t xml:space="preserve"> de bacalhau ou camarão, seriam “fritters”, “cakes” ou “croquettes”. Esta última opção </w:t>
      </w:r>
      <w:r w:rsidR="00A20266" w:rsidRPr="005C1153">
        <w:t>foi descartada,</w:t>
      </w:r>
      <w:r w:rsidR="003571AC">
        <w:t xml:space="preserve"> por termos de utilizar o termo</w:t>
      </w:r>
      <w:r w:rsidR="00A20266" w:rsidRPr="005C1153">
        <w:t xml:space="preserve"> “croquettes” com outra entrada da lista. Assim, depois de alguma pesquisa, chegámos à conclusão </w:t>
      </w:r>
      <w:r w:rsidR="00115F3E">
        <w:t xml:space="preserve">de </w:t>
      </w:r>
      <w:r w:rsidR="00A20266" w:rsidRPr="005C1153">
        <w:t>que ambas as hipóteses para os bolinhos de bacalhau seriam:</w:t>
      </w:r>
      <w:r w:rsidR="00B6419B" w:rsidRPr="005C1153">
        <w:t xml:space="preserve"> </w:t>
      </w:r>
      <w:r w:rsidR="00B6419B" w:rsidRPr="001566F0">
        <w:rPr>
          <w:i/>
        </w:rPr>
        <w:t>Salt Cod Fritters</w:t>
      </w:r>
      <w:r w:rsidR="00794060" w:rsidRPr="005C1153">
        <w:rPr>
          <w:rStyle w:val="Refdenotaderodap"/>
        </w:rPr>
        <w:footnoteReference w:id="9"/>
      </w:r>
      <w:r w:rsidR="00794060" w:rsidRPr="005C1153">
        <w:t xml:space="preserve"> e</w:t>
      </w:r>
      <w:r w:rsidR="00B6419B" w:rsidRPr="005C1153">
        <w:t xml:space="preserve"> </w:t>
      </w:r>
      <w:r w:rsidR="00B6419B" w:rsidRPr="001566F0">
        <w:rPr>
          <w:i/>
        </w:rPr>
        <w:t xml:space="preserve">Salt Cod </w:t>
      </w:r>
      <w:r w:rsidR="00794060" w:rsidRPr="001566F0">
        <w:rPr>
          <w:i/>
        </w:rPr>
        <w:t xml:space="preserve">Fish </w:t>
      </w:r>
      <w:r w:rsidR="00B6419B" w:rsidRPr="001566F0">
        <w:rPr>
          <w:i/>
        </w:rPr>
        <w:t>Cakes</w:t>
      </w:r>
      <w:r w:rsidR="00794060" w:rsidRPr="005C1153">
        <w:rPr>
          <w:rStyle w:val="Refdenotaderodap"/>
        </w:rPr>
        <w:footnoteReference w:id="10"/>
      </w:r>
      <w:r w:rsidR="00794060" w:rsidRPr="005C1153">
        <w:t>. Ambas as opções su</w:t>
      </w:r>
      <w:r w:rsidR="00830491">
        <w:t>rgem nos resultados de pesquisa</w:t>
      </w:r>
      <w:r w:rsidR="00794060" w:rsidRPr="005C1153">
        <w:t xml:space="preserve"> como receitas da versão portuguesa deste </w:t>
      </w:r>
      <w:r w:rsidR="0068215B" w:rsidRPr="005C1153">
        <w:t>prato, e desta forma procedemos</w:t>
      </w:r>
      <w:r w:rsidR="00794060" w:rsidRPr="005C1153">
        <w:t xml:space="preserve"> à pesquisa dos outros pratos para verificar se haveria uma preferência por </w:t>
      </w:r>
      <w:r w:rsidR="001967ED" w:rsidRPr="005C1153">
        <w:t>uma das</w:t>
      </w:r>
      <w:r w:rsidR="00794060" w:rsidRPr="005C1153">
        <w:t xml:space="preserve"> denominações</w:t>
      </w:r>
      <w:r w:rsidR="001967ED" w:rsidRPr="005C1153">
        <w:t xml:space="preserve"> encontradas</w:t>
      </w:r>
      <w:r w:rsidR="00794060" w:rsidRPr="005C1153">
        <w:t>.</w:t>
      </w:r>
    </w:p>
    <w:p w14:paraId="4ED19862" w14:textId="77777777" w:rsidR="0068215B" w:rsidRPr="005C1153" w:rsidRDefault="0091603C" w:rsidP="00033E42">
      <w:pPr>
        <w:ind w:right="-142" w:firstLine="708"/>
      </w:pPr>
      <w:r w:rsidRPr="005C1153">
        <w:t>Ao fazer uma pesquisa relativa às pataniscas de camarão e bacalhau, porém</w:t>
      </w:r>
      <w:r w:rsidR="0068215B" w:rsidRPr="005C1153">
        <w:t>, encontrámos mais uma vez uma ambiguidade resultante da semelhança entre “fritters” e “cakes” neste contexto.</w:t>
      </w:r>
      <w:r w:rsidR="00383676" w:rsidRPr="005C1153">
        <w:t xml:space="preserve"> Irei omitir as opções para as versões com bacalhau</w:t>
      </w:r>
      <w:r w:rsidR="005241C3">
        <w:t>,</w:t>
      </w:r>
      <w:r w:rsidR="00383676" w:rsidRPr="005C1153">
        <w:t xml:space="preserve"> pois os resultados foram os mesmos que anteriormente, demonstrando mais uma vez uma ambiguidade de </w:t>
      </w:r>
      <w:r w:rsidR="001304DA" w:rsidRPr="005C1153">
        <w:t>denominação. Para a versão com camarão, e</w:t>
      </w:r>
      <w:r w:rsidR="0068215B" w:rsidRPr="005C1153">
        <w:t xml:space="preserve">ncontrámos então: </w:t>
      </w:r>
      <w:r w:rsidR="0068215B" w:rsidRPr="001566F0">
        <w:rPr>
          <w:i/>
        </w:rPr>
        <w:t>Prawn Cakes</w:t>
      </w:r>
      <w:r w:rsidR="00383676" w:rsidRPr="005C1153">
        <w:rPr>
          <w:rStyle w:val="Refdenotaderodap"/>
        </w:rPr>
        <w:footnoteReference w:id="11"/>
      </w:r>
      <w:r w:rsidRPr="005C1153">
        <w:t xml:space="preserve"> e</w:t>
      </w:r>
      <w:r w:rsidR="0068215B" w:rsidRPr="005C1153">
        <w:t xml:space="preserve"> </w:t>
      </w:r>
      <w:r w:rsidR="0068215B" w:rsidRPr="001566F0">
        <w:rPr>
          <w:i/>
        </w:rPr>
        <w:t>Prawn Fritters</w:t>
      </w:r>
      <w:r w:rsidR="00383676" w:rsidRPr="005C1153">
        <w:rPr>
          <w:rStyle w:val="Refdenotaderodap"/>
        </w:rPr>
        <w:footnoteReference w:id="12"/>
      </w:r>
      <w:r w:rsidRPr="005C1153">
        <w:t>. Desta vez, no entanto, não foram encontradas entradas que pudessem ser relacionadas com o prato tradicional português. Passámos então a avaliar as entradas pelo formato e forma de confeção. Não conseguindo chegar a uma conclusão que diferenciasse “fritters” e “cakes”, tomou-se a decisão de atribuir “cakes” à tradução de “bolinhos de bacalhau” e “fritters” à tradução das pataniscas.</w:t>
      </w:r>
    </w:p>
    <w:p w14:paraId="59CFBDD8" w14:textId="00DD22CB" w:rsidR="00464EFC" w:rsidRDefault="00464EFC" w:rsidP="00033E42">
      <w:pPr>
        <w:ind w:right="-142" w:firstLine="708"/>
      </w:pPr>
      <w:r w:rsidRPr="005C1153">
        <w:t xml:space="preserve">Na versão final que foi disponibilizada pela Expressão depois da entrega, pode verificar-se que a tradução de pataniscas se manteve como foi traduzido por nós, como “fritters”. Por outro lado, “bolinhos de bacalhau” foi revisto e alterado para “codfish balls”. Esta opção parece-me ser interessante e penso que </w:t>
      </w:r>
      <w:r w:rsidR="00115F3E">
        <w:t>decorre</w:t>
      </w:r>
      <w:r w:rsidR="00115F3E" w:rsidRPr="005C1153">
        <w:t xml:space="preserve"> </w:t>
      </w:r>
      <w:r w:rsidRPr="005C1153">
        <w:t xml:space="preserve">de um ponto de vista cultural. Após uma breve pesquisa foi-me possível encontrar vários formatos de bolinhos de bacalhau, incluindo alguns exemplos em forma de bola, como a tradução final sugere. A razão para não ter sugerido tal opção resultou do facto de todos os bolinhos de bacalhau com que, até à data, tinha tido contacto se terem tratado de pequenos fritos de forma ligeiramente alongada, semelhante a uma bola de râguebi. </w:t>
      </w:r>
    </w:p>
    <w:p w14:paraId="32C863A9" w14:textId="3915403B" w:rsidR="00033E42" w:rsidRDefault="00033E42" w:rsidP="00033E42">
      <w:pPr>
        <w:ind w:right="-142"/>
      </w:pPr>
    </w:p>
    <w:p w14:paraId="4A3D513D" w14:textId="34CDB66B" w:rsidR="00EB7579" w:rsidRDefault="00EB7579" w:rsidP="00033E42">
      <w:pPr>
        <w:ind w:right="-142" w:firstLine="708"/>
      </w:pPr>
    </w:p>
    <w:p w14:paraId="52DBFCBD" w14:textId="0F71746C" w:rsidR="007A3F77" w:rsidRDefault="007A3F77" w:rsidP="00033E42">
      <w:pPr>
        <w:ind w:right="-142" w:firstLine="708"/>
      </w:pPr>
    </w:p>
    <w:p w14:paraId="0E8C0EE1" w14:textId="7B556BD3" w:rsidR="007A3F77" w:rsidRDefault="007A3F77" w:rsidP="00033E42">
      <w:pPr>
        <w:ind w:right="-142" w:firstLine="708"/>
      </w:pPr>
    </w:p>
    <w:p w14:paraId="171684C0" w14:textId="642416E8" w:rsidR="007A3F77" w:rsidRDefault="007A3F77" w:rsidP="00033E42">
      <w:pPr>
        <w:ind w:right="-142" w:firstLine="708"/>
      </w:pPr>
    </w:p>
    <w:p w14:paraId="578FAB2E" w14:textId="77777777" w:rsidR="007A3F77" w:rsidRPr="005C1153" w:rsidRDefault="007A3F77" w:rsidP="00033E42">
      <w:pPr>
        <w:ind w:right="-142" w:firstLine="708"/>
      </w:pPr>
    </w:p>
    <w:p w14:paraId="2D627B1C" w14:textId="77777777" w:rsidR="00036248" w:rsidRPr="00EC3E92" w:rsidRDefault="00036248" w:rsidP="00033E42">
      <w:pPr>
        <w:ind w:right="-142"/>
        <w:rPr>
          <w:b/>
        </w:rPr>
      </w:pPr>
      <w:r w:rsidRPr="00EC3E92">
        <w:rPr>
          <w:b/>
        </w:rPr>
        <w:tab/>
        <w:t>EN-PT</w:t>
      </w:r>
    </w:p>
    <w:p w14:paraId="3619B4DE" w14:textId="77777777" w:rsidR="00654C9D" w:rsidRPr="00654C9D" w:rsidRDefault="00654C9D" w:rsidP="00033E42">
      <w:pPr>
        <w:ind w:right="-142"/>
        <w:rPr>
          <w:b/>
        </w:rPr>
      </w:pPr>
      <w:r w:rsidRPr="00654C9D">
        <w:rPr>
          <w:b/>
        </w:rPr>
        <w:t>Ligações semânticas</w:t>
      </w:r>
    </w:p>
    <w:p w14:paraId="133C7E5F" w14:textId="77777777" w:rsidR="007D637D" w:rsidRPr="005C1153" w:rsidRDefault="007D637D" w:rsidP="00033E42">
      <w:pPr>
        <w:ind w:right="-142"/>
      </w:pPr>
      <w:r w:rsidRPr="005C1153">
        <w:t xml:space="preserve">Global Supply Chains </w:t>
      </w:r>
      <w:r w:rsidRPr="005C1153">
        <w:sym w:font="Wingdings" w:char="F0E0"/>
      </w:r>
      <w:r w:rsidRPr="005C1153">
        <w:t xml:space="preserve"> Cadeias de Abastecimento Globais</w:t>
      </w:r>
      <w:r w:rsidR="00B442CB" w:rsidRPr="005C1153">
        <w:t>/Mundiais</w:t>
      </w:r>
      <w:r w:rsidR="008B1D20">
        <w:t>/</w:t>
      </w:r>
      <w:r w:rsidR="007A6365" w:rsidRPr="005C1153">
        <w:t>Global/M</w:t>
      </w:r>
      <w:r w:rsidR="0002558A" w:rsidRPr="005C1153">
        <w:t>undial</w:t>
      </w:r>
    </w:p>
    <w:p w14:paraId="12C8AE33" w14:textId="77777777" w:rsidR="00EC3E92" w:rsidRDefault="00EC3E92" w:rsidP="00033E42">
      <w:pPr>
        <w:ind w:right="-142"/>
      </w:pPr>
    </w:p>
    <w:p w14:paraId="37CF8A08" w14:textId="77777777" w:rsidR="00B765C0" w:rsidRDefault="0002558A" w:rsidP="00033E42">
      <w:pPr>
        <w:ind w:right="-142" w:firstLine="708"/>
      </w:pPr>
      <w:r w:rsidRPr="005C1153">
        <w:t xml:space="preserve">As dificuldades com este tipo de termos derivam de uma necessidade de descobrir quais a ligações </w:t>
      </w:r>
      <w:r w:rsidR="00B765C0" w:rsidRPr="005C1153">
        <w:t>entre as palavras no termo original. As opções para este termo são as que se seguem:</w:t>
      </w:r>
    </w:p>
    <w:p w14:paraId="2FEF34E4" w14:textId="77777777" w:rsidR="00F22772" w:rsidRPr="005C1153" w:rsidRDefault="00F22772" w:rsidP="00033E42">
      <w:pPr>
        <w:ind w:right="-142" w:firstLine="708"/>
      </w:pPr>
    </w:p>
    <w:p w14:paraId="06CCDC75" w14:textId="77777777" w:rsidR="00B765C0" w:rsidRPr="005C1153" w:rsidRDefault="00B765C0" w:rsidP="00033E42">
      <w:pPr>
        <w:ind w:right="-142"/>
      </w:pPr>
      <w:r w:rsidRPr="005C1153">
        <w:t xml:space="preserve">Global Supply </w:t>
      </w:r>
      <w:r w:rsidRPr="005C1153">
        <w:rPr>
          <w:color w:val="0070C0"/>
        </w:rPr>
        <w:t>Chains</w:t>
      </w:r>
      <w:r w:rsidRPr="005C1153">
        <w:t xml:space="preserve"> </w:t>
      </w:r>
      <w:r w:rsidRPr="005C1153">
        <w:sym w:font="Wingdings" w:char="F0E0"/>
      </w:r>
      <w:r w:rsidRPr="005C1153">
        <w:t xml:space="preserve"> </w:t>
      </w:r>
      <w:r w:rsidRPr="005C1153">
        <w:rPr>
          <w:color w:val="0070C0"/>
        </w:rPr>
        <w:t xml:space="preserve">Cadeias </w:t>
      </w:r>
      <w:r w:rsidRPr="005C1153">
        <w:t>de Abastecimento Global</w:t>
      </w:r>
    </w:p>
    <w:p w14:paraId="7C322EDF" w14:textId="77777777" w:rsidR="00B765C0" w:rsidRPr="008229C5" w:rsidRDefault="00B765C0" w:rsidP="00033E42">
      <w:pPr>
        <w:ind w:right="-142"/>
        <w:rPr>
          <w:color w:val="00B050"/>
          <w:lang w:val="pt-BR"/>
        </w:rPr>
      </w:pPr>
      <w:r w:rsidRPr="005C1153">
        <w:rPr>
          <w:color w:val="00B050"/>
        </w:rPr>
        <w:t xml:space="preserve">Global </w:t>
      </w:r>
      <w:r w:rsidRPr="005C1153">
        <w:t xml:space="preserve">Supply Chains </w:t>
      </w:r>
      <w:r w:rsidRPr="005C1153">
        <w:sym w:font="Wingdings" w:char="F0E0"/>
      </w:r>
      <w:r w:rsidRPr="005C1153">
        <w:t xml:space="preserve"> Cadeias de Abastecimento </w:t>
      </w:r>
      <w:r w:rsidRPr="005C1153">
        <w:rPr>
          <w:color w:val="00B050"/>
        </w:rPr>
        <w:t>Globais</w:t>
      </w:r>
    </w:p>
    <w:p w14:paraId="2C3D0DF6" w14:textId="4F67045B" w:rsidR="005D5E42" w:rsidRDefault="005D5E42" w:rsidP="00033E42">
      <w:pPr>
        <w:ind w:right="-142" w:firstLine="708"/>
      </w:pPr>
      <w:r w:rsidRPr="005C1153">
        <w:t>No primeiro caso, “Global Supply” funciona como modificador restritivo do nome, sendo este último a palavra “Chains”. Por esta lógica, em português, a palavra Global, por pertencer ao modificador, “Abastecime</w:t>
      </w:r>
      <w:r w:rsidR="00654C9D">
        <w:t xml:space="preserve">nto Global”, não é pluralizada. </w:t>
      </w:r>
      <w:r w:rsidRPr="005C1153">
        <w:t xml:space="preserve">Por outro lado, no segundo exemplo, “Global” </w:t>
      </w:r>
      <w:r w:rsidR="00BC59D2">
        <w:t>constitui</w:t>
      </w:r>
      <w:r w:rsidRPr="005C1153">
        <w:t xml:space="preserve"> um modificador adjetival, sendo “Supply Chains” o nome composto. Assim, em português, “Globais” é pluralizado devido ao facto de ser utilizado em relação a um nome composto no plural.</w:t>
      </w:r>
    </w:p>
    <w:p w14:paraId="3D4D4E0A" w14:textId="1A644741" w:rsidR="007A6365" w:rsidRPr="005C1153" w:rsidRDefault="00654C9D" w:rsidP="00033E42">
      <w:pPr>
        <w:ind w:right="-142" w:firstLine="708"/>
      </w:pPr>
      <w:r>
        <w:t>Ao longo do texto foi possível compreender que</w:t>
      </w:r>
      <w:r w:rsidR="00DB1F79">
        <w:t>,</w:t>
      </w:r>
      <w:r>
        <w:t xml:space="preserve"> apesar das diferenças fundamentais entre as duas expressões, a compreensão do conceito não estava completamente dependente dessa opção. Quer através da primeira, quer </w:t>
      </w:r>
      <w:r w:rsidR="00DB1F79">
        <w:t xml:space="preserve">através </w:t>
      </w:r>
      <w:r>
        <w:t>da segunda opção</w:t>
      </w:r>
      <w:r w:rsidR="00DB1F79">
        <w:t>,</w:t>
      </w:r>
      <w:r>
        <w:t xml:space="preserve"> é possível compreender que o conceito se refere a cadeias de abastecimento que se estendem internacionalmente, pelo que</w:t>
      </w:r>
      <w:r w:rsidR="00DB1F79">
        <w:t>, depois de o termo ser corrigido várias vezes,</w:t>
      </w:r>
      <w:r>
        <w:t xml:space="preserve"> foi dad</w:t>
      </w:r>
      <w:r w:rsidR="00970DE4">
        <w:t>a</w:t>
      </w:r>
      <w:r>
        <w:t xml:space="preserve"> ao cliente a </w:t>
      </w:r>
      <w:r w:rsidR="00DB1F79">
        <w:t xml:space="preserve">opção de </w:t>
      </w:r>
      <w:r w:rsidR="00970DE4">
        <w:t xml:space="preserve">definir </w:t>
      </w:r>
      <w:r>
        <w:t>qual dos termos seria preferencial. O termo</w:t>
      </w:r>
      <w:r w:rsidR="007A6365" w:rsidRPr="005C1153">
        <w:t xml:space="preserve"> </w:t>
      </w:r>
      <w:r w:rsidR="00084792" w:rsidRPr="005C1153">
        <w:t>oscilou várias vezes</w:t>
      </w:r>
      <w:r w:rsidR="00E572A7">
        <w:t>,</w:t>
      </w:r>
      <w:r>
        <w:t xml:space="preserve"> mesmo depois da comunicação com</w:t>
      </w:r>
      <w:r w:rsidR="00E572A7">
        <w:t xml:space="preserve"> o cliente, mas, por fim, a opção que acabou por ser utilizada foi “Cadeias de Abastecimento Mundiais”. O uso do termo “global” tinha já sido bastante reduzido no resto do texto devido a uma intenção de aproximar a linguagem a uma ideia física, relativa ao planeta, e para que não houvesse uma confusão com a aceção da palavra “global”</w:t>
      </w:r>
      <w:r w:rsidR="00FF1D74">
        <w:t>,</w:t>
      </w:r>
      <w:r w:rsidR="00E572A7">
        <w:t xml:space="preserve"> que reflete uma noção de “geral”.</w:t>
      </w:r>
    </w:p>
    <w:p w14:paraId="59B7ADE6" w14:textId="77777777" w:rsidR="00EC3E92" w:rsidRPr="003A28AD" w:rsidRDefault="00EC3E92" w:rsidP="00033E42">
      <w:pPr>
        <w:ind w:right="-142"/>
        <w:rPr>
          <w:b/>
        </w:rPr>
      </w:pPr>
    </w:p>
    <w:p w14:paraId="76972957" w14:textId="77777777" w:rsidR="00804708" w:rsidRPr="003A28AD" w:rsidRDefault="003A28AD" w:rsidP="00033E42">
      <w:pPr>
        <w:ind w:right="-142"/>
        <w:rPr>
          <w:b/>
        </w:rPr>
      </w:pPr>
      <w:r w:rsidRPr="003A28AD">
        <w:rPr>
          <w:b/>
        </w:rPr>
        <w:t>Traduzir ou incluir estrangeirismos?</w:t>
      </w:r>
    </w:p>
    <w:p w14:paraId="2019F82D" w14:textId="77777777" w:rsidR="00EC7C98" w:rsidRPr="003A28AD" w:rsidRDefault="00893B8C" w:rsidP="00033E42">
      <w:pPr>
        <w:ind w:right="-142"/>
      </w:pPr>
      <w:r w:rsidRPr="003A28AD">
        <w:t xml:space="preserve">Greenwashing </w:t>
      </w:r>
      <w:r w:rsidRPr="003A28AD">
        <w:sym w:font="Wingdings" w:char="F0E0"/>
      </w:r>
      <w:r w:rsidRPr="003A28AD">
        <w:t xml:space="preserve"> Greenwashing (ES: Falso ecologismo)</w:t>
      </w:r>
    </w:p>
    <w:p w14:paraId="1F529CB5" w14:textId="77777777" w:rsidR="00A36CC3" w:rsidRDefault="00804708" w:rsidP="00033E42">
      <w:pPr>
        <w:ind w:right="-142" w:firstLine="708"/>
      </w:pPr>
      <w:r w:rsidRPr="005C1153">
        <w:t>Para algumas das fases d</w:t>
      </w:r>
      <w:r w:rsidR="0053609A" w:rsidRPr="005C1153">
        <w:t xml:space="preserve">e revisão deste projeto, fui aconselhada a consultar a versão espanhola do documento, cuja tradução havia já sido terminada. Ao procurar uma solução para “greenwashing”, presente no texto original em inglês, encontrei a expressão “falso ecologismo” em espanhol. </w:t>
      </w:r>
      <w:r w:rsidR="00F36FC6" w:rsidRPr="005C1153">
        <w:t xml:space="preserve">Deparamo-nos aqui com um exemplo da tendência da língua espanhola </w:t>
      </w:r>
      <w:r w:rsidR="005241C3">
        <w:t>para</w:t>
      </w:r>
      <w:r w:rsidR="00F36FC6" w:rsidRPr="005C1153">
        <w:t xml:space="preserve"> traduzir expressões estrangeiras, nã</w:t>
      </w:r>
      <w:r w:rsidR="001B2562">
        <w:t>o adaptando muitas à sua língua</w:t>
      </w:r>
      <w:sdt>
        <w:sdtPr>
          <w:id w:val="1192335573"/>
          <w:citation/>
        </w:sdtPr>
        <w:sdtEndPr/>
        <w:sdtContent>
          <w:r w:rsidR="00F36FC6" w:rsidRPr="005C1153">
            <w:fldChar w:fldCharType="begin"/>
          </w:r>
          <w:r w:rsidR="00F36FC6" w:rsidRPr="008229C5">
            <w:rPr>
              <w:lang w:val="pt-BR"/>
            </w:rPr>
            <w:instrText xml:space="preserve"> CITATION Ari \l 2057 </w:instrText>
          </w:r>
          <w:r w:rsidR="00F36FC6" w:rsidRPr="005C1153">
            <w:fldChar w:fldCharType="separate"/>
          </w:r>
          <w:r w:rsidR="00305CEA" w:rsidRPr="008229C5">
            <w:rPr>
              <w:noProof/>
              <w:lang w:val="pt-BR"/>
            </w:rPr>
            <w:t xml:space="preserve"> (Ariza, 2004)</w:t>
          </w:r>
          <w:r w:rsidR="00F36FC6" w:rsidRPr="005C1153">
            <w:fldChar w:fldCharType="end"/>
          </w:r>
        </w:sdtContent>
      </w:sdt>
      <w:r w:rsidR="001B2562">
        <w:t>.</w:t>
      </w:r>
      <w:r w:rsidR="00186D33" w:rsidRPr="005C1153">
        <w:t xml:space="preserve"> Por sua vez, a língua portuguesa não se mostra, geralmente, oposta à adoção de termos do inglês, como se verifica especialmente na área da informática. Assim, a escolha que fiz foi manter a expressão “greenwashing” como se encontrava no original, pois não há exatamente uma necessidade de fazer a tradução </w:t>
      </w:r>
      <w:r w:rsidR="00FA4A59" w:rsidRPr="005C1153">
        <w:t>quando o termo inglês traz o seu próprio peso e é já conhecido internacionalmente.</w:t>
      </w:r>
    </w:p>
    <w:p w14:paraId="3F5294BC" w14:textId="77777777" w:rsidR="00670269" w:rsidRPr="005C1153" w:rsidRDefault="00670269" w:rsidP="00033E42">
      <w:pPr>
        <w:ind w:right="-142"/>
      </w:pPr>
    </w:p>
    <w:p w14:paraId="5E20C6FD" w14:textId="77777777" w:rsidR="00EA449A" w:rsidRPr="003A28AD" w:rsidRDefault="00EA449A" w:rsidP="00033E42">
      <w:pPr>
        <w:ind w:right="-142"/>
      </w:pPr>
      <w:r w:rsidRPr="003A28AD">
        <w:t xml:space="preserve">Crowd Work </w:t>
      </w:r>
      <w:r w:rsidRPr="003A28AD">
        <w:sym w:font="Wingdings" w:char="F0E0"/>
      </w:r>
      <w:r w:rsidRPr="003A28AD">
        <w:t xml:space="preserve"> Trabalho colaborativo</w:t>
      </w:r>
    </w:p>
    <w:p w14:paraId="2A7EB7D2" w14:textId="77777777" w:rsidR="00084792" w:rsidRPr="005C1153" w:rsidRDefault="00BA6008" w:rsidP="00033E42">
      <w:pPr>
        <w:ind w:right="-142" w:firstLine="708"/>
      </w:pPr>
      <w:r>
        <w:t>O termo apresentado descreve um tipo de atividade que envolve a colaboração entre vários trabalhadores através de uma ligaç</w:t>
      </w:r>
      <w:r w:rsidR="00E75E44">
        <w:t>ão à Internet. Por ser</w:t>
      </w:r>
      <w:r w:rsidR="003C518F">
        <w:t xml:space="preserve"> </w:t>
      </w:r>
      <w:r>
        <w:t>uma expressão relativamente recente, não existe ainda uma tradução aprovada pela OIT para a descrever em português, pelo que se pretendia criar uma expressão que fosse adequada às necessidades do relatório em questão. Para garantir a compreensão do conceito, este fo</w:t>
      </w:r>
      <w:r w:rsidR="006B33FC">
        <w:t>i traduzido para português e explicado também numa nota de rodapé.</w:t>
      </w:r>
    </w:p>
    <w:p w14:paraId="5A5EB9F2" w14:textId="77777777" w:rsidR="00553BA8" w:rsidRPr="005C1153" w:rsidRDefault="00553BA8" w:rsidP="00033E42">
      <w:pPr>
        <w:ind w:right="-142"/>
      </w:pPr>
    </w:p>
    <w:p w14:paraId="7F105DC4" w14:textId="77777777" w:rsidR="00D54BEF" w:rsidRPr="008C02E3" w:rsidRDefault="005A60C1" w:rsidP="00033E42">
      <w:pPr>
        <w:ind w:right="-142"/>
        <w:rPr>
          <w:b/>
        </w:rPr>
      </w:pPr>
      <w:r>
        <w:rPr>
          <w:b/>
        </w:rPr>
        <w:t>“</w:t>
      </w:r>
      <w:r w:rsidR="00B853B3" w:rsidRPr="008C02E3">
        <w:rPr>
          <w:b/>
        </w:rPr>
        <w:t>A nível</w:t>
      </w:r>
      <w:r>
        <w:rPr>
          <w:b/>
        </w:rPr>
        <w:t>”</w:t>
      </w:r>
      <w:r w:rsidR="00B853B3" w:rsidRPr="008C02E3">
        <w:rPr>
          <w:b/>
        </w:rPr>
        <w:t xml:space="preserve"> vs. </w:t>
      </w:r>
      <w:r>
        <w:rPr>
          <w:b/>
        </w:rPr>
        <w:t>“</w:t>
      </w:r>
      <w:r w:rsidR="00B853B3" w:rsidRPr="008C02E3">
        <w:rPr>
          <w:b/>
        </w:rPr>
        <w:t>Ao nível</w:t>
      </w:r>
      <w:r>
        <w:rPr>
          <w:b/>
        </w:rPr>
        <w:t>”</w:t>
      </w:r>
    </w:p>
    <w:p w14:paraId="31EA14C7" w14:textId="72A18AD3" w:rsidR="00DA6AED" w:rsidRDefault="002E2622" w:rsidP="00033E42">
      <w:pPr>
        <w:ind w:right="-142"/>
      </w:pPr>
      <w:r>
        <w:tab/>
        <w:t>No decorrer de ambos os projetos da OIT</w:t>
      </w:r>
      <w:r w:rsidR="00A64B88">
        <w:t>,</w:t>
      </w:r>
      <w:r>
        <w:t xml:space="preserve"> deparei-me com numerosas ocorrências da expressão “at the X level”. A sua tradução seria, “a/ao nível</w:t>
      </w:r>
      <w:r w:rsidR="00072CA2">
        <w:t xml:space="preserve"> de</w:t>
      </w:r>
      <w:r>
        <w:t>”</w:t>
      </w:r>
      <w:r w:rsidR="00E11925">
        <w:t>,</w:t>
      </w:r>
      <w:r>
        <w:t xml:space="preserve"> mas</w:t>
      </w:r>
      <w:r w:rsidR="00DA6AED">
        <w:t xml:space="preserve"> a diferença</w:t>
      </w:r>
      <w:r w:rsidR="00072CA2">
        <w:t xml:space="preserve"> entre estas duas expressões causou-me alguns problemas no momento de de</w:t>
      </w:r>
      <w:r w:rsidR="00DA6AED">
        <w:t xml:space="preserve">cidir qual das opções utilizar. </w:t>
      </w:r>
      <w:r w:rsidR="00072CA2">
        <w:t xml:space="preserve">Por um lado, é de </w:t>
      </w:r>
      <w:r w:rsidR="00E11925">
        <w:t xml:space="preserve">referir </w:t>
      </w:r>
      <w:r w:rsidR="00072CA2">
        <w:t>que o uso desta expressão deverá</w:t>
      </w:r>
      <w:r w:rsidR="002F2F78">
        <w:t xml:space="preserve"> limitar-se a casos em que seja estritamente necessário, e não apenas como uma formulação mais complexa da palavra “de”</w:t>
      </w:r>
      <w:r w:rsidR="00DA6AED">
        <w:t xml:space="preserve">. Como tal não se verificou no texto em causa, pôde ser feita uma análise mais </w:t>
      </w:r>
      <w:r w:rsidR="00E11925">
        <w:t>aprofundada</w:t>
      </w:r>
      <w:r w:rsidR="00DA6AED">
        <w:t>.</w:t>
      </w:r>
      <w:r w:rsidR="007A3F77">
        <w:t xml:space="preserve"> O uso de “ao” torna a expressão mais direta, pelo seu uso de um artigo definido, através da aglutinação da preposição “a” com o artigo definido masculino “o”. Por outro lado, o uso apenas da preposição “a” cria um tom mais vago, cuja linguagem pode parecer ser utilizada para atenuar uma afirmação. Ao utilizar a primeira opção,</w:t>
      </w:r>
      <w:r w:rsidR="00DA6AED" w:rsidRPr="007A3F77">
        <w:t xml:space="preserve"> é possível criar um texto mais assertivo e sugerir um tom mais direto, que poderá beneficiar um tex</w:t>
      </w:r>
      <w:r w:rsidR="003C518F" w:rsidRPr="007A3F77">
        <w:t>to informativo como o presente.</w:t>
      </w:r>
    </w:p>
    <w:p w14:paraId="66A9E677" w14:textId="43E119E7" w:rsidR="00033E42" w:rsidRDefault="00C61BF0" w:rsidP="00033E42">
      <w:pPr>
        <w:ind w:right="-142" w:firstLine="708"/>
      </w:pPr>
      <w:r w:rsidRPr="005C1153">
        <w:t>Neste caso es</w:t>
      </w:r>
      <w:r w:rsidR="00DA6AED">
        <w:t>pecífico, devido ao facto de se poder considerar</w:t>
      </w:r>
      <w:r w:rsidRPr="005C1153">
        <w:t xml:space="preserve"> uma questão de preferência, </w:t>
      </w:r>
      <w:r w:rsidR="00DA6AED">
        <w:t xml:space="preserve">apesar das nuances de ambas as hipóteses, </w:t>
      </w:r>
      <w:r w:rsidRPr="005C1153">
        <w:t>foi exposta a situação à Dra. Susana</w:t>
      </w:r>
      <w:r w:rsidR="004D6584" w:rsidRPr="005C1153">
        <w:t xml:space="preserve"> Peixoto</w:t>
      </w:r>
      <w:r w:rsidR="00DA6AED">
        <w:t>. Tendo mais conhecimento relativamente ao propósito do texto e ao tom que o mesmo deveria transmitir, optou</w:t>
      </w:r>
      <w:r w:rsidRPr="005C1153">
        <w:t xml:space="preserve"> pelo uso de “ao nível”</w:t>
      </w:r>
      <w:r w:rsidR="00DA6AED">
        <w:t>, e, como tal, esta estrutura foi utilizada</w:t>
      </w:r>
      <w:r w:rsidRPr="005C1153">
        <w:t xml:space="preserve"> no decorrer do trabalho.</w:t>
      </w:r>
      <w:r w:rsidR="004C0F46" w:rsidRPr="005C1153">
        <w:rPr>
          <w:rStyle w:val="Refdenotaderodap"/>
        </w:rPr>
        <w:footnoteReference w:id="13"/>
      </w:r>
    </w:p>
    <w:p w14:paraId="34DF2983" w14:textId="628CD675" w:rsidR="007A3F77" w:rsidRDefault="007A3F77" w:rsidP="00033E42">
      <w:pPr>
        <w:ind w:right="-142" w:firstLine="708"/>
      </w:pPr>
    </w:p>
    <w:p w14:paraId="500C42BC" w14:textId="77777777" w:rsidR="007A3F77" w:rsidRDefault="007A3F77" w:rsidP="00033E42">
      <w:pPr>
        <w:ind w:right="-142" w:firstLine="708"/>
      </w:pPr>
    </w:p>
    <w:p w14:paraId="3322729A" w14:textId="77777777" w:rsidR="00033E42" w:rsidRPr="008C02E3" w:rsidRDefault="00033E42" w:rsidP="00033E42">
      <w:pPr>
        <w:ind w:right="-142"/>
        <w:rPr>
          <w:b/>
        </w:rPr>
      </w:pPr>
      <w:r w:rsidRPr="008C02E3">
        <w:rPr>
          <w:b/>
        </w:rPr>
        <w:t>They/he/she</w:t>
      </w:r>
    </w:p>
    <w:p w14:paraId="4B935550" w14:textId="77777777" w:rsidR="00033E42" w:rsidRPr="005C1153" w:rsidRDefault="00033E42" w:rsidP="00033E42">
      <w:pPr>
        <w:ind w:right="-142"/>
      </w:pPr>
      <w:r w:rsidRPr="005C1153">
        <w:tab/>
        <w:t>Como deve ser do conhecimento geral</w:t>
      </w:r>
      <w:r w:rsidRPr="005C1153">
        <w:rPr>
          <w:rStyle w:val="Refdenotaderodap"/>
        </w:rPr>
        <w:footnoteReference w:id="14"/>
      </w:r>
      <w:r w:rsidRPr="005C1153">
        <w:t>, existe uma discussão decorrente relativa ao uso do “they” singular em detrimento das alternativas: o binário “he/she” e o “he” genérico. A dúvida entre o uso destas formas ocorre em frases nas quais o escritor pretende referir-se ao sujeito, mas este é de género desconhecido, ou indeterminado, ou em frases que se referem a um indivíduo pertencente ao grupo mencionado no sujeito. Este dilema surge-nos em traduções de vários géneros, sendo comum em manuais de conduta, como foi o caso que levou à integração deste tema no presente relatório. A necessidade de um manual de conduta de se referir aos indivíduos que fazem parte da empresa em causa cria situações nas quais existe um grande número de pessoas que são englobadas num só grupo. Na língua portuguesa, um grupo constituído por homens e mulheres será designado por um</w:t>
      </w:r>
      <w:r>
        <w:t>a</w:t>
      </w:r>
      <w:r w:rsidRPr="005C1153">
        <w:t xml:space="preserve"> </w:t>
      </w:r>
      <w:r>
        <w:t xml:space="preserve">forma do </w:t>
      </w:r>
      <w:r w:rsidRPr="005C1153">
        <w:t xml:space="preserve">masculino, por ser a forma de tratamento estabelecida para conjuntos mistos em matéria de géneros. Neste caso, quer se trate de uma tradução de inglês para português ou vice-versa, não deveria haver situações difíceis de resolver, pois teríamos então uma obrigação de utilizar “they” em inglês e </w:t>
      </w:r>
      <w:r>
        <w:t>a</w:t>
      </w:r>
      <w:r w:rsidRPr="005C1153">
        <w:t xml:space="preserve"> </w:t>
      </w:r>
      <w:r>
        <w:t>forma</w:t>
      </w:r>
      <w:r w:rsidRPr="005C1153">
        <w:t xml:space="preserve"> masculin</w:t>
      </w:r>
      <w:r>
        <w:t>a</w:t>
      </w:r>
      <w:r w:rsidRPr="005C1153">
        <w:t xml:space="preserve"> plural em português. A questão importante surge então quando chega o momento de referir cada indivíduo que pertence a este grupo. Não tendo conhecimento de qual é o género dessa pessoa, é necessário, em inglês, fazer uma escolha.</w:t>
      </w:r>
    </w:p>
    <w:p w14:paraId="6E3CAFF5" w14:textId="77777777" w:rsidR="00033E42" w:rsidRPr="008229C5" w:rsidRDefault="00033E42" w:rsidP="00033E42">
      <w:pPr>
        <w:ind w:right="-142" w:firstLine="708"/>
        <w:rPr>
          <w:lang w:val="en-GB"/>
        </w:rPr>
      </w:pPr>
      <w:r w:rsidRPr="008229C5">
        <w:rPr>
          <w:lang w:val="en-GB"/>
        </w:rPr>
        <w:t>Vejamos o seguinte exemplo:</w:t>
      </w:r>
    </w:p>
    <w:p w14:paraId="2937384D" w14:textId="77777777" w:rsidR="00033E42" w:rsidRPr="008229C5" w:rsidRDefault="00033E42" w:rsidP="00033E42">
      <w:pPr>
        <w:ind w:right="-142" w:firstLine="708"/>
        <w:rPr>
          <w:lang w:val="en-GB"/>
        </w:rPr>
      </w:pPr>
      <w:r w:rsidRPr="008229C5">
        <w:rPr>
          <w:lang w:val="en-GB"/>
        </w:rPr>
        <w:t>“Everyone returned to the table and ate ________  meal.”</w:t>
      </w:r>
    </w:p>
    <w:p w14:paraId="4677A3D6" w14:textId="77777777" w:rsidR="00033E42" w:rsidRPr="008229C5" w:rsidRDefault="00033E42" w:rsidP="00033E42">
      <w:pPr>
        <w:ind w:right="-142"/>
        <w:rPr>
          <w:lang w:val="en-GB"/>
        </w:rPr>
      </w:pPr>
    </w:p>
    <w:p w14:paraId="76D5159E" w14:textId="77777777" w:rsidR="00033E42" w:rsidRPr="005C1153" w:rsidRDefault="00033E42" w:rsidP="00033E42">
      <w:pPr>
        <w:ind w:right="-142" w:firstLine="708"/>
      </w:pPr>
      <w:r w:rsidRPr="005C1153">
        <w:t>As opções para preencher o espaço em branco são:</w:t>
      </w:r>
    </w:p>
    <w:p w14:paraId="67AB362C" w14:textId="77777777" w:rsidR="00033E42" w:rsidRPr="008229C5" w:rsidRDefault="00033E42" w:rsidP="00033E42">
      <w:pPr>
        <w:ind w:right="-142" w:firstLine="708"/>
        <w:rPr>
          <w:lang w:val="en-GB"/>
        </w:rPr>
      </w:pPr>
      <w:r w:rsidRPr="008229C5">
        <w:rPr>
          <w:lang w:val="en-GB"/>
        </w:rPr>
        <w:t xml:space="preserve">O “they” singular: “Everyone returned to the table and ate </w:t>
      </w:r>
      <w:r w:rsidRPr="008229C5">
        <w:rPr>
          <w:b/>
          <w:lang w:val="en-GB"/>
        </w:rPr>
        <w:t>their</w:t>
      </w:r>
      <w:r w:rsidRPr="008229C5">
        <w:rPr>
          <w:lang w:val="en-GB"/>
        </w:rPr>
        <w:t xml:space="preserve"> meal.”</w:t>
      </w:r>
    </w:p>
    <w:p w14:paraId="2E4A25DB" w14:textId="77777777" w:rsidR="00033E42" w:rsidRPr="008229C5" w:rsidRDefault="00033E42" w:rsidP="00033E42">
      <w:pPr>
        <w:ind w:right="-142" w:firstLine="708"/>
        <w:rPr>
          <w:lang w:val="en-GB"/>
        </w:rPr>
      </w:pPr>
      <w:r w:rsidRPr="008229C5">
        <w:rPr>
          <w:lang w:val="en-GB"/>
        </w:rPr>
        <w:t xml:space="preserve">A opção “he or she”: “Everyone returned to the table and ate </w:t>
      </w:r>
      <w:r w:rsidRPr="008229C5">
        <w:rPr>
          <w:b/>
          <w:lang w:val="en-GB"/>
        </w:rPr>
        <w:t>his or her</w:t>
      </w:r>
      <w:r w:rsidRPr="008229C5">
        <w:rPr>
          <w:lang w:val="en-GB"/>
        </w:rPr>
        <w:t xml:space="preserve"> meal.”</w:t>
      </w:r>
    </w:p>
    <w:p w14:paraId="6D9AFD4D" w14:textId="77777777" w:rsidR="00033E42" w:rsidRPr="008229C5" w:rsidRDefault="00033E42" w:rsidP="00033E42">
      <w:pPr>
        <w:ind w:right="-142" w:firstLine="708"/>
        <w:rPr>
          <w:lang w:val="en-GB"/>
        </w:rPr>
      </w:pPr>
      <w:r w:rsidRPr="008229C5">
        <w:rPr>
          <w:lang w:val="en-GB"/>
        </w:rPr>
        <w:t xml:space="preserve">O “he” neutro: “Everyone returned to the table and ate </w:t>
      </w:r>
      <w:r w:rsidRPr="008229C5">
        <w:rPr>
          <w:b/>
          <w:lang w:val="en-GB"/>
        </w:rPr>
        <w:t>his</w:t>
      </w:r>
      <w:r w:rsidRPr="008229C5">
        <w:rPr>
          <w:lang w:val="en-GB"/>
        </w:rPr>
        <w:t xml:space="preserve"> meal.”</w:t>
      </w:r>
    </w:p>
    <w:p w14:paraId="6DF45C65" w14:textId="77777777" w:rsidR="00033E42" w:rsidRPr="008229C5" w:rsidRDefault="00033E42" w:rsidP="00033E42">
      <w:pPr>
        <w:ind w:right="-142"/>
        <w:rPr>
          <w:lang w:val="en-GB"/>
        </w:rPr>
      </w:pPr>
    </w:p>
    <w:p w14:paraId="52897E69" w14:textId="77777777" w:rsidR="00033E42" w:rsidRPr="005C1153" w:rsidRDefault="00033E42" w:rsidP="00033E42">
      <w:pPr>
        <w:ind w:right="-142" w:firstLine="708"/>
      </w:pPr>
      <w:r w:rsidRPr="005C1153">
        <w:t>Os argumentos a favor de cada uma destas opções são numerosos, mas muitas vezes contraditórios.</w:t>
      </w:r>
      <w:r>
        <w:t xml:space="preserve"> </w:t>
      </w:r>
      <w:r w:rsidRPr="005C1153">
        <w:t>Alguns manuais</w:t>
      </w:r>
      <w:r w:rsidRPr="005C1153">
        <w:rPr>
          <w:rStyle w:val="Refdenotaderodap"/>
        </w:rPr>
        <w:footnoteReference w:id="15"/>
      </w:r>
      <w:r w:rsidRPr="005C1153">
        <w:t xml:space="preserve"> excluem ambas as hipóteses de neutralização do sujeito, preferenciando o uso de “he or she”, ou aconselhando a reestruturação da frase para evitar o dilema. Mais uma vez está presente uma dicotomia de género que deriva das normas da sociedade e está, no mínimo, desatualizada. A decisão de utilizar este tipo de termo parece também desaconselhável devido ao espaço que é desperdiçado quando existem numerosas ocorrências e repetições do mesmo. É uma técnica que requer o uso de mais palavras e pode fazer a diferença entre uma frase coerente e uma frase que requer duas ou mais leituras para permitir a sua compreensão. </w:t>
      </w:r>
    </w:p>
    <w:p w14:paraId="7FC35563" w14:textId="77777777" w:rsidR="00033E42" w:rsidRPr="005C1153" w:rsidRDefault="00033E42" w:rsidP="00033E42">
      <w:pPr>
        <w:ind w:right="-142" w:firstLine="708"/>
      </w:pPr>
      <w:r w:rsidRPr="005C1153">
        <w:t xml:space="preserve">O uso do “he” neutro tem dois pontos negativos fulcrais. Em primeiro lugar, o seu uso, para o público </w:t>
      </w:r>
      <w:r>
        <w:t xml:space="preserve">em </w:t>
      </w:r>
      <w:r w:rsidRPr="005C1153">
        <w:t xml:space="preserve">geral, num caso em que o sujeito não seja plural, cria a impressão </w:t>
      </w:r>
      <w:r>
        <w:t xml:space="preserve">de </w:t>
      </w:r>
      <w:r w:rsidRPr="005C1153">
        <w:t>que o sujeito em causa é masculino. Tais generalizações são equiparáveis ao uso de palavras específicas de cada género associadas a profissões, como “policeman” ao invés de “police officer”, a versão neutra do termo, e criam expectativas de que todos os membros do grupo referido são do género masculino.</w:t>
      </w:r>
      <w:r w:rsidRPr="005C1153">
        <w:rPr>
          <w:rStyle w:val="Refdenotaderodap"/>
        </w:rPr>
        <w:footnoteReference w:id="16"/>
      </w:r>
      <w:r w:rsidRPr="005C1153">
        <w:t xml:space="preserve"> Adicionalmente, o “he” dito neutro é discriminatório para com sujeitos do género/sexo feminino e outros. O uso de linguagem predominantemente masculina ou discriminatória é indicativo da generalização do género masculino como o ser humano base, a partir do qual se formam todos os outros. Atualmente, a preferência de utilização de um determinante masculino como neutro apenas se justifica em línguas nas quais essa é a única hipótese que faz já parte da língua falada e escrita. Temos como exemplo perfeito a língua portuguesa, na qual a existência da dicotomia de géneros impede o uso de um sujeito neutro sem que a frase seja reconstruída de </w:t>
      </w:r>
      <w:r>
        <w:t xml:space="preserve">modo a omitir essa informação.  </w:t>
      </w:r>
      <w:r w:rsidRPr="005C1153">
        <w:t>A normalização destas duas últimas formas gramaticais quando existe uma terceira opção adequada e correta perpetua a ideia de que qualquer outro ser humano que não seja do sexo masculino se trata de um ser de segunda categoria, destinado a ser a segunda opção. A forma “he/she”, ou outras variantes nas quais se coloca uma opção entre um binário, antepõe a opção supostamente predominante, e posiciona um grupo socialmente dominante como primeira opção.</w:t>
      </w:r>
      <w:r w:rsidRPr="005C1153">
        <w:rPr>
          <w:rStyle w:val="Refdenotaderodap"/>
        </w:rPr>
        <w:footnoteReference w:id="17"/>
      </w:r>
    </w:p>
    <w:p w14:paraId="03AFAF9A" w14:textId="77777777" w:rsidR="00033E42" w:rsidRPr="005C1153" w:rsidRDefault="00033E42" w:rsidP="00033E42">
      <w:pPr>
        <w:ind w:right="-142" w:firstLine="708"/>
      </w:pPr>
      <w:r w:rsidRPr="005C1153">
        <w:t>Assim sendo, apresenta-se a terceira forma, mais adaptada às necessidades atuais da sociedade em geral: o uso do “they” singular. Com o seu uso registado desde o século XIV, esta expressão tem vindo a ser cada vez mais utilizada nas últimas décadas num contexto social associado à identidade de género, nomeadamente através da expansão de aceitação de identidades de género não binárias e neutras. Consequentemente, tem havido uma reconquista, de certo modo, desta construção gramatical como referente a apenas um indivíduo cuja identidade de género seja neutra ou não se constrinja ao binário social de feminino e masculino.</w:t>
      </w:r>
      <w:r>
        <w:t xml:space="preserve"> </w:t>
      </w:r>
      <w:r w:rsidRPr="005C1153">
        <w:t>Mas esta não é a única razão para o seu uso. A partícula “they” permite-nos indicar um indivíduo ao qual, devido à própria natureza do texto, não nos seja possível atribuir um</w:t>
      </w:r>
      <w:r>
        <w:t>a</w:t>
      </w:r>
      <w:r w:rsidRPr="005C1153">
        <w:t xml:space="preserve"> </w:t>
      </w:r>
      <w:r>
        <w:t>forma linguística</w:t>
      </w:r>
      <w:r w:rsidRPr="005C1153">
        <w:t xml:space="preserve"> com um género em específico. Poderá ser utilizado quando em referência a ocupações profissionais, a utilizadores de produtos, a clientes, etc. e o que é importante sublinhar é que tal estratégia não está, de forma alguma</w:t>
      </w:r>
      <w:r>
        <w:t>,</w:t>
      </w:r>
      <w:r w:rsidRPr="005C1153">
        <w:t xml:space="preserve"> errada, pois o seu uso tem vindo a ser oferecido como uma opção por parte de vários escritores e publicações de renome </w:t>
      </w:r>
      <w:sdt>
        <w:sdtPr>
          <w:id w:val="-1024168965"/>
          <w:citation/>
        </w:sdtPr>
        <w:sdtEndPr/>
        <w:sdtContent>
          <w:r w:rsidRPr="005C1153">
            <w:fldChar w:fldCharType="begin"/>
          </w:r>
          <w:r w:rsidRPr="008229C5">
            <w:rPr>
              <w:lang w:val="pt-BR"/>
            </w:rPr>
            <w:instrText xml:space="preserve"> CITATION Mar16 \l 2057 </w:instrText>
          </w:r>
          <w:r w:rsidRPr="005C1153">
            <w:fldChar w:fldCharType="separate"/>
          </w:r>
          <w:r w:rsidRPr="008229C5">
            <w:rPr>
              <w:noProof/>
              <w:lang w:val="pt-BR"/>
            </w:rPr>
            <w:t>(Marquis, 2016)</w:t>
          </w:r>
          <w:r w:rsidRPr="005C1153">
            <w:fldChar w:fldCharType="end"/>
          </w:r>
        </w:sdtContent>
      </w:sdt>
      <w:r w:rsidRPr="005C1153">
        <w:t xml:space="preserve">. E com o crescimento das comunidades online, as quais encorajam a expressão da individualidade pessoal, não se prevê que no futuro o seu uso venha a diminuir, muito pelo contrário; à medida que os prós se sobrepõem aos contras, a probabilidade será que as formas obsoletas de utilização do masculino como </w:t>
      </w:r>
      <w:r w:rsidRPr="005C1153">
        <w:rPr>
          <w:i/>
        </w:rPr>
        <w:t>standard</w:t>
      </w:r>
      <w:r w:rsidRPr="005C1153">
        <w:t xml:space="preserve"> de uma língua se tornem extintas, se não por serem logicamente erradas, talvez por serem uma forma de opressão patriarcal e sexis</w:t>
      </w:r>
      <w:r>
        <w:t>ta</w:t>
      </w:r>
      <w:r w:rsidRPr="005C1153">
        <w:t>, a qual não será tolerada por muito mais tempo</w:t>
      </w:r>
      <w:r w:rsidRPr="005C1153">
        <w:rPr>
          <w:rStyle w:val="Refdenotaderodap"/>
        </w:rPr>
        <w:footnoteReference w:id="18"/>
      </w:r>
      <w:r w:rsidRPr="005C1153">
        <w:t>. A crescente onda de aceitação de reformas da língua inglesa relativas à igualdade entre géneros e à visibilidade social de indivíduos não-binários</w:t>
      </w:r>
      <w:r w:rsidRPr="005C1153">
        <w:rPr>
          <w:rStyle w:val="Refdenotaderodap"/>
        </w:rPr>
        <w:footnoteReference w:id="19"/>
      </w:r>
      <w:r w:rsidRPr="005C1153">
        <w:t xml:space="preserve"> implica que</w:t>
      </w:r>
      <w:r>
        <w:t>,</w:t>
      </w:r>
      <w:r w:rsidRPr="005C1153">
        <w:t xml:space="preserve"> num futuro próximo</w:t>
      </w:r>
      <w:r>
        <w:t>,</w:t>
      </w:r>
      <w:r w:rsidRPr="005C1153">
        <w:t xml:space="preserve"> se observará um decréscimo da necessidade que se observa de atribuir géneros a sujeitos não específicos.</w:t>
      </w:r>
    </w:p>
    <w:p w14:paraId="14788FD4" w14:textId="05F06B82" w:rsidR="00033E42" w:rsidRPr="005C1153" w:rsidRDefault="00033E42" w:rsidP="00033E42">
      <w:pPr>
        <w:ind w:right="-142" w:firstLine="708"/>
      </w:pPr>
      <w:r w:rsidRPr="005C1153">
        <w:t>A insistência no uso de pronomes e elementos possessivos neutros pode parecer indicativa da inexperiência de um tradutor, principalmente vindo de alguém cuja experiência linguística está desde já a ser questionada e avaliada, no contexto de um estágio curricular. Porém, de</w:t>
      </w:r>
      <w:r>
        <w:t>ve ter-se em conta que, se</w:t>
      </w:r>
      <w:r w:rsidRPr="005C1153">
        <w:t xml:space="preserve"> as práticas existentes não tivessem sido questionadas e as opções mais adequadas defendidas pelas suas qualidades, neste caso em particular em termos de inclusão social, o p</w:t>
      </w:r>
      <w:r>
        <w:t>roc</w:t>
      </w:r>
      <w:r w:rsidRPr="005C1153">
        <w:t xml:space="preserve">esso de evolução linguística ter-se-ia já estagnado. Assim, cada autor pode reservar-se à sua forma de utilizar a língua, pois todas as formas </w:t>
      </w:r>
      <w:r>
        <w:t>referidas</w:t>
      </w:r>
      <w:r w:rsidRPr="005C1153">
        <w:t xml:space="preserve"> são possíveis. No entanto, o único argumento que não pode ser utilizado por def</w:t>
      </w:r>
      <w:r>
        <w:t>ensores de todas as estratégias, à exceção do</w:t>
      </w:r>
      <w:r w:rsidRPr="005C1153">
        <w:t xml:space="preserve"> “</w:t>
      </w:r>
      <w:r>
        <w:t>they” singular, é o de ser</w:t>
      </w:r>
      <w:r w:rsidRPr="005C1153">
        <w:t xml:space="preserve"> uma forma gramat</w:t>
      </w:r>
      <w:r>
        <w:t>icalmente incorreta</w:t>
      </w:r>
      <w:r w:rsidRPr="005C1153">
        <w:t xml:space="preserve"> </w:t>
      </w:r>
      <w:sdt>
        <w:sdtPr>
          <w:id w:val="-456640608"/>
          <w:citation/>
        </w:sdtPr>
        <w:sdtEndPr/>
        <w:sdtContent>
          <w:r w:rsidRPr="005C1153">
            <w:fldChar w:fldCharType="begin"/>
          </w:r>
          <w:r w:rsidRPr="008229C5">
            <w:rPr>
              <w:lang w:val="pt-BR"/>
            </w:rPr>
            <w:instrText xml:space="preserve"> CITATION Pul06 \l 2057 </w:instrText>
          </w:r>
          <w:r w:rsidRPr="005C1153">
            <w:fldChar w:fldCharType="separate"/>
          </w:r>
          <w:r w:rsidRPr="008229C5">
            <w:rPr>
              <w:noProof/>
              <w:lang w:val="pt-BR"/>
            </w:rPr>
            <w:t>(Pullum, 2006)</w:t>
          </w:r>
          <w:r w:rsidRPr="005C1153">
            <w:fldChar w:fldCharType="end"/>
          </w:r>
        </w:sdtContent>
      </w:sdt>
      <w:r>
        <w:t>.</w:t>
      </w:r>
    </w:p>
    <w:p w14:paraId="380D8F0C" w14:textId="3A003620" w:rsidR="00420D30" w:rsidRDefault="00420D30" w:rsidP="00033E42">
      <w:pPr>
        <w:ind w:right="-142"/>
      </w:pPr>
    </w:p>
    <w:p w14:paraId="3B808519" w14:textId="31DE79EE" w:rsidR="007A3F77" w:rsidRPr="005C1153" w:rsidRDefault="007A3F77" w:rsidP="00033E42">
      <w:pPr>
        <w:ind w:right="-142"/>
      </w:pPr>
    </w:p>
    <w:p w14:paraId="7B359A65" w14:textId="77777777" w:rsidR="00036248" w:rsidRPr="003571AC" w:rsidRDefault="00027ED6" w:rsidP="00033E42">
      <w:pPr>
        <w:ind w:right="-142"/>
        <w:rPr>
          <w:b/>
          <w:sz w:val="28"/>
        </w:rPr>
      </w:pPr>
      <w:r>
        <w:rPr>
          <w:b/>
          <w:sz w:val="28"/>
        </w:rPr>
        <w:t>5</w:t>
      </w:r>
      <w:r w:rsidR="00931873" w:rsidRPr="003571AC">
        <w:rPr>
          <w:b/>
          <w:sz w:val="28"/>
        </w:rPr>
        <w:t>.2. Dificuldades de Tradução</w:t>
      </w:r>
    </w:p>
    <w:p w14:paraId="52710921" w14:textId="77777777" w:rsidR="00EA449A" w:rsidRPr="008C02E3" w:rsidRDefault="00EA449A" w:rsidP="00033E42">
      <w:pPr>
        <w:ind w:right="-142"/>
        <w:rPr>
          <w:b/>
        </w:rPr>
      </w:pPr>
      <w:r w:rsidRPr="008C02E3">
        <w:rPr>
          <w:b/>
        </w:rPr>
        <w:t>Aplicação de alterações a TMs</w:t>
      </w:r>
    </w:p>
    <w:p w14:paraId="55781B51" w14:textId="560B5FAA" w:rsidR="00AC3E19" w:rsidRPr="005C1153" w:rsidRDefault="00AC3E19" w:rsidP="00033E42">
      <w:pPr>
        <w:ind w:right="-142" w:firstLine="708"/>
      </w:pPr>
      <w:r w:rsidRPr="005C1153">
        <w:t xml:space="preserve">A função de uma TM, ou memória de tradução, é armazenar os pares de segmentos traduzidos, agrupando cada segmento do texto de partida com o seu correspondente </w:t>
      </w:r>
      <w:r w:rsidR="00DA2611">
        <w:t>n</w:t>
      </w:r>
      <w:r w:rsidR="00DA2611" w:rsidRPr="005C1153">
        <w:t xml:space="preserve">o </w:t>
      </w:r>
      <w:r w:rsidRPr="005C1153">
        <w:t>texto de chegada.</w:t>
      </w:r>
    </w:p>
    <w:p w14:paraId="7BBCD494" w14:textId="5CB773BA" w:rsidR="00196F9B" w:rsidRDefault="00141994" w:rsidP="00033E42">
      <w:pPr>
        <w:ind w:right="-142" w:firstLine="708"/>
      </w:pPr>
      <w:r w:rsidRPr="005C1153">
        <w:t>Em várias instâncias, depois da entrega de um projeto ao cli</w:t>
      </w:r>
      <w:r w:rsidR="00E86514">
        <w:t>ente</w:t>
      </w:r>
      <w:r w:rsidRPr="005C1153">
        <w:t xml:space="preserve">, não foi possível fazer alterações diretamente no ficheiro XLIFF correspondente. </w:t>
      </w:r>
      <w:r w:rsidR="00AC3E19" w:rsidRPr="005C1153">
        <w:t xml:space="preserve">Um ficheiro XLIFF </w:t>
      </w:r>
      <w:r w:rsidR="005241C3">
        <w:t xml:space="preserve">é </w:t>
      </w:r>
      <w:r w:rsidR="00AC3E19" w:rsidRPr="005C1153">
        <w:t xml:space="preserve">o ficheiro no qual se encontra armazenada a informação do texto traduzido. </w:t>
      </w:r>
      <w:r w:rsidRPr="005C1153">
        <w:t>Como tal</w:t>
      </w:r>
      <w:r w:rsidR="00DA2611">
        <w:t>,</w:t>
      </w:r>
      <w:r w:rsidRPr="005C1153">
        <w:t xml:space="preserve"> recai</w:t>
      </w:r>
      <w:r w:rsidR="00686DFC" w:rsidRPr="005C1153">
        <w:t>u</w:t>
      </w:r>
      <w:r w:rsidRPr="005C1153">
        <w:t xml:space="preserve"> sobre os estagiários</w:t>
      </w:r>
      <w:r w:rsidR="00B92177" w:rsidRPr="005C1153">
        <w:t xml:space="preserve"> a tarefa de aplicar as alterações feitas no ficheiro do Microsoft Word (ou, caso se </w:t>
      </w:r>
      <w:r w:rsidR="00DA2611" w:rsidRPr="005C1153">
        <w:t>trat</w:t>
      </w:r>
      <w:r w:rsidR="00DA2611">
        <w:t>asse</w:t>
      </w:r>
      <w:r w:rsidR="00DA2611" w:rsidRPr="005C1153">
        <w:t xml:space="preserve"> </w:t>
      </w:r>
      <w:r w:rsidR="00B92177" w:rsidRPr="005C1153">
        <w:t>de uma revisão intermédia, e</w:t>
      </w:r>
      <w:r w:rsidR="00686DFC" w:rsidRPr="005C1153">
        <w:t>m papel) ao ficheiro XLIFF</w:t>
      </w:r>
      <w:r w:rsidR="004D6584" w:rsidRPr="005C1153">
        <w:t xml:space="preserve">. </w:t>
      </w:r>
      <w:r w:rsidR="00686DFC" w:rsidRPr="005C1153">
        <w:t>Esta prática</w:t>
      </w:r>
      <w:r w:rsidR="00B92177" w:rsidRPr="005C1153">
        <w:t xml:space="preserve"> acarreta diversas consequências negativas. Em primeiro lugar</w:t>
      </w:r>
      <w:r w:rsidR="00E86514">
        <w:t>,</w:t>
      </w:r>
      <w:r w:rsidR="00B92177" w:rsidRPr="005C1153">
        <w:t xml:space="preserve"> as modificações de estilo e formatação (excecionando certos casos, como o negrito, o itálico e semelhantes) são praticamente impossíveis de editar. </w:t>
      </w:r>
      <w:r w:rsidR="00F21284" w:rsidRPr="005C1153">
        <w:t xml:space="preserve">Tal deve-se ao facto de a formatação não ser visível em grande parte dos </w:t>
      </w:r>
      <w:r w:rsidR="00F21284" w:rsidRPr="005241C3">
        <w:rPr>
          <w:i/>
        </w:rPr>
        <w:t>softwares</w:t>
      </w:r>
      <w:r w:rsidR="00F21284" w:rsidRPr="005C1153">
        <w:t xml:space="preserve"> de tradução. Mesmo quando se aplica a visibilidade de </w:t>
      </w:r>
      <w:r w:rsidR="00F21284" w:rsidRPr="005C1153">
        <w:rPr>
          <w:i/>
        </w:rPr>
        <w:t>tags</w:t>
      </w:r>
      <w:r w:rsidR="008C02E3">
        <w:rPr>
          <w:i/>
        </w:rPr>
        <w:t xml:space="preserve"> </w:t>
      </w:r>
      <w:r w:rsidR="004D6584" w:rsidRPr="005C1153">
        <w:t>(pequenos excertos de código que indicam vários elementos da formatação do texto, como o itálico e o negrito, e que se encontram assinalados em CAT Tools como o Trados para facilitar a tradução)</w:t>
      </w:r>
      <w:r w:rsidR="00F21284" w:rsidRPr="005C1153">
        <w:t>, parte dessa informação</w:t>
      </w:r>
      <w:r w:rsidR="00B765C0" w:rsidRPr="005C1153">
        <w:t xml:space="preserve"> não é descodificada, e apenas se torna</w:t>
      </w:r>
      <w:r w:rsidR="00F21284" w:rsidRPr="005C1153">
        <w:t xml:space="preserve"> vis</w:t>
      </w:r>
      <w:r w:rsidR="004C5E66" w:rsidRPr="005C1153">
        <w:t xml:space="preserve">ível ao exportar o texto final. </w:t>
      </w:r>
      <w:r w:rsidR="00F21284" w:rsidRPr="005C1153">
        <w:t>Obviamente isto significa que será impossível gerar um texto como o que foi enviado ao cliente, e, deste modo, este método deveria apenas ser utilizado como uma forma de atualizar memórias de tradução.</w:t>
      </w:r>
      <w:r w:rsidR="004C5E66" w:rsidRPr="005C1153">
        <w:t xml:space="preserve"> O segundo pont</w:t>
      </w:r>
      <w:r w:rsidR="004D6584" w:rsidRPr="005C1153">
        <w:t xml:space="preserve">o a apontar é o investimento, em matéria de </w:t>
      </w:r>
      <w:r w:rsidR="004C5E66" w:rsidRPr="005C1153">
        <w:t>tempo</w:t>
      </w:r>
      <w:r w:rsidR="004D6584" w:rsidRPr="005C1153">
        <w:t>,</w:t>
      </w:r>
      <w:r w:rsidR="004C5E66" w:rsidRPr="005C1153">
        <w:t xml:space="preserve"> </w:t>
      </w:r>
      <w:r w:rsidR="004D6584" w:rsidRPr="005C1153">
        <w:t xml:space="preserve">despendido </w:t>
      </w:r>
      <w:r w:rsidR="004C5E66" w:rsidRPr="005C1153">
        <w:t xml:space="preserve">para este tipo de modificação. Um texto com um volume </w:t>
      </w:r>
      <w:r w:rsidR="004D6584" w:rsidRPr="005C1153">
        <w:t xml:space="preserve">de palavras </w:t>
      </w:r>
      <w:r w:rsidR="004C5E66" w:rsidRPr="005C1153">
        <w:t>considerável pode demorar ma</w:t>
      </w:r>
      <w:r w:rsidR="004D6584" w:rsidRPr="005C1153">
        <w:t>is de um dia de trabalho a ser alterado em XLIFF - e</w:t>
      </w:r>
      <w:r w:rsidR="004C5E66" w:rsidRPr="005C1153">
        <w:t xml:space="preserve"> isto com a existência da possibilidade de copiar e colar os segmentos a partir de um ficheiro Word. Caso as alterações derivem de um documento impresso, digitá-las pode demorar vários dias, bem como levar a erros resultantes do esquecimento de anotação de correções recorrentes no documento impresso. Por fim, é de salientar que a aplicação de alterações ao documento feitas em revisões in</w:t>
      </w:r>
      <w:r w:rsidR="004D6584" w:rsidRPr="005C1153">
        <w:t>termédias cria o risco de ser necessário</w:t>
      </w:r>
      <w:r w:rsidR="004C5E66" w:rsidRPr="005C1153">
        <w:t xml:space="preserve"> reverter as mes</w:t>
      </w:r>
      <w:r w:rsidR="00C5349C" w:rsidRPr="005C1153">
        <w:t>mas caso o cliente decida implementar o termo inicial.</w:t>
      </w:r>
      <w:r w:rsidR="00CE631D" w:rsidRPr="005C1153">
        <w:t xml:space="preserve"> </w:t>
      </w:r>
    </w:p>
    <w:p w14:paraId="04DFA115" w14:textId="411AE57F" w:rsidR="00033E42" w:rsidRDefault="00033E42" w:rsidP="00033E42">
      <w:pPr>
        <w:ind w:right="-142" w:firstLine="708"/>
      </w:pPr>
    </w:p>
    <w:p w14:paraId="3FE305CA" w14:textId="77777777" w:rsidR="00033E42" w:rsidRPr="005C1153" w:rsidRDefault="00033E42" w:rsidP="00033E42">
      <w:pPr>
        <w:ind w:right="-142" w:firstLine="708"/>
      </w:pPr>
    </w:p>
    <w:p w14:paraId="16343006" w14:textId="77777777" w:rsidR="00196F9B" w:rsidRPr="008C02E3" w:rsidRDefault="00196F9B" w:rsidP="00033E42">
      <w:pPr>
        <w:ind w:right="-142"/>
        <w:rPr>
          <w:b/>
        </w:rPr>
      </w:pPr>
      <w:r w:rsidRPr="008C02E3">
        <w:rPr>
          <w:b/>
        </w:rPr>
        <w:t>Incompatibilidades entre CAT Tools</w:t>
      </w:r>
    </w:p>
    <w:p w14:paraId="6B230C33" w14:textId="2431630D" w:rsidR="00196F9B" w:rsidRPr="005C1153" w:rsidRDefault="00196F9B" w:rsidP="00033E42">
      <w:pPr>
        <w:ind w:right="-142" w:firstLine="708"/>
      </w:pPr>
      <w:r w:rsidRPr="005C1153">
        <w:t xml:space="preserve">Comecemos por uma breve introdução ao conceito de CAT Tools. Como o nome, </w:t>
      </w:r>
      <w:r w:rsidRPr="00561311">
        <w:rPr>
          <w:i/>
        </w:rPr>
        <w:t>Computer Assisted Translation Tools</w:t>
      </w:r>
      <w:r w:rsidRPr="005C1153">
        <w:t xml:space="preserve">, indica, estes </w:t>
      </w:r>
      <w:r w:rsidRPr="005C1153">
        <w:rPr>
          <w:i/>
        </w:rPr>
        <w:t>softwares</w:t>
      </w:r>
      <w:r w:rsidRPr="005C1153">
        <w:t xml:space="preserve"> têm como finalidade apoiar a tradução, facilitando o processo e tornando o trabalho do tradutor mais simples. Estes programas utilizam uma interface simplificada que divide o texto a traduzir em segmentos para uma mais fácil visualização de conteúdos. Estes segmentos do texto original e do texto de chegada são depois armazenados numa memória de tradução para que seja possível utilizar essa tradução, ou partes da mesma, no futuro. Isto leva a traduções muito mais rápidas e consistentes, especialmente quando se lida com textos repetitivos, como é muitas vezes o caso </w:t>
      </w:r>
      <w:r w:rsidR="00716B56">
        <w:t>da</w:t>
      </w:r>
      <w:r w:rsidR="00716B56" w:rsidRPr="005C1153">
        <w:t xml:space="preserve"> </w:t>
      </w:r>
      <w:r w:rsidRPr="005C1153">
        <w:t>tradução técnica.</w:t>
      </w:r>
      <w:r w:rsidRPr="005C1153">
        <w:rPr>
          <w:rStyle w:val="Refdenotaderodap"/>
        </w:rPr>
        <w:footnoteReference w:id="20"/>
      </w:r>
    </w:p>
    <w:p w14:paraId="3A97FF4F" w14:textId="602E874E" w:rsidR="00EB7579" w:rsidRDefault="00196F9B" w:rsidP="00033E42">
      <w:pPr>
        <w:ind w:right="-142" w:firstLine="708"/>
      </w:pPr>
      <w:r w:rsidRPr="005C1153">
        <w:t xml:space="preserve">No decorrer do estágio, os projetos realizados foram concluídos com o uso de CAT Tools, nomeadamente o Trados e o MemoQ. Sendo os dois </w:t>
      </w:r>
      <w:r w:rsidRPr="005241C3">
        <w:rPr>
          <w:i/>
        </w:rPr>
        <w:t>softwares</w:t>
      </w:r>
      <w:r w:rsidRPr="005C1153">
        <w:t xml:space="preserve"> mais utilizados, são praticamente um pré-requisito para trabalhar na área da tradução. Como se sabe, as CAT Tools são extremamente úteis, permitindo </w:t>
      </w:r>
      <w:r w:rsidR="00453BCD">
        <w:t>acelerar</w:t>
      </w:r>
      <w:r w:rsidRPr="005C1153">
        <w:t xml:space="preserve"> o trabalho de tradução e reduzir a necessidade de repetição por parte do tradutor, através dos sistemas de memórias de tradução.  Contudo, a verdade é que</w:t>
      </w:r>
      <w:r w:rsidR="00453BCD">
        <w:t>,</w:t>
      </w:r>
      <w:r w:rsidRPr="005C1153">
        <w:t xml:space="preserve"> quando se tenta complementar o uso de um destes </w:t>
      </w:r>
      <w:r w:rsidRPr="005241C3">
        <w:rPr>
          <w:i/>
        </w:rPr>
        <w:t>softwares</w:t>
      </w:r>
      <w:r w:rsidRPr="005C1153">
        <w:t xml:space="preserve"> com o outro, os resultados são geralmente negativos. As incompatibilidades entre as interfaces de ambos os programas tornam impossível a criação de memórias de tradução que possam ser utilizadas</w:t>
      </w:r>
      <w:r w:rsidR="00453BCD">
        <w:t>,</w:t>
      </w:r>
      <w:r w:rsidRPr="005C1153">
        <w:t xml:space="preserve"> tanto no Trados</w:t>
      </w:r>
      <w:r w:rsidR="00453BCD">
        <w:t>,</w:t>
      </w:r>
      <w:r w:rsidR="00E86514">
        <w:t xml:space="preserve"> como no MemoQ sem que</w:t>
      </w:r>
      <w:r w:rsidRPr="005C1153">
        <w:t xml:space="preserve"> tenha de</w:t>
      </w:r>
      <w:r w:rsidR="00E86514">
        <w:t xml:space="preserve"> se</w:t>
      </w:r>
      <w:r w:rsidRPr="005C1153">
        <w:t xml:space="preserve"> recorrer ao processo de copiar e colar os segmentos de forma </w:t>
      </w:r>
      <w:r w:rsidR="005D2BA3">
        <w:t xml:space="preserve">a submetê-los numa cópia da TM. </w:t>
      </w:r>
      <w:r w:rsidRPr="005C1153">
        <w:t>Para além das memórias de tradução, existe também uma incompatibilidade entre projetos do MemoQ e do Trados, pelo que</w:t>
      </w:r>
      <w:r w:rsidR="00E86514">
        <w:t>,</w:t>
      </w:r>
      <w:r w:rsidRPr="005C1153">
        <w:t xml:space="preserve"> caso um cliente disponibilize um projeto para tradução correspondente a um destes programas e o tradutor não tenha acesso a esse mesmo </w:t>
      </w:r>
      <w:r w:rsidRPr="005241C3">
        <w:rPr>
          <w:i/>
        </w:rPr>
        <w:t>software</w:t>
      </w:r>
      <w:r w:rsidRPr="005C1153">
        <w:t>, será necessário pedir ao cliente que altere o formato do ficheiro. Tal pedido poderá custar tempo precioso, e muitas vezes o cliente pode não ter acesso ao programa em questão, criando uma dificuldade e</w:t>
      </w:r>
      <w:r w:rsidR="00235D2F">
        <w:t>,</w:t>
      </w:r>
      <w:r w:rsidRPr="005C1153">
        <w:t xml:space="preserve"> por vezes</w:t>
      </w:r>
      <w:r w:rsidR="00235D2F">
        <w:t>,</w:t>
      </w:r>
      <w:r w:rsidRPr="005C1153">
        <w:t xml:space="preserve"> impossibilit</w:t>
      </w:r>
      <w:r w:rsidR="00EB7579">
        <w:t>ando a continuação do trabalho.</w:t>
      </w:r>
    </w:p>
    <w:p w14:paraId="742A3A0F" w14:textId="77777777" w:rsidR="00EB7579" w:rsidRPr="005C1153" w:rsidRDefault="00EB7579" w:rsidP="00033E42">
      <w:pPr>
        <w:ind w:right="-142"/>
      </w:pPr>
    </w:p>
    <w:p w14:paraId="130252C7" w14:textId="77777777" w:rsidR="000D3CA0" w:rsidRPr="008C02E3" w:rsidRDefault="00EA449A" w:rsidP="00033E42">
      <w:pPr>
        <w:ind w:right="-142"/>
        <w:rPr>
          <w:b/>
        </w:rPr>
      </w:pPr>
      <w:r w:rsidRPr="008C02E3">
        <w:rPr>
          <w:b/>
        </w:rPr>
        <w:t>Trados – Uso de vírgulas e pontos finais em números, automatização das alterações</w:t>
      </w:r>
    </w:p>
    <w:p w14:paraId="5B2E638C" w14:textId="5BC3CEC6" w:rsidR="007E64B4" w:rsidRPr="005C1153" w:rsidRDefault="00196F9B" w:rsidP="00033E42">
      <w:pPr>
        <w:ind w:right="-142" w:firstLine="708"/>
      </w:pPr>
      <w:r w:rsidRPr="005C1153">
        <w:t>O S</w:t>
      </w:r>
      <w:r w:rsidR="00FA6501" w:rsidRPr="005C1153">
        <w:t>DL Trados é a</w:t>
      </w:r>
      <w:r w:rsidRPr="005C1153">
        <w:t xml:space="preserve"> CAT Tool mais </w:t>
      </w:r>
      <w:r w:rsidR="00FA6501" w:rsidRPr="005C1153">
        <w:t>comummente utilizada</w:t>
      </w:r>
      <w:r w:rsidR="00FA6501" w:rsidRPr="005C1153">
        <w:rPr>
          <w:rStyle w:val="Refdenotaderodap"/>
        </w:rPr>
        <w:footnoteReference w:id="21"/>
      </w:r>
      <w:r w:rsidR="00FA6501" w:rsidRPr="005C1153">
        <w:t xml:space="preserve"> e as mais recentes versões deste </w:t>
      </w:r>
      <w:r w:rsidR="00FA6501" w:rsidRPr="005241C3">
        <w:rPr>
          <w:i/>
        </w:rPr>
        <w:t>software</w:t>
      </w:r>
      <w:r w:rsidR="00FA6501" w:rsidRPr="005C1153">
        <w:t xml:space="preserve"> incluem várias funções de automatização para facilitar a tradução. As funções incluem </w:t>
      </w:r>
      <w:r w:rsidR="00235D2F">
        <w:t xml:space="preserve">a capacidade de </w:t>
      </w:r>
      <w:r w:rsidR="00FA6501" w:rsidRPr="005C1153">
        <w:t>assinalar números e formatação que se encontrem diferentes no texto de partida e no texto de chegada, e, também, a função que se irá discutir de seguida: a alteração automática de vírgulas para pontos finais</w:t>
      </w:r>
      <w:r w:rsidR="00533D29" w:rsidRPr="005C1153">
        <w:t>,</w:t>
      </w:r>
      <w:r w:rsidR="00FA6501" w:rsidRPr="005C1153">
        <w:t xml:space="preserve"> e </w:t>
      </w:r>
      <w:r w:rsidR="00533D29" w:rsidRPr="005C1153">
        <w:t>vice-versa,</w:t>
      </w:r>
      <w:r w:rsidR="00FA6501" w:rsidRPr="005C1153">
        <w:t xml:space="preserve"> quando inseridos em números.</w:t>
      </w:r>
    </w:p>
    <w:p w14:paraId="1DADE819" w14:textId="0EEBFD4E" w:rsidR="004C5E66" w:rsidRPr="005C1153" w:rsidRDefault="004C5E66" w:rsidP="00033E42">
      <w:pPr>
        <w:ind w:right="-142" w:firstLine="708"/>
      </w:pPr>
      <w:r w:rsidRPr="005C1153">
        <w:t xml:space="preserve">No caso específico da tradução entre Português e Inglês, independentemente de qual das duas é a língua de partida, uma questão que se coloca é até que ponto a automatização da alteração de vírgulas para pontos finais e </w:t>
      </w:r>
      <w:r w:rsidR="00F57BB0" w:rsidRPr="005C1153">
        <w:t>vice-versa</w:t>
      </w:r>
      <w:r w:rsidRPr="005C1153">
        <w:t xml:space="preserve"> no contexto de numerais é </w:t>
      </w:r>
      <w:r w:rsidR="00F57BB0" w:rsidRPr="005C1153">
        <w:t>útil para determinados textos. A característica a ter em conta é o facto de</w:t>
      </w:r>
      <w:r w:rsidR="00235D2F">
        <w:t>,</w:t>
      </w:r>
      <w:r w:rsidR="00F57BB0" w:rsidRPr="005C1153">
        <w:t xml:space="preserve"> na língua inglesa</w:t>
      </w:r>
      <w:r w:rsidR="00235D2F">
        <w:t>,</w:t>
      </w:r>
      <w:r w:rsidR="00F57BB0" w:rsidRPr="005C1153">
        <w:t xml:space="preserve"> a vírgula representar a casa dos milhares (</w:t>
      </w:r>
      <w:r w:rsidR="00AC0918">
        <w:t>e.g</w:t>
      </w:r>
      <w:r w:rsidR="00286AB3">
        <w:t>.</w:t>
      </w:r>
      <w:r w:rsidR="00F57BB0" w:rsidRPr="005C1153">
        <w:t xml:space="preserve">: </w:t>
      </w:r>
      <w:r w:rsidR="00235D2F">
        <w:t>“</w:t>
      </w:r>
      <w:r w:rsidR="00F57BB0" w:rsidRPr="005C1153">
        <w:t>100,000</w:t>
      </w:r>
      <w:r w:rsidR="00235D2F">
        <w:t>”</w:t>
      </w:r>
      <w:r w:rsidR="00F57BB0" w:rsidRPr="005C1153">
        <w:t xml:space="preserve"> representa cem mil) e o ponto final representar a marca decimal (</w:t>
      </w:r>
      <w:r w:rsidR="00AC0918">
        <w:t>e.g</w:t>
      </w:r>
      <w:r w:rsidR="00286AB3">
        <w:t>.</w:t>
      </w:r>
      <w:r w:rsidR="00F57BB0" w:rsidRPr="005C1153">
        <w:t xml:space="preserve">: </w:t>
      </w:r>
      <w:r w:rsidR="00235D2F">
        <w:t>“</w:t>
      </w:r>
      <w:r w:rsidR="00F57BB0" w:rsidRPr="005C1153">
        <w:t>1.5</w:t>
      </w:r>
      <w:r w:rsidR="00235D2F">
        <w:t>”</w:t>
      </w:r>
      <w:r w:rsidR="00F57BB0" w:rsidRPr="005C1153">
        <w:t xml:space="preserve"> representa uma unidade e meia). Na língua portuguesa, estas funções da vírgula e do ponto final encontram-se invertidas. Ora, consideremos um texto como o que foi traduzido no âmbito do estágio: </w:t>
      </w:r>
      <w:r w:rsidR="00235D2F">
        <w:t>“</w:t>
      </w:r>
      <w:r w:rsidR="00F57BB0" w:rsidRPr="005C1153">
        <w:t xml:space="preserve">O Trabalho Digno nas </w:t>
      </w:r>
      <w:r w:rsidR="00D9385C">
        <w:t>Cadeias de Abastecimento Mundiais</w:t>
      </w:r>
      <w:r w:rsidR="00235D2F">
        <w:t>”</w:t>
      </w:r>
      <w:r w:rsidR="00F57BB0" w:rsidRPr="005C1153">
        <w:t xml:space="preserve">. Trata-se de um documento extenso, no qual existem numerosos gráficos, informação económica e, em suma, muitíssimos números cuja apresentação tem de ser alterada. Logicamente, a automatização da inversão dos pontos finais e vírgulas </w:t>
      </w:r>
      <w:r w:rsidR="00931873" w:rsidRPr="005C1153">
        <w:t xml:space="preserve">no contexto de números acelera o processo de tradução e previne erros a longo curso. No entanto, é necessário ter em conta outro contexto no qual são utilizados números e pontuação: na numeração de capítulos, subcapítulos, etc. </w:t>
      </w:r>
      <w:r w:rsidR="007E64B4" w:rsidRPr="005C1153">
        <w:t>Neste caso,</w:t>
      </w:r>
      <w:r w:rsidR="00931873" w:rsidRPr="005C1153">
        <w:t xml:space="preserve"> a CAT Tool utilizada, o TR</w:t>
      </w:r>
      <w:r w:rsidR="007E64B4" w:rsidRPr="005C1153">
        <w:t>ADOS, altera automaticamente o formato</w:t>
      </w:r>
      <w:r w:rsidR="00931873" w:rsidRPr="005C1153">
        <w:t xml:space="preserve"> 1.1, 1.2, 1.3, etc. para 1,1, 1,2, 1,2, e assim </w:t>
      </w:r>
      <w:r w:rsidR="007E64B4" w:rsidRPr="005C1153">
        <w:t>sucessivamente</w:t>
      </w:r>
      <w:r w:rsidR="00931873" w:rsidRPr="005C1153">
        <w:t xml:space="preserve">. O processo de pesquisa e alteração de todas estas instâncias é moroso e </w:t>
      </w:r>
      <w:r w:rsidR="007E64B4" w:rsidRPr="005C1153">
        <w:t>“</w:t>
      </w:r>
      <w:r w:rsidR="00931873" w:rsidRPr="005C1153">
        <w:t>rouba</w:t>
      </w:r>
      <w:r w:rsidR="007E64B4" w:rsidRPr="005C1153">
        <w:t>”</w:t>
      </w:r>
      <w:r w:rsidR="00931873" w:rsidRPr="005C1153">
        <w:t xml:space="preserve"> ao tradutor/revis</w:t>
      </w:r>
      <w:r w:rsidR="007E64B4" w:rsidRPr="005C1153">
        <w:t>or tempo precioso que pode determinar</w:t>
      </w:r>
      <w:r w:rsidR="00931873" w:rsidRPr="005C1153">
        <w:t xml:space="preserve"> a entrega atempada ou não do projeto. </w:t>
      </w:r>
    </w:p>
    <w:p w14:paraId="33ADD2B0" w14:textId="77777777" w:rsidR="00A36CC3" w:rsidRPr="005C1153" w:rsidRDefault="00A36CC3" w:rsidP="00033E42">
      <w:pPr>
        <w:ind w:right="-142"/>
      </w:pPr>
    </w:p>
    <w:p w14:paraId="2E7867FB" w14:textId="77777777" w:rsidR="000D3CA0" w:rsidRPr="008C02E3" w:rsidRDefault="000D3CA0" w:rsidP="00033E42">
      <w:pPr>
        <w:ind w:right="-142"/>
        <w:rPr>
          <w:b/>
        </w:rPr>
      </w:pPr>
      <w:r w:rsidRPr="008C02E3">
        <w:rPr>
          <w:b/>
        </w:rPr>
        <w:t>Problemas com a conversão PDF- Word</w:t>
      </w:r>
      <w:r w:rsidR="00EA449A" w:rsidRPr="008C02E3">
        <w:rPr>
          <w:b/>
        </w:rPr>
        <w:t xml:space="preserve"> </w:t>
      </w:r>
    </w:p>
    <w:p w14:paraId="5C39CAF1" w14:textId="0C4B5390" w:rsidR="00A36CC3" w:rsidRPr="005C1153" w:rsidRDefault="00AD3E2B" w:rsidP="00033E42">
      <w:pPr>
        <w:ind w:right="-142" w:firstLine="708"/>
      </w:pPr>
      <w:r w:rsidRPr="005C1153">
        <w:t xml:space="preserve">A conversão de ficheiros PDF em ficheiros Word é, em condições ótimas, uma ferramenta imprescindível. Há inúmeros projetos que se tornam mais simples através desta conversão, ao possibilitar a sua inserção em CAT Tools. </w:t>
      </w:r>
      <w:r w:rsidR="000823C2" w:rsidRPr="005C1153">
        <w:t xml:space="preserve">Porém, estes </w:t>
      </w:r>
      <w:r w:rsidR="000823C2" w:rsidRPr="005241C3">
        <w:rPr>
          <w:i/>
        </w:rPr>
        <w:t>softwares</w:t>
      </w:r>
      <w:r w:rsidR="000823C2" w:rsidRPr="005C1153">
        <w:t xml:space="preserve"> são imprevisíveis e imperfei</w:t>
      </w:r>
      <w:r w:rsidR="0005348C" w:rsidRPr="005C1153">
        <w:t>tos, pelo que há várias formas de estes ficheiros se tornarem um pesadelo de edição e tradução. A criação de tabelas invisíveis, de parágrafos em excesso e os erros de pontuação e de ortografia fazem com que o processo de formatação se torne árduo e demorado. Isto porque o objetivo é</w:t>
      </w:r>
      <w:r w:rsidR="00547BD8">
        <w:t>,</w:t>
      </w:r>
      <w:r w:rsidR="0005348C" w:rsidRPr="005C1153">
        <w:t xml:space="preserve"> muitas vezes</w:t>
      </w:r>
      <w:r w:rsidR="00547BD8">
        <w:t>,</w:t>
      </w:r>
      <w:r w:rsidR="0005348C" w:rsidRPr="005C1153">
        <w:t xml:space="preserve"> que o texto de chegada seja idêntico ao texto de partida, não só no seu conteú</w:t>
      </w:r>
      <w:r w:rsidR="00CE631D" w:rsidRPr="005C1153">
        <w:t>do, mas também na sua aparência e formatação.</w:t>
      </w:r>
      <w:r w:rsidR="00BF6215">
        <w:t xml:space="preserve"> </w:t>
      </w:r>
      <w:r w:rsidR="0005348C" w:rsidRPr="005C1153">
        <w:t xml:space="preserve">Apesar disto, salvo </w:t>
      </w:r>
      <w:r w:rsidR="00F96889" w:rsidRPr="005C1153">
        <w:t xml:space="preserve">em casos extremos, a conversão de PDF continua a ser extremamente útil, ao reduzir a necessidade de digitar o texto </w:t>
      </w:r>
      <w:r w:rsidR="007E64B4" w:rsidRPr="005C1153">
        <w:t>manualmente</w:t>
      </w:r>
      <w:r w:rsidR="00F96889" w:rsidRPr="005C1153">
        <w:t xml:space="preserve"> e ao permitir que alguma da formatação seja feita automaticamente.</w:t>
      </w:r>
    </w:p>
    <w:p w14:paraId="302B79AF" w14:textId="77777777" w:rsidR="00493EAE" w:rsidRPr="005C1153" w:rsidRDefault="00493EAE" w:rsidP="00033E42">
      <w:pPr>
        <w:ind w:right="-142"/>
      </w:pPr>
    </w:p>
    <w:p w14:paraId="4A6DFB38" w14:textId="770708A8" w:rsidR="00036248" w:rsidRPr="005C1153" w:rsidRDefault="00931873" w:rsidP="00033E42">
      <w:pPr>
        <w:ind w:right="-142" w:firstLine="708"/>
      </w:pPr>
      <w:r w:rsidRPr="005C1153">
        <w:br w:type="page"/>
      </w:r>
    </w:p>
    <w:p w14:paraId="784B63AB" w14:textId="77777777" w:rsidR="00571F08" w:rsidRPr="008C02E3" w:rsidRDefault="00027ED6" w:rsidP="00033E42">
      <w:pPr>
        <w:ind w:right="-142"/>
        <w:rPr>
          <w:b/>
          <w:sz w:val="32"/>
        </w:rPr>
      </w:pPr>
      <w:r>
        <w:rPr>
          <w:b/>
          <w:sz w:val="32"/>
        </w:rPr>
        <w:t>6</w:t>
      </w:r>
      <w:r w:rsidR="00571F08" w:rsidRPr="008C02E3">
        <w:rPr>
          <w:b/>
          <w:sz w:val="32"/>
        </w:rPr>
        <w:t>. Apreciação Crítica do Estágio</w:t>
      </w:r>
    </w:p>
    <w:p w14:paraId="7F3B7D2B" w14:textId="77777777" w:rsidR="00AF46B7" w:rsidRPr="005C1153" w:rsidRDefault="00471663" w:rsidP="00033E42">
      <w:pPr>
        <w:ind w:right="-142" w:firstLine="708"/>
      </w:pPr>
      <w:r w:rsidRPr="005C1153">
        <w:t xml:space="preserve">O tempo passado na Expressão conteve várias oportunidades de aprendizagem, tanto de um ponto de vista </w:t>
      </w:r>
      <w:r w:rsidR="00A84400" w:rsidRPr="005C1153">
        <w:t>prático, relativo ao trabalho de tradução propriamente dito, como d</w:t>
      </w:r>
      <w:r w:rsidR="00635E9E" w:rsidRPr="005C1153">
        <w:t>e um ponto de vista empresarial</w:t>
      </w:r>
      <w:r w:rsidR="00A84400" w:rsidRPr="005C1153">
        <w:t>, relacionado com a vertente de gestão de trabalhos e organização de uma empresa. Como é, no entanto, natural, houve também certos pontos aos quais seria possível apontar alguns detalhes para melhoria futura.</w:t>
      </w:r>
    </w:p>
    <w:p w14:paraId="43406327" w14:textId="1419D5C4" w:rsidR="004D7E38" w:rsidRDefault="00AF46B7" w:rsidP="00033E42">
      <w:pPr>
        <w:ind w:right="-142"/>
      </w:pPr>
      <w:r w:rsidRPr="005C1153">
        <w:tab/>
        <w:t xml:space="preserve">Um dos pontos fulcrais é a falta de feedback relativamente ao produto final. De entre os projetos em que </w:t>
      </w:r>
      <w:r w:rsidR="00635E9E" w:rsidRPr="005C1153">
        <w:t>participei</w:t>
      </w:r>
      <w:r w:rsidRPr="005C1153">
        <w:t>, apenas um resultou num relatório de a</w:t>
      </w:r>
      <w:r w:rsidR="008D030B">
        <w:t>valiação</w:t>
      </w:r>
      <w:r w:rsidRPr="005C1153">
        <w:t>, resumindo-se as outras instâncias a uma avaliação verbal resumida. Do ponto de vista de um estagiário cuja vontade e tarefa principal num estágio é aprender e receber indicações de como melhorar, a indicação retr</w:t>
      </w:r>
      <w:r w:rsidR="00635E9E" w:rsidRPr="005C1153">
        <w:t>oativa de erros acaba por ser</w:t>
      </w:r>
      <w:r w:rsidRPr="005C1153">
        <w:t xml:space="preserve"> pouco</w:t>
      </w:r>
      <w:r w:rsidR="00635E9E" w:rsidRPr="005C1153">
        <w:t xml:space="preserve"> útil</w:t>
      </w:r>
      <w:r w:rsidRPr="005C1153">
        <w:t xml:space="preserve">, pois o esforço de pesquisa, escolha de vocabulário, etc. que o projeto requereu foi em vão, e caso houvesse um acompanhamento mais ativo, seria possível aprender </w:t>
      </w:r>
      <w:r w:rsidRPr="005C1153">
        <w:rPr>
          <w:i/>
        </w:rPr>
        <w:t>on-the-job</w:t>
      </w:r>
      <w:r w:rsidRPr="005C1153">
        <w:t>, o que na maioria dos casos se prova preferencial. Compreende-se que isto seja mais difícil em casos em que a tradução tem prazos de entrega reduzidos, o que faz com que seja mais eficiente rever a tradução</w:t>
      </w:r>
      <w:r w:rsidR="00635E9E" w:rsidRPr="005C1153">
        <w:t xml:space="preserve"> em primeiro lugar, descrevendo o</w:t>
      </w:r>
      <w:r w:rsidR="001764BD" w:rsidRPr="005C1153">
        <w:t>s pontos de</w:t>
      </w:r>
      <w:r w:rsidR="00635E9E" w:rsidRPr="005C1153">
        <w:t xml:space="preserve"> melhoria e alterações feitas mais tarde. </w:t>
      </w:r>
      <w:r w:rsidR="001764BD" w:rsidRPr="005C1153">
        <w:t xml:space="preserve">O contra destes casos é que o revisor perde a oportunidade de discutir opções com o tradutor, </w:t>
      </w:r>
      <w:r w:rsidR="00034071">
        <w:t>o que</w:t>
      </w:r>
      <w:r w:rsidR="001764BD" w:rsidRPr="005C1153">
        <w:t xml:space="preserve"> poderá resultar num pr</w:t>
      </w:r>
      <w:r w:rsidR="00635E9E" w:rsidRPr="005C1153">
        <w:t>oduto final de menor qualidade.</w:t>
      </w:r>
      <w:r w:rsidR="001764BD" w:rsidRPr="005C1153">
        <w:t xml:space="preserve"> </w:t>
      </w:r>
      <w:r w:rsidR="008D030B">
        <w:t>O que me leva ao ponto seguinte:</w:t>
      </w:r>
      <w:r w:rsidR="001764BD" w:rsidRPr="005C1153">
        <w:t xml:space="preserve"> o facto de</w:t>
      </w:r>
      <w:r w:rsidR="00034071">
        <w:t>,</w:t>
      </w:r>
      <w:r w:rsidR="001764BD" w:rsidRPr="005C1153">
        <w:t xml:space="preserve"> na Expressão</w:t>
      </w:r>
      <w:r w:rsidR="00034071">
        <w:t>,</w:t>
      </w:r>
      <w:r w:rsidR="001764BD" w:rsidRPr="005C1153">
        <w:t xml:space="preserve"> todos os projetos de tradução em que</w:t>
      </w:r>
      <w:r w:rsidR="008D030B">
        <w:t xml:space="preserve"> os estagiários trabalharam serem</w:t>
      </w:r>
      <w:r w:rsidR="001764BD" w:rsidRPr="005C1153">
        <w:t xml:space="preserve"> de facto projetos reais, com prazos reais e dos quais se esperava um resultado digno de um tradutor profissional. Não estando a duvidar do trabalho dos estagiários, penso que seria </w:t>
      </w:r>
      <w:r w:rsidR="00635E9E" w:rsidRPr="005C1153">
        <w:t>benéfico</w:t>
      </w:r>
      <w:r w:rsidR="001764BD" w:rsidRPr="005C1153">
        <w:t xml:space="preserve"> para uma fase intermédia, isto é, entre a experiência académica e a vida profissional, criar testes de tradução, com base em projetos cuja tradução, revisão e edição tenha sido já feita por profissionais. Isto reduz os fatores de pressão sobre o estagiário, cria expectativas realistas, devido ao facto de haver uma </w:t>
      </w:r>
      <w:r w:rsidR="001764BD" w:rsidRPr="005C1153">
        <w:rPr>
          <w:i/>
        </w:rPr>
        <w:t>baseline</w:t>
      </w:r>
      <w:r w:rsidR="001764BD" w:rsidRPr="005C1153">
        <w:t xml:space="preserve"> contra a qual se pode comparar o trabalho, e não resulta em trabalhos atrasados devido a dúvidas e a ritmos de trabalho </w:t>
      </w:r>
      <w:r w:rsidR="00635E9E" w:rsidRPr="005C1153">
        <w:t>mais lentos</w:t>
      </w:r>
      <w:r w:rsidR="001764BD" w:rsidRPr="005C1153">
        <w:t xml:space="preserve">, que são de um modo geral associados a tradutores menos experientes. </w:t>
      </w:r>
      <w:r w:rsidR="00BB5352" w:rsidRPr="005C1153">
        <w:t xml:space="preserve">Esta associação poderá dever-se a uma insistência que os </w:t>
      </w:r>
      <w:r w:rsidR="004D7E38">
        <w:t>estudantes</w:t>
      </w:r>
      <w:r w:rsidR="004D7E38" w:rsidRPr="005C1153">
        <w:t xml:space="preserve"> </w:t>
      </w:r>
      <w:r w:rsidR="00BB5352" w:rsidRPr="005C1153">
        <w:t xml:space="preserve">de tradução estejam </w:t>
      </w:r>
      <w:r w:rsidR="00635E9E" w:rsidRPr="005C1153">
        <w:t xml:space="preserve">totalmente </w:t>
      </w:r>
      <w:r w:rsidR="00BB5352" w:rsidRPr="005C1153">
        <w:t xml:space="preserve">aptos a entrar no mercado de trabalho imediatamente após o final dos seus estudos, o que não se verifica de modo algum. </w:t>
      </w:r>
    </w:p>
    <w:p w14:paraId="283DEA1C" w14:textId="1828966D" w:rsidR="001764BD" w:rsidRPr="005C1153" w:rsidRDefault="00635E9E" w:rsidP="00033E42">
      <w:pPr>
        <w:ind w:right="-142" w:firstLine="708"/>
      </w:pPr>
      <w:r w:rsidRPr="005C1153">
        <w:t xml:space="preserve">Falando por experiência própria, existe um período no qual o tradutor recém-formado terá de adotar uma metodologia de trabalho, que certamente derivará dos </w:t>
      </w:r>
      <w:r w:rsidR="000B0D8C" w:rsidRPr="005C1153">
        <w:t xml:space="preserve">hábitos de trabalho </w:t>
      </w:r>
      <w:r w:rsidRPr="005C1153">
        <w:t>adquiridos no decorrer da su</w:t>
      </w:r>
      <w:r w:rsidR="000B0D8C" w:rsidRPr="005C1153">
        <w:t>a formação, com a finalidade de ganhar experiência e tração na sua carreira. As capacidades exigidas por vários clientes ou empresas de tradução acabam por fazer com que os novos tradutores não possam começar a ganhar experiência imediatamente, tendo muitas vezes de recorrer a estágios não remunerados para a adquirir, pondo em risco a sua independência financeira durante longos períodos de tempo.</w:t>
      </w:r>
    </w:p>
    <w:p w14:paraId="06528DFC" w14:textId="6D87FC1B" w:rsidR="00617E0D" w:rsidRDefault="001764BD" w:rsidP="00033E42">
      <w:pPr>
        <w:ind w:right="-142"/>
      </w:pPr>
      <w:r w:rsidRPr="005C1153">
        <w:tab/>
      </w:r>
      <w:r w:rsidR="00135D46">
        <w:t>Relativamente</w:t>
      </w:r>
      <w:r w:rsidR="00135D46" w:rsidRPr="005C1153">
        <w:t xml:space="preserve"> </w:t>
      </w:r>
      <w:r w:rsidR="00135D46">
        <w:t>a</w:t>
      </w:r>
      <w:r w:rsidR="00135D46" w:rsidRPr="005C1153">
        <w:t>o t</w:t>
      </w:r>
      <w:r w:rsidR="00135D46">
        <w:t>ema</w:t>
      </w:r>
      <w:r w:rsidR="00135D46" w:rsidRPr="005C1153">
        <w:t xml:space="preserve"> </w:t>
      </w:r>
      <w:r w:rsidRPr="005C1153">
        <w:t>de prazos, houve instância</w:t>
      </w:r>
      <w:r w:rsidR="00825208" w:rsidRPr="005C1153">
        <w:t xml:space="preserve">s de projetos que </w:t>
      </w:r>
      <w:r w:rsidRPr="005C1153">
        <w:t xml:space="preserve">se </w:t>
      </w:r>
      <w:r w:rsidR="00825208" w:rsidRPr="005C1153">
        <w:t xml:space="preserve">demonstravam </w:t>
      </w:r>
      <w:r w:rsidR="00A11518" w:rsidRPr="005C1153">
        <w:t>impossíveis de realizar dentro do tempo limite</w:t>
      </w:r>
      <w:r w:rsidR="00141994" w:rsidRPr="005C1153">
        <w:t xml:space="preserve">, devido à combinação de prazos extremamente curtos e volumes de </w:t>
      </w:r>
      <w:r w:rsidR="008C019A" w:rsidRPr="005C1153">
        <w:t>palavras para tradução bastante elevados</w:t>
      </w:r>
      <w:r w:rsidR="00A11518" w:rsidRPr="005C1153">
        <w:t xml:space="preserve">. Em particular, a </w:t>
      </w:r>
      <w:r w:rsidR="00617E0D">
        <w:t>determinada altura recebemos</w:t>
      </w:r>
      <w:r w:rsidR="00A11518" w:rsidRPr="005C1153">
        <w:t xml:space="preserve"> </w:t>
      </w:r>
      <w:r w:rsidR="008C019A" w:rsidRPr="005C1153">
        <w:t>um projeto com mais de 1500</w:t>
      </w:r>
      <w:r w:rsidR="00A11518" w:rsidRPr="005C1153">
        <w:t xml:space="preserve"> palavras para tradução com um prazo de uma hora e meia depois da receção do texto. Isto não só se torna frustrante para o tradutor, que não tem tempo de rever o seu trabalho como seria necessário, como também se torna perigoso, pois a urgência do projeto torna o ambiente de trabalho mais tenso e consequentemente mais propenso a erros, omissões ou lapsos. </w:t>
      </w:r>
    </w:p>
    <w:p w14:paraId="6A4B0804" w14:textId="4E8BB6BD" w:rsidR="00A11518" w:rsidRPr="005C1153" w:rsidRDefault="00A11518" w:rsidP="00033E42">
      <w:pPr>
        <w:ind w:right="-142" w:firstLine="708"/>
        <w:rPr>
          <w:b/>
        </w:rPr>
      </w:pPr>
      <w:r w:rsidRPr="008C02E3">
        <w:t>Em casos destes, surge a questão: será este um prazo real ou será uma tentativa de apressar os tradutores, resultado da impaciência dos</w:t>
      </w:r>
      <w:r w:rsidR="00141994" w:rsidRPr="008C02E3">
        <w:t xml:space="preserve"> clientes</w:t>
      </w:r>
      <w:r w:rsidR="008C019A" w:rsidRPr="008C02E3">
        <w:t>?</w:t>
      </w:r>
      <w:r w:rsidRPr="008C02E3">
        <w:t xml:space="preserve"> </w:t>
      </w:r>
      <w:r w:rsidR="009F3F73" w:rsidRPr="008C02E3">
        <w:t>Não se torna difícil argumentar que se trata</w:t>
      </w:r>
      <w:r w:rsidR="00141994" w:rsidRPr="008C02E3">
        <w:t xml:space="preserve"> da segunda opção, pois ainda hoje se observa o desprezo pela ocupação de tradutor e pelas competências necessárias para o ser.</w:t>
      </w:r>
      <w:r w:rsidR="009F3F73" w:rsidRPr="008C02E3">
        <w:t xml:space="preserve"> </w:t>
      </w:r>
      <w:r w:rsidR="00647CD3" w:rsidRPr="008C02E3">
        <w:t xml:space="preserve"> Pessoalmente, a ideia que me tem vindo a ser transmitida pelos tradutores com quem tenho tido contacto, bem como por alguns potenciais clientes que acabaram por não o ser, é que o trabalho de um tradutor apenas vale o dinhei</w:t>
      </w:r>
      <w:r w:rsidR="0071175D">
        <w:t xml:space="preserve">ro que se irá pagar se for </w:t>
      </w:r>
      <w:r w:rsidR="00647CD3" w:rsidRPr="008C02E3">
        <w:t>algo que tem o</w:t>
      </w:r>
      <w:r w:rsidR="00F51C2C" w:rsidRPr="008C02E3">
        <w:t>brigatoriamente de ser traduzido</w:t>
      </w:r>
      <w:r w:rsidR="00647CD3" w:rsidRPr="008C02E3">
        <w:t xml:space="preserve"> por um profissional. Em mais do que uma instância, foram-me propostos projetos que acabei por não fazer pois</w:t>
      </w:r>
      <w:r w:rsidR="00617E0D">
        <w:t>,</w:t>
      </w:r>
      <w:r w:rsidR="00647CD3" w:rsidRPr="008C02E3">
        <w:t xml:space="preserve"> ao mencionar </w:t>
      </w:r>
      <w:r w:rsidR="00617E0D">
        <w:t>as tarifas</w:t>
      </w:r>
      <w:r w:rsidR="00647CD3" w:rsidRPr="008C02E3">
        <w:t xml:space="preserve"> que cobraria (que foi sempre menos até do que seria recomendável pedir), </w:t>
      </w:r>
      <w:r w:rsidR="00F51C2C" w:rsidRPr="008C02E3">
        <w:t>a</w:t>
      </w:r>
      <w:r w:rsidR="00617E0D">
        <w:t>s</w:t>
      </w:r>
      <w:r w:rsidR="00F51C2C" w:rsidRPr="008C02E3">
        <w:t xml:space="preserve"> oferta</w:t>
      </w:r>
      <w:r w:rsidR="00617E0D">
        <w:t>s foram retiradas</w:t>
      </w:r>
      <w:r w:rsidR="00F51C2C" w:rsidRPr="008C02E3">
        <w:t>, por vezes</w:t>
      </w:r>
      <w:r w:rsidR="00647CD3" w:rsidRPr="008C02E3">
        <w:t xml:space="preserve"> indicando que iria pedir a um amigo qu</w:t>
      </w:r>
      <w:r w:rsidR="00F51C2C" w:rsidRPr="008C02E3">
        <w:t xml:space="preserve">e o faria sem </w:t>
      </w:r>
      <w:r w:rsidR="00617E0D">
        <w:t>cobrar</w:t>
      </w:r>
      <w:r w:rsidR="0066109E">
        <w:t xml:space="preserve"> –</w:t>
      </w:r>
      <w:r w:rsidR="00F51C2C" w:rsidRPr="008C02E3">
        <w:t xml:space="preserve"> </w:t>
      </w:r>
      <w:r w:rsidR="0066109E">
        <w:t>a</w:t>
      </w:r>
      <w:r w:rsidR="0066109E" w:rsidRPr="008C02E3">
        <w:t xml:space="preserve">migos </w:t>
      </w:r>
      <w:r w:rsidR="00F51C2C" w:rsidRPr="008C02E3">
        <w:t>estes sem qualquer formação em tradução, mas que teriam conhecime</w:t>
      </w:r>
      <w:r w:rsidR="00920929">
        <w:t>nto suficiente da língua. E</w:t>
      </w:r>
      <w:r w:rsidR="00F51C2C" w:rsidRPr="008C02E3">
        <w:t>m situações relativas a artigos para publicação, ou resumos para dissertações, correr o risco de pedir simplesmente a um amigo que traduza um texto por não querer gastar dinheiro com um tradutor competente parece-me indicativo da falta de consideração pelas horas de pesquisa e verificação que um bom resultado requer.</w:t>
      </w:r>
    </w:p>
    <w:p w14:paraId="5B7F651B" w14:textId="78FAC407" w:rsidR="00FB5848" w:rsidRPr="005C1153" w:rsidRDefault="00FB5848" w:rsidP="00033E42">
      <w:pPr>
        <w:ind w:right="-142"/>
      </w:pPr>
      <w:r w:rsidRPr="005C1153">
        <w:rPr>
          <w:b/>
        </w:rPr>
        <w:tab/>
      </w:r>
      <w:r w:rsidRPr="005C1153">
        <w:t xml:space="preserve">Como último ponto menos positivo, destaca-se </w:t>
      </w:r>
      <w:r w:rsidR="00BE1510" w:rsidRPr="005C1153">
        <w:t xml:space="preserve">o facto </w:t>
      </w:r>
      <w:r w:rsidR="00986ED0" w:rsidRPr="005C1153">
        <w:t>de as alterações feitas nas revisões ao trabalho dos estagiários</w:t>
      </w:r>
      <w:r w:rsidR="00BE1510" w:rsidRPr="005C1153">
        <w:t xml:space="preserve"> serem apresentadas de um modo que tor</w:t>
      </w:r>
      <w:r w:rsidR="00986ED0" w:rsidRPr="005C1153">
        <w:t>na quase impossível cada aluno</w:t>
      </w:r>
      <w:r w:rsidR="00BE1510" w:rsidRPr="005C1153">
        <w:t xml:space="preserve"> defender as opções que f</w:t>
      </w:r>
      <w:r w:rsidR="008C019A" w:rsidRPr="005C1153">
        <w:t>ez nas suas traduções. Não será</w:t>
      </w:r>
      <w:r w:rsidR="00BE1510" w:rsidRPr="005C1153">
        <w:t xml:space="preserve"> difícil imaginar que esta situação exista em grande parte deste tipo de estágio, em que um aluno, sendo inserido num contexto profissional com o qual é provável que nunca tenha tido contacto antes, se sente incapaz de argumentar a favor do seu ponto de vista. Isto pode resultar da falta de confiança do estagiário nas suas capacidades, por estar visivelmente fora do seu elemento e a ser avaliado pelo seu desempenho, não querendo insistir em algo que pode, de facto</w:t>
      </w:r>
      <w:r w:rsidR="00920929">
        <w:t>,</w:t>
      </w:r>
      <w:r w:rsidR="00BE1510" w:rsidRPr="005C1153">
        <w:t xml:space="preserve"> estar errado. No entanto, no caso em questão </w:t>
      </w:r>
      <w:r w:rsidR="008C019A" w:rsidRPr="005C1153">
        <w:t>resulta</w:t>
      </w:r>
      <w:r w:rsidR="00BE1510" w:rsidRPr="005C1153">
        <w:t xml:space="preserve">, por outro lado, da </w:t>
      </w:r>
      <w:r w:rsidR="008C019A" w:rsidRPr="005C1153">
        <w:t>assertividade dos superiores. Não sendo a sua atitude,</w:t>
      </w:r>
      <w:r w:rsidR="00BE1510" w:rsidRPr="005C1153">
        <w:t xml:space="preserve"> de forma alguma</w:t>
      </w:r>
      <w:r w:rsidR="008C019A" w:rsidRPr="005C1153">
        <w:t>,</w:t>
      </w:r>
      <w:r w:rsidR="00BE1510" w:rsidRPr="005C1153">
        <w:t xml:space="preserve"> agress</w:t>
      </w:r>
      <w:r w:rsidR="008C019A" w:rsidRPr="005C1153">
        <w:t xml:space="preserve">iva, e sendo possível que estivessem abertos a sugestões a qualquer momento, </w:t>
      </w:r>
      <w:r w:rsidR="008C2A03" w:rsidRPr="005C1153">
        <w:t>a existência de um ambiente de hierarquia rígida</w:t>
      </w:r>
      <w:r w:rsidR="00BE1510" w:rsidRPr="005C1153">
        <w:t xml:space="preserve"> não permite ao aluno refutar e discutir o assunto. A finalidade das escolhas dos superiores, não deixando de ser algo importante</w:t>
      </w:r>
      <w:r w:rsidR="007B40CA">
        <w:t xml:space="preserve"> –</w:t>
      </w:r>
      <w:r w:rsidR="00BE1510" w:rsidRPr="005C1153">
        <w:t xml:space="preserve"> pois é óbvio que os estagiários estão de facto a estagiar de modo a aprender diretamente com profissionais</w:t>
      </w:r>
      <w:r w:rsidR="007B40CA">
        <w:t xml:space="preserve"> –</w:t>
      </w:r>
      <w:r w:rsidR="00BE1510" w:rsidRPr="005C1153">
        <w:t xml:space="preserve"> deve ser precedida pelo menos por uma explicação da forma como se chegou a essa conclusão e por uma abertura a questões e comentários. É de ressalvar que </w:t>
      </w:r>
      <w:r w:rsidR="008C2A03" w:rsidRPr="005C1153">
        <w:t>as situações</w:t>
      </w:r>
      <w:r w:rsidR="00BE1510" w:rsidRPr="005C1153">
        <w:t xml:space="preserve"> deste género</w:t>
      </w:r>
      <w:r w:rsidR="008E56E1" w:rsidRPr="005C1153">
        <w:t xml:space="preserve"> não</w:t>
      </w:r>
      <w:r w:rsidR="00BE1510" w:rsidRPr="005C1153">
        <w:t xml:space="preserve"> </w:t>
      </w:r>
      <w:r w:rsidR="008C2A03" w:rsidRPr="005C1153">
        <w:t>são</w:t>
      </w:r>
      <w:r w:rsidR="008E56E1" w:rsidRPr="005C1153">
        <w:t>, na grand</w:t>
      </w:r>
      <w:r w:rsidR="008C2A03" w:rsidRPr="005C1153">
        <w:t>e maioria dos casos, intencionais</w:t>
      </w:r>
      <w:r w:rsidR="008E56E1" w:rsidRPr="005C1153">
        <w:t>, e os empregadores estão abertos a qualquer questão que lhe</w:t>
      </w:r>
      <w:r w:rsidR="008C2A03" w:rsidRPr="005C1153">
        <w:t>s</w:t>
      </w:r>
      <w:r w:rsidR="008E56E1" w:rsidRPr="005C1153">
        <w:t xml:space="preserve"> seja </w:t>
      </w:r>
      <w:r w:rsidR="007B40CA">
        <w:t>colocada</w:t>
      </w:r>
      <w:r w:rsidR="008E56E1" w:rsidRPr="005C1153">
        <w:t>. Mas é muito importante perceber que</w:t>
      </w:r>
      <w:r w:rsidR="008C2A03" w:rsidRPr="005C1153">
        <w:t>,</w:t>
      </w:r>
      <w:r w:rsidR="008E56E1" w:rsidRPr="005C1153">
        <w:t xml:space="preserve"> para um </w:t>
      </w:r>
      <w:r w:rsidR="00A212EC">
        <w:t>estudante</w:t>
      </w:r>
      <w:r w:rsidR="008E56E1" w:rsidRPr="005C1153">
        <w:t xml:space="preserve">, o ambiente profissional </w:t>
      </w:r>
      <w:r w:rsidR="00DC5A79" w:rsidRPr="005C1153">
        <w:t xml:space="preserve">é intimidante o suficiente, e </w:t>
      </w:r>
      <w:r w:rsidR="008E56E1" w:rsidRPr="005C1153">
        <w:t xml:space="preserve">insistir que a escolha de tradução que fez pode ser mais correta do que a correção que foi feita pelo supervisor, por muito convicto que o </w:t>
      </w:r>
      <w:r w:rsidR="00A212EC">
        <w:t>estudante</w:t>
      </w:r>
      <w:r w:rsidR="00A212EC" w:rsidRPr="005C1153">
        <w:t xml:space="preserve"> </w:t>
      </w:r>
      <w:r w:rsidR="008E56E1" w:rsidRPr="005C1153">
        <w:t xml:space="preserve">esteja da sua razão, não </w:t>
      </w:r>
      <w:r w:rsidR="00DC5A79" w:rsidRPr="005C1153">
        <w:t>é uma decisão fácil de tomar; a reaç</w:t>
      </w:r>
      <w:r w:rsidR="00920929">
        <w:t>ão do superior é imprevisível, por poder</w:t>
      </w:r>
      <w:r w:rsidR="00DC5A79" w:rsidRPr="005C1153">
        <w:t xml:space="preserve"> ser considerado um desafio da autoridade, o que poderia prejudicar a continuação do estágio. Não se pretende insinuar que tal é a intenção dos orientadores, supervisores, etc., mas estes são assuntos que preocupam os </w:t>
      </w:r>
      <w:r w:rsidR="00A212EC">
        <w:t>estudantes</w:t>
      </w:r>
      <w:r w:rsidR="00A212EC" w:rsidRPr="005C1153">
        <w:t xml:space="preserve"> </w:t>
      </w:r>
      <w:r w:rsidR="00DC5A79" w:rsidRPr="005C1153">
        <w:t xml:space="preserve">por não existir uma insistência na componente de aprendizagem na maioria dos casos. </w:t>
      </w:r>
    </w:p>
    <w:p w14:paraId="4156ACFA" w14:textId="49345D8C" w:rsidR="00F462F0" w:rsidRPr="005C1153" w:rsidRDefault="0070608E" w:rsidP="00033E42">
      <w:pPr>
        <w:ind w:right="-142"/>
      </w:pPr>
      <w:r w:rsidRPr="005C1153">
        <w:rPr>
          <w:b/>
        </w:rPr>
        <w:tab/>
      </w:r>
      <w:r w:rsidRPr="005C1153">
        <w:t>É, obviamente, necessário</w:t>
      </w:r>
      <w:r w:rsidR="0011438D" w:rsidRPr="005C1153">
        <w:t xml:space="preserve"> mencionar os aspetos positivos, de entre os quais parece mais relevante o facto de haver a possibilidade de interagir com tradutores pr</w:t>
      </w:r>
      <w:r w:rsidR="008C2A03" w:rsidRPr="005C1153">
        <w:t>ofissionais, com anos de experiê</w:t>
      </w:r>
      <w:r w:rsidR="0011438D" w:rsidRPr="005C1153">
        <w:t xml:space="preserve">ncia, e cuja orientação foi indispensável para a compreensão dos projetos em mão e dos modos de agir em determinados contextos relacionados com todos os aspetos que acabam por influenciar o processo de tradução. </w:t>
      </w:r>
      <w:r w:rsidR="00F462F0" w:rsidRPr="005C1153">
        <w:t xml:space="preserve">Também a realização de revisões de tradução </w:t>
      </w:r>
      <w:r w:rsidR="00920929">
        <w:t>orais, nas quais o estagiário lia</w:t>
      </w:r>
      <w:r w:rsidR="00F462F0" w:rsidRPr="005C1153">
        <w:t xml:space="preserve"> a versão traduzida enquanto a Dra. Susana</w:t>
      </w:r>
      <w:r w:rsidR="008C2A03" w:rsidRPr="005C1153">
        <w:t xml:space="preserve"> Peixoto</w:t>
      </w:r>
      <w:r w:rsidR="00920929">
        <w:t xml:space="preserve"> lia a versão original, permitiu</w:t>
      </w:r>
      <w:r w:rsidR="00F462F0" w:rsidRPr="005C1153">
        <w:t xml:space="preserve"> encontrar lapsos que se tornam mais evidentes ao ler em voz alta do que seriam durante uma leitura silenciosa. Isto inclui problemas de concordância gramatical, pontuação em falta e o ocasional uso excessivo e repetitivo de alguns termos. </w:t>
      </w:r>
      <w:r w:rsidR="005F4785" w:rsidRPr="005C1153">
        <w:t>Estas oportunidades permiti</w:t>
      </w:r>
      <w:r w:rsidR="00920929">
        <w:t>r</w:t>
      </w:r>
      <w:r w:rsidR="005F4785" w:rsidRPr="005C1153">
        <w:t>am também a aprendizagem de alternativas a alguns problemas de tradução encontrados, sendo extremamente positiva a interação direta entre o</w:t>
      </w:r>
      <w:r w:rsidR="00B372E6">
        <w:t>s</w:t>
      </w:r>
      <w:r w:rsidR="005F4785" w:rsidRPr="005C1153">
        <w:t xml:space="preserve"> estagiário</w:t>
      </w:r>
      <w:r w:rsidR="00B372E6">
        <w:t>s</w:t>
      </w:r>
      <w:r w:rsidR="005F4785" w:rsidRPr="005C1153">
        <w:t xml:space="preserve"> e a Dra. Susana</w:t>
      </w:r>
      <w:r w:rsidR="00920929">
        <w:t xml:space="preserve"> Peixoto</w:t>
      </w:r>
      <w:r w:rsidR="005F4785" w:rsidRPr="005C1153">
        <w:t>.</w:t>
      </w:r>
    </w:p>
    <w:p w14:paraId="3536C970" w14:textId="4F9F969C" w:rsidR="0011438D" w:rsidRPr="005C1153" w:rsidRDefault="005F4785" w:rsidP="00033E42">
      <w:pPr>
        <w:ind w:right="-142"/>
      </w:pPr>
      <w:r w:rsidRPr="005C1153">
        <w:tab/>
        <w:t xml:space="preserve">Outra caraterística positiva da Expressão é a existência e disponibilidade de várias ferramentas para o esclarecimento de dúvidas. Os </w:t>
      </w:r>
      <w:r w:rsidR="004C7D3E" w:rsidRPr="005C1153">
        <w:t xml:space="preserve">vários </w:t>
      </w:r>
      <w:r w:rsidRPr="005C1153">
        <w:t xml:space="preserve">glossários, dicionários e bases de dados, físicos ou digitais, </w:t>
      </w:r>
      <w:r w:rsidR="008C2A03" w:rsidRPr="005C1153">
        <w:t>demonstraram</w:t>
      </w:r>
      <w:r w:rsidRPr="005C1153">
        <w:t xml:space="preserve"> ser úteis em momentos nos quais a pesquisa se tornava infrutífera através de motores de busca na Internet. </w:t>
      </w:r>
      <w:r w:rsidR="00B73C26" w:rsidRPr="005C1153">
        <w:t xml:space="preserve">Uma das tarefas </w:t>
      </w:r>
      <w:r w:rsidR="004C7D3E" w:rsidRPr="005C1153">
        <w:t>d</w:t>
      </w:r>
      <w:r w:rsidR="00B73C26" w:rsidRPr="005C1153">
        <w:t xml:space="preserve">os estagiários foi precisamente a criação de um ou vários glossários ou bases de dados multilingues </w:t>
      </w:r>
      <w:r w:rsidR="004C7D3E" w:rsidRPr="005C1153">
        <w:t>a partir da junção de</w:t>
      </w:r>
      <w:r w:rsidR="00B73C26" w:rsidRPr="005C1153">
        <w:t xml:space="preserve"> múltiplos documentos da Expressão. A possibilidade de criar e possuir um ficheiro que poderá </w:t>
      </w:r>
      <w:r w:rsidR="008C2A03" w:rsidRPr="005C1153">
        <w:t>auxiliar</w:t>
      </w:r>
      <w:r w:rsidR="00B73C26" w:rsidRPr="005C1153">
        <w:t xml:space="preserve"> o processo de tradução ao longo de vários anos é uma boa oportunidade para qualquer estagiário. No entanto, a criação dos ditos documentos </w:t>
      </w:r>
      <w:r w:rsidR="00EA6A30">
        <w:t>consistia</w:t>
      </w:r>
      <w:r w:rsidR="00B73C26" w:rsidRPr="005C1153">
        <w:t xml:space="preserve"> quase exclusivamente </w:t>
      </w:r>
      <w:r w:rsidR="001C2721">
        <w:t>n</w:t>
      </w:r>
      <w:r w:rsidR="00B73C26" w:rsidRPr="005C1153">
        <w:t xml:space="preserve">uma tarefa de copiar e colar informação de ficheiro para ficheiro, ocasionalmente tendo de pesquisar expressões ou significados. Como tal, não parece ser uma tarefa relevante o suficiente para requerer tanto tempo </w:t>
      </w:r>
      <w:r w:rsidR="009F3F73" w:rsidRPr="005C1153">
        <w:t xml:space="preserve">a ela </w:t>
      </w:r>
      <w:r w:rsidR="00B73C26" w:rsidRPr="005C1153">
        <w:t>dedicado. O tempo passado na empresa é bastante limitado, e apesar de</w:t>
      </w:r>
      <w:r w:rsidR="004F1B72">
        <w:t>,</w:t>
      </w:r>
      <w:r w:rsidR="00B73C26" w:rsidRPr="005C1153">
        <w:t xml:space="preserve"> no fundo</w:t>
      </w:r>
      <w:r w:rsidR="004F1B72">
        <w:t>,</w:t>
      </w:r>
      <w:r w:rsidR="00B73C26" w:rsidRPr="005C1153">
        <w:t xml:space="preserve"> ser adequado às necessidades de um tradutor prestes a entrar no mercado de trabalho, o aproveitamento desse tempo deve ser maximizado. Os vários dias passados a trabalhar em glossários eram alturas nas quais</w:t>
      </w:r>
      <w:r w:rsidR="008C2A03" w:rsidRPr="005C1153">
        <w:t xml:space="preserve"> não havia projetos adequados para o</w:t>
      </w:r>
      <w:r w:rsidR="00864223">
        <w:t>s</w:t>
      </w:r>
      <w:r w:rsidR="008C2A03" w:rsidRPr="005C1153">
        <w:t xml:space="preserve"> estagiário</w:t>
      </w:r>
      <w:r w:rsidR="00864223">
        <w:t>s</w:t>
      </w:r>
      <w:r w:rsidR="00B73C26" w:rsidRPr="005C1153">
        <w:t>, mas tais momentos poder</w:t>
      </w:r>
      <w:r w:rsidR="008C2A03" w:rsidRPr="005C1153">
        <w:t>iam ter sido aproveitados para realizar</w:t>
      </w:r>
      <w:r w:rsidR="00B73C26" w:rsidRPr="005C1153">
        <w:t xml:space="preserve"> testes de tradução, para que o</w:t>
      </w:r>
      <w:r w:rsidR="00864223">
        <w:t>s</w:t>
      </w:r>
      <w:r w:rsidR="00B73C26" w:rsidRPr="005C1153">
        <w:t xml:space="preserve"> estagiário</w:t>
      </w:r>
      <w:r w:rsidR="00864223">
        <w:t>s</w:t>
      </w:r>
      <w:r w:rsidR="00B73C26" w:rsidRPr="005C1153">
        <w:t xml:space="preserve"> não caísse</w:t>
      </w:r>
      <w:r w:rsidR="00864223">
        <w:t>m</w:t>
      </w:r>
      <w:r w:rsidR="00B73C26" w:rsidRPr="005C1153">
        <w:t xml:space="preserve"> </w:t>
      </w:r>
      <w:r w:rsidR="008C2A03" w:rsidRPr="005C1153">
        <w:t xml:space="preserve">numa rotina de tarefas repetitivas. Tal repetição </w:t>
      </w:r>
      <w:r w:rsidR="00B73C26" w:rsidRPr="005C1153">
        <w:t>cria a necessidade de um período de habituação ao processo de tradução aquando da aceitação de um novo projeto, o que reduz a eficiência do tradutor nos momentos iniciais da tradução.</w:t>
      </w:r>
    </w:p>
    <w:p w14:paraId="3D9CCA2F" w14:textId="1BE54A5C" w:rsidR="00571F08" w:rsidRPr="00ED7199" w:rsidRDefault="0011438D" w:rsidP="00ED7199">
      <w:pPr>
        <w:ind w:right="-142" w:firstLine="708"/>
      </w:pPr>
      <w:r w:rsidRPr="005C1153">
        <w:t>É de ressalvar que qualquer observação feita se trata apenas de uma opinião, cuja relevância se resume apenas a uma tentativa de melhoria futura.</w:t>
      </w:r>
      <w:r w:rsidR="00937D32">
        <w:t xml:space="preserve"> </w:t>
      </w:r>
      <w:r w:rsidR="006E39A0">
        <w:t>De um ponto de vista pessoal, o desenvolvimento das minhas capacidades como tradutora foi bastante positivo. Pude aprender bastante acerca do funcionamento interno de uma empresa de tradução, bem como ter contacto com vários tipos de texto diferentes.</w:t>
      </w:r>
      <w:r w:rsidR="00375FED">
        <w:t xml:space="preserve"> Sinto que a minha forma de abordar a tradução se modificou, pois </w:t>
      </w:r>
      <w:r w:rsidR="00272BD7">
        <w:t xml:space="preserve">penso um pouco mais na forma como o texto terá de passar por várias fases e tento fazer o melhor que posso com mais afinco. Isto porque tenho </w:t>
      </w:r>
      <w:r w:rsidR="00937D32">
        <w:t xml:space="preserve">uma </w:t>
      </w:r>
      <w:r w:rsidR="00272BD7">
        <w:t xml:space="preserve">noção </w:t>
      </w:r>
      <w:r w:rsidR="00937D32">
        <w:t xml:space="preserve">mais apurada </w:t>
      </w:r>
      <w:r w:rsidR="00272BD7">
        <w:t>do trabalho que outros terão caso o meu trabalho não seja bom o suficiente. Assim, pretendo</w:t>
      </w:r>
      <w:r w:rsidR="00797835">
        <w:t xml:space="preserve"> aplicar os conhecimentos adquiridos no estágio durante a minha futura atividade de tradução</w:t>
      </w:r>
      <w:r w:rsidR="007C1964">
        <w:t xml:space="preserve">, ao aprimorar as minhas capacidades e a forma como </w:t>
      </w:r>
      <w:r w:rsidR="00ED7199">
        <w:t xml:space="preserve">irei </w:t>
      </w:r>
      <w:r w:rsidR="007C1964">
        <w:t>trabalh</w:t>
      </w:r>
      <w:r w:rsidR="00ED7199">
        <w:t>ar</w:t>
      </w:r>
      <w:r w:rsidR="007C1964">
        <w:t xml:space="preserve"> de modo a poder </w:t>
      </w:r>
      <w:r w:rsidR="00ED7199">
        <w:t>oferecer</w:t>
      </w:r>
      <w:r w:rsidR="007C1964">
        <w:t xml:space="preserve"> sempre um </w:t>
      </w:r>
      <w:r w:rsidR="005D2740">
        <w:t xml:space="preserve">resultado </w:t>
      </w:r>
      <w:r w:rsidR="007C1964">
        <w:t>com a maior qualidade e servir o c</w:t>
      </w:r>
      <w:r w:rsidR="00167F88">
        <w:t>liente da melhor forma possível.</w:t>
      </w:r>
      <w:r w:rsidR="00571F08" w:rsidRPr="005C1153">
        <w:br w:type="page"/>
      </w:r>
    </w:p>
    <w:p w14:paraId="430536CE" w14:textId="77777777" w:rsidR="00571F08" w:rsidRPr="008C02E3" w:rsidRDefault="00027ED6" w:rsidP="00033E42">
      <w:pPr>
        <w:ind w:right="-142"/>
        <w:rPr>
          <w:b/>
          <w:sz w:val="32"/>
        </w:rPr>
      </w:pPr>
      <w:r>
        <w:rPr>
          <w:b/>
          <w:sz w:val="32"/>
        </w:rPr>
        <w:t>7</w:t>
      </w:r>
      <w:r w:rsidR="00571F08" w:rsidRPr="008C02E3">
        <w:rPr>
          <w:b/>
          <w:sz w:val="32"/>
        </w:rPr>
        <w:t>. Considerações Finais</w:t>
      </w:r>
    </w:p>
    <w:p w14:paraId="3A144C7C" w14:textId="07B4B824" w:rsidR="002603A4" w:rsidRPr="005C1153" w:rsidRDefault="00767C11" w:rsidP="00033E42">
      <w:pPr>
        <w:ind w:right="-142" w:firstLine="708"/>
      </w:pPr>
      <w:r w:rsidRPr="005C1153">
        <w:t xml:space="preserve">Pesando todos os prós e contras, o estágio em questão </w:t>
      </w:r>
      <w:r w:rsidR="00BC5DB0" w:rsidRPr="005C1153">
        <w:t>foi</w:t>
      </w:r>
      <w:r w:rsidR="008C2A03" w:rsidRPr="005C1153">
        <w:t>,</w:t>
      </w:r>
      <w:r w:rsidR="00BC5DB0" w:rsidRPr="005C1153">
        <w:t xml:space="preserve"> de facto</w:t>
      </w:r>
      <w:r w:rsidR="008C2A03" w:rsidRPr="005C1153">
        <w:t>,</w:t>
      </w:r>
      <w:r w:rsidR="00BC5DB0" w:rsidRPr="005C1153">
        <w:t xml:space="preserve"> positivo. O ambiente de trabalho na empresa, </w:t>
      </w:r>
      <w:r w:rsidR="00CA4D78" w:rsidRPr="005C1153">
        <w:t>excetuando situações relacionadas com a esfera pessoal da estagiária</w:t>
      </w:r>
      <w:r w:rsidR="00BC5DB0" w:rsidRPr="005C1153">
        <w:t>, era propenso à realização dos projetos, e todas as pessoas envolvidas contribuíram para um estágio relativamente calmo e sem conflitos. Os pontos negativos apontados noutras secções do presente relatório não são extremamente graves e possuem soluções realistas que n</w:t>
      </w:r>
      <w:r w:rsidR="008C2A03" w:rsidRPr="005C1153">
        <w:t>ão requereriam muito trabalho por</w:t>
      </w:r>
      <w:r w:rsidR="00BC5DB0" w:rsidRPr="005C1153">
        <w:t xml:space="preserve"> parte da empresa. Os conhecimen</w:t>
      </w:r>
      <w:r w:rsidR="008C2A03" w:rsidRPr="005C1153">
        <w:t>tos adquiridos no decorrer dos três</w:t>
      </w:r>
      <w:r w:rsidR="00BC5DB0" w:rsidRPr="005C1153">
        <w:t xml:space="preserve"> meses de estágio foram essenciais para o aprofundamento de várias temáticas lecionadas durante o mestrado em Tradução e Serviços Linguísticos, em especial de um ponto de vista prático, pois o mestrado reforça conhecimentos teóricos em detrimento da experiência prática dos alunos, o qu</w:t>
      </w:r>
      <w:r w:rsidR="00CA4D78" w:rsidRPr="005C1153">
        <w:t>e não é ideal, pois não</w:t>
      </w:r>
      <w:r w:rsidR="00BC5DB0" w:rsidRPr="005C1153">
        <w:t xml:space="preserve"> os ajuda a determinar se de facto a tradução é algo que querem fazer profissionalmente. A duração mínima do estágio parece ser adequada</w:t>
      </w:r>
      <w:r w:rsidR="00FE0A8A">
        <w:t>;</w:t>
      </w:r>
      <w:r w:rsidR="00FE0A8A" w:rsidRPr="005C1153">
        <w:t xml:space="preserve"> </w:t>
      </w:r>
      <w:r w:rsidR="00BC5DB0" w:rsidRPr="005C1153">
        <w:t xml:space="preserve">porém é muito fácil fazer uma má gestão do tempo passado com tarefas menos importantes, pelo que </w:t>
      </w:r>
      <w:r w:rsidR="00CA4D78" w:rsidRPr="005C1153">
        <w:t xml:space="preserve">a implementação de </w:t>
      </w:r>
      <w:r w:rsidR="00BC5DB0" w:rsidRPr="005C1153">
        <w:t xml:space="preserve">requisitos a cumprir </w:t>
      </w:r>
      <w:r w:rsidR="008C2A03" w:rsidRPr="005C1153">
        <w:t xml:space="preserve">por </w:t>
      </w:r>
      <w:r w:rsidR="00BC5DB0" w:rsidRPr="005C1153">
        <w:t xml:space="preserve">parte das empresas acolhedoras, a ser revistos pela direção do mestrado, para garantir que os alunos estão a receber o melhor acompanhamento possível, </w:t>
      </w:r>
      <w:r w:rsidR="00CA4D78" w:rsidRPr="005C1153">
        <w:t>seria ideal</w:t>
      </w:r>
      <w:r w:rsidR="00E84197" w:rsidRPr="005C1153">
        <w:t>.</w:t>
      </w:r>
      <w:r w:rsidR="00CA4D78" w:rsidRPr="005C1153">
        <w:t xml:space="preserve"> Isto porque grande parte dos </w:t>
      </w:r>
      <w:r w:rsidR="008C2A03" w:rsidRPr="005C1153">
        <w:t>estudantes não é tratada</w:t>
      </w:r>
      <w:r w:rsidR="00CA4D78" w:rsidRPr="005C1153">
        <w:t xml:space="preserve"> de uma forma condutiva ao seu desenvolvimento. Relativamente a este assunto, u</w:t>
      </w:r>
      <w:r w:rsidR="00B63B95" w:rsidRPr="005C1153">
        <w:t>m argumento que tende a ser feito a favor dos empregadores, supervisores e orientadores consiste em defender que os alunos devem começar a habituar-se a uma situação realista do mercado do trabalho, em que as suas opiniões são menos importantes do que fazer com que o trabalho esteja pronto a tempo, em que os clientes são exigentes ao ponto de recusar</w:t>
      </w:r>
      <w:r w:rsidR="00E2699D">
        <w:t>em</w:t>
      </w:r>
      <w:r w:rsidR="00B63B95" w:rsidRPr="005C1153">
        <w:t xml:space="preserve"> trabalhar com um tradutor ao mínimo erro, e na qual é impossível trabalhar sem a constante pressão para não deixar passar nenhuma </w:t>
      </w:r>
      <w:r w:rsidR="00B63B95" w:rsidRPr="00E2699D">
        <w:rPr>
          <w:i/>
        </w:rPr>
        <w:t>gaffe</w:t>
      </w:r>
      <w:r w:rsidR="00B63B95" w:rsidRPr="005C1153">
        <w:t>, nenhum erro de escrita, nenhuma omissão. Esta afirmação poderia ser correta se a forma de aclimati</w:t>
      </w:r>
      <w:r w:rsidR="00D8088C">
        <w:t>zação fosse gradual, o que</w:t>
      </w:r>
      <w:r w:rsidR="00982470">
        <w:t xml:space="preserve"> raramente é</w:t>
      </w:r>
      <w:r w:rsidR="00B63B95" w:rsidRPr="005C1153">
        <w:t xml:space="preserve">. Os alunos são </w:t>
      </w:r>
      <w:r w:rsidR="00982470">
        <w:t xml:space="preserve">muitas vezes </w:t>
      </w:r>
      <w:r w:rsidR="00B63B95" w:rsidRPr="005C1153">
        <w:t>lançados sem rede numa empresa e espera-se que o resultado seja um tradutor profissional, preparado para lidar com tudo. Sair de um ambiente com ênfase na teoria</w:t>
      </w:r>
      <w:r w:rsidR="00D8088C">
        <w:t>,</w:t>
      </w:r>
      <w:r w:rsidR="00B63B95" w:rsidRPr="005C1153">
        <w:t xml:space="preserve"> no qual se p</w:t>
      </w:r>
      <w:r w:rsidR="00D8088C">
        <w:t>assaram os últimos anos,</w:t>
      </w:r>
      <w:r w:rsidR="00B63B95" w:rsidRPr="005C1153">
        <w:t xml:space="preserve"> para um ambiente exigente a nível de carga horária e laboral tem</w:t>
      </w:r>
      <w:r w:rsidR="00CA4D78" w:rsidRPr="005C1153">
        <w:t xml:space="preserve"> repercussões nos indivíduos, tanto a nível profissional como a nível mental. Repare-se também que se foca na capacidade de adaptação dos alunos a um mundo </w:t>
      </w:r>
      <w:r w:rsidR="00982470">
        <w:t>de competitividade e reduzida tolerância a erros</w:t>
      </w:r>
      <w:r w:rsidR="00CA4D78" w:rsidRPr="005C1153">
        <w:t>, e não no assunto mais importante, que é o facto de não se tentar modificar o mundo profissional da tradução para</w:t>
      </w:r>
      <w:r w:rsidR="00B63B95" w:rsidRPr="005C1153">
        <w:t xml:space="preserve"> </w:t>
      </w:r>
      <w:r w:rsidR="00CA4D78" w:rsidRPr="005C1153">
        <w:t xml:space="preserve">algo mais favorável, positivo e pronto a acolher membros mais novos cuja vontade é aprender e fazer o seu melhor. </w:t>
      </w:r>
      <w:r w:rsidR="00F569C1" w:rsidRPr="005C1153">
        <w:t>Entenda-se que o propósito da menção deste problema não é simplesmente fazer uma queixa sem fundamento, nem insinuar que os alunos não estão à altura destes desafios. No entanto, a verdade é que</w:t>
      </w:r>
      <w:r w:rsidR="00FE0A8A">
        <w:t>,</w:t>
      </w:r>
      <w:r w:rsidR="00F569C1" w:rsidRPr="005C1153">
        <w:t xml:space="preserve"> mesmo conseguindo ultrapassar as dificuldades que lhes são apresentadas, não se garante que uma experiência que gera stress, pressão emocional e mental sobre alguém resulte num profissional apto a lidar com a profissão de tradutor. Apenas se garante que uma futura oportunidade de trabalhar em condições semelhantes poderá ser recusada por receio </w:t>
      </w:r>
      <w:r w:rsidR="008C2A03" w:rsidRPr="005C1153">
        <w:t xml:space="preserve">de </w:t>
      </w:r>
      <w:r w:rsidR="00F569C1" w:rsidRPr="005C1153">
        <w:t>que a experiência seja uma repetição dos problemas que uma antiga ocasião trouxe.</w:t>
      </w:r>
      <w:r w:rsidR="002603A4" w:rsidRPr="005C1153">
        <w:t xml:space="preserve"> Este tipo de introdução à tradução como ramo profissional é, sem dúvida</w:t>
      </w:r>
      <w:r w:rsidR="00BA1262">
        <w:t>,</w:t>
      </w:r>
      <w:r w:rsidR="002603A4" w:rsidRPr="005C1153">
        <w:t xml:space="preserve"> a razão que leva muitos jovens a escolher o freelance em detrimento de trabalhar num escritório. A liberdade de escolher onde e como trabalhar é aliciante, principalmente depois de perto de duas décadas de estudos.</w:t>
      </w:r>
    </w:p>
    <w:p w14:paraId="37C70E1C" w14:textId="77777777" w:rsidR="002603A4" w:rsidRPr="005C1153" w:rsidRDefault="002603A4" w:rsidP="00033E42">
      <w:pPr>
        <w:ind w:right="-142" w:firstLine="708"/>
      </w:pPr>
      <w:r w:rsidRPr="005C1153">
        <w:t>E é essa a conclusão que se retira do presente relatório. O trabalho numa empresa apresenta pontos positivos, é certo, mas estes não são suficientes para</w:t>
      </w:r>
      <w:r w:rsidR="00927489">
        <w:t xml:space="preserve"> me</w:t>
      </w:r>
      <w:r w:rsidRPr="005C1153">
        <w:t xml:space="preserve"> convencer a aspirar a um dia trabalhar a tempo inteiro numa empresa de tradução. Os horários constringentes, a pressão constante de estar em contacto com outros trabalh</w:t>
      </w:r>
      <w:r w:rsidR="00343CA2">
        <w:t>adores e de estar a ser avaliada</w:t>
      </w:r>
      <w:r w:rsidRPr="005C1153">
        <w:t xml:space="preserve"> poderá ser aceitável para parte dos estagiários, mas certamente a possibilidade de trabalhar num local familiar é preferível e </w:t>
      </w:r>
      <w:r w:rsidR="00A3421C" w:rsidRPr="005C1153">
        <w:t>conduz a um melhor trabalho e ao melhor aproveitamento das capacidades do tradutor.</w:t>
      </w:r>
      <w:r w:rsidR="00927489">
        <w:t xml:space="preserve"> É certo que é possível que esta situação seja inevitável em algum ponto do futuro, porém não se trata de uma situação ideal, do meu ponto de vista.</w:t>
      </w:r>
    </w:p>
    <w:p w14:paraId="6A751293" w14:textId="77777777" w:rsidR="00F569C1" w:rsidRPr="005C1153" w:rsidRDefault="00F569C1" w:rsidP="00033E42">
      <w:pPr>
        <w:ind w:right="-142" w:firstLine="708"/>
      </w:pPr>
      <w:r w:rsidRPr="005C1153">
        <w:t xml:space="preserve">Mais uma vez se reitera que os pontos abordados não são representativos simplesmente de momentos passados na </w:t>
      </w:r>
      <w:r w:rsidR="008C2A03" w:rsidRPr="005C1153">
        <w:t>empresa que acolheu o meu estágio</w:t>
      </w:r>
      <w:r w:rsidRPr="005C1153">
        <w:t>, mas que foram explorados apenas a partir dessa base, tendo em conta o contexto deste ramo profissional e com base em experiências da autora e na observação da situação de outros.</w:t>
      </w:r>
    </w:p>
    <w:p w14:paraId="28567968" w14:textId="77777777" w:rsidR="00F569C1" w:rsidRPr="005C1153" w:rsidRDefault="00F569C1" w:rsidP="00033E42">
      <w:pPr>
        <w:ind w:right="-142"/>
      </w:pPr>
    </w:p>
    <w:p w14:paraId="187C42C1" w14:textId="77777777" w:rsidR="00571F08" w:rsidRPr="005C1153" w:rsidRDefault="00571F08" w:rsidP="00033E42">
      <w:pPr>
        <w:ind w:right="-142"/>
      </w:pPr>
      <w:r w:rsidRPr="005C1153">
        <w:br w:type="page"/>
      </w:r>
    </w:p>
    <w:p w14:paraId="7219B3E3" w14:textId="77777777" w:rsidR="00680DC3" w:rsidRPr="008C02E3" w:rsidRDefault="00027ED6" w:rsidP="00033E42">
      <w:pPr>
        <w:ind w:right="-142"/>
        <w:rPr>
          <w:b/>
          <w:sz w:val="32"/>
        </w:rPr>
      </w:pPr>
      <w:r>
        <w:rPr>
          <w:b/>
          <w:sz w:val="32"/>
        </w:rPr>
        <w:t>8</w:t>
      </w:r>
      <w:r w:rsidR="00680DC3" w:rsidRPr="008C02E3">
        <w:rPr>
          <w:b/>
          <w:sz w:val="32"/>
        </w:rPr>
        <w:t>. Bibliografia</w:t>
      </w:r>
    </w:p>
    <w:sdt>
      <w:sdtPr>
        <w:rPr>
          <w:b/>
          <w:bCs/>
        </w:rPr>
        <w:id w:val="1660893108"/>
        <w:docPartObj>
          <w:docPartGallery w:val="Bibliographies"/>
          <w:docPartUnique/>
        </w:docPartObj>
      </w:sdtPr>
      <w:sdtEndPr>
        <w:rPr>
          <w:b w:val="0"/>
          <w:bCs w:val="0"/>
        </w:rPr>
      </w:sdtEndPr>
      <w:sdtContent>
        <w:sdt>
          <w:sdtPr>
            <w:id w:val="111145805"/>
            <w:bibliography/>
          </w:sdtPr>
          <w:sdtEndPr/>
          <w:sdtContent>
            <w:p w14:paraId="5F16FA22" w14:textId="6D6B4BF4" w:rsidR="00305CEA" w:rsidRDefault="0017460E" w:rsidP="00033E42">
              <w:pPr>
                <w:pStyle w:val="Bibliografia"/>
                <w:ind w:left="720" w:right="-142" w:hanging="720"/>
                <w:rPr>
                  <w:noProof/>
                  <w:szCs w:val="24"/>
                </w:rPr>
              </w:pPr>
              <w:r w:rsidRPr="005C1153">
                <w:fldChar w:fldCharType="begin"/>
              </w:r>
              <w:r w:rsidRPr="005C1153">
                <w:instrText>BIBLIOGRAPHY</w:instrText>
              </w:r>
              <w:r w:rsidRPr="005C1153">
                <w:fldChar w:fldCharType="separate"/>
              </w:r>
              <w:r w:rsidR="00305CEA">
                <w:rPr>
                  <w:i/>
                  <w:iCs/>
                  <w:noProof/>
                </w:rPr>
                <w:t>«A nível de» ou «ao nivel de»? - Ciberdúvidas da Língua Portuguesa</w:t>
              </w:r>
              <w:r w:rsidR="00305CEA">
                <w:rPr>
                  <w:noProof/>
                </w:rPr>
                <w:t>. (2012). Obtido de Ciberdúvidas: https://ciberduvidas.iscte-iul.pt/consultorio/perguntas/a-nivel-de-ou-ao-nivel-de/31447</w:t>
              </w:r>
              <w:r w:rsidR="001D319C">
                <w:rPr>
                  <w:noProof/>
                </w:rPr>
                <w:t>;</w:t>
              </w:r>
              <w:r w:rsidR="00A61E3D">
                <w:rPr>
                  <w:noProof/>
                </w:rPr>
                <w:t xml:space="preserve"> Consultado pela última vez a 28 de setembro de 2016.</w:t>
              </w:r>
            </w:p>
            <w:p w14:paraId="0F86CF22" w14:textId="531420E9" w:rsidR="00305CEA" w:rsidRPr="008229C5" w:rsidRDefault="00305CEA" w:rsidP="00033E42">
              <w:pPr>
                <w:pStyle w:val="Bibliografia"/>
                <w:ind w:left="720" w:right="-142" w:hanging="720"/>
                <w:rPr>
                  <w:noProof/>
                  <w:lang w:val="en-GB"/>
                </w:rPr>
              </w:pPr>
              <w:r w:rsidRPr="008229C5">
                <w:rPr>
                  <w:noProof/>
                  <w:lang w:val="en-GB"/>
                </w:rPr>
                <w:t xml:space="preserve">Ariza, M. (2004). </w:t>
              </w:r>
              <w:r w:rsidRPr="008229C5">
                <w:rPr>
                  <w:i/>
                  <w:iCs/>
                  <w:noProof/>
                  <w:lang w:val="en-GB"/>
                </w:rPr>
                <w:t>A Case Study: Spain as a Dubbing Country</w:t>
              </w:r>
              <w:r w:rsidRPr="008229C5">
                <w:rPr>
                  <w:noProof/>
                  <w:lang w:val="en-GB"/>
                </w:rPr>
                <w:t>. Obtido de Translation Journal: http://translationjournal.net/journal/29movies.htm</w:t>
              </w:r>
              <w:r w:rsidR="001D319C">
                <w:rPr>
                  <w:noProof/>
                  <w:lang w:val="en-GB"/>
                </w:rPr>
                <w:t>;</w:t>
              </w:r>
              <w:r w:rsidR="00A61E3D">
                <w:rPr>
                  <w:noProof/>
                  <w:lang w:val="en-GB"/>
                </w:rPr>
                <w:t xml:space="preserve"> </w:t>
              </w:r>
              <w:r w:rsidR="00A61E3D">
                <w:rPr>
                  <w:noProof/>
                </w:rPr>
                <w:t>Consultado pela última vez a 26 de setembro de 2016.</w:t>
              </w:r>
            </w:p>
            <w:p w14:paraId="41C50A97" w14:textId="0BBF3589" w:rsidR="00305CEA" w:rsidRPr="008229C5" w:rsidRDefault="00305CEA" w:rsidP="00033E42">
              <w:pPr>
                <w:pStyle w:val="Bibliografia"/>
                <w:ind w:left="720" w:right="-142" w:hanging="720"/>
                <w:rPr>
                  <w:noProof/>
                  <w:lang w:val="en-GB"/>
                </w:rPr>
              </w:pPr>
              <w:r w:rsidRPr="008229C5">
                <w:rPr>
                  <w:i/>
                  <w:iCs/>
                  <w:noProof/>
                  <w:lang w:val="en-GB"/>
                </w:rPr>
                <w:t>Bilingualism</w:t>
              </w:r>
              <w:r w:rsidRPr="008229C5">
                <w:rPr>
                  <w:noProof/>
                  <w:lang w:val="en-GB"/>
                </w:rPr>
                <w:t xml:space="preserve">. </w:t>
              </w:r>
              <w:r w:rsidR="00035CBD">
                <w:rPr>
                  <w:noProof/>
                  <w:lang w:val="en-GB"/>
                </w:rPr>
                <w:t xml:space="preserve">Obtido de </w:t>
              </w:r>
              <w:r w:rsidRPr="008229C5">
                <w:rPr>
                  <w:noProof/>
                  <w:lang w:val="en-GB"/>
                </w:rPr>
                <w:t>American Speech-Language-Hearing Association: http://www.asha.org/practice/multicultural/issues/bll.htm</w:t>
              </w:r>
              <w:r w:rsidR="001D319C">
                <w:rPr>
                  <w:noProof/>
                  <w:lang w:val="en-GB"/>
                </w:rPr>
                <w:t>;</w:t>
              </w:r>
              <w:r w:rsidR="00A61E3D">
                <w:rPr>
                  <w:noProof/>
                  <w:lang w:val="en-GB"/>
                </w:rPr>
                <w:t xml:space="preserve"> </w:t>
              </w:r>
              <w:r w:rsidR="00A61E3D">
                <w:rPr>
                  <w:noProof/>
                </w:rPr>
                <w:t>Consultado pela última vez a 26 de setembro de 2016.</w:t>
              </w:r>
            </w:p>
            <w:p w14:paraId="3F342862" w14:textId="77777777" w:rsidR="00305CEA" w:rsidRPr="008229C5" w:rsidRDefault="00305CEA" w:rsidP="00033E42">
              <w:pPr>
                <w:pStyle w:val="Bibliografia"/>
                <w:ind w:left="720" w:right="-142" w:hanging="720"/>
                <w:rPr>
                  <w:noProof/>
                  <w:lang w:val="en-GB"/>
                </w:rPr>
              </w:pPr>
              <w:r w:rsidRPr="008229C5">
                <w:rPr>
                  <w:noProof/>
                  <w:lang w:val="en-GB"/>
                </w:rPr>
                <w:t xml:space="preserve">Cabré, T. (1999). </w:t>
              </w:r>
              <w:r w:rsidRPr="008229C5">
                <w:rPr>
                  <w:i/>
                  <w:iCs/>
                  <w:noProof/>
                  <w:lang w:val="en-GB"/>
                </w:rPr>
                <w:t>Terminology: Theory, Methods and Applications.</w:t>
              </w:r>
              <w:r w:rsidRPr="008229C5">
                <w:rPr>
                  <w:noProof/>
                  <w:lang w:val="en-GB"/>
                </w:rPr>
                <w:t xml:space="preserve"> Amesterdão: John Benjamins Publishing Co.</w:t>
              </w:r>
            </w:p>
            <w:p w14:paraId="4EFE1629" w14:textId="77777777" w:rsidR="00305CEA" w:rsidRPr="008229C5" w:rsidRDefault="00305CEA" w:rsidP="00033E42">
              <w:pPr>
                <w:pStyle w:val="Bibliografia"/>
                <w:ind w:left="720" w:right="-142" w:hanging="720"/>
                <w:rPr>
                  <w:noProof/>
                  <w:lang w:val="en-GB"/>
                </w:rPr>
              </w:pPr>
              <w:r w:rsidRPr="008229C5">
                <w:rPr>
                  <w:noProof/>
                  <w:lang w:val="en-GB"/>
                </w:rPr>
                <w:t xml:space="preserve">Campbell, S. (1998). </w:t>
              </w:r>
              <w:r w:rsidRPr="008229C5">
                <w:rPr>
                  <w:i/>
                  <w:iCs/>
                  <w:noProof/>
                  <w:lang w:val="en-GB"/>
                </w:rPr>
                <w:t>Translation into the Second Language.</w:t>
              </w:r>
              <w:r w:rsidRPr="008229C5">
                <w:rPr>
                  <w:noProof/>
                  <w:lang w:val="en-GB"/>
                </w:rPr>
                <w:t xml:space="preserve"> Harlow, Essex: Addison Wesley Longman Limited.</w:t>
              </w:r>
            </w:p>
            <w:p w14:paraId="04A50594" w14:textId="77777777" w:rsidR="00305CEA" w:rsidRPr="008229C5" w:rsidRDefault="00305CEA" w:rsidP="00033E42">
              <w:pPr>
                <w:pStyle w:val="Bibliografia"/>
                <w:ind w:left="720" w:right="-142" w:hanging="720"/>
                <w:rPr>
                  <w:noProof/>
                  <w:lang w:val="en-GB"/>
                </w:rPr>
              </w:pPr>
              <w:r w:rsidRPr="008229C5">
                <w:rPr>
                  <w:noProof/>
                  <w:lang w:val="en-GB"/>
                </w:rPr>
                <w:t xml:space="preserve">Chesterman, A. (2010). </w:t>
              </w:r>
              <w:r w:rsidRPr="008229C5">
                <w:rPr>
                  <w:i/>
                  <w:iCs/>
                  <w:noProof/>
                  <w:lang w:val="en-GB"/>
                </w:rPr>
                <w:t>Skopos theory: a retrospective assessment.</w:t>
              </w:r>
              <w:r w:rsidRPr="008229C5">
                <w:rPr>
                  <w:noProof/>
                  <w:lang w:val="en-GB"/>
                </w:rPr>
                <w:t xml:space="preserve"> Berlin: SAXA Verlag.</w:t>
              </w:r>
            </w:p>
            <w:p w14:paraId="49D3BAB5" w14:textId="6ABA06F1" w:rsidR="00305CEA" w:rsidRPr="008229C5" w:rsidRDefault="00305CEA" w:rsidP="00A61E3D">
              <w:pPr>
                <w:pStyle w:val="Bibliografia"/>
                <w:ind w:left="708" w:right="-142" w:hanging="708"/>
                <w:rPr>
                  <w:noProof/>
                  <w:lang w:val="en-GB"/>
                </w:rPr>
              </w:pPr>
              <w:r w:rsidRPr="008229C5">
                <w:rPr>
                  <w:noProof/>
                  <w:lang w:val="en-GB"/>
                </w:rPr>
                <w:t xml:space="preserve">Coancă, M. (2011). </w:t>
              </w:r>
              <w:r w:rsidRPr="008229C5">
                <w:rPr>
                  <w:i/>
                  <w:iCs/>
                  <w:noProof/>
                  <w:lang w:val="en-GB"/>
                </w:rPr>
                <w:t>Common Language Versus Specialized Language</w:t>
              </w:r>
              <w:r w:rsidRPr="008229C5">
                <w:rPr>
                  <w:noProof/>
                  <w:lang w:val="en-GB"/>
                </w:rPr>
                <w:t xml:space="preserve">. </w:t>
              </w:r>
              <w:r w:rsidR="00A61E3D">
                <w:rPr>
                  <w:noProof/>
                  <w:lang w:val="en-GB"/>
                </w:rPr>
                <w:t xml:space="preserve">Obtido de </w:t>
              </w:r>
              <w:r w:rsidRPr="008229C5">
                <w:rPr>
                  <w:noProof/>
                  <w:lang w:val="en-GB"/>
                </w:rPr>
                <w:t>Romanian Economic and Business Review: http://www.rebe.rau.ro/RePEc/rau/jisomg/SP11/JISOM-SP11-A22.pdf</w:t>
              </w:r>
              <w:r w:rsidR="001D319C">
                <w:rPr>
                  <w:noProof/>
                  <w:lang w:val="en-GB"/>
                </w:rPr>
                <w:t xml:space="preserve">; </w:t>
              </w:r>
              <w:r w:rsidR="001D319C">
                <w:rPr>
                  <w:noProof/>
                </w:rPr>
                <w:t>Consultado pela última vez a 25 de setembro de 2016.</w:t>
              </w:r>
            </w:p>
            <w:p w14:paraId="5AAE9795" w14:textId="77777777" w:rsidR="00305CEA" w:rsidRPr="008229C5" w:rsidRDefault="00305CEA" w:rsidP="00033E42">
              <w:pPr>
                <w:pStyle w:val="Bibliografia"/>
                <w:ind w:left="720" w:right="-142" w:hanging="720"/>
                <w:rPr>
                  <w:noProof/>
                  <w:lang w:val="en-GB"/>
                </w:rPr>
              </w:pPr>
              <w:r w:rsidRPr="008229C5">
                <w:rPr>
                  <w:noProof/>
                  <w:lang w:val="en-GB"/>
                </w:rPr>
                <w:t xml:space="preserve">Dourish, P., &amp; Bell, G. (2013). </w:t>
              </w:r>
              <w:r w:rsidRPr="008229C5">
                <w:rPr>
                  <w:i/>
                  <w:iCs/>
                  <w:noProof/>
                  <w:lang w:val="en-GB"/>
                </w:rPr>
                <w:t>Divining a Digital Future: Mess and Mythology in Ubiquitous Computing.</w:t>
              </w:r>
              <w:r w:rsidRPr="008229C5">
                <w:rPr>
                  <w:noProof/>
                  <w:lang w:val="en-GB"/>
                </w:rPr>
                <w:t xml:space="preserve"> Massachusetts: MIT Press Scholarship Online.</w:t>
              </w:r>
            </w:p>
            <w:p w14:paraId="76FA0332" w14:textId="77777777" w:rsidR="00305CEA" w:rsidRPr="008229C5" w:rsidRDefault="00305CEA" w:rsidP="00033E42">
              <w:pPr>
                <w:pStyle w:val="Bibliografia"/>
                <w:ind w:left="720" w:right="-142" w:hanging="720"/>
                <w:rPr>
                  <w:noProof/>
                  <w:lang w:val="en-GB"/>
                </w:rPr>
              </w:pPr>
              <w:r w:rsidRPr="008229C5">
                <w:rPr>
                  <w:noProof/>
                  <w:lang w:val="en-GB"/>
                </w:rPr>
                <w:t xml:space="preserve">Du, X. (2012). A Bried Introduction of Skopos Theory. Em </w:t>
              </w:r>
              <w:r w:rsidRPr="008229C5">
                <w:rPr>
                  <w:i/>
                  <w:iCs/>
                  <w:noProof/>
                  <w:lang w:val="en-GB"/>
                </w:rPr>
                <w:t>Theory and Practice in Language Studies, Vol.2.</w:t>
              </w:r>
              <w:r w:rsidRPr="008229C5">
                <w:rPr>
                  <w:noProof/>
                  <w:lang w:val="en-GB"/>
                </w:rPr>
                <w:t xml:space="preserve"> Finlândia: Academy Publisher.</w:t>
              </w:r>
            </w:p>
            <w:p w14:paraId="70598DB9" w14:textId="5519C220" w:rsidR="00305CEA" w:rsidRPr="008229C5" w:rsidRDefault="00305CEA" w:rsidP="00033E42">
              <w:pPr>
                <w:pStyle w:val="Bibliografia"/>
                <w:ind w:left="720" w:right="-142" w:hanging="720"/>
                <w:rPr>
                  <w:noProof/>
                  <w:lang w:val="en-GB"/>
                </w:rPr>
              </w:pPr>
              <w:r w:rsidRPr="008229C5">
                <w:rPr>
                  <w:noProof/>
                  <w:lang w:val="en-GB"/>
                </w:rPr>
                <w:t xml:space="preserve">Harris, B. (1976). The importance of natural translation. </w:t>
              </w:r>
              <w:r w:rsidRPr="008229C5">
                <w:rPr>
                  <w:i/>
                  <w:iCs/>
                  <w:noProof/>
                  <w:lang w:val="en-GB"/>
                </w:rPr>
                <w:t>Working Papers in Bilingualism</w:t>
              </w:r>
              <w:r w:rsidRPr="008229C5">
                <w:rPr>
                  <w:noProof/>
                  <w:lang w:val="en-GB"/>
                </w:rPr>
                <w:t>.</w:t>
              </w:r>
            </w:p>
            <w:p w14:paraId="369ED616" w14:textId="50E7B744" w:rsidR="00305CEA" w:rsidRPr="008229C5" w:rsidRDefault="00305CEA" w:rsidP="00033E42">
              <w:pPr>
                <w:pStyle w:val="Bibliografia"/>
                <w:ind w:left="720" w:right="-142" w:hanging="720"/>
                <w:rPr>
                  <w:noProof/>
                  <w:lang w:val="en-GB"/>
                </w:rPr>
              </w:pPr>
              <w:r w:rsidRPr="008229C5">
                <w:rPr>
                  <w:i/>
                  <w:iCs/>
                  <w:noProof/>
                  <w:lang w:val="en-GB"/>
                </w:rPr>
                <w:t>Internet Threatens Dictionary Sales</w:t>
              </w:r>
              <w:r w:rsidRPr="008229C5">
                <w:rPr>
                  <w:noProof/>
                  <w:lang w:val="en-GB"/>
                </w:rPr>
                <w:t xml:space="preserve">. (2007). </w:t>
              </w:r>
              <w:r w:rsidR="00A61E3D">
                <w:rPr>
                  <w:noProof/>
                  <w:lang w:val="en-GB"/>
                </w:rPr>
                <w:t xml:space="preserve">Obtido de </w:t>
              </w:r>
              <w:r w:rsidRPr="008229C5">
                <w:rPr>
                  <w:noProof/>
                  <w:lang w:val="en-GB"/>
                </w:rPr>
                <w:t>Herald Scotland: http://www.heraldscotland.com/news/12766555.Internet_threatens_dictionary_sales/</w:t>
              </w:r>
              <w:r w:rsidR="001D319C">
                <w:rPr>
                  <w:noProof/>
                  <w:lang w:val="en-GB"/>
                </w:rPr>
                <w:t xml:space="preserve">; </w:t>
              </w:r>
              <w:r w:rsidR="001D319C">
                <w:rPr>
                  <w:noProof/>
                </w:rPr>
                <w:t>Consultado pela última vez a 23 de setembro de 2016.</w:t>
              </w:r>
            </w:p>
            <w:p w14:paraId="0687E8C8" w14:textId="1F6E03DD" w:rsidR="00305CEA" w:rsidRPr="008229C5" w:rsidRDefault="00305CEA" w:rsidP="00033E42">
              <w:pPr>
                <w:pStyle w:val="Bibliografia"/>
                <w:ind w:left="720" w:right="-142" w:hanging="720"/>
                <w:rPr>
                  <w:noProof/>
                  <w:lang w:val="en-GB"/>
                </w:rPr>
              </w:pPr>
              <w:r w:rsidRPr="008229C5">
                <w:rPr>
                  <w:noProof/>
                  <w:lang w:val="en-GB"/>
                </w:rPr>
                <w:t xml:space="preserve">Komorowska, H. (2011). </w:t>
              </w:r>
              <w:r w:rsidRPr="008229C5">
                <w:rPr>
                  <w:i/>
                  <w:iCs/>
                  <w:noProof/>
                  <w:lang w:val="en-GB"/>
                </w:rPr>
                <w:t>Issues in Promoting Multilingualism Teaching - Learning - Assessment.</w:t>
              </w:r>
              <w:r w:rsidRPr="008229C5">
                <w:rPr>
                  <w:noProof/>
                  <w:lang w:val="en-GB"/>
                </w:rPr>
                <w:t xml:space="preserve"> Warsaw: Foundation for the Development of the Education System. Obtido de Multilingual Living: http://www.multilingualliving.com/2010/05/01/the-benefits-of-multilingualism-full-article/</w:t>
              </w:r>
              <w:r w:rsidR="001D319C">
                <w:rPr>
                  <w:noProof/>
                  <w:lang w:val="en-GB"/>
                </w:rPr>
                <w:t xml:space="preserve">; </w:t>
              </w:r>
              <w:r w:rsidR="001D319C">
                <w:rPr>
                  <w:noProof/>
                </w:rPr>
                <w:t>Consultado pela última vez a 26 de setembro de 2016.</w:t>
              </w:r>
            </w:p>
            <w:p w14:paraId="26F9EB84" w14:textId="33331578" w:rsidR="00305CEA" w:rsidRPr="001A159D" w:rsidRDefault="00305CEA" w:rsidP="00033E42">
              <w:pPr>
                <w:pStyle w:val="Bibliografia"/>
                <w:ind w:left="720" w:right="-142" w:hanging="720"/>
                <w:rPr>
                  <w:noProof/>
                  <w:lang w:val="en-GB"/>
                </w:rPr>
              </w:pPr>
              <w:r w:rsidRPr="008229C5">
                <w:rPr>
                  <w:noProof/>
                  <w:lang w:val="en-GB"/>
                </w:rPr>
                <w:t xml:space="preserve">Marquis, M. (2016). </w:t>
              </w:r>
              <w:r w:rsidRPr="008229C5">
                <w:rPr>
                  <w:i/>
                  <w:iCs/>
                  <w:noProof/>
                  <w:lang w:val="en-GB"/>
                </w:rPr>
                <w:t>2015 Word of the Year is singular "they"</w:t>
              </w:r>
              <w:r w:rsidRPr="008229C5">
                <w:rPr>
                  <w:noProof/>
                  <w:lang w:val="en-GB"/>
                </w:rPr>
                <w:t>.</w:t>
              </w:r>
              <w:r w:rsidR="00A61E3D">
                <w:rPr>
                  <w:noProof/>
                  <w:lang w:val="en-GB"/>
                </w:rPr>
                <w:t xml:space="preserve"> Obtido de</w:t>
              </w:r>
              <w:r w:rsidRPr="008229C5">
                <w:rPr>
                  <w:noProof/>
                  <w:lang w:val="en-GB"/>
                </w:rPr>
                <w:t xml:space="preserve"> </w:t>
              </w:r>
              <w:r w:rsidRPr="001A159D">
                <w:rPr>
                  <w:noProof/>
                  <w:lang w:val="en-GB"/>
                </w:rPr>
                <w:t>American Dialect Society: http://www.americandialect.org/2015-word-of-the-year-is-singular-they</w:t>
              </w:r>
              <w:r w:rsidR="001D319C">
                <w:rPr>
                  <w:noProof/>
                  <w:lang w:val="en-GB"/>
                </w:rPr>
                <w:t xml:space="preserve">; </w:t>
              </w:r>
              <w:r w:rsidR="001D319C">
                <w:rPr>
                  <w:noProof/>
                </w:rPr>
                <w:t>Consultado pela última vez a 25 de setembro de 2016.</w:t>
              </w:r>
            </w:p>
            <w:p w14:paraId="5CCCFCE5" w14:textId="77777777" w:rsidR="00305CEA" w:rsidRPr="008229C5" w:rsidRDefault="00305CEA" w:rsidP="00033E42">
              <w:pPr>
                <w:pStyle w:val="Bibliografia"/>
                <w:ind w:left="720" w:right="-142" w:hanging="720"/>
                <w:rPr>
                  <w:noProof/>
                  <w:lang w:val="en-GB"/>
                </w:rPr>
              </w:pPr>
              <w:r>
                <w:rPr>
                  <w:noProof/>
                </w:rPr>
                <w:t xml:space="preserve">Nolet, D. e. (2002). </w:t>
              </w:r>
              <w:r>
                <w:rPr>
                  <w:i/>
                  <w:iCs/>
                  <w:noProof/>
                </w:rPr>
                <w:t>Manual de Terminologia.</w:t>
              </w:r>
              <w:r>
                <w:rPr>
                  <w:noProof/>
                </w:rPr>
                <w:t xml:space="preserve"> </w:t>
              </w:r>
              <w:r w:rsidRPr="008229C5">
                <w:rPr>
                  <w:noProof/>
                  <w:lang w:val="en-GB"/>
                </w:rPr>
                <w:t>Gatineau: Public Works and Government Services.</w:t>
              </w:r>
            </w:p>
            <w:p w14:paraId="3F0EC425" w14:textId="6B68D6D5" w:rsidR="00305CEA" w:rsidRDefault="00305CEA" w:rsidP="00033E42">
              <w:pPr>
                <w:pStyle w:val="Bibliografia"/>
                <w:ind w:left="720" w:right="-142" w:hanging="720"/>
                <w:rPr>
                  <w:noProof/>
                </w:rPr>
              </w:pPr>
              <w:r w:rsidRPr="008229C5">
                <w:rPr>
                  <w:noProof/>
                  <w:lang w:val="en-GB"/>
                </w:rPr>
                <w:t xml:space="preserve">Nord, C. </w:t>
              </w:r>
              <w:r w:rsidR="00B919CB">
                <w:rPr>
                  <w:noProof/>
                  <w:lang w:val="en-GB"/>
                </w:rPr>
                <w:t>(2006)</w:t>
              </w:r>
              <w:r w:rsidR="003347EC">
                <w:rPr>
                  <w:noProof/>
                  <w:lang w:val="en-GB"/>
                </w:rPr>
                <w:t>.</w:t>
              </w:r>
              <w:r w:rsidRPr="008229C5">
                <w:rPr>
                  <w:noProof/>
                  <w:lang w:val="en-GB"/>
                </w:rPr>
                <w:t xml:space="preserve">Loyalty and Fidelity in Specialized Translation. </w:t>
              </w:r>
              <w:r>
                <w:rPr>
                  <w:i/>
                  <w:iCs/>
                  <w:noProof/>
                </w:rPr>
                <w:t>Confluências - Revista de Tradução Científica e Técnica</w:t>
              </w:r>
              <w:r w:rsidR="00F33631">
                <w:rPr>
                  <w:noProof/>
                </w:rPr>
                <w:t xml:space="preserve"> nº 4, (pp.</w:t>
              </w:r>
              <w:r w:rsidR="00B919CB">
                <w:rPr>
                  <w:noProof/>
                </w:rPr>
                <w:t xml:space="preserve"> 29-41</w:t>
              </w:r>
              <w:r w:rsidR="00F33631">
                <w:rPr>
                  <w:noProof/>
                </w:rPr>
                <w:t>).</w:t>
              </w:r>
            </w:p>
            <w:p w14:paraId="348788F2" w14:textId="6BF06B5B" w:rsidR="00305CEA" w:rsidRPr="008229C5" w:rsidRDefault="00305CEA" w:rsidP="00033E42">
              <w:pPr>
                <w:pStyle w:val="Bibliografia"/>
                <w:ind w:left="720" w:right="-142" w:hanging="720"/>
                <w:rPr>
                  <w:noProof/>
                  <w:lang w:val="en-GB"/>
                </w:rPr>
              </w:pPr>
              <w:r w:rsidRPr="001A159D">
                <w:rPr>
                  <w:noProof/>
                  <w:lang w:val="en-GB"/>
                </w:rPr>
                <w:t>Panou, D. (2013). Equivalence in Tran</w:t>
              </w:r>
              <w:r w:rsidR="00A61E3D">
                <w:rPr>
                  <w:noProof/>
                  <w:lang w:val="en-GB"/>
                </w:rPr>
                <w:t>s</w:t>
              </w:r>
              <w:r w:rsidRPr="001A159D">
                <w:rPr>
                  <w:noProof/>
                  <w:lang w:val="en-GB"/>
                </w:rPr>
                <w:t xml:space="preserve">lation Theories: A Critical Evaluation. </w:t>
              </w:r>
              <w:r w:rsidRPr="008229C5">
                <w:rPr>
                  <w:i/>
                  <w:iCs/>
                  <w:noProof/>
                  <w:lang w:val="en-GB"/>
                </w:rPr>
                <w:t>Theory and Practice in Language Studies, Vol. 3</w:t>
              </w:r>
              <w:r w:rsidRPr="008229C5">
                <w:rPr>
                  <w:noProof/>
                  <w:lang w:val="en-GB"/>
                </w:rPr>
                <w:t xml:space="preserve"> (pp. 1-6). Finlândia: Academy Publisher.</w:t>
              </w:r>
            </w:p>
            <w:p w14:paraId="4E9D8D05" w14:textId="4FEC1A46" w:rsidR="00305CEA" w:rsidRDefault="00305CEA" w:rsidP="00033E42">
              <w:pPr>
                <w:pStyle w:val="Bibliografia"/>
                <w:ind w:left="720" w:right="-142" w:hanging="720"/>
                <w:rPr>
                  <w:noProof/>
                </w:rPr>
              </w:pPr>
              <w:r w:rsidRPr="008229C5">
                <w:rPr>
                  <w:i/>
                  <w:iCs/>
                  <w:noProof/>
                  <w:lang w:val="en-GB"/>
                </w:rPr>
                <w:t>Plunet - Business and Translation Management System | Software</w:t>
              </w:r>
              <w:r>
                <w:rPr>
                  <w:noProof/>
                </w:rPr>
                <w:t>. Obtido de Plunet: http://www.plunet.com/en/</w:t>
              </w:r>
              <w:r w:rsidR="001D319C">
                <w:rPr>
                  <w:noProof/>
                </w:rPr>
                <w:t>;</w:t>
              </w:r>
              <w:r w:rsidR="00A61E3D">
                <w:rPr>
                  <w:noProof/>
                </w:rPr>
                <w:t xml:space="preserve"> Consultado pela última vez a 15 de setembro de 2016.</w:t>
              </w:r>
            </w:p>
            <w:p w14:paraId="0D37E23E" w14:textId="77777777" w:rsidR="00305CEA" w:rsidRPr="008229C5" w:rsidRDefault="00305CEA" w:rsidP="00033E42">
              <w:pPr>
                <w:pStyle w:val="Bibliografia"/>
                <w:ind w:left="720" w:right="-142" w:hanging="720"/>
                <w:rPr>
                  <w:noProof/>
                  <w:lang w:val="en-GB"/>
                </w:rPr>
              </w:pPr>
              <w:r w:rsidRPr="008229C5">
                <w:rPr>
                  <w:noProof/>
                  <w:lang w:val="en-GB"/>
                </w:rPr>
                <w:t xml:space="preserve">Presas, M. (2000). Bilingual Competence and Translation Competence. Em C. Schäffner, &amp; B. Adab, </w:t>
              </w:r>
              <w:r w:rsidRPr="008229C5">
                <w:rPr>
                  <w:i/>
                  <w:iCs/>
                  <w:noProof/>
                  <w:lang w:val="en-GB"/>
                </w:rPr>
                <w:t>Developing Translation Competence</w:t>
              </w:r>
              <w:r w:rsidRPr="008229C5">
                <w:rPr>
                  <w:noProof/>
                  <w:lang w:val="en-GB"/>
                </w:rPr>
                <w:t xml:space="preserve"> (p. 19). Amesterdão/Filadélfia: John Benjamins Publishing Company.</w:t>
              </w:r>
            </w:p>
            <w:p w14:paraId="33EF2DCE" w14:textId="5C8785B1" w:rsidR="00305CEA" w:rsidRPr="001A159D" w:rsidRDefault="00305CEA" w:rsidP="00033E42">
              <w:pPr>
                <w:pStyle w:val="Bibliografia"/>
                <w:ind w:left="720" w:right="-142" w:hanging="720"/>
                <w:rPr>
                  <w:noProof/>
                  <w:lang w:val="en-GB"/>
                </w:rPr>
              </w:pPr>
              <w:r>
                <w:rPr>
                  <w:noProof/>
                </w:rPr>
                <w:t xml:space="preserve">Pullum, G. K. (2006). </w:t>
              </w:r>
              <w:r w:rsidRPr="008229C5">
                <w:rPr>
                  <w:i/>
                  <w:iCs/>
                  <w:noProof/>
                  <w:lang w:val="en-GB"/>
                </w:rPr>
                <w:t>Shakespeare used "they" with singular antecedents so there</w:t>
              </w:r>
              <w:r w:rsidRPr="008229C5">
                <w:rPr>
                  <w:noProof/>
                  <w:lang w:val="en-GB"/>
                </w:rPr>
                <w:t xml:space="preserve">. </w:t>
              </w:r>
              <w:r w:rsidR="00A61E3D">
                <w:rPr>
                  <w:noProof/>
                  <w:lang w:val="en-GB"/>
                </w:rPr>
                <w:t xml:space="preserve">Obtido de </w:t>
              </w:r>
              <w:r w:rsidRPr="001A159D">
                <w:rPr>
                  <w:noProof/>
                  <w:lang w:val="en-GB"/>
                </w:rPr>
                <w:t>Language Log: http://itre.cis.upenn.edu/~myl/languagelog/archives/002748.html</w:t>
              </w:r>
              <w:r w:rsidR="001D319C">
                <w:rPr>
                  <w:noProof/>
                  <w:lang w:val="en-GB"/>
                </w:rPr>
                <w:t xml:space="preserve">; </w:t>
              </w:r>
              <w:r w:rsidR="001D319C">
                <w:rPr>
                  <w:noProof/>
                </w:rPr>
                <w:t>Consultado pela última vez a 25 de setembro de 2016.</w:t>
              </w:r>
            </w:p>
            <w:p w14:paraId="79BD0409" w14:textId="77777777" w:rsidR="00305CEA" w:rsidRPr="008229C5" w:rsidRDefault="00305CEA" w:rsidP="00033E42">
              <w:pPr>
                <w:pStyle w:val="Bibliografia"/>
                <w:ind w:left="720" w:right="-142" w:hanging="720"/>
                <w:rPr>
                  <w:noProof/>
                  <w:lang w:val="en-GB"/>
                </w:rPr>
              </w:pPr>
              <w:r w:rsidRPr="008229C5">
                <w:rPr>
                  <w:noProof/>
                  <w:lang w:val="en-GB"/>
                </w:rPr>
                <w:t>Schäffner, C. (2001). Skopos theory. Londres: Routledge.</w:t>
              </w:r>
            </w:p>
            <w:p w14:paraId="6350C30E" w14:textId="41B0ADD8" w:rsidR="00305CEA" w:rsidRPr="008229C5" w:rsidRDefault="00305CEA" w:rsidP="00033E42">
              <w:pPr>
                <w:pStyle w:val="Bibliografia"/>
                <w:ind w:left="720" w:right="-142" w:hanging="720"/>
                <w:rPr>
                  <w:noProof/>
                  <w:lang w:val="en-GB"/>
                </w:rPr>
              </w:pPr>
              <w:r w:rsidRPr="008229C5">
                <w:rPr>
                  <w:noProof/>
                  <w:lang w:val="en-GB"/>
                </w:rPr>
                <w:t xml:space="preserve">Schäffner, C., &amp; Adab, B. (2000). </w:t>
              </w:r>
              <w:r w:rsidRPr="008229C5">
                <w:rPr>
                  <w:i/>
                  <w:iCs/>
                  <w:noProof/>
                  <w:lang w:val="en-GB"/>
                </w:rPr>
                <w:t>Developing Translation Competence.</w:t>
              </w:r>
              <w:r w:rsidRPr="008229C5">
                <w:rPr>
                  <w:noProof/>
                  <w:lang w:val="en-GB"/>
                </w:rPr>
                <w:t xml:space="preserve"> Am</w:t>
              </w:r>
              <w:r w:rsidR="001A634C">
                <w:rPr>
                  <w:noProof/>
                  <w:lang w:val="en-GB"/>
                </w:rPr>
                <w:t>e</w:t>
              </w:r>
              <w:r w:rsidRPr="008229C5">
                <w:rPr>
                  <w:noProof/>
                  <w:lang w:val="en-GB"/>
                </w:rPr>
                <w:t>sterd</w:t>
              </w:r>
              <w:r w:rsidR="00AC2743">
                <w:rPr>
                  <w:noProof/>
                  <w:lang w:val="en-GB"/>
                </w:rPr>
                <w:t>ão</w:t>
              </w:r>
              <w:r w:rsidRPr="008229C5">
                <w:rPr>
                  <w:noProof/>
                  <w:lang w:val="en-GB"/>
                </w:rPr>
                <w:t>/</w:t>
              </w:r>
              <w:r w:rsidR="00AC2743">
                <w:rPr>
                  <w:noProof/>
                  <w:lang w:val="en-GB"/>
                </w:rPr>
                <w:t>F</w:t>
              </w:r>
              <w:r w:rsidR="00AC2743" w:rsidRPr="008229C5">
                <w:rPr>
                  <w:noProof/>
                  <w:lang w:val="en-GB"/>
                </w:rPr>
                <w:t>ilad</w:t>
              </w:r>
              <w:r w:rsidR="00AC2743">
                <w:rPr>
                  <w:noProof/>
                  <w:lang w:val="en-GB"/>
                </w:rPr>
                <w:t>é</w:t>
              </w:r>
              <w:r w:rsidR="00AC2743" w:rsidRPr="008229C5">
                <w:rPr>
                  <w:noProof/>
                  <w:lang w:val="en-GB"/>
                </w:rPr>
                <w:t>l</w:t>
              </w:r>
              <w:r w:rsidR="00AC2743">
                <w:rPr>
                  <w:noProof/>
                  <w:lang w:val="en-GB"/>
                </w:rPr>
                <w:t>f</w:t>
              </w:r>
              <w:r w:rsidR="00AC2743" w:rsidRPr="008229C5">
                <w:rPr>
                  <w:noProof/>
                  <w:lang w:val="en-GB"/>
                </w:rPr>
                <w:t>ia</w:t>
              </w:r>
              <w:r w:rsidRPr="008229C5">
                <w:rPr>
                  <w:noProof/>
                  <w:lang w:val="en-GB"/>
                </w:rPr>
                <w:t>: John Benjamins Publishing Company.</w:t>
              </w:r>
            </w:p>
            <w:p w14:paraId="2C57DE9B" w14:textId="2AB0FCCE" w:rsidR="00305CEA" w:rsidRPr="001A159D" w:rsidRDefault="00305CEA" w:rsidP="00033E42">
              <w:pPr>
                <w:pStyle w:val="Bibliografia"/>
                <w:ind w:left="720" w:right="-142" w:hanging="720"/>
                <w:rPr>
                  <w:noProof/>
                  <w:lang w:val="en-GB"/>
                </w:rPr>
              </w:pPr>
              <w:r w:rsidRPr="008229C5">
                <w:rPr>
                  <w:noProof/>
                  <w:lang w:val="en-GB"/>
                </w:rPr>
                <w:t xml:space="preserve">Swaminathan, N. (2007). </w:t>
              </w:r>
              <w:r w:rsidR="00A61E3D">
                <w:rPr>
                  <w:i/>
                  <w:iCs/>
                  <w:noProof/>
                  <w:lang w:val="en-GB"/>
                </w:rPr>
                <w:t xml:space="preserve">Use </w:t>
              </w:r>
              <w:r w:rsidRPr="008229C5">
                <w:rPr>
                  <w:i/>
                  <w:iCs/>
                  <w:noProof/>
                  <w:lang w:val="en-GB"/>
                </w:rPr>
                <w:t>It or Lose It: Why Language Changes over Time - Scientific American</w:t>
              </w:r>
              <w:r w:rsidRPr="008229C5">
                <w:rPr>
                  <w:noProof/>
                  <w:lang w:val="en-GB"/>
                </w:rPr>
                <w:t>.</w:t>
              </w:r>
              <w:r w:rsidR="00A61E3D">
                <w:rPr>
                  <w:noProof/>
                  <w:lang w:val="en-GB"/>
                </w:rPr>
                <w:t xml:space="preserve"> Obtido de</w:t>
              </w:r>
              <w:r w:rsidRPr="008229C5">
                <w:rPr>
                  <w:noProof/>
                  <w:lang w:val="en-GB"/>
                </w:rPr>
                <w:t xml:space="preserve"> </w:t>
              </w:r>
              <w:r w:rsidR="001A634C">
                <w:rPr>
                  <w:noProof/>
                  <w:lang w:val="en-GB"/>
                </w:rPr>
                <w:t>Scientific American</w:t>
              </w:r>
              <w:r w:rsidRPr="001A159D">
                <w:rPr>
                  <w:noProof/>
                  <w:lang w:val="en-GB"/>
                </w:rPr>
                <w:t>: http://www.scientificamerican.com/article/use-it-or-lose-it-why-lan/</w:t>
              </w:r>
              <w:r w:rsidR="001D319C">
                <w:rPr>
                  <w:noProof/>
                  <w:lang w:val="en-GB"/>
                </w:rPr>
                <w:t xml:space="preserve">; </w:t>
              </w:r>
              <w:r w:rsidR="001D319C">
                <w:rPr>
                  <w:noProof/>
                </w:rPr>
                <w:t>Consultado pela última vez a 25 de setembro de 2016.</w:t>
              </w:r>
            </w:p>
            <w:p w14:paraId="677248F5" w14:textId="59F68339" w:rsidR="00E76138" w:rsidRPr="00033E42" w:rsidRDefault="00E76138" w:rsidP="00033E42">
              <w:pPr>
                <w:ind w:left="709" w:right="-142" w:hanging="709"/>
              </w:pPr>
              <w:r w:rsidRPr="001A159D">
                <w:rPr>
                  <w:lang w:val="en-GB"/>
                </w:rPr>
                <w:t xml:space="preserve">Vermeer, H.J. (1978). </w:t>
              </w:r>
              <w:r w:rsidRPr="001A159D">
                <w:rPr>
                  <w:i/>
                  <w:lang w:val="en-GB"/>
                </w:rPr>
                <w:t>Ein Rahmen für eine allgemeine Translationstheorie</w:t>
              </w:r>
              <w:r w:rsidR="00416AE5" w:rsidRPr="001A159D">
                <w:rPr>
                  <w:lang w:val="en-GB"/>
                </w:rPr>
                <w:t>.</w:t>
              </w:r>
              <w:r w:rsidRPr="001A159D">
                <w:rPr>
                  <w:lang w:val="en-GB"/>
                </w:rPr>
                <w:t xml:space="preserve"> </w:t>
              </w:r>
              <w:r>
                <w:rPr>
                  <w:i/>
                  <w:iCs/>
                  <w:noProof/>
                </w:rPr>
                <w:t>Lebende Sprachen nº23</w:t>
              </w:r>
              <w:r>
                <w:rPr>
                  <w:noProof/>
                </w:rPr>
                <w:t>, pp. 99-102</w:t>
              </w:r>
            </w:p>
            <w:p w14:paraId="4203B713" w14:textId="0D7F241C" w:rsidR="00695951" w:rsidRPr="005C1153" w:rsidRDefault="0017460E" w:rsidP="00033E42">
              <w:pPr>
                <w:ind w:right="-142"/>
              </w:pPr>
              <w:r w:rsidRPr="005C1153">
                <w:rPr>
                  <w:b/>
                  <w:bCs/>
                </w:rPr>
                <w:fldChar w:fldCharType="end"/>
              </w:r>
            </w:p>
          </w:sdtContent>
        </w:sdt>
      </w:sdtContent>
    </w:sdt>
    <w:p w14:paraId="4AF67B05" w14:textId="27063562" w:rsidR="008D6C24" w:rsidRPr="008C02E3" w:rsidRDefault="008D6C24" w:rsidP="00033E42">
      <w:pPr>
        <w:spacing w:after="200" w:line="276" w:lineRule="auto"/>
        <w:ind w:right="-142"/>
        <w:jc w:val="left"/>
        <w:rPr>
          <w:b/>
          <w:sz w:val="32"/>
        </w:rPr>
      </w:pPr>
    </w:p>
    <w:sectPr w:rsidR="008D6C24" w:rsidRPr="008C02E3" w:rsidSect="005D2740">
      <w:footerReference w:type="default" r:id="rId14"/>
      <w:type w:val="continuous"/>
      <w:pgSz w:w="11906" w:h="16838"/>
      <w:pgMar w:top="1702" w:right="1841" w:bottom="142" w:left="15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3BD1F" w14:textId="77777777" w:rsidR="00A31A94" w:rsidRDefault="00A31A94" w:rsidP="00815AA7">
      <w:r>
        <w:separator/>
      </w:r>
    </w:p>
  </w:endnote>
  <w:endnote w:type="continuationSeparator" w:id="0">
    <w:p w14:paraId="27D8D03F" w14:textId="77777777" w:rsidR="00A31A94" w:rsidRDefault="00A31A94" w:rsidP="00815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31730"/>
      <w:docPartObj>
        <w:docPartGallery w:val="Page Numbers (Bottom of Page)"/>
        <w:docPartUnique/>
      </w:docPartObj>
    </w:sdtPr>
    <w:sdtEndPr/>
    <w:sdtContent>
      <w:p w14:paraId="43DA6156" w14:textId="6C35D372" w:rsidR="00B919CB" w:rsidRDefault="00B919CB">
        <w:pPr>
          <w:pStyle w:val="Rodap"/>
          <w:jc w:val="right"/>
        </w:pPr>
        <w:r>
          <w:fldChar w:fldCharType="begin"/>
        </w:r>
        <w:r>
          <w:instrText>PAGE   \* MERGEFORMAT</w:instrText>
        </w:r>
        <w:r>
          <w:fldChar w:fldCharType="separate"/>
        </w:r>
        <w:r w:rsidR="00CB6B35">
          <w:rPr>
            <w:noProof/>
          </w:rPr>
          <w:t>iv</w:t>
        </w:r>
        <w:r>
          <w:fldChar w:fldCharType="end"/>
        </w:r>
      </w:p>
    </w:sdtContent>
  </w:sdt>
  <w:p w14:paraId="2BD4E9F9" w14:textId="77777777" w:rsidR="00B919CB" w:rsidRDefault="00B919CB" w:rsidP="006E138B">
    <w:pPr>
      <w:pStyle w:val="Rodap"/>
      <w:ind w:right="155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103368"/>
      <w:docPartObj>
        <w:docPartGallery w:val="Page Numbers (Bottom of Page)"/>
        <w:docPartUnique/>
      </w:docPartObj>
    </w:sdtPr>
    <w:sdtEndPr/>
    <w:sdtContent>
      <w:p w14:paraId="5D653744" w14:textId="5548FD6A" w:rsidR="00B919CB" w:rsidRDefault="00B919CB">
        <w:pPr>
          <w:pStyle w:val="Rodap"/>
          <w:jc w:val="right"/>
        </w:pPr>
        <w:r>
          <w:fldChar w:fldCharType="begin"/>
        </w:r>
        <w:r>
          <w:instrText>PAGE   \* MERGEFORMAT</w:instrText>
        </w:r>
        <w:r>
          <w:fldChar w:fldCharType="separate"/>
        </w:r>
        <w:r w:rsidR="00CB6B35">
          <w:rPr>
            <w:noProof/>
          </w:rPr>
          <w:t>51</w:t>
        </w:r>
        <w:r>
          <w:fldChar w:fldCharType="end"/>
        </w:r>
      </w:p>
    </w:sdtContent>
  </w:sdt>
  <w:p w14:paraId="0F060B64" w14:textId="77777777" w:rsidR="00B919CB" w:rsidRDefault="00B919CB" w:rsidP="006E138B">
    <w:pPr>
      <w:pStyle w:val="Rodap"/>
      <w:ind w:right="15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B046F" w14:textId="77777777" w:rsidR="00A31A94" w:rsidRDefault="00A31A94" w:rsidP="00815AA7">
      <w:r>
        <w:separator/>
      </w:r>
    </w:p>
  </w:footnote>
  <w:footnote w:type="continuationSeparator" w:id="0">
    <w:p w14:paraId="71D3238B" w14:textId="77777777" w:rsidR="00A31A94" w:rsidRDefault="00A31A94" w:rsidP="00815AA7">
      <w:r>
        <w:continuationSeparator/>
      </w:r>
    </w:p>
  </w:footnote>
  <w:footnote w:id="1">
    <w:p w14:paraId="6AEE2A6A" w14:textId="77777777" w:rsidR="00B919CB" w:rsidRPr="00B149A1" w:rsidRDefault="00B919CB" w:rsidP="00815AA7">
      <w:pPr>
        <w:pStyle w:val="Textodenotaderodap"/>
      </w:pPr>
      <w:r>
        <w:rPr>
          <w:rStyle w:val="Refdenotaderodap"/>
        </w:rPr>
        <w:footnoteRef/>
      </w:r>
      <w:r>
        <w:t xml:space="preserve"> Traduzido e adaptado de </w:t>
      </w:r>
      <w:r>
        <w:rPr>
          <w:i/>
        </w:rPr>
        <w:t>American Speech-Language-Hearing Association</w:t>
      </w:r>
      <w:r>
        <w:t xml:space="preserve">, disponível em: </w:t>
      </w:r>
      <w:r w:rsidRPr="00B149A1">
        <w:t>http://www.asha.org/practice/multicultural/issues/bll.htm</w:t>
      </w:r>
    </w:p>
  </w:footnote>
  <w:footnote w:id="2">
    <w:p w14:paraId="4DDE0C82" w14:textId="77777777" w:rsidR="00B919CB" w:rsidRPr="008229C5" w:rsidRDefault="00B919CB" w:rsidP="006F3B2A">
      <w:pPr>
        <w:pStyle w:val="Textodenotaderodap"/>
        <w:rPr>
          <w:lang w:val="pt-BR"/>
        </w:rPr>
      </w:pPr>
      <w:r>
        <w:rPr>
          <w:rStyle w:val="Refdenotaderodap"/>
        </w:rPr>
        <w:footnoteRef/>
      </w:r>
      <w:r>
        <w:t xml:space="preserve"> Informação disponível em: </w:t>
      </w:r>
      <w:r w:rsidRPr="005B6B20">
        <w:t>http://www.sdl.com/store/</w:t>
      </w:r>
    </w:p>
  </w:footnote>
  <w:footnote w:id="3">
    <w:p w14:paraId="5A92B58F" w14:textId="77777777" w:rsidR="00B919CB" w:rsidRPr="008229C5" w:rsidRDefault="00B919CB" w:rsidP="00815AA7">
      <w:pPr>
        <w:pStyle w:val="Textodenotaderodap"/>
        <w:rPr>
          <w:lang w:val="pt-BR"/>
        </w:rPr>
      </w:pPr>
      <w:r>
        <w:rPr>
          <w:rStyle w:val="Refdenotaderodap"/>
        </w:rPr>
        <w:footnoteRef/>
      </w:r>
      <w:r>
        <w:t xml:space="preserve"> Adaptado de: </w:t>
      </w:r>
      <w:r w:rsidRPr="00F1326A">
        <w:t>http://www.expressao.pt/engine.php?cat=107</w:t>
      </w:r>
    </w:p>
  </w:footnote>
  <w:footnote w:id="4">
    <w:p w14:paraId="494C2316" w14:textId="77777777" w:rsidR="00B919CB" w:rsidRPr="008229C5" w:rsidRDefault="00B919CB" w:rsidP="00815AA7">
      <w:pPr>
        <w:pStyle w:val="Textodenotaderodap"/>
        <w:rPr>
          <w:lang w:val="pt-BR"/>
        </w:rPr>
      </w:pPr>
      <w:r>
        <w:rPr>
          <w:rStyle w:val="Refdenotaderodap"/>
        </w:rPr>
        <w:footnoteRef/>
      </w:r>
      <w:r>
        <w:t xml:space="preserve"> Informação disponível em: </w:t>
      </w:r>
      <w:r w:rsidRPr="000F5811">
        <w:t>http://www.plunet.com/en/</w:t>
      </w:r>
    </w:p>
  </w:footnote>
  <w:footnote w:id="5">
    <w:p w14:paraId="08EAF1AA" w14:textId="77777777" w:rsidR="00B919CB" w:rsidRDefault="00B919CB" w:rsidP="002E2F61">
      <w:pPr>
        <w:pStyle w:val="Textodenotaderodap"/>
      </w:pPr>
      <w:r>
        <w:rPr>
          <w:rStyle w:val="Refdenotaderodap"/>
        </w:rPr>
        <w:footnoteRef/>
      </w:r>
      <w:r w:rsidRPr="001D7D4E">
        <w:t>http://producthelp.sdl.com/SDL_TMS_2011/en/Creating_and_Maintaining_Organizations/Managing_QA_Models/LISA_QA_Model.htm</w:t>
      </w:r>
    </w:p>
  </w:footnote>
  <w:footnote w:id="6">
    <w:p w14:paraId="3845C519" w14:textId="77777777" w:rsidR="00B919CB" w:rsidRPr="00F10D73" w:rsidRDefault="00B919CB" w:rsidP="00815AA7">
      <w:pPr>
        <w:pStyle w:val="Textodenotaderodap"/>
        <w:rPr>
          <w:lang w:val="en-GB"/>
        </w:rPr>
      </w:pPr>
      <w:r>
        <w:rPr>
          <w:rStyle w:val="Refdenotaderodap"/>
        </w:rPr>
        <w:footnoteRef/>
      </w:r>
      <w:r>
        <w:t xml:space="preserve"> </w:t>
      </w:r>
      <w:r w:rsidRPr="00F10D73">
        <w:t>https://oversattarbloggen.files.wordpress.com/2011/03/essay-2-translating-food.pdf</w:t>
      </w:r>
    </w:p>
  </w:footnote>
  <w:footnote w:id="7">
    <w:p w14:paraId="67A72EB7" w14:textId="77777777" w:rsidR="00B919CB" w:rsidRPr="006B1069" w:rsidRDefault="00B919CB" w:rsidP="00815AA7">
      <w:pPr>
        <w:pStyle w:val="Textodenotaderodap"/>
        <w:rPr>
          <w:lang w:val="en-GB"/>
        </w:rPr>
      </w:pPr>
      <w:r>
        <w:rPr>
          <w:rStyle w:val="Refdenotaderodap"/>
        </w:rPr>
        <w:footnoteRef/>
      </w:r>
      <w:r w:rsidRPr="008229C5">
        <w:rPr>
          <w:lang w:val="en-GB"/>
        </w:rPr>
        <w:t xml:space="preserve"> http://www.sushiyoshiboulder.com/tempura.php</w:t>
      </w:r>
    </w:p>
  </w:footnote>
  <w:footnote w:id="8">
    <w:p w14:paraId="13B80C22" w14:textId="77777777" w:rsidR="00B919CB" w:rsidRPr="006815B5" w:rsidRDefault="00B919CB" w:rsidP="00815AA7">
      <w:pPr>
        <w:pStyle w:val="Textodenotaderodap"/>
        <w:rPr>
          <w:lang w:val="en-GB"/>
        </w:rPr>
      </w:pPr>
      <w:r>
        <w:rPr>
          <w:rStyle w:val="Refdenotaderodap"/>
        </w:rPr>
        <w:footnoteRef/>
      </w:r>
      <w:r w:rsidRPr="008229C5">
        <w:rPr>
          <w:lang w:val="en-GB"/>
        </w:rPr>
        <w:t xml:space="preserve"> http://topiteu.blogspot.pt/p/origem-da-alheira.html</w:t>
      </w:r>
    </w:p>
  </w:footnote>
  <w:footnote w:id="9">
    <w:p w14:paraId="16B62C2D" w14:textId="77777777" w:rsidR="00B919CB" w:rsidRPr="00794060" w:rsidRDefault="00B919CB" w:rsidP="00815AA7">
      <w:pPr>
        <w:pStyle w:val="Textodenotaderodap"/>
        <w:rPr>
          <w:lang w:val="en-GB"/>
        </w:rPr>
      </w:pPr>
      <w:r>
        <w:rPr>
          <w:rStyle w:val="Refdenotaderodap"/>
        </w:rPr>
        <w:footnoteRef/>
      </w:r>
      <w:r w:rsidRPr="008229C5">
        <w:rPr>
          <w:lang w:val="en-GB"/>
        </w:rPr>
        <w:t xml:space="preserve"> http://www.epicurious.com/recipes/food/views/portuguese-style-salt-cod-fritters-with-lemon-and-olives-233768</w:t>
      </w:r>
    </w:p>
  </w:footnote>
  <w:footnote w:id="10">
    <w:p w14:paraId="65C97A2F" w14:textId="77777777" w:rsidR="00B919CB" w:rsidRPr="008229C5" w:rsidRDefault="00B919CB" w:rsidP="00815AA7">
      <w:pPr>
        <w:pStyle w:val="Textodenotaderodap"/>
        <w:rPr>
          <w:lang w:val="pt-BR"/>
        </w:rPr>
      </w:pPr>
      <w:r>
        <w:rPr>
          <w:rStyle w:val="Refdenotaderodap"/>
        </w:rPr>
        <w:footnoteRef/>
      </w:r>
      <w:r>
        <w:t xml:space="preserve"> </w:t>
      </w:r>
      <w:hyperlink r:id="rId1" w:history="1">
        <w:r w:rsidRPr="0051702A">
          <w:rPr>
            <w:rStyle w:val="Hiperligao"/>
          </w:rPr>
          <w:t>https://www.thecitycook.com/articles/2012-01-19-salt-cod-101</w:t>
        </w:r>
      </w:hyperlink>
      <w:r>
        <w:t xml:space="preserve"> e </w:t>
      </w:r>
      <w:hyperlink r:id="rId2" w:history="1">
        <w:r w:rsidRPr="0051702A">
          <w:rPr>
            <w:rStyle w:val="Hiperligao"/>
          </w:rPr>
          <w:t>http://www.azeliaskitchen.net/bolinhos-de-bacalhau-salt-cod-fish-cakes/</w:t>
        </w:r>
      </w:hyperlink>
      <w:r>
        <w:t xml:space="preserve"> </w:t>
      </w:r>
    </w:p>
  </w:footnote>
  <w:footnote w:id="11">
    <w:p w14:paraId="7D6153FB" w14:textId="77777777" w:rsidR="00B919CB" w:rsidRPr="008229C5" w:rsidRDefault="00B919CB" w:rsidP="00815AA7">
      <w:pPr>
        <w:pStyle w:val="Textodenotaderodap"/>
        <w:rPr>
          <w:lang w:val="pt-BR"/>
        </w:rPr>
      </w:pPr>
      <w:r>
        <w:rPr>
          <w:rStyle w:val="Refdenotaderodap"/>
        </w:rPr>
        <w:footnoteRef/>
      </w:r>
      <w:r>
        <w:t xml:space="preserve"> </w:t>
      </w:r>
      <w:r w:rsidRPr="00383676">
        <w:t>http://www.sbs.com.au/food/recipes/prawn-cakes</w:t>
      </w:r>
    </w:p>
  </w:footnote>
  <w:footnote w:id="12">
    <w:p w14:paraId="19DFCE81" w14:textId="77777777" w:rsidR="00B919CB" w:rsidRPr="008229C5" w:rsidRDefault="00B919CB" w:rsidP="00815AA7">
      <w:pPr>
        <w:pStyle w:val="Textodenotaderodap"/>
        <w:rPr>
          <w:lang w:val="pt-BR"/>
        </w:rPr>
      </w:pPr>
      <w:r>
        <w:rPr>
          <w:rStyle w:val="Refdenotaderodap"/>
        </w:rPr>
        <w:footnoteRef/>
      </w:r>
      <w:r>
        <w:t xml:space="preserve"> </w:t>
      </w:r>
      <w:r w:rsidRPr="00383676">
        <w:t>http://www.bbcgoodfood.com/recipes/1165634/prawn-and-sweetcorn-fritters</w:t>
      </w:r>
    </w:p>
  </w:footnote>
  <w:footnote w:id="13">
    <w:p w14:paraId="3A01EA54" w14:textId="77777777" w:rsidR="00B919CB" w:rsidRPr="008229C5" w:rsidRDefault="00B919CB" w:rsidP="00815AA7">
      <w:pPr>
        <w:pStyle w:val="Textodenotaderodap"/>
        <w:rPr>
          <w:lang w:val="pt-BR"/>
        </w:rPr>
      </w:pPr>
      <w:r>
        <w:rPr>
          <w:rStyle w:val="Refdenotaderodap"/>
        </w:rPr>
        <w:footnoteRef/>
      </w:r>
      <w:r>
        <w:t xml:space="preserve"> </w:t>
      </w:r>
      <w:r w:rsidRPr="008229C5">
        <w:rPr>
          <w:lang w:val="pt-BR"/>
        </w:rPr>
        <w:t>Baseado em consulta a https://ciberduvidas.iscte-iul.pt/consultorio/perguntas/a-nivel-de-ou-ao-nivel-de/31447</w:t>
      </w:r>
    </w:p>
  </w:footnote>
  <w:footnote w:id="14">
    <w:p w14:paraId="3B9796BE" w14:textId="77777777" w:rsidR="00B919CB" w:rsidRPr="008229C5" w:rsidRDefault="00B919CB" w:rsidP="00033E42">
      <w:pPr>
        <w:pStyle w:val="Textodenotaderodap"/>
        <w:rPr>
          <w:lang w:val="pt-BR"/>
        </w:rPr>
      </w:pPr>
      <w:r>
        <w:rPr>
          <w:rStyle w:val="Refdenotaderodap"/>
        </w:rPr>
        <w:footnoteRef/>
      </w:r>
      <w:r>
        <w:t xml:space="preserve"> Ver: </w:t>
      </w:r>
      <w:r w:rsidRPr="00957DB7">
        <w:t>https://en.oxforddictionaries.com/usage/he-or-she-versus-they</w:t>
      </w:r>
    </w:p>
  </w:footnote>
  <w:footnote w:id="15">
    <w:p w14:paraId="417ECE04" w14:textId="77777777" w:rsidR="00B919CB" w:rsidRPr="008229C5" w:rsidRDefault="00B919CB" w:rsidP="00033E42">
      <w:pPr>
        <w:pStyle w:val="Textodenotaderodap"/>
        <w:rPr>
          <w:lang w:val="en-GB"/>
        </w:rPr>
      </w:pPr>
      <w:r>
        <w:rPr>
          <w:rStyle w:val="Refdenotaderodap"/>
        </w:rPr>
        <w:footnoteRef/>
      </w:r>
      <w:r w:rsidRPr="008229C5">
        <w:rPr>
          <w:lang w:val="en-GB"/>
        </w:rPr>
        <w:t xml:space="preserve"> </w:t>
      </w:r>
      <w:r w:rsidRPr="008229C5">
        <w:rPr>
          <w:shd w:val="clear" w:color="auto" w:fill="FFFFFF"/>
          <w:lang w:val="en-GB"/>
        </w:rPr>
        <w:t>The Publication Manual of the American Psychological Association (2001)</w:t>
      </w:r>
    </w:p>
  </w:footnote>
  <w:footnote w:id="16">
    <w:p w14:paraId="38B244DF" w14:textId="77777777" w:rsidR="00B919CB" w:rsidRDefault="00B919CB" w:rsidP="00033E42">
      <w:pPr>
        <w:pStyle w:val="Textodenotaderodap"/>
      </w:pPr>
      <w:r>
        <w:rPr>
          <w:rStyle w:val="Refdenotaderodap"/>
        </w:rPr>
        <w:footnoteRef/>
      </w:r>
      <w:r>
        <w:t xml:space="preserve"> Traduzido e adaptado de </w:t>
      </w:r>
      <w:r w:rsidRPr="00635E9E">
        <w:t>The Publication Manual of the American Psychological Association</w:t>
      </w:r>
      <w:r>
        <w:t>, pag. 73. (2010)</w:t>
      </w:r>
    </w:p>
  </w:footnote>
  <w:footnote w:id="17">
    <w:p w14:paraId="2A08FB8D" w14:textId="77777777" w:rsidR="00B919CB" w:rsidRDefault="00B919CB" w:rsidP="00033E42">
      <w:pPr>
        <w:pStyle w:val="Textodenotaderodap"/>
      </w:pPr>
      <w:r>
        <w:rPr>
          <w:rStyle w:val="Refdenotaderodap"/>
        </w:rPr>
        <w:footnoteRef/>
      </w:r>
      <w:r>
        <w:t xml:space="preserve"> Ibid.</w:t>
      </w:r>
    </w:p>
  </w:footnote>
  <w:footnote w:id="18">
    <w:p w14:paraId="35A71036" w14:textId="77777777" w:rsidR="00B919CB" w:rsidRPr="008229C5" w:rsidRDefault="00B919CB" w:rsidP="00033E42">
      <w:pPr>
        <w:pStyle w:val="Textodenotaderodap"/>
        <w:rPr>
          <w:sz w:val="19"/>
          <w:szCs w:val="19"/>
          <w:lang w:val="pt-BR"/>
        </w:rPr>
      </w:pPr>
      <w:r>
        <w:rPr>
          <w:rStyle w:val="Refdenotaderodap"/>
        </w:rPr>
        <w:footnoteRef/>
      </w:r>
      <w:r w:rsidRPr="008229C5">
        <w:rPr>
          <w:sz w:val="19"/>
          <w:szCs w:val="19"/>
          <w:lang w:val="pt-BR"/>
        </w:rPr>
        <w:t>Mais informação acerca de linguagem discriminatória e as suas consequências: https://www.mq.edu.au/on_campus/diversity_and_inclusion/inclusive_language_tips/discriminatory_language/</w:t>
      </w:r>
    </w:p>
  </w:footnote>
  <w:footnote w:id="19">
    <w:p w14:paraId="6525C61A" w14:textId="77777777" w:rsidR="00B919CB" w:rsidRPr="008229C5" w:rsidRDefault="00B919CB" w:rsidP="00033E42">
      <w:pPr>
        <w:pStyle w:val="Textodenotaderodap"/>
        <w:rPr>
          <w:lang w:val="pt-BR"/>
        </w:rPr>
      </w:pPr>
      <w:r w:rsidRPr="00EB7579">
        <w:rPr>
          <w:rStyle w:val="Refdenotaderodap"/>
          <w:sz w:val="19"/>
          <w:szCs w:val="19"/>
        </w:rPr>
        <w:footnoteRef/>
      </w:r>
      <w:r w:rsidRPr="00EB7579">
        <w:rPr>
          <w:sz w:val="19"/>
          <w:szCs w:val="19"/>
        </w:rPr>
        <w:t xml:space="preserve"> </w:t>
      </w:r>
      <w:r w:rsidRPr="008229C5">
        <w:rPr>
          <w:sz w:val="19"/>
          <w:szCs w:val="19"/>
          <w:lang w:val="pt-BR"/>
        </w:rPr>
        <w:t>Por exemplo a introdução de “Mx.”, como título para indivíduos cujo género se desconhece ou que não corresponde a uma opção do binário “he/she”, pelo Oxford Dictionary (</w:t>
      </w:r>
      <w:hyperlink r:id="rId3" w:anchor="Mx" w:history="1">
        <w:r w:rsidRPr="008229C5">
          <w:rPr>
            <w:rStyle w:val="Hiperligao"/>
            <w:sz w:val="19"/>
            <w:szCs w:val="19"/>
            <w:lang w:val="pt-BR"/>
          </w:rPr>
          <w:t>https://en.oxforddictionaries.com/definition/us/mx#Mx</w:t>
        </w:r>
      </w:hyperlink>
      <w:r w:rsidRPr="008229C5">
        <w:rPr>
          <w:sz w:val="19"/>
          <w:szCs w:val="19"/>
          <w:lang w:val="pt-BR"/>
        </w:rPr>
        <w:t>), pelo New York Times (</w:t>
      </w:r>
      <w:hyperlink r:id="rId4" w:history="1">
        <w:r w:rsidRPr="008229C5">
          <w:rPr>
            <w:rStyle w:val="Hiperligao"/>
            <w:sz w:val="19"/>
            <w:szCs w:val="19"/>
            <w:lang w:val="pt-BR"/>
          </w:rPr>
          <w:t>http://www.nytimes.com/2015/12/03/insider/mx-did-the-times-adopt-a-new-transgender-courtesy-title.html?_r=0</w:t>
        </w:r>
      </w:hyperlink>
      <w:r w:rsidRPr="008229C5">
        <w:rPr>
          <w:sz w:val="19"/>
          <w:szCs w:val="19"/>
          <w:lang w:val="pt-BR"/>
        </w:rPr>
        <w:t>) e pelo governo Britânico (http://www.dailymail.co.uk/news/article-3066043/A-new-title-transgender-people-join-Mr-Mrs-Miss-used-driving-licences-bank-details-government-departments.html)</w:t>
      </w:r>
      <w:r w:rsidRPr="008229C5">
        <w:rPr>
          <w:sz w:val="19"/>
          <w:szCs w:val="19"/>
          <w:lang w:val="pt-BR"/>
        </w:rPr>
        <w:br/>
      </w:r>
    </w:p>
  </w:footnote>
  <w:footnote w:id="20">
    <w:p w14:paraId="76876C95" w14:textId="77777777" w:rsidR="00B919CB" w:rsidRDefault="00B919CB" w:rsidP="00815AA7">
      <w:pPr>
        <w:pStyle w:val="Textodenotaderodap"/>
      </w:pPr>
      <w:r>
        <w:rPr>
          <w:rStyle w:val="Refdenotaderodap"/>
        </w:rPr>
        <w:footnoteRef/>
      </w:r>
      <w:r>
        <w:t xml:space="preserve"> Adaptado de: </w:t>
      </w:r>
      <w:r w:rsidRPr="0034133A">
        <w:t>http://www.wordbee.com/en/Blog/Around-the-Industry/Cat-tools-explained</w:t>
      </w:r>
    </w:p>
  </w:footnote>
  <w:footnote w:id="21">
    <w:p w14:paraId="445D88B0" w14:textId="77777777" w:rsidR="00B919CB" w:rsidRDefault="00B919CB" w:rsidP="00815AA7">
      <w:pPr>
        <w:pStyle w:val="Textodenotaderodap"/>
      </w:pPr>
      <w:r>
        <w:rPr>
          <w:rStyle w:val="Refdenotaderodap"/>
        </w:rPr>
        <w:footnoteRef/>
      </w:r>
      <w:r>
        <w:t xml:space="preserve"> </w:t>
      </w:r>
      <w:r w:rsidRPr="00FA6501">
        <w:t>https://prozcomblog.com/2013/03/28/cat-tool-use-by-translators-what-are-they-using/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D6142"/>
    <w:multiLevelType w:val="hybridMultilevel"/>
    <w:tmpl w:val="B1E8B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191E64"/>
    <w:multiLevelType w:val="hybridMultilevel"/>
    <w:tmpl w:val="4968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E777A"/>
    <w:multiLevelType w:val="hybridMultilevel"/>
    <w:tmpl w:val="53986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7B4F40"/>
    <w:multiLevelType w:val="hybridMultilevel"/>
    <w:tmpl w:val="C08C48BA"/>
    <w:lvl w:ilvl="0" w:tplc="B456DC1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237167"/>
    <w:multiLevelType w:val="hybridMultilevel"/>
    <w:tmpl w:val="8B20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C8"/>
    <w:rsid w:val="00000F61"/>
    <w:rsid w:val="000020F8"/>
    <w:rsid w:val="00003595"/>
    <w:rsid w:val="0000795A"/>
    <w:rsid w:val="00020E27"/>
    <w:rsid w:val="00021621"/>
    <w:rsid w:val="00023C6F"/>
    <w:rsid w:val="0002558A"/>
    <w:rsid w:val="00027ED6"/>
    <w:rsid w:val="00030C09"/>
    <w:rsid w:val="00032319"/>
    <w:rsid w:val="00033E42"/>
    <w:rsid w:val="00034071"/>
    <w:rsid w:val="00035672"/>
    <w:rsid w:val="00035CBD"/>
    <w:rsid w:val="00036194"/>
    <w:rsid w:val="00036248"/>
    <w:rsid w:val="00036BA2"/>
    <w:rsid w:val="00042B97"/>
    <w:rsid w:val="00043A08"/>
    <w:rsid w:val="00044351"/>
    <w:rsid w:val="0005224D"/>
    <w:rsid w:val="0005348C"/>
    <w:rsid w:val="00053701"/>
    <w:rsid w:val="0005377E"/>
    <w:rsid w:val="00057346"/>
    <w:rsid w:val="00061BBA"/>
    <w:rsid w:val="00064E61"/>
    <w:rsid w:val="00067F8D"/>
    <w:rsid w:val="000707B3"/>
    <w:rsid w:val="000714F1"/>
    <w:rsid w:val="00072485"/>
    <w:rsid w:val="00072CA2"/>
    <w:rsid w:val="000823C2"/>
    <w:rsid w:val="00083389"/>
    <w:rsid w:val="00084792"/>
    <w:rsid w:val="00085704"/>
    <w:rsid w:val="0008635C"/>
    <w:rsid w:val="000946C4"/>
    <w:rsid w:val="00094D8C"/>
    <w:rsid w:val="00095323"/>
    <w:rsid w:val="00095D61"/>
    <w:rsid w:val="000A3486"/>
    <w:rsid w:val="000A3F19"/>
    <w:rsid w:val="000B0D8C"/>
    <w:rsid w:val="000B56E8"/>
    <w:rsid w:val="000B761F"/>
    <w:rsid w:val="000C22F0"/>
    <w:rsid w:val="000C3094"/>
    <w:rsid w:val="000C470D"/>
    <w:rsid w:val="000C7F70"/>
    <w:rsid w:val="000D0E7D"/>
    <w:rsid w:val="000D3697"/>
    <w:rsid w:val="000D37A5"/>
    <w:rsid w:val="000D3CA0"/>
    <w:rsid w:val="000D3F9D"/>
    <w:rsid w:val="000D70CD"/>
    <w:rsid w:val="000E087D"/>
    <w:rsid w:val="000E3C26"/>
    <w:rsid w:val="000E4D07"/>
    <w:rsid w:val="000E5E50"/>
    <w:rsid w:val="000E7F32"/>
    <w:rsid w:val="000F084C"/>
    <w:rsid w:val="000F12A4"/>
    <w:rsid w:val="000F17B8"/>
    <w:rsid w:val="000F5811"/>
    <w:rsid w:val="000F5D8F"/>
    <w:rsid w:val="00113066"/>
    <w:rsid w:val="0011409E"/>
    <w:rsid w:val="0011438D"/>
    <w:rsid w:val="00114857"/>
    <w:rsid w:val="00115BF1"/>
    <w:rsid w:val="00115F3E"/>
    <w:rsid w:val="00117F53"/>
    <w:rsid w:val="001221C6"/>
    <w:rsid w:val="00126047"/>
    <w:rsid w:val="001304DA"/>
    <w:rsid w:val="00132C78"/>
    <w:rsid w:val="00132C99"/>
    <w:rsid w:val="001356C9"/>
    <w:rsid w:val="00135D46"/>
    <w:rsid w:val="00141994"/>
    <w:rsid w:val="00143AD9"/>
    <w:rsid w:val="0014532F"/>
    <w:rsid w:val="00153033"/>
    <w:rsid w:val="001561CC"/>
    <w:rsid w:val="001566F0"/>
    <w:rsid w:val="00157224"/>
    <w:rsid w:val="00157F80"/>
    <w:rsid w:val="001627CF"/>
    <w:rsid w:val="001631FD"/>
    <w:rsid w:val="00164A2E"/>
    <w:rsid w:val="00166590"/>
    <w:rsid w:val="001669E5"/>
    <w:rsid w:val="00167F88"/>
    <w:rsid w:val="00173061"/>
    <w:rsid w:val="0017460E"/>
    <w:rsid w:val="00174AC8"/>
    <w:rsid w:val="001764BD"/>
    <w:rsid w:val="00186D33"/>
    <w:rsid w:val="001901CF"/>
    <w:rsid w:val="00194DE5"/>
    <w:rsid w:val="001967ED"/>
    <w:rsid w:val="00196F9B"/>
    <w:rsid w:val="001978D5"/>
    <w:rsid w:val="001A002D"/>
    <w:rsid w:val="001A049B"/>
    <w:rsid w:val="001A159D"/>
    <w:rsid w:val="001A5862"/>
    <w:rsid w:val="001A634C"/>
    <w:rsid w:val="001B040C"/>
    <w:rsid w:val="001B2562"/>
    <w:rsid w:val="001B2917"/>
    <w:rsid w:val="001B42F4"/>
    <w:rsid w:val="001B589F"/>
    <w:rsid w:val="001B7C53"/>
    <w:rsid w:val="001C0BF0"/>
    <w:rsid w:val="001C2721"/>
    <w:rsid w:val="001C67F4"/>
    <w:rsid w:val="001D1507"/>
    <w:rsid w:val="001D1775"/>
    <w:rsid w:val="001D1FB6"/>
    <w:rsid w:val="001D319C"/>
    <w:rsid w:val="001D7740"/>
    <w:rsid w:val="001D7D4E"/>
    <w:rsid w:val="001E1FD8"/>
    <w:rsid w:val="001E5396"/>
    <w:rsid w:val="001F1425"/>
    <w:rsid w:val="001F4C9C"/>
    <w:rsid w:val="001F6262"/>
    <w:rsid w:val="001F6C7F"/>
    <w:rsid w:val="0020042E"/>
    <w:rsid w:val="00200905"/>
    <w:rsid w:val="00207877"/>
    <w:rsid w:val="002114D2"/>
    <w:rsid w:val="00213D76"/>
    <w:rsid w:val="002144B3"/>
    <w:rsid w:val="00214D22"/>
    <w:rsid w:val="002211D5"/>
    <w:rsid w:val="00223B24"/>
    <w:rsid w:val="002244DC"/>
    <w:rsid w:val="002301F4"/>
    <w:rsid w:val="00235D2F"/>
    <w:rsid w:val="0023696A"/>
    <w:rsid w:val="00240881"/>
    <w:rsid w:val="00247405"/>
    <w:rsid w:val="0025012A"/>
    <w:rsid w:val="00252C75"/>
    <w:rsid w:val="002603A4"/>
    <w:rsid w:val="002635EC"/>
    <w:rsid w:val="00270884"/>
    <w:rsid w:val="00272BD7"/>
    <w:rsid w:val="00272F55"/>
    <w:rsid w:val="002771B3"/>
    <w:rsid w:val="00280149"/>
    <w:rsid w:val="00284D3E"/>
    <w:rsid w:val="00286AB3"/>
    <w:rsid w:val="002924EA"/>
    <w:rsid w:val="00293C01"/>
    <w:rsid w:val="002954F3"/>
    <w:rsid w:val="002A0EC8"/>
    <w:rsid w:val="002A3A43"/>
    <w:rsid w:val="002B0D8D"/>
    <w:rsid w:val="002B185A"/>
    <w:rsid w:val="002B5488"/>
    <w:rsid w:val="002C2CFF"/>
    <w:rsid w:val="002D0815"/>
    <w:rsid w:val="002D2732"/>
    <w:rsid w:val="002D2BD3"/>
    <w:rsid w:val="002D5965"/>
    <w:rsid w:val="002D7D72"/>
    <w:rsid w:val="002E1823"/>
    <w:rsid w:val="002E2622"/>
    <w:rsid w:val="002E2F61"/>
    <w:rsid w:val="002E398E"/>
    <w:rsid w:val="002E5E85"/>
    <w:rsid w:val="002E722D"/>
    <w:rsid w:val="002F1495"/>
    <w:rsid w:val="002F2285"/>
    <w:rsid w:val="002F2D05"/>
    <w:rsid w:val="002F2F78"/>
    <w:rsid w:val="002F3BCB"/>
    <w:rsid w:val="002F4A41"/>
    <w:rsid w:val="002F70E0"/>
    <w:rsid w:val="002F731F"/>
    <w:rsid w:val="003049C4"/>
    <w:rsid w:val="00305CEA"/>
    <w:rsid w:val="00310026"/>
    <w:rsid w:val="00310A3F"/>
    <w:rsid w:val="003137AA"/>
    <w:rsid w:val="00316F87"/>
    <w:rsid w:val="00317B0F"/>
    <w:rsid w:val="003224C2"/>
    <w:rsid w:val="0032305A"/>
    <w:rsid w:val="00324C6D"/>
    <w:rsid w:val="00326EC8"/>
    <w:rsid w:val="003278D0"/>
    <w:rsid w:val="003325D0"/>
    <w:rsid w:val="00332ECC"/>
    <w:rsid w:val="0033352E"/>
    <w:rsid w:val="003347EC"/>
    <w:rsid w:val="003409AE"/>
    <w:rsid w:val="0034133A"/>
    <w:rsid w:val="003417B0"/>
    <w:rsid w:val="00342546"/>
    <w:rsid w:val="00342802"/>
    <w:rsid w:val="00343CA2"/>
    <w:rsid w:val="003440A5"/>
    <w:rsid w:val="00344B38"/>
    <w:rsid w:val="00344F70"/>
    <w:rsid w:val="00352184"/>
    <w:rsid w:val="00354BCC"/>
    <w:rsid w:val="00355838"/>
    <w:rsid w:val="003564E1"/>
    <w:rsid w:val="003571AC"/>
    <w:rsid w:val="00361EA1"/>
    <w:rsid w:val="00372E82"/>
    <w:rsid w:val="00374229"/>
    <w:rsid w:val="0037450C"/>
    <w:rsid w:val="0037490C"/>
    <w:rsid w:val="00375FED"/>
    <w:rsid w:val="00377EF4"/>
    <w:rsid w:val="003809D6"/>
    <w:rsid w:val="00382BAA"/>
    <w:rsid w:val="00383676"/>
    <w:rsid w:val="0038569A"/>
    <w:rsid w:val="003862E2"/>
    <w:rsid w:val="00390392"/>
    <w:rsid w:val="00392404"/>
    <w:rsid w:val="00395604"/>
    <w:rsid w:val="003A0B52"/>
    <w:rsid w:val="003A1BE8"/>
    <w:rsid w:val="003A1D91"/>
    <w:rsid w:val="003A28AD"/>
    <w:rsid w:val="003A7034"/>
    <w:rsid w:val="003B1549"/>
    <w:rsid w:val="003B7E4F"/>
    <w:rsid w:val="003C0DB1"/>
    <w:rsid w:val="003C0FA5"/>
    <w:rsid w:val="003C1124"/>
    <w:rsid w:val="003C300C"/>
    <w:rsid w:val="003C518F"/>
    <w:rsid w:val="003D00A5"/>
    <w:rsid w:val="003D2BB0"/>
    <w:rsid w:val="003D3E45"/>
    <w:rsid w:val="003E16E0"/>
    <w:rsid w:val="003E5049"/>
    <w:rsid w:val="003F123C"/>
    <w:rsid w:val="003F5035"/>
    <w:rsid w:val="00400BC0"/>
    <w:rsid w:val="00400C17"/>
    <w:rsid w:val="00402DC3"/>
    <w:rsid w:val="004046EA"/>
    <w:rsid w:val="004112F0"/>
    <w:rsid w:val="004123C4"/>
    <w:rsid w:val="00413594"/>
    <w:rsid w:val="00413D04"/>
    <w:rsid w:val="00416AE5"/>
    <w:rsid w:val="00420D30"/>
    <w:rsid w:val="00427992"/>
    <w:rsid w:val="00427C8D"/>
    <w:rsid w:val="00432014"/>
    <w:rsid w:val="00441679"/>
    <w:rsid w:val="0044547B"/>
    <w:rsid w:val="004505A1"/>
    <w:rsid w:val="00453BCD"/>
    <w:rsid w:val="004547AC"/>
    <w:rsid w:val="004600A9"/>
    <w:rsid w:val="004622D3"/>
    <w:rsid w:val="00464E2A"/>
    <w:rsid w:val="00464EFC"/>
    <w:rsid w:val="0046611F"/>
    <w:rsid w:val="00471663"/>
    <w:rsid w:val="00482E85"/>
    <w:rsid w:val="00487E6F"/>
    <w:rsid w:val="00493618"/>
    <w:rsid w:val="004939BB"/>
    <w:rsid w:val="00493EAE"/>
    <w:rsid w:val="00494952"/>
    <w:rsid w:val="00494A3D"/>
    <w:rsid w:val="00495F10"/>
    <w:rsid w:val="004A5E8B"/>
    <w:rsid w:val="004B015E"/>
    <w:rsid w:val="004B2F60"/>
    <w:rsid w:val="004B3868"/>
    <w:rsid w:val="004B516F"/>
    <w:rsid w:val="004C0F46"/>
    <w:rsid w:val="004C1198"/>
    <w:rsid w:val="004C37BA"/>
    <w:rsid w:val="004C5E66"/>
    <w:rsid w:val="004C73D3"/>
    <w:rsid w:val="004C7A80"/>
    <w:rsid w:val="004C7D3E"/>
    <w:rsid w:val="004D13FB"/>
    <w:rsid w:val="004D6584"/>
    <w:rsid w:val="004D7E38"/>
    <w:rsid w:val="004E3C50"/>
    <w:rsid w:val="004F1B72"/>
    <w:rsid w:val="004F6E9C"/>
    <w:rsid w:val="004F729F"/>
    <w:rsid w:val="00500217"/>
    <w:rsid w:val="00501B12"/>
    <w:rsid w:val="005067FE"/>
    <w:rsid w:val="005079CE"/>
    <w:rsid w:val="0051199E"/>
    <w:rsid w:val="0051459E"/>
    <w:rsid w:val="0051711F"/>
    <w:rsid w:val="005173DE"/>
    <w:rsid w:val="00517518"/>
    <w:rsid w:val="00520EF5"/>
    <w:rsid w:val="005241C3"/>
    <w:rsid w:val="00530274"/>
    <w:rsid w:val="00530D6A"/>
    <w:rsid w:val="0053157C"/>
    <w:rsid w:val="00533D29"/>
    <w:rsid w:val="0053555C"/>
    <w:rsid w:val="0053609A"/>
    <w:rsid w:val="00542C3A"/>
    <w:rsid w:val="0054556E"/>
    <w:rsid w:val="00547BD8"/>
    <w:rsid w:val="00551298"/>
    <w:rsid w:val="00551658"/>
    <w:rsid w:val="00553BA8"/>
    <w:rsid w:val="00554392"/>
    <w:rsid w:val="00561311"/>
    <w:rsid w:val="005716CB"/>
    <w:rsid w:val="00571F08"/>
    <w:rsid w:val="0057647E"/>
    <w:rsid w:val="00576D39"/>
    <w:rsid w:val="005804C0"/>
    <w:rsid w:val="0058139F"/>
    <w:rsid w:val="00581635"/>
    <w:rsid w:val="0058389E"/>
    <w:rsid w:val="00583A86"/>
    <w:rsid w:val="00583D2C"/>
    <w:rsid w:val="00584176"/>
    <w:rsid w:val="0059037D"/>
    <w:rsid w:val="0059441E"/>
    <w:rsid w:val="005A4207"/>
    <w:rsid w:val="005A60C1"/>
    <w:rsid w:val="005A7CAB"/>
    <w:rsid w:val="005B050B"/>
    <w:rsid w:val="005B6B20"/>
    <w:rsid w:val="005C0751"/>
    <w:rsid w:val="005C0955"/>
    <w:rsid w:val="005C1035"/>
    <w:rsid w:val="005C1153"/>
    <w:rsid w:val="005D06A4"/>
    <w:rsid w:val="005D1B0E"/>
    <w:rsid w:val="005D2740"/>
    <w:rsid w:val="005D2BA3"/>
    <w:rsid w:val="005D357C"/>
    <w:rsid w:val="005D35DB"/>
    <w:rsid w:val="005D3E68"/>
    <w:rsid w:val="005D5E42"/>
    <w:rsid w:val="005D7F04"/>
    <w:rsid w:val="005E068C"/>
    <w:rsid w:val="005E0E64"/>
    <w:rsid w:val="005E12D1"/>
    <w:rsid w:val="005E2366"/>
    <w:rsid w:val="005E31B1"/>
    <w:rsid w:val="005E3BBF"/>
    <w:rsid w:val="005F4785"/>
    <w:rsid w:val="005F6BA8"/>
    <w:rsid w:val="005F6C34"/>
    <w:rsid w:val="00600A1C"/>
    <w:rsid w:val="00601F40"/>
    <w:rsid w:val="00605301"/>
    <w:rsid w:val="00606320"/>
    <w:rsid w:val="00607AD9"/>
    <w:rsid w:val="0061054C"/>
    <w:rsid w:val="00612F44"/>
    <w:rsid w:val="00613143"/>
    <w:rsid w:val="006158BF"/>
    <w:rsid w:val="00617377"/>
    <w:rsid w:val="00617E0D"/>
    <w:rsid w:val="006202FA"/>
    <w:rsid w:val="00623681"/>
    <w:rsid w:val="00624375"/>
    <w:rsid w:val="00625B75"/>
    <w:rsid w:val="0062744F"/>
    <w:rsid w:val="00632BA8"/>
    <w:rsid w:val="00633046"/>
    <w:rsid w:val="00633766"/>
    <w:rsid w:val="00635E9E"/>
    <w:rsid w:val="00637BB3"/>
    <w:rsid w:val="00641723"/>
    <w:rsid w:val="00647CD3"/>
    <w:rsid w:val="00654C9D"/>
    <w:rsid w:val="006559CB"/>
    <w:rsid w:val="006601B0"/>
    <w:rsid w:val="0066109E"/>
    <w:rsid w:val="00663994"/>
    <w:rsid w:val="00663C0B"/>
    <w:rsid w:val="00670269"/>
    <w:rsid w:val="00673AD6"/>
    <w:rsid w:val="00677CA4"/>
    <w:rsid w:val="00677F72"/>
    <w:rsid w:val="00680D8F"/>
    <w:rsid w:val="00680DC3"/>
    <w:rsid w:val="006815B5"/>
    <w:rsid w:val="0068215B"/>
    <w:rsid w:val="0068265A"/>
    <w:rsid w:val="00686DFC"/>
    <w:rsid w:val="006934DD"/>
    <w:rsid w:val="0069522E"/>
    <w:rsid w:val="00695951"/>
    <w:rsid w:val="006A0842"/>
    <w:rsid w:val="006A49A9"/>
    <w:rsid w:val="006B1069"/>
    <w:rsid w:val="006B1C4A"/>
    <w:rsid w:val="006B33FC"/>
    <w:rsid w:val="006B40D0"/>
    <w:rsid w:val="006B6D1F"/>
    <w:rsid w:val="006C222C"/>
    <w:rsid w:val="006C6BCA"/>
    <w:rsid w:val="006D1C5B"/>
    <w:rsid w:val="006D33D5"/>
    <w:rsid w:val="006D45E8"/>
    <w:rsid w:val="006D4B3E"/>
    <w:rsid w:val="006D580C"/>
    <w:rsid w:val="006E138B"/>
    <w:rsid w:val="006E286E"/>
    <w:rsid w:val="006E2B7C"/>
    <w:rsid w:val="006E341A"/>
    <w:rsid w:val="006E3983"/>
    <w:rsid w:val="006E39A0"/>
    <w:rsid w:val="006E400D"/>
    <w:rsid w:val="006E4853"/>
    <w:rsid w:val="006E5F59"/>
    <w:rsid w:val="006E731C"/>
    <w:rsid w:val="006E7EC6"/>
    <w:rsid w:val="006F1B57"/>
    <w:rsid w:val="006F3B2A"/>
    <w:rsid w:val="006F3B94"/>
    <w:rsid w:val="00700FD3"/>
    <w:rsid w:val="00701A72"/>
    <w:rsid w:val="00702181"/>
    <w:rsid w:val="0070608E"/>
    <w:rsid w:val="00706160"/>
    <w:rsid w:val="007100E2"/>
    <w:rsid w:val="007108C3"/>
    <w:rsid w:val="00710EB0"/>
    <w:rsid w:val="0071175D"/>
    <w:rsid w:val="00713D8B"/>
    <w:rsid w:val="007142D4"/>
    <w:rsid w:val="00715672"/>
    <w:rsid w:val="00716B56"/>
    <w:rsid w:val="007234E0"/>
    <w:rsid w:val="00725941"/>
    <w:rsid w:val="007302D3"/>
    <w:rsid w:val="0073387D"/>
    <w:rsid w:val="00733AA9"/>
    <w:rsid w:val="00735630"/>
    <w:rsid w:val="00736263"/>
    <w:rsid w:val="00736EDA"/>
    <w:rsid w:val="00744FFE"/>
    <w:rsid w:val="007508AA"/>
    <w:rsid w:val="00750CA3"/>
    <w:rsid w:val="007530DE"/>
    <w:rsid w:val="00754D8F"/>
    <w:rsid w:val="00764AA8"/>
    <w:rsid w:val="00767C11"/>
    <w:rsid w:val="00771610"/>
    <w:rsid w:val="00773A36"/>
    <w:rsid w:val="007749F3"/>
    <w:rsid w:val="00774BCC"/>
    <w:rsid w:val="00776BC2"/>
    <w:rsid w:val="00780915"/>
    <w:rsid w:val="0078233F"/>
    <w:rsid w:val="007867EA"/>
    <w:rsid w:val="00793C03"/>
    <w:rsid w:val="00794060"/>
    <w:rsid w:val="007943F0"/>
    <w:rsid w:val="00794E50"/>
    <w:rsid w:val="00797835"/>
    <w:rsid w:val="007A130E"/>
    <w:rsid w:val="007A2D6D"/>
    <w:rsid w:val="007A2E06"/>
    <w:rsid w:val="007A3F77"/>
    <w:rsid w:val="007A6365"/>
    <w:rsid w:val="007B00FD"/>
    <w:rsid w:val="007B038F"/>
    <w:rsid w:val="007B40CA"/>
    <w:rsid w:val="007C16E5"/>
    <w:rsid w:val="007C1964"/>
    <w:rsid w:val="007C5035"/>
    <w:rsid w:val="007C6F98"/>
    <w:rsid w:val="007D1C22"/>
    <w:rsid w:val="007D3FF7"/>
    <w:rsid w:val="007D5684"/>
    <w:rsid w:val="007D637D"/>
    <w:rsid w:val="007E64B4"/>
    <w:rsid w:val="007E70B2"/>
    <w:rsid w:val="007F5F3A"/>
    <w:rsid w:val="007F665C"/>
    <w:rsid w:val="00802E58"/>
    <w:rsid w:val="00804708"/>
    <w:rsid w:val="00806A5B"/>
    <w:rsid w:val="00807E5C"/>
    <w:rsid w:val="008130DF"/>
    <w:rsid w:val="00815AA7"/>
    <w:rsid w:val="00816771"/>
    <w:rsid w:val="008174CB"/>
    <w:rsid w:val="0082049F"/>
    <w:rsid w:val="008229C5"/>
    <w:rsid w:val="008247CC"/>
    <w:rsid w:val="008251B8"/>
    <w:rsid w:val="00825208"/>
    <w:rsid w:val="00830491"/>
    <w:rsid w:val="008310F6"/>
    <w:rsid w:val="00833B98"/>
    <w:rsid w:val="008374CA"/>
    <w:rsid w:val="00841D18"/>
    <w:rsid w:val="00844967"/>
    <w:rsid w:val="008449FE"/>
    <w:rsid w:val="00845FC0"/>
    <w:rsid w:val="008461E2"/>
    <w:rsid w:val="008511E9"/>
    <w:rsid w:val="00852549"/>
    <w:rsid w:val="0085346B"/>
    <w:rsid w:val="0085510B"/>
    <w:rsid w:val="00855B5A"/>
    <w:rsid w:val="00857230"/>
    <w:rsid w:val="008612BE"/>
    <w:rsid w:val="008626CF"/>
    <w:rsid w:val="00863B6A"/>
    <w:rsid w:val="00864223"/>
    <w:rsid w:val="00872CDD"/>
    <w:rsid w:val="00875B96"/>
    <w:rsid w:val="00877936"/>
    <w:rsid w:val="00881561"/>
    <w:rsid w:val="0088653D"/>
    <w:rsid w:val="00891ADF"/>
    <w:rsid w:val="00893B8C"/>
    <w:rsid w:val="008A61FC"/>
    <w:rsid w:val="008B1D20"/>
    <w:rsid w:val="008B2506"/>
    <w:rsid w:val="008B5E95"/>
    <w:rsid w:val="008C019A"/>
    <w:rsid w:val="008C02E3"/>
    <w:rsid w:val="008C2A03"/>
    <w:rsid w:val="008C63C5"/>
    <w:rsid w:val="008C721F"/>
    <w:rsid w:val="008C7294"/>
    <w:rsid w:val="008C7B54"/>
    <w:rsid w:val="008D030B"/>
    <w:rsid w:val="008D3504"/>
    <w:rsid w:val="008D3F02"/>
    <w:rsid w:val="008D6C24"/>
    <w:rsid w:val="008E0E52"/>
    <w:rsid w:val="008E1608"/>
    <w:rsid w:val="008E56E1"/>
    <w:rsid w:val="008F4CF0"/>
    <w:rsid w:val="00900177"/>
    <w:rsid w:val="00903456"/>
    <w:rsid w:val="009120E7"/>
    <w:rsid w:val="0091603C"/>
    <w:rsid w:val="009161DD"/>
    <w:rsid w:val="00920929"/>
    <w:rsid w:val="009260B3"/>
    <w:rsid w:val="0092667E"/>
    <w:rsid w:val="00927489"/>
    <w:rsid w:val="00931236"/>
    <w:rsid w:val="00931873"/>
    <w:rsid w:val="00933C60"/>
    <w:rsid w:val="00937D32"/>
    <w:rsid w:val="00937EED"/>
    <w:rsid w:val="00941F1D"/>
    <w:rsid w:val="00952849"/>
    <w:rsid w:val="009536E9"/>
    <w:rsid w:val="00957DB7"/>
    <w:rsid w:val="00966B0D"/>
    <w:rsid w:val="0097030F"/>
    <w:rsid w:val="00970DE4"/>
    <w:rsid w:val="00971C87"/>
    <w:rsid w:val="009759D4"/>
    <w:rsid w:val="00976C12"/>
    <w:rsid w:val="00982470"/>
    <w:rsid w:val="009826A1"/>
    <w:rsid w:val="009832A6"/>
    <w:rsid w:val="00986ED0"/>
    <w:rsid w:val="00987E9A"/>
    <w:rsid w:val="009976D2"/>
    <w:rsid w:val="009A230D"/>
    <w:rsid w:val="009A3C89"/>
    <w:rsid w:val="009B0A65"/>
    <w:rsid w:val="009B6C1C"/>
    <w:rsid w:val="009B709A"/>
    <w:rsid w:val="009C6005"/>
    <w:rsid w:val="009C71EA"/>
    <w:rsid w:val="009C7B01"/>
    <w:rsid w:val="009D3F12"/>
    <w:rsid w:val="009D4653"/>
    <w:rsid w:val="009D5FD9"/>
    <w:rsid w:val="009D7BE9"/>
    <w:rsid w:val="009E4224"/>
    <w:rsid w:val="009E5F56"/>
    <w:rsid w:val="009E6383"/>
    <w:rsid w:val="009F11BF"/>
    <w:rsid w:val="009F3F73"/>
    <w:rsid w:val="00A02DD2"/>
    <w:rsid w:val="00A031CC"/>
    <w:rsid w:val="00A07192"/>
    <w:rsid w:val="00A11518"/>
    <w:rsid w:val="00A11652"/>
    <w:rsid w:val="00A1675A"/>
    <w:rsid w:val="00A20266"/>
    <w:rsid w:val="00A212EC"/>
    <w:rsid w:val="00A21642"/>
    <w:rsid w:val="00A226C2"/>
    <w:rsid w:val="00A262CC"/>
    <w:rsid w:val="00A2720D"/>
    <w:rsid w:val="00A31A94"/>
    <w:rsid w:val="00A32806"/>
    <w:rsid w:val="00A32D1C"/>
    <w:rsid w:val="00A3421C"/>
    <w:rsid w:val="00A3472A"/>
    <w:rsid w:val="00A36CC3"/>
    <w:rsid w:val="00A427A1"/>
    <w:rsid w:val="00A42A6F"/>
    <w:rsid w:val="00A519CB"/>
    <w:rsid w:val="00A61E3D"/>
    <w:rsid w:val="00A62886"/>
    <w:rsid w:val="00A6311D"/>
    <w:rsid w:val="00A63CAF"/>
    <w:rsid w:val="00A64130"/>
    <w:rsid w:val="00A64B88"/>
    <w:rsid w:val="00A67E2C"/>
    <w:rsid w:val="00A7228A"/>
    <w:rsid w:val="00A74378"/>
    <w:rsid w:val="00A83079"/>
    <w:rsid w:val="00A83173"/>
    <w:rsid w:val="00A84400"/>
    <w:rsid w:val="00A858B1"/>
    <w:rsid w:val="00A91659"/>
    <w:rsid w:val="00A962FB"/>
    <w:rsid w:val="00A96F27"/>
    <w:rsid w:val="00AA4C5B"/>
    <w:rsid w:val="00AA5072"/>
    <w:rsid w:val="00AB0F00"/>
    <w:rsid w:val="00AB1D53"/>
    <w:rsid w:val="00AC0918"/>
    <w:rsid w:val="00AC2743"/>
    <w:rsid w:val="00AC3E19"/>
    <w:rsid w:val="00AC557E"/>
    <w:rsid w:val="00AC7505"/>
    <w:rsid w:val="00AD1B30"/>
    <w:rsid w:val="00AD3E2B"/>
    <w:rsid w:val="00AD4071"/>
    <w:rsid w:val="00AE00BE"/>
    <w:rsid w:val="00AE24B5"/>
    <w:rsid w:val="00AE5F91"/>
    <w:rsid w:val="00AE663B"/>
    <w:rsid w:val="00AE79D8"/>
    <w:rsid w:val="00AF0E61"/>
    <w:rsid w:val="00AF46B7"/>
    <w:rsid w:val="00B021E9"/>
    <w:rsid w:val="00B03539"/>
    <w:rsid w:val="00B04FAE"/>
    <w:rsid w:val="00B05CD2"/>
    <w:rsid w:val="00B062CE"/>
    <w:rsid w:val="00B071EE"/>
    <w:rsid w:val="00B11513"/>
    <w:rsid w:val="00B149A1"/>
    <w:rsid w:val="00B14ADE"/>
    <w:rsid w:val="00B1605E"/>
    <w:rsid w:val="00B22811"/>
    <w:rsid w:val="00B234D2"/>
    <w:rsid w:val="00B2546C"/>
    <w:rsid w:val="00B25857"/>
    <w:rsid w:val="00B276E3"/>
    <w:rsid w:val="00B30FEB"/>
    <w:rsid w:val="00B315A9"/>
    <w:rsid w:val="00B32D23"/>
    <w:rsid w:val="00B34DCA"/>
    <w:rsid w:val="00B371B7"/>
    <w:rsid w:val="00B372E6"/>
    <w:rsid w:val="00B37880"/>
    <w:rsid w:val="00B40870"/>
    <w:rsid w:val="00B41572"/>
    <w:rsid w:val="00B442CB"/>
    <w:rsid w:val="00B454C4"/>
    <w:rsid w:val="00B47895"/>
    <w:rsid w:val="00B50873"/>
    <w:rsid w:val="00B515A0"/>
    <w:rsid w:val="00B51842"/>
    <w:rsid w:val="00B55957"/>
    <w:rsid w:val="00B57EA1"/>
    <w:rsid w:val="00B63B95"/>
    <w:rsid w:val="00B6419B"/>
    <w:rsid w:val="00B66111"/>
    <w:rsid w:val="00B66287"/>
    <w:rsid w:val="00B66848"/>
    <w:rsid w:val="00B707CB"/>
    <w:rsid w:val="00B73C26"/>
    <w:rsid w:val="00B74374"/>
    <w:rsid w:val="00B765C0"/>
    <w:rsid w:val="00B80172"/>
    <w:rsid w:val="00B8172F"/>
    <w:rsid w:val="00B81E4E"/>
    <w:rsid w:val="00B853B3"/>
    <w:rsid w:val="00B919CB"/>
    <w:rsid w:val="00B92177"/>
    <w:rsid w:val="00B92501"/>
    <w:rsid w:val="00B94785"/>
    <w:rsid w:val="00B95743"/>
    <w:rsid w:val="00BA1262"/>
    <w:rsid w:val="00BA6008"/>
    <w:rsid w:val="00BA6BBE"/>
    <w:rsid w:val="00BA7DB4"/>
    <w:rsid w:val="00BB1B0A"/>
    <w:rsid w:val="00BB2C56"/>
    <w:rsid w:val="00BB3E64"/>
    <w:rsid w:val="00BB5352"/>
    <w:rsid w:val="00BC1E53"/>
    <w:rsid w:val="00BC4970"/>
    <w:rsid w:val="00BC59D2"/>
    <w:rsid w:val="00BC5DB0"/>
    <w:rsid w:val="00BD3A05"/>
    <w:rsid w:val="00BE1510"/>
    <w:rsid w:val="00BE39D7"/>
    <w:rsid w:val="00BE4B6C"/>
    <w:rsid w:val="00BF18BE"/>
    <w:rsid w:val="00BF1BCC"/>
    <w:rsid w:val="00BF6215"/>
    <w:rsid w:val="00C00896"/>
    <w:rsid w:val="00C018EB"/>
    <w:rsid w:val="00C06F34"/>
    <w:rsid w:val="00C12E67"/>
    <w:rsid w:val="00C136AB"/>
    <w:rsid w:val="00C13EE3"/>
    <w:rsid w:val="00C201A6"/>
    <w:rsid w:val="00C217AF"/>
    <w:rsid w:val="00C25A13"/>
    <w:rsid w:val="00C26B15"/>
    <w:rsid w:val="00C31766"/>
    <w:rsid w:val="00C34032"/>
    <w:rsid w:val="00C3549B"/>
    <w:rsid w:val="00C37919"/>
    <w:rsid w:val="00C421E7"/>
    <w:rsid w:val="00C4223B"/>
    <w:rsid w:val="00C47E98"/>
    <w:rsid w:val="00C5349C"/>
    <w:rsid w:val="00C61BF0"/>
    <w:rsid w:val="00C64D19"/>
    <w:rsid w:val="00C65AEB"/>
    <w:rsid w:val="00C706BA"/>
    <w:rsid w:val="00C74787"/>
    <w:rsid w:val="00C800F3"/>
    <w:rsid w:val="00C84DA5"/>
    <w:rsid w:val="00C931E4"/>
    <w:rsid w:val="00CA4D78"/>
    <w:rsid w:val="00CA5FCC"/>
    <w:rsid w:val="00CB1CA6"/>
    <w:rsid w:val="00CB20C6"/>
    <w:rsid w:val="00CB43E7"/>
    <w:rsid w:val="00CB4ABC"/>
    <w:rsid w:val="00CB6B35"/>
    <w:rsid w:val="00CC2BF7"/>
    <w:rsid w:val="00CC39FB"/>
    <w:rsid w:val="00CD18F0"/>
    <w:rsid w:val="00CD1E0B"/>
    <w:rsid w:val="00CD390A"/>
    <w:rsid w:val="00CD465B"/>
    <w:rsid w:val="00CD4D28"/>
    <w:rsid w:val="00CD7399"/>
    <w:rsid w:val="00CE4272"/>
    <w:rsid w:val="00CE5EC0"/>
    <w:rsid w:val="00CE631D"/>
    <w:rsid w:val="00CE7245"/>
    <w:rsid w:val="00CF168F"/>
    <w:rsid w:val="00CF2F06"/>
    <w:rsid w:val="00CF3743"/>
    <w:rsid w:val="00CF47B8"/>
    <w:rsid w:val="00CF55A4"/>
    <w:rsid w:val="00CF6B41"/>
    <w:rsid w:val="00D0055F"/>
    <w:rsid w:val="00D00579"/>
    <w:rsid w:val="00D053A4"/>
    <w:rsid w:val="00D05A5C"/>
    <w:rsid w:val="00D07989"/>
    <w:rsid w:val="00D149B7"/>
    <w:rsid w:val="00D14D66"/>
    <w:rsid w:val="00D1597E"/>
    <w:rsid w:val="00D221A1"/>
    <w:rsid w:val="00D23CAF"/>
    <w:rsid w:val="00D25BCA"/>
    <w:rsid w:val="00D3476E"/>
    <w:rsid w:val="00D35023"/>
    <w:rsid w:val="00D35F4C"/>
    <w:rsid w:val="00D363CA"/>
    <w:rsid w:val="00D36484"/>
    <w:rsid w:val="00D3722F"/>
    <w:rsid w:val="00D422A8"/>
    <w:rsid w:val="00D4292A"/>
    <w:rsid w:val="00D466CB"/>
    <w:rsid w:val="00D526B4"/>
    <w:rsid w:val="00D54BEF"/>
    <w:rsid w:val="00D55B49"/>
    <w:rsid w:val="00D56A3D"/>
    <w:rsid w:val="00D57F2C"/>
    <w:rsid w:val="00D60ACA"/>
    <w:rsid w:val="00D648D6"/>
    <w:rsid w:val="00D678D4"/>
    <w:rsid w:val="00D8088C"/>
    <w:rsid w:val="00D81C4E"/>
    <w:rsid w:val="00D82817"/>
    <w:rsid w:val="00D85F2A"/>
    <w:rsid w:val="00D86457"/>
    <w:rsid w:val="00D90521"/>
    <w:rsid w:val="00D90562"/>
    <w:rsid w:val="00D90C64"/>
    <w:rsid w:val="00D9251D"/>
    <w:rsid w:val="00D937DC"/>
    <w:rsid w:val="00D9385C"/>
    <w:rsid w:val="00D93C65"/>
    <w:rsid w:val="00DA19AE"/>
    <w:rsid w:val="00DA2611"/>
    <w:rsid w:val="00DA3E41"/>
    <w:rsid w:val="00DA417F"/>
    <w:rsid w:val="00DA57C2"/>
    <w:rsid w:val="00DA6AED"/>
    <w:rsid w:val="00DB0C36"/>
    <w:rsid w:val="00DB1F79"/>
    <w:rsid w:val="00DB2147"/>
    <w:rsid w:val="00DB386A"/>
    <w:rsid w:val="00DC5731"/>
    <w:rsid w:val="00DC5A79"/>
    <w:rsid w:val="00DC5EE5"/>
    <w:rsid w:val="00DD20CA"/>
    <w:rsid w:val="00DD2D6A"/>
    <w:rsid w:val="00DD3992"/>
    <w:rsid w:val="00DE528B"/>
    <w:rsid w:val="00DE5BF1"/>
    <w:rsid w:val="00DE66C4"/>
    <w:rsid w:val="00DF1648"/>
    <w:rsid w:val="00DF2220"/>
    <w:rsid w:val="00DF603C"/>
    <w:rsid w:val="00E00794"/>
    <w:rsid w:val="00E01CF5"/>
    <w:rsid w:val="00E05E78"/>
    <w:rsid w:val="00E0687C"/>
    <w:rsid w:val="00E11586"/>
    <w:rsid w:val="00E11925"/>
    <w:rsid w:val="00E13540"/>
    <w:rsid w:val="00E21B4F"/>
    <w:rsid w:val="00E22844"/>
    <w:rsid w:val="00E23F84"/>
    <w:rsid w:val="00E24A35"/>
    <w:rsid w:val="00E250EE"/>
    <w:rsid w:val="00E25286"/>
    <w:rsid w:val="00E2699D"/>
    <w:rsid w:val="00E26F01"/>
    <w:rsid w:val="00E276E1"/>
    <w:rsid w:val="00E278AF"/>
    <w:rsid w:val="00E35BAF"/>
    <w:rsid w:val="00E40ACB"/>
    <w:rsid w:val="00E4415E"/>
    <w:rsid w:val="00E44BB1"/>
    <w:rsid w:val="00E47CF1"/>
    <w:rsid w:val="00E51D25"/>
    <w:rsid w:val="00E54EE3"/>
    <w:rsid w:val="00E572A7"/>
    <w:rsid w:val="00E61743"/>
    <w:rsid w:val="00E61787"/>
    <w:rsid w:val="00E67375"/>
    <w:rsid w:val="00E677B8"/>
    <w:rsid w:val="00E74EAE"/>
    <w:rsid w:val="00E75E44"/>
    <w:rsid w:val="00E76138"/>
    <w:rsid w:val="00E763E7"/>
    <w:rsid w:val="00E84197"/>
    <w:rsid w:val="00E85BE1"/>
    <w:rsid w:val="00E86514"/>
    <w:rsid w:val="00E8713D"/>
    <w:rsid w:val="00E879BB"/>
    <w:rsid w:val="00E901EF"/>
    <w:rsid w:val="00E964D6"/>
    <w:rsid w:val="00EA256A"/>
    <w:rsid w:val="00EA449A"/>
    <w:rsid w:val="00EA4B55"/>
    <w:rsid w:val="00EA6A30"/>
    <w:rsid w:val="00EB1456"/>
    <w:rsid w:val="00EB4655"/>
    <w:rsid w:val="00EB5C62"/>
    <w:rsid w:val="00EB7579"/>
    <w:rsid w:val="00EC0694"/>
    <w:rsid w:val="00EC3944"/>
    <w:rsid w:val="00EC3E92"/>
    <w:rsid w:val="00EC7C98"/>
    <w:rsid w:val="00ED2C6C"/>
    <w:rsid w:val="00ED435D"/>
    <w:rsid w:val="00ED6B29"/>
    <w:rsid w:val="00ED7199"/>
    <w:rsid w:val="00EE4865"/>
    <w:rsid w:val="00EE5E48"/>
    <w:rsid w:val="00EE6F53"/>
    <w:rsid w:val="00EE79CA"/>
    <w:rsid w:val="00EF7B9A"/>
    <w:rsid w:val="00F018DB"/>
    <w:rsid w:val="00F02523"/>
    <w:rsid w:val="00F0425A"/>
    <w:rsid w:val="00F068B8"/>
    <w:rsid w:val="00F06CA6"/>
    <w:rsid w:val="00F10D73"/>
    <w:rsid w:val="00F1326A"/>
    <w:rsid w:val="00F15577"/>
    <w:rsid w:val="00F157CB"/>
    <w:rsid w:val="00F21284"/>
    <w:rsid w:val="00F22772"/>
    <w:rsid w:val="00F2425F"/>
    <w:rsid w:val="00F2501C"/>
    <w:rsid w:val="00F2767C"/>
    <w:rsid w:val="00F3072B"/>
    <w:rsid w:val="00F31366"/>
    <w:rsid w:val="00F32576"/>
    <w:rsid w:val="00F33631"/>
    <w:rsid w:val="00F36828"/>
    <w:rsid w:val="00F36FC6"/>
    <w:rsid w:val="00F40D99"/>
    <w:rsid w:val="00F40EE0"/>
    <w:rsid w:val="00F411D0"/>
    <w:rsid w:val="00F448B3"/>
    <w:rsid w:val="00F462F0"/>
    <w:rsid w:val="00F47DD2"/>
    <w:rsid w:val="00F51C2C"/>
    <w:rsid w:val="00F53FEA"/>
    <w:rsid w:val="00F54C9E"/>
    <w:rsid w:val="00F5565A"/>
    <w:rsid w:val="00F569C1"/>
    <w:rsid w:val="00F57377"/>
    <w:rsid w:val="00F57BB0"/>
    <w:rsid w:val="00F62AB9"/>
    <w:rsid w:val="00F6302B"/>
    <w:rsid w:val="00F6601D"/>
    <w:rsid w:val="00F70776"/>
    <w:rsid w:val="00F70BA2"/>
    <w:rsid w:val="00F718F4"/>
    <w:rsid w:val="00F72A3A"/>
    <w:rsid w:val="00F7341A"/>
    <w:rsid w:val="00F74E12"/>
    <w:rsid w:val="00F80A8B"/>
    <w:rsid w:val="00F81B0C"/>
    <w:rsid w:val="00F84B5B"/>
    <w:rsid w:val="00F85406"/>
    <w:rsid w:val="00F90DA7"/>
    <w:rsid w:val="00F92D91"/>
    <w:rsid w:val="00F964FB"/>
    <w:rsid w:val="00F96889"/>
    <w:rsid w:val="00FA2D1B"/>
    <w:rsid w:val="00FA3B47"/>
    <w:rsid w:val="00FA4A59"/>
    <w:rsid w:val="00FA556E"/>
    <w:rsid w:val="00FA61E8"/>
    <w:rsid w:val="00FA6501"/>
    <w:rsid w:val="00FB5848"/>
    <w:rsid w:val="00FB75DC"/>
    <w:rsid w:val="00FC24FB"/>
    <w:rsid w:val="00FC2C0E"/>
    <w:rsid w:val="00FC653A"/>
    <w:rsid w:val="00FC704B"/>
    <w:rsid w:val="00FD19D4"/>
    <w:rsid w:val="00FD569B"/>
    <w:rsid w:val="00FD5EA7"/>
    <w:rsid w:val="00FD739E"/>
    <w:rsid w:val="00FE0991"/>
    <w:rsid w:val="00FE0A8A"/>
    <w:rsid w:val="00FE0B81"/>
    <w:rsid w:val="00FE28F3"/>
    <w:rsid w:val="00FE3B0D"/>
    <w:rsid w:val="00FE7E7A"/>
    <w:rsid w:val="00FF1D74"/>
    <w:rsid w:val="00FF688A"/>
    <w:rsid w:val="00FF7A2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1402E"/>
  <w15:docId w15:val="{CE15A85C-1E4D-41A1-AF52-7EF19243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AA7"/>
    <w:pPr>
      <w:spacing w:after="0" w:line="360" w:lineRule="auto"/>
      <w:jc w:val="both"/>
    </w:pPr>
    <w:rPr>
      <w:rFonts w:ascii="Times New Roman" w:hAnsi="Times New Roman" w:cs="Times New Roman"/>
      <w:sz w:val="24"/>
    </w:rPr>
  </w:style>
  <w:style w:type="paragraph" w:styleId="Cabealho1">
    <w:name w:val="heading 1"/>
    <w:basedOn w:val="Normal"/>
    <w:next w:val="Normal"/>
    <w:link w:val="Cabealho1Carter"/>
    <w:uiPriority w:val="9"/>
    <w:qFormat/>
    <w:rsid w:val="002A0EC8"/>
    <w:pPr>
      <w:keepNext/>
      <w:keepLines/>
      <w:spacing w:before="480"/>
      <w:outlineLvl w:val="0"/>
    </w:pPr>
    <w:rPr>
      <w:rFonts w:eastAsiaTheme="majorEastAsia" w:cstheme="majorBidi"/>
      <w:b/>
      <w:bCs/>
      <w:color w:val="A5A5A5" w:themeColor="accent1" w:themeShade="BF"/>
      <w:sz w:val="28"/>
      <w:szCs w:val="28"/>
    </w:rPr>
  </w:style>
  <w:style w:type="paragraph" w:styleId="Cabealho2">
    <w:name w:val="heading 2"/>
    <w:basedOn w:val="Normal"/>
    <w:next w:val="Normal"/>
    <w:link w:val="Cabealho2Carter"/>
    <w:uiPriority w:val="9"/>
    <w:unhideWhenUsed/>
    <w:qFormat/>
    <w:rsid w:val="00571F08"/>
    <w:pPr>
      <w:keepNext/>
      <w:keepLines/>
      <w:spacing w:before="40"/>
      <w:outlineLvl w:val="1"/>
    </w:pPr>
    <w:rPr>
      <w:rFonts w:eastAsiaTheme="majorEastAsia" w:cstheme="majorBidi"/>
      <w:color w:val="A5A5A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2A0EC8"/>
    <w:rPr>
      <w:rFonts w:asciiTheme="majorHAnsi" w:eastAsiaTheme="majorEastAsia" w:hAnsiTheme="majorHAnsi" w:cstheme="majorBidi"/>
      <w:b/>
      <w:bCs/>
      <w:color w:val="A5A5A5" w:themeColor="accent1" w:themeShade="BF"/>
      <w:sz w:val="28"/>
      <w:szCs w:val="28"/>
    </w:rPr>
  </w:style>
  <w:style w:type="paragraph" w:styleId="Cabealhodondice">
    <w:name w:val="TOC Heading"/>
    <w:basedOn w:val="Cabealho1"/>
    <w:next w:val="Normal"/>
    <w:uiPriority w:val="39"/>
    <w:unhideWhenUsed/>
    <w:qFormat/>
    <w:rsid w:val="002A0EC8"/>
    <w:pPr>
      <w:outlineLvl w:val="9"/>
    </w:pPr>
  </w:style>
  <w:style w:type="paragraph" w:styleId="ndice2">
    <w:name w:val="toc 2"/>
    <w:basedOn w:val="Normal"/>
    <w:next w:val="Normal"/>
    <w:autoRedefine/>
    <w:uiPriority w:val="39"/>
    <w:semiHidden/>
    <w:unhideWhenUsed/>
    <w:qFormat/>
    <w:rsid w:val="002A0EC8"/>
    <w:pPr>
      <w:spacing w:after="100"/>
      <w:ind w:left="220"/>
    </w:pPr>
  </w:style>
  <w:style w:type="paragraph" w:styleId="ndice1">
    <w:name w:val="toc 1"/>
    <w:basedOn w:val="Normal"/>
    <w:next w:val="Normal"/>
    <w:autoRedefine/>
    <w:uiPriority w:val="39"/>
    <w:unhideWhenUsed/>
    <w:qFormat/>
    <w:rsid w:val="002A0EC8"/>
    <w:pPr>
      <w:spacing w:after="100"/>
    </w:pPr>
  </w:style>
  <w:style w:type="paragraph" w:styleId="ndice3">
    <w:name w:val="toc 3"/>
    <w:basedOn w:val="Normal"/>
    <w:next w:val="Normal"/>
    <w:autoRedefine/>
    <w:uiPriority w:val="39"/>
    <w:semiHidden/>
    <w:unhideWhenUsed/>
    <w:qFormat/>
    <w:rsid w:val="002A0EC8"/>
    <w:pPr>
      <w:spacing w:after="100"/>
      <w:ind w:left="440"/>
    </w:pPr>
  </w:style>
  <w:style w:type="paragraph" w:styleId="Textodebalo">
    <w:name w:val="Balloon Text"/>
    <w:basedOn w:val="Normal"/>
    <w:link w:val="TextodebaloCarter"/>
    <w:uiPriority w:val="99"/>
    <w:semiHidden/>
    <w:unhideWhenUsed/>
    <w:rsid w:val="002A0EC8"/>
    <w:pPr>
      <w:spacing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A0EC8"/>
    <w:rPr>
      <w:rFonts w:ascii="Tahoma" w:hAnsi="Tahoma" w:cs="Tahoma"/>
      <w:sz w:val="16"/>
      <w:szCs w:val="16"/>
    </w:rPr>
  </w:style>
  <w:style w:type="paragraph" w:styleId="Ttulo">
    <w:name w:val="Title"/>
    <w:basedOn w:val="Normal"/>
    <w:next w:val="Normal"/>
    <w:link w:val="TtuloCarter"/>
    <w:uiPriority w:val="10"/>
    <w:qFormat/>
    <w:rsid w:val="00B94785"/>
    <w:pPr>
      <w:pBdr>
        <w:bottom w:val="single" w:sz="8" w:space="4" w:color="DDDDDD" w:themeColor="accent1"/>
      </w:pBdr>
      <w:spacing w:after="300" w:line="240" w:lineRule="auto"/>
      <w:contextualSpacing/>
    </w:pPr>
    <w:rPr>
      <w:rFonts w:eastAsiaTheme="majorEastAsia" w:cstheme="majorBidi"/>
      <w:color w:val="000000" w:themeColor="text2" w:themeShade="BF"/>
      <w:spacing w:val="5"/>
      <w:kern w:val="28"/>
      <w:sz w:val="52"/>
      <w:szCs w:val="52"/>
    </w:rPr>
  </w:style>
  <w:style w:type="character" w:customStyle="1" w:styleId="TtuloCarter">
    <w:name w:val="Título Caráter"/>
    <w:basedOn w:val="Tipodeletrapredefinidodopargrafo"/>
    <w:link w:val="Ttulo"/>
    <w:uiPriority w:val="10"/>
    <w:rsid w:val="00B94785"/>
    <w:rPr>
      <w:rFonts w:asciiTheme="majorHAnsi" w:eastAsiaTheme="majorEastAsia" w:hAnsiTheme="majorHAnsi" w:cstheme="majorBidi"/>
      <w:color w:val="000000" w:themeColor="text2" w:themeShade="BF"/>
      <w:spacing w:val="5"/>
      <w:kern w:val="28"/>
      <w:sz w:val="52"/>
      <w:szCs w:val="52"/>
    </w:rPr>
  </w:style>
  <w:style w:type="character" w:customStyle="1" w:styleId="Cabealho2Carter">
    <w:name w:val="Cabeçalho 2 Caráter"/>
    <w:basedOn w:val="Tipodeletrapredefinidodopargrafo"/>
    <w:link w:val="Cabealho2"/>
    <w:uiPriority w:val="9"/>
    <w:rsid w:val="00571F08"/>
    <w:rPr>
      <w:rFonts w:asciiTheme="majorHAnsi" w:eastAsiaTheme="majorEastAsia" w:hAnsiTheme="majorHAnsi" w:cstheme="majorBidi"/>
      <w:color w:val="A5A5A5" w:themeColor="accent1" w:themeShade="BF"/>
      <w:sz w:val="26"/>
      <w:szCs w:val="26"/>
    </w:rPr>
  </w:style>
  <w:style w:type="paragraph" w:styleId="Textodenotaderodap">
    <w:name w:val="footnote text"/>
    <w:basedOn w:val="Normal"/>
    <w:link w:val="TextodenotaderodapCarter"/>
    <w:uiPriority w:val="99"/>
    <w:unhideWhenUsed/>
    <w:rsid w:val="00F1326A"/>
    <w:pPr>
      <w:spacing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1326A"/>
    <w:rPr>
      <w:sz w:val="20"/>
      <w:szCs w:val="20"/>
    </w:rPr>
  </w:style>
  <w:style w:type="character" w:styleId="Refdenotaderodap">
    <w:name w:val="footnote reference"/>
    <w:basedOn w:val="Tipodeletrapredefinidodopargrafo"/>
    <w:uiPriority w:val="99"/>
    <w:semiHidden/>
    <w:unhideWhenUsed/>
    <w:rsid w:val="00F1326A"/>
    <w:rPr>
      <w:vertAlign w:val="superscript"/>
    </w:rPr>
  </w:style>
  <w:style w:type="paragraph" w:styleId="SemEspaamento">
    <w:name w:val="No Spacing"/>
    <w:uiPriority w:val="1"/>
    <w:rsid w:val="003D2BB0"/>
    <w:pPr>
      <w:spacing w:after="0" w:line="240" w:lineRule="auto"/>
    </w:pPr>
  </w:style>
  <w:style w:type="paragraph" w:styleId="Bibliografia">
    <w:name w:val="Bibliography"/>
    <w:basedOn w:val="Normal"/>
    <w:next w:val="Normal"/>
    <w:uiPriority w:val="37"/>
    <w:unhideWhenUsed/>
    <w:rsid w:val="009F11BF"/>
  </w:style>
  <w:style w:type="paragraph" w:styleId="PargrafodaLista">
    <w:name w:val="List Paragraph"/>
    <w:basedOn w:val="Normal"/>
    <w:uiPriority w:val="34"/>
    <w:qFormat/>
    <w:rsid w:val="00B149A1"/>
    <w:pPr>
      <w:ind w:left="720"/>
      <w:contextualSpacing/>
    </w:pPr>
  </w:style>
  <w:style w:type="table" w:styleId="Tabelacomgrelha">
    <w:name w:val="Table Grid"/>
    <w:basedOn w:val="Tabelanormal"/>
    <w:uiPriority w:val="59"/>
    <w:rsid w:val="001F4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FC24FB"/>
    <w:pPr>
      <w:spacing w:line="240" w:lineRule="auto"/>
    </w:pPr>
    <w:rPr>
      <w:i/>
      <w:iCs/>
      <w:color w:val="000000" w:themeColor="text2"/>
      <w:sz w:val="18"/>
      <w:szCs w:val="18"/>
    </w:rPr>
  </w:style>
  <w:style w:type="paragraph" w:styleId="Cabealho">
    <w:name w:val="header"/>
    <w:basedOn w:val="Normal"/>
    <w:link w:val="CabealhoCarter"/>
    <w:uiPriority w:val="99"/>
    <w:unhideWhenUsed/>
    <w:rsid w:val="00FB75DC"/>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FB75DC"/>
    <w:rPr>
      <w:rFonts w:asciiTheme="majorHAnsi" w:hAnsiTheme="majorHAnsi"/>
      <w:sz w:val="24"/>
    </w:rPr>
  </w:style>
  <w:style w:type="paragraph" w:styleId="Rodap">
    <w:name w:val="footer"/>
    <w:basedOn w:val="Normal"/>
    <w:link w:val="RodapCarter"/>
    <w:uiPriority w:val="99"/>
    <w:unhideWhenUsed/>
    <w:rsid w:val="00FB75DC"/>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FB75DC"/>
    <w:rPr>
      <w:rFonts w:asciiTheme="majorHAnsi" w:hAnsiTheme="majorHAnsi"/>
      <w:sz w:val="24"/>
    </w:rPr>
  </w:style>
  <w:style w:type="character" w:styleId="Hiperligao">
    <w:name w:val="Hyperlink"/>
    <w:basedOn w:val="Tipodeletrapredefinidodopargrafo"/>
    <w:uiPriority w:val="99"/>
    <w:unhideWhenUsed/>
    <w:rsid w:val="00DE528B"/>
    <w:rPr>
      <w:color w:val="5F5F5F" w:themeColor="hyperlink"/>
      <w:u w:val="single"/>
    </w:rPr>
  </w:style>
  <w:style w:type="character" w:styleId="Refdecomentrio">
    <w:name w:val="annotation reference"/>
    <w:basedOn w:val="Tipodeletrapredefinidodopargrafo"/>
    <w:uiPriority w:val="99"/>
    <w:semiHidden/>
    <w:unhideWhenUsed/>
    <w:rsid w:val="005E3BBF"/>
    <w:rPr>
      <w:sz w:val="18"/>
      <w:szCs w:val="18"/>
    </w:rPr>
  </w:style>
  <w:style w:type="paragraph" w:styleId="Textodecomentrio">
    <w:name w:val="annotation text"/>
    <w:basedOn w:val="Normal"/>
    <w:link w:val="TextodecomentrioCarter"/>
    <w:uiPriority w:val="99"/>
    <w:semiHidden/>
    <w:unhideWhenUsed/>
    <w:rsid w:val="005E3BBF"/>
    <w:pPr>
      <w:spacing w:line="240" w:lineRule="auto"/>
    </w:pPr>
    <w:rPr>
      <w:szCs w:val="24"/>
    </w:rPr>
  </w:style>
  <w:style w:type="character" w:customStyle="1" w:styleId="TextodecomentrioCarter">
    <w:name w:val="Texto de comentário Caráter"/>
    <w:basedOn w:val="Tipodeletrapredefinidodopargrafo"/>
    <w:link w:val="Textodecomentrio"/>
    <w:uiPriority w:val="99"/>
    <w:semiHidden/>
    <w:rsid w:val="005E3BBF"/>
    <w:rPr>
      <w:rFonts w:ascii="Times New Roman" w:hAnsi="Times New Roman" w:cs="Times New Roman"/>
      <w:sz w:val="24"/>
      <w:szCs w:val="24"/>
    </w:rPr>
  </w:style>
  <w:style w:type="paragraph" w:styleId="Assuntodecomentrio">
    <w:name w:val="annotation subject"/>
    <w:basedOn w:val="Textodecomentrio"/>
    <w:next w:val="Textodecomentrio"/>
    <w:link w:val="AssuntodecomentrioCarter"/>
    <w:uiPriority w:val="99"/>
    <w:semiHidden/>
    <w:unhideWhenUsed/>
    <w:rsid w:val="005E3BBF"/>
    <w:rPr>
      <w:b/>
      <w:bCs/>
      <w:sz w:val="20"/>
      <w:szCs w:val="20"/>
    </w:rPr>
  </w:style>
  <w:style w:type="character" w:customStyle="1" w:styleId="AssuntodecomentrioCarter">
    <w:name w:val="Assunto de comentário Caráter"/>
    <w:basedOn w:val="TextodecomentrioCarter"/>
    <w:link w:val="Assuntodecomentrio"/>
    <w:uiPriority w:val="99"/>
    <w:semiHidden/>
    <w:rsid w:val="005E3BBF"/>
    <w:rPr>
      <w:rFonts w:ascii="Times New Roman" w:hAnsi="Times New Roman" w:cs="Times New Roman"/>
      <w:b/>
      <w:bCs/>
      <w:sz w:val="20"/>
      <w:szCs w:val="20"/>
    </w:rPr>
  </w:style>
  <w:style w:type="paragraph" w:styleId="Reviso">
    <w:name w:val="Revision"/>
    <w:hidden/>
    <w:uiPriority w:val="99"/>
    <w:semiHidden/>
    <w:rsid w:val="00033E42"/>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1686">
      <w:bodyDiv w:val="1"/>
      <w:marLeft w:val="0"/>
      <w:marRight w:val="0"/>
      <w:marTop w:val="0"/>
      <w:marBottom w:val="0"/>
      <w:divBdr>
        <w:top w:val="none" w:sz="0" w:space="0" w:color="auto"/>
        <w:left w:val="none" w:sz="0" w:space="0" w:color="auto"/>
        <w:bottom w:val="none" w:sz="0" w:space="0" w:color="auto"/>
        <w:right w:val="none" w:sz="0" w:space="0" w:color="auto"/>
      </w:divBdr>
    </w:div>
    <w:div w:id="11229381">
      <w:bodyDiv w:val="1"/>
      <w:marLeft w:val="0"/>
      <w:marRight w:val="0"/>
      <w:marTop w:val="0"/>
      <w:marBottom w:val="0"/>
      <w:divBdr>
        <w:top w:val="none" w:sz="0" w:space="0" w:color="auto"/>
        <w:left w:val="none" w:sz="0" w:space="0" w:color="auto"/>
        <w:bottom w:val="none" w:sz="0" w:space="0" w:color="auto"/>
        <w:right w:val="none" w:sz="0" w:space="0" w:color="auto"/>
      </w:divBdr>
    </w:div>
    <w:div w:id="19674510">
      <w:bodyDiv w:val="1"/>
      <w:marLeft w:val="0"/>
      <w:marRight w:val="0"/>
      <w:marTop w:val="0"/>
      <w:marBottom w:val="0"/>
      <w:divBdr>
        <w:top w:val="none" w:sz="0" w:space="0" w:color="auto"/>
        <w:left w:val="none" w:sz="0" w:space="0" w:color="auto"/>
        <w:bottom w:val="none" w:sz="0" w:space="0" w:color="auto"/>
        <w:right w:val="none" w:sz="0" w:space="0" w:color="auto"/>
      </w:divBdr>
    </w:div>
    <w:div w:id="41832053">
      <w:bodyDiv w:val="1"/>
      <w:marLeft w:val="0"/>
      <w:marRight w:val="0"/>
      <w:marTop w:val="0"/>
      <w:marBottom w:val="0"/>
      <w:divBdr>
        <w:top w:val="none" w:sz="0" w:space="0" w:color="auto"/>
        <w:left w:val="none" w:sz="0" w:space="0" w:color="auto"/>
        <w:bottom w:val="none" w:sz="0" w:space="0" w:color="auto"/>
        <w:right w:val="none" w:sz="0" w:space="0" w:color="auto"/>
      </w:divBdr>
    </w:div>
    <w:div w:id="49692651">
      <w:bodyDiv w:val="1"/>
      <w:marLeft w:val="0"/>
      <w:marRight w:val="0"/>
      <w:marTop w:val="0"/>
      <w:marBottom w:val="0"/>
      <w:divBdr>
        <w:top w:val="none" w:sz="0" w:space="0" w:color="auto"/>
        <w:left w:val="none" w:sz="0" w:space="0" w:color="auto"/>
        <w:bottom w:val="none" w:sz="0" w:space="0" w:color="auto"/>
        <w:right w:val="none" w:sz="0" w:space="0" w:color="auto"/>
      </w:divBdr>
    </w:div>
    <w:div w:id="79570246">
      <w:bodyDiv w:val="1"/>
      <w:marLeft w:val="0"/>
      <w:marRight w:val="0"/>
      <w:marTop w:val="0"/>
      <w:marBottom w:val="0"/>
      <w:divBdr>
        <w:top w:val="none" w:sz="0" w:space="0" w:color="auto"/>
        <w:left w:val="none" w:sz="0" w:space="0" w:color="auto"/>
        <w:bottom w:val="none" w:sz="0" w:space="0" w:color="auto"/>
        <w:right w:val="none" w:sz="0" w:space="0" w:color="auto"/>
      </w:divBdr>
    </w:div>
    <w:div w:id="83648228">
      <w:bodyDiv w:val="1"/>
      <w:marLeft w:val="0"/>
      <w:marRight w:val="0"/>
      <w:marTop w:val="0"/>
      <w:marBottom w:val="0"/>
      <w:divBdr>
        <w:top w:val="none" w:sz="0" w:space="0" w:color="auto"/>
        <w:left w:val="none" w:sz="0" w:space="0" w:color="auto"/>
        <w:bottom w:val="none" w:sz="0" w:space="0" w:color="auto"/>
        <w:right w:val="none" w:sz="0" w:space="0" w:color="auto"/>
      </w:divBdr>
    </w:div>
    <w:div w:id="86004525">
      <w:bodyDiv w:val="1"/>
      <w:marLeft w:val="0"/>
      <w:marRight w:val="0"/>
      <w:marTop w:val="0"/>
      <w:marBottom w:val="0"/>
      <w:divBdr>
        <w:top w:val="none" w:sz="0" w:space="0" w:color="auto"/>
        <w:left w:val="none" w:sz="0" w:space="0" w:color="auto"/>
        <w:bottom w:val="none" w:sz="0" w:space="0" w:color="auto"/>
        <w:right w:val="none" w:sz="0" w:space="0" w:color="auto"/>
      </w:divBdr>
    </w:div>
    <w:div w:id="198783087">
      <w:bodyDiv w:val="1"/>
      <w:marLeft w:val="0"/>
      <w:marRight w:val="0"/>
      <w:marTop w:val="0"/>
      <w:marBottom w:val="0"/>
      <w:divBdr>
        <w:top w:val="none" w:sz="0" w:space="0" w:color="auto"/>
        <w:left w:val="none" w:sz="0" w:space="0" w:color="auto"/>
        <w:bottom w:val="none" w:sz="0" w:space="0" w:color="auto"/>
        <w:right w:val="none" w:sz="0" w:space="0" w:color="auto"/>
      </w:divBdr>
    </w:div>
    <w:div w:id="247157228">
      <w:bodyDiv w:val="1"/>
      <w:marLeft w:val="0"/>
      <w:marRight w:val="0"/>
      <w:marTop w:val="0"/>
      <w:marBottom w:val="0"/>
      <w:divBdr>
        <w:top w:val="none" w:sz="0" w:space="0" w:color="auto"/>
        <w:left w:val="none" w:sz="0" w:space="0" w:color="auto"/>
        <w:bottom w:val="none" w:sz="0" w:space="0" w:color="auto"/>
        <w:right w:val="none" w:sz="0" w:space="0" w:color="auto"/>
      </w:divBdr>
    </w:div>
    <w:div w:id="299312219">
      <w:bodyDiv w:val="1"/>
      <w:marLeft w:val="0"/>
      <w:marRight w:val="0"/>
      <w:marTop w:val="0"/>
      <w:marBottom w:val="0"/>
      <w:divBdr>
        <w:top w:val="none" w:sz="0" w:space="0" w:color="auto"/>
        <w:left w:val="none" w:sz="0" w:space="0" w:color="auto"/>
        <w:bottom w:val="none" w:sz="0" w:space="0" w:color="auto"/>
        <w:right w:val="none" w:sz="0" w:space="0" w:color="auto"/>
      </w:divBdr>
    </w:div>
    <w:div w:id="303242954">
      <w:bodyDiv w:val="1"/>
      <w:marLeft w:val="0"/>
      <w:marRight w:val="0"/>
      <w:marTop w:val="0"/>
      <w:marBottom w:val="0"/>
      <w:divBdr>
        <w:top w:val="none" w:sz="0" w:space="0" w:color="auto"/>
        <w:left w:val="none" w:sz="0" w:space="0" w:color="auto"/>
        <w:bottom w:val="none" w:sz="0" w:space="0" w:color="auto"/>
        <w:right w:val="none" w:sz="0" w:space="0" w:color="auto"/>
      </w:divBdr>
    </w:div>
    <w:div w:id="334191691">
      <w:bodyDiv w:val="1"/>
      <w:marLeft w:val="0"/>
      <w:marRight w:val="0"/>
      <w:marTop w:val="0"/>
      <w:marBottom w:val="0"/>
      <w:divBdr>
        <w:top w:val="none" w:sz="0" w:space="0" w:color="auto"/>
        <w:left w:val="none" w:sz="0" w:space="0" w:color="auto"/>
        <w:bottom w:val="none" w:sz="0" w:space="0" w:color="auto"/>
        <w:right w:val="none" w:sz="0" w:space="0" w:color="auto"/>
      </w:divBdr>
    </w:div>
    <w:div w:id="387001885">
      <w:bodyDiv w:val="1"/>
      <w:marLeft w:val="0"/>
      <w:marRight w:val="0"/>
      <w:marTop w:val="0"/>
      <w:marBottom w:val="0"/>
      <w:divBdr>
        <w:top w:val="none" w:sz="0" w:space="0" w:color="auto"/>
        <w:left w:val="none" w:sz="0" w:space="0" w:color="auto"/>
        <w:bottom w:val="none" w:sz="0" w:space="0" w:color="auto"/>
        <w:right w:val="none" w:sz="0" w:space="0" w:color="auto"/>
      </w:divBdr>
    </w:div>
    <w:div w:id="390348379">
      <w:bodyDiv w:val="1"/>
      <w:marLeft w:val="0"/>
      <w:marRight w:val="0"/>
      <w:marTop w:val="0"/>
      <w:marBottom w:val="0"/>
      <w:divBdr>
        <w:top w:val="none" w:sz="0" w:space="0" w:color="auto"/>
        <w:left w:val="none" w:sz="0" w:space="0" w:color="auto"/>
        <w:bottom w:val="none" w:sz="0" w:space="0" w:color="auto"/>
        <w:right w:val="none" w:sz="0" w:space="0" w:color="auto"/>
      </w:divBdr>
    </w:div>
    <w:div w:id="409238171">
      <w:bodyDiv w:val="1"/>
      <w:marLeft w:val="0"/>
      <w:marRight w:val="0"/>
      <w:marTop w:val="0"/>
      <w:marBottom w:val="0"/>
      <w:divBdr>
        <w:top w:val="none" w:sz="0" w:space="0" w:color="auto"/>
        <w:left w:val="none" w:sz="0" w:space="0" w:color="auto"/>
        <w:bottom w:val="none" w:sz="0" w:space="0" w:color="auto"/>
        <w:right w:val="none" w:sz="0" w:space="0" w:color="auto"/>
      </w:divBdr>
    </w:div>
    <w:div w:id="413823209">
      <w:bodyDiv w:val="1"/>
      <w:marLeft w:val="0"/>
      <w:marRight w:val="0"/>
      <w:marTop w:val="0"/>
      <w:marBottom w:val="0"/>
      <w:divBdr>
        <w:top w:val="none" w:sz="0" w:space="0" w:color="auto"/>
        <w:left w:val="none" w:sz="0" w:space="0" w:color="auto"/>
        <w:bottom w:val="none" w:sz="0" w:space="0" w:color="auto"/>
        <w:right w:val="none" w:sz="0" w:space="0" w:color="auto"/>
      </w:divBdr>
    </w:div>
    <w:div w:id="417600514">
      <w:bodyDiv w:val="1"/>
      <w:marLeft w:val="0"/>
      <w:marRight w:val="0"/>
      <w:marTop w:val="0"/>
      <w:marBottom w:val="0"/>
      <w:divBdr>
        <w:top w:val="none" w:sz="0" w:space="0" w:color="auto"/>
        <w:left w:val="none" w:sz="0" w:space="0" w:color="auto"/>
        <w:bottom w:val="none" w:sz="0" w:space="0" w:color="auto"/>
        <w:right w:val="none" w:sz="0" w:space="0" w:color="auto"/>
      </w:divBdr>
    </w:div>
    <w:div w:id="436559346">
      <w:bodyDiv w:val="1"/>
      <w:marLeft w:val="0"/>
      <w:marRight w:val="0"/>
      <w:marTop w:val="0"/>
      <w:marBottom w:val="0"/>
      <w:divBdr>
        <w:top w:val="none" w:sz="0" w:space="0" w:color="auto"/>
        <w:left w:val="none" w:sz="0" w:space="0" w:color="auto"/>
        <w:bottom w:val="none" w:sz="0" w:space="0" w:color="auto"/>
        <w:right w:val="none" w:sz="0" w:space="0" w:color="auto"/>
      </w:divBdr>
    </w:div>
    <w:div w:id="447315087">
      <w:bodyDiv w:val="1"/>
      <w:marLeft w:val="0"/>
      <w:marRight w:val="0"/>
      <w:marTop w:val="0"/>
      <w:marBottom w:val="0"/>
      <w:divBdr>
        <w:top w:val="none" w:sz="0" w:space="0" w:color="auto"/>
        <w:left w:val="none" w:sz="0" w:space="0" w:color="auto"/>
        <w:bottom w:val="none" w:sz="0" w:space="0" w:color="auto"/>
        <w:right w:val="none" w:sz="0" w:space="0" w:color="auto"/>
      </w:divBdr>
    </w:div>
    <w:div w:id="451821869">
      <w:bodyDiv w:val="1"/>
      <w:marLeft w:val="0"/>
      <w:marRight w:val="0"/>
      <w:marTop w:val="0"/>
      <w:marBottom w:val="0"/>
      <w:divBdr>
        <w:top w:val="none" w:sz="0" w:space="0" w:color="auto"/>
        <w:left w:val="none" w:sz="0" w:space="0" w:color="auto"/>
        <w:bottom w:val="none" w:sz="0" w:space="0" w:color="auto"/>
        <w:right w:val="none" w:sz="0" w:space="0" w:color="auto"/>
      </w:divBdr>
    </w:div>
    <w:div w:id="482160496">
      <w:bodyDiv w:val="1"/>
      <w:marLeft w:val="0"/>
      <w:marRight w:val="0"/>
      <w:marTop w:val="0"/>
      <w:marBottom w:val="0"/>
      <w:divBdr>
        <w:top w:val="none" w:sz="0" w:space="0" w:color="auto"/>
        <w:left w:val="none" w:sz="0" w:space="0" w:color="auto"/>
        <w:bottom w:val="none" w:sz="0" w:space="0" w:color="auto"/>
        <w:right w:val="none" w:sz="0" w:space="0" w:color="auto"/>
      </w:divBdr>
    </w:div>
    <w:div w:id="484322167">
      <w:bodyDiv w:val="1"/>
      <w:marLeft w:val="0"/>
      <w:marRight w:val="0"/>
      <w:marTop w:val="0"/>
      <w:marBottom w:val="0"/>
      <w:divBdr>
        <w:top w:val="none" w:sz="0" w:space="0" w:color="auto"/>
        <w:left w:val="none" w:sz="0" w:space="0" w:color="auto"/>
        <w:bottom w:val="none" w:sz="0" w:space="0" w:color="auto"/>
        <w:right w:val="none" w:sz="0" w:space="0" w:color="auto"/>
      </w:divBdr>
    </w:div>
    <w:div w:id="492264084">
      <w:bodyDiv w:val="1"/>
      <w:marLeft w:val="0"/>
      <w:marRight w:val="0"/>
      <w:marTop w:val="0"/>
      <w:marBottom w:val="0"/>
      <w:divBdr>
        <w:top w:val="none" w:sz="0" w:space="0" w:color="auto"/>
        <w:left w:val="none" w:sz="0" w:space="0" w:color="auto"/>
        <w:bottom w:val="none" w:sz="0" w:space="0" w:color="auto"/>
        <w:right w:val="none" w:sz="0" w:space="0" w:color="auto"/>
      </w:divBdr>
    </w:div>
    <w:div w:id="495419034">
      <w:bodyDiv w:val="1"/>
      <w:marLeft w:val="0"/>
      <w:marRight w:val="0"/>
      <w:marTop w:val="0"/>
      <w:marBottom w:val="0"/>
      <w:divBdr>
        <w:top w:val="none" w:sz="0" w:space="0" w:color="auto"/>
        <w:left w:val="none" w:sz="0" w:space="0" w:color="auto"/>
        <w:bottom w:val="none" w:sz="0" w:space="0" w:color="auto"/>
        <w:right w:val="none" w:sz="0" w:space="0" w:color="auto"/>
      </w:divBdr>
    </w:div>
    <w:div w:id="500895945">
      <w:bodyDiv w:val="1"/>
      <w:marLeft w:val="0"/>
      <w:marRight w:val="0"/>
      <w:marTop w:val="0"/>
      <w:marBottom w:val="0"/>
      <w:divBdr>
        <w:top w:val="none" w:sz="0" w:space="0" w:color="auto"/>
        <w:left w:val="none" w:sz="0" w:space="0" w:color="auto"/>
        <w:bottom w:val="none" w:sz="0" w:space="0" w:color="auto"/>
        <w:right w:val="none" w:sz="0" w:space="0" w:color="auto"/>
      </w:divBdr>
    </w:div>
    <w:div w:id="508450229">
      <w:bodyDiv w:val="1"/>
      <w:marLeft w:val="0"/>
      <w:marRight w:val="0"/>
      <w:marTop w:val="0"/>
      <w:marBottom w:val="0"/>
      <w:divBdr>
        <w:top w:val="none" w:sz="0" w:space="0" w:color="auto"/>
        <w:left w:val="none" w:sz="0" w:space="0" w:color="auto"/>
        <w:bottom w:val="none" w:sz="0" w:space="0" w:color="auto"/>
        <w:right w:val="none" w:sz="0" w:space="0" w:color="auto"/>
      </w:divBdr>
    </w:div>
    <w:div w:id="568271026">
      <w:bodyDiv w:val="1"/>
      <w:marLeft w:val="0"/>
      <w:marRight w:val="0"/>
      <w:marTop w:val="0"/>
      <w:marBottom w:val="0"/>
      <w:divBdr>
        <w:top w:val="none" w:sz="0" w:space="0" w:color="auto"/>
        <w:left w:val="none" w:sz="0" w:space="0" w:color="auto"/>
        <w:bottom w:val="none" w:sz="0" w:space="0" w:color="auto"/>
        <w:right w:val="none" w:sz="0" w:space="0" w:color="auto"/>
      </w:divBdr>
    </w:div>
    <w:div w:id="587079836">
      <w:bodyDiv w:val="1"/>
      <w:marLeft w:val="0"/>
      <w:marRight w:val="0"/>
      <w:marTop w:val="0"/>
      <w:marBottom w:val="0"/>
      <w:divBdr>
        <w:top w:val="none" w:sz="0" w:space="0" w:color="auto"/>
        <w:left w:val="none" w:sz="0" w:space="0" w:color="auto"/>
        <w:bottom w:val="none" w:sz="0" w:space="0" w:color="auto"/>
        <w:right w:val="none" w:sz="0" w:space="0" w:color="auto"/>
      </w:divBdr>
    </w:div>
    <w:div w:id="595872254">
      <w:bodyDiv w:val="1"/>
      <w:marLeft w:val="0"/>
      <w:marRight w:val="0"/>
      <w:marTop w:val="0"/>
      <w:marBottom w:val="0"/>
      <w:divBdr>
        <w:top w:val="none" w:sz="0" w:space="0" w:color="auto"/>
        <w:left w:val="none" w:sz="0" w:space="0" w:color="auto"/>
        <w:bottom w:val="none" w:sz="0" w:space="0" w:color="auto"/>
        <w:right w:val="none" w:sz="0" w:space="0" w:color="auto"/>
      </w:divBdr>
    </w:div>
    <w:div w:id="631131533">
      <w:bodyDiv w:val="1"/>
      <w:marLeft w:val="0"/>
      <w:marRight w:val="0"/>
      <w:marTop w:val="0"/>
      <w:marBottom w:val="0"/>
      <w:divBdr>
        <w:top w:val="none" w:sz="0" w:space="0" w:color="auto"/>
        <w:left w:val="none" w:sz="0" w:space="0" w:color="auto"/>
        <w:bottom w:val="none" w:sz="0" w:space="0" w:color="auto"/>
        <w:right w:val="none" w:sz="0" w:space="0" w:color="auto"/>
      </w:divBdr>
    </w:div>
    <w:div w:id="642541086">
      <w:bodyDiv w:val="1"/>
      <w:marLeft w:val="0"/>
      <w:marRight w:val="0"/>
      <w:marTop w:val="0"/>
      <w:marBottom w:val="0"/>
      <w:divBdr>
        <w:top w:val="none" w:sz="0" w:space="0" w:color="auto"/>
        <w:left w:val="none" w:sz="0" w:space="0" w:color="auto"/>
        <w:bottom w:val="none" w:sz="0" w:space="0" w:color="auto"/>
        <w:right w:val="none" w:sz="0" w:space="0" w:color="auto"/>
      </w:divBdr>
    </w:div>
    <w:div w:id="699164925">
      <w:bodyDiv w:val="1"/>
      <w:marLeft w:val="0"/>
      <w:marRight w:val="0"/>
      <w:marTop w:val="0"/>
      <w:marBottom w:val="0"/>
      <w:divBdr>
        <w:top w:val="none" w:sz="0" w:space="0" w:color="auto"/>
        <w:left w:val="none" w:sz="0" w:space="0" w:color="auto"/>
        <w:bottom w:val="none" w:sz="0" w:space="0" w:color="auto"/>
        <w:right w:val="none" w:sz="0" w:space="0" w:color="auto"/>
      </w:divBdr>
    </w:div>
    <w:div w:id="721831122">
      <w:bodyDiv w:val="1"/>
      <w:marLeft w:val="0"/>
      <w:marRight w:val="0"/>
      <w:marTop w:val="0"/>
      <w:marBottom w:val="0"/>
      <w:divBdr>
        <w:top w:val="none" w:sz="0" w:space="0" w:color="auto"/>
        <w:left w:val="none" w:sz="0" w:space="0" w:color="auto"/>
        <w:bottom w:val="none" w:sz="0" w:space="0" w:color="auto"/>
        <w:right w:val="none" w:sz="0" w:space="0" w:color="auto"/>
      </w:divBdr>
    </w:div>
    <w:div w:id="723480367">
      <w:bodyDiv w:val="1"/>
      <w:marLeft w:val="0"/>
      <w:marRight w:val="0"/>
      <w:marTop w:val="0"/>
      <w:marBottom w:val="0"/>
      <w:divBdr>
        <w:top w:val="none" w:sz="0" w:space="0" w:color="auto"/>
        <w:left w:val="none" w:sz="0" w:space="0" w:color="auto"/>
        <w:bottom w:val="none" w:sz="0" w:space="0" w:color="auto"/>
        <w:right w:val="none" w:sz="0" w:space="0" w:color="auto"/>
      </w:divBdr>
    </w:div>
    <w:div w:id="739408305">
      <w:bodyDiv w:val="1"/>
      <w:marLeft w:val="0"/>
      <w:marRight w:val="0"/>
      <w:marTop w:val="0"/>
      <w:marBottom w:val="0"/>
      <w:divBdr>
        <w:top w:val="none" w:sz="0" w:space="0" w:color="auto"/>
        <w:left w:val="none" w:sz="0" w:space="0" w:color="auto"/>
        <w:bottom w:val="none" w:sz="0" w:space="0" w:color="auto"/>
        <w:right w:val="none" w:sz="0" w:space="0" w:color="auto"/>
      </w:divBdr>
    </w:div>
    <w:div w:id="746265442">
      <w:bodyDiv w:val="1"/>
      <w:marLeft w:val="0"/>
      <w:marRight w:val="0"/>
      <w:marTop w:val="0"/>
      <w:marBottom w:val="0"/>
      <w:divBdr>
        <w:top w:val="none" w:sz="0" w:space="0" w:color="auto"/>
        <w:left w:val="none" w:sz="0" w:space="0" w:color="auto"/>
        <w:bottom w:val="none" w:sz="0" w:space="0" w:color="auto"/>
        <w:right w:val="none" w:sz="0" w:space="0" w:color="auto"/>
      </w:divBdr>
    </w:div>
    <w:div w:id="748814451">
      <w:bodyDiv w:val="1"/>
      <w:marLeft w:val="0"/>
      <w:marRight w:val="0"/>
      <w:marTop w:val="0"/>
      <w:marBottom w:val="0"/>
      <w:divBdr>
        <w:top w:val="none" w:sz="0" w:space="0" w:color="auto"/>
        <w:left w:val="none" w:sz="0" w:space="0" w:color="auto"/>
        <w:bottom w:val="none" w:sz="0" w:space="0" w:color="auto"/>
        <w:right w:val="none" w:sz="0" w:space="0" w:color="auto"/>
      </w:divBdr>
    </w:div>
    <w:div w:id="752507230">
      <w:bodyDiv w:val="1"/>
      <w:marLeft w:val="0"/>
      <w:marRight w:val="0"/>
      <w:marTop w:val="0"/>
      <w:marBottom w:val="0"/>
      <w:divBdr>
        <w:top w:val="none" w:sz="0" w:space="0" w:color="auto"/>
        <w:left w:val="none" w:sz="0" w:space="0" w:color="auto"/>
        <w:bottom w:val="none" w:sz="0" w:space="0" w:color="auto"/>
        <w:right w:val="none" w:sz="0" w:space="0" w:color="auto"/>
      </w:divBdr>
    </w:div>
    <w:div w:id="824974487">
      <w:bodyDiv w:val="1"/>
      <w:marLeft w:val="0"/>
      <w:marRight w:val="0"/>
      <w:marTop w:val="0"/>
      <w:marBottom w:val="0"/>
      <w:divBdr>
        <w:top w:val="none" w:sz="0" w:space="0" w:color="auto"/>
        <w:left w:val="none" w:sz="0" w:space="0" w:color="auto"/>
        <w:bottom w:val="none" w:sz="0" w:space="0" w:color="auto"/>
        <w:right w:val="none" w:sz="0" w:space="0" w:color="auto"/>
      </w:divBdr>
    </w:div>
    <w:div w:id="828793799">
      <w:bodyDiv w:val="1"/>
      <w:marLeft w:val="0"/>
      <w:marRight w:val="0"/>
      <w:marTop w:val="0"/>
      <w:marBottom w:val="0"/>
      <w:divBdr>
        <w:top w:val="none" w:sz="0" w:space="0" w:color="auto"/>
        <w:left w:val="none" w:sz="0" w:space="0" w:color="auto"/>
        <w:bottom w:val="none" w:sz="0" w:space="0" w:color="auto"/>
        <w:right w:val="none" w:sz="0" w:space="0" w:color="auto"/>
      </w:divBdr>
    </w:div>
    <w:div w:id="832917637">
      <w:bodyDiv w:val="1"/>
      <w:marLeft w:val="0"/>
      <w:marRight w:val="0"/>
      <w:marTop w:val="0"/>
      <w:marBottom w:val="0"/>
      <w:divBdr>
        <w:top w:val="none" w:sz="0" w:space="0" w:color="auto"/>
        <w:left w:val="none" w:sz="0" w:space="0" w:color="auto"/>
        <w:bottom w:val="none" w:sz="0" w:space="0" w:color="auto"/>
        <w:right w:val="none" w:sz="0" w:space="0" w:color="auto"/>
      </w:divBdr>
    </w:div>
    <w:div w:id="868105552">
      <w:bodyDiv w:val="1"/>
      <w:marLeft w:val="0"/>
      <w:marRight w:val="0"/>
      <w:marTop w:val="0"/>
      <w:marBottom w:val="0"/>
      <w:divBdr>
        <w:top w:val="none" w:sz="0" w:space="0" w:color="auto"/>
        <w:left w:val="none" w:sz="0" w:space="0" w:color="auto"/>
        <w:bottom w:val="none" w:sz="0" w:space="0" w:color="auto"/>
        <w:right w:val="none" w:sz="0" w:space="0" w:color="auto"/>
      </w:divBdr>
    </w:div>
    <w:div w:id="871528612">
      <w:bodyDiv w:val="1"/>
      <w:marLeft w:val="0"/>
      <w:marRight w:val="0"/>
      <w:marTop w:val="0"/>
      <w:marBottom w:val="0"/>
      <w:divBdr>
        <w:top w:val="none" w:sz="0" w:space="0" w:color="auto"/>
        <w:left w:val="none" w:sz="0" w:space="0" w:color="auto"/>
        <w:bottom w:val="none" w:sz="0" w:space="0" w:color="auto"/>
        <w:right w:val="none" w:sz="0" w:space="0" w:color="auto"/>
      </w:divBdr>
    </w:div>
    <w:div w:id="900216977">
      <w:bodyDiv w:val="1"/>
      <w:marLeft w:val="0"/>
      <w:marRight w:val="0"/>
      <w:marTop w:val="0"/>
      <w:marBottom w:val="0"/>
      <w:divBdr>
        <w:top w:val="none" w:sz="0" w:space="0" w:color="auto"/>
        <w:left w:val="none" w:sz="0" w:space="0" w:color="auto"/>
        <w:bottom w:val="none" w:sz="0" w:space="0" w:color="auto"/>
        <w:right w:val="none" w:sz="0" w:space="0" w:color="auto"/>
      </w:divBdr>
    </w:div>
    <w:div w:id="927469239">
      <w:bodyDiv w:val="1"/>
      <w:marLeft w:val="0"/>
      <w:marRight w:val="0"/>
      <w:marTop w:val="0"/>
      <w:marBottom w:val="0"/>
      <w:divBdr>
        <w:top w:val="none" w:sz="0" w:space="0" w:color="auto"/>
        <w:left w:val="none" w:sz="0" w:space="0" w:color="auto"/>
        <w:bottom w:val="none" w:sz="0" w:space="0" w:color="auto"/>
        <w:right w:val="none" w:sz="0" w:space="0" w:color="auto"/>
      </w:divBdr>
    </w:div>
    <w:div w:id="956372212">
      <w:bodyDiv w:val="1"/>
      <w:marLeft w:val="0"/>
      <w:marRight w:val="0"/>
      <w:marTop w:val="0"/>
      <w:marBottom w:val="0"/>
      <w:divBdr>
        <w:top w:val="none" w:sz="0" w:space="0" w:color="auto"/>
        <w:left w:val="none" w:sz="0" w:space="0" w:color="auto"/>
        <w:bottom w:val="none" w:sz="0" w:space="0" w:color="auto"/>
        <w:right w:val="none" w:sz="0" w:space="0" w:color="auto"/>
      </w:divBdr>
    </w:div>
    <w:div w:id="967664081">
      <w:bodyDiv w:val="1"/>
      <w:marLeft w:val="0"/>
      <w:marRight w:val="0"/>
      <w:marTop w:val="0"/>
      <w:marBottom w:val="0"/>
      <w:divBdr>
        <w:top w:val="none" w:sz="0" w:space="0" w:color="auto"/>
        <w:left w:val="none" w:sz="0" w:space="0" w:color="auto"/>
        <w:bottom w:val="none" w:sz="0" w:space="0" w:color="auto"/>
        <w:right w:val="none" w:sz="0" w:space="0" w:color="auto"/>
      </w:divBdr>
    </w:div>
    <w:div w:id="1011103281">
      <w:bodyDiv w:val="1"/>
      <w:marLeft w:val="0"/>
      <w:marRight w:val="0"/>
      <w:marTop w:val="0"/>
      <w:marBottom w:val="0"/>
      <w:divBdr>
        <w:top w:val="none" w:sz="0" w:space="0" w:color="auto"/>
        <w:left w:val="none" w:sz="0" w:space="0" w:color="auto"/>
        <w:bottom w:val="none" w:sz="0" w:space="0" w:color="auto"/>
        <w:right w:val="none" w:sz="0" w:space="0" w:color="auto"/>
      </w:divBdr>
    </w:div>
    <w:div w:id="1018583865">
      <w:bodyDiv w:val="1"/>
      <w:marLeft w:val="0"/>
      <w:marRight w:val="0"/>
      <w:marTop w:val="0"/>
      <w:marBottom w:val="0"/>
      <w:divBdr>
        <w:top w:val="none" w:sz="0" w:space="0" w:color="auto"/>
        <w:left w:val="none" w:sz="0" w:space="0" w:color="auto"/>
        <w:bottom w:val="none" w:sz="0" w:space="0" w:color="auto"/>
        <w:right w:val="none" w:sz="0" w:space="0" w:color="auto"/>
      </w:divBdr>
    </w:div>
    <w:div w:id="1026903367">
      <w:bodyDiv w:val="1"/>
      <w:marLeft w:val="0"/>
      <w:marRight w:val="0"/>
      <w:marTop w:val="0"/>
      <w:marBottom w:val="0"/>
      <w:divBdr>
        <w:top w:val="none" w:sz="0" w:space="0" w:color="auto"/>
        <w:left w:val="none" w:sz="0" w:space="0" w:color="auto"/>
        <w:bottom w:val="none" w:sz="0" w:space="0" w:color="auto"/>
        <w:right w:val="none" w:sz="0" w:space="0" w:color="auto"/>
      </w:divBdr>
    </w:div>
    <w:div w:id="1047142435">
      <w:bodyDiv w:val="1"/>
      <w:marLeft w:val="0"/>
      <w:marRight w:val="0"/>
      <w:marTop w:val="0"/>
      <w:marBottom w:val="0"/>
      <w:divBdr>
        <w:top w:val="none" w:sz="0" w:space="0" w:color="auto"/>
        <w:left w:val="none" w:sz="0" w:space="0" w:color="auto"/>
        <w:bottom w:val="none" w:sz="0" w:space="0" w:color="auto"/>
        <w:right w:val="none" w:sz="0" w:space="0" w:color="auto"/>
      </w:divBdr>
    </w:div>
    <w:div w:id="1064252328">
      <w:bodyDiv w:val="1"/>
      <w:marLeft w:val="0"/>
      <w:marRight w:val="0"/>
      <w:marTop w:val="0"/>
      <w:marBottom w:val="0"/>
      <w:divBdr>
        <w:top w:val="none" w:sz="0" w:space="0" w:color="auto"/>
        <w:left w:val="none" w:sz="0" w:space="0" w:color="auto"/>
        <w:bottom w:val="none" w:sz="0" w:space="0" w:color="auto"/>
        <w:right w:val="none" w:sz="0" w:space="0" w:color="auto"/>
      </w:divBdr>
    </w:div>
    <w:div w:id="1098216355">
      <w:bodyDiv w:val="1"/>
      <w:marLeft w:val="0"/>
      <w:marRight w:val="0"/>
      <w:marTop w:val="0"/>
      <w:marBottom w:val="0"/>
      <w:divBdr>
        <w:top w:val="none" w:sz="0" w:space="0" w:color="auto"/>
        <w:left w:val="none" w:sz="0" w:space="0" w:color="auto"/>
        <w:bottom w:val="none" w:sz="0" w:space="0" w:color="auto"/>
        <w:right w:val="none" w:sz="0" w:space="0" w:color="auto"/>
      </w:divBdr>
    </w:div>
    <w:div w:id="1101727866">
      <w:bodyDiv w:val="1"/>
      <w:marLeft w:val="0"/>
      <w:marRight w:val="0"/>
      <w:marTop w:val="0"/>
      <w:marBottom w:val="0"/>
      <w:divBdr>
        <w:top w:val="none" w:sz="0" w:space="0" w:color="auto"/>
        <w:left w:val="none" w:sz="0" w:space="0" w:color="auto"/>
        <w:bottom w:val="none" w:sz="0" w:space="0" w:color="auto"/>
        <w:right w:val="none" w:sz="0" w:space="0" w:color="auto"/>
      </w:divBdr>
    </w:div>
    <w:div w:id="1109159194">
      <w:bodyDiv w:val="1"/>
      <w:marLeft w:val="0"/>
      <w:marRight w:val="0"/>
      <w:marTop w:val="0"/>
      <w:marBottom w:val="0"/>
      <w:divBdr>
        <w:top w:val="none" w:sz="0" w:space="0" w:color="auto"/>
        <w:left w:val="none" w:sz="0" w:space="0" w:color="auto"/>
        <w:bottom w:val="none" w:sz="0" w:space="0" w:color="auto"/>
        <w:right w:val="none" w:sz="0" w:space="0" w:color="auto"/>
      </w:divBdr>
    </w:div>
    <w:div w:id="1128356613">
      <w:bodyDiv w:val="1"/>
      <w:marLeft w:val="0"/>
      <w:marRight w:val="0"/>
      <w:marTop w:val="0"/>
      <w:marBottom w:val="0"/>
      <w:divBdr>
        <w:top w:val="none" w:sz="0" w:space="0" w:color="auto"/>
        <w:left w:val="none" w:sz="0" w:space="0" w:color="auto"/>
        <w:bottom w:val="none" w:sz="0" w:space="0" w:color="auto"/>
        <w:right w:val="none" w:sz="0" w:space="0" w:color="auto"/>
      </w:divBdr>
    </w:div>
    <w:div w:id="1148668553">
      <w:bodyDiv w:val="1"/>
      <w:marLeft w:val="0"/>
      <w:marRight w:val="0"/>
      <w:marTop w:val="0"/>
      <w:marBottom w:val="0"/>
      <w:divBdr>
        <w:top w:val="none" w:sz="0" w:space="0" w:color="auto"/>
        <w:left w:val="none" w:sz="0" w:space="0" w:color="auto"/>
        <w:bottom w:val="none" w:sz="0" w:space="0" w:color="auto"/>
        <w:right w:val="none" w:sz="0" w:space="0" w:color="auto"/>
      </w:divBdr>
    </w:div>
    <w:div w:id="1187987382">
      <w:bodyDiv w:val="1"/>
      <w:marLeft w:val="0"/>
      <w:marRight w:val="0"/>
      <w:marTop w:val="0"/>
      <w:marBottom w:val="0"/>
      <w:divBdr>
        <w:top w:val="none" w:sz="0" w:space="0" w:color="auto"/>
        <w:left w:val="none" w:sz="0" w:space="0" w:color="auto"/>
        <w:bottom w:val="none" w:sz="0" w:space="0" w:color="auto"/>
        <w:right w:val="none" w:sz="0" w:space="0" w:color="auto"/>
      </w:divBdr>
    </w:div>
    <w:div w:id="1201741571">
      <w:bodyDiv w:val="1"/>
      <w:marLeft w:val="0"/>
      <w:marRight w:val="0"/>
      <w:marTop w:val="0"/>
      <w:marBottom w:val="0"/>
      <w:divBdr>
        <w:top w:val="none" w:sz="0" w:space="0" w:color="auto"/>
        <w:left w:val="none" w:sz="0" w:space="0" w:color="auto"/>
        <w:bottom w:val="none" w:sz="0" w:space="0" w:color="auto"/>
        <w:right w:val="none" w:sz="0" w:space="0" w:color="auto"/>
      </w:divBdr>
    </w:div>
    <w:div w:id="1267884566">
      <w:bodyDiv w:val="1"/>
      <w:marLeft w:val="0"/>
      <w:marRight w:val="0"/>
      <w:marTop w:val="0"/>
      <w:marBottom w:val="0"/>
      <w:divBdr>
        <w:top w:val="none" w:sz="0" w:space="0" w:color="auto"/>
        <w:left w:val="none" w:sz="0" w:space="0" w:color="auto"/>
        <w:bottom w:val="none" w:sz="0" w:space="0" w:color="auto"/>
        <w:right w:val="none" w:sz="0" w:space="0" w:color="auto"/>
      </w:divBdr>
    </w:div>
    <w:div w:id="1288314381">
      <w:bodyDiv w:val="1"/>
      <w:marLeft w:val="0"/>
      <w:marRight w:val="0"/>
      <w:marTop w:val="0"/>
      <w:marBottom w:val="0"/>
      <w:divBdr>
        <w:top w:val="none" w:sz="0" w:space="0" w:color="auto"/>
        <w:left w:val="none" w:sz="0" w:space="0" w:color="auto"/>
        <w:bottom w:val="none" w:sz="0" w:space="0" w:color="auto"/>
        <w:right w:val="none" w:sz="0" w:space="0" w:color="auto"/>
      </w:divBdr>
    </w:div>
    <w:div w:id="1303121470">
      <w:bodyDiv w:val="1"/>
      <w:marLeft w:val="0"/>
      <w:marRight w:val="0"/>
      <w:marTop w:val="0"/>
      <w:marBottom w:val="0"/>
      <w:divBdr>
        <w:top w:val="none" w:sz="0" w:space="0" w:color="auto"/>
        <w:left w:val="none" w:sz="0" w:space="0" w:color="auto"/>
        <w:bottom w:val="none" w:sz="0" w:space="0" w:color="auto"/>
        <w:right w:val="none" w:sz="0" w:space="0" w:color="auto"/>
      </w:divBdr>
    </w:div>
    <w:div w:id="1353654091">
      <w:bodyDiv w:val="1"/>
      <w:marLeft w:val="0"/>
      <w:marRight w:val="0"/>
      <w:marTop w:val="0"/>
      <w:marBottom w:val="0"/>
      <w:divBdr>
        <w:top w:val="none" w:sz="0" w:space="0" w:color="auto"/>
        <w:left w:val="none" w:sz="0" w:space="0" w:color="auto"/>
        <w:bottom w:val="none" w:sz="0" w:space="0" w:color="auto"/>
        <w:right w:val="none" w:sz="0" w:space="0" w:color="auto"/>
      </w:divBdr>
    </w:div>
    <w:div w:id="1386762365">
      <w:bodyDiv w:val="1"/>
      <w:marLeft w:val="0"/>
      <w:marRight w:val="0"/>
      <w:marTop w:val="0"/>
      <w:marBottom w:val="0"/>
      <w:divBdr>
        <w:top w:val="none" w:sz="0" w:space="0" w:color="auto"/>
        <w:left w:val="none" w:sz="0" w:space="0" w:color="auto"/>
        <w:bottom w:val="none" w:sz="0" w:space="0" w:color="auto"/>
        <w:right w:val="none" w:sz="0" w:space="0" w:color="auto"/>
      </w:divBdr>
    </w:div>
    <w:div w:id="1393700847">
      <w:bodyDiv w:val="1"/>
      <w:marLeft w:val="0"/>
      <w:marRight w:val="0"/>
      <w:marTop w:val="0"/>
      <w:marBottom w:val="0"/>
      <w:divBdr>
        <w:top w:val="none" w:sz="0" w:space="0" w:color="auto"/>
        <w:left w:val="none" w:sz="0" w:space="0" w:color="auto"/>
        <w:bottom w:val="none" w:sz="0" w:space="0" w:color="auto"/>
        <w:right w:val="none" w:sz="0" w:space="0" w:color="auto"/>
      </w:divBdr>
    </w:div>
    <w:div w:id="1397704602">
      <w:bodyDiv w:val="1"/>
      <w:marLeft w:val="0"/>
      <w:marRight w:val="0"/>
      <w:marTop w:val="0"/>
      <w:marBottom w:val="0"/>
      <w:divBdr>
        <w:top w:val="none" w:sz="0" w:space="0" w:color="auto"/>
        <w:left w:val="none" w:sz="0" w:space="0" w:color="auto"/>
        <w:bottom w:val="none" w:sz="0" w:space="0" w:color="auto"/>
        <w:right w:val="none" w:sz="0" w:space="0" w:color="auto"/>
      </w:divBdr>
    </w:div>
    <w:div w:id="1421483373">
      <w:bodyDiv w:val="1"/>
      <w:marLeft w:val="0"/>
      <w:marRight w:val="0"/>
      <w:marTop w:val="0"/>
      <w:marBottom w:val="0"/>
      <w:divBdr>
        <w:top w:val="none" w:sz="0" w:space="0" w:color="auto"/>
        <w:left w:val="none" w:sz="0" w:space="0" w:color="auto"/>
        <w:bottom w:val="none" w:sz="0" w:space="0" w:color="auto"/>
        <w:right w:val="none" w:sz="0" w:space="0" w:color="auto"/>
      </w:divBdr>
    </w:div>
    <w:div w:id="1432819172">
      <w:bodyDiv w:val="1"/>
      <w:marLeft w:val="0"/>
      <w:marRight w:val="0"/>
      <w:marTop w:val="0"/>
      <w:marBottom w:val="0"/>
      <w:divBdr>
        <w:top w:val="none" w:sz="0" w:space="0" w:color="auto"/>
        <w:left w:val="none" w:sz="0" w:space="0" w:color="auto"/>
        <w:bottom w:val="none" w:sz="0" w:space="0" w:color="auto"/>
        <w:right w:val="none" w:sz="0" w:space="0" w:color="auto"/>
      </w:divBdr>
    </w:div>
    <w:div w:id="1454248352">
      <w:bodyDiv w:val="1"/>
      <w:marLeft w:val="0"/>
      <w:marRight w:val="0"/>
      <w:marTop w:val="0"/>
      <w:marBottom w:val="0"/>
      <w:divBdr>
        <w:top w:val="none" w:sz="0" w:space="0" w:color="auto"/>
        <w:left w:val="none" w:sz="0" w:space="0" w:color="auto"/>
        <w:bottom w:val="none" w:sz="0" w:space="0" w:color="auto"/>
        <w:right w:val="none" w:sz="0" w:space="0" w:color="auto"/>
      </w:divBdr>
    </w:div>
    <w:div w:id="1465154324">
      <w:bodyDiv w:val="1"/>
      <w:marLeft w:val="0"/>
      <w:marRight w:val="0"/>
      <w:marTop w:val="0"/>
      <w:marBottom w:val="0"/>
      <w:divBdr>
        <w:top w:val="none" w:sz="0" w:space="0" w:color="auto"/>
        <w:left w:val="none" w:sz="0" w:space="0" w:color="auto"/>
        <w:bottom w:val="none" w:sz="0" w:space="0" w:color="auto"/>
        <w:right w:val="none" w:sz="0" w:space="0" w:color="auto"/>
      </w:divBdr>
    </w:div>
    <w:div w:id="1481338929">
      <w:bodyDiv w:val="1"/>
      <w:marLeft w:val="0"/>
      <w:marRight w:val="0"/>
      <w:marTop w:val="0"/>
      <w:marBottom w:val="0"/>
      <w:divBdr>
        <w:top w:val="none" w:sz="0" w:space="0" w:color="auto"/>
        <w:left w:val="none" w:sz="0" w:space="0" w:color="auto"/>
        <w:bottom w:val="none" w:sz="0" w:space="0" w:color="auto"/>
        <w:right w:val="none" w:sz="0" w:space="0" w:color="auto"/>
      </w:divBdr>
    </w:div>
    <w:div w:id="1490437748">
      <w:bodyDiv w:val="1"/>
      <w:marLeft w:val="0"/>
      <w:marRight w:val="0"/>
      <w:marTop w:val="0"/>
      <w:marBottom w:val="0"/>
      <w:divBdr>
        <w:top w:val="none" w:sz="0" w:space="0" w:color="auto"/>
        <w:left w:val="none" w:sz="0" w:space="0" w:color="auto"/>
        <w:bottom w:val="none" w:sz="0" w:space="0" w:color="auto"/>
        <w:right w:val="none" w:sz="0" w:space="0" w:color="auto"/>
      </w:divBdr>
    </w:div>
    <w:div w:id="1498808764">
      <w:bodyDiv w:val="1"/>
      <w:marLeft w:val="0"/>
      <w:marRight w:val="0"/>
      <w:marTop w:val="0"/>
      <w:marBottom w:val="0"/>
      <w:divBdr>
        <w:top w:val="none" w:sz="0" w:space="0" w:color="auto"/>
        <w:left w:val="none" w:sz="0" w:space="0" w:color="auto"/>
        <w:bottom w:val="none" w:sz="0" w:space="0" w:color="auto"/>
        <w:right w:val="none" w:sz="0" w:space="0" w:color="auto"/>
      </w:divBdr>
    </w:div>
    <w:div w:id="1504008146">
      <w:bodyDiv w:val="1"/>
      <w:marLeft w:val="0"/>
      <w:marRight w:val="0"/>
      <w:marTop w:val="0"/>
      <w:marBottom w:val="0"/>
      <w:divBdr>
        <w:top w:val="none" w:sz="0" w:space="0" w:color="auto"/>
        <w:left w:val="none" w:sz="0" w:space="0" w:color="auto"/>
        <w:bottom w:val="none" w:sz="0" w:space="0" w:color="auto"/>
        <w:right w:val="none" w:sz="0" w:space="0" w:color="auto"/>
      </w:divBdr>
    </w:div>
    <w:div w:id="1516382806">
      <w:bodyDiv w:val="1"/>
      <w:marLeft w:val="0"/>
      <w:marRight w:val="0"/>
      <w:marTop w:val="0"/>
      <w:marBottom w:val="0"/>
      <w:divBdr>
        <w:top w:val="none" w:sz="0" w:space="0" w:color="auto"/>
        <w:left w:val="none" w:sz="0" w:space="0" w:color="auto"/>
        <w:bottom w:val="none" w:sz="0" w:space="0" w:color="auto"/>
        <w:right w:val="none" w:sz="0" w:space="0" w:color="auto"/>
      </w:divBdr>
    </w:div>
    <w:div w:id="1522813150">
      <w:bodyDiv w:val="1"/>
      <w:marLeft w:val="0"/>
      <w:marRight w:val="0"/>
      <w:marTop w:val="0"/>
      <w:marBottom w:val="0"/>
      <w:divBdr>
        <w:top w:val="none" w:sz="0" w:space="0" w:color="auto"/>
        <w:left w:val="none" w:sz="0" w:space="0" w:color="auto"/>
        <w:bottom w:val="none" w:sz="0" w:space="0" w:color="auto"/>
        <w:right w:val="none" w:sz="0" w:space="0" w:color="auto"/>
      </w:divBdr>
    </w:div>
    <w:div w:id="1523400716">
      <w:bodyDiv w:val="1"/>
      <w:marLeft w:val="0"/>
      <w:marRight w:val="0"/>
      <w:marTop w:val="0"/>
      <w:marBottom w:val="0"/>
      <w:divBdr>
        <w:top w:val="none" w:sz="0" w:space="0" w:color="auto"/>
        <w:left w:val="none" w:sz="0" w:space="0" w:color="auto"/>
        <w:bottom w:val="none" w:sz="0" w:space="0" w:color="auto"/>
        <w:right w:val="none" w:sz="0" w:space="0" w:color="auto"/>
      </w:divBdr>
    </w:div>
    <w:div w:id="1547139412">
      <w:bodyDiv w:val="1"/>
      <w:marLeft w:val="0"/>
      <w:marRight w:val="0"/>
      <w:marTop w:val="0"/>
      <w:marBottom w:val="0"/>
      <w:divBdr>
        <w:top w:val="none" w:sz="0" w:space="0" w:color="auto"/>
        <w:left w:val="none" w:sz="0" w:space="0" w:color="auto"/>
        <w:bottom w:val="none" w:sz="0" w:space="0" w:color="auto"/>
        <w:right w:val="none" w:sz="0" w:space="0" w:color="auto"/>
      </w:divBdr>
    </w:div>
    <w:div w:id="1566455012">
      <w:bodyDiv w:val="1"/>
      <w:marLeft w:val="0"/>
      <w:marRight w:val="0"/>
      <w:marTop w:val="0"/>
      <w:marBottom w:val="0"/>
      <w:divBdr>
        <w:top w:val="none" w:sz="0" w:space="0" w:color="auto"/>
        <w:left w:val="none" w:sz="0" w:space="0" w:color="auto"/>
        <w:bottom w:val="none" w:sz="0" w:space="0" w:color="auto"/>
        <w:right w:val="none" w:sz="0" w:space="0" w:color="auto"/>
      </w:divBdr>
    </w:div>
    <w:div w:id="1576235298">
      <w:bodyDiv w:val="1"/>
      <w:marLeft w:val="0"/>
      <w:marRight w:val="0"/>
      <w:marTop w:val="0"/>
      <w:marBottom w:val="0"/>
      <w:divBdr>
        <w:top w:val="none" w:sz="0" w:space="0" w:color="auto"/>
        <w:left w:val="none" w:sz="0" w:space="0" w:color="auto"/>
        <w:bottom w:val="none" w:sz="0" w:space="0" w:color="auto"/>
        <w:right w:val="none" w:sz="0" w:space="0" w:color="auto"/>
      </w:divBdr>
    </w:div>
    <w:div w:id="1622221167">
      <w:bodyDiv w:val="1"/>
      <w:marLeft w:val="0"/>
      <w:marRight w:val="0"/>
      <w:marTop w:val="0"/>
      <w:marBottom w:val="0"/>
      <w:divBdr>
        <w:top w:val="none" w:sz="0" w:space="0" w:color="auto"/>
        <w:left w:val="none" w:sz="0" w:space="0" w:color="auto"/>
        <w:bottom w:val="none" w:sz="0" w:space="0" w:color="auto"/>
        <w:right w:val="none" w:sz="0" w:space="0" w:color="auto"/>
      </w:divBdr>
    </w:div>
    <w:div w:id="1638023661">
      <w:bodyDiv w:val="1"/>
      <w:marLeft w:val="0"/>
      <w:marRight w:val="0"/>
      <w:marTop w:val="0"/>
      <w:marBottom w:val="0"/>
      <w:divBdr>
        <w:top w:val="none" w:sz="0" w:space="0" w:color="auto"/>
        <w:left w:val="none" w:sz="0" w:space="0" w:color="auto"/>
        <w:bottom w:val="none" w:sz="0" w:space="0" w:color="auto"/>
        <w:right w:val="none" w:sz="0" w:space="0" w:color="auto"/>
      </w:divBdr>
    </w:div>
    <w:div w:id="1658145810">
      <w:bodyDiv w:val="1"/>
      <w:marLeft w:val="0"/>
      <w:marRight w:val="0"/>
      <w:marTop w:val="0"/>
      <w:marBottom w:val="0"/>
      <w:divBdr>
        <w:top w:val="none" w:sz="0" w:space="0" w:color="auto"/>
        <w:left w:val="none" w:sz="0" w:space="0" w:color="auto"/>
        <w:bottom w:val="none" w:sz="0" w:space="0" w:color="auto"/>
        <w:right w:val="none" w:sz="0" w:space="0" w:color="auto"/>
      </w:divBdr>
    </w:div>
    <w:div w:id="1659573144">
      <w:bodyDiv w:val="1"/>
      <w:marLeft w:val="0"/>
      <w:marRight w:val="0"/>
      <w:marTop w:val="0"/>
      <w:marBottom w:val="0"/>
      <w:divBdr>
        <w:top w:val="none" w:sz="0" w:space="0" w:color="auto"/>
        <w:left w:val="none" w:sz="0" w:space="0" w:color="auto"/>
        <w:bottom w:val="none" w:sz="0" w:space="0" w:color="auto"/>
        <w:right w:val="none" w:sz="0" w:space="0" w:color="auto"/>
      </w:divBdr>
    </w:div>
    <w:div w:id="1678459575">
      <w:bodyDiv w:val="1"/>
      <w:marLeft w:val="0"/>
      <w:marRight w:val="0"/>
      <w:marTop w:val="0"/>
      <w:marBottom w:val="0"/>
      <w:divBdr>
        <w:top w:val="none" w:sz="0" w:space="0" w:color="auto"/>
        <w:left w:val="none" w:sz="0" w:space="0" w:color="auto"/>
        <w:bottom w:val="none" w:sz="0" w:space="0" w:color="auto"/>
        <w:right w:val="none" w:sz="0" w:space="0" w:color="auto"/>
      </w:divBdr>
    </w:div>
    <w:div w:id="1688872846">
      <w:bodyDiv w:val="1"/>
      <w:marLeft w:val="0"/>
      <w:marRight w:val="0"/>
      <w:marTop w:val="0"/>
      <w:marBottom w:val="0"/>
      <w:divBdr>
        <w:top w:val="none" w:sz="0" w:space="0" w:color="auto"/>
        <w:left w:val="none" w:sz="0" w:space="0" w:color="auto"/>
        <w:bottom w:val="none" w:sz="0" w:space="0" w:color="auto"/>
        <w:right w:val="none" w:sz="0" w:space="0" w:color="auto"/>
      </w:divBdr>
    </w:div>
    <w:div w:id="1735277130">
      <w:bodyDiv w:val="1"/>
      <w:marLeft w:val="0"/>
      <w:marRight w:val="0"/>
      <w:marTop w:val="0"/>
      <w:marBottom w:val="0"/>
      <w:divBdr>
        <w:top w:val="none" w:sz="0" w:space="0" w:color="auto"/>
        <w:left w:val="none" w:sz="0" w:space="0" w:color="auto"/>
        <w:bottom w:val="none" w:sz="0" w:space="0" w:color="auto"/>
        <w:right w:val="none" w:sz="0" w:space="0" w:color="auto"/>
      </w:divBdr>
    </w:div>
    <w:div w:id="1752389119">
      <w:bodyDiv w:val="1"/>
      <w:marLeft w:val="0"/>
      <w:marRight w:val="0"/>
      <w:marTop w:val="0"/>
      <w:marBottom w:val="0"/>
      <w:divBdr>
        <w:top w:val="none" w:sz="0" w:space="0" w:color="auto"/>
        <w:left w:val="none" w:sz="0" w:space="0" w:color="auto"/>
        <w:bottom w:val="none" w:sz="0" w:space="0" w:color="auto"/>
        <w:right w:val="none" w:sz="0" w:space="0" w:color="auto"/>
      </w:divBdr>
    </w:div>
    <w:div w:id="1764375429">
      <w:bodyDiv w:val="1"/>
      <w:marLeft w:val="0"/>
      <w:marRight w:val="0"/>
      <w:marTop w:val="0"/>
      <w:marBottom w:val="0"/>
      <w:divBdr>
        <w:top w:val="none" w:sz="0" w:space="0" w:color="auto"/>
        <w:left w:val="none" w:sz="0" w:space="0" w:color="auto"/>
        <w:bottom w:val="none" w:sz="0" w:space="0" w:color="auto"/>
        <w:right w:val="none" w:sz="0" w:space="0" w:color="auto"/>
      </w:divBdr>
    </w:div>
    <w:div w:id="1774550427">
      <w:bodyDiv w:val="1"/>
      <w:marLeft w:val="0"/>
      <w:marRight w:val="0"/>
      <w:marTop w:val="0"/>
      <w:marBottom w:val="0"/>
      <w:divBdr>
        <w:top w:val="none" w:sz="0" w:space="0" w:color="auto"/>
        <w:left w:val="none" w:sz="0" w:space="0" w:color="auto"/>
        <w:bottom w:val="none" w:sz="0" w:space="0" w:color="auto"/>
        <w:right w:val="none" w:sz="0" w:space="0" w:color="auto"/>
      </w:divBdr>
    </w:div>
    <w:div w:id="1804542486">
      <w:bodyDiv w:val="1"/>
      <w:marLeft w:val="0"/>
      <w:marRight w:val="0"/>
      <w:marTop w:val="0"/>
      <w:marBottom w:val="0"/>
      <w:divBdr>
        <w:top w:val="none" w:sz="0" w:space="0" w:color="auto"/>
        <w:left w:val="none" w:sz="0" w:space="0" w:color="auto"/>
        <w:bottom w:val="none" w:sz="0" w:space="0" w:color="auto"/>
        <w:right w:val="none" w:sz="0" w:space="0" w:color="auto"/>
      </w:divBdr>
    </w:div>
    <w:div w:id="1840272769">
      <w:bodyDiv w:val="1"/>
      <w:marLeft w:val="0"/>
      <w:marRight w:val="0"/>
      <w:marTop w:val="0"/>
      <w:marBottom w:val="0"/>
      <w:divBdr>
        <w:top w:val="none" w:sz="0" w:space="0" w:color="auto"/>
        <w:left w:val="none" w:sz="0" w:space="0" w:color="auto"/>
        <w:bottom w:val="none" w:sz="0" w:space="0" w:color="auto"/>
        <w:right w:val="none" w:sz="0" w:space="0" w:color="auto"/>
      </w:divBdr>
    </w:div>
    <w:div w:id="1871526103">
      <w:bodyDiv w:val="1"/>
      <w:marLeft w:val="0"/>
      <w:marRight w:val="0"/>
      <w:marTop w:val="0"/>
      <w:marBottom w:val="0"/>
      <w:divBdr>
        <w:top w:val="none" w:sz="0" w:space="0" w:color="auto"/>
        <w:left w:val="none" w:sz="0" w:space="0" w:color="auto"/>
        <w:bottom w:val="none" w:sz="0" w:space="0" w:color="auto"/>
        <w:right w:val="none" w:sz="0" w:space="0" w:color="auto"/>
      </w:divBdr>
    </w:div>
    <w:div w:id="1905138711">
      <w:bodyDiv w:val="1"/>
      <w:marLeft w:val="0"/>
      <w:marRight w:val="0"/>
      <w:marTop w:val="0"/>
      <w:marBottom w:val="0"/>
      <w:divBdr>
        <w:top w:val="none" w:sz="0" w:space="0" w:color="auto"/>
        <w:left w:val="none" w:sz="0" w:space="0" w:color="auto"/>
        <w:bottom w:val="none" w:sz="0" w:space="0" w:color="auto"/>
        <w:right w:val="none" w:sz="0" w:space="0" w:color="auto"/>
      </w:divBdr>
    </w:div>
    <w:div w:id="1907565394">
      <w:bodyDiv w:val="1"/>
      <w:marLeft w:val="0"/>
      <w:marRight w:val="0"/>
      <w:marTop w:val="0"/>
      <w:marBottom w:val="0"/>
      <w:divBdr>
        <w:top w:val="none" w:sz="0" w:space="0" w:color="auto"/>
        <w:left w:val="none" w:sz="0" w:space="0" w:color="auto"/>
        <w:bottom w:val="none" w:sz="0" w:space="0" w:color="auto"/>
        <w:right w:val="none" w:sz="0" w:space="0" w:color="auto"/>
      </w:divBdr>
    </w:div>
    <w:div w:id="1925334586">
      <w:bodyDiv w:val="1"/>
      <w:marLeft w:val="0"/>
      <w:marRight w:val="0"/>
      <w:marTop w:val="0"/>
      <w:marBottom w:val="0"/>
      <w:divBdr>
        <w:top w:val="none" w:sz="0" w:space="0" w:color="auto"/>
        <w:left w:val="none" w:sz="0" w:space="0" w:color="auto"/>
        <w:bottom w:val="none" w:sz="0" w:space="0" w:color="auto"/>
        <w:right w:val="none" w:sz="0" w:space="0" w:color="auto"/>
      </w:divBdr>
    </w:div>
    <w:div w:id="1930195314">
      <w:bodyDiv w:val="1"/>
      <w:marLeft w:val="0"/>
      <w:marRight w:val="0"/>
      <w:marTop w:val="0"/>
      <w:marBottom w:val="0"/>
      <w:divBdr>
        <w:top w:val="none" w:sz="0" w:space="0" w:color="auto"/>
        <w:left w:val="none" w:sz="0" w:space="0" w:color="auto"/>
        <w:bottom w:val="none" w:sz="0" w:space="0" w:color="auto"/>
        <w:right w:val="none" w:sz="0" w:space="0" w:color="auto"/>
      </w:divBdr>
    </w:div>
    <w:div w:id="1955596465">
      <w:bodyDiv w:val="1"/>
      <w:marLeft w:val="0"/>
      <w:marRight w:val="0"/>
      <w:marTop w:val="0"/>
      <w:marBottom w:val="0"/>
      <w:divBdr>
        <w:top w:val="none" w:sz="0" w:space="0" w:color="auto"/>
        <w:left w:val="none" w:sz="0" w:space="0" w:color="auto"/>
        <w:bottom w:val="none" w:sz="0" w:space="0" w:color="auto"/>
        <w:right w:val="none" w:sz="0" w:space="0" w:color="auto"/>
      </w:divBdr>
    </w:div>
    <w:div w:id="1955943146">
      <w:bodyDiv w:val="1"/>
      <w:marLeft w:val="0"/>
      <w:marRight w:val="0"/>
      <w:marTop w:val="0"/>
      <w:marBottom w:val="0"/>
      <w:divBdr>
        <w:top w:val="none" w:sz="0" w:space="0" w:color="auto"/>
        <w:left w:val="none" w:sz="0" w:space="0" w:color="auto"/>
        <w:bottom w:val="none" w:sz="0" w:space="0" w:color="auto"/>
        <w:right w:val="none" w:sz="0" w:space="0" w:color="auto"/>
      </w:divBdr>
    </w:div>
    <w:div w:id="2018575433">
      <w:bodyDiv w:val="1"/>
      <w:marLeft w:val="0"/>
      <w:marRight w:val="0"/>
      <w:marTop w:val="0"/>
      <w:marBottom w:val="0"/>
      <w:divBdr>
        <w:top w:val="none" w:sz="0" w:space="0" w:color="auto"/>
        <w:left w:val="none" w:sz="0" w:space="0" w:color="auto"/>
        <w:bottom w:val="none" w:sz="0" w:space="0" w:color="auto"/>
        <w:right w:val="none" w:sz="0" w:space="0" w:color="auto"/>
      </w:divBdr>
    </w:div>
    <w:div w:id="2080781214">
      <w:bodyDiv w:val="1"/>
      <w:marLeft w:val="0"/>
      <w:marRight w:val="0"/>
      <w:marTop w:val="0"/>
      <w:marBottom w:val="0"/>
      <w:divBdr>
        <w:top w:val="none" w:sz="0" w:space="0" w:color="auto"/>
        <w:left w:val="none" w:sz="0" w:space="0" w:color="auto"/>
        <w:bottom w:val="none" w:sz="0" w:space="0" w:color="auto"/>
        <w:right w:val="none" w:sz="0" w:space="0" w:color="auto"/>
      </w:divBdr>
    </w:div>
    <w:div w:id="211983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n.oxforddictionaries.com/definition/us/mx" TargetMode="External"/><Relationship Id="rId2" Type="http://schemas.openxmlformats.org/officeDocument/2006/relationships/hyperlink" Target="http://www.azeliaskitchen.net/bolinhos-de-bacalhau-salt-cod-fish-cakes/" TargetMode="External"/><Relationship Id="rId1" Type="http://schemas.openxmlformats.org/officeDocument/2006/relationships/hyperlink" Target="https://www.thecitycook.com/articles/2012-01-19-salt-cod-101" TargetMode="External"/><Relationship Id="rId4" Type="http://schemas.openxmlformats.org/officeDocument/2006/relationships/hyperlink" Target="http://www.nytimes.com/2015/12/03/insider/mx-did-the-times-adopt-a-new-transgender-courtesy-title.html?_r=0" TargetMode="External"/></Relationships>
</file>

<file path=word/theme/theme1.xml><?xml version="1.0" encoding="utf-8"?>
<a:theme xmlns:a="http://schemas.openxmlformats.org/drawingml/2006/main" name="Tema do Office">
  <a:themeElements>
    <a:clrScheme name="Tons de Cinzent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Chr00</b:Tag>
    <b:SourceType>Book</b:SourceType>
    <b:Guid>{15559768-7DB6-4507-A507-622B668375FB}</b:Guid>
    <b:LCID>pt-PT</b:LCID>
    <b:Author>
      <b:Author>
        <b:NameList>
          <b:Person>
            <b:Last>Schäffner</b:Last>
            <b:First>Christina</b:First>
          </b:Person>
          <b:Person>
            <b:Last>Adab</b:Last>
            <b:First>Beverly</b:First>
          </b:Person>
        </b:NameList>
      </b:Author>
    </b:Author>
    <b:Title>Developing Translation Competence</b:Title>
    <b:Year>2000</b:Year>
    <b:City>Amsterdam/Philadelphia</b:City>
    <b:Publisher>John Benjamins Publishing Company</b:Publisher>
    <b:RefOrder>12</b:RefOrder>
  </b:Source>
  <b:Source>
    <b:Tag>Cam98</b:Tag>
    <b:SourceType>Book</b:SourceType>
    <b:Guid>{465A27F5-A8F6-43E4-9D3A-68B0F4D9CF40}</b:Guid>
    <b:Author>
      <b:Author>
        <b:NameList>
          <b:Person>
            <b:Last>Campbell</b:Last>
            <b:First>Stuart</b:First>
          </b:Person>
        </b:NameList>
      </b:Author>
    </b:Author>
    <b:Title>Translation into the Second Language</b:Title>
    <b:Year>1998</b:Year>
    <b:City>Harlow, Essex</b:City>
    <b:Publisher>Addison Wesley Longman Limited</b:Publisher>
    <b:RefOrder>6</b:RefOrder>
  </b:Source>
  <b:Source>
    <b:Tag>Bil</b:Tag>
    <b:SourceType>InternetSite</b:SourceType>
    <b:Guid>{42B229C1-865C-4AF7-A4CB-9321D649D405}</b:Guid>
    <b:Title>Bilingualism</b:Title>
    <b:InternetSiteTitle>American Speech-Language-Hearing Association</b:InternetSiteTitle>
    <b:URL>http://www.asha.org/practice/multicultural/issues/bll.htm</b:URL>
    <b:RefOrder>13</b:RefOrder>
  </b:Source>
  <b:Source>
    <b:Tag>Har76</b:Tag>
    <b:SourceType>ArticleInAPeriodical</b:SourceType>
    <b:Guid>{1C1F1634-CC97-4E98-A87D-D9C44A85BCE0}</b:Guid>
    <b:Title>The importance of natural translation</b:Title>
    <b:Year>1976</b:Year>
    <b:Month>janeiro</b:Month>
    <b:Author>
      <b:Author>
        <b:NameList>
          <b:Person>
            <b:Last>Harris</b:Last>
            <b:First>Brian</b:First>
          </b:Person>
        </b:NameList>
      </b:Author>
    </b:Author>
    <b:PeriodicalTitle>Working Papers in Bilingualism</b:PeriodicalTitle>
    <b:RefOrder>14</b:RefOrder>
  </b:Source>
  <b:Source>
    <b:Tag>MarcadorPosição1</b:Tag>
    <b:SourceType>Book</b:SourceType>
    <b:Guid>{1B1221FD-307A-4F63-8A28-4D20A1F1DF93}</b:Guid>
    <b:Author>
      <b:Author>
        <b:NameList>
          <b:Person>
            <b:Last>Komorowska</b:Last>
            <b:First>Hanna</b:First>
          </b:Person>
        </b:NameList>
      </b:Author>
    </b:Author>
    <b:Title>Issues in Promoting Multilingualism Teaching - Learning - Assessment</b:Title>
    <b:InternetSiteTitle>Multilingual Living</b:InternetSiteTitle>
    <b:Year>2011</b:Year>
    <b:URL>http://www.multilingualliving.com/2010/05/01/the-benefits-of-multilingualism-full-article/</b:URL>
    <b:City>Warsaw</b:City>
    <b:Publisher>Foundation for the Development of the Education System</b:Publisher>
    <b:RefOrder>15</b:RefOrder>
  </b:Source>
  <b:Source>
    <b:Tag>And10</b:Tag>
    <b:SourceType>Book</b:SourceType>
    <b:Guid>{717EC597-F01B-4A10-849C-B02AE37BE00D}</b:Guid>
    <b:Author>
      <b:Author>
        <b:NameList>
          <b:Person>
            <b:Last>Chesterman</b:Last>
            <b:First>Andrew</b:First>
          </b:Person>
        </b:NameList>
      </b:Author>
    </b:Author>
    <b:Title>Skopos theory: a retrospective assessment</b:Title>
    <b:Year>2010</b:Year>
    <b:City>Berlin</b:City>
    <b:Publisher>SAXA Verlag</b:Publisher>
    <b:RefOrder>1</b:RefOrder>
  </b:Source>
  <b:Source>
    <b:Tag>Aní12</b:Tag>
    <b:SourceType>InternetSite</b:SourceType>
    <b:Guid>{ABE2D907-3114-4328-B0D5-0AA2E46BB318}</b:Guid>
    <b:Title>«A nível de» ou «ao nivel de»? - Ciberdúvidas da Língua Portuguesa</b:Title>
    <b:Year>2012</b:Year>
    <b:InternetSiteTitle>Ciberdúvidas</b:InternetSiteTitle>
    <b:Month>08</b:Month>
    <b:Day>26</b:Day>
    <b:URL>https://ciberduvidas.iscte-iul.pt/consultorio/perguntas/a-nivel-de-ou-ao-nivel-de/31447</b:URL>
    <b:RefOrder>16</b:RefOrder>
  </b:Source>
  <b:Source>
    <b:Tag>Dou13</b:Tag>
    <b:SourceType>Book</b:SourceType>
    <b:Guid>{08814845-8391-4CA7-80EF-74411BCE2E0C}</b:Guid>
    <b:Title>Divining a Digital Future: Mess and Mythology in Ubiquitous Computing</b:Title>
    <b:Year>2013</b:Year>
    <b:Author>
      <b:Author>
        <b:NameList>
          <b:Person>
            <b:Last>Dourish</b:Last>
            <b:First>Paul</b:First>
          </b:Person>
          <b:Person>
            <b:Last>Bell</b:Last>
            <b:First>Genevieve</b:First>
          </b:Person>
        </b:NameList>
      </b:Author>
    </b:Author>
    <b:City>Massachusetts</b:City>
    <b:Publisher>MIT Press Scholarship Online</b:Publisher>
    <b:RefOrder>17</b:RefOrder>
  </b:Source>
  <b:Source>
    <b:Tag>Plu</b:Tag>
    <b:SourceType>InternetSite</b:SourceType>
    <b:Guid>{0F6AE3CD-0DA3-46B5-929B-FA821292DE3C}</b:Guid>
    <b:Title>Plunet - Business and Translation Management System | Software</b:Title>
    <b:InternetSiteTitle>Plunet</b:InternetSiteTitle>
    <b:URL>http://www.plunet.com/en/</b:URL>
    <b:RefOrder>18</b:RefOrder>
  </b:Source>
  <b:Source>
    <b:Tag>Nik07</b:Tag>
    <b:SourceType>InternetSite</b:SourceType>
    <b:Guid>{A7B531C7-A9B5-421A-9509-B48627039F99}</b:Guid>
    <b:Author>
      <b:Author>
        <b:NameList>
          <b:Person>
            <b:Last>Swaminathan</b:Last>
            <b:First>Nikhil</b:First>
          </b:Person>
        </b:NameList>
      </b:Author>
    </b:Author>
    <b:Title>Use iIt or Lose It: Why Language Changes over Time - Scientific American</b:Title>
    <b:InternetSiteTitle>Scientific Americal</b:InternetSiteTitle>
    <b:Year>2007</b:Year>
    <b:Month>10</b:Month>
    <b:Day>10</b:Day>
    <b:URL>http://www.scientificamerican.com/article/use-it-or-lose-it-why-lan/</b:URL>
    <b:RefOrder>19</b:RefOrder>
  </b:Source>
  <b:Source>
    <b:Tag>DuX12</b:Tag>
    <b:SourceType>BookSection</b:SourceType>
    <b:Guid>{04CC3C03-2DB7-458F-A225-88F8639A3465}</b:Guid>
    <b:Author>
      <b:Author>
        <b:NameList>
          <b:Person>
            <b:Last>Du</b:Last>
            <b:First>Xiaoyan</b:First>
          </b:Person>
        </b:NameList>
      </b:Author>
    </b:Author>
    <b:Title>A Bried Introduction of Skopos Theory</b:Title>
    <b:Year>2012</b:Year>
    <b:City>Finlândia</b:City>
    <b:Publisher>Academy Publisher</b:Publisher>
    <b:BookTitle>Theory and Practice in Language Studies, Vol.2</b:BookTitle>
    <b:RefOrder>2</b:RefOrder>
  </b:Source>
  <b:Source>
    <b:Tag>Int07</b:Tag>
    <b:SourceType>InternetSite</b:SourceType>
    <b:Guid>{E9EB4C57-5CA8-4329-A321-9E09E54FC7D4}</b:Guid>
    <b:Title>Internet Threatens Dictionary Sales</b:Title>
    <b:Year>2007</b:Year>
    <b:InternetSiteTitle>Herald Scotland</b:InternetSiteTitle>
    <b:Month>04</b:Month>
    <b:Day>28</b:Day>
    <b:URL>http://www.heraldscotland.com/news/12766555.Internet_threatens_dictionary_sales/</b:URL>
    <b:RefOrder>8</b:RefOrder>
  </b:Source>
  <b:Source>
    <b:Tag>Pul06</b:Tag>
    <b:SourceType>InternetSite</b:SourceType>
    <b:Guid>{382E3310-9049-489D-9E25-EA770D5BA8A1}</b:Guid>
    <b:Author>
      <b:Author>
        <b:NameList>
          <b:Person>
            <b:Last>Pullum</b:Last>
            <b:First>Geoffrey</b:First>
            <b:Middle>K.</b:Middle>
          </b:Person>
        </b:NameList>
      </b:Author>
    </b:Author>
    <b:Title>Shakespeare used "they" with singular antecedents so there</b:Title>
    <b:InternetSiteTitle>Language Log</b:InternetSiteTitle>
    <b:Year>2006</b:Year>
    <b:Month>01</b:Month>
    <b:Day>05</b:Day>
    <b:URL>http://itre.cis.upenn.edu/~myl/languagelog/archives/002748.html</b:URL>
    <b:RefOrder>11</b:RefOrder>
  </b:Source>
  <b:Source>
    <b:Tag>Mar16</b:Tag>
    <b:SourceType>InternetSite</b:SourceType>
    <b:Guid>{762FBA93-0175-45CF-BD08-4D510AC27FF8}</b:Guid>
    <b:Author>
      <b:Author>
        <b:NameList>
          <b:Person>
            <b:Last>Marquis</b:Last>
            <b:First>Marriot</b:First>
          </b:Person>
        </b:NameList>
      </b:Author>
    </b:Author>
    <b:Title>2015 Word of the Year is singular "they"</b:Title>
    <b:InternetSiteTitle>American Dialect Society</b:InternetSiteTitle>
    <b:Year>2016</b:Year>
    <b:Month>01</b:Month>
    <b:Day>08</b:Day>
    <b:URL>http://www.americandialect.org/2015-word-of-the-year-is-singular-they</b:URL>
    <b:RefOrder>10</b:RefOrder>
  </b:Source>
  <b:Source>
    <b:Tag>Ari</b:Tag>
    <b:SourceType>InternetSite</b:SourceType>
    <b:Guid>{2B1C69A3-FDC1-432A-9C96-BA19204E34B1}</b:Guid>
    <b:Author>
      <b:Author>
        <b:NameList>
          <b:Person>
            <b:Last>Ariza</b:Last>
            <b:First>M.</b:First>
          </b:Person>
        </b:NameList>
      </b:Author>
    </b:Author>
    <b:Title>A Case Study: Spain as a Dubbing Country</b:Title>
    <b:InternetSiteTitle>Translation Journal</b:InternetSiteTitle>
    <b:Year>2004</b:Year>
    <b:Month>08</b:Month>
    <b:URL>http://translationjournal.net/journal/29movies.htm</b:URL>
    <b:RefOrder>9</b:RefOrder>
  </b:Source>
  <b:Source>
    <b:Tag>Coa11</b:Tag>
    <b:SourceType>InternetSite</b:SourceType>
    <b:Guid>{79A6A7D5-2736-4376-904E-7A1FBBA79EA1}</b:Guid>
    <b:Author>
      <b:Author>
        <b:NameList>
          <b:Person>
            <b:Last>Coancă</b:Last>
            <b:First>Mariana</b:First>
          </b:Person>
        </b:NameList>
      </b:Author>
    </b:Author>
    <b:Title>Common Language Versus Specialized Language</b:Title>
    <b:InternetSiteTitle>Romanian Economic and Business Review</b:InternetSiteTitle>
    <b:Year>2011</b:Year>
    <b:Month>12</b:Month>
    <b:Day>14</b:Day>
    <b:URL>http://www.rebe.rau.ro/RePEc/rau/jisomg/SP11/JISOM-SP11-A22.pdf</b:URL>
    <b:RefOrder>20</b:RefOrder>
  </b:Source>
  <b:Source>
    <b:Tag>Cab99</b:Tag>
    <b:SourceType>Book</b:SourceType>
    <b:Guid>{F21A3F0C-D12E-4478-8BAF-0494BBB08C71}</b:Guid>
    <b:Author>
      <b:Author>
        <b:NameList>
          <b:Person>
            <b:Last>Cabré</b:Last>
            <b:First>Teresa</b:First>
          </b:Person>
        </b:NameList>
      </b:Author>
    </b:Author>
    <b:Title>Terminology: Theory, Methods and Applications</b:Title>
    <b:Year>1999</b:Year>
    <b:City>Amesterdão</b:City>
    <b:Publisher>John Benjamins Publishing Co</b:Publisher>
    <b:RefOrder>5</b:RefOrder>
  </b:Source>
  <b:Source>
    <b:Tag>Chr</b:Tag>
    <b:SourceType>ArticleInAPeriodical</b:SourceType>
    <b:Guid>{A439B4CB-AF72-44B3-A1A2-9AB1A4AA964E}</b:Guid>
    <b:Title>Loyalty and Fidelity in Specialized Translation</b:Title>
    <b:Month>05</b:Month>
    <b:Day>2006</b:Day>
    <b:Author>
      <b:Author>
        <b:NameList>
          <b:Person>
            <b:Last>Nord</b:Last>
            <b:First>Christiane</b:First>
          </b:Person>
        </b:NameList>
      </b:Author>
    </b:Author>
    <b:PeriodicalTitle>Confluências - Revista de Tradução Científica e Técnica</b:PeriodicalTitle>
    <b:RefOrder>21</b:RefOrder>
  </b:Source>
  <b:Source>
    <b:Tag>Pan13</b:Tag>
    <b:SourceType>BookSection</b:SourceType>
    <b:Guid>{7B1C0EF2-3F21-4D9E-ADC1-33369D1C2302}</b:Guid>
    <b:Title>Equivalence in Tranlation Theories: A Critical Evaluation</b:Title>
    <b:Year>2013</b:Year>
    <b:City>Finlândia</b:City>
    <b:Publisher>Academy Publisher</b:Publisher>
    <b:Author>
      <b:Author>
        <b:NameList>
          <b:Person>
            <b:Last>Panou</b:Last>
            <b:First>Despoina</b:First>
          </b:Person>
        </b:NameList>
      </b:Author>
    </b:Author>
    <b:BookTitle>Theory and Practice in Language Studies, Vol. 3</b:BookTitle>
    <b:Pages>1-6</b:Pages>
    <b:RefOrder>3</b:RefOrder>
  </b:Source>
  <b:Source>
    <b:Tag>Nol02</b:Tag>
    <b:SourceType>Book</b:SourceType>
    <b:Guid>{190022C9-4AA0-46B7-8544-10291BCF84BB}</b:Guid>
    <b:Title>Manual de Terminologia</b:Title>
    <b:Year>2002</b:Year>
    <b:City>Gatineau</b:City>
    <b:Publisher>Public Works and Government Services</b:Publisher>
    <b:Author>
      <b:Author>
        <b:NameList>
          <b:Person>
            <b:Last>Nolet</b:Last>
            <b:First>Diane</b:First>
            <b:Middle>e Pavel, Silvia</b:Middle>
          </b:Person>
        </b:NameList>
      </b:Author>
    </b:Author>
    <b:RefOrder>4</b:RefOrder>
  </b:Source>
  <b:Source xmlns:b="http://schemas.openxmlformats.org/officeDocument/2006/bibliography">
    <b:Tag>Sch01</b:Tag>
    <b:SourceType>BookSection</b:SourceType>
    <b:Guid>{240205C1-3FC2-48E7-96E3-8141374AC077}</b:Guid>
    <b:Author>
      <b:Author>
        <b:NameList>
          <b:Person>
            <b:Last>Schäffner</b:Last>
            <b:First>Christina</b:First>
          </b:Person>
        </b:NameList>
      </b:Author>
    </b:Author>
    <b:Title>Skopos theory</b:Title>
    <b:Year>2001</b:Year>
    <b:City>Londres</b:City>
    <b:Publisher>Routledge</b:Publisher>
    <b:RefOrder>22</b:RefOrder>
  </b:Source>
  <b:Source>
    <b:Tag>Pre00</b:Tag>
    <b:SourceType>BookSection</b:SourceType>
    <b:Guid>{5A3C9950-42D2-4029-82F6-5732392EA65C}</b:Guid>
    <b:Author>
      <b:Author>
        <b:NameList>
          <b:Person>
            <b:Last>Presas</b:Last>
            <b:First>Marisa</b:First>
          </b:Person>
        </b:NameList>
      </b:Author>
      <b:BookAuthor>
        <b:NameList>
          <b:Person>
            <b:Last>Schäffner</b:Last>
            <b:First>Christina</b:First>
          </b:Person>
          <b:Person>
            <b:Last>Adab</b:Last>
            <b:First>Beverly</b:First>
          </b:Person>
        </b:NameList>
      </b:BookAuthor>
    </b:Author>
    <b:Title>Bilingual Competence and Translation Competence</b:Title>
    <b:Year>2000</b:Year>
    <b:City>Amesterdão/Filadélfia</b:City>
    <b:Publisher>John Benjamins Publishing Company</b:Publisher>
    <b:BookTitle>Developing Translation Competence</b:BookTitle>
    <b:Pages>19</b:Pages>
    <b:RefOrder>7</b:RefOrder>
  </b:Source>
  <b:Source>
    <b:Tag>Ver</b:Tag>
    <b:SourceType>ArticleInAPeriodical</b:SourceType>
    <b:Guid>{D8205C1D-97CC-4F86-824A-2EBB0DC9118E}</b:Guid>
    <b:Title>Ein Rahmen für eine allgemeine Translationtheorie</b:Title>
    <b:Pages>99-102</b:Pages>
    <b:Author>
      <b:Author>
        <b:NameList>
          <b:Person>
            <b:Last>Vermeer</b:Last>
            <b:First>H.J.</b:First>
          </b:Person>
        </b:NameList>
      </b:Author>
    </b:Author>
    <b:PeriodicalTitle>Lebende Sprachen nº23</b:PeriodicalTitle>
    <b:RefOrder>23</b:RefOrder>
  </b:Source>
</b:Sources>
</file>

<file path=customXml/itemProps1.xml><?xml version="1.0" encoding="utf-8"?>
<ds:datastoreItem xmlns:ds="http://schemas.openxmlformats.org/officeDocument/2006/customXml" ds:itemID="{949C2476-8FB6-4957-8202-65227CEF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60</Pages>
  <Words>17807</Words>
  <Characters>96160</Characters>
  <Application>Microsoft Office Word</Application>
  <DocSecurity>0</DocSecurity>
  <Lines>801</Lines>
  <Paragraphs>227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dc:creator>
  <cp:lastModifiedBy>Sónia Carla de Castro Tavares</cp:lastModifiedBy>
  <cp:revision>6</cp:revision>
  <dcterms:created xsi:type="dcterms:W3CDTF">2016-12-01T22:19:00Z</dcterms:created>
  <dcterms:modified xsi:type="dcterms:W3CDTF">2016-12-07T14:46:00Z</dcterms:modified>
</cp:coreProperties>
</file>