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11C" w:rsidRDefault="0079111C" w:rsidP="0079111C">
      <w:pPr>
        <w:spacing w:line="360" w:lineRule="auto"/>
        <w:ind w:firstLine="708"/>
        <w:jc w:val="right"/>
        <w:rPr>
          <w:rFonts w:ascii="Arial" w:hAnsi="Arial" w:cs="Arial"/>
          <w:color w:val="FFFFCC"/>
          <w:sz w:val="27"/>
          <w:szCs w:val="27"/>
          <w:shd w:val="clear" w:color="auto" w:fill="000000"/>
        </w:rPr>
      </w:pPr>
    </w:p>
    <w:p w:rsidR="0074517F" w:rsidRDefault="0074517F" w:rsidP="0079111C">
      <w:pPr>
        <w:spacing w:line="360" w:lineRule="auto"/>
        <w:ind w:firstLine="708"/>
        <w:jc w:val="right"/>
        <w:rPr>
          <w:rFonts w:ascii="Arial" w:hAnsi="Arial" w:cs="Arial"/>
          <w:color w:val="FFFFCC"/>
          <w:sz w:val="27"/>
          <w:szCs w:val="27"/>
          <w:shd w:val="clear" w:color="auto" w:fill="000000"/>
        </w:rPr>
      </w:pPr>
    </w:p>
    <w:p w:rsidR="0074517F" w:rsidRDefault="0074517F" w:rsidP="0079111C">
      <w:pPr>
        <w:spacing w:line="360" w:lineRule="auto"/>
        <w:ind w:firstLine="708"/>
        <w:jc w:val="right"/>
        <w:rPr>
          <w:rFonts w:ascii="Arial" w:hAnsi="Arial" w:cs="Arial"/>
          <w:color w:val="FFFFCC"/>
          <w:sz w:val="27"/>
          <w:szCs w:val="27"/>
          <w:shd w:val="clear" w:color="auto" w:fill="000000"/>
        </w:rPr>
      </w:pPr>
    </w:p>
    <w:p w:rsidR="0074517F" w:rsidRDefault="0074517F" w:rsidP="0079111C">
      <w:pPr>
        <w:spacing w:line="360" w:lineRule="auto"/>
        <w:ind w:firstLine="708"/>
        <w:jc w:val="right"/>
        <w:rPr>
          <w:rFonts w:ascii="Arial" w:hAnsi="Arial" w:cs="Arial"/>
          <w:color w:val="FFFFCC"/>
          <w:sz w:val="27"/>
          <w:szCs w:val="27"/>
          <w:shd w:val="clear" w:color="auto" w:fill="000000"/>
        </w:rPr>
      </w:pPr>
    </w:p>
    <w:p w:rsidR="0074517F" w:rsidRDefault="0074517F" w:rsidP="0079111C">
      <w:pPr>
        <w:spacing w:line="360" w:lineRule="auto"/>
        <w:ind w:firstLine="708"/>
        <w:jc w:val="right"/>
        <w:rPr>
          <w:rFonts w:ascii="Arial" w:hAnsi="Arial" w:cs="Arial"/>
          <w:color w:val="FFFFCC"/>
          <w:sz w:val="27"/>
          <w:szCs w:val="27"/>
          <w:shd w:val="clear" w:color="auto" w:fill="000000"/>
        </w:rPr>
      </w:pPr>
    </w:p>
    <w:p w:rsidR="0074517F" w:rsidRDefault="0074517F" w:rsidP="0079111C">
      <w:pPr>
        <w:spacing w:line="360" w:lineRule="auto"/>
        <w:ind w:firstLine="708"/>
        <w:jc w:val="right"/>
        <w:rPr>
          <w:rFonts w:ascii="Arial" w:hAnsi="Arial" w:cs="Arial"/>
          <w:color w:val="FFFFCC"/>
          <w:sz w:val="27"/>
          <w:szCs w:val="27"/>
          <w:shd w:val="clear" w:color="auto" w:fill="000000"/>
        </w:rPr>
      </w:pPr>
    </w:p>
    <w:p w:rsidR="0074517F" w:rsidRDefault="0074517F" w:rsidP="0079111C">
      <w:pPr>
        <w:spacing w:line="360" w:lineRule="auto"/>
        <w:ind w:firstLine="708"/>
        <w:jc w:val="right"/>
        <w:rPr>
          <w:rFonts w:ascii="Arial" w:hAnsi="Arial" w:cs="Arial"/>
          <w:color w:val="FFFFCC"/>
          <w:sz w:val="27"/>
          <w:szCs w:val="27"/>
          <w:shd w:val="clear" w:color="auto" w:fill="000000"/>
        </w:rPr>
      </w:pPr>
    </w:p>
    <w:p w:rsidR="0074517F" w:rsidRDefault="0074517F" w:rsidP="0079111C">
      <w:pPr>
        <w:spacing w:line="360" w:lineRule="auto"/>
        <w:ind w:firstLine="708"/>
        <w:jc w:val="right"/>
        <w:rPr>
          <w:rFonts w:ascii="Arial" w:hAnsi="Arial" w:cs="Arial"/>
          <w:color w:val="FFFFCC"/>
          <w:sz w:val="27"/>
          <w:szCs w:val="27"/>
          <w:shd w:val="clear" w:color="auto" w:fill="000000"/>
        </w:rPr>
      </w:pPr>
    </w:p>
    <w:p w:rsidR="0074517F" w:rsidRDefault="0074517F" w:rsidP="0079111C">
      <w:pPr>
        <w:spacing w:line="360" w:lineRule="auto"/>
        <w:ind w:firstLine="708"/>
        <w:jc w:val="right"/>
        <w:rPr>
          <w:rFonts w:ascii="Arial" w:hAnsi="Arial" w:cs="Arial"/>
          <w:color w:val="FFFFCC"/>
          <w:sz w:val="27"/>
          <w:szCs w:val="27"/>
          <w:shd w:val="clear" w:color="auto" w:fill="000000"/>
        </w:rPr>
      </w:pPr>
    </w:p>
    <w:p w:rsidR="0074517F" w:rsidRDefault="0074517F" w:rsidP="0079111C">
      <w:pPr>
        <w:spacing w:line="360" w:lineRule="auto"/>
        <w:ind w:firstLine="708"/>
        <w:jc w:val="right"/>
        <w:rPr>
          <w:rFonts w:ascii="Arial" w:hAnsi="Arial" w:cs="Arial"/>
          <w:color w:val="FFFFCC"/>
          <w:sz w:val="27"/>
          <w:szCs w:val="27"/>
          <w:shd w:val="clear" w:color="auto" w:fill="000000"/>
        </w:rPr>
      </w:pPr>
    </w:p>
    <w:p w:rsidR="0074517F" w:rsidRDefault="0074517F" w:rsidP="0079111C">
      <w:pPr>
        <w:spacing w:line="360" w:lineRule="auto"/>
        <w:ind w:firstLine="708"/>
        <w:jc w:val="right"/>
        <w:rPr>
          <w:rFonts w:ascii="Arial" w:hAnsi="Arial" w:cs="Arial"/>
          <w:color w:val="FFFFCC"/>
          <w:sz w:val="27"/>
          <w:szCs w:val="27"/>
          <w:shd w:val="clear" w:color="auto" w:fill="000000"/>
        </w:rPr>
      </w:pPr>
    </w:p>
    <w:p w:rsidR="0074517F" w:rsidRDefault="0074517F" w:rsidP="0079111C">
      <w:pPr>
        <w:spacing w:line="360" w:lineRule="auto"/>
        <w:ind w:firstLine="708"/>
        <w:jc w:val="right"/>
        <w:rPr>
          <w:rFonts w:ascii="Arial" w:hAnsi="Arial" w:cs="Arial"/>
          <w:color w:val="FFFFCC"/>
          <w:sz w:val="27"/>
          <w:szCs w:val="27"/>
          <w:shd w:val="clear" w:color="auto" w:fill="000000"/>
        </w:rPr>
      </w:pPr>
    </w:p>
    <w:p w:rsidR="0074517F" w:rsidRDefault="0074517F" w:rsidP="0079111C">
      <w:pPr>
        <w:spacing w:line="360" w:lineRule="auto"/>
        <w:ind w:firstLine="708"/>
        <w:jc w:val="right"/>
        <w:rPr>
          <w:rFonts w:ascii="Arial" w:hAnsi="Arial" w:cs="Arial"/>
          <w:color w:val="FFFFCC"/>
          <w:sz w:val="27"/>
          <w:szCs w:val="27"/>
          <w:shd w:val="clear" w:color="auto" w:fill="000000"/>
        </w:rPr>
      </w:pPr>
    </w:p>
    <w:p w:rsidR="0074517F" w:rsidRDefault="0074517F" w:rsidP="00963421">
      <w:pPr>
        <w:spacing w:line="360" w:lineRule="auto"/>
        <w:rPr>
          <w:rFonts w:ascii="Arial" w:hAnsi="Arial" w:cs="Arial"/>
          <w:color w:val="FFFFCC"/>
          <w:sz w:val="27"/>
          <w:szCs w:val="27"/>
          <w:shd w:val="clear" w:color="auto" w:fill="000000"/>
        </w:rPr>
      </w:pPr>
    </w:p>
    <w:p w:rsidR="00963421" w:rsidRDefault="00963421" w:rsidP="00963421">
      <w:pPr>
        <w:spacing w:line="360" w:lineRule="auto"/>
        <w:rPr>
          <w:rFonts w:ascii="Arial" w:hAnsi="Arial" w:cs="Arial"/>
          <w:color w:val="FFFFCC"/>
          <w:sz w:val="27"/>
          <w:szCs w:val="27"/>
          <w:shd w:val="clear" w:color="auto" w:fill="000000"/>
        </w:rPr>
      </w:pPr>
    </w:p>
    <w:p w:rsidR="0074517F" w:rsidRDefault="0074517F" w:rsidP="0079111C">
      <w:pPr>
        <w:spacing w:line="360" w:lineRule="auto"/>
        <w:ind w:firstLine="708"/>
        <w:jc w:val="right"/>
        <w:rPr>
          <w:rFonts w:ascii="Arial" w:hAnsi="Arial" w:cs="Arial"/>
          <w:color w:val="FFFFCC"/>
          <w:sz w:val="27"/>
          <w:szCs w:val="27"/>
          <w:shd w:val="clear" w:color="auto" w:fill="000000"/>
        </w:rPr>
      </w:pPr>
    </w:p>
    <w:p w:rsidR="0074517F" w:rsidRDefault="0074517F" w:rsidP="0079111C">
      <w:pPr>
        <w:spacing w:line="360" w:lineRule="auto"/>
        <w:ind w:firstLine="708"/>
        <w:jc w:val="right"/>
        <w:rPr>
          <w:rFonts w:ascii="Arial" w:hAnsi="Arial" w:cs="Arial"/>
          <w:color w:val="FFFFCC"/>
          <w:sz w:val="27"/>
          <w:szCs w:val="27"/>
          <w:shd w:val="clear" w:color="auto" w:fill="000000"/>
        </w:rPr>
      </w:pPr>
    </w:p>
    <w:p w:rsidR="0074517F" w:rsidRDefault="0074517F" w:rsidP="0079111C">
      <w:pPr>
        <w:spacing w:line="360" w:lineRule="auto"/>
        <w:ind w:firstLine="708"/>
        <w:jc w:val="right"/>
        <w:rPr>
          <w:rFonts w:ascii="Arial" w:hAnsi="Arial" w:cs="Arial"/>
          <w:color w:val="FFFFCC"/>
          <w:sz w:val="27"/>
          <w:szCs w:val="27"/>
          <w:shd w:val="clear" w:color="auto" w:fill="000000"/>
        </w:rPr>
      </w:pPr>
    </w:p>
    <w:p w:rsidR="0079111C" w:rsidRPr="00354F6C" w:rsidRDefault="0079111C" w:rsidP="0079111C">
      <w:pPr>
        <w:spacing w:line="360" w:lineRule="auto"/>
        <w:ind w:firstLine="708"/>
        <w:jc w:val="right"/>
        <w:rPr>
          <w:rFonts w:ascii="Arial" w:hAnsi="Arial" w:cs="Arial"/>
          <w:b/>
          <w:i/>
          <w:sz w:val="22"/>
          <w:szCs w:val="22"/>
        </w:rPr>
      </w:pPr>
      <w:r w:rsidRPr="00354F6C">
        <w:rPr>
          <w:rFonts w:ascii="Arial" w:hAnsi="Arial" w:cs="Arial"/>
          <w:b/>
          <w:i/>
          <w:sz w:val="22"/>
          <w:szCs w:val="22"/>
        </w:rPr>
        <w:t>E se um dia hei-de ser pó, cinza e nada</w:t>
      </w:r>
    </w:p>
    <w:p w:rsidR="0079111C" w:rsidRPr="00354F6C" w:rsidRDefault="002855CF" w:rsidP="0079111C">
      <w:pPr>
        <w:spacing w:line="360" w:lineRule="auto"/>
        <w:jc w:val="right"/>
        <w:rPr>
          <w:rFonts w:ascii="Arial" w:hAnsi="Arial" w:cs="Arial"/>
          <w:b/>
          <w:i/>
          <w:sz w:val="22"/>
          <w:szCs w:val="22"/>
        </w:rPr>
      </w:pPr>
      <w:r w:rsidRPr="00354F6C">
        <w:rPr>
          <w:rFonts w:ascii="Arial" w:hAnsi="Arial" w:cs="Arial"/>
          <w:b/>
          <w:i/>
          <w:sz w:val="22"/>
          <w:szCs w:val="22"/>
        </w:rPr>
        <w:t>Que seja a min</w:t>
      </w:r>
      <w:r w:rsidR="0079111C" w:rsidRPr="00354F6C">
        <w:rPr>
          <w:rFonts w:ascii="Arial" w:hAnsi="Arial" w:cs="Arial"/>
          <w:b/>
          <w:i/>
          <w:sz w:val="22"/>
          <w:szCs w:val="22"/>
        </w:rPr>
        <w:t>ha noite uma alvorada,</w:t>
      </w:r>
    </w:p>
    <w:p w:rsidR="0079111C" w:rsidRPr="00354F6C" w:rsidRDefault="0079111C" w:rsidP="0079111C">
      <w:pPr>
        <w:spacing w:line="360" w:lineRule="auto"/>
        <w:jc w:val="right"/>
        <w:rPr>
          <w:rFonts w:ascii="Arial" w:hAnsi="Arial" w:cs="Arial"/>
          <w:b/>
          <w:i/>
          <w:sz w:val="22"/>
          <w:szCs w:val="22"/>
        </w:rPr>
      </w:pPr>
      <w:r w:rsidRPr="00354F6C">
        <w:rPr>
          <w:rFonts w:ascii="Arial" w:hAnsi="Arial" w:cs="Arial"/>
          <w:b/>
          <w:i/>
          <w:sz w:val="22"/>
          <w:szCs w:val="22"/>
        </w:rPr>
        <w:t>Que me saiba perder…pra me encontrar</w:t>
      </w:r>
    </w:p>
    <w:p w:rsidR="007041A2" w:rsidRPr="00803710" w:rsidRDefault="0079111C" w:rsidP="00803710">
      <w:pPr>
        <w:spacing w:line="360" w:lineRule="auto"/>
        <w:jc w:val="right"/>
        <w:rPr>
          <w:rFonts w:ascii="Arial" w:hAnsi="Arial" w:cs="Arial"/>
          <w:b/>
          <w:sz w:val="22"/>
          <w:szCs w:val="22"/>
        </w:rPr>
      </w:pPr>
      <w:r>
        <w:rPr>
          <w:rFonts w:ascii="Arial" w:hAnsi="Arial" w:cs="Arial"/>
          <w:b/>
          <w:sz w:val="22"/>
          <w:szCs w:val="22"/>
        </w:rPr>
        <w:t>Florbela Espanca</w:t>
      </w:r>
    </w:p>
    <w:p w:rsidR="007041A2" w:rsidRDefault="007041A2" w:rsidP="00D445E0">
      <w:pPr>
        <w:spacing w:line="480" w:lineRule="auto"/>
        <w:jc w:val="both"/>
        <w:rPr>
          <w:rFonts w:ascii="Arial" w:hAnsi="Arial" w:cs="Arial"/>
        </w:rPr>
      </w:pPr>
    </w:p>
    <w:p w:rsidR="007041A2" w:rsidRDefault="007041A2" w:rsidP="00D445E0">
      <w:pPr>
        <w:spacing w:line="480" w:lineRule="auto"/>
        <w:jc w:val="both"/>
        <w:rPr>
          <w:rFonts w:ascii="Arial" w:hAnsi="Arial" w:cs="Arial"/>
        </w:rPr>
      </w:pPr>
    </w:p>
    <w:p w:rsidR="007041A2" w:rsidRDefault="007041A2" w:rsidP="00D445E0">
      <w:pPr>
        <w:spacing w:line="480" w:lineRule="auto"/>
        <w:jc w:val="both"/>
        <w:rPr>
          <w:rFonts w:ascii="Arial" w:hAnsi="Arial" w:cs="Arial"/>
        </w:rPr>
      </w:pPr>
    </w:p>
    <w:p w:rsidR="007041A2" w:rsidRDefault="007041A2" w:rsidP="001D72DD">
      <w:pPr>
        <w:spacing w:line="360" w:lineRule="auto"/>
        <w:jc w:val="both"/>
        <w:rPr>
          <w:rFonts w:ascii="Arial" w:hAnsi="Arial" w:cs="Arial"/>
        </w:rPr>
      </w:pPr>
    </w:p>
    <w:p w:rsidR="00963421" w:rsidRDefault="00963421" w:rsidP="001D72DD">
      <w:pPr>
        <w:spacing w:line="360" w:lineRule="auto"/>
        <w:jc w:val="both"/>
        <w:rPr>
          <w:rFonts w:ascii="Arial" w:hAnsi="Arial" w:cs="Arial"/>
        </w:rPr>
      </w:pPr>
    </w:p>
    <w:p w:rsidR="007041A2" w:rsidRDefault="007041A2" w:rsidP="001D72DD">
      <w:pPr>
        <w:spacing w:line="360" w:lineRule="auto"/>
        <w:jc w:val="both"/>
        <w:rPr>
          <w:rFonts w:ascii="Arial" w:hAnsi="Arial" w:cs="Arial"/>
        </w:rPr>
      </w:pPr>
    </w:p>
    <w:p w:rsidR="007041A2" w:rsidRDefault="007041A2" w:rsidP="001D72DD">
      <w:pPr>
        <w:spacing w:line="360" w:lineRule="auto"/>
        <w:jc w:val="both"/>
        <w:rPr>
          <w:rFonts w:ascii="Arial" w:hAnsi="Arial" w:cs="Arial"/>
        </w:rPr>
      </w:pPr>
    </w:p>
    <w:p w:rsidR="007041A2" w:rsidRDefault="007041A2" w:rsidP="001D72DD">
      <w:pPr>
        <w:spacing w:line="360" w:lineRule="auto"/>
        <w:jc w:val="both"/>
        <w:rPr>
          <w:rFonts w:ascii="Arial" w:hAnsi="Arial" w:cs="Arial"/>
        </w:rPr>
      </w:pPr>
    </w:p>
    <w:p w:rsidR="007041A2" w:rsidRPr="00803710" w:rsidRDefault="007041A2" w:rsidP="001D72DD">
      <w:pPr>
        <w:spacing w:line="360" w:lineRule="auto"/>
        <w:jc w:val="both"/>
        <w:rPr>
          <w:rFonts w:ascii="Arial" w:hAnsi="Arial" w:cs="Arial"/>
          <w:sz w:val="22"/>
          <w:szCs w:val="22"/>
        </w:rPr>
      </w:pPr>
    </w:p>
    <w:p w:rsidR="00963421" w:rsidRDefault="00963421" w:rsidP="001D72DD">
      <w:pPr>
        <w:spacing w:line="360" w:lineRule="auto"/>
        <w:jc w:val="both"/>
        <w:rPr>
          <w:rFonts w:ascii="Arial" w:hAnsi="Arial" w:cs="Arial"/>
          <w:b/>
          <w:sz w:val="22"/>
          <w:szCs w:val="22"/>
        </w:rPr>
      </w:pPr>
    </w:p>
    <w:p w:rsidR="007041A2" w:rsidRPr="00803710" w:rsidRDefault="00803710" w:rsidP="001D72DD">
      <w:pPr>
        <w:spacing w:line="360" w:lineRule="auto"/>
        <w:jc w:val="both"/>
        <w:rPr>
          <w:rFonts w:ascii="Arial" w:hAnsi="Arial" w:cs="Arial"/>
          <w:b/>
          <w:sz w:val="22"/>
          <w:szCs w:val="22"/>
        </w:rPr>
      </w:pPr>
      <w:r w:rsidRPr="00803710">
        <w:rPr>
          <w:rFonts w:ascii="Arial" w:hAnsi="Arial" w:cs="Arial"/>
          <w:b/>
          <w:sz w:val="22"/>
          <w:szCs w:val="22"/>
        </w:rPr>
        <w:t>Índice</w:t>
      </w:r>
    </w:p>
    <w:p w:rsidR="007041A2" w:rsidRDefault="007041A2" w:rsidP="001D72DD">
      <w:pPr>
        <w:spacing w:line="360" w:lineRule="auto"/>
        <w:jc w:val="both"/>
        <w:rPr>
          <w:rFonts w:ascii="Arial" w:hAnsi="Arial" w:cs="Arial"/>
          <w:sz w:val="22"/>
          <w:szCs w:val="22"/>
        </w:rPr>
      </w:pPr>
    </w:p>
    <w:p w:rsidR="00284228" w:rsidRDefault="00284228" w:rsidP="001D72DD">
      <w:pPr>
        <w:spacing w:line="360" w:lineRule="auto"/>
        <w:jc w:val="both"/>
        <w:rPr>
          <w:rFonts w:ascii="Arial" w:hAnsi="Arial" w:cs="Arial"/>
          <w:sz w:val="22"/>
          <w:szCs w:val="22"/>
        </w:rPr>
      </w:pPr>
    </w:p>
    <w:p w:rsidR="00284228" w:rsidRDefault="00284228" w:rsidP="001D72DD">
      <w:pPr>
        <w:spacing w:line="360" w:lineRule="auto"/>
        <w:jc w:val="both"/>
        <w:rPr>
          <w:rFonts w:ascii="Arial" w:hAnsi="Arial" w:cs="Arial"/>
          <w:sz w:val="22"/>
          <w:szCs w:val="22"/>
        </w:rPr>
      </w:pPr>
    </w:p>
    <w:p w:rsidR="00963421" w:rsidRDefault="00963421" w:rsidP="001D72DD">
      <w:pPr>
        <w:spacing w:line="360" w:lineRule="auto"/>
        <w:jc w:val="both"/>
        <w:rPr>
          <w:rFonts w:ascii="Arial" w:hAnsi="Arial" w:cs="Arial"/>
          <w:sz w:val="22"/>
          <w:szCs w:val="22"/>
        </w:rPr>
      </w:pPr>
    </w:p>
    <w:p w:rsidR="00284228" w:rsidRDefault="00284228" w:rsidP="001D72DD">
      <w:pPr>
        <w:spacing w:line="360" w:lineRule="auto"/>
        <w:jc w:val="both"/>
        <w:rPr>
          <w:rFonts w:ascii="Arial" w:hAnsi="Arial" w:cs="Arial"/>
          <w:sz w:val="22"/>
          <w:szCs w:val="22"/>
        </w:rPr>
      </w:pPr>
    </w:p>
    <w:p w:rsidR="00963421" w:rsidRPr="00963421" w:rsidRDefault="005954A7" w:rsidP="001D72DD">
      <w:pPr>
        <w:spacing w:line="360" w:lineRule="auto"/>
        <w:jc w:val="both"/>
        <w:rPr>
          <w:rFonts w:ascii="Arial" w:hAnsi="Arial" w:cs="Arial"/>
          <w:sz w:val="22"/>
          <w:szCs w:val="22"/>
        </w:rPr>
      </w:pPr>
      <w:r>
        <w:rPr>
          <w:rFonts w:ascii="Arial" w:hAnsi="Arial" w:cs="Arial"/>
          <w:sz w:val="22"/>
          <w:szCs w:val="22"/>
        </w:rPr>
        <w:t>Índice de Abreviaturas. ……………………………………………………………………… 3</w:t>
      </w:r>
    </w:p>
    <w:p w:rsidR="00803710" w:rsidRPr="00963421" w:rsidRDefault="00803710" w:rsidP="001D72DD">
      <w:pPr>
        <w:spacing w:line="360" w:lineRule="auto"/>
        <w:jc w:val="both"/>
        <w:rPr>
          <w:rFonts w:ascii="Arial" w:hAnsi="Arial" w:cs="Arial"/>
          <w:sz w:val="22"/>
          <w:szCs w:val="22"/>
        </w:rPr>
      </w:pPr>
    </w:p>
    <w:p w:rsidR="00803710" w:rsidRPr="00963421" w:rsidRDefault="001D681A" w:rsidP="001D72DD">
      <w:pPr>
        <w:spacing w:line="360" w:lineRule="auto"/>
        <w:jc w:val="both"/>
        <w:rPr>
          <w:rFonts w:ascii="Arial" w:hAnsi="Arial" w:cs="Arial"/>
          <w:sz w:val="22"/>
          <w:szCs w:val="22"/>
        </w:rPr>
      </w:pPr>
      <w:r w:rsidRPr="00963421">
        <w:rPr>
          <w:rFonts w:ascii="Arial" w:hAnsi="Arial" w:cs="Arial"/>
          <w:sz w:val="22"/>
          <w:szCs w:val="22"/>
        </w:rPr>
        <w:t>2.</w:t>
      </w:r>
      <w:r w:rsidR="00963421" w:rsidRPr="00963421">
        <w:rPr>
          <w:rFonts w:ascii="Arial" w:hAnsi="Arial" w:cs="Arial"/>
          <w:sz w:val="22"/>
          <w:szCs w:val="22"/>
        </w:rPr>
        <w:t xml:space="preserve"> ……………………</w:t>
      </w:r>
      <w:r w:rsidR="005954A7">
        <w:rPr>
          <w:rFonts w:ascii="Arial" w:hAnsi="Arial" w:cs="Arial"/>
          <w:sz w:val="22"/>
          <w:szCs w:val="22"/>
        </w:rPr>
        <w:t>………………………………………………………………………….. 5</w:t>
      </w:r>
    </w:p>
    <w:p w:rsidR="00803710" w:rsidRPr="00963421" w:rsidRDefault="00803710" w:rsidP="001D72DD">
      <w:pPr>
        <w:spacing w:line="360" w:lineRule="auto"/>
        <w:jc w:val="both"/>
        <w:rPr>
          <w:rFonts w:ascii="Arial" w:hAnsi="Arial" w:cs="Arial"/>
          <w:sz w:val="22"/>
          <w:szCs w:val="22"/>
        </w:rPr>
      </w:pPr>
    </w:p>
    <w:p w:rsidR="00803710" w:rsidRPr="00963421" w:rsidRDefault="001D681A" w:rsidP="001D72DD">
      <w:pPr>
        <w:spacing w:line="360" w:lineRule="auto"/>
        <w:jc w:val="both"/>
        <w:rPr>
          <w:rFonts w:ascii="Arial" w:hAnsi="Arial" w:cs="Arial"/>
          <w:sz w:val="22"/>
          <w:szCs w:val="22"/>
        </w:rPr>
      </w:pPr>
      <w:r w:rsidRPr="00963421">
        <w:rPr>
          <w:rFonts w:ascii="Arial" w:hAnsi="Arial" w:cs="Arial"/>
          <w:sz w:val="22"/>
          <w:szCs w:val="22"/>
        </w:rPr>
        <w:t>3.</w:t>
      </w:r>
      <w:r w:rsidR="00963421" w:rsidRPr="00963421">
        <w:rPr>
          <w:rFonts w:ascii="Arial" w:hAnsi="Arial" w:cs="Arial"/>
          <w:sz w:val="22"/>
          <w:szCs w:val="22"/>
        </w:rPr>
        <w:t xml:space="preserve"> ……………………………………………………………………………………</w:t>
      </w:r>
      <w:r w:rsidR="00963421">
        <w:rPr>
          <w:rFonts w:ascii="Arial" w:hAnsi="Arial" w:cs="Arial"/>
          <w:sz w:val="22"/>
          <w:szCs w:val="22"/>
        </w:rPr>
        <w:t>………...</w:t>
      </w:r>
      <w:r w:rsidR="005954A7">
        <w:rPr>
          <w:rFonts w:ascii="Arial" w:hAnsi="Arial" w:cs="Arial"/>
          <w:sz w:val="22"/>
          <w:szCs w:val="22"/>
        </w:rPr>
        <w:t>... 6</w:t>
      </w:r>
    </w:p>
    <w:p w:rsidR="00803710" w:rsidRPr="00963421" w:rsidRDefault="00803710" w:rsidP="001D72DD">
      <w:pPr>
        <w:spacing w:line="360" w:lineRule="auto"/>
        <w:jc w:val="both"/>
        <w:rPr>
          <w:rFonts w:ascii="Arial" w:hAnsi="Arial" w:cs="Arial"/>
          <w:sz w:val="22"/>
          <w:szCs w:val="22"/>
        </w:rPr>
      </w:pPr>
    </w:p>
    <w:p w:rsidR="00803710" w:rsidRPr="00963421" w:rsidRDefault="001D681A" w:rsidP="001D72DD">
      <w:pPr>
        <w:spacing w:line="360" w:lineRule="auto"/>
        <w:jc w:val="both"/>
        <w:rPr>
          <w:rFonts w:ascii="Arial" w:hAnsi="Arial" w:cs="Arial"/>
          <w:sz w:val="22"/>
          <w:szCs w:val="22"/>
        </w:rPr>
      </w:pPr>
      <w:r w:rsidRPr="00963421">
        <w:rPr>
          <w:rFonts w:ascii="Arial" w:hAnsi="Arial" w:cs="Arial"/>
          <w:sz w:val="22"/>
          <w:szCs w:val="22"/>
        </w:rPr>
        <w:t>4.</w:t>
      </w:r>
      <w:r w:rsidR="00963421">
        <w:rPr>
          <w:rFonts w:ascii="Arial" w:hAnsi="Arial" w:cs="Arial"/>
          <w:sz w:val="22"/>
          <w:szCs w:val="22"/>
        </w:rPr>
        <w:t xml:space="preserve"> </w:t>
      </w:r>
      <w:r w:rsidR="00963421" w:rsidRPr="00963421">
        <w:rPr>
          <w:rFonts w:ascii="Arial" w:hAnsi="Arial" w:cs="Arial"/>
          <w:sz w:val="22"/>
          <w:szCs w:val="22"/>
        </w:rPr>
        <w:t>……………………………………………………………………………………</w:t>
      </w:r>
      <w:r w:rsidR="00963421">
        <w:rPr>
          <w:rFonts w:ascii="Arial" w:hAnsi="Arial" w:cs="Arial"/>
          <w:sz w:val="22"/>
          <w:szCs w:val="22"/>
        </w:rPr>
        <w:t>………...</w:t>
      </w:r>
      <w:r w:rsidR="00963421" w:rsidRPr="00963421">
        <w:rPr>
          <w:rFonts w:ascii="Arial" w:hAnsi="Arial" w:cs="Arial"/>
          <w:sz w:val="22"/>
          <w:szCs w:val="22"/>
        </w:rPr>
        <w:t xml:space="preserve">... </w:t>
      </w:r>
      <w:r w:rsidR="005954A7">
        <w:rPr>
          <w:rFonts w:ascii="Arial" w:hAnsi="Arial" w:cs="Arial"/>
          <w:sz w:val="22"/>
          <w:szCs w:val="22"/>
        </w:rPr>
        <w:t>8</w:t>
      </w:r>
    </w:p>
    <w:p w:rsidR="00803710" w:rsidRPr="00963421" w:rsidRDefault="00803710" w:rsidP="001D72DD">
      <w:pPr>
        <w:spacing w:line="360" w:lineRule="auto"/>
        <w:jc w:val="both"/>
        <w:rPr>
          <w:rFonts w:ascii="Arial" w:hAnsi="Arial" w:cs="Arial"/>
          <w:sz w:val="22"/>
          <w:szCs w:val="22"/>
        </w:rPr>
      </w:pPr>
    </w:p>
    <w:p w:rsidR="00803710" w:rsidRPr="00963421" w:rsidRDefault="001D681A" w:rsidP="001D72DD">
      <w:pPr>
        <w:spacing w:line="360" w:lineRule="auto"/>
        <w:jc w:val="both"/>
        <w:rPr>
          <w:rFonts w:ascii="Arial" w:hAnsi="Arial" w:cs="Arial"/>
          <w:sz w:val="22"/>
          <w:szCs w:val="22"/>
        </w:rPr>
      </w:pPr>
      <w:r w:rsidRPr="00963421">
        <w:rPr>
          <w:rFonts w:ascii="Arial" w:hAnsi="Arial" w:cs="Arial"/>
          <w:sz w:val="22"/>
          <w:szCs w:val="22"/>
        </w:rPr>
        <w:t>5.</w:t>
      </w:r>
      <w:r w:rsidR="00963421">
        <w:rPr>
          <w:rFonts w:ascii="Arial" w:hAnsi="Arial" w:cs="Arial"/>
          <w:sz w:val="22"/>
          <w:szCs w:val="22"/>
        </w:rPr>
        <w:t xml:space="preserve"> </w:t>
      </w:r>
      <w:r w:rsidR="00963421" w:rsidRPr="00963421">
        <w:rPr>
          <w:rFonts w:ascii="Arial" w:hAnsi="Arial" w:cs="Arial"/>
          <w:sz w:val="22"/>
          <w:szCs w:val="22"/>
        </w:rPr>
        <w:t>……………………………………………………………………………………</w:t>
      </w:r>
      <w:r w:rsidR="00963421">
        <w:rPr>
          <w:rFonts w:ascii="Arial" w:hAnsi="Arial" w:cs="Arial"/>
          <w:sz w:val="22"/>
          <w:szCs w:val="22"/>
        </w:rPr>
        <w:t>………...</w:t>
      </w:r>
      <w:r w:rsidR="00963421" w:rsidRPr="00963421">
        <w:rPr>
          <w:rFonts w:ascii="Arial" w:hAnsi="Arial" w:cs="Arial"/>
          <w:sz w:val="22"/>
          <w:szCs w:val="22"/>
        </w:rPr>
        <w:t xml:space="preserve">... </w:t>
      </w:r>
      <w:r w:rsidR="005954A7">
        <w:rPr>
          <w:rFonts w:ascii="Arial" w:hAnsi="Arial" w:cs="Arial"/>
          <w:sz w:val="22"/>
          <w:szCs w:val="22"/>
        </w:rPr>
        <w:t>9</w:t>
      </w:r>
    </w:p>
    <w:p w:rsidR="00803710" w:rsidRPr="00963421" w:rsidRDefault="00803710" w:rsidP="001D72DD">
      <w:pPr>
        <w:spacing w:line="360" w:lineRule="auto"/>
        <w:jc w:val="both"/>
        <w:rPr>
          <w:rFonts w:ascii="Arial" w:hAnsi="Arial" w:cs="Arial"/>
          <w:sz w:val="22"/>
          <w:szCs w:val="22"/>
        </w:rPr>
      </w:pPr>
    </w:p>
    <w:p w:rsidR="00803710" w:rsidRPr="00963421" w:rsidRDefault="001D681A" w:rsidP="001D72DD">
      <w:pPr>
        <w:spacing w:line="360" w:lineRule="auto"/>
        <w:jc w:val="both"/>
        <w:rPr>
          <w:rFonts w:ascii="Arial" w:hAnsi="Arial" w:cs="Arial"/>
          <w:sz w:val="22"/>
          <w:szCs w:val="22"/>
        </w:rPr>
      </w:pPr>
      <w:r w:rsidRPr="00963421">
        <w:rPr>
          <w:rFonts w:ascii="Arial" w:hAnsi="Arial" w:cs="Arial"/>
          <w:sz w:val="22"/>
          <w:szCs w:val="22"/>
        </w:rPr>
        <w:t>6.</w:t>
      </w:r>
      <w:r w:rsidR="00963421">
        <w:rPr>
          <w:rFonts w:ascii="Arial" w:hAnsi="Arial" w:cs="Arial"/>
          <w:sz w:val="22"/>
          <w:szCs w:val="22"/>
        </w:rPr>
        <w:t xml:space="preserve"> </w:t>
      </w:r>
      <w:r w:rsidR="00963421" w:rsidRPr="00963421">
        <w:rPr>
          <w:rFonts w:ascii="Arial" w:hAnsi="Arial" w:cs="Arial"/>
          <w:sz w:val="22"/>
          <w:szCs w:val="22"/>
        </w:rPr>
        <w:t>……………………………………………………………………………………</w:t>
      </w:r>
      <w:r w:rsidR="00963421">
        <w:rPr>
          <w:rFonts w:ascii="Arial" w:hAnsi="Arial" w:cs="Arial"/>
          <w:sz w:val="22"/>
          <w:szCs w:val="22"/>
        </w:rPr>
        <w:t>………...</w:t>
      </w:r>
      <w:r w:rsidR="005954A7">
        <w:rPr>
          <w:rFonts w:ascii="Arial" w:hAnsi="Arial" w:cs="Arial"/>
          <w:sz w:val="22"/>
          <w:szCs w:val="22"/>
        </w:rPr>
        <w:t>..</w:t>
      </w:r>
      <w:r w:rsidR="00963421" w:rsidRPr="00963421">
        <w:rPr>
          <w:rFonts w:ascii="Arial" w:hAnsi="Arial" w:cs="Arial"/>
          <w:sz w:val="22"/>
          <w:szCs w:val="22"/>
        </w:rPr>
        <w:t xml:space="preserve"> </w:t>
      </w:r>
      <w:r w:rsidR="005954A7">
        <w:rPr>
          <w:rFonts w:ascii="Arial" w:hAnsi="Arial" w:cs="Arial"/>
          <w:sz w:val="22"/>
          <w:szCs w:val="22"/>
        </w:rPr>
        <w:t>10</w:t>
      </w:r>
    </w:p>
    <w:p w:rsidR="00803710" w:rsidRPr="00963421" w:rsidRDefault="00803710" w:rsidP="001D72DD">
      <w:pPr>
        <w:spacing w:line="360" w:lineRule="auto"/>
        <w:jc w:val="both"/>
        <w:rPr>
          <w:rFonts w:ascii="Arial" w:hAnsi="Arial" w:cs="Arial"/>
          <w:sz w:val="22"/>
          <w:szCs w:val="22"/>
        </w:rPr>
      </w:pPr>
    </w:p>
    <w:p w:rsidR="00803710" w:rsidRPr="00963421" w:rsidRDefault="001D681A" w:rsidP="001D72DD">
      <w:pPr>
        <w:spacing w:line="360" w:lineRule="auto"/>
        <w:jc w:val="both"/>
        <w:rPr>
          <w:rFonts w:ascii="Arial" w:hAnsi="Arial" w:cs="Arial"/>
          <w:sz w:val="22"/>
          <w:szCs w:val="22"/>
        </w:rPr>
      </w:pPr>
      <w:r w:rsidRPr="00963421">
        <w:rPr>
          <w:rFonts w:ascii="Arial" w:hAnsi="Arial" w:cs="Arial"/>
          <w:sz w:val="22"/>
          <w:szCs w:val="22"/>
        </w:rPr>
        <w:t>7.</w:t>
      </w:r>
      <w:r w:rsidR="00963421">
        <w:rPr>
          <w:rFonts w:ascii="Arial" w:hAnsi="Arial" w:cs="Arial"/>
          <w:sz w:val="22"/>
          <w:szCs w:val="22"/>
        </w:rPr>
        <w:t xml:space="preserve"> </w:t>
      </w:r>
      <w:r w:rsidR="00963421" w:rsidRPr="00963421">
        <w:rPr>
          <w:rFonts w:ascii="Arial" w:hAnsi="Arial" w:cs="Arial"/>
          <w:sz w:val="22"/>
          <w:szCs w:val="22"/>
        </w:rPr>
        <w:t>……………………………………………………………………………………</w:t>
      </w:r>
      <w:r w:rsidR="00963421">
        <w:rPr>
          <w:rFonts w:ascii="Arial" w:hAnsi="Arial" w:cs="Arial"/>
          <w:sz w:val="22"/>
          <w:szCs w:val="22"/>
        </w:rPr>
        <w:t>………...</w:t>
      </w:r>
      <w:r w:rsidR="00963421" w:rsidRPr="00963421">
        <w:rPr>
          <w:rFonts w:ascii="Arial" w:hAnsi="Arial" w:cs="Arial"/>
          <w:sz w:val="22"/>
          <w:szCs w:val="22"/>
        </w:rPr>
        <w:t>..</w:t>
      </w:r>
      <w:r w:rsidR="005954A7">
        <w:rPr>
          <w:rFonts w:ascii="Arial" w:hAnsi="Arial" w:cs="Arial"/>
          <w:sz w:val="22"/>
          <w:szCs w:val="22"/>
        </w:rPr>
        <w:t xml:space="preserve"> 11</w:t>
      </w:r>
    </w:p>
    <w:p w:rsidR="00803710" w:rsidRPr="00963421" w:rsidRDefault="00803710" w:rsidP="001D72DD">
      <w:pPr>
        <w:spacing w:line="360" w:lineRule="auto"/>
        <w:jc w:val="both"/>
        <w:rPr>
          <w:rFonts w:ascii="Arial" w:hAnsi="Arial" w:cs="Arial"/>
          <w:sz w:val="22"/>
          <w:szCs w:val="22"/>
        </w:rPr>
      </w:pPr>
    </w:p>
    <w:p w:rsidR="00803710" w:rsidRPr="00963421" w:rsidRDefault="001D681A" w:rsidP="001D72DD">
      <w:pPr>
        <w:spacing w:line="360" w:lineRule="auto"/>
        <w:jc w:val="both"/>
        <w:rPr>
          <w:rFonts w:ascii="Arial" w:hAnsi="Arial" w:cs="Arial"/>
          <w:sz w:val="22"/>
          <w:szCs w:val="22"/>
        </w:rPr>
      </w:pPr>
      <w:r w:rsidRPr="00963421">
        <w:rPr>
          <w:rFonts w:ascii="Arial" w:hAnsi="Arial" w:cs="Arial"/>
          <w:sz w:val="22"/>
          <w:szCs w:val="22"/>
        </w:rPr>
        <w:t>8.</w:t>
      </w:r>
      <w:r w:rsidR="00963421">
        <w:rPr>
          <w:rFonts w:ascii="Arial" w:hAnsi="Arial" w:cs="Arial"/>
          <w:sz w:val="22"/>
          <w:szCs w:val="22"/>
        </w:rPr>
        <w:t xml:space="preserve"> </w:t>
      </w:r>
      <w:r w:rsidR="00963421" w:rsidRPr="00963421">
        <w:rPr>
          <w:rFonts w:ascii="Arial" w:hAnsi="Arial" w:cs="Arial"/>
          <w:sz w:val="22"/>
          <w:szCs w:val="22"/>
        </w:rPr>
        <w:t>……………………………………………………………………………………</w:t>
      </w:r>
      <w:r w:rsidR="00963421">
        <w:rPr>
          <w:rFonts w:ascii="Arial" w:hAnsi="Arial" w:cs="Arial"/>
          <w:sz w:val="22"/>
          <w:szCs w:val="22"/>
        </w:rPr>
        <w:t>………...</w:t>
      </w:r>
      <w:r w:rsidR="005954A7">
        <w:rPr>
          <w:rFonts w:ascii="Arial" w:hAnsi="Arial" w:cs="Arial"/>
          <w:sz w:val="22"/>
          <w:szCs w:val="22"/>
        </w:rPr>
        <w:t>.. 12</w:t>
      </w:r>
    </w:p>
    <w:p w:rsidR="00803710" w:rsidRPr="00963421" w:rsidRDefault="00803710" w:rsidP="001D72DD">
      <w:pPr>
        <w:spacing w:line="360" w:lineRule="auto"/>
        <w:jc w:val="both"/>
        <w:rPr>
          <w:rFonts w:ascii="Arial" w:hAnsi="Arial" w:cs="Arial"/>
          <w:sz w:val="22"/>
          <w:szCs w:val="22"/>
        </w:rPr>
      </w:pPr>
    </w:p>
    <w:p w:rsidR="00803710" w:rsidRPr="00963421" w:rsidRDefault="001D681A" w:rsidP="001D72DD">
      <w:pPr>
        <w:spacing w:line="360" w:lineRule="auto"/>
        <w:jc w:val="both"/>
        <w:rPr>
          <w:rFonts w:ascii="Arial" w:hAnsi="Arial" w:cs="Arial"/>
          <w:sz w:val="22"/>
          <w:szCs w:val="22"/>
        </w:rPr>
      </w:pPr>
      <w:r w:rsidRPr="00963421">
        <w:rPr>
          <w:rFonts w:ascii="Arial" w:hAnsi="Arial" w:cs="Arial"/>
          <w:sz w:val="22"/>
          <w:szCs w:val="22"/>
        </w:rPr>
        <w:t>9.</w:t>
      </w:r>
      <w:r w:rsidR="00963421">
        <w:rPr>
          <w:rFonts w:ascii="Arial" w:hAnsi="Arial" w:cs="Arial"/>
          <w:sz w:val="22"/>
          <w:szCs w:val="22"/>
        </w:rPr>
        <w:t xml:space="preserve"> </w:t>
      </w:r>
      <w:r w:rsidR="00963421" w:rsidRPr="00963421">
        <w:rPr>
          <w:rFonts w:ascii="Arial" w:hAnsi="Arial" w:cs="Arial"/>
          <w:sz w:val="22"/>
          <w:szCs w:val="22"/>
        </w:rPr>
        <w:t>……………………………………………………………………………………</w:t>
      </w:r>
      <w:r w:rsidR="00963421">
        <w:rPr>
          <w:rFonts w:ascii="Arial" w:hAnsi="Arial" w:cs="Arial"/>
          <w:sz w:val="22"/>
          <w:szCs w:val="22"/>
        </w:rPr>
        <w:t>………...</w:t>
      </w:r>
      <w:r w:rsidR="005954A7">
        <w:rPr>
          <w:rFonts w:ascii="Arial" w:hAnsi="Arial" w:cs="Arial"/>
          <w:sz w:val="22"/>
          <w:szCs w:val="22"/>
        </w:rPr>
        <w:t>.</w:t>
      </w:r>
      <w:r w:rsidR="00963421" w:rsidRPr="00963421">
        <w:rPr>
          <w:rFonts w:ascii="Arial" w:hAnsi="Arial" w:cs="Arial"/>
          <w:sz w:val="22"/>
          <w:szCs w:val="22"/>
        </w:rPr>
        <w:t xml:space="preserve">. </w:t>
      </w:r>
      <w:r w:rsidR="005954A7">
        <w:rPr>
          <w:rFonts w:ascii="Arial" w:hAnsi="Arial" w:cs="Arial"/>
          <w:sz w:val="22"/>
          <w:szCs w:val="22"/>
        </w:rPr>
        <w:t>13</w:t>
      </w:r>
    </w:p>
    <w:p w:rsidR="00803710" w:rsidRPr="00963421" w:rsidRDefault="00803710" w:rsidP="001D72DD">
      <w:pPr>
        <w:spacing w:line="360" w:lineRule="auto"/>
        <w:jc w:val="both"/>
        <w:rPr>
          <w:rFonts w:ascii="Arial" w:hAnsi="Arial" w:cs="Arial"/>
          <w:sz w:val="22"/>
          <w:szCs w:val="22"/>
        </w:rPr>
      </w:pPr>
    </w:p>
    <w:p w:rsidR="00803710" w:rsidRPr="00963421" w:rsidRDefault="001D681A" w:rsidP="001D72DD">
      <w:pPr>
        <w:spacing w:line="360" w:lineRule="auto"/>
        <w:jc w:val="both"/>
        <w:rPr>
          <w:rFonts w:ascii="Arial" w:hAnsi="Arial" w:cs="Arial"/>
          <w:sz w:val="22"/>
          <w:szCs w:val="22"/>
        </w:rPr>
      </w:pPr>
      <w:r w:rsidRPr="00963421">
        <w:rPr>
          <w:rFonts w:ascii="Arial" w:hAnsi="Arial" w:cs="Arial"/>
          <w:sz w:val="22"/>
          <w:szCs w:val="22"/>
        </w:rPr>
        <w:t>Bibliografia.</w:t>
      </w:r>
      <w:r w:rsidR="005954A7">
        <w:rPr>
          <w:rFonts w:ascii="Arial" w:hAnsi="Arial" w:cs="Arial"/>
          <w:sz w:val="22"/>
          <w:szCs w:val="22"/>
        </w:rPr>
        <w:t xml:space="preserve"> ……………………………………………………………………………...</w:t>
      </w:r>
      <w:r w:rsidR="00963421">
        <w:rPr>
          <w:rFonts w:ascii="Arial" w:hAnsi="Arial" w:cs="Arial"/>
          <w:sz w:val="22"/>
          <w:szCs w:val="22"/>
        </w:rPr>
        <w:t>…</w:t>
      </w:r>
      <w:r w:rsidR="0069297C">
        <w:rPr>
          <w:rFonts w:ascii="Arial" w:hAnsi="Arial" w:cs="Arial"/>
          <w:sz w:val="22"/>
          <w:szCs w:val="22"/>
        </w:rPr>
        <w:t>...</w:t>
      </w:r>
      <w:r w:rsidR="005954A7">
        <w:rPr>
          <w:rFonts w:ascii="Arial" w:hAnsi="Arial" w:cs="Arial"/>
          <w:sz w:val="22"/>
          <w:szCs w:val="22"/>
        </w:rPr>
        <w:t>. 18</w:t>
      </w:r>
    </w:p>
    <w:p w:rsidR="00803710" w:rsidRPr="00963421" w:rsidRDefault="00803710" w:rsidP="001D72DD">
      <w:pPr>
        <w:spacing w:line="360" w:lineRule="auto"/>
        <w:jc w:val="both"/>
        <w:rPr>
          <w:rFonts w:ascii="Arial" w:hAnsi="Arial" w:cs="Arial"/>
          <w:sz w:val="22"/>
          <w:szCs w:val="22"/>
        </w:rPr>
      </w:pPr>
    </w:p>
    <w:p w:rsidR="00803710" w:rsidRPr="00963421" w:rsidRDefault="00E52651" w:rsidP="001D72DD">
      <w:pPr>
        <w:spacing w:line="360" w:lineRule="auto"/>
        <w:jc w:val="both"/>
        <w:rPr>
          <w:rFonts w:ascii="Arial" w:hAnsi="Arial" w:cs="Arial"/>
          <w:sz w:val="22"/>
          <w:szCs w:val="22"/>
        </w:rPr>
      </w:pPr>
      <w:r>
        <w:rPr>
          <w:rFonts w:ascii="Arial" w:hAnsi="Arial" w:cs="Arial"/>
          <w:sz w:val="22"/>
          <w:szCs w:val="22"/>
        </w:rPr>
        <w:t>Anexo</w:t>
      </w:r>
      <w:r w:rsidR="00E42137">
        <w:rPr>
          <w:rFonts w:ascii="Arial" w:hAnsi="Arial" w:cs="Arial"/>
          <w:sz w:val="22"/>
          <w:szCs w:val="22"/>
        </w:rPr>
        <w:t xml:space="preserve"> I</w:t>
      </w:r>
    </w:p>
    <w:p w:rsidR="00803710" w:rsidRPr="00963421" w:rsidRDefault="00803710" w:rsidP="001D72DD">
      <w:pPr>
        <w:spacing w:line="360" w:lineRule="auto"/>
        <w:jc w:val="both"/>
        <w:rPr>
          <w:rFonts w:ascii="Arial" w:hAnsi="Arial" w:cs="Arial"/>
          <w:sz w:val="22"/>
          <w:szCs w:val="22"/>
        </w:rPr>
      </w:pPr>
    </w:p>
    <w:p w:rsidR="00803710" w:rsidRPr="00963421" w:rsidRDefault="00803710" w:rsidP="001D72DD">
      <w:pPr>
        <w:spacing w:line="360" w:lineRule="auto"/>
        <w:jc w:val="both"/>
        <w:rPr>
          <w:rFonts w:ascii="Arial" w:hAnsi="Arial" w:cs="Arial"/>
          <w:sz w:val="22"/>
          <w:szCs w:val="22"/>
        </w:rPr>
      </w:pPr>
    </w:p>
    <w:p w:rsidR="007041A2" w:rsidRPr="00963421" w:rsidRDefault="007041A2" w:rsidP="001D72DD">
      <w:pPr>
        <w:spacing w:line="360" w:lineRule="auto"/>
        <w:jc w:val="both"/>
        <w:rPr>
          <w:rFonts w:ascii="Arial" w:hAnsi="Arial" w:cs="Arial"/>
          <w:sz w:val="22"/>
          <w:szCs w:val="22"/>
        </w:rPr>
      </w:pPr>
    </w:p>
    <w:p w:rsidR="007041A2" w:rsidRPr="00963421" w:rsidRDefault="007041A2" w:rsidP="001D72DD">
      <w:pPr>
        <w:spacing w:line="360" w:lineRule="auto"/>
        <w:jc w:val="both"/>
        <w:rPr>
          <w:rFonts w:ascii="Arial" w:hAnsi="Arial" w:cs="Arial"/>
          <w:sz w:val="22"/>
          <w:szCs w:val="22"/>
        </w:rPr>
      </w:pPr>
    </w:p>
    <w:p w:rsidR="007041A2" w:rsidRPr="00963421" w:rsidRDefault="007041A2" w:rsidP="001D72DD">
      <w:pPr>
        <w:spacing w:line="360" w:lineRule="auto"/>
        <w:jc w:val="both"/>
        <w:rPr>
          <w:rFonts w:ascii="Arial" w:hAnsi="Arial" w:cs="Arial"/>
          <w:sz w:val="22"/>
          <w:szCs w:val="22"/>
        </w:rPr>
      </w:pPr>
    </w:p>
    <w:p w:rsidR="007041A2" w:rsidRPr="00963421" w:rsidRDefault="007041A2" w:rsidP="001D72DD">
      <w:pPr>
        <w:spacing w:line="360" w:lineRule="auto"/>
        <w:jc w:val="both"/>
        <w:rPr>
          <w:rFonts w:ascii="Arial" w:hAnsi="Arial" w:cs="Arial"/>
          <w:b/>
          <w:sz w:val="22"/>
          <w:szCs w:val="22"/>
        </w:rPr>
      </w:pPr>
    </w:p>
    <w:p w:rsidR="0074517F" w:rsidRPr="00963421" w:rsidRDefault="0074517F" w:rsidP="006421E7">
      <w:pPr>
        <w:spacing w:line="360" w:lineRule="auto"/>
        <w:jc w:val="both"/>
        <w:rPr>
          <w:rFonts w:ascii="Arial" w:hAnsi="Arial" w:cs="Arial"/>
          <w:b/>
          <w:sz w:val="22"/>
          <w:szCs w:val="22"/>
        </w:rPr>
      </w:pPr>
    </w:p>
    <w:p w:rsidR="006421E7" w:rsidRDefault="006421E7" w:rsidP="009C2A1F">
      <w:pPr>
        <w:spacing w:line="360" w:lineRule="auto"/>
        <w:jc w:val="both"/>
        <w:rPr>
          <w:rFonts w:ascii="Arial" w:hAnsi="Arial" w:cs="Arial"/>
          <w:b/>
          <w:sz w:val="22"/>
          <w:szCs w:val="22"/>
        </w:rPr>
      </w:pPr>
    </w:p>
    <w:p w:rsidR="00963421" w:rsidRDefault="00963421" w:rsidP="009C2A1F">
      <w:pPr>
        <w:spacing w:line="360" w:lineRule="auto"/>
        <w:jc w:val="both"/>
        <w:rPr>
          <w:rFonts w:ascii="Arial" w:hAnsi="Arial" w:cs="Arial"/>
          <w:b/>
          <w:sz w:val="22"/>
          <w:szCs w:val="22"/>
        </w:rPr>
      </w:pPr>
    </w:p>
    <w:p w:rsidR="004C2549" w:rsidRDefault="004C2549" w:rsidP="009C2A1F">
      <w:pPr>
        <w:spacing w:line="360" w:lineRule="auto"/>
        <w:jc w:val="both"/>
        <w:rPr>
          <w:rFonts w:ascii="Arial" w:hAnsi="Arial" w:cs="Arial"/>
          <w:b/>
          <w:sz w:val="22"/>
          <w:szCs w:val="22"/>
        </w:rPr>
      </w:pPr>
    </w:p>
    <w:p w:rsidR="004C2549" w:rsidRDefault="004C2549" w:rsidP="009C2A1F">
      <w:pPr>
        <w:spacing w:line="360" w:lineRule="auto"/>
        <w:jc w:val="both"/>
        <w:rPr>
          <w:rFonts w:ascii="Arial" w:hAnsi="Arial" w:cs="Arial"/>
          <w:b/>
          <w:sz w:val="22"/>
          <w:szCs w:val="22"/>
        </w:rPr>
      </w:pPr>
      <w:r>
        <w:rPr>
          <w:rFonts w:ascii="Arial" w:hAnsi="Arial" w:cs="Arial"/>
          <w:b/>
          <w:sz w:val="22"/>
          <w:szCs w:val="22"/>
        </w:rPr>
        <w:t>Índice de Abreviaturas</w:t>
      </w:r>
    </w:p>
    <w:p w:rsidR="004C2549" w:rsidRDefault="004C2549" w:rsidP="009C2A1F">
      <w:pPr>
        <w:spacing w:line="360" w:lineRule="auto"/>
        <w:jc w:val="both"/>
        <w:rPr>
          <w:rFonts w:ascii="Arial" w:hAnsi="Arial" w:cs="Arial"/>
          <w:sz w:val="22"/>
          <w:szCs w:val="22"/>
        </w:rPr>
      </w:pPr>
    </w:p>
    <w:p w:rsidR="00284228" w:rsidRPr="004C2549" w:rsidRDefault="00284228" w:rsidP="009C2A1F">
      <w:pPr>
        <w:spacing w:line="360" w:lineRule="auto"/>
        <w:jc w:val="both"/>
        <w:rPr>
          <w:rFonts w:ascii="Arial" w:hAnsi="Arial" w:cs="Arial"/>
          <w:sz w:val="22"/>
          <w:szCs w:val="22"/>
        </w:rPr>
      </w:pPr>
    </w:p>
    <w:p w:rsidR="004C2549" w:rsidRPr="004C2549" w:rsidRDefault="004C2549" w:rsidP="009C2A1F">
      <w:pPr>
        <w:spacing w:line="360" w:lineRule="auto"/>
        <w:jc w:val="both"/>
        <w:rPr>
          <w:rFonts w:ascii="Arial" w:hAnsi="Arial" w:cs="Arial"/>
          <w:sz w:val="22"/>
          <w:szCs w:val="22"/>
        </w:rPr>
      </w:pPr>
    </w:p>
    <w:p w:rsidR="004C2549" w:rsidRPr="004C2549" w:rsidRDefault="004C2549" w:rsidP="009C2A1F">
      <w:pPr>
        <w:spacing w:line="360" w:lineRule="auto"/>
        <w:jc w:val="both"/>
        <w:rPr>
          <w:rFonts w:ascii="Arial" w:hAnsi="Arial" w:cs="Arial"/>
          <w:sz w:val="22"/>
          <w:szCs w:val="22"/>
        </w:rPr>
      </w:pPr>
    </w:p>
    <w:p w:rsidR="004C2549" w:rsidRPr="004C2549" w:rsidRDefault="004C2549" w:rsidP="009C2A1F">
      <w:pPr>
        <w:spacing w:line="360" w:lineRule="auto"/>
        <w:jc w:val="both"/>
        <w:rPr>
          <w:rFonts w:ascii="Arial" w:hAnsi="Arial" w:cs="Arial"/>
          <w:sz w:val="22"/>
          <w:szCs w:val="22"/>
        </w:rPr>
      </w:pPr>
    </w:p>
    <w:p w:rsidR="004C2549" w:rsidRPr="004D6480" w:rsidRDefault="0085145C" w:rsidP="00EE7398">
      <w:pPr>
        <w:spacing w:line="360" w:lineRule="auto"/>
        <w:jc w:val="both"/>
        <w:rPr>
          <w:rFonts w:ascii="Arial" w:hAnsi="Arial" w:cs="Arial"/>
          <w:sz w:val="22"/>
          <w:szCs w:val="22"/>
          <w:lang w:val="en-US"/>
        </w:rPr>
      </w:pPr>
      <w:r w:rsidRPr="004D6480">
        <w:rPr>
          <w:rFonts w:ascii="Arial" w:hAnsi="Arial" w:cs="Arial"/>
          <w:b/>
          <w:sz w:val="22"/>
          <w:szCs w:val="22"/>
          <w:lang w:val="en-US"/>
        </w:rPr>
        <w:t>AHVLA</w:t>
      </w:r>
      <w:r w:rsidRPr="004D6480">
        <w:rPr>
          <w:rFonts w:ascii="Arial" w:hAnsi="Arial" w:cs="Arial"/>
          <w:sz w:val="22"/>
          <w:szCs w:val="22"/>
          <w:lang w:val="en-US"/>
        </w:rPr>
        <w:t>: Animal Health and Veterinary Laboratory Agency</w:t>
      </w:r>
    </w:p>
    <w:p w:rsidR="004C2549" w:rsidRDefault="004C2549" w:rsidP="00EE7398">
      <w:pPr>
        <w:spacing w:line="360" w:lineRule="auto"/>
        <w:jc w:val="both"/>
        <w:rPr>
          <w:rFonts w:ascii="Arial" w:hAnsi="Arial" w:cs="Arial"/>
          <w:sz w:val="22"/>
          <w:szCs w:val="22"/>
        </w:rPr>
      </w:pPr>
      <w:r w:rsidRPr="00EE7398">
        <w:rPr>
          <w:rFonts w:ascii="Arial" w:hAnsi="Arial" w:cs="Arial"/>
          <w:b/>
          <w:sz w:val="22"/>
          <w:szCs w:val="22"/>
        </w:rPr>
        <w:t>CAC</w:t>
      </w:r>
      <w:r>
        <w:rPr>
          <w:rFonts w:ascii="Arial" w:hAnsi="Arial" w:cs="Arial"/>
          <w:sz w:val="22"/>
          <w:szCs w:val="22"/>
        </w:rPr>
        <w:t>: Clínica de Animais de Companhia</w:t>
      </w:r>
    </w:p>
    <w:p w:rsidR="004C2549" w:rsidRDefault="004C2549" w:rsidP="00EE7398">
      <w:pPr>
        <w:spacing w:line="360" w:lineRule="auto"/>
        <w:jc w:val="both"/>
        <w:rPr>
          <w:rFonts w:ascii="Arial" w:hAnsi="Arial" w:cs="Arial"/>
          <w:sz w:val="22"/>
          <w:szCs w:val="22"/>
          <w:lang w:val="en-US"/>
        </w:rPr>
      </w:pPr>
      <w:r w:rsidRPr="00EE7398">
        <w:rPr>
          <w:rFonts w:ascii="Arial" w:hAnsi="Arial" w:cs="Arial"/>
          <w:b/>
          <w:sz w:val="22"/>
          <w:szCs w:val="22"/>
          <w:lang w:val="en-US"/>
        </w:rPr>
        <w:t>CV</w:t>
      </w:r>
      <w:r>
        <w:rPr>
          <w:rFonts w:ascii="Arial" w:hAnsi="Arial" w:cs="Arial"/>
          <w:sz w:val="22"/>
          <w:szCs w:val="22"/>
          <w:lang w:val="en-US"/>
        </w:rPr>
        <w:t>: Curriculum vitae</w:t>
      </w:r>
    </w:p>
    <w:p w:rsidR="0085145C" w:rsidRPr="004C2549" w:rsidRDefault="0085145C" w:rsidP="00EE7398">
      <w:pPr>
        <w:spacing w:line="360" w:lineRule="auto"/>
        <w:jc w:val="both"/>
        <w:rPr>
          <w:rFonts w:ascii="Arial" w:hAnsi="Arial" w:cs="Arial"/>
          <w:sz w:val="22"/>
          <w:szCs w:val="22"/>
          <w:lang w:val="en-US"/>
        </w:rPr>
      </w:pPr>
      <w:r w:rsidRPr="00EE7398">
        <w:rPr>
          <w:rFonts w:ascii="Arial" w:hAnsi="Arial" w:cs="Arial"/>
          <w:b/>
          <w:sz w:val="22"/>
          <w:szCs w:val="22"/>
          <w:lang w:val="en-US"/>
        </w:rPr>
        <w:t>DEFRA</w:t>
      </w:r>
      <w:r>
        <w:rPr>
          <w:rFonts w:ascii="Arial" w:hAnsi="Arial" w:cs="Arial"/>
          <w:sz w:val="22"/>
          <w:szCs w:val="22"/>
          <w:lang w:val="en-US"/>
        </w:rPr>
        <w:t>: Department for Environment, Food and Rural Affairs</w:t>
      </w:r>
    </w:p>
    <w:p w:rsidR="004C2549" w:rsidRPr="00E52651" w:rsidRDefault="004C2549" w:rsidP="00EE7398">
      <w:pPr>
        <w:spacing w:line="360" w:lineRule="auto"/>
        <w:jc w:val="both"/>
        <w:rPr>
          <w:rFonts w:ascii="Arial" w:hAnsi="Arial" w:cs="Arial"/>
          <w:sz w:val="22"/>
          <w:szCs w:val="22"/>
        </w:rPr>
      </w:pPr>
      <w:r w:rsidRPr="00E52651">
        <w:rPr>
          <w:rFonts w:ascii="Arial" w:hAnsi="Arial" w:cs="Arial"/>
          <w:b/>
          <w:sz w:val="22"/>
          <w:szCs w:val="22"/>
        </w:rPr>
        <w:t>DRF</w:t>
      </w:r>
      <w:r w:rsidRPr="00E52651">
        <w:rPr>
          <w:rFonts w:ascii="Arial" w:hAnsi="Arial" w:cs="Arial"/>
          <w:sz w:val="22"/>
          <w:szCs w:val="22"/>
        </w:rPr>
        <w:t>: Disease Report Form</w:t>
      </w:r>
    </w:p>
    <w:p w:rsidR="004C2549" w:rsidRPr="003E5B58" w:rsidRDefault="004C2549" w:rsidP="00EE7398">
      <w:pPr>
        <w:spacing w:line="360" w:lineRule="auto"/>
        <w:jc w:val="both"/>
        <w:rPr>
          <w:rFonts w:ascii="Arial" w:hAnsi="Arial" w:cs="Arial"/>
          <w:sz w:val="22"/>
          <w:szCs w:val="22"/>
        </w:rPr>
      </w:pPr>
      <w:r w:rsidRPr="00EE7398">
        <w:rPr>
          <w:rFonts w:ascii="Arial" w:hAnsi="Arial" w:cs="Arial"/>
          <w:b/>
          <w:sz w:val="22"/>
          <w:szCs w:val="22"/>
        </w:rPr>
        <w:t>ELISA</w:t>
      </w:r>
      <w:r w:rsidRPr="003E5B58">
        <w:rPr>
          <w:rFonts w:ascii="Arial" w:hAnsi="Arial" w:cs="Arial"/>
          <w:sz w:val="22"/>
          <w:szCs w:val="22"/>
        </w:rPr>
        <w:t>:</w:t>
      </w:r>
      <w:r w:rsidR="003E5B58" w:rsidRPr="003E5B58">
        <w:rPr>
          <w:rFonts w:ascii="Arial" w:hAnsi="Arial" w:cs="Arial"/>
          <w:sz w:val="22"/>
          <w:szCs w:val="22"/>
        </w:rPr>
        <w:t xml:space="preserve"> Teste imunoenzimático </w:t>
      </w:r>
      <w:r w:rsidR="003E5B58">
        <w:rPr>
          <w:rFonts w:ascii="Arial" w:hAnsi="Arial" w:cs="Arial"/>
          <w:sz w:val="22"/>
          <w:szCs w:val="22"/>
        </w:rPr>
        <w:t>que permite a detecção de anticorpos específicos</w:t>
      </w:r>
      <w:r w:rsidRPr="003E5B58">
        <w:rPr>
          <w:rFonts w:ascii="Arial" w:hAnsi="Arial" w:cs="Arial"/>
          <w:sz w:val="22"/>
          <w:szCs w:val="22"/>
        </w:rPr>
        <w:t xml:space="preserve"> </w:t>
      </w:r>
      <w:r w:rsidR="003E5B58" w:rsidRPr="003E5B58">
        <w:rPr>
          <w:rFonts w:ascii="Arial" w:hAnsi="Arial" w:cs="Arial"/>
          <w:sz w:val="22"/>
          <w:szCs w:val="22"/>
        </w:rPr>
        <w:t>(</w:t>
      </w:r>
      <w:r w:rsidRPr="003E5B58">
        <w:rPr>
          <w:rFonts w:ascii="Arial" w:hAnsi="Arial" w:cs="Arial"/>
          <w:sz w:val="22"/>
          <w:szCs w:val="22"/>
        </w:rPr>
        <w:t>Enzyme-lynked Immunosorbent Assay</w:t>
      </w:r>
      <w:r w:rsidR="003E5B58" w:rsidRPr="003E5B58">
        <w:rPr>
          <w:rFonts w:ascii="Arial" w:hAnsi="Arial" w:cs="Arial"/>
          <w:sz w:val="22"/>
          <w:szCs w:val="22"/>
        </w:rPr>
        <w:t>)</w:t>
      </w:r>
    </w:p>
    <w:p w:rsidR="0085145C" w:rsidRPr="00EE7398" w:rsidRDefault="0085145C" w:rsidP="00EE7398">
      <w:pPr>
        <w:spacing w:line="360" w:lineRule="auto"/>
        <w:jc w:val="both"/>
        <w:rPr>
          <w:rFonts w:ascii="Arial" w:hAnsi="Arial" w:cs="Arial"/>
          <w:sz w:val="22"/>
          <w:szCs w:val="22"/>
          <w:lang w:val="en-US"/>
        </w:rPr>
      </w:pPr>
      <w:r w:rsidRPr="00EE7398">
        <w:rPr>
          <w:rFonts w:ascii="Arial" w:hAnsi="Arial" w:cs="Arial"/>
          <w:b/>
          <w:sz w:val="22"/>
          <w:szCs w:val="22"/>
          <w:lang w:val="en-US"/>
        </w:rPr>
        <w:t>E&amp;J</w:t>
      </w:r>
      <w:r w:rsidRPr="00EE7398">
        <w:rPr>
          <w:rFonts w:ascii="Arial" w:hAnsi="Arial" w:cs="Arial"/>
          <w:sz w:val="22"/>
          <w:szCs w:val="22"/>
          <w:lang w:val="en-US"/>
        </w:rPr>
        <w:t xml:space="preserve">: </w:t>
      </w:r>
      <w:proofErr w:type="spellStart"/>
      <w:r w:rsidRPr="00EE7398">
        <w:rPr>
          <w:rFonts w:ascii="Arial" w:hAnsi="Arial" w:cs="Arial"/>
          <w:sz w:val="22"/>
          <w:szCs w:val="22"/>
          <w:lang w:val="en-US"/>
        </w:rPr>
        <w:t>Eville</w:t>
      </w:r>
      <w:proofErr w:type="spellEnd"/>
      <w:r w:rsidRPr="00EE7398">
        <w:rPr>
          <w:rFonts w:ascii="Arial" w:hAnsi="Arial" w:cs="Arial"/>
          <w:sz w:val="22"/>
          <w:szCs w:val="22"/>
          <w:lang w:val="en-US"/>
        </w:rPr>
        <w:t xml:space="preserve"> &amp; Jones</w:t>
      </w:r>
    </w:p>
    <w:p w:rsidR="0085145C" w:rsidRPr="00EE7398" w:rsidRDefault="0085145C" w:rsidP="00EE7398">
      <w:pPr>
        <w:spacing w:line="360" w:lineRule="auto"/>
        <w:jc w:val="both"/>
        <w:rPr>
          <w:rFonts w:ascii="Arial" w:hAnsi="Arial" w:cs="Arial"/>
          <w:sz w:val="22"/>
          <w:szCs w:val="22"/>
          <w:lang w:val="en-US"/>
        </w:rPr>
      </w:pPr>
      <w:r w:rsidRPr="00EE7398">
        <w:rPr>
          <w:rFonts w:ascii="Arial" w:hAnsi="Arial" w:cs="Arial"/>
          <w:b/>
          <w:sz w:val="22"/>
          <w:szCs w:val="22"/>
          <w:lang w:val="en-US"/>
        </w:rPr>
        <w:t>FSA</w:t>
      </w:r>
      <w:r w:rsidRPr="00EE7398">
        <w:rPr>
          <w:rFonts w:ascii="Arial" w:hAnsi="Arial" w:cs="Arial"/>
          <w:sz w:val="22"/>
          <w:szCs w:val="22"/>
          <w:lang w:val="en-US"/>
        </w:rPr>
        <w:t>: Food Standards Agency</w:t>
      </w:r>
    </w:p>
    <w:p w:rsidR="004C2549" w:rsidRPr="004C2549" w:rsidRDefault="004C2549" w:rsidP="00EE7398">
      <w:pPr>
        <w:spacing w:line="360" w:lineRule="auto"/>
        <w:jc w:val="both"/>
        <w:rPr>
          <w:rFonts w:ascii="Arial" w:hAnsi="Arial" w:cs="Arial"/>
          <w:sz w:val="22"/>
          <w:szCs w:val="22"/>
        </w:rPr>
      </w:pPr>
      <w:r w:rsidRPr="00EE7398">
        <w:rPr>
          <w:rFonts w:ascii="Arial" w:hAnsi="Arial" w:cs="Arial"/>
          <w:b/>
          <w:sz w:val="22"/>
          <w:szCs w:val="22"/>
        </w:rPr>
        <w:t>ICBAS</w:t>
      </w:r>
      <w:r>
        <w:rPr>
          <w:rFonts w:ascii="Arial" w:hAnsi="Arial" w:cs="Arial"/>
          <w:sz w:val="22"/>
          <w:szCs w:val="22"/>
        </w:rPr>
        <w:t>: Instituto de Ciências Biomédicas Abel Salazar</w:t>
      </w:r>
    </w:p>
    <w:p w:rsidR="004C2549" w:rsidRPr="004C2549" w:rsidRDefault="0085145C" w:rsidP="00EE7398">
      <w:pPr>
        <w:spacing w:line="360" w:lineRule="auto"/>
        <w:jc w:val="both"/>
        <w:rPr>
          <w:rFonts w:ascii="Arial" w:hAnsi="Arial" w:cs="Arial"/>
          <w:sz w:val="22"/>
          <w:szCs w:val="22"/>
        </w:rPr>
      </w:pPr>
      <w:r w:rsidRPr="00EE7398">
        <w:rPr>
          <w:rFonts w:ascii="Arial" w:hAnsi="Arial" w:cs="Arial"/>
          <w:b/>
          <w:sz w:val="22"/>
          <w:szCs w:val="22"/>
        </w:rPr>
        <w:t>IDC</w:t>
      </w:r>
      <w:r>
        <w:rPr>
          <w:rFonts w:ascii="Arial" w:hAnsi="Arial" w:cs="Arial"/>
          <w:sz w:val="22"/>
          <w:szCs w:val="22"/>
        </w:rPr>
        <w:t>: Testes de Intradermotuberculinização Comparada</w:t>
      </w:r>
    </w:p>
    <w:p w:rsidR="004C2549" w:rsidRPr="004C2549" w:rsidRDefault="004C2549" w:rsidP="00EE7398">
      <w:pPr>
        <w:spacing w:line="360" w:lineRule="auto"/>
        <w:jc w:val="both"/>
        <w:rPr>
          <w:rFonts w:ascii="Arial" w:hAnsi="Arial" w:cs="Arial"/>
          <w:sz w:val="22"/>
          <w:szCs w:val="22"/>
        </w:rPr>
      </w:pPr>
      <w:r w:rsidRPr="00EE7398">
        <w:rPr>
          <w:rFonts w:ascii="Arial" w:hAnsi="Arial" w:cs="Arial"/>
          <w:b/>
          <w:sz w:val="22"/>
          <w:szCs w:val="22"/>
        </w:rPr>
        <w:t>MHI</w:t>
      </w:r>
      <w:r>
        <w:rPr>
          <w:rFonts w:ascii="Arial" w:hAnsi="Arial" w:cs="Arial"/>
          <w:sz w:val="22"/>
          <w:szCs w:val="22"/>
        </w:rPr>
        <w:t>: Meat Hygiene Inspector</w:t>
      </w:r>
    </w:p>
    <w:p w:rsidR="0085145C" w:rsidRDefault="0085145C" w:rsidP="00EE7398">
      <w:pPr>
        <w:spacing w:line="360" w:lineRule="auto"/>
        <w:jc w:val="both"/>
        <w:rPr>
          <w:rFonts w:ascii="Arial" w:hAnsi="Arial" w:cs="Arial"/>
          <w:sz w:val="22"/>
          <w:szCs w:val="22"/>
        </w:rPr>
      </w:pPr>
      <w:r w:rsidRPr="00EE7398">
        <w:rPr>
          <w:rFonts w:ascii="Arial" w:hAnsi="Arial" w:cs="Arial"/>
          <w:b/>
          <w:sz w:val="22"/>
          <w:szCs w:val="22"/>
        </w:rPr>
        <w:t>NVL</w:t>
      </w:r>
      <w:r w:rsidR="00CA1370">
        <w:rPr>
          <w:rFonts w:ascii="Arial" w:hAnsi="Arial" w:cs="Arial"/>
          <w:sz w:val="22"/>
          <w:szCs w:val="22"/>
        </w:rPr>
        <w:t>: Ausencia de l</w:t>
      </w:r>
      <w:r>
        <w:rPr>
          <w:rFonts w:ascii="Arial" w:hAnsi="Arial" w:cs="Arial"/>
          <w:sz w:val="22"/>
          <w:szCs w:val="22"/>
        </w:rPr>
        <w:t>esões visíveis</w:t>
      </w:r>
      <w:r w:rsidR="00CA1370">
        <w:rPr>
          <w:rFonts w:ascii="Arial" w:hAnsi="Arial" w:cs="Arial"/>
          <w:sz w:val="22"/>
          <w:szCs w:val="22"/>
        </w:rPr>
        <w:t xml:space="preserve"> tipicas de TB</w:t>
      </w:r>
      <w:r>
        <w:rPr>
          <w:rFonts w:ascii="Arial" w:hAnsi="Arial" w:cs="Arial"/>
          <w:sz w:val="22"/>
          <w:szCs w:val="22"/>
        </w:rPr>
        <w:t xml:space="preserve"> ao exame post-mortem (non visible lesions)</w:t>
      </w:r>
    </w:p>
    <w:p w:rsidR="004C2549" w:rsidRPr="004C2549" w:rsidRDefault="004C2549" w:rsidP="00EE7398">
      <w:pPr>
        <w:spacing w:line="360" w:lineRule="auto"/>
        <w:jc w:val="both"/>
        <w:rPr>
          <w:rFonts w:ascii="Arial" w:hAnsi="Arial" w:cs="Arial"/>
          <w:sz w:val="22"/>
          <w:szCs w:val="22"/>
        </w:rPr>
      </w:pPr>
      <w:r w:rsidRPr="00EE7398">
        <w:rPr>
          <w:rFonts w:ascii="Arial" w:hAnsi="Arial" w:cs="Arial"/>
          <w:b/>
          <w:sz w:val="22"/>
          <w:szCs w:val="22"/>
        </w:rPr>
        <w:t>OTF</w:t>
      </w:r>
      <w:r>
        <w:rPr>
          <w:rFonts w:ascii="Arial" w:hAnsi="Arial" w:cs="Arial"/>
          <w:sz w:val="22"/>
          <w:szCs w:val="22"/>
        </w:rPr>
        <w:t>: Estatuto oficialmente indemne</w:t>
      </w:r>
    </w:p>
    <w:p w:rsidR="004C2549" w:rsidRPr="004C2549" w:rsidRDefault="004C2549" w:rsidP="00EE7398">
      <w:pPr>
        <w:spacing w:line="360" w:lineRule="auto"/>
        <w:jc w:val="both"/>
        <w:rPr>
          <w:rFonts w:ascii="Arial" w:hAnsi="Arial" w:cs="Arial"/>
          <w:sz w:val="22"/>
          <w:szCs w:val="22"/>
        </w:rPr>
      </w:pPr>
      <w:r w:rsidRPr="00EE7398">
        <w:rPr>
          <w:rFonts w:ascii="Arial" w:hAnsi="Arial" w:cs="Arial"/>
          <w:b/>
          <w:sz w:val="22"/>
          <w:szCs w:val="22"/>
        </w:rPr>
        <w:t>OTFS</w:t>
      </w:r>
      <w:r>
        <w:rPr>
          <w:rFonts w:ascii="Arial" w:hAnsi="Arial" w:cs="Arial"/>
          <w:sz w:val="22"/>
          <w:szCs w:val="22"/>
        </w:rPr>
        <w:t>: Estat</w:t>
      </w:r>
      <w:r w:rsidR="0085145C">
        <w:rPr>
          <w:rFonts w:ascii="Arial" w:hAnsi="Arial" w:cs="Arial"/>
          <w:sz w:val="22"/>
          <w:szCs w:val="22"/>
        </w:rPr>
        <w:t>uto oficialmente indemne suspens</w:t>
      </w:r>
      <w:r>
        <w:rPr>
          <w:rFonts w:ascii="Arial" w:hAnsi="Arial" w:cs="Arial"/>
          <w:sz w:val="22"/>
          <w:szCs w:val="22"/>
        </w:rPr>
        <w:t>o</w:t>
      </w:r>
    </w:p>
    <w:p w:rsidR="004C2549" w:rsidRPr="004C2549" w:rsidRDefault="004C2549" w:rsidP="00EE7398">
      <w:pPr>
        <w:spacing w:line="360" w:lineRule="auto"/>
        <w:jc w:val="both"/>
        <w:rPr>
          <w:rFonts w:ascii="Arial" w:hAnsi="Arial" w:cs="Arial"/>
          <w:sz w:val="22"/>
          <w:szCs w:val="22"/>
        </w:rPr>
      </w:pPr>
      <w:r w:rsidRPr="00284228">
        <w:rPr>
          <w:rFonts w:ascii="Arial" w:hAnsi="Arial" w:cs="Arial"/>
          <w:b/>
          <w:sz w:val="22"/>
          <w:szCs w:val="22"/>
        </w:rPr>
        <w:t>OTFW</w:t>
      </w:r>
      <w:r>
        <w:rPr>
          <w:rFonts w:ascii="Arial" w:hAnsi="Arial" w:cs="Arial"/>
          <w:sz w:val="22"/>
          <w:szCs w:val="22"/>
        </w:rPr>
        <w:t>: Estatuto oficialmente indemne retirado</w:t>
      </w:r>
    </w:p>
    <w:p w:rsidR="00CA1370" w:rsidRDefault="0085145C" w:rsidP="00EE7398">
      <w:pPr>
        <w:spacing w:line="360" w:lineRule="auto"/>
        <w:jc w:val="both"/>
        <w:rPr>
          <w:rFonts w:ascii="Arial" w:hAnsi="Arial" w:cs="Arial"/>
          <w:sz w:val="22"/>
          <w:szCs w:val="22"/>
        </w:rPr>
      </w:pPr>
      <w:r w:rsidRPr="00284228">
        <w:rPr>
          <w:rFonts w:ascii="Arial" w:hAnsi="Arial" w:cs="Arial"/>
          <w:b/>
          <w:sz w:val="22"/>
          <w:szCs w:val="22"/>
        </w:rPr>
        <w:t>SI</w:t>
      </w:r>
      <w:r>
        <w:rPr>
          <w:rFonts w:ascii="Arial" w:hAnsi="Arial" w:cs="Arial"/>
          <w:sz w:val="22"/>
          <w:szCs w:val="22"/>
        </w:rPr>
        <w:t xml:space="preserve">: Testes de intradermotuberculinização comparada </w:t>
      </w:r>
    </w:p>
    <w:p w:rsidR="00CA1370" w:rsidRDefault="00CA1370" w:rsidP="00EE7398">
      <w:pPr>
        <w:spacing w:line="360" w:lineRule="auto"/>
        <w:jc w:val="both"/>
        <w:rPr>
          <w:rFonts w:ascii="Arial" w:hAnsi="Arial" w:cs="Arial"/>
          <w:sz w:val="22"/>
          <w:szCs w:val="22"/>
        </w:rPr>
      </w:pPr>
      <w:r w:rsidRPr="00CA1370">
        <w:rPr>
          <w:rFonts w:ascii="Arial" w:hAnsi="Arial" w:cs="Arial"/>
          <w:b/>
          <w:sz w:val="22"/>
          <w:szCs w:val="22"/>
        </w:rPr>
        <w:t>TB</w:t>
      </w:r>
      <w:r>
        <w:rPr>
          <w:rFonts w:ascii="Arial" w:hAnsi="Arial" w:cs="Arial"/>
          <w:sz w:val="22"/>
          <w:szCs w:val="22"/>
        </w:rPr>
        <w:t>: Tuberculose Bovina</w:t>
      </w:r>
    </w:p>
    <w:p w:rsidR="0085145C" w:rsidRPr="004C2549" w:rsidRDefault="0085145C" w:rsidP="00EE7398">
      <w:pPr>
        <w:spacing w:line="360" w:lineRule="auto"/>
        <w:jc w:val="both"/>
        <w:rPr>
          <w:rFonts w:ascii="Arial" w:hAnsi="Arial" w:cs="Arial"/>
          <w:sz w:val="22"/>
          <w:szCs w:val="22"/>
        </w:rPr>
      </w:pPr>
      <w:r w:rsidRPr="00284228">
        <w:rPr>
          <w:rFonts w:ascii="Arial" w:hAnsi="Arial" w:cs="Arial"/>
          <w:b/>
          <w:sz w:val="22"/>
          <w:szCs w:val="22"/>
        </w:rPr>
        <w:t>VL</w:t>
      </w:r>
      <w:r w:rsidR="00CA1370">
        <w:rPr>
          <w:rFonts w:ascii="Arial" w:hAnsi="Arial" w:cs="Arial"/>
          <w:sz w:val="22"/>
          <w:szCs w:val="22"/>
        </w:rPr>
        <w:t>: L</w:t>
      </w:r>
      <w:r>
        <w:rPr>
          <w:rFonts w:ascii="Arial" w:hAnsi="Arial" w:cs="Arial"/>
          <w:sz w:val="22"/>
          <w:szCs w:val="22"/>
        </w:rPr>
        <w:t>esões visíveis</w:t>
      </w:r>
      <w:r w:rsidR="00CA1370">
        <w:rPr>
          <w:rFonts w:ascii="Arial" w:hAnsi="Arial" w:cs="Arial"/>
          <w:sz w:val="22"/>
          <w:szCs w:val="22"/>
        </w:rPr>
        <w:t xml:space="preserve"> tipicas de TB</w:t>
      </w:r>
      <w:r>
        <w:rPr>
          <w:rFonts w:ascii="Arial" w:hAnsi="Arial" w:cs="Arial"/>
          <w:sz w:val="22"/>
          <w:szCs w:val="22"/>
        </w:rPr>
        <w:t xml:space="preserve"> ao exame post-mortem (visible lesions)</w:t>
      </w:r>
    </w:p>
    <w:p w:rsidR="004C2549" w:rsidRDefault="004C2549" w:rsidP="009C2A1F">
      <w:pPr>
        <w:spacing w:line="360" w:lineRule="auto"/>
        <w:jc w:val="both"/>
        <w:rPr>
          <w:rFonts w:ascii="Arial" w:hAnsi="Arial" w:cs="Arial"/>
          <w:sz w:val="22"/>
          <w:szCs w:val="22"/>
        </w:rPr>
      </w:pPr>
    </w:p>
    <w:p w:rsidR="004D6480" w:rsidRPr="004C2549" w:rsidRDefault="004D6480" w:rsidP="009C2A1F">
      <w:pPr>
        <w:spacing w:line="360" w:lineRule="auto"/>
        <w:jc w:val="both"/>
        <w:rPr>
          <w:rFonts w:ascii="Arial" w:hAnsi="Arial" w:cs="Arial"/>
          <w:sz w:val="22"/>
          <w:szCs w:val="22"/>
        </w:rPr>
      </w:pPr>
    </w:p>
    <w:p w:rsidR="004C2549" w:rsidRDefault="004C2549" w:rsidP="009C2A1F">
      <w:pPr>
        <w:spacing w:line="360" w:lineRule="auto"/>
        <w:jc w:val="both"/>
        <w:rPr>
          <w:rFonts w:ascii="Arial" w:hAnsi="Arial" w:cs="Arial"/>
          <w:b/>
          <w:sz w:val="22"/>
          <w:szCs w:val="22"/>
        </w:rPr>
      </w:pPr>
    </w:p>
    <w:p w:rsidR="004C2549" w:rsidRDefault="004C2549" w:rsidP="009C2A1F">
      <w:pPr>
        <w:spacing w:line="360" w:lineRule="auto"/>
        <w:jc w:val="both"/>
        <w:rPr>
          <w:rFonts w:ascii="Arial" w:hAnsi="Arial" w:cs="Arial"/>
          <w:b/>
          <w:sz w:val="22"/>
          <w:szCs w:val="22"/>
        </w:rPr>
      </w:pPr>
    </w:p>
    <w:p w:rsidR="004C2549" w:rsidRDefault="004C2549" w:rsidP="009C2A1F">
      <w:pPr>
        <w:spacing w:line="360" w:lineRule="auto"/>
        <w:jc w:val="both"/>
        <w:rPr>
          <w:rFonts w:ascii="Arial" w:hAnsi="Arial" w:cs="Arial"/>
          <w:b/>
          <w:sz w:val="22"/>
          <w:szCs w:val="22"/>
        </w:rPr>
      </w:pPr>
    </w:p>
    <w:p w:rsidR="004C2549" w:rsidRDefault="004C2549" w:rsidP="009C2A1F">
      <w:pPr>
        <w:spacing w:line="360" w:lineRule="auto"/>
        <w:jc w:val="both"/>
        <w:rPr>
          <w:rFonts w:ascii="Arial" w:hAnsi="Arial" w:cs="Arial"/>
          <w:b/>
          <w:sz w:val="22"/>
          <w:szCs w:val="22"/>
        </w:rPr>
      </w:pPr>
    </w:p>
    <w:p w:rsidR="004C2549" w:rsidRDefault="004C2549" w:rsidP="009C2A1F">
      <w:pPr>
        <w:spacing w:line="360" w:lineRule="auto"/>
        <w:jc w:val="both"/>
        <w:rPr>
          <w:rFonts w:ascii="Arial" w:hAnsi="Arial" w:cs="Arial"/>
          <w:b/>
          <w:sz w:val="22"/>
          <w:szCs w:val="22"/>
        </w:rPr>
      </w:pPr>
    </w:p>
    <w:p w:rsidR="004C2549" w:rsidRDefault="004C2549" w:rsidP="009C2A1F">
      <w:pPr>
        <w:spacing w:line="360" w:lineRule="auto"/>
        <w:jc w:val="both"/>
        <w:rPr>
          <w:rFonts w:ascii="Arial" w:hAnsi="Arial" w:cs="Arial"/>
          <w:b/>
          <w:sz w:val="22"/>
          <w:szCs w:val="22"/>
        </w:rPr>
      </w:pPr>
    </w:p>
    <w:p w:rsidR="004C2549" w:rsidRDefault="004C2549" w:rsidP="009C2A1F">
      <w:pPr>
        <w:spacing w:line="360" w:lineRule="auto"/>
        <w:jc w:val="both"/>
        <w:rPr>
          <w:rFonts w:ascii="Arial" w:hAnsi="Arial" w:cs="Arial"/>
          <w:b/>
          <w:sz w:val="22"/>
          <w:szCs w:val="22"/>
        </w:rPr>
      </w:pPr>
    </w:p>
    <w:p w:rsidR="004C2549" w:rsidRDefault="004C2549" w:rsidP="009C2A1F">
      <w:pPr>
        <w:spacing w:line="360" w:lineRule="auto"/>
        <w:jc w:val="both"/>
        <w:rPr>
          <w:rFonts w:ascii="Arial" w:hAnsi="Arial" w:cs="Arial"/>
          <w:b/>
          <w:sz w:val="22"/>
          <w:szCs w:val="22"/>
        </w:rPr>
      </w:pPr>
    </w:p>
    <w:p w:rsidR="00963421" w:rsidRDefault="00963421" w:rsidP="009C2A1F">
      <w:pPr>
        <w:spacing w:line="360" w:lineRule="auto"/>
        <w:jc w:val="both"/>
        <w:rPr>
          <w:rFonts w:ascii="Arial" w:hAnsi="Arial" w:cs="Arial"/>
          <w:b/>
          <w:sz w:val="22"/>
          <w:szCs w:val="22"/>
        </w:rPr>
      </w:pPr>
    </w:p>
    <w:p w:rsidR="00963421" w:rsidRDefault="00963421" w:rsidP="009C2A1F">
      <w:pPr>
        <w:spacing w:line="360" w:lineRule="auto"/>
        <w:jc w:val="both"/>
        <w:rPr>
          <w:rFonts w:ascii="Arial" w:hAnsi="Arial" w:cs="Arial"/>
          <w:b/>
          <w:sz w:val="22"/>
          <w:szCs w:val="22"/>
        </w:rPr>
      </w:pPr>
    </w:p>
    <w:p w:rsidR="004C2549" w:rsidRDefault="004C2549" w:rsidP="009C2A1F">
      <w:pPr>
        <w:spacing w:line="360" w:lineRule="auto"/>
        <w:jc w:val="both"/>
        <w:rPr>
          <w:rFonts w:ascii="Arial" w:hAnsi="Arial" w:cs="Arial"/>
          <w:b/>
          <w:sz w:val="22"/>
          <w:szCs w:val="22"/>
        </w:rPr>
      </w:pPr>
    </w:p>
    <w:p w:rsidR="0074517F" w:rsidRPr="006421E7" w:rsidRDefault="0074517F" w:rsidP="009C2A1F">
      <w:pPr>
        <w:spacing w:line="360" w:lineRule="auto"/>
        <w:ind w:firstLine="567"/>
        <w:jc w:val="both"/>
        <w:rPr>
          <w:rFonts w:ascii="Arial" w:hAnsi="Arial" w:cs="Arial"/>
          <w:sz w:val="22"/>
          <w:szCs w:val="22"/>
        </w:rPr>
      </w:pPr>
      <w:r w:rsidRPr="006421E7">
        <w:rPr>
          <w:rFonts w:ascii="Arial" w:hAnsi="Arial" w:cs="Arial"/>
          <w:sz w:val="22"/>
          <w:szCs w:val="22"/>
        </w:rPr>
        <w:t xml:space="preserve">Poderá dizer-se que foi um bom começo. Com algum atrevimento talvez, mas um prenúncio de um futuro aberto, verdadeiro, a vida como o teatro, um palco de conquistas. Defendi a minha tese final na sala onde apresentei a minha primeira peça. E como antes, terminei-a com uma sensação imensa de satisfação e embaraço face às palmas inesperadas que surgiram da solidariedade e apoio dos meus doces amigos. Um atrevimento talvez, mas puro e inocente. Sim, poderá dizer-se que foi um bom começo. </w:t>
      </w:r>
    </w:p>
    <w:p w:rsidR="006421E7" w:rsidRPr="006421E7" w:rsidRDefault="006421E7" w:rsidP="009C2A1F">
      <w:pPr>
        <w:spacing w:line="360" w:lineRule="auto"/>
        <w:jc w:val="both"/>
        <w:rPr>
          <w:rFonts w:ascii="Arial" w:hAnsi="Arial" w:cs="Arial"/>
          <w:sz w:val="22"/>
          <w:szCs w:val="22"/>
        </w:rPr>
      </w:pPr>
    </w:p>
    <w:p w:rsidR="0074517F" w:rsidRPr="006421E7" w:rsidRDefault="0074517F" w:rsidP="009C2A1F">
      <w:pPr>
        <w:spacing w:line="360" w:lineRule="auto"/>
        <w:ind w:firstLine="567"/>
        <w:jc w:val="both"/>
        <w:rPr>
          <w:rFonts w:ascii="Arial" w:hAnsi="Arial" w:cs="Arial"/>
          <w:sz w:val="22"/>
          <w:szCs w:val="22"/>
        </w:rPr>
      </w:pPr>
      <w:r w:rsidRPr="006421E7">
        <w:rPr>
          <w:rFonts w:ascii="Arial" w:hAnsi="Arial" w:cs="Arial"/>
          <w:sz w:val="22"/>
          <w:szCs w:val="22"/>
        </w:rPr>
        <w:t>Terminamos a faculdade preparados para enfrentar o mundo.  Venha ele, com tudo o que tiver que o saberemos aguentar, moldar, que nos saberemos adaptar e vencer. Armados de sebentas e livros onde queremos acreditar puder encontrar todas as respostas, mas essencialmente de determinação em querer trabalhar, aprender, evoluir, porque estamos agora num novo ínicio que anseamos começar a preencher. E assim partimos para um novo caminho.</w:t>
      </w:r>
    </w:p>
    <w:p w:rsidR="0074517F" w:rsidRPr="006421E7" w:rsidRDefault="0074517F" w:rsidP="009C2A1F">
      <w:pPr>
        <w:spacing w:line="360" w:lineRule="auto"/>
        <w:ind w:firstLine="567"/>
        <w:jc w:val="both"/>
        <w:rPr>
          <w:rFonts w:ascii="Arial" w:hAnsi="Arial" w:cs="Arial"/>
          <w:sz w:val="22"/>
          <w:szCs w:val="22"/>
        </w:rPr>
      </w:pPr>
      <w:r w:rsidRPr="006421E7">
        <w:rPr>
          <w:rFonts w:ascii="Arial" w:hAnsi="Arial" w:cs="Arial"/>
          <w:sz w:val="22"/>
          <w:szCs w:val="22"/>
        </w:rPr>
        <w:t xml:space="preserve">O que vem é desconhecido e haveremos de cair muitas vezes. Quem encontramos nessa estrada vai influenciar os passos seguintes. Teremos quem nos ponha um braço sobre os ombros e caminhe ao nosso lado, momentos em que nos mostrarão que ao abrandar o ritmo conseguimos tomar atenção a pormenores que de outro modo nos escapariam, ou em que teremos de correr um pouco para não perder algo de importante do outro lado da curva. Teremos quem nos puxe pelo braço para que nos sentemos um pouco a ouvir o som do vento nas folhas, a reflectir sobre o que ficou para trás e o que esperamos encontrar ainda. E veremos quem passe por nós sem sequer olhar ou apresse o passo para evitar um encontro. E teremos quem nos puxe para trás, nos faça duvidar dos nossos passos, nos leve a crer que as encruzilhadas seguintes não levam a lugar algum. </w:t>
      </w:r>
    </w:p>
    <w:p w:rsidR="0074517F" w:rsidRPr="006421E7" w:rsidRDefault="0074517F" w:rsidP="009C2A1F">
      <w:pPr>
        <w:spacing w:line="360" w:lineRule="auto"/>
        <w:ind w:firstLine="567"/>
        <w:jc w:val="both"/>
        <w:rPr>
          <w:rFonts w:ascii="Arial" w:hAnsi="Arial" w:cs="Arial"/>
          <w:sz w:val="22"/>
          <w:szCs w:val="22"/>
        </w:rPr>
      </w:pPr>
      <w:r w:rsidRPr="006421E7">
        <w:rPr>
          <w:rFonts w:ascii="Arial" w:hAnsi="Arial" w:cs="Arial"/>
          <w:sz w:val="22"/>
          <w:szCs w:val="22"/>
        </w:rPr>
        <w:t>Não estamos preparados para que as coisas corram mal quando damos o nosso melhor, quando nos de</w:t>
      </w:r>
      <w:r w:rsidR="00DE7AB0">
        <w:rPr>
          <w:rFonts w:ascii="Arial" w:hAnsi="Arial" w:cs="Arial"/>
          <w:sz w:val="22"/>
          <w:szCs w:val="22"/>
        </w:rPr>
        <w:t>dicamos e nos dispomos a aprende</w:t>
      </w:r>
      <w:r w:rsidRPr="006421E7">
        <w:rPr>
          <w:rFonts w:ascii="Arial" w:hAnsi="Arial" w:cs="Arial"/>
          <w:sz w:val="22"/>
          <w:szCs w:val="22"/>
        </w:rPr>
        <w:t xml:space="preserve">r, a ser guiados. Fomos rodeados de bons exemplos na faculdade, exemplos preciosos de trabalho, ética, empenho. Exemplos que nos ensinaram a crescer, a aspirar por </w:t>
      </w:r>
      <w:r w:rsidR="008E4C0B">
        <w:rPr>
          <w:rFonts w:ascii="Arial" w:hAnsi="Arial" w:cs="Arial"/>
          <w:sz w:val="22"/>
          <w:szCs w:val="22"/>
        </w:rPr>
        <w:t>algo maior, a busca da</w:t>
      </w:r>
      <w:r w:rsidRPr="006421E7">
        <w:rPr>
          <w:rFonts w:ascii="Arial" w:hAnsi="Arial" w:cs="Arial"/>
          <w:sz w:val="22"/>
          <w:szCs w:val="22"/>
        </w:rPr>
        <w:t xml:space="preserve"> perfeição que sendo inatingível é essencial pelos actos que fomenta. É por isso inesperado quando a confiança e a reciprocidade não são retribuídas, quando o que damos ou levamos connosco até ali não são sequer valorizados ou reconhecidos.     </w:t>
      </w:r>
    </w:p>
    <w:p w:rsidR="006421E7" w:rsidRPr="006421E7" w:rsidRDefault="006421E7" w:rsidP="009C2A1F">
      <w:pPr>
        <w:spacing w:line="360" w:lineRule="auto"/>
        <w:jc w:val="both"/>
        <w:rPr>
          <w:rFonts w:ascii="Arial" w:hAnsi="Arial" w:cs="Arial"/>
          <w:sz w:val="22"/>
          <w:szCs w:val="22"/>
        </w:rPr>
      </w:pPr>
    </w:p>
    <w:p w:rsidR="0074517F" w:rsidRPr="006421E7" w:rsidRDefault="0074517F" w:rsidP="009C2A1F">
      <w:pPr>
        <w:spacing w:line="360" w:lineRule="auto"/>
        <w:ind w:firstLine="567"/>
        <w:jc w:val="both"/>
        <w:rPr>
          <w:rFonts w:ascii="Arial" w:hAnsi="Arial" w:cs="Arial"/>
          <w:sz w:val="22"/>
          <w:szCs w:val="22"/>
        </w:rPr>
      </w:pPr>
      <w:r w:rsidRPr="006421E7">
        <w:rPr>
          <w:rFonts w:ascii="Arial" w:hAnsi="Arial" w:cs="Arial"/>
          <w:sz w:val="22"/>
          <w:szCs w:val="22"/>
        </w:rPr>
        <w:t>Mas não pudemos esperar que a faculdade nos prepare para tudo. Para isso, temos a vida.</w:t>
      </w:r>
    </w:p>
    <w:p w:rsidR="0074517F" w:rsidRDefault="0074517F" w:rsidP="009C2A1F">
      <w:pPr>
        <w:spacing w:line="360" w:lineRule="auto"/>
        <w:ind w:firstLine="567"/>
        <w:jc w:val="both"/>
        <w:rPr>
          <w:rFonts w:ascii="Arial" w:hAnsi="Arial" w:cs="Arial"/>
          <w:sz w:val="22"/>
          <w:szCs w:val="22"/>
        </w:rPr>
      </w:pPr>
    </w:p>
    <w:p w:rsidR="006421E7" w:rsidRPr="006421E7" w:rsidRDefault="006421E7" w:rsidP="009C2A1F">
      <w:pPr>
        <w:spacing w:line="360" w:lineRule="auto"/>
        <w:ind w:firstLine="567"/>
        <w:jc w:val="both"/>
        <w:rPr>
          <w:rFonts w:ascii="Arial" w:hAnsi="Arial" w:cs="Arial"/>
          <w:sz w:val="22"/>
          <w:szCs w:val="22"/>
        </w:rPr>
      </w:pPr>
    </w:p>
    <w:p w:rsidR="0074517F" w:rsidRDefault="0074517F" w:rsidP="009C2A1F">
      <w:pPr>
        <w:spacing w:line="360" w:lineRule="auto"/>
        <w:jc w:val="both"/>
        <w:rPr>
          <w:rFonts w:ascii="Arial" w:hAnsi="Arial" w:cs="Arial"/>
          <w:sz w:val="22"/>
          <w:szCs w:val="22"/>
        </w:rPr>
      </w:pPr>
    </w:p>
    <w:p w:rsidR="009D24C1" w:rsidRPr="00AD5BBD" w:rsidRDefault="009D24C1" w:rsidP="009C2A1F">
      <w:pPr>
        <w:spacing w:line="360" w:lineRule="auto"/>
        <w:jc w:val="both"/>
        <w:rPr>
          <w:rFonts w:ascii="Arial" w:hAnsi="Arial" w:cs="Arial"/>
          <w:b/>
          <w:sz w:val="22"/>
          <w:szCs w:val="22"/>
        </w:rPr>
      </w:pPr>
      <w:r w:rsidRPr="00AD5BBD">
        <w:rPr>
          <w:rFonts w:ascii="Arial" w:hAnsi="Arial" w:cs="Arial"/>
          <w:b/>
          <w:sz w:val="22"/>
          <w:szCs w:val="22"/>
        </w:rPr>
        <w:t>2.</w:t>
      </w:r>
    </w:p>
    <w:p w:rsidR="009D24C1" w:rsidRPr="006421E7" w:rsidRDefault="009D24C1" w:rsidP="009C2A1F">
      <w:pPr>
        <w:spacing w:line="360" w:lineRule="auto"/>
        <w:jc w:val="both"/>
        <w:rPr>
          <w:rFonts w:ascii="Arial" w:hAnsi="Arial" w:cs="Arial"/>
          <w:sz w:val="22"/>
          <w:szCs w:val="22"/>
        </w:rPr>
      </w:pPr>
    </w:p>
    <w:p w:rsidR="0074517F" w:rsidRDefault="0074517F" w:rsidP="009C2A1F">
      <w:pPr>
        <w:spacing w:line="360" w:lineRule="auto"/>
        <w:ind w:firstLine="567"/>
        <w:jc w:val="both"/>
        <w:rPr>
          <w:rFonts w:ascii="Arial" w:hAnsi="Arial" w:cs="Arial"/>
          <w:sz w:val="22"/>
          <w:szCs w:val="22"/>
        </w:rPr>
      </w:pPr>
      <w:r w:rsidRPr="006421E7">
        <w:rPr>
          <w:rFonts w:ascii="Arial" w:hAnsi="Arial" w:cs="Arial"/>
          <w:sz w:val="22"/>
          <w:szCs w:val="22"/>
        </w:rPr>
        <w:t>Terminei a licenciatura de medicina veterinária no ICBAS a 19 de Dezembro de 2008. Iniciei a procura activa de emprego 1 mês e meio depois e comecei finalmente a trabalhar oficialmente a 1 de Junho de 2009.</w:t>
      </w:r>
    </w:p>
    <w:p w:rsidR="006421E7" w:rsidRPr="006421E7" w:rsidRDefault="006421E7" w:rsidP="009C2A1F">
      <w:pPr>
        <w:spacing w:line="360" w:lineRule="auto"/>
        <w:ind w:firstLine="567"/>
        <w:jc w:val="both"/>
        <w:rPr>
          <w:rFonts w:ascii="Arial" w:hAnsi="Arial" w:cs="Arial"/>
          <w:sz w:val="22"/>
          <w:szCs w:val="22"/>
        </w:rPr>
      </w:pPr>
    </w:p>
    <w:p w:rsidR="0074517F" w:rsidRPr="006421E7" w:rsidRDefault="0074517F" w:rsidP="009C2A1F">
      <w:pPr>
        <w:spacing w:line="360" w:lineRule="auto"/>
        <w:ind w:firstLine="567"/>
        <w:jc w:val="both"/>
        <w:rPr>
          <w:rFonts w:ascii="Arial" w:hAnsi="Arial" w:cs="Arial"/>
          <w:sz w:val="22"/>
          <w:szCs w:val="22"/>
        </w:rPr>
      </w:pPr>
      <w:r w:rsidRPr="006421E7">
        <w:rPr>
          <w:rFonts w:ascii="Arial" w:hAnsi="Arial" w:cs="Arial"/>
          <w:sz w:val="22"/>
          <w:szCs w:val="22"/>
        </w:rPr>
        <w:t xml:space="preserve">O coração levou-me para os Açores. Em S. Miguel não tinha nenhum ponto de referência  e investiguei o que pude para me familiarizar com aquela realidade. Dirigi-me à </w:t>
      </w:r>
      <w:r w:rsidR="00672000">
        <w:rPr>
          <w:rFonts w:ascii="Arial" w:hAnsi="Arial" w:cs="Arial"/>
          <w:sz w:val="22"/>
          <w:szCs w:val="22"/>
        </w:rPr>
        <w:t xml:space="preserve">Delegação dos Açores da </w:t>
      </w:r>
      <w:r w:rsidRPr="006421E7">
        <w:rPr>
          <w:rFonts w:ascii="Arial" w:hAnsi="Arial" w:cs="Arial"/>
          <w:sz w:val="22"/>
          <w:szCs w:val="22"/>
        </w:rPr>
        <w:t>Ordem</w:t>
      </w:r>
      <w:r w:rsidR="00672000">
        <w:rPr>
          <w:rFonts w:ascii="Arial" w:hAnsi="Arial" w:cs="Arial"/>
          <w:sz w:val="22"/>
          <w:szCs w:val="22"/>
        </w:rPr>
        <w:t xml:space="preserve"> dos Médicos Veterinários</w:t>
      </w:r>
      <w:r w:rsidRPr="006421E7">
        <w:rPr>
          <w:rFonts w:ascii="Arial" w:hAnsi="Arial" w:cs="Arial"/>
          <w:sz w:val="22"/>
          <w:szCs w:val="22"/>
        </w:rPr>
        <w:t>, apresentei-me nas diversas clínicas veterinárias e na Direcção Regional de Desenvolvimento Agrário.  Em Março voluntariei-me na Clínica Veterinária do Paim.</w:t>
      </w:r>
    </w:p>
    <w:p w:rsidR="0074517F" w:rsidRPr="006421E7" w:rsidRDefault="0074517F" w:rsidP="009C2A1F">
      <w:pPr>
        <w:spacing w:line="360" w:lineRule="auto"/>
        <w:ind w:firstLine="567"/>
        <w:jc w:val="both"/>
        <w:rPr>
          <w:rFonts w:ascii="Arial" w:hAnsi="Arial" w:cs="Arial"/>
          <w:sz w:val="22"/>
          <w:szCs w:val="22"/>
        </w:rPr>
      </w:pPr>
      <w:r w:rsidRPr="006421E7">
        <w:rPr>
          <w:rFonts w:ascii="Arial" w:hAnsi="Arial" w:cs="Arial"/>
          <w:sz w:val="22"/>
          <w:szCs w:val="22"/>
        </w:rPr>
        <w:t>O à vontade com que o colega Marco Melo me recebeu quando me apresentei foi um braço estendido, uma porta de entendimento.</w:t>
      </w:r>
      <w:r w:rsidR="00DE7AB0">
        <w:rPr>
          <w:rFonts w:ascii="Arial" w:hAnsi="Arial" w:cs="Arial"/>
          <w:sz w:val="22"/>
          <w:szCs w:val="22"/>
        </w:rPr>
        <w:t xml:space="preserve"> A clínica estava aberta há</w:t>
      </w:r>
      <w:r w:rsidRPr="006421E7">
        <w:rPr>
          <w:rFonts w:ascii="Arial" w:hAnsi="Arial" w:cs="Arial"/>
          <w:sz w:val="22"/>
          <w:szCs w:val="22"/>
        </w:rPr>
        <w:t xml:space="preserve"> cerca de 2 anos, trabalhando o Marco apenas com uma auxiliar de grande dinamismo, a Cinira. </w:t>
      </w:r>
    </w:p>
    <w:p w:rsidR="0074517F" w:rsidRPr="006421E7" w:rsidRDefault="0074517F" w:rsidP="009C2A1F">
      <w:pPr>
        <w:spacing w:line="360" w:lineRule="auto"/>
        <w:ind w:firstLine="567"/>
        <w:jc w:val="both"/>
        <w:rPr>
          <w:rFonts w:ascii="Arial" w:hAnsi="Arial" w:cs="Arial"/>
          <w:sz w:val="22"/>
          <w:szCs w:val="22"/>
        </w:rPr>
      </w:pPr>
    </w:p>
    <w:p w:rsidR="0074517F" w:rsidRPr="009D24C1" w:rsidRDefault="0074517F" w:rsidP="009C2A1F">
      <w:pPr>
        <w:spacing w:line="360" w:lineRule="auto"/>
        <w:ind w:firstLine="567"/>
        <w:jc w:val="both"/>
        <w:rPr>
          <w:rFonts w:ascii="Arial" w:hAnsi="Arial" w:cs="Arial"/>
          <w:sz w:val="22"/>
          <w:szCs w:val="22"/>
        </w:rPr>
      </w:pPr>
      <w:r w:rsidRPr="006421E7">
        <w:rPr>
          <w:rFonts w:ascii="Arial" w:hAnsi="Arial" w:cs="Arial"/>
          <w:sz w:val="22"/>
          <w:szCs w:val="22"/>
        </w:rPr>
        <w:t>Sentia-me bastante insegura com a área de clínica de animais de companhia. O ano em que fiz CAC no ICBAS foi parco em consultas e apesar de ter estagiado 3 meses no Dick White Referrals, ali recebiam-se apen</w:t>
      </w:r>
      <w:r w:rsidR="006421E7">
        <w:rPr>
          <w:rFonts w:ascii="Arial" w:hAnsi="Arial" w:cs="Arial"/>
          <w:sz w:val="22"/>
          <w:szCs w:val="22"/>
        </w:rPr>
        <w:t>as casos de referê</w:t>
      </w:r>
      <w:r w:rsidRPr="006421E7">
        <w:rPr>
          <w:rFonts w:ascii="Arial" w:hAnsi="Arial" w:cs="Arial"/>
          <w:sz w:val="22"/>
          <w:szCs w:val="22"/>
        </w:rPr>
        <w:t xml:space="preserve">ncia e o comum e de rotina duma clínica de primeira opinião escapou-me completamente.  Não me sentia à vontade com as coisas mais </w:t>
      </w:r>
      <w:r w:rsidRPr="009D24C1">
        <w:rPr>
          <w:rFonts w:ascii="Arial" w:hAnsi="Arial" w:cs="Arial"/>
          <w:sz w:val="22"/>
          <w:szCs w:val="22"/>
        </w:rPr>
        <w:t xml:space="preserve">simples e o acompanhamento que me foi proporcionado na Clinica Veterinária do Paim foi essencial para construir alguma confiança e permitir-me familiarizar com o dia a dia clínico, as consultas de  rotina e procedimentos clínicos mais comuns. </w:t>
      </w:r>
    </w:p>
    <w:p w:rsidR="009D24C1" w:rsidRPr="009D24C1" w:rsidRDefault="0074517F" w:rsidP="009C2A1F">
      <w:pPr>
        <w:spacing w:line="360" w:lineRule="auto"/>
        <w:ind w:firstLine="567"/>
        <w:jc w:val="both"/>
        <w:rPr>
          <w:rFonts w:ascii="Arial" w:hAnsi="Arial" w:cs="Arial"/>
          <w:sz w:val="22"/>
          <w:szCs w:val="22"/>
        </w:rPr>
      </w:pPr>
      <w:r w:rsidRPr="009D24C1">
        <w:rPr>
          <w:rFonts w:ascii="Arial" w:hAnsi="Arial" w:cs="Arial"/>
          <w:sz w:val="22"/>
          <w:szCs w:val="22"/>
        </w:rPr>
        <w:t xml:space="preserve">A clínica dispunha de duas salas de consulta, internamento para cerca de 10 animais, uma sala de cirurgia e outra para radiografia e uma recepção frequentemente preenchida com clientes a aguardar a sua vez.  Durante o periodo que ali passei assistia normalmente a todas as consultas, auxiliava quando necessário nas cirurgias e monitorizava a anestesia, procedia às medicações e check ups no internamento. </w:t>
      </w:r>
      <w:r w:rsidR="009D24C1" w:rsidRPr="009D24C1">
        <w:rPr>
          <w:rFonts w:ascii="Arial" w:hAnsi="Arial" w:cs="Arial"/>
          <w:sz w:val="22"/>
          <w:szCs w:val="22"/>
        </w:rPr>
        <w:t>O Marco e a Cinira estiveram sempre disponíveis para me ensinar e guiar no necessário, para discutir e descobrir abordagens em conjunto e demonstrar o valor de um bom trabalho de equipa.</w:t>
      </w:r>
    </w:p>
    <w:p w:rsidR="0074517F" w:rsidRPr="009D24C1" w:rsidRDefault="0074517F" w:rsidP="009C2A1F">
      <w:pPr>
        <w:spacing w:line="360" w:lineRule="auto"/>
        <w:ind w:firstLine="567"/>
        <w:jc w:val="both"/>
        <w:rPr>
          <w:rFonts w:ascii="Arial" w:hAnsi="Arial" w:cs="Arial"/>
          <w:sz w:val="22"/>
          <w:szCs w:val="22"/>
        </w:rPr>
      </w:pPr>
    </w:p>
    <w:p w:rsidR="0074517F" w:rsidRPr="009D24C1" w:rsidRDefault="0074517F" w:rsidP="009C2A1F">
      <w:pPr>
        <w:spacing w:line="360" w:lineRule="auto"/>
        <w:ind w:firstLine="567"/>
        <w:jc w:val="both"/>
        <w:rPr>
          <w:rFonts w:ascii="Arial" w:hAnsi="Arial" w:cs="Arial"/>
          <w:sz w:val="22"/>
          <w:szCs w:val="22"/>
        </w:rPr>
      </w:pPr>
      <w:r w:rsidRPr="009D24C1">
        <w:rPr>
          <w:rFonts w:ascii="Arial" w:hAnsi="Arial" w:cs="Arial"/>
          <w:sz w:val="22"/>
          <w:szCs w:val="22"/>
        </w:rPr>
        <w:t>No final de Maio tive a oportunidade de substituir o Marco por duas semanas durante as suas férias e esse foi o meu primeiro trabalho clínico remunerado.</w:t>
      </w:r>
    </w:p>
    <w:p w:rsidR="0074517F" w:rsidRPr="006421E7" w:rsidRDefault="0074517F" w:rsidP="009C2A1F">
      <w:pPr>
        <w:spacing w:line="360" w:lineRule="auto"/>
        <w:ind w:firstLine="567"/>
        <w:jc w:val="both"/>
        <w:rPr>
          <w:rFonts w:ascii="Arial" w:hAnsi="Arial" w:cs="Arial"/>
          <w:sz w:val="22"/>
          <w:szCs w:val="22"/>
        </w:rPr>
      </w:pPr>
    </w:p>
    <w:p w:rsidR="0074517F" w:rsidRPr="006421E7" w:rsidRDefault="0074517F" w:rsidP="009C2A1F">
      <w:pPr>
        <w:spacing w:line="360" w:lineRule="auto"/>
        <w:ind w:firstLine="567"/>
        <w:jc w:val="both"/>
        <w:rPr>
          <w:rFonts w:ascii="Arial" w:hAnsi="Arial" w:cs="Arial"/>
          <w:sz w:val="22"/>
          <w:szCs w:val="22"/>
        </w:rPr>
      </w:pPr>
      <w:r w:rsidRPr="006421E7">
        <w:rPr>
          <w:rFonts w:ascii="Arial" w:hAnsi="Arial" w:cs="Arial"/>
          <w:sz w:val="22"/>
          <w:szCs w:val="22"/>
        </w:rPr>
        <w:t xml:space="preserve"> </w:t>
      </w:r>
    </w:p>
    <w:p w:rsidR="0074517F" w:rsidRPr="006421E7" w:rsidRDefault="0074517F" w:rsidP="009C2A1F">
      <w:pPr>
        <w:spacing w:line="360" w:lineRule="auto"/>
        <w:ind w:firstLine="567"/>
        <w:jc w:val="both"/>
        <w:rPr>
          <w:rFonts w:ascii="Arial" w:hAnsi="Arial" w:cs="Arial"/>
          <w:sz w:val="22"/>
          <w:szCs w:val="22"/>
        </w:rPr>
      </w:pPr>
    </w:p>
    <w:p w:rsidR="0074517F" w:rsidRDefault="0074517F" w:rsidP="009C2A1F">
      <w:pPr>
        <w:spacing w:line="360" w:lineRule="auto"/>
        <w:jc w:val="both"/>
        <w:rPr>
          <w:rFonts w:ascii="Arial" w:hAnsi="Arial" w:cs="Arial"/>
          <w:b/>
          <w:sz w:val="22"/>
          <w:szCs w:val="22"/>
        </w:rPr>
      </w:pPr>
    </w:p>
    <w:p w:rsidR="00AD5BBD" w:rsidRDefault="00AD5BBD" w:rsidP="009C2A1F">
      <w:pPr>
        <w:spacing w:line="360" w:lineRule="auto"/>
        <w:jc w:val="both"/>
        <w:rPr>
          <w:rFonts w:ascii="Arial" w:hAnsi="Arial" w:cs="Arial"/>
          <w:b/>
          <w:sz w:val="22"/>
          <w:szCs w:val="22"/>
        </w:rPr>
      </w:pPr>
    </w:p>
    <w:p w:rsidR="0079120B" w:rsidRDefault="00AD5BBD" w:rsidP="009C2A1F">
      <w:pPr>
        <w:spacing w:line="360" w:lineRule="auto"/>
        <w:jc w:val="both"/>
        <w:rPr>
          <w:rFonts w:ascii="Arial" w:hAnsi="Arial" w:cs="Arial"/>
          <w:b/>
          <w:sz w:val="22"/>
          <w:szCs w:val="22"/>
        </w:rPr>
      </w:pPr>
      <w:r>
        <w:rPr>
          <w:rFonts w:ascii="Arial" w:hAnsi="Arial" w:cs="Arial"/>
          <w:b/>
          <w:sz w:val="22"/>
          <w:szCs w:val="22"/>
        </w:rPr>
        <w:t>3.</w:t>
      </w:r>
    </w:p>
    <w:p w:rsidR="00422AEC" w:rsidRDefault="00422AEC" w:rsidP="009C2A1F">
      <w:pPr>
        <w:spacing w:line="360" w:lineRule="auto"/>
        <w:ind w:firstLine="567"/>
        <w:jc w:val="both"/>
        <w:rPr>
          <w:rFonts w:ascii="Arial" w:hAnsi="Arial" w:cs="Arial"/>
          <w:sz w:val="22"/>
          <w:szCs w:val="22"/>
        </w:rPr>
      </w:pPr>
    </w:p>
    <w:p w:rsidR="001F1372" w:rsidRDefault="001F1372" w:rsidP="009C2A1F">
      <w:pPr>
        <w:spacing w:line="360" w:lineRule="auto"/>
        <w:ind w:firstLine="567"/>
        <w:jc w:val="both"/>
        <w:rPr>
          <w:rFonts w:ascii="Arial" w:hAnsi="Arial" w:cs="Arial"/>
          <w:sz w:val="22"/>
          <w:szCs w:val="22"/>
        </w:rPr>
      </w:pPr>
      <w:r w:rsidRPr="001F1372">
        <w:rPr>
          <w:rFonts w:ascii="Arial" w:hAnsi="Arial" w:cs="Arial"/>
          <w:sz w:val="22"/>
          <w:szCs w:val="22"/>
        </w:rPr>
        <w:t xml:space="preserve">A 15 de Junho de 2009 comecei a trabalhar na Clínica Veterinária de S. Miguel, onde permaneci até 31 de Março de 2010. </w:t>
      </w:r>
    </w:p>
    <w:p w:rsidR="00422AEC" w:rsidRPr="001F1372" w:rsidRDefault="00422AEC" w:rsidP="009C2A1F">
      <w:pPr>
        <w:spacing w:line="360" w:lineRule="auto"/>
        <w:ind w:firstLine="567"/>
        <w:jc w:val="both"/>
        <w:rPr>
          <w:rFonts w:ascii="Arial" w:hAnsi="Arial" w:cs="Arial"/>
          <w:sz w:val="22"/>
          <w:szCs w:val="22"/>
        </w:rPr>
      </w:pPr>
    </w:p>
    <w:p w:rsidR="0079120B" w:rsidRPr="001F1372" w:rsidRDefault="001F1372" w:rsidP="009C2A1F">
      <w:pPr>
        <w:spacing w:line="360" w:lineRule="auto"/>
        <w:ind w:firstLine="567"/>
        <w:jc w:val="both"/>
        <w:rPr>
          <w:rFonts w:ascii="Arial" w:hAnsi="Arial" w:cs="Arial"/>
          <w:sz w:val="22"/>
          <w:szCs w:val="22"/>
        </w:rPr>
      </w:pPr>
      <w:r>
        <w:rPr>
          <w:rFonts w:ascii="Arial" w:hAnsi="Arial" w:cs="Arial"/>
          <w:sz w:val="22"/>
          <w:szCs w:val="22"/>
        </w:rPr>
        <w:t>Com</w:t>
      </w:r>
      <w:r w:rsidRPr="001F1372">
        <w:rPr>
          <w:rFonts w:ascii="Arial" w:hAnsi="Arial" w:cs="Arial"/>
          <w:sz w:val="22"/>
          <w:szCs w:val="22"/>
        </w:rPr>
        <w:t xml:space="preserve"> uma excelente apresentação estrutural, a clínica possuía 2 salas de consulta com acesso directo à sala de tratamento, 2 salas independentes de internamento e diversos canis exteriores, sala de radiografia e revelação digital, sala de cirurgia e pré-cirurgica equipada com bioquímica própria. A equipa era composta por um veterinário, o Dr. Paulo Pacheco, e duas auxiliares.</w:t>
      </w:r>
    </w:p>
    <w:p w:rsidR="001F1372" w:rsidRDefault="001F1372" w:rsidP="009C2A1F">
      <w:pPr>
        <w:spacing w:line="360" w:lineRule="auto"/>
        <w:ind w:firstLine="567"/>
        <w:jc w:val="both"/>
        <w:rPr>
          <w:rFonts w:ascii="Arial" w:hAnsi="Arial" w:cs="Arial"/>
          <w:sz w:val="22"/>
          <w:szCs w:val="22"/>
        </w:rPr>
      </w:pPr>
      <w:r>
        <w:rPr>
          <w:rFonts w:ascii="Arial" w:hAnsi="Arial" w:cs="Arial"/>
          <w:sz w:val="22"/>
          <w:szCs w:val="22"/>
        </w:rPr>
        <w:t>Com</w:t>
      </w:r>
      <w:r w:rsidRPr="001F1372">
        <w:rPr>
          <w:rFonts w:ascii="Arial" w:hAnsi="Arial" w:cs="Arial"/>
          <w:sz w:val="22"/>
          <w:szCs w:val="22"/>
        </w:rPr>
        <w:t xml:space="preserve"> uma casuística vasta, era responsável maioritariamente pelas consultas de profilaxia e medicina interna, recorrendo ao aconselhamento do colega quando necessário, e sendo da sua responsabilidade os procedimentos cirúrgicos ou de maior complexidade técnica. A diversidade dos casos que se me apresentaram permitiu-me aprender muit</w:t>
      </w:r>
      <w:r w:rsidR="00B87A60">
        <w:rPr>
          <w:rFonts w:ascii="Arial" w:hAnsi="Arial" w:cs="Arial"/>
          <w:sz w:val="22"/>
          <w:szCs w:val="22"/>
        </w:rPr>
        <w:t>o nestes meses no que respeita</w:t>
      </w:r>
      <w:r w:rsidR="00DE7AB0">
        <w:rPr>
          <w:rFonts w:ascii="Arial" w:hAnsi="Arial" w:cs="Arial"/>
          <w:sz w:val="22"/>
          <w:szCs w:val="22"/>
        </w:rPr>
        <w:t xml:space="preserve"> não só à</w:t>
      </w:r>
      <w:r w:rsidR="008E4C0B">
        <w:rPr>
          <w:rFonts w:ascii="Arial" w:hAnsi="Arial" w:cs="Arial"/>
          <w:sz w:val="22"/>
          <w:szCs w:val="22"/>
        </w:rPr>
        <w:t>s diferentes apresentações e op</w:t>
      </w:r>
      <w:r w:rsidRPr="001F1372">
        <w:rPr>
          <w:rFonts w:ascii="Arial" w:hAnsi="Arial" w:cs="Arial"/>
          <w:sz w:val="22"/>
          <w:szCs w:val="22"/>
        </w:rPr>
        <w:t xml:space="preserve">ções clínicas, como à interacção com o cliente e com a equipa. </w:t>
      </w:r>
    </w:p>
    <w:p w:rsidR="0079120B" w:rsidRPr="001F1372" w:rsidRDefault="0079120B" w:rsidP="009C2A1F">
      <w:pPr>
        <w:spacing w:line="360" w:lineRule="auto"/>
        <w:ind w:firstLine="567"/>
        <w:jc w:val="both"/>
        <w:rPr>
          <w:rFonts w:ascii="Arial" w:hAnsi="Arial" w:cs="Arial"/>
          <w:sz w:val="22"/>
          <w:szCs w:val="22"/>
        </w:rPr>
      </w:pPr>
    </w:p>
    <w:p w:rsidR="001F1372" w:rsidRPr="001F1372" w:rsidRDefault="001F1372" w:rsidP="009C2A1F">
      <w:pPr>
        <w:spacing w:line="360" w:lineRule="auto"/>
        <w:ind w:firstLine="567"/>
        <w:jc w:val="both"/>
        <w:rPr>
          <w:rFonts w:ascii="Arial" w:hAnsi="Arial" w:cs="Arial"/>
          <w:sz w:val="22"/>
          <w:szCs w:val="22"/>
        </w:rPr>
      </w:pPr>
      <w:r w:rsidRPr="001F1372">
        <w:rPr>
          <w:rFonts w:ascii="Arial" w:hAnsi="Arial" w:cs="Arial"/>
          <w:sz w:val="22"/>
          <w:szCs w:val="22"/>
        </w:rPr>
        <w:t xml:space="preserve">A satisfação da primeira consulta marcada especialmente para mim, o olhar de gratidão do cliente que nos toma a mão e agradece o que fizemos pelo seu companheiro animal, são momentos extremamente valiosos. Agarramo-nos a eles para ultrapassar aqueles de frustração em que não sabemos mais o que tentar para chegar a um diagnóstico ou a uma resposta a um tratamento, aqueles em que adormecemos em casa com os livros de medicina interna sobre o peito, ou acordamos sobressaltados de sonhar com um dos casos do internamento.  </w:t>
      </w:r>
    </w:p>
    <w:p w:rsidR="001F1372" w:rsidRPr="001F1372" w:rsidRDefault="001F1372" w:rsidP="009C2A1F">
      <w:pPr>
        <w:spacing w:line="360" w:lineRule="auto"/>
        <w:ind w:firstLine="567"/>
        <w:jc w:val="both"/>
        <w:rPr>
          <w:rFonts w:ascii="Arial" w:hAnsi="Arial" w:cs="Arial"/>
          <w:sz w:val="22"/>
          <w:szCs w:val="22"/>
        </w:rPr>
      </w:pPr>
      <w:r w:rsidRPr="001F1372">
        <w:rPr>
          <w:rFonts w:ascii="Arial" w:hAnsi="Arial" w:cs="Arial"/>
          <w:sz w:val="22"/>
          <w:szCs w:val="22"/>
        </w:rPr>
        <w:t xml:space="preserve"> </w:t>
      </w:r>
    </w:p>
    <w:p w:rsidR="001F1372" w:rsidRPr="001F1372" w:rsidRDefault="001F1372" w:rsidP="009C2A1F">
      <w:pPr>
        <w:spacing w:line="360" w:lineRule="auto"/>
        <w:ind w:firstLine="567"/>
        <w:jc w:val="both"/>
        <w:rPr>
          <w:rFonts w:ascii="Arial" w:hAnsi="Arial" w:cs="Arial"/>
          <w:sz w:val="22"/>
          <w:szCs w:val="22"/>
        </w:rPr>
      </w:pPr>
      <w:r w:rsidRPr="001F1372">
        <w:rPr>
          <w:rFonts w:ascii="Arial" w:hAnsi="Arial" w:cs="Arial"/>
          <w:sz w:val="22"/>
          <w:szCs w:val="22"/>
        </w:rPr>
        <w:t>Durant</w:t>
      </w:r>
      <w:r w:rsidR="004C2549">
        <w:rPr>
          <w:rFonts w:ascii="Arial" w:hAnsi="Arial" w:cs="Arial"/>
          <w:sz w:val="22"/>
          <w:szCs w:val="22"/>
        </w:rPr>
        <w:t>e este periodo ingressei numa Pó</w:t>
      </w:r>
      <w:r w:rsidRPr="001F1372">
        <w:rPr>
          <w:rFonts w:ascii="Arial" w:hAnsi="Arial" w:cs="Arial"/>
          <w:sz w:val="22"/>
          <w:szCs w:val="22"/>
        </w:rPr>
        <w:t>s graduação</w:t>
      </w:r>
      <w:r>
        <w:rPr>
          <w:rFonts w:ascii="Arial" w:hAnsi="Arial" w:cs="Arial"/>
          <w:sz w:val="22"/>
          <w:szCs w:val="22"/>
        </w:rPr>
        <w:t xml:space="preserve"> de Segurança A</w:t>
      </w:r>
      <w:r w:rsidRPr="001F1372">
        <w:rPr>
          <w:rFonts w:ascii="Arial" w:hAnsi="Arial" w:cs="Arial"/>
          <w:sz w:val="22"/>
          <w:szCs w:val="22"/>
        </w:rPr>
        <w:t xml:space="preserve">limentar e Saúde Pública leccionada pela Univesidade dos Açores e organizada em parceria com a SGS.  </w:t>
      </w:r>
    </w:p>
    <w:p w:rsidR="001F1372" w:rsidRPr="001F1372" w:rsidRDefault="001F1372" w:rsidP="009C2A1F">
      <w:pPr>
        <w:spacing w:line="360" w:lineRule="auto"/>
        <w:ind w:firstLine="567"/>
        <w:jc w:val="both"/>
        <w:rPr>
          <w:rFonts w:ascii="Arial" w:hAnsi="Arial" w:cs="Arial"/>
          <w:sz w:val="22"/>
          <w:szCs w:val="22"/>
        </w:rPr>
      </w:pPr>
      <w:r w:rsidRPr="001F1372">
        <w:rPr>
          <w:rFonts w:ascii="Arial" w:hAnsi="Arial" w:cs="Arial"/>
          <w:sz w:val="22"/>
          <w:szCs w:val="22"/>
        </w:rPr>
        <w:t xml:space="preserve">A minha perspectiva não era ficar nos Açores a longo prazo e queria dotar-me de um maior leque de competências que me permitisse enfrentar o mercado de trabalho no continente com maior valorização. Sendo </w:t>
      </w:r>
      <w:r w:rsidR="00B87A60">
        <w:rPr>
          <w:rFonts w:ascii="Arial" w:hAnsi="Arial" w:cs="Arial"/>
          <w:sz w:val="22"/>
          <w:szCs w:val="22"/>
        </w:rPr>
        <w:t>temas</w:t>
      </w:r>
      <w:r w:rsidRPr="001F1372">
        <w:rPr>
          <w:rFonts w:ascii="Arial" w:hAnsi="Arial" w:cs="Arial"/>
          <w:sz w:val="22"/>
          <w:szCs w:val="22"/>
        </w:rPr>
        <w:t xml:space="preserve"> que me pareceram deveras interessantes durante a faculdade, via a segurança alimentar e saúde pública como áreas crescentes e de importância fundamental no cenário actual do mercado e por isso com potencial acrescido. Decorria o ano da campanha </w:t>
      </w:r>
      <w:r w:rsidR="00DE7AB0">
        <w:rPr>
          <w:rFonts w:ascii="Arial" w:hAnsi="Arial" w:cs="Arial"/>
          <w:sz w:val="22"/>
          <w:szCs w:val="22"/>
        </w:rPr>
        <w:t>“</w:t>
      </w:r>
      <w:r w:rsidRPr="001F1372">
        <w:rPr>
          <w:rFonts w:ascii="Arial" w:hAnsi="Arial" w:cs="Arial"/>
          <w:sz w:val="22"/>
          <w:szCs w:val="22"/>
        </w:rPr>
        <w:t>One World One Health</w:t>
      </w:r>
      <w:r w:rsidR="00DE7AB0">
        <w:rPr>
          <w:rFonts w:ascii="Arial" w:hAnsi="Arial" w:cs="Arial"/>
          <w:sz w:val="22"/>
          <w:szCs w:val="22"/>
        </w:rPr>
        <w:t>”</w:t>
      </w:r>
      <w:r w:rsidRPr="001F1372">
        <w:rPr>
          <w:rFonts w:ascii="Arial" w:hAnsi="Arial" w:cs="Arial"/>
          <w:sz w:val="22"/>
          <w:szCs w:val="22"/>
        </w:rPr>
        <w:t xml:space="preserve"> e a perspectiva de equipas multidisciplinares para a abordagem da saúde pública vinha de encontro às minhas convicções. A proximidade que sempre experienciei com a medicina humana em casa e mais tarde durante o curso sensibilizou-me</w:t>
      </w:r>
      <w:r>
        <w:rPr>
          <w:rFonts w:ascii="Arial" w:hAnsi="Arial" w:cs="Arial"/>
          <w:sz w:val="22"/>
          <w:szCs w:val="22"/>
        </w:rPr>
        <w:t xml:space="preserve"> desde cedo</w:t>
      </w:r>
      <w:r w:rsidRPr="001F1372">
        <w:rPr>
          <w:rFonts w:ascii="Arial" w:hAnsi="Arial" w:cs="Arial"/>
          <w:sz w:val="22"/>
          <w:szCs w:val="22"/>
        </w:rPr>
        <w:t xml:space="preserve"> para as vantagens de uma boa colaboração entre medicina veterinária e medicina humana</w:t>
      </w:r>
      <w:r>
        <w:rPr>
          <w:rFonts w:ascii="Arial" w:hAnsi="Arial" w:cs="Arial"/>
          <w:sz w:val="22"/>
          <w:szCs w:val="22"/>
        </w:rPr>
        <w:t>,</w:t>
      </w:r>
      <w:r w:rsidRPr="001F1372">
        <w:rPr>
          <w:rFonts w:ascii="Arial" w:hAnsi="Arial" w:cs="Arial"/>
          <w:sz w:val="22"/>
          <w:szCs w:val="22"/>
        </w:rPr>
        <w:t xml:space="preserve"> para chegar mais longe no contexto maior da Saúde pública.  </w:t>
      </w:r>
    </w:p>
    <w:p w:rsidR="0079120B" w:rsidRDefault="001F1372" w:rsidP="009C2A1F">
      <w:pPr>
        <w:spacing w:line="360" w:lineRule="auto"/>
        <w:ind w:firstLine="567"/>
        <w:jc w:val="both"/>
        <w:rPr>
          <w:rFonts w:ascii="Arial" w:hAnsi="Arial" w:cs="Arial"/>
          <w:sz w:val="22"/>
          <w:szCs w:val="22"/>
        </w:rPr>
      </w:pPr>
      <w:r w:rsidRPr="001F1372">
        <w:rPr>
          <w:rFonts w:ascii="Arial" w:hAnsi="Arial" w:cs="Arial"/>
          <w:sz w:val="22"/>
          <w:szCs w:val="22"/>
        </w:rPr>
        <w:lastRenderedPageBreak/>
        <w:t xml:space="preserve">A pós graduação decorreu de Setembro de 2009 a Junho de 2010 em horario pós laboral, com uma forte componente na área de segurança alimentar. Consistiu essencialmente em </w:t>
      </w:r>
      <w:r w:rsidRPr="00B97D77">
        <w:rPr>
          <w:rFonts w:ascii="Arial" w:hAnsi="Arial" w:cs="Arial"/>
          <w:sz w:val="22"/>
          <w:szCs w:val="22"/>
        </w:rPr>
        <w:t>horas presenciais, não englobando porém</w:t>
      </w:r>
      <w:r w:rsidR="00DD4B44">
        <w:rPr>
          <w:rFonts w:ascii="Arial" w:hAnsi="Arial" w:cs="Arial"/>
          <w:sz w:val="22"/>
          <w:szCs w:val="22"/>
        </w:rPr>
        <w:t xml:space="preserve"> experiência prática </w:t>
      </w:r>
      <w:r w:rsidRPr="00B97D77">
        <w:rPr>
          <w:rFonts w:ascii="Arial" w:hAnsi="Arial" w:cs="Arial"/>
          <w:sz w:val="22"/>
          <w:szCs w:val="22"/>
        </w:rPr>
        <w:t xml:space="preserve">alargada. </w:t>
      </w:r>
    </w:p>
    <w:p w:rsidR="0079120B" w:rsidRDefault="0079120B" w:rsidP="009C2A1F">
      <w:pPr>
        <w:spacing w:line="360" w:lineRule="auto"/>
        <w:ind w:firstLine="567"/>
        <w:jc w:val="both"/>
        <w:rPr>
          <w:rFonts w:ascii="Arial" w:hAnsi="Arial" w:cs="Arial"/>
          <w:sz w:val="22"/>
          <w:szCs w:val="22"/>
        </w:rPr>
      </w:pPr>
    </w:p>
    <w:p w:rsidR="00422AEC" w:rsidRDefault="00422AEC" w:rsidP="009C2A1F">
      <w:pPr>
        <w:spacing w:line="360" w:lineRule="auto"/>
        <w:ind w:firstLine="567"/>
        <w:jc w:val="both"/>
        <w:rPr>
          <w:rFonts w:ascii="Arial" w:hAnsi="Arial" w:cs="Arial"/>
          <w:sz w:val="22"/>
          <w:szCs w:val="22"/>
        </w:rPr>
      </w:pPr>
    </w:p>
    <w:p w:rsidR="00422AEC" w:rsidRDefault="00422AEC" w:rsidP="009C2A1F">
      <w:pPr>
        <w:spacing w:line="360" w:lineRule="auto"/>
        <w:ind w:firstLine="567"/>
        <w:jc w:val="both"/>
        <w:rPr>
          <w:rFonts w:ascii="Arial" w:hAnsi="Arial" w:cs="Arial"/>
          <w:sz w:val="22"/>
          <w:szCs w:val="22"/>
        </w:rPr>
      </w:pPr>
    </w:p>
    <w:p w:rsidR="00422AEC" w:rsidRDefault="00422AEC" w:rsidP="009C2A1F">
      <w:pPr>
        <w:spacing w:line="360" w:lineRule="auto"/>
        <w:ind w:firstLine="567"/>
        <w:jc w:val="both"/>
        <w:rPr>
          <w:rFonts w:ascii="Arial" w:hAnsi="Arial" w:cs="Arial"/>
          <w:sz w:val="22"/>
          <w:szCs w:val="22"/>
        </w:rPr>
      </w:pPr>
    </w:p>
    <w:p w:rsidR="00422AEC" w:rsidRDefault="00422AEC" w:rsidP="009C2A1F">
      <w:pPr>
        <w:spacing w:line="360" w:lineRule="auto"/>
        <w:ind w:firstLine="567"/>
        <w:jc w:val="both"/>
        <w:rPr>
          <w:rFonts w:ascii="Arial" w:hAnsi="Arial" w:cs="Arial"/>
          <w:sz w:val="22"/>
          <w:szCs w:val="22"/>
        </w:rPr>
      </w:pPr>
    </w:p>
    <w:p w:rsidR="00422AEC" w:rsidRDefault="00422AEC" w:rsidP="009C2A1F">
      <w:pPr>
        <w:spacing w:line="360" w:lineRule="auto"/>
        <w:ind w:firstLine="567"/>
        <w:jc w:val="both"/>
        <w:rPr>
          <w:rFonts w:ascii="Arial" w:hAnsi="Arial" w:cs="Arial"/>
          <w:sz w:val="22"/>
          <w:szCs w:val="22"/>
        </w:rPr>
      </w:pPr>
    </w:p>
    <w:p w:rsidR="00422AEC" w:rsidRDefault="00422AEC" w:rsidP="009C2A1F">
      <w:pPr>
        <w:spacing w:line="360" w:lineRule="auto"/>
        <w:ind w:firstLine="567"/>
        <w:jc w:val="both"/>
        <w:rPr>
          <w:rFonts w:ascii="Arial" w:hAnsi="Arial" w:cs="Arial"/>
          <w:sz w:val="22"/>
          <w:szCs w:val="22"/>
        </w:rPr>
      </w:pPr>
    </w:p>
    <w:p w:rsidR="00422AEC" w:rsidRDefault="00422AEC" w:rsidP="009C2A1F">
      <w:pPr>
        <w:spacing w:line="360" w:lineRule="auto"/>
        <w:ind w:firstLine="567"/>
        <w:jc w:val="both"/>
        <w:rPr>
          <w:rFonts w:ascii="Arial" w:hAnsi="Arial" w:cs="Arial"/>
          <w:sz w:val="22"/>
          <w:szCs w:val="22"/>
        </w:rPr>
      </w:pPr>
    </w:p>
    <w:p w:rsidR="00422AEC" w:rsidRDefault="00422AEC" w:rsidP="009C2A1F">
      <w:pPr>
        <w:spacing w:line="360" w:lineRule="auto"/>
        <w:ind w:firstLine="567"/>
        <w:jc w:val="both"/>
        <w:rPr>
          <w:rFonts w:ascii="Arial" w:hAnsi="Arial" w:cs="Arial"/>
          <w:sz w:val="22"/>
          <w:szCs w:val="22"/>
        </w:rPr>
      </w:pPr>
    </w:p>
    <w:p w:rsidR="00422AEC" w:rsidRDefault="00422AEC" w:rsidP="009C2A1F">
      <w:pPr>
        <w:spacing w:line="360" w:lineRule="auto"/>
        <w:ind w:firstLine="567"/>
        <w:jc w:val="both"/>
        <w:rPr>
          <w:rFonts w:ascii="Arial" w:hAnsi="Arial" w:cs="Arial"/>
          <w:sz w:val="22"/>
          <w:szCs w:val="22"/>
        </w:rPr>
      </w:pPr>
    </w:p>
    <w:p w:rsidR="00422AEC" w:rsidRDefault="00422AEC" w:rsidP="009C2A1F">
      <w:pPr>
        <w:spacing w:line="360" w:lineRule="auto"/>
        <w:ind w:firstLine="567"/>
        <w:jc w:val="both"/>
        <w:rPr>
          <w:rFonts w:ascii="Arial" w:hAnsi="Arial" w:cs="Arial"/>
          <w:sz w:val="22"/>
          <w:szCs w:val="22"/>
        </w:rPr>
      </w:pPr>
    </w:p>
    <w:p w:rsidR="00422AEC" w:rsidRDefault="00422AEC" w:rsidP="009C2A1F">
      <w:pPr>
        <w:spacing w:line="360" w:lineRule="auto"/>
        <w:ind w:firstLine="567"/>
        <w:jc w:val="both"/>
        <w:rPr>
          <w:rFonts w:ascii="Arial" w:hAnsi="Arial" w:cs="Arial"/>
          <w:sz w:val="22"/>
          <w:szCs w:val="22"/>
        </w:rPr>
      </w:pPr>
    </w:p>
    <w:p w:rsidR="00422AEC" w:rsidRDefault="00422AEC" w:rsidP="009C2A1F">
      <w:pPr>
        <w:spacing w:line="360" w:lineRule="auto"/>
        <w:ind w:firstLine="567"/>
        <w:jc w:val="both"/>
        <w:rPr>
          <w:rFonts w:ascii="Arial" w:hAnsi="Arial" w:cs="Arial"/>
          <w:sz w:val="22"/>
          <w:szCs w:val="22"/>
        </w:rPr>
      </w:pPr>
    </w:p>
    <w:p w:rsidR="00422AEC" w:rsidRDefault="00422AEC" w:rsidP="009C2A1F">
      <w:pPr>
        <w:spacing w:line="360" w:lineRule="auto"/>
        <w:ind w:firstLine="567"/>
        <w:jc w:val="both"/>
        <w:rPr>
          <w:rFonts w:ascii="Arial" w:hAnsi="Arial" w:cs="Arial"/>
          <w:sz w:val="22"/>
          <w:szCs w:val="22"/>
        </w:rPr>
      </w:pPr>
    </w:p>
    <w:p w:rsidR="00422AEC" w:rsidRDefault="00422AEC" w:rsidP="009C2A1F">
      <w:pPr>
        <w:spacing w:line="360" w:lineRule="auto"/>
        <w:ind w:firstLine="567"/>
        <w:jc w:val="both"/>
        <w:rPr>
          <w:rFonts w:ascii="Arial" w:hAnsi="Arial" w:cs="Arial"/>
          <w:sz w:val="22"/>
          <w:szCs w:val="22"/>
        </w:rPr>
      </w:pPr>
    </w:p>
    <w:p w:rsidR="00422AEC" w:rsidRDefault="00422AEC" w:rsidP="009C2A1F">
      <w:pPr>
        <w:spacing w:line="360" w:lineRule="auto"/>
        <w:ind w:firstLine="567"/>
        <w:jc w:val="both"/>
        <w:rPr>
          <w:rFonts w:ascii="Arial" w:hAnsi="Arial" w:cs="Arial"/>
          <w:sz w:val="22"/>
          <w:szCs w:val="22"/>
        </w:rPr>
      </w:pPr>
    </w:p>
    <w:p w:rsidR="00422AEC" w:rsidRDefault="00422AEC" w:rsidP="009C2A1F">
      <w:pPr>
        <w:spacing w:line="360" w:lineRule="auto"/>
        <w:ind w:firstLine="567"/>
        <w:jc w:val="both"/>
        <w:rPr>
          <w:rFonts w:ascii="Arial" w:hAnsi="Arial" w:cs="Arial"/>
          <w:sz w:val="22"/>
          <w:szCs w:val="22"/>
        </w:rPr>
      </w:pPr>
    </w:p>
    <w:p w:rsidR="00422AEC" w:rsidRDefault="00422AEC" w:rsidP="009C2A1F">
      <w:pPr>
        <w:spacing w:line="360" w:lineRule="auto"/>
        <w:ind w:firstLine="567"/>
        <w:jc w:val="both"/>
        <w:rPr>
          <w:rFonts w:ascii="Arial" w:hAnsi="Arial" w:cs="Arial"/>
          <w:sz w:val="22"/>
          <w:szCs w:val="22"/>
        </w:rPr>
      </w:pPr>
    </w:p>
    <w:p w:rsidR="00422AEC" w:rsidRDefault="00422AEC" w:rsidP="009C2A1F">
      <w:pPr>
        <w:spacing w:line="360" w:lineRule="auto"/>
        <w:ind w:firstLine="567"/>
        <w:jc w:val="both"/>
        <w:rPr>
          <w:rFonts w:ascii="Arial" w:hAnsi="Arial" w:cs="Arial"/>
          <w:sz w:val="22"/>
          <w:szCs w:val="22"/>
        </w:rPr>
      </w:pPr>
    </w:p>
    <w:p w:rsidR="00422AEC" w:rsidRDefault="00422AEC" w:rsidP="009C2A1F">
      <w:pPr>
        <w:spacing w:line="360" w:lineRule="auto"/>
        <w:ind w:firstLine="567"/>
        <w:jc w:val="both"/>
        <w:rPr>
          <w:rFonts w:ascii="Arial" w:hAnsi="Arial" w:cs="Arial"/>
          <w:sz w:val="22"/>
          <w:szCs w:val="22"/>
        </w:rPr>
      </w:pPr>
    </w:p>
    <w:p w:rsidR="00422AEC" w:rsidRDefault="00422AEC" w:rsidP="009C2A1F">
      <w:pPr>
        <w:spacing w:line="360" w:lineRule="auto"/>
        <w:ind w:firstLine="567"/>
        <w:jc w:val="both"/>
        <w:rPr>
          <w:rFonts w:ascii="Arial" w:hAnsi="Arial" w:cs="Arial"/>
          <w:sz w:val="22"/>
          <w:szCs w:val="22"/>
        </w:rPr>
      </w:pPr>
    </w:p>
    <w:p w:rsidR="00422AEC" w:rsidRDefault="00422AEC" w:rsidP="009C2A1F">
      <w:pPr>
        <w:spacing w:line="360" w:lineRule="auto"/>
        <w:ind w:firstLine="567"/>
        <w:jc w:val="both"/>
        <w:rPr>
          <w:rFonts w:ascii="Arial" w:hAnsi="Arial" w:cs="Arial"/>
          <w:sz w:val="22"/>
          <w:szCs w:val="22"/>
        </w:rPr>
      </w:pPr>
    </w:p>
    <w:p w:rsidR="00422AEC" w:rsidRDefault="00422AEC" w:rsidP="009C2A1F">
      <w:pPr>
        <w:spacing w:line="360" w:lineRule="auto"/>
        <w:ind w:firstLine="567"/>
        <w:jc w:val="both"/>
        <w:rPr>
          <w:rFonts w:ascii="Arial" w:hAnsi="Arial" w:cs="Arial"/>
          <w:sz w:val="22"/>
          <w:szCs w:val="22"/>
        </w:rPr>
      </w:pPr>
    </w:p>
    <w:p w:rsidR="00422AEC" w:rsidRDefault="00422AEC" w:rsidP="009C2A1F">
      <w:pPr>
        <w:spacing w:line="360" w:lineRule="auto"/>
        <w:ind w:firstLine="567"/>
        <w:jc w:val="both"/>
        <w:rPr>
          <w:rFonts w:ascii="Arial" w:hAnsi="Arial" w:cs="Arial"/>
          <w:sz w:val="22"/>
          <w:szCs w:val="22"/>
        </w:rPr>
      </w:pPr>
    </w:p>
    <w:p w:rsidR="00422AEC" w:rsidRDefault="00422AEC" w:rsidP="009C2A1F">
      <w:pPr>
        <w:spacing w:line="360" w:lineRule="auto"/>
        <w:ind w:firstLine="567"/>
        <w:jc w:val="both"/>
        <w:rPr>
          <w:rFonts w:ascii="Arial" w:hAnsi="Arial" w:cs="Arial"/>
          <w:sz w:val="22"/>
          <w:szCs w:val="22"/>
        </w:rPr>
      </w:pPr>
    </w:p>
    <w:p w:rsidR="00422AEC" w:rsidRDefault="00422AEC" w:rsidP="009C2A1F">
      <w:pPr>
        <w:spacing w:line="360" w:lineRule="auto"/>
        <w:ind w:firstLine="567"/>
        <w:jc w:val="both"/>
        <w:rPr>
          <w:rFonts w:ascii="Arial" w:hAnsi="Arial" w:cs="Arial"/>
          <w:sz w:val="22"/>
          <w:szCs w:val="22"/>
        </w:rPr>
      </w:pPr>
    </w:p>
    <w:p w:rsidR="00422AEC" w:rsidRDefault="00422AEC" w:rsidP="009C2A1F">
      <w:pPr>
        <w:spacing w:line="360" w:lineRule="auto"/>
        <w:ind w:firstLine="567"/>
        <w:jc w:val="both"/>
        <w:rPr>
          <w:rFonts w:ascii="Arial" w:hAnsi="Arial" w:cs="Arial"/>
          <w:sz w:val="22"/>
          <w:szCs w:val="22"/>
        </w:rPr>
      </w:pPr>
    </w:p>
    <w:p w:rsidR="00422AEC" w:rsidRDefault="00422AEC" w:rsidP="009C2A1F">
      <w:pPr>
        <w:spacing w:line="360" w:lineRule="auto"/>
        <w:ind w:firstLine="567"/>
        <w:jc w:val="both"/>
        <w:rPr>
          <w:rFonts w:ascii="Arial" w:hAnsi="Arial" w:cs="Arial"/>
          <w:sz w:val="22"/>
          <w:szCs w:val="22"/>
        </w:rPr>
      </w:pPr>
    </w:p>
    <w:p w:rsidR="00422AEC" w:rsidRDefault="00422AEC" w:rsidP="009C2A1F">
      <w:pPr>
        <w:spacing w:line="360" w:lineRule="auto"/>
        <w:ind w:firstLine="567"/>
        <w:jc w:val="both"/>
        <w:rPr>
          <w:rFonts w:ascii="Arial" w:hAnsi="Arial" w:cs="Arial"/>
          <w:sz w:val="22"/>
          <w:szCs w:val="22"/>
        </w:rPr>
      </w:pPr>
    </w:p>
    <w:p w:rsidR="00422AEC" w:rsidRDefault="00422AEC" w:rsidP="009C2A1F">
      <w:pPr>
        <w:spacing w:line="360" w:lineRule="auto"/>
        <w:ind w:firstLine="567"/>
        <w:jc w:val="both"/>
        <w:rPr>
          <w:rFonts w:ascii="Arial" w:hAnsi="Arial" w:cs="Arial"/>
          <w:sz w:val="22"/>
          <w:szCs w:val="22"/>
        </w:rPr>
      </w:pPr>
    </w:p>
    <w:p w:rsidR="00422AEC" w:rsidRDefault="00422AEC" w:rsidP="009C2A1F">
      <w:pPr>
        <w:spacing w:line="360" w:lineRule="auto"/>
        <w:ind w:firstLine="567"/>
        <w:jc w:val="both"/>
        <w:rPr>
          <w:rFonts w:ascii="Arial" w:hAnsi="Arial" w:cs="Arial"/>
          <w:sz w:val="22"/>
          <w:szCs w:val="22"/>
        </w:rPr>
      </w:pPr>
    </w:p>
    <w:p w:rsidR="00422AEC" w:rsidRDefault="00422AEC" w:rsidP="009C2A1F">
      <w:pPr>
        <w:spacing w:line="360" w:lineRule="auto"/>
        <w:ind w:firstLine="567"/>
        <w:jc w:val="both"/>
        <w:rPr>
          <w:rFonts w:ascii="Arial" w:hAnsi="Arial" w:cs="Arial"/>
          <w:sz w:val="22"/>
          <w:szCs w:val="22"/>
        </w:rPr>
      </w:pPr>
    </w:p>
    <w:p w:rsidR="00422AEC" w:rsidRDefault="00422AEC" w:rsidP="009C2A1F">
      <w:pPr>
        <w:spacing w:line="360" w:lineRule="auto"/>
        <w:ind w:firstLine="567"/>
        <w:jc w:val="both"/>
        <w:rPr>
          <w:rFonts w:ascii="Arial" w:hAnsi="Arial" w:cs="Arial"/>
          <w:sz w:val="22"/>
          <w:szCs w:val="22"/>
        </w:rPr>
      </w:pPr>
    </w:p>
    <w:p w:rsidR="00422AEC" w:rsidRDefault="00422AEC" w:rsidP="009C2A1F">
      <w:pPr>
        <w:spacing w:line="360" w:lineRule="auto"/>
        <w:ind w:firstLine="567"/>
        <w:jc w:val="both"/>
        <w:rPr>
          <w:rFonts w:ascii="Arial" w:hAnsi="Arial" w:cs="Arial"/>
          <w:sz w:val="22"/>
          <w:szCs w:val="22"/>
        </w:rPr>
      </w:pPr>
    </w:p>
    <w:p w:rsidR="00422AEC" w:rsidRPr="00B97D77" w:rsidRDefault="00422AEC" w:rsidP="009C2A1F">
      <w:pPr>
        <w:spacing w:line="360" w:lineRule="auto"/>
        <w:ind w:firstLine="567"/>
        <w:jc w:val="both"/>
        <w:rPr>
          <w:rFonts w:ascii="Arial" w:hAnsi="Arial" w:cs="Arial"/>
          <w:sz w:val="22"/>
          <w:szCs w:val="22"/>
        </w:rPr>
      </w:pPr>
    </w:p>
    <w:p w:rsidR="00B97D77" w:rsidRDefault="00B97D77" w:rsidP="009C2A1F">
      <w:pPr>
        <w:spacing w:line="360" w:lineRule="auto"/>
        <w:jc w:val="both"/>
        <w:rPr>
          <w:rFonts w:ascii="Arial" w:hAnsi="Arial" w:cs="Arial"/>
          <w:b/>
          <w:sz w:val="22"/>
          <w:szCs w:val="22"/>
        </w:rPr>
      </w:pPr>
      <w:r w:rsidRPr="00B97D77">
        <w:rPr>
          <w:rFonts w:ascii="Arial" w:hAnsi="Arial" w:cs="Arial"/>
          <w:b/>
          <w:sz w:val="22"/>
          <w:szCs w:val="22"/>
        </w:rPr>
        <w:t>4.</w:t>
      </w:r>
    </w:p>
    <w:p w:rsidR="00B87A60" w:rsidRPr="00B87A60" w:rsidRDefault="00B87A60" w:rsidP="009C2A1F">
      <w:pPr>
        <w:spacing w:line="360" w:lineRule="auto"/>
        <w:jc w:val="both"/>
        <w:rPr>
          <w:rFonts w:ascii="Arial" w:hAnsi="Arial" w:cs="Arial"/>
          <w:b/>
          <w:sz w:val="22"/>
          <w:szCs w:val="22"/>
        </w:rPr>
      </w:pPr>
    </w:p>
    <w:p w:rsidR="00B97D77" w:rsidRDefault="00B97D77" w:rsidP="009C2A1F">
      <w:pPr>
        <w:spacing w:line="360" w:lineRule="auto"/>
        <w:ind w:firstLine="567"/>
        <w:jc w:val="both"/>
        <w:rPr>
          <w:rFonts w:ascii="Arial" w:hAnsi="Arial" w:cs="Arial"/>
          <w:sz w:val="22"/>
          <w:szCs w:val="22"/>
        </w:rPr>
      </w:pPr>
      <w:r w:rsidRPr="00B97D77">
        <w:rPr>
          <w:rFonts w:ascii="Arial" w:hAnsi="Arial" w:cs="Arial"/>
          <w:sz w:val="22"/>
          <w:szCs w:val="22"/>
        </w:rPr>
        <w:t>Em Abril de 2010 surgiu a oportunidade de preencher uma vaga de substituição na Royal Canin durante um periodo de 6 meses. Principiei assi</w:t>
      </w:r>
      <w:r w:rsidR="00B87A60">
        <w:rPr>
          <w:rFonts w:ascii="Arial" w:hAnsi="Arial" w:cs="Arial"/>
          <w:sz w:val="22"/>
          <w:szCs w:val="22"/>
        </w:rPr>
        <w:t>m em Maio como Delegada técnico-</w:t>
      </w:r>
      <w:r w:rsidRPr="00B97D77">
        <w:rPr>
          <w:rFonts w:ascii="Arial" w:hAnsi="Arial" w:cs="Arial"/>
          <w:sz w:val="22"/>
          <w:szCs w:val="22"/>
        </w:rPr>
        <w:t xml:space="preserve">comercial da Royal Canin para a </w:t>
      </w:r>
      <w:r w:rsidR="00B87A60">
        <w:rPr>
          <w:rFonts w:ascii="Arial" w:hAnsi="Arial" w:cs="Arial"/>
          <w:sz w:val="22"/>
          <w:szCs w:val="22"/>
        </w:rPr>
        <w:t>zona de Açores e</w:t>
      </w:r>
      <w:r w:rsidRPr="00B97D77">
        <w:rPr>
          <w:rFonts w:ascii="Arial" w:hAnsi="Arial" w:cs="Arial"/>
          <w:sz w:val="22"/>
          <w:szCs w:val="22"/>
        </w:rPr>
        <w:t xml:space="preserve"> Madeira.  </w:t>
      </w:r>
    </w:p>
    <w:p w:rsidR="00422AEC" w:rsidRPr="00B97D77" w:rsidRDefault="00422AEC" w:rsidP="009C2A1F">
      <w:pPr>
        <w:spacing w:line="360" w:lineRule="auto"/>
        <w:ind w:firstLine="567"/>
        <w:jc w:val="both"/>
        <w:rPr>
          <w:rFonts w:ascii="Arial" w:hAnsi="Arial" w:cs="Arial"/>
          <w:sz w:val="22"/>
          <w:szCs w:val="22"/>
        </w:rPr>
      </w:pPr>
    </w:p>
    <w:p w:rsidR="00B97D77" w:rsidRPr="00B97D77" w:rsidRDefault="00B97D77" w:rsidP="009C2A1F">
      <w:pPr>
        <w:spacing w:line="360" w:lineRule="auto"/>
        <w:ind w:firstLine="567"/>
        <w:jc w:val="both"/>
        <w:rPr>
          <w:rFonts w:ascii="Arial" w:hAnsi="Arial" w:cs="Arial"/>
          <w:sz w:val="22"/>
          <w:szCs w:val="22"/>
        </w:rPr>
      </w:pPr>
      <w:r w:rsidRPr="00B97D77">
        <w:rPr>
          <w:rFonts w:ascii="Arial" w:hAnsi="Arial" w:cs="Arial"/>
          <w:sz w:val="22"/>
          <w:szCs w:val="22"/>
        </w:rPr>
        <w:t>A área comercial é um ramo pequeno da veterinária especializada, pelo que não tinha nesse momento nenhuma formação específica para a área de vendas. Tive porém como muito valiosa a experi</w:t>
      </w:r>
      <w:r w:rsidR="008E4C0B">
        <w:rPr>
          <w:rFonts w:ascii="Arial" w:hAnsi="Arial" w:cs="Arial"/>
          <w:sz w:val="22"/>
          <w:szCs w:val="22"/>
        </w:rPr>
        <w:t>ência reunida durante o meu perí</w:t>
      </w:r>
      <w:r w:rsidRPr="00B97D77">
        <w:rPr>
          <w:rFonts w:ascii="Arial" w:hAnsi="Arial" w:cs="Arial"/>
          <w:sz w:val="22"/>
          <w:szCs w:val="22"/>
        </w:rPr>
        <w:t xml:space="preserve">odo na Associação de Estudantes, permitindo-me um contacto com a </w:t>
      </w:r>
      <w:r w:rsidR="00B87A60">
        <w:rPr>
          <w:rFonts w:ascii="Arial" w:hAnsi="Arial" w:cs="Arial"/>
          <w:sz w:val="22"/>
          <w:szCs w:val="22"/>
        </w:rPr>
        <w:t>perspectiva</w:t>
      </w:r>
      <w:r w:rsidRPr="00B97D77">
        <w:rPr>
          <w:rFonts w:ascii="Arial" w:hAnsi="Arial" w:cs="Arial"/>
          <w:sz w:val="22"/>
          <w:szCs w:val="22"/>
        </w:rPr>
        <w:t xml:space="preserve"> comercial que não teria de outro modo, a interligação de trabalho de equipa e contribuição individual numa perspectiva empresarial em pequena escala e uma introdução ao trabalho por objectivos. </w:t>
      </w:r>
    </w:p>
    <w:p w:rsidR="00B97D77" w:rsidRDefault="00B97D77" w:rsidP="009C2A1F">
      <w:pPr>
        <w:spacing w:line="360" w:lineRule="auto"/>
        <w:ind w:firstLine="567"/>
        <w:jc w:val="both"/>
        <w:rPr>
          <w:rFonts w:ascii="Arial" w:hAnsi="Arial" w:cs="Arial"/>
          <w:sz w:val="22"/>
          <w:szCs w:val="22"/>
        </w:rPr>
      </w:pPr>
      <w:r w:rsidRPr="00B97D77">
        <w:rPr>
          <w:rFonts w:ascii="Arial" w:hAnsi="Arial" w:cs="Arial"/>
          <w:sz w:val="22"/>
          <w:szCs w:val="22"/>
        </w:rPr>
        <w:t>Para além disso a matéria coberta pela discipina de Nutrição Animal no 2º ano do curso não aprofundava especialmente a nutrição de animais de companhia e senti-me por antecipação pouco confiante neste aspecto. Carecia portanto aqui de co</w:t>
      </w:r>
      <w:r w:rsidR="00B87A60">
        <w:rPr>
          <w:rFonts w:ascii="Arial" w:hAnsi="Arial" w:cs="Arial"/>
          <w:sz w:val="22"/>
          <w:szCs w:val="22"/>
        </w:rPr>
        <w:t>nhecimentos aprofundados</w:t>
      </w:r>
      <w:r w:rsidRPr="00B97D77">
        <w:rPr>
          <w:rFonts w:ascii="Arial" w:hAnsi="Arial" w:cs="Arial"/>
          <w:sz w:val="22"/>
          <w:szCs w:val="22"/>
        </w:rPr>
        <w:t xml:space="preserve"> de vendas e de nutrição, mas foi-me possibilitada </w:t>
      </w:r>
      <w:r w:rsidR="005C772A" w:rsidRPr="00B97D77">
        <w:rPr>
          <w:rFonts w:ascii="Arial" w:hAnsi="Arial" w:cs="Arial"/>
          <w:sz w:val="22"/>
          <w:szCs w:val="22"/>
        </w:rPr>
        <w:t xml:space="preserve">pela empresa </w:t>
      </w:r>
      <w:r w:rsidRPr="00B97D77">
        <w:rPr>
          <w:rFonts w:ascii="Arial" w:hAnsi="Arial" w:cs="Arial"/>
          <w:sz w:val="22"/>
          <w:szCs w:val="22"/>
        </w:rPr>
        <w:t>uma formação espe</w:t>
      </w:r>
      <w:r w:rsidR="005C772A">
        <w:rPr>
          <w:rFonts w:ascii="Arial" w:hAnsi="Arial" w:cs="Arial"/>
          <w:sz w:val="22"/>
          <w:szCs w:val="22"/>
        </w:rPr>
        <w:t>cífica</w:t>
      </w:r>
      <w:r w:rsidR="005C772A" w:rsidRPr="00B97D77">
        <w:rPr>
          <w:rFonts w:ascii="Arial" w:hAnsi="Arial" w:cs="Arial"/>
          <w:sz w:val="22"/>
          <w:szCs w:val="22"/>
        </w:rPr>
        <w:t xml:space="preserve"> </w:t>
      </w:r>
      <w:r w:rsidRPr="00B97D77">
        <w:rPr>
          <w:rFonts w:ascii="Arial" w:hAnsi="Arial" w:cs="Arial"/>
          <w:sz w:val="22"/>
          <w:szCs w:val="22"/>
        </w:rPr>
        <w:t>nos produtos e</w:t>
      </w:r>
      <w:r w:rsidR="00DD4B44">
        <w:rPr>
          <w:rFonts w:ascii="Arial" w:hAnsi="Arial" w:cs="Arial"/>
          <w:sz w:val="22"/>
          <w:szCs w:val="22"/>
        </w:rPr>
        <w:t>,</w:t>
      </w:r>
      <w:r w:rsidRPr="00B97D77">
        <w:rPr>
          <w:rFonts w:ascii="Arial" w:hAnsi="Arial" w:cs="Arial"/>
          <w:sz w:val="22"/>
          <w:szCs w:val="22"/>
        </w:rPr>
        <w:t xml:space="preserve"> por conseguinte</w:t>
      </w:r>
      <w:r w:rsidR="00DD4B44">
        <w:rPr>
          <w:rFonts w:ascii="Arial" w:hAnsi="Arial" w:cs="Arial"/>
          <w:sz w:val="22"/>
          <w:szCs w:val="22"/>
        </w:rPr>
        <w:t>,</w:t>
      </w:r>
      <w:r w:rsidRPr="00B97D77">
        <w:rPr>
          <w:rFonts w:ascii="Arial" w:hAnsi="Arial" w:cs="Arial"/>
          <w:sz w:val="22"/>
          <w:szCs w:val="22"/>
        </w:rPr>
        <w:t xml:space="preserve"> em nutrição canina e felina antes de i</w:t>
      </w:r>
      <w:r w:rsidR="00DD4B44">
        <w:rPr>
          <w:rFonts w:ascii="Arial" w:hAnsi="Arial" w:cs="Arial"/>
          <w:sz w:val="22"/>
          <w:szCs w:val="22"/>
        </w:rPr>
        <w:t>niciar as minhas funções. O</w:t>
      </w:r>
      <w:r w:rsidRPr="00B97D77">
        <w:rPr>
          <w:rFonts w:ascii="Arial" w:hAnsi="Arial" w:cs="Arial"/>
          <w:sz w:val="22"/>
          <w:szCs w:val="22"/>
        </w:rPr>
        <w:t xml:space="preserve"> acompanhamento</w:t>
      </w:r>
      <w:r w:rsidR="005C772A">
        <w:rPr>
          <w:rFonts w:ascii="Arial" w:hAnsi="Arial" w:cs="Arial"/>
          <w:sz w:val="22"/>
          <w:szCs w:val="22"/>
        </w:rPr>
        <w:t xml:space="preserve"> proporcionado</w:t>
      </w:r>
      <w:r w:rsidRPr="00B97D77">
        <w:rPr>
          <w:rFonts w:ascii="Arial" w:hAnsi="Arial" w:cs="Arial"/>
          <w:sz w:val="22"/>
          <w:szCs w:val="22"/>
        </w:rPr>
        <w:t xml:space="preserve"> pelos</w:t>
      </w:r>
      <w:r w:rsidR="005C772A">
        <w:rPr>
          <w:rFonts w:ascii="Arial" w:hAnsi="Arial" w:cs="Arial"/>
          <w:sz w:val="22"/>
          <w:szCs w:val="22"/>
        </w:rPr>
        <w:t xml:space="preserve"> meus colegas de</w:t>
      </w:r>
      <w:r w:rsidRPr="00B97D77">
        <w:rPr>
          <w:rFonts w:ascii="Arial" w:hAnsi="Arial" w:cs="Arial"/>
          <w:sz w:val="22"/>
          <w:szCs w:val="22"/>
        </w:rPr>
        <w:t xml:space="preserve"> equipa foi também exemplar permitindo-me uma constante aprendizagem e um trabalho fluído.</w:t>
      </w:r>
    </w:p>
    <w:p w:rsidR="0079120B" w:rsidRPr="00B97D77" w:rsidRDefault="0079120B" w:rsidP="009C2A1F">
      <w:pPr>
        <w:spacing w:line="360" w:lineRule="auto"/>
        <w:ind w:firstLine="567"/>
        <w:jc w:val="both"/>
        <w:rPr>
          <w:rFonts w:ascii="Arial" w:hAnsi="Arial" w:cs="Arial"/>
          <w:sz w:val="22"/>
          <w:szCs w:val="22"/>
        </w:rPr>
      </w:pPr>
    </w:p>
    <w:p w:rsidR="00B97D77" w:rsidRPr="00B97D77" w:rsidRDefault="00B97D77" w:rsidP="009C2A1F">
      <w:pPr>
        <w:spacing w:line="360" w:lineRule="auto"/>
        <w:ind w:firstLine="567"/>
        <w:jc w:val="both"/>
        <w:rPr>
          <w:rFonts w:ascii="Arial" w:hAnsi="Arial" w:cs="Arial"/>
          <w:sz w:val="22"/>
          <w:szCs w:val="22"/>
        </w:rPr>
      </w:pPr>
      <w:r w:rsidRPr="00B97D77">
        <w:rPr>
          <w:rFonts w:ascii="Arial" w:hAnsi="Arial" w:cs="Arial"/>
          <w:sz w:val="22"/>
          <w:szCs w:val="22"/>
        </w:rPr>
        <w:t>Como delegada técnico comercial para os Açores e Madeira tinha como meus potenciais clientes todas as clínicas de pequenos animai</w:t>
      </w:r>
      <w:r w:rsidR="005C772A">
        <w:rPr>
          <w:rFonts w:ascii="Arial" w:hAnsi="Arial" w:cs="Arial"/>
          <w:sz w:val="22"/>
          <w:szCs w:val="22"/>
        </w:rPr>
        <w:t>s mas também o sector das lojas</w:t>
      </w:r>
      <w:r w:rsidRPr="00B97D77">
        <w:rPr>
          <w:rFonts w:ascii="Arial" w:hAnsi="Arial" w:cs="Arial"/>
          <w:sz w:val="22"/>
          <w:szCs w:val="22"/>
        </w:rPr>
        <w:t xml:space="preserve"> com uma gama diferenciada. O meu trabalho compunha-se não só da componente comercial, com a apresentação de novos produtos e campanhas, recepção de encomendas, solicitação e verificação do material de exposição, como de uma competência técnica forte, com</w:t>
      </w:r>
      <w:r w:rsidR="00895288">
        <w:rPr>
          <w:rFonts w:ascii="Arial" w:hAnsi="Arial" w:cs="Arial"/>
          <w:sz w:val="22"/>
          <w:szCs w:val="22"/>
        </w:rPr>
        <w:t xml:space="preserve"> a administração de formação</w:t>
      </w:r>
      <w:r w:rsidRPr="00B97D77">
        <w:rPr>
          <w:rFonts w:ascii="Arial" w:hAnsi="Arial" w:cs="Arial"/>
          <w:sz w:val="22"/>
          <w:szCs w:val="22"/>
        </w:rPr>
        <w:t xml:space="preserve"> sobre nutrição</w:t>
      </w:r>
      <w:r w:rsidR="00DD4B44">
        <w:rPr>
          <w:rFonts w:ascii="Arial" w:hAnsi="Arial" w:cs="Arial"/>
          <w:sz w:val="22"/>
          <w:szCs w:val="22"/>
        </w:rPr>
        <w:t>,</w:t>
      </w:r>
      <w:r w:rsidRPr="00B97D77">
        <w:rPr>
          <w:rFonts w:ascii="Arial" w:hAnsi="Arial" w:cs="Arial"/>
          <w:sz w:val="22"/>
          <w:szCs w:val="22"/>
        </w:rPr>
        <w:t xml:space="preserve"> de acordo com a gama clínica disponível</w:t>
      </w:r>
      <w:r w:rsidR="00DD4B44">
        <w:rPr>
          <w:rFonts w:ascii="Arial" w:hAnsi="Arial" w:cs="Arial"/>
          <w:sz w:val="22"/>
          <w:szCs w:val="22"/>
        </w:rPr>
        <w:t>,</w:t>
      </w:r>
      <w:r w:rsidRPr="00B97D77">
        <w:rPr>
          <w:rFonts w:ascii="Arial" w:hAnsi="Arial" w:cs="Arial"/>
          <w:sz w:val="22"/>
          <w:szCs w:val="22"/>
        </w:rPr>
        <w:t xml:space="preserve"> e apoio em aconselhamento nutricional.</w:t>
      </w:r>
    </w:p>
    <w:p w:rsidR="00B97D77" w:rsidRPr="00B97D77" w:rsidRDefault="00B97D77" w:rsidP="009C2A1F">
      <w:pPr>
        <w:spacing w:line="360" w:lineRule="auto"/>
        <w:ind w:firstLine="567"/>
        <w:jc w:val="both"/>
        <w:rPr>
          <w:rFonts w:ascii="Arial" w:hAnsi="Arial" w:cs="Arial"/>
          <w:sz w:val="22"/>
          <w:szCs w:val="22"/>
        </w:rPr>
      </w:pPr>
      <w:r w:rsidRPr="00B97D77">
        <w:rPr>
          <w:rFonts w:ascii="Arial" w:hAnsi="Arial" w:cs="Arial"/>
          <w:sz w:val="22"/>
          <w:szCs w:val="22"/>
        </w:rPr>
        <w:t>A Royal Canin é uma marca de renome internacional e a perspectiva empresarial que se me apresentou, com uma estratégia nacional delineada, a apreciação dos resultados, a escolha e delinear de apresentação de um novo produto no mercado, as estratégias de marketing disponíveis, foram elementos para mim novos e muito enriquecedores na minha formação profissional.</w:t>
      </w:r>
    </w:p>
    <w:p w:rsidR="00B97D77" w:rsidRPr="00B97D77" w:rsidRDefault="00B97D77" w:rsidP="009C2A1F">
      <w:pPr>
        <w:spacing w:line="360" w:lineRule="auto"/>
        <w:ind w:firstLine="567"/>
        <w:jc w:val="both"/>
        <w:rPr>
          <w:rFonts w:ascii="Arial" w:hAnsi="Arial" w:cs="Arial"/>
          <w:sz w:val="22"/>
          <w:szCs w:val="22"/>
        </w:rPr>
      </w:pPr>
      <w:r w:rsidRPr="00B97D77">
        <w:rPr>
          <w:rFonts w:ascii="Arial" w:hAnsi="Arial" w:cs="Arial"/>
          <w:sz w:val="22"/>
          <w:szCs w:val="22"/>
        </w:rPr>
        <w:t>A visão da clínica veterinária como entidade gestora e produtora de lucro foi também reforçada com esta experiência, noção essa essencial para o sucesso de qualquer negócio mas que nem sempre estamos preparados para aceitar.</w:t>
      </w:r>
    </w:p>
    <w:p w:rsidR="00B97D77" w:rsidRPr="00B97D77" w:rsidRDefault="00B97D77" w:rsidP="009C2A1F">
      <w:pPr>
        <w:spacing w:line="360" w:lineRule="auto"/>
        <w:jc w:val="both"/>
        <w:rPr>
          <w:rFonts w:ascii="Arial" w:hAnsi="Arial" w:cs="Arial"/>
          <w:sz w:val="22"/>
          <w:szCs w:val="22"/>
        </w:rPr>
      </w:pPr>
    </w:p>
    <w:p w:rsidR="00B97D77" w:rsidRPr="00B97D77" w:rsidRDefault="00B97D77" w:rsidP="009C2A1F">
      <w:pPr>
        <w:spacing w:line="360" w:lineRule="auto"/>
        <w:jc w:val="both"/>
        <w:rPr>
          <w:rFonts w:ascii="Arial" w:hAnsi="Arial" w:cs="Arial"/>
          <w:sz w:val="22"/>
          <w:szCs w:val="22"/>
        </w:rPr>
      </w:pPr>
    </w:p>
    <w:p w:rsidR="00B97D77" w:rsidRPr="00F24ACB" w:rsidRDefault="00D3360B" w:rsidP="009C2A1F">
      <w:pPr>
        <w:spacing w:line="360" w:lineRule="auto"/>
        <w:jc w:val="both"/>
        <w:rPr>
          <w:rFonts w:ascii="Arial" w:hAnsi="Arial" w:cs="Arial"/>
          <w:b/>
          <w:sz w:val="22"/>
          <w:szCs w:val="22"/>
        </w:rPr>
      </w:pPr>
      <w:r>
        <w:rPr>
          <w:rFonts w:ascii="Arial" w:hAnsi="Arial" w:cs="Arial"/>
          <w:b/>
          <w:sz w:val="22"/>
          <w:szCs w:val="22"/>
        </w:rPr>
        <w:t>5</w:t>
      </w:r>
      <w:r w:rsidR="00F24ACB">
        <w:rPr>
          <w:rFonts w:ascii="Arial" w:hAnsi="Arial" w:cs="Arial"/>
          <w:b/>
          <w:sz w:val="22"/>
          <w:szCs w:val="22"/>
        </w:rPr>
        <w:t>.</w:t>
      </w:r>
    </w:p>
    <w:p w:rsidR="00F24ACB" w:rsidRDefault="00F24ACB" w:rsidP="009C2A1F">
      <w:pPr>
        <w:spacing w:line="360" w:lineRule="auto"/>
        <w:ind w:firstLine="567"/>
        <w:jc w:val="both"/>
        <w:rPr>
          <w:rFonts w:ascii="Arial" w:hAnsi="Arial" w:cs="Arial"/>
          <w:sz w:val="22"/>
          <w:szCs w:val="22"/>
        </w:rPr>
      </w:pPr>
    </w:p>
    <w:p w:rsidR="00F24ACB" w:rsidRDefault="00F24ACB" w:rsidP="009C2A1F">
      <w:pPr>
        <w:spacing w:line="360" w:lineRule="auto"/>
        <w:ind w:firstLine="567"/>
        <w:jc w:val="both"/>
        <w:rPr>
          <w:rFonts w:ascii="Arial" w:hAnsi="Arial" w:cs="Arial"/>
          <w:sz w:val="22"/>
          <w:szCs w:val="22"/>
        </w:rPr>
      </w:pPr>
      <w:r w:rsidRPr="00F24ACB">
        <w:rPr>
          <w:rFonts w:ascii="Arial" w:hAnsi="Arial" w:cs="Arial"/>
          <w:sz w:val="22"/>
          <w:szCs w:val="22"/>
        </w:rPr>
        <w:t xml:space="preserve">Em Novembro de 2010 regressei ao continente e iniciei uma nova busca de trabalho. Respondi a anúncios em diversas áreas, desde funçao pública a segurança alimentar, clínica de pequenos animais e </w:t>
      </w:r>
      <w:r w:rsidR="00121CD8">
        <w:rPr>
          <w:rFonts w:ascii="Arial" w:hAnsi="Arial" w:cs="Arial"/>
          <w:sz w:val="22"/>
          <w:szCs w:val="22"/>
        </w:rPr>
        <w:t>vendas</w:t>
      </w:r>
      <w:r w:rsidRPr="00F24ACB">
        <w:rPr>
          <w:rFonts w:ascii="Arial" w:hAnsi="Arial" w:cs="Arial"/>
          <w:sz w:val="22"/>
          <w:szCs w:val="22"/>
        </w:rPr>
        <w:t>.</w:t>
      </w:r>
    </w:p>
    <w:p w:rsidR="00422AEC" w:rsidRPr="00F24ACB" w:rsidRDefault="00422AEC" w:rsidP="009C2A1F">
      <w:pPr>
        <w:spacing w:line="360" w:lineRule="auto"/>
        <w:ind w:firstLine="567"/>
        <w:jc w:val="both"/>
        <w:rPr>
          <w:rFonts w:ascii="Arial" w:hAnsi="Arial" w:cs="Arial"/>
          <w:sz w:val="22"/>
          <w:szCs w:val="22"/>
        </w:rPr>
      </w:pPr>
    </w:p>
    <w:p w:rsidR="00F24ACB" w:rsidRPr="00F24ACB" w:rsidRDefault="00F24ACB" w:rsidP="009C2A1F">
      <w:pPr>
        <w:spacing w:line="360" w:lineRule="auto"/>
        <w:ind w:firstLine="567"/>
        <w:jc w:val="both"/>
        <w:rPr>
          <w:rFonts w:ascii="Arial" w:hAnsi="Arial" w:cs="Arial"/>
          <w:sz w:val="22"/>
          <w:szCs w:val="22"/>
        </w:rPr>
      </w:pPr>
      <w:r w:rsidRPr="00F24ACB">
        <w:rPr>
          <w:rFonts w:ascii="Arial" w:hAnsi="Arial" w:cs="Arial"/>
          <w:sz w:val="22"/>
          <w:szCs w:val="22"/>
        </w:rPr>
        <w:t>O não envio de respostas é uma constante em Portugal, quer para candidaturas espontâneas como dirigidas, o que inevitavelmente vai moendo o entusiasmo de quem busca uma oportunidade e assim se sente invísivel no sistema. Um currículo diversificado é visto muitas vezes como indecisão e inconstância, em vez de reflectir adaptabilidade e valor. A falta de experiência é também um obstáculo para o qual a única solução parece ser o trabalho voluntário.</w:t>
      </w:r>
    </w:p>
    <w:p w:rsidR="00F24ACB" w:rsidRDefault="00F24ACB" w:rsidP="009C2A1F">
      <w:pPr>
        <w:spacing w:line="360" w:lineRule="auto"/>
        <w:ind w:firstLine="567"/>
        <w:jc w:val="both"/>
        <w:rPr>
          <w:rFonts w:ascii="Arial" w:hAnsi="Arial" w:cs="Arial"/>
          <w:sz w:val="22"/>
          <w:szCs w:val="22"/>
        </w:rPr>
      </w:pPr>
      <w:r w:rsidRPr="00F24ACB">
        <w:rPr>
          <w:rFonts w:ascii="Arial" w:hAnsi="Arial" w:cs="Arial"/>
          <w:sz w:val="22"/>
          <w:szCs w:val="22"/>
        </w:rPr>
        <w:t>Recordo-me claramente de um anúncio que me deixou sem palavras, do pedido de um veterinário para estágio profissional numa clínica de pequenos animais, portanto um primeiro emprego, em que se requeria larga experiência de medicina interna e cirurgia e noções alargadas de ecografia. Pudesse o sistema educativo público injectar o recém licenciado no mercado de trabalho co</w:t>
      </w:r>
      <w:r w:rsidR="00121CD8">
        <w:rPr>
          <w:rFonts w:ascii="Arial" w:hAnsi="Arial" w:cs="Arial"/>
          <w:sz w:val="22"/>
          <w:szCs w:val="22"/>
        </w:rPr>
        <w:t>m tal à vontade profissional!...</w:t>
      </w:r>
    </w:p>
    <w:p w:rsidR="00F24ACB" w:rsidRPr="00F24ACB" w:rsidRDefault="00F24ACB" w:rsidP="009C2A1F">
      <w:pPr>
        <w:spacing w:line="360" w:lineRule="auto"/>
        <w:ind w:firstLine="567"/>
        <w:jc w:val="both"/>
        <w:rPr>
          <w:rFonts w:ascii="Arial" w:hAnsi="Arial" w:cs="Arial"/>
          <w:sz w:val="22"/>
          <w:szCs w:val="22"/>
        </w:rPr>
      </w:pPr>
    </w:p>
    <w:p w:rsidR="00F24ACB" w:rsidRPr="00F24ACB" w:rsidRDefault="00F24ACB" w:rsidP="009C2A1F">
      <w:pPr>
        <w:spacing w:line="360" w:lineRule="auto"/>
        <w:ind w:firstLine="567"/>
        <w:jc w:val="both"/>
        <w:rPr>
          <w:rFonts w:ascii="Arial" w:hAnsi="Arial" w:cs="Arial"/>
          <w:sz w:val="22"/>
          <w:szCs w:val="22"/>
        </w:rPr>
      </w:pPr>
      <w:r w:rsidRPr="00F24ACB">
        <w:rPr>
          <w:rFonts w:ascii="Arial" w:hAnsi="Arial" w:cs="Arial"/>
          <w:sz w:val="22"/>
          <w:szCs w:val="22"/>
        </w:rPr>
        <w:t>A variedade de anúncios para a nossa área com que me cruzei nos jornais ou internet foi limitada, com algumas opções de clínica em que se requeria</w:t>
      </w:r>
      <w:r w:rsidR="00DD4B44">
        <w:rPr>
          <w:rFonts w:ascii="Arial" w:hAnsi="Arial" w:cs="Arial"/>
          <w:sz w:val="22"/>
          <w:szCs w:val="22"/>
        </w:rPr>
        <w:t>,</w:t>
      </w:r>
      <w:r w:rsidRPr="00F24ACB">
        <w:rPr>
          <w:rFonts w:ascii="Arial" w:hAnsi="Arial" w:cs="Arial"/>
          <w:sz w:val="22"/>
          <w:szCs w:val="22"/>
        </w:rPr>
        <w:t xml:space="preserve"> na maioria</w:t>
      </w:r>
      <w:r w:rsidR="00DD4B44">
        <w:rPr>
          <w:rFonts w:ascii="Arial" w:hAnsi="Arial" w:cs="Arial"/>
          <w:sz w:val="22"/>
          <w:szCs w:val="22"/>
        </w:rPr>
        <w:t>,</w:t>
      </w:r>
      <w:r w:rsidRPr="00F24ACB">
        <w:rPr>
          <w:rFonts w:ascii="Arial" w:hAnsi="Arial" w:cs="Arial"/>
          <w:sz w:val="22"/>
          <w:szCs w:val="22"/>
        </w:rPr>
        <w:t xml:space="preserve"> experiência ou disponibilidade para estágio profissional, escassos concursos públicos a que comparecíamos</w:t>
      </w:r>
      <w:r w:rsidR="004D6480">
        <w:rPr>
          <w:rFonts w:ascii="Arial" w:hAnsi="Arial" w:cs="Arial"/>
          <w:sz w:val="22"/>
          <w:szCs w:val="22"/>
        </w:rPr>
        <w:t xml:space="preserve"> </w:t>
      </w:r>
      <w:r w:rsidR="00121CD8">
        <w:rPr>
          <w:rFonts w:ascii="Arial" w:hAnsi="Arial" w:cs="Arial"/>
          <w:sz w:val="22"/>
          <w:szCs w:val="22"/>
        </w:rPr>
        <w:t>3</w:t>
      </w:r>
      <w:r w:rsidRPr="00F24ACB">
        <w:rPr>
          <w:rFonts w:ascii="Arial" w:hAnsi="Arial" w:cs="Arial"/>
          <w:sz w:val="22"/>
          <w:szCs w:val="22"/>
        </w:rPr>
        <w:t xml:space="preserve"> ou 70 candidatos, meia dúzia de opções para segurança alimentar que pediam experiência e </w:t>
      </w:r>
      <w:r w:rsidR="004D6480" w:rsidRPr="00F24ACB">
        <w:rPr>
          <w:rFonts w:ascii="Arial" w:hAnsi="Arial" w:cs="Arial"/>
          <w:sz w:val="22"/>
          <w:szCs w:val="22"/>
        </w:rPr>
        <w:t xml:space="preserve">Curso de Formação Inicial de Formadores </w:t>
      </w:r>
      <w:r w:rsidRPr="00F24ACB">
        <w:rPr>
          <w:rFonts w:ascii="Arial" w:hAnsi="Arial" w:cs="Arial"/>
          <w:sz w:val="22"/>
          <w:szCs w:val="22"/>
        </w:rPr>
        <w:t>e alguma</w:t>
      </w:r>
      <w:r w:rsidR="00121CD8">
        <w:rPr>
          <w:rFonts w:ascii="Arial" w:hAnsi="Arial" w:cs="Arial"/>
          <w:sz w:val="22"/>
          <w:szCs w:val="22"/>
        </w:rPr>
        <w:t>s posições para a área comercial</w:t>
      </w:r>
      <w:r w:rsidRPr="00F24ACB">
        <w:rPr>
          <w:rFonts w:ascii="Arial" w:hAnsi="Arial" w:cs="Arial"/>
          <w:sz w:val="22"/>
          <w:szCs w:val="22"/>
        </w:rPr>
        <w:t>.</w:t>
      </w:r>
    </w:p>
    <w:p w:rsidR="00F24ACB" w:rsidRDefault="00F24ACB" w:rsidP="009C2A1F">
      <w:pPr>
        <w:spacing w:line="360" w:lineRule="auto"/>
        <w:ind w:firstLine="567"/>
        <w:jc w:val="both"/>
        <w:rPr>
          <w:rFonts w:ascii="Arial" w:hAnsi="Arial" w:cs="Arial"/>
          <w:sz w:val="22"/>
          <w:szCs w:val="22"/>
        </w:rPr>
      </w:pPr>
      <w:r w:rsidRPr="00F24ACB">
        <w:rPr>
          <w:rFonts w:ascii="Arial" w:hAnsi="Arial" w:cs="Arial"/>
          <w:sz w:val="22"/>
          <w:szCs w:val="22"/>
        </w:rPr>
        <w:t xml:space="preserve">O número de colegas em busca de oportunidade também assumiu novas proporções, como pude comprovar em duas situações: um anúncio para uma clínica na zona de Coimbra onde foram recebidos cerca de 250 CV, e uma vaga de comercial para a zona de Lisboa que se deparou com cerca de 500 candidatos.  </w:t>
      </w:r>
    </w:p>
    <w:p w:rsidR="00F24ACB" w:rsidRPr="00F24ACB" w:rsidRDefault="00F24ACB" w:rsidP="009C2A1F">
      <w:pPr>
        <w:spacing w:line="360" w:lineRule="auto"/>
        <w:ind w:firstLine="567"/>
        <w:jc w:val="both"/>
        <w:rPr>
          <w:rFonts w:ascii="Arial" w:hAnsi="Arial" w:cs="Arial"/>
          <w:sz w:val="22"/>
          <w:szCs w:val="22"/>
        </w:rPr>
      </w:pPr>
    </w:p>
    <w:p w:rsidR="00F24ACB" w:rsidRPr="00F24ACB" w:rsidRDefault="00F24ACB" w:rsidP="009C2A1F">
      <w:pPr>
        <w:spacing w:line="360" w:lineRule="auto"/>
        <w:ind w:firstLine="567"/>
        <w:jc w:val="both"/>
        <w:rPr>
          <w:rFonts w:ascii="Arial" w:hAnsi="Arial" w:cs="Arial"/>
          <w:sz w:val="22"/>
          <w:szCs w:val="22"/>
        </w:rPr>
      </w:pPr>
      <w:r w:rsidRPr="00F24ACB">
        <w:rPr>
          <w:rFonts w:ascii="Arial" w:hAnsi="Arial" w:cs="Arial"/>
          <w:sz w:val="22"/>
          <w:szCs w:val="22"/>
        </w:rPr>
        <w:t>Passaram sete meses. Compareci durante este tempo a todas as entrevistas a que fui chamada, que não foram muitas. Fiz um par de substituições. Inscrevi-me e concluí o Curso de Form</w:t>
      </w:r>
      <w:r w:rsidR="004D6480">
        <w:rPr>
          <w:rFonts w:ascii="Arial" w:hAnsi="Arial" w:cs="Arial"/>
          <w:sz w:val="22"/>
          <w:szCs w:val="22"/>
        </w:rPr>
        <w:t>ação Inicial de Formadores</w:t>
      </w:r>
      <w:r w:rsidRPr="00F24ACB">
        <w:rPr>
          <w:rFonts w:ascii="Arial" w:hAnsi="Arial" w:cs="Arial"/>
          <w:sz w:val="22"/>
          <w:szCs w:val="22"/>
        </w:rPr>
        <w:t>.</w:t>
      </w:r>
    </w:p>
    <w:p w:rsidR="00F24ACB" w:rsidRPr="001F1372" w:rsidRDefault="00F24ACB" w:rsidP="009C2A1F">
      <w:pPr>
        <w:spacing w:line="360" w:lineRule="auto"/>
        <w:ind w:firstLine="567"/>
        <w:jc w:val="both"/>
        <w:rPr>
          <w:rFonts w:ascii="Arial" w:hAnsi="Arial" w:cs="Arial"/>
          <w:sz w:val="22"/>
          <w:szCs w:val="22"/>
        </w:rPr>
      </w:pPr>
    </w:p>
    <w:p w:rsidR="00F24ACB" w:rsidRDefault="00F24ACB" w:rsidP="009C2A1F">
      <w:pPr>
        <w:spacing w:line="360" w:lineRule="auto"/>
        <w:ind w:firstLine="567"/>
        <w:jc w:val="both"/>
        <w:rPr>
          <w:rFonts w:ascii="Arial" w:hAnsi="Arial" w:cs="Arial"/>
          <w:sz w:val="22"/>
          <w:szCs w:val="22"/>
        </w:rPr>
      </w:pPr>
    </w:p>
    <w:p w:rsidR="000E1360" w:rsidRDefault="000E1360" w:rsidP="009C2A1F">
      <w:pPr>
        <w:spacing w:line="360" w:lineRule="auto"/>
        <w:ind w:firstLine="567"/>
        <w:jc w:val="both"/>
        <w:rPr>
          <w:rFonts w:ascii="Arial" w:hAnsi="Arial" w:cs="Arial"/>
          <w:sz w:val="22"/>
          <w:szCs w:val="22"/>
        </w:rPr>
      </w:pPr>
    </w:p>
    <w:p w:rsidR="000E1360" w:rsidRDefault="000E1360" w:rsidP="009C2A1F">
      <w:pPr>
        <w:spacing w:line="360" w:lineRule="auto"/>
        <w:ind w:firstLine="567"/>
        <w:jc w:val="both"/>
        <w:rPr>
          <w:rFonts w:ascii="Arial" w:hAnsi="Arial" w:cs="Arial"/>
          <w:sz w:val="22"/>
          <w:szCs w:val="22"/>
        </w:rPr>
      </w:pPr>
    </w:p>
    <w:p w:rsidR="000E1360" w:rsidRDefault="000E1360" w:rsidP="009C2A1F">
      <w:pPr>
        <w:spacing w:line="360" w:lineRule="auto"/>
        <w:ind w:firstLine="567"/>
        <w:jc w:val="both"/>
        <w:rPr>
          <w:rFonts w:ascii="Arial" w:hAnsi="Arial" w:cs="Arial"/>
          <w:sz w:val="22"/>
          <w:szCs w:val="22"/>
        </w:rPr>
      </w:pPr>
    </w:p>
    <w:p w:rsidR="000E1360" w:rsidRPr="000E1360" w:rsidRDefault="000E1360" w:rsidP="009C2A1F">
      <w:pPr>
        <w:spacing w:line="360" w:lineRule="auto"/>
        <w:ind w:firstLine="567"/>
        <w:jc w:val="both"/>
        <w:rPr>
          <w:rFonts w:ascii="Arial" w:hAnsi="Arial" w:cs="Arial"/>
          <w:sz w:val="22"/>
          <w:szCs w:val="22"/>
        </w:rPr>
      </w:pPr>
    </w:p>
    <w:p w:rsidR="000E1360" w:rsidRPr="000E1360" w:rsidRDefault="000E1360" w:rsidP="009C2A1F">
      <w:pPr>
        <w:spacing w:line="360" w:lineRule="auto"/>
        <w:jc w:val="both"/>
        <w:rPr>
          <w:rFonts w:ascii="Arial" w:hAnsi="Arial" w:cs="Arial"/>
          <w:b/>
          <w:sz w:val="22"/>
          <w:szCs w:val="22"/>
        </w:rPr>
      </w:pPr>
      <w:r w:rsidRPr="000E1360">
        <w:rPr>
          <w:rFonts w:ascii="Arial" w:hAnsi="Arial" w:cs="Arial"/>
          <w:b/>
          <w:sz w:val="22"/>
          <w:szCs w:val="22"/>
        </w:rPr>
        <w:t>6.</w:t>
      </w:r>
    </w:p>
    <w:p w:rsidR="000E1360" w:rsidRPr="000E1360" w:rsidRDefault="000E1360" w:rsidP="009C2A1F">
      <w:pPr>
        <w:spacing w:line="360" w:lineRule="auto"/>
        <w:ind w:firstLine="708"/>
        <w:jc w:val="both"/>
        <w:rPr>
          <w:rFonts w:ascii="Arial" w:hAnsi="Arial" w:cs="Arial"/>
          <w:sz w:val="22"/>
          <w:szCs w:val="22"/>
        </w:rPr>
      </w:pPr>
    </w:p>
    <w:p w:rsidR="000E1360" w:rsidRDefault="000E1360" w:rsidP="009C2A1F">
      <w:pPr>
        <w:spacing w:line="360" w:lineRule="auto"/>
        <w:ind w:firstLine="567"/>
        <w:jc w:val="both"/>
        <w:rPr>
          <w:rFonts w:ascii="Arial" w:hAnsi="Arial" w:cs="Arial"/>
          <w:sz w:val="22"/>
          <w:szCs w:val="22"/>
        </w:rPr>
      </w:pPr>
      <w:r w:rsidRPr="000E1360">
        <w:rPr>
          <w:rFonts w:ascii="Arial" w:hAnsi="Arial" w:cs="Arial"/>
          <w:sz w:val="22"/>
          <w:szCs w:val="22"/>
        </w:rPr>
        <w:t xml:space="preserve">Em Maio de 2011 comecei a trabalhar na Servive Portugal como delegada comercial. Dedicada a um produto específico, os testes SNAP da Iddex, cobria todo o território nacional. Os testes SNAP são testes de diagnóstico rápido de tecnologia ELISA para uso em clínica, cobrindo uma variedade de patologias, que não se tratando de um produto novo na empresa, carecia de uma abordagem mais especializada. Tinha a meu cargo a apresentação deste produto e o esclarecimento dos procedimentos ou questões relacionadas nas diversas clínicas que visitava. </w:t>
      </w:r>
      <w:r w:rsidR="00672000">
        <w:rPr>
          <w:rFonts w:ascii="Arial" w:hAnsi="Arial" w:cs="Arial"/>
          <w:sz w:val="22"/>
          <w:szCs w:val="22"/>
        </w:rPr>
        <w:t>Efectuei a tradução de diversa documentação de marketing</w:t>
      </w:r>
    </w:p>
    <w:p w:rsidR="000E1360" w:rsidRPr="000E1360" w:rsidRDefault="000E1360" w:rsidP="009C2A1F">
      <w:pPr>
        <w:spacing w:line="360" w:lineRule="auto"/>
        <w:ind w:firstLine="567"/>
        <w:jc w:val="both"/>
        <w:rPr>
          <w:rFonts w:ascii="Arial" w:hAnsi="Arial" w:cs="Arial"/>
          <w:sz w:val="22"/>
          <w:szCs w:val="22"/>
        </w:rPr>
      </w:pPr>
    </w:p>
    <w:p w:rsidR="000E1360" w:rsidRDefault="000E1360" w:rsidP="009C2A1F">
      <w:pPr>
        <w:spacing w:line="360" w:lineRule="auto"/>
        <w:ind w:firstLine="567"/>
        <w:jc w:val="both"/>
        <w:rPr>
          <w:rFonts w:ascii="Arial" w:hAnsi="Arial" w:cs="Arial"/>
          <w:sz w:val="22"/>
          <w:szCs w:val="22"/>
        </w:rPr>
      </w:pPr>
      <w:r w:rsidRPr="000E1360">
        <w:rPr>
          <w:rFonts w:ascii="Arial" w:hAnsi="Arial" w:cs="Arial"/>
          <w:sz w:val="22"/>
          <w:szCs w:val="22"/>
        </w:rPr>
        <w:t>A extensão da minha área de acção inevitavelmente dificultava a abordagem que se queria pessoal e abrangente, dividindo a maioria do meu tempo entre as deslocações necessárias e as primeiras visitas. Aqui, o apoio dos meus colegas comerciais foi fundamental, partilhando comigo as suas experiências e permitindo-me assim usufruiur da sua larga experiência profissional. A sua motivação e disponibilidade foram uma constante imprescindível.</w:t>
      </w:r>
    </w:p>
    <w:p w:rsidR="000E1360" w:rsidRPr="000E1360" w:rsidRDefault="000E1360" w:rsidP="009C2A1F">
      <w:pPr>
        <w:spacing w:line="360" w:lineRule="auto"/>
        <w:ind w:firstLine="567"/>
        <w:jc w:val="both"/>
        <w:rPr>
          <w:rFonts w:ascii="Arial" w:hAnsi="Arial" w:cs="Arial"/>
          <w:sz w:val="22"/>
          <w:szCs w:val="22"/>
        </w:rPr>
      </w:pPr>
    </w:p>
    <w:p w:rsidR="00422AEC" w:rsidRDefault="000E1360" w:rsidP="009C2A1F">
      <w:pPr>
        <w:spacing w:line="360" w:lineRule="auto"/>
        <w:ind w:firstLine="567"/>
        <w:jc w:val="both"/>
        <w:rPr>
          <w:rFonts w:ascii="Arial" w:hAnsi="Arial" w:cs="Arial"/>
          <w:sz w:val="22"/>
          <w:szCs w:val="22"/>
        </w:rPr>
      </w:pPr>
      <w:r w:rsidRPr="000E1360">
        <w:rPr>
          <w:rFonts w:ascii="Arial" w:hAnsi="Arial" w:cs="Arial"/>
          <w:sz w:val="22"/>
          <w:szCs w:val="22"/>
        </w:rPr>
        <w:t>A Servive proprocionou-me também a oportunidade de frequentar uma formação na área de vendas, a Academia de Vendas da Action Coach, onde se abordaram diversos aspectos desde o estabelecimento de objectivos, eficiência, gestão do tempo e comunicação com o cliente.</w:t>
      </w:r>
      <w:r w:rsidR="00422AEC">
        <w:rPr>
          <w:rFonts w:ascii="Arial" w:hAnsi="Arial" w:cs="Arial"/>
          <w:sz w:val="22"/>
          <w:szCs w:val="22"/>
        </w:rPr>
        <w:t xml:space="preserve"> </w:t>
      </w:r>
    </w:p>
    <w:p w:rsidR="00422AEC" w:rsidRDefault="00422AEC" w:rsidP="009C2A1F">
      <w:pPr>
        <w:spacing w:line="360" w:lineRule="auto"/>
        <w:ind w:firstLine="567"/>
        <w:jc w:val="both"/>
        <w:rPr>
          <w:rFonts w:ascii="Arial" w:hAnsi="Arial" w:cs="Arial"/>
          <w:sz w:val="22"/>
          <w:szCs w:val="22"/>
        </w:rPr>
      </w:pPr>
    </w:p>
    <w:p w:rsidR="000E1360" w:rsidRPr="000E1360" w:rsidRDefault="00422AEC" w:rsidP="009C2A1F">
      <w:pPr>
        <w:spacing w:line="360" w:lineRule="auto"/>
        <w:ind w:firstLine="567"/>
        <w:jc w:val="both"/>
        <w:rPr>
          <w:rFonts w:ascii="Arial" w:hAnsi="Arial" w:cs="Arial"/>
          <w:sz w:val="22"/>
          <w:szCs w:val="22"/>
        </w:rPr>
      </w:pPr>
      <w:r>
        <w:rPr>
          <w:rFonts w:ascii="Arial" w:hAnsi="Arial" w:cs="Arial"/>
          <w:sz w:val="22"/>
          <w:szCs w:val="22"/>
        </w:rPr>
        <w:t>Com esta base que me foi possibilitada e a experiência ganha no dia-a-dia, notei uma evolução e à-vontade na minha abordagem ao cliente, e aos diversos aspectos do trabalho,</w:t>
      </w:r>
      <w:r w:rsidRPr="00422AEC">
        <w:rPr>
          <w:rFonts w:ascii="Arial" w:hAnsi="Arial" w:cs="Arial"/>
          <w:sz w:val="22"/>
          <w:szCs w:val="22"/>
        </w:rPr>
        <w:t xml:space="preserve"> </w:t>
      </w:r>
      <w:r>
        <w:rPr>
          <w:rFonts w:ascii="Arial" w:hAnsi="Arial" w:cs="Arial"/>
          <w:sz w:val="22"/>
          <w:szCs w:val="22"/>
        </w:rPr>
        <w:t>conquistados com o passar do tempo e traduzidos em resultados.</w:t>
      </w:r>
    </w:p>
    <w:p w:rsidR="000E1360" w:rsidRPr="000E1360" w:rsidRDefault="000E1360" w:rsidP="009C2A1F">
      <w:pPr>
        <w:spacing w:line="360" w:lineRule="auto"/>
        <w:ind w:firstLine="567"/>
        <w:jc w:val="both"/>
        <w:rPr>
          <w:rFonts w:ascii="Arial" w:hAnsi="Arial" w:cs="Arial"/>
          <w:sz w:val="22"/>
          <w:szCs w:val="22"/>
        </w:rPr>
      </w:pPr>
      <w:r w:rsidRPr="000E1360">
        <w:rPr>
          <w:rFonts w:ascii="Arial" w:hAnsi="Arial" w:cs="Arial"/>
          <w:sz w:val="22"/>
          <w:szCs w:val="22"/>
        </w:rPr>
        <w:t xml:space="preserve">  </w:t>
      </w:r>
    </w:p>
    <w:p w:rsidR="000E1360" w:rsidRPr="000E1360" w:rsidRDefault="000E1360" w:rsidP="009C2A1F">
      <w:pPr>
        <w:spacing w:line="360" w:lineRule="auto"/>
        <w:ind w:firstLine="567"/>
        <w:jc w:val="both"/>
        <w:rPr>
          <w:rFonts w:ascii="Arial" w:hAnsi="Arial" w:cs="Arial"/>
          <w:sz w:val="22"/>
          <w:szCs w:val="22"/>
        </w:rPr>
      </w:pPr>
    </w:p>
    <w:p w:rsidR="000E1360" w:rsidRPr="000E1360" w:rsidRDefault="000E1360" w:rsidP="009C2A1F">
      <w:pPr>
        <w:spacing w:line="360" w:lineRule="auto"/>
        <w:ind w:firstLine="567"/>
        <w:jc w:val="both"/>
        <w:rPr>
          <w:rFonts w:ascii="Arial" w:hAnsi="Arial" w:cs="Arial"/>
          <w:sz w:val="22"/>
          <w:szCs w:val="22"/>
        </w:rPr>
      </w:pPr>
    </w:p>
    <w:p w:rsidR="000E1360" w:rsidRPr="000E1360" w:rsidRDefault="000E1360" w:rsidP="009C2A1F">
      <w:pPr>
        <w:spacing w:line="360" w:lineRule="auto"/>
        <w:ind w:firstLine="567"/>
        <w:jc w:val="both"/>
        <w:rPr>
          <w:rFonts w:ascii="Arial" w:hAnsi="Arial" w:cs="Arial"/>
          <w:sz w:val="22"/>
          <w:szCs w:val="22"/>
        </w:rPr>
      </w:pPr>
    </w:p>
    <w:p w:rsidR="000E1360" w:rsidRPr="000E1360" w:rsidRDefault="000E1360" w:rsidP="009C2A1F">
      <w:pPr>
        <w:spacing w:line="360" w:lineRule="auto"/>
        <w:ind w:firstLine="567"/>
        <w:jc w:val="both"/>
        <w:rPr>
          <w:rFonts w:ascii="Arial" w:hAnsi="Arial" w:cs="Arial"/>
          <w:sz w:val="22"/>
          <w:szCs w:val="22"/>
        </w:rPr>
      </w:pPr>
    </w:p>
    <w:p w:rsidR="000E1360" w:rsidRPr="000E1360" w:rsidRDefault="000E1360" w:rsidP="009C2A1F">
      <w:pPr>
        <w:spacing w:line="360" w:lineRule="auto"/>
        <w:ind w:firstLine="567"/>
        <w:jc w:val="both"/>
        <w:rPr>
          <w:rFonts w:ascii="Arial" w:hAnsi="Arial" w:cs="Arial"/>
          <w:sz w:val="22"/>
          <w:szCs w:val="22"/>
        </w:rPr>
      </w:pPr>
    </w:p>
    <w:p w:rsidR="000E1360" w:rsidRPr="000E1360" w:rsidRDefault="000E1360" w:rsidP="009C2A1F">
      <w:pPr>
        <w:spacing w:line="360" w:lineRule="auto"/>
        <w:ind w:firstLine="567"/>
        <w:jc w:val="both"/>
        <w:rPr>
          <w:rFonts w:ascii="Arial" w:hAnsi="Arial" w:cs="Arial"/>
          <w:sz w:val="22"/>
          <w:szCs w:val="22"/>
        </w:rPr>
      </w:pPr>
    </w:p>
    <w:p w:rsidR="000E1360" w:rsidRPr="000E1360" w:rsidRDefault="000E1360" w:rsidP="009C2A1F">
      <w:pPr>
        <w:spacing w:line="360" w:lineRule="auto"/>
        <w:ind w:firstLine="567"/>
        <w:jc w:val="both"/>
        <w:rPr>
          <w:rFonts w:ascii="Arial" w:hAnsi="Arial" w:cs="Arial"/>
          <w:sz w:val="22"/>
          <w:szCs w:val="22"/>
        </w:rPr>
      </w:pPr>
    </w:p>
    <w:p w:rsidR="000E1360" w:rsidRPr="000E1360" w:rsidRDefault="000E1360" w:rsidP="009C2A1F">
      <w:pPr>
        <w:spacing w:line="360" w:lineRule="auto"/>
        <w:ind w:firstLine="567"/>
        <w:jc w:val="both"/>
        <w:rPr>
          <w:rFonts w:ascii="Arial" w:hAnsi="Arial" w:cs="Arial"/>
          <w:sz w:val="22"/>
          <w:szCs w:val="22"/>
        </w:rPr>
      </w:pPr>
    </w:p>
    <w:p w:rsidR="000E1360" w:rsidRPr="000E1360" w:rsidRDefault="000E1360" w:rsidP="009C2A1F">
      <w:pPr>
        <w:spacing w:line="360" w:lineRule="auto"/>
        <w:ind w:firstLine="567"/>
        <w:jc w:val="both"/>
        <w:rPr>
          <w:rFonts w:ascii="Arial" w:hAnsi="Arial" w:cs="Arial"/>
          <w:sz w:val="22"/>
          <w:szCs w:val="22"/>
        </w:rPr>
      </w:pPr>
    </w:p>
    <w:p w:rsidR="000E1360" w:rsidRPr="000E1360" w:rsidRDefault="000E1360" w:rsidP="009C2A1F">
      <w:pPr>
        <w:spacing w:line="360" w:lineRule="auto"/>
        <w:ind w:firstLine="567"/>
        <w:jc w:val="both"/>
        <w:rPr>
          <w:rFonts w:ascii="Arial" w:hAnsi="Arial" w:cs="Arial"/>
          <w:sz w:val="22"/>
          <w:szCs w:val="22"/>
        </w:rPr>
      </w:pPr>
    </w:p>
    <w:p w:rsidR="000E1360" w:rsidRPr="000E1360" w:rsidRDefault="000E1360" w:rsidP="009C2A1F">
      <w:pPr>
        <w:spacing w:line="360" w:lineRule="auto"/>
        <w:ind w:firstLine="567"/>
        <w:jc w:val="both"/>
        <w:rPr>
          <w:rFonts w:ascii="Arial" w:hAnsi="Arial" w:cs="Arial"/>
          <w:sz w:val="22"/>
          <w:szCs w:val="22"/>
        </w:rPr>
      </w:pPr>
    </w:p>
    <w:p w:rsidR="000E1360" w:rsidRPr="004C02C1" w:rsidRDefault="000E1360" w:rsidP="009C2A1F">
      <w:pPr>
        <w:spacing w:line="360" w:lineRule="auto"/>
        <w:jc w:val="both"/>
        <w:rPr>
          <w:rFonts w:ascii="Arial" w:hAnsi="Arial" w:cs="Arial"/>
          <w:b/>
          <w:sz w:val="22"/>
          <w:szCs w:val="22"/>
        </w:rPr>
      </w:pPr>
      <w:r w:rsidRPr="000E1360">
        <w:rPr>
          <w:rFonts w:ascii="Arial" w:hAnsi="Arial" w:cs="Arial"/>
          <w:b/>
          <w:sz w:val="22"/>
          <w:szCs w:val="22"/>
        </w:rPr>
        <w:t>7</w:t>
      </w:r>
      <w:r w:rsidRPr="004C02C1">
        <w:rPr>
          <w:rFonts w:ascii="Arial" w:hAnsi="Arial" w:cs="Arial"/>
          <w:b/>
          <w:sz w:val="22"/>
          <w:szCs w:val="22"/>
        </w:rPr>
        <w:t>.</w:t>
      </w:r>
    </w:p>
    <w:p w:rsidR="000E1360" w:rsidRPr="004C02C1" w:rsidRDefault="000E1360" w:rsidP="009C2A1F">
      <w:pPr>
        <w:spacing w:line="360" w:lineRule="auto"/>
        <w:jc w:val="both"/>
        <w:rPr>
          <w:rFonts w:ascii="Arial" w:hAnsi="Arial" w:cs="Arial"/>
          <w:sz w:val="22"/>
          <w:szCs w:val="22"/>
        </w:rPr>
      </w:pPr>
    </w:p>
    <w:p w:rsidR="004C02C1" w:rsidRPr="004C02C1" w:rsidRDefault="004C02C1" w:rsidP="009C2A1F">
      <w:pPr>
        <w:spacing w:line="360" w:lineRule="auto"/>
        <w:ind w:firstLine="567"/>
        <w:jc w:val="both"/>
        <w:rPr>
          <w:rFonts w:ascii="Arial" w:hAnsi="Arial" w:cs="Arial"/>
          <w:sz w:val="22"/>
          <w:szCs w:val="22"/>
        </w:rPr>
      </w:pPr>
      <w:r w:rsidRPr="004C02C1">
        <w:rPr>
          <w:rFonts w:ascii="Arial" w:hAnsi="Arial" w:cs="Arial"/>
          <w:sz w:val="22"/>
          <w:szCs w:val="22"/>
        </w:rPr>
        <w:t>Não sei qual terá sido o momento preciso. Não um em particular com certeza, mais provavelmente a soma de muitos, de várias situações, do tempo. Sei que olhei para dentro e não consegui encontrar o entusiasmo e a força de quando terminei o curso. Duvidava.</w:t>
      </w:r>
    </w:p>
    <w:p w:rsidR="004C02C1" w:rsidRPr="004C02C1" w:rsidRDefault="004C02C1" w:rsidP="009C2A1F">
      <w:pPr>
        <w:spacing w:line="360" w:lineRule="auto"/>
        <w:ind w:firstLine="567"/>
        <w:jc w:val="both"/>
        <w:rPr>
          <w:rFonts w:ascii="Arial" w:hAnsi="Arial" w:cs="Arial"/>
          <w:sz w:val="22"/>
          <w:szCs w:val="22"/>
        </w:rPr>
      </w:pPr>
    </w:p>
    <w:p w:rsidR="00DF6EDF" w:rsidRDefault="004C02C1" w:rsidP="009C2A1F">
      <w:pPr>
        <w:spacing w:line="360" w:lineRule="auto"/>
        <w:ind w:firstLine="567"/>
        <w:jc w:val="both"/>
        <w:rPr>
          <w:rFonts w:ascii="Arial" w:hAnsi="Arial" w:cs="Arial"/>
          <w:sz w:val="22"/>
          <w:szCs w:val="22"/>
        </w:rPr>
      </w:pPr>
      <w:r w:rsidRPr="004C02C1">
        <w:rPr>
          <w:rFonts w:ascii="Arial" w:hAnsi="Arial" w:cs="Arial"/>
          <w:sz w:val="22"/>
          <w:szCs w:val="22"/>
        </w:rPr>
        <w:t xml:space="preserve">O país sente-se como um remoinho. O martelar constante das notícias, a situação económica, a perda de direitos, a crise, o sequestro de um futuro sem sequer o conquistar. </w:t>
      </w:r>
    </w:p>
    <w:p w:rsidR="004C02C1" w:rsidRPr="004C02C1" w:rsidRDefault="004C02C1" w:rsidP="009C2A1F">
      <w:pPr>
        <w:spacing w:line="360" w:lineRule="auto"/>
        <w:ind w:firstLine="567"/>
        <w:jc w:val="both"/>
        <w:rPr>
          <w:rFonts w:ascii="Arial" w:hAnsi="Arial" w:cs="Arial"/>
          <w:sz w:val="22"/>
          <w:szCs w:val="22"/>
        </w:rPr>
      </w:pPr>
      <w:r w:rsidRPr="004C02C1">
        <w:rPr>
          <w:rFonts w:ascii="Arial" w:hAnsi="Arial" w:cs="Arial"/>
          <w:sz w:val="22"/>
          <w:szCs w:val="22"/>
        </w:rPr>
        <w:t xml:space="preserve">A falta de opções, de soluções que permitam sequer um vislumbre de luz. </w:t>
      </w:r>
    </w:p>
    <w:p w:rsidR="004C02C1" w:rsidRPr="004C02C1" w:rsidRDefault="004C02C1" w:rsidP="009C2A1F">
      <w:pPr>
        <w:spacing w:line="360" w:lineRule="auto"/>
        <w:ind w:firstLine="567"/>
        <w:jc w:val="both"/>
        <w:rPr>
          <w:rFonts w:ascii="Arial" w:hAnsi="Arial" w:cs="Arial"/>
          <w:sz w:val="22"/>
          <w:szCs w:val="22"/>
        </w:rPr>
      </w:pPr>
      <w:r w:rsidRPr="004C02C1">
        <w:rPr>
          <w:rFonts w:ascii="Arial" w:hAnsi="Arial" w:cs="Arial"/>
          <w:sz w:val="22"/>
          <w:szCs w:val="22"/>
        </w:rPr>
        <w:t xml:space="preserve">A perda de valores numa sociedade em que o lógico deixou de fazer sentido. As qualificações não garantiam emprego, emprego não garantia salário, dedicação não garantia futuro. </w:t>
      </w:r>
    </w:p>
    <w:p w:rsidR="004C02C1" w:rsidRPr="004C02C1" w:rsidRDefault="004C02C1" w:rsidP="009C2A1F">
      <w:pPr>
        <w:spacing w:line="360" w:lineRule="auto"/>
        <w:ind w:firstLine="567"/>
        <w:jc w:val="both"/>
        <w:rPr>
          <w:rFonts w:ascii="Arial" w:hAnsi="Arial" w:cs="Arial"/>
          <w:sz w:val="22"/>
          <w:szCs w:val="22"/>
        </w:rPr>
      </w:pPr>
    </w:p>
    <w:p w:rsidR="004C02C1" w:rsidRPr="004C02C1" w:rsidRDefault="004C02C1" w:rsidP="009C2A1F">
      <w:pPr>
        <w:spacing w:line="360" w:lineRule="auto"/>
        <w:ind w:firstLine="567"/>
        <w:jc w:val="both"/>
        <w:rPr>
          <w:rFonts w:ascii="Arial" w:hAnsi="Arial" w:cs="Arial"/>
          <w:sz w:val="22"/>
          <w:szCs w:val="22"/>
        </w:rPr>
      </w:pPr>
      <w:r w:rsidRPr="004C02C1">
        <w:rPr>
          <w:rFonts w:ascii="Arial" w:hAnsi="Arial" w:cs="Arial"/>
          <w:sz w:val="22"/>
          <w:szCs w:val="22"/>
        </w:rPr>
        <w:t xml:space="preserve">Nunca eu imaginava que este cenário me pudesse infectar tanto como o fez.  </w:t>
      </w:r>
    </w:p>
    <w:p w:rsidR="004C02C1" w:rsidRPr="004C02C1" w:rsidRDefault="004C02C1" w:rsidP="009C2A1F">
      <w:pPr>
        <w:spacing w:line="360" w:lineRule="auto"/>
        <w:ind w:firstLine="567"/>
        <w:jc w:val="both"/>
        <w:rPr>
          <w:rFonts w:ascii="Arial" w:hAnsi="Arial" w:cs="Arial"/>
          <w:sz w:val="22"/>
          <w:szCs w:val="22"/>
        </w:rPr>
      </w:pPr>
      <w:r w:rsidRPr="004C02C1">
        <w:rPr>
          <w:rFonts w:ascii="Arial" w:hAnsi="Arial" w:cs="Arial"/>
          <w:sz w:val="22"/>
          <w:szCs w:val="22"/>
        </w:rPr>
        <w:t xml:space="preserve">Estava profundamente desanimada. Mas mais que isso, percebi-me à deriva. Uma percepção lenta, mas crua. Na necessidade de me adaptar, deixei de delinear objectivos. Estava agora mais dependente da ajuda dos meus pais do que quando terminei o curso. Não me sentia realizada, reconhecida. </w:t>
      </w:r>
    </w:p>
    <w:p w:rsidR="004C02C1" w:rsidRPr="004C02C1" w:rsidRDefault="004C02C1" w:rsidP="009C2A1F">
      <w:pPr>
        <w:spacing w:line="360" w:lineRule="auto"/>
        <w:ind w:firstLine="567"/>
        <w:jc w:val="both"/>
        <w:rPr>
          <w:rFonts w:ascii="Arial" w:hAnsi="Arial" w:cs="Arial"/>
          <w:sz w:val="22"/>
          <w:szCs w:val="22"/>
        </w:rPr>
      </w:pPr>
    </w:p>
    <w:p w:rsidR="004C02C1" w:rsidRPr="004C02C1" w:rsidRDefault="004C02C1" w:rsidP="009C2A1F">
      <w:pPr>
        <w:spacing w:line="360" w:lineRule="auto"/>
        <w:ind w:firstLine="567"/>
        <w:jc w:val="both"/>
        <w:rPr>
          <w:rFonts w:ascii="Arial" w:hAnsi="Arial" w:cs="Arial"/>
          <w:sz w:val="22"/>
          <w:szCs w:val="22"/>
        </w:rPr>
      </w:pPr>
      <w:r w:rsidRPr="004C02C1">
        <w:rPr>
          <w:rFonts w:ascii="Arial" w:hAnsi="Arial" w:cs="Arial"/>
          <w:sz w:val="22"/>
          <w:szCs w:val="22"/>
        </w:rPr>
        <w:t xml:space="preserve">Levei tempo a assimilar tudo isto, a processar as minhas alternativas. É necessário ter força para deixar de ser parte do problema e querer fazer parte de uma solução. </w:t>
      </w:r>
    </w:p>
    <w:p w:rsidR="004C02C1" w:rsidRPr="004C02C1" w:rsidRDefault="004C02C1" w:rsidP="009C2A1F">
      <w:pPr>
        <w:spacing w:line="360" w:lineRule="auto"/>
        <w:ind w:firstLine="567"/>
        <w:jc w:val="both"/>
        <w:rPr>
          <w:rFonts w:ascii="Arial" w:hAnsi="Arial" w:cs="Arial"/>
          <w:sz w:val="22"/>
          <w:szCs w:val="22"/>
        </w:rPr>
      </w:pPr>
      <w:r w:rsidRPr="004C02C1">
        <w:rPr>
          <w:rFonts w:ascii="Arial" w:hAnsi="Arial" w:cs="Arial"/>
          <w:sz w:val="22"/>
          <w:szCs w:val="22"/>
        </w:rPr>
        <w:t xml:space="preserve">Não me vi com capacidade de, onde estava, com o que tinha, conseguir melhorar, contribuir, criar uma oportunidade que fizesse a diferença. Mas tinha-me a mim, com valor, com vontade, com determinação. Percebi que a mente nos ilude com mais barreiras do que as que realmente nos esperam e decidi. Se o país não me garante o futuro que pretendo, terei de procurá-lo noutro lugar. </w:t>
      </w:r>
    </w:p>
    <w:p w:rsidR="004C02C1" w:rsidRPr="004C02C1" w:rsidRDefault="004C02C1" w:rsidP="009C2A1F">
      <w:pPr>
        <w:spacing w:line="360" w:lineRule="auto"/>
        <w:ind w:firstLine="567"/>
        <w:jc w:val="both"/>
        <w:rPr>
          <w:rFonts w:ascii="Arial" w:hAnsi="Arial" w:cs="Arial"/>
          <w:sz w:val="22"/>
          <w:szCs w:val="22"/>
        </w:rPr>
      </w:pPr>
    </w:p>
    <w:p w:rsidR="004C02C1" w:rsidRPr="004C02C1" w:rsidRDefault="004C02C1" w:rsidP="009C2A1F">
      <w:pPr>
        <w:spacing w:line="360" w:lineRule="auto"/>
        <w:ind w:firstLine="567"/>
        <w:jc w:val="both"/>
        <w:rPr>
          <w:rFonts w:ascii="Arial" w:hAnsi="Arial" w:cs="Arial"/>
          <w:sz w:val="22"/>
          <w:szCs w:val="22"/>
        </w:rPr>
      </w:pPr>
      <w:r w:rsidRPr="004C02C1">
        <w:rPr>
          <w:rFonts w:ascii="Arial" w:hAnsi="Arial" w:cs="Arial"/>
          <w:sz w:val="22"/>
          <w:szCs w:val="22"/>
        </w:rPr>
        <w:t xml:space="preserve">Criei-me o desafio e comecei a persegui-lo sem pressa. Enviei apenas 2 CV para Inglaterra em Dezembro. Passado pouco tempo contactaram-me para uma entrevista. </w:t>
      </w:r>
    </w:p>
    <w:p w:rsidR="004C02C1" w:rsidRPr="004C02C1" w:rsidRDefault="004C02C1" w:rsidP="009C2A1F">
      <w:pPr>
        <w:spacing w:line="360" w:lineRule="auto"/>
        <w:ind w:firstLine="567"/>
        <w:jc w:val="both"/>
        <w:rPr>
          <w:rFonts w:ascii="Arial" w:hAnsi="Arial" w:cs="Arial"/>
          <w:sz w:val="22"/>
          <w:szCs w:val="22"/>
        </w:rPr>
      </w:pPr>
    </w:p>
    <w:p w:rsidR="004C02C1" w:rsidRPr="004C02C1" w:rsidRDefault="004C02C1" w:rsidP="009C2A1F">
      <w:pPr>
        <w:spacing w:line="360" w:lineRule="auto"/>
        <w:ind w:firstLine="567"/>
        <w:jc w:val="both"/>
        <w:rPr>
          <w:rFonts w:ascii="Arial" w:hAnsi="Arial" w:cs="Arial"/>
          <w:sz w:val="22"/>
          <w:szCs w:val="22"/>
        </w:rPr>
      </w:pPr>
      <w:r w:rsidRPr="004C02C1">
        <w:rPr>
          <w:rFonts w:ascii="Arial" w:hAnsi="Arial" w:cs="Arial"/>
          <w:sz w:val="22"/>
          <w:szCs w:val="22"/>
        </w:rPr>
        <w:t>Aceitei recomeçar. Com um objectivo, um destino e um caminho possível. De entre muitos que me surgirão adiante. Aprendi a esperar o inesperado. Tudo faz parte do plano! Porque no final…não importa o destino, o que importa é caminhar. Mas na verdade, só nos fazemos a um caminho quando pretendemos chegar a algum lugar.</w:t>
      </w:r>
    </w:p>
    <w:p w:rsidR="000E1360" w:rsidRDefault="000E1360" w:rsidP="009C2A1F">
      <w:pPr>
        <w:spacing w:line="360" w:lineRule="auto"/>
        <w:jc w:val="both"/>
        <w:rPr>
          <w:rFonts w:ascii="Arial" w:hAnsi="Arial" w:cs="Arial"/>
          <w:sz w:val="22"/>
          <w:szCs w:val="22"/>
        </w:rPr>
      </w:pPr>
    </w:p>
    <w:p w:rsidR="000E1360" w:rsidRPr="000E1360" w:rsidRDefault="000E1360" w:rsidP="009C2A1F">
      <w:pPr>
        <w:spacing w:line="360" w:lineRule="auto"/>
        <w:ind w:firstLine="567"/>
        <w:jc w:val="both"/>
        <w:rPr>
          <w:rFonts w:ascii="Arial" w:hAnsi="Arial" w:cs="Arial"/>
          <w:sz w:val="22"/>
          <w:szCs w:val="22"/>
        </w:rPr>
      </w:pPr>
    </w:p>
    <w:p w:rsidR="00AE2C29" w:rsidRDefault="00AE2C29" w:rsidP="009C2A1F">
      <w:pPr>
        <w:spacing w:line="360" w:lineRule="auto"/>
        <w:jc w:val="both"/>
        <w:rPr>
          <w:rFonts w:ascii="Arial" w:hAnsi="Arial" w:cs="Arial"/>
          <w:b/>
          <w:sz w:val="22"/>
          <w:szCs w:val="22"/>
        </w:rPr>
      </w:pPr>
    </w:p>
    <w:p w:rsidR="000E1360" w:rsidRPr="000E1360" w:rsidRDefault="000E1360" w:rsidP="009C2A1F">
      <w:pPr>
        <w:spacing w:line="360" w:lineRule="auto"/>
        <w:jc w:val="both"/>
        <w:rPr>
          <w:rFonts w:ascii="Arial" w:hAnsi="Arial" w:cs="Arial"/>
          <w:b/>
          <w:sz w:val="22"/>
          <w:szCs w:val="22"/>
        </w:rPr>
      </w:pPr>
      <w:r w:rsidRPr="000E1360">
        <w:rPr>
          <w:rFonts w:ascii="Arial" w:hAnsi="Arial" w:cs="Arial"/>
          <w:b/>
          <w:sz w:val="22"/>
          <w:szCs w:val="22"/>
        </w:rPr>
        <w:t>8</w:t>
      </w:r>
      <w:r>
        <w:rPr>
          <w:rFonts w:ascii="Arial" w:hAnsi="Arial" w:cs="Arial"/>
          <w:b/>
          <w:sz w:val="22"/>
          <w:szCs w:val="22"/>
        </w:rPr>
        <w:t>.</w:t>
      </w:r>
    </w:p>
    <w:p w:rsidR="000E1360" w:rsidRPr="000E1360" w:rsidRDefault="000E1360" w:rsidP="009C2A1F">
      <w:pPr>
        <w:spacing w:line="360" w:lineRule="auto"/>
        <w:ind w:firstLine="567"/>
        <w:jc w:val="both"/>
        <w:rPr>
          <w:rFonts w:ascii="Arial" w:hAnsi="Arial" w:cs="Arial"/>
          <w:b/>
          <w:sz w:val="22"/>
          <w:szCs w:val="22"/>
        </w:rPr>
      </w:pPr>
    </w:p>
    <w:p w:rsidR="000E1360" w:rsidRDefault="000E1360" w:rsidP="009C2A1F">
      <w:pPr>
        <w:spacing w:line="360" w:lineRule="auto"/>
        <w:ind w:firstLine="567"/>
        <w:jc w:val="both"/>
        <w:rPr>
          <w:rFonts w:ascii="Arial" w:hAnsi="Arial" w:cs="Arial"/>
          <w:sz w:val="22"/>
          <w:szCs w:val="22"/>
        </w:rPr>
      </w:pPr>
      <w:r w:rsidRPr="000E1360">
        <w:rPr>
          <w:rFonts w:ascii="Arial" w:hAnsi="Arial" w:cs="Arial"/>
          <w:sz w:val="22"/>
          <w:szCs w:val="22"/>
        </w:rPr>
        <w:t>No final de Fevereiro de 2012 vim para Inglaterra, para iniciar um contracto com a Eville &amp; Jones (E&amp;J).</w:t>
      </w:r>
    </w:p>
    <w:p w:rsidR="000E1360" w:rsidRPr="000E1360" w:rsidRDefault="000E1360" w:rsidP="009C2A1F">
      <w:pPr>
        <w:spacing w:line="360" w:lineRule="auto"/>
        <w:ind w:firstLine="567"/>
        <w:jc w:val="both"/>
        <w:rPr>
          <w:rFonts w:ascii="Arial" w:hAnsi="Arial" w:cs="Arial"/>
          <w:sz w:val="22"/>
          <w:szCs w:val="22"/>
        </w:rPr>
      </w:pPr>
    </w:p>
    <w:p w:rsidR="000E1360" w:rsidRPr="000E1360" w:rsidRDefault="000E1360" w:rsidP="009C2A1F">
      <w:pPr>
        <w:spacing w:line="360" w:lineRule="auto"/>
        <w:ind w:firstLine="567"/>
        <w:jc w:val="both"/>
        <w:rPr>
          <w:rFonts w:ascii="Arial" w:hAnsi="Arial" w:cs="Arial"/>
          <w:sz w:val="22"/>
          <w:szCs w:val="22"/>
        </w:rPr>
      </w:pPr>
      <w:r w:rsidRPr="000E1360">
        <w:rPr>
          <w:rFonts w:ascii="Arial" w:hAnsi="Arial" w:cs="Arial"/>
          <w:sz w:val="22"/>
          <w:szCs w:val="22"/>
        </w:rPr>
        <w:t>Com a sua sede em Leeds, a E&amp;J é uma empresa que centra a maioria do seu trabalho no fornecimento de veterinários para supervisionar os controlos oficiais, sendo por isso a Food Standards Agency (FSA) um dos seus principais clientes.</w:t>
      </w:r>
    </w:p>
    <w:p w:rsidR="000E1360" w:rsidRDefault="000E1360" w:rsidP="009C2A1F">
      <w:pPr>
        <w:spacing w:line="360" w:lineRule="auto"/>
        <w:ind w:firstLine="567"/>
        <w:jc w:val="both"/>
        <w:rPr>
          <w:rFonts w:ascii="Arial" w:hAnsi="Arial" w:cs="Arial"/>
          <w:sz w:val="22"/>
          <w:szCs w:val="22"/>
        </w:rPr>
      </w:pPr>
      <w:r w:rsidRPr="000E1360">
        <w:rPr>
          <w:rFonts w:ascii="Arial" w:hAnsi="Arial" w:cs="Arial"/>
          <w:sz w:val="22"/>
          <w:szCs w:val="22"/>
        </w:rPr>
        <w:t xml:space="preserve">A FSA é uma agência do governo britânico, responsável pela higiene e segurança alimentar no Reino Unido, incluindo o controlo e inspecção sanitária realizados nos matadouros e salas de desmancha. Não posuindo capacidade para formar número de profissionais suficiente, a FSA recorre à subcontractação de grupos privados para o fornecimento de serviços de inspecção sanitária e veterinários oficiais. Existem neste momento apenas duas empresas a fornecer estes serviços no Reino Unido, sendo que a Eville &amp; Jones possui a maior fatia desse mercado (80%) abrangendo toda a Inglaterra. </w:t>
      </w:r>
    </w:p>
    <w:p w:rsidR="000E1360" w:rsidRPr="000E1360" w:rsidRDefault="000E1360" w:rsidP="009C2A1F">
      <w:pPr>
        <w:spacing w:line="360" w:lineRule="auto"/>
        <w:ind w:firstLine="567"/>
        <w:jc w:val="both"/>
        <w:rPr>
          <w:rFonts w:ascii="Arial" w:hAnsi="Arial" w:cs="Arial"/>
          <w:sz w:val="22"/>
          <w:szCs w:val="22"/>
        </w:rPr>
      </w:pPr>
    </w:p>
    <w:p w:rsidR="000E1360" w:rsidRDefault="000E1360" w:rsidP="009C2A1F">
      <w:pPr>
        <w:spacing w:line="360" w:lineRule="auto"/>
        <w:ind w:firstLine="567"/>
        <w:jc w:val="both"/>
        <w:rPr>
          <w:rFonts w:ascii="Arial" w:hAnsi="Arial" w:cs="Arial"/>
          <w:sz w:val="22"/>
          <w:szCs w:val="22"/>
        </w:rPr>
      </w:pPr>
      <w:r w:rsidRPr="000E1360">
        <w:rPr>
          <w:rFonts w:ascii="Arial" w:hAnsi="Arial" w:cs="Arial"/>
          <w:sz w:val="22"/>
          <w:szCs w:val="22"/>
        </w:rPr>
        <w:t xml:space="preserve">A formação inicial na Eville &amp; Jones consistiu num bloco teórico geral em que nos familiarizámos com as regras da empresa e os diversos aspectos do trabalho nomeadamente  legislação específica, procedimentos e diversos aspectos de higiene, segurança e bem estar animal. Seguiu-se uma formação prática que englobou experiência de inspecção tanto em matadouros de aves como de rezes. </w:t>
      </w:r>
    </w:p>
    <w:p w:rsidR="000E1360" w:rsidRPr="000E1360" w:rsidRDefault="000E1360" w:rsidP="009C2A1F">
      <w:pPr>
        <w:spacing w:line="360" w:lineRule="auto"/>
        <w:ind w:firstLine="567"/>
        <w:jc w:val="both"/>
        <w:rPr>
          <w:rFonts w:ascii="Arial" w:hAnsi="Arial" w:cs="Arial"/>
          <w:sz w:val="22"/>
          <w:szCs w:val="22"/>
        </w:rPr>
      </w:pPr>
    </w:p>
    <w:p w:rsidR="000E1360" w:rsidRPr="000E1360" w:rsidRDefault="000E1360" w:rsidP="009C2A1F">
      <w:pPr>
        <w:spacing w:line="360" w:lineRule="auto"/>
        <w:ind w:firstLine="567"/>
        <w:jc w:val="both"/>
        <w:rPr>
          <w:rFonts w:ascii="Arial" w:hAnsi="Arial" w:cs="Arial"/>
          <w:sz w:val="22"/>
          <w:szCs w:val="22"/>
        </w:rPr>
      </w:pPr>
      <w:r w:rsidRPr="000E1360">
        <w:rPr>
          <w:rFonts w:ascii="Arial" w:hAnsi="Arial" w:cs="Arial"/>
          <w:sz w:val="22"/>
          <w:szCs w:val="22"/>
        </w:rPr>
        <w:t>Fui colocada</w:t>
      </w:r>
      <w:r w:rsidR="00803710">
        <w:rPr>
          <w:rFonts w:ascii="Arial" w:hAnsi="Arial" w:cs="Arial"/>
          <w:sz w:val="22"/>
          <w:szCs w:val="22"/>
        </w:rPr>
        <w:t xml:space="preserve"> como Meat Hygiene Inspector (MHI)</w:t>
      </w:r>
      <w:r w:rsidRPr="000E1360">
        <w:rPr>
          <w:rFonts w:ascii="Arial" w:hAnsi="Arial" w:cs="Arial"/>
          <w:sz w:val="22"/>
          <w:szCs w:val="22"/>
        </w:rPr>
        <w:t xml:space="preserve"> na zona de Derby num matadouro de galinhas. Tratava-se de um estabelecimento renovado com uma linha de abate a funciona</w:t>
      </w:r>
      <w:r w:rsidR="004D6480">
        <w:rPr>
          <w:rFonts w:ascii="Arial" w:hAnsi="Arial" w:cs="Arial"/>
          <w:sz w:val="22"/>
          <w:szCs w:val="22"/>
        </w:rPr>
        <w:t>r à velocidade de 10 000 carcaç</w:t>
      </w:r>
      <w:r w:rsidRPr="000E1360">
        <w:rPr>
          <w:rFonts w:ascii="Arial" w:hAnsi="Arial" w:cs="Arial"/>
          <w:sz w:val="22"/>
          <w:szCs w:val="22"/>
        </w:rPr>
        <w:t>as por hora. Existiam dois pontos de inspecção, com 3 rotações, permanecendo um inspector na primeira posição de o</w:t>
      </w:r>
      <w:r w:rsidR="004D6480">
        <w:rPr>
          <w:rFonts w:ascii="Arial" w:hAnsi="Arial" w:cs="Arial"/>
          <w:sz w:val="22"/>
          <w:szCs w:val="22"/>
        </w:rPr>
        <w:t>bservação da carcaça inteira na pré</w:t>
      </w:r>
      <w:r w:rsidRPr="000E1360">
        <w:rPr>
          <w:rFonts w:ascii="Arial" w:hAnsi="Arial" w:cs="Arial"/>
          <w:sz w:val="22"/>
          <w:szCs w:val="22"/>
        </w:rPr>
        <w:t>-evisceração e 2 inspectores na sala de evisceração. Ocasionalmente trabalhava também noutros matadouros do país, inclusive matadouros halal, onde por motivação religiosa não se procede ao atordoamento do animal antes do abate.</w:t>
      </w:r>
    </w:p>
    <w:p w:rsidR="000E1360" w:rsidRPr="000E1360" w:rsidRDefault="000E1360" w:rsidP="009C2A1F">
      <w:pPr>
        <w:spacing w:line="360" w:lineRule="auto"/>
        <w:ind w:firstLine="567"/>
        <w:jc w:val="both"/>
        <w:rPr>
          <w:rFonts w:ascii="Arial" w:hAnsi="Arial" w:cs="Arial"/>
          <w:sz w:val="22"/>
          <w:szCs w:val="22"/>
        </w:rPr>
      </w:pPr>
    </w:p>
    <w:p w:rsidR="000E1360" w:rsidRPr="000E1360" w:rsidRDefault="000E1360" w:rsidP="009C2A1F">
      <w:pPr>
        <w:spacing w:line="360" w:lineRule="auto"/>
        <w:ind w:firstLine="567"/>
        <w:jc w:val="both"/>
        <w:rPr>
          <w:rFonts w:ascii="Arial" w:hAnsi="Arial" w:cs="Arial"/>
          <w:sz w:val="22"/>
          <w:szCs w:val="22"/>
        </w:rPr>
      </w:pPr>
      <w:r w:rsidRPr="000E1360">
        <w:rPr>
          <w:rFonts w:ascii="Arial" w:hAnsi="Arial" w:cs="Arial"/>
          <w:sz w:val="22"/>
          <w:szCs w:val="22"/>
        </w:rPr>
        <w:t>Trabalhei como MHI até ao final de Abril, começando de seguida um novo desafio proposto pela empresa numa outra área de trabalho.</w:t>
      </w:r>
    </w:p>
    <w:p w:rsidR="000E1360" w:rsidRPr="000E1360" w:rsidRDefault="000E1360" w:rsidP="009C2A1F">
      <w:pPr>
        <w:spacing w:line="360" w:lineRule="auto"/>
        <w:jc w:val="both"/>
        <w:rPr>
          <w:rFonts w:ascii="Arial" w:hAnsi="Arial" w:cs="Arial"/>
          <w:sz w:val="22"/>
          <w:szCs w:val="22"/>
        </w:rPr>
      </w:pPr>
    </w:p>
    <w:p w:rsidR="000E1360" w:rsidRPr="000E1360" w:rsidRDefault="000E1360" w:rsidP="009C2A1F">
      <w:pPr>
        <w:spacing w:line="360" w:lineRule="auto"/>
        <w:ind w:firstLine="567"/>
        <w:jc w:val="both"/>
        <w:rPr>
          <w:rFonts w:ascii="Arial" w:hAnsi="Arial" w:cs="Arial"/>
          <w:sz w:val="22"/>
          <w:szCs w:val="22"/>
        </w:rPr>
      </w:pPr>
    </w:p>
    <w:p w:rsidR="000E1360" w:rsidRPr="000E1360" w:rsidRDefault="000E1360" w:rsidP="009C2A1F">
      <w:pPr>
        <w:spacing w:line="360" w:lineRule="auto"/>
        <w:ind w:firstLine="567"/>
        <w:jc w:val="both"/>
        <w:rPr>
          <w:rFonts w:ascii="Arial" w:hAnsi="Arial" w:cs="Arial"/>
          <w:sz w:val="22"/>
          <w:szCs w:val="22"/>
        </w:rPr>
      </w:pPr>
    </w:p>
    <w:p w:rsidR="000E1360" w:rsidRDefault="000E1360" w:rsidP="009C2A1F">
      <w:pPr>
        <w:spacing w:line="360" w:lineRule="auto"/>
        <w:ind w:firstLine="567"/>
        <w:jc w:val="both"/>
        <w:rPr>
          <w:rFonts w:ascii="Arial" w:hAnsi="Arial" w:cs="Arial"/>
          <w:sz w:val="22"/>
          <w:szCs w:val="22"/>
        </w:rPr>
      </w:pPr>
    </w:p>
    <w:p w:rsidR="00AE2C29" w:rsidRPr="000E1360" w:rsidRDefault="00AE2C29" w:rsidP="009C2A1F">
      <w:pPr>
        <w:spacing w:line="360" w:lineRule="auto"/>
        <w:ind w:firstLine="567"/>
        <w:jc w:val="both"/>
        <w:rPr>
          <w:rFonts w:ascii="Arial" w:hAnsi="Arial" w:cs="Arial"/>
          <w:sz w:val="22"/>
          <w:szCs w:val="22"/>
        </w:rPr>
      </w:pPr>
    </w:p>
    <w:p w:rsidR="000E1360" w:rsidRPr="00AE2C29" w:rsidRDefault="000E1360" w:rsidP="009C2A1F">
      <w:pPr>
        <w:spacing w:line="360" w:lineRule="auto"/>
        <w:jc w:val="both"/>
        <w:rPr>
          <w:rFonts w:ascii="Arial" w:hAnsi="Arial" w:cs="Arial"/>
          <w:b/>
          <w:sz w:val="22"/>
          <w:szCs w:val="22"/>
        </w:rPr>
      </w:pPr>
      <w:r w:rsidRPr="000E1360">
        <w:rPr>
          <w:rFonts w:ascii="Arial" w:hAnsi="Arial" w:cs="Arial"/>
          <w:b/>
          <w:sz w:val="22"/>
          <w:szCs w:val="22"/>
        </w:rPr>
        <w:t>9.</w:t>
      </w:r>
    </w:p>
    <w:p w:rsidR="00422AEC" w:rsidRPr="000E1360" w:rsidRDefault="00422AEC" w:rsidP="009C2A1F">
      <w:pPr>
        <w:spacing w:line="360" w:lineRule="auto"/>
        <w:ind w:firstLine="426"/>
        <w:jc w:val="both"/>
        <w:rPr>
          <w:rFonts w:ascii="Arial" w:hAnsi="Arial" w:cs="Arial"/>
          <w:b/>
          <w:sz w:val="22"/>
          <w:szCs w:val="22"/>
        </w:rPr>
      </w:pPr>
    </w:p>
    <w:p w:rsidR="000E1360" w:rsidRPr="000E1360" w:rsidRDefault="000E1360" w:rsidP="009C2A1F">
      <w:pPr>
        <w:spacing w:line="360" w:lineRule="auto"/>
        <w:ind w:firstLine="426"/>
        <w:jc w:val="both"/>
        <w:rPr>
          <w:rFonts w:ascii="Arial" w:hAnsi="Arial" w:cs="Arial"/>
          <w:sz w:val="22"/>
          <w:szCs w:val="22"/>
        </w:rPr>
      </w:pPr>
      <w:r w:rsidRPr="000E1360">
        <w:rPr>
          <w:rFonts w:ascii="Arial" w:hAnsi="Arial" w:cs="Arial"/>
          <w:sz w:val="22"/>
          <w:szCs w:val="22"/>
        </w:rPr>
        <w:t>Em</w:t>
      </w:r>
      <w:r w:rsidR="008B32BF">
        <w:rPr>
          <w:rFonts w:ascii="Arial" w:hAnsi="Arial" w:cs="Arial"/>
          <w:sz w:val="22"/>
          <w:szCs w:val="22"/>
        </w:rPr>
        <w:t xml:space="preserve"> Maio deste ano iniciei o meu co</w:t>
      </w:r>
      <w:r w:rsidRPr="000E1360">
        <w:rPr>
          <w:rFonts w:ascii="Arial" w:hAnsi="Arial" w:cs="Arial"/>
          <w:sz w:val="22"/>
          <w:szCs w:val="22"/>
        </w:rPr>
        <w:t>rrente trabalho, como Veterinary Disease Investigator para a AHVLA (Animal Health and Veterinary Laboratory Agency).</w:t>
      </w:r>
    </w:p>
    <w:p w:rsidR="000E1360" w:rsidRPr="000E1360" w:rsidRDefault="000E1360" w:rsidP="009C2A1F">
      <w:pPr>
        <w:spacing w:line="360" w:lineRule="auto"/>
        <w:ind w:firstLine="426"/>
        <w:jc w:val="both"/>
        <w:rPr>
          <w:rFonts w:ascii="Arial" w:hAnsi="Arial" w:cs="Arial"/>
          <w:sz w:val="22"/>
          <w:szCs w:val="22"/>
        </w:rPr>
      </w:pPr>
    </w:p>
    <w:p w:rsidR="000E1360" w:rsidRPr="000E1360" w:rsidRDefault="000E1360" w:rsidP="009C2A1F">
      <w:pPr>
        <w:spacing w:line="360" w:lineRule="auto"/>
        <w:ind w:firstLine="426"/>
        <w:jc w:val="both"/>
        <w:rPr>
          <w:rStyle w:val="hps"/>
          <w:rFonts w:ascii="Arial" w:hAnsi="Arial" w:cs="Arial"/>
          <w:sz w:val="22"/>
          <w:szCs w:val="22"/>
        </w:rPr>
      </w:pPr>
      <w:r w:rsidRPr="000E1360">
        <w:rPr>
          <w:rFonts w:ascii="Arial" w:hAnsi="Arial" w:cs="Arial"/>
          <w:sz w:val="22"/>
          <w:szCs w:val="22"/>
        </w:rPr>
        <w:t>A AHVLA é uma agên</w:t>
      </w:r>
      <w:r w:rsidR="0085145C">
        <w:rPr>
          <w:rFonts w:ascii="Arial" w:hAnsi="Arial" w:cs="Arial"/>
          <w:sz w:val="22"/>
          <w:szCs w:val="22"/>
        </w:rPr>
        <w:t>cia executiva da DEFRA (Departme</w:t>
      </w:r>
      <w:r w:rsidRPr="000E1360">
        <w:rPr>
          <w:rFonts w:ascii="Arial" w:hAnsi="Arial" w:cs="Arial"/>
          <w:sz w:val="22"/>
          <w:szCs w:val="22"/>
        </w:rPr>
        <w:t>nt for Environment, Food and Rural Affairs) que opera na Grã-Bretanha em nome da DEFRA e dos governos da Escócia e de Gales.</w:t>
      </w:r>
      <w:r>
        <w:rPr>
          <w:rFonts w:ascii="Arial" w:hAnsi="Arial" w:cs="Arial"/>
          <w:sz w:val="22"/>
          <w:szCs w:val="22"/>
        </w:rPr>
        <w:t xml:space="preserve"> </w:t>
      </w:r>
      <w:r w:rsidRPr="000E1360">
        <w:rPr>
          <w:rStyle w:val="hps"/>
          <w:rFonts w:ascii="Arial" w:hAnsi="Arial" w:cs="Arial"/>
          <w:sz w:val="22"/>
          <w:szCs w:val="22"/>
        </w:rPr>
        <w:t>Tem como papel colaborar na</w:t>
      </w:r>
      <w:r w:rsidRPr="000E1360">
        <w:rPr>
          <w:rFonts w:ascii="Arial" w:hAnsi="Arial" w:cs="Arial"/>
          <w:sz w:val="22"/>
          <w:szCs w:val="22"/>
        </w:rPr>
        <w:t xml:space="preserve"> </w:t>
      </w:r>
      <w:r w:rsidRPr="000E1360">
        <w:rPr>
          <w:rStyle w:val="hps"/>
          <w:rFonts w:ascii="Arial" w:hAnsi="Arial" w:cs="Arial"/>
          <w:sz w:val="22"/>
          <w:szCs w:val="22"/>
        </w:rPr>
        <w:t>salvaguarda da saúde e bem-estar</w:t>
      </w:r>
      <w:r w:rsidRPr="000E1360">
        <w:rPr>
          <w:rFonts w:ascii="Arial" w:hAnsi="Arial" w:cs="Arial"/>
          <w:sz w:val="22"/>
          <w:szCs w:val="22"/>
        </w:rPr>
        <w:t xml:space="preserve"> </w:t>
      </w:r>
      <w:r w:rsidRPr="000E1360">
        <w:rPr>
          <w:rStyle w:val="hps"/>
          <w:rFonts w:ascii="Arial" w:hAnsi="Arial" w:cs="Arial"/>
          <w:sz w:val="22"/>
          <w:szCs w:val="22"/>
        </w:rPr>
        <w:t>animal</w:t>
      </w:r>
      <w:r w:rsidRPr="000E1360">
        <w:rPr>
          <w:rFonts w:ascii="Arial" w:hAnsi="Arial" w:cs="Arial"/>
          <w:sz w:val="22"/>
          <w:szCs w:val="22"/>
        </w:rPr>
        <w:t xml:space="preserve"> </w:t>
      </w:r>
      <w:r w:rsidRPr="000E1360">
        <w:rPr>
          <w:rStyle w:val="hps"/>
          <w:rFonts w:ascii="Arial" w:hAnsi="Arial" w:cs="Arial"/>
          <w:sz w:val="22"/>
          <w:szCs w:val="22"/>
        </w:rPr>
        <w:t>e da saúde pública</w:t>
      </w:r>
      <w:r w:rsidRPr="000E1360">
        <w:rPr>
          <w:rFonts w:ascii="Arial" w:hAnsi="Arial" w:cs="Arial"/>
          <w:sz w:val="22"/>
          <w:szCs w:val="22"/>
        </w:rPr>
        <w:t xml:space="preserve">, proteger </w:t>
      </w:r>
      <w:r w:rsidRPr="000E1360">
        <w:rPr>
          <w:rStyle w:val="hps"/>
          <w:rFonts w:ascii="Arial" w:hAnsi="Arial" w:cs="Arial"/>
          <w:sz w:val="22"/>
          <w:szCs w:val="22"/>
        </w:rPr>
        <w:t>a economia e</w:t>
      </w:r>
      <w:r w:rsidRPr="000E1360">
        <w:rPr>
          <w:rFonts w:ascii="Arial" w:hAnsi="Arial" w:cs="Arial"/>
          <w:sz w:val="22"/>
          <w:szCs w:val="22"/>
        </w:rPr>
        <w:t xml:space="preserve"> </w:t>
      </w:r>
      <w:r w:rsidRPr="000E1360">
        <w:rPr>
          <w:rStyle w:val="hps"/>
          <w:rFonts w:ascii="Arial" w:hAnsi="Arial" w:cs="Arial"/>
          <w:sz w:val="22"/>
          <w:szCs w:val="22"/>
        </w:rPr>
        <w:t>melhorar a segurança alimentar</w:t>
      </w:r>
      <w:r w:rsidRPr="000E1360">
        <w:rPr>
          <w:rFonts w:ascii="Arial" w:hAnsi="Arial" w:cs="Arial"/>
          <w:sz w:val="22"/>
          <w:szCs w:val="22"/>
        </w:rPr>
        <w:t xml:space="preserve"> </w:t>
      </w:r>
      <w:r w:rsidRPr="000E1360">
        <w:rPr>
          <w:rStyle w:val="hps"/>
          <w:rFonts w:ascii="Arial" w:hAnsi="Arial" w:cs="Arial"/>
          <w:sz w:val="22"/>
          <w:szCs w:val="22"/>
        </w:rPr>
        <w:t>através de</w:t>
      </w:r>
      <w:r w:rsidRPr="000E1360">
        <w:rPr>
          <w:rFonts w:ascii="Arial" w:hAnsi="Arial" w:cs="Arial"/>
          <w:sz w:val="22"/>
          <w:szCs w:val="22"/>
        </w:rPr>
        <w:t xml:space="preserve"> </w:t>
      </w:r>
      <w:r w:rsidRPr="000E1360">
        <w:rPr>
          <w:rStyle w:val="hps"/>
          <w:rFonts w:ascii="Arial" w:hAnsi="Arial" w:cs="Arial"/>
          <w:sz w:val="22"/>
          <w:szCs w:val="22"/>
        </w:rPr>
        <w:t>investigação, vigilância</w:t>
      </w:r>
      <w:r w:rsidRPr="000E1360">
        <w:rPr>
          <w:rFonts w:ascii="Arial" w:hAnsi="Arial" w:cs="Arial"/>
          <w:sz w:val="22"/>
          <w:szCs w:val="22"/>
        </w:rPr>
        <w:t xml:space="preserve"> </w:t>
      </w:r>
      <w:r w:rsidRPr="000E1360">
        <w:rPr>
          <w:rStyle w:val="hps"/>
          <w:rFonts w:ascii="Arial" w:hAnsi="Arial" w:cs="Arial"/>
          <w:sz w:val="22"/>
          <w:szCs w:val="22"/>
        </w:rPr>
        <w:t>e inspe</w:t>
      </w:r>
      <w:r w:rsidR="00D200B0">
        <w:rPr>
          <w:rStyle w:val="hps"/>
          <w:rFonts w:ascii="Arial" w:hAnsi="Arial" w:cs="Arial"/>
          <w:sz w:val="22"/>
          <w:szCs w:val="22"/>
        </w:rPr>
        <w:t>c</w:t>
      </w:r>
      <w:r w:rsidRPr="000E1360">
        <w:rPr>
          <w:rStyle w:val="hps"/>
          <w:rFonts w:ascii="Arial" w:hAnsi="Arial" w:cs="Arial"/>
          <w:sz w:val="22"/>
          <w:szCs w:val="22"/>
        </w:rPr>
        <w:t>ção.</w:t>
      </w:r>
    </w:p>
    <w:p w:rsidR="000E1360" w:rsidRPr="000E1360" w:rsidRDefault="000E1360" w:rsidP="009C2A1F">
      <w:pPr>
        <w:spacing w:line="360" w:lineRule="auto"/>
        <w:ind w:firstLine="426"/>
        <w:jc w:val="both"/>
        <w:rPr>
          <w:rFonts w:ascii="Arial" w:hAnsi="Arial" w:cs="Arial"/>
          <w:sz w:val="22"/>
          <w:szCs w:val="22"/>
        </w:rPr>
      </w:pPr>
      <w:r w:rsidRPr="000E1360">
        <w:rPr>
          <w:rStyle w:val="hps"/>
          <w:rFonts w:ascii="Arial" w:hAnsi="Arial" w:cs="Arial"/>
          <w:sz w:val="22"/>
          <w:szCs w:val="22"/>
        </w:rPr>
        <w:t>O seu trabalho prende-se principalmente</w:t>
      </w:r>
      <w:r w:rsidRPr="000E1360">
        <w:rPr>
          <w:rFonts w:ascii="Arial" w:hAnsi="Arial" w:cs="Arial"/>
          <w:sz w:val="22"/>
          <w:szCs w:val="22"/>
        </w:rPr>
        <w:t xml:space="preserve"> </w:t>
      </w:r>
      <w:r w:rsidRPr="000E1360">
        <w:rPr>
          <w:rStyle w:val="hps"/>
          <w:rFonts w:ascii="Arial" w:hAnsi="Arial" w:cs="Arial"/>
          <w:sz w:val="22"/>
          <w:szCs w:val="22"/>
        </w:rPr>
        <w:t>com a prevenção e</w:t>
      </w:r>
      <w:r w:rsidRPr="000E1360">
        <w:rPr>
          <w:rFonts w:ascii="Arial" w:hAnsi="Arial" w:cs="Arial"/>
          <w:sz w:val="22"/>
          <w:szCs w:val="22"/>
        </w:rPr>
        <w:t xml:space="preserve"> </w:t>
      </w:r>
      <w:r w:rsidRPr="000E1360">
        <w:rPr>
          <w:rStyle w:val="hps"/>
          <w:rFonts w:ascii="Arial" w:hAnsi="Arial" w:cs="Arial"/>
          <w:sz w:val="22"/>
          <w:szCs w:val="22"/>
        </w:rPr>
        <w:t>controle de doenças</w:t>
      </w:r>
      <w:r w:rsidRPr="000E1360">
        <w:rPr>
          <w:rFonts w:ascii="Arial" w:hAnsi="Arial" w:cs="Arial"/>
          <w:sz w:val="22"/>
          <w:szCs w:val="22"/>
        </w:rPr>
        <w:t xml:space="preserve"> </w:t>
      </w:r>
      <w:r w:rsidRPr="000E1360">
        <w:rPr>
          <w:rStyle w:val="hps"/>
          <w:rFonts w:ascii="Arial" w:hAnsi="Arial" w:cs="Arial"/>
          <w:sz w:val="22"/>
          <w:szCs w:val="22"/>
        </w:rPr>
        <w:t>animais</w:t>
      </w:r>
      <w:r w:rsidRPr="000E1360">
        <w:rPr>
          <w:rFonts w:ascii="Arial" w:hAnsi="Arial" w:cs="Arial"/>
          <w:sz w:val="22"/>
          <w:szCs w:val="22"/>
        </w:rPr>
        <w:t xml:space="preserve"> </w:t>
      </w:r>
      <w:r w:rsidRPr="000E1360">
        <w:rPr>
          <w:rStyle w:val="hps"/>
          <w:rFonts w:ascii="Arial" w:hAnsi="Arial" w:cs="Arial"/>
          <w:sz w:val="22"/>
          <w:szCs w:val="22"/>
        </w:rPr>
        <w:t>em toda</w:t>
      </w:r>
      <w:r w:rsidRPr="000E1360">
        <w:rPr>
          <w:rFonts w:ascii="Arial" w:hAnsi="Arial" w:cs="Arial"/>
          <w:sz w:val="22"/>
          <w:szCs w:val="22"/>
        </w:rPr>
        <w:t xml:space="preserve"> </w:t>
      </w:r>
      <w:r w:rsidRPr="000E1360">
        <w:rPr>
          <w:rStyle w:val="hps"/>
          <w:rFonts w:ascii="Arial" w:hAnsi="Arial" w:cs="Arial"/>
          <w:sz w:val="22"/>
          <w:szCs w:val="22"/>
        </w:rPr>
        <w:t>a Grã-Bretanha,</w:t>
      </w:r>
      <w:r w:rsidRPr="000E1360">
        <w:rPr>
          <w:rFonts w:ascii="Arial" w:hAnsi="Arial" w:cs="Arial"/>
          <w:sz w:val="22"/>
          <w:szCs w:val="22"/>
        </w:rPr>
        <w:t xml:space="preserve"> </w:t>
      </w:r>
      <w:r w:rsidRPr="000E1360">
        <w:rPr>
          <w:rStyle w:val="hps"/>
          <w:rFonts w:ascii="Arial" w:hAnsi="Arial" w:cs="Arial"/>
          <w:sz w:val="22"/>
          <w:szCs w:val="22"/>
        </w:rPr>
        <w:t>através de a</w:t>
      </w:r>
      <w:r w:rsidR="00D200B0">
        <w:rPr>
          <w:rStyle w:val="hps"/>
          <w:rFonts w:ascii="Arial" w:hAnsi="Arial" w:cs="Arial"/>
          <w:sz w:val="22"/>
          <w:szCs w:val="22"/>
        </w:rPr>
        <w:t>c</w:t>
      </w:r>
      <w:r w:rsidRPr="000E1360">
        <w:rPr>
          <w:rStyle w:val="hps"/>
          <w:rFonts w:ascii="Arial" w:hAnsi="Arial" w:cs="Arial"/>
          <w:sz w:val="22"/>
          <w:szCs w:val="22"/>
        </w:rPr>
        <w:t>tividades</w:t>
      </w:r>
      <w:r w:rsidRPr="000E1360">
        <w:rPr>
          <w:rFonts w:ascii="Arial" w:hAnsi="Arial" w:cs="Arial"/>
          <w:sz w:val="22"/>
          <w:szCs w:val="22"/>
        </w:rPr>
        <w:t xml:space="preserve"> </w:t>
      </w:r>
      <w:r w:rsidRPr="000E1360">
        <w:rPr>
          <w:rStyle w:val="hps"/>
          <w:rFonts w:ascii="Arial" w:hAnsi="Arial" w:cs="Arial"/>
          <w:sz w:val="22"/>
          <w:szCs w:val="22"/>
        </w:rPr>
        <w:t>em explorações</w:t>
      </w:r>
      <w:r w:rsidRPr="000E1360">
        <w:rPr>
          <w:rFonts w:ascii="Arial" w:hAnsi="Arial" w:cs="Arial"/>
          <w:sz w:val="22"/>
          <w:szCs w:val="22"/>
        </w:rPr>
        <w:t xml:space="preserve">, mercados </w:t>
      </w:r>
      <w:r w:rsidRPr="000E1360">
        <w:rPr>
          <w:rStyle w:val="hps"/>
          <w:rFonts w:ascii="Arial" w:hAnsi="Arial" w:cs="Arial"/>
          <w:sz w:val="22"/>
          <w:szCs w:val="22"/>
        </w:rPr>
        <w:t>e outras</w:t>
      </w:r>
      <w:r w:rsidRPr="000E1360">
        <w:rPr>
          <w:rFonts w:ascii="Arial" w:hAnsi="Arial" w:cs="Arial"/>
          <w:sz w:val="22"/>
          <w:szCs w:val="22"/>
        </w:rPr>
        <w:t xml:space="preserve"> </w:t>
      </w:r>
      <w:r w:rsidRPr="000E1360">
        <w:rPr>
          <w:rStyle w:val="hps"/>
          <w:rFonts w:ascii="Arial" w:hAnsi="Arial" w:cs="Arial"/>
          <w:sz w:val="22"/>
          <w:szCs w:val="22"/>
        </w:rPr>
        <w:t>instalações pecuárias</w:t>
      </w:r>
      <w:r w:rsidRPr="000E1360">
        <w:rPr>
          <w:rFonts w:ascii="Arial" w:hAnsi="Arial" w:cs="Arial"/>
          <w:sz w:val="22"/>
          <w:szCs w:val="22"/>
        </w:rPr>
        <w:t xml:space="preserve">, e através de serviços </w:t>
      </w:r>
      <w:r w:rsidRPr="000E1360">
        <w:rPr>
          <w:rStyle w:val="hps"/>
          <w:rFonts w:ascii="Arial" w:hAnsi="Arial" w:cs="Arial"/>
          <w:sz w:val="22"/>
          <w:szCs w:val="22"/>
        </w:rPr>
        <w:t>veterinários e</w:t>
      </w:r>
      <w:r w:rsidRPr="000E1360">
        <w:rPr>
          <w:rFonts w:ascii="Arial" w:hAnsi="Arial" w:cs="Arial"/>
          <w:sz w:val="22"/>
          <w:szCs w:val="22"/>
        </w:rPr>
        <w:t xml:space="preserve"> </w:t>
      </w:r>
      <w:r w:rsidRPr="000E1360">
        <w:rPr>
          <w:rStyle w:val="hps"/>
          <w:rFonts w:ascii="Arial" w:hAnsi="Arial" w:cs="Arial"/>
          <w:sz w:val="22"/>
          <w:szCs w:val="22"/>
        </w:rPr>
        <w:t>científicos especializados de laboratório.</w:t>
      </w:r>
      <w:r w:rsidRPr="000E1360">
        <w:rPr>
          <w:rFonts w:ascii="Arial" w:hAnsi="Arial" w:cs="Arial"/>
          <w:sz w:val="22"/>
          <w:szCs w:val="22"/>
        </w:rPr>
        <w:t xml:space="preserve"> </w:t>
      </w:r>
    </w:p>
    <w:p w:rsidR="000E1360" w:rsidRPr="000E1360" w:rsidRDefault="000E1360" w:rsidP="009C2A1F">
      <w:pPr>
        <w:spacing w:line="360" w:lineRule="auto"/>
        <w:ind w:firstLine="426"/>
        <w:jc w:val="both"/>
        <w:rPr>
          <w:rFonts w:ascii="Arial" w:hAnsi="Arial" w:cs="Arial"/>
          <w:sz w:val="22"/>
          <w:szCs w:val="22"/>
        </w:rPr>
      </w:pPr>
      <w:r w:rsidRPr="000E1360">
        <w:rPr>
          <w:rStyle w:val="hps"/>
          <w:rFonts w:ascii="Arial" w:hAnsi="Arial" w:cs="Arial"/>
          <w:sz w:val="22"/>
          <w:szCs w:val="22"/>
        </w:rPr>
        <w:t>Presta também aconselhamento e assessoria aos departamentos responsáveis pela estruturação de políticas de base,</w:t>
      </w:r>
      <w:r w:rsidRPr="000E1360">
        <w:rPr>
          <w:rFonts w:ascii="Arial" w:hAnsi="Arial" w:cs="Arial"/>
          <w:sz w:val="22"/>
          <w:szCs w:val="22"/>
        </w:rPr>
        <w:t xml:space="preserve"> f</w:t>
      </w:r>
      <w:r w:rsidRPr="000E1360">
        <w:rPr>
          <w:rStyle w:val="hps"/>
          <w:rFonts w:ascii="Arial" w:hAnsi="Arial" w:cs="Arial"/>
          <w:sz w:val="22"/>
          <w:szCs w:val="22"/>
        </w:rPr>
        <w:t>ornecendo uma base</w:t>
      </w:r>
      <w:r w:rsidRPr="000E1360">
        <w:rPr>
          <w:rFonts w:ascii="Arial" w:hAnsi="Arial" w:cs="Arial"/>
          <w:sz w:val="22"/>
          <w:szCs w:val="22"/>
        </w:rPr>
        <w:t xml:space="preserve"> de </w:t>
      </w:r>
      <w:r w:rsidRPr="000E1360">
        <w:rPr>
          <w:rStyle w:val="hps"/>
          <w:rFonts w:ascii="Arial" w:hAnsi="Arial" w:cs="Arial"/>
          <w:sz w:val="22"/>
          <w:szCs w:val="22"/>
        </w:rPr>
        <w:t>evidências</w:t>
      </w:r>
      <w:r w:rsidRPr="000E1360">
        <w:rPr>
          <w:rFonts w:ascii="Arial" w:hAnsi="Arial" w:cs="Arial"/>
          <w:sz w:val="22"/>
          <w:szCs w:val="22"/>
        </w:rPr>
        <w:t xml:space="preserve"> </w:t>
      </w:r>
      <w:r w:rsidRPr="000E1360">
        <w:rPr>
          <w:rStyle w:val="hps"/>
          <w:rFonts w:ascii="Arial" w:hAnsi="Arial" w:cs="Arial"/>
          <w:sz w:val="22"/>
          <w:szCs w:val="22"/>
        </w:rPr>
        <w:t>veterinárias</w:t>
      </w:r>
      <w:r w:rsidRPr="000E1360">
        <w:rPr>
          <w:rFonts w:ascii="Arial" w:hAnsi="Arial" w:cs="Arial"/>
          <w:sz w:val="22"/>
          <w:szCs w:val="22"/>
        </w:rPr>
        <w:t xml:space="preserve"> </w:t>
      </w:r>
      <w:r w:rsidRPr="000E1360">
        <w:rPr>
          <w:rStyle w:val="hps"/>
          <w:rFonts w:ascii="Arial" w:hAnsi="Arial" w:cs="Arial"/>
          <w:sz w:val="22"/>
          <w:szCs w:val="22"/>
        </w:rPr>
        <w:t>para as decisões políticas</w:t>
      </w:r>
      <w:r w:rsidRPr="000E1360">
        <w:rPr>
          <w:rFonts w:ascii="Arial" w:hAnsi="Arial" w:cs="Arial"/>
          <w:sz w:val="22"/>
          <w:szCs w:val="22"/>
        </w:rPr>
        <w:t xml:space="preserve"> </w:t>
      </w:r>
      <w:r w:rsidRPr="000E1360">
        <w:rPr>
          <w:rStyle w:val="hps"/>
          <w:rFonts w:ascii="Arial" w:hAnsi="Arial" w:cs="Arial"/>
          <w:sz w:val="22"/>
          <w:szCs w:val="22"/>
        </w:rPr>
        <w:t>que envolvam o bem-estar e a saúde animal</w:t>
      </w:r>
      <w:r w:rsidRPr="000E1360">
        <w:rPr>
          <w:rFonts w:ascii="Arial" w:hAnsi="Arial" w:cs="Arial"/>
          <w:sz w:val="22"/>
          <w:szCs w:val="22"/>
        </w:rPr>
        <w:t>.</w:t>
      </w:r>
    </w:p>
    <w:p w:rsidR="00F52D6B" w:rsidRDefault="000E1360" w:rsidP="00F52D6B">
      <w:pPr>
        <w:spacing w:line="360" w:lineRule="auto"/>
        <w:ind w:firstLine="426"/>
        <w:jc w:val="both"/>
        <w:rPr>
          <w:rFonts w:ascii="Arial" w:hAnsi="Arial" w:cs="Arial"/>
          <w:sz w:val="22"/>
          <w:szCs w:val="22"/>
        </w:rPr>
      </w:pPr>
      <w:r w:rsidRPr="000E1360">
        <w:rPr>
          <w:rStyle w:val="hps"/>
          <w:rFonts w:ascii="Arial" w:hAnsi="Arial" w:cs="Arial"/>
          <w:sz w:val="22"/>
          <w:szCs w:val="22"/>
        </w:rPr>
        <w:t>As suas</w:t>
      </w:r>
      <w:r w:rsidRPr="000E1360">
        <w:rPr>
          <w:rFonts w:ascii="Arial" w:hAnsi="Arial" w:cs="Arial"/>
          <w:sz w:val="22"/>
          <w:szCs w:val="22"/>
        </w:rPr>
        <w:t xml:space="preserve"> </w:t>
      </w:r>
      <w:r w:rsidRPr="000E1360">
        <w:rPr>
          <w:rStyle w:val="hps"/>
          <w:rFonts w:ascii="Arial" w:hAnsi="Arial" w:cs="Arial"/>
          <w:sz w:val="22"/>
          <w:szCs w:val="22"/>
        </w:rPr>
        <w:t>funções</w:t>
      </w:r>
      <w:r w:rsidRPr="000E1360">
        <w:rPr>
          <w:rFonts w:ascii="Arial" w:hAnsi="Arial" w:cs="Arial"/>
          <w:sz w:val="22"/>
          <w:szCs w:val="22"/>
        </w:rPr>
        <w:t xml:space="preserve"> </w:t>
      </w:r>
      <w:r w:rsidRPr="000E1360">
        <w:rPr>
          <w:rStyle w:val="hps"/>
          <w:rFonts w:ascii="Arial" w:hAnsi="Arial" w:cs="Arial"/>
          <w:sz w:val="22"/>
          <w:szCs w:val="22"/>
        </w:rPr>
        <w:t>incluem ainda a investigação</w:t>
      </w:r>
      <w:r w:rsidRPr="000E1360">
        <w:rPr>
          <w:rFonts w:ascii="Arial" w:hAnsi="Arial" w:cs="Arial"/>
          <w:sz w:val="22"/>
          <w:szCs w:val="22"/>
        </w:rPr>
        <w:t xml:space="preserve"> </w:t>
      </w:r>
      <w:r w:rsidRPr="000E1360">
        <w:rPr>
          <w:rStyle w:val="hps"/>
          <w:rFonts w:ascii="Arial" w:hAnsi="Arial" w:cs="Arial"/>
          <w:sz w:val="22"/>
          <w:szCs w:val="22"/>
        </w:rPr>
        <w:t>e consultoria,</w:t>
      </w:r>
      <w:r w:rsidRPr="000E1360">
        <w:rPr>
          <w:rFonts w:ascii="Arial" w:hAnsi="Arial" w:cs="Arial"/>
          <w:sz w:val="22"/>
          <w:szCs w:val="22"/>
        </w:rPr>
        <w:t xml:space="preserve"> </w:t>
      </w:r>
      <w:r w:rsidRPr="000E1360">
        <w:rPr>
          <w:rStyle w:val="hps"/>
          <w:rFonts w:ascii="Arial" w:hAnsi="Arial" w:cs="Arial"/>
          <w:sz w:val="22"/>
          <w:szCs w:val="22"/>
        </w:rPr>
        <w:t>supervisão e</w:t>
      </w:r>
      <w:r w:rsidRPr="000E1360">
        <w:rPr>
          <w:rFonts w:ascii="Arial" w:hAnsi="Arial" w:cs="Arial"/>
          <w:sz w:val="22"/>
          <w:szCs w:val="22"/>
        </w:rPr>
        <w:t xml:space="preserve"> </w:t>
      </w:r>
      <w:r w:rsidRPr="000E1360">
        <w:rPr>
          <w:rStyle w:val="hps"/>
          <w:rFonts w:ascii="Arial" w:hAnsi="Arial" w:cs="Arial"/>
          <w:sz w:val="22"/>
          <w:szCs w:val="22"/>
        </w:rPr>
        <w:t>gestão dos planos de controlo oficial relativos à protecção</w:t>
      </w:r>
      <w:r w:rsidRPr="000E1360">
        <w:rPr>
          <w:rFonts w:ascii="Arial" w:hAnsi="Arial" w:cs="Arial"/>
          <w:sz w:val="22"/>
          <w:szCs w:val="22"/>
        </w:rPr>
        <w:t xml:space="preserve"> </w:t>
      </w:r>
      <w:r w:rsidRPr="000E1360">
        <w:rPr>
          <w:rStyle w:val="hps"/>
          <w:rFonts w:ascii="Arial" w:hAnsi="Arial" w:cs="Arial"/>
          <w:sz w:val="22"/>
          <w:szCs w:val="22"/>
        </w:rPr>
        <w:t>e sanidade animal</w:t>
      </w:r>
      <w:r w:rsidRPr="000E1360">
        <w:rPr>
          <w:rFonts w:ascii="Arial" w:hAnsi="Arial" w:cs="Arial"/>
          <w:sz w:val="22"/>
          <w:szCs w:val="22"/>
        </w:rPr>
        <w:t xml:space="preserve">, incluindo os controles </w:t>
      </w:r>
      <w:r w:rsidRPr="000E1360">
        <w:rPr>
          <w:rStyle w:val="hps"/>
          <w:rFonts w:ascii="Arial" w:hAnsi="Arial" w:cs="Arial"/>
          <w:sz w:val="22"/>
          <w:szCs w:val="22"/>
        </w:rPr>
        <w:t>de importação</w:t>
      </w:r>
      <w:r w:rsidRPr="000E1360">
        <w:rPr>
          <w:rFonts w:ascii="Arial" w:hAnsi="Arial" w:cs="Arial"/>
          <w:sz w:val="22"/>
          <w:szCs w:val="22"/>
        </w:rPr>
        <w:t xml:space="preserve"> </w:t>
      </w:r>
      <w:r w:rsidRPr="000E1360">
        <w:rPr>
          <w:rStyle w:val="hps"/>
          <w:rFonts w:ascii="Arial" w:hAnsi="Arial" w:cs="Arial"/>
          <w:sz w:val="22"/>
          <w:szCs w:val="22"/>
        </w:rPr>
        <w:t>e exportação,</w:t>
      </w:r>
      <w:r w:rsidRPr="000E1360">
        <w:rPr>
          <w:rFonts w:ascii="Arial" w:hAnsi="Arial" w:cs="Arial"/>
          <w:sz w:val="22"/>
          <w:szCs w:val="22"/>
        </w:rPr>
        <w:t xml:space="preserve"> as acções de inspecção hígio-sanitária dos produtos de origem animal e a implementação de programas de prevenção e luta relativamente a epizootias o</w:t>
      </w:r>
      <w:r>
        <w:rPr>
          <w:rFonts w:ascii="Arial" w:hAnsi="Arial" w:cs="Arial"/>
          <w:sz w:val="22"/>
          <w:szCs w:val="22"/>
        </w:rPr>
        <w:t>u doenças de carácter zoonótico.</w:t>
      </w:r>
      <w:r w:rsidR="00F52D6B" w:rsidRPr="00F52D6B">
        <w:rPr>
          <w:noProof/>
        </w:rPr>
        <w:t xml:space="preserve"> </w:t>
      </w:r>
    </w:p>
    <w:p w:rsidR="00F52D6B" w:rsidRPr="000E1360" w:rsidRDefault="004A02B1" w:rsidP="009C2A1F">
      <w:pPr>
        <w:spacing w:line="360" w:lineRule="auto"/>
        <w:ind w:firstLine="426"/>
        <w:jc w:val="both"/>
        <w:rPr>
          <w:rFonts w:ascii="Arial" w:hAnsi="Arial" w:cs="Arial"/>
          <w:sz w:val="22"/>
          <w:szCs w:val="22"/>
        </w:rPr>
      </w:pPr>
      <w:r>
        <w:rPr>
          <w:rFonts w:ascii="Arial" w:hAnsi="Arial" w:cs="Arial"/>
          <w:noProof/>
          <w:sz w:val="22"/>
          <w:szCs w:val="22"/>
        </w:rPr>
        <w:drawing>
          <wp:anchor distT="0" distB="0" distL="114300" distR="114300" simplePos="0" relativeHeight="251659264" behindDoc="1" locked="0" layoutInCell="1" allowOverlap="1">
            <wp:simplePos x="0" y="0"/>
            <wp:positionH relativeFrom="column">
              <wp:posOffset>501015</wp:posOffset>
            </wp:positionH>
            <wp:positionV relativeFrom="paragraph">
              <wp:posOffset>168910</wp:posOffset>
            </wp:positionV>
            <wp:extent cx="4810125" cy="2533650"/>
            <wp:effectExtent l="19050" t="0" r="9525" b="0"/>
            <wp:wrapTight wrapText="bothSides">
              <wp:wrapPolygon edited="0">
                <wp:start x="-86" y="0"/>
                <wp:lineTo x="-86" y="21438"/>
                <wp:lineTo x="21643" y="21438"/>
                <wp:lineTo x="21643" y="0"/>
                <wp:lineTo x="-86" y="0"/>
              </wp:wrapPolygon>
            </wp:wrapTight>
            <wp:docPr id="8" name="Picture 2" descr="C:\Users\x935963\AppData\Local\Microsoft\Windows\Temporary Internet Files\Low\Content.IE5\X1FKCH6V\tb-extent-maps-500[2].jpg"/>
            <wp:cNvGraphicFramePr/>
            <a:graphic xmlns:a="http://schemas.openxmlformats.org/drawingml/2006/main">
              <a:graphicData uri="http://schemas.openxmlformats.org/drawingml/2006/picture">
                <pic:pic xmlns:pic="http://schemas.openxmlformats.org/drawingml/2006/picture">
                  <pic:nvPicPr>
                    <pic:cNvPr id="4100" name="Picture 5" descr="C:\Users\x935963\AppData\Local\Microsoft\Windows\Temporary Internet Files\Low\Content.IE5\X1FKCH6V\tb-extent-maps-500[2].jpg"/>
                    <pic:cNvPicPr>
                      <a:picLocks noChangeAspect="1" noChangeArrowheads="1"/>
                    </pic:cNvPicPr>
                  </pic:nvPicPr>
                  <pic:blipFill>
                    <a:blip r:embed="rId8" cstate="print"/>
                    <a:srcRect/>
                    <a:stretch>
                      <a:fillRect/>
                    </a:stretch>
                  </pic:blipFill>
                  <pic:spPr bwMode="auto">
                    <a:xfrm>
                      <a:off x="0" y="0"/>
                      <a:ext cx="4810125" cy="2533650"/>
                    </a:xfrm>
                    <a:prstGeom prst="rect">
                      <a:avLst/>
                    </a:prstGeom>
                    <a:noFill/>
                    <a:ln w="9525">
                      <a:noFill/>
                      <a:miter lim="800000"/>
                      <a:headEnd/>
                      <a:tailEnd/>
                    </a:ln>
                  </pic:spPr>
                </pic:pic>
              </a:graphicData>
            </a:graphic>
          </wp:anchor>
        </w:drawing>
      </w:r>
    </w:p>
    <w:p w:rsidR="00F52D6B" w:rsidRDefault="00F52D6B" w:rsidP="009C2A1F">
      <w:pPr>
        <w:spacing w:line="360" w:lineRule="auto"/>
        <w:ind w:firstLine="426"/>
        <w:jc w:val="both"/>
        <w:rPr>
          <w:rFonts w:ascii="Arial" w:hAnsi="Arial" w:cs="Arial"/>
          <w:sz w:val="22"/>
          <w:szCs w:val="22"/>
        </w:rPr>
      </w:pPr>
    </w:p>
    <w:p w:rsidR="004A02B1" w:rsidRDefault="004A02B1" w:rsidP="009C2A1F">
      <w:pPr>
        <w:spacing w:line="360" w:lineRule="auto"/>
        <w:ind w:firstLine="426"/>
        <w:jc w:val="both"/>
        <w:rPr>
          <w:rFonts w:ascii="Arial" w:hAnsi="Arial" w:cs="Arial"/>
          <w:sz w:val="22"/>
          <w:szCs w:val="22"/>
        </w:rPr>
      </w:pPr>
    </w:p>
    <w:p w:rsidR="00F52D6B" w:rsidRDefault="00F52D6B" w:rsidP="009C2A1F">
      <w:pPr>
        <w:spacing w:line="360" w:lineRule="auto"/>
        <w:ind w:firstLine="426"/>
        <w:jc w:val="both"/>
        <w:rPr>
          <w:rFonts w:ascii="Arial" w:hAnsi="Arial" w:cs="Arial"/>
          <w:sz w:val="22"/>
          <w:szCs w:val="22"/>
        </w:rPr>
      </w:pPr>
    </w:p>
    <w:p w:rsidR="00F52D6B" w:rsidRDefault="00F52D6B" w:rsidP="009C2A1F">
      <w:pPr>
        <w:spacing w:line="360" w:lineRule="auto"/>
        <w:ind w:firstLine="426"/>
        <w:jc w:val="both"/>
        <w:rPr>
          <w:rFonts w:ascii="Arial" w:hAnsi="Arial" w:cs="Arial"/>
          <w:sz w:val="22"/>
          <w:szCs w:val="22"/>
        </w:rPr>
      </w:pPr>
    </w:p>
    <w:p w:rsidR="00F52D6B" w:rsidRDefault="00F52D6B" w:rsidP="009C2A1F">
      <w:pPr>
        <w:spacing w:line="360" w:lineRule="auto"/>
        <w:ind w:firstLine="426"/>
        <w:jc w:val="both"/>
        <w:rPr>
          <w:rFonts w:ascii="Arial" w:hAnsi="Arial" w:cs="Arial"/>
          <w:sz w:val="22"/>
          <w:szCs w:val="22"/>
        </w:rPr>
      </w:pPr>
    </w:p>
    <w:p w:rsidR="00F52D6B" w:rsidRDefault="00F52D6B" w:rsidP="009C2A1F">
      <w:pPr>
        <w:spacing w:line="360" w:lineRule="auto"/>
        <w:ind w:firstLine="426"/>
        <w:jc w:val="both"/>
        <w:rPr>
          <w:rFonts w:ascii="Arial" w:hAnsi="Arial" w:cs="Arial"/>
          <w:sz w:val="22"/>
          <w:szCs w:val="22"/>
        </w:rPr>
      </w:pPr>
    </w:p>
    <w:p w:rsidR="007908E0" w:rsidRPr="004B72EC" w:rsidRDefault="00F52D6B" w:rsidP="00D200B0">
      <w:pPr>
        <w:tabs>
          <w:tab w:val="left" w:pos="9072"/>
        </w:tabs>
        <w:spacing w:line="360" w:lineRule="auto"/>
        <w:ind w:right="423"/>
        <w:rPr>
          <w:rFonts w:ascii="Arial" w:hAnsi="Arial" w:cs="Arial"/>
          <w:sz w:val="20"/>
          <w:szCs w:val="20"/>
        </w:rPr>
      </w:pPr>
      <w:r w:rsidRPr="007908E0">
        <w:rPr>
          <w:rFonts w:ascii="Arial" w:hAnsi="Arial" w:cs="Arial"/>
          <w:b/>
          <w:sz w:val="20"/>
          <w:szCs w:val="20"/>
        </w:rPr>
        <w:t>Figura 1:</w:t>
      </w:r>
      <w:r w:rsidRPr="007908E0">
        <w:rPr>
          <w:rFonts w:ascii="Arial" w:hAnsi="Arial" w:cs="Arial"/>
          <w:sz w:val="20"/>
          <w:szCs w:val="20"/>
        </w:rPr>
        <w:t xml:space="preserve"> Distribuição geográfica (ponto por local) de efectivos</w:t>
      </w:r>
      <w:r w:rsidR="004A02B1" w:rsidRPr="007908E0">
        <w:rPr>
          <w:rFonts w:ascii="Arial" w:hAnsi="Arial" w:cs="Arial"/>
          <w:sz w:val="20"/>
          <w:szCs w:val="20"/>
        </w:rPr>
        <w:t xml:space="preserve"> com um novo surto de</w:t>
      </w:r>
      <w:r w:rsidRPr="007908E0">
        <w:rPr>
          <w:rFonts w:ascii="Arial" w:hAnsi="Arial" w:cs="Arial"/>
          <w:sz w:val="20"/>
          <w:szCs w:val="20"/>
        </w:rPr>
        <w:t xml:space="preserve"> </w:t>
      </w:r>
      <w:r w:rsidR="004A02B1" w:rsidRPr="007908E0">
        <w:rPr>
          <w:rFonts w:ascii="Arial" w:hAnsi="Arial" w:cs="Arial"/>
          <w:sz w:val="20"/>
          <w:szCs w:val="20"/>
        </w:rPr>
        <w:t xml:space="preserve">TB em 1986 e 2009. Estão representados apenas efectivos OTFW </w:t>
      </w:r>
      <w:r w:rsidR="004A02B1" w:rsidRPr="004B72EC">
        <w:rPr>
          <w:rFonts w:ascii="Arial" w:hAnsi="Arial" w:cs="Arial"/>
          <w:sz w:val="20"/>
          <w:szCs w:val="20"/>
        </w:rPr>
        <w:t>(Fonte:VLA</w:t>
      </w:r>
      <w:r w:rsidR="007908E0" w:rsidRPr="004B72EC">
        <w:rPr>
          <w:rFonts w:ascii="Arial" w:hAnsi="Arial" w:cs="Arial"/>
          <w:sz w:val="20"/>
          <w:szCs w:val="20"/>
        </w:rPr>
        <w:t>).</w:t>
      </w:r>
      <w:r w:rsidR="007908E0" w:rsidRPr="004B72EC">
        <w:rPr>
          <w:rFonts w:ascii="Arial" w:hAnsi="Arial" w:cs="Arial"/>
          <w:i/>
          <w:sz w:val="20"/>
          <w:szCs w:val="20"/>
        </w:rPr>
        <w:t xml:space="preserve"> in</w:t>
      </w:r>
      <w:r w:rsidR="007908E0" w:rsidRPr="004B72EC">
        <w:rPr>
          <w:rFonts w:ascii="Arial" w:hAnsi="Arial" w:cs="Arial"/>
          <w:i/>
          <w:color w:val="000000"/>
          <w:sz w:val="20"/>
          <w:szCs w:val="20"/>
        </w:rPr>
        <w:t xml:space="preserve"> </w:t>
      </w:r>
      <w:r w:rsidR="007908E0" w:rsidRPr="004B72EC">
        <w:rPr>
          <w:rFonts w:ascii="Arial" w:hAnsi="Arial" w:cs="Arial"/>
          <w:color w:val="000000"/>
          <w:sz w:val="20"/>
          <w:szCs w:val="20"/>
        </w:rPr>
        <w:t>Defra</w:t>
      </w:r>
      <w:r w:rsidR="007908E0" w:rsidRPr="004B72EC">
        <w:rPr>
          <w:rFonts w:ascii="Arial" w:hAnsi="Arial" w:cs="Arial"/>
          <w:i/>
          <w:color w:val="000000"/>
          <w:sz w:val="20"/>
          <w:szCs w:val="20"/>
        </w:rPr>
        <w:t xml:space="preserve"> (Julho 2011), </w:t>
      </w:r>
      <w:r w:rsidR="007908E0" w:rsidRPr="004B72EC">
        <w:rPr>
          <w:rFonts w:ascii="Arial" w:hAnsi="Arial" w:cs="Arial"/>
          <w:b/>
          <w:color w:val="000000"/>
          <w:sz w:val="20"/>
          <w:szCs w:val="20"/>
        </w:rPr>
        <w:t>Bovine TB Erradication programme for England</w:t>
      </w:r>
      <w:r w:rsidR="007908E0" w:rsidRPr="004B72EC">
        <w:rPr>
          <w:rFonts w:ascii="Arial" w:hAnsi="Arial" w:cs="Arial"/>
          <w:color w:val="000000"/>
          <w:sz w:val="20"/>
          <w:szCs w:val="20"/>
        </w:rPr>
        <w:t>, pag 12.</w:t>
      </w:r>
    </w:p>
    <w:p w:rsidR="008B32BF" w:rsidRDefault="008B32BF" w:rsidP="008B32BF">
      <w:pPr>
        <w:spacing w:line="360" w:lineRule="auto"/>
        <w:jc w:val="both"/>
        <w:rPr>
          <w:rFonts w:ascii="Arial" w:hAnsi="Arial" w:cs="Arial"/>
          <w:sz w:val="20"/>
          <w:szCs w:val="20"/>
        </w:rPr>
      </w:pPr>
    </w:p>
    <w:p w:rsidR="000E1360" w:rsidRPr="007376D8" w:rsidRDefault="000E1360" w:rsidP="008B32BF">
      <w:pPr>
        <w:spacing w:line="360" w:lineRule="auto"/>
        <w:ind w:firstLine="567"/>
        <w:jc w:val="both"/>
        <w:rPr>
          <w:rFonts w:ascii="Arial" w:hAnsi="Arial" w:cs="Arial"/>
          <w:sz w:val="22"/>
          <w:szCs w:val="22"/>
        </w:rPr>
      </w:pPr>
      <w:r w:rsidRPr="000E1360">
        <w:rPr>
          <w:rFonts w:ascii="Arial" w:hAnsi="Arial" w:cs="Arial"/>
          <w:sz w:val="22"/>
          <w:szCs w:val="22"/>
        </w:rPr>
        <w:t>Uma grande parte dos recursos da AHVLA está centrada na luta contra a Tuberculose Bovina (TB), tendo sido investidos nos últimos 10 anos cerca de 500 milhões de libras no controlo da doença em Inglaterra</w:t>
      </w:r>
      <w:r w:rsidR="005460DB">
        <w:rPr>
          <w:rFonts w:ascii="Arial" w:hAnsi="Arial" w:cs="Arial"/>
          <w:sz w:val="22"/>
          <w:szCs w:val="22"/>
        </w:rPr>
        <w:t xml:space="preserve"> (Defra, Setembro 2012)</w:t>
      </w:r>
      <w:r w:rsidRPr="000E1360">
        <w:rPr>
          <w:rFonts w:ascii="Arial" w:hAnsi="Arial" w:cs="Arial"/>
          <w:sz w:val="22"/>
          <w:szCs w:val="22"/>
        </w:rPr>
        <w:t>. O efectivo bovino no país é muito extenso e a incidência desta doença tem vindo a aumentar, cobrindo actualmente grande parte do sudoeste e oeste de Inglaterra e o País de Gales</w:t>
      </w:r>
      <w:r w:rsidR="00DE685E">
        <w:rPr>
          <w:rFonts w:ascii="Arial" w:hAnsi="Arial" w:cs="Arial"/>
          <w:sz w:val="22"/>
          <w:szCs w:val="22"/>
        </w:rPr>
        <w:t xml:space="preserve"> </w:t>
      </w:r>
      <w:r w:rsidR="004A02B1">
        <w:rPr>
          <w:rFonts w:ascii="Arial" w:hAnsi="Arial" w:cs="Arial"/>
          <w:sz w:val="22"/>
          <w:szCs w:val="22"/>
        </w:rPr>
        <w:t>(figura 1).</w:t>
      </w:r>
      <w:r w:rsidRPr="000E1360">
        <w:rPr>
          <w:rFonts w:ascii="Arial" w:hAnsi="Arial" w:cs="Arial"/>
          <w:sz w:val="22"/>
          <w:szCs w:val="22"/>
        </w:rPr>
        <w:t xml:space="preserve"> Cerca de 11,5% das explorações bovinas inglesas estiveram em sequestro sanitário devido a TB em algum momento de 2011, subindo este número para 23,6% se considerarmos apenas a </w:t>
      </w:r>
      <w:r w:rsidR="005460DB">
        <w:rPr>
          <w:rFonts w:ascii="Arial" w:hAnsi="Arial" w:cs="Arial"/>
          <w:sz w:val="22"/>
          <w:szCs w:val="22"/>
        </w:rPr>
        <w:t>zona do Sudoeste de Inglaterra.</w:t>
      </w:r>
      <w:r w:rsidRPr="000E1360">
        <w:rPr>
          <w:rFonts w:ascii="Arial" w:hAnsi="Arial" w:cs="Arial"/>
          <w:sz w:val="22"/>
          <w:szCs w:val="22"/>
        </w:rPr>
        <w:t xml:space="preserve"> Só em 2011 foram realizados 5.4 milhões de testes de intradermotuberculinização comparada (IDC) em bovinos e procedeu-se ao abate sanitário de cerca de 26.000 animais</w:t>
      </w:r>
      <w:r w:rsidR="005460DB">
        <w:rPr>
          <w:rFonts w:ascii="Arial" w:hAnsi="Arial" w:cs="Arial"/>
          <w:sz w:val="22"/>
          <w:szCs w:val="22"/>
        </w:rPr>
        <w:t xml:space="preserve"> (</w:t>
      </w:r>
      <w:r w:rsidR="007376D8" w:rsidRPr="007376D8">
        <w:rPr>
          <w:snapToGrid w:val="0"/>
          <w:color w:val="000000"/>
          <w:w w:val="0"/>
          <w:sz w:val="0"/>
          <w:szCs w:val="0"/>
          <w:u w:color="000000"/>
          <w:bdr w:val="none" w:sz="0" w:space="0" w:color="000000"/>
          <w:shd w:val="clear" w:color="000000" w:fill="000000"/>
        </w:rPr>
        <w:t xml:space="preserve"> </w:t>
      </w:r>
      <w:r w:rsidR="005460DB" w:rsidRPr="005460DB">
        <w:rPr>
          <w:rFonts w:ascii="Arial" w:hAnsi="Arial" w:cs="Arial"/>
          <w:sz w:val="22"/>
          <w:szCs w:val="22"/>
        </w:rPr>
        <w:t>Defra, Abril 2012).</w:t>
      </w:r>
    </w:p>
    <w:p w:rsidR="000E1360" w:rsidRPr="000E1360" w:rsidRDefault="000E1360" w:rsidP="009C2A1F">
      <w:pPr>
        <w:spacing w:line="360" w:lineRule="auto"/>
        <w:ind w:firstLine="426"/>
        <w:jc w:val="both"/>
        <w:rPr>
          <w:rFonts w:ascii="Arial" w:hAnsi="Arial" w:cs="Arial"/>
          <w:sz w:val="22"/>
          <w:szCs w:val="22"/>
        </w:rPr>
      </w:pPr>
    </w:p>
    <w:p w:rsidR="000E1360" w:rsidRDefault="000E1360" w:rsidP="009C2A1F">
      <w:pPr>
        <w:spacing w:line="360" w:lineRule="auto"/>
        <w:ind w:firstLine="426"/>
        <w:jc w:val="both"/>
        <w:rPr>
          <w:rFonts w:ascii="Arial" w:hAnsi="Arial" w:cs="Arial"/>
          <w:sz w:val="22"/>
          <w:szCs w:val="22"/>
        </w:rPr>
      </w:pPr>
      <w:r w:rsidRPr="000E1360">
        <w:rPr>
          <w:rFonts w:ascii="Arial" w:hAnsi="Arial" w:cs="Arial"/>
          <w:sz w:val="22"/>
          <w:szCs w:val="22"/>
        </w:rPr>
        <w:t>O trabalho que realizo para a AHVLA relaciona-se exclusivamente com a Tuberculose Bovina, sendo a minha base em Exeter e cobrindo toda zona do sudoeste, incluindo Cornwall, Devon, Somerset e Dorset.</w:t>
      </w:r>
    </w:p>
    <w:p w:rsidR="00CE5D0B" w:rsidRDefault="00CE5D0B" w:rsidP="009C2A1F">
      <w:pPr>
        <w:spacing w:line="360" w:lineRule="auto"/>
        <w:ind w:firstLine="426"/>
        <w:jc w:val="both"/>
        <w:rPr>
          <w:rFonts w:ascii="Arial" w:hAnsi="Arial" w:cs="Arial"/>
          <w:sz w:val="22"/>
          <w:szCs w:val="22"/>
        </w:rPr>
      </w:pPr>
    </w:p>
    <w:p w:rsidR="00225D65" w:rsidRDefault="00225D65" w:rsidP="00225D65">
      <w:pPr>
        <w:spacing w:line="360" w:lineRule="auto"/>
        <w:ind w:firstLine="426"/>
        <w:jc w:val="center"/>
        <w:rPr>
          <w:rFonts w:ascii="Arial" w:hAnsi="Arial" w:cs="Arial"/>
          <w:sz w:val="22"/>
          <w:szCs w:val="22"/>
        </w:rPr>
      </w:pPr>
      <w:r>
        <w:rPr>
          <w:rFonts w:ascii="Arial" w:hAnsi="Arial" w:cs="Arial"/>
          <w:noProof/>
          <w:sz w:val="22"/>
          <w:szCs w:val="22"/>
        </w:rPr>
        <w:drawing>
          <wp:anchor distT="0" distB="0" distL="114300" distR="114300" simplePos="0" relativeHeight="251660288" behindDoc="0" locked="0" layoutInCell="1" allowOverlap="1">
            <wp:simplePos x="0" y="0"/>
            <wp:positionH relativeFrom="column">
              <wp:posOffset>796290</wp:posOffset>
            </wp:positionH>
            <wp:positionV relativeFrom="paragraph">
              <wp:posOffset>194310</wp:posOffset>
            </wp:positionV>
            <wp:extent cx="4279900" cy="3981450"/>
            <wp:effectExtent l="19050" t="0" r="6350" b="0"/>
            <wp:wrapSquare wrapText="bothSides"/>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4279900" cy="3981450"/>
                    </a:xfrm>
                    <a:prstGeom prst="rect">
                      <a:avLst/>
                    </a:prstGeom>
                    <a:noFill/>
                    <a:ln w="9525">
                      <a:noFill/>
                      <a:miter lim="800000"/>
                      <a:headEnd/>
                      <a:tailEnd/>
                    </a:ln>
                  </pic:spPr>
                </pic:pic>
              </a:graphicData>
            </a:graphic>
          </wp:anchor>
        </w:drawing>
      </w:r>
    </w:p>
    <w:p w:rsidR="00225D65" w:rsidRDefault="00225D65" w:rsidP="00225D65">
      <w:pPr>
        <w:spacing w:line="360" w:lineRule="auto"/>
        <w:ind w:firstLine="426"/>
        <w:jc w:val="center"/>
        <w:rPr>
          <w:rFonts w:ascii="Arial" w:hAnsi="Arial" w:cs="Arial"/>
          <w:sz w:val="22"/>
          <w:szCs w:val="22"/>
        </w:rPr>
      </w:pPr>
    </w:p>
    <w:p w:rsidR="00225D65" w:rsidRDefault="00225D65" w:rsidP="00225D65">
      <w:pPr>
        <w:spacing w:line="360" w:lineRule="auto"/>
        <w:ind w:firstLine="426"/>
        <w:jc w:val="center"/>
        <w:rPr>
          <w:rFonts w:ascii="Arial" w:hAnsi="Arial" w:cs="Arial"/>
          <w:sz w:val="22"/>
          <w:szCs w:val="22"/>
        </w:rPr>
      </w:pPr>
    </w:p>
    <w:p w:rsidR="00225D65" w:rsidRDefault="00225D65" w:rsidP="00225D65">
      <w:pPr>
        <w:spacing w:line="360" w:lineRule="auto"/>
        <w:ind w:firstLine="426"/>
        <w:jc w:val="center"/>
        <w:rPr>
          <w:rFonts w:ascii="Arial" w:hAnsi="Arial" w:cs="Arial"/>
          <w:sz w:val="22"/>
          <w:szCs w:val="22"/>
        </w:rPr>
      </w:pPr>
    </w:p>
    <w:p w:rsidR="00225D65" w:rsidRDefault="00225D65" w:rsidP="00225D65">
      <w:pPr>
        <w:spacing w:line="360" w:lineRule="auto"/>
        <w:ind w:firstLine="426"/>
        <w:jc w:val="center"/>
        <w:rPr>
          <w:rFonts w:ascii="Arial" w:hAnsi="Arial" w:cs="Arial"/>
          <w:sz w:val="22"/>
          <w:szCs w:val="22"/>
        </w:rPr>
      </w:pPr>
    </w:p>
    <w:p w:rsidR="00225D65" w:rsidRDefault="00225D65" w:rsidP="00225D65">
      <w:pPr>
        <w:spacing w:line="360" w:lineRule="auto"/>
        <w:ind w:firstLine="426"/>
        <w:jc w:val="center"/>
        <w:rPr>
          <w:rFonts w:ascii="Arial" w:hAnsi="Arial" w:cs="Arial"/>
          <w:sz w:val="22"/>
          <w:szCs w:val="22"/>
        </w:rPr>
      </w:pPr>
    </w:p>
    <w:p w:rsidR="00225D65" w:rsidRDefault="00225D65" w:rsidP="00225D65">
      <w:pPr>
        <w:spacing w:line="360" w:lineRule="auto"/>
        <w:ind w:firstLine="426"/>
        <w:jc w:val="center"/>
        <w:rPr>
          <w:rFonts w:ascii="Arial" w:hAnsi="Arial" w:cs="Arial"/>
          <w:sz w:val="22"/>
          <w:szCs w:val="22"/>
        </w:rPr>
      </w:pPr>
    </w:p>
    <w:p w:rsidR="00225D65" w:rsidRDefault="00225D65" w:rsidP="00225D65">
      <w:pPr>
        <w:spacing w:line="360" w:lineRule="auto"/>
        <w:ind w:firstLine="426"/>
        <w:jc w:val="center"/>
        <w:rPr>
          <w:rFonts w:ascii="Arial" w:hAnsi="Arial" w:cs="Arial"/>
          <w:sz w:val="22"/>
          <w:szCs w:val="22"/>
        </w:rPr>
      </w:pPr>
    </w:p>
    <w:p w:rsidR="00225D65" w:rsidRDefault="00225D65" w:rsidP="00225D65">
      <w:pPr>
        <w:spacing w:line="360" w:lineRule="auto"/>
        <w:ind w:firstLine="426"/>
        <w:jc w:val="center"/>
        <w:rPr>
          <w:rFonts w:ascii="Arial" w:hAnsi="Arial" w:cs="Arial"/>
          <w:sz w:val="22"/>
          <w:szCs w:val="22"/>
        </w:rPr>
      </w:pPr>
    </w:p>
    <w:p w:rsidR="00225D65" w:rsidRDefault="00225D65" w:rsidP="00225D65">
      <w:pPr>
        <w:spacing w:line="360" w:lineRule="auto"/>
        <w:ind w:firstLine="426"/>
        <w:jc w:val="center"/>
        <w:rPr>
          <w:rFonts w:ascii="Arial" w:hAnsi="Arial" w:cs="Arial"/>
          <w:sz w:val="22"/>
          <w:szCs w:val="22"/>
        </w:rPr>
      </w:pPr>
    </w:p>
    <w:p w:rsidR="00225D65" w:rsidRDefault="00225D65" w:rsidP="00225D65">
      <w:pPr>
        <w:spacing w:line="360" w:lineRule="auto"/>
        <w:ind w:firstLine="426"/>
        <w:jc w:val="center"/>
        <w:rPr>
          <w:rFonts w:ascii="Arial" w:hAnsi="Arial" w:cs="Arial"/>
          <w:sz w:val="22"/>
          <w:szCs w:val="22"/>
        </w:rPr>
      </w:pPr>
    </w:p>
    <w:p w:rsidR="00225D65" w:rsidRDefault="00225D65" w:rsidP="00225D65">
      <w:pPr>
        <w:spacing w:line="360" w:lineRule="auto"/>
        <w:ind w:firstLine="426"/>
        <w:jc w:val="center"/>
        <w:rPr>
          <w:rFonts w:ascii="Arial" w:hAnsi="Arial" w:cs="Arial"/>
          <w:sz w:val="22"/>
          <w:szCs w:val="22"/>
        </w:rPr>
      </w:pPr>
    </w:p>
    <w:p w:rsidR="00225D65" w:rsidRDefault="00225D65" w:rsidP="00225D65">
      <w:pPr>
        <w:spacing w:line="360" w:lineRule="auto"/>
        <w:ind w:firstLine="426"/>
        <w:jc w:val="center"/>
        <w:rPr>
          <w:rFonts w:ascii="Arial" w:hAnsi="Arial" w:cs="Arial"/>
          <w:sz w:val="22"/>
          <w:szCs w:val="22"/>
        </w:rPr>
      </w:pPr>
    </w:p>
    <w:p w:rsidR="00225D65" w:rsidRDefault="00225D65" w:rsidP="00225D65">
      <w:pPr>
        <w:spacing w:line="360" w:lineRule="auto"/>
        <w:ind w:firstLine="426"/>
        <w:jc w:val="center"/>
        <w:rPr>
          <w:rFonts w:ascii="Arial" w:hAnsi="Arial" w:cs="Arial"/>
          <w:sz w:val="22"/>
          <w:szCs w:val="22"/>
        </w:rPr>
      </w:pPr>
    </w:p>
    <w:p w:rsidR="00225D65" w:rsidRDefault="00225D65" w:rsidP="00225D65">
      <w:pPr>
        <w:spacing w:line="360" w:lineRule="auto"/>
        <w:ind w:firstLine="426"/>
        <w:jc w:val="center"/>
        <w:rPr>
          <w:rFonts w:ascii="Arial" w:hAnsi="Arial" w:cs="Arial"/>
          <w:sz w:val="22"/>
          <w:szCs w:val="22"/>
        </w:rPr>
      </w:pPr>
    </w:p>
    <w:p w:rsidR="00225D65" w:rsidRDefault="00225D65" w:rsidP="00225D65">
      <w:pPr>
        <w:spacing w:line="360" w:lineRule="auto"/>
        <w:ind w:firstLine="426"/>
        <w:jc w:val="center"/>
        <w:rPr>
          <w:rFonts w:ascii="Arial" w:hAnsi="Arial" w:cs="Arial"/>
          <w:sz w:val="22"/>
          <w:szCs w:val="22"/>
        </w:rPr>
      </w:pPr>
    </w:p>
    <w:p w:rsidR="00225D65" w:rsidRDefault="00225D65" w:rsidP="00225D65">
      <w:pPr>
        <w:spacing w:line="360" w:lineRule="auto"/>
        <w:ind w:firstLine="426"/>
        <w:jc w:val="center"/>
        <w:rPr>
          <w:rFonts w:ascii="Arial" w:hAnsi="Arial" w:cs="Arial"/>
          <w:sz w:val="22"/>
          <w:szCs w:val="22"/>
        </w:rPr>
      </w:pPr>
    </w:p>
    <w:p w:rsidR="00225D65" w:rsidRDefault="00225D65" w:rsidP="00225D65">
      <w:pPr>
        <w:spacing w:line="360" w:lineRule="auto"/>
        <w:ind w:firstLine="426"/>
        <w:jc w:val="center"/>
        <w:rPr>
          <w:rFonts w:ascii="Arial" w:hAnsi="Arial" w:cs="Arial"/>
          <w:sz w:val="22"/>
          <w:szCs w:val="22"/>
        </w:rPr>
      </w:pPr>
    </w:p>
    <w:p w:rsidR="00225D65" w:rsidRDefault="00225D65" w:rsidP="009C2A1F">
      <w:pPr>
        <w:spacing w:line="360" w:lineRule="auto"/>
        <w:ind w:firstLine="426"/>
        <w:jc w:val="both"/>
        <w:rPr>
          <w:rFonts w:ascii="Arial" w:hAnsi="Arial" w:cs="Arial"/>
          <w:sz w:val="22"/>
          <w:szCs w:val="22"/>
        </w:rPr>
      </w:pPr>
    </w:p>
    <w:p w:rsidR="00225D65" w:rsidRPr="00730FF6" w:rsidRDefault="00225D65" w:rsidP="00730FF6">
      <w:pPr>
        <w:spacing w:line="360" w:lineRule="auto"/>
        <w:jc w:val="both"/>
        <w:rPr>
          <w:rFonts w:ascii="Arial" w:hAnsi="Arial" w:cs="Arial"/>
          <w:sz w:val="20"/>
          <w:szCs w:val="20"/>
          <w:lang w:val="en-US"/>
        </w:rPr>
      </w:pPr>
      <w:r w:rsidRPr="00225D65">
        <w:rPr>
          <w:rFonts w:ascii="Arial" w:hAnsi="Arial" w:cs="Arial"/>
          <w:b/>
          <w:sz w:val="20"/>
          <w:szCs w:val="20"/>
        </w:rPr>
        <w:t>Figura 2:</w:t>
      </w:r>
      <w:r w:rsidRPr="00225D65">
        <w:rPr>
          <w:rFonts w:ascii="Arial" w:hAnsi="Arial" w:cs="Arial"/>
          <w:sz w:val="20"/>
          <w:szCs w:val="20"/>
        </w:rPr>
        <w:t xml:space="preserve"> Mapa evidenciando as regiões do sudoeste de Inglaterra. </w:t>
      </w:r>
      <w:r w:rsidRPr="00225D65">
        <w:rPr>
          <w:rFonts w:ascii="Arial" w:hAnsi="Arial" w:cs="Arial"/>
          <w:i/>
          <w:sz w:val="20"/>
          <w:szCs w:val="20"/>
          <w:lang w:val="en-US"/>
        </w:rPr>
        <w:t>In</w:t>
      </w:r>
      <w:r w:rsidRPr="00225D65">
        <w:rPr>
          <w:rFonts w:ascii="Arial" w:hAnsi="Arial" w:cs="Arial"/>
          <w:sz w:val="20"/>
          <w:szCs w:val="20"/>
          <w:lang w:val="en-US"/>
        </w:rPr>
        <w:t xml:space="preserve"> South West England – categories, Saleroom.com (</w:t>
      </w:r>
      <w:hyperlink r:id="rId10" w:history="1">
        <w:r w:rsidRPr="00225D65">
          <w:rPr>
            <w:rStyle w:val="Hyperlink"/>
            <w:rFonts w:ascii="Arial" w:hAnsi="Arial" w:cs="Arial"/>
            <w:sz w:val="20"/>
            <w:szCs w:val="20"/>
            <w:lang w:val="en-US"/>
          </w:rPr>
          <w:t>http://saleroom.co/img/south_west_map.jpg</w:t>
        </w:r>
      </w:hyperlink>
      <w:r w:rsidRPr="00225D65">
        <w:rPr>
          <w:rFonts w:ascii="Arial" w:hAnsi="Arial" w:cs="Arial"/>
          <w:sz w:val="20"/>
          <w:szCs w:val="20"/>
          <w:lang w:val="en-US"/>
        </w:rPr>
        <w:t xml:space="preserve"> )</w:t>
      </w:r>
    </w:p>
    <w:p w:rsidR="000E1360" w:rsidRDefault="000E1360" w:rsidP="009C2A1F">
      <w:pPr>
        <w:spacing w:line="360" w:lineRule="auto"/>
        <w:ind w:firstLine="426"/>
        <w:jc w:val="both"/>
        <w:rPr>
          <w:rFonts w:ascii="Arial" w:hAnsi="Arial" w:cs="Arial"/>
          <w:color w:val="000000"/>
          <w:sz w:val="22"/>
          <w:szCs w:val="22"/>
        </w:rPr>
      </w:pPr>
      <w:r w:rsidRPr="000E1360">
        <w:rPr>
          <w:rFonts w:ascii="Arial" w:hAnsi="Arial" w:cs="Arial"/>
          <w:color w:val="000000"/>
          <w:sz w:val="22"/>
          <w:szCs w:val="22"/>
        </w:rPr>
        <w:lastRenderedPageBreak/>
        <w:t>Os efe</w:t>
      </w:r>
      <w:r w:rsidR="00CE5D0B">
        <w:rPr>
          <w:rFonts w:ascii="Arial" w:hAnsi="Arial" w:cs="Arial"/>
          <w:color w:val="000000"/>
          <w:sz w:val="22"/>
          <w:szCs w:val="22"/>
        </w:rPr>
        <w:t>c</w:t>
      </w:r>
      <w:r w:rsidRPr="000E1360">
        <w:rPr>
          <w:rFonts w:ascii="Arial" w:hAnsi="Arial" w:cs="Arial"/>
          <w:color w:val="000000"/>
          <w:sz w:val="22"/>
          <w:szCs w:val="22"/>
        </w:rPr>
        <w:t>tivos bovinos são aqui classificados em relação à ausência, suspeita ou confirmação de tuberculose bovina como oficialmente indemnes (Official TB Free Status – OTF) ou não oficialmente indemnes, distinguindo-se aí entre os efectivos suspeitos (Official TB Free Status Suspended – OTFS) e aqueles em que existe a confirmação da doença (Official T</w:t>
      </w:r>
      <w:r w:rsidR="00225D65">
        <w:rPr>
          <w:rFonts w:ascii="Arial" w:hAnsi="Arial" w:cs="Arial"/>
          <w:color w:val="000000"/>
          <w:sz w:val="22"/>
          <w:szCs w:val="22"/>
        </w:rPr>
        <w:t>B Free Status Withdrawn – OTFW).</w:t>
      </w:r>
    </w:p>
    <w:p w:rsidR="007E65BF" w:rsidRDefault="007E65BF" w:rsidP="009C2A1F">
      <w:pPr>
        <w:spacing w:line="360" w:lineRule="auto"/>
        <w:ind w:firstLine="426"/>
        <w:jc w:val="both"/>
        <w:rPr>
          <w:rFonts w:ascii="Arial" w:hAnsi="Arial" w:cs="Arial"/>
          <w:color w:val="000000"/>
          <w:sz w:val="22"/>
          <w:szCs w:val="22"/>
        </w:rPr>
      </w:pPr>
    </w:p>
    <w:p w:rsidR="00353D73" w:rsidRPr="00730FF6" w:rsidRDefault="007E65BF" w:rsidP="00730FF6">
      <w:pPr>
        <w:spacing w:line="360" w:lineRule="auto"/>
        <w:ind w:firstLine="426"/>
        <w:jc w:val="both"/>
        <w:rPr>
          <w:rFonts w:ascii="Arial" w:hAnsi="Arial" w:cs="Arial"/>
          <w:sz w:val="20"/>
          <w:szCs w:val="20"/>
        </w:rPr>
      </w:pPr>
      <w:r w:rsidRPr="00225D65">
        <w:rPr>
          <w:rFonts w:ascii="Arial" w:hAnsi="Arial" w:cs="Arial"/>
          <w:noProof/>
          <w:color w:val="000000"/>
          <w:sz w:val="22"/>
          <w:szCs w:val="22"/>
        </w:rPr>
        <w:drawing>
          <wp:inline distT="0" distB="0" distL="0" distR="0">
            <wp:extent cx="5510579" cy="6585439"/>
            <wp:effectExtent l="19050" t="0" r="0" b="0"/>
            <wp:docPr id="11"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793088" cy="11593288"/>
                      <a:chOff x="-324544" y="-5499992"/>
                      <a:chExt cx="9793088" cy="11593288"/>
                    </a:xfrm>
                  </a:grpSpPr>
                  <a:grpSp>
                    <a:nvGrpSpPr>
                      <a:cNvPr id="184" name="Group 183"/>
                      <a:cNvGrpSpPr/>
                    </a:nvGrpSpPr>
                    <a:grpSpPr>
                      <a:xfrm>
                        <a:off x="-324544" y="-5499992"/>
                        <a:ext cx="9793088" cy="11593288"/>
                        <a:chOff x="-324544" y="-5499992"/>
                        <a:chExt cx="9793088" cy="11593288"/>
                      </a:xfrm>
                    </a:grpSpPr>
                    <a:sp>
                      <a:nvSpPr>
                        <a:cNvPr id="14" name="Hexagon 13"/>
                        <a:cNvSpPr/>
                      </a:nvSpPr>
                      <a:spPr>
                        <a:xfrm>
                          <a:off x="1547664" y="-5499992"/>
                          <a:ext cx="4824536" cy="764704"/>
                        </a:xfrm>
                        <a:prstGeom prst="hexagon">
                          <a:avLst/>
                        </a:prstGeom>
                      </a:spPr>
                      <a:txSp>
                        <a:txBody>
                          <a:bodyPr rtlCol="0" anchor="ctr"/>
                          <a:lstStyle>
                            <a:defPPr>
                              <a:defRPr lang="pt-PT"/>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pt-PT" dirty="0" smtClean="0"/>
                              <a:t>Efectivo  com Estatuto de Oficialmente Indemne para Tuberculose (OTF)</a:t>
                            </a:r>
                            <a:endParaRPr lang="pt-PT"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Rounded Rectangle 19"/>
                        <a:cNvSpPr/>
                      </a:nvSpPr>
                      <a:spPr>
                        <a:xfrm>
                          <a:off x="3203848" y="-4303240"/>
                          <a:ext cx="1440160" cy="576064"/>
                        </a:xfrm>
                        <a:prstGeom prst="roundRect">
                          <a:avLst>
                            <a:gd name="adj" fmla="val 50000"/>
                          </a:avLst>
                        </a:prstGeom>
                      </a:spPr>
                      <a:txSp>
                        <a:txBody>
                          <a:bodyPr rtlCol="0" anchor="ctr"/>
                          <a:lstStyle>
                            <a:defPPr>
                              <a:defRPr lang="pt-PT"/>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pt-PT" dirty="0" smtClean="0"/>
                              <a:t>Reactor</a:t>
                            </a:r>
                            <a:endParaRPr lang="pt-PT"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Rectangle 21"/>
                        <a:cNvSpPr/>
                      </a:nvSpPr>
                      <a:spPr>
                        <a:xfrm>
                          <a:off x="3225552" y="-3295128"/>
                          <a:ext cx="1418456" cy="1008112"/>
                        </a:xfrm>
                        <a:prstGeom prst="rect">
                          <a:avLst/>
                        </a:prstGeom>
                      </a:spPr>
                      <a:txSp>
                        <a:txBody>
                          <a:bodyPr rtlCol="0" anchor="ctr"/>
                          <a:lstStyle>
                            <a:defPPr>
                              <a:defRPr lang="pt-PT"/>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pt-PT" dirty="0" smtClean="0"/>
                              <a:t>Estatuto OTF Suspenso (OTFS)</a:t>
                            </a:r>
                            <a:endParaRPr lang="pt-PT"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6" name="Flowchart: Decision 25"/>
                        <a:cNvSpPr/>
                      </a:nvSpPr>
                      <a:spPr>
                        <a:xfrm>
                          <a:off x="2771800" y="-1854968"/>
                          <a:ext cx="2232248" cy="1080120"/>
                        </a:xfrm>
                        <a:prstGeom prst="flowChartDecision">
                          <a:avLst/>
                        </a:prstGeom>
                      </a:spPr>
                      <a:txSp>
                        <a:txBody>
                          <a:bodyPr rtlCol="0" anchor="ctr"/>
                          <a:lstStyle>
                            <a:defPPr>
                              <a:defRPr lang="pt-PT"/>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pt-PT" dirty="0" smtClean="0"/>
                              <a:t>Resultado Amostra?</a:t>
                            </a:r>
                            <a:endParaRPr lang="pt-PT"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62" name="Rounded Rectangle 61"/>
                        <a:cNvSpPr/>
                      </a:nvSpPr>
                      <a:spPr>
                        <a:xfrm>
                          <a:off x="-324544" y="-774848"/>
                          <a:ext cx="2808312" cy="620688"/>
                        </a:xfrm>
                        <a:prstGeom prst="roundRect">
                          <a:avLst>
                            <a:gd name="adj" fmla="val 50000"/>
                          </a:avLst>
                        </a:prstGeom>
                      </a:spPr>
                      <a:txSp>
                        <a:txBody>
                          <a:bodyPr rtlCol="0" anchor="ctr"/>
                          <a:lstStyle>
                            <a:defPPr>
                              <a:defRPr lang="pt-PT"/>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pt-PT" dirty="0" smtClean="0"/>
                              <a:t>Doença confirmada: </a:t>
                            </a:r>
                          </a:p>
                          <a:p>
                            <a:pPr algn="ctr"/>
                            <a:r>
                              <a:rPr lang="pt-PT" dirty="0" smtClean="0"/>
                              <a:t>VL ou cultura positiva</a:t>
                            </a:r>
                            <a:endParaRPr lang="pt-PT"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63" name="Rounded Rectangle 62"/>
                        <a:cNvSpPr/>
                      </a:nvSpPr>
                      <a:spPr>
                        <a:xfrm>
                          <a:off x="5400093" y="-747464"/>
                          <a:ext cx="2808312" cy="620688"/>
                        </a:xfrm>
                        <a:prstGeom prst="roundRect">
                          <a:avLst>
                            <a:gd name="adj" fmla="val 50000"/>
                          </a:avLst>
                        </a:prstGeom>
                      </a:spPr>
                      <a:txSp>
                        <a:txBody>
                          <a:bodyPr rtlCol="0" anchor="ctr"/>
                          <a:lstStyle>
                            <a:defPPr>
                              <a:defRPr lang="pt-PT"/>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pt-PT" dirty="0" smtClean="0"/>
                              <a:t>Doença não confirmada: NVL e cultura negativa</a:t>
                            </a:r>
                            <a:endParaRPr lang="pt-PT"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74" name="Flowchart: Decision 73"/>
                        <a:cNvSpPr/>
                      </a:nvSpPr>
                      <a:spPr>
                        <a:xfrm>
                          <a:off x="5220581" y="332656"/>
                          <a:ext cx="3131840" cy="1080120"/>
                        </a:xfrm>
                        <a:prstGeom prst="flowChartDecision">
                          <a:avLst/>
                        </a:prstGeom>
                      </a:spPr>
                      <a:txSp>
                        <a:txBody>
                          <a:bodyPr rtlCol="0" anchor="ctr"/>
                          <a:lstStyle>
                            <a:defPPr>
                              <a:defRPr lang="pt-PT"/>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pt-PT" dirty="0" smtClean="0"/>
                              <a:t>Risco Epidemológico</a:t>
                            </a:r>
                            <a:endParaRPr lang="pt-PT"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75" name="Flowchart: Decision 74"/>
                        <a:cNvSpPr/>
                      </a:nvSpPr>
                      <a:spPr>
                        <a:xfrm>
                          <a:off x="4031941" y="2204864"/>
                          <a:ext cx="1584176" cy="792088"/>
                        </a:xfrm>
                        <a:prstGeom prst="flowChartDecision">
                          <a:avLst/>
                        </a:prstGeom>
                      </a:spPr>
                      <a:txSp>
                        <a:txBody>
                          <a:bodyPr rtlCol="0" anchor="ctr"/>
                          <a:lstStyle>
                            <a:defPPr>
                              <a:defRPr lang="pt-PT"/>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pt-PT" dirty="0" smtClean="0"/>
                              <a:t>País?</a:t>
                            </a:r>
                            <a:endParaRPr lang="pt-PT"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82" name="Rounded Rectangle 81"/>
                        <a:cNvSpPr/>
                      </a:nvSpPr>
                      <a:spPr>
                        <a:xfrm>
                          <a:off x="4330317" y="1340768"/>
                          <a:ext cx="914400" cy="432048"/>
                        </a:xfrm>
                        <a:prstGeom prst="roundRect">
                          <a:avLst>
                            <a:gd name="adj" fmla="val 50000"/>
                          </a:avLst>
                        </a:prstGeom>
                      </a:spPr>
                      <a:txSp>
                        <a:txBody>
                          <a:bodyPr rtlCol="0" anchor="ctr"/>
                          <a:lstStyle>
                            <a:defPPr>
                              <a:defRPr lang="pt-PT"/>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pt-PT" dirty="0" smtClean="0"/>
                              <a:t>Sim</a:t>
                            </a:r>
                            <a:endParaRPr lang="pt-PT"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83" name="Rounded Rectangle 82"/>
                        <a:cNvSpPr/>
                      </a:nvSpPr>
                      <a:spPr>
                        <a:xfrm>
                          <a:off x="8064389" y="1340768"/>
                          <a:ext cx="914400" cy="432048"/>
                        </a:xfrm>
                        <a:prstGeom prst="roundRect">
                          <a:avLst>
                            <a:gd name="adj" fmla="val 50000"/>
                          </a:avLst>
                        </a:prstGeom>
                      </a:spPr>
                      <a:txSp>
                        <a:txBody>
                          <a:bodyPr rtlCol="0" anchor="ctr"/>
                          <a:lstStyle>
                            <a:defPPr>
                              <a:defRPr lang="pt-PT"/>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pt-PT" dirty="0" smtClean="0"/>
                              <a:t>Não</a:t>
                            </a:r>
                            <a:endParaRPr lang="pt-PT"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88" name="Flowchart: Process 87"/>
                        <a:cNvSpPr/>
                      </a:nvSpPr>
                      <a:spPr>
                        <a:xfrm>
                          <a:off x="8064389" y="2276872"/>
                          <a:ext cx="914400" cy="612648"/>
                        </a:xfrm>
                        <a:prstGeom prst="flowChartProcess">
                          <a:avLst/>
                        </a:prstGeom>
                      </a:spPr>
                      <a:txSp>
                        <a:txBody>
                          <a:bodyPr rtlCol="0" anchor="ctr"/>
                          <a:lstStyle>
                            <a:defPPr>
                              <a:defRPr lang="pt-PT"/>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pt-PT" dirty="0" smtClean="0"/>
                              <a:t>OTFS</a:t>
                            </a:r>
                            <a:endParaRPr lang="pt-PT"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89" name="Flowchart: Process 88"/>
                        <a:cNvSpPr/>
                      </a:nvSpPr>
                      <a:spPr>
                        <a:xfrm>
                          <a:off x="7596336" y="3501008"/>
                          <a:ext cx="1872208" cy="792088"/>
                        </a:xfrm>
                        <a:prstGeom prst="flowChartProcess">
                          <a:avLst/>
                        </a:prstGeom>
                      </a:spPr>
                      <a:txSp>
                        <a:txBody>
                          <a:bodyPr rtlCol="0" anchor="ctr"/>
                          <a:lstStyle>
                            <a:defPPr>
                              <a:defRPr lang="pt-PT"/>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pt-PT" dirty="0" smtClean="0"/>
                              <a:t>1 </a:t>
                            </a:r>
                            <a:r>
                              <a:rPr lang="pt-PT" dirty="0" smtClean="0"/>
                              <a:t>x Teste SI</a:t>
                            </a:r>
                          </a:p>
                          <a:p>
                            <a:pPr algn="ctr"/>
                            <a:r>
                              <a:rPr lang="pt-PT" dirty="0" smtClean="0"/>
                              <a:t>(Interp. Standard)</a:t>
                            </a:r>
                            <a:endParaRPr lang="pt-PT"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90" name="Flowchart: Process 89"/>
                        <a:cNvSpPr/>
                      </a:nvSpPr>
                      <a:spPr>
                        <a:xfrm>
                          <a:off x="5616117" y="4221088"/>
                          <a:ext cx="1008112" cy="612648"/>
                        </a:xfrm>
                        <a:prstGeom prst="flowChartProcess">
                          <a:avLst/>
                        </a:prstGeom>
                      </a:spPr>
                      <a:txSp>
                        <a:txBody>
                          <a:bodyPr rtlCol="0" anchor="ctr"/>
                          <a:lstStyle>
                            <a:defPPr>
                              <a:defRPr lang="pt-PT"/>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pt-PT" dirty="0" smtClean="0"/>
                              <a:t>OTFS (2)</a:t>
                            </a:r>
                            <a:endParaRPr lang="pt-PT"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91" name="Flowchart: Process 90"/>
                        <a:cNvSpPr/>
                      </a:nvSpPr>
                      <a:spPr>
                        <a:xfrm>
                          <a:off x="5184069" y="5229200"/>
                          <a:ext cx="1872208" cy="864096"/>
                        </a:xfrm>
                        <a:prstGeom prst="flowChartProcess">
                          <a:avLst/>
                        </a:prstGeom>
                      </a:spPr>
                      <a:txSp>
                        <a:txBody>
                          <a:bodyPr rtlCol="0" anchor="ctr"/>
                          <a:lstStyle>
                            <a:defPPr>
                              <a:defRPr lang="pt-PT"/>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pt-PT" dirty="0"/>
                              <a:t>2</a:t>
                            </a:r>
                            <a:r>
                              <a:rPr lang="pt-PT" dirty="0" smtClean="0"/>
                              <a:t> x Testes SI (Interp. Standard)</a:t>
                            </a:r>
                            <a:endParaRPr lang="pt-PT"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92" name="Flowchart: Process 91"/>
                        <a:cNvSpPr/>
                      </a:nvSpPr>
                      <a:spPr>
                        <a:xfrm>
                          <a:off x="251520" y="1556792"/>
                          <a:ext cx="1584176" cy="1044696"/>
                        </a:xfrm>
                        <a:prstGeom prst="flowChartProcess">
                          <a:avLst/>
                        </a:prstGeom>
                      </a:spPr>
                      <a:txSp>
                        <a:txBody>
                          <a:bodyPr rtlCol="0" anchor="ctr"/>
                          <a:lstStyle>
                            <a:defPPr>
                              <a:defRPr lang="pt-PT"/>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pt-PT" dirty="0" smtClean="0"/>
                              <a:t>Estatuto OTF Retirado (OTFW)</a:t>
                            </a:r>
                            <a:endParaRPr lang="pt-PT"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93" name="Flowchart: Process 92"/>
                        <a:cNvSpPr/>
                      </a:nvSpPr>
                      <a:spPr>
                        <a:xfrm>
                          <a:off x="45840" y="4409728"/>
                          <a:ext cx="2005880" cy="864096"/>
                        </a:xfrm>
                        <a:prstGeom prst="flowChartProcess">
                          <a:avLst/>
                        </a:prstGeom>
                      </a:spPr>
                      <a:txSp>
                        <a:txBody>
                          <a:bodyPr rtlCol="0" anchor="ctr"/>
                          <a:lstStyle>
                            <a:defPPr>
                              <a:defRPr lang="pt-PT"/>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pt-PT" dirty="0"/>
                              <a:t>2</a:t>
                            </a:r>
                            <a:r>
                              <a:rPr lang="pt-PT" dirty="0" smtClean="0"/>
                              <a:t> x Testes SI (Interp. Severa)</a:t>
                            </a:r>
                            <a:endParaRPr lang="pt-PT"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96" name="Rounded Rectangle 95"/>
                        <a:cNvSpPr/>
                      </a:nvSpPr>
                      <a:spPr>
                        <a:xfrm>
                          <a:off x="5328085" y="2996952"/>
                          <a:ext cx="1512168" cy="648072"/>
                        </a:xfrm>
                        <a:prstGeom prst="roundRect">
                          <a:avLst>
                            <a:gd name="adj" fmla="val 50000"/>
                          </a:avLst>
                        </a:prstGeom>
                      </a:spPr>
                      <a:txSp>
                        <a:txBody>
                          <a:bodyPr rtlCol="0" anchor="ctr"/>
                          <a:lstStyle>
                            <a:defPPr>
                              <a:defRPr lang="pt-PT"/>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pt-PT" dirty="0" smtClean="0"/>
                              <a:t>Inglaterra</a:t>
                            </a:r>
                            <a:endParaRPr lang="pt-PT"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97" name="Rounded Rectangle 96"/>
                        <a:cNvSpPr/>
                      </a:nvSpPr>
                      <a:spPr>
                        <a:xfrm>
                          <a:off x="2699792" y="2996952"/>
                          <a:ext cx="1512168" cy="648072"/>
                        </a:xfrm>
                        <a:prstGeom prst="roundRect">
                          <a:avLst>
                            <a:gd name="adj" fmla="val 50000"/>
                          </a:avLst>
                        </a:prstGeom>
                      </a:spPr>
                      <a:txSp>
                        <a:txBody>
                          <a:bodyPr rtlCol="0" anchor="ctr"/>
                          <a:lstStyle>
                            <a:defPPr>
                              <a:defRPr lang="pt-PT"/>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pt-PT" dirty="0" smtClean="0"/>
                              <a:t>Escócia e Gales</a:t>
                            </a:r>
                            <a:endParaRPr lang="pt-PT"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00" name="Shape 99"/>
                        <a:cNvCxnSpPr>
                          <a:stCxn id="75" idx="1"/>
                        </a:cNvCxnSpPr>
                      </a:nvCxnSpPr>
                      <a:spPr>
                        <a:xfrm rot="10800000" flipV="1">
                          <a:off x="3419873" y="2600908"/>
                          <a:ext cx="612068" cy="396044"/>
                        </a:xfrm>
                        <a:prstGeom prst="bentConnector2">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04" name="Shape 103"/>
                        <a:cNvCxnSpPr>
                          <a:stCxn id="26" idx="1"/>
                          <a:endCxn id="62" idx="0"/>
                        </a:cNvCxnSpPr>
                      </a:nvCxnSpPr>
                      <a:spPr>
                        <a:xfrm rot="10800000" flipV="1">
                          <a:off x="1079612" y="-1314908"/>
                          <a:ext cx="1692188" cy="540060"/>
                        </a:xfrm>
                        <a:prstGeom prst="bentConnector2">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06" name="Shape 105"/>
                        <a:cNvCxnSpPr>
                          <a:stCxn id="26" idx="3"/>
                          <a:endCxn id="63" idx="0"/>
                        </a:cNvCxnSpPr>
                      </a:nvCxnSpPr>
                      <a:spPr>
                        <a:xfrm>
                          <a:off x="5004048" y="-1314908"/>
                          <a:ext cx="1800201" cy="567444"/>
                        </a:xfrm>
                        <a:prstGeom prst="bentConnector2">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12" name="Elbow Connector 111"/>
                        <a:cNvCxnSpPr>
                          <a:stCxn id="88" idx="2"/>
                          <a:endCxn id="89" idx="0"/>
                        </a:cNvCxnSpPr>
                      </a:nvCxnSpPr>
                      <a:spPr>
                        <a:xfrm rot="16200000" flipH="1">
                          <a:off x="8221270" y="3189838"/>
                          <a:ext cx="611488" cy="10851"/>
                        </a:xfrm>
                        <a:prstGeom prst="bentConnector3">
                          <a:avLst>
                            <a:gd name="adj1" fmla="val 50000"/>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14" name="Shape 113"/>
                        <a:cNvCxnSpPr>
                          <a:stCxn id="74" idx="1"/>
                          <a:endCxn id="82" idx="0"/>
                        </a:cNvCxnSpPr>
                      </a:nvCxnSpPr>
                      <a:spPr>
                        <a:xfrm rot="10800000" flipV="1">
                          <a:off x="4787517" y="872716"/>
                          <a:ext cx="433064" cy="468052"/>
                        </a:xfrm>
                        <a:prstGeom prst="bentConnector2">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16" name="Shape 115"/>
                        <a:cNvCxnSpPr>
                          <a:stCxn id="74" idx="3"/>
                          <a:endCxn id="83" idx="0"/>
                        </a:cNvCxnSpPr>
                      </a:nvCxnSpPr>
                      <a:spPr>
                        <a:xfrm>
                          <a:off x="8352421" y="872716"/>
                          <a:ext cx="169168" cy="468052"/>
                        </a:xfrm>
                        <a:prstGeom prst="bentConnector2">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22" name="Straight Arrow Connector 121"/>
                        <a:cNvCxnSpPr>
                          <a:stCxn id="62" idx="2"/>
                          <a:endCxn id="92" idx="0"/>
                        </a:cNvCxnSpPr>
                      </a:nvCxnSpPr>
                      <a:spPr>
                        <a:xfrm flipH="1">
                          <a:off x="1043608" y="-154160"/>
                          <a:ext cx="36004" cy="1710952"/>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26" name="Straight Arrow Connector 125"/>
                        <a:cNvCxnSpPr>
                          <a:stCxn id="63" idx="2"/>
                          <a:endCxn id="74" idx="0"/>
                        </a:cNvCxnSpPr>
                      </a:nvCxnSpPr>
                      <a:spPr>
                        <a:xfrm flipH="1">
                          <a:off x="6786501" y="-126776"/>
                          <a:ext cx="17748" cy="459432"/>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30" name="Straight Arrow Connector 129"/>
                        <a:cNvCxnSpPr>
                          <a:stCxn id="20" idx="2"/>
                          <a:endCxn id="22" idx="0"/>
                        </a:cNvCxnSpPr>
                      </a:nvCxnSpPr>
                      <a:spPr>
                        <a:xfrm>
                          <a:off x="3923928" y="-3727176"/>
                          <a:ext cx="10852" cy="43204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32" name="Straight Arrow Connector 131"/>
                        <a:cNvCxnSpPr>
                          <a:stCxn id="22" idx="2"/>
                          <a:endCxn id="26" idx="0"/>
                        </a:cNvCxnSpPr>
                      </a:nvCxnSpPr>
                      <a:spPr>
                        <a:xfrm flipH="1">
                          <a:off x="3887924" y="-2287016"/>
                          <a:ext cx="46856" cy="43204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34" name="Straight Arrow Connector 133"/>
                        <a:cNvCxnSpPr>
                          <a:endCxn id="20" idx="0"/>
                        </a:cNvCxnSpPr>
                      </a:nvCxnSpPr>
                      <a:spPr>
                        <a:xfrm>
                          <a:off x="3923928" y="-4951312"/>
                          <a:ext cx="0" cy="648072"/>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38" name="Straight Arrow Connector 137"/>
                        <a:cNvCxnSpPr>
                          <a:stCxn id="82" idx="2"/>
                          <a:endCxn id="75" idx="0"/>
                        </a:cNvCxnSpPr>
                      </a:nvCxnSpPr>
                      <a:spPr>
                        <a:xfrm>
                          <a:off x="4787517" y="1772816"/>
                          <a:ext cx="36512" cy="43204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40" name="Straight Arrow Connector 139"/>
                        <a:cNvCxnSpPr>
                          <a:stCxn id="83" idx="2"/>
                          <a:endCxn id="88" idx="0"/>
                        </a:cNvCxnSpPr>
                      </a:nvCxnSpPr>
                      <a:spPr>
                        <a:xfrm>
                          <a:off x="8521589" y="1772816"/>
                          <a:ext cx="0" cy="50405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46" name="Straight Arrow Connector 145"/>
                        <a:cNvCxnSpPr>
                          <a:stCxn id="88" idx="2"/>
                          <a:endCxn id="89" idx="0"/>
                        </a:cNvCxnSpPr>
                      </a:nvCxnSpPr>
                      <a:spPr>
                        <a:xfrm>
                          <a:off x="8521589" y="2889520"/>
                          <a:ext cx="10851" cy="6114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53" name="Shape 152"/>
                        <a:cNvCxnSpPr>
                          <a:stCxn id="75" idx="3"/>
                          <a:endCxn id="96" idx="0"/>
                        </a:cNvCxnSpPr>
                      </a:nvCxnSpPr>
                      <a:spPr>
                        <a:xfrm>
                          <a:off x="5616117" y="2600908"/>
                          <a:ext cx="468052" cy="396044"/>
                        </a:xfrm>
                        <a:prstGeom prst="bentConnector2">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55" name="Straight Arrow Connector 154"/>
                        <a:cNvCxnSpPr>
                          <a:stCxn id="96" idx="2"/>
                          <a:endCxn id="90" idx="0"/>
                        </a:cNvCxnSpPr>
                      </a:nvCxnSpPr>
                      <a:spPr>
                        <a:xfrm>
                          <a:off x="6084169" y="3645024"/>
                          <a:ext cx="36004" cy="576064"/>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60" name="Straight Arrow Connector 159"/>
                        <a:cNvCxnSpPr>
                          <a:stCxn id="90" idx="2"/>
                        </a:cNvCxnSpPr>
                      </a:nvCxnSpPr>
                      <a:spPr>
                        <a:xfrm>
                          <a:off x="6120173" y="4833736"/>
                          <a:ext cx="0" cy="53948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161" name="Flowchart: Process 160"/>
                        <a:cNvSpPr/>
                      </a:nvSpPr>
                      <a:spPr>
                        <a:xfrm>
                          <a:off x="2699792" y="4328520"/>
                          <a:ext cx="1584176" cy="1044696"/>
                        </a:xfrm>
                        <a:prstGeom prst="flowChartProcess">
                          <a:avLst/>
                        </a:prstGeom>
                      </a:spPr>
                      <a:txSp>
                        <a:txBody>
                          <a:bodyPr rtlCol="0" anchor="ctr"/>
                          <a:lstStyle>
                            <a:defPPr>
                              <a:defRPr lang="pt-PT"/>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pt-PT" dirty="0" smtClean="0"/>
                              <a:t>Estatuto OTF Retirado (OTFW)</a:t>
                            </a:r>
                            <a:endParaRPr lang="pt-PT"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63" name="Straight Arrow Connector 162"/>
                        <a:cNvCxnSpPr>
                          <a:stCxn id="92" idx="2"/>
                          <a:endCxn id="93" idx="0"/>
                        </a:cNvCxnSpPr>
                      </a:nvCxnSpPr>
                      <a:spPr>
                        <a:xfrm>
                          <a:off x="1043608" y="2601488"/>
                          <a:ext cx="5172" cy="180824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67" name="Straight Arrow Connector 166"/>
                        <a:cNvCxnSpPr>
                          <a:stCxn id="161" idx="1"/>
                          <a:endCxn id="93" idx="3"/>
                        </a:cNvCxnSpPr>
                      </a:nvCxnSpPr>
                      <a:spPr>
                        <a:xfrm flipH="1" flipV="1">
                          <a:off x="2051720" y="4841776"/>
                          <a:ext cx="648072" cy="9092"/>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83" name="Straight Arrow Connector 182"/>
                        <a:cNvCxnSpPr>
                          <a:stCxn id="97" idx="2"/>
                          <a:endCxn id="161" idx="0"/>
                        </a:cNvCxnSpPr>
                      </a:nvCxnSpPr>
                      <a:spPr>
                        <a:xfrm>
                          <a:off x="3455876" y="3645024"/>
                          <a:ext cx="36004" cy="68349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r w:rsidRPr="007E65BF">
        <w:rPr>
          <w:rFonts w:ascii="Arial" w:hAnsi="Arial" w:cs="Arial"/>
          <w:b/>
          <w:sz w:val="20"/>
          <w:szCs w:val="20"/>
        </w:rPr>
        <w:t xml:space="preserve">Figura 3: </w:t>
      </w:r>
      <w:r w:rsidRPr="007E65BF">
        <w:rPr>
          <w:rFonts w:ascii="Arial" w:hAnsi="Arial" w:cs="Arial"/>
          <w:sz w:val="20"/>
          <w:szCs w:val="20"/>
        </w:rPr>
        <w:t>Fluxograma</w:t>
      </w:r>
      <w:r>
        <w:rPr>
          <w:rFonts w:ascii="Arial" w:hAnsi="Arial" w:cs="Arial"/>
          <w:sz w:val="20"/>
          <w:szCs w:val="20"/>
        </w:rPr>
        <w:t xml:space="preserve"> de acção na identificação de um Reactor.</w:t>
      </w:r>
      <w:r w:rsidR="002F6C8C">
        <w:rPr>
          <w:rFonts w:ascii="Arial" w:hAnsi="Arial" w:cs="Arial"/>
          <w:sz w:val="20"/>
          <w:szCs w:val="20"/>
        </w:rPr>
        <w:t xml:space="preserve"> Os testes de IDC a todo o efectivo quando não oficialmente indemne para TB vêm aqui identificados como Testes SI.</w:t>
      </w:r>
      <w:r w:rsidR="00730FF6">
        <w:rPr>
          <w:rFonts w:ascii="Arial" w:hAnsi="Arial" w:cs="Arial"/>
          <w:sz w:val="20"/>
          <w:szCs w:val="20"/>
        </w:rPr>
        <w:t xml:space="preserve"> Os Reactores</w:t>
      </w:r>
      <w:r w:rsidR="002D7621">
        <w:rPr>
          <w:rFonts w:ascii="Arial" w:hAnsi="Arial" w:cs="Arial"/>
          <w:sz w:val="20"/>
          <w:szCs w:val="20"/>
        </w:rPr>
        <w:t xml:space="preserve"> poderão</w:t>
      </w:r>
      <w:r w:rsidR="00730FF6">
        <w:rPr>
          <w:rFonts w:ascii="Arial" w:hAnsi="Arial" w:cs="Arial"/>
          <w:sz w:val="20"/>
          <w:szCs w:val="20"/>
        </w:rPr>
        <w:t xml:space="preserve"> apresenta</w:t>
      </w:r>
      <w:r w:rsidR="002D7621">
        <w:rPr>
          <w:rFonts w:ascii="Arial" w:hAnsi="Arial" w:cs="Arial"/>
          <w:sz w:val="20"/>
          <w:szCs w:val="20"/>
        </w:rPr>
        <w:t>r-se com</w:t>
      </w:r>
      <w:r w:rsidR="00730FF6">
        <w:rPr>
          <w:rFonts w:ascii="Arial" w:hAnsi="Arial" w:cs="Arial"/>
          <w:sz w:val="20"/>
          <w:szCs w:val="20"/>
        </w:rPr>
        <w:t xml:space="preserve"> lesões típicas de TB ao exame post-mortem (VL – visible lesions) ou com ausência destas (NVL – non visible lesions).</w:t>
      </w:r>
    </w:p>
    <w:p w:rsidR="007E65BF" w:rsidRPr="007E65BF" w:rsidRDefault="007E65BF" w:rsidP="007E65BF">
      <w:pPr>
        <w:spacing w:line="360" w:lineRule="auto"/>
        <w:jc w:val="both"/>
        <w:rPr>
          <w:rFonts w:ascii="Arial" w:hAnsi="Arial" w:cs="Arial"/>
          <w:sz w:val="20"/>
          <w:szCs w:val="20"/>
        </w:rPr>
      </w:pPr>
    </w:p>
    <w:p w:rsidR="000E1360" w:rsidRPr="000E1360" w:rsidRDefault="000E1360" w:rsidP="000B1519">
      <w:pPr>
        <w:spacing w:line="360" w:lineRule="auto"/>
        <w:ind w:firstLine="426"/>
        <w:jc w:val="both"/>
        <w:rPr>
          <w:rFonts w:ascii="Arial" w:hAnsi="Arial" w:cs="Arial"/>
          <w:color w:val="000000"/>
          <w:sz w:val="22"/>
          <w:szCs w:val="22"/>
        </w:rPr>
      </w:pPr>
      <w:r w:rsidRPr="000E1360">
        <w:rPr>
          <w:rFonts w:ascii="Arial" w:hAnsi="Arial" w:cs="Arial"/>
          <w:color w:val="000000"/>
          <w:sz w:val="22"/>
          <w:szCs w:val="22"/>
        </w:rPr>
        <w:t>Sempre que numa exploração ou no matadouro seja dete</w:t>
      </w:r>
      <w:r w:rsidR="00CE5D0B">
        <w:rPr>
          <w:rFonts w:ascii="Arial" w:hAnsi="Arial" w:cs="Arial"/>
          <w:color w:val="000000"/>
          <w:sz w:val="22"/>
          <w:szCs w:val="22"/>
        </w:rPr>
        <w:t>c</w:t>
      </w:r>
      <w:r w:rsidRPr="000E1360">
        <w:rPr>
          <w:rFonts w:ascii="Arial" w:hAnsi="Arial" w:cs="Arial"/>
          <w:color w:val="000000"/>
          <w:sz w:val="22"/>
          <w:szCs w:val="22"/>
        </w:rPr>
        <w:t>tado um animal considerado como suspeito de tuberculose, a exploração de origem é colocada sob sequestro, perdendo o estatuto de OTF. Tal sucede cada vez que surja um animal com quadro clínico suspeito, haja ocorrência de animais</w:t>
      </w:r>
      <w:r w:rsidR="00730FF6">
        <w:rPr>
          <w:rFonts w:ascii="Arial" w:hAnsi="Arial" w:cs="Arial"/>
          <w:color w:val="000000"/>
          <w:sz w:val="22"/>
          <w:szCs w:val="22"/>
        </w:rPr>
        <w:t xml:space="preserve"> positivo (Reactor)</w:t>
      </w:r>
      <w:r w:rsidRPr="000E1360">
        <w:rPr>
          <w:rFonts w:ascii="Arial" w:hAnsi="Arial" w:cs="Arial"/>
          <w:color w:val="000000"/>
          <w:sz w:val="22"/>
          <w:szCs w:val="22"/>
        </w:rPr>
        <w:t xml:space="preserve"> ao teste da IDC numa exploração ou através da identificação de lesões suspeitas de tuberculose dete</w:t>
      </w:r>
      <w:r w:rsidR="00CE5D0B">
        <w:rPr>
          <w:rFonts w:ascii="Arial" w:hAnsi="Arial" w:cs="Arial"/>
          <w:color w:val="000000"/>
          <w:sz w:val="22"/>
          <w:szCs w:val="22"/>
        </w:rPr>
        <w:t>c</w:t>
      </w:r>
      <w:r w:rsidRPr="000E1360">
        <w:rPr>
          <w:rFonts w:ascii="Arial" w:hAnsi="Arial" w:cs="Arial"/>
          <w:color w:val="000000"/>
          <w:sz w:val="22"/>
          <w:szCs w:val="22"/>
        </w:rPr>
        <w:t xml:space="preserve">tadas na inspecção </w:t>
      </w:r>
      <w:r w:rsidRPr="000E1360">
        <w:rPr>
          <w:rFonts w:ascii="Arial" w:hAnsi="Arial" w:cs="Arial"/>
          <w:i/>
          <w:iCs/>
          <w:color w:val="000000"/>
          <w:sz w:val="22"/>
          <w:szCs w:val="22"/>
        </w:rPr>
        <w:t>post mortem</w:t>
      </w:r>
      <w:r w:rsidRPr="000E1360">
        <w:rPr>
          <w:rFonts w:ascii="Arial" w:hAnsi="Arial" w:cs="Arial"/>
          <w:color w:val="000000"/>
          <w:sz w:val="22"/>
          <w:szCs w:val="22"/>
        </w:rPr>
        <w:t xml:space="preserve"> em animais submetidos ao abate normal.</w:t>
      </w:r>
    </w:p>
    <w:p w:rsidR="000B1519" w:rsidRPr="000B1519" w:rsidRDefault="000E1360" w:rsidP="000B1519">
      <w:pPr>
        <w:pStyle w:val="Default"/>
        <w:spacing w:line="360" w:lineRule="auto"/>
        <w:jc w:val="both"/>
        <w:rPr>
          <w:rFonts w:ascii="DIN" w:hAnsi="DIN" w:cs="DIN"/>
        </w:rPr>
      </w:pPr>
      <w:r w:rsidRPr="000E1360">
        <w:rPr>
          <w:sz w:val="22"/>
          <w:szCs w:val="22"/>
        </w:rPr>
        <w:t>Os animais suspeitos de infe</w:t>
      </w:r>
      <w:r w:rsidR="00CE5D0B">
        <w:rPr>
          <w:sz w:val="22"/>
          <w:szCs w:val="22"/>
        </w:rPr>
        <w:t>c</w:t>
      </w:r>
      <w:r w:rsidRPr="000E1360">
        <w:rPr>
          <w:sz w:val="22"/>
          <w:szCs w:val="22"/>
        </w:rPr>
        <w:t xml:space="preserve">ção ou reactores são isolados do resto do efectivo enquanto aguardam o abate sanitário, que terá de realizar-se o mais rapidamente possível </w:t>
      </w:r>
      <w:r w:rsidR="00C415C6" w:rsidRPr="00C415C6">
        <w:rPr>
          <w:sz w:val="22"/>
          <w:szCs w:val="22"/>
        </w:rPr>
        <w:t>dentro dos 1</w:t>
      </w:r>
      <w:r w:rsidRPr="00C415C6">
        <w:rPr>
          <w:sz w:val="22"/>
          <w:szCs w:val="22"/>
        </w:rPr>
        <w:t>0</w:t>
      </w:r>
      <w:r w:rsidRPr="000E1360">
        <w:rPr>
          <w:sz w:val="22"/>
          <w:szCs w:val="22"/>
        </w:rPr>
        <w:t xml:space="preserve"> dias</w:t>
      </w:r>
      <w:r w:rsidR="00C415C6">
        <w:rPr>
          <w:sz w:val="22"/>
          <w:szCs w:val="22"/>
        </w:rPr>
        <w:t xml:space="preserve"> úteis</w:t>
      </w:r>
      <w:r w:rsidRPr="000E1360">
        <w:rPr>
          <w:sz w:val="22"/>
          <w:szCs w:val="22"/>
        </w:rPr>
        <w:t xml:space="preserve"> subsequentes à data de notificação oficial do proprietário, com colheita de material para diagnóstico bacteriológico, exce</w:t>
      </w:r>
      <w:r w:rsidR="008168FA">
        <w:rPr>
          <w:sz w:val="22"/>
          <w:szCs w:val="22"/>
        </w:rPr>
        <w:t>p</w:t>
      </w:r>
      <w:r w:rsidRPr="000E1360">
        <w:rPr>
          <w:sz w:val="22"/>
          <w:szCs w:val="22"/>
        </w:rPr>
        <w:t>to aos provenientes de um efe</w:t>
      </w:r>
      <w:r w:rsidR="008168FA">
        <w:rPr>
          <w:sz w:val="22"/>
          <w:szCs w:val="22"/>
        </w:rPr>
        <w:t>c</w:t>
      </w:r>
      <w:r w:rsidRPr="000E1360">
        <w:rPr>
          <w:sz w:val="22"/>
          <w:szCs w:val="22"/>
        </w:rPr>
        <w:t>tivo já confirmado como infe</w:t>
      </w:r>
      <w:r w:rsidR="008168FA">
        <w:rPr>
          <w:sz w:val="22"/>
          <w:szCs w:val="22"/>
        </w:rPr>
        <w:t>c</w:t>
      </w:r>
      <w:r w:rsidRPr="000E1360">
        <w:rPr>
          <w:sz w:val="22"/>
          <w:szCs w:val="22"/>
        </w:rPr>
        <w:t>tado. Todo o efectivo fica submetido a uma restrição de movimentos, sendo estes sujeitos à emissão de uma licença específica após uma avaliação de risco do movimento em causa. A exploração terá ainda de proceder à limpeza e desinfe</w:t>
      </w:r>
      <w:r w:rsidR="008168FA">
        <w:rPr>
          <w:sz w:val="22"/>
          <w:szCs w:val="22"/>
        </w:rPr>
        <w:t>c</w:t>
      </w:r>
      <w:r w:rsidRPr="000E1360">
        <w:rPr>
          <w:sz w:val="22"/>
          <w:szCs w:val="22"/>
        </w:rPr>
        <w:t>ção dos estábulos e anexos, das áreas e locais de carga, das matérias ou substâncias provenientes dos animais ou que com eles estiveram em contacto, bem como dos equipamentos, recipientes, utensílios e outros obje</w:t>
      </w:r>
      <w:r w:rsidR="008168FA">
        <w:rPr>
          <w:sz w:val="22"/>
          <w:szCs w:val="22"/>
        </w:rPr>
        <w:t>c</w:t>
      </w:r>
      <w:r w:rsidRPr="000E1360">
        <w:rPr>
          <w:sz w:val="22"/>
          <w:szCs w:val="22"/>
        </w:rPr>
        <w:t xml:space="preserve">tos utilizados pelos animais. A perda do estatuto OTF implica ainda a realização sistematizada e regular de testes de IDC </w:t>
      </w:r>
      <w:r>
        <w:rPr>
          <w:sz w:val="22"/>
          <w:szCs w:val="22"/>
        </w:rPr>
        <w:t>em</w:t>
      </w:r>
      <w:r w:rsidRPr="000E1360">
        <w:rPr>
          <w:sz w:val="22"/>
          <w:szCs w:val="22"/>
        </w:rPr>
        <w:t xml:space="preserve"> todo o efe</w:t>
      </w:r>
      <w:r w:rsidR="008168FA">
        <w:rPr>
          <w:sz w:val="22"/>
          <w:szCs w:val="22"/>
        </w:rPr>
        <w:t>c</w:t>
      </w:r>
      <w:r w:rsidRPr="000E1360">
        <w:rPr>
          <w:sz w:val="22"/>
          <w:szCs w:val="22"/>
        </w:rPr>
        <w:t xml:space="preserve">tivo, com mais de 6 semanas de idade, em intervalos de 60 dias até à recuperação do estatuto de oficialmente indemne. </w:t>
      </w:r>
      <w:r w:rsidR="000B1519" w:rsidRPr="000B1519">
        <w:rPr>
          <w:sz w:val="22"/>
          <w:szCs w:val="22"/>
        </w:rPr>
        <w:t>A interpretação destes testes dependerá do risco de infecção n</w:t>
      </w:r>
      <w:r w:rsidR="000B1519">
        <w:rPr>
          <w:sz w:val="22"/>
          <w:szCs w:val="22"/>
        </w:rPr>
        <w:t>o efectivo, podendo ser lidos a standard ou sever</w:t>
      </w:r>
      <w:r w:rsidR="003E1FCA">
        <w:rPr>
          <w:sz w:val="22"/>
          <w:szCs w:val="22"/>
        </w:rPr>
        <w:t>a</w:t>
      </w:r>
      <w:r w:rsidR="000B1519">
        <w:rPr>
          <w:sz w:val="22"/>
          <w:szCs w:val="22"/>
        </w:rPr>
        <w:t>. Na generalidade, testes de rotina ou em efectivos de baixo risco (OTFS) serão interpretados com a leitura standard, enquanto que os de alto risco (OTFW) serão lidos com a interpretação severa que, aumentando a sensibilidade do teste, diminui a possibilidade de que permaneça</w:t>
      </w:r>
      <w:r w:rsidR="003E1FCA">
        <w:rPr>
          <w:sz w:val="22"/>
          <w:szCs w:val="22"/>
        </w:rPr>
        <w:t>m animais infectados no grupo</w:t>
      </w:r>
      <w:r w:rsidR="001E0502">
        <w:rPr>
          <w:sz w:val="22"/>
          <w:szCs w:val="22"/>
        </w:rPr>
        <w:t xml:space="preserve"> (AHVLA, Janeiro 2012)</w:t>
      </w:r>
      <w:r w:rsidR="003E1FCA">
        <w:rPr>
          <w:sz w:val="22"/>
          <w:szCs w:val="22"/>
        </w:rPr>
        <w:t>.</w:t>
      </w:r>
      <w:r w:rsidR="000B1519">
        <w:rPr>
          <w:sz w:val="22"/>
          <w:szCs w:val="22"/>
        </w:rPr>
        <w:t xml:space="preserve"> </w:t>
      </w:r>
    </w:p>
    <w:p w:rsidR="000E1360" w:rsidRPr="003E1FCA" w:rsidRDefault="000E1360" w:rsidP="009C2A1F">
      <w:pPr>
        <w:spacing w:line="360" w:lineRule="auto"/>
        <w:ind w:firstLine="426"/>
        <w:jc w:val="both"/>
        <w:rPr>
          <w:rFonts w:ascii="Arial" w:hAnsi="Arial" w:cs="Arial"/>
          <w:color w:val="000000"/>
          <w:sz w:val="22"/>
          <w:szCs w:val="22"/>
        </w:rPr>
      </w:pPr>
    </w:p>
    <w:p w:rsidR="001B70E1" w:rsidRPr="001B70E1" w:rsidRDefault="001B70E1" w:rsidP="009C2A1F">
      <w:pPr>
        <w:spacing w:line="360" w:lineRule="auto"/>
        <w:ind w:firstLine="426"/>
        <w:jc w:val="both"/>
        <w:rPr>
          <w:rFonts w:ascii="Arial" w:hAnsi="Arial" w:cs="Arial"/>
          <w:color w:val="000000"/>
          <w:sz w:val="22"/>
          <w:szCs w:val="22"/>
        </w:rPr>
      </w:pPr>
      <w:r w:rsidRPr="001B70E1">
        <w:rPr>
          <w:rFonts w:ascii="Arial" w:hAnsi="Arial" w:cs="Arial"/>
          <w:color w:val="000000"/>
          <w:sz w:val="22"/>
          <w:szCs w:val="22"/>
        </w:rPr>
        <w:t>A identificação de um efectivo como não oficialmente indemne leva, quando iniciada, à realização de um inquérito epidemiológico para uma investigação da história do animal, histórico da exploração, existência ou não de comércio de animais e à recolha de informação laboratorial para determinação do primeiro teste de seguimento ao efectivo.</w:t>
      </w:r>
    </w:p>
    <w:p w:rsidR="001B70E1" w:rsidRPr="001B70E1" w:rsidRDefault="001B70E1" w:rsidP="009C2A1F">
      <w:pPr>
        <w:spacing w:line="360" w:lineRule="auto"/>
        <w:ind w:firstLine="426"/>
        <w:jc w:val="both"/>
        <w:rPr>
          <w:rFonts w:ascii="Arial" w:hAnsi="Arial" w:cs="Arial"/>
          <w:color w:val="000000"/>
          <w:sz w:val="22"/>
          <w:szCs w:val="22"/>
        </w:rPr>
      </w:pPr>
      <w:r w:rsidRPr="001B70E1">
        <w:rPr>
          <w:rFonts w:ascii="Arial" w:hAnsi="Arial" w:cs="Arial"/>
          <w:color w:val="000000"/>
          <w:sz w:val="22"/>
          <w:szCs w:val="22"/>
        </w:rPr>
        <w:t xml:space="preserve">É portanto marcada uma visita à exploração para que possa recolher toda esta informação, averiguar os diferentes locais que compõem a quinta, verificar os registos de movimentos, a disposição dos estábulos e anexos de armazenamento de alimento e a possibilidade de contacto com fauna silvestre. Estes dados permitem-me depois elaborar um relatório específico (Disease Report Form – DRF) do quadro daquela exploração.  </w:t>
      </w:r>
    </w:p>
    <w:p w:rsidR="001B70E1" w:rsidRPr="001B70E1" w:rsidRDefault="001B70E1" w:rsidP="009C2A1F">
      <w:pPr>
        <w:spacing w:line="360" w:lineRule="auto"/>
        <w:ind w:firstLine="426"/>
        <w:jc w:val="both"/>
        <w:rPr>
          <w:rFonts w:ascii="Arial" w:hAnsi="Arial" w:cs="Arial"/>
          <w:color w:val="000000"/>
          <w:sz w:val="22"/>
          <w:szCs w:val="22"/>
        </w:rPr>
      </w:pPr>
      <w:r w:rsidRPr="001B70E1">
        <w:rPr>
          <w:rFonts w:ascii="Arial" w:hAnsi="Arial" w:cs="Arial"/>
          <w:color w:val="000000"/>
          <w:sz w:val="22"/>
          <w:szCs w:val="22"/>
        </w:rPr>
        <w:t>É também com base nesta informação que são identificados os eventuais efe</w:t>
      </w:r>
      <w:r w:rsidR="008168FA">
        <w:rPr>
          <w:rFonts w:ascii="Arial" w:hAnsi="Arial" w:cs="Arial"/>
          <w:color w:val="000000"/>
          <w:sz w:val="22"/>
          <w:szCs w:val="22"/>
        </w:rPr>
        <w:t>c</w:t>
      </w:r>
      <w:r w:rsidRPr="001B70E1">
        <w:rPr>
          <w:rFonts w:ascii="Arial" w:hAnsi="Arial" w:cs="Arial"/>
          <w:color w:val="000000"/>
          <w:sz w:val="22"/>
          <w:szCs w:val="22"/>
        </w:rPr>
        <w:t>tivos de origem e de contacto, e accionados os requisitos de</w:t>
      </w:r>
      <w:r w:rsidR="00986244">
        <w:rPr>
          <w:rFonts w:ascii="Arial" w:hAnsi="Arial" w:cs="Arial"/>
          <w:color w:val="000000"/>
          <w:sz w:val="22"/>
          <w:szCs w:val="22"/>
        </w:rPr>
        <w:t xml:space="preserve"> testes de rastreabilidade de ID</w:t>
      </w:r>
      <w:r w:rsidRPr="001B70E1">
        <w:rPr>
          <w:rFonts w:ascii="Arial" w:hAnsi="Arial" w:cs="Arial"/>
          <w:color w:val="000000"/>
          <w:sz w:val="22"/>
          <w:szCs w:val="22"/>
        </w:rPr>
        <w:t xml:space="preserve">C para esses animais, assim como a identificação dos efectivos contíguos e a necessidade ou não de </w:t>
      </w:r>
      <w:r w:rsidRPr="001B70E1">
        <w:rPr>
          <w:rFonts w:ascii="Arial" w:hAnsi="Arial" w:cs="Arial"/>
          <w:color w:val="000000"/>
          <w:sz w:val="22"/>
          <w:szCs w:val="22"/>
        </w:rPr>
        <w:lastRenderedPageBreak/>
        <w:t>impor testes oficiais de diagnóstico a estas explorações. São ainda tidos em conta outros fa</w:t>
      </w:r>
      <w:r w:rsidR="008168FA">
        <w:rPr>
          <w:rFonts w:ascii="Arial" w:hAnsi="Arial" w:cs="Arial"/>
          <w:color w:val="000000"/>
          <w:sz w:val="22"/>
          <w:szCs w:val="22"/>
        </w:rPr>
        <w:t>c</w:t>
      </w:r>
      <w:r w:rsidRPr="001B70E1">
        <w:rPr>
          <w:rFonts w:ascii="Arial" w:hAnsi="Arial" w:cs="Arial"/>
          <w:color w:val="000000"/>
          <w:sz w:val="22"/>
          <w:szCs w:val="22"/>
        </w:rPr>
        <w:t>tores de risco, nomeadamente elementos da fauna silvestre e de outras espécies.</w:t>
      </w:r>
    </w:p>
    <w:p w:rsidR="001B70E1" w:rsidRPr="001B70E1" w:rsidRDefault="001B70E1" w:rsidP="009C2A1F">
      <w:pPr>
        <w:spacing w:line="360" w:lineRule="auto"/>
        <w:ind w:firstLine="426"/>
        <w:jc w:val="both"/>
        <w:rPr>
          <w:rFonts w:ascii="Arial" w:hAnsi="Arial" w:cs="Arial"/>
          <w:color w:val="000000"/>
          <w:sz w:val="22"/>
          <w:szCs w:val="22"/>
        </w:rPr>
      </w:pPr>
    </w:p>
    <w:p w:rsidR="001B70E1" w:rsidRPr="0034675F" w:rsidRDefault="001B70E1" w:rsidP="009C2A1F">
      <w:pPr>
        <w:spacing w:line="360" w:lineRule="auto"/>
        <w:ind w:firstLine="426"/>
        <w:jc w:val="both"/>
        <w:rPr>
          <w:rFonts w:ascii="Arial" w:hAnsi="Arial" w:cs="Arial"/>
          <w:sz w:val="22"/>
          <w:szCs w:val="22"/>
        </w:rPr>
      </w:pPr>
      <w:r w:rsidRPr="001B70E1">
        <w:rPr>
          <w:rFonts w:ascii="Arial" w:hAnsi="Arial" w:cs="Arial"/>
          <w:color w:val="000000"/>
          <w:sz w:val="22"/>
          <w:szCs w:val="22"/>
        </w:rPr>
        <w:t>As visitas para elaboração da DFR têm porém mais um objectivo de extrema relevância: a prestação de apoio veterinário personalizado às explorações em sequestro sanitário por TB. Este aconselhamento é adaptado às circunstâncias particulares do efectivo em causa, focando a possível origem do incidente, os mecanismos de propagação da tuberculose bovina e o que pode ser feito nessa exploração para reduzir os riscos.</w:t>
      </w:r>
      <w:r w:rsidRPr="001B70E1">
        <w:rPr>
          <w:rFonts w:ascii="Arial" w:hAnsi="Arial" w:cs="Arial"/>
          <w:sz w:val="22"/>
          <w:szCs w:val="22"/>
        </w:rPr>
        <w:t xml:space="preserve"> São fornecidos conselhos precisos, completos e com base científica sobre a tuberculose e as medidas práticas de bio</w:t>
      </w:r>
      <w:r w:rsidR="008168FA">
        <w:rPr>
          <w:rFonts w:ascii="Arial" w:hAnsi="Arial" w:cs="Arial"/>
          <w:sz w:val="22"/>
          <w:szCs w:val="22"/>
        </w:rPr>
        <w:t>s</w:t>
      </w:r>
      <w:r w:rsidRPr="001B70E1">
        <w:rPr>
          <w:rFonts w:ascii="Arial" w:hAnsi="Arial" w:cs="Arial"/>
          <w:sz w:val="22"/>
          <w:szCs w:val="22"/>
        </w:rPr>
        <w:t>segurança que podem ser adaptadas a esse maneio particular. São revistos com o agricultor os passos a enfrentar até à reposição do estatuto de OTF</w:t>
      </w:r>
      <w:r w:rsidR="008168FA">
        <w:rPr>
          <w:rFonts w:ascii="Arial" w:hAnsi="Arial" w:cs="Arial"/>
          <w:sz w:val="22"/>
          <w:szCs w:val="22"/>
        </w:rPr>
        <w:t xml:space="preserve"> no seu efectivo, é explicado o</w:t>
      </w:r>
      <w:r w:rsidRPr="001B70E1">
        <w:rPr>
          <w:rFonts w:ascii="Arial" w:hAnsi="Arial" w:cs="Arial"/>
          <w:sz w:val="22"/>
          <w:szCs w:val="22"/>
        </w:rPr>
        <w:t xml:space="preserve"> processo de obtenção de licenças de compra ou venda e as opções disponíveis no mercado para explorações sob sequestro, reforçada a boa prática de limpeza e desinfecção dos locais de isolamento dos Reactores e averiguadas a necessidade de levantar ou extender as restrições </w:t>
      </w:r>
      <w:r w:rsidRPr="0034675F">
        <w:rPr>
          <w:rFonts w:ascii="Arial" w:hAnsi="Arial" w:cs="Arial"/>
          <w:sz w:val="22"/>
          <w:szCs w:val="22"/>
        </w:rPr>
        <w:t>de movimentos a outros locais de modo a minimizar a interferência com o maneio da exploração e as perdas económicas previstas.</w:t>
      </w:r>
    </w:p>
    <w:p w:rsidR="0034675F" w:rsidRPr="0034675F" w:rsidRDefault="0034675F" w:rsidP="009C2A1F">
      <w:pPr>
        <w:spacing w:line="360" w:lineRule="auto"/>
        <w:ind w:firstLine="426"/>
        <w:jc w:val="both"/>
        <w:rPr>
          <w:rFonts w:ascii="Arial" w:hAnsi="Arial" w:cs="Arial"/>
          <w:sz w:val="22"/>
          <w:szCs w:val="22"/>
        </w:rPr>
      </w:pPr>
      <w:r w:rsidRPr="0034675F">
        <w:rPr>
          <w:rFonts w:ascii="Arial" w:hAnsi="Arial" w:cs="Arial"/>
          <w:sz w:val="22"/>
          <w:szCs w:val="22"/>
        </w:rPr>
        <w:t>O custo médio estimado de um sequestro sanitário por TB no Reino Unido é de £30,000, das quais £10,000 recaem sob</w:t>
      </w:r>
      <w:r w:rsidR="008168FA">
        <w:rPr>
          <w:rFonts w:ascii="Arial" w:hAnsi="Arial" w:cs="Arial"/>
          <w:sz w:val="22"/>
          <w:szCs w:val="22"/>
        </w:rPr>
        <w:t>re</w:t>
      </w:r>
      <w:r w:rsidRPr="0034675F">
        <w:rPr>
          <w:rFonts w:ascii="Arial" w:hAnsi="Arial" w:cs="Arial"/>
          <w:sz w:val="22"/>
          <w:szCs w:val="22"/>
        </w:rPr>
        <w:t xml:space="preserve"> a exploração. Pretende-se por isso que o sistema de vigilância activa em vigor assegure o cumprimento das directivas comunitári</w:t>
      </w:r>
      <w:r w:rsidR="008168FA">
        <w:rPr>
          <w:rFonts w:ascii="Arial" w:hAnsi="Arial" w:cs="Arial"/>
          <w:sz w:val="22"/>
          <w:szCs w:val="22"/>
        </w:rPr>
        <w:t xml:space="preserve">as, com um suporte flexível de </w:t>
      </w:r>
      <w:r w:rsidRPr="0034675F">
        <w:rPr>
          <w:rFonts w:ascii="Arial" w:hAnsi="Arial" w:cs="Arial"/>
          <w:sz w:val="22"/>
          <w:szCs w:val="22"/>
        </w:rPr>
        <w:t xml:space="preserve">avaliação de risco caso a caso. O aconselhamento e análise oferecidos proporcionam assim a </w:t>
      </w:r>
      <w:r w:rsidRPr="0034675F">
        <w:rPr>
          <w:rStyle w:val="hps"/>
          <w:rFonts w:ascii="Arial" w:hAnsi="Arial" w:cs="Arial"/>
          <w:sz w:val="22"/>
          <w:szCs w:val="22"/>
        </w:rPr>
        <w:t>redução dos encargos desnecessários</w:t>
      </w:r>
      <w:r w:rsidRPr="0034675F">
        <w:rPr>
          <w:rStyle w:val="longtext"/>
          <w:rFonts w:ascii="Arial" w:hAnsi="Arial" w:cs="Arial"/>
          <w:sz w:val="22"/>
          <w:szCs w:val="22"/>
        </w:rPr>
        <w:t xml:space="preserve"> </w:t>
      </w:r>
      <w:r w:rsidRPr="0034675F">
        <w:rPr>
          <w:rStyle w:val="hps"/>
          <w:rFonts w:ascii="Arial" w:hAnsi="Arial" w:cs="Arial"/>
          <w:sz w:val="22"/>
          <w:szCs w:val="22"/>
        </w:rPr>
        <w:t>e restrições</w:t>
      </w:r>
      <w:r w:rsidRPr="0034675F">
        <w:rPr>
          <w:rStyle w:val="longtext"/>
          <w:rFonts w:ascii="Arial" w:hAnsi="Arial" w:cs="Arial"/>
          <w:sz w:val="22"/>
          <w:szCs w:val="22"/>
        </w:rPr>
        <w:t xml:space="preserve"> </w:t>
      </w:r>
      <w:r w:rsidRPr="0034675F">
        <w:rPr>
          <w:rStyle w:val="hps"/>
          <w:rFonts w:ascii="Arial" w:hAnsi="Arial" w:cs="Arial"/>
          <w:sz w:val="22"/>
          <w:szCs w:val="22"/>
        </w:rPr>
        <w:t>sobre os agricultores</w:t>
      </w:r>
      <w:r w:rsidRPr="0034675F">
        <w:rPr>
          <w:rStyle w:val="longtext"/>
          <w:rFonts w:ascii="Arial" w:hAnsi="Arial" w:cs="Arial"/>
          <w:sz w:val="22"/>
          <w:szCs w:val="22"/>
        </w:rPr>
        <w:t xml:space="preserve"> </w:t>
      </w:r>
      <w:r w:rsidRPr="0034675F">
        <w:rPr>
          <w:rStyle w:val="hps"/>
          <w:rFonts w:ascii="Arial" w:hAnsi="Arial" w:cs="Arial"/>
          <w:sz w:val="22"/>
          <w:szCs w:val="22"/>
        </w:rPr>
        <w:t>sempre que possível,</w:t>
      </w:r>
      <w:r w:rsidRPr="0034675F">
        <w:rPr>
          <w:rStyle w:val="longtext"/>
          <w:rFonts w:ascii="Arial" w:hAnsi="Arial" w:cs="Arial"/>
          <w:sz w:val="22"/>
          <w:szCs w:val="22"/>
        </w:rPr>
        <w:t xml:space="preserve"> </w:t>
      </w:r>
      <w:r w:rsidRPr="0034675F">
        <w:rPr>
          <w:rStyle w:val="hps"/>
          <w:rFonts w:ascii="Arial" w:hAnsi="Arial" w:cs="Arial"/>
          <w:sz w:val="22"/>
          <w:szCs w:val="22"/>
        </w:rPr>
        <w:t xml:space="preserve"> sem comprometer</w:t>
      </w:r>
      <w:r w:rsidRPr="0034675F">
        <w:rPr>
          <w:rStyle w:val="longtext"/>
          <w:rFonts w:ascii="Arial" w:hAnsi="Arial" w:cs="Arial"/>
          <w:sz w:val="22"/>
          <w:szCs w:val="22"/>
        </w:rPr>
        <w:t xml:space="preserve"> </w:t>
      </w:r>
      <w:r w:rsidRPr="0034675F">
        <w:rPr>
          <w:rStyle w:val="hps"/>
          <w:rFonts w:ascii="Arial" w:hAnsi="Arial" w:cs="Arial"/>
          <w:sz w:val="22"/>
          <w:szCs w:val="22"/>
        </w:rPr>
        <w:t>os mecanismos de controlo</w:t>
      </w:r>
      <w:r w:rsidRPr="0034675F">
        <w:rPr>
          <w:rStyle w:val="longtext"/>
          <w:rFonts w:ascii="Arial" w:hAnsi="Arial" w:cs="Arial"/>
          <w:sz w:val="22"/>
          <w:szCs w:val="22"/>
        </w:rPr>
        <w:t xml:space="preserve"> </w:t>
      </w:r>
      <w:r w:rsidRPr="0034675F">
        <w:rPr>
          <w:rStyle w:val="hps"/>
          <w:rFonts w:ascii="Arial" w:hAnsi="Arial" w:cs="Arial"/>
          <w:sz w:val="22"/>
          <w:szCs w:val="22"/>
        </w:rPr>
        <w:t>em vigor.</w:t>
      </w:r>
    </w:p>
    <w:p w:rsidR="0034675F" w:rsidRDefault="0034675F" w:rsidP="009C2A1F">
      <w:pPr>
        <w:spacing w:line="360" w:lineRule="auto"/>
        <w:ind w:firstLine="426"/>
        <w:jc w:val="both"/>
        <w:rPr>
          <w:rFonts w:ascii="Arial" w:hAnsi="Arial" w:cs="Arial"/>
          <w:color w:val="000000"/>
          <w:sz w:val="22"/>
          <w:szCs w:val="22"/>
        </w:rPr>
      </w:pPr>
      <w:r w:rsidRPr="0034675F">
        <w:rPr>
          <w:rFonts w:ascii="Arial" w:hAnsi="Arial" w:cs="Arial"/>
          <w:color w:val="000000"/>
          <w:sz w:val="22"/>
          <w:szCs w:val="22"/>
        </w:rPr>
        <w:t xml:space="preserve"> </w:t>
      </w:r>
    </w:p>
    <w:p w:rsidR="00385A11" w:rsidRDefault="003667BA" w:rsidP="00385A11">
      <w:pPr>
        <w:spacing w:line="360" w:lineRule="auto"/>
        <w:ind w:firstLine="426"/>
        <w:jc w:val="both"/>
        <w:rPr>
          <w:rFonts w:ascii="Arial" w:hAnsi="Arial" w:cs="Arial"/>
          <w:color w:val="000000"/>
          <w:sz w:val="22"/>
          <w:szCs w:val="22"/>
        </w:rPr>
      </w:pPr>
      <w:r>
        <w:rPr>
          <w:rFonts w:ascii="Arial" w:hAnsi="Arial" w:cs="Arial"/>
          <w:color w:val="000000"/>
          <w:sz w:val="22"/>
          <w:szCs w:val="22"/>
        </w:rPr>
        <w:t>Até à data realizei 60</w:t>
      </w:r>
      <w:r w:rsidR="00E138C9">
        <w:rPr>
          <w:rFonts w:ascii="Arial" w:hAnsi="Arial" w:cs="Arial"/>
          <w:color w:val="000000"/>
          <w:sz w:val="22"/>
          <w:szCs w:val="22"/>
        </w:rPr>
        <w:t xml:space="preserve"> visitas a explorações e respectivos Disease Report Forms.</w:t>
      </w:r>
      <w:r w:rsidR="0037652E">
        <w:rPr>
          <w:rFonts w:ascii="Arial" w:hAnsi="Arial" w:cs="Arial"/>
          <w:color w:val="000000"/>
          <w:sz w:val="22"/>
          <w:szCs w:val="22"/>
        </w:rPr>
        <w:t xml:space="preserve"> </w:t>
      </w:r>
    </w:p>
    <w:p w:rsidR="0034675F" w:rsidRPr="0034675F" w:rsidRDefault="0037652E" w:rsidP="00385A11">
      <w:pPr>
        <w:spacing w:line="360" w:lineRule="auto"/>
        <w:ind w:firstLine="426"/>
        <w:jc w:val="both"/>
        <w:rPr>
          <w:rFonts w:ascii="Arial" w:hAnsi="Arial" w:cs="Arial"/>
          <w:color w:val="000000"/>
          <w:sz w:val="22"/>
          <w:szCs w:val="22"/>
        </w:rPr>
      </w:pPr>
      <w:r>
        <w:rPr>
          <w:rFonts w:ascii="Arial" w:hAnsi="Arial" w:cs="Arial"/>
          <w:color w:val="000000"/>
          <w:sz w:val="22"/>
          <w:szCs w:val="22"/>
        </w:rPr>
        <w:t>Tive a oportunidade de conversar com agricultores de diversos cenários e com diferentes abertura</w:t>
      </w:r>
      <w:r w:rsidR="0019453B">
        <w:rPr>
          <w:rFonts w:ascii="Arial" w:hAnsi="Arial" w:cs="Arial"/>
          <w:color w:val="000000"/>
          <w:sz w:val="22"/>
          <w:szCs w:val="22"/>
        </w:rPr>
        <w:t>s</w:t>
      </w:r>
      <w:r>
        <w:rPr>
          <w:rFonts w:ascii="Arial" w:hAnsi="Arial" w:cs="Arial"/>
          <w:color w:val="000000"/>
          <w:sz w:val="22"/>
          <w:szCs w:val="22"/>
        </w:rPr>
        <w:t>. A suspeita de um surto de TB no efectivo tr</w:t>
      </w:r>
      <w:r w:rsidR="00385A11">
        <w:rPr>
          <w:rFonts w:ascii="Arial" w:hAnsi="Arial" w:cs="Arial"/>
          <w:color w:val="000000"/>
          <w:sz w:val="22"/>
          <w:szCs w:val="22"/>
        </w:rPr>
        <w:t>az</w:t>
      </w:r>
      <w:r>
        <w:rPr>
          <w:rFonts w:ascii="Arial" w:hAnsi="Arial" w:cs="Arial"/>
          <w:color w:val="000000"/>
          <w:sz w:val="22"/>
          <w:szCs w:val="22"/>
        </w:rPr>
        <w:t xml:space="preserve"> inúmeras consequências para as suas vidas, não só económicas como emocionais e a gama de sentimentos que enfrentamos quando uma porta se abre numa visita é inesperada</w:t>
      </w:r>
      <w:r w:rsidR="00385A11">
        <w:rPr>
          <w:rFonts w:ascii="Arial" w:hAnsi="Arial" w:cs="Arial"/>
          <w:color w:val="000000"/>
          <w:sz w:val="22"/>
          <w:szCs w:val="22"/>
        </w:rPr>
        <w:t>.</w:t>
      </w:r>
      <w:r>
        <w:rPr>
          <w:rFonts w:ascii="Arial" w:hAnsi="Arial" w:cs="Arial"/>
          <w:color w:val="000000"/>
          <w:sz w:val="22"/>
          <w:szCs w:val="22"/>
        </w:rPr>
        <w:t xml:space="preserve"> </w:t>
      </w:r>
      <w:r w:rsidR="00385A11">
        <w:rPr>
          <w:rFonts w:ascii="Arial" w:hAnsi="Arial" w:cs="Arial"/>
          <w:color w:val="000000"/>
          <w:sz w:val="22"/>
          <w:szCs w:val="22"/>
        </w:rPr>
        <w:t>Resistência, c</w:t>
      </w:r>
      <w:r>
        <w:rPr>
          <w:rFonts w:ascii="Arial" w:hAnsi="Arial" w:cs="Arial"/>
          <w:color w:val="000000"/>
          <w:sz w:val="22"/>
          <w:szCs w:val="22"/>
        </w:rPr>
        <w:t>ordialidade,</w:t>
      </w:r>
      <w:r w:rsidR="0019453B">
        <w:rPr>
          <w:rFonts w:ascii="Arial" w:hAnsi="Arial" w:cs="Arial"/>
          <w:color w:val="000000"/>
          <w:sz w:val="22"/>
          <w:szCs w:val="22"/>
        </w:rPr>
        <w:t xml:space="preserve"> aborrecimento, hospitalidade, revolta</w:t>
      </w:r>
      <w:r w:rsidR="00385A11">
        <w:rPr>
          <w:rFonts w:ascii="Arial" w:hAnsi="Arial" w:cs="Arial"/>
          <w:color w:val="000000"/>
          <w:sz w:val="22"/>
          <w:szCs w:val="22"/>
        </w:rPr>
        <w:t>, tristeza ou simplesmente boa disposição</w:t>
      </w:r>
      <w:r w:rsidR="0019453B">
        <w:rPr>
          <w:rFonts w:ascii="Arial" w:hAnsi="Arial" w:cs="Arial"/>
          <w:color w:val="000000"/>
          <w:sz w:val="22"/>
          <w:szCs w:val="22"/>
        </w:rPr>
        <w:t xml:space="preserve">. </w:t>
      </w:r>
      <w:r w:rsidR="00195625">
        <w:rPr>
          <w:rFonts w:ascii="Arial" w:hAnsi="Arial" w:cs="Arial"/>
          <w:color w:val="000000"/>
          <w:sz w:val="22"/>
          <w:szCs w:val="22"/>
        </w:rPr>
        <w:t xml:space="preserve">Alguma saturação também, em zonas onde o problema se repete com frequência. Nem sempre as respostas que necessitamos para completar o relatório são fáceis de obter e algumas questões são-nos expostas como forma de defesa. </w:t>
      </w:r>
      <w:r w:rsidR="0019453B">
        <w:rPr>
          <w:rFonts w:ascii="Arial" w:hAnsi="Arial" w:cs="Arial"/>
          <w:color w:val="000000"/>
          <w:sz w:val="22"/>
          <w:szCs w:val="22"/>
        </w:rPr>
        <w:t xml:space="preserve">Com tacto e empatia, tenho conseguido responder a todos, clarificando dúvidas e aconselhando da melhor maneira, aprendendo com eles também um pouco mais a cada dia. </w:t>
      </w:r>
      <w:r w:rsidR="00195625">
        <w:rPr>
          <w:rFonts w:ascii="Arial" w:hAnsi="Arial" w:cs="Arial"/>
          <w:color w:val="000000"/>
          <w:sz w:val="22"/>
          <w:szCs w:val="22"/>
        </w:rPr>
        <w:t xml:space="preserve">Isto, enquanto </w:t>
      </w:r>
      <w:r w:rsidR="00373630">
        <w:rPr>
          <w:rFonts w:ascii="Arial" w:hAnsi="Arial" w:cs="Arial"/>
          <w:color w:val="000000"/>
          <w:sz w:val="22"/>
          <w:szCs w:val="22"/>
        </w:rPr>
        <w:t>apreciamos</w:t>
      </w:r>
      <w:r w:rsidR="00195625">
        <w:rPr>
          <w:rFonts w:ascii="Arial" w:hAnsi="Arial" w:cs="Arial"/>
          <w:color w:val="000000"/>
          <w:sz w:val="22"/>
          <w:szCs w:val="22"/>
        </w:rPr>
        <w:t xml:space="preserve"> uma chávena de chá</w:t>
      </w:r>
      <w:r w:rsidR="009E1A96">
        <w:rPr>
          <w:rFonts w:ascii="Arial" w:hAnsi="Arial" w:cs="Arial"/>
          <w:color w:val="000000"/>
          <w:sz w:val="22"/>
          <w:szCs w:val="22"/>
        </w:rPr>
        <w:t>…</w:t>
      </w:r>
      <w:r w:rsidR="00195625">
        <w:rPr>
          <w:rFonts w:ascii="Arial" w:hAnsi="Arial" w:cs="Arial"/>
          <w:color w:val="000000"/>
          <w:sz w:val="22"/>
          <w:szCs w:val="22"/>
        </w:rPr>
        <w:t>se tiver sorte</w:t>
      </w:r>
      <w:r w:rsidR="004C2549">
        <w:rPr>
          <w:rFonts w:ascii="Arial" w:hAnsi="Arial" w:cs="Arial"/>
          <w:color w:val="000000"/>
          <w:sz w:val="22"/>
          <w:szCs w:val="22"/>
        </w:rPr>
        <w:t>!</w:t>
      </w:r>
      <w:r w:rsidR="00195625">
        <w:rPr>
          <w:rFonts w:ascii="Arial" w:hAnsi="Arial" w:cs="Arial"/>
          <w:color w:val="000000"/>
          <w:sz w:val="22"/>
          <w:szCs w:val="22"/>
        </w:rPr>
        <w:t xml:space="preserve"> </w:t>
      </w:r>
      <w:r w:rsidR="00385A11">
        <w:rPr>
          <w:rFonts w:ascii="Arial" w:hAnsi="Arial" w:cs="Arial"/>
          <w:color w:val="000000"/>
          <w:sz w:val="22"/>
          <w:szCs w:val="22"/>
        </w:rPr>
        <w:t xml:space="preserve"> </w:t>
      </w:r>
    </w:p>
    <w:p w:rsidR="00422AEC" w:rsidRDefault="00422AEC" w:rsidP="009C2A1F">
      <w:pPr>
        <w:spacing w:line="360" w:lineRule="auto"/>
        <w:ind w:firstLine="426"/>
        <w:jc w:val="both"/>
        <w:rPr>
          <w:rFonts w:ascii="Arial" w:hAnsi="Arial" w:cs="Arial"/>
          <w:sz w:val="22"/>
          <w:szCs w:val="22"/>
        </w:rPr>
      </w:pPr>
    </w:p>
    <w:p w:rsidR="00CF0C73" w:rsidRDefault="00CF0C73" w:rsidP="009C2A1F">
      <w:pPr>
        <w:spacing w:line="360" w:lineRule="auto"/>
        <w:ind w:firstLine="426"/>
        <w:jc w:val="both"/>
        <w:rPr>
          <w:rFonts w:ascii="Arial" w:hAnsi="Arial" w:cs="Arial"/>
          <w:sz w:val="22"/>
          <w:szCs w:val="22"/>
        </w:rPr>
      </w:pPr>
    </w:p>
    <w:p w:rsidR="00CF0C73" w:rsidRDefault="00CF0C73" w:rsidP="009C2A1F">
      <w:pPr>
        <w:spacing w:line="360" w:lineRule="auto"/>
        <w:ind w:firstLine="426"/>
        <w:jc w:val="both"/>
        <w:rPr>
          <w:rFonts w:ascii="Arial" w:hAnsi="Arial" w:cs="Arial"/>
          <w:sz w:val="22"/>
          <w:szCs w:val="22"/>
        </w:rPr>
      </w:pPr>
    </w:p>
    <w:p w:rsidR="00CF0C73" w:rsidRDefault="00CF0C73" w:rsidP="00195625">
      <w:pPr>
        <w:spacing w:line="360" w:lineRule="auto"/>
        <w:jc w:val="both"/>
        <w:rPr>
          <w:rFonts w:ascii="Arial" w:hAnsi="Arial" w:cs="Arial"/>
          <w:sz w:val="22"/>
          <w:szCs w:val="22"/>
        </w:rPr>
      </w:pPr>
    </w:p>
    <w:p w:rsidR="00CF0C73" w:rsidRPr="00E52651" w:rsidRDefault="00CF0C73" w:rsidP="00225D65">
      <w:pPr>
        <w:spacing w:line="360" w:lineRule="auto"/>
        <w:jc w:val="both"/>
        <w:rPr>
          <w:rFonts w:ascii="Arial" w:hAnsi="Arial" w:cs="Arial"/>
          <w:b/>
          <w:sz w:val="22"/>
          <w:szCs w:val="22"/>
          <w:lang w:val="en-US"/>
        </w:rPr>
      </w:pPr>
      <w:proofErr w:type="spellStart"/>
      <w:r w:rsidRPr="00E52651">
        <w:rPr>
          <w:rFonts w:ascii="Arial" w:hAnsi="Arial" w:cs="Arial"/>
          <w:b/>
          <w:sz w:val="22"/>
          <w:szCs w:val="22"/>
          <w:lang w:val="en-US"/>
        </w:rPr>
        <w:t>Bibliografia</w:t>
      </w:r>
      <w:proofErr w:type="spellEnd"/>
    </w:p>
    <w:p w:rsidR="00CF0C73" w:rsidRPr="00E52651" w:rsidRDefault="00CF0C73" w:rsidP="00225D65">
      <w:pPr>
        <w:spacing w:line="360" w:lineRule="auto"/>
        <w:ind w:firstLine="426"/>
        <w:jc w:val="both"/>
        <w:rPr>
          <w:rFonts w:ascii="Arial" w:hAnsi="Arial" w:cs="Arial"/>
          <w:sz w:val="22"/>
          <w:szCs w:val="22"/>
          <w:lang w:val="en-US"/>
        </w:rPr>
      </w:pPr>
    </w:p>
    <w:p w:rsidR="00803710" w:rsidRPr="00E52651" w:rsidRDefault="00803710" w:rsidP="00225D65">
      <w:pPr>
        <w:spacing w:line="360" w:lineRule="auto"/>
        <w:ind w:firstLine="426"/>
        <w:jc w:val="both"/>
        <w:rPr>
          <w:rFonts w:ascii="Arial" w:hAnsi="Arial" w:cs="Arial"/>
          <w:sz w:val="22"/>
          <w:szCs w:val="22"/>
          <w:lang w:val="en-US"/>
        </w:rPr>
      </w:pPr>
    </w:p>
    <w:p w:rsidR="001E0502" w:rsidRPr="007C3EBD" w:rsidRDefault="001E0502" w:rsidP="001E0502">
      <w:pPr>
        <w:spacing w:line="360" w:lineRule="auto"/>
        <w:jc w:val="both"/>
        <w:rPr>
          <w:rFonts w:ascii="Arial" w:hAnsi="Arial" w:cs="Arial"/>
          <w:sz w:val="22"/>
          <w:szCs w:val="22"/>
          <w:lang w:val="en-US"/>
        </w:rPr>
      </w:pPr>
      <w:r>
        <w:rPr>
          <w:rFonts w:ascii="Arial" w:hAnsi="Arial" w:cs="Arial"/>
          <w:sz w:val="22"/>
          <w:szCs w:val="22"/>
          <w:lang w:val="en-US"/>
        </w:rPr>
        <w:t xml:space="preserve">AHVLA (Janeiro 2012), </w:t>
      </w:r>
      <w:r w:rsidRPr="00325346">
        <w:rPr>
          <w:rFonts w:ascii="Arial" w:hAnsi="Arial" w:cs="Arial"/>
          <w:b/>
          <w:sz w:val="22"/>
          <w:szCs w:val="22"/>
          <w:lang w:val="en-US"/>
        </w:rPr>
        <w:t xml:space="preserve">Dealing with TB in your </w:t>
      </w:r>
      <w:r w:rsidRPr="00FE7E65">
        <w:rPr>
          <w:rFonts w:ascii="Arial" w:hAnsi="Arial" w:cs="Arial"/>
          <w:b/>
          <w:sz w:val="22"/>
          <w:szCs w:val="22"/>
          <w:lang w:val="en-US"/>
        </w:rPr>
        <w:t>Herd</w:t>
      </w:r>
      <w:r w:rsidR="00FE7E65" w:rsidRPr="00FE7E65">
        <w:rPr>
          <w:rFonts w:ascii="Arial" w:hAnsi="Arial" w:cs="Arial"/>
          <w:b/>
          <w:sz w:val="22"/>
          <w:szCs w:val="22"/>
          <w:lang w:val="en-US"/>
        </w:rPr>
        <w:t xml:space="preserve"> – Advice and Guidance (Wales)</w:t>
      </w:r>
      <w:r w:rsidR="00FE7E65">
        <w:rPr>
          <w:rFonts w:ascii="Arial" w:hAnsi="Arial" w:cs="Arial"/>
          <w:sz w:val="22"/>
          <w:szCs w:val="22"/>
          <w:lang w:val="en-US"/>
        </w:rPr>
        <w:t xml:space="preserve">, </w:t>
      </w:r>
      <w:proofErr w:type="spellStart"/>
      <w:r>
        <w:rPr>
          <w:rFonts w:ascii="Arial" w:hAnsi="Arial" w:cs="Arial"/>
          <w:sz w:val="22"/>
          <w:szCs w:val="22"/>
          <w:lang w:val="en-US"/>
        </w:rPr>
        <w:t>pag</w:t>
      </w:r>
      <w:proofErr w:type="spellEnd"/>
      <w:r>
        <w:rPr>
          <w:rFonts w:ascii="Arial" w:hAnsi="Arial" w:cs="Arial"/>
          <w:sz w:val="22"/>
          <w:szCs w:val="22"/>
          <w:lang w:val="en-US"/>
        </w:rPr>
        <w:t xml:space="preserve"> </w:t>
      </w:r>
      <w:r w:rsidR="00FE7E65">
        <w:rPr>
          <w:rFonts w:ascii="Arial" w:hAnsi="Arial" w:cs="Arial"/>
          <w:sz w:val="22"/>
          <w:szCs w:val="22"/>
          <w:lang w:val="en-US"/>
        </w:rPr>
        <w:t>14</w:t>
      </w:r>
      <w:r>
        <w:rPr>
          <w:rFonts w:ascii="Arial" w:hAnsi="Arial" w:cs="Arial"/>
          <w:sz w:val="22"/>
          <w:szCs w:val="22"/>
          <w:lang w:val="en-US"/>
        </w:rPr>
        <w:t xml:space="preserve">. </w:t>
      </w:r>
      <w:proofErr w:type="spellStart"/>
      <w:r w:rsidRPr="007C3EBD">
        <w:rPr>
          <w:rFonts w:ascii="Arial" w:hAnsi="Arial" w:cs="Arial"/>
          <w:sz w:val="22"/>
          <w:szCs w:val="22"/>
          <w:lang w:val="en-US"/>
        </w:rPr>
        <w:t>Em</w:t>
      </w:r>
      <w:proofErr w:type="spellEnd"/>
      <w:r w:rsidRPr="007C3EBD">
        <w:rPr>
          <w:rFonts w:ascii="Arial" w:hAnsi="Arial" w:cs="Arial"/>
          <w:sz w:val="22"/>
          <w:szCs w:val="22"/>
          <w:lang w:val="en-US"/>
        </w:rPr>
        <w:t>:</w:t>
      </w:r>
    </w:p>
    <w:p w:rsidR="001E0502" w:rsidRPr="001E0502" w:rsidRDefault="001E0502" w:rsidP="00942168">
      <w:pPr>
        <w:spacing w:line="360" w:lineRule="auto"/>
        <w:jc w:val="both"/>
        <w:rPr>
          <w:rFonts w:ascii="Arial" w:hAnsi="Arial" w:cs="Arial"/>
          <w:sz w:val="22"/>
          <w:szCs w:val="22"/>
        </w:rPr>
      </w:pPr>
      <w:r w:rsidRPr="007C3EBD">
        <w:rPr>
          <w:rFonts w:ascii="Arial" w:hAnsi="Arial" w:cs="Arial"/>
          <w:sz w:val="22"/>
          <w:szCs w:val="22"/>
          <w:lang w:val="en-US"/>
        </w:rPr>
        <w:t>&lt;</w:t>
      </w:r>
      <w:hyperlink r:id="rId11" w:history="1">
        <w:r w:rsidRPr="007C3EBD">
          <w:rPr>
            <w:rStyle w:val="Hyperlink"/>
            <w:rFonts w:ascii="Arial" w:hAnsi="Arial" w:cs="Arial"/>
            <w:sz w:val="22"/>
            <w:szCs w:val="22"/>
            <w:lang w:val="en-US"/>
          </w:rPr>
          <w:t>http://animalhealth.defra.gov.uk/managing-disease/notifiable-disease/bovine-tb/managingtbinyourherd.html</w:t>
        </w:r>
      </w:hyperlink>
      <w:r w:rsidRPr="007C3EBD">
        <w:rPr>
          <w:rFonts w:ascii="Arial" w:hAnsi="Arial" w:cs="Arial"/>
          <w:sz w:val="22"/>
          <w:szCs w:val="22"/>
          <w:lang w:val="en-US"/>
        </w:rPr>
        <w:t xml:space="preserve">&gt;. </w:t>
      </w:r>
      <w:r>
        <w:rPr>
          <w:rFonts w:ascii="Arial" w:hAnsi="Arial" w:cs="Arial"/>
          <w:sz w:val="22"/>
          <w:szCs w:val="22"/>
        </w:rPr>
        <w:t xml:space="preserve">Acesso a </w:t>
      </w:r>
      <w:r w:rsidR="00325346" w:rsidRPr="00325346">
        <w:rPr>
          <w:rFonts w:ascii="Arial" w:hAnsi="Arial" w:cs="Arial"/>
          <w:b/>
          <w:sz w:val="22"/>
          <w:szCs w:val="22"/>
        </w:rPr>
        <w:t>18 Setembro 2012</w:t>
      </w:r>
      <w:r w:rsidR="00325346">
        <w:rPr>
          <w:rFonts w:ascii="Arial" w:hAnsi="Arial" w:cs="Arial"/>
          <w:sz w:val="22"/>
          <w:szCs w:val="22"/>
        </w:rPr>
        <w:t>.</w:t>
      </w:r>
      <w:r>
        <w:rPr>
          <w:rFonts w:ascii="Arial" w:hAnsi="Arial" w:cs="Arial"/>
          <w:sz w:val="22"/>
          <w:szCs w:val="22"/>
        </w:rPr>
        <w:t xml:space="preserve"> </w:t>
      </w:r>
    </w:p>
    <w:p w:rsidR="00963421" w:rsidRPr="001E0502" w:rsidRDefault="00963421" w:rsidP="00225D65">
      <w:pPr>
        <w:spacing w:line="360" w:lineRule="auto"/>
        <w:ind w:firstLine="426"/>
        <w:jc w:val="both"/>
        <w:rPr>
          <w:rFonts w:ascii="Arial" w:hAnsi="Arial" w:cs="Arial"/>
          <w:sz w:val="22"/>
          <w:szCs w:val="22"/>
        </w:rPr>
      </w:pPr>
    </w:p>
    <w:p w:rsidR="009B7F4E" w:rsidRPr="00986244" w:rsidRDefault="009B7F4E" w:rsidP="00963421">
      <w:pPr>
        <w:spacing w:line="360" w:lineRule="auto"/>
        <w:rPr>
          <w:b/>
          <w:sz w:val="22"/>
          <w:szCs w:val="22"/>
        </w:rPr>
      </w:pPr>
      <w:r w:rsidRPr="007C3EBD">
        <w:rPr>
          <w:rFonts w:ascii="Arial" w:hAnsi="Arial" w:cs="Arial"/>
          <w:sz w:val="22"/>
          <w:szCs w:val="22"/>
        </w:rPr>
        <w:t xml:space="preserve">Anónimo (2010), “South West England – categories” </w:t>
      </w:r>
      <w:r w:rsidRPr="007C3EBD">
        <w:rPr>
          <w:rFonts w:ascii="Arial" w:hAnsi="Arial" w:cs="Arial"/>
          <w:b/>
          <w:sz w:val="22"/>
          <w:szCs w:val="22"/>
        </w:rPr>
        <w:t>Saleroom.com</w:t>
      </w:r>
      <w:r w:rsidR="001E0502" w:rsidRPr="007C3EBD">
        <w:rPr>
          <w:rFonts w:ascii="Arial" w:hAnsi="Arial" w:cs="Arial"/>
          <w:sz w:val="22"/>
          <w:szCs w:val="22"/>
        </w:rPr>
        <w:t>.</w:t>
      </w:r>
      <w:r w:rsidRPr="007C3EBD">
        <w:rPr>
          <w:rFonts w:ascii="Arial" w:hAnsi="Arial" w:cs="Arial"/>
          <w:sz w:val="22"/>
          <w:szCs w:val="22"/>
        </w:rPr>
        <w:t xml:space="preserve"> </w:t>
      </w:r>
      <w:r w:rsidR="001E0502" w:rsidRPr="007C3EBD">
        <w:rPr>
          <w:rFonts w:ascii="Arial" w:hAnsi="Arial" w:cs="Arial"/>
          <w:sz w:val="22"/>
          <w:szCs w:val="22"/>
        </w:rPr>
        <w:t>E</w:t>
      </w:r>
      <w:r w:rsidRPr="007C3EBD">
        <w:rPr>
          <w:rFonts w:ascii="Arial" w:hAnsi="Arial" w:cs="Arial"/>
          <w:sz w:val="22"/>
          <w:szCs w:val="22"/>
        </w:rPr>
        <w:t>m:  &lt;</w:t>
      </w:r>
      <w:r w:rsidR="0079267F">
        <w:fldChar w:fldCharType="begin"/>
      </w:r>
      <w:r w:rsidR="0079267F">
        <w:instrText>HYPERLINK "http://saleroom.co/img/south_west_map.jpg"</w:instrText>
      </w:r>
      <w:r w:rsidR="0079267F">
        <w:fldChar w:fldCharType="separate"/>
      </w:r>
      <w:r w:rsidRPr="007C3EBD">
        <w:rPr>
          <w:rStyle w:val="Hyperlink"/>
          <w:rFonts w:ascii="Arial" w:hAnsi="Arial" w:cs="Arial"/>
          <w:sz w:val="22"/>
          <w:szCs w:val="22"/>
        </w:rPr>
        <w:t>http://saleroom.co/img/south_west_map.jpg</w:t>
      </w:r>
      <w:r w:rsidR="0079267F">
        <w:fldChar w:fldCharType="end"/>
      </w:r>
      <w:r w:rsidRPr="007C3EBD">
        <w:rPr>
          <w:rFonts w:ascii="Arial" w:hAnsi="Arial" w:cs="Arial"/>
          <w:sz w:val="22"/>
          <w:szCs w:val="22"/>
        </w:rPr>
        <w:t xml:space="preserve">&gt;. </w:t>
      </w:r>
      <w:r w:rsidRPr="00986244">
        <w:rPr>
          <w:rFonts w:ascii="Arial" w:hAnsi="Arial" w:cs="Arial"/>
          <w:sz w:val="22"/>
          <w:szCs w:val="22"/>
        </w:rPr>
        <w:t xml:space="preserve">Acesso a </w:t>
      </w:r>
      <w:r w:rsidRPr="00986244">
        <w:rPr>
          <w:rFonts w:ascii="Arial" w:hAnsi="Arial" w:cs="Arial"/>
          <w:b/>
          <w:sz w:val="22"/>
          <w:szCs w:val="22"/>
        </w:rPr>
        <w:t>18 Setembro 2012</w:t>
      </w:r>
      <w:r w:rsidRPr="00986244">
        <w:rPr>
          <w:rFonts w:ascii="Arial" w:hAnsi="Arial" w:cs="Arial"/>
          <w:sz w:val="22"/>
          <w:szCs w:val="22"/>
        </w:rPr>
        <w:t xml:space="preserve">. </w:t>
      </w:r>
    </w:p>
    <w:p w:rsidR="009B7F4E" w:rsidRPr="00986244" w:rsidRDefault="009B7F4E" w:rsidP="00963421">
      <w:pPr>
        <w:spacing w:line="360" w:lineRule="auto"/>
        <w:rPr>
          <w:rFonts w:ascii="Arial" w:hAnsi="Arial" w:cs="Arial"/>
          <w:sz w:val="22"/>
          <w:szCs w:val="22"/>
        </w:rPr>
      </w:pPr>
    </w:p>
    <w:p w:rsidR="009B7F4E" w:rsidRPr="00FE7E65" w:rsidRDefault="009B7F4E" w:rsidP="00963421">
      <w:pPr>
        <w:spacing w:line="360" w:lineRule="auto"/>
        <w:rPr>
          <w:rFonts w:ascii="Arial" w:hAnsi="Arial" w:cs="Arial"/>
          <w:color w:val="000000"/>
          <w:sz w:val="22"/>
          <w:szCs w:val="22"/>
          <w:lang w:val="en-US"/>
        </w:rPr>
      </w:pPr>
      <w:proofErr w:type="spellStart"/>
      <w:r w:rsidRPr="00E52651">
        <w:rPr>
          <w:rFonts w:ascii="Arial" w:hAnsi="Arial" w:cs="Arial"/>
          <w:color w:val="000000"/>
          <w:sz w:val="22"/>
          <w:szCs w:val="22"/>
          <w:lang w:val="en-US"/>
        </w:rPr>
        <w:t>Defra</w:t>
      </w:r>
      <w:proofErr w:type="spellEnd"/>
      <w:r w:rsidRPr="00E52651">
        <w:rPr>
          <w:rFonts w:ascii="Arial" w:hAnsi="Arial" w:cs="Arial"/>
          <w:i/>
          <w:color w:val="000000"/>
          <w:sz w:val="22"/>
          <w:szCs w:val="22"/>
          <w:lang w:val="en-US"/>
        </w:rPr>
        <w:t xml:space="preserve"> (</w:t>
      </w:r>
      <w:proofErr w:type="spellStart"/>
      <w:r w:rsidRPr="00E52651">
        <w:rPr>
          <w:rFonts w:ascii="Arial" w:hAnsi="Arial" w:cs="Arial"/>
          <w:i/>
          <w:color w:val="000000"/>
          <w:sz w:val="22"/>
          <w:szCs w:val="22"/>
          <w:lang w:val="en-US"/>
        </w:rPr>
        <w:t>Julho</w:t>
      </w:r>
      <w:proofErr w:type="spellEnd"/>
      <w:r w:rsidRPr="00E52651">
        <w:rPr>
          <w:rFonts w:ascii="Arial" w:hAnsi="Arial" w:cs="Arial"/>
          <w:i/>
          <w:color w:val="000000"/>
          <w:sz w:val="22"/>
          <w:szCs w:val="22"/>
          <w:lang w:val="en-US"/>
        </w:rPr>
        <w:t xml:space="preserve"> 2011), </w:t>
      </w:r>
      <w:r w:rsidRPr="00E52651">
        <w:rPr>
          <w:rFonts w:ascii="Arial" w:hAnsi="Arial" w:cs="Arial"/>
          <w:b/>
          <w:color w:val="000000"/>
          <w:sz w:val="22"/>
          <w:szCs w:val="22"/>
          <w:lang w:val="en-US"/>
        </w:rPr>
        <w:t xml:space="preserve">Bovine TB </w:t>
      </w:r>
      <w:proofErr w:type="spellStart"/>
      <w:r w:rsidRPr="00E52651">
        <w:rPr>
          <w:rFonts w:ascii="Arial" w:hAnsi="Arial" w:cs="Arial"/>
          <w:b/>
          <w:color w:val="000000"/>
          <w:sz w:val="22"/>
          <w:szCs w:val="22"/>
          <w:lang w:val="en-US"/>
        </w:rPr>
        <w:t>Erradication</w:t>
      </w:r>
      <w:proofErr w:type="spellEnd"/>
      <w:r w:rsidRPr="00E52651">
        <w:rPr>
          <w:rFonts w:ascii="Arial" w:hAnsi="Arial" w:cs="Arial"/>
          <w:b/>
          <w:color w:val="000000"/>
          <w:sz w:val="22"/>
          <w:szCs w:val="22"/>
          <w:lang w:val="en-US"/>
        </w:rPr>
        <w:t xml:space="preserve"> </w:t>
      </w:r>
      <w:proofErr w:type="spellStart"/>
      <w:r w:rsidRPr="00E52651">
        <w:rPr>
          <w:rFonts w:ascii="Arial" w:hAnsi="Arial" w:cs="Arial"/>
          <w:b/>
          <w:color w:val="000000"/>
          <w:sz w:val="22"/>
          <w:szCs w:val="22"/>
          <w:lang w:val="en-US"/>
        </w:rPr>
        <w:t>programme</w:t>
      </w:r>
      <w:proofErr w:type="spellEnd"/>
      <w:r w:rsidRPr="00E52651">
        <w:rPr>
          <w:rFonts w:ascii="Arial" w:hAnsi="Arial" w:cs="Arial"/>
          <w:b/>
          <w:color w:val="000000"/>
          <w:sz w:val="22"/>
          <w:szCs w:val="22"/>
          <w:lang w:val="en-US"/>
        </w:rPr>
        <w:t xml:space="preserve"> for England</w:t>
      </w:r>
      <w:r w:rsidRPr="00E52651">
        <w:rPr>
          <w:rFonts w:ascii="Arial" w:hAnsi="Arial" w:cs="Arial"/>
          <w:color w:val="000000"/>
          <w:sz w:val="22"/>
          <w:szCs w:val="22"/>
          <w:lang w:val="en-US"/>
        </w:rPr>
        <w:t xml:space="preserve">, </w:t>
      </w:r>
      <w:proofErr w:type="spellStart"/>
      <w:r w:rsidRPr="00E52651">
        <w:rPr>
          <w:rFonts w:ascii="Arial" w:hAnsi="Arial" w:cs="Arial"/>
          <w:color w:val="000000"/>
          <w:sz w:val="22"/>
          <w:szCs w:val="22"/>
          <w:lang w:val="en-US"/>
        </w:rPr>
        <w:t>pag</w:t>
      </w:r>
      <w:proofErr w:type="spellEnd"/>
      <w:r w:rsidRPr="00E52651">
        <w:rPr>
          <w:rFonts w:ascii="Arial" w:hAnsi="Arial" w:cs="Arial"/>
          <w:color w:val="000000"/>
          <w:sz w:val="22"/>
          <w:szCs w:val="22"/>
          <w:lang w:val="en-US"/>
        </w:rPr>
        <w:t xml:space="preserve"> 12. </w:t>
      </w:r>
      <w:r w:rsidRPr="009B7F4E">
        <w:rPr>
          <w:rFonts w:ascii="Arial" w:hAnsi="Arial" w:cs="Arial"/>
          <w:color w:val="000000"/>
          <w:sz w:val="22"/>
          <w:szCs w:val="22"/>
        </w:rPr>
        <w:t>Em</w:t>
      </w:r>
      <w:r w:rsidRPr="009B7F4E">
        <w:rPr>
          <w:rFonts w:ascii="Arial" w:hAnsi="Arial" w:cs="Arial"/>
          <w:sz w:val="22"/>
          <w:szCs w:val="22"/>
        </w:rPr>
        <w:t xml:space="preserve"> &lt;</w:t>
      </w:r>
      <w:hyperlink r:id="rId12" w:history="1">
        <w:r w:rsidRPr="009B7F4E">
          <w:rPr>
            <w:rStyle w:val="Hyperlink"/>
            <w:rFonts w:ascii="Arial" w:hAnsi="Arial" w:cs="Arial"/>
            <w:sz w:val="22"/>
            <w:szCs w:val="22"/>
          </w:rPr>
          <w:t>http://www.defra.gov.uk/publications/2011/07/19/pb13601-bovine-tb-eradication-programme/</w:t>
        </w:r>
      </w:hyperlink>
      <w:r w:rsidRPr="009B7F4E">
        <w:rPr>
          <w:rFonts w:ascii="Arial" w:hAnsi="Arial" w:cs="Arial"/>
          <w:sz w:val="22"/>
          <w:szCs w:val="22"/>
        </w:rPr>
        <w:t xml:space="preserve">&gt;. </w:t>
      </w:r>
      <w:proofErr w:type="spellStart"/>
      <w:r w:rsidRPr="00FE7E65">
        <w:rPr>
          <w:rFonts w:ascii="Arial" w:hAnsi="Arial" w:cs="Arial"/>
          <w:color w:val="000000"/>
          <w:sz w:val="22"/>
          <w:szCs w:val="22"/>
          <w:lang w:val="en-US"/>
        </w:rPr>
        <w:t>Acesso</w:t>
      </w:r>
      <w:proofErr w:type="spellEnd"/>
      <w:r w:rsidRPr="00FE7E65">
        <w:rPr>
          <w:rFonts w:ascii="Arial" w:hAnsi="Arial" w:cs="Arial"/>
          <w:color w:val="000000"/>
          <w:sz w:val="22"/>
          <w:szCs w:val="22"/>
          <w:lang w:val="en-US"/>
        </w:rPr>
        <w:t xml:space="preserve"> </w:t>
      </w:r>
      <w:proofErr w:type="gramStart"/>
      <w:r w:rsidRPr="00FE7E65">
        <w:rPr>
          <w:rFonts w:ascii="Arial" w:hAnsi="Arial" w:cs="Arial"/>
          <w:color w:val="000000"/>
          <w:sz w:val="22"/>
          <w:szCs w:val="22"/>
          <w:lang w:val="en-US"/>
        </w:rPr>
        <w:t>a</w:t>
      </w:r>
      <w:proofErr w:type="gramEnd"/>
      <w:r w:rsidRPr="00FE7E65">
        <w:rPr>
          <w:rFonts w:ascii="Arial" w:hAnsi="Arial" w:cs="Arial"/>
          <w:color w:val="000000"/>
          <w:sz w:val="22"/>
          <w:szCs w:val="22"/>
          <w:lang w:val="en-US"/>
        </w:rPr>
        <w:t xml:space="preserve"> </w:t>
      </w:r>
      <w:r w:rsidRPr="00FE7E65">
        <w:rPr>
          <w:rFonts w:ascii="Arial" w:hAnsi="Arial" w:cs="Arial"/>
          <w:b/>
          <w:color w:val="000000"/>
          <w:sz w:val="22"/>
          <w:szCs w:val="22"/>
          <w:lang w:val="en-US"/>
        </w:rPr>
        <w:t xml:space="preserve">8 </w:t>
      </w:r>
      <w:proofErr w:type="spellStart"/>
      <w:r w:rsidRPr="00FE7E65">
        <w:rPr>
          <w:rFonts w:ascii="Arial" w:hAnsi="Arial" w:cs="Arial"/>
          <w:b/>
          <w:color w:val="000000"/>
          <w:sz w:val="22"/>
          <w:szCs w:val="22"/>
          <w:lang w:val="en-US"/>
        </w:rPr>
        <w:t>Setembro</w:t>
      </w:r>
      <w:proofErr w:type="spellEnd"/>
      <w:r w:rsidRPr="00FE7E65">
        <w:rPr>
          <w:rFonts w:ascii="Arial" w:hAnsi="Arial" w:cs="Arial"/>
          <w:b/>
          <w:color w:val="000000"/>
          <w:sz w:val="22"/>
          <w:szCs w:val="22"/>
          <w:lang w:val="en-US"/>
        </w:rPr>
        <w:t xml:space="preserve"> 2012</w:t>
      </w:r>
      <w:r w:rsidRPr="00FE7E65">
        <w:rPr>
          <w:rFonts w:ascii="Arial" w:hAnsi="Arial" w:cs="Arial"/>
          <w:color w:val="000000"/>
          <w:sz w:val="22"/>
          <w:szCs w:val="22"/>
          <w:lang w:val="en-US"/>
        </w:rPr>
        <w:t>.</w:t>
      </w:r>
    </w:p>
    <w:p w:rsidR="009B7F4E" w:rsidRDefault="009B7F4E" w:rsidP="00963421">
      <w:pPr>
        <w:spacing w:line="360" w:lineRule="auto"/>
        <w:rPr>
          <w:rFonts w:ascii="Arial" w:hAnsi="Arial" w:cs="Arial"/>
          <w:sz w:val="22"/>
          <w:szCs w:val="22"/>
          <w:lang w:val="en-US"/>
        </w:rPr>
      </w:pPr>
    </w:p>
    <w:p w:rsidR="00CF0C73" w:rsidRPr="009B7F4E" w:rsidRDefault="00225D65" w:rsidP="00963421">
      <w:pPr>
        <w:spacing w:line="360" w:lineRule="auto"/>
        <w:rPr>
          <w:rFonts w:ascii="Arial" w:hAnsi="Arial" w:cs="Arial"/>
          <w:color w:val="000000"/>
          <w:sz w:val="22"/>
          <w:szCs w:val="22"/>
        </w:rPr>
      </w:pPr>
      <w:proofErr w:type="spellStart"/>
      <w:proofErr w:type="gramStart"/>
      <w:r w:rsidRPr="00225D65">
        <w:rPr>
          <w:rFonts w:ascii="Arial" w:hAnsi="Arial" w:cs="Arial"/>
          <w:sz w:val="22"/>
          <w:szCs w:val="22"/>
          <w:lang w:val="en-US"/>
        </w:rPr>
        <w:t>Defra</w:t>
      </w:r>
      <w:proofErr w:type="spellEnd"/>
      <w:r w:rsidRPr="00225D65">
        <w:rPr>
          <w:rFonts w:ascii="Arial" w:hAnsi="Arial" w:cs="Arial"/>
          <w:sz w:val="22"/>
          <w:szCs w:val="22"/>
          <w:lang w:val="en-US"/>
        </w:rPr>
        <w:t xml:space="preserve"> (</w:t>
      </w:r>
      <w:proofErr w:type="spellStart"/>
      <w:r w:rsidRPr="00225D65">
        <w:rPr>
          <w:rFonts w:ascii="Arial" w:hAnsi="Arial" w:cs="Arial"/>
          <w:sz w:val="22"/>
          <w:szCs w:val="22"/>
          <w:lang w:val="en-US"/>
        </w:rPr>
        <w:t>Abril</w:t>
      </w:r>
      <w:proofErr w:type="spellEnd"/>
      <w:r w:rsidRPr="00225D65">
        <w:rPr>
          <w:rFonts w:ascii="Arial" w:hAnsi="Arial" w:cs="Arial"/>
          <w:sz w:val="22"/>
          <w:szCs w:val="22"/>
          <w:lang w:val="en-US"/>
        </w:rPr>
        <w:t xml:space="preserve"> 2012), </w:t>
      </w:r>
      <w:r w:rsidRPr="00225D65">
        <w:rPr>
          <w:rFonts w:ascii="Arial" w:hAnsi="Arial" w:cs="Arial"/>
          <w:b/>
          <w:sz w:val="22"/>
          <w:szCs w:val="22"/>
          <w:lang w:val="en-US"/>
        </w:rPr>
        <w:t>Monthly publication of National Statistics on the Incidence of Tuberculosis (TB) in Cattle to end December 2011 for Great Britain</w:t>
      </w:r>
      <w:r w:rsidRPr="00225D65">
        <w:rPr>
          <w:rFonts w:ascii="Arial" w:hAnsi="Arial" w:cs="Arial"/>
          <w:sz w:val="22"/>
          <w:szCs w:val="22"/>
          <w:lang w:val="en-US"/>
        </w:rPr>
        <w:t xml:space="preserve">, </w:t>
      </w:r>
      <w:proofErr w:type="spellStart"/>
      <w:r w:rsidRPr="00225D65">
        <w:rPr>
          <w:rFonts w:ascii="Arial" w:hAnsi="Arial" w:cs="Arial"/>
          <w:sz w:val="22"/>
          <w:szCs w:val="22"/>
          <w:lang w:val="en-US"/>
        </w:rPr>
        <w:t>pag</w:t>
      </w:r>
      <w:proofErr w:type="spellEnd"/>
      <w:r w:rsidRPr="00225D65">
        <w:rPr>
          <w:rFonts w:ascii="Arial" w:hAnsi="Arial" w:cs="Arial"/>
          <w:sz w:val="22"/>
          <w:szCs w:val="22"/>
          <w:lang w:val="en-US"/>
        </w:rPr>
        <w:t xml:space="preserve"> 7-8.</w:t>
      </w:r>
      <w:proofErr w:type="gramEnd"/>
      <w:r w:rsidRPr="00225D65">
        <w:rPr>
          <w:rFonts w:ascii="Arial" w:hAnsi="Arial" w:cs="Arial"/>
          <w:sz w:val="22"/>
          <w:szCs w:val="22"/>
          <w:lang w:val="en-US"/>
        </w:rPr>
        <w:t xml:space="preserve"> </w:t>
      </w:r>
      <w:r w:rsidR="00FE7E65" w:rsidRPr="00FE7E65">
        <w:rPr>
          <w:rFonts w:ascii="Arial" w:hAnsi="Arial" w:cs="Arial"/>
          <w:sz w:val="22"/>
          <w:szCs w:val="22"/>
        </w:rPr>
        <w:t>E</w:t>
      </w:r>
      <w:r w:rsidRPr="00FE7E65">
        <w:rPr>
          <w:rFonts w:ascii="Arial" w:hAnsi="Arial" w:cs="Arial"/>
          <w:sz w:val="22"/>
          <w:szCs w:val="22"/>
        </w:rPr>
        <w:t>m</w:t>
      </w:r>
      <w:r w:rsidRPr="00FE7E65">
        <w:rPr>
          <w:rFonts w:ascii="Arial" w:hAnsi="Arial" w:cs="Arial"/>
          <w:b/>
          <w:sz w:val="22"/>
          <w:szCs w:val="22"/>
        </w:rPr>
        <w:t xml:space="preserve"> </w:t>
      </w:r>
      <w:r w:rsidR="009B7F4E" w:rsidRPr="00FE7E65">
        <w:rPr>
          <w:rFonts w:ascii="Arial" w:hAnsi="Arial" w:cs="Arial"/>
          <w:sz w:val="22"/>
          <w:szCs w:val="22"/>
        </w:rPr>
        <w:t>&lt;</w:t>
      </w:r>
      <w:r w:rsidR="0079267F">
        <w:fldChar w:fldCharType="begin"/>
      </w:r>
      <w:r w:rsidR="0079267F">
        <w:instrText>HYPERLINK "http://www.defra.gov.uk/statistics/foodfarm/landuselivestock/cattletb/national/"</w:instrText>
      </w:r>
      <w:r w:rsidR="0079267F">
        <w:fldChar w:fldCharType="separate"/>
      </w:r>
      <w:r w:rsidRPr="00FE7E65">
        <w:rPr>
          <w:rStyle w:val="Hyperlink"/>
          <w:rFonts w:ascii="Arial" w:hAnsi="Arial" w:cs="Arial"/>
          <w:sz w:val="22"/>
          <w:szCs w:val="22"/>
        </w:rPr>
        <w:t>http://www.defra.gov.uk/statistics/foodfarm/landuselivestock/cattletb/national/</w:t>
      </w:r>
      <w:r w:rsidR="0079267F">
        <w:fldChar w:fldCharType="end"/>
      </w:r>
      <w:r w:rsidR="009B7F4E" w:rsidRPr="00FE7E65">
        <w:rPr>
          <w:rFonts w:ascii="Arial" w:hAnsi="Arial" w:cs="Arial"/>
          <w:sz w:val="22"/>
          <w:szCs w:val="22"/>
        </w:rPr>
        <w:t xml:space="preserve">&gt;. </w:t>
      </w:r>
      <w:r w:rsidR="009B7F4E" w:rsidRPr="009B7F4E">
        <w:rPr>
          <w:rFonts w:ascii="Arial" w:hAnsi="Arial" w:cs="Arial"/>
          <w:color w:val="000000"/>
          <w:sz w:val="22"/>
          <w:szCs w:val="22"/>
        </w:rPr>
        <w:t xml:space="preserve">Acesso a </w:t>
      </w:r>
      <w:r w:rsidR="009B7F4E" w:rsidRPr="00FE7E65">
        <w:rPr>
          <w:rFonts w:ascii="Arial" w:hAnsi="Arial" w:cs="Arial"/>
          <w:b/>
          <w:color w:val="000000"/>
          <w:sz w:val="22"/>
          <w:szCs w:val="22"/>
        </w:rPr>
        <w:t>8 Setembro 2012</w:t>
      </w:r>
      <w:r w:rsidR="009B7F4E" w:rsidRPr="009B7F4E">
        <w:rPr>
          <w:rFonts w:ascii="Arial" w:hAnsi="Arial" w:cs="Arial"/>
          <w:color w:val="000000"/>
          <w:sz w:val="22"/>
          <w:szCs w:val="22"/>
        </w:rPr>
        <w:t>.</w:t>
      </w:r>
    </w:p>
    <w:p w:rsidR="00803710" w:rsidRPr="00225D65" w:rsidRDefault="00803710" w:rsidP="00963421">
      <w:pPr>
        <w:spacing w:line="360" w:lineRule="auto"/>
        <w:rPr>
          <w:rFonts w:ascii="Arial" w:hAnsi="Arial" w:cs="Arial"/>
          <w:sz w:val="22"/>
          <w:szCs w:val="22"/>
        </w:rPr>
      </w:pPr>
    </w:p>
    <w:p w:rsidR="00225D65" w:rsidRPr="00E52651" w:rsidRDefault="00225D65" w:rsidP="00963421">
      <w:pPr>
        <w:spacing w:line="360" w:lineRule="auto"/>
        <w:rPr>
          <w:rFonts w:ascii="Arial" w:hAnsi="Arial" w:cs="Arial"/>
          <w:sz w:val="22"/>
          <w:szCs w:val="22"/>
        </w:rPr>
      </w:pPr>
      <w:r w:rsidRPr="00E52651">
        <w:rPr>
          <w:rFonts w:ascii="Arial" w:hAnsi="Arial" w:cs="Arial"/>
          <w:sz w:val="22"/>
          <w:szCs w:val="22"/>
        </w:rPr>
        <w:t xml:space="preserve">Defra (Setembro 2012), </w:t>
      </w:r>
      <w:r w:rsidRPr="00E52651">
        <w:rPr>
          <w:rFonts w:ascii="Arial" w:hAnsi="Arial" w:cs="Arial"/>
          <w:b/>
          <w:sz w:val="22"/>
          <w:szCs w:val="22"/>
        </w:rPr>
        <w:t>Bovine</w:t>
      </w:r>
      <w:r w:rsidRPr="00E52651">
        <w:rPr>
          <w:rFonts w:ascii="Arial" w:hAnsi="Arial" w:cs="Arial"/>
          <w:sz w:val="22"/>
          <w:szCs w:val="22"/>
        </w:rPr>
        <w:t xml:space="preserve"> </w:t>
      </w:r>
      <w:r w:rsidRPr="00E52651">
        <w:rPr>
          <w:rFonts w:ascii="Arial" w:hAnsi="Arial" w:cs="Arial"/>
          <w:b/>
          <w:sz w:val="22"/>
          <w:szCs w:val="22"/>
        </w:rPr>
        <w:t>TB – Key facts and figures</w:t>
      </w:r>
      <w:r w:rsidR="00FE7E65" w:rsidRPr="00E52651">
        <w:rPr>
          <w:rFonts w:ascii="Arial" w:hAnsi="Arial" w:cs="Arial"/>
          <w:sz w:val="22"/>
          <w:szCs w:val="22"/>
        </w:rPr>
        <w:t>. E</w:t>
      </w:r>
      <w:r w:rsidR="009B7F4E" w:rsidRPr="00E52651">
        <w:rPr>
          <w:rFonts w:ascii="Arial" w:hAnsi="Arial" w:cs="Arial"/>
          <w:sz w:val="22"/>
          <w:szCs w:val="22"/>
        </w:rPr>
        <w:t>m:</w:t>
      </w:r>
    </w:p>
    <w:p w:rsidR="00225D65" w:rsidRPr="009B7F4E" w:rsidRDefault="009B7F4E" w:rsidP="00963421">
      <w:pPr>
        <w:spacing w:line="360" w:lineRule="auto"/>
        <w:rPr>
          <w:rFonts w:ascii="Arial" w:hAnsi="Arial" w:cs="Arial"/>
          <w:color w:val="000000"/>
          <w:sz w:val="22"/>
          <w:szCs w:val="22"/>
          <w:lang w:val="en-US"/>
        </w:rPr>
      </w:pPr>
      <w:r w:rsidRPr="00E42137">
        <w:rPr>
          <w:rFonts w:ascii="Arial" w:hAnsi="Arial" w:cs="Arial"/>
          <w:color w:val="000000"/>
          <w:sz w:val="22"/>
          <w:szCs w:val="22"/>
        </w:rPr>
        <w:t>&lt;</w:t>
      </w:r>
      <w:r w:rsidR="0079267F">
        <w:fldChar w:fldCharType="begin"/>
      </w:r>
      <w:r w:rsidR="0079267F">
        <w:instrText>HYPERLINK "http://www.defra.gov.uk/animal-diseases/a-z/bovine-tb/"</w:instrText>
      </w:r>
      <w:r w:rsidR="0079267F">
        <w:fldChar w:fldCharType="separate"/>
      </w:r>
      <w:r w:rsidR="00225D65" w:rsidRPr="00E42137">
        <w:rPr>
          <w:rStyle w:val="Hyperlink"/>
          <w:rFonts w:ascii="Arial" w:hAnsi="Arial" w:cs="Arial"/>
          <w:sz w:val="22"/>
          <w:szCs w:val="22"/>
        </w:rPr>
        <w:t>http://www.defra.gov.uk/animal-diseases/a-z/bovine-tb/</w:t>
      </w:r>
      <w:r w:rsidR="0079267F">
        <w:fldChar w:fldCharType="end"/>
      </w:r>
      <w:r w:rsidRPr="00E42137">
        <w:rPr>
          <w:rFonts w:ascii="Arial" w:hAnsi="Arial" w:cs="Arial"/>
          <w:color w:val="000000"/>
          <w:sz w:val="22"/>
          <w:szCs w:val="22"/>
        </w:rPr>
        <w:t xml:space="preserve">&gt;. </w:t>
      </w:r>
      <w:proofErr w:type="spellStart"/>
      <w:r>
        <w:rPr>
          <w:rFonts w:ascii="Arial" w:hAnsi="Arial" w:cs="Arial"/>
          <w:color w:val="000000"/>
          <w:sz w:val="22"/>
          <w:szCs w:val="22"/>
          <w:lang w:val="en-US"/>
        </w:rPr>
        <w:t>Acesso</w:t>
      </w:r>
      <w:proofErr w:type="spellEnd"/>
      <w:r>
        <w:rPr>
          <w:rFonts w:ascii="Arial" w:hAnsi="Arial" w:cs="Arial"/>
          <w:color w:val="000000"/>
          <w:sz w:val="22"/>
          <w:szCs w:val="22"/>
          <w:lang w:val="en-US"/>
        </w:rPr>
        <w:t xml:space="preserve"> </w:t>
      </w:r>
      <w:proofErr w:type="gramStart"/>
      <w:r>
        <w:rPr>
          <w:rFonts w:ascii="Arial" w:hAnsi="Arial" w:cs="Arial"/>
          <w:color w:val="000000"/>
          <w:sz w:val="22"/>
          <w:szCs w:val="22"/>
          <w:lang w:val="en-US"/>
        </w:rPr>
        <w:t>a</w:t>
      </w:r>
      <w:proofErr w:type="gramEnd"/>
      <w:r>
        <w:rPr>
          <w:rFonts w:ascii="Arial" w:hAnsi="Arial" w:cs="Arial"/>
          <w:color w:val="000000"/>
          <w:sz w:val="22"/>
          <w:szCs w:val="22"/>
          <w:lang w:val="en-US"/>
        </w:rPr>
        <w:t xml:space="preserve"> </w:t>
      </w:r>
      <w:r w:rsidRPr="009B7F4E">
        <w:rPr>
          <w:rFonts w:ascii="Arial" w:hAnsi="Arial" w:cs="Arial"/>
          <w:b/>
          <w:color w:val="000000"/>
          <w:sz w:val="22"/>
          <w:szCs w:val="22"/>
          <w:lang w:val="en-US"/>
        </w:rPr>
        <w:t xml:space="preserve">8 </w:t>
      </w:r>
      <w:proofErr w:type="spellStart"/>
      <w:r w:rsidRPr="009B7F4E">
        <w:rPr>
          <w:rFonts w:ascii="Arial" w:hAnsi="Arial" w:cs="Arial"/>
          <w:b/>
          <w:color w:val="000000"/>
          <w:sz w:val="22"/>
          <w:szCs w:val="22"/>
          <w:lang w:val="en-US"/>
        </w:rPr>
        <w:t>Setembro</w:t>
      </w:r>
      <w:proofErr w:type="spellEnd"/>
      <w:r w:rsidRPr="009B7F4E">
        <w:rPr>
          <w:rFonts w:ascii="Arial" w:hAnsi="Arial" w:cs="Arial"/>
          <w:b/>
          <w:color w:val="000000"/>
          <w:sz w:val="22"/>
          <w:szCs w:val="22"/>
          <w:lang w:val="en-US"/>
        </w:rPr>
        <w:t xml:space="preserve"> 2012</w:t>
      </w:r>
      <w:r>
        <w:rPr>
          <w:rFonts w:ascii="Arial" w:hAnsi="Arial" w:cs="Arial"/>
          <w:color w:val="000000"/>
          <w:sz w:val="22"/>
          <w:szCs w:val="22"/>
          <w:lang w:val="en-US"/>
        </w:rPr>
        <w:t>.</w:t>
      </w:r>
    </w:p>
    <w:p w:rsidR="00225D65" w:rsidRPr="009B7F4E" w:rsidRDefault="00225D65" w:rsidP="009B7F4E">
      <w:pPr>
        <w:pStyle w:val="Default"/>
        <w:spacing w:line="360" w:lineRule="auto"/>
        <w:jc w:val="both"/>
        <w:rPr>
          <w:sz w:val="22"/>
          <w:szCs w:val="22"/>
          <w:lang w:val="en-US"/>
        </w:rPr>
      </w:pPr>
    </w:p>
    <w:p w:rsidR="00225D65" w:rsidRPr="009B7F4E" w:rsidRDefault="00225D65" w:rsidP="009B7F4E">
      <w:pPr>
        <w:spacing w:line="360" w:lineRule="auto"/>
        <w:jc w:val="both"/>
        <w:rPr>
          <w:rFonts w:ascii="Arial" w:hAnsi="Arial" w:cs="Arial"/>
          <w:sz w:val="22"/>
          <w:szCs w:val="22"/>
          <w:lang w:val="en-US"/>
        </w:rPr>
      </w:pPr>
    </w:p>
    <w:p w:rsidR="00CF0C73" w:rsidRPr="00803710" w:rsidRDefault="00CF0C73" w:rsidP="009C2A1F">
      <w:pPr>
        <w:spacing w:line="360" w:lineRule="auto"/>
        <w:ind w:firstLine="426"/>
        <w:jc w:val="both"/>
        <w:rPr>
          <w:rFonts w:ascii="Arial" w:hAnsi="Arial" w:cs="Arial"/>
          <w:sz w:val="22"/>
          <w:szCs w:val="22"/>
          <w:lang w:val="en-US"/>
        </w:rPr>
      </w:pPr>
    </w:p>
    <w:sectPr w:rsidR="00CF0C73" w:rsidRPr="00803710" w:rsidSect="00730FF6">
      <w:headerReference w:type="default" r:id="rId13"/>
      <w:footerReference w:type="even" r:id="rId14"/>
      <w:footerReference w:type="default" r:id="rId15"/>
      <w:pgSz w:w="11906" w:h="16838"/>
      <w:pgMar w:top="1701"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80E" w:rsidRDefault="000E280E">
      <w:r>
        <w:separator/>
      </w:r>
    </w:p>
  </w:endnote>
  <w:endnote w:type="continuationSeparator" w:id="0">
    <w:p w:rsidR="000E280E" w:rsidRDefault="000E280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IN">
    <w:altName w:val="DI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549" w:rsidRDefault="0079267F" w:rsidP="00840E50">
    <w:pPr>
      <w:pStyle w:val="Footer"/>
      <w:framePr w:wrap="around" w:vAnchor="text" w:hAnchor="margin" w:xAlign="right" w:y="1"/>
      <w:rPr>
        <w:rStyle w:val="PageNumber"/>
      </w:rPr>
    </w:pPr>
    <w:r>
      <w:rPr>
        <w:rStyle w:val="PageNumber"/>
      </w:rPr>
      <w:fldChar w:fldCharType="begin"/>
    </w:r>
    <w:r w:rsidR="004C2549">
      <w:rPr>
        <w:rStyle w:val="PageNumber"/>
      </w:rPr>
      <w:instrText xml:space="preserve">PAGE  </w:instrText>
    </w:r>
    <w:r>
      <w:rPr>
        <w:rStyle w:val="PageNumber"/>
      </w:rPr>
      <w:fldChar w:fldCharType="end"/>
    </w:r>
  </w:p>
  <w:p w:rsidR="004C2549" w:rsidRDefault="004C2549" w:rsidP="00B564D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18797"/>
      <w:docPartObj>
        <w:docPartGallery w:val="Page Numbers (Bottom of Page)"/>
        <w:docPartUnique/>
      </w:docPartObj>
    </w:sdtPr>
    <w:sdtContent>
      <w:p w:rsidR="004C2549" w:rsidRDefault="004C2549" w:rsidP="002E3E45">
        <w:pPr>
          <w:pStyle w:val="Footer"/>
          <w:tabs>
            <w:tab w:val="clear" w:pos="8504"/>
            <w:tab w:val="right" w:pos="9356"/>
          </w:tabs>
          <w:jc w:val="center"/>
        </w:pPr>
        <w:r>
          <w:rPr>
            <w:rFonts w:ascii="Arial" w:hAnsi="Arial" w:cs="Arial"/>
            <w:noProof/>
            <w:sz w:val="18"/>
            <w:szCs w:val="18"/>
          </w:rPr>
          <w:drawing>
            <wp:anchor distT="0" distB="0" distL="114300" distR="114300" simplePos="0" relativeHeight="251662336" behindDoc="1" locked="0" layoutInCell="1" allowOverlap="1">
              <wp:simplePos x="0" y="0"/>
              <wp:positionH relativeFrom="column">
                <wp:posOffset>4453890</wp:posOffset>
              </wp:positionH>
              <wp:positionV relativeFrom="paragraph">
                <wp:posOffset>132080</wp:posOffset>
              </wp:positionV>
              <wp:extent cx="1219200" cy="323850"/>
              <wp:effectExtent l="19050" t="0" r="0" b="0"/>
              <wp:wrapTight wrapText="bothSides">
                <wp:wrapPolygon edited="0">
                  <wp:start x="-338" y="0"/>
                  <wp:lineTo x="-338" y="20329"/>
                  <wp:lineTo x="21600" y="20329"/>
                  <wp:lineTo x="21600" y="0"/>
                  <wp:lineTo x="-338" y="0"/>
                </wp:wrapPolygon>
              </wp:wrapTight>
              <wp:docPr id="4" name="Picture 3" descr="up_logo_we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_logo_web2.jpg"/>
                      <pic:cNvPicPr/>
                    </pic:nvPicPr>
                    <pic:blipFill>
                      <a:blip r:embed="rId1"/>
                      <a:stretch>
                        <a:fillRect/>
                      </a:stretch>
                    </pic:blipFill>
                    <pic:spPr>
                      <a:xfrm>
                        <a:off x="0" y="0"/>
                        <a:ext cx="1219200" cy="323850"/>
                      </a:xfrm>
                      <a:prstGeom prst="rect">
                        <a:avLst/>
                      </a:prstGeom>
                    </pic:spPr>
                  </pic:pic>
                </a:graphicData>
              </a:graphic>
            </wp:anchor>
          </w:drawing>
        </w:r>
        <w:r w:rsidR="0079267F" w:rsidRPr="0079267F">
          <w:rPr>
            <w:rFonts w:ascii="Arial" w:hAnsi="Arial" w:cs="Arial"/>
            <w:noProof/>
            <w:sz w:val="18"/>
            <w:szCs w:val="18"/>
          </w:rPr>
          <w:pict>
            <v:shape id="_x0000_s2057" style="position:absolute;left:0;text-align:left;margin-left:247.2pt;margin-top:-7.4pt;width:222pt;height:13.75pt;rotation:180;z-index:251663360;mso-position-horizontal-relative:text;mso-position-vertical-relative:text" coordsize="4634,1" path="m,l4634,e" filled="f" strokeweight="3pt">
              <v:stroke linestyle="thinThin"/>
              <v:path arrowok="t"/>
            </v:shape>
          </w:pict>
        </w:r>
        <w:r w:rsidR="0079267F" w:rsidRPr="0079267F">
          <w:rPr>
            <w:rFonts w:ascii="Arial" w:hAnsi="Arial" w:cs="Arial"/>
            <w:noProof/>
            <w:sz w:val="18"/>
            <w:szCs w:val="18"/>
          </w:rPr>
          <w:pict>
            <v:shape id="_x0000_s2054" style="position:absolute;left:0;text-align:left;margin-left:-1.2pt;margin-top:-6.65pt;width:222.9pt;height:13pt;rotation:180;z-index:251660288;mso-position-horizontal-relative:text;mso-position-vertical-relative:text" coordsize="4634,1" path="m,l4634,e" filled="f" strokeweight="3pt">
              <v:stroke linestyle="thinThin"/>
              <v:path arrowok="t"/>
            </v:shape>
          </w:pict>
        </w:r>
        <w:fldSimple w:instr=" PAGE   \* MERGEFORMAT ">
          <w:r w:rsidR="004D6480">
            <w:rPr>
              <w:noProof/>
            </w:rPr>
            <w:t>12</w:t>
          </w:r>
        </w:fldSimple>
      </w:p>
    </w:sdtContent>
  </w:sdt>
  <w:p w:rsidR="004C2549" w:rsidRPr="006E7A15" w:rsidRDefault="004C2549" w:rsidP="002E3E45">
    <w:pPr>
      <w:pStyle w:val="Footer"/>
      <w:tabs>
        <w:tab w:val="clear" w:pos="4252"/>
        <w:tab w:val="clear" w:pos="8504"/>
        <w:tab w:val="center" w:pos="9498"/>
      </w:tabs>
      <w:ind w:right="360"/>
      <w:rPr>
        <w:rFonts w:ascii="Century Gothic" w:hAnsi="Century Gothic" w:cs="Arial"/>
        <w:sz w:val="18"/>
        <w:szCs w:val="18"/>
      </w:rPr>
    </w:pPr>
    <w:r>
      <w:rPr>
        <w:rFonts w:ascii="Century Gothic" w:hAnsi="Century Gothic" w:cs="Arial"/>
        <w:sz w:val="18"/>
        <w:szCs w:val="18"/>
      </w:rPr>
      <w:t xml:space="preserve"> </w:t>
    </w:r>
    <w:r w:rsidRPr="006E7A15">
      <w:rPr>
        <w:rFonts w:ascii="Century Gothic" w:hAnsi="Century Gothic" w:cs="Arial"/>
        <w:sz w:val="18"/>
        <w:szCs w:val="18"/>
      </w:rPr>
      <w:t>Joana Espadana A. Crisóstomo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80E" w:rsidRDefault="000E280E">
      <w:r>
        <w:separator/>
      </w:r>
    </w:p>
  </w:footnote>
  <w:footnote w:type="continuationSeparator" w:id="0">
    <w:p w:rsidR="000E280E" w:rsidRDefault="000E28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26" w:type="dxa"/>
      <w:tblCellMar>
        <w:left w:w="70" w:type="dxa"/>
        <w:right w:w="70" w:type="dxa"/>
      </w:tblCellMar>
      <w:tblLook w:val="0000"/>
    </w:tblPr>
    <w:tblGrid>
      <w:gridCol w:w="9426"/>
    </w:tblGrid>
    <w:tr w:rsidR="004C2549" w:rsidTr="002E3E45">
      <w:trPr>
        <w:cantSplit/>
        <w:trHeight w:val="539"/>
      </w:trPr>
      <w:tc>
        <w:tcPr>
          <w:tcW w:w="9426" w:type="dxa"/>
        </w:tcPr>
        <w:p w:rsidR="004C2549" w:rsidRPr="002E3E45" w:rsidRDefault="0079267F" w:rsidP="00792448">
          <w:pPr>
            <w:ind w:right="-70"/>
            <w:rPr>
              <w:rFonts w:ascii="Century Gothic" w:hAnsi="Century Gothic" w:cs="Arial"/>
              <w:b/>
              <w:sz w:val="18"/>
              <w:szCs w:val="18"/>
            </w:rPr>
          </w:pPr>
          <w:r w:rsidRPr="0079267F">
            <w:rPr>
              <w:rFonts w:ascii="Century Gothic" w:hAnsi="Century Gothic" w:cs="Arial"/>
              <w:b/>
              <w:noProof/>
              <w:sz w:val="18"/>
              <w:szCs w:val="18"/>
              <w:lang w:val="en-US" w:eastAsia="zh-TW"/>
            </w:rPr>
            <w:pict>
              <v:shapetype id="_x0000_t202" coordsize="21600,21600" o:spt="202" path="m,l,21600r21600,l21600,xe">
                <v:stroke joinstyle="miter"/>
                <v:path gradientshapeok="t" o:connecttype="rect"/>
              </v:shapetype>
              <v:shape id="_x0000_s2058" type="#_x0000_t202" style="position:absolute;margin-left:-10.05pt;margin-top:5.95pt;width:289.85pt;height:29.25pt;z-index:251665408;mso-height-percent:200;mso-height-percent:200;mso-width-relative:margin;mso-height-relative:margin" stroked="f">
                <v:textbox style="mso-fit-shape-to-text:t">
                  <w:txbxContent>
                    <w:p w:rsidR="004C2549" w:rsidRPr="00D45F87" w:rsidRDefault="004C2549">
                      <w:pPr>
                        <w:rPr>
                          <w:rFonts w:ascii="Century Gothic" w:hAnsi="Century Gothic"/>
                        </w:rPr>
                      </w:pPr>
                      <w:r>
                        <w:rPr>
                          <w:rFonts w:ascii="Century Gothic" w:hAnsi="Century Gothic" w:cs="Arial"/>
                          <w:b/>
                          <w:sz w:val="18"/>
                          <w:szCs w:val="18"/>
                        </w:rPr>
                        <w:t xml:space="preserve">Mestrado Integrado </w:t>
                      </w:r>
                      <w:r w:rsidRPr="00D45F87">
                        <w:rPr>
                          <w:rFonts w:ascii="Century Gothic" w:hAnsi="Century Gothic" w:cs="Arial"/>
                          <w:b/>
                          <w:sz w:val="18"/>
                          <w:szCs w:val="18"/>
                        </w:rPr>
                        <w:t>de Medicina Veterin</w:t>
                      </w:r>
                      <w:r>
                        <w:rPr>
                          <w:rFonts w:ascii="Century Gothic" w:hAnsi="Century Gothic" w:cs="Arial"/>
                          <w:b/>
                          <w:sz w:val="18"/>
                          <w:szCs w:val="18"/>
                        </w:rPr>
                        <w:t>ária   –   Relatório Final</w:t>
                      </w:r>
                    </w:p>
                  </w:txbxContent>
                </v:textbox>
              </v:shape>
            </w:pict>
          </w:r>
          <w:r>
            <w:rPr>
              <w:rFonts w:ascii="Century Gothic" w:hAnsi="Century Gothic" w:cs="Arial"/>
              <w:b/>
              <w:noProof/>
              <w:sz w:val="18"/>
              <w:szCs w:val="18"/>
            </w:rPr>
            <w:pict>
              <v:shape id="_x0000_s2055" style="position:absolute;margin-left:-1.2pt;margin-top:23.1pt;width:460.5pt;height:8.95pt;rotation:180;z-index:251661312" coordsize="4634,1" path="m,l4634,e" filled="f" strokeweight="3pt">
                <v:stroke linestyle="thinThin"/>
                <v:path arrowok="t"/>
              </v:shape>
            </w:pict>
          </w:r>
          <w:r w:rsidR="004C2549">
            <w:rPr>
              <w:rFonts w:ascii="Century Gothic" w:hAnsi="Century Gothic" w:cs="Arial"/>
              <w:b/>
              <w:noProof/>
              <w:sz w:val="18"/>
              <w:szCs w:val="18"/>
            </w:rPr>
            <w:drawing>
              <wp:anchor distT="0" distB="0" distL="114300" distR="114300" simplePos="0" relativeHeight="251659263" behindDoc="1" locked="0" layoutInCell="1" allowOverlap="1">
                <wp:simplePos x="0" y="0"/>
                <wp:positionH relativeFrom="column">
                  <wp:posOffset>3577590</wp:posOffset>
                </wp:positionH>
                <wp:positionV relativeFrom="paragraph">
                  <wp:posOffset>-2540</wp:posOffset>
                </wp:positionV>
                <wp:extent cx="2219325" cy="400050"/>
                <wp:effectExtent l="19050" t="0" r="9525" b="0"/>
                <wp:wrapTight wrapText="bothSides">
                  <wp:wrapPolygon edited="0">
                    <wp:start x="-185" y="0"/>
                    <wp:lineTo x="-185" y="20571"/>
                    <wp:lineTo x="21693" y="20571"/>
                    <wp:lineTo x="21693" y="0"/>
                    <wp:lineTo x="-185" y="0"/>
                  </wp:wrapPolygon>
                </wp:wrapTight>
                <wp:docPr id="1" name="Picture 0" descr="icbas_logo_we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bas_logo_web2.jpg"/>
                        <pic:cNvPicPr/>
                      </pic:nvPicPr>
                      <pic:blipFill>
                        <a:blip r:embed="rId1"/>
                        <a:stretch>
                          <a:fillRect/>
                        </a:stretch>
                      </pic:blipFill>
                      <pic:spPr>
                        <a:xfrm>
                          <a:off x="0" y="0"/>
                          <a:ext cx="2219325" cy="400050"/>
                        </a:xfrm>
                        <a:prstGeom prst="rect">
                          <a:avLst/>
                        </a:prstGeom>
                      </pic:spPr>
                    </pic:pic>
                  </a:graphicData>
                </a:graphic>
              </wp:anchor>
            </w:drawing>
          </w:r>
        </w:p>
      </w:tc>
    </w:tr>
  </w:tbl>
  <w:p w:rsidR="004C2549" w:rsidRDefault="004C25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9.2pt;height:9.2pt" o:bullet="t">
        <v:imagedata r:id="rId1" o:title="BD14757_"/>
      </v:shape>
    </w:pict>
  </w:numPicBullet>
  <w:numPicBullet w:numPicBulletId="1">
    <w:pict>
      <v:shape id="_x0000_i1045" type="#_x0000_t75" style="width:9.2pt;height:9.2pt" o:bullet="t">
        <v:imagedata r:id="rId2" o:title="BD14755_"/>
      </v:shape>
    </w:pict>
  </w:numPicBullet>
  <w:numPicBullet w:numPicBulletId="2">
    <w:pict>
      <v:shape id="_x0000_i1046" type="#_x0000_t75" style="width:12.25pt;height:12.25pt" o:bullet="t">
        <v:imagedata r:id="rId3" o:title="mso1"/>
      </v:shape>
    </w:pict>
  </w:numPicBullet>
  <w:abstractNum w:abstractNumId="0">
    <w:nsid w:val="108166A3"/>
    <w:multiLevelType w:val="hybridMultilevel"/>
    <w:tmpl w:val="9F1C6DEA"/>
    <w:lvl w:ilvl="0" w:tplc="0816000B">
      <w:start w:val="1"/>
      <w:numFmt w:val="bullet"/>
      <w:lvlText w:val=""/>
      <w:lvlJc w:val="left"/>
      <w:pPr>
        <w:tabs>
          <w:tab w:val="num" w:pos="720"/>
        </w:tabs>
        <w:ind w:left="720" w:hanging="360"/>
      </w:pPr>
      <w:rPr>
        <w:rFonts w:ascii="Wingdings" w:hAnsi="Wingdings" w:hint="default"/>
      </w:rPr>
    </w:lvl>
    <w:lvl w:ilvl="1" w:tplc="76FE8816">
      <w:start w:val="1"/>
      <w:numFmt w:val="bullet"/>
      <w:lvlText w:val=""/>
      <w:lvlJc w:val="left"/>
      <w:pPr>
        <w:tabs>
          <w:tab w:val="num" w:pos="1440"/>
        </w:tabs>
        <w:ind w:left="1440" w:hanging="360"/>
      </w:pPr>
      <w:rPr>
        <w:rFonts w:ascii="Wingdings" w:hAnsi="Wingdings"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
    <w:nsid w:val="1CB172D0"/>
    <w:multiLevelType w:val="hybridMultilevel"/>
    <w:tmpl w:val="D8CE09D0"/>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2">
    <w:nsid w:val="24353F4C"/>
    <w:multiLevelType w:val="hybridMultilevel"/>
    <w:tmpl w:val="63563240"/>
    <w:lvl w:ilvl="0" w:tplc="87F09E36">
      <w:start w:val="1"/>
      <w:numFmt w:val="bullet"/>
      <w:lvlText w:val=""/>
      <w:lvlJc w:val="left"/>
      <w:pPr>
        <w:tabs>
          <w:tab w:val="num" w:pos="567"/>
        </w:tabs>
        <w:ind w:left="567" w:hanging="567"/>
      </w:pPr>
      <w:rPr>
        <w:rFonts w:ascii="Wingdings 3" w:hAnsi="Wingdings 3" w:hint="default"/>
      </w:rPr>
    </w:lvl>
    <w:lvl w:ilvl="1" w:tplc="08160003">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3">
    <w:nsid w:val="32A765A9"/>
    <w:multiLevelType w:val="hybridMultilevel"/>
    <w:tmpl w:val="B134B420"/>
    <w:lvl w:ilvl="0" w:tplc="87F09E36">
      <w:start w:val="1"/>
      <w:numFmt w:val="bullet"/>
      <w:lvlText w:val=""/>
      <w:lvlJc w:val="left"/>
      <w:pPr>
        <w:tabs>
          <w:tab w:val="num" w:pos="1107"/>
        </w:tabs>
        <w:ind w:left="1107" w:hanging="567"/>
      </w:pPr>
      <w:rPr>
        <w:rFonts w:ascii="Wingdings 3" w:hAnsi="Wingdings 3" w:hint="default"/>
      </w:rPr>
    </w:lvl>
    <w:lvl w:ilvl="1" w:tplc="08160003" w:tentative="1">
      <w:start w:val="1"/>
      <w:numFmt w:val="bullet"/>
      <w:lvlText w:val="o"/>
      <w:lvlJc w:val="left"/>
      <w:pPr>
        <w:tabs>
          <w:tab w:val="num" w:pos="1980"/>
        </w:tabs>
        <w:ind w:left="1980" w:hanging="360"/>
      </w:pPr>
      <w:rPr>
        <w:rFonts w:ascii="Courier New" w:hAnsi="Courier New" w:cs="Courier New" w:hint="default"/>
      </w:rPr>
    </w:lvl>
    <w:lvl w:ilvl="2" w:tplc="08160005" w:tentative="1">
      <w:start w:val="1"/>
      <w:numFmt w:val="bullet"/>
      <w:lvlText w:val=""/>
      <w:lvlJc w:val="left"/>
      <w:pPr>
        <w:tabs>
          <w:tab w:val="num" w:pos="2700"/>
        </w:tabs>
        <w:ind w:left="2700" w:hanging="360"/>
      </w:pPr>
      <w:rPr>
        <w:rFonts w:ascii="Wingdings" w:hAnsi="Wingdings" w:hint="default"/>
      </w:rPr>
    </w:lvl>
    <w:lvl w:ilvl="3" w:tplc="08160001" w:tentative="1">
      <w:start w:val="1"/>
      <w:numFmt w:val="bullet"/>
      <w:lvlText w:val=""/>
      <w:lvlJc w:val="left"/>
      <w:pPr>
        <w:tabs>
          <w:tab w:val="num" w:pos="3420"/>
        </w:tabs>
        <w:ind w:left="3420" w:hanging="360"/>
      </w:pPr>
      <w:rPr>
        <w:rFonts w:ascii="Symbol" w:hAnsi="Symbol" w:hint="default"/>
      </w:rPr>
    </w:lvl>
    <w:lvl w:ilvl="4" w:tplc="08160003" w:tentative="1">
      <w:start w:val="1"/>
      <w:numFmt w:val="bullet"/>
      <w:lvlText w:val="o"/>
      <w:lvlJc w:val="left"/>
      <w:pPr>
        <w:tabs>
          <w:tab w:val="num" w:pos="4140"/>
        </w:tabs>
        <w:ind w:left="4140" w:hanging="360"/>
      </w:pPr>
      <w:rPr>
        <w:rFonts w:ascii="Courier New" w:hAnsi="Courier New" w:cs="Courier New" w:hint="default"/>
      </w:rPr>
    </w:lvl>
    <w:lvl w:ilvl="5" w:tplc="08160005" w:tentative="1">
      <w:start w:val="1"/>
      <w:numFmt w:val="bullet"/>
      <w:lvlText w:val=""/>
      <w:lvlJc w:val="left"/>
      <w:pPr>
        <w:tabs>
          <w:tab w:val="num" w:pos="4860"/>
        </w:tabs>
        <w:ind w:left="4860" w:hanging="360"/>
      </w:pPr>
      <w:rPr>
        <w:rFonts w:ascii="Wingdings" w:hAnsi="Wingdings" w:hint="default"/>
      </w:rPr>
    </w:lvl>
    <w:lvl w:ilvl="6" w:tplc="08160001" w:tentative="1">
      <w:start w:val="1"/>
      <w:numFmt w:val="bullet"/>
      <w:lvlText w:val=""/>
      <w:lvlJc w:val="left"/>
      <w:pPr>
        <w:tabs>
          <w:tab w:val="num" w:pos="5580"/>
        </w:tabs>
        <w:ind w:left="5580" w:hanging="360"/>
      </w:pPr>
      <w:rPr>
        <w:rFonts w:ascii="Symbol" w:hAnsi="Symbol" w:hint="default"/>
      </w:rPr>
    </w:lvl>
    <w:lvl w:ilvl="7" w:tplc="08160003" w:tentative="1">
      <w:start w:val="1"/>
      <w:numFmt w:val="bullet"/>
      <w:lvlText w:val="o"/>
      <w:lvlJc w:val="left"/>
      <w:pPr>
        <w:tabs>
          <w:tab w:val="num" w:pos="6300"/>
        </w:tabs>
        <w:ind w:left="6300" w:hanging="360"/>
      </w:pPr>
      <w:rPr>
        <w:rFonts w:ascii="Courier New" w:hAnsi="Courier New" w:cs="Courier New" w:hint="default"/>
      </w:rPr>
    </w:lvl>
    <w:lvl w:ilvl="8" w:tplc="08160005" w:tentative="1">
      <w:start w:val="1"/>
      <w:numFmt w:val="bullet"/>
      <w:lvlText w:val=""/>
      <w:lvlJc w:val="left"/>
      <w:pPr>
        <w:tabs>
          <w:tab w:val="num" w:pos="7020"/>
        </w:tabs>
        <w:ind w:left="7020" w:hanging="360"/>
      </w:pPr>
      <w:rPr>
        <w:rFonts w:ascii="Wingdings" w:hAnsi="Wingdings" w:hint="default"/>
      </w:rPr>
    </w:lvl>
  </w:abstractNum>
  <w:abstractNum w:abstractNumId="4">
    <w:nsid w:val="4A2F29C1"/>
    <w:multiLevelType w:val="hybridMultilevel"/>
    <w:tmpl w:val="17A8FEEA"/>
    <w:lvl w:ilvl="0" w:tplc="0816000F">
      <w:start w:val="1"/>
      <w:numFmt w:val="decimal"/>
      <w:lvlText w:val="%1."/>
      <w:lvlJc w:val="left"/>
      <w:pPr>
        <w:tabs>
          <w:tab w:val="num" w:pos="720"/>
        </w:tabs>
        <w:ind w:left="720" w:hanging="360"/>
      </w:pPr>
    </w:lvl>
    <w:lvl w:ilvl="1" w:tplc="76FE8816">
      <w:start w:val="1"/>
      <w:numFmt w:val="bullet"/>
      <w:lvlText w:val=""/>
      <w:lvlJc w:val="left"/>
      <w:pPr>
        <w:tabs>
          <w:tab w:val="num" w:pos="1440"/>
        </w:tabs>
        <w:ind w:left="1440" w:hanging="360"/>
      </w:pPr>
      <w:rPr>
        <w:rFonts w:ascii="Wingdings" w:hAnsi="Wingdings" w:hint="default"/>
      </w:r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5">
    <w:nsid w:val="4AAB3CBC"/>
    <w:multiLevelType w:val="hybridMultilevel"/>
    <w:tmpl w:val="B6461708"/>
    <w:lvl w:ilvl="0" w:tplc="08160007">
      <w:start w:val="1"/>
      <w:numFmt w:val="bullet"/>
      <w:lvlText w:val=""/>
      <w:lvlPicBulletId w:val="2"/>
      <w:lvlJc w:val="left"/>
      <w:pPr>
        <w:tabs>
          <w:tab w:val="num" w:pos="1080"/>
        </w:tabs>
        <w:ind w:left="1080" w:hanging="360"/>
      </w:pPr>
      <w:rPr>
        <w:rFonts w:ascii="Symbol" w:hAnsi="Symbol" w:hint="default"/>
      </w:rPr>
    </w:lvl>
    <w:lvl w:ilvl="1" w:tplc="08160003" w:tentative="1">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6">
    <w:nsid w:val="4D9A4FB8"/>
    <w:multiLevelType w:val="hybridMultilevel"/>
    <w:tmpl w:val="F0B01E86"/>
    <w:lvl w:ilvl="0" w:tplc="08160001">
      <w:start w:val="1"/>
      <w:numFmt w:val="bullet"/>
      <w:lvlText w:val=""/>
      <w:lvlJc w:val="left"/>
      <w:pPr>
        <w:tabs>
          <w:tab w:val="num" w:pos="1287"/>
        </w:tabs>
        <w:ind w:left="1287" w:hanging="360"/>
      </w:pPr>
      <w:rPr>
        <w:rFonts w:ascii="Symbol" w:hAnsi="Symbol" w:hint="default"/>
      </w:rPr>
    </w:lvl>
    <w:lvl w:ilvl="1" w:tplc="0816000F">
      <w:start w:val="1"/>
      <w:numFmt w:val="decimal"/>
      <w:lvlText w:val="%2."/>
      <w:lvlJc w:val="left"/>
      <w:pPr>
        <w:tabs>
          <w:tab w:val="num" w:pos="2007"/>
        </w:tabs>
        <w:ind w:left="2007" w:hanging="360"/>
      </w:pPr>
      <w:rPr>
        <w:rFonts w:hint="default"/>
      </w:rPr>
    </w:lvl>
    <w:lvl w:ilvl="2" w:tplc="46443538">
      <w:start w:val="1"/>
      <w:numFmt w:val="decimal"/>
      <w:lvlText w:val="%3"/>
      <w:lvlJc w:val="left"/>
      <w:pPr>
        <w:tabs>
          <w:tab w:val="num" w:pos="1440"/>
        </w:tabs>
        <w:ind w:left="1440" w:hanging="360"/>
      </w:pPr>
      <w:rPr>
        <w:rFonts w:ascii="Century Gothic" w:eastAsia="Times New Roman" w:hAnsi="Century Gothic" w:cs="Arial"/>
      </w:rPr>
    </w:lvl>
    <w:lvl w:ilvl="3" w:tplc="08160001">
      <w:start w:val="1"/>
      <w:numFmt w:val="bullet"/>
      <w:lvlText w:val=""/>
      <w:lvlJc w:val="left"/>
      <w:pPr>
        <w:tabs>
          <w:tab w:val="num" w:pos="2160"/>
        </w:tabs>
        <w:ind w:left="2160" w:hanging="360"/>
      </w:pPr>
      <w:rPr>
        <w:rFonts w:ascii="Symbol" w:hAnsi="Symbol" w:hint="default"/>
      </w:rPr>
    </w:lvl>
    <w:lvl w:ilvl="4" w:tplc="08160003" w:tentative="1">
      <w:start w:val="1"/>
      <w:numFmt w:val="bullet"/>
      <w:lvlText w:val="o"/>
      <w:lvlJc w:val="left"/>
      <w:pPr>
        <w:tabs>
          <w:tab w:val="num" w:pos="4167"/>
        </w:tabs>
        <w:ind w:left="4167" w:hanging="360"/>
      </w:pPr>
      <w:rPr>
        <w:rFonts w:ascii="Courier New" w:hAnsi="Courier New" w:cs="Courier New" w:hint="default"/>
      </w:rPr>
    </w:lvl>
    <w:lvl w:ilvl="5" w:tplc="08160005" w:tentative="1">
      <w:start w:val="1"/>
      <w:numFmt w:val="bullet"/>
      <w:lvlText w:val=""/>
      <w:lvlJc w:val="left"/>
      <w:pPr>
        <w:tabs>
          <w:tab w:val="num" w:pos="4887"/>
        </w:tabs>
        <w:ind w:left="4887" w:hanging="360"/>
      </w:pPr>
      <w:rPr>
        <w:rFonts w:ascii="Wingdings" w:hAnsi="Wingdings" w:hint="default"/>
      </w:rPr>
    </w:lvl>
    <w:lvl w:ilvl="6" w:tplc="08160001" w:tentative="1">
      <w:start w:val="1"/>
      <w:numFmt w:val="bullet"/>
      <w:lvlText w:val=""/>
      <w:lvlJc w:val="left"/>
      <w:pPr>
        <w:tabs>
          <w:tab w:val="num" w:pos="5607"/>
        </w:tabs>
        <w:ind w:left="5607" w:hanging="360"/>
      </w:pPr>
      <w:rPr>
        <w:rFonts w:ascii="Symbol" w:hAnsi="Symbol" w:hint="default"/>
      </w:rPr>
    </w:lvl>
    <w:lvl w:ilvl="7" w:tplc="08160003" w:tentative="1">
      <w:start w:val="1"/>
      <w:numFmt w:val="bullet"/>
      <w:lvlText w:val="o"/>
      <w:lvlJc w:val="left"/>
      <w:pPr>
        <w:tabs>
          <w:tab w:val="num" w:pos="6327"/>
        </w:tabs>
        <w:ind w:left="6327" w:hanging="360"/>
      </w:pPr>
      <w:rPr>
        <w:rFonts w:ascii="Courier New" w:hAnsi="Courier New" w:cs="Courier New" w:hint="default"/>
      </w:rPr>
    </w:lvl>
    <w:lvl w:ilvl="8" w:tplc="08160005" w:tentative="1">
      <w:start w:val="1"/>
      <w:numFmt w:val="bullet"/>
      <w:lvlText w:val=""/>
      <w:lvlJc w:val="left"/>
      <w:pPr>
        <w:tabs>
          <w:tab w:val="num" w:pos="7047"/>
        </w:tabs>
        <w:ind w:left="7047" w:hanging="360"/>
      </w:pPr>
      <w:rPr>
        <w:rFonts w:ascii="Wingdings" w:hAnsi="Wingdings" w:hint="default"/>
      </w:rPr>
    </w:lvl>
  </w:abstractNum>
  <w:abstractNum w:abstractNumId="7">
    <w:nsid w:val="528E5CB5"/>
    <w:multiLevelType w:val="hybridMultilevel"/>
    <w:tmpl w:val="E0D2922A"/>
    <w:lvl w:ilvl="0" w:tplc="87F09E36">
      <w:start w:val="1"/>
      <w:numFmt w:val="bullet"/>
      <w:lvlText w:val=""/>
      <w:lvlJc w:val="left"/>
      <w:pPr>
        <w:tabs>
          <w:tab w:val="num" w:pos="1107"/>
        </w:tabs>
        <w:ind w:left="1107" w:hanging="567"/>
      </w:pPr>
      <w:rPr>
        <w:rFonts w:ascii="Wingdings 3" w:hAnsi="Wingdings 3" w:hint="default"/>
      </w:rPr>
    </w:lvl>
    <w:lvl w:ilvl="1" w:tplc="08160003" w:tentative="1">
      <w:start w:val="1"/>
      <w:numFmt w:val="bullet"/>
      <w:lvlText w:val="o"/>
      <w:lvlJc w:val="left"/>
      <w:pPr>
        <w:tabs>
          <w:tab w:val="num" w:pos="1080"/>
        </w:tabs>
        <w:ind w:left="1080" w:hanging="360"/>
      </w:pPr>
      <w:rPr>
        <w:rFonts w:ascii="Courier New" w:hAnsi="Courier New" w:cs="Courier New" w:hint="default"/>
      </w:rPr>
    </w:lvl>
    <w:lvl w:ilvl="2" w:tplc="08160005" w:tentative="1">
      <w:start w:val="1"/>
      <w:numFmt w:val="bullet"/>
      <w:lvlText w:val=""/>
      <w:lvlJc w:val="left"/>
      <w:pPr>
        <w:tabs>
          <w:tab w:val="num" w:pos="1800"/>
        </w:tabs>
        <w:ind w:left="1800" w:hanging="360"/>
      </w:pPr>
      <w:rPr>
        <w:rFonts w:ascii="Wingdings" w:hAnsi="Wingdings" w:hint="default"/>
      </w:rPr>
    </w:lvl>
    <w:lvl w:ilvl="3" w:tplc="08160001" w:tentative="1">
      <w:start w:val="1"/>
      <w:numFmt w:val="bullet"/>
      <w:lvlText w:val=""/>
      <w:lvlJc w:val="left"/>
      <w:pPr>
        <w:tabs>
          <w:tab w:val="num" w:pos="2520"/>
        </w:tabs>
        <w:ind w:left="2520" w:hanging="360"/>
      </w:pPr>
      <w:rPr>
        <w:rFonts w:ascii="Symbol" w:hAnsi="Symbol" w:hint="default"/>
      </w:rPr>
    </w:lvl>
    <w:lvl w:ilvl="4" w:tplc="08160003" w:tentative="1">
      <w:start w:val="1"/>
      <w:numFmt w:val="bullet"/>
      <w:lvlText w:val="o"/>
      <w:lvlJc w:val="left"/>
      <w:pPr>
        <w:tabs>
          <w:tab w:val="num" w:pos="3240"/>
        </w:tabs>
        <w:ind w:left="3240" w:hanging="360"/>
      </w:pPr>
      <w:rPr>
        <w:rFonts w:ascii="Courier New" w:hAnsi="Courier New" w:cs="Courier New" w:hint="default"/>
      </w:rPr>
    </w:lvl>
    <w:lvl w:ilvl="5" w:tplc="08160005" w:tentative="1">
      <w:start w:val="1"/>
      <w:numFmt w:val="bullet"/>
      <w:lvlText w:val=""/>
      <w:lvlJc w:val="left"/>
      <w:pPr>
        <w:tabs>
          <w:tab w:val="num" w:pos="3960"/>
        </w:tabs>
        <w:ind w:left="3960" w:hanging="360"/>
      </w:pPr>
      <w:rPr>
        <w:rFonts w:ascii="Wingdings" w:hAnsi="Wingdings" w:hint="default"/>
      </w:rPr>
    </w:lvl>
    <w:lvl w:ilvl="6" w:tplc="08160001" w:tentative="1">
      <w:start w:val="1"/>
      <w:numFmt w:val="bullet"/>
      <w:lvlText w:val=""/>
      <w:lvlJc w:val="left"/>
      <w:pPr>
        <w:tabs>
          <w:tab w:val="num" w:pos="4680"/>
        </w:tabs>
        <w:ind w:left="4680" w:hanging="360"/>
      </w:pPr>
      <w:rPr>
        <w:rFonts w:ascii="Symbol" w:hAnsi="Symbol" w:hint="default"/>
      </w:rPr>
    </w:lvl>
    <w:lvl w:ilvl="7" w:tplc="08160003" w:tentative="1">
      <w:start w:val="1"/>
      <w:numFmt w:val="bullet"/>
      <w:lvlText w:val="o"/>
      <w:lvlJc w:val="left"/>
      <w:pPr>
        <w:tabs>
          <w:tab w:val="num" w:pos="5400"/>
        </w:tabs>
        <w:ind w:left="5400" w:hanging="360"/>
      </w:pPr>
      <w:rPr>
        <w:rFonts w:ascii="Courier New" w:hAnsi="Courier New" w:cs="Courier New" w:hint="default"/>
      </w:rPr>
    </w:lvl>
    <w:lvl w:ilvl="8" w:tplc="08160005" w:tentative="1">
      <w:start w:val="1"/>
      <w:numFmt w:val="bullet"/>
      <w:lvlText w:val=""/>
      <w:lvlJc w:val="left"/>
      <w:pPr>
        <w:tabs>
          <w:tab w:val="num" w:pos="6120"/>
        </w:tabs>
        <w:ind w:left="6120" w:hanging="360"/>
      </w:pPr>
      <w:rPr>
        <w:rFonts w:ascii="Wingdings" w:hAnsi="Wingdings" w:hint="default"/>
      </w:rPr>
    </w:lvl>
  </w:abstractNum>
  <w:abstractNum w:abstractNumId="8">
    <w:nsid w:val="562635C3"/>
    <w:multiLevelType w:val="hybridMultilevel"/>
    <w:tmpl w:val="4A924920"/>
    <w:lvl w:ilvl="0" w:tplc="0816000F">
      <w:start w:val="1"/>
      <w:numFmt w:val="decimal"/>
      <w:lvlText w:val="%1."/>
      <w:lvlJc w:val="left"/>
      <w:pPr>
        <w:tabs>
          <w:tab w:val="num" w:pos="720"/>
        </w:tabs>
        <w:ind w:left="720" w:hanging="360"/>
      </w:pPr>
    </w:lvl>
    <w:lvl w:ilvl="1" w:tplc="76FE8816">
      <w:start w:val="1"/>
      <w:numFmt w:val="bullet"/>
      <w:lvlText w:val=""/>
      <w:lvlJc w:val="left"/>
      <w:pPr>
        <w:tabs>
          <w:tab w:val="num" w:pos="1440"/>
        </w:tabs>
        <w:ind w:left="1440" w:hanging="360"/>
      </w:pPr>
      <w:rPr>
        <w:rFonts w:ascii="Wingdings" w:hAnsi="Wingdings" w:hint="default"/>
      </w:r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9">
    <w:nsid w:val="57D13765"/>
    <w:multiLevelType w:val="hybridMultilevel"/>
    <w:tmpl w:val="BA4203D2"/>
    <w:lvl w:ilvl="0" w:tplc="87F09E36">
      <w:start w:val="1"/>
      <w:numFmt w:val="bullet"/>
      <w:lvlText w:val=""/>
      <w:lvlJc w:val="left"/>
      <w:pPr>
        <w:tabs>
          <w:tab w:val="num" w:pos="1107"/>
        </w:tabs>
        <w:ind w:left="1107" w:hanging="567"/>
      </w:pPr>
      <w:rPr>
        <w:rFonts w:ascii="Wingdings 3" w:hAnsi="Wingdings 3" w:hint="default"/>
      </w:rPr>
    </w:lvl>
    <w:lvl w:ilvl="1" w:tplc="08160003">
      <w:start w:val="1"/>
      <w:numFmt w:val="bullet"/>
      <w:lvlText w:val="o"/>
      <w:lvlJc w:val="left"/>
      <w:pPr>
        <w:tabs>
          <w:tab w:val="num" w:pos="1980"/>
        </w:tabs>
        <w:ind w:left="1980" w:hanging="360"/>
      </w:pPr>
      <w:rPr>
        <w:rFonts w:ascii="Courier New" w:hAnsi="Courier New" w:cs="Courier New" w:hint="default"/>
      </w:rPr>
    </w:lvl>
    <w:lvl w:ilvl="2" w:tplc="08160005">
      <w:start w:val="1"/>
      <w:numFmt w:val="bullet"/>
      <w:lvlText w:val=""/>
      <w:lvlJc w:val="left"/>
      <w:pPr>
        <w:tabs>
          <w:tab w:val="num" w:pos="2700"/>
        </w:tabs>
        <w:ind w:left="2700" w:hanging="360"/>
      </w:pPr>
      <w:rPr>
        <w:rFonts w:ascii="Wingdings" w:hAnsi="Wingdings" w:hint="default"/>
      </w:rPr>
    </w:lvl>
    <w:lvl w:ilvl="3" w:tplc="08160001" w:tentative="1">
      <w:start w:val="1"/>
      <w:numFmt w:val="bullet"/>
      <w:lvlText w:val=""/>
      <w:lvlJc w:val="left"/>
      <w:pPr>
        <w:tabs>
          <w:tab w:val="num" w:pos="3420"/>
        </w:tabs>
        <w:ind w:left="3420" w:hanging="360"/>
      </w:pPr>
      <w:rPr>
        <w:rFonts w:ascii="Symbol" w:hAnsi="Symbol" w:hint="default"/>
      </w:rPr>
    </w:lvl>
    <w:lvl w:ilvl="4" w:tplc="08160003" w:tentative="1">
      <w:start w:val="1"/>
      <w:numFmt w:val="bullet"/>
      <w:lvlText w:val="o"/>
      <w:lvlJc w:val="left"/>
      <w:pPr>
        <w:tabs>
          <w:tab w:val="num" w:pos="4140"/>
        </w:tabs>
        <w:ind w:left="4140" w:hanging="360"/>
      </w:pPr>
      <w:rPr>
        <w:rFonts w:ascii="Courier New" w:hAnsi="Courier New" w:cs="Courier New" w:hint="default"/>
      </w:rPr>
    </w:lvl>
    <w:lvl w:ilvl="5" w:tplc="08160005" w:tentative="1">
      <w:start w:val="1"/>
      <w:numFmt w:val="bullet"/>
      <w:lvlText w:val=""/>
      <w:lvlJc w:val="left"/>
      <w:pPr>
        <w:tabs>
          <w:tab w:val="num" w:pos="4860"/>
        </w:tabs>
        <w:ind w:left="4860" w:hanging="360"/>
      </w:pPr>
      <w:rPr>
        <w:rFonts w:ascii="Wingdings" w:hAnsi="Wingdings" w:hint="default"/>
      </w:rPr>
    </w:lvl>
    <w:lvl w:ilvl="6" w:tplc="08160001" w:tentative="1">
      <w:start w:val="1"/>
      <w:numFmt w:val="bullet"/>
      <w:lvlText w:val=""/>
      <w:lvlJc w:val="left"/>
      <w:pPr>
        <w:tabs>
          <w:tab w:val="num" w:pos="5580"/>
        </w:tabs>
        <w:ind w:left="5580" w:hanging="360"/>
      </w:pPr>
      <w:rPr>
        <w:rFonts w:ascii="Symbol" w:hAnsi="Symbol" w:hint="default"/>
      </w:rPr>
    </w:lvl>
    <w:lvl w:ilvl="7" w:tplc="08160003" w:tentative="1">
      <w:start w:val="1"/>
      <w:numFmt w:val="bullet"/>
      <w:lvlText w:val="o"/>
      <w:lvlJc w:val="left"/>
      <w:pPr>
        <w:tabs>
          <w:tab w:val="num" w:pos="6300"/>
        </w:tabs>
        <w:ind w:left="6300" w:hanging="360"/>
      </w:pPr>
      <w:rPr>
        <w:rFonts w:ascii="Courier New" w:hAnsi="Courier New" w:cs="Courier New" w:hint="default"/>
      </w:rPr>
    </w:lvl>
    <w:lvl w:ilvl="8" w:tplc="08160005" w:tentative="1">
      <w:start w:val="1"/>
      <w:numFmt w:val="bullet"/>
      <w:lvlText w:val=""/>
      <w:lvlJc w:val="left"/>
      <w:pPr>
        <w:tabs>
          <w:tab w:val="num" w:pos="7020"/>
        </w:tabs>
        <w:ind w:left="7020" w:hanging="360"/>
      </w:pPr>
      <w:rPr>
        <w:rFonts w:ascii="Wingdings" w:hAnsi="Wingdings" w:hint="default"/>
      </w:rPr>
    </w:lvl>
  </w:abstractNum>
  <w:abstractNum w:abstractNumId="10">
    <w:nsid w:val="5F0C15BB"/>
    <w:multiLevelType w:val="hybridMultilevel"/>
    <w:tmpl w:val="915844DA"/>
    <w:lvl w:ilvl="0" w:tplc="87F09E36">
      <w:start w:val="1"/>
      <w:numFmt w:val="bullet"/>
      <w:lvlText w:val=""/>
      <w:lvlJc w:val="left"/>
      <w:pPr>
        <w:tabs>
          <w:tab w:val="num" w:pos="1107"/>
        </w:tabs>
        <w:ind w:left="1107" w:hanging="567"/>
      </w:pPr>
      <w:rPr>
        <w:rFonts w:ascii="Wingdings 3" w:hAnsi="Wingdings 3" w:hint="default"/>
      </w:rPr>
    </w:lvl>
    <w:lvl w:ilvl="1" w:tplc="08160003" w:tentative="1">
      <w:start w:val="1"/>
      <w:numFmt w:val="bullet"/>
      <w:lvlText w:val="o"/>
      <w:lvlJc w:val="left"/>
      <w:pPr>
        <w:tabs>
          <w:tab w:val="num" w:pos="1080"/>
        </w:tabs>
        <w:ind w:left="1080" w:hanging="360"/>
      </w:pPr>
      <w:rPr>
        <w:rFonts w:ascii="Courier New" w:hAnsi="Courier New" w:cs="Courier New" w:hint="default"/>
      </w:rPr>
    </w:lvl>
    <w:lvl w:ilvl="2" w:tplc="08160005" w:tentative="1">
      <w:start w:val="1"/>
      <w:numFmt w:val="bullet"/>
      <w:lvlText w:val=""/>
      <w:lvlJc w:val="left"/>
      <w:pPr>
        <w:tabs>
          <w:tab w:val="num" w:pos="1800"/>
        </w:tabs>
        <w:ind w:left="1800" w:hanging="360"/>
      </w:pPr>
      <w:rPr>
        <w:rFonts w:ascii="Wingdings" w:hAnsi="Wingdings" w:hint="default"/>
      </w:rPr>
    </w:lvl>
    <w:lvl w:ilvl="3" w:tplc="08160001" w:tentative="1">
      <w:start w:val="1"/>
      <w:numFmt w:val="bullet"/>
      <w:lvlText w:val=""/>
      <w:lvlJc w:val="left"/>
      <w:pPr>
        <w:tabs>
          <w:tab w:val="num" w:pos="2520"/>
        </w:tabs>
        <w:ind w:left="2520" w:hanging="360"/>
      </w:pPr>
      <w:rPr>
        <w:rFonts w:ascii="Symbol" w:hAnsi="Symbol" w:hint="default"/>
      </w:rPr>
    </w:lvl>
    <w:lvl w:ilvl="4" w:tplc="08160003" w:tentative="1">
      <w:start w:val="1"/>
      <w:numFmt w:val="bullet"/>
      <w:lvlText w:val="o"/>
      <w:lvlJc w:val="left"/>
      <w:pPr>
        <w:tabs>
          <w:tab w:val="num" w:pos="3240"/>
        </w:tabs>
        <w:ind w:left="3240" w:hanging="360"/>
      </w:pPr>
      <w:rPr>
        <w:rFonts w:ascii="Courier New" w:hAnsi="Courier New" w:cs="Courier New" w:hint="default"/>
      </w:rPr>
    </w:lvl>
    <w:lvl w:ilvl="5" w:tplc="08160005" w:tentative="1">
      <w:start w:val="1"/>
      <w:numFmt w:val="bullet"/>
      <w:lvlText w:val=""/>
      <w:lvlJc w:val="left"/>
      <w:pPr>
        <w:tabs>
          <w:tab w:val="num" w:pos="3960"/>
        </w:tabs>
        <w:ind w:left="3960" w:hanging="360"/>
      </w:pPr>
      <w:rPr>
        <w:rFonts w:ascii="Wingdings" w:hAnsi="Wingdings" w:hint="default"/>
      </w:rPr>
    </w:lvl>
    <w:lvl w:ilvl="6" w:tplc="08160001" w:tentative="1">
      <w:start w:val="1"/>
      <w:numFmt w:val="bullet"/>
      <w:lvlText w:val=""/>
      <w:lvlJc w:val="left"/>
      <w:pPr>
        <w:tabs>
          <w:tab w:val="num" w:pos="4680"/>
        </w:tabs>
        <w:ind w:left="4680" w:hanging="360"/>
      </w:pPr>
      <w:rPr>
        <w:rFonts w:ascii="Symbol" w:hAnsi="Symbol" w:hint="default"/>
      </w:rPr>
    </w:lvl>
    <w:lvl w:ilvl="7" w:tplc="08160003" w:tentative="1">
      <w:start w:val="1"/>
      <w:numFmt w:val="bullet"/>
      <w:lvlText w:val="o"/>
      <w:lvlJc w:val="left"/>
      <w:pPr>
        <w:tabs>
          <w:tab w:val="num" w:pos="5400"/>
        </w:tabs>
        <w:ind w:left="5400" w:hanging="360"/>
      </w:pPr>
      <w:rPr>
        <w:rFonts w:ascii="Courier New" w:hAnsi="Courier New" w:cs="Courier New" w:hint="default"/>
      </w:rPr>
    </w:lvl>
    <w:lvl w:ilvl="8" w:tplc="08160005" w:tentative="1">
      <w:start w:val="1"/>
      <w:numFmt w:val="bullet"/>
      <w:lvlText w:val=""/>
      <w:lvlJc w:val="left"/>
      <w:pPr>
        <w:tabs>
          <w:tab w:val="num" w:pos="6120"/>
        </w:tabs>
        <w:ind w:left="6120" w:hanging="360"/>
      </w:pPr>
      <w:rPr>
        <w:rFonts w:ascii="Wingdings" w:hAnsi="Wingdings" w:hint="default"/>
      </w:rPr>
    </w:lvl>
  </w:abstractNum>
  <w:abstractNum w:abstractNumId="11">
    <w:nsid w:val="6E823759"/>
    <w:multiLevelType w:val="hybridMultilevel"/>
    <w:tmpl w:val="92707750"/>
    <w:lvl w:ilvl="0" w:tplc="F3187E10">
      <w:start w:val="1"/>
      <w:numFmt w:val="decimal"/>
      <w:lvlText w:val="%1."/>
      <w:lvlJc w:val="left"/>
      <w:pPr>
        <w:tabs>
          <w:tab w:val="num" w:pos="720"/>
        </w:tabs>
        <w:ind w:left="720" w:hanging="360"/>
      </w:pPr>
      <w:rPr>
        <w:rFonts w:eastAsia="SimSun" w:cs="Times New Roman"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2">
    <w:nsid w:val="6F8165AD"/>
    <w:multiLevelType w:val="hybridMultilevel"/>
    <w:tmpl w:val="EC6EC234"/>
    <w:lvl w:ilvl="0" w:tplc="0816000F">
      <w:start w:val="1"/>
      <w:numFmt w:val="decimal"/>
      <w:lvlText w:val="%1."/>
      <w:lvlJc w:val="left"/>
      <w:pPr>
        <w:tabs>
          <w:tab w:val="num" w:pos="720"/>
        </w:tabs>
        <w:ind w:left="720" w:hanging="360"/>
      </w:pPr>
    </w:lvl>
    <w:lvl w:ilvl="1" w:tplc="76FE8816">
      <w:start w:val="1"/>
      <w:numFmt w:val="bullet"/>
      <w:lvlText w:val=""/>
      <w:lvlJc w:val="left"/>
      <w:pPr>
        <w:tabs>
          <w:tab w:val="num" w:pos="1440"/>
        </w:tabs>
        <w:ind w:left="1440" w:hanging="360"/>
      </w:pPr>
      <w:rPr>
        <w:rFonts w:ascii="Wingdings" w:hAnsi="Wingdings" w:hint="default"/>
      </w:r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3">
    <w:nsid w:val="717900CA"/>
    <w:multiLevelType w:val="hybridMultilevel"/>
    <w:tmpl w:val="F6388C72"/>
    <w:lvl w:ilvl="0" w:tplc="76FE8816">
      <w:start w:val="1"/>
      <w:numFmt w:val="bullet"/>
      <w:lvlText w:val=""/>
      <w:lvlJc w:val="left"/>
      <w:pPr>
        <w:tabs>
          <w:tab w:val="num" w:pos="720"/>
        </w:tabs>
        <w:ind w:left="720" w:hanging="360"/>
      </w:pPr>
      <w:rPr>
        <w:rFonts w:ascii="Wingdings" w:hAnsi="Wingdings" w:hint="default"/>
      </w:rPr>
    </w:lvl>
    <w:lvl w:ilvl="1" w:tplc="54ACDE06">
      <w:start w:val="1"/>
      <w:numFmt w:val="bullet"/>
      <w:lvlText w:val=""/>
      <w:lvlJc w:val="left"/>
      <w:pPr>
        <w:tabs>
          <w:tab w:val="num" w:pos="1440"/>
        </w:tabs>
        <w:ind w:left="1440" w:hanging="360"/>
      </w:pPr>
      <w:rPr>
        <w:rFonts w:ascii="Wingdings" w:hAnsi="Wingdings"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4">
    <w:nsid w:val="7BE42ADD"/>
    <w:multiLevelType w:val="hybridMultilevel"/>
    <w:tmpl w:val="B0A057F4"/>
    <w:lvl w:ilvl="0" w:tplc="08160007">
      <w:start w:val="1"/>
      <w:numFmt w:val="bullet"/>
      <w:lvlText w:val=""/>
      <w:lvlPicBulletId w:val="2"/>
      <w:lvlJc w:val="left"/>
      <w:pPr>
        <w:tabs>
          <w:tab w:val="num" w:pos="360"/>
        </w:tabs>
        <w:ind w:left="360" w:hanging="360"/>
      </w:pPr>
      <w:rPr>
        <w:rFonts w:ascii="Symbol" w:hAnsi="Symbol" w:hint="default"/>
      </w:rPr>
    </w:lvl>
    <w:lvl w:ilvl="1" w:tplc="08160003">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11"/>
  </w:num>
  <w:num w:numId="4">
    <w:abstractNumId w:val="4"/>
  </w:num>
  <w:num w:numId="5">
    <w:abstractNumId w:val="8"/>
  </w:num>
  <w:num w:numId="6">
    <w:abstractNumId w:val="1"/>
  </w:num>
  <w:num w:numId="7">
    <w:abstractNumId w:val="2"/>
  </w:num>
  <w:num w:numId="8">
    <w:abstractNumId w:val="3"/>
  </w:num>
  <w:num w:numId="9">
    <w:abstractNumId w:val="0"/>
  </w:num>
  <w:num w:numId="10">
    <w:abstractNumId w:val="12"/>
  </w:num>
  <w:num w:numId="11">
    <w:abstractNumId w:val="13"/>
  </w:num>
  <w:num w:numId="12">
    <w:abstractNumId w:val="9"/>
  </w:num>
  <w:num w:numId="13">
    <w:abstractNumId w:val="10"/>
  </w:num>
  <w:num w:numId="14">
    <w:abstractNumId w:val="7"/>
  </w:num>
  <w:num w:numId="15">
    <w:abstractNumId w:val="1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stylePaneFormatFilter w:val="3F01"/>
  <w:defaultTabStop w:val="708"/>
  <w:hyphenationZone w:val="425"/>
  <w:characterSpacingControl w:val="doNotCompress"/>
  <w:hdrShapeDefaults>
    <o:shapedefaults v:ext="edit" spidmax="29698">
      <o:colormenu v:ext="edit" strokecolor="none"/>
    </o:shapedefaults>
    <o:shapelayout v:ext="edit">
      <o:idmap v:ext="edit" data="2"/>
    </o:shapelayout>
  </w:hdrShapeDefaults>
  <w:footnotePr>
    <w:footnote w:id="-1"/>
    <w:footnote w:id="0"/>
  </w:footnotePr>
  <w:endnotePr>
    <w:endnote w:id="-1"/>
    <w:endnote w:id="0"/>
  </w:endnotePr>
  <w:compat/>
  <w:rsids>
    <w:rsidRoot w:val="0064104A"/>
    <w:rsid w:val="00042C48"/>
    <w:rsid w:val="0004448F"/>
    <w:rsid w:val="00055552"/>
    <w:rsid w:val="00062CC0"/>
    <w:rsid w:val="000826FF"/>
    <w:rsid w:val="0009650C"/>
    <w:rsid w:val="000B1519"/>
    <w:rsid w:val="000E1360"/>
    <w:rsid w:val="000E280E"/>
    <w:rsid w:val="000F5602"/>
    <w:rsid w:val="0010624A"/>
    <w:rsid w:val="001078DE"/>
    <w:rsid w:val="00121CD8"/>
    <w:rsid w:val="00151067"/>
    <w:rsid w:val="00152A78"/>
    <w:rsid w:val="00191250"/>
    <w:rsid w:val="00191A27"/>
    <w:rsid w:val="0019453B"/>
    <w:rsid w:val="00195625"/>
    <w:rsid w:val="001A6CCD"/>
    <w:rsid w:val="001B70E1"/>
    <w:rsid w:val="001D681A"/>
    <w:rsid w:val="001D72DD"/>
    <w:rsid w:val="001E0502"/>
    <w:rsid w:val="001E31BF"/>
    <w:rsid w:val="001F1372"/>
    <w:rsid w:val="00213F5A"/>
    <w:rsid w:val="00225D65"/>
    <w:rsid w:val="002340A8"/>
    <w:rsid w:val="00265220"/>
    <w:rsid w:val="002657E3"/>
    <w:rsid w:val="00284228"/>
    <w:rsid w:val="0028444F"/>
    <w:rsid w:val="002855CF"/>
    <w:rsid w:val="002B0B6F"/>
    <w:rsid w:val="002C1D31"/>
    <w:rsid w:val="002C7474"/>
    <w:rsid w:val="002D7621"/>
    <w:rsid w:val="002E3E45"/>
    <w:rsid w:val="002F6C8C"/>
    <w:rsid w:val="00325346"/>
    <w:rsid w:val="0034675F"/>
    <w:rsid w:val="00353D73"/>
    <w:rsid w:val="00354F6C"/>
    <w:rsid w:val="003667BA"/>
    <w:rsid w:val="00367D8A"/>
    <w:rsid w:val="00373630"/>
    <w:rsid w:val="0037652E"/>
    <w:rsid w:val="00385A11"/>
    <w:rsid w:val="003C38C2"/>
    <w:rsid w:val="003C5795"/>
    <w:rsid w:val="003E1FCA"/>
    <w:rsid w:val="003E5B58"/>
    <w:rsid w:val="003F5840"/>
    <w:rsid w:val="00405CE0"/>
    <w:rsid w:val="00422AEC"/>
    <w:rsid w:val="0045047C"/>
    <w:rsid w:val="0045386A"/>
    <w:rsid w:val="0045531B"/>
    <w:rsid w:val="004624E3"/>
    <w:rsid w:val="004655A6"/>
    <w:rsid w:val="004851CC"/>
    <w:rsid w:val="00491690"/>
    <w:rsid w:val="004A02B1"/>
    <w:rsid w:val="004B72EC"/>
    <w:rsid w:val="004C02C1"/>
    <w:rsid w:val="004C2549"/>
    <w:rsid w:val="004D6480"/>
    <w:rsid w:val="00506081"/>
    <w:rsid w:val="00507167"/>
    <w:rsid w:val="00511746"/>
    <w:rsid w:val="005130BE"/>
    <w:rsid w:val="00515724"/>
    <w:rsid w:val="005460DB"/>
    <w:rsid w:val="00547068"/>
    <w:rsid w:val="00556659"/>
    <w:rsid w:val="00566F38"/>
    <w:rsid w:val="005752E2"/>
    <w:rsid w:val="005954A7"/>
    <w:rsid w:val="005C5F69"/>
    <w:rsid w:val="005C772A"/>
    <w:rsid w:val="005C79B0"/>
    <w:rsid w:val="005D78E7"/>
    <w:rsid w:val="0064104A"/>
    <w:rsid w:val="006421E7"/>
    <w:rsid w:val="00650CBE"/>
    <w:rsid w:val="00672000"/>
    <w:rsid w:val="0069297C"/>
    <w:rsid w:val="00696066"/>
    <w:rsid w:val="00696E90"/>
    <w:rsid w:val="006E7A15"/>
    <w:rsid w:val="00703208"/>
    <w:rsid w:val="007041A2"/>
    <w:rsid w:val="00730FF6"/>
    <w:rsid w:val="007376D8"/>
    <w:rsid w:val="0074517F"/>
    <w:rsid w:val="00757C95"/>
    <w:rsid w:val="00772B1E"/>
    <w:rsid w:val="007908E0"/>
    <w:rsid w:val="0079111C"/>
    <w:rsid w:val="0079120B"/>
    <w:rsid w:val="00792448"/>
    <w:rsid w:val="0079267F"/>
    <w:rsid w:val="007B5D7E"/>
    <w:rsid w:val="007C3EBD"/>
    <w:rsid w:val="007D3C97"/>
    <w:rsid w:val="007D7074"/>
    <w:rsid w:val="007E59B2"/>
    <w:rsid w:val="007E65BF"/>
    <w:rsid w:val="007F1445"/>
    <w:rsid w:val="00803710"/>
    <w:rsid w:val="00805423"/>
    <w:rsid w:val="008162FF"/>
    <w:rsid w:val="008168FA"/>
    <w:rsid w:val="00840E50"/>
    <w:rsid w:val="0085145C"/>
    <w:rsid w:val="008777B8"/>
    <w:rsid w:val="00885F7B"/>
    <w:rsid w:val="00894142"/>
    <w:rsid w:val="00895288"/>
    <w:rsid w:val="008B32BF"/>
    <w:rsid w:val="008B62FE"/>
    <w:rsid w:val="008E2745"/>
    <w:rsid w:val="008E4C0B"/>
    <w:rsid w:val="00942168"/>
    <w:rsid w:val="00963421"/>
    <w:rsid w:val="0098315E"/>
    <w:rsid w:val="00986244"/>
    <w:rsid w:val="00994824"/>
    <w:rsid w:val="009B7F4E"/>
    <w:rsid w:val="009C2A1F"/>
    <w:rsid w:val="009C5F25"/>
    <w:rsid w:val="009D24C1"/>
    <w:rsid w:val="009E1A96"/>
    <w:rsid w:val="00A11576"/>
    <w:rsid w:val="00A21254"/>
    <w:rsid w:val="00A46403"/>
    <w:rsid w:val="00A54B93"/>
    <w:rsid w:val="00A7724B"/>
    <w:rsid w:val="00A84262"/>
    <w:rsid w:val="00AC7885"/>
    <w:rsid w:val="00AD5BBD"/>
    <w:rsid w:val="00AD7D76"/>
    <w:rsid w:val="00AE2C29"/>
    <w:rsid w:val="00B564D6"/>
    <w:rsid w:val="00B87A60"/>
    <w:rsid w:val="00B97D77"/>
    <w:rsid w:val="00BB0C0D"/>
    <w:rsid w:val="00BC3490"/>
    <w:rsid w:val="00BC419E"/>
    <w:rsid w:val="00BF6035"/>
    <w:rsid w:val="00C06490"/>
    <w:rsid w:val="00C158AF"/>
    <w:rsid w:val="00C415C6"/>
    <w:rsid w:val="00C43C83"/>
    <w:rsid w:val="00CA1370"/>
    <w:rsid w:val="00CA5B0C"/>
    <w:rsid w:val="00CE5D0B"/>
    <w:rsid w:val="00CF0C73"/>
    <w:rsid w:val="00CF2338"/>
    <w:rsid w:val="00CF3DDC"/>
    <w:rsid w:val="00D00011"/>
    <w:rsid w:val="00D200B0"/>
    <w:rsid w:val="00D3360B"/>
    <w:rsid w:val="00D445E0"/>
    <w:rsid w:val="00D452C1"/>
    <w:rsid w:val="00D45F87"/>
    <w:rsid w:val="00DA0B26"/>
    <w:rsid w:val="00DD4B44"/>
    <w:rsid w:val="00DD7DF1"/>
    <w:rsid w:val="00DE685E"/>
    <w:rsid w:val="00DE7AB0"/>
    <w:rsid w:val="00DF6EDF"/>
    <w:rsid w:val="00E03357"/>
    <w:rsid w:val="00E138C9"/>
    <w:rsid w:val="00E42137"/>
    <w:rsid w:val="00E52651"/>
    <w:rsid w:val="00E87392"/>
    <w:rsid w:val="00EE0D02"/>
    <w:rsid w:val="00EE4D9D"/>
    <w:rsid w:val="00EE7398"/>
    <w:rsid w:val="00F24ACB"/>
    <w:rsid w:val="00F52D6B"/>
    <w:rsid w:val="00FA5003"/>
    <w:rsid w:val="00FE3990"/>
    <w:rsid w:val="00FE7E65"/>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104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4104A"/>
    <w:pPr>
      <w:jc w:val="both"/>
    </w:pPr>
    <w:rPr>
      <w:bCs/>
      <w:iCs/>
    </w:rPr>
  </w:style>
  <w:style w:type="paragraph" w:styleId="NormalWeb">
    <w:name w:val="Normal (Web)"/>
    <w:basedOn w:val="Normal"/>
    <w:rsid w:val="0064104A"/>
  </w:style>
  <w:style w:type="character" w:styleId="Hyperlink">
    <w:name w:val="Hyperlink"/>
    <w:basedOn w:val="DefaultParagraphFont"/>
    <w:rsid w:val="0064104A"/>
    <w:rPr>
      <w:strike w:val="0"/>
      <w:dstrike w:val="0"/>
      <w:color w:val="000080"/>
      <w:u w:val="none"/>
      <w:effect w:val="none"/>
    </w:rPr>
  </w:style>
  <w:style w:type="paragraph" w:styleId="Header">
    <w:name w:val="header"/>
    <w:basedOn w:val="Normal"/>
    <w:rsid w:val="0064104A"/>
    <w:pPr>
      <w:tabs>
        <w:tab w:val="center" w:pos="4252"/>
        <w:tab w:val="right" w:pos="8504"/>
      </w:tabs>
    </w:pPr>
  </w:style>
  <w:style w:type="paragraph" w:styleId="Footer">
    <w:name w:val="footer"/>
    <w:basedOn w:val="Normal"/>
    <w:link w:val="FooterChar"/>
    <w:uiPriority w:val="99"/>
    <w:rsid w:val="0064104A"/>
    <w:pPr>
      <w:tabs>
        <w:tab w:val="center" w:pos="4252"/>
        <w:tab w:val="right" w:pos="8504"/>
      </w:tabs>
    </w:pPr>
  </w:style>
  <w:style w:type="character" w:styleId="PageNumber">
    <w:name w:val="page number"/>
    <w:basedOn w:val="DefaultParagraphFont"/>
    <w:rsid w:val="00B564D6"/>
  </w:style>
  <w:style w:type="table" w:styleId="TableGrid">
    <w:name w:val="Table Grid"/>
    <w:basedOn w:val="TableNormal"/>
    <w:rsid w:val="00D00011"/>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rsid w:val="00D00011"/>
    <w:pPr>
      <w:spacing w:after="120" w:line="480" w:lineRule="auto"/>
      <w:ind w:left="283"/>
    </w:pPr>
  </w:style>
  <w:style w:type="paragraph" w:styleId="BalloonText">
    <w:name w:val="Balloon Text"/>
    <w:basedOn w:val="Normal"/>
    <w:link w:val="BalloonTextChar"/>
    <w:rsid w:val="002C1D31"/>
    <w:rPr>
      <w:rFonts w:ascii="Tahoma" w:hAnsi="Tahoma" w:cs="Tahoma"/>
      <w:sz w:val="16"/>
      <w:szCs w:val="16"/>
    </w:rPr>
  </w:style>
  <w:style w:type="character" w:customStyle="1" w:styleId="BalloonTextChar">
    <w:name w:val="Balloon Text Char"/>
    <w:basedOn w:val="DefaultParagraphFont"/>
    <w:link w:val="BalloonText"/>
    <w:rsid w:val="002C1D31"/>
    <w:rPr>
      <w:rFonts w:ascii="Tahoma" w:hAnsi="Tahoma" w:cs="Tahoma"/>
      <w:sz w:val="16"/>
      <w:szCs w:val="16"/>
    </w:rPr>
  </w:style>
  <w:style w:type="character" w:customStyle="1" w:styleId="FooterChar">
    <w:name w:val="Footer Char"/>
    <w:basedOn w:val="DefaultParagraphFont"/>
    <w:link w:val="Footer"/>
    <w:uiPriority w:val="99"/>
    <w:rsid w:val="002E3E45"/>
    <w:rPr>
      <w:sz w:val="24"/>
      <w:szCs w:val="24"/>
    </w:rPr>
  </w:style>
  <w:style w:type="character" w:customStyle="1" w:styleId="apple-converted-space">
    <w:name w:val="apple-converted-space"/>
    <w:basedOn w:val="DefaultParagraphFont"/>
    <w:rsid w:val="0079111C"/>
  </w:style>
  <w:style w:type="character" w:customStyle="1" w:styleId="hps">
    <w:name w:val="hps"/>
    <w:basedOn w:val="DefaultParagraphFont"/>
    <w:rsid w:val="000E1360"/>
  </w:style>
  <w:style w:type="character" w:customStyle="1" w:styleId="longtext">
    <w:name w:val="long_text"/>
    <w:basedOn w:val="DefaultParagraphFont"/>
    <w:rsid w:val="0034675F"/>
  </w:style>
  <w:style w:type="character" w:styleId="LineNumber">
    <w:name w:val="line number"/>
    <w:rsid w:val="007041A2"/>
  </w:style>
  <w:style w:type="paragraph" w:customStyle="1" w:styleId="Default">
    <w:name w:val="Default"/>
    <w:rsid w:val="00225D65"/>
    <w:pPr>
      <w:autoSpaceDE w:val="0"/>
      <w:autoSpaceDN w:val="0"/>
      <w:adjustRightInd w:val="0"/>
    </w:pPr>
    <w:rPr>
      <w:rFonts w:ascii="Arial" w:hAnsi="Arial" w:cs="Arial"/>
      <w:color w:val="000000"/>
      <w:sz w:val="24"/>
      <w:szCs w:val="24"/>
    </w:rPr>
  </w:style>
  <w:style w:type="paragraph" w:customStyle="1" w:styleId="Pa3">
    <w:name w:val="Pa3"/>
    <w:basedOn w:val="Default"/>
    <w:next w:val="Default"/>
    <w:uiPriority w:val="99"/>
    <w:rsid w:val="000B1519"/>
    <w:pPr>
      <w:spacing w:line="241" w:lineRule="atLeast"/>
    </w:pPr>
    <w:rPr>
      <w:rFonts w:ascii="DIN" w:hAnsi="DIN" w:cs="Times New Roman"/>
      <w:color w:val="auto"/>
    </w:rPr>
  </w:style>
  <w:style w:type="character" w:customStyle="1" w:styleId="A4">
    <w:name w:val="A4"/>
    <w:uiPriority w:val="99"/>
    <w:rsid w:val="000B1519"/>
    <w:rPr>
      <w:rFonts w:cs="DIN"/>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efra.gov.uk/publications/2011/07/19/pb13601-bovine-tb-eradication-programm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nimalhealth.defra.gov.uk/managing-disease/notifiable-disease/bovine-tb/managingtbinyourherd.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leroom.co/img/south_west_map.jpg" TargetMode="Externa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60171B6-F6F8-4C76-A806-432283A57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4678</Words>
  <Characters>25267</Characters>
  <Application>Microsoft Office Word</Application>
  <DocSecurity>0</DocSecurity>
  <Lines>210</Lines>
  <Paragraphs>59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Segunda-feira – 16 de Janeiro</vt:lpstr>
      <vt:lpstr>Segunda-feira – 16 de Janeiro</vt:lpstr>
    </vt:vector>
  </TitlesOfParts>
  <Company>ICBAS</Company>
  <LinksUpToDate>false</LinksUpToDate>
  <CharactersWithSpaces>29886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Segunda-feira – 16 de Janeiro</dc:title>
  <dc:creator>Martxelo</dc:creator>
  <cp:lastModifiedBy>Joana Crisostomo</cp:lastModifiedBy>
  <cp:revision>3</cp:revision>
  <dcterms:created xsi:type="dcterms:W3CDTF">2012-09-25T23:32:00Z</dcterms:created>
  <dcterms:modified xsi:type="dcterms:W3CDTF">2012-09-25T23:37:00Z</dcterms:modified>
</cp:coreProperties>
</file>