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AC7D5" w14:textId="77777777" w:rsidR="005B76C1" w:rsidRPr="00BE6020" w:rsidRDefault="005B76C1" w:rsidP="0067009B">
      <w:pPr>
        <w:spacing w:after="0"/>
        <w:jc w:val="right"/>
        <w:rPr>
          <w:szCs w:val="24"/>
        </w:rPr>
      </w:pPr>
      <w:r w:rsidRPr="00BE6020">
        <w:rPr>
          <w:noProof/>
          <w:lang w:eastAsia="pt-PT"/>
        </w:rPr>
        <w:drawing>
          <wp:inline distT="0" distB="0" distL="0" distR="0" wp14:anchorId="62BD70ED" wp14:editId="18A22804">
            <wp:extent cx="2442845" cy="872800"/>
            <wp:effectExtent l="0" t="0" r="0" b="3810"/>
            <wp:docPr id="13" name="Picture 2" descr="Logotipo FLUP" title="Logotipo F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1MPnBOnLkXw/TuXUaj9nhBI/AAAAAAAAAJo/RZ_Zbnhl2-s/s1600/FEP.jpg"/>
                    <pic:cNvPicPr>
                      <a:picLocks noChangeAspect="1" noChangeArrowheads="1"/>
                    </pic:cNvPicPr>
                  </pic:nvPicPr>
                  <pic:blipFill rotWithShape="1">
                    <a:blip r:embed="rId8">
                      <a:extLst>
                        <a:ext uri="{28A0092B-C50C-407E-A947-70E740481C1C}">
                          <a14:useLocalDpi xmlns:a14="http://schemas.microsoft.com/office/drawing/2010/main" val="0"/>
                        </a:ext>
                      </a:extLst>
                    </a:blip>
                    <a:srcRect t="8856" r="9421" b="10236"/>
                    <a:stretch/>
                  </pic:blipFill>
                  <pic:spPr bwMode="auto">
                    <a:xfrm>
                      <a:off x="0" y="0"/>
                      <a:ext cx="2445636" cy="873797"/>
                    </a:xfrm>
                    <a:prstGeom prst="rect">
                      <a:avLst/>
                    </a:prstGeom>
                    <a:noFill/>
                    <a:ln>
                      <a:noFill/>
                    </a:ln>
                    <a:extLst>
                      <a:ext uri="{53640926-AAD7-44D8-BBD7-CCE9431645EC}">
                        <a14:shadowObscured xmlns:a14="http://schemas.microsoft.com/office/drawing/2010/main"/>
                      </a:ext>
                    </a:extLst>
                  </pic:spPr>
                </pic:pic>
              </a:graphicData>
            </a:graphic>
          </wp:inline>
        </w:drawing>
      </w:r>
    </w:p>
    <w:p w14:paraId="3B80E73C" w14:textId="77777777" w:rsidR="005B76C1" w:rsidRPr="00BE6020" w:rsidRDefault="005B76C1" w:rsidP="0067009B">
      <w:pPr>
        <w:autoSpaceDE w:val="0"/>
        <w:autoSpaceDN w:val="0"/>
        <w:adjustRightInd w:val="0"/>
        <w:spacing w:after="0"/>
        <w:rPr>
          <w:noProof/>
          <w:szCs w:val="20"/>
        </w:rPr>
      </w:pPr>
    </w:p>
    <w:p w14:paraId="5B33ACC1" w14:textId="77777777" w:rsidR="005B76C1" w:rsidRPr="00BE6020" w:rsidRDefault="005B76C1" w:rsidP="0067009B">
      <w:pPr>
        <w:autoSpaceDE w:val="0"/>
        <w:autoSpaceDN w:val="0"/>
        <w:adjustRightInd w:val="0"/>
        <w:spacing w:after="0"/>
        <w:rPr>
          <w:noProof/>
          <w:szCs w:val="20"/>
        </w:rPr>
      </w:pPr>
    </w:p>
    <w:p w14:paraId="68775EA6" w14:textId="6EF7DA37" w:rsidR="005B76C1" w:rsidRPr="00BE6020" w:rsidRDefault="001F65E5" w:rsidP="0067009B">
      <w:pPr>
        <w:spacing w:after="0" w:line="240" w:lineRule="auto"/>
        <w:contextualSpacing/>
        <w:rPr>
          <w:smallCaps/>
          <w:szCs w:val="24"/>
        </w:rPr>
      </w:pPr>
      <w:r w:rsidRPr="00BE6020">
        <w:rPr>
          <w:smallCaps/>
          <w:szCs w:val="24"/>
        </w:rPr>
        <w:t>Mestrado em Estudos Literários, Culturais e Interartes</w:t>
      </w:r>
    </w:p>
    <w:p w14:paraId="4676EDC8" w14:textId="2D58ECFE" w:rsidR="005B76C1" w:rsidRPr="00BE6020" w:rsidRDefault="001F65E5" w:rsidP="0067009B">
      <w:pPr>
        <w:spacing w:after="0" w:line="240" w:lineRule="auto"/>
        <w:contextualSpacing/>
        <w:rPr>
          <w:smallCaps/>
          <w:szCs w:val="24"/>
        </w:rPr>
      </w:pPr>
      <w:r w:rsidRPr="00BE6020">
        <w:rPr>
          <w:smallCaps/>
          <w:szCs w:val="24"/>
        </w:rPr>
        <w:t>Especialização em Estudos Comparatistas</w:t>
      </w:r>
    </w:p>
    <w:p w14:paraId="5B8CE593" w14:textId="77777777" w:rsidR="005B76C1" w:rsidRPr="00BE6020" w:rsidRDefault="005B76C1" w:rsidP="0067009B">
      <w:pPr>
        <w:autoSpaceDE w:val="0"/>
        <w:autoSpaceDN w:val="0"/>
        <w:adjustRightInd w:val="0"/>
        <w:spacing w:after="0"/>
        <w:rPr>
          <w:noProof/>
          <w:szCs w:val="20"/>
        </w:rPr>
      </w:pPr>
    </w:p>
    <w:p w14:paraId="31254486" w14:textId="688CB240" w:rsidR="00066E05" w:rsidRPr="00BE6020" w:rsidRDefault="00355918" w:rsidP="0067009B">
      <w:pPr>
        <w:widowControl w:val="0"/>
        <w:suppressAutoHyphens/>
        <w:spacing w:after="0" w:line="240" w:lineRule="auto"/>
        <w:contextualSpacing/>
        <w:rPr>
          <w:rFonts w:eastAsia="Arial Unicode MS" w:cs="Times New Roman"/>
          <w:b/>
          <w:sz w:val="44"/>
          <w:szCs w:val="44"/>
          <w:lang w:eastAsia="zh-CN" w:bidi="hi-IN"/>
        </w:rPr>
      </w:pPr>
      <w:r w:rsidRPr="00BE6020">
        <w:rPr>
          <w:rFonts w:eastAsia="Arial Unicode MS" w:cs="Times New Roman"/>
          <w:b/>
          <w:sz w:val="44"/>
          <w:szCs w:val="44"/>
          <w:lang w:eastAsia="zh-CN" w:bidi="hi-IN"/>
        </w:rPr>
        <w:t xml:space="preserve">Da </w:t>
      </w:r>
      <w:r w:rsidR="00066E05" w:rsidRPr="00BE6020">
        <w:rPr>
          <w:rFonts w:eastAsia="Arial Unicode MS" w:cs="Times New Roman"/>
          <w:b/>
          <w:sz w:val="44"/>
          <w:szCs w:val="44"/>
          <w:lang w:eastAsia="zh-CN" w:bidi="hi-IN"/>
        </w:rPr>
        <w:t xml:space="preserve">Escrita como Desobediência </w:t>
      </w:r>
    </w:p>
    <w:p w14:paraId="685C8939" w14:textId="6933A784" w:rsidR="005B76C1" w:rsidRPr="00BE6020" w:rsidRDefault="003832E1" w:rsidP="0067009B">
      <w:pPr>
        <w:widowControl w:val="0"/>
        <w:suppressAutoHyphens/>
        <w:spacing w:after="0" w:line="240" w:lineRule="auto"/>
        <w:contextualSpacing/>
        <w:rPr>
          <w:rFonts w:eastAsia="Arial Unicode MS" w:cs="Times New Roman"/>
          <w:b/>
          <w:sz w:val="36"/>
          <w:szCs w:val="36"/>
          <w:lang w:eastAsia="zh-CN" w:bidi="hi-IN"/>
        </w:rPr>
      </w:pPr>
      <w:r w:rsidRPr="00BE6020">
        <w:rPr>
          <w:rFonts w:eastAsia="Arial Unicode MS" w:cs="Times New Roman"/>
          <w:b/>
          <w:sz w:val="36"/>
          <w:szCs w:val="36"/>
          <w:lang w:eastAsia="zh-CN" w:bidi="hi-IN"/>
        </w:rPr>
        <w:t xml:space="preserve">Adília Lopes e Susan Sontag contra as </w:t>
      </w:r>
      <w:r w:rsidR="00066E05" w:rsidRPr="00BE6020">
        <w:rPr>
          <w:rFonts w:eastAsia="Arial Unicode MS" w:cs="Times New Roman"/>
          <w:b/>
          <w:sz w:val="36"/>
          <w:szCs w:val="36"/>
          <w:lang w:eastAsia="zh-CN" w:bidi="hi-IN"/>
        </w:rPr>
        <w:t>i</w:t>
      </w:r>
      <w:r w:rsidRPr="00BE6020">
        <w:rPr>
          <w:rFonts w:eastAsia="Arial Unicode MS" w:cs="Times New Roman"/>
          <w:b/>
          <w:sz w:val="36"/>
          <w:szCs w:val="36"/>
          <w:lang w:eastAsia="zh-CN" w:bidi="hi-IN"/>
        </w:rPr>
        <w:t>nstituiçõe</w:t>
      </w:r>
      <w:r w:rsidR="0052078E" w:rsidRPr="00BE6020">
        <w:rPr>
          <w:rFonts w:eastAsia="Arial Unicode MS" w:cs="Times New Roman"/>
          <w:b/>
          <w:sz w:val="36"/>
          <w:szCs w:val="36"/>
          <w:lang w:eastAsia="zh-CN" w:bidi="hi-IN"/>
        </w:rPr>
        <w:t>s</w:t>
      </w:r>
    </w:p>
    <w:p w14:paraId="41094D10" w14:textId="77777777" w:rsidR="005B76C1" w:rsidRPr="00BE6020" w:rsidRDefault="005B76C1" w:rsidP="0067009B">
      <w:pPr>
        <w:autoSpaceDE w:val="0"/>
        <w:autoSpaceDN w:val="0"/>
        <w:adjustRightInd w:val="0"/>
        <w:spacing w:after="0"/>
        <w:rPr>
          <w:noProof/>
          <w:szCs w:val="20"/>
        </w:rPr>
      </w:pPr>
    </w:p>
    <w:p w14:paraId="1CDE343C" w14:textId="5695DFB6" w:rsidR="005B76C1" w:rsidRPr="00BE6020" w:rsidRDefault="00AA0BBE" w:rsidP="0067009B">
      <w:pPr>
        <w:widowControl w:val="0"/>
        <w:suppressAutoHyphens/>
        <w:spacing w:after="0" w:line="240" w:lineRule="auto"/>
        <w:rPr>
          <w:rFonts w:eastAsia="Arial Unicode MS" w:cs="Times New Roman"/>
          <w:sz w:val="44"/>
          <w:szCs w:val="44"/>
          <w:lang w:eastAsia="zh-CN" w:bidi="hi-IN"/>
        </w:rPr>
      </w:pPr>
      <w:r w:rsidRPr="00BE6020">
        <w:rPr>
          <w:rFonts w:eastAsia="Arial Unicode MS" w:cs="Times New Roman"/>
          <w:sz w:val="44"/>
          <w:szCs w:val="44"/>
          <w:lang w:eastAsia="zh-CN" w:bidi="hi-IN"/>
        </w:rPr>
        <w:t>Rita Fernandes Vieira da Costa</w:t>
      </w:r>
    </w:p>
    <w:p w14:paraId="138697F9" w14:textId="77777777" w:rsidR="005B76C1" w:rsidRPr="00BE6020" w:rsidRDefault="005B76C1" w:rsidP="0067009B">
      <w:pPr>
        <w:autoSpaceDE w:val="0"/>
        <w:autoSpaceDN w:val="0"/>
        <w:adjustRightInd w:val="0"/>
        <w:spacing w:after="0"/>
        <w:rPr>
          <w:noProof/>
          <w:szCs w:val="20"/>
        </w:rPr>
      </w:pPr>
    </w:p>
    <w:p w14:paraId="2D80EB72" w14:textId="77777777" w:rsidR="005B76C1" w:rsidRPr="00BE6020" w:rsidRDefault="005B76C1" w:rsidP="00FF323C">
      <w:pPr>
        <w:spacing w:after="0" w:line="240" w:lineRule="auto"/>
        <w:ind w:left="709" w:hanging="709"/>
        <w:rPr>
          <w:b/>
          <w:sz w:val="100"/>
          <w:szCs w:val="100"/>
        </w:rPr>
      </w:pPr>
      <w:r w:rsidRPr="00BE6020">
        <w:rPr>
          <w:b/>
          <w:sz w:val="100"/>
          <w:szCs w:val="100"/>
        </w:rPr>
        <w:t>M</w:t>
      </w:r>
    </w:p>
    <w:p w14:paraId="45D552E6" w14:textId="44A5349E" w:rsidR="005B76C1" w:rsidRPr="00BE6020" w:rsidRDefault="00374864" w:rsidP="0067009B">
      <w:pPr>
        <w:autoSpaceDE w:val="0"/>
        <w:autoSpaceDN w:val="0"/>
        <w:adjustRightInd w:val="0"/>
        <w:spacing w:after="0"/>
        <w:rPr>
          <w:b/>
          <w:noProof/>
          <w:szCs w:val="20"/>
        </w:rPr>
      </w:pPr>
      <w:r w:rsidRPr="00BE6020">
        <w:rPr>
          <w:b/>
          <w:noProof/>
          <w:szCs w:val="20"/>
        </w:rPr>
        <w:t>2026</w:t>
      </w:r>
    </w:p>
    <w:p w14:paraId="23DA1D45" w14:textId="77777777" w:rsidR="005B76C1" w:rsidRPr="00BE6020" w:rsidRDefault="005B76C1" w:rsidP="0067009B">
      <w:pPr>
        <w:autoSpaceDE w:val="0"/>
        <w:autoSpaceDN w:val="0"/>
        <w:adjustRightInd w:val="0"/>
        <w:spacing w:after="0"/>
        <w:rPr>
          <w:noProof/>
          <w:szCs w:val="20"/>
        </w:rPr>
      </w:pPr>
    </w:p>
    <w:p w14:paraId="01A1A022" w14:textId="77777777" w:rsidR="005B76C1" w:rsidRPr="00BE6020" w:rsidRDefault="005B76C1" w:rsidP="0067009B">
      <w:pPr>
        <w:autoSpaceDE w:val="0"/>
        <w:autoSpaceDN w:val="0"/>
        <w:adjustRightInd w:val="0"/>
        <w:spacing w:after="0"/>
        <w:rPr>
          <w:noProof/>
          <w:szCs w:val="20"/>
        </w:rPr>
      </w:pPr>
    </w:p>
    <w:p w14:paraId="118981A5" w14:textId="24317F39" w:rsidR="005B76C1" w:rsidRPr="00BE6020" w:rsidRDefault="005B76C1" w:rsidP="0067009B">
      <w:pPr>
        <w:spacing w:after="0"/>
        <w:jc w:val="center"/>
        <w:rPr>
          <w:sz w:val="16"/>
          <w:szCs w:val="16"/>
        </w:rPr>
      </w:pPr>
      <w:r w:rsidRPr="00BE6020">
        <w:rPr>
          <w:noProof/>
          <w:lang w:eastAsia="pt-PT"/>
        </w:rPr>
        <w:drawing>
          <wp:inline distT="0" distB="0" distL="0" distR="0" wp14:anchorId="1FE5D4DB" wp14:editId="4F23A043">
            <wp:extent cx="356400" cy="1812073"/>
            <wp:effectExtent l="0" t="0" r="5715" b="0"/>
            <wp:docPr id="14" name="Imagem 14" descr="Apontamento de design forma retângular azul FLUP" title="Apontamento de design forma retângular azul F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400" cy="1812073"/>
                    </a:xfrm>
                    <a:prstGeom prst="rect">
                      <a:avLst/>
                    </a:prstGeom>
                    <a:noFill/>
                  </pic:spPr>
                </pic:pic>
              </a:graphicData>
            </a:graphic>
          </wp:inline>
        </w:drawing>
      </w:r>
    </w:p>
    <w:p w14:paraId="0AFE670E" w14:textId="240668B4" w:rsidR="009325FA" w:rsidRPr="00BE6020" w:rsidRDefault="009325FA">
      <w:pPr>
        <w:spacing w:after="160" w:line="259" w:lineRule="auto"/>
        <w:rPr>
          <w:sz w:val="16"/>
          <w:szCs w:val="16"/>
        </w:rPr>
      </w:pPr>
      <w:r w:rsidRPr="00BE6020">
        <w:rPr>
          <w:sz w:val="16"/>
          <w:szCs w:val="16"/>
        </w:rPr>
        <w:br w:type="page"/>
      </w:r>
    </w:p>
    <w:p w14:paraId="0FC25BA8" w14:textId="77777777" w:rsidR="00411B0E" w:rsidRPr="00BE6020" w:rsidRDefault="00411B0E" w:rsidP="009325FA">
      <w:pPr>
        <w:spacing w:after="0"/>
        <w:rPr>
          <w:sz w:val="16"/>
          <w:szCs w:val="16"/>
        </w:rPr>
      </w:pPr>
    </w:p>
    <w:p w14:paraId="633F62E1" w14:textId="4949B837" w:rsidR="00B86592" w:rsidRPr="00BE6020" w:rsidRDefault="00374864" w:rsidP="0067009B">
      <w:pPr>
        <w:pStyle w:val="Estilo2"/>
        <w:rPr>
          <w:b w:val="0"/>
        </w:rPr>
      </w:pPr>
      <w:r w:rsidRPr="00BE6020">
        <w:rPr>
          <w:b w:val="0"/>
        </w:rPr>
        <w:t>Rita Fernandes Vieira da Costa</w:t>
      </w:r>
    </w:p>
    <w:p w14:paraId="11C14252" w14:textId="77777777" w:rsidR="00B41496" w:rsidRPr="00BE6020" w:rsidRDefault="00B41496" w:rsidP="0067009B">
      <w:pPr>
        <w:spacing w:after="0"/>
      </w:pPr>
    </w:p>
    <w:p w14:paraId="3E1A073A" w14:textId="77777777" w:rsidR="00B41496" w:rsidRPr="00BE6020" w:rsidRDefault="00B41496" w:rsidP="0067009B">
      <w:pPr>
        <w:spacing w:after="0"/>
      </w:pPr>
    </w:p>
    <w:p w14:paraId="079401D5" w14:textId="77777777" w:rsidR="00B41496" w:rsidRPr="00BE6020" w:rsidRDefault="00B41496" w:rsidP="0067009B">
      <w:pPr>
        <w:spacing w:after="0"/>
      </w:pPr>
    </w:p>
    <w:p w14:paraId="786B818D" w14:textId="77777777" w:rsidR="009325FA" w:rsidRPr="00BE6020" w:rsidRDefault="009325FA" w:rsidP="0067009B">
      <w:pPr>
        <w:spacing w:after="0"/>
      </w:pPr>
    </w:p>
    <w:p w14:paraId="2DFDB0BA" w14:textId="77777777" w:rsidR="009325FA" w:rsidRPr="00BE6020" w:rsidRDefault="009325FA" w:rsidP="0067009B">
      <w:pPr>
        <w:spacing w:after="0"/>
      </w:pPr>
    </w:p>
    <w:p w14:paraId="39A2A828" w14:textId="77777777" w:rsidR="009325FA" w:rsidRPr="00BE6020" w:rsidRDefault="009325FA" w:rsidP="0067009B">
      <w:pPr>
        <w:spacing w:after="0"/>
      </w:pPr>
    </w:p>
    <w:p w14:paraId="7EC017D9" w14:textId="77777777" w:rsidR="009325FA" w:rsidRPr="00BE6020" w:rsidRDefault="009325FA" w:rsidP="0067009B">
      <w:pPr>
        <w:spacing w:after="0"/>
      </w:pPr>
    </w:p>
    <w:p w14:paraId="1166EB1F" w14:textId="77777777" w:rsidR="00B41496" w:rsidRPr="00BE6020" w:rsidRDefault="00B41496" w:rsidP="0067009B">
      <w:pPr>
        <w:spacing w:after="0"/>
      </w:pPr>
    </w:p>
    <w:p w14:paraId="66CB0460" w14:textId="2985F153" w:rsidR="00066E05" w:rsidRPr="00BE6020" w:rsidRDefault="00355918" w:rsidP="0067009B">
      <w:pPr>
        <w:pStyle w:val="Estilo1"/>
      </w:pPr>
      <w:r w:rsidRPr="00BE6020">
        <w:t>Da</w:t>
      </w:r>
      <w:r w:rsidR="00066E05" w:rsidRPr="00BE6020">
        <w:t xml:space="preserve"> Escrita como Desobediência </w:t>
      </w:r>
    </w:p>
    <w:p w14:paraId="7E497A07" w14:textId="4D852055" w:rsidR="008B156F" w:rsidRPr="00BE6020" w:rsidRDefault="00343372" w:rsidP="0067009B">
      <w:pPr>
        <w:pStyle w:val="Estilo1"/>
        <w:rPr>
          <w:sz w:val="36"/>
          <w:szCs w:val="36"/>
        </w:rPr>
      </w:pPr>
      <w:r w:rsidRPr="00BE6020">
        <w:rPr>
          <w:sz w:val="36"/>
          <w:szCs w:val="36"/>
        </w:rPr>
        <w:t>Adília Lopes e Susan Sontag</w:t>
      </w:r>
      <w:r w:rsidR="0052078E" w:rsidRPr="00BE6020">
        <w:rPr>
          <w:sz w:val="36"/>
          <w:szCs w:val="36"/>
        </w:rPr>
        <w:t xml:space="preserve"> </w:t>
      </w:r>
      <w:r w:rsidR="00543E59" w:rsidRPr="00BE6020">
        <w:rPr>
          <w:sz w:val="36"/>
          <w:szCs w:val="36"/>
        </w:rPr>
        <w:t>contra</w:t>
      </w:r>
      <w:r w:rsidRPr="00BE6020">
        <w:rPr>
          <w:sz w:val="36"/>
          <w:szCs w:val="36"/>
        </w:rPr>
        <w:t xml:space="preserve"> a</w:t>
      </w:r>
      <w:r w:rsidR="00543E59" w:rsidRPr="00BE6020">
        <w:rPr>
          <w:sz w:val="36"/>
          <w:szCs w:val="36"/>
        </w:rPr>
        <w:t>s</w:t>
      </w:r>
      <w:r w:rsidRPr="00BE6020">
        <w:rPr>
          <w:sz w:val="36"/>
          <w:szCs w:val="36"/>
        </w:rPr>
        <w:t xml:space="preserve"> </w:t>
      </w:r>
      <w:r w:rsidR="00066E05" w:rsidRPr="00BE6020">
        <w:rPr>
          <w:sz w:val="36"/>
          <w:szCs w:val="36"/>
        </w:rPr>
        <w:t>i</w:t>
      </w:r>
      <w:r w:rsidRPr="00BE6020">
        <w:rPr>
          <w:sz w:val="36"/>
          <w:szCs w:val="36"/>
        </w:rPr>
        <w:t>nstituiç</w:t>
      </w:r>
      <w:r w:rsidR="00543E59" w:rsidRPr="00BE6020">
        <w:rPr>
          <w:sz w:val="36"/>
          <w:szCs w:val="36"/>
        </w:rPr>
        <w:t>ões</w:t>
      </w:r>
    </w:p>
    <w:p w14:paraId="63DB4EC9" w14:textId="77777777" w:rsidR="00B41496" w:rsidRPr="00BE6020" w:rsidRDefault="00B41496" w:rsidP="0067009B">
      <w:pPr>
        <w:spacing w:after="0"/>
      </w:pPr>
    </w:p>
    <w:p w14:paraId="5CF598DE" w14:textId="77777777" w:rsidR="008504DB" w:rsidRPr="00BE6020" w:rsidRDefault="008504DB" w:rsidP="0067009B">
      <w:pPr>
        <w:spacing w:after="0"/>
      </w:pPr>
    </w:p>
    <w:p w14:paraId="54F66612" w14:textId="21895115" w:rsidR="00541592" w:rsidRPr="00BE6020" w:rsidRDefault="00541592" w:rsidP="0067009B">
      <w:pPr>
        <w:spacing w:after="0"/>
        <w:rPr>
          <w:sz w:val="23"/>
          <w:szCs w:val="23"/>
        </w:rPr>
      </w:pPr>
      <w:r w:rsidRPr="00BE6020">
        <w:rPr>
          <w:sz w:val="23"/>
          <w:szCs w:val="23"/>
        </w:rPr>
        <w:t xml:space="preserve">Dissertação realizada no âmbito do Mestrado em </w:t>
      </w:r>
      <w:r w:rsidR="00374864" w:rsidRPr="00BE6020">
        <w:rPr>
          <w:sz w:val="23"/>
          <w:szCs w:val="23"/>
        </w:rPr>
        <w:t>Estudos Literários, Culturais e Interartes</w:t>
      </w:r>
      <w:r w:rsidRPr="00BE6020">
        <w:rPr>
          <w:sz w:val="23"/>
          <w:szCs w:val="23"/>
        </w:rPr>
        <w:t xml:space="preserve">, orientada pelo Professor Doutor </w:t>
      </w:r>
      <w:r w:rsidR="00374864" w:rsidRPr="00BE6020">
        <w:rPr>
          <w:sz w:val="23"/>
          <w:szCs w:val="23"/>
        </w:rPr>
        <w:t xml:space="preserve">Pedro </w:t>
      </w:r>
      <w:r w:rsidR="00A57464" w:rsidRPr="00BE6020">
        <w:rPr>
          <w:sz w:val="23"/>
          <w:szCs w:val="23"/>
        </w:rPr>
        <w:t xml:space="preserve">Jorge Santos da Costa </w:t>
      </w:r>
      <w:r w:rsidR="00374864" w:rsidRPr="00BE6020">
        <w:rPr>
          <w:sz w:val="23"/>
          <w:szCs w:val="23"/>
        </w:rPr>
        <w:t>Eiras</w:t>
      </w:r>
    </w:p>
    <w:p w14:paraId="45FA2F44" w14:textId="77777777" w:rsidR="00B41496" w:rsidRPr="00BE6020" w:rsidRDefault="00B41496" w:rsidP="0067009B">
      <w:pPr>
        <w:spacing w:after="0"/>
      </w:pPr>
    </w:p>
    <w:p w14:paraId="709B01B4" w14:textId="77777777" w:rsidR="00374864" w:rsidRPr="00BE6020" w:rsidRDefault="00374864" w:rsidP="0067009B">
      <w:pPr>
        <w:spacing w:after="0"/>
      </w:pPr>
    </w:p>
    <w:p w14:paraId="3B5648B0" w14:textId="77777777" w:rsidR="009325FA" w:rsidRPr="00BE6020" w:rsidRDefault="009325FA" w:rsidP="0067009B">
      <w:pPr>
        <w:spacing w:after="0"/>
      </w:pPr>
    </w:p>
    <w:p w14:paraId="4E22B151" w14:textId="77777777" w:rsidR="009325FA" w:rsidRPr="00BE6020" w:rsidRDefault="009325FA" w:rsidP="0067009B">
      <w:pPr>
        <w:spacing w:after="0"/>
      </w:pPr>
    </w:p>
    <w:p w14:paraId="2D9764E5" w14:textId="77777777" w:rsidR="009325FA" w:rsidRPr="00BE6020" w:rsidRDefault="009325FA" w:rsidP="0067009B">
      <w:pPr>
        <w:spacing w:after="0"/>
      </w:pPr>
    </w:p>
    <w:p w14:paraId="171258AB" w14:textId="77777777" w:rsidR="00B41496" w:rsidRPr="00BE6020" w:rsidRDefault="00B41496" w:rsidP="0067009B">
      <w:pPr>
        <w:spacing w:after="0"/>
      </w:pPr>
    </w:p>
    <w:p w14:paraId="35E056FD" w14:textId="77777777" w:rsidR="00B41496" w:rsidRPr="00BE6020" w:rsidRDefault="00B41496" w:rsidP="0067009B">
      <w:pPr>
        <w:spacing w:after="0"/>
      </w:pPr>
      <w:r w:rsidRPr="00BE6020">
        <w:t>Faculdade de Letras da Universidade do Porto</w:t>
      </w:r>
    </w:p>
    <w:p w14:paraId="7A75EA98" w14:textId="34206B6E" w:rsidR="00B41496" w:rsidRPr="00BE6020" w:rsidRDefault="00B41496" w:rsidP="0067009B">
      <w:pPr>
        <w:spacing w:after="0"/>
      </w:pPr>
    </w:p>
    <w:p w14:paraId="5AC61C26" w14:textId="77777777" w:rsidR="00137A01" w:rsidRPr="00BE6020" w:rsidRDefault="00137A01" w:rsidP="0067009B">
      <w:pPr>
        <w:spacing w:after="0"/>
      </w:pPr>
    </w:p>
    <w:p w14:paraId="18B5BC63" w14:textId="596C34A0" w:rsidR="00C0655D" w:rsidRPr="00BE6020" w:rsidRDefault="00374864" w:rsidP="0067009B">
      <w:pPr>
        <w:spacing w:after="0"/>
      </w:pPr>
      <w:r w:rsidRPr="00BE6020">
        <w:t>2026</w:t>
      </w:r>
    </w:p>
    <w:p w14:paraId="0F08DC7D" w14:textId="7D32B8B0" w:rsidR="008B156F" w:rsidRPr="00BE6020" w:rsidRDefault="008B156F" w:rsidP="0067009B">
      <w:pPr>
        <w:spacing w:after="0"/>
      </w:pPr>
    </w:p>
    <w:p w14:paraId="440A17E7" w14:textId="77777777" w:rsidR="00137A01" w:rsidRPr="00BE6020" w:rsidRDefault="00137A01" w:rsidP="0067009B">
      <w:pPr>
        <w:spacing w:after="0"/>
      </w:pPr>
    </w:p>
    <w:p w14:paraId="5243CDF6" w14:textId="77777777" w:rsidR="00137A01" w:rsidRPr="00BE6020" w:rsidRDefault="00137A01" w:rsidP="0067009B">
      <w:pPr>
        <w:spacing w:after="0" w:line="240" w:lineRule="auto"/>
      </w:pPr>
      <w:r w:rsidRPr="00BE6020">
        <w:rPr>
          <w:noProof/>
        </w:rPr>
        <w:drawing>
          <wp:inline distT="0" distB="0" distL="0" distR="0" wp14:anchorId="76D1C830" wp14:editId="68F9DC69">
            <wp:extent cx="952500" cy="3332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2095" cy="336614"/>
                    </a:xfrm>
                    <a:prstGeom prst="rect">
                      <a:avLst/>
                    </a:prstGeom>
                  </pic:spPr>
                </pic:pic>
              </a:graphicData>
            </a:graphic>
          </wp:inline>
        </w:drawing>
      </w:r>
    </w:p>
    <w:p w14:paraId="49359D66" w14:textId="43549430" w:rsidR="006E1801" w:rsidRPr="00BE6020" w:rsidRDefault="00137A01" w:rsidP="0067009B">
      <w:pPr>
        <w:spacing w:after="0"/>
        <w:rPr>
          <w:i/>
          <w:iCs/>
          <w:sz w:val="20"/>
          <w:szCs w:val="20"/>
        </w:rPr>
      </w:pPr>
      <w:r w:rsidRPr="00BE6020">
        <w:rPr>
          <w:i/>
          <w:iCs/>
          <w:sz w:val="20"/>
          <w:szCs w:val="20"/>
        </w:rPr>
        <w:t>Este trabalho está licenciado ao abrigo de uma licença CC BY 4.0</w:t>
      </w:r>
    </w:p>
    <w:p w14:paraId="1B827152" w14:textId="77777777" w:rsidR="00676C34" w:rsidRPr="00BE6020" w:rsidRDefault="00676C34" w:rsidP="0067009B">
      <w:pPr>
        <w:spacing w:after="0"/>
      </w:pPr>
    </w:p>
    <w:p w14:paraId="764221DD" w14:textId="77777777" w:rsidR="00201591" w:rsidRPr="00BE6020" w:rsidRDefault="00201591" w:rsidP="0067009B">
      <w:pPr>
        <w:spacing w:after="0"/>
      </w:pPr>
    </w:p>
    <w:p w14:paraId="3286FE02" w14:textId="36AC6274" w:rsidR="007A3A6C" w:rsidRPr="00BE6020" w:rsidRDefault="00A5162C" w:rsidP="00355918">
      <w:pPr>
        <w:spacing w:after="0"/>
        <w:rPr>
          <w:b/>
          <w:sz w:val="36"/>
          <w:szCs w:val="36"/>
        </w:rPr>
      </w:pPr>
      <w:r w:rsidRPr="00BE6020">
        <w:rPr>
          <w:b/>
          <w:sz w:val="36"/>
          <w:szCs w:val="36"/>
        </w:rPr>
        <w:t>Índice</w:t>
      </w:r>
    </w:p>
    <w:p w14:paraId="25CD470B" w14:textId="77777777" w:rsidR="009325FA" w:rsidRPr="00BE6020" w:rsidRDefault="009325FA" w:rsidP="0067009B">
      <w:pPr>
        <w:spacing w:after="0"/>
        <w:ind w:right="-1"/>
        <w:jc w:val="both"/>
        <w:rPr>
          <w:sz w:val="22"/>
        </w:rPr>
      </w:pPr>
    </w:p>
    <w:p w14:paraId="1D5C9B02" w14:textId="77777777" w:rsidR="009325FA" w:rsidRPr="00BE6020" w:rsidRDefault="009325FA" w:rsidP="0067009B">
      <w:pPr>
        <w:spacing w:after="0"/>
        <w:ind w:right="-1"/>
        <w:jc w:val="both"/>
        <w:rPr>
          <w:sz w:val="22"/>
        </w:rPr>
      </w:pPr>
    </w:p>
    <w:p w14:paraId="35FA776C" w14:textId="1EC5D01A" w:rsidR="007A3A6C" w:rsidRPr="00BE6020" w:rsidRDefault="007A3A6C" w:rsidP="0067009B">
      <w:pPr>
        <w:spacing w:after="0"/>
        <w:ind w:right="-1"/>
        <w:jc w:val="both"/>
        <w:rPr>
          <w:sz w:val="22"/>
        </w:rPr>
      </w:pPr>
      <w:r w:rsidRPr="00BE6020">
        <w:rPr>
          <w:sz w:val="22"/>
        </w:rPr>
        <w:t xml:space="preserve">Declaração de honra / </w:t>
      </w:r>
      <w:r w:rsidRPr="00BE6020">
        <w:rPr>
          <w:i/>
          <w:iCs/>
          <w:sz w:val="22"/>
        </w:rPr>
        <w:t>Declaration of Honour</w:t>
      </w:r>
      <w:r w:rsidRPr="00BE6020">
        <w:rPr>
          <w:sz w:val="22"/>
        </w:rPr>
        <w:t xml:space="preserve"> ..........................................................</w:t>
      </w:r>
      <w:r w:rsidR="00942BB3" w:rsidRPr="00BE6020">
        <w:rPr>
          <w:sz w:val="22"/>
        </w:rPr>
        <w:t>.............</w:t>
      </w:r>
      <w:r w:rsidRPr="00BE6020">
        <w:rPr>
          <w:sz w:val="22"/>
        </w:rPr>
        <w:t>...</w:t>
      </w:r>
      <w:r w:rsidR="00942BB3" w:rsidRPr="00BE6020">
        <w:rPr>
          <w:sz w:val="22"/>
        </w:rPr>
        <w:t>..</w:t>
      </w:r>
      <w:r w:rsidRPr="00BE6020">
        <w:rPr>
          <w:sz w:val="22"/>
        </w:rPr>
        <w:t>..</w:t>
      </w:r>
      <w:r w:rsidR="001B3F3F" w:rsidRPr="00BE6020">
        <w:rPr>
          <w:sz w:val="22"/>
        </w:rPr>
        <w:t>4</w:t>
      </w:r>
    </w:p>
    <w:p w14:paraId="26B61880" w14:textId="376482C3" w:rsidR="00B55CAF" w:rsidRPr="00BE6020" w:rsidRDefault="004F6211" w:rsidP="0067009B">
      <w:pPr>
        <w:spacing w:after="0"/>
        <w:ind w:right="-1"/>
        <w:jc w:val="both"/>
        <w:rPr>
          <w:sz w:val="22"/>
        </w:rPr>
      </w:pPr>
      <w:r w:rsidRPr="00BE6020">
        <w:rPr>
          <w:sz w:val="22"/>
        </w:rPr>
        <w:t>Agradecimentos ............................................................................................................................</w:t>
      </w:r>
      <w:r w:rsidR="001B3F3F" w:rsidRPr="00BE6020">
        <w:rPr>
          <w:sz w:val="22"/>
        </w:rPr>
        <w:t>5</w:t>
      </w:r>
    </w:p>
    <w:p w14:paraId="0FEB02D6" w14:textId="07686137" w:rsidR="004F6211" w:rsidRPr="00BE6020" w:rsidRDefault="004F6211" w:rsidP="0067009B">
      <w:pPr>
        <w:spacing w:after="0"/>
        <w:ind w:right="-1"/>
        <w:jc w:val="both"/>
        <w:rPr>
          <w:sz w:val="22"/>
        </w:rPr>
      </w:pPr>
      <w:r w:rsidRPr="00BE6020">
        <w:rPr>
          <w:sz w:val="22"/>
        </w:rPr>
        <w:t>Resumo .........................................................................................................................................</w:t>
      </w:r>
      <w:r w:rsidR="001B3F3F" w:rsidRPr="00BE6020">
        <w:rPr>
          <w:sz w:val="22"/>
        </w:rPr>
        <w:t>6</w:t>
      </w:r>
    </w:p>
    <w:p w14:paraId="1E90FAD1" w14:textId="1765CDBB" w:rsidR="004F6211" w:rsidRPr="00BE6020" w:rsidRDefault="004F6211" w:rsidP="0067009B">
      <w:pPr>
        <w:spacing w:after="0"/>
        <w:ind w:right="-1"/>
        <w:jc w:val="both"/>
        <w:rPr>
          <w:sz w:val="22"/>
        </w:rPr>
      </w:pPr>
      <w:r w:rsidRPr="00BE6020">
        <w:rPr>
          <w:sz w:val="22"/>
        </w:rPr>
        <w:t>Abstract</w:t>
      </w:r>
      <w:r w:rsidR="00AD2B58" w:rsidRPr="00BE6020">
        <w:rPr>
          <w:sz w:val="22"/>
        </w:rPr>
        <w:t xml:space="preserve"> </w:t>
      </w:r>
      <w:r w:rsidRPr="00BE6020">
        <w:rPr>
          <w:sz w:val="22"/>
        </w:rPr>
        <w:t>........................................................................................................................................</w:t>
      </w:r>
      <w:r w:rsidR="001B3F3F" w:rsidRPr="00BE6020">
        <w:rPr>
          <w:sz w:val="22"/>
        </w:rPr>
        <w:t>7</w:t>
      </w:r>
    </w:p>
    <w:p w14:paraId="2217654E" w14:textId="77777777" w:rsidR="00C81720" w:rsidRPr="00BE6020" w:rsidRDefault="00C81720" w:rsidP="0067009B">
      <w:pPr>
        <w:spacing w:after="0"/>
        <w:ind w:right="-1"/>
        <w:jc w:val="both"/>
        <w:rPr>
          <w:sz w:val="14"/>
          <w:szCs w:val="14"/>
        </w:rPr>
      </w:pPr>
    </w:p>
    <w:p w14:paraId="676AAD16" w14:textId="3577A6EE" w:rsidR="004F6211" w:rsidRPr="00BE6020" w:rsidRDefault="004F6211" w:rsidP="0067009B">
      <w:pPr>
        <w:spacing w:after="0"/>
        <w:ind w:right="-1"/>
        <w:jc w:val="center"/>
        <w:rPr>
          <w:b/>
          <w:bCs/>
          <w:sz w:val="22"/>
        </w:rPr>
      </w:pPr>
      <w:r w:rsidRPr="00BE6020">
        <w:rPr>
          <w:b/>
          <w:bCs/>
          <w:sz w:val="22"/>
        </w:rPr>
        <w:t>Introdução</w:t>
      </w:r>
    </w:p>
    <w:p w14:paraId="0B166B5A" w14:textId="6813522B" w:rsidR="00C81720" w:rsidRPr="00BE6020" w:rsidRDefault="004F6211" w:rsidP="0067009B">
      <w:pPr>
        <w:spacing w:after="0"/>
        <w:ind w:right="-1" w:firstLine="142"/>
        <w:jc w:val="both"/>
        <w:rPr>
          <w:sz w:val="22"/>
        </w:rPr>
      </w:pPr>
      <w:r w:rsidRPr="00BE6020">
        <w:rPr>
          <w:sz w:val="22"/>
        </w:rPr>
        <w:t xml:space="preserve">1. </w:t>
      </w:r>
      <w:r w:rsidR="00534DF0" w:rsidRPr="00BE6020">
        <w:rPr>
          <w:sz w:val="22"/>
        </w:rPr>
        <w:t xml:space="preserve">“O prazer do texto sim”: </w:t>
      </w:r>
      <w:r w:rsidR="002536EF" w:rsidRPr="00BE6020">
        <w:rPr>
          <w:sz w:val="22"/>
        </w:rPr>
        <w:t>d</w:t>
      </w:r>
      <w:r w:rsidRPr="00BE6020">
        <w:rPr>
          <w:sz w:val="22"/>
        </w:rPr>
        <w:t xml:space="preserve">a interpretação </w:t>
      </w:r>
      <w:r w:rsidR="00FE745A" w:rsidRPr="00BE6020">
        <w:rPr>
          <w:sz w:val="22"/>
        </w:rPr>
        <w:t>como instituição</w:t>
      </w:r>
      <w:r w:rsidR="00E52920" w:rsidRPr="00BE6020">
        <w:rPr>
          <w:sz w:val="22"/>
        </w:rPr>
        <w:t xml:space="preserve"> ................</w:t>
      </w:r>
      <w:r w:rsidRPr="00BE6020">
        <w:rPr>
          <w:sz w:val="22"/>
        </w:rPr>
        <w:t>...........................</w:t>
      </w:r>
      <w:r w:rsidR="00534DF0" w:rsidRPr="00BE6020">
        <w:rPr>
          <w:sz w:val="22"/>
        </w:rPr>
        <w:t>......</w:t>
      </w:r>
      <w:r w:rsidR="001B3F3F" w:rsidRPr="00BE6020">
        <w:rPr>
          <w:sz w:val="22"/>
        </w:rPr>
        <w:t>..9</w:t>
      </w:r>
    </w:p>
    <w:p w14:paraId="0360124E" w14:textId="77777777" w:rsidR="00CB1F43" w:rsidRPr="00BE6020" w:rsidRDefault="00CB1F43" w:rsidP="0067009B">
      <w:pPr>
        <w:spacing w:after="0"/>
        <w:ind w:right="-1" w:firstLine="142"/>
        <w:jc w:val="both"/>
        <w:rPr>
          <w:sz w:val="14"/>
          <w:szCs w:val="14"/>
        </w:rPr>
      </w:pPr>
    </w:p>
    <w:p w14:paraId="6DC64A19" w14:textId="01B6F82F" w:rsidR="004F6211" w:rsidRPr="00BE6020" w:rsidRDefault="001B3F3F" w:rsidP="0067009B">
      <w:pPr>
        <w:spacing w:after="0"/>
        <w:ind w:right="-1"/>
        <w:jc w:val="center"/>
        <w:rPr>
          <w:b/>
          <w:bCs/>
          <w:i/>
          <w:iCs/>
          <w:sz w:val="22"/>
        </w:rPr>
      </w:pPr>
      <w:r w:rsidRPr="00BE6020">
        <w:rPr>
          <w:b/>
          <w:bCs/>
          <w:sz w:val="22"/>
        </w:rPr>
        <w:t xml:space="preserve">Escrever contra as instituições: </w:t>
      </w:r>
      <w:r w:rsidR="00CB1F43" w:rsidRPr="00BE6020">
        <w:rPr>
          <w:b/>
          <w:bCs/>
          <w:sz w:val="22"/>
        </w:rPr>
        <w:t xml:space="preserve">uma </w:t>
      </w:r>
      <w:r w:rsidRPr="00BE6020">
        <w:rPr>
          <w:b/>
          <w:bCs/>
          <w:sz w:val="22"/>
        </w:rPr>
        <w:t>leitura comparada</w:t>
      </w:r>
    </w:p>
    <w:p w14:paraId="03F61F7A" w14:textId="4C01F796" w:rsidR="004F6211" w:rsidRPr="00BE6020" w:rsidRDefault="004F6211" w:rsidP="0067009B">
      <w:pPr>
        <w:spacing w:after="0"/>
        <w:ind w:right="-1" w:firstLine="142"/>
        <w:jc w:val="both"/>
        <w:rPr>
          <w:i/>
          <w:iCs/>
          <w:sz w:val="22"/>
        </w:rPr>
      </w:pPr>
      <w:r w:rsidRPr="00BE6020">
        <w:rPr>
          <w:sz w:val="22"/>
        </w:rPr>
        <w:t xml:space="preserve">2. </w:t>
      </w:r>
      <w:r w:rsidR="004349AE" w:rsidRPr="00BE6020">
        <w:rPr>
          <w:sz w:val="22"/>
        </w:rPr>
        <w:t>Da escrita no capitalismo tardio</w:t>
      </w:r>
      <w:r w:rsidRPr="00BE6020">
        <w:rPr>
          <w:sz w:val="22"/>
        </w:rPr>
        <w:t xml:space="preserve"> ..........................................................................</w:t>
      </w:r>
      <w:r w:rsidR="004349AE" w:rsidRPr="00BE6020">
        <w:rPr>
          <w:sz w:val="22"/>
        </w:rPr>
        <w:t>...</w:t>
      </w:r>
      <w:r w:rsidRPr="00BE6020">
        <w:rPr>
          <w:sz w:val="22"/>
        </w:rPr>
        <w:t>............</w:t>
      </w:r>
      <w:r w:rsidR="003272D9" w:rsidRPr="00BE6020">
        <w:rPr>
          <w:sz w:val="22"/>
        </w:rPr>
        <w:t>.</w:t>
      </w:r>
      <w:r w:rsidRPr="00BE6020">
        <w:rPr>
          <w:sz w:val="22"/>
        </w:rPr>
        <w:t>..</w:t>
      </w:r>
      <w:r w:rsidR="001B3F3F" w:rsidRPr="00BE6020">
        <w:rPr>
          <w:sz w:val="22"/>
        </w:rPr>
        <w:t>18</w:t>
      </w:r>
    </w:p>
    <w:p w14:paraId="7BCBEC48" w14:textId="4EADF709" w:rsidR="004F6211" w:rsidRPr="00BE6020" w:rsidRDefault="004F6211" w:rsidP="0067009B">
      <w:pPr>
        <w:spacing w:after="0"/>
        <w:ind w:right="-1" w:firstLine="284"/>
        <w:jc w:val="both"/>
        <w:rPr>
          <w:sz w:val="22"/>
        </w:rPr>
      </w:pPr>
      <w:r w:rsidRPr="00BE6020">
        <w:rPr>
          <w:sz w:val="22"/>
        </w:rPr>
        <w:t xml:space="preserve">2.1. </w:t>
      </w:r>
      <w:r w:rsidR="008D3802" w:rsidRPr="00BE6020">
        <w:rPr>
          <w:sz w:val="22"/>
        </w:rPr>
        <w:t>A responsabilidade moral do</w:t>
      </w:r>
      <w:r w:rsidRPr="00BE6020">
        <w:rPr>
          <w:sz w:val="22"/>
        </w:rPr>
        <w:t xml:space="preserve"> </w:t>
      </w:r>
      <w:r w:rsidR="008D3802" w:rsidRPr="00BE6020">
        <w:rPr>
          <w:sz w:val="22"/>
        </w:rPr>
        <w:t xml:space="preserve">intelectual </w:t>
      </w:r>
      <w:r w:rsidR="00FE745A" w:rsidRPr="00BE6020">
        <w:rPr>
          <w:sz w:val="22"/>
        </w:rPr>
        <w:t>segundo Susan Sontag</w:t>
      </w:r>
      <w:r w:rsidR="008D3802" w:rsidRPr="00BE6020">
        <w:rPr>
          <w:sz w:val="22"/>
        </w:rPr>
        <w:t xml:space="preserve"> </w:t>
      </w:r>
      <w:r w:rsidRPr="00BE6020">
        <w:rPr>
          <w:sz w:val="22"/>
        </w:rPr>
        <w:t>............................</w:t>
      </w:r>
      <w:r w:rsidR="00FE745A" w:rsidRPr="00BE6020">
        <w:rPr>
          <w:sz w:val="22"/>
        </w:rPr>
        <w:t>...</w:t>
      </w:r>
      <w:r w:rsidRPr="00BE6020">
        <w:rPr>
          <w:sz w:val="22"/>
        </w:rPr>
        <w:t>.</w:t>
      </w:r>
      <w:r w:rsidR="003272D9" w:rsidRPr="00BE6020">
        <w:rPr>
          <w:sz w:val="22"/>
        </w:rPr>
        <w:t>.</w:t>
      </w:r>
      <w:r w:rsidRPr="00BE6020">
        <w:rPr>
          <w:sz w:val="22"/>
        </w:rPr>
        <w:t>....</w:t>
      </w:r>
      <w:r w:rsidR="001B3F3F" w:rsidRPr="00BE6020">
        <w:rPr>
          <w:sz w:val="22"/>
        </w:rPr>
        <w:t>18</w:t>
      </w:r>
    </w:p>
    <w:p w14:paraId="2B23F1A8" w14:textId="0AB78E99" w:rsidR="004F6211" w:rsidRPr="00BE6020" w:rsidRDefault="004F6211" w:rsidP="0067009B">
      <w:pPr>
        <w:spacing w:after="0"/>
        <w:ind w:right="-1" w:firstLine="284"/>
        <w:jc w:val="both"/>
        <w:rPr>
          <w:sz w:val="22"/>
        </w:rPr>
      </w:pPr>
      <w:r w:rsidRPr="00BE6020">
        <w:rPr>
          <w:sz w:val="22"/>
        </w:rPr>
        <w:t xml:space="preserve">2.2. </w:t>
      </w:r>
      <w:r w:rsidR="00FE745A" w:rsidRPr="00BE6020">
        <w:rPr>
          <w:sz w:val="22"/>
        </w:rPr>
        <w:t>Adília Lopes: E</w:t>
      </w:r>
      <w:r w:rsidR="003272D9" w:rsidRPr="00BE6020">
        <w:rPr>
          <w:sz w:val="22"/>
        </w:rPr>
        <w:t xml:space="preserve">screver </w:t>
      </w:r>
      <w:r w:rsidR="00FE745A" w:rsidRPr="00BE6020">
        <w:rPr>
          <w:sz w:val="22"/>
        </w:rPr>
        <w:t>“a pesar tudo”</w:t>
      </w:r>
      <w:r w:rsidR="003272D9" w:rsidRPr="00BE6020">
        <w:rPr>
          <w:sz w:val="22"/>
        </w:rPr>
        <w:t xml:space="preserve"> </w:t>
      </w:r>
      <w:r w:rsidRPr="00BE6020">
        <w:rPr>
          <w:sz w:val="22"/>
        </w:rPr>
        <w:t>.............................................................</w:t>
      </w:r>
      <w:r w:rsidR="00FE745A" w:rsidRPr="00BE6020">
        <w:rPr>
          <w:sz w:val="22"/>
        </w:rPr>
        <w:t>.</w:t>
      </w:r>
      <w:r w:rsidRPr="00BE6020">
        <w:rPr>
          <w:sz w:val="22"/>
        </w:rPr>
        <w:t>............</w:t>
      </w:r>
      <w:r w:rsidR="003272D9" w:rsidRPr="00BE6020">
        <w:rPr>
          <w:sz w:val="22"/>
        </w:rPr>
        <w:t>..</w:t>
      </w:r>
      <w:r w:rsidRPr="00BE6020">
        <w:rPr>
          <w:sz w:val="22"/>
        </w:rPr>
        <w:t>..</w:t>
      </w:r>
      <w:r w:rsidR="00636C10" w:rsidRPr="00BE6020">
        <w:rPr>
          <w:sz w:val="22"/>
        </w:rPr>
        <w:t>2</w:t>
      </w:r>
      <w:r w:rsidR="001B3F3F" w:rsidRPr="00BE6020">
        <w:rPr>
          <w:sz w:val="22"/>
        </w:rPr>
        <w:t>7</w:t>
      </w:r>
    </w:p>
    <w:p w14:paraId="734820B4" w14:textId="141AC550" w:rsidR="004F6211" w:rsidRPr="00BE6020" w:rsidRDefault="004F6211" w:rsidP="0067009B">
      <w:pPr>
        <w:spacing w:after="0"/>
        <w:ind w:right="-1" w:firstLine="284"/>
        <w:jc w:val="both"/>
        <w:rPr>
          <w:sz w:val="22"/>
        </w:rPr>
      </w:pPr>
      <w:r w:rsidRPr="00BE6020">
        <w:rPr>
          <w:sz w:val="22"/>
        </w:rPr>
        <w:t xml:space="preserve">2.3. </w:t>
      </w:r>
      <w:r w:rsidR="00B67804" w:rsidRPr="00BE6020">
        <w:rPr>
          <w:sz w:val="22"/>
        </w:rPr>
        <w:t xml:space="preserve">Práticas de marginalidade em Adília Lopes e Susan </w:t>
      </w:r>
      <w:r w:rsidR="000263DA" w:rsidRPr="00BE6020">
        <w:rPr>
          <w:sz w:val="22"/>
        </w:rPr>
        <w:t>Sontag ............................................</w:t>
      </w:r>
      <w:r w:rsidR="00B276BE" w:rsidRPr="00BE6020">
        <w:rPr>
          <w:sz w:val="22"/>
        </w:rPr>
        <w:t>3</w:t>
      </w:r>
      <w:r w:rsidR="002F40EA">
        <w:rPr>
          <w:sz w:val="22"/>
        </w:rPr>
        <w:t>3</w:t>
      </w:r>
    </w:p>
    <w:p w14:paraId="25728807" w14:textId="3EF82DA6" w:rsidR="004F6211" w:rsidRPr="00BE6020" w:rsidRDefault="004F6211" w:rsidP="0067009B">
      <w:pPr>
        <w:spacing w:after="0"/>
        <w:ind w:right="-1" w:firstLine="142"/>
        <w:jc w:val="both"/>
        <w:rPr>
          <w:i/>
          <w:iCs/>
          <w:sz w:val="22"/>
        </w:rPr>
      </w:pPr>
      <w:r w:rsidRPr="00BE6020">
        <w:rPr>
          <w:sz w:val="22"/>
        </w:rPr>
        <w:t xml:space="preserve">3. </w:t>
      </w:r>
      <w:r w:rsidR="00874187" w:rsidRPr="00BE6020">
        <w:rPr>
          <w:sz w:val="22"/>
        </w:rPr>
        <w:t>Da hegemonia ideológica patriarcal</w:t>
      </w:r>
      <w:r w:rsidRPr="00BE6020">
        <w:rPr>
          <w:sz w:val="22"/>
        </w:rPr>
        <w:t xml:space="preserve"> ........................................................</w:t>
      </w:r>
      <w:r w:rsidR="00874187" w:rsidRPr="00BE6020">
        <w:rPr>
          <w:sz w:val="22"/>
        </w:rPr>
        <w:t>...............</w:t>
      </w:r>
      <w:r w:rsidRPr="00BE6020">
        <w:rPr>
          <w:sz w:val="22"/>
        </w:rPr>
        <w:t>...........</w:t>
      </w:r>
      <w:r w:rsidR="003272D9" w:rsidRPr="00BE6020">
        <w:rPr>
          <w:sz w:val="22"/>
        </w:rPr>
        <w:t>...</w:t>
      </w:r>
      <w:r w:rsidRPr="00BE6020">
        <w:rPr>
          <w:sz w:val="22"/>
        </w:rPr>
        <w:t>.</w:t>
      </w:r>
      <w:r w:rsidR="000263DA" w:rsidRPr="00BE6020">
        <w:rPr>
          <w:sz w:val="22"/>
        </w:rPr>
        <w:t>4</w:t>
      </w:r>
      <w:r w:rsidR="002A4E32" w:rsidRPr="00BE6020">
        <w:rPr>
          <w:sz w:val="22"/>
        </w:rPr>
        <w:t>0</w:t>
      </w:r>
    </w:p>
    <w:p w14:paraId="35D94099" w14:textId="6EFF4288" w:rsidR="004F6211" w:rsidRPr="00BE6020" w:rsidRDefault="004F6211" w:rsidP="0067009B">
      <w:pPr>
        <w:spacing w:after="0"/>
        <w:ind w:right="-1" w:firstLine="284"/>
        <w:jc w:val="both"/>
        <w:rPr>
          <w:sz w:val="22"/>
        </w:rPr>
      </w:pPr>
      <w:r w:rsidRPr="00BE6020">
        <w:rPr>
          <w:sz w:val="22"/>
        </w:rPr>
        <w:t xml:space="preserve">3.1. </w:t>
      </w:r>
      <w:r w:rsidR="00874187" w:rsidRPr="00BE6020">
        <w:rPr>
          <w:sz w:val="22"/>
        </w:rPr>
        <w:t>Adília Lopes, uma “poetisa-fêmea”</w:t>
      </w:r>
      <w:r w:rsidRPr="00BE6020">
        <w:rPr>
          <w:sz w:val="22"/>
        </w:rPr>
        <w:t xml:space="preserve"> ............................</w:t>
      </w:r>
      <w:r w:rsidR="00724153" w:rsidRPr="00BE6020">
        <w:rPr>
          <w:sz w:val="22"/>
        </w:rPr>
        <w:t>...</w:t>
      </w:r>
      <w:r w:rsidRPr="00BE6020">
        <w:rPr>
          <w:sz w:val="22"/>
        </w:rPr>
        <w:t>...............................................</w:t>
      </w:r>
      <w:r w:rsidR="00874187" w:rsidRPr="00BE6020">
        <w:rPr>
          <w:sz w:val="22"/>
        </w:rPr>
        <w:t>...</w:t>
      </w:r>
      <w:r w:rsidR="000263DA" w:rsidRPr="00BE6020">
        <w:rPr>
          <w:sz w:val="22"/>
        </w:rPr>
        <w:t>4</w:t>
      </w:r>
      <w:r w:rsidR="002A4E32" w:rsidRPr="00BE6020">
        <w:rPr>
          <w:sz w:val="22"/>
        </w:rPr>
        <w:t>0</w:t>
      </w:r>
    </w:p>
    <w:p w14:paraId="6A8FEF11" w14:textId="46195383" w:rsidR="004F6211" w:rsidRPr="00BE6020" w:rsidRDefault="004F6211" w:rsidP="0067009B">
      <w:pPr>
        <w:spacing w:after="0"/>
        <w:ind w:right="-1" w:firstLine="284"/>
        <w:jc w:val="both"/>
        <w:rPr>
          <w:sz w:val="22"/>
        </w:rPr>
      </w:pPr>
      <w:r w:rsidRPr="00BE6020">
        <w:rPr>
          <w:sz w:val="22"/>
        </w:rPr>
        <w:t>3.</w:t>
      </w:r>
      <w:r w:rsidR="008A4EFA" w:rsidRPr="00BE6020">
        <w:rPr>
          <w:sz w:val="22"/>
        </w:rPr>
        <w:t>2.</w:t>
      </w:r>
      <w:r w:rsidR="00724153" w:rsidRPr="00BE6020">
        <w:rPr>
          <w:sz w:val="22"/>
        </w:rPr>
        <w:t xml:space="preserve"> </w:t>
      </w:r>
      <w:r w:rsidR="008A4994" w:rsidRPr="00BE6020">
        <w:rPr>
          <w:sz w:val="22"/>
        </w:rPr>
        <w:t xml:space="preserve">Susan Sontag: </w:t>
      </w:r>
      <w:r w:rsidR="002536EF" w:rsidRPr="00BE6020">
        <w:rPr>
          <w:sz w:val="22"/>
        </w:rPr>
        <w:t>u</w:t>
      </w:r>
      <w:r w:rsidR="008A4994" w:rsidRPr="00BE6020">
        <w:rPr>
          <w:sz w:val="22"/>
        </w:rPr>
        <w:t>ma intelectual feminista?</w:t>
      </w:r>
      <w:r w:rsidRPr="00BE6020">
        <w:rPr>
          <w:sz w:val="22"/>
        </w:rPr>
        <w:t xml:space="preserve"> .........................................................</w:t>
      </w:r>
      <w:r w:rsidR="008A4994" w:rsidRPr="00BE6020">
        <w:rPr>
          <w:sz w:val="22"/>
        </w:rPr>
        <w:t>...</w:t>
      </w:r>
      <w:r w:rsidRPr="00BE6020">
        <w:rPr>
          <w:sz w:val="22"/>
        </w:rPr>
        <w:t>..........</w:t>
      </w:r>
      <w:r w:rsidR="000263DA" w:rsidRPr="00BE6020">
        <w:rPr>
          <w:sz w:val="22"/>
        </w:rPr>
        <w:t>4</w:t>
      </w:r>
      <w:r w:rsidR="002A4E32" w:rsidRPr="00BE6020">
        <w:rPr>
          <w:sz w:val="22"/>
        </w:rPr>
        <w:t>5</w:t>
      </w:r>
    </w:p>
    <w:p w14:paraId="2ED355F0" w14:textId="28B5623C" w:rsidR="004F6211" w:rsidRPr="00BE6020" w:rsidRDefault="004F6211" w:rsidP="0067009B">
      <w:pPr>
        <w:spacing w:after="0"/>
        <w:ind w:right="-1" w:firstLine="284"/>
        <w:jc w:val="both"/>
        <w:rPr>
          <w:sz w:val="22"/>
        </w:rPr>
      </w:pPr>
      <w:r w:rsidRPr="00BE6020">
        <w:rPr>
          <w:sz w:val="22"/>
        </w:rPr>
        <w:t>3.3.</w:t>
      </w:r>
      <w:r w:rsidR="008023EC" w:rsidRPr="00BE6020">
        <w:rPr>
          <w:sz w:val="22"/>
        </w:rPr>
        <w:t xml:space="preserve"> </w:t>
      </w:r>
      <w:r w:rsidR="00592A17" w:rsidRPr="00BE6020">
        <w:rPr>
          <w:sz w:val="22"/>
        </w:rPr>
        <w:t>“</w:t>
      </w:r>
      <w:r w:rsidR="008023EC" w:rsidRPr="00BE6020">
        <w:rPr>
          <w:sz w:val="22"/>
        </w:rPr>
        <w:t>P</w:t>
      </w:r>
      <w:r w:rsidR="00592A17" w:rsidRPr="00BE6020">
        <w:rPr>
          <w:sz w:val="22"/>
        </w:rPr>
        <w:t>ara ser bela</w:t>
      </w:r>
      <w:r w:rsidR="008023EC" w:rsidRPr="00BE6020">
        <w:rPr>
          <w:sz w:val="22"/>
        </w:rPr>
        <w:t xml:space="preserve"> </w:t>
      </w:r>
      <w:r w:rsidR="00592A17" w:rsidRPr="00BE6020">
        <w:rPr>
          <w:sz w:val="22"/>
        </w:rPr>
        <w:t>/</w:t>
      </w:r>
      <w:r w:rsidR="008023EC" w:rsidRPr="00BE6020">
        <w:rPr>
          <w:sz w:val="22"/>
        </w:rPr>
        <w:t xml:space="preserve"> </w:t>
      </w:r>
      <w:r w:rsidR="00592A17" w:rsidRPr="00BE6020">
        <w:rPr>
          <w:sz w:val="22"/>
        </w:rPr>
        <w:t xml:space="preserve">é preciso sofrer”: </w:t>
      </w:r>
      <w:r w:rsidR="002536EF" w:rsidRPr="00BE6020">
        <w:rPr>
          <w:sz w:val="22"/>
        </w:rPr>
        <w:t>d</w:t>
      </w:r>
      <w:r w:rsidR="00592A17" w:rsidRPr="00BE6020">
        <w:rPr>
          <w:sz w:val="22"/>
        </w:rPr>
        <w:t>a beleza enquanto assunto feminista</w:t>
      </w:r>
      <w:r w:rsidR="008023EC" w:rsidRPr="00BE6020">
        <w:rPr>
          <w:sz w:val="22"/>
        </w:rPr>
        <w:t>........</w:t>
      </w:r>
      <w:r w:rsidR="00592A17" w:rsidRPr="00BE6020">
        <w:rPr>
          <w:sz w:val="22"/>
        </w:rPr>
        <w:t>..........</w:t>
      </w:r>
      <w:r w:rsidRPr="00BE6020">
        <w:rPr>
          <w:sz w:val="22"/>
        </w:rPr>
        <w:t>.....</w:t>
      </w:r>
      <w:r w:rsidR="000263DA" w:rsidRPr="00BE6020">
        <w:rPr>
          <w:sz w:val="22"/>
        </w:rPr>
        <w:t>5</w:t>
      </w:r>
      <w:r w:rsidR="00EF4196" w:rsidRPr="00BE6020">
        <w:rPr>
          <w:sz w:val="22"/>
        </w:rPr>
        <w:t>2</w:t>
      </w:r>
    </w:p>
    <w:p w14:paraId="7C94AE34" w14:textId="017288CB" w:rsidR="004F6211" w:rsidRPr="00BE6020" w:rsidRDefault="004F6211" w:rsidP="0067009B">
      <w:pPr>
        <w:spacing w:after="0"/>
        <w:ind w:right="-1" w:firstLine="142"/>
        <w:jc w:val="both"/>
        <w:rPr>
          <w:i/>
          <w:iCs/>
          <w:sz w:val="22"/>
        </w:rPr>
      </w:pPr>
      <w:r w:rsidRPr="00BE6020">
        <w:rPr>
          <w:sz w:val="22"/>
        </w:rPr>
        <w:t xml:space="preserve">4. </w:t>
      </w:r>
      <w:r w:rsidR="006361FA" w:rsidRPr="00BE6020">
        <w:rPr>
          <w:sz w:val="22"/>
        </w:rPr>
        <w:t>Da instituição</w:t>
      </w:r>
      <w:r w:rsidR="00643EF0" w:rsidRPr="00BE6020">
        <w:rPr>
          <w:sz w:val="22"/>
        </w:rPr>
        <w:t xml:space="preserve"> </w:t>
      </w:r>
      <w:r w:rsidR="00CA67D8" w:rsidRPr="00BE6020">
        <w:rPr>
          <w:sz w:val="22"/>
        </w:rPr>
        <w:t>clínica</w:t>
      </w:r>
      <w:r w:rsidR="006361FA" w:rsidRPr="00BE6020">
        <w:rPr>
          <w:sz w:val="22"/>
        </w:rPr>
        <w:t xml:space="preserve">: </w:t>
      </w:r>
      <w:r w:rsidR="002536EF" w:rsidRPr="00BE6020">
        <w:rPr>
          <w:sz w:val="22"/>
        </w:rPr>
        <w:t>a</w:t>
      </w:r>
      <w:r w:rsidR="00CA67D8" w:rsidRPr="00BE6020">
        <w:rPr>
          <w:sz w:val="22"/>
        </w:rPr>
        <w:t xml:space="preserve"> </w:t>
      </w:r>
      <w:r w:rsidR="00643EF0" w:rsidRPr="00BE6020">
        <w:rPr>
          <w:sz w:val="22"/>
        </w:rPr>
        <w:t>padronização do corpo</w:t>
      </w:r>
      <w:r w:rsidR="006361FA" w:rsidRPr="00BE6020">
        <w:rPr>
          <w:sz w:val="22"/>
        </w:rPr>
        <w:t xml:space="preserve"> doente</w:t>
      </w:r>
      <w:r w:rsidRPr="00BE6020">
        <w:rPr>
          <w:sz w:val="22"/>
        </w:rPr>
        <w:t xml:space="preserve"> ....................................................</w:t>
      </w:r>
      <w:r w:rsidR="006361FA" w:rsidRPr="00BE6020">
        <w:rPr>
          <w:sz w:val="22"/>
        </w:rPr>
        <w:t>....</w:t>
      </w:r>
      <w:r w:rsidR="000263DA" w:rsidRPr="00BE6020">
        <w:rPr>
          <w:sz w:val="22"/>
        </w:rPr>
        <w:t>6</w:t>
      </w:r>
      <w:r w:rsidR="002A4E32" w:rsidRPr="00BE6020">
        <w:rPr>
          <w:sz w:val="22"/>
        </w:rPr>
        <w:t>0</w:t>
      </w:r>
    </w:p>
    <w:p w14:paraId="6EEBEECF" w14:textId="7048CA87" w:rsidR="004F6211" w:rsidRPr="00BE6020" w:rsidRDefault="004F6211" w:rsidP="0067009B">
      <w:pPr>
        <w:spacing w:after="0"/>
        <w:ind w:right="-1" w:firstLine="284"/>
        <w:jc w:val="both"/>
        <w:rPr>
          <w:sz w:val="22"/>
        </w:rPr>
      </w:pPr>
      <w:r w:rsidRPr="00BE6020">
        <w:rPr>
          <w:sz w:val="22"/>
        </w:rPr>
        <w:t xml:space="preserve">4.1. </w:t>
      </w:r>
      <w:r w:rsidR="002536EF" w:rsidRPr="00BE6020">
        <w:rPr>
          <w:sz w:val="22"/>
        </w:rPr>
        <w:t>Susan Sontag e a</w:t>
      </w:r>
      <w:r w:rsidR="00324810" w:rsidRPr="00BE6020">
        <w:rPr>
          <w:sz w:val="22"/>
        </w:rPr>
        <w:t xml:space="preserve"> metaforização da doença</w:t>
      </w:r>
      <w:r w:rsidRPr="00BE6020">
        <w:rPr>
          <w:sz w:val="22"/>
        </w:rPr>
        <w:t>..........................</w:t>
      </w:r>
      <w:r w:rsidR="002536EF" w:rsidRPr="00BE6020">
        <w:rPr>
          <w:sz w:val="22"/>
        </w:rPr>
        <w:t>..</w:t>
      </w:r>
      <w:r w:rsidRPr="00BE6020">
        <w:rPr>
          <w:sz w:val="22"/>
        </w:rPr>
        <w:t>...............................</w:t>
      </w:r>
      <w:r w:rsidR="00324810" w:rsidRPr="00BE6020">
        <w:rPr>
          <w:sz w:val="22"/>
        </w:rPr>
        <w:t>....</w:t>
      </w:r>
      <w:r w:rsidRPr="00BE6020">
        <w:rPr>
          <w:sz w:val="22"/>
        </w:rPr>
        <w:t>.</w:t>
      </w:r>
      <w:r w:rsidR="00B51BC4" w:rsidRPr="00BE6020">
        <w:rPr>
          <w:sz w:val="22"/>
        </w:rPr>
        <w:t>.</w:t>
      </w:r>
      <w:r w:rsidRPr="00BE6020">
        <w:rPr>
          <w:sz w:val="22"/>
        </w:rPr>
        <w:t>.....</w:t>
      </w:r>
      <w:r w:rsidR="000263DA" w:rsidRPr="00BE6020">
        <w:rPr>
          <w:sz w:val="22"/>
        </w:rPr>
        <w:t>6</w:t>
      </w:r>
      <w:r w:rsidR="002A4E32" w:rsidRPr="00BE6020">
        <w:rPr>
          <w:sz w:val="22"/>
        </w:rPr>
        <w:t>0</w:t>
      </w:r>
    </w:p>
    <w:p w14:paraId="6C356705" w14:textId="61ACD327" w:rsidR="004F6211" w:rsidRPr="00BE6020" w:rsidRDefault="004F6211" w:rsidP="0067009B">
      <w:pPr>
        <w:spacing w:after="0"/>
        <w:ind w:right="-1" w:firstLine="284"/>
        <w:jc w:val="both"/>
        <w:rPr>
          <w:sz w:val="22"/>
        </w:rPr>
      </w:pPr>
      <w:r w:rsidRPr="00BE6020">
        <w:rPr>
          <w:sz w:val="22"/>
        </w:rPr>
        <w:t xml:space="preserve">4.2. </w:t>
      </w:r>
      <w:r w:rsidR="006361FA" w:rsidRPr="00BE6020">
        <w:rPr>
          <w:sz w:val="22"/>
        </w:rPr>
        <w:t xml:space="preserve">“Admite-se uma poetisa louca”: </w:t>
      </w:r>
      <w:r w:rsidR="002536EF" w:rsidRPr="00BE6020">
        <w:rPr>
          <w:sz w:val="22"/>
        </w:rPr>
        <w:t>a</w:t>
      </w:r>
      <w:r w:rsidR="006361FA" w:rsidRPr="00BE6020">
        <w:rPr>
          <w:sz w:val="22"/>
        </w:rPr>
        <w:t xml:space="preserve"> subjetividade doente em Adília Lopes</w:t>
      </w:r>
      <w:r w:rsidRPr="00BE6020">
        <w:rPr>
          <w:sz w:val="22"/>
        </w:rPr>
        <w:t xml:space="preserve"> ..................</w:t>
      </w:r>
      <w:r w:rsidR="006361FA" w:rsidRPr="00BE6020">
        <w:rPr>
          <w:sz w:val="22"/>
        </w:rPr>
        <w:t>..</w:t>
      </w:r>
      <w:r w:rsidRPr="00BE6020">
        <w:rPr>
          <w:sz w:val="22"/>
        </w:rPr>
        <w:t>...</w:t>
      </w:r>
      <w:r w:rsidR="006361FA" w:rsidRPr="00BE6020">
        <w:rPr>
          <w:sz w:val="22"/>
        </w:rPr>
        <w:t>6</w:t>
      </w:r>
      <w:r w:rsidR="002A4E32" w:rsidRPr="00BE6020">
        <w:rPr>
          <w:sz w:val="22"/>
        </w:rPr>
        <w:t>5</w:t>
      </w:r>
    </w:p>
    <w:p w14:paraId="57BE1357" w14:textId="017ED6F9" w:rsidR="004F6211" w:rsidRPr="00BE6020" w:rsidRDefault="004F6211" w:rsidP="0067009B">
      <w:pPr>
        <w:spacing w:after="0"/>
        <w:ind w:right="-1" w:firstLine="284"/>
        <w:jc w:val="both"/>
        <w:rPr>
          <w:i/>
          <w:iCs/>
          <w:sz w:val="22"/>
        </w:rPr>
      </w:pPr>
      <w:r w:rsidRPr="00BE6020">
        <w:rPr>
          <w:sz w:val="22"/>
        </w:rPr>
        <w:t xml:space="preserve">4.3. </w:t>
      </w:r>
      <w:r w:rsidR="00880C71" w:rsidRPr="00BE6020">
        <w:rPr>
          <w:sz w:val="22"/>
        </w:rPr>
        <w:t xml:space="preserve">A “brutidão” da indústria farmacêutica: </w:t>
      </w:r>
      <w:r w:rsidR="002536EF" w:rsidRPr="00BE6020">
        <w:rPr>
          <w:sz w:val="22"/>
        </w:rPr>
        <w:t>u</w:t>
      </w:r>
      <w:r w:rsidR="00880C71" w:rsidRPr="00BE6020">
        <w:rPr>
          <w:sz w:val="22"/>
        </w:rPr>
        <w:t>ma leitura a duas vozes</w:t>
      </w:r>
      <w:r w:rsidRPr="00BE6020">
        <w:rPr>
          <w:sz w:val="22"/>
        </w:rPr>
        <w:t xml:space="preserve"> ............................</w:t>
      </w:r>
      <w:r w:rsidR="00880C71" w:rsidRPr="00BE6020">
        <w:rPr>
          <w:sz w:val="22"/>
        </w:rPr>
        <w:t>...</w:t>
      </w:r>
      <w:r w:rsidRPr="00BE6020">
        <w:rPr>
          <w:sz w:val="22"/>
        </w:rPr>
        <w:t>...</w:t>
      </w:r>
      <w:r w:rsidR="000263DA" w:rsidRPr="00BE6020">
        <w:rPr>
          <w:sz w:val="22"/>
        </w:rPr>
        <w:t>7</w:t>
      </w:r>
      <w:r w:rsidR="002A4E32" w:rsidRPr="00BE6020">
        <w:rPr>
          <w:sz w:val="22"/>
        </w:rPr>
        <w:t>1</w:t>
      </w:r>
    </w:p>
    <w:p w14:paraId="19D46114" w14:textId="503E137A" w:rsidR="00643EF0" w:rsidRPr="00BE6020" w:rsidRDefault="00643EF0" w:rsidP="0067009B">
      <w:pPr>
        <w:spacing w:after="0"/>
        <w:ind w:right="-1" w:firstLine="142"/>
        <w:jc w:val="both"/>
        <w:rPr>
          <w:i/>
          <w:iCs/>
          <w:sz w:val="22"/>
        </w:rPr>
      </w:pPr>
      <w:r w:rsidRPr="00BE6020">
        <w:rPr>
          <w:sz w:val="22"/>
        </w:rPr>
        <w:t xml:space="preserve">5. </w:t>
      </w:r>
      <w:r w:rsidR="00880C71" w:rsidRPr="00BE6020">
        <w:rPr>
          <w:sz w:val="22"/>
        </w:rPr>
        <w:t xml:space="preserve">Para uma ética do cuidado: </w:t>
      </w:r>
      <w:r w:rsidR="002536EF" w:rsidRPr="00BE6020">
        <w:rPr>
          <w:sz w:val="22"/>
        </w:rPr>
        <w:t>u</w:t>
      </w:r>
      <w:r w:rsidR="00880C71" w:rsidRPr="00BE6020">
        <w:rPr>
          <w:sz w:val="22"/>
        </w:rPr>
        <w:t>m manual de gestos menores</w:t>
      </w:r>
      <w:r w:rsidRPr="00BE6020">
        <w:rPr>
          <w:sz w:val="22"/>
        </w:rPr>
        <w:t>.........................................</w:t>
      </w:r>
      <w:r w:rsidR="00880C71" w:rsidRPr="00BE6020">
        <w:rPr>
          <w:sz w:val="22"/>
        </w:rPr>
        <w:t>.....</w:t>
      </w:r>
      <w:r w:rsidR="00D9029B" w:rsidRPr="00BE6020">
        <w:rPr>
          <w:sz w:val="22"/>
        </w:rPr>
        <w:t>..</w:t>
      </w:r>
      <w:r w:rsidRPr="00BE6020">
        <w:rPr>
          <w:sz w:val="22"/>
        </w:rPr>
        <w:t>..</w:t>
      </w:r>
      <w:r w:rsidR="001B3F3F" w:rsidRPr="00BE6020">
        <w:rPr>
          <w:sz w:val="22"/>
        </w:rPr>
        <w:t>7</w:t>
      </w:r>
      <w:r w:rsidR="002A4E32" w:rsidRPr="00BE6020">
        <w:rPr>
          <w:sz w:val="22"/>
        </w:rPr>
        <w:t>8</w:t>
      </w:r>
    </w:p>
    <w:p w14:paraId="039CFFB5" w14:textId="5E345F79" w:rsidR="00643EF0" w:rsidRPr="00BE6020" w:rsidRDefault="00643EF0" w:rsidP="0067009B">
      <w:pPr>
        <w:spacing w:after="0"/>
        <w:ind w:right="-1" w:firstLine="284"/>
        <w:jc w:val="both"/>
        <w:rPr>
          <w:sz w:val="22"/>
        </w:rPr>
      </w:pPr>
      <w:r w:rsidRPr="00BE6020">
        <w:rPr>
          <w:sz w:val="22"/>
        </w:rPr>
        <w:t>5.1.</w:t>
      </w:r>
      <w:r w:rsidR="00880C71" w:rsidRPr="00BE6020">
        <w:rPr>
          <w:sz w:val="22"/>
        </w:rPr>
        <w:t xml:space="preserve"> A </w:t>
      </w:r>
      <w:r w:rsidR="002F40EA">
        <w:rPr>
          <w:sz w:val="22"/>
        </w:rPr>
        <w:t xml:space="preserve">poetisa </w:t>
      </w:r>
      <w:r w:rsidR="00880C71" w:rsidRPr="00BE6020">
        <w:rPr>
          <w:sz w:val="22"/>
        </w:rPr>
        <w:t xml:space="preserve">antiespecista: </w:t>
      </w:r>
      <w:r w:rsidR="002536EF" w:rsidRPr="00BE6020">
        <w:rPr>
          <w:sz w:val="22"/>
        </w:rPr>
        <w:t>p</w:t>
      </w:r>
      <w:r w:rsidR="00880C71" w:rsidRPr="00BE6020">
        <w:rPr>
          <w:sz w:val="22"/>
        </w:rPr>
        <w:t>ara um programa adiliano de afeção</w:t>
      </w:r>
      <w:r w:rsidRPr="00BE6020">
        <w:rPr>
          <w:sz w:val="22"/>
        </w:rPr>
        <w:t>..................................</w:t>
      </w:r>
      <w:r w:rsidR="00880C71" w:rsidRPr="00BE6020">
        <w:rPr>
          <w:sz w:val="22"/>
        </w:rPr>
        <w:t>...</w:t>
      </w:r>
      <w:r w:rsidRPr="00BE6020">
        <w:rPr>
          <w:sz w:val="22"/>
        </w:rPr>
        <w:t>..</w:t>
      </w:r>
      <w:r w:rsidR="001B3F3F" w:rsidRPr="00BE6020">
        <w:rPr>
          <w:sz w:val="22"/>
        </w:rPr>
        <w:t>7</w:t>
      </w:r>
      <w:r w:rsidR="002A4E32" w:rsidRPr="00BE6020">
        <w:rPr>
          <w:sz w:val="22"/>
        </w:rPr>
        <w:t>8</w:t>
      </w:r>
    </w:p>
    <w:p w14:paraId="390A6226" w14:textId="7AEA8564" w:rsidR="00643EF0" w:rsidRPr="00BE6020" w:rsidRDefault="00643EF0" w:rsidP="0067009B">
      <w:pPr>
        <w:spacing w:after="0"/>
        <w:ind w:right="-1" w:firstLine="284"/>
        <w:jc w:val="both"/>
        <w:rPr>
          <w:sz w:val="22"/>
        </w:rPr>
      </w:pPr>
      <w:r w:rsidRPr="00BE6020">
        <w:rPr>
          <w:sz w:val="22"/>
        </w:rPr>
        <w:t xml:space="preserve">5.2. </w:t>
      </w:r>
      <w:r w:rsidR="00292F90" w:rsidRPr="00BE6020">
        <w:rPr>
          <w:sz w:val="22"/>
        </w:rPr>
        <w:t xml:space="preserve">Susan Sontag olhando a dor dos outros: </w:t>
      </w:r>
      <w:r w:rsidR="002536EF" w:rsidRPr="00BE6020">
        <w:rPr>
          <w:sz w:val="22"/>
        </w:rPr>
        <w:t>p</w:t>
      </w:r>
      <w:r w:rsidR="00292F90" w:rsidRPr="00BE6020">
        <w:rPr>
          <w:sz w:val="22"/>
        </w:rPr>
        <w:t>ara um exercício de atenção</w:t>
      </w:r>
      <w:r w:rsidRPr="00BE6020">
        <w:rPr>
          <w:sz w:val="22"/>
        </w:rPr>
        <w:t xml:space="preserve"> ................</w:t>
      </w:r>
      <w:r w:rsidR="00292F90" w:rsidRPr="00BE6020">
        <w:rPr>
          <w:sz w:val="22"/>
        </w:rPr>
        <w:t>...</w:t>
      </w:r>
      <w:r w:rsidRPr="00BE6020">
        <w:rPr>
          <w:sz w:val="22"/>
        </w:rPr>
        <w:t>......</w:t>
      </w:r>
      <w:r w:rsidR="00B51BC4" w:rsidRPr="00BE6020">
        <w:rPr>
          <w:sz w:val="22"/>
        </w:rPr>
        <w:t>.</w:t>
      </w:r>
      <w:r w:rsidR="000263DA" w:rsidRPr="00BE6020">
        <w:rPr>
          <w:sz w:val="22"/>
        </w:rPr>
        <w:t>8</w:t>
      </w:r>
      <w:r w:rsidR="002A4E32" w:rsidRPr="00BE6020">
        <w:rPr>
          <w:sz w:val="22"/>
        </w:rPr>
        <w:t>2</w:t>
      </w:r>
    </w:p>
    <w:p w14:paraId="0563A9AA" w14:textId="7CD5143D" w:rsidR="00C81720" w:rsidRPr="00BE6020" w:rsidRDefault="00643EF0" w:rsidP="0067009B">
      <w:pPr>
        <w:spacing w:after="0"/>
        <w:ind w:right="-1" w:firstLine="284"/>
        <w:jc w:val="both"/>
        <w:rPr>
          <w:sz w:val="22"/>
        </w:rPr>
      </w:pPr>
      <w:r w:rsidRPr="00BE6020">
        <w:rPr>
          <w:sz w:val="22"/>
        </w:rPr>
        <w:t xml:space="preserve">5.3. </w:t>
      </w:r>
      <w:r w:rsidR="00067E9D" w:rsidRPr="00BE6020">
        <w:rPr>
          <w:sz w:val="22"/>
        </w:rPr>
        <w:t xml:space="preserve">Políticas de visibilidade: </w:t>
      </w:r>
      <w:r w:rsidR="002536EF" w:rsidRPr="00BE6020">
        <w:rPr>
          <w:sz w:val="22"/>
        </w:rPr>
        <w:t>a</w:t>
      </w:r>
      <w:r w:rsidR="00F3573C" w:rsidRPr="00BE6020">
        <w:rPr>
          <w:sz w:val="22"/>
        </w:rPr>
        <w:t>tenção e resistência em Adília e Sontag</w:t>
      </w:r>
      <w:r w:rsidRPr="00BE6020">
        <w:rPr>
          <w:sz w:val="22"/>
        </w:rPr>
        <w:t xml:space="preserve"> .......................</w:t>
      </w:r>
      <w:r w:rsidR="00067E9D" w:rsidRPr="00BE6020">
        <w:rPr>
          <w:sz w:val="22"/>
        </w:rPr>
        <w:t>...</w:t>
      </w:r>
      <w:r w:rsidR="00F3573C" w:rsidRPr="00BE6020">
        <w:rPr>
          <w:sz w:val="22"/>
        </w:rPr>
        <w:t>....</w:t>
      </w:r>
      <w:r w:rsidRPr="00BE6020">
        <w:rPr>
          <w:sz w:val="22"/>
        </w:rPr>
        <w:t>....</w:t>
      </w:r>
      <w:r w:rsidR="001B3F3F" w:rsidRPr="00BE6020">
        <w:rPr>
          <w:sz w:val="22"/>
        </w:rPr>
        <w:t>8</w:t>
      </w:r>
      <w:r w:rsidR="002A4E32" w:rsidRPr="00BE6020">
        <w:rPr>
          <w:sz w:val="22"/>
        </w:rPr>
        <w:t>8</w:t>
      </w:r>
    </w:p>
    <w:p w14:paraId="61735963" w14:textId="77777777" w:rsidR="00CB1F43" w:rsidRPr="00BE6020" w:rsidRDefault="00CB1F43" w:rsidP="0067009B">
      <w:pPr>
        <w:spacing w:after="0"/>
        <w:ind w:right="-1" w:firstLine="284"/>
        <w:jc w:val="both"/>
        <w:rPr>
          <w:i/>
          <w:iCs/>
          <w:sz w:val="14"/>
          <w:szCs w:val="14"/>
        </w:rPr>
      </w:pPr>
    </w:p>
    <w:p w14:paraId="3F98D64A" w14:textId="5746E5B6" w:rsidR="00643EF0" w:rsidRPr="00BE6020" w:rsidRDefault="00643EF0" w:rsidP="0067009B">
      <w:pPr>
        <w:spacing w:after="0"/>
        <w:ind w:right="-1"/>
        <w:jc w:val="center"/>
        <w:rPr>
          <w:b/>
          <w:bCs/>
          <w:sz w:val="22"/>
        </w:rPr>
      </w:pPr>
      <w:r w:rsidRPr="00BE6020">
        <w:rPr>
          <w:b/>
          <w:bCs/>
          <w:sz w:val="22"/>
        </w:rPr>
        <w:t>Conclusão</w:t>
      </w:r>
    </w:p>
    <w:p w14:paraId="3C16CE8E" w14:textId="0E4EF8CD" w:rsidR="00643EF0" w:rsidRPr="00BE6020" w:rsidRDefault="00643EF0" w:rsidP="0067009B">
      <w:pPr>
        <w:spacing w:after="0"/>
        <w:ind w:right="-1" w:firstLine="142"/>
        <w:jc w:val="both"/>
        <w:rPr>
          <w:i/>
          <w:iCs/>
          <w:sz w:val="22"/>
        </w:rPr>
      </w:pPr>
      <w:r w:rsidRPr="00BE6020">
        <w:rPr>
          <w:sz w:val="22"/>
        </w:rPr>
        <w:t xml:space="preserve">6. </w:t>
      </w:r>
      <w:r w:rsidR="00B51BC4" w:rsidRPr="00BE6020">
        <w:rPr>
          <w:sz w:val="22"/>
        </w:rPr>
        <w:t>Da escrita como anti-instituição</w:t>
      </w:r>
      <w:r w:rsidR="00CA4C9B" w:rsidRPr="00BE6020">
        <w:rPr>
          <w:sz w:val="22"/>
        </w:rPr>
        <w:t xml:space="preserve">: o que pode a literatura? </w:t>
      </w:r>
      <w:r w:rsidR="00B51BC4" w:rsidRPr="00BE6020">
        <w:rPr>
          <w:sz w:val="22"/>
        </w:rPr>
        <w:t>....................</w:t>
      </w:r>
      <w:r w:rsidR="00CA4C9B" w:rsidRPr="00BE6020">
        <w:rPr>
          <w:sz w:val="22"/>
        </w:rPr>
        <w:t>....</w:t>
      </w:r>
      <w:r w:rsidR="00B51BC4" w:rsidRPr="00BE6020">
        <w:rPr>
          <w:sz w:val="22"/>
        </w:rPr>
        <w:t>.......................</w:t>
      </w:r>
      <w:r w:rsidR="000263DA" w:rsidRPr="00BE6020">
        <w:rPr>
          <w:sz w:val="22"/>
        </w:rPr>
        <w:t>...</w:t>
      </w:r>
      <w:r w:rsidR="001B3F3F" w:rsidRPr="00BE6020">
        <w:rPr>
          <w:sz w:val="22"/>
        </w:rPr>
        <w:t>9</w:t>
      </w:r>
      <w:r w:rsidR="002A4E32" w:rsidRPr="00BE6020">
        <w:rPr>
          <w:sz w:val="22"/>
        </w:rPr>
        <w:t>6</w:t>
      </w:r>
    </w:p>
    <w:p w14:paraId="6C81C9D6" w14:textId="77777777" w:rsidR="00C81720" w:rsidRPr="00BE6020" w:rsidRDefault="00C81720" w:rsidP="0067009B">
      <w:pPr>
        <w:spacing w:after="0"/>
        <w:ind w:right="-1" w:firstLine="142"/>
        <w:jc w:val="both"/>
        <w:rPr>
          <w:sz w:val="14"/>
          <w:szCs w:val="14"/>
        </w:rPr>
      </w:pPr>
    </w:p>
    <w:p w14:paraId="28A2CE8F" w14:textId="2F52250E" w:rsidR="00B51BC4" w:rsidRPr="00BE6020" w:rsidRDefault="00B51BC4" w:rsidP="0067009B">
      <w:pPr>
        <w:spacing w:after="0"/>
        <w:ind w:right="-1"/>
        <w:jc w:val="both"/>
        <w:rPr>
          <w:sz w:val="22"/>
        </w:rPr>
      </w:pPr>
      <w:r w:rsidRPr="00BE6020">
        <w:rPr>
          <w:sz w:val="22"/>
        </w:rPr>
        <w:t>Biblio</w:t>
      </w:r>
      <w:r w:rsidR="000263DA" w:rsidRPr="00BE6020">
        <w:rPr>
          <w:color w:val="000000" w:themeColor="text1"/>
          <w:sz w:val="22"/>
        </w:rPr>
        <w:t>filmo</w:t>
      </w:r>
      <w:r w:rsidR="001B3F3F" w:rsidRPr="00BE6020">
        <w:rPr>
          <w:color w:val="000000" w:themeColor="text1"/>
          <w:sz w:val="22"/>
        </w:rPr>
        <w:t>picto</w:t>
      </w:r>
      <w:r w:rsidRPr="00BE6020">
        <w:rPr>
          <w:sz w:val="22"/>
        </w:rPr>
        <w:t>webgrafia .......................................................................................................</w:t>
      </w:r>
      <w:r w:rsidR="000263DA" w:rsidRPr="00BE6020">
        <w:rPr>
          <w:sz w:val="22"/>
        </w:rPr>
        <w:t>.</w:t>
      </w:r>
      <w:r w:rsidR="002A4E32" w:rsidRPr="00BE6020">
        <w:rPr>
          <w:sz w:val="22"/>
        </w:rPr>
        <w:t>..99</w:t>
      </w:r>
    </w:p>
    <w:p w14:paraId="7081033E" w14:textId="77777777" w:rsidR="000D0CF7" w:rsidRPr="00BE6020" w:rsidRDefault="000D0CF7" w:rsidP="0067009B">
      <w:pPr>
        <w:spacing w:after="0"/>
        <w:rPr>
          <w:lang w:eastAsia="pt-PT"/>
        </w:rPr>
      </w:pPr>
    </w:p>
    <w:p w14:paraId="7210ED1F" w14:textId="5B0EBC76" w:rsidR="00B55CAF" w:rsidRPr="00BE6020" w:rsidRDefault="00B55CAF" w:rsidP="0067009B">
      <w:pPr>
        <w:pStyle w:val="Cabealho0"/>
        <w:rPr>
          <w:lang w:val="pt-PT"/>
        </w:rPr>
      </w:pPr>
      <w:bookmarkStart w:id="0" w:name="_Toc504052668"/>
      <w:bookmarkStart w:id="1" w:name="_Toc170210187"/>
      <w:r w:rsidRPr="00BE6020">
        <w:rPr>
          <w:lang w:val="pt-PT"/>
        </w:rPr>
        <w:t>Declaração de honra</w:t>
      </w:r>
      <w:bookmarkEnd w:id="0"/>
      <w:r w:rsidR="002F1083" w:rsidRPr="00BE6020">
        <w:rPr>
          <w:lang w:val="pt-PT"/>
        </w:rPr>
        <w:t xml:space="preserve"> / Declaration of Honour</w:t>
      </w:r>
      <w:bookmarkEnd w:id="1"/>
    </w:p>
    <w:p w14:paraId="16813D34" w14:textId="77777777" w:rsidR="00DA33BF" w:rsidRPr="00BE6020" w:rsidRDefault="00DA33BF" w:rsidP="0067009B">
      <w:pPr>
        <w:pStyle w:val="Cabealho0"/>
        <w:rPr>
          <w:lang w:val="pt-PT"/>
        </w:rPr>
      </w:pPr>
    </w:p>
    <w:p w14:paraId="75356E7C" w14:textId="77777777" w:rsidR="00E51694" w:rsidRPr="00BE6020" w:rsidRDefault="00E51694" w:rsidP="0067009B">
      <w:pPr>
        <w:pStyle w:val="Cabealho0"/>
        <w:rPr>
          <w:lang w:val="pt-PT"/>
        </w:rPr>
      </w:pPr>
    </w:p>
    <w:p w14:paraId="2FADD994" w14:textId="2F1CBC86" w:rsidR="009E0CE5" w:rsidRPr="00BE6020" w:rsidRDefault="009E0CE5" w:rsidP="00A5162C">
      <w:pPr>
        <w:spacing w:after="0"/>
        <w:ind w:firstLine="709"/>
        <w:jc w:val="both"/>
        <w:rPr>
          <w:noProof/>
          <w:szCs w:val="100"/>
        </w:rPr>
      </w:pPr>
      <w:r w:rsidRPr="00BE6020">
        <w:rPr>
          <w:noProof/>
          <w:szCs w:val="100"/>
        </w:rPr>
        <w:t>Declaro que a presente dissertação é de minha autoria e não foi utilizada previamente noutro curso ou unidade curricular, desta ou de outra instituição. As referências a outros autores (textos, trabalhos, ideias) respeitam escrupulosamente as regras de atribuição de autoria e encontram-se devidamente indicadas no texto e nas referências bibliográficas, de acordo com as normas de referenciação. Tenho consciência de que a prática de plágio e auto-plágio constitui um ilícito académico.</w:t>
      </w:r>
    </w:p>
    <w:p w14:paraId="05DC6EE6" w14:textId="4A7FFCB4" w:rsidR="002F1083" w:rsidRPr="00BE6020" w:rsidRDefault="00E51694" w:rsidP="0067009B">
      <w:pPr>
        <w:spacing w:after="0"/>
        <w:jc w:val="both"/>
        <w:rPr>
          <w:i/>
          <w:iCs/>
          <w:noProof/>
          <w:szCs w:val="100"/>
          <w:lang w:val="en-GB"/>
        </w:rPr>
      </w:pPr>
      <w:r w:rsidRPr="00BE6020">
        <w:rPr>
          <w:i/>
          <w:iCs/>
          <w:noProof/>
          <w:szCs w:val="100"/>
        </w:rPr>
        <w:tab/>
      </w:r>
      <w:r w:rsidR="002F1083" w:rsidRPr="00BE6020">
        <w:rPr>
          <w:i/>
          <w:iCs/>
          <w:noProof/>
          <w:szCs w:val="100"/>
          <w:lang w:val="en-GB"/>
        </w:rPr>
        <w:t>I hereby declare that this dissertation is of my authorship and has not been used previously in another course, degree, curricular unit or subject, at this or any other institution. References to other authors (statements, ideas, thoughts) scrupulously respect the rules of attribution and are duly indicated in the text and bibliographical references, in accordance with the rules of referencing. I am aware that the practice of plagiarism and self-plagiarism is an academic offence.</w:t>
      </w:r>
    </w:p>
    <w:p w14:paraId="36DFAD81" w14:textId="77777777" w:rsidR="002F1083" w:rsidRPr="00BE6020" w:rsidRDefault="002F1083" w:rsidP="0067009B">
      <w:pPr>
        <w:spacing w:after="0"/>
        <w:jc w:val="both"/>
        <w:rPr>
          <w:noProof/>
          <w:szCs w:val="100"/>
          <w:lang w:val="en-GB"/>
        </w:rPr>
      </w:pPr>
    </w:p>
    <w:p w14:paraId="6F34B964" w14:textId="30C31F76" w:rsidR="00B55CAF" w:rsidRPr="00BE6020" w:rsidRDefault="00E51694" w:rsidP="0067009B">
      <w:pPr>
        <w:spacing w:after="0"/>
        <w:jc w:val="both"/>
      </w:pPr>
      <w:r w:rsidRPr="00BE6020">
        <w:rPr>
          <w:noProof/>
          <w:szCs w:val="100"/>
          <w:lang w:val="en-GB"/>
        </w:rPr>
        <w:tab/>
      </w:r>
      <w:r w:rsidR="009E0CE5" w:rsidRPr="00BE6020">
        <w:rPr>
          <w:noProof/>
          <w:szCs w:val="100"/>
        </w:rPr>
        <w:t>Declaro, ainda, que não utilizei</w:t>
      </w:r>
      <w:r w:rsidR="00543E59" w:rsidRPr="00BE6020">
        <w:rPr>
          <w:b/>
          <w:bCs/>
          <w:noProof/>
          <w:szCs w:val="100"/>
        </w:rPr>
        <w:t xml:space="preserve"> </w:t>
      </w:r>
      <w:r w:rsidR="009E0CE5" w:rsidRPr="00BE6020">
        <w:rPr>
          <w:noProof/>
          <w:szCs w:val="100"/>
        </w:rPr>
        <w:t>ferramentas de inteligência artificial generativa (chatbots baseados em grandes modelos de linguagem) para realização de parte(s) da presente dissertação</w:t>
      </w:r>
      <w:r w:rsidR="00543E59" w:rsidRPr="00BE6020">
        <w:rPr>
          <w:noProof/>
          <w:szCs w:val="100"/>
        </w:rPr>
        <w:t>.</w:t>
      </w:r>
    </w:p>
    <w:p w14:paraId="2D8D265A" w14:textId="0AFA17DD" w:rsidR="004B5EDA" w:rsidRPr="00BE6020" w:rsidRDefault="00E51694" w:rsidP="0067009B">
      <w:pPr>
        <w:spacing w:after="0"/>
        <w:jc w:val="both"/>
        <w:rPr>
          <w:i/>
          <w:iCs/>
          <w:lang w:val="en-GB"/>
        </w:rPr>
      </w:pPr>
      <w:r w:rsidRPr="00BE6020">
        <w:rPr>
          <w:i/>
          <w:iCs/>
        </w:rPr>
        <w:tab/>
      </w:r>
      <w:r w:rsidR="002F1083" w:rsidRPr="00BE6020">
        <w:rPr>
          <w:i/>
          <w:iCs/>
          <w:lang w:val="en-GB"/>
        </w:rPr>
        <w:t>I further declare that I have not used generative artificial intelligence tools (chatbots based on large language models) to carry out part(s) of this dissertation.</w:t>
      </w:r>
    </w:p>
    <w:p w14:paraId="22FF65B2" w14:textId="77777777" w:rsidR="00F05518" w:rsidRPr="00BE6020" w:rsidRDefault="00F05518" w:rsidP="0067009B">
      <w:pPr>
        <w:spacing w:after="0"/>
        <w:rPr>
          <w:lang w:val="en-GB"/>
        </w:rPr>
      </w:pPr>
    </w:p>
    <w:p w14:paraId="3AED29F1" w14:textId="577DD849" w:rsidR="00454BBE" w:rsidRPr="00BE6020" w:rsidRDefault="00543E59" w:rsidP="0067009B">
      <w:pPr>
        <w:pStyle w:val="Localdatanome"/>
        <w:rPr>
          <w:lang w:val="pt-PT"/>
        </w:rPr>
      </w:pPr>
      <w:r w:rsidRPr="00BE6020">
        <w:rPr>
          <w:lang w:val="pt-PT"/>
        </w:rPr>
        <w:t>Porto, 2026</w:t>
      </w:r>
      <w:r w:rsidR="002F1083" w:rsidRPr="00BE6020">
        <w:rPr>
          <w:lang w:val="pt-PT"/>
        </w:rPr>
        <w:t xml:space="preserve"> / </w:t>
      </w:r>
      <w:r w:rsidRPr="00BE6020">
        <w:rPr>
          <w:i/>
          <w:iCs/>
          <w:lang w:val="pt-PT"/>
        </w:rPr>
        <w:t>Oporto, 2026</w:t>
      </w:r>
    </w:p>
    <w:p w14:paraId="376ED8F2" w14:textId="05861A04" w:rsidR="00F05518" w:rsidRPr="00BE6020" w:rsidRDefault="00543E59" w:rsidP="0067009B">
      <w:pPr>
        <w:pStyle w:val="Localdatanome"/>
        <w:rPr>
          <w:lang w:val="pt-PT"/>
        </w:rPr>
      </w:pPr>
      <w:r w:rsidRPr="00BE6020">
        <w:rPr>
          <w:lang w:val="pt-PT"/>
        </w:rPr>
        <w:t>Rita Fernandes Vieira da Costa</w:t>
      </w:r>
    </w:p>
    <w:p w14:paraId="463B403A" w14:textId="163E3407" w:rsidR="002F1083" w:rsidRPr="00BE6020" w:rsidRDefault="002F1083" w:rsidP="0067009B">
      <w:pPr>
        <w:spacing w:after="0" w:line="259" w:lineRule="auto"/>
        <w:rPr>
          <w:color w:val="000000" w:themeColor="text1"/>
        </w:rPr>
      </w:pPr>
      <w:r w:rsidRPr="00BE6020">
        <w:rPr>
          <w:color w:val="000000" w:themeColor="text1"/>
        </w:rPr>
        <w:br w:type="page"/>
      </w:r>
    </w:p>
    <w:p w14:paraId="77D7A27A" w14:textId="77777777" w:rsidR="00CB1F43" w:rsidRPr="00BE6020" w:rsidRDefault="00CB1F43" w:rsidP="0067009B">
      <w:pPr>
        <w:pStyle w:val="Cabealho0"/>
        <w:jc w:val="center"/>
        <w:rPr>
          <w:lang w:val="pt-PT"/>
        </w:rPr>
      </w:pPr>
      <w:bookmarkStart w:id="2" w:name="_Toc170210188"/>
    </w:p>
    <w:p w14:paraId="466F67E3" w14:textId="54AC7A2B" w:rsidR="00556AA0" w:rsidRPr="00BE6020" w:rsidRDefault="00556AA0" w:rsidP="00355918">
      <w:pPr>
        <w:pStyle w:val="Cabealho0"/>
        <w:rPr>
          <w:lang w:val="pt-PT"/>
        </w:rPr>
      </w:pPr>
      <w:r w:rsidRPr="00BE6020">
        <w:rPr>
          <w:lang w:val="pt-PT"/>
        </w:rPr>
        <w:t>Agradecimentos</w:t>
      </w:r>
      <w:bookmarkEnd w:id="2"/>
    </w:p>
    <w:p w14:paraId="553A0B25" w14:textId="77777777" w:rsidR="00EC5C9F" w:rsidRPr="00BE6020" w:rsidRDefault="00EC5C9F" w:rsidP="0067009B">
      <w:pPr>
        <w:pStyle w:val="Texto"/>
        <w:rPr>
          <w:lang w:val="pt-PT"/>
        </w:rPr>
      </w:pPr>
    </w:p>
    <w:p w14:paraId="7030EBAB" w14:textId="77777777" w:rsidR="00CB1F43" w:rsidRPr="00BE6020" w:rsidRDefault="00CB1F43" w:rsidP="00EE4095">
      <w:pPr>
        <w:pStyle w:val="Texto"/>
        <w:ind w:left="0" w:firstLine="0"/>
        <w:rPr>
          <w:lang w:val="pt-PT"/>
        </w:rPr>
      </w:pPr>
    </w:p>
    <w:p w14:paraId="1EBF53ED" w14:textId="77777777" w:rsidR="00CB1F43" w:rsidRPr="00BE6020" w:rsidRDefault="00CB1F43" w:rsidP="00EE4095">
      <w:pPr>
        <w:pStyle w:val="Texto"/>
        <w:ind w:left="0" w:firstLine="0"/>
        <w:rPr>
          <w:lang w:val="pt-PT"/>
        </w:rPr>
      </w:pPr>
    </w:p>
    <w:p w14:paraId="05C1C087" w14:textId="6B610B14" w:rsidR="00C14DD9" w:rsidRPr="00BE6020" w:rsidRDefault="00A5162C" w:rsidP="00922EF6">
      <w:pPr>
        <w:pStyle w:val="Texto"/>
        <w:ind w:left="0" w:firstLine="709"/>
        <w:rPr>
          <w:lang w:val="pt-PT"/>
        </w:rPr>
      </w:pPr>
      <w:r w:rsidRPr="00BE6020">
        <w:rPr>
          <w:lang w:val="pt-PT"/>
        </w:rPr>
        <w:t xml:space="preserve">Aos meus pais, </w:t>
      </w:r>
      <w:r w:rsidR="00C14DD9" w:rsidRPr="00BE6020">
        <w:rPr>
          <w:lang w:val="pt-PT"/>
        </w:rPr>
        <w:t>pelo amor e apoio incondicionais</w:t>
      </w:r>
      <w:r w:rsidR="00EE4095" w:rsidRPr="00BE6020">
        <w:rPr>
          <w:lang w:val="pt-PT"/>
        </w:rPr>
        <w:t>, pela educação que me oferecer</w:t>
      </w:r>
      <w:r w:rsidR="00CB1F43" w:rsidRPr="00BE6020">
        <w:rPr>
          <w:lang w:val="pt-PT"/>
        </w:rPr>
        <w:t>am</w:t>
      </w:r>
      <w:r w:rsidR="00EE4095" w:rsidRPr="00BE6020">
        <w:rPr>
          <w:lang w:val="pt-PT"/>
        </w:rPr>
        <w:t xml:space="preserve"> e todas as oportunidades que me proporcionaram. </w:t>
      </w:r>
    </w:p>
    <w:p w14:paraId="5D3D5320" w14:textId="5536A651" w:rsidR="00A5162C" w:rsidRPr="00BE6020" w:rsidRDefault="00922EF6" w:rsidP="00C14DD9">
      <w:pPr>
        <w:pStyle w:val="Texto"/>
        <w:ind w:left="0" w:firstLine="0"/>
        <w:rPr>
          <w:lang w:val="pt-PT"/>
        </w:rPr>
      </w:pPr>
      <w:r w:rsidRPr="00BE6020">
        <w:rPr>
          <w:lang w:val="pt-PT"/>
        </w:rPr>
        <w:tab/>
      </w:r>
      <w:r w:rsidR="00A5162C" w:rsidRPr="00BE6020">
        <w:rPr>
          <w:lang w:val="pt-PT"/>
        </w:rPr>
        <w:t xml:space="preserve">Aos meus amigos e ao Zeca, </w:t>
      </w:r>
      <w:r w:rsidR="00C14DD9" w:rsidRPr="00BE6020">
        <w:rPr>
          <w:lang w:val="pt-PT"/>
        </w:rPr>
        <w:t>pela leveza que me trouxeram e pelo carinho de todos os dias.</w:t>
      </w:r>
      <w:r w:rsidR="00A5162C" w:rsidRPr="00BE6020">
        <w:rPr>
          <w:lang w:val="pt-PT"/>
        </w:rPr>
        <w:t xml:space="preserve"> </w:t>
      </w:r>
    </w:p>
    <w:p w14:paraId="2FE1FE7B" w14:textId="2C9741D3" w:rsidR="00EE4095" w:rsidRPr="00BE6020" w:rsidRDefault="00922EF6" w:rsidP="00C14DD9">
      <w:pPr>
        <w:pStyle w:val="Texto"/>
        <w:ind w:left="0" w:firstLine="0"/>
        <w:rPr>
          <w:lang w:val="pt-PT"/>
        </w:rPr>
      </w:pPr>
      <w:r w:rsidRPr="00BE6020">
        <w:rPr>
          <w:lang w:val="pt-PT"/>
        </w:rPr>
        <w:tab/>
      </w:r>
      <w:r w:rsidR="00EE4095" w:rsidRPr="00BE6020">
        <w:rPr>
          <w:lang w:val="pt-PT"/>
        </w:rPr>
        <w:t xml:space="preserve">A todos os </w:t>
      </w:r>
      <w:r w:rsidR="00CB1F43" w:rsidRPr="00BE6020">
        <w:rPr>
          <w:lang w:val="pt-PT"/>
        </w:rPr>
        <w:t xml:space="preserve">Professores </w:t>
      </w:r>
      <w:r w:rsidR="00EE4095" w:rsidRPr="00BE6020">
        <w:rPr>
          <w:lang w:val="pt-PT"/>
        </w:rPr>
        <w:t xml:space="preserve">que tive o prazer de encontrar pelo caminho. </w:t>
      </w:r>
    </w:p>
    <w:p w14:paraId="2D00ED55" w14:textId="41C511AC" w:rsidR="00A5162C" w:rsidRPr="00BE6020" w:rsidRDefault="00922EF6" w:rsidP="00C14DD9">
      <w:pPr>
        <w:pStyle w:val="Texto"/>
        <w:ind w:left="0" w:firstLine="0"/>
        <w:rPr>
          <w:lang w:val="pt-PT"/>
        </w:rPr>
      </w:pPr>
      <w:r w:rsidRPr="00BE6020">
        <w:rPr>
          <w:lang w:val="pt-PT"/>
        </w:rPr>
        <w:tab/>
      </w:r>
      <w:r w:rsidR="00EE4095" w:rsidRPr="00BE6020">
        <w:rPr>
          <w:lang w:val="pt-PT"/>
        </w:rPr>
        <w:t>Em especial, a</w:t>
      </w:r>
      <w:r w:rsidR="00A5162C" w:rsidRPr="00BE6020">
        <w:rPr>
          <w:lang w:val="pt-PT"/>
        </w:rPr>
        <w:t xml:space="preserve">o </w:t>
      </w:r>
      <w:r w:rsidR="00CB1F43" w:rsidRPr="00BE6020">
        <w:rPr>
          <w:lang w:val="pt-PT"/>
        </w:rPr>
        <w:t xml:space="preserve">Professor </w:t>
      </w:r>
      <w:r w:rsidR="00A5162C" w:rsidRPr="00BE6020">
        <w:rPr>
          <w:lang w:val="pt-PT"/>
        </w:rPr>
        <w:t>Pedro Eiras,</w:t>
      </w:r>
      <w:r w:rsidR="00C14DD9" w:rsidRPr="00BE6020">
        <w:rPr>
          <w:lang w:val="pt-PT"/>
        </w:rPr>
        <w:t xml:space="preserve"> cuja orientação e </w:t>
      </w:r>
      <w:r w:rsidR="00EE4095" w:rsidRPr="00BE6020">
        <w:rPr>
          <w:lang w:val="pt-PT"/>
        </w:rPr>
        <w:t xml:space="preserve">zelo foram essenciais a este projeto. Levarei para a vida todos os ensinamentos destes dois anos de Mestrado. </w:t>
      </w:r>
    </w:p>
    <w:p w14:paraId="740B7261" w14:textId="52BF4F8D" w:rsidR="00922EF6" w:rsidRPr="00BE6020" w:rsidRDefault="00922EF6" w:rsidP="00922EF6">
      <w:pPr>
        <w:pStyle w:val="Texto"/>
        <w:ind w:left="0" w:firstLine="0"/>
        <w:rPr>
          <w:lang w:val="pt-PT"/>
        </w:rPr>
      </w:pPr>
      <w:r w:rsidRPr="00BE6020">
        <w:rPr>
          <w:lang w:val="pt-PT"/>
        </w:rPr>
        <w:tab/>
      </w:r>
      <w:r w:rsidR="00F6458D" w:rsidRPr="00BE6020">
        <w:rPr>
          <w:lang w:val="pt-PT"/>
        </w:rPr>
        <w:t>P</w:t>
      </w:r>
      <w:r w:rsidR="00EE4095" w:rsidRPr="00BE6020">
        <w:rPr>
          <w:lang w:val="pt-PT"/>
        </w:rPr>
        <w:t xml:space="preserve">or fim, a todos aqueles cuja luta anti-institucional </w:t>
      </w:r>
      <w:r w:rsidR="00F6458D" w:rsidRPr="00BE6020">
        <w:rPr>
          <w:lang w:val="pt-PT"/>
        </w:rPr>
        <w:t>permitiu</w:t>
      </w:r>
      <w:r w:rsidR="008B64CC">
        <w:rPr>
          <w:lang w:val="pt-PT"/>
        </w:rPr>
        <w:t>-me</w:t>
      </w:r>
      <w:r w:rsidR="00F6458D" w:rsidRPr="00BE6020">
        <w:rPr>
          <w:lang w:val="pt-PT"/>
        </w:rPr>
        <w:t xml:space="preserve"> estar aqui, a escrever. </w:t>
      </w:r>
      <w:bookmarkStart w:id="3" w:name="_Toc170210189"/>
      <w:r w:rsidRPr="00BE6020">
        <w:rPr>
          <w:b/>
          <w:noProof w:val="0"/>
          <w:color w:val="auto"/>
          <w:szCs w:val="22"/>
          <w:lang w:val="pt-PT"/>
        </w:rPr>
        <w:br w:type="page"/>
      </w:r>
    </w:p>
    <w:p w14:paraId="0E771CB9" w14:textId="77777777" w:rsidR="00355918" w:rsidRPr="00BE6020" w:rsidRDefault="00355918" w:rsidP="0067009B">
      <w:pPr>
        <w:pStyle w:val="Cabealho0"/>
        <w:rPr>
          <w:lang w:val="pt-PT"/>
        </w:rPr>
      </w:pPr>
    </w:p>
    <w:p w14:paraId="7924D6D4" w14:textId="3E6067DC" w:rsidR="008344D6" w:rsidRPr="00BE6020" w:rsidRDefault="00556AA0" w:rsidP="0067009B">
      <w:pPr>
        <w:pStyle w:val="Cabealho0"/>
        <w:rPr>
          <w:lang w:val="pt-PT"/>
        </w:rPr>
      </w:pPr>
      <w:r w:rsidRPr="00BE6020">
        <w:rPr>
          <w:lang w:val="pt-PT"/>
        </w:rPr>
        <w:t>Resumo</w:t>
      </w:r>
      <w:bookmarkEnd w:id="3"/>
    </w:p>
    <w:p w14:paraId="63DF3912" w14:textId="77777777" w:rsidR="00E51694" w:rsidRPr="00BE6020" w:rsidRDefault="00E51694" w:rsidP="0067009B">
      <w:pPr>
        <w:pStyle w:val="Texto"/>
        <w:ind w:left="0" w:firstLine="0"/>
        <w:rPr>
          <w:lang w:val="pt-PT"/>
        </w:rPr>
      </w:pPr>
    </w:p>
    <w:p w14:paraId="04298CD6" w14:textId="77777777" w:rsidR="00CB1F43" w:rsidRPr="00BE6020" w:rsidRDefault="00CB1F43" w:rsidP="0067009B">
      <w:pPr>
        <w:pStyle w:val="Texto"/>
        <w:ind w:left="0" w:firstLine="0"/>
        <w:rPr>
          <w:lang w:val="pt-PT"/>
        </w:rPr>
      </w:pPr>
    </w:p>
    <w:p w14:paraId="564CE5CB" w14:textId="4F04BF3E" w:rsidR="005F6713" w:rsidRPr="00BE6020" w:rsidRDefault="00080BAE" w:rsidP="0067009B">
      <w:pPr>
        <w:pStyle w:val="Texto"/>
        <w:ind w:left="0" w:firstLine="0"/>
        <w:rPr>
          <w:lang w:val="pt-PT"/>
        </w:rPr>
      </w:pPr>
      <w:r w:rsidRPr="00BE6020">
        <w:rPr>
          <w:lang w:val="pt-PT"/>
        </w:rPr>
        <w:tab/>
      </w:r>
      <w:r w:rsidR="001B096D" w:rsidRPr="00BE6020">
        <w:rPr>
          <w:lang w:val="pt-PT"/>
        </w:rPr>
        <w:t>A obra da poetis</w:t>
      </w:r>
      <w:r w:rsidR="005F6713" w:rsidRPr="00BE6020">
        <w:rPr>
          <w:lang w:val="pt-PT"/>
        </w:rPr>
        <w:t xml:space="preserve">a </w:t>
      </w:r>
      <w:r w:rsidR="001B096D" w:rsidRPr="00BE6020">
        <w:rPr>
          <w:lang w:val="pt-PT"/>
        </w:rPr>
        <w:t>portuguesa Adília Lopes</w:t>
      </w:r>
      <w:r w:rsidR="005F6713" w:rsidRPr="00BE6020">
        <w:rPr>
          <w:lang w:val="pt-PT"/>
        </w:rPr>
        <w:t xml:space="preserve"> (1960-2024)</w:t>
      </w:r>
      <w:r w:rsidR="001B096D" w:rsidRPr="00BE6020">
        <w:rPr>
          <w:lang w:val="pt-PT"/>
        </w:rPr>
        <w:t xml:space="preserve"> surge, no panorama literário nacional, como um objeto </w:t>
      </w:r>
      <w:r w:rsidR="0033022D" w:rsidRPr="00BE6020">
        <w:rPr>
          <w:lang w:val="pt-PT"/>
        </w:rPr>
        <w:t xml:space="preserve">singular e </w:t>
      </w:r>
      <w:r w:rsidR="001B096D" w:rsidRPr="00BE6020">
        <w:rPr>
          <w:lang w:val="pt-PT"/>
        </w:rPr>
        <w:t>de difícil categorização</w:t>
      </w:r>
      <w:r w:rsidR="006D2566" w:rsidRPr="00BE6020">
        <w:rPr>
          <w:lang w:val="pt-PT"/>
        </w:rPr>
        <w:t xml:space="preserve"> que,</w:t>
      </w:r>
      <w:r w:rsidR="001B096D" w:rsidRPr="00BE6020">
        <w:rPr>
          <w:lang w:val="pt-PT"/>
        </w:rPr>
        <w:t xml:space="preserve"> por conseguinte, resiste a uma tradicional análise literária. </w:t>
      </w:r>
      <w:r w:rsidR="005F6713" w:rsidRPr="00BE6020">
        <w:rPr>
          <w:lang w:val="pt-PT"/>
        </w:rPr>
        <w:t>Em contrapartida, o repertório ensaístico da pensadora Susan Sontag (1933-2004) apresenta um âmbito concreto: o da investigação cultural. Através da escrita, ambas as autoras atestam uma prática de normalização excludente, inerente à vivê</w:t>
      </w:r>
      <w:r w:rsidR="003B0A1B" w:rsidRPr="00BE6020">
        <w:rPr>
          <w:lang w:val="pt-PT"/>
        </w:rPr>
        <w:t>n</w:t>
      </w:r>
      <w:r w:rsidR="005F6713" w:rsidRPr="00BE6020">
        <w:rPr>
          <w:lang w:val="pt-PT"/>
        </w:rPr>
        <w:t xml:space="preserve">cia numa sociedade capitalista neoliberal. </w:t>
      </w:r>
      <w:r w:rsidR="003B0A1B" w:rsidRPr="00BE6020">
        <w:rPr>
          <w:lang w:val="pt-PT"/>
        </w:rPr>
        <w:t xml:space="preserve">Assim, o presente trabalho propõe-se articular a obra adiliana e o pensamento de Sontag, demonstrando como uma leitura conjunta pode informar um combate às instituições que nos regem. </w:t>
      </w:r>
    </w:p>
    <w:p w14:paraId="53E08BEB" w14:textId="47D1EBAE" w:rsidR="00AB6D59" w:rsidRPr="00BE6020" w:rsidRDefault="008344D6" w:rsidP="0067009B">
      <w:pPr>
        <w:pStyle w:val="Texto"/>
        <w:ind w:left="0" w:firstLine="709"/>
        <w:rPr>
          <w:lang w:val="pt-PT"/>
        </w:rPr>
      </w:pPr>
      <w:r w:rsidRPr="00BE6020">
        <w:rPr>
          <w:lang w:val="pt-PT"/>
        </w:rPr>
        <w:t>Apesar da distância temporal e geográfica entre as duas autoras, a</w:t>
      </w:r>
      <w:r w:rsidR="00F71D56" w:rsidRPr="00BE6020">
        <w:rPr>
          <w:lang w:val="pt-PT"/>
        </w:rPr>
        <w:t xml:space="preserve"> vasta produção crítica de Sontag desvenda, na poesia de Adíli</w:t>
      </w:r>
      <w:r w:rsidR="00873B88" w:rsidRPr="00BE6020">
        <w:rPr>
          <w:lang w:val="pt-PT"/>
        </w:rPr>
        <w:t>a</w:t>
      </w:r>
      <w:r w:rsidR="00F71D56" w:rsidRPr="00BE6020">
        <w:rPr>
          <w:lang w:val="pt-PT"/>
        </w:rPr>
        <w:t xml:space="preserve">, </w:t>
      </w:r>
      <w:r w:rsidR="0084371D" w:rsidRPr="00BE6020">
        <w:rPr>
          <w:lang w:val="pt-PT"/>
        </w:rPr>
        <w:t xml:space="preserve">uma ética de desnudamento de um </w:t>
      </w:r>
      <w:r w:rsidR="0084371D" w:rsidRPr="00BE6020">
        <w:rPr>
          <w:i/>
          <w:iCs/>
          <w:lang w:val="pt-PT"/>
        </w:rPr>
        <w:t>eu</w:t>
      </w:r>
      <w:r w:rsidR="0084371D" w:rsidRPr="00BE6020">
        <w:rPr>
          <w:lang w:val="pt-PT"/>
        </w:rPr>
        <w:t xml:space="preserve"> literário, a qual</w:t>
      </w:r>
      <w:r w:rsidR="003B0A1B" w:rsidRPr="00BE6020">
        <w:rPr>
          <w:lang w:val="pt-PT"/>
        </w:rPr>
        <w:t xml:space="preserve"> </w:t>
      </w:r>
      <w:r w:rsidR="0084371D" w:rsidRPr="00BE6020">
        <w:rPr>
          <w:lang w:val="pt-PT"/>
        </w:rPr>
        <w:t>satisfaz uma função d</w:t>
      </w:r>
      <w:r w:rsidR="00B110E5" w:rsidRPr="00BE6020">
        <w:rPr>
          <w:lang w:val="pt-PT"/>
        </w:rPr>
        <w:t>a</w:t>
      </w:r>
      <w:r w:rsidR="0084371D" w:rsidRPr="00BE6020">
        <w:rPr>
          <w:lang w:val="pt-PT"/>
        </w:rPr>
        <w:t xml:space="preserve"> arte enquanto resistência a uma ideologia dominante</w:t>
      </w:r>
      <w:r w:rsidR="00D3424B" w:rsidRPr="00BE6020">
        <w:rPr>
          <w:lang w:val="pt-PT"/>
        </w:rPr>
        <w:t xml:space="preserve">. </w:t>
      </w:r>
      <w:r w:rsidR="00423D5F" w:rsidRPr="00BE6020">
        <w:rPr>
          <w:lang w:val="pt-PT"/>
        </w:rPr>
        <w:t xml:space="preserve">A </w:t>
      </w:r>
      <w:r w:rsidR="00011256" w:rsidRPr="00BE6020">
        <w:rPr>
          <w:lang w:val="pt-PT"/>
        </w:rPr>
        <w:t>exp</w:t>
      </w:r>
      <w:r w:rsidR="00F673EB" w:rsidRPr="00BE6020">
        <w:rPr>
          <w:lang w:val="pt-PT"/>
        </w:rPr>
        <w:t>osição</w:t>
      </w:r>
      <w:r w:rsidR="00423D5F" w:rsidRPr="00BE6020">
        <w:rPr>
          <w:lang w:val="pt-PT"/>
        </w:rPr>
        <w:t xml:space="preserve"> </w:t>
      </w:r>
      <w:r w:rsidR="00E51694" w:rsidRPr="00BE6020">
        <w:rPr>
          <w:lang w:val="pt-PT"/>
        </w:rPr>
        <w:t xml:space="preserve">de um </w:t>
      </w:r>
      <w:r w:rsidR="00423D5F" w:rsidRPr="00BE6020">
        <w:rPr>
          <w:lang w:val="pt-PT"/>
        </w:rPr>
        <w:t xml:space="preserve">quotidiano </w:t>
      </w:r>
      <w:r w:rsidR="00873B88" w:rsidRPr="00BE6020">
        <w:rPr>
          <w:lang w:val="pt-PT"/>
        </w:rPr>
        <w:t>marginal</w:t>
      </w:r>
      <w:r w:rsidR="001F2E53" w:rsidRPr="00BE6020">
        <w:rPr>
          <w:lang w:val="pt-PT"/>
        </w:rPr>
        <w:t xml:space="preserve"> </w:t>
      </w:r>
      <w:r w:rsidR="00011256" w:rsidRPr="00BE6020">
        <w:rPr>
          <w:lang w:val="pt-PT"/>
        </w:rPr>
        <w:t>nos textos de Adília</w:t>
      </w:r>
      <w:r w:rsidR="00F673EB" w:rsidRPr="00BE6020">
        <w:rPr>
          <w:lang w:val="pt-PT"/>
        </w:rPr>
        <w:t xml:space="preserve"> </w:t>
      </w:r>
      <w:r w:rsidR="00E51694" w:rsidRPr="00BE6020">
        <w:rPr>
          <w:lang w:val="pt-PT"/>
        </w:rPr>
        <w:t xml:space="preserve">revela-se particularmente produtiva mediante </w:t>
      </w:r>
      <w:r w:rsidR="00F673EB" w:rsidRPr="00BE6020">
        <w:rPr>
          <w:lang w:val="pt-PT"/>
        </w:rPr>
        <w:t xml:space="preserve">o estudo do pensamento de Sontag em relação à doença, à dor e à distinção entre </w:t>
      </w:r>
      <w:r w:rsidR="00712581" w:rsidRPr="00BE6020">
        <w:rPr>
          <w:lang w:val="pt-PT"/>
        </w:rPr>
        <w:t xml:space="preserve">a </w:t>
      </w:r>
      <w:r w:rsidR="00F673EB" w:rsidRPr="00BE6020">
        <w:rPr>
          <w:lang w:val="pt-PT"/>
        </w:rPr>
        <w:t xml:space="preserve">arte e </w:t>
      </w:r>
      <w:r w:rsidR="00712581" w:rsidRPr="00BE6020">
        <w:rPr>
          <w:lang w:val="pt-PT"/>
        </w:rPr>
        <w:t xml:space="preserve">a </w:t>
      </w:r>
      <w:r w:rsidR="00F673EB" w:rsidRPr="00BE6020">
        <w:rPr>
          <w:lang w:val="pt-PT"/>
        </w:rPr>
        <w:t xml:space="preserve">moralidade, o estético e o ético. </w:t>
      </w:r>
      <w:r w:rsidR="00E62385" w:rsidRPr="00BE6020">
        <w:rPr>
          <w:lang w:val="pt-PT"/>
        </w:rPr>
        <w:t>O exercício anti-institucional de apresentação de vivência</w:t>
      </w:r>
      <w:r w:rsidR="00E51694" w:rsidRPr="00BE6020">
        <w:rPr>
          <w:lang w:val="pt-PT"/>
        </w:rPr>
        <w:t>s</w:t>
      </w:r>
      <w:r w:rsidR="00E62385" w:rsidRPr="00BE6020">
        <w:rPr>
          <w:lang w:val="pt-PT"/>
        </w:rPr>
        <w:t xml:space="preserve"> </w:t>
      </w:r>
      <w:r w:rsidR="0065468D" w:rsidRPr="00BE6020">
        <w:rPr>
          <w:lang w:val="pt-PT"/>
        </w:rPr>
        <w:t xml:space="preserve">marginalizadas </w:t>
      </w:r>
      <w:r w:rsidR="00E62385" w:rsidRPr="00BE6020">
        <w:rPr>
          <w:lang w:val="pt-PT"/>
        </w:rPr>
        <w:t xml:space="preserve">constitui uma iniciativa de receber e de cuidar das carências individuais daqueles que </w:t>
      </w:r>
      <w:r w:rsidR="0065468D" w:rsidRPr="00BE6020">
        <w:rPr>
          <w:lang w:val="pt-PT"/>
        </w:rPr>
        <w:t>se veem</w:t>
      </w:r>
      <w:r w:rsidR="00E62385" w:rsidRPr="00BE6020">
        <w:rPr>
          <w:lang w:val="pt-PT"/>
        </w:rPr>
        <w:t xml:space="preserve"> </w:t>
      </w:r>
      <w:r w:rsidR="00912E74" w:rsidRPr="00BE6020">
        <w:rPr>
          <w:lang w:val="pt-PT"/>
        </w:rPr>
        <w:t xml:space="preserve">excluídos </w:t>
      </w:r>
      <w:r w:rsidR="008D14F5" w:rsidRPr="00BE6020">
        <w:rPr>
          <w:lang w:val="pt-PT"/>
        </w:rPr>
        <w:t xml:space="preserve">de um dado </w:t>
      </w:r>
      <w:r w:rsidR="0065468D" w:rsidRPr="00BE6020">
        <w:rPr>
          <w:lang w:val="pt-PT"/>
        </w:rPr>
        <w:t>complexo institucional</w:t>
      </w:r>
      <w:r w:rsidR="008D14F5" w:rsidRPr="00BE6020">
        <w:rPr>
          <w:lang w:val="pt-PT"/>
        </w:rPr>
        <w:t xml:space="preserve">. </w:t>
      </w:r>
    </w:p>
    <w:p w14:paraId="48C76CC9" w14:textId="3918A50A" w:rsidR="00621F92" w:rsidRPr="00BE6020" w:rsidRDefault="00302039" w:rsidP="0067009B">
      <w:pPr>
        <w:pStyle w:val="Texto"/>
        <w:ind w:left="0" w:firstLine="709"/>
        <w:rPr>
          <w:lang w:val="pt-PT"/>
        </w:rPr>
      </w:pPr>
      <w:r w:rsidRPr="00BE6020">
        <w:rPr>
          <w:lang w:val="pt-PT"/>
        </w:rPr>
        <w:t>A</w:t>
      </w:r>
      <w:r w:rsidR="00621F92" w:rsidRPr="00BE6020">
        <w:rPr>
          <w:lang w:val="pt-PT"/>
        </w:rPr>
        <w:t xml:space="preserve"> obra poética de Adília Lopes permite discernir</w:t>
      </w:r>
      <w:r w:rsidRPr="00BE6020">
        <w:rPr>
          <w:lang w:val="pt-PT"/>
        </w:rPr>
        <w:t xml:space="preserve"> </w:t>
      </w:r>
      <w:r w:rsidR="00621F92" w:rsidRPr="00BE6020">
        <w:rPr>
          <w:lang w:val="pt-PT"/>
        </w:rPr>
        <w:t>um lúcido entendimento da necessidade de</w:t>
      </w:r>
      <w:r w:rsidR="00E51694" w:rsidRPr="00BE6020">
        <w:rPr>
          <w:lang w:val="pt-PT"/>
        </w:rPr>
        <w:t xml:space="preserve"> –</w:t>
      </w:r>
      <w:r w:rsidR="00621F92" w:rsidRPr="00BE6020">
        <w:rPr>
          <w:lang w:val="pt-PT"/>
        </w:rPr>
        <w:t xml:space="preserve"> recuperando um título de Susan Sontag</w:t>
      </w:r>
      <w:r w:rsidR="00E51694" w:rsidRPr="00BE6020">
        <w:rPr>
          <w:lang w:val="pt-PT"/>
        </w:rPr>
        <w:t xml:space="preserve"> – </w:t>
      </w:r>
      <w:r w:rsidR="00621F92" w:rsidRPr="00BE6020">
        <w:rPr>
          <w:lang w:val="pt-PT"/>
        </w:rPr>
        <w:t xml:space="preserve">olhar o sofrimento dos outros. </w:t>
      </w:r>
      <w:r w:rsidR="0065468D" w:rsidRPr="00BE6020">
        <w:rPr>
          <w:lang w:val="pt-PT"/>
        </w:rPr>
        <w:t xml:space="preserve">Nesse sentido, também a ensaísta norte-americana </w:t>
      </w:r>
      <w:r w:rsidRPr="00BE6020">
        <w:rPr>
          <w:lang w:val="pt-PT"/>
        </w:rPr>
        <w:t>denuncia uma realidade que marginaliza e magoa os mais vulneráveis. Deste modo, ambas as autoras entendem a escrita como desobediência a uma sociedade que normaliza e exclui e é precisamente esta insubordinação ao institucional que interessa à presente dissertação.</w:t>
      </w:r>
      <w:r w:rsidR="00A5761E" w:rsidRPr="00BE6020">
        <w:rPr>
          <w:lang w:val="pt-PT"/>
        </w:rPr>
        <w:t xml:space="preserve"> </w:t>
      </w:r>
    </w:p>
    <w:p w14:paraId="6864A543" w14:textId="77777777" w:rsidR="00F21476" w:rsidRPr="00BE6020" w:rsidRDefault="00F21476" w:rsidP="0067009B">
      <w:pPr>
        <w:pStyle w:val="Texto"/>
        <w:rPr>
          <w:lang w:val="pt-PT"/>
        </w:rPr>
      </w:pPr>
    </w:p>
    <w:p w14:paraId="7824F4F2" w14:textId="72A21D54" w:rsidR="00F21476" w:rsidRPr="00BE6020" w:rsidRDefault="007805D1" w:rsidP="0067009B">
      <w:pPr>
        <w:pStyle w:val="Texto"/>
        <w:rPr>
          <w:lang w:val="pt-PT"/>
        </w:rPr>
      </w:pPr>
      <w:r w:rsidRPr="00BE6020">
        <w:rPr>
          <w:b/>
          <w:lang w:val="pt-PT"/>
        </w:rPr>
        <w:t>Palavras-chave:</w:t>
      </w:r>
      <w:r w:rsidRPr="00BE6020">
        <w:rPr>
          <w:lang w:val="pt-PT"/>
        </w:rPr>
        <w:t xml:space="preserve"> </w:t>
      </w:r>
      <w:r w:rsidR="000D27C6" w:rsidRPr="00BE6020">
        <w:rPr>
          <w:lang w:val="pt-PT"/>
        </w:rPr>
        <w:t>Adília Lopes,</w:t>
      </w:r>
      <w:r w:rsidR="00621F92" w:rsidRPr="00BE6020">
        <w:rPr>
          <w:lang w:val="pt-PT"/>
        </w:rPr>
        <w:t xml:space="preserve"> </w:t>
      </w:r>
      <w:r w:rsidR="00912E74" w:rsidRPr="00BE6020">
        <w:rPr>
          <w:lang w:val="pt-PT"/>
        </w:rPr>
        <w:t>é</w:t>
      </w:r>
      <w:r w:rsidR="00621F92" w:rsidRPr="00BE6020">
        <w:rPr>
          <w:lang w:val="pt-PT"/>
        </w:rPr>
        <w:t xml:space="preserve">tica, </w:t>
      </w:r>
      <w:r w:rsidR="00912E74" w:rsidRPr="00BE6020">
        <w:rPr>
          <w:lang w:val="pt-PT"/>
        </w:rPr>
        <w:t xml:space="preserve">poética, </w:t>
      </w:r>
      <w:r w:rsidR="006332BA" w:rsidRPr="00BE6020">
        <w:rPr>
          <w:lang w:val="pt-PT"/>
        </w:rPr>
        <w:t xml:space="preserve">resistência, </w:t>
      </w:r>
      <w:r w:rsidR="000D27C6" w:rsidRPr="00BE6020">
        <w:rPr>
          <w:lang w:val="pt-PT"/>
        </w:rPr>
        <w:t>Susan Sontag</w:t>
      </w:r>
    </w:p>
    <w:p w14:paraId="741445C7" w14:textId="769F30E6" w:rsidR="006B0DD7" w:rsidRPr="00BE6020" w:rsidRDefault="006B0DD7" w:rsidP="00123FFE">
      <w:pPr>
        <w:pStyle w:val="Texto"/>
        <w:ind w:left="0" w:firstLine="0"/>
        <w:rPr>
          <w:lang w:val="pt-PT"/>
        </w:rPr>
      </w:pPr>
    </w:p>
    <w:p w14:paraId="48C5EB36" w14:textId="77777777" w:rsidR="00556AA0" w:rsidRPr="00BE6020" w:rsidRDefault="00556AA0" w:rsidP="0067009B">
      <w:pPr>
        <w:pStyle w:val="Cabealho0"/>
      </w:pPr>
      <w:bookmarkStart w:id="4" w:name="_Toc170210190"/>
      <w:r w:rsidRPr="00BE6020">
        <w:t>Abstract</w:t>
      </w:r>
      <w:bookmarkEnd w:id="4"/>
    </w:p>
    <w:p w14:paraId="6BDD63A3" w14:textId="3DCD35A0" w:rsidR="007E6B15" w:rsidRPr="00BE6020" w:rsidRDefault="007E6B15" w:rsidP="0067009B">
      <w:pPr>
        <w:pStyle w:val="Texto"/>
      </w:pPr>
    </w:p>
    <w:p w14:paraId="054DEA77" w14:textId="77777777" w:rsidR="00CB1F43" w:rsidRPr="00BE6020" w:rsidRDefault="00CB1F43" w:rsidP="0067009B">
      <w:pPr>
        <w:pStyle w:val="Texto"/>
      </w:pPr>
    </w:p>
    <w:p w14:paraId="6BB31F88" w14:textId="2F16EFCF" w:rsidR="00123FFE" w:rsidRPr="00BE6020" w:rsidRDefault="00123FFE" w:rsidP="00123FFE">
      <w:pPr>
        <w:pStyle w:val="Texto"/>
        <w:ind w:left="0" w:firstLine="709"/>
      </w:pPr>
      <w:r w:rsidRPr="00BE6020">
        <w:t>The work of the Portuguese poet Adília Lopes (1960-2024) emerges in the national literary scene as a unique and difficult-to-categorize object that resists traditional literary analysis. In contrast, the essayistic repertoire of the thinker Susan Sontag (1933-2004) presents a concrete scope: that of cultural research. Through their writing, both authors attest to an exclusionary practice of normalization, inherent to living in a neoliberal capitalist society. Thus, this work proposes to articulate Adília's work and Sontag's thought, demonstrating how a joint reading can inform a fight against the institutions that govern us.</w:t>
      </w:r>
    </w:p>
    <w:p w14:paraId="55A18F57" w14:textId="7807D97C" w:rsidR="00123FFE" w:rsidRPr="00BE6020" w:rsidRDefault="00123FFE" w:rsidP="00123FFE">
      <w:pPr>
        <w:pStyle w:val="Texto"/>
        <w:ind w:left="0" w:firstLine="709"/>
      </w:pPr>
      <w:r w:rsidRPr="00BE6020">
        <w:t>Despite the temporal and geographical distance between the two authors, Sontag's vast critical production reveals in Adília's poetry an ethics of stripping bare a literary self, which fulfills a function of art as resistance to a dominant ideology. The exposure of a marginalized daily life in Adília's texts proves particularly productive through the study of Sontag's thought in relation to illness, pain, and the distinction between art and morality, the aesthetic and the ethical. The anti-institutional exercise of presenting marginalized experiences constitutes an initiative to receive and care for the individual needs of those who find themselves excluded from a given institutional complex.</w:t>
      </w:r>
    </w:p>
    <w:p w14:paraId="5891898C" w14:textId="15A470D8" w:rsidR="00E77DBD" w:rsidRPr="00BE6020" w:rsidRDefault="00123FFE" w:rsidP="00123FFE">
      <w:pPr>
        <w:pStyle w:val="Texto"/>
        <w:ind w:left="0" w:firstLine="709"/>
      </w:pPr>
      <w:r w:rsidRPr="00BE6020">
        <w:t xml:space="preserve">Adília Lopes' poetic work allows us to discern a lucid understanding of the need to – borrowing a title from Susan Sontag – </w:t>
      </w:r>
      <w:r w:rsidR="00A337A6" w:rsidRPr="00BE6020">
        <w:t>regard</w:t>
      </w:r>
      <w:r w:rsidRPr="00BE6020">
        <w:t xml:space="preserve"> the suffering of others. In this sense, the American essayist also denounces a reality that marginalizes and wounds the most vulnerable. Thus, both authors understand writing as disobedience to a society that normalizes and excludes, and it is precisely this insubordination to the institutional that is of interest to this dissertation.</w:t>
      </w:r>
    </w:p>
    <w:p w14:paraId="5D349186" w14:textId="77777777" w:rsidR="00123FFE" w:rsidRPr="00BE6020" w:rsidRDefault="00123FFE" w:rsidP="00123FFE">
      <w:pPr>
        <w:pStyle w:val="Texto"/>
        <w:ind w:left="0" w:firstLine="709"/>
      </w:pPr>
    </w:p>
    <w:p w14:paraId="3DF0ABEA" w14:textId="7A35E995" w:rsidR="00922EF6" w:rsidRPr="00BE6020" w:rsidRDefault="007805D1" w:rsidP="00922EF6">
      <w:pPr>
        <w:pStyle w:val="Texto"/>
      </w:pPr>
      <w:r w:rsidRPr="00BE6020">
        <w:rPr>
          <w:b/>
        </w:rPr>
        <w:t>Key-words:</w:t>
      </w:r>
      <w:r w:rsidRPr="00BE6020">
        <w:t xml:space="preserve"> </w:t>
      </w:r>
      <w:r w:rsidR="006F14C6" w:rsidRPr="00BE6020">
        <w:t>Adília Lopes,</w:t>
      </w:r>
      <w:r w:rsidR="00621F92" w:rsidRPr="00BE6020">
        <w:t xml:space="preserve"> </w:t>
      </w:r>
      <w:r w:rsidR="00912E74" w:rsidRPr="00BE6020">
        <w:t>e</w:t>
      </w:r>
      <w:r w:rsidR="00621F92" w:rsidRPr="00BE6020">
        <w:t>thics,</w:t>
      </w:r>
      <w:r w:rsidR="006F14C6" w:rsidRPr="00BE6020">
        <w:t xml:space="preserve"> </w:t>
      </w:r>
      <w:r w:rsidR="00912E74" w:rsidRPr="00BE6020">
        <w:t>poetics,</w:t>
      </w:r>
      <w:r w:rsidR="006332BA" w:rsidRPr="00BE6020">
        <w:t xml:space="preserve"> resistance,</w:t>
      </w:r>
      <w:r w:rsidR="00912E74" w:rsidRPr="00BE6020">
        <w:t xml:space="preserve"> </w:t>
      </w:r>
      <w:r w:rsidR="006F14C6" w:rsidRPr="00BE6020">
        <w:t>Susan Sonta</w:t>
      </w:r>
      <w:r w:rsidR="001C7A1F" w:rsidRPr="00BE6020">
        <w:t>g</w:t>
      </w:r>
    </w:p>
    <w:p w14:paraId="014EFCDB" w14:textId="77777777" w:rsidR="00922EF6" w:rsidRPr="00BE6020" w:rsidRDefault="00922EF6">
      <w:pPr>
        <w:spacing w:after="160" w:line="259" w:lineRule="auto"/>
        <w:rPr>
          <w:noProof/>
          <w:color w:val="000000" w:themeColor="text1"/>
          <w:szCs w:val="24"/>
          <w:lang w:val="en-GB"/>
        </w:rPr>
      </w:pPr>
      <w:r w:rsidRPr="00BE6020">
        <w:rPr>
          <w:lang w:val="en-GB"/>
        </w:rPr>
        <w:br w:type="page"/>
      </w:r>
    </w:p>
    <w:p w14:paraId="591EDB8B" w14:textId="44BFA662" w:rsidR="00C938D4" w:rsidRPr="00BE6020" w:rsidRDefault="00C938D4" w:rsidP="00922EF6">
      <w:pPr>
        <w:pStyle w:val="Texto"/>
        <w:ind w:left="0" w:firstLine="0"/>
      </w:pPr>
    </w:p>
    <w:p w14:paraId="68C473EC" w14:textId="6FF8BCCC" w:rsidR="0006337F" w:rsidRPr="00BE6020" w:rsidRDefault="00F56148" w:rsidP="0067009B">
      <w:pPr>
        <w:pStyle w:val="Cabealho0"/>
        <w:jc w:val="center"/>
        <w:rPr>
          <w:lang w:val="pt-PT"/>
        </w:rPr>
      </w:pPr>
      <w:r w:rsidRPr="00BE6020">
        <w:rPr>
          <w:lang w:val="pt-PT"/>
        </w:rPr>
        <w:t>Introdução</w:t>
      </w:r>
      <w:r w:rsidR="00C81720" w:rsidRPr="00BE6020">
        <w:rPr>
          <w:lang w:val="pt-PT"/>
        </w:rPr>
        <w:br w:type="page"/>
      </w:r>
    </w:p>
    <w:p w14:paraId="2433260C" w14:textId="77777777" w:rsidR="00E058C9" w:rsidRPr="00BE6020" w:rsidRDefault="00E058C9" w:rsidP="0067009B">
      <w:pPr>
        <w:pStyle w:val="Cabealho0"/>
        <w:rPr>
          <w:lang w:val="pt-PT"/>
        </w:rPr>
      </w:pPr>
    </w:p>
    <w:p w14:paraId="12D57F98" w14:textId="4A7A0628" w:rsidR="00587318" w:rsidRPr="00BE6020" w:rsidRDefault="00FE22BE" w:rsidP="00717E73">
      <w:pPr>
        <w:pStyle w:val="Cabealho0"/>
        <w:ind w:left="709" w:hanging="709"/>
        <w:rPr>
          <w:lang w:val="pt-PT"/>
        </w:rPr>
      </w:pPr>
      <w:r w:rsidRPr="00BE6020">
        <w:rPr>
          <w:lang w:val="pt-PT"/>
        </w:rPr>
        <w:t xml:space="preserve">1. </w:t>
      </w:r>
      <w:r w:rsidR="00F930B5" w:rsidRPr="00BE6020">
        <w:rPr>
          <w:lang w:val="pt-PT"/>
        </w:rPr>
        <w:t>“O prazer do texto</w:t>
      </w:r>
      <w:r w:rsidR="00EC78ED" w:rsidRPr="00BE6020">
        <w:rPr>
          <w:lang w:val="pt-PT"/>
        </w:rPr>
        <w:t xml:space="preserve"> sim</w:t>
      </w:r>
      <w:r w:rsidR="00F930B5" w:rsidRPr="00BE6020">
        <w:rPr>
          <w:lang w:val="pt-PT"/>
        </w:rPr>
        <w:t xml:space="preserve">”: </w:t>
      </w:r>
      <w:r w:rsidR="002536EF" w:rsidRPr="00BE6020">
        <w:rPr>
          <w:lang w:val="pt-PT"/>
        </w:rPr>
        <w:t>d</w:t>
      </w:r>
      <w:r w:rsidRPr="00BE6020">
        <w:rPr>
          <w:lang w:val="pt-PT"/>
        </w:rPr>
        <w:t>a interpretação</w:t>
      </w:r>
      <w:r w:rsidR="00232004" w:rsidRPr="00BE6020">
        <w:rPr>
          <w:lang w:val="pt-PT"/>
        </w:rPr>
        <w:t xml:space="preserve"> </w:t>
      </w:r>
      <w:r w:rsidR="0006337F" w:rsidRPr="00BE6020">
        <w:rPr>
          <w:lang w:val="pt-PT"/>
        </w:rPr>
        <w:t>como instituição</w:t>
      </w:r>
    </w:p>
    <w:p w14:paraId="3FCE2E0F" w14:textId="77777777" w:rsidR="00587318" w:rsidRPr="00BE6020" w:rsidRDefault="00587318" w:rsidP="0067009B">
      <w:pPr>
        <w:pStyle w:val="Cabealho0"/>
        <w:rPr>
          <w:lang w:val="pt-PT"/>
        </w:rPr>
      </w:pPr>
    </w:p>
    <w:p w14:paraId="471579EC" w14:textId="58001AC7" w:rsidR="0012239F" w:rsidRPr="00BE6020" w:rsidRDefault="00DE2B89" w:rsidP="0067009B">
      <w:pPr>
        <w:spacing w:after="0"/>
        <w:ind w:left="4253"/>
        <w:jc w:val="both"/>
        <w:rPr>
          <w:rFonts w:ascii="Calibri" w:hAnsi="Calibri" w:cs="Calibri"/>
          <w:sz w:val="20"/>
          <w:szCs w:val="20"/>
        </w:rPr>
      </w:pPr>
      <w:r w:rsidRPr="00BE6020">
        <w:rPr>
          <w:rFonts w:ascii="Calibri" w:hAnsi="Calibri" w:cs="Calibri"/>
          <w:sz w:val="20"/>
          <w:szCs w:val="20"/>
        </w:rPr>
        <w:t>T</w:t>
      </w:r>
      <w:r w:rsidR="0012239F" w:rsidRPr="00BE6020">
        <w:rPr>
          <w:rFonts w:ascii="Calibri" w:hAnsi="Calibri" w:cs="Calibri"/>
          <w:sz w:val="20"/>
          <w:szCs w:val="20"/>
        </w:rPr>
        <w:t>al como se forma um monte de neve quando há uma acalmia do vento, podemos dizer que, quando há uma acalmia da verdade, nasce uma instituição. Mas a verdade continua a soprar sobre e</w:t>
      </w:r>
      <w:r w:rsidR="00D3424B" w:rsidRPr="00BE6020">
        <w:rPr>
          <w:rFonts w:ascii="Calibri" w:hAnsi="Calibri" w:cs="Calibri"/>
          <w:sz w:val="20"/>
          <w:szCs w:val="20"/>
        </w:rPr>
        <w:t xml:space="preserve"> [</w:t>
      </w:r>
      <w:r w:rsidR="00D3424B" w:rsidRPr="00BE6020">
        <w:rPr>
          <w:rFonts w:ascii="Calibri" w:hAnsi="Calibri" w:cs="Calibri"/>
          <w:i/>
          <w:iCs/>
          <w:sz w:val="20"/>
          <w:szCs w:val="20"/>
        </w:rPr>
        <w:t>sic</w:t>
      </w:r>
      <w:r w:rsidR="00D3424B" w:rsidRPr="00BE6020">
        <w:rPr>
          <w:rFonts w:ascii="Calibri" w:hAnsi="Calibri" w:cs="Calibri"/>
          <w:sz w:val="20"/>
          <w:szCs w:val="20"/>
        </w:rPr>
        <w:t>]</w:t>
      </w:r>
      <w:r w:rsidR="0012239F" w:rsidRPr="00BE6020">
        <w:rPr>
          <w:rFonts w:ascii="Calibri" w:hAnsi="Calibri" w:cs="Calibri"/>
          <w:sz w:val="20"/>
          <w:szCs w:val="20"/>
        </w:rPr>
        <w:t>, mais cedo ou mais tarde, irá derrubá-la.</w:t>
      </w:r>
    </w:p>
    <w:p w14:paraId="2E079B2B" w14:textId="77777777" w:rsidR="00A526F6" w:rsidRPr="00BE6020" w:rsidRDefault="00A526F6" w:rsidP="0067009B">
      <w:pPr>
        <w:spacing w:after="0"/>
        <w:ind w:left="4253"/>
        <w:jc w:val="both"/>
        <w:rPr>
          <w:rFonts w:ascii="Calibri" w:hAnsi="Calibri" w:cs="Calibri"/>
          <w:sz w:val="20"/>
          <w:szCs w:val="20"/>
        </w:rPr>
      </w:pPr>
    </w:p>
    <w:p w14:paraId="26C8784E" w14:textId="3304F293" w:rsidR="0012239F" w:rsidRPr="00BE6020" w:rsidRDefault="0012239F" w:rsidP="0067009B">
      <w:pPr>
        <w:spacing w:after="0"/>
        <w:jc w:val="right"/>
        <w:rPr>
          <w:rFonts w:ascii="Calibri" w:hAnsi="Calibri" w:cs="Calibri"/>
          <w:sz w:val="20"/>
          <w:szCs w:val="20"/>
        </w:rPr>
      </w:pPr>
      <w:r w:rsidRPr="00BE6020">
        <w:rPr>
          <w:rFonts w:ascii="Calibri" w:hAnsi="Calibri" w:cs="Calibri"/>
          <w:sz w:val="20"/>
          <w:szCs w:val="20"/>
        </w:rPr>
        <w:t>Henry David Thoreau</w:t>
      </w:r>
    </w:p>
    <w:p w14:paraId="1C78EF7B" w14:textId="77777777" w:rsidR="008C1528" w:rsidRPr="00BE6020" w:rsidRDefault="008C1528" w:rsidP="0067009B">
      <w:pPr>
        <w:spacing w:after="0"/>
        <w:jc w:val="right"/>
        <w:rPr>
          <w:rFonts w:ascii="Calibri" w:hAnsi="Calibri" w:cs="Calibri"/>
          <w:sz w:val="20"/>
          <w:szCs w:val="20"/>
        </w:rPr>
      </w:pPr>
    </w:p>
    <w:p w14:paraId="21529177" w14:textId="6F35978D" w:rsidR="00E94CE6" w:rsidRPr="00BE6020" w:rsidRDefault="008C1528" w:rsidP="0067009B">
      <w:pPr>
        <w:pStyle w:val="Cabealho0"/>
        <w:rPr>
          <w:b w:val="0"/>
          <w:bCs/>
          <w:sz w:val="24"/>
          <w:szCs w:val="24"/>
          <w:lang w:val="pt-PT"/>
        </w:rPr>
      </w:pPr>
      <w:r w:rsidRPr="00BE6020">
        <w:rPr>
          <w:lang w:val="pt-PT"/>
        </w:rPr>
        <w:tab/>
      </w:r>
      <w:r w:rsidRPr="00BE6020">
        <w:rPr>
          <w:b w:val="0"/>
          <w:bCs/>
          <w:sz w:val="24"/>
          <w:szCs w:val="24"/>
          <w:lang w:val="pt-PT"/>
        </w:rPr>
        <w:t xml:space="preserve">“Uma intelectual pública, empenhada na busca de sentido na contemporaneidade </w:t>
      </w:r>
      <w:r w:rsidRPr="00BE6020">
        <w:rPr>
          <w:rFonts w:ascii="Calibri" w:hAnsi="Calibri" w:cs="Calibri"/>
          <w:b w:val="0"/>
          <w:bCs/>
          <w:sz w:val="24"/>
          <w:szCs w:val="24"/>
          <w:lang w:val="pt-PT"/>
        </w:rPr>
        <w:t xml:space="preserve">[e] </w:t>
      </w:r>
      <w:r w:rsidRPr="00BE6020">
        <w:rPr>
          <w:b w:val="0"/>
          <w:bCs/>
          <w:sz w:val="24"/>
          <w:szCs w:val="24"/>
          <w:lang w:val="pt-PT"/>
        </w:rPr>
        <w:t>uma crítica persistente do poder político na América, no sentido foucaldiano”</w:t>
      </w:r>
      <w:r w:rsidR="0003109D" w:rsidRPr="00BE6020">
        <w:rPr>
          <w:rStyle w:val="Refdenotaderodap"/>
          <w:rFonts w:ascii="Calibri" w:hAnsi="Calibri" w:cs="Calibri"/>
          <w:b w:val="0"/>
          <w:bCs/>
          <w:sz w:val="24"/>
          <w:szCs w:val="24"/>
          <w:lang w:val="pt-PT"/>
        </w:rPr>
        <w:t xml:space="preserve"> </w:t>
      </w:r>
      <w:r w:rsidR="0003109D" w:rsidRPr="00BE6020">
        <w:rPr>
          <w:rStyle w:val="Refdenotaderodap"/>
          <w:rFonts w:ascii="Calibri" w:hAnsi="Calibri" w:cs="Calibri"/>
          <w:b w:val="0"/>
          <w:bCs/>
          <w:sz w:val="24"/>
          <w:szCs w:val="24"/>
          <w:lang w:val="pt-PT"/>
        </w:rPr>
        <w:footnoteReference w:id="1"/>
      </w:r>
      <w:r w:rsidRPr="00BE6020">
        <w:rPr>
          <w:b w:val="0"/>
          <w:bCs/>
          <w:sz w:val="24"/>
          <w:szCs w:val="24"/>
          <w:lang w:val="pt-PT"/>
        </w:rPr>
        <w:t>: assim é descrita Susan Sontag pelo professor Marius Jucan</w:t>
      </w:r>
      <w:r w:rsidR="00DC2B81" w:rsidRPr="00BE6020">
        <w:rPr>
          <w:b w:val="0"/>
          <w:bCs/>
          <w:sz w:val="24"/>
          <w:szCs w:val="24"/>
          <w:lang w:val="pt-PT"/>
        </w:rPr>
        <w:t xml:space="preserve"> </w:t>
      </w:r>
      <w:r w:rsidR="00E94CE6" w:rsidRPr="00BE6020">
        <w:rPr>
          <w:b w:val="0"/>
          <w:bCs/>
          <w:sz w:val="24"/>
          <w:szCs w:val="24"/>
          <w:lang w:val="pt-PT"/>
        </w:rPr>
        <w:t>(2012: s/n)</w:t>
      </w:r>
      <w:r w:rsidRPr="00BE6020">
        <w:rPr>
          <w:b w:val="0"/>
          <w:bCs/>
          <w:sz w:val="24"/>
          <w:szCs w:val="24"/>
          <w:lang w:val="pt-PT"/>
        </w:rPr>
        <w:t xml:space="preserve">. </w:t>
      </w:r>
      <w:r w:rsidR="00D3424B" w:rsidRPr="00BE6020">
        <w:rPr>
          <w:b w:val="0"/>
          <w:bCs/>
          <w:sz w:val="24"/>
          <w:szCs w:val="24"/>
          <w:lang w:val="pt-PT"/>
        </w:rPr>
        <w:t>De igual forma</w:t>
      </w:r>
      <w:r w:rsidR="00E94CE6" w:rsidRPr="00BE6020">
        <w:rPr>
          <w:b w:val="0"/>
          <w:bCs/>
          <w:sz w:val="24"/>
          <w:szCs w:val="24"/>
          <w:lang w:val="pt-PT"/>
        </w:rPr>
        <w:t xml:space="preserve">, </w:t>
      </w:r>
      <w:r w:rsidR="00D3424B" w:rsidRPr="00BE6020">
        <w:rPr>
          <w:b w:val="0"/>
          <w:bCs/>
          <w:sz w:val="24"/>
          <w:szCs w:val="24"/>
          <w:lang w:val="pt-PT"/>
        </w:rPr>
        <w:t>Burghard Baltrusch</w:t>
      </w:r>
      <w:r w:rsidR="00217258" w:rsidRPr="00BE6020">
        <w:rPr>
          <w:b w:val="0"/>
          <w:bCs/>
          <w:sz w:val="24"/>
          <w:szCs w:val="24"/>
          <w:lang w:val="pt-PT"/>
        </w:rPr>
        <w:t>, Lúcia Evangelista, Joana Meirim e Bruno Ministro</w:t>
      </w:r>
      <w:r w:rsidR="0003109D" w:rsidRPr="00BE6020">
        <w:rPr>
          <w:b w:val="0"/>
          <w:bCs/>
          <w:sz w:val="24"/>
          <w:szCs w:val="24"/>
          <w:lang w:val="pt-PT"/>
        </w:rPr>
        <w:t>,</w:t>
      </w:r>
      <w:r w:rsidR="00D3424B" w:rsidRPr="00BE6020">
        <w:rPr>
          <w:b w:val="0"/>
          <w:bCs/>
          <w:sz w:val="24"/>
          <w:szCs w:val="24"/>
          <w:lang w:val="pt-PT"/>
        </w:rPr>
        <w:t xml:space="preserve"> </w:t>
      </w:r>
      <w:r w:rsidR="00DC2B81" w:rsidRPr="00BE6020">
        <w:rPr>
          <w:b w:val="0"/>
          <w:bCs/>
          <w:sz w:val="24"/>
          <w:szCs w:val="24"/>
          <w:lang w:val="pt-PT"/>
        </w:rPr>
        <w:t xml:space="preserve">no texto introdutório à coletânea </w:t>
      </w:r>
      <w:r w:rsidR="00DC2B81" w:rsidRPr="00BE6020">
        <w:rPr>
          <w:b w:val="0"/>
          <w:bCs/>
          <w:i/>
          <w:iCs/>
          <w:sz w:val="24"/>
          <w:szCs w:val="24"/>
          <w:lang w:val="pt-PT"/>
        </w:rPr>
        <w:t>Adília Lopes: Do privado ao político</w:t>
      </w:r>
      <w:r w:rsidR="00DC2B81" w:rsidRPr="00BE6020">
        <w:rPr>
          <w:b w:val="0"/>
          <w:bCs/>
          <w:sz w:val="24"/>
          <w:szCs w:val="24"/>
          <w:lang w:val="pt-PT"/>
        </w:rPr>
        <w:t xml:space="preserve">, </w:t>
      </w:r>
      <w:r w:rsidR="0003109D" w:rsidRPr="00BE6020">
        <w:rPr>
          <w:b w:val="0"/>
          <w:bCs/>
          <w:sz w:val="24"/>
          <w:szCs w:val="24"/>
          <w:lang w:val="pt-PT"/>
        </w:rPr>
        <w:t>define</w:t>
      </w:r>
      <w:r w:rsidR="00217258" w:rsidRPr="00BE6020">
        <w:rPr>
          <w:b w:val="0"/>
          <w:bCs/>
          <w:sz w:val="24"/>
          <w:szCs w:val="24"/>
          <w:lang w:val="pt-PT"/>
        </w:rPr>
        <w:t>m</w:t>
      </w:r>
      <w:r w:rsidR="0003109D" w:rsidRPr="00BE6020">
        <w:rPr>
          <w:b w:val="0"/>
          <w:bCs/>
          <w:sz w:val="24"/>
          <w:szCs w:val="24"/>
          <w:lang w:val="pt-PT"/>
        </w:rPr>
        <w:t xml:space="preserve"> </w:t>
      </w:r>
      <w:r w:rsidR="00DC2B81" w:rsidRPr="00BE6020">
        <w:rPr>
          <w:b w:val="0"/>
          <w:bCs/>
          <w:sz w:val="24"/>
          <w:szCs w:val="24"/>
          <w:lang w:val="pt-PT"/>
        </w:rPr>
        <w:t>a poetisa que dá nome à obra p</w:t>
      </w:r>
      <w:r w:rsidR="00E51694" w:rsidRPr="00BE6020">
        <w:rPr>
          <w:b w:val="0"/>
          <w:bCs/>
          <w:sz w:val="24"/>
          <w:szCs w:val="24"/>
          <w:lang w:val="pt-PT"/>
        </w:rPr>
        <w:t>elo</w:t>
      </w:r>
      <w:r w:rsidR="00DC2B81" w:rsidRPr="00BE6020">
        <w:rPr>
          <w:b w:val="0"/>
          <w:bCs/>
          <w:sz w:val="24"/>
          <w:szCs w:val="24"/>
          <w:lang w:val="pt-PT"/>
        </w:rPr>
        <w:t xml:space="preserve"> </w:t>
      </w:r>
      <w:r w:rsidR="0003109D" w:rsidRPr="00BE6020">
        <w:rPr>
          <w:b w:val="0"/>
          <w:bCs/>
          <w:sz w:val="24"/>
          <w:szCs w:val="24"/>
          <w:lang w:val="pt-PT"/>
        </w:rPr>
        <w:t xml:space="preserve">seu </w:t>
      </w:r>
      <w:r w:rsidR="00DC2B81" w:rsidRPr="00BE6020">
        <w:rPr>
          <w:b w:val="0"/>
          <w:bCs/>
          <w:sz w:val="24"/>
          <w:szCs w:val="24"/>
          <w:lang w:val="pt-PT"/>
        </w:rPr>
        <w:t>“olhar incisivo”</w:t>
      </w:r>
      <w:r w:rsidR="00E31539">
        <w:rPr>
          <w:b w:val="0"/>
          <w:bCs/>
          <w:sz w:val="24"/>
          <w:szCs w:val="24"/>
          <w:lang w:val="pt-PT"/>
        </w:rPr>
        <w:t>, o qual</w:t>
      </w:r>
      <w:r w:rsidR="00DC2B81" w:rsidRPr="00BE6020">
        <w:rPr>
          <w:b w:val="0"/>
          <w:bCs/>
          <w:sz w:val="24"/>
          <w:szCs w:val="24"/>
          <w:lang w:val="pt-PT"/>
        </w:rPr>
        <w:t xml:space="preserve"> lança sobre </w:t>
      </w:r>
      <w:r w:rsidR="00773069" w:rsidRPr="00BE6020">
        <w:rPr>
          <w:b w:val="0"/>
          <w:bCs/>
          <w:sz w:val="24"/>
          <w:szCs w:val="24"/>
          <w:lang w:val="pt-PT"/>
        </w:rPr>
        <w:t xml:space="preserve">a </w:t>
      </w:r>
      <w:r w:rsidR="00DC2B81" w:rsidRPr="00BE6020">
        <w:rPr>
          <w:b w:val="0"/>
          <w:bCs/>
          <w:sz w:val="24"/>
          <w:szCs w:val="24"/>
          <w:lang w:val="pt-PT"/>
        </w:rPr>
        <w:t xml:space="preserve">“história da literatura”, </w:t>
      </w:r>
      <w:r w:rsidR="00E31539">
        <w:rPr>
          <w:b w:val="0"/>
          <w:bCs/>
          <w:sz w:val="24"/>
          <w:szCs w:val="24"/>
          <w:lang w:val="pt-PT"/>
        </w:rPr>
        <w:t xml:space="preserve">sobre </w:t>
      </w:r>
      <w:r w:rsidR="00DC2B81" w:rsidRPr="00BE6020">
        <w:rPr>
          <w:b w:val="0"/>
          <w:bCs/>
          <w:sz w:val="24"/>
          <w:szCs w:val="24"/>
          <w:lang w:val="pt-PT"/>
        </w:rPr>
        <w:t xml:space="preserve">a </w:t>
      </w:r>
      <w:r w:rsidR="00773069" w:rsidRPr="00BE6020">
        <w:rPr>
          <w:b w:val="0"/>
          <w:bCs/>
          <w:sz w:val="24"/>
          <w:szCs w:val="24"/>
          <w:lang w:val="pt-PT"/>
        </w:rPr>
        <w:t>“</w:t>
      </w:r>
      <w:r w:rsidR="00DC2B81" w:rsidRPr="00BE6020">
        <w:rPr>
          <w:b w:val="0"/>
          <w:bCs/>
          <w:sz w:val="24"/>
          <w:szCs w:val="24"/>
          <w:lang w:val="pt-PT"/>
        </w:rPr>
        <w:t>tradição</w:t>
      </w:r>
      <w:r w:rsidR="00773069" w:rsidRPr="00BE6020">
        <w:rPr>
          <w:b w:val="0"/>
          <w:bCs/>
          <w:sz w:val="24"/>
          <w:szCs w:val="24"/>
          <w:lang w:val="pt-PT"/>
        </w:rPr>
        <w:t>”</w:t>
      </w:r>
      <w:r w:rsidR="00DC2B81" w:rsidRPr="00BE6020">
        <w:rPr>
          <w:b w:val="0"/>
          <w:bCs/>
          <w:sz w:val="24"/>
          <w:szCs w:val="24"/>
          <w:lang w:val="pt-PT"/>
        </w:rPr>
        <w:t xml:space="preserve"> e</w:t>
      </w:r>
      <w:r w:rsidR="00773069" w:rsidRPr="00BE6020">
        <w:rPr>
          <w:b w:val="0"/>
          <w:bCs/>
          <w:sz w:val="24"/>
          <w:szCs w:val="24"/>
          <w:lang w:val="pt-PT"/>
        </w:rPr>
        <w:t xml:space="preserve"> </w:t>
      </w:r>
      <w:r w:rsidR="00E31539">
        <w:rPr>
          <w:b w:val="0"/>
          <w:bCs/>
          <w:sz w:val="24"/>
          <w:szCs w:val="24"/>
          <w:lang w:val="pt-PT"/>
        </w:rPr>
        <w:t xml:space="preserve">sobre </w:t>
      </w:r>
      <w:r w:rsidR="00DC2B81" w:rsidRPr="00BE6020">
        <w:rPr>
          <w:b w:val="0"/>
          <w:bCs/>
          <w:sz w:val="24"/>
          <w:szCs w:val="24"/>
          <w:lang w:val="pt-PT"/>
        </w:rPr>
        <w:t xml:space="preserve">a </w:t>
      </w:r>
      <w:r w:rsidR="00773069" w:rsidRPr="00BE6020">
        <w:rPr>
          <w:b w:val="0"/>
          <w:bCs/>
          <w:sz w:val="24"/>
          <w:szCs w:val="24"/>
          <w:lang w:val="pt-PT"/>
        </w:rPr>
        <w:t>“</w:t>
      </w:r>
      <w:r w:rsidR="00DC2B81" w:rsidRPr="00BE6020">
        <w:rPr>
          <w:b w:val="0"/>
          <w:bCs/>
          <w:sz w:val="24"/>
          <w:szCs w:val="24"/>
          <w:lang w:val="pt-PT"/>
        </w:rPr>
        <w:t>cultura</w:t>
      </w:r>
      <w:r w:rsidR="00773069" w:rsidRPr="00BE6020">
        <w:rPr>
          <w:b w:val="0"/>
          <w:bCs/>
          <w:sz w:val="24"/>
          <w:szCs w:val="24"/>
          <w:lang w:val="pt-PT"/>
        </w:rPr>
        <w:t>”</w:t>
      </w:r>
      <w:r w:rsidR="00DC2B81" w:rsidRPr="00BE6020">
        <w:rPr>
          <w:b w:val="0"/>
          <w:bCs/>
          <w:sz w:val="24"/>
          <w:szCs w:val="24"/>
          <w:lang w:val="pt-PT"/>
        </w:rPr>
        <w:t xml:space="preserve"> (2024</w:t>
      </w:r>
      <w:r w:rsidR="005D587A" w:rsidRPr="00BE6020">
        <w:rPr>
          <w:b w:val="0"/>
          <w:bCs/>
          <w:sz w:val="24"/>
          <w:szCs w:val="24"/>
          <w:lang w:val="pt-PT"/>
        </w:rPr>
        <w:t>a</w:t>
      </w:r>
      <w:r w:rsidR="00DC2B81" w:rsidRPr="00BE6020">
        <w:rPr>
          <w:b w:val="0"/>
          <w:bCs/>
          <w:sz w:val="24"/>
          <w:szCs w:val="24"/>
          <w:lang w:val="pt-PT"/>
        </w:rPr>
        <w:t xml:space="preserve">: 18). Em rigor, </w:t>
      </w:r>
      <w:r w:rsidR="00773069" w:rsidRPr="00BE6020">
        <w:rPr>
          <w:b w:val="0"/>
          <w:bCs/>
          <w:sz w:val="24"/>
          <w:szCs w:val="24"/>
          <w:lang w:val="pt-PT"/>
        </w:rPr>
        <w:t>o</w:t>
      </w:r>
      <w:r w:rsidR="00D3424B" w:rsidRPr="00BE6020">
        <w:rPr>
          <w:b w:val="0"/>
          <w:bCs/>
          <w:sz w:val="24"/>
          <w:szCs w:val="24"/>
          <w:lang w:val="pt-PT"/>
        </w:rPr>
        <w:t>s</w:t>
      </w:r>
      <w:r w:rsidR="00773069" w:rsidRPr="00BE6020">
        <w:rPr>
          <w:b w:val="0"/>
          <w:bCs/>
          <w:sz w:val="24"/>
          <w:szCs w:val="24"/>
          <w:lang w:val="pt-PT"/>
        </w:rPr>
        <w:t xml:space="preserve"> leitor</w:t>
      </w:r>
      <w:r w:rsidR="00D3424B" w:rsidRPr="00BE6020">
        <w:rPr>
          <w:b w:val="0"/>
          <w:bCs/>
          <w:sz w:val="24"/>
          <w:szCs w:val="24"/>
          <w:lang w:val="pt-PT"/>
        </w:rPr>
        <w:t>es</w:t>
      </w:r>
      <w:r w:rsidR="00773069" w:rsidRPr="00BE6020">
        <w:rPr>
          <w:b w:val="0"/>
          <w:bCs/>
          <w:sz w:val="24"/>
          <w:szCs w:val="24"/>
          <w:lang w:val="pt-PT"/>
        </w:rPr>
        <w:t xml:space="preserve"> de Adília</w:t>
      </w:r>
      <w:r w:rsidR="00DC2B81" w:rsidRPr="00BE6020">
        <w:rPr>
          <w:b w:val="0"/>
          <w:bCs/>
          <w:sz w:val="24"/>
          <w:szCs w:val="24"/>
          <w:lang w:val="pt-PT"/>
        </w:rPr>
        <w:t xml:space="preserve"> </w:t>
      </w:r>
      <w:r w:rsidR="00773069" w:rsidRPr="00BE6020">
        <w:rPr>
          <w:b w:val="0"/>
          <w:bCs/>
          <w:sz w:val="24"/>
          <w:szCs w:val="24"/>
          <w:lang w:val="pt-PT"/>
        </w:rPr>
        <w:t>depara</w:t>
      </w:r>
      <w:r w:rsidR="0003109D" w:rsidRPr="00BE6020">
        <w:rPr>
          <w:b w:val="0"/>
          <w:bCs/>
          <w:sz w:val="24"/>
          <w:szCs w:val="24"/>
          <w:lang w:val="pt-PT"/>
        </w:rPr>
        <w:t>m</w:t>
      </w:r>
      <w:r w:rsidR="00773069" w:rsidRPr="00BE6020">
        <w:rPr>
          <w:b w:val="0"/>
          <w:bCs/>
          <w:sz w:val="24"/>
          <w:szCs w:val="24"/>
          <w:lang w:val="pt-PT"/>
        </w:rPr>
        <w:t>-se com “uma chamada de atenção de uma poesia que não fecha os olhos perante os problemas do nosso tempo” (</w:t>
      </w:r>
      <w:r w:rsidR="00773069" w:rsidRPr="00BE6020">
        <w:rPr>
          <w:b w:val="0"/>
          <w:bCs/>
          <w:i/>
          <w:iCs/>
          <w:sz w:val="24"/>
          <w:szCs w:val="24"/>
          <w:lang w:val="pt-PT"/>
        </w:rPr>
        <w:t>ibidem</w:t>
      </w:r>
      <w:r w:rsidR="00773069" w:rsidRPr="00BE6020">
        <w:rPr>
          <w:b w:val="0"/>
          <w:bCs/>
          <w:sz w:val="24"/>
          <w:szCs w:val="24"/>
          <w:lang w:val="pt-PT"/>
        </w:rPr>
        <w:t xml:space="preserve">). </w:t>
      </w:r>
      <w:r w:rsidR="00E51694" w:rsidRPr="00BE6020">
        <w:rPr>
          <w:b w:val="0"/>
          <w:bCs/>
          <w:sz w:val="24"/>
          <w:szCs w:val="24"/>
          <w:lang w:val="pt-PT"/>
        </w:rPr>
        <w:t>Assim</w:t>
      </w:r>
      <w:r w:rsidR="00773069" w:rsidRPr="00BE6020">
        <w:rPr>
          <w:b w:val="0"/>
          <w:bCs/>
          <w:sz w:val="24"/>
          <w:szCs w:val="24"/>
          <w:lang w:val="pt-PT"/>
        </w:rPr>
        <w:t xml:space="preserve">, a </w:t>
      </w:r>
      <w:r w:rsidR="00C90364" w:rsidRPr="00BE6020">
        <w:rPr>
          <w:b w:val="0"/>
          <w:bCs/>
          <w:sz w:val="24"/>
          <w:szCs w:val="24"/>
          <w:lang w:val="pt-PT"/>
        </w:rPr>
        <w:t>observação</w:t>
      </w:r>
      <w:r w:rsidR="00773069" w:rsidRPr="00BE6020">
        <w:rPr>
          <w:b w:val="0"/>
          <w:bCs/>
          <w:sz w:val="24"/>
          <w:szCs w:val="24"/>
          <w:lang w:val="pt-PT"/>
        </w:rPr>
        <w:t xml:space="preserve"> aguda e a indignação moral perante o poder </w:t>
      </w:r>
      <w:r w:rsidR="00E51694" w:rsidRPr="00BE6020">
        <w:rPr>
          <w:b w:val="0"/>
          <w:bCs/>
          <w:sz w:val="24"/>
          <w:szCs w:val="24"/>
          <w:lang w:val="pt-PT"/>
        </w:rPr>
        <w:t xml:space="preserve">das instituições </w:t>
      </w:r>
      <w:r w:rsidR="00773069" w:rsidRPr="00BE6020">
        <w:rPr>
          <w:b w:val="0"/>
          <w:bCs/>
          <w:sz w:val="24"/>
          <w:szCs w:val="24"/>
          <w:lang w:val="pt-PT"/>
        </w:rPr>
        <w:t xml:space="preserve">constituem pontos de encontro entre as obras de Susan Sontag e de Adília Lopes. É precisamente </w:t>
      </w:r>
      <w:r w:rsidR="00C17E0E" w:rsidRPr="00BE6020">
        <w:rPr>
          <w:b w:val="0"/>
          <w:bCs/>
          <w:sz w:val="24"/>
          <w:szCs w:val="24"/>
          <w:lang w:val="pt-PT"/>
        </w:rPr>
        <w:t>este</w:t>
      </w:r>
      <w:r w:rsidR="00773069" w:rsidRPr="00BE6020">
        <w:rPr>
          <w:b w:val="0"/>
          <w:bCs/>
          <w:sz w:val="24"/>
          <w:szCs w:val="24"/>
          <w:lang w:val="pt-PT"/>
        </w:rPr>
        <w:t xml:space="preserve"> diálogo </w:t>
      </w:r>
      <w:r w:rsidR="00C17E0E" w:rsidRPr="00BE6020">
        <w:rPr>
          <w:b w:val="0"/>
          <w:bCs/>
          <w:sz w:val="24"/>
          <w:szCs w:val="24"/>
          <w:lang w:val="pt-PT"/>
        </w:rPr>
        <w:t xml:space="preserve">entre duas vozes dissidentes </w:t>
      </w:r>
      <w:r w:rsidR="00E51694" w:rsidRPr="00BE6020">
        <w:rPr>
          <w:b w:val="0"/>
          <w:bCs/>
          <w:sz w:val="24"/>
          <w:szCs w:val="24"/>
          <w:lang w:val="pt-PT"/>
        </w:rPr>
        <w:t xml:space="preserve">nas </w:t>
      </w:r>
      <w:r w:rsidR="00C17E0E" w:rsidRPr="00BE6020">
        <w:rPr>
          <w:b w:val="0"/>
          <w:bCs/>
          <w:sz w:val="24"/>
          <w:szCs w:val="24"/>
          <w:lang w:val="pt-PT"/>
        </w:rPr>
        <w:t xml:space="preserve">suas respetivas épocas (as quais, em parte, se sobrepõem) que a presente dissertação se propõe </w:t>
      </w:r>
      <w:r w:rsidR="00E51694" w:rsidRPr="00BE6020">
        <w:rPr>
          <w:b w:val="0"/>
          <w:bCs/>
          <w:sz w:val="24"/>
          <w:szCs w:val="24"/>
          <w:lang w:val="pt-PT"/>
        </w:rPr>
        <w:t>analisar</w:t>
      </w:r>
      <w:r w:rsidR="00C17E0E" w:rsidRPr="00BE6020">
        <w:rPr>
          <w:b w:val="0"/>
          <w:bCs/>
          <w:sz w:val="24"/>
          <w:szCs w:val="24"/>
          <w:lang w:val="pt-PT"/>
        </w:rPr>
        <w:t xml:space="preserve">. </w:t>
      </w:r>
      <w:r w:rsidR="00E51694" w:rsidRPr="00BE6020">
        <w:rPr>
          <w:b w:val="0"/>
          <w:bCs/>
          <w:sz w:val="24"/>
          <w:szCs w:val="24"/>
          <w:lang w:val="pt-PT"/>
        </w:rPr>
        <w:t xml:space="preserve">Para este efeito, </w:t>
      </w:r>
      <w:r w:rsidR="00C90364" w:rsidRPr="00BE6020">
        <w:rPr>
          <w:b w:val="0"/>
          <w:bCs/>
          <w:sz w:val="24"/>
          <w:szCs w:val="24"/>
          <w:lang w:val="pt-PT"/>
        </w:rPr>
        <w:t>é necessário precisar o alvo de combate</w:t>
      </w:r>
      <w:r w:rsidR="00E51694" w:rsidRPr="00BE6020">
        <w:rPr>
          <w:b w:val="0"/>
          <w:bCs/>
          <w:sz w:val="24"/>
          <w:szCs w:val="24"/>
          <w:lang w:val="pt-PT"/>
        </w:rPr>
        <w:t xml:space="preserve"> das autoras</w:t>
      </w:r>
      <w:r w:rsidR="00613494" w:rsidRPr="00BE6020">
        <w:rPr>
          <w:b w:val="0"/>
          <w:bCs/>
          <w:sz w:val="24"/>
          <w:szCs w:val="24"/>
          <w:lang w:val="pt-PT"/>
        </w:rPr>
        <w:t xml:space="preserve">. Como se define, então, </w:t>
      </w:r>
      <w:r w:rsidR="00E51694" w:rsidRPr="00BE6020">
        <w:rPr>
          <w:b w:val="0"/>
          <w:bCs/>
          <w:sz w:val="24"/>
          <w:szCs w:val="24"/>
          <w:lang w:val="pt-PT"/>
        </w:rPr>
        <w:t>“</w:t>
      </w:r>
      <w:r w:rsidR="00613494" w:rsidRPr="00BE6020">
        <w:rPr>
          <w:b w:val="0"/>
          <w:bCs/>
          <w:sz w:val="24"/>
          <w:szCs w:val="24"/>
          <w:lang w:val="pt-PT"/>
        </w:rPr>
        <w:t>instituição</w:t>
      </w:r>
      <w:r w:rsidR="00E51694" w:rsidRPr="00BE6020">
        <w:rPr>
          <w:b w:val="0"/>
          <w:bCs/>
          <w:sz w:val="24"/>
          <w:szCs w:val="24"/>
          <w:lang w:val="pt-PT"/>
        </w:rPr>
        <w:t>”</w:t>
      </w:r>
      <w:r w:rsidR="00613494" w:rsidRPr="00BE6020">
        <w:rPr>
          <w:b w:val="0"/>
          <w:bCs/>
          <w:sz w:val="24"/>
          <w:szCs w:val="24"/>
          <w:lang w:val="pt-PT"/>
        </w:rPr>
        <w:t xml:space="preserve">? </w:t>
      </w:r>
    </w:p>
    <w:p w14:paraId="3F3451F6" w14:textId="36883F96" w:rsidR="005B55CF" w:rsidRPr="00BE6020" w:rsidRDefault="00E51694" w:rsidP="00A43556">
      <w:pPr>
        <w:pStyle w:val="Cabealho0"/>
        <w:ind w:firstLine="709"/>
        <w:rPr>
          <w:b w:val="0"/>
          <w:bCs/>
          <w:sz w:val="24"/>
          <w:szCs w:val="24"/>
          <w:lang w:val="pt-PT"/>
        </w:rPr>
      </w:pPr>
      <w:r w:rsidRPr="00BE6020">
        <w:rPr>
          <w:b w:val="0"/>
          <w:bCs/>
          <w:sz w:val="24"/>
          <w:szCs w:val="24"/>
          <w:lang w:val="pt-PT"/>
        </w:rPr>
        <w:t>E</w:t>
      </w:r>
      <w:r w:rsidR="00AD2B58" w:rsidRPr="00BE6020">
        <w:rPr>
          <w:b w:val="0"/>
          <w:bCs/>
          <w:sz w:val="24"/>
          <w:szCs w:val="24"/>
          <w:lang w:val="pt-PT"/>
        </w:rPr>
        <w:t xml:space="preserve">m </w:t>
      </w:r>
      <w:r w:rsidR="0010045C" w:rsidRPr="00BE6020">
        <w:rPr>
          <w:b w:val="0"/>
          <w:bCs/>
          <w:i/>
          <w:iCs/>
          <w:sz w:val="24"/>
          <w:szCs w:val="24"/>
          <w:lang w:val="pt-PT"/>
        </w:rPr>
        <w:t>Vigiar</w:t>
      </w:r>
      <w:r w:rsidR="00AD2B58" w:rsidRPr="00BE6020">
        <w:rPr>
          <w:b w:val="0"/>
          <w:bCs/>
          <w:i/>
          <w:iCs/>
          <w:sz w:val="24"/>
          <w:szCs w:val="24"/>
          <w:lang w:val="pt-PT"/>
        </w:rPr>
        <w:t xml:space="preserve"> e</w:t>
      </w:r>
      <w:r w:rsidR="0010045C" w:rsidRPr="00BE6020">
        <w:rPr>
          <w:b w:val="0"/>
          <w:bCs/>
          <w:i/>
          <w:iCs/>
          <w:sz w:val="24"/>
          <w:szCs w:val="24"/>
          <w:lang w:val="pt-PT"/>
        </w:rPr>
        <w:t xml:space="preserve"> Punir</w:t>
      </w:r>
      <w:r w:rsidR="00AD2B58" w:rsidRPr="00BE6020">
        <w:rPr>
          <w:b w:val="0"/>
          <w:bCs/>
          <w:sz w:val="24"/>
          <w:szCs w:val="24"/>
          <w:lang w:val="pt-PT"/>
        </w:rPr>
        <w:t xml:space="preserve">, </w:t>
      </w:r>
      <w:r w:rsidR="005B55CF" w:rsidRPr="00BE6020">
        <w:rPr>
          <w:b w:val="0"/>
          <w:bCs/>
          <w:sz w:val="24"/>
          <w:szCs w:val="24"/>
          <w:lang w:val="pt-PT"/>
        </w:rPr>
        <w:t>Michel Foucault descreve a instituição prisional como a “forma geral de um</w:t>
      </w:r>
      <w:r w:rsidR="00A43556" w:rsidRPr="00BE6020">
        <w:rPr>
          <w:b w:val="0"/>
          <w:bCs/>
          <w:sz w:val="24"/>
          <w:szCs w:val="24"/>
          <w:lang w:val="pt-PT"/>
        </w:rPr>
        <w:t>a</w:t>
      </w:r>
      <w:r w:rsidR="005B55CF" w:rsidRPr="00BE6020">
        <w:rPr>
          <w:b w:val="0"/>
          <w:bCs/>
          <w:sz w:val="24"/>
          <w:szCs w:val="24"/>
          <w:lang w:val="pt-PT"/>
        </w:rPr>
        <w:t xml:space="preserve"> </w:t>
      </w:r>
      <w:r w:rsidR="00A43556" w:rsidRPr="00BE6020">
        <w:rPr>
          <w:b w:val="0"/>
          <w:bCs/>
          <w:sz w:val="24"/>
          <w:szCs w:val="24"/>
          <w:lang w:val="pt-PT"/>
        </w:rPr>
        <w:t>aparelhagem</w:t>
      </w:r>
      <w:r w:rsidR="005B55CF" w:rsidRPr="00BE6020">
        <w:rPr>
          <w:b w:val="0"/>
          <w:bCs/>
          <w:sz w:val="24"/>
          <w:szCs w:val="24"/>
          <w:lang w:val="pt-PT"/>
        </w:rPr>
        <w:t xml:space="preserve"> </w:t>
      </w:r>
      <w:r w:rsidR="00A43556" w:rsidRPr="00BE6020">
        <w:rPr>
          <w:rFonts w:ascii="Calibri" w:hAnsi="Calibri" w:cs="Calibri"/>
          <w:b w:val="0"/>
          <w:bCs/>
          <w:sz w:val="24"/>
          <w:szCs w:val="24"/>
          <w:lang w:val="pt-PT"/>
        </w:rPr>
        <w:t xml:space="preserve">[concebida] </w:t>
      </w:r>
      <w:r w:rsidR="00A43556" w:rsidRPr="00BE6020">
        <w:rPr>
          <w:b w:val="0"/>
          <w:bCs/>
          <w:sz w:val="24"/>
          <w:szCs w:val="24"/>
          <w:lang w:val="pt-PT"/>
        </w:rPr>
        <w:t>para</w:t>
      </w:r>
      <w:r w:rsidR="00AB16CA" w:rsidRPr="00BE6020">
        <w:rPr>
          <w:b w:val="0"/>
          <w:bCs/>
          <w:sz w:val="24"/>
          <w:szCs w:val="24"/>
          <w:lang w:val="pt-PT"/>
        </w:rPr>
        <w:t xml:space="preserve"> tornar os indivíduos dóceis e úteis, </w:t>
      </w:r>
      <w:r w:rsidR="00A43556" w:rsidRPr="00BE6020">
        <w:rPr>
          <w:b w:val="0"/>
          <w:bCs/>
          <w:sz w:val="24"/>
          <w:szCs w:val="24"/>
          <w:lang w:val="pt-PT"/>
        </w:rPr>
        <w:t>para</w:t>
      </w:r>
      <w:r w:rsidR="00AB16CA" w:rsidRPr="00BE6020">
        <w:rPr>
          <w:b w:val="0"/>
          <w:bCs/>
          <w:sz w:val="24"/>
          <w:szCs w:val="24"/>
          <w:lang w:val="pt-PT"/>
        </w:rPr>
        <w:t xml:space="preserve"> um trabalho </w:t>
      </w:r>
      <w:r w:rsidR="00A43556" w:rsidRPr="00BE6020">
        <w:rPr>
          <w:b w:val="0"/>
          <w:bCs/>
          <w:sz w:val="24"/>
          <w:szCs w:val="24"/>
          <w:lang w:val="pt-PT"/>
        </w:rPr>
        <w:t>rigoroso</w:t>
      </w:r>
      <w:r w:rsidR="00AB16CA" w:rsidRPr="00BE6020">
        <w:rPr>
          <w:b w:val="0"/>
          <w:bCs/>
          <w:sz w:val="24"/>
          <w:szCs w:val="24"/>
          <w:lang w:val="pt-PT"/>
        </w:rPr>
        <w:t xml:space="preserve"> sobre o</w:t>
      </w:r>
      <w:r w:rsidR="00A43556" w:rsidRPr="00BE6020">
        <w:rPr>
          <w:b w:val="0"/>
          <w:bCs/>
          <w:sz w:val="24"/>
          <w:szCs w:val="24"/>
          <w:lang w:val="pt-PT"/>
        </w:rPr>
        <w:t>s</w:t>
      </w:r>
      <w:r w:rsidR="00AB16CA" w:rsidRPr="00BE6020">
        <w:rPr>
          <w:b w:val="0"/>
          <w:bCs/>
          <w:sz w:val="24"/>
          <w:szCs w:val="24"/>
          <w:lang w:val="pt-PT"/>
        </w:rPr>
        <w:t xml:space="preserve"> seu</w:t>
      </w:r>
      <w:r w:rsidR="00A43556" w:rsidRPr="00BE6020">
        <w:rPr>
          <w:b w:val="0"/>
          <w:bCs/>
          <w:sz w:val="24"/>
          <w:szCs w:val="24"/>
          <w:lang w:val="pt-PT"/>
        </w:rPr>
        <w:t>s</w:t>
      </w:r>
      <w:r w:rsidR="00AB16CA" w:rsidRPr="00BE6020">
        <w:rPr>
          <w:b w:val="0"/>
          <w:bCs/>
          <w:sz w:val="24"/>
          <w:szCs w:val="24"/>
          <w:lang w:val="pt-PT"/>
        </w:rPr>
        <w:t xml:space="preserve"> corpo</w:t>
      </w:r>
      <w:r w:rsidR="00A43556" w:rsidRPr="00BE6020">
        <w:rPr>
          <w:b w:val="0"/>
          <w:bCs/>
          <w:sz w:val="24"/>
          <w:szCs w:val="24"/>
          <w:lang w:val="pt-PT"/>
        </w:rPr>
        <w:t>s</w:t>
      </w:r>
      <w:r w:rsidR="00AB16CA" w:rsidRPr="00BE6020">
        <w:rPr>
          <w:b w:val="0"/>
          <w:bCs/>
          <w:sz w:val="24"/>
          <w:szCs w:val="24"/>
          <w:lang w:val="pt-PT"/>
        </w:rPr>
        <w:t xml:space="preserve">” (1975: </w:t>
      </w:r>
      <w:r w:rsidR="00A43556" w:rsidRPr="00BE6020">
        <w:rPr>
          <w:b w:val="0"/>
          <w:bCs/>
          <w:sz w:val="24"/>
          <w:szCs w:val="24"/>
          <w:lang w:val="pt-PT"/>
        </w:rPr>
        <w:t>325)</w:t>
      </w:r>
      <w:r w:rsidR="00AB16CA" w:rsidRPr="00BE6020">
        <w:rPr>
          <w:b w:val="0"/>
          <w:bCs/>
          <w:sz w:val="24"/>
          <w:szCs w:val="24"/>
          <w:lang w:val="pt-PT"/>
        </w:rPr>
        <w:t xml:space="preserve">. </w:t>
      </w:r>
      <w:r w:rsidR="003D3AD4" w:rsidRPr="00BE6020">
        <w:rPr>
          <w:b w:val="0"/>
          <w:bCs/>
          <w:sz w:val="24"/>
          <w:szCs w:val="24"/>
          <w:lang w:val="pt-PT"/>
        </w:rPr>
        <w:t xml:space="preserve">Segundo </w:t>
      </w:r>
      <w:r w:rsidR="00445C71" w:rsidRPr="00BE6020">
        <w:rPr>
          <w:b w:val="0"/>
          <w:bCs/>
          <w:sz w:val="24"/>
          <w:szCs w:val="24"/>
          <w:lang w:val="pt-PT"/>
        </w:rPr>
        <w:t>o autor</w:t>
      </w:r>
      <w:r w:rsidR="003D3AD4" w:rsidRPr="00BE6020">
        <w:rPr>
          <w:b w:val="0"/>
          <w:bCs/>
          <w:sz w:val="24"/>
          <w:szCs w:val="24"/>
          <w:lang w:val="pt-PT"/>
        </w:rPr>
        <w:t>, u</w:t>
      </w:r>
      <w:r w:rsidR="00AB16CA" w:rsidRPr="00BE6020">
        <w:rPr>
          <w:b w:val="0"/>
          <w:bCs/>
          <w:sz w:val="24"/>
          <w:szCs w:val="24"/>
          <w:lang w:val="pt-PT"/>
        </w:rPr>
        <w:t>ma instituição compreende</w:t>
      </w:r>
      <w:r w:rsidR="00A43556" w:rsidRPr="00BE6020">
        <w:rPr>
          <w:b w:val="0"/>
          <w:bCs/>
          <w:sz w:val="24"/>
          <w:szCs w:val="24"/>
          <w:lang w:val="pt-PT"/>
        </w:rPr>
        <w:t xml:space="preserve"> então</w:t>
      </w:r>
      <w:r w:rsidR="003D3AD4" w:rsidRPr="00BE6020">
        <w:rPr>
          <w:b w:val="0"/>
          <w:bCs/>
          <w:sz w:val="24"/>
          <w:szCs w:val="24"/>
          <w:lang w:val="pt-PT"/>
        </w:rPr>
        <w:t xml:space="preserve"> </w:t>
      </w:r>
      <w:r w:rsidR="00AB16CA" w:rsidRPr="00BE6020">
        <w:rPr>
          <w:b w:val="0"/>
          <w:bCs/>
          <w:sz w:val="24"/>
          <w:szCs w:val="24"/>
          <w:lang w:val="pt-PT"/>
        </w:rPr>
        <w:t xml:space="preserve">um organismo histórico relativamente estabilizado </w:t>
      </w:r>
      <w:r w:rsidR="00612106" w:rsidRPr="00BE6020">
        <w:rPr>
          <w:b w:val="0"/>
          <w:bCs/>
          <w:sz w:val="24"/>
          <w:szCs w:val="24"/>
          <w:lang w:val="pt-PT"/>
        </w:rPr>
        <w:t xml:space="preserve">(neste caso, a </w:t>
      </w:r>
      <w:r w:rsidR="00612106" w:rsidRPr="00BE6020">
        <w:rPr>
          <w:b w:val="0"/>
          <w:bCs/>
          <w:sz w:val="24"/>
          <w:szCs w:val="24"/>
          <w:lang w:val="pt-PT"/>
        </w:rPr>
        <w:lastRenderedPageBreak/>
        <w:t>prisão</w:t>
      </w:r>
      <w:r w:rsidR="00445C71" w:rsidRPr="00BE6020">
        <w:rPr>
          <w:b w:val="0"/>
          <w:bCs/>
          <w:sz w:val="24"/>
          <w:szCs w:val="24"/>
          <w:lang w:val="pt-PT"/>
        </w:rPr>
        <w:t xml:space="preserve">, cujas origens remontam </w:t>
      </w:r>
      <w:r w:rsidR="00E923D1" w:rsidRPr="00BE6020">
        <w:rPr>
          <w:b w:val="0"/>
          <w:bCs/>
          <w:sz w:val="24"/>
          <w:szCs w:val="24"/>
          <w:lang w:val="pt-PT"/>
        </w:rPr>
        <w:t>aos finais do século XVIII</w:t>
      </w:r>
      <w:r w:rsidR="00612106" w:rsidRPr="00BE6020">
        <w:rPr>
          <w:b w:val="0"/>
          <w:bCs/>
          <w:sz w:val="24"/>
          <w:szCs w:val="24"/>
          <w:lang w:val="pt-PT"/>
        </w:rPr>
        <w:t xml:space="preserve">) que incorpora uma estratégia </w:t>
      </w:r>
      <w:r w:rsidR="00612106" w:rsidRPr="00BE6020">
        <w:rPr>
          <w:b w:val="0"/>
          <w:bCs/>
          <w:i/>
          <w:iCs/>
          <w:sz w:val="24"/>
          <w:szCs w:val="24"/>
          <w:lang w:val="pt-PT"/>
        </w:rPr>
        <w:t>biopolítica</w:t>
      </w:r>
      <w:r w:rsidR="00612106" w:rsidRPr="00BE6020">
        <w:rPr>
          <w:b w:val="0"/>
          <w:bCs/>
          <w:sz w:val="24"/>
          <w:szCs w:val="24"/>
          <w:lang w:val="pt-PT"/>
        </w:rPr>
        <w:t xml:space="preserve"> </w:t>
      </w:r>
      <w:r w:rsidR="00646249" w:rsidRPr="00BE6020">
        <w:rPr>
          <w:b w:val="0"/>
          <w:bCs/>
          <w:sz w:val="24"/>
          <w:szCs w:val="24"/>
          <w:lang w:val="pt-PT"/>
        </w:rPr>
        <w:t>normalizante</w:t>
      </w:r>
      <w:r w:rsidR="00B06927" w:rsidRPr="00BE6020">
        <w:rPr>
          <w:b w:val="0"/>
          <w:bCs/>
          <w:sz w:val="24"/>
          <w:szCs w:val="24"/>
          <w:lang w:val="pt-PT"/>
        </w:rPr>
        <w:t xml:space="preserve">: “O que está em causa na emergência da prisão é </w:t>
      </w:r>
      <w:r w:rsidR="00646249" w:rsidRPr="00BE6020">
        <w:rPr>
          <w:b w:val="0"/>
          <w:bCs/>
          <w:sz w:val="24"/>
          <w:szCs w:val="24"/>
          <w:lang w:val="pt-PT"/>
        </w:rPr>
        <w:t xml:space="preserve">a </w:t>
      </w:r>
      <w:r w:rsidR="00B06927" w:rsidRPr="00BE6020">
        <w:rPr>
          <w:b w:val="0"/>
          <w:bCs/>
          <w:sz w:val="24"/>
          <w:szCs w:val="24"/>
          <w:lang w:val="pt-PT"/>
        </w:rPr>
        <w:t xml:space="preserve">institucionalização do poder de punir” (199). </w:t>
      </w:r>
      <w:r w:rsidRPr="00BE6020">
        <w:rPr>
          <w:b w:val="0"/>
          <w:bCs/>
          <w:sz w:val="24"/>
          <w:szCs w:val="24"/>
          <w:lang w:val="pt-PT"/>
        </w:rPr>
        <w:t>N</w:t>
      </w:r>
      <w:r w:rsidR="003D3AD4" w:rsidRPr="00BE6020">
        <w:rPr>
          <w:b w:val="0"/>
          <w:bCs/>
          <w:sz w:val="24"/>
          <w:szCs w:val="24"/>
          <w:lang w:val="pt-PT"/>
        </w:rPr>
        <w:t>este seguimento</w:t>
      </w:r>
      <w:r w:rsidRPr="00BE6020">
        <w:rPr>
          <w:b w:val="0"/>
          <w:bCs/>
          <w:sz w:val="24"/>
          <w:szCs w:val="24"/>
          <w:lang w:val="pt-PT"/>
        </w:rPr>
        <w:t>,</w:t>
      </w:r>
      <w:r w:rsidR="003D3AD4" w:rsidRPr="00BE6020">
        <w:rPr>
          <w:b w:val="0"/>
          <w:bCs/>
          <w:sz w:val="24"/>
          <w:szCs w:val="24"/>
          <w:lang w:val="pt-PT"/>
        </w:rPr>
        <w:t xml:space="preserve"> Foucault diz que</w:t>
      </w:r>
      <w:r w:rsidR="00612106" w:rsidRPr="00BE6020">
        <w:rPr>
          <w:b w:val="0"/>
          <w:bCs/>
          <w:sz w:val="24"/>
          <w:szCs w:val="24"/>
          <w:lang w:val="pt-PT"/>
        </w:rPr>
        <w:t>, a partir do século XX, o poder de punição normalizante passa a constituir uma das funções gerais da sociedade moderna</w:t>
      </w:r>
      <w:r w:rsidR="00934AAE" w:rsidRPr="00BE6020">
        <w:rPr>
          <w:b w:val="0"/>
          <w:bCs/>
          <w:sz w:val="24"/>
          <w:szCs w:val="24"/>
          <w:lang w:val="pt-PT"/>
        </w:rPr>
        <w:t>, o que</w:t>
      </w:r>
      <w:r w:rsidR="005462A0" w:rsidRPr="00BE6020">
        <w:rPr>
          <w:b w:val="0"/>
          <w:bCs/>
          <w:sz w:val="24"/>
          <w:szCs w:val="24"/>
          <w:lang w:val="pt-PT"/>
        </w:rPr>
        <w:t>, por sua vez,</w:t>
      </w:r>
      <w:r w:rsidR="00934AAE" w:rsidRPr="00BE6020">
        <w:rPr>
          <w:b w:val="0"/>
          <w:bCs/>
          <w:sz w:val="24"/>
          <w:szCs w:val="24"/>
          <w:lang w:val="pt-PT"/>
        </w:rPr>
        <w:t xml:space="preserve"> o integra n</w:t>
      </w:r>
      <w:r w:rsidR="00B06927" w:rsidRPr="00BE6020">
        <w:rPr>
          <w:b w:val="0"/>
          <w:bCs/>
          <w:sz w:val="24"/>
          <w:szCs w:val="24"/>
          <w:lang w:val="pt-PT"/>
        </w:rPr>
        <w:t xml:space="preserve">o conjunto maior </w:t>
      </w:r>
      <w:r w:rsidR="005462A0" w:rsidRPr="00BE6020">
        <w:rPr>
          <w:b w:val="0"/>
          <w:bCs/>
          <w:sz w:val="24"/>
          <w:szCs w:val="24"/>
          <w:lang w:val="pt-PT"/>
        </w:rPr>
        <w:t xml:space="preserve">das </w:t>
      </w:r>
      <w:r w:rsidR="00934AAE" w:rsidRPr="00BE6020">
        <w:rPr>
          <w:b w:val="0"/>
          <w:bCs/>
          <w:sz w:val="24"/>
          <w:szCs w:val="24"/>
          <w:lang w:val="pt-PT"/>
        </w:rPr>
        <w:t>institu</w:t>
      </w:r>
      <w:r w:rsidR="005462A0" w:rsidRPr="00BE6020">
        <w:rPr>
          <w:b w:val="0"/>
          <w:bCs/>
          <w:sz w:val="24"/>
          <w:szCs w:val="24"/>
          <w:lang w:val="pt-PT"/>
        </w:rPr>
        <w:t>ições</w:t>
      </w:r>
      <w:r w:rsidR="00B06927" w:rsidRPr="00BE6020">
        <w:rPr>
          <w:b w:val="0"/>
          <w:bCs/>
          <w:sz w:val="24"/>
          <w:szCs w:val="24"/>
          <w:lang w:val="pt-PT"/>
        </w:rPr>
        <w:t xml:space="preserve"> societais</w:t>
      </w:r>
      <w:r w:rsidR="00934AAE" w:rsidRPr="00BE6020">
        <w:rPr>
          <w:b w:val="0"/>
          <w:bCs/>
          <w:sz w:val="24"/>
          <w:szCs w:val="24"/>
          <w:lang w:val="pt-PT"/>
        </w:rPr>
        <w:t>.</w:t>
      </w:r>
      <w:r w:rsidR="00AD2B58" w:rsidRPr="00BE6020">
        <w:rPr>
          <w:b w:val="0"/>
          <w:bCs/>
          <w:sz w:val="24"/>
          <w:szCs w:val="24"/>
          <w:lang w:val="pt-PT"/>
        </w:rPr>
        <w:t xml:space="preserve"> </w:t>
      </w:r>
    </w:p>
    <w:p w14:paraId="52A3676B" w14:textId="632314BC" w:rsidR="00612106" w:rsidRPr="00BE6020" w:rsidRDefault="0054782B" w:rsidP="00E923D1">
      <w:pPr>
        <w:pStyle w:val="Cabealho0"/>
        <w:ind w:firstLine="709"/>
        <w:rPr>
          <w:b w:val="0"/>
          <w:bCs/>
          <w:sz w:val="24"/>
          <w:szCs w:val="24"/>
          <w:lang w:val="pt-PT"/>
        </w:rPr>
      </w:pPr>
      <w:r w:rsidRPr="00BE6020">
        <w:rPr>
          <w:b w:val="0"/>
          <w:bCs/>
          <w:sz w:val="24"/>
          <w:szCs w:val="24"/>
          <w:lang w:val="pt-PT"/>
        </w:rPr>
        <w:t>D</w:t>
      </w:r>
      <w:r w:rsidR="00303F2F" w:rsidRPr="00BE6020">
        <w:rPr>
          <w:b w:val="0"/>
          <w:bCs/>
          <w:sz w:val="24"/>
          <w:szCs w:val="24"/>
          <w:lang w:val="pt-PT"/>
        </w:rPr>
        <w:t xml:space="preserve">e modo a explorar a “microfísica do poder”, isto é, a sua dimensão ética e disciplinar, bem como a governabilidade do ser humano, </w:t>
      </w:r>
      <w:r w:rsidR="00612106" w:rsidRPr="00BE6020">
        <w:rPr>
          <w:b w:val="0"/>
          <w:bCs/>
          <w:sz w:val="24"/>
          <w:szCs w:val="24"/>
          <w:lang w:val="pt-PT"/>
        </w:rPr>
        <w:t>Fouca</w:t>
      </w:r>
      <w:r w:rsidR="00820AE9" w:rsidRPr="00BE6020">
        <w:rPr>
          <w:b w:val="0"/>
          <w:bCs/>
          <w:sz w:val="24"/>
          <w:szCs w:val="24"/>
          <w:lang w:val="pt-PT"/>
        </w:rPr>
        <w:t>u</w:t>
      </w:r>
      <w:r w:rsidR="00612106" w:rsidRPr="00BE6020">
        <w:rPr>
          <w:b w:val="0"/>
          <w:bCs/>
          <w:sz w:val="24"/>
          <w:szCs w:val="24"/>
          <w:lang w:val="pt-PT"/>
        </w:rPr>
        <w:t>lt</w:t>
      </w:r>
      <w:r w:rsidR="00303F2F" w:rsidRPr="00BE6020">
        <w:rPr>
          <w:b w:val="0"/>
          <w:bCs/>
          <w:sz w:val="24"/>
          <w:szCs w:val="24"/>
          <w:lang w:val="pt-PT"/>
        </w:rPr>
        <w:t xml:space="preserve"> utiliz</w:t>
      </w:r>
      <w:r w:rsidR="00612106" w:rsidRPr="00BE6020">
        <w:rPr>
          <w:b w:val="0"/>
          <w:bCs/>
          <w:sz w:val="24"/>
          <w:szCs w:val="24"/>
          <w:lang w:val="pt-PT"/>
        </w:rPr>
        <w:t>a</w:t>
      </w:r>
      <w:r w:rsidR="00303F2F" w:rsidRPr="00BE6020">
        <w:rPr>
          <w:b w:val="0"/>
          <w:bCs/>
          <w:sz w:val="24"/>
          <w:szCs w:val="24"/>
          <w:lang w:val="pt-PT"/>
        </w:rPr>
        <w:t xml:space="preserve"> o termo “dispositivo”</w:t>
      </w:r>
      <w:r w:rsidR="001A03F5" w:rsidRPr="00BE6020">
        <w:rPr>
          <w:b w:val="0"/>
          <w:bCs/>
          <w:sz w:val="24"/>
          <w:szCs w:val="24"/>
          <w:lang w:val="pt-PT"/>
        </w:rPr>
        <w:t xml:space="preserve"> </w:t>
      </w:r>
      <w:r w:rsidR="005462A0" w:rsidRPr="00BE6020">
        <w:rPr>
          <w:b w:val="0"/>
          <w:bCs/>
          <w:sz w:val="24"/>
          <w:szCs w:val="24"/>
          <w:lang w:val="pt-PT"/>
        </w:rPr>
        <w:t>(</w:t>
      </w:r>
      <w:r w:rsidR="0003109D" w:rsidRPr="00BE6020">
        <w:rPr>
          <w:b w:val="0"/>
          <w:bCs/>
          <w:sz w:val="24"/>
          <w:szCs w:val="24"/>
          <w:lang w:val="pt-PT"/>
        </w:rPr>
        <w:t>1975</w:t>
      </w:r>
      <w:r w:rsidR="005462A0" w:rsidRPr="00BE6020">
        <w:rPr>
          <w:b w:val="0"/>
          <w:bCs/>
          <w:sz w:val="24"/>
          <w:szCs w:val="24"/>
          <w:lang w:val="pt-PT"/>
        </w:rPr>
        <w:t xml:space="preserve">: </w:t>
      </w:r>
      <w:r w:rsidR="0003109D" w:rsidRPr="00BE6020">
        <w:rPr>
          <w:b w:val="0"/>
          <w:bCs/>
          <w:sz w:val="24"/>
          <w:szCs w:val="24"/>
          <w:lang w:val="pt-PT"/>
        </w:rPr>
        <w:t>32</w:t>
      </w:r>
      <w:r w:rsidR="005462A0" w:rsidRPr="00BE6020">
        <w:rPr>
          <w:b w:val="0"/>
          <w:bCs/>
          <w:sz w:val="24"/>
          <w:szCs w:val="24"/>
          <w:lang w:val="pt-PT"/>
        </w:rPr>
        <w:t>)</w:t>
      </w:r>
      <w:r w:rsidR="00430D41" w:rsidRPr="00BE6020">
        <w:rPr>
          <w:b w:val="0"/>
          <w:bCs/>
          <w:sz w:val="24"/>
          <w:szCs w:val="24"/>
          <w:lang w:val="pt-PT"/>
        </w:rPr>
        <w:t xml:space="preserve">. </w:t>
      </w:r>
      <w:r w:rsidR="005462A0" w:rsidRPr="00BE6020">
        <w:rPr>
          <w:b w:val="0"/>
          <w:bCs/>
          <w:sz w:val="24"/>
          <w:szCs w:val="24"/>
          <w:lang w:val="pt-PT"/>
        </w:rPr>
        <w:t>Numa entrevista de 1977, o autor aproxima-se de uma definição:</w:t>
      </w:r>
      <w:r w:rsidR="009F6FEB" w:rsidRPr="00BE6020">
        <w:rPr>
          <w:b w:val="0"/>
          <w:bCs/>
          <w:sz w:val="24"/>
          <w:szCs w:val="24"/>
          <w:lang w:val="pt-PT"/>
        </w:rPr>
        <w:t xml:space="preserve"> </w:t>
      </w:r>
      <w:r w:rsidR="005462A0" w:rsidRPr="00BE6020">
        <w:rPr>
          <w:b w:val="0"/>
          <w:bCs/>
          <w:sz w:val="24"/>
          <w:szCs w:val="24"/>
          <w:lang w:val="pt-PT"/>
        </w:rPr>
        <w:t xml:space="preserve">“é um conjunto heterogéneo que engloba discursos, instituições, </w:t>
      </w:r>
      <w:r w:rsidR="004C4C53" w:rsidRPr="00BE6020">
        <w:rPr>
          <w:b w:val="0"/>
          <w:bCs/>
          <w:sz w:val="24"/>
          <w:szCs w:val="24"/>
          <w:lang w:val="pt-PT"/>
        </w:rPr>
        <w:t xml:space="preserve">edifícios, leis, medidas de segurança, enunciados científicos, proposições filosóficas, morais, filantrópicas, </w:t>
      </w:r>
      <w:r w:rsidR="004C4C53" w:rsidRPr="00BE6020">
        <w:rPr>
          <w:rFonts w:ascii="Calibri" w:hAnsi="Calibri" w:cs="Calibri"/>
          <w:b w:val="0"/>
          <w:bCs/>
          <w:sz w:val="24"/>
          <w:szCs w:val="24"/>
          <w:lang w:val="pt-PT"/>
        </w:rPr>
        <w:t>[...]. O disposit</w:t>
      </w:r>
      <w:r w:rsidR="00445C71" w:rsidRPr="00BE6020">
        <w:rPr>
          <w:rFonts w:ascii="Calibri" w:hAnsi="Calibri" w:cs="Calibri"/>
          <w:b w:val="0"/>
          <w:bCs/>
          <w:sz w:val="24"/>
          <w:szCs w:val="24"/>
          <w:lang w:val="pt-PT"/>
        </w:rPr>
        <w:t>iv</w:t>
      </w:r>
      <w:r w:rsidR="004C4C53" w:rsidRPr="00BE6020">
        <w:rPr>
          <w:rFonts w:ascii="Calibri" w:hAnsi="Calibri" w:cs="Calibri"/>
          <w:b w:val="0"/>
          <w:bCs/>
          <w:sz w:val="24"/>
          <w:szCs w:val="24"/>
          <w:lang w:val="pt-PT"/>
        </w:rPr>
        <w:t>o em si mesmo é a rede que se estabelece entre esses elementos” (299)</w:t>
      </w:r>
      <w:r w:rsidR="00820AE9" w:rsidRPr="00BE6020">
        <w:rPr>
          <w:rFonts w:ascii="Calibri" w:hAnsi="Calibri" w:cs="Calibri"/>
          <w:b w:val="0"/>
          <w:bCs/>
          <w:sz w:val="24"/>
          <w:szCs w:val="24"/>
          <w:lang w:val="pt-PT"/>
        </w:rPr>
        <w:t xml:space="preserve">. </w:t>
      </w:r>
      <w:r w:rsidR="00820AE9" w:rsidRPr="00BE6020">
        <w:rPr>
          <w:b w:val="0"/>
          <w:bCs/>
          <w:sz w:val="24"/>
          <w:szCs w:val="24"/>
          <w:lang w:val="pt-PT"/>
        </w:rPr>
        <w:t xml:space="preserve">Assim, </w:t>
      </w:r>
      <w:r w:rsidR="00B06927" w:rsidRPr="00BE6020">
        <w:rPr>
          <w:b w:val="0"/>
          <w:bCs/>
          <w:sz w:val="24"/>
          <w:szCs w:val="24"/>
          <w:lang w:val="pt-PT"/>
        </w:rPr>
        <w:t xml:space="preserve">percebe-se como </w:t>
      </w:r>
      <w:r w:rsidR="00820AE9" w:rsidRPr="00BE6020">
        <w:rPr>
          <w:b w:val="0"/>
          <w:bCs/>
          <w:sz w:val="24"/>
          <w:szCs w:val="24"/>
          <w:lang w:val="pt-PT"/>
        </w:rPr>
        <w:t>o dispositivo materializa um conceito mais</w:t>
      </w:r>
      <w:r w:rsidR="00445C71" w:rsidRPr="00BE6020">
        <w:rPr>
          <w:b w:val="0"/>
          <w:bCs/>
          <w:sz w:val="24"/>
          <w:szCs w:val="24"/>
          <w:lang w:val="pt-PT"/>
        </w:rPr>
        <w:t xml:space="preserve"> </w:t>
      </w:r>
      <w:r w:rsidR="00820AE9" w:rsidRPr="00BE6020">
        <w:rPr>
          <w:b w:val="0"/>
          <w:bCs/>
          <w:sz w:val="24"/>
          <w:szCs w:val="24"/>
          <w:lang w:val="pt-PT"/>
        </w:rPr>
        <w:t>abrangente e abstrato do que a instituição.</w:t>
      </w:r>
      <w:r w:rsidR="00B06927" w:rsidRPr="00BE6020">
        <w:rPr>
          <w:b w:val="0"/>
          <w:bCs/>
          <w:sz w:val="24"/>
          <w:szCs w:val="24"/>
          <w:lang w:val="pt-PT"/>
        </w:rPr>
        <w:t xml:space="preserve"> </w:t>
      </w:r>
      <w:r w:rsidRPr="00BE6020">
        <w:rPr>
          <w:b w:val="0"/>
          <w:bCs/>
          <w:sz w:val="24"/>
          <w:szCs w:val="24"/>
          <w:lang w:val="pt-PT"/>
        </w:rPr>
        <w:t>I</w:t>
      </w:r>
      <w:r w:rsidR="00B06927" w:rsidRPr="00BE6020">
        <w:rPr>
          <w:b w:val="0"/>
          <w:bCs/>
          <w:sz w:val="24"/>
          <w:szCs w:val="24"/>
          <w:lang w:val="pt-PT"/>
        </w:rPr>
        <w:t xml:space="preserve">mporta </w:t>
      </w:r>
      <w:r w:rsidRPr="00BE6020">
        <w:rPr>
          <w:b w:val="0"/>
          <w:bCs/>
          <w:sz w:val="24"/>
          <w:szCs w:val="24"/>
          <w:lang w:val="pt-PT"/>
        </w:rPr>
        <w:t>portanto distinguir os dois</w:t>
      </w:r>
      <w:r w:rsidR="00F1221A" w:rsidRPr="00BE6020">
        <w:rPr>
          <w:b w:val="0"/>
          <w:bCs/>
          <w:sz w:val="24"/>
          <w:szCs w:val="24"/>
          <w:lang w:val="pt-PT"/>
        </w:rPr>
        <w:t xml:space="preserve">. </w:t>
      </w:r>
    </w:p>
    <w:p w14:paraId="519AE5F3" w14:textId="3ABCF767" w:rsidR="0058032E" w:rsidRPr="00BE6020" w:rsidRDefault="0054782B" w:rsidP="00B3657F">
      <w:pPr>
        <w:pStyle w:val="Cabealho0"/>
        <w:ind w:firstLine="709"/>
        <w:rPr>
          <w:b w:val="0"/>
          <w:bCs/>
          <w:sz w:val="24"/>
          <w:szCs w:val="24"/>
          <w:lang w:val="pt-PT"/>
        </w:rPr>
      </w:pPr>
      <w:r w:rsidRPr="00BE6020">
        <w:rPr>
          <w:b w:val="0"/>
          <w:bCs/>
          <w:sz w:val="24"/>
          <w:szCs w:val="24"/>
          <w:lang w:val="pt-PT"/>
        </w:rPr>
        <w:t xml:space="preserve">Por seu turno, </w:t>
      </w:r>
      <w:r w:rsidR="00303F2F" w:rsidRPr="00BE6020">
        <w:rPr>
          <w:b w:val="0"/>
          <w:bCs/>
          <w:sz w:val="24"/>
          <w:szCs w:val="24"/>
          <w:lang w:val="pt-PT"/>
        </w:rPr>
        <w:t>Giorgio Agamben</w:t>
      </w:r>
      <w:r w:rsidR="00430D41" w:rsidRPr="00BE6020">
        <w:rPr>
          <w:b w:val="0"/>
          <w:bCs/>
          <w:sz w:val="24"/>
          <w:szCs w:val="24"/>
          <w:lang w:val="pt-PT"/>
        </w:rPr>
        <w:t xml:space="preserve"> define </w:t>
      </w:r>
      <w:r w:rsidR="00820AE9" w:rsidRPr="00BE6020">
        <w:rPr>
          <w:b w:val="0"/>
          <w:bCs/>
          <w:sz w:val="24"/>
          <w:szCs w:val="24"/>
          <w:lang w:val="pt-PT"/>
        </w:rPr>
        <w:t>“dispositivo”</w:t>
      </w:r>
      <w:r w:rsidR="00C81720" w:rsidRPr="00BE6020">
        <w:rPr>
          <w:b w:val="0"/>
          <w:bCs/>
          <w:sz w:val="24"/>
          <w:szCs w:val="24"/>
          <w:lang w:val="pt-PT"/>
        </w:rPr>
        <w:t xml:space="preserve"> </w:t>
      </w:r>
      <w:r w:rsidR="00430D41" w:rsidRPr="00BE6020">
        <w:rPr>
          <w:b w:val="0"/>
          <w:bCs/>
          <w:sz w:val="24"/>
          <w:szCs w:val="24"/>
          <w:lang w:val="pt-PT"/>
        </w:rPr>
        <w:t>como</w:t>
      </w:r>
      <w:r w:rsidR="00820AE9" w:rsidRPr="00BE6020">
        <w:rPr>
          <w:b w:val="0"/>
          <w:bCs/>
          <w:sz w:val="24"/>
          <w:szCs w:val="24"/>
          <w:lang w:val="pt-PT"/>
        </w:rPr>
        <w:t xml:space="preserve"> </w:t>
      </w:r>
      <w:r w:rsidR="007C3E7E" w:rsidRPr="00BE6020">
        <w:rPr>
          <w:b w:val="0"/>
          <w:bCs/>
          <w:sz w:val="24"/>
          <w:szCs w:val="24"/>
          <w:lang w:val="pt-PT"/>
        </w:rPr>
        <w:t>“o conjunto das instituições, dos processos de subjetivação e das regras em que se concretizam as relações de poder”</w:t>
      </w:r>
      <w:r w:rsidR="00820AE9" w:rsidRPr="00BE6020">
        <w:rPr>
          <w:b w:val="0"/>
          <w:bCs/>
          <w:sz w:val="24"/>
          <w:szCs w:val="24"/>
          <w:lang w:val="pt-PT"/>
        </w:rPr>
        <w:t xml:space="preserve"> (2005: 11). Agamben </w:t>
      </w:r>
      <w:r w:rsidR="00430D41" w:rsidRPr="00BE6020">
        <w:rPr>
          <w:b w:val="0"/>
          <w:bCs/>
          <w:sz w:val="24"/>
          <w:szCs w:val="24"/>
          <w:lang w:val="pt-PT"/>
        </w:rPr>
        <w:t xml:space="preserve">amplia </w:t>
      </w:r>
      <w:r w:rsidR="0003109D" w:rsidRPr="00BE6020">
        <w:rPr>
          <w:b w:val="0"/>
          <w:bCs/>
          <w:sz w:val="24"/>
          <w:szCs w:val="24"/>
          <w:lang w:val="pt-PT"/>
        </w:rPr>
        <w:t xml:space="preserve">o </w:t>
      </w:r>
      <w:r w:rsidR="00820AE9" w:rsidRPr="00BE6020">
        <w:rPr>
          <w:b w:val="0"/>
          <w:bCs/>
          <w:sz w:val="24"/>
          <w:szCs w:val="24"/>
          <w:lang w:val="pt-PT"/>
        </w:rPr>
        <w:t xml:space="preserve">conceito </w:t>
      </w:r>
      <w:r w:rsidR="00430D41" w:rsidRPr="00BE6020">
        <w:rPr>
          <w:b w:val="0"/>
          <w:bCs/>
          <w:sz w:val="24"/>
          <w:szCs w:val="24"/>
          <w:lang w:val="pt-PT"/>
        </w:rPr>
        <w:t>de</w:t>
      </w:r>
      <w:r w:rsidR="004A1872" w:rsidRPr="00BE6020">
        <w:rPr>
          <w:b w:val="0"/>
          <w:bCs/>
          <w:sz w:val="24"/>
          <w:szCs w:val="24"/>
          <w:lang w:val="pt-PT"/>
        </w:rPr>
        <w:t xml:space="preserve"> “dispositivo” </w:t>
      </w:r>
      <w:r w:rsidRPr="00BE6020">
        <w:rPr>
          <w:b w:val="0"/>
          <w:bCs/>
          <w:sz w:val="24"/>
          <w:szCs w:val="24"/>
          <w:lang w:val="pt-PT"/>
        </w:rPr>
        <w:t>par</w:t>
      </w:r>
      <w:r w:rsidR="00430D41" w:rsidRPr="00BE6020">
        <w:rPr>
          <w:b w:val="0"/>
          <w:bCs/>
          <w:sz w:val="24"/>
          <w:szCs w:val="24"/>
          <w:lang w:val="pt-PT"/>
        </w:rPr>
        <w:t xml:space="preserve">a </w:t>
      </w:r>
      <w:r w:rsidR="00C81720" w:rsidRPr="00BE6020">
        <w:rPr>
          <w:b w:val="0"/>
          <w:bCs/>
          <w:sz w:val="24"/>
          <w:szCs w:val="24"/>
          <w:lang w:val="pt-PT"/>
        </w:rPr>
        <w:t xml:space="preserve">referir-se </w:t>
      </w:r>
      <w:r w:rsidR="00430D41" w:rsidRPr="00BE6020">
        <w:rPr>
          <w:b w:val="0"/>
          <w:bCs/>
          <w:sz w:val="24"/>
          <w:szCs w:val="24"/>
          <w:lang w:val="pt-PT"/>
        </w:rPr>
        <w:t xml:space="preserve">a qualquer </w:t>
      </w:r>
      <w:r w:rsidR="00B06927" w:rsidRPr="00BE6020">
        <w:rPr>
          <w:b w:val="0"/>
          <w:bCs/>
          <w:sz w:val="24"/>
          <w:szCs w:val="24"/>
          <w:lang w:val="pt-PT"/>
        </w:rPr>
        <w:t>instância-objeto</w:t>
      </w:r>
      <w:r w:rsidR="00204945" w:rsidRPr="00BE6020">
        <w:rPr>
          <w:b w:val="0"/>
          <w:bCs/>
          <w:sz w:val="24"/>
          <w:szCs w:val="24"/>
          <w:lang w:val="pt-PT"/>
        </w:rPr>
        <w:t xml:space="preserve"> que tenha a capacidade de “capturar, orientar, determinar, intercetar, modelar, controlar e assegurar os gestos, as condutas, as opiniões e os discursos dos seres viventes” (</w:t>
      </w:r>
      <w:r w:rsidR="00665807" w:rsidRPr="00BE6020">
        <w:rPr>
          <w:b w:val="0"/>
          <w:bCs/>
          <w:i/>
          <w:iCs/>
          <w:sz w:val="24"/>
          <w:szCs w:val="24"/>
          <w:lang w:val="pt-PT"/>
        </w:rPr>
        <w:t>ibidem</w:t>
      </w:r>
      <w:r w:rsidR="00204945" w:rsidRPr="00BE6020">
        <w:rPr>
          <w:b w:val="0"/>
          <w:bCs/>
          <w:sz w:val="24"/>
          <w:szCs w:val="24"/>
          <w:lang w:val="pt-PT"/>
        </w:rPr>
        <w:t xml:space="preserve">). </w:t>
      </w:r>
      <w:r w:rsidR="00B06927" w:rsidRPr="00BE6020">
        <w:rPr>
          <w:b w:val="0"/>
          <w:bCs/>
          <w:sz w:val="24"/>
          <w:szCs w:val="24"/>
          <w:lang w:val="pt-PT"/>
        </w:rPr>
        <w:t>Ou seja, o</w:t>
      </w:r>
      <w:r w:rsidR="00A54769" w:rsidRPr="00BE6020">
        <w:rPr>
          <w:b w:val="0"/>
          <w:bCs/>
          <w:sz w:val="24"/>
          <w:szCs w:val="24"/>
          <w:lang w:val="pt-PT"/>
        </w:rPr>
        <w:t>s dispositivos, como as instituições, pertencem à organização operada pelos processos de higienização societais</w:t>
      </w:r>
      <w:r w:rsidRPr="00BE6020">
        <w:rPr>
          <w:b w:val="0"/>
          <w:bCs/>
          <w:sz w:val="24"/>
          <w:szCs w:val="24"/>
          <w:lang w:val="pt-PT"/>
        </w:rPr>
        <w:t>; mas e</w:t>
      </w:r>
      <w:r w:rsidR="00485501" w:rsidRPr="00BE6020">
        <w:rPr>
          <w:b w:val="0"/>
          <w:bCs/>
          <w:sz w:val="24"/>
          <w:szCs w:val="24"/>
          <w:lang w:val="pt-PT"/>
        </w:rPr>
        <w:t>nquanto uma instituição reflete uma concretização histórica, um dispositivo materializa a soma dos mecanismos que tornam essa concretização possível e operante. Embora não utilizando os termos elencados</w:t>
      </w:r>
      <w:r w:rsidR="00B06927" w:rsidRPr="00BE6020">
        <w:rPr>
          <w:b w:val="0"/>
          <w:bCs/>
          <w:sz w:val="24"/>
          <w:szCs w:val="24"/>
          <w:lang w:val="pt-PT"/>
        </w:rPr>
        <w:t xml:space="preserve"> e novamente fazendo uso de um exemplo maior,</w:t>
      </w:r>
      <w:r w:rsidR="00485501" w:rsidRPr="00BE6020">
        <w:rPr>
          <w:b w:val="0"/>
          <w:bCs/>
          <w:sz w:val="24"/>
          <w:szCs w:val="24"/>
          <w:lang w:val="pt-PT"/>
        </w:rPr>
        <w:t xml:space="preserve"> </w:t>
      </w:r>
      <w:r w:rsidR="0003109D" w:rsidRPr="00BE6020">
        <w:rPr>
          <w:b w:val="0"/>
          <w:bCs/>
          <w:sz w:val="24"/>
          <w:szCs w:val="24"/>
          <w:lang w:val="pt-PT"/>
        </w:rPr>
        <w:t xml:space="preserve">em </w:t>
      </w:r>
      <w:r w:rsidR="0003109D" w:rsidRPr="00BE6020">
        <w:rPr>
          <w:b w:val="0"/>
          <w:bCs/>
          <w:i/>
          <w:iCs/>
          <w:sz w:val="24"/>
          <w:szCs w:val="24"/>
          <w:lang w:val="pt-PT"/>
        </w:rPr>
        <w:t>Nascimento da Biopolítica</w:t>
      </w:r>
      <w:r w:rsidR="0003109D" w:rsidRPr="00BE6020">
        <w:rPr>
          <w:b w:val="0"/>
          <w:bCs/>
          <w:sz w:val="24"/>
          <w:szCs w:val="24"/>
          <w:lang w:val="pt-PT"/>
        </w:rPr>
        <w:t xml:space="preserve">, </w:t>
      </w:r>
      <w:r w:rsidR="00485501" w:rsidRPr="00BE6020">
        <w:rPr>
          <w:b w:val="0"/>
          <w:bCs/>
          <w:sz w:val="24"/>
          <w:szCs w:val="24"/>
          <w:lang w:val="pt-PT"/>
        </w:rPr>
        <w:t xml:space="preserve">Foucault resume: </w:t>
      </w:r>
      <w:r w:rsidR="00B06927" w:rsidRPr="00BE6020">
        <w:rPr>
          <w:b w:val="0"/>
          <w:bCs/>
          <w:sz w:val="24"/>
          <w:szCs w:val="24"/>
          <w:lang w:val="pt-PT"/>
        </w:rPr>
        <w:t>“</w:t>
      </w:r>
      <w:r w:rsidR="00485501" w:rsidRPr="00BE6020">
        <w:rPr>
          <w:b w:val="0"/>
          <w:bCs/>
          <w:sz w:val="24"/>
          <w:szCs w:val="24"/>
          <w:lang w:val="pt-PT"/>
        </w:rPr>
        <w:t>o problema é fazer aparecerem as condições que</w:t>
      </w:r>
      <w:r w:rsidR="00B3657F" w:rsidRPr="00BE6020">
        <w:rPr>
          <w:b w:val="0"/>
          <w:bCs/>
          <w:sz w:val="24"/>
          <w:szCs w:val="24"/>
          <w:lang w:val="pt-PT"/>
        </w:rPr>
        <w:t xml:space="preserve"> </w:t>
      </w:r>
      <w:r w:rsidR="00485501" w:rsidRPr="00BE6020">
        <w:rPr>
          <w:b w:val="0"/>
          <w:bCs/>
          <w:sz w:val="24"/>
          <w:szCs w:val="24"/>
          <w:lang w:val="pt-PT"/>
        </w:rPr>
        <w:t xml:space="preserve">tiveram de ser preenchidas para que se pudesse ter sobre a loucura </w:t>
      </w:r>
      <w:r w:rsidR="00485501" w:rsidRPr="00BE6020">
        <w:rPr>
          <w:b w:val="0"/>
          <w:bCs/>
          <w:sz w:val="24"/>
          <w:szCs w:val="24"/>
        </w:rPr>
        <w:sym w:font="Symbol" w:char="F05B"/>
      </w:r>
      <w:r w:rsidR="00485501" w:rsidRPr="00BE6020">
        <w:rPr>
          <w:b w:val="0"/>
          <w:bCs/>
          <w:sz w:val="24"/>
          <w:szCs w:val="24"/>
          <w:lang w:val="pt-PT"/>
        </w:rPr>
        <w:t>...</w:t>
      </w:r>
      <w:r w:rsidR="00485501" w:rsidRPr="00BE6020">
        <w:rPr>
          <w:b w:val="0"/>
          <w:bCs/>
          <w:sz w:val="24"/>
          <w:szCs w:val="24"/>
        </w:rPr>
        <w:sym w:font="Symbol" w:char="F05D"/>
      </w:r>
      <w:r w:rsidR="00485501" w:rsidRPr="00BE6020">
        <w:rPr>
          <w:b w:val="0"/>
          <w:bCs/>
          <w:sz w:val="24"/>
          <w:szCs w:val="24"/>
          <w:lang w:val="pt-PT"/>
        </w:rPr>
        <w:t xml:space="preserve"> os discursos que podem ser verdadeiros ou falsos de acordo com as regras que são as da medicina, as da confissão ou as da psicologia</w:t>
      </w:r>
      <w:r w:rsidR="00B06927" w:rsidRPr="00BE6020">
        <w:rPr>
          <w:b w:val="0"/>
          <w:bCs/>
          <w:sz w:val="24"/>
          <w:szCs w:val="24"/>
          <w:lang w:val="pt-PT"/>
        </w:rPr>
        <w:t xml:space="preserve">” </w:t>
      </w:r>
      <w:r w:rsidR="00A526F6" w:rsidRPr="00BE6020">
        <w:rPr>
          <w:b w:val="0"/>
          <w:bCs/>
          <w:sz w:val="24"/>
          <w:szCs w:val="24"/>
          <w:lang w:val="pt-PT"/>
        </w:rPr>
        <w:t>(1978-1979: 64)</w:t>
      </w:r>
      <w:r w:rsidR="00B06927" w:rsidRPr="00BE6020">
        <w:rPr>
          <w:b w:val="0"/>
          <w:bCs/>
          <w:sz w:val="24"/>
          <w:szCs w:val="24"/>
          <w:lang w:val="pt-PT"/>
        </w:rPr>
        <w:t xml:space="preserve">. </w:t>
      </w:r>
      <w:r w:rsidR="004A1872" w:rsidRPr="00BE6020">
        <w:rPr>
          <w:b w:val="0"/>
          <w:bCs/>
          <w:sz w:val="24"/>
          <w:szCs w:val="24"/>
          <w:lang w:val="pt-PT"/>
        </w:rPr>
        <w:t>Assim, r</w:t>
      </w:r>
      <w:r w:rsidR="00C81720" w:rsidRPr="00BE6020">
        <w:rPr>
          <w:b w:val="0"/>
          <w:bCs/>
          <w:sz w:val="24"/>
          <w:szCs w:val="24"/>
          <w:lang w:val="pt-PT"/>
        </w:rPr>
        <w:t>eveste-se de particular</w:t>
      </w:r>
      <w:r w:rsidR="007C57FB" w:rsidRPr="00BE6020">
        <w:rPr>
          <w:b w:val="0"/>
          <w:bCs/>
          <w:sz w:val="24"/>
          <w:szCs w:val="24"/>
          <w:lang w:val="pt-PT"/>
        </w:rPr>
        <w:t xml:space="preserve"> “importância política atual” (</w:t>
      </w:r>
      <w:r w:rsidR="007C57FB" w:rsidRPr="00BE6020">
        <w:rPr>
          <w:b w:val="0"/>
          <w:bCs/>
          <w:i/>
          <w:iCs/>
          <w:sz w:val="24"/>
          <w:szCs w:val="24"/>
          <w:lang w:val="pt-PT"/>
        </w:rPr>
        <w:t>ibidem</w:t>
      </w:r>
      <w:r w:rsidR="007C57FB" w:rsidRPr="00BE6020">
        <w:rPr>
          <w:b w:val="0"/>
          <w:bCs/>
          <w:sz w:val="24"/>
          <w:szCs w:val="24"/>
          <w:lang w:val="pt-PT"/>
        </w:rPr>
        <w:t xml:space="preserve">) </w:t>
      </w:r>
      <w:r w:rsidR="004B2461" w:rsidRPr="00BE6020">
        <w:rPr>
          <w:b w:val="0"/>
          <w:bCs/>
          <w:sz w:val="24"/>
          <w:szCs w:val="24"/>
          <w:lang w:val="pt-PT"/>
        </w:rPr>
        <w:t xml:space="preserve">a identificação dos </w:t>
      </w:r>
      <w:r w:rsidR="007C57FB" w:rsidRPr="00BE6020">
        <w:rPr>
          <w:b w:val="0"/>
          <w:bCs/>
          <w:sz w:val="24"/>
          <w:szCs w:val="24"/>
          <w:lang w:val="pt-PT"/>
        </w:rPr>
        <w:t xml:space="preserve">dispositivos </w:t>
      </w:r>
      <w:r w:rsidR="004B2461" w:rsidRPr="00BE6020">
        <w:rPr>
          <w:b w:val="0"/>
          <w:bCs/>
          <w:sz w:val="24"/>
          <w:szCs w:val="24"/>
          <w:lang w:val="pt-PT"/>
        </w:rPr>
        <w:t xml:space="preserve">que </w:t>
      </w:r>
      <w:r w:rsidR="007C57FB" w:rsidRPr="00BE6020">
        <w:rPr>
          <w:b w:val="0"/>
          <w:bCs/>
          <w:sz w:val="24"/>
          <w:szCs w:val="24"/>
          <w:lang w:val="pt-PT"/>
        </w:rPr>
        <w:t xml:space="preserve">permitem </w:t>
      </w:r>
      <w:r w:rsidR="00AE0BAD" w:rsidRPr="00BE6020">
        <w:rPr>
          <w:b w:val="0"/>
          <w:bCs/>
          <w:sz w:val="24"/>
          <w:szCs w:val="24"/>
          <w:lang w:val="pt-PT"/>
        </w:rPr>
        <w:t xml:space="preserve">a formação de </w:t>
      </w:r>
      <w:r w:rsidR="007C57FB" w:rsidRPr="00BE6020">
        <w:rPr>
          <w:b w:val="0"/>
          <w:bCs/>
          <w:sz w:val="24"/>
          <w:szCs w:val="24"/>
          <w:lang w:val="pt-PT"/>
        </w:rPr>
        <w:t>discursos institucionalmente sustentados</w:t>
      </w:r>
      <w:r w:rsidR="001321AA" w:rsidRPr="00BE6020">
        <w:rPr>
          <w:b w:val="0"/>
          <w:bCs/>
          <w:sz w:val="24"/>
          <w:szCs w:val="24"/>
          <w:lang w:val="pt-PT"/>
        </w:rPr>
        <w:t>.</w:t>
      </w:r>
      <w:r w:rsidR="009622A2" w:rsidRPr="00BE6020">
        <w:rPr>
          <w:b w:val="0"/>
          <w:bCs/>
          <w:sz w:val="24"/>
          <w:szCs w:val="24"/>
          <w:lang w:val="pt-PT"/>
        </w:rPr>
        <w:t xml:space="preserve"> </w:t>
      </w:r>
      <w:r w:rsidR="0058032E" w:rsidRPr="00BE6020">
        <w:rPr>
          <w:b w:val="0"/>
          <w:bCs/>
          <w:sz w:val="24"/>
          <w:szCs w:val="24"/>
          <w:lang w:val="pt-PT"/>
        </w:rPr>
        <w:t xml:space="preserve">De </w:t>
      </w:r>
      <w:r w:rsidR="0058032E" w:rsidRPr="00BE6020">
        <w:rPr>
          <w:b w:val="0"/>
          <w:bCs/>
          <w:sz w:val="24"/>
          <w:szCs w:val="24"/>
          <w:lang w:val="pt-PT"/>
        </w:rPr>
        <w:lastRenderedPageBreak/>
        <w:t xml:space="preserve">resto, </w:t>
      </w:r>
      <w:r w:rsidR="0032210A" w:rsidRPr="00BE6020">
        <w:rPr>
          <w:b w:val="0"/>
          <w:bCs/>
          <w:sz w:val="24"/>
          <w:szCs w:val="24"/>
          <w:lang w:val="pt-PT"/>
        </w:rPr>
        <w:t xml:space="preserve">a própria </w:t>
      </w:r>
      <w:r w:rsidRPr="00BE6020">
        <w:rPr>
          <w:b w:val="0"/>
          <w:bCs/>
          <w:sz w:val="24"/>
          <w:szCs w:val="24"/>
          <w:lang w:val="pt-PT"/>
        </w:rPr>
        <w:t xml:space="preserve">categoria da </w:t>
      </w:r>
      <w:r w:rsidR="0032210A" w:rsidRPr="00BE6020">
        <w:rPr>
          <w:b w:val="0"/>
          <w:bCs/>
          <w:sz w:val="24"/>
          <w:szCs w:val="24"/>
          <w:lang w:val="pt-PT"/>
        </w:rPr>
        <w:t>verdade</w:t>
      </w:r>
      <w:r w:rsidRPr="00BE6020">
        <w:rPr>
          <w:b w:val="0"/>
          <w:bCs/>
          <w:sz w:val="24"/>
          <w:szCs w:val="24"/>
          <w:lang w:val="pt-PT"/>
        </w:rPr>
        <w:t xml:space="preserve"> (</w:t>
      </w:r>
      <w:r w:rsidR="0032210A" w:rsidRPr="00BE6020">
        <w:rPr>
          <w:b w:val="0"/>
          <w:bCs/>
          <w:sz w:val="24"/>
          <w:szCs w:val="24"/>
          <w:lang w:val="pt-PT"/>
        </w:rPr>
        <w:t>isto é, “os discursos que podem ser verdadeiros ou falsos” (</w:t>
      </w:r>
      <w:r w:rsidR="0032210A" w:rsidRPr="00BE6020">
        <w:rPr>
          <w:b w:val="0"/>
          <w:bCs/>
          <w:i/>
          <w:iCs/>
          <w:sz w:val="24"/>
          <w:szCs w:val="24"/>
          <w:lang w:val="pt-PT"/>
        </w:rPr>
        <w:t>ibidem</w:t>
      </w:r>
      <w:r w:rsidRPr="00BE6020">
        <w:rPr>
          <w:b w:val="0"/>
          <w:bCs/>
          <w:sz w:val="24"/>
          <w:szCs w:val="24"/>
          <w:lang w:val="pt-PT"/>
        </w:rPr>
        <w:t xml:space="preserve">)) </w:t>
      </w:r>
      <w:r w:rsidR="004A1872" w:rsidRPr="00BE6020">
        <w:rPr>
          <w:b w:val="0"/>
          <w:bCs/>
          <w:sz w:val="24"/>
          <w:szCs w:val="24"/>
          <w:lang w:val="pt-PT"/>
        </w:rPr>
        <w:t>constitui</w:t>
      </w:r>
      <w:r w:rsidR="00690E40" w:rsidRPr="00BE6020">
        <w:rPr>
          <w:b w:val="0"/>
          <w:bCs/>
          <w:sz w:val="24"/>
          <w:szCs w:val="24"/>
          <w:lang w:val="pt-PT"/>
        </w:rPr>
        <w:t>, desde Nietzsche,</w:t>
      </w:r>
      <w:r w:rsidR="0032210A" w:rsidRPr="00BE6020">
        <w:rPr>
          <w:b w:val="0"/>
          <w:bCs/>
          <w:sz w:val="24"/>
          <w:szCs w:val="24"/>
          <w:lang w:val="pt-PT"/>
        </w:rPr>
        <w:t xml:space="preserve"> uma instituição construída</w:t>
      </w:r>
      <w:r w:rsidR="00E02AA2" w:rsidRPr="00BE6020">
        <w:rPr>
          <w:b w:val="0"/>
          <w:bCs/>
          <w:sz w:val="24"/>
          <w:szCs w:val="24"/>
          <w:lang w:val="pt-PT"/>
        </w:rPr>
        <w:t xml:space="preserve"> e a partir da qual se domina e normaliza</w:t>
      </w:r>
      <w:r w:rsidR="00E02AA2" w:rsidRPr="00BE6020">
        <w:rPr>
          <w:rStyle w:val="Refdenotaderodap"/>
          <w:b w:val="0"/>
          <w:bCs/>
          <w:sz w:val="24"/>
          <w:szCs w:val="24"/>
          <w:lang w:val="pt-PT"/>
        </w:rPr>
        <w:footnoteReference w:id="2"/>
      </w:r>
      <w:r w:rsidR="00E02AA2" w:rsidRPr="00BE6020">
        <w:rPr>
          <w:b w:val="0"/>
          <w:bCs/>
          <w:sz w:val="24"/>
          <w:szCs w:val="24"/>
          <w:lang w:val="pt-PT"/>
        </w:rPr>
        <w:t xml:space="preserve">. </w:t>
      </w:r>
    </w:p>
    <w:p w14:paraId="285831DC" w14:textId="451B67AB" w:rsidR="00DC765F" w:rsidRPr="00BE6020" w:rsidRDefault="0054782B" w:rsidP="0067009B">
      <w:pPr>
        <w:pStyle w:val="Cabealho0"/>
        <w:ind w:firstLine="709"/>
        <w:rPr>
          <w:b w:val="0"/>
          <w:bCs/>
          <w:sz w:val="24"/>
          <w:szCs w:val="24"/>
          <w:lang w:val="pt-PT"/>
        </w:rPr>
      </w:pPr>
      <w:r w:rsidRPr="00BE6020">
        <w:rPr>
          <w:b w:val="0"/>
          <w:bCs/>
          <w:sz w:val="24"/>
          <w:szCs w:val="24"/>
          <w:lang w:val="pt-PT"/>
        </w:rPr>
        <w:t>Assim,</w:t>
      </w:r>
      <w:r w:rsidR="00690E40" w:rsidRPr="00BE6020">
        <w:rPr>
          <w:b w:val="0"/>
          <w:bCs/>
          <w:sz w:val="24"/>
          <w:szCs w:val="24"/>
          <w:lang w:val="pt-PT"/>
        </w:rPr>
        <w:t xml:space="preserve"> t</w:t>
      </w:r>
      <w:r w:rsidR="00F51640" w:rsidRPr="00BE6020">
        <w:rPr>
          <w:b w:val="0"/>
          <w:bCs/>
          <w:sz w:val="24"/>
          <w:szCs w:val="24"/>
          <w:lang w:val="pt-PT"/>
        </w:rPr>
        <w:t xml:space="preserve">anto as instituições como os dispositivos </w:t>
      </w:r>
      <w:r w:rsidR="009622A2" w:rsidRPr="00BE6020">
        <w:rPr>
          <w:b w:val="0"/>
          <w:bCs/>
          <w:sz w:val="24"/>
          <w:szCs w:val="24"/>
          <w:lang w:val="pt-PT"/>
        </w:rPr>
        <w:t>visam a criação de “corpos dóceis, mas livres, que assumem</w:t>
      </w:r>
      <w:r w:rsidR="00F6632E" w:rsidRPr="00BE6020">
        <w:rPr>
          <w:b w:val="0"/>
          <w:bCs/>
          <w:sz w:val="24"/>
          <w:szCs w:val="24"/>
          <w:lang w:val="pt-PT"/>
        </w:rPr>
        <w:t xml:space="preserve"> </w:t>
      </w:r>
      <w:r w:rsidR="009622A2" w:rsidRPr="00BE6020">
        <w:rPr>
          <w:b w:val="0"/>
          <w:bCs/>
          <w:sz w:val="24"/>
          <w:szCs w:val="24"/>
          <w:lang w:val="pt-PT"/>
        </w:rPr>
        <w:t>a sua identidade e a sua ‘liberdade’ enquanto sujeitos</w:t>
      </w:r>
      <w:r w:rsidR="00F6632E" w:rsidRPr="00BE6020">
        <w:rPr>
          <w:b w:val="0"/>
          <w:bCs/>
          <w:sz w:val="24"/>
          <w:szCs w:val="24"/>
          <w:lang w:val="pt-PT"/>
        </w:rPr>
        <w:t>”</w:t>
      </w:r>
      <w:r w:rsidRPr="00BE6020">
        <w:rPr>
          <w:b w:val="0"/>
          <w:bCs/>
          <w:sz w:val="24"/>
          <w:szCs w:val="24"/>
          <w:lang w:val="pt-PT"/>
        </w:rPr>
        <w:t xml:space="preserve"> </w:t>
      </w:r>
      <w:r w:rsidR="00F6632E" w:rsidRPr="00BE6020">
        <w:rPr>
          <w:b w:val="0"/>
          <w:bCs/>
          <w:sz w:val="24"/>
          <w:szCs w:val="24"/>
          <w:lang w:val="pt-PT"/>
        </w:rPr>
        <w:t>num processo de alienação e de submissão ao poder institucional</w:t>
      </w:r>
      <w:r w:rsidR="00485808" w:rsidRPr="00BE6020">
        <w:rPr>
          <w:b w:val="0"/>
          <w:bCs/>
          <w:sz w:val="24"/>
          <w:szCs w:val="24"/>
          <w:lang w:val="pt-PT"/>
        </w:rPr>
        <w:t xml:space="preserve"> (Agamben 2005: 15)</w:t>
      </w:r>
      <w:r w:rsidR="00F6632E" w:rsidRPr="00BE6020">
        <w:rPr>
          <w:b w:val="0"/>
          <w:bCs/>
          <w:sz w:val="24"/>
          <w:szCs w:val="24"/>
          <w:lang w:val="pt-PT"/>
        </w:rPr>
        <w:t xml:space="preserve">. </w:t>
      </w:r>
      <w:r w:rsidRPr="00BE6020">
        <w:rPr>
          <w:b w:val="0"/>
          <w:bCs/>
          <w:sz w:val="24"/>
          <w:szCs w:val="24"/>
          <w:lang w:val="pt-PT"/>
        </w:rPr>
        <w:t xml:space="preserve">Perante </w:t>
      </w:r>
      <w:r w:rsidR="00204945" w:rsidRPr="00BE6020">
        <w:rPr>
          <w:b w:val="0"/>
          <w:bCs/>
          <w:sz w:val="24"/>
          <w:szCs w:val="24"/>
          <w:lang w:val="pt-PT"/>
        </w:rPr>
        <w:t xml:space="preserve">a atual proliferação de dispositivos, inerente ao sistema capitalista neoliberal, de que maneira </w:t>
      </w:r>
      <w:r w:rsidRPr="00BE6020">
        <w:rPr>
          <w:b w:val="0"/>
          <w:bCs/>
          <w:sz w:val="24"/>
          <w:szCs w:val="24"/>
          <w:lang w:val="pt-PT"/>
        </w:rPr>
        <w:t>é possível combatê-los</w:t>
      </w:r>
      <w:r w:rsidR="00223D04" w:rsidRPr="00BE6020">
        <w:rPr>
          <w:b w:val="0"/>
          <w:bCs/>
          <w:sz w:val="24"/>
          <w:szCs w:val="24"/>
          <w:lang w:val="pt-PT"/>
        </w:rPr>
        <w:t>? Pode a literatura</w:t>
      </w:r>
      <w:r w:rsidR="00C81720" w:rsidRPr="00BE6020">
        <w:rPr>
          <w:b w:val="0"/>
          <w:bCs/>
          <w:sz w:val="24"/>
          <w:szCs w:val="24"/>
          <w:lang w:val="pt-PT"/>
        </w:rPr>
        <w:t xml:space="preserve"> (</w:t>
      </w:r>
      <w:r w:rsidR="00223D04" w:rsidRPr="00BE6020">
        <w:rPr>
          <w:b w:val="0"/>
          <w:bCs/>
          <w:sz w:val="24"/>
          <w:szCs w:val="24"/>
          <w:lang w:val="pt-PT"/>
        </w:rPr>
        <w:t>ela</w:t>
      </w:r>
      <w:r w:rsidRPr="00BE6020">
        <w:rPr>
          <w:b w:val="0"/>
          <w:bCs/>
          <w:sz w:val="24"/>
          <w:szCs w:val="24"/>
          <w:lang w:val="pt-PT"/>
        </w:rPr>
        <w:t xml:space="preserve"> própria um dispositivo</w:t>
      </w:r>
      <w:r w:rsidR="00331787" w:rsidRPr="00BE6020">
        <w:rPr>
          <w:b w:val="0"/>
          <w:bCs/>
          <w:sz w:val="24"/>
          <w:szCs w:val="24"/>
          <w:lang w:val="pt-PT"/>
        </w:rPr>
        <w:t>, segundo Agamben</w:t>
      </w:r>
      <w:r w:rsidR="00485808" w:rsidRPr="00BE6020">
        <w:rPr>
          <w:rStyle w:val="Refdenotaderodap"/>
          <w:b w:val="0"/>
          <w:bCs/>
          <w:sz w:val="24"/>
          <w:szCs w:val="24"/>
          <w:lang w:val="pt-PT"/>
        </w:rPr>
        <w:footnoteReference w:id="3"/>
      </w:r>
      <w:r w:rsidR="00C81720" w:rsidRPr="00BE6020">
        <w:rPr>
          <w:b w:val="0"/>
          <w:bCs/>
          <w:sz w:val="24"/>
          <w:szCs w:val="24"/>
          <w:lang w:val="pt-PT"/>
        </w:rPr>
        <w:t xml:space="preserve">) </w:t>
      </w:r>
      <w:r w:rsidR="00223D04" w:rsidRPr="00BE6020">
        <w:rPr>
          <w:b w:val="0"/>
          <w:bCs/>
          <w:sz w:val="24"/>
          <w:szCs w:val="24"/>
          <w:lang w:val="pt-PT"/>
        </w:rPr>
        <w:t>auxiliar nesta luta?</w:t>
      </w:r>
      <w:r w:rsidR="009622A2" w:rsidRPr="00BE6020">
        <w:rPr>
          <w:b w:val="0"/>
          <w:bCs/>
          <w:sz w:val="24"/>
          <w:szCs w:val="24"/>
          <w:lang w:val="pt-PT"/>
        </w:rPr>
        <w:t xml:space="preserve"> </w:t>
      </w:r>
      <w:r w:rsidR="003520FE" w:rsidRPr="00BE6020">
        <w:rPr>
          <w:b w:val="0"/>
          <w:bCs/>
          <w:sz w:val="24"/>
          <w:szCs w:val="24"/>
          <w:lang w:val="pt-PT"/>
        </w:rPr>
        <w:t>É</w:t>
      </w:r>
      <w:r w:rsidR="00223D04" w:rsidRPr="00BE6020">
        <w:rPr>
          <w:b w:val="0"/>
          <w:bCs/>
          <w:sz w:val="24"/>
          <w:szCs w:val="24"/>
          <w:lang w:val="pt-PT"/>
        </w:rPr>
        <w:t xml:space="preserve"> possível ler </w:t>
      </w:r>
      <w:r w:rsidR="00F51640" w:rsidRPr="00BE6020">
        <w:rPr>
          <w:b w:val="0"/>
          <w:bCs/>
          <w:sz w:val="24"/>
          <w:szCs w:val="24"/>
          <w:lang w:val="pt-PT"/>
        </w:rPr>
        <w:t xml:space="preserve">e escrever </w:t>
      </w:r>
      <w:r w:rsidR="00223D04" w:rsidRPr="00BE6020">
        <w:rPr>
          <w:b w:val="0"/>
          <w:bCs/>
          <w:sz w:val="24"/>
          <w:szCs w:val="24"/>
          <w:lang w:val="pt-PT"/>
        </w:rPr>
        <w:t>contra</w:t>
      </w:r>
      <w:r w:rsidR="009622A2" w:rsidRPr="00BE6020">
        <w:rPr>
          <w:b w:val="0"/>
          <w:bCs/>
          <w:sz w:val="24"/>
          <w:szCs w:val="24"/>
          <w:lang w:val="pt-PT"/>
        </w:rPr>
        <w:t xml:space="preserve"> os dispositivos</w:t>
      </w:r>
      <w:r w:rsidR="00845750" w:rsidRPr="00BE6020">
        <w:rPr>
          <w:b w:val="0"/>
          <w:bCs/>
          <w:sz w:val="24"/>
          <w:szCs w:val="24"/>
          <w:lang w:val="pt-PT"/>
        </w:rPr>
        <w:t xml:space="preserve">, </w:t>
      </w:r>
      <w:r w:rsidR="009622A2" w:rsidRPr="00BE6020">
        <w:rPr>
          <w:b w:val="0"/>
          <w:bCs/>
          <w:sz w:val="24"/>
          <w:szCs w:val="24"/>
          <w:lang w:val="pt-PT"/>
        </w:rPr>
        <w:t>contra</w:t>
      </w:r>
      <w:r w:rsidR="00223D04" w:rsidRPr="00BE6020">
        <w:rPr>
          <w:b w:val="0"/>
          <w:bCs/>
          <w:sz w:val="24"/>
          <w:szCs w:val="24"/>
          <w:lang w:val="pt-PT"/>
        </w:rPr>
        <w:t xml:space="preserve"> </w:t>
      </w:r>
      <w:r w:rsidR="00331787" w:rsidRPr="00BE6020">
        <w:rPr>
          <w:b w:val="0"/>
          <w:bCs/>
          <w:sz w:val="24"/>
          <w:szCs w:val="24"/>
          <w:lang w:val="pt-PT"/>
        </w:rPr>
        <w:t xml:space="preserve">as instituições? </w:t>
      </w:r>
    </w:p>
    <w:p w14:paraId="554A66F1" w14:textId="753C787F" w:rsidR="00DC765F" w:rsidRPr="00BE6020" w:rsidRDefault="00DC765F" w:rsidP="0067009B">
      <w:pPr>
        <w:pStyle w:val="Cabealho0"/>
        <w:ind w:firstLine="709"/>
        <w:rPr>
          <w:b w:val="0"/>
          <w:bCs/>
          <w:sz w:val="24"/>
          <w:szCs w:val="24"/>
          <w:lang w:val="pt-PT"/>
        </w:rPr>
      </w:pPr>
      <w:r w:rsidRPr="00BE6020">
        <w:rPr>
          <w:b w:val="0"/>
          <w:bCs/>
          <w:sz w:val="24"/>
          <w:szCs w:val="24"/>
          <w:lang w:val="pt-PT"/>
        </w:rPr>
        <w:t xml:space="preserve">Em consonância com </w:t>
      </w:r>
      <w:r w:rsidR="00964EBA" w:rsidRPr="00BE6020">
        <w:rPr>
          <w:b w:val="0"/>
          <w:bCs/>
          <w:sz w:val="24"/>
          <w:szCs w:val="24"/>
          <w:lang w:val="pt-PT"/>
        </w:rPr>
        <w:t xml:space="preserve">a classificação da literatura como </w:t>
      </w:r>
      <w:r w:rsidR="002D08D5" w:rsidRPr="00BE6020">
        <w:rPr>
          <w:b w:val="0"/>
          <w:bCs/>
          <w:sz w:val="24"/>
          <w:szCs w:val="24"/>
          <w:lang w:val="pt-PT"/>
        </w:rPr>
        <w:t xml:space="preserve">um </w:t>
      </w:r>
      <w:r w:rsidR="00964EBA" w:rsidRPr="00BE6020">
        <w:rPr>
          <w:b w:val="0"/>
          <w:bCs/>
          <w:sz w:val="24"/>
          <w:szCs w:val="24"/>
          <w:lang w:val="pt-PT"/>
        </w:rPr>
        <w:t>dispositivo com poder institucional, Susan Sontag, no ensaio “Contra a interpretação</w:t>
      </w:r>
      <w:r w:rsidR="00ED14F2" w:rsidRPr="00BE6020">
        <w:rPr>
          <w:b w:val="0"/>
          <w:bCs/>
          <w:sz w:val="24"/>
          <w:szCs w:val="24"/>
          <w:lang w:val="pt-PT"/>
        </w:rPr>
        <w:t>”</w:t>
      </w:r>
      <w:r w:rsidR="00964EBA" w:rsidRPr="00BE6020">
        <w:rPr>
          <w:b w:val="0"/>
          <w:bCs/>
          <w:sz w:val="24"/>
          <w:szCs w:val="24"/>
          <w:lang w:val="pt-PT"/>
        </w:rPr>
        <w:t xml:space="preserve">, estabelece um argumento contra </w:t>
      </w:r>
      <w:r w:rsidR="00D942F3" w:rsidRPr="00BE6020">
        <w:rPr>
          <w:b w:val="0"/>
          <w:bCs/>
          <w:sz w:val="24"/>
          <w:szCs w:val="24"/>
          <w:lang w:val="pt-PT"/>
        </w:rPr>
        <w:t xml:space="preserve">aquilo que acredita ser um pilar do conhecimento académico-literário: a interpretação. Ao definir o ato interpretativo como uma ação </w:t>
      </w:r>
      <w:r w:rsidR="00CC4DE8" w:rsidRPr="00BE6020">
        <w:rPr>
          <w:b w:val="0"/>
          <w:bCs/>
          <w:sz w:val="24"/>
          <w:szCs w:val="24"/>
          <w:lang w:val="pt-PT"/>
        </w:rPr>
        <w:t>in</w:t>
      </w:r>
      <w:r w:rsidR="00D942F3" w:rsidRPr="00BE6020">
        <w:rPr>
          <w:b w:val="0"/>
          <w:bCs/>
          <w:sz w:val="24"/>
          <w:szCs w:val="24"/>
          <w:lang w:val="pt-PT"/>
        </w:rPr>
        <w:t xml:space="preserve">consciente “que ilustra tanto um determinado código, como certas ‘regras’ de interpretação” </w:t>
      </w:r>
      <w:r w:rsidR="0054782B" w:rsidRPr="00BE6020">
        <w:rPr>
          <w:b w:val="0"/>
          <w:bCs/>
          <w:sz w:val="24"/>
          <w:szCs w:val="24"/>
          <w:lang w:val="pt-PT"/>
        </w:rPr>
        <w:t xml:space="preserve">(1966a: </w:t>
      </w:r>
      <w:r w:rsidR="00D942F3" w:rsidRPr="00BE6020">
        <w:rPr>
          <w:b w:val="0"/>
          <w:bCs/>
          <w:sz w:val="24"/>
          <w:szCs w:val="24"/>
          <w:lang w:val="pt-PT"/>
        </w:rPr>
        <w:t xml:space="preserve">5), Sontag expõe o caráter normativo desta prática. </w:t>
      </w:r>
      <w:r w:rsidR="00CC4DE8" w:rsidRPr="00BE6020">
        <w:rPr>
          <w:b w:val="0"/>
          <w:bCs/>
          <w:sz w:val="24"/>
          <w:szCs w:val="24"/>
          <w:lang w:val="pt-PT"/>
        </w:rPr>
        <w:t>Entende-se que</w:t>
      </w:r>
      <w:r w:rsidR="00D942F3" w:rsidRPr="00BE6020">
        <w:rPr>
          <w:b w:val="0"/>
          <w:bCs/>
          <w:sz w:val="24"/>
          <w:szCs w:val="24"/>
          <w:lang w:val="pt-PT"/>
        </w:rPr>
        <w:t>, para a autora, a interpretação</w:t>
      </w:r>
      <w:r w:rsidR="00B86081" w:rsidRPr="00BE6020">
        <w:rPr>
          <w:b w:val="0"/>
          <w:bCs/>
          <w:sz w:val="24"/>
          <w:szCs w:val="24"/>
          <w:lang w:val="pt-PT"/>
        </w:rPr>
        <w:t xml:space="preserve"> domestica a própria arte, a fim de a tornar</w:t>
      </w:r>
      <w:r w:rsidR="00D942F3" w:rsidRPr="00BE6020">
        <w:rPr>
          <w:b w:val="0"/>
          <w:bCs/>
          <w:sz w:val="24"/>
          <w:szCs w:val="24"/>
          <w:lang w:val="pt-PT"/>
        </w:rPr>
        <w:t xml:space="preserve"> “administrável” (8).</w:t>
      </w:r>
      <w:r w:rsidR="00B86081" w:rsidRPr="00BE6020">
        <w:rPr>
          <w:b w:val="0"/>
          <w:bCs/>
          <w:sz w:val="24"/>
          <w:szCs w:val="24"/>
          <w:lang w:val="pt-PT"/>
        </w:rPr>
        <w:t xml:space="preserve"> </w:t>
      </w:r>
      <w:r w:rsidR="00CC4DE8" w:rsidRPr="00BE6020">
        <w:rPr>
          <w:b w:val="0"/>
          <w:bCs/>
          <w:sz w:val="24"/>
          <w:szCs w:val="24"/>
          <w:lang w:val="pt-PT"/>
        </w:rPr>
        <w:t xml:space="preserve">Aplicando-se esta lógica à literatura, conclui-se que o objeto literário, </w:t>
      </w:r>
      <w:r w:rsidR="00B86081" w:rsidRPr="00BE6020">
        <w:rPr>
          <w:b w:val="0"/>
          <w:bCs/>
          <w:sz w:val="24"/>
          <w:szCs w:val="24"/>
          <w:lang w:val="pt-PT"/>
        </w:rPr>
        <w:t>após ser submetido a um trabalho de interpretação,</w:t>
      </w:r>
      <w:r w:rsidR="00CC4DE8" w:rsidRPr="00BE6020">
        <w:rPr>
          <w:b w:val="0"/>
          <w:bCs/>
          <w:sz w:val="24"/>
          <w:szCs w:val="24"/>
          <w:lang w:val="pt-PT"/>
        </w:rPr>
        <w:t xml:space="preserve"> </w:t>
      </w:r>
      <w:r w:rsidR="00B86081" w:rsidRPr="00BE6020">
        <w:rPr>
          <w:b w:val="0"/>
          <w:bCs/>
          <w:sz w:val="24"/>
          <w:szCs w:val="24"/>
          <w:lang w:val="pt-PT"/>
        </w:rPr>
        <w:t xml:space="preserve">transforma-se num documento </w:t>
      </w:r>
      <w:r w:rsidR="0060451B" w:rsidRPr="00BE6020">
        <w:rPr>
          <w:b w:val="0"/>
          <w:bCs/>
          <w:sz w:val="24"/>
          <w:szCs w:val="24"/>
          <w:lang w:val="pt-PT"/>
        </w:rPr>
        <w:t>adulterado. O hermeneuta teórico altera a apreensão da obra.</w:t>
      </w:r>
    </w:p>
    <w:p w14:paraId="6812F40A" w14:textId="5B8B5A20" w:rsidR="00531140" w:rsidRPr="00BE6020" w:rsidRDefault="00F4615D" w:rsidP="0067009B">
      <w:pPr>
        <w:pStyle w:val="Cabealho0"/>
        <w:ind w:firstLine="709"/>
        <w:rPr>
          <w:b w:val="0"/>
          <w:bCs/>
          <w:sz w:val="24"/>
          <w:szCs w:val="24"/>
          <w:lang w:val="pt-PT"/>
        </w:rPr>
      </w:pPr>
      <w:r w:rsidRPr="00BE6020">
        <w:rPr>
          <w:b w:val="0"/>
          <w:bCs/>
          <w:sz w:val="24"/>
          <w:szCs w:val="24"/>
          <w:lang w:val="pt-PT"/>
        </w:rPr>
        <w:t>Neste sentido</w:t>
      </w:r>
      <w:r w:rsidR="008864E6" w:rsidRPr="00BE6020">
        <w:rPr>
          <w:b w:val="0"/>
          <w:bCs/>
          <w:sz w:val="24"/>
          <w:szCs w:val="24"/>
          <w:lang w:val="pt-PT"/>
        </w:rPr>
        <w:t xml:space="preserve">, </w:t>
      </w:r>
      <w:r w:rsidR="00BD5C76" w:rsidRPr="00BE6020">
        <w:rPr>
          <w:b w:val="0"/>
          <w:bCs/>
          <w:sz w:val="24"/>
          <w:szCs w:val="24"/>
          <w:lang w:val="pt-PT"/>
        </w:rPr>
        <w:t xml:space="preserve">Sontag procura elucidar as raízes histórico-culturais do ato interpretativo, edificando, embora </w:t>
      </w:r>
      <w:r w:rsidR="00531140" w:rsidRPr="00BE6020">
        <w:rPr>
          <w:b w:val="0"/>
          <w:bCs/>
          <w:sz w:val="24"/>
          <w:szCs w:val="24"/>
          <w:lang w:val="pt-PT"/>
        </w:rPr>
        <w:t xml:space="preserve">em </w:t>
      </w:r>
      <w:r w:rsidR="00BD5C76" w:rsidRPr="00BE6020">
        <w:rPr>
          <w:b w:val="0"/>
          <w:bCs/>
          <w:sz w:val="24"/>
          <w:szCs w:val="24"/>
          <w:lang w:val="pt-PT"/>
        </w:rPr>
        <w:t>menor</w:t>
      </w:r>
      <w:r w:rsidR="00531140" w:rsidRPr="00BE6020">
        <w:rPr>
          <w:b w:val="0"/>
          <w:bCs/>
          <w:sz w:val="24"/>
          <w:szCs w:val="24"/>
          <w:lang w:val="pt-PT"/>
        </w:rPr>
        <w:t xml:space="preserve"> escala</w:t>
      </w:r>
      <w:r w:rsidR="00BD5C76" w:rsidRPr="00BE6020">
        <w:rPr>
          <w:b w:val="0"/>
          <w:bCs/>
          <w:sz w:val="24"/>
          <w:szCs w:val="24"/>
          <w:lang w:val="pt-PT"/>
        </w:rPr>
        <w:t>, um estudo semelhante aos de</w:t>
      </w:r>
      <w:r w:rsidR="0060451B" w:rsidRPr="00BE6020">
        <w:rPr>
          <w:b w:val="0"/>
          <w:bCs/>
          <w:sz w:val="24"/>
          <w:szCs w:val="24"/>
          <w:lang w:val="pt-PT"/>
        </w:rPr>
        <w:t xml:space="preserve"> </w:t>
      </w:r>
      <w:r w:rsidR="00BD5C76" w:rsidRPr="00BE6020">
        <w:rPr>
          <w:b w:val="0"/>
          <w:bCs/>
          <w:sz w:val="24"/>
          <w:szCs w:val="24"/>
          <w:lang w:val="pt-PT"/>
        </w:rPr>
        <w:lastRenderedPageBreak/>
        <w:t>Foucault</w:t>
      </w:r>
      <w:r w:rsidR="00BD5C76" w:rsidRPr="00BE6020">
        <w:rPr>
          <w:rStyle w:val="Refdenotaderodap"/>
          <w:b w:val="0"/>
          <w:bCs/>
          <w:sz w:val="24"/>
          <w:szCs w:val="24"/>
          <w:lang w:val="pt-PT"/>
        </w:rPr>
        <w:footnoteReference w:id="4"/>
      </w:r>
      <w:r w:rsidR="00BD5C76" w:rsidRPr="00BE6020">
        <w:rPr>
          <w:b w:val="0"/>
          <w:bCs/>
          <w:sz w:val="24"/>
          <w:szCs w:val="24"/>
          <w:lang w:val="pt-PT"/>
        </w:rPr>
        <w:t xml:space="preserve">. </w:t>
      </w:r>
      <w:r w:rsidR="00531140" w:rsidRPr="00BE6020">
        <w:rPr>
          <w:b w:val="0"/>
          <w:bCs/>
          <w:sz w:val="24"/>
          <w:szCs w:val="24"/>
          <w:lang w:val="pt-PT"/>
        </w:rPr>
        <w:t>De facto, p</w:t>
      </w:r>
      <w:r w:rsidR="00B65E9D" w:rsidRPr="00BE6020">
        <w:rPr>
          <w:b w:val="0"/>
          <w:bCs/>
          <w:sz w:val="24"/>
          <w:szCs w:val="24"/>
          <w:lang w:val="pt-PT"/>
        </w:rPr>
        <w:t>ara o filósofo</w:t>
      </w:r>
      <w:r w:rsidR="00531140" w:rsidRPr="00BE6020">
        <w:rPr>
          <w:b w:val="0"/>
          <w:bCs/>
          <w:sz w:val="24"/>
          <w:szCs w:val="24"/>
          <w:lang w:val="pt-PT"/>
        </w:rPr>
        <w:t xml:space="preserve"> francês</w:t>
      </w:r>
      <w:r w:rsidR="00B65E9D" w:rsidRPr="00BE6020">
        <w:rPr>
          <w:b w:val="0"/>
          <w:bCs/>
          <w:sz w:val="24"/>
          <w:szCs w:val="24"/>
          <w:lang w:val="pt-PT"/>
        </w:rPr>
        <w:t xml:space="preserve">, a análise histórica </w:t>
      </w:r>
      <w:r w:rsidR="00531140" w:rsidRPr="00BE6020">
        <w:rPr>
          <w:b w:val="0"/>
          <w:bCs/>
          <w:sz w:val="24"/>
          <w:szCs w:val="24"/>
          <w:lang w:val="pt-PT"/>
        </w:rPr>
        <w:t>é relevante</w:t>
      </w:r>
      <w:r w:rsidR="00B65E9D" w:rsidRPr="00BE6020">
        <w:rPr>
          <w:b w:val="0"/>
          <w:bCs/>
          <w:sz w:val="24"/>
          <w:szCs w:val="24"/>
          <w:lang w:val="pt-PT"/>
        </w:rPr>
        <w:t xml:space="preserve"> na medida em que permite a “determinação do regime de veridicção” </w:t>
      </w:r>
      <w:r w:rsidR="00C43B7A" w:rsidRPr="00BE6020">
        <w:rPr>
          <w:b w:val="0"/>
          <w:bCs/>
          <w:sz w:val="24"/>
          <w:szCs w:val="24"/>
          <w:lang w:val="pt-PT"/>
        </w:rPr>
        <w:t xml:space="preserve">outrora </w:t>
      </w:r>
      <w:r w:rsidR="00B65E9D" w:rsidRPr="00BE6020">
        <w:rPr>
          <w:b w:val="0"/>
          <w:bCs/>
          <w:sz w:val="24"/>
          <w:szCs w:val="24"/>
          <w:lang w:val="pt-PT"/>
        </w:rPr>
        <w:t>instaurad</w:t>
      </w:r>
      <w:r w:rsidR="000736DF" w:rsidRPr="00BE6020">
        <w:rPr>
          <w:b w:val="0"/>
          <w:bCs/>
          <w:sz w:val="24"/>
          <w:szCs w:val="24"/>
          <w:lang w:val="pt-PT"/>
        </w:rPr>
        <w:t>o; i</w:t>
      </w:r>
      <w:r w:rsidR="00B65E9D" w:rsidRPr="00BE6020">
        <w:rPr>
          <w:b w:val="0"/>
          <w:bCs/>
          <w:sz w:val="24"/>
          <w:szCs w:val="24"/>
          <w:lang w:val="pt-PT"/>
        </w:rPr>
        <w:t>sto é, aquilo que permi</w:t>
      </w:r>
      <w:r w:rsidR="00FC6185" w:rsidRPr="00BE6020">
        <w:rPr>
          <w:b w:val="0"/>
          <w:bCs/>
          <w:sz w:val="24"/>
          <w:szCs w:val="24"/>
          <w:lang w:val="pt-PT"/>
        </w:rPr>
        <w:t xml:space="preserve">tiu aos agentes do poder institucional </w:t>
      </w:r>
      <w:r w:rsidR="00B65E9D" w:rsidRPr="00BE6020">
        <w:rPr>
          <w:b w:val="0"/>
          <w:bCs/>
          <w:sz w:val="24"/>
          <w:szCs w:val="24"/>
          <w:lang w:val="pt-PT"/>
        </w:rPr>
        <w:t xml:space="preserve">dizerem “como verdadeiras algumas coisas que </w:t>
      </w:r>
      <w:r w:rsidR="00FC6185" w:rsidRPr="00BE6020">
        <w:rPr>
          <w:b w:val="0"/>
          <w:bCs/>
          <w:sz w:val="24"/>
          <w:szCs w:val="24"/>
          <w:lang w:val="pt-PT"/>
        </w:rPr>
        <w:t>agora</w:t>
      </w:r>
      <w:r w:rsidR="00B65E9D" w:rsidRPr="00BE6020">
        <w:rPr>
          <w:b w:val="0"/>
          <w:bCs/>
          <w:sz w:val="24"/>
          <w:szCs w:val="24"/>
          <w:lang w:val="pt-PT"/>
        </w:rPr>
        <w:t xml:space="preserve"> sabemos serem falsas” (1978-1979: 65). </w:t>
      </w:r>
      <w:r w:rsidR="00C43B7A" w:rsidRPr="00BE6020">
        <w:rPr>
          <w:b w:val="0"/>
          <w:bCs/>
          <w:sz w:val="24"/>
          <w:szCs w:val="24"/>
          <w:lang w:val="pt-PT"/>
        </w:rPr>
        <w:t>Assim</w:t>
      </w:r>
      <w:r w:rsidR="00B65E9D" w:rsidRPr="00BE6020">
        <w:rPr>
          <w:b w:val="0"/>
          <w:bCs/>
          <w:sz w:val="24"/>
          <w:szCs w:val="24"/>
          <w:lang w:val="pt-PT"/>
        </w:rPr>
        <w:t xml:space="preserve">, a análise histórica é necessária à explicação dos dispositivos (ou regimes de veridicção) que sustentam o poder institucional. </w:t>
      </w:r>
      <w:r w:rsidR="00605E7A" w:rsidRPr="00BE6020">
        <w:rPr>
          <w:b w:val="0"/>
          <w:bCs/>
          <w:sz w:val="24"/>
          <w:szCs w:val="24"/>
          <w:lang w:val="pt-PT"/>
        </w:rPr>
        <w:t xml:space="preserve">Ao dedicar a parte inicial do ensaio </w:t>
      </w:r>
      <w:r w:rsidR="00B65E9D" w:rsidRPr="00BE6020">
        <w:rPr>
          <w:b w:val="0"/>
          <w:bCs/>
          <w:sz w:val="24"/>
          <w:szCs w:val="24"/>
          <w:lang w:val="pt-PT"/>
        </w:rPr>
        <w:t xml:space="preserve">“Contra a interpretação” (1966a) </w:t>
      </w:r>
      <w:r w:rsidR="00605E7A" w:rsidRPr="00BE6020">
        <w:rPr>
          <w:b w:val="0"/>
          <w:bCs/>
          <w:sz w:val="24"/>
          <w:szCs w:val="24"/>
          <w:lang w:val="pt-PT"/>
        </w:rPr>
        <w:t xml:space="preserve">a uma </w:t>
      </w:r>
      <w:r w:rsidR="00B06FFD" w:rsidRPr="00BE6020">
        <w:rPr>
          <w:b w:val="0"/>
          <w:bCs/>
          <w:sz w:val="24"/>
          <w:szCs w:val="24"/>
          <w:lang w:val="pt-PT"/>
        </w:rPr>
        <w:t>exploração</w:t>
      </w:r>
      <w:r w:rsidR="00605E7A" w:rsidRPr="00BE6020">
        <w:rPr>
          <w:b w:val="0"/>
          <w:bCs/>
          <w:sz w:val="24"/>
          <w:szCs w:val="24"/>
          <w:lang w:val="pt-PT"/>
        </w:rPr>
        <w:t xml:space="preserve"> histórica do</w:t>
      </w:r>
      <w:r w:rsidR="00531140" w:rsidRPr="00BE6020">
        <w:rPr>
          <w:b w:val="0"/>
          <w:bCs/>
          <w:sz w:val="24"/>
          <w:szCs w:val="24"/>
          <w:lang w:val="pt-PT"/>
        </w:rPr>
        <w:t xml:space="preserve"> ato interpretativo</w:t>
      </w:r>
      <w:r w:rsidR="00605E7A" w:rsidRPr="00BE6020">
        <w:rPr>
          <w:b w:val="0"/>
          <w:bCs/>
          <w:sz w:val="24"/>
          <w:szCs w:val="24"/>
          <w:lang w:val="pt-PT"/>
        </w:rPr>
        <w:t xml:space="preserve">, Sontag </w:t>
      </w:r>
      <w:r w:rsidR="00F275D8" w:rsidRPr="00BE6020">
        <w:rPr>
          <w:b w:val="0"/>
          <w:bCs/>
          <w:sz w:val="24"/>
          <w:szCs w:val="24"/>
          <w:lang w:val="pt-PT"/>
        </w:rPr>
        <w:t xml:space="preserve">critica </w:t>
      </w:r>
      <w:r w:rsidR="00531140" w:rsidRPr="00BE6020">
        <w:rPr>
          <w:b w:val="0"/>
          <w:bCs/>
          <w:sz w:val="24"/>
          <w:szCs w:val="24"/>
          <w:lang w:val="pt-PT"/>
        </w:rPr>
        <w:t>a interpretação como uma instituição</w:t>
      </w:r>
      <w:r w:rsidR="00F33FDD" w:rsidRPr="00BE6020">
        <w:rPr>
          <w:b w:val="0"/>
          <w:bCs/>
          <w:sz w:val="24"/>
          <w:szCs w:val="24"/>
          <w:lang w:val="pt-PT"/>
        </w:rPr>
        <w:t xml:space="preserve"> do pensamento académico-literário</w:t>
      </w:r>
      <w:r w:rsidR="00F33FDD" w:rsidRPr="00BE6020">
        <w:rPr>
          <w:rStyle w:val="Refdenotaderodap"/>
          <w:b w:val="0"/>
          <w:bCs/>
          <w:sz w:val="24"/>
          <w:szCs w:val="24"/>
          <w:lang w:val="pt-PT"/>
        </w:rPr>
        <w:footnoteReference w:id="5"/>
      </w:r>
      <w:r w:rsidR="00531140" w:rsidRPr="00BE6020">
        <w:rPr>
          <w:b w:val="0"/>
          <w:bCs/>
          <w:sz w:val="24"/>
          <w:szCs w:val="24"/>
          <w:lang w:val="pt-PT"/>
        </w:rPr>
        <w:t xml:space="preserve">. </w:t>
      </w:r>
    </w:p>
    <w:p w14:paraId="2DB6E495" w14:textId="3D2A35CB" w:rsidR="00A129C1" w:rsidRPr="00BE6020" w:rsidRDefault="003B58CA" w:rsidP="0067009B">
      <w:pPr>
        <w:pStyle w:val="Cabealho0"/>
        <w:rPr>
          <w:b w:val="0"/>
          <w:bCs/>
          <w:sz w:val="24"/>
          <w:szCs w:val="24"/>
          <w:lang w:val="pt-PT"/>
        </w:rPr>
      </w:pPr>
      <w:r w:rsidRPr="00BE6020">
        <w:rPr>
          <w:lang w:val="pt-PT"/>
        </w:rPr>
        <w:tab/>
      </w:r>
      <w:r w:rsidRPr="00BE6020">
        <w:rPr>
          <w:b w:val="0"/>
          <w:bCs/>
          <w:sz w:val="24"/>
          <w:szCs w:val="24"/>
          <w:lang w:val="pt-PT"/>
        </w:rPr>
        <w:t>N</w:t>
      </w:r>
      <w:r w:rsidR="00844AA9" w:rsidRPr="00BE6020">
        <w:rPr>
          <w:b w:val="0"/>
          <w:bCs/>
          <w:sz w:val="24"/>
          <w:szCs w:val="24"/>
          <w:lang w:val="pt-PT"/>
        </w:rPr>
        <w:t xml:space="preserve">a verdade, a ensaísta norte-americana vai mais longe: o ato de interpretar materializa “o método moderno de entendimento,” </w:t>
      </w:r>
      <w:r w:rsidR="00531140" w:rsidRPr="00BE6020">
        <w:rPr>
          <w:b w:val="0"/>
          <w:bCs/>
          <w:sz w:val="24"/>
          <w:szCs w:val="24"/>
          <w:lang w:val="pt-PT"/>
        </w:rPr>
        <w:t xml:space="preserve">configurando uma “tradução” </w:t>
      </w:r>
      <w:r w:rsidR="00F33FDD" w:rsidRPr="00BE6020">
        <w:rPr>
          <w:b w:val="0"/>
          <w:bCs/>
          <w:sz w:val="24"/>
          <w:szCs w:val="24"/>
          <w:lang w:val="pt-PT"/>
        </w:rPr>
        <w:t>cognitiva do objeto artístico (1966a: 9)</w:t>
      </w:r>
      <w:r w:rsidR="000736DF" w:rsidRPr="00BE6020">
        <w:rPr>
          <w:b w:val="0"/>
          <w:bCs/>
          <w:sz w:val="24"/>
          <w:szCs w:val="24"/>
          <w:lang w:val="pt-PT"/>
        </w:rPr>
        <w:t>. Ou seja, a interpretação de uma obra de arte troca-a por um produto mais inteligível</w:t>
      </w:r>
      <w:r w:rsidR="00F33FDD" w:rsidRPr="00BE6020">
        <w:rPr>
          <w:b w:val="0"/>
          <w:bCs/>
          <w:sz w:val="24"/>
          <w:szCs w:val="24"/>
          <w:lang w:val="pt-PT"/>
        </w:rPr>
        <w:t xml:space="preserve">. </w:t>
      </w:r>
      <w:r w:rsidR="00293F6C" w:rsidRPr="00BE6020">
        <w:rPr>
          <w:b w:val="0"/>
          <w:bCs/>
          <w:sz w:val="24"/>
          <w:szCs w:val="24"/>
          <w:lang w:val="pt-PT"/>
        </w:rPr>
        <w:t>Segundo Susan Sontag,</w:t>
      </w:r>
      <w:r w:rsidR="00F33FDD" w:rsidRPr="00BE6020">
        <w:rPr>
          <w:b w:val="0"/>
          <w:bCs/>
          <w:sz w:val="24"/>
          <w:szCs w:val="24"/>
          <w:lang w:val="pt-PT"/>
        </w:rPr>
        <w:t xml:space="preserve"> </w:t>
      </w:r>
      <w:r w:rsidR="00293F6C" w:rsidRPr="00BE6020">
        <w:rPr>
          <w:b w:val="0"/>
          <w:bCs/>
          <w:sz w:val="24"/>
          <w:szCs w:val="24"/>
          <w:lang w:val="pt-PT"/>
        </w:rPr>
        <w:t xml:space="preserve">a interpretação substitui a imediata apreensão da obra de arte, o que “denuncia um grau de insatisfação” com </w:t>
      </w:r>
      <w:r w:rsidR="00F275D8" w:rsidRPr="00BE6020">
        <w:rPr>
          <w:b w:val="0"/>
          <w:bCs/>
          <w:sz w:val="24"/>
          <w:szCs w:val="24"/>
          <w:lang w:val="pt-PT"/>
        </w:rPr>
        <w:t>esta última</w:t>
      </w:r>
      <w:r w:rsidR="00293F6C" w:rsidRPr="00BE6020">
        <w:rPr>
          <w:b w:val="0"/>
          <w:bCs/>
          <w:sz w:val="24"/>
          <w:szCs w:val="24"/>
          <w:lang w:val="pt-PT"/>
        </w:rPr>
        <w:t>, “desrespeitando-a” (</w:t>
      </w:r>
      <w:r w:rsidR="00293F6C" w:rsidRPr="00BE6020">
        <w:rPr>
          <w:b w:val="0"/>
          <w:bCs/>
          <w:i/>
          <w:iCs/>
          <w:sz w:val="24"/>
          <w:szCs w:val="24"/>
          <w:lang w:val="pt-PT"/>
        </w:rPr>
        <w:t>ibidem</w:t>
      </w:r>
      <w:r w:rsidR="00293F6C" w:rsidRPr="00BE6020">
        <w:rPr>
          <w:b w:val="0"/>
          <w:bCs/>
          <w:sz w:val="24"/>
          <w:szCs w:val="24"/>
          <w:lang w:val="pt-PT"/>
        </w:rPr>
        <w:t>)</w:t>
      </w:r>
      <w:r w:rsidR="000736DF" w:rsidRPr="00BE6020">
        <w:rPr>
          <w:b w:val="0"/>
          <w:bCs/>
          <w:sz w:val="24"/>
          <w:szCs w:val="24"/>
          <w:lang w:val="pt-PT"/>
        </w:rPr>
        <w:t xml:space="preserve"> num processo de efetiva permuta</w:t>
      </w:r>
      <w:r w:rsidR="00293F6C" w:rsidRPr="00BE6020">
        <w:rPr>
          <w:b w:val="0"/>
          <w:bCs/>
          <w:sz w:val="24"/>
          <w:szCs w:val="24"/>
          <w:lang w:val="pt-PT"/>
        </w:rPr>
        <w:t xml:space="preserve">. </w:t>
      </w:r>
      <w:r w:rsidR="000736DF" w:rsidRPr="00BE6020">
        <w:rPr>
          <w:b w:val="0"/>
          <w:bCs/>
          <w:sz w:val="24"/>
          <w:szCs w:val="24"/>
          <w:lang w:val="pt-PT"/>
        </w:rPr>
        <w:t>A autora define, assim, uma instituição violenta</w:t>
      </w:r>
      <w:r w:rsidR="00B860F0" w:rsidRPr="00BE6020">
        <w:rPr>
          <w:b w:val="0"/>
          <w:bCs/>
          <w:sz w:val="24"/>
          <w:szCs w:val="24"/>
          <w:lang w:val="pt-PT"/>
        </w:rPr>
        <w:t>, na medida em que perpetua um filistinismo cultural e uma atrofiação dos sentidos (capazes de apreender a obra de art</w:t>
      </w:r>
      <w:r w:rsidR="00090387" w:rsidRPr="00BE6020">
        <w:rPr>
          <w:b w:val="0"/>
          <w:bCs/>
          <w:sz w:val="24"/>
          <w:szCs w:val="24"/>
          <w:lang w:val="pt-PT"/>
        </w:rPr>
        <w:t>e</w:t>
      </w:r>
      <w:r w:rsidR="00B860F0" w:rsidRPr="00BE6020">
        <w:rPr>
          <w:b w:val="0"/>
          <w:bCs/>
          <w:sz w:val="24"/>
          <w:szCs w:val="24"/>
          <w:lang w:val="pt-PT"/>
        </w:rPr>
        <w:t xml:space="preserve"> interpretada). </w:t>
      </w:r>
      <w:r w:rsidR="000736DF" w:rsidRPr="00BE6020">
        <w:rPr>
          <w:b w:val="0"/>
          <w:bCs/>
          <w:sz w:val="24"/>
          <w:szCs w:val="24"/>
          <w:lang w:val="pt-PT"/>
        </w:rPr>
        <w:t>C</w:t>
      </w:r>
      <w:r w:rsidR="005C2445" w:rsidRPr="00BE6020">
        <w:rPr>
          <w:b w:val="0"/>
          <w:bCs/>
          <w:sz w:val="24"/>
          <w:szCs w:val="24"/>
          <w:lang w:val="pt-PT"/>
        </w:rPr>
        <w:t>abe</w:t>
      </w:r>
      <w:r w:rsidR="00A73A6B" w:rsidRPr="00BE6020">
        <w:rPr>
          <w:b w:val="0"/>
          <w:bCs/>
          <w:sz w:val="24"/>
          <w:szCs w:val="24"/>
          <w:lang w:val="pt-PT"/>
        </w:rPr>
        <w:t xml:space="preserve"> ao crítico de arte</w:t>
      </w:r>
      <w:r w:rsidR="00EA1CA7" w:rsidRPr="00BE6020">
        <w:rPr>
          <w:b w:val="0"/>
          <w:bCs/>
          <w:sz w:val="24"/>
          <w:szCs w:val="24"/>
          <w:lang w:val="pt-PT"/>
        </w:rPr>
        <w:t>, por isso,</w:t>
      </w:r>
      <w:r w:rsidR="005C2445" w:rsidRPr="00BE6020">
        <w:rPr>
          <w:b w:val="0"/>
          <w:bCs/>
          <w:sz w:val="24"/>
          <w:szCs w:val="24"/>
          <w:lang w:val="pt-PT"/>
        </w:rPr>
        <w:t xml:space="preserve"> a tarefa de “recuperar” </w:t>
      </w:r>
      <w:r w:rsidR="00AF422E" w:rsidRPr="00BE6020">
        <w:rPr>
          <w:b w:val="0"/>
          <w:bCs/>
          <w:sz w:val="24"/>
          <w:szCs w:val="24"/>
          <w:lang w:val="pt-PT"/>
        </w:rPr>
        <w:t xml:space="preserve">(14) </w:t>
      </w:r>
      <w:r w:rsidR="005C2445" w:rsidRPr="00BE6020">
        <w:rPr>
          <w:b w:val="0"/>
          <w:bCs/>
          <w:sz w:val="24"/>
          <w:szCs w:val="24"/>
          <w:lang w:val="pt-PT"/>
        </w:rPr>
        <w:t>os seus sentidos</w:t>
      </w:r>
      <w:r w:rsidR="00AF422E" w:rsidRPr="00BE6020">
        <w:rPr>
          <w:b w:val="0"/>
          <w:bCs/>
          <w:sz w:val="24"/>
          <w:szCs w:val="24"/>
          <w:lang w:val="pt-PT"/>
        </w:rPr>
        <w:t>, a fim de uma apreensão sensorial imediata e, segundo Sontag, fidedigna ao objeto artístico.</w:t>
      </w:r>
      <w:r w:rsidR="00A129C1" w:rsidRPr="00BE6020">
        <w:rPr>
          <w:b w:val="0"/>
          <w:bCs/>
          <w:sz w:val="24"/>
          <w:szCs w:val="24"/>
          <w:lang w:val="pt-PT"/>
        </w:rPr>
        <w:t xml:space="preserve"> </w:t>
      </w:r>
    </w:p>
    <w:p w14:paraId="0BB119DC" w14:textId="4527FF47" w:rsidR="00A129C1" w:rsidRPr="00BE6020" w:rsidRDefault="00A129C1" w:rsidP="0067009B">
      <w:pPr>
        <w:pStyle w:val="Cabealho0"/>
        <w:ind w:firstLine="709"/>
        <w:rPr>
          <w:b w:val="0"/>
          <w:bCs/>
          <w:sz w:val="24"/>
          <w:szCs w:val="24"/>
          <w:lang w:val="pt-PT"/>
        </w:rPr>
      </w:pPr>
      <w:r w:rsidRPr="00BE6020">
        <w:rPr>
          <w:b w:val="0"/>
          <w:bCs/>
          <w:sz w:val="24"/>
          <w:szCs w:val="24"/>
          <w:lang w:val="pt-PT"/>
        </w:rPr>
        <w:t xml:space="preserve">Estamos, </w:t>
      </w:r>
      <w:r w:rsidR="00EA1CA7" w:rsidRPr="00BE6020">
        <w:rPr>
          <w:b w:val="0"/>
          <w:bCs/>
          <w:sz w:val="24"/>
          <w:szCs w:val="24"/>
          <w:lang w:val="pt-PT"/>
        </w:rPr>
        <w:t>então</w:t>
      </w:r>
      <w:r w:rsidRPr="00BE6020">
        <w:rPr>
          <w:b w:val="0"/>
          <w:bCs/>
          <w:sz w:val="24"/>
          <w:szCs w:val="24"/>
          <w:lang w:val="pt-PT"/>
        </w:rPr>
        <w:t xml:space="preserve">, perante uma ética da (mera?) apreciação e fruição da arte. </w:t>
      </w:r>
      <w:r w:rsidR="00A73A6B" w:rsidRPr="00BE6020">
        <w:rPr>
          <w:b w:val="0"/>
          <w:bCs/>
          <w:sz w:val="24"/>
          <w:szCs w:val="24"/>
          <w:lang w:val="pt-PT"/>
        </w:rPr>
        <w:t>Esta</w:t>
      </w:r>
      <w:r w:rsidRPr="00BE6020">
        <w:rPr>
          <w:b w:val="0"/>
          <w:bCs/>
          <w:sz w:val="24"/>
          <w:szCs w:val="24"/>
          <w:lang w:val="pt-PT"/>
        </w:rPr>
        <w:t xml:space="preserve"> conclusão</w:t>
      </w:r>
      <w:r w:rsidR="00A73A6B" w:rsidRPr="00BE6020">
        <w:rPr>
          <w:b w:val="0"/>
          <w:bCs/>
          <w:sz w:val="24"/>
          <w:szCs w:val="24"/>
          <w:lang w:val="pt-PT"/>
        </w:rPr>
        <w:t xml:space="preserve"> d</w:t>
      </w:r>
      <w:r w:rsidRPr="00BE6020">
        <w:rPr>
          <w:b w:val="0"/>
          <w:bCs/>
          <w:sz w:val="24"/>
          <w:szCs w:val="24"/>
          <w:lang w:val="pt-PT"/>
        </w:rPr>
        <w:t>a autora norte-americana adquire um caráter político, na medida em que reconhece uma sociedade assente num princípio de produção e consumo extremos</w:t>
      </w:r>
      <w:r w:rsidR="00F07AB5" w:rsidRPr="00BE6020">
        <w:rPr>
          <w:b w:val="0"/>
          <w:bCs/>
          <w:sz w:val="24"/>
          <w:szCs w:val="24"/>
          <w:lang w:val="pt-PT"/>
        </w:rPr>
        <w:t xml:space="preserve"> que dificulta a apreensão artístico-sensorial</w:t>
      </w:r>
      <w:r w:rsidRPr="00BE6020">
        <w:rPr>
          <w:b w:val="0"/>
          <w:bCs/>
          <w:sz w:val="24"/>
          <w:szCs w:val="24"/>
          <w:lang w:val="pt-PT"/>
        </w:rPr>
        <w:t xml:space="preserve">. De facto, </w:t>
      </w:r>
      <w:r w:rsidR="00F07AB5" w:rsidRPr="00BE6020">
        <w:rPr>
          <w:b w:val="0"/>
          <w:bCs/>
          <w:sz w:val="24"/>
          <w:szCs w:val="24"/>
          <w:lang w:val="pt-PT"/>
        </w:rPr>
        <w:t xml:space="preserve">Sontag sugere um combate à objetificação da arte, </w:t>
      </w:r>
      <w:r w:rsidR="00A73A6B" w:rsidRPr="00BE6020">
        <w:rPr>
          <w:b w:val="0"/>
          <w:bCs/>
          <w:sz w:val="24"/>
          <w:szCs w:val="24"/>
          <w:lang w:val="pt-PT"/>
        </w:rPr>
        <w:t>desencadeada</w:t>
      </w:r>
      <w:r w:rsidR="00F07AB5" w:rsidRPr="00BE6020">
        <w:rPr>
          <w:b w:val="0"/>
          <w:bCs/>
          <w:sz w:val="24"/>
          <w:szCs w:val="24"/>
          <w:lang w:val="pt-PT"/>
        </w:rPr>
        <w:t xml:space="preserve">, por sua vez, pela sua inserção no sistema capitalista neoliberal. Para a ensaísta, torna-se urgente a não-assimilação da “Arte no </w:t>
      </w:r>
      <w:r w:rsidR="00F07AB5" w:rsidRPr="00BE6020">
        <w:rPr>
          <w:b w:val="0"/>
          <w:bCs/>
          <w:sz w:val="24"/>
          <w:szCs w:val="24"/>
          <w:lang w:val="pt-PT"/>
        </w:rPr>
        <w:lastRenderedPageBreak/>
        <w:t xml:space="preserve">Pensamento, ou (pior ainda), da Arte na Cultura” (1966a: 13). </w:t>
      </w:r>
      <w:r w:rsidR="00EA1CA7" w:rsidRPr="00BE6020">
        <w:rPr>
          <w:b w:val="0"/>
          <w:bCs/>
          <w:sz w:val="24"/>
          <w:szCs w:val="24"/>
          <w:lang w:val="pt-PT"/>
        </w:rPr>
        <w:t>A</w:t>
      </w:r>
      <w:r w:rsidR="00F07AB5" w:rsidRPr="00BE6020">
        <w:rPr>
          <w:b w:val="0"/>
          <w:bCs/>
          <w:sz w:val="24"/>
          <w:szCs w:val="24"/>
          <w:lang w:val="pt-PT"/>
        </w:rPr>
        <w:t xml:space="preserve"> luta contra a institucionalização da arte é</w:t>
      </w:r>
      <w:r w:rsidR="00EA1CA7" w:rsidRPr="00BE6020">
        <w:rPr>
          <w:b w:val="0"/>
          <w:bCs/>
          <w:sz w:val="24"/>
          <w:szCs w:val="24"/>
          <w:lang w:val="pt-PT"/>
        </w:rPr>
        <w:t>, portanto,</w:t>
      </w:r>
      <w:r w:rsidR="00F07AB5" w:rsidRPr="00BE6020">
        <w:rPr>
          <w:b w:val="0"/>
          <w:bCs/>
          <w:sz w:val="24"/>
          <w:szCs w:val="24"/>
          <w:lang w:val="pt-PT"/>
        </w:rPr>
        <w:t xml:space="preserve"> imperativa. </w:t>
      </w:r>
    </w:p>
    <w:p w14:paraId="01553FD5" w14:textId="0B61AFD9" w:rsidR="00442244" w:rsidRPr="00BE6020" w:rsidRDefault="00A129C1" w:rsidP="0067009B">
      <w:pPr>
        <w:pStyle w:val="Cabealho0"/>
        <w:rPr>
          <w:b w:val="0"/>
          <w:bCs/>
          <w:sz w:val="24"/>
          <w:szCs w:val="24"/>
          <w:lang w:val="pt-PT"/>
        </w:rPr>
      </w:pPr>
      <w:r w:rsidRPr="00BE6020">
        <w:rPr>
          <w:b w:val="0"/>
          <w:bCs/>
          <w:sz w:val="24"/>
          <w:szCs w:val="24"/>
          <w:lang w:val="pt-PT"/>
        </w:rPr>
        <w:tab/>
        <w:t xml:space="preserve">Se o trabalho do crítico-consumidor contra a instituição da interpretação </w:t>
      </w:r>
      <w:r w:rsidR="00F07AB5" w:rsidRPr="00BE6020">
        <w:rPr>
          <w:b w:val="0"/>
          <w:bCs/>
          <w:sz w:val="24"/>
          <w:szCs w:val="24"/>
          <w:lang w:val="pt-PT"/>
        </w:rPr>
        <w:t xml:space="preserve">e contra o presente sistema socioeconómico </w:t>
      </w:r>
      <w:r w:rsidRPr="00BE6020">
        <w:rPr>
          <w:b w:val="0"/>
          <w:bCs/>
          <w:sz w:val="24"/>
          <w:szCs w:val="24"/>
          <w:lang w:val="pt-PT"/>
        </w:rPr>
        <w:t xml:space="preserve">passa pela primazia de uma experiência sensorial, como pode o artista contribuir para este combate? </w:t>
      </w:r>
      <w:r w:rsidR="00112AC8" w:rsidRPr="00BE6020">
        <w:rPr>
          <w:b w:val="0"/>
          <w:bCs/>
          <w:sz w:val="24"/>
          <w:szCs w:val="24"/>
          <w:lang w:val="pt-PT"/>
        </w:rPr>
        <w:t xml:space="preserve">Adília Lopes, </w:t>
      </w:r>
      <w:r w:rsidR="00485BA4" w:rsidRPr="00BE6020">
        <w:rPr>
          <w:b w:val="0"/>
          <w:bCs/>
          <w:sz w:val="24"/>
          <w:szCs w:val="24"/>
          <w:lang w:val="pt-PT"/>
        </w:rPr>
        <w:t xml:space="preserve">pseudónimo poético de Maria José da Silva Viana Fidalgo de Oliveira, </w:t>
      </w:r>
      <w:r w:rsidR="00112AC8" w:rsidRPr="00BE6020">
        <w:rPr>
          <w:b w:val="0"/>
          <w:bCs/>
          <w:sz w:val="24"/>
          <w:szCs w:val="24"/>
          <w:lang w:val="pt-PT"/>
        </w:rPr>
        <w:t>parece ter a solução: “O prazer do texto sim / o frete do texto não” (2018: 912). Ao apropriar</w:t>
      </w:r>
      <w:r w:rsidR="00A73A6B" w:rsidRPr="00BE6020">
        <w:rPr>
          <w:b w:val="0"/>
          <w:bCs/>
          <w:sz w:val="24"/>
          <w:szCs w:val="24"/>
          <w:lang w:val="pt-PT"/>
        </w:rPr>
        <w:t>-se</w:t>
      </w:r>
      <w:r w:rsidR="00112AC8" w:rsidRPr="00BE6020">
        <w:rPr>
          <w:b w:val="0"/>
          <w:bCs/>
          <w:sz w:val="24"/>
          <w:szCs w:val="24"/>
          <w:lang w:val="pt-PT"/>
        </w:rPr>
        <w:t xml:space="preserve"> </w:t>
      </w:r>
      <w:r w:rsidR="00A73A6B" w:rsidRPr="00BE6020">
        <w:rPr>
          <w:b w:val="0"/>
          <w:bCs/>
          <w:sz w:val="24"/>
          <w:szCs w:val="24"/>
          <w:lang w:val="pt-PT"/>
        </w:rPr>
        <w:t>d</w:t>
      </w:r>
      <w:r w:rsidR="00112AC8" w:rsidRPr="00BE6020">
        <w:rPr>
          <w:b w:val="0"/>
          <w:bCs/>
          <w:sz w:val="24"/>
          <w:szCs w:val="24"/>
          <w:lang w:val="pt-PT"/>
        </w:rPr>
        <w:t xml:space="preserve">a noção barthesiana </w:t>
      </w:r>
      <w:r w:rsidR="00A73A6B" w:rsidRPr="00BE6020">
        <w:rPr>
          <w:b w:val="0"/>
          <w:bCs/>
          <w:sz w:val="24"/>
          <w:szCs w:val="24"/>
          <w:lang w:val="pt-PT"/>
        </w:rPr>
        <w:t>d</w:t>
      </w:r>
      <w:r w:rsidR="00911307">
        <w:rPr>
          <w:b w:val="0"/>
          <w:bCs/>
          <w:sz w:val="24"/>
          <w:szCs w:val="24"/>
          <w:lang w:val="pt-PT"/>
        </w:rPr>
        <w:t>o</w:t>
      </w:r>
      <w:r w:rsidR="00A73A6B" w:rsidRPr="00BE6020">
        <w:rPr>
          <w:b w:val="0"/>
          <w:bCs/>
          <w:sz w:val="24"/>
          <w:szCs w:val="24"/>
          <w:lang w:val="pt-PT"/>
        </w:rPr>
        <w:t xml:space="preserve"> </w:t>
      </w:r>
      <w:r w:rsidR="00112AC8" w:rsidRPr="00BE6020">
        <w:rPr>
          <w:b w:val="0"/>
          <w:bCs/>
          <w:sz w:val="24"/>
          <w:szCs w:val="24"/>
          <w:lang w:val="pt-PT"/>
        </w:rPr>
        <w:t>“prazer do texto”, Adília sugere uma escrita, e consequente</w:t>
      </w:r>
      <w:r w:rsidR="00911307">
        <w:rPr>
          <w:b w:val="0"/>
          <w:bCs/>
          <w:sz w:val="24"/>
          <w:szCs w:val="24"/>
          <w:lang w:val="pt-PT"/>
        </w:rPr>
        <w:t>mente</w:t>
      </w:r>
      <w:r w:rsidR="00112AC8" w:rsidRPr="00BE6020">
        <w:rPr>
          <w:b w:val="0"/>
          <w:bCs/>
          <w:sz w:val="24"/>
          <w:szCs w:val="24"/>
          <w:lang w:val="pt-PT"/>
        </w:rPr>
        <w:t xml:space="preserve"> </w:t>
      </w:r>
      <w:r w:rsidR="00A73A6B" w:rsidRPr="00BE6020">
        <w:rPr>
          <w:b w:val="0"/>
          <w:bCs/>
          <w:sz w:val="24"/>
          <w:szCs w:val="24"/>
          <w:lang w:val="pt-PT"/>
        </w:rPr>
        <w:t xml:space="preserve">uma </w:t>
      </w:r>
      <w:r w:rsidR="00112AC8" w:rsidRPr="00BE6020">
        <w:rPr>
          <w:b w:val="0"/>
          <w:bCs/>
          <w:sz w:val="24"/>
          <w:szCs w:val="24"/>
          <w:lang w:val="pt-PT"/>
        </w:rPr>
        <w:t xml:space="preserve">leitura, livres de uma problematização </w:t>
      </w:r>
      <w:r w:rsidR="00C347FE" w:rsidRPr="00BE6020">
        <w:rPr>
          <w:b w:val="0"/>
          <w:bCs/>
          <w:sz w:val="24"/>
          <w:szCs w:val="24"/>
          <w:lang w:val="pt-PT"/>
        </w:rPr>
        <w:t xml:space="preserve">(interpretação?) </w:t>
      </w:r>
      <w:r w:rsidR="00112AC8" w:rsidRPr="00BE6020">
        <w:rPr>
          <w:b w:val="0"/>
          <w:bCs/>
          <w:sz w:val="24"/>
          <w:szCs w:val="24"/>
          <w:lang w:val="pt-PT"/>
        </w:rPr>
        <w:t>teórica e académica</w:t>
      </w:r>
      <w:r w:rsidR="00442244" w:rsidRPr="00BE6020">
        <w:rPr>
          <w:b w:val="0"/>
          <w:bCs/>
          <w:sz w:val="24"/>
          <w:szCs w:val="24"/>
          <w:lang w:val="pt-PT"/>
        </w:rPr>
        <w:t>, isto é, livres do “frete do texto” (</w:t>
      </w:r>
      <w:r w:rsidR="00442244" w:rsidRPr="00BE6020">
        <w:rPr>
          <w:b w:val="0"/>
          <w:bCs/>
          <w:i/>
          <w:iCs/>
          <w:sz w:val="24"/>
          <w:szCs w:val="24"/>
          <w:lang w:val="pt-PT"/>
        </w:rPr>
        <w:t>ibidem</w:t>
      </w:r>
      <w:r w:rsidR="00442244" w:rsidRPr="00BE6020">
        <w:rPr>
          <w:b w:val="0"/>
          <w:bCs/>
          <w:sz w:val="24"/>
          <w:szCs w:val="24"/>
          <w:lang w:val="pt-PT"/>
        </w:rPr>
        <w:t>)</w:t>
      </w:r>
      <w:r w:rsidR="00112AC8" w:rsidRPr="00BE6020">
        <w:rPr>
          <w:b w:val="0"/>
          <w:bCs/>
          <w:sz w:val="24"/>
          <w:szCs w:val="24"/>
          <w:lang w:val="pt-PT"/>
        </w:rPr>
        <w:t xml:space="preserve">. </w:t>
      </w:r>
    </w:p>
    <w:p w14:paraId="5C23A1BD" w14:textId="2F296640" w:rsidR="00A129C1" w:rsidRPr="00BE6020" w:rsidRDefault="00442244" w:rsidP="0067009B">
      <w:pPr>
        <w:pStyle w:val="Cabealho0"/>
        <w:ind w:firstLine="709"/>
        <w:rPr>
          <w:b w:val="0"/>
          <w:bCs/>
          <w:sz w:val="24"/>
          <w:szCs w:val="24"/>
          <w:lang w:val="pt-PT"/>
        </w:rPr>
      </w:pPr>
      <w:r w:rsidRPr="00BE6020">
        <w:rPr>
          <w:b w:val="0"/>
          <w:bCs/>
          <w:sz w:val="24"/>
          <w:szCs w:val="24"/>
          <w:lang w:val="pt-PT"/>
        </w:rPr>
        <w:t>Em consideração d</w:t>
      </w:r>
      <w:r w:rsidR="004A1553" w:rsidRPr="00BE6020">
        <w:rPr>
          <w:b w:val="0"/>
          <w:bCs/>
          <w:sz w:val="24"/>
          <w:szCs w:val="24"/>
          <w:lang w:val="pt-PT"/>
        </w:rPr>
        <w:t xml:space="preserve">o ato </w:t>
      </w:r>
      <w:r w:rsidRPr="00BE6020">
        <w:rPr>
          <w:b w:val="0"/>
          <w:bCs/>
          <w:sz w:val="24"/>
          <w:szCs w:val="24"/>
          <w:lang w:val="pt-PT"/>
        </w:rPr>
        <w:t>interpreta</w:t>
      </w:r>
      <w:r w:rsidR="004A1553" w:rsidRPr="00BE6020">
        <w:rPr>
          <w:b w:val="0"/>
          <w:bCs/>
          <w:sz w:val="24"/>
          <w:szCs w:val="24"/>
          <w:lang w:val="pt-PT"/>
        </w:rPr>
        <w:t xml:space="preserve">tivo </w:t>
      </w:r>
      <w:r w:rsidRPr="00BE6020">
        <w:rPr>
          <w:b w:val="0"/>
          <w:bCs/>
          <w:sz w:val="24"/>
          <w:szCs w:val="24"/>
          <w:lang w:val="pt-PT"/>
        </w:rPr>
        <w:t xml:space="preserve">como metonímia </w:t>
      </w:r>
      <w:r w:rsidR="00A73A6B" w:rsidRPr="00BE6020">
        <w:rPr>
          <w:b w:val="0"/>
          <w:bCs/>
          <w:sz w:val="24"/>
          <w:szCs w:val="24"/>
          <w:lang w:val="pt-PT"/>
        </w:rPr>
        <w:t>de</w:t>
      </w:r>
      <w:r w:rsidRPr="00BE6020">
        <w:rPr>
          <w:b w:val="0"/>
          <w:bCs/>
          <w:sz w:val="24"/>
          <w:szCs w:val="24"/>
          <w:lang w:val="pt-PT"/>
        </w:rPr>
        <w:t xml:space="preserve"> toda a instituição académica, a poetisa opta pelo lúdico infantilizado. O fragmento “Ler, escrever, ouvir música, andar a pé, brincar” da obra </w:t>
      </w:r>
      <w:r w:rsidRPr="00BE6020">
        <w:rPr>
          <w:b w:val="0"/>
          <w:bCs/>
          <w:i/>
          <w:iCs/>
          <w:sz w:val="24"/>
          <w:szCs w:val="24"/>
          <w:lang w:val="pt-PT"/>
        </w:rPr>
        <w:t>Estar em Casa</w:t>
      </w:r>
      <w:r w:rsidRPr="00BE6020">
        <w:rPr>
          <w:b w:val="0"/>
          <w:bCs/>
          <w:sz w:val="24"/>
          <w:szCs w:val="24"/>
          <w:lang w:val="pt-PT"/>
        </w:rPr>
        <w:t xml:space="preserve"> (2018: 919) </w:t>
      </w:r>
      <w:r w:rsidR="0021713F" w:rsidRPr="00BE6020">
        <w:rPr>
          <w:b w:val="0"/>
          <w:bCs/>
          <w:sz w:val="24"/>
          <w:szCs w:val="24"/>
          <w:lang w:val="pt-PT"/>
        </w:rPr>
        <w:t xml:space="preserve">sugere um exercício de imitação do infantil. Neste ponto, Ana Paula Ferreira acredita que o modelo </w:t>
      </w:r>
      <w:r w:rsidR="00911307">
        <w:rPr>
          <w:b w:val="0"/>
          <w:bCs/>
          <w:sz w:val="24"/>
          <w:szCs w:val="24"/>
          <w:lang w:val="pt-PT"/>
        </w:rPr>
        <w:t xml:space="preserve">adiliano </w:t>
      </w:r>
      <w:r w:rsidR="0021713F" w:rsidRPr="00BE6020">
        <w:rPr>
          <w:b w:val="0"/>
          <w:bCs/>
          <w:sz w:val="24"/>
          <w:szCs w:val="24"/>
          <w:lang w:val="pt-PT"/>
        </w:rPr>
        <w:t>de fruição infantil remonta à “experiência lúdica, mas vital e instrutiva da criança que desfruta de atividades não balizadas pelas divisões entre mente e corpo, razão e imaginação, arte e vida” (2024: 38). A criança que Adília quer “ser sempre” (2018: 913) é independente da ex</w:t>
      </w:r>
      <w:r w:rsidR="004A1553" w:rsidRPr="00BE6020">
        <w:rPr>
          <w:b w:val="0"/>
          <w:bCs/>
          <w:sz w:val="24"/>
          <w:szCs w:val="24"/>
          <w:lang w:val="pt-PT"/>
        </w:rPr>
        <w:t>cessiva</w:t>
      </w:r>
      <w:r w:rsidR="0021713F" w:rsidRPr="00BE6020">
        <w:rPr>
          <w:b w:val="0"/>
          <w:bCs/>
          <w:sz w:val="24"/>
          <w:szCs w:val="24"/>
          <w:lang w:val="pt-PT"/>
        </w:rPr>
        <w:t xml:space="preserve"> </w:t>
      </w:r>
      <w:r w:rsidR="00A73A6B" w:rsidRPr="00BE6020">
        <w:rPr>
          <w:b w:val="0"/>
          <w:bCs/>
          <w:sz w:val="24"/>
          <w:szCs w:val="24"/>
          <w:lang w:val="pt-PT"/>
        </w:rPr>
        <w:t>(</w:t>
      </w:r>
      <w:r w:rsidR="0021713F" w:rsidRPr="00BE6020">
        <w:rPr>
          <w:b w:val="0"/>
          <w:bCs/>
          <w:sz w:val="24"/>
          <w:szCs w:val="24"/>
          <w:lang w:val="pt-PT"/>
        </w:rPr>
        <w:t>e, por isso, inibidora</w:t>
      </w:r>
      <w:r w:rsidR="00A73A6B" w:rsidRPr="00BE6020">
        <w:rPr>
          <w:b w:val="0"/>
          <w:bCs/>
          <w:sz w:val="24"/>
          <w:szCs w:val="24"/>
          <w:lang w:val="pt-PT"/>
        </w:rPr>
        <w:t xml:space="preserve">) </w:t>
      </w:r>
      <w:r w:rsidR="0021713F" w:rsidRPr="00BE6020">
        <w:rPr>
          <w:b w:val="0"/>
          <w:bCs/>
          <w:sz w:val="24"/>
          <w:szCs w:val="24"/>
          <w:lang w:val="pt-PT"/>
        </w:rPr>
        <w:t xml:space="preserve">intelectualização académica. De forma a retomar a argumentação apresentada por Sontag, poder-se-ia dizer </w:t>
      </w:r>
      <w:r w:rsidR="00917ED4" w:rsidRPr="00BE6020">
        <w:rPr>
          <w:b w:val="0"/>
          <w:bCs/>
          <w:sz w:val="24"/>
          <w:szCs w:val="24"/>
          <w:lang w:val="pt-PT"/>
        </w:rPr>
        <w:t xml:space="preserve">que a menina-poeta Adília almeja um espaço </w:t>
      </w:r>
      <w:r w:rsidR="00911307">
        <w:rPr>
          <w:b w:val="0"/>
          <w:bCs/>
          <w:sz w:val="24"/>
          <w:szCs w:val="24"/>
          <w:lang w:val="pt-PT"/>
        </w:rPr>
        <w:t>poético</w:t>
      </w:r>
      <w:r w:rsidR="00917ED4" w:rsidRPr="00BE6020">
        <w:rPr>
          <w:b w:val="0"/>
          <w:bCs/>
          <w:sz w:val="24"/>
          <w:szCs w:val="24"/>
          <w:lang w:val="pt-PT"/>
        </w:rPr>
        <w:t xml:space="preserve"> que não se encontre sob o domínio da instituição interpretativa. </w:t>
      </w:r>
    </w:p>
    <w:p w14:paraId="6089B8D2" w14:textId="3FBCCDE7" w:rsidR="00C4601C" w:rsidRPr="00BE6020" w:rsidRDefault="00C4601C" w:rsidP="00D34E48">
      <w:pPr>
        <w:pStyle w:val="Cabealho0"/>
        <w:ind w:firstLine="709"/>
        <w:rPr>
          <w:b w:val="0"/>
          <w:bCs/>
          <w:sz w:val="24"/>
          <w:szCs w:val="24"/>
          <w:lang w:val="pt-PT"/>
        </w:rPr>
      </w:pPr>
      <w:r w:rsidRPr="00BE6020">
        <w:rPr>
          <w:b w:val="0"/>
          <w:bCs/>
          <w:sz w:val="24"/>
          <w:szCs w:val="24"/>
          <w:lang w:val="pt-PT"/>
        </w:rPr>
        <w:t xml:space="preserve">Neste seguimento, torna-se fulcral mencionar o programa que Sontag desenha para o artista que pretenda escapar às amarras da interpretação: “De forma a evitar a interpretação, a arte pode tornar-se paródia. Ou pode tornar-se abstrata. Ou (‘meramente’) decorativa. Ou ainda não-arte” (1966a: 10). </w:t>
      </w:r>
      <w:r w:rsidR="005B04EA" w:rsidRPr="00BE6020">
        <w:rPr>
          <w:b w:val="0"/>
          <w:bCs/>
          <w:sz w:val="24"/>
          <w:szCs w:val="24"/>
          <w:lang w:val="pt-PT"/>
        </w:rPr>
        <w:t xml:space="preserve">A título de exemplo, a autora expõe o movimento </w:t>
      </w:r>
      <w:r w:rsidR="00DE09CC" w:rsidRPr="00BE6020">
        <w:rPr>
          <w:b w:val="0"/>
          <w:bCs/>
          <w:i/>
          <w:iCs/>
          <w:sz w:val="24"/>
          <w:szCs w:val="24"/>
          <w:lang w:val="pt-PT"/>
        </w:rPr>
        <w:t>Pop Art</w:t>
      </w:r>
      <w:r w:rsidR="00F12ED9" w:rsidRPr="00BE6020">
        <w:rPr>
          <w:b w:val="0"/>
          <w:bCs/>
          <w:sz w:val="24"/>
          <w:szCs w:val="24"/>
          <w:lang w:val="pt-PT"/>
        </w:rPr>
        <w:t xml:space="preserve"> como um modelo de conteúdo</w:t>
      </w:r>
      <w:r w:rsidR="00F12ED9" w:rsidRPr="00BE6020">
        <w:rPr>
          <w:rStyle w:val="Refdenotaderodap"/>
          <w:b w:val="0"/>
          <w:bCs/>
          <w:sz w:val="24"/>
          <w:szCs w:val="24"/>
        </w:rPr>
        <w:footnoteReference w:id="6"/>
      </w:r>
      <w:r w:rsidR="00F12ED9" w:rsidRPr="00BE6020">
        <w:rPr>
          <w:b w:val="0"/>
          <w:bCs/>
          <w:sz w:val="24"/>
          <w:szCs w:val="24"/>
          <w:lang w:val="pt-PT"/>
        </w:rPr>
        <w:t xml:space="preserve"> </w:t>
      </w:r>
      <w:r w:rsidRPr="00BE6020">
        <w:rPr>
          <w:b w:val="0"/>
          <w:bCs/>
          <w:sz w:val="24"/>
          <w:szCs w:val="24"/>
          <w:lang w:val="pt-PT"/>
        </w:rPr>
        <w:t xml:space="preserve">tão evidente </w:t>
      </w:r>
      <w:r w:rsidR="00F12ED9" w:rsidRPr="00BE6020">
        <w:rPr>
          <w:b w:val="0"/>
          <w:bCs/>
          <w:sz w:val="24"/>
          <w:szCs w:val="24"/>
          <w:lang w:val="pt-PT"/>
        </w:rPr>
        <w:t xml:space="preserve">que, por </w:t>
      </w:r>
      <w:r w:rsidR="00F12ED9" w:rsidRPr="00BE6020">
        <w:rPr>
          <w:b w:val="0"/>
          <w:bCs/>
          <w:sz w:val="24"/>
          <w:szCs w:val="24"/>
          <w:lang w:val="pt-PT"/>
        </w:rPr>
        <w:lastRenderedPageBreak/>
        <w:t>oposição, se torna indecifrável.</w:t>
      </w:r>
      <w:r w:rsidR="00DE09CC" w:rsidRPr="00BE6020">
        <w:rPr>
          <w:b w:val="0"/>
          <w:bCs/>
          <w:sz w:val="24"/>
          <w:szCs w:val="24"/>
          <w:lang w:val="pt-PT"/>
        </w:rPr>
        <w:t xml:space="preserve"> </w:t>
      </w:r>
      <w:r w:rsidR="00A23A82" w:rsidRPr="00BE6020">
        <w:rPr>
          <w:b w:val="0"/>
          <w:bCs/>
          <w:sz w:val="24"/>
          <w:szCs w:val="24"/>
          <w:lang w:val="pt-PT"/>
        </w:rPr>
        <w:t>Ou seja, o</w:t>
      </w:r>
      <w:r w:rsidR="002C309A" w:rsidRPr="00BE6020">
        <w:rPr>
          <w:b w:val="0"/>
          <w:bCs/>
          <w:sz w:val="24"/>
          <w:szCs w:val="24"/>
          <w:lang w:val="pt-PT"/>
        </w:rPr>
        <w:t xml:space="preserve"> objetivo criativo, capaz de iludir os intérpretes, será</w:t>
      </w:r>
      <w:r w:rsidR="00A23A82" w:rsidRPr="00BE6020">
        <w:rPr>
          <w:b w:val="0"/>
          <w:bCs/>
          <w:sz w:val="24"/>
          <w:szCs w:val="24"/>
          <w:lang w:val="pt-PT"/>
        </w:rPr>
        <w:t xml:space="preserve"> </w:t>
      </w:r>
      <w:r w:rsidR="002C309A" w:rsidRPr="00BE6020">
        <w:rPr>
          <w:b w:val="0"/>
          <w:bCs/>
          <w:sz w:val="24"/>
          <w:szCs w:val="24"/>
          <w:lang w:val="pt-PT"/>
        </w:rPr>
        <w:t>a c</w:t>
      </w:r>
      <w:r w:rsidR="004A1553" w:rsidRPr="00BE6020">
        <w:rPr>
          <w:b w:val="0"/>
          <w:bCs/>
          <w:sz w:val="24"/>
          <w:szCs w:val="24"/>
          <w:lang w:val="pt-PT"/>
        </w:rPr>
        <w:t>omposição</w:t>
      </w:r>
      <w:r w:rsidR="002C309A" w:rsidRPr="00BE6020">
        <w:rPr>
          <w:b w:val="0"/>
          <w:bCs/>
          <w:sz w:val="24"/>
          <w:szCs w:val="24"/>
          <w:lang w:val="pt-PT"/>
        </w:rPr>
        <w:t xml:space="preserve"> de “obras de arte cuja superfície é tão limpa e unificada, cujo impulso é tão rápido, cuja direção discursiva é tão direta” que possibilite ao objeto artístico ser “apenas aquilo que é” (11).</w:t>
      </w:r>
      <w:r w:rsidR="00621B62" w:rsidRPr="00BE6020">
        <w:rPr>
          <w:b w:val="0"/>
          <w:bCs/>
          <w:sz w:val="24"/>
          <w:szCs w:val="24"/>
          <w:lang w:val="pt-PT"/>
        </w:rPr>
        <w:t xml:space="preserve"> Note-se, no entanto, que Sontag não advoga a suspensão do intelecto aquando da apreensão de uma obra de arte. A ensaísta antes propõe a abolição do processo hermenêutico como ato que procura extrair do objeto artístico um sentido oculto (e, segundo os intérpretes denunciados, verdadeiro). Mas será realmente possível eliminar a interpretação? Ou será esse um sonho utópico?</w:t>
      </w:r>
    </w:p>
    <w:p w14:paraId="66CA164D" w14:textId="3CE8FDC7" w:rsidR="00A70A4A" w:rsidRPr="00BE6020" w:rsidRDefault="00D34E48" w:rsidP="0067009B">
      <w:pPr>
        <w:pStyle w:val="Cabealho0"/>
        <w:ind w:firstLine="709"/>
        <w:rPr>
          <w:b w:val="0"/>
          <w:bCs/>
          <w:sz w:val="24"/>
          <w:szCs w:val="24"/>
          <w:lang w:val="pt-PT"/>
        </w:rPr>
      </w:pPr>
      <w:r w:rsidRPr="00BE6020">
        <w:rPr>
          <w:b w:val="0"/>
          <w:bCs/>
          <w:sz w:val="24"/>
          <w:szCs w:val="24"/>
          <w:lang w:val="pt-PT"/>
        </w:rPr>
        <w:t>Em resposta a estas perguntas, r</w:t>
      </w:r>
      <w:r w:rsidR="00621B62" w:rsidRPr="00BE6020">
        <w:rPr>
          <w:b w:val="0"/>
          <w:bCs/>
          <w:sz w:val="24"/>
          <w:szCs w:val="24"/>
          <w:lang w:val="pt-PT"/>
        </w:rPr>
        <w:t>ecuper</w:t>
      </w:r>
      <w:r w:rsidRPr="00BE6020">
        <w:rPr>
          <w:b w:val="0"/>
          <w:bCs/>
          <w:sz w:val="24"/>
          <w:szCs w:val="24"/>
          <w:lang w:val="pt-PT"/>
        </w:rPr>
        <w:t>emos</w:t>
      </w:r>
      <w:r w:rsidR="00621B62" w:rsidRPr="00BE6020">
        <w:rPr>
          <w:b w:val="0"/>
          <w:bCs/>
          <w:sz w:val="24"/>
          <w:szCs w:val="24"/>
          <w:lang w:val="pt-PT"/>
        </w:rPr>
        <w:t xml:space="preserve"> aqu</w:t>
      </w:r>
      <w:r w:rsidRPr="00BE6020">
        <w:rPr>
          <w:b w:val="0"/>
          <w:bCs/>
          <w:sz w:val="24"/>
          <w:szCs w:val="24"/>
          <w:lang w:val="pt-PT"/>
        </w:rPr>
        <w:t>i</w:t>
      </w:r>
      <w:r w:rsidR="00621B62" w:rsidRPr="00BE6020">
        <w:rPr>
          <w:b w:val="0"/>
          <w:bCs/>
          <w:sz w:val="24"/>
          <w:szCs w:val="24"/>
          <w:lang w:val="pt-PT"/>
        </w:rPr>
        <w:t xml:space="preserve"> Adília Lopes e o poema “Autobiografia sumária”: “Os meus gatos / gostam de brincar / com as minhas baratas” (</w:t>
      </w:r>
      <w:r w:rsidR="00CC3DD8" w:rsidRPr="00BE6020">
        <w:rPr>
          <w:b w:val="0"/>
          <w:bCs/>
          <w:sz w:val="24"/>
          <w:szCs w:val="24"/>
          <w:lang w:val="pt-PT"/>
        </w:rPr>
        <w:t>1987</w:t>
      </w:r>
      <w:r w:rsidR="00621B62" w:rsidRPr="00BE6020">
        <w:rPr>
          <w:b w:val="0"/>
          <w:bCs/>
          <w:sz w:val="24"/>
          <w:szCs w:val="24"/>
          <w:lang w:val="pt-PT"/>
        </w:rPr>
        <w:t>: 71). Embora</w:t>
      </w:r>
      <w:r w:rsidR="00743B54" w:rsidRPr="00BE6020">
        <w:rPr>
          <w:b w:val="0"/>
          <w:bCs/>
          <w:sz w:val="24"/>
          <w:szCs w:val="24"/>
          <w:lang w:val="pt-PT"/>
        </w:rPr>
        <w:t xml:space="preserve"> uma </w:t>
      </w:r>
      <w:r w:rsidR="00357F20" w:rsidRPr="00BE6020">
        <w:rPr>
          <w:b w:val="0"/>
          <w:bCs/>
          <w:sz w:val="24"/>
          <w:szCs w:val="24"/>
          <w:lang w:val="pt-PT"/>
        </w:rPr>
        <w:t xml:space="preserve">frase </w:t>
      </w:r>
      <w:r w:rsidR="00743B54" w:rsidRPr="00BE6020">
        <w:rPr>
          <w:b w:val="0"/>
          <w:bCs/>
          <w:sz w:val="24"/>
          <w:szCs w:val="24"/>
          <w:lang w:val="pt-PT"/>
        </w:rPr>
        <w:t>declara</w:t>
      </w:r>
      <w:r w:rsidR="00357F20" w:rsidRPr="00BE6020">
        <w:rPr>
          <w:b w:val="0"/>
          <w:bCs/>
          <w:sz w:val="24"/>
          <w:szCs w:val="24"/>
          <w:lang w:val="pt-PT"/>
        </w:rPr>
        <w:t>tiva</w:t>
      </w:r>
      <w:r w:rsidR="00621B62" w:rsidRPr="00BE6020">
        <w:rPr>
          <w:b w:val="0"/>
          <w:bCs/>
          <w:sz w:val="24"/>
          <w:szCs w:val="24"/>
          <w:lang w:val="pt-PT"/>
        </w:rPr>
        <w:t xml:space="preserve">, </w:t>
      </w:r>
      <w:r w:rsidR="00357F20" w:rsidRPr="00BE6020">
        <w:rPr>
          <w:b w:val="0"/>
          <w:bCs/>
          <w:sz w:val="24"/>
          <w:szCs w:val="24"/>
          <w:lang w:val="pt-PT"/>
        </w:rPr>
        <w:t>reminiscente da</w:t>
      </w:r>
      <w:r w:rsidR="00CC3DD8" w:rsidRPr="00BE6020">
        <w:rPr>
          <w:b w:val="0"/>
          <w:bCs/>
          <w:sz w:val="24"/>
          <w:szCs w:val="24"/>
          <w:lang w:val="pt-PT"/>
        </w:rPr>
        <w:t xml:space="preserve"> evidência d</w:t>
      </w:r>
      <w:r w:rsidR="00743B54" w:rsidRPr="00BE6020">
        <w:rPr>
          <w:b w:val="0"/>
          <w:bCs/>
          <w:sz w:val="24"/>
          <w:szCs w:val="24"/>
          <w:lang w:val="pt-PT"/>
        </w:rPr>
        <w:t>o movimento</w:t>
      </w:r>
      <w:r w:rsidR="00CC3DD8" w:rsidRPr="00BE6020">
        <w:rPr>
          <w:b w:val="0"/>
          <w:bCs/>
          <w:sz w:val="24"/>
          <w:szCs w:val="24"/>
          <w:lang w:val="pt-PT"/>
        </w:rPr>
        <w:t xml:space="preserve"> </w:t>
      </w:r>
      <w:r w:rsidR="00743B54" w:rsidRPr="00BE6020">
        <w:rPr>
          <w:b w:val="0"/>
          <w:bCs/>
          <w:i/>
          <w:iCs/>
          <w:sz w:val="24"/>
          <w:szCs w:val="24"/>
          <w:lang w:val="pt-PT"/>
        </w:rPr>
        <w:t>Pop Art</w:t>
      </w:r>
      <w:r w:rsidR="00CC3DD8" w:rsidRPr="00BE6020">
        <w:rPr>
          <w:b w:val="0"/>
          <w:bCs/>
          <w:sz w:val="24"/>
          <w:szCs w:val="24"/>
          <w:lang w:val="pt-PT"/>
        </w:rPr>
        <w:t xml:space="preserve">, o poema de </w:t>
      </w:r>
      <w:r w:rsidR="00CC3DD8" w:rsidRPr="00BE6020">
        <w:rPr>
          <w:b w:val="0"/>
          <w:bCs/>
          <w:i/>
          <w:iCs/>
          <w:sz w:val="24"/>
          <w:szCs w:val="24"/>
          <w:lang w:val="pt-PT"/>
        </w:rPr>
        <w:t>A Pão e Água de Colónia</w:t>
      </w:r>
      <w:r w:rsidR="00CC3DD8" w:rsidRPr="00BE6020">
        <w:rPr>
          <w:b w:val="0"/>
          <w:bCs/>
          <w:sz w:val="24"/>
          <w:szCs w:val="24"/>
          <w:lang w:val="pt-PT"/>
        </w:rPr>
        <w:t xml:space="preserve"> (1987) não conseguiu despistar o esforço interpretativo de Ricardo Araújo Pereira. O então jornalista, numa entrevista à autora para o </w:t>
      </w:r>
      <w:r w:rsidR="00CC3DD8" w:rsidRPr="00BE6020">
        <w:rPr>
          <w:b w:val="0"/>
          <w:bCs/>
          <w:i/>
          <w:iCs/>
          <w:sz w:val="24"/>
          <w:szCs w:val="24"/>
          <w:lang w:val="pt-PT"/>
        </w:rPr>
        <w:t>Jornal de Letras, Artes e Ideias</w:t>
      </w:r>
      <w:r w:rsidR="00CC3DD8" w:rsidRPr="00BE6020">
        <w:rPr>
          <w:b w:val="0"/>
          <w:bCs/>
          <w:sz w:val="24"/>
          <w:szCs w:val="24"/>
          <w:lang w:val="pt-PT"/>
        </w:rPr>
        <w:t xml:space="preserve">, afirmou ter compreendido a reflexão implícita no poema citado: </w:t>
      </w:r>
      <w:r w:rsidRPr="00BE6020">
        <w:rPr>
          <w:b w:val="0"/>
          <w:bCs/>
          <w:sz w:val="24"/>
          <w:szCs w:val="24"/>
          <w:lang w:val="pt-PT"/>
        </w:rPr>
        <w:t xml:space="preserve">a enunciação de uma </w:t>
      </w:r>
      <w:r w:rsidRPr="00BE6020">
        <w:rPr>
          <w:b w:val="0"/>
          <w:bCs/>
          <w:i/>
          <w:iCs/>
          <w:sz w:val="24"/>
          <w:szCs w:val="24"/>
          <w:lang w:val="pt-PT"/>
        </w:rPr>
        <w:t>ars poetica</w:t>
      </w:r>
      <w:r w:rsidRPr="00BE6020">
        <w:rPr>
          <w:b w:val="0"/>
          <w:bCs/>
          <w:sz w:val="24"/>
          <w:szCs w:val="24"/>
          <w:lang w:val="pt-PT"/>
        </w:rPr>
        <w:t xml:space="preserve"> pautada por</w:t>
      </w:r>
      <w:r w:rsidR="00CC3DD8" w:rsidRPr="00BE6020">
        <w:rPr>
          <w:b w:val="0"/>
          <w:bCs/>
          <w:sz w:val="24"/>
          <w:szCs w:val="24"/>
          <w:lang w:val="pt-PT"/>
        </w:rPr>
        <w:t xml:space="preserve"> </w:t>
      </w:r>
      <w:r w:rsidRPr="00BE6020">
        <w:rPr>
          <w:b w:val="0"/>
          <w:bCs/>
          <w:sz w:val="24"/>
          <w:szCs w:val="24"/>
          <w:lang w:val="pt-PT"/>
        </w:rPr>
        <w:t>um</w:t>
      </w:r>
      <w:r w:rsidR="00CC3DD8" w:rsidRPr="00BE6020">
        <w:rPr>
          <w:b w:val="0"/>
          <w:bCs/>
          <w:sz w:val="24"/>
          <w:szCs w:val="24"/>
          <w:lang w:val="pt-PT"/>
        </w:rPr>
        <w:t xml:space="preserve"> lado felino, esperto, </w:t>
      </w:r>
      <w:r w:rsidRPr="00BE6020">
        <w:rPr>
          <w:b w:val="0"/>
          <w:bCs/>
          <w:sz w:val="24"/>
          <w:szCs w:val="24"/>
          <w:lang w:val="pt-PT"/>
        </w:rPr>
        <w:t xml:space="preserve">que </w:t>
      </w:r>
      <w:r w:rsidR="00CC3DD8" w:rsidRPr="00BE6020">
        <w:rPr>
          <w:b w:val="0"/>
          <w:bCs/>
          <w:sz w:val="24"/>
          <w:szCs w:val="24"/>
          <w:lang w:val="pt-PT"/>
        </w:rPr>
        <w:t xml:space="preserve">brincava com </w:t>
      </w:r>
      <w:r w:rsidRPr="00BE6020">
        <w:rPr>
          <w:b w:val="0"/>
          <w:bCs/>
          <w:sz w:val="24"/>
          <w:szCs w:val="24"/>
          <w:lang w:val="pt-PT"/>
        </w:rPr>
        <w:t xml:space="preserve">um </w:t>
      </w:r>
      <w:r w:rsidR="00CC3DD8" w:rsidRPr="00BE6020">
        <w:rPr>
          <w:b w:val="0"/>
          <w:bCs/>
          <w:sz w:val="24"/>
          <w:szCs w:val="24"/>
          <w:lang w:val="pt-PT"/>
        </w:rPr>
        <w:t xml:space="preserve">lado vil, repugnante. </w:t>
      </w:r>
      <w:r w:rsidR="00357F20" w:rsidRPr="00BE6020">
        <w:rPr>
          <w:b w:val="0"/>
          <w:bCs/>
          <w:sz w:val="24"/>
          <w:szCs w:val="24"/>
          <w:lang w:val="pt-PT"/>
        </w:rPr>
        <w:t>No entanto, a</w:t>
      </w:r>
      <w:r w:rsidR="00CC3DD8" w:rsidRPr="00BE6020">
        <w:rPr>
          <w:b w:val="0"/>
          <w:bCs/>
          <w:sz w:val="24"/>
          <w:szCs w:val="24"/>
          <w:lang w:val="pt-PT"/>
        </w:rPr>
        <w:t xml:space="preserve"> resposta de Adília à leitura do humorista </w:t>
      </w:r>
      <w:r w:rsidRPr="00BE6020">
        <w:rPr>
          <w:b w:val="0"/>
          <w:bCs/>
          <w:sz w:val="24"/>
          <w:szCs w:val="24"/>
          <w:lang w:val="pt-PT"/>
        </w:rPr>
        <w:t>desfez a grandiosa interpretação</w:t>
      </w:r>
      <w:r w:rsidR="00CC3DD8" w:rsidRPr="00BE6020">
        <w:rPr>
          <w:b w:val="0"/>
          <w:bCs/>
          <w:sz w:val="24"/>
          <w:szCs w:val="24"/>
          <w:lang w:val="pt-PT"/>
        </w:rPr>
        <w:t>: “Pois. Bom, comigo, o que se passa é que eu tenho gatos. E tenho também baratas, na cozinha. E os gatos gostam de ir lá brincar com elas” (Pereira 2009</w:t>
      </w:r>
      <w:r w:rsidR="009F6FEB" w:rsidRPr="00BE6020">
        <w:rPr>
          <w:b w:val="0"/>
          <w:bCs/>
          <w:sz w:val="24"/>
          <w:szCs w:val="24"/>
          <w:lang w:val="pt-PT"/>
        </w:rPr>
        <w:t>: s/p</w:t>
      </w:r>
      <w:r w:rsidR="00CC3DD8" w:rsidRPr="00BE6020">
        <w:rPr>
          <w:b w:val="0"/>
          <w:bCs/>
          <w:sz w:val="24"/>
          <w:szCs w:val="24"/>
          <w:lang w:val="pt-PT"/>
        </w:rPr>
        <w:t xml:space="preserve">). </w:t>
      </w:r>
    </w:p>
    <w:p w14:paraId="25AD8CBB" w14:textId="61A4390F" w:rsidR="003C5363" w:rsidRPr="00BE6020" w:rsidRDefault="006403E5" w:rsidP="0067009B">
      <w:pPr>
        <w:pStyle w:val="Cabealho0"/>
        <w:ind w:firstLine="709"/>
        <w:rPr>
          <w:b w:val="0"/>
          <w:bCs/>
          <w:sz w:val="24"/>
          <w:szCs w:val="24"/>
          <w:lang w:val="pt-PT"/>
        </w:rPr>
      </w:pPr>
      <w:r w:rsidRPr="00BE6020">
        <w:rPr>
          <w:b w:val="0"/>
          <w:bCs/>
          <w:sz w:val="24"/>
          <w:szCs w:val="24"/>
          <w:lang w:val="pt-PT"/>
        </w:rPr>
        <w:t xml:space="preserve">Ainda que o </w:t>
      </w:r>
      <w:r w:rsidR="00115B39" w:rsidRPr="00BE6020">
        <w:rPr>
          <w:b w:val="0"/>
          <w:bCs/>
          <w:sz w:val="24"/>
          <w:szCs w:val="24"/>
          <w:lang w:val="pt-PT"/>
        </w:rPr>
        <w:t>intérprete</w:t>
      </w:r>
      <w:r w:rsidRPr="00BE6020">
        <w:rPr>
          <w:b w:val="0"/>
          <w:bCs/>
          <w:sz w:val="24"/>
          <w:szCs w:val="24"/>
          <w:lang w:val="pt-PT"/>
        </w:rPr>
        <w:t xml:space="preserve"> tenha falhado aos olhos de um</w:t>
      </w:r>
      <w:r w:rsidR="00A70A4A" w:rsidRPr="00BE6020">
        <w:rPr>
          <w:b w:val="0"/>
          <w:bCs/>
          <w:sz w:val="24"/>
          <w:szCs w:val="24"/>
          <w:lang w:val="pt-PT"/>
        </w:rPr>
        <w:t>a</w:t>
      </w:r>
      <w:r w:rsidRPr="00BE6020">
        <w:rPr>
          <w:b w:val="0"/>
          <w:bCs/>
          <w:sz w:val="24"/>
          <w:szCs w:val="24"/>
          <w:lang w:val="pt-PT"/>
        </w:rPr>
        <w:t xml:space="preserve"> escrita que não se quer </w:t>
      </w:r>
      <w:r w:rsidR="00115B39" w:rsidRPr="00BE6020">
        <w:rPr>
          <w:b w:val="0"/>
          <w:bCs/>
          <w:sz w:val="24"/>
          <w:szCs w:val="24"/>
          <w:lang w:val="pt-PT"/>
        </w:rPr>
        <w:t>esclarecida</w:t>
      </w:r>
      <w:r w:rsidRPr="00BE6020">
        <w:rPr>
          <w:b w:val="0"/>
          <w:bCs/>
          <w:sz w:val="24"/>
          <w:szCs w:val="24"/>
          <w:lang w:val="pt-PT"/>
        </w:rPr>
        <w:t>, não será este um desfecho mais proveitoso? Quando Ricardo Araújo Pereira refere os olhos “humede</w:t>
      </w:r>
      <w:r w:rsidR="00A70A4A" w:rsidRPr="00BE6020">
        <w:rPr>
          <w:b w:val="0"/>
          <w:bCs/>
          <w:sz w:val="24"/>
          <w:szCs w:val="24"/>
          <w:lang w:val="pt-PT"/>
        </w:rPr>
        <w:t xml:space="preserve">cidos” de Adília Lopes </w:t>
      </w:r>
      <w:r w:rsidR="00972AB2" w:rsidRPr="00BE6020">
        <w:rPr>
          <w:b w:val="0"/>
          <w:bCs/>
          <w:sz w:val="24"/>
          <w:szCs w:val="24"/>
          <w:lang w:val="pt-PT"/>
        </w:rPr>
        <w:t xml:space="preserve">a </w:t>
      </w:r>
      <w:r w:rsidR="00A70A4A" w:rsidRPr="00BE6020">
        <w:rPr>
          <w:b w:val="0"/>
          <w:bCs/>
          <w:sz w:val="24"/>
          <w:szCs w:val="24"/>
          <w:lang w:val="pt-PT"/>
        </w:rPr>
        <w:t>“</w:t>
      </w:r>
      <w:r w:rsidR="00972AB2" w:rsidRPr="00BE6020">
        <w:rPr>
          <w:b w:val="0"/>
          <w:bCs/>
          <w:sz w:val="24"/>
          <w:szCs w:val="24"/>
          <w:lang w:val="pt-PT"/>
        </w:rPr>
        <w:t>escarnec[er]</w:t>
      </w:r>
      <w:r w:rsidR="00A70A4A" w:rsidRPr="00BE6020">
        <w:rPr>
          <w:b w:val="0"/>
          <w:bCs/>
          <w:sz w:val="24"/>
          <w:szCs w:val="24"/>
          <w:lang w:val="pt-PT"/>
        </w:rPr>
        <w:t>” do seu entrevistador, ele próprio sublinha a evidência de um prazer suave, por parte da poetisa, ao constatar que a armadilha montada tinha sido bem-sucedida (2009</w:t>
      </w:r>
      <w:r w:rsidR="00115B39" w:rsidRPr="00BE6020">
        <w:rPr>
          <w:b w:val="0"/>
          <w:bCs/>
          <w:sz w:val="24"/>
          <w:szCs w:val="24"/>
          <w:lang w:val="pt-PT"/>
        </w:rPr>
        <w:t>: s/p</w:t>
      </w:r>
      <w:r w:rsidR="00A70A4A" w:rsidRPr="00BE6020">
        <w:rPr>
          <w:b w:val="0"/>
          <w:bCs/>
          <w:sz w:val="24"/>
          <w:szCs w:val="24"/>
          <w:lang w:val="pt-PT"/>
        </w:rPr>
        <w:t xml:space="preserve">). </w:t>
      </w:r>
      <w:r w:rsidR="0082317D" w:rsidRPr="00BE6020">
        <w:rPr>
          <w:b w:val="0"/>
          <w:bCs/>
          <w:sz w:val="24"/>
          <w:szCs w:val="24"/>
          <w:lang w:val="pt-PT"/>
        </w:rPr>
        <w:t>Pouco importa, então, que a obra de arte seja ou não interpretada. Para Adília, o combate ao poder institucional da interpretação antes passa por uma escrita ironizante em relação ao leitor.</w:t>
      </w:r>
      <w:r w:rsidR="00E949B3" w:rsidRPr="00BE6020">
        <w:rPr>
          <w:b w:val="0"/>
          <w:bCs/>
          <w:sz w:val="24"/>
          <w:szCs w:val="24"/>
          <w:lang w:val="pt-PT"/>
        </w:rPr>
        <w:t xml:space="preserve"> </w:t>
      </w:r>
      <w:r w:rsidR="0082317D" w:rsidRPr="00BE6020">
        <w:rPr>
          <w:b w:val="0"/>
          <w:bCs/>
          <w:sz w:val="24"/>
          <w:szCs w:val="24"/>
          <w:lang w:val="pt-PT"/>
        </w:rPr>
        <w:t xml:space="preserve">Ainda assim, </w:t>
      </w:r>
      <w:r w:rsidR="00A70A4A" w:rsidRPr="00BE6020">
        <w:rPr>
          <w:b w:val="0"/>
          <w:bCs/>
          <w:sz w:val="24"/>
          <w:szCs w:val="24"/>
          <w:lang w:val="pt-PT"/>
        </w:rPr>
        <w:t>enquanto “ironista” que trabalha a evidência e o senso comum</w:t>
      </w:r>
      <w:r w:rsidR="00A70A4A" w:rsidRPr="00BE6020">
        <w:rPr>
          <w:rStyle w:val="Refdenotaderodap"/>
          <w:b w:val="0"/>
          <w:bCs/>
          <w:sz w:val="24"/>
          <w:szCs w:val="24"/>
        </w:rPr>
        <w:footnoteReference w:id="7"/>
      </w:r>
      <w:r w:rsidR="00A70A4A" w:rsidRPr="00BE6020">
        <w:rPr>
          <w:b w:val="0"/>
          <w:bCs/>
          <w:sz w:val="24"/>
          <w:szCs w:val="24"/>
          <w:lang w:val="pt-PT"/>
        </w:rPr>
        <w:t xml:space="preserve">, </w:t>
      </w:r>
      <w:r w:rsidR="00972AB2" w:rsidRPr="00BE6020">
        <w:rPr>
          <w:b w:val="0"/>
          <w:bCs/>
          <w:sz w:val="24"/>
          <w:szCs w:val="24"/>
          <w:lang w:val="pt-PT"/>
        </w:rPr>
        <w:t xml:space="preserve">a </w:t>
      </w:r>
      <w:r w:rsidR="00972AB2" w:rsidRPr="00BE6020">
        <w:rPr>
          <w:b w:val="0"/>
          <w:bCs/>
          <w:sz w:val="24"/>
          <w:szCs w:val="24"/>
          <w:lang w:val="pt-PT"/>
        </w:rPr>
        <w:lastRenderedPageBreak/>
        <w:t xml:space="preserve">autora </w:t>
      </w:r>
      <w:r w:rsidR="00A70A4A" w:rsidRPr="00BE6020">
        <w:rPr>
          <w:b w:val="0"/>
          <w:bCs/>
          <w:sz w:val="24"/>
          <w:szCs w:val="24"/>
          <w:lang w:val="pt-PT"/>
        </w:rPr>
        <w:t>convida a uma leitura não-simbólica e, por isso mas não só, anti-hermenêutica.</w:t>
      </w:r>
      <w:r w:rsidR="0082317D" w:rsidRPr="00BE6020">
        <w:rPr>
          <w:b w:val="0"/>
          <w:bCs/>
          <w:sz w:val="24"/>
          <w:szCs w:val="24"/>
          <w:lang w:val="pt-PT"/>
        </w:rPr>
        <w:t xml:space="preserve"> </w:t>
      </w:r>
      <w:r w:rsidR="003C5363" w:rsidRPr="00BE6020">
        <w:rPr>
          <w:b w:val="0"/>
          <w:bCs/>
          <w:sz w:val="24"/>
          <w:szCs w:val="24"/>
          <w:lang w:val="pt-PT"/>
        </w:rPr>
        <w:t xml:space="preserve">Neste sentido, cito Rosa Maria Martelo: </w:t>
      </w:r>
    </w:p>
    <w:p w14:paraId="5E411B76" w14:textId="77777777" w:rsidR="003C5363" w:rsidRPr="00BE6020" w:rsidRDefault="003C5363" w:rsidP="003C5363">
      <w:pPr>
        <w:pStyle w:val="Cabealho0"/>
        <w:rPr>
          <w:b w:val="0"/>
          <w:bCs/>
          <w:sz w:val="24"/>
          <w:szCs w:val="24"/>
          <w:lang w:val="pt-PT"/>
        </w:rPr>
      </w:pPr>
    </w:p>
    <w:p w14:paraId="236C8DF6" w14:textId="438AA4D7" w:rsidR="003C5363" w:rsidRPr="00BE6020" w:rsidRDefault="003C5363" w:rsidP="003C5363">
      <w:pPr>
        <w:pStyle w:val="Cabealho0"/>
        <w:ind w:left="709"/>
        <w:rPr>
          <w:b w:val="0"/>
          <w:bCs/>
          <w:sz w:val="20"/>
          <w:szCs w:val="20"/>
          <w:lang w:val="pt-PT"/>
        </w:rPr>
      </w:pPr>
      <w:r w:rsidRPr="00BE6020">
        <w:rPr>
          <w:b w:val="0"/>
          <w:bCs/>
          <w:sz w:val="20"/>
          <w:szCs w:val="20"/>
          <w:lang w:val="pt-PT"/>
        </w:rPr>
        <w:t>No que respeita a Adília Lopes, as dificuldades começam quando, ainda antes de atentar neste aspecto, o leitor fica preso ao que lhe parece ser uma ausência significativa de marcas de literariedade, ou de poeticidade, sem reparar que, se a Musa</w:t>
      </w:r>
      <w:r w:rsidRPr="00BE6020">
        <w:rPr>
          <w:rStyle w:val="Refdenotaderodap"/>
          <w:b w:val="0"/>
          <w:bCs/>
          <w:sz w:val="20"/>
          <w:szCs w:val="20"/>
          <w:lang w:val="pt-PT"/>
        </w:rPr>
        <w:footnoteReference w:id="8"/>
      </w:r>
      <w:r w:rsidRPr="00BE6020">
        <w:rPr>
          <w:b w:val="0"/>
          <w:bCs/>
          <w:sz w:val="20"/>
          <w:szCs w:val="20"/>
          <w:lang w:val="pt-PT"/>
        </w:rPr>
        <w:t xml:space="preserve"> de Adília lhe cortou a língua, foi porque sabia que, sem isso, ela continuaria a falar a língua do mundo que queria redescrever, já que esse mundo é, antes de mais, uma rede de discursos, inclusivamente literários (2004: 114-115)</w:t>
      </w:r>
    </w:p>
    <w:p w14:paraId="680A06EC" w14:textId="77777777" w:rsidR="003C5363" w:rsidRPr="00BE6020" w:rsidRDefault="003C5363" w:rsidP="003C5363">
      <w:pPr>
        <w:pStyle w:val="Cabealho0"/>
        <w:rPr>
          <w:b w:val="0"/>
          <w:bCs/>
          <w:sz w:val="24"/>
          <w:szCs w:val="24"/>
          <w:lang w:val="pt-PT"/>
        </w:rPr>
      </w:pPr>
    </w:p>
    <w:p w14:paraId="7F50E88C" w14:textId="23337D5A" w:rsidR="00E949B3" w:rsidRPr="00BE6020" w:rsidRDefault="003C5363" w:rsidP="009A2B40">
      <w:pPr>
        <w:pStyle w:val="Cabealho0"/>
        <w:rPr>
          <w:b w:val="0"/>
          <w:bCs/>
          <w:sz w:val="24"/>
          <w:szCs w:val="24"/>
          <w:lang w:val="pt-PT"/>
        </w:rPr>
      </w:pPr>
      <w:r w:rsidRPr="00BE6020">
        <w:rPr>
          <w:b w:val="0"/>
          <w:bCs/>
          <w:sz w:val="24"/>
          <w:szCs w:val="24"/>
          <w:lang w:val="pt-PT"/>
        </w:rPr>
        <w:t xml:space="preserve">Uma rede de discursos </w:t>
      </w:r>
      <w:r w:rsidR="009A2B40" w:rsidRPr="00BE6020">
        <w:rPr>
          <w:b w:val="0"/>
          <w:bCs/>
          <w:sz w:val="24"/>
          <w:szCs w:val="24"/>
          <w:lang w:val="pt-PT"/>
        </w:rPr>
        <w:t>modelada, certamente, por instâncias institucionais e que, por sua vez,</w:t>
      </w:r>
      <w:r w:rsidRPr="00BE6020">
        <w:rPr>
          <w:b w:val="0"/>
          <w:bCs/>
          <w:sz w:val="24"/>
          <w:szCs w:val="24"/>
          <w:lang w:val="pt-PT"/>
        </w:rPr>
        <w:t xml:space="preserve"> denuncia</w:t>
      </w:r>
      <w:r w:rsidR="009A2B40" w:rsidRPr="00BE6020">
        <w:rPr>
          <w:b w:val="0"/>
          <w:bCs/>
          <w:sz w:val="24"/>
          <w:szCs w:val="24"/>
          <w:lang w:val="pt-PT"/>
        </w:rPr>
        <w:t xml:space="preserve"> a necessidade de, também na literatura, lutar contra as instituições, a começar pela interpretação. </w:t>
      </w:r>
      <w:r w:rsidR="0082317D" w:rsidRPr="00BE6020">
        <w:rPr>
          <w:b w:val="0"/>
          <w:bCs/>
          <w:sz w:val="24"/>
          <w:szCs w:val="24"/>
          <w:lang w:val="pt-PT"/>
        </w:rPr>
        <w:t xml:space="preserve">Ora, ler Adília sem a </w:t>
      </w:r>
      <w:r w:rsidR="00485BF4">
        <w:rPr>
          <w:b w:val="0"/>
          <w:bCs/>
          <w:sz w:val="24"/>
          <w:szCs w:val="24"/>
          <w:lang w:val="pt-PT"/>
        </w:rPr>
        <w:t>interpretar</w:t>
      </w:r>
      <w:r w:rsidR="0082317D" w:rsidRPr="00BE6020">
        <w:rPr>
          <w:b w:val="0"/>
          <w:bCs/>
          <w:sz w:val="24"/>
          <w:szCs w:val="24"/>
          <w:lang w:val="pt-PT"/>
        </w:rPr>
        <w:t xml:space="preserve">, sem a elevar, é já “obedecer” ao projeto proposto por Sontag em “Contra a interpretação” (1966a). </w:t>
      </w:r>
    </w:p>
    <w:p w14:paraId="64F0F1CC" w14:textId="19DA9096" w:rsidR="00663315" w:rsidRPr="00BE6020" w:rsidRDefault="0082317D" w:rsidP="00005065">
      <w:pPr>
        <w:pStyle w:val="Cabealho0"/>
        <w:ind w:firstLine="709"/>
        <w:rPr>
          <w:b w:val="0"/>
          <w:bCs/>
          <w:sz w:val="24"/>
          <w:szCs w:val="24"/>
          <w:lang w:val="pt-PT"/>
        </w:rPr>
      </w:pPr>
      <w:r w:rsidRPr="00BE6020">
        <w:rPr>
          <w:b w:val="0"/>
          <w:bCs/>
          <w:sz w:val="24"/>
          <w:szCs w:val="24"/>
          <w:lang w:val="pt-PT"/>
        </w:rPr>
        <w:t xml:space="preserve">Não obstante, </w:t>
      </w:r>
      <w:r w:rsidR="00972AB2" w:rsidRPr="00BE6020">
        <w:rPr>
          <w:b w:val="0"/>
          <w:bCs/>
          <w:sz w:val="24"/>
          <w:szCs w:val="24"/>
          <w:lang w:val="pt-PT"/>
        </w:rPr>
        <w:t xml:space="preserve">nem </w:t>
      </w:r>
      <w:r w:rsidR="00E949B3" w:rsidRPr="00BE6020">
        <w:rPr>
          <w:b w:val="0"/>
          <w:bCs/>
          <w:sz w:val="24"/>
          <w:szCs w:val="24"/>
          <w:lang w:val="pt-PT"/>
        </w:rPr>
        <w:t xml:space="preserve">Adília </w:t>
      </w:r>
      <w:r w:rsidR="00972AB2" w:rsidRPr="00BE6020">
        <w:rPr>
          <w:b w:val="0"/>
          <w:bCs/>
          <w:sz w:val="24"/>
          <w:szCs w:val="24"/>
          <w:lang w:val="pt-PT"/>
        </w:rPr>
        <w:t xml:space="preserve">nem </w:t>
      </w:r>
      <w:r w:rsidR="00E949B3" w:rsidRPr="00BE6020">
        <w:rPr>
          <w:b w:val="0"/>
          <w:bCs/>
          <w:sz w:val="24"/>
          <w:szCs w:val="24"/>
          <w:lang w:val="pt-PT"/>
        </w:rPr>
        <w:t xml:space="preserve">Sontag </w:t>
      </w:r>
      <w:r w:rsidRPr="00BE6020">
        <w:rPr>
          <w:b w:val="0"/>
          <w:bCs/>
          <w:sz w:val="24"/>
          <w:szCs w:val="24"/>
          <w:lang w:val="pt-PT"/>
        </w:rPr>
        <w:t>sugere</w:t>
      </w:r>
      <w:r w:rsidR="00E949B3" w:rsidRPr="00BE6020">
        <w:rPr>
          <w:b w:val="0"/>
          <w:bCs/>
          <w:sz w:val="24"/>
          <w:szCs w:val="24"/>
          <w:lang w:val="pt-PT"/>
        </w:rPr>
        <w:t xml:space="preserve">m </w:t>
      </w:r>
      <w:r w:rsidRPr="00BE6020">
        <w:rPr>
          <w:b w:val="0"/>
          <w:bCs/>
          <w:sz w:val="24"/>
          <w:szCs w:val="24"/>
          <w:lang w:val="pt-PT"/>
        </w:rPr>
        <w:t xml:space="preserve">uma </w:t>
      </w:r>
      <w:r w:rsidR="00E949B3" w:rsidRPr="00BE6020">
        <w:rPr>
          <w:b w:val="0"/>
          <w:bCs/>
          <w:sz w:val="24"/>
          <w:szCs w:val="24"/>
          <w:lang w:val="pt-PT"/>
        </w:rPr>
        <w:t>prática</w:t>
      </w:r>
      <w:r w:rsidR="00AD2B58" w:rsidRPr="00BE6020">
        <w:rPr>
          <w:b w:val="0"/>
          <w:bCs/>
          <w:sz w:val="24"/>
          <w:szCs w:val="24"/>
          <w:lang w:val="pt-PT"/>
        </w:rPr>
        <w:t xml:space="preserve"> </w:t>
      </w:r>
      <w:r w:rsidR="00E949B3" w:rsidRPr="00BE6020">
        <w:rPr>
          <w:b w:val="0"/>
          <w:bCs/>
          <w:sz w:val="24"/>
          <w:szCs w:val="24"/>
          <w:lang w:val="pt-PT"/>
        </w:rPr>
        <w:t>irrefletida</w:t>
      </w:r>
      <w:r w:rsidR="00972AB2" w:rsidRPr="00BE6020">
        <w:rPr>
          <w:b w:val="0"/>
          <w:bCs/>
          <w:sz w:val="24"/>
          <w:szCs w:val="24"/>
          <w:lang w:val="pt-PT"/>
        </w:rPr>
        <w:t xml:space="preserve"> sobre o oculto e o invisível</w:t>
      </w:r>
      <w:r w:rsidR="00E949B3" w:rsidRPr="00BE6020">
        <w:rPr>
          <w:b w:val="0"/>
          <w:bCs/>
          <w:sz w:val="24"/>
          <w:szCs w:val="24"/>
          <w:lang w:val="pt-PT"/>
        </w:rPr>
        <w:t xml:space="preserve">, </w:t>
      </w:r>
      <w:r w:rsidR="00972AB2" w:rsidRPr="00BE6020">
        <w:rPr>
          <w:b w:val="0"/>
          <w:bCs/>
          <w:sz w:val="24"/>
          <w:szCs w:val="24"/>
          <w:lang w:val="pt-PT"/>
        </w:rPr>
        <w:t xml:space="preserve">mas sim </w:t>
      </w:r>
      <w:r w:rsidR="00E949B3" w:rsidRPr="00BE6020">
        <w:rPr>
          <w:b w:val="0"/>
          <w:bCs/>
          <w:sz w:val="24"/>
          <w:szCs w:val="24"/>
          <w:lang w:val="pt-PT"/>
        </w:rPr>
        <w:t>um trabalho sobre o visível, sobre a superfície. Neste ponto, Oscar Wilde afirma que “o mistério do mundo é o vísivel, não o invisível” (</w:t>
      </w:r>
      <w:r w:rsidR="00DF120F" w:rsidRPr="00BE6020">
        <w:rPr>
          <w:b w:val="0"/>
          <w:bCs/>
          <w:sz w:val="24"/>
          <w:szCs w:val="24"/>
          <w:lang w:val="pt-PT"/>
        </w:rPr>
        <w:t>1890: 27</w:t>
      </w:r>
      <w:r w:rsidR="00E949B3" w:rsidRPr="00BE6020">
        <w:rPr>
          <w:b w:val="0"/>
          <w:bCs/>
          <w:sz w:val="24"/>
          <w:szCs w:val="24"/>
          <w:lang w:val="pt-PT"/>
        </w:rPr>
        <w:t>)</w:t>
      </w:r>
      <w:r w:rsidR="00DF120F" w:rsidRPr="00BE6020">
        <w:rPr>
          <w:rStyle w:val="Refdenotaderodap"/>
          <w:b w:val="0"/>
          <w:bCs/>
          <w:sz w:val="24"/>
          <w:szCs w:val="24"/>
          <w:lang w:val="pt-PT"/>
        </w:rPr>
        <w:footnoteReference w:id="9"/>
      </w:r>
      <w:r w:rsidR="00E949B3" w:rsidRPr="00BE6020">
        <w:rPr>
          <w:b w:val="0"/>
          <w:bCs/>
          <w:sz w:val="24"/>
          <w:szCs w:val="24"/>
          <w:lang w:val="pt-PT"/>
        </w:rPr>
        <w:t xml:space="preserve">; ideia reiterada por </w:t>
      </w:r>
      <w:r w:rsidR="009A2B40" w:rsidRPr="00BE6020">
        <w:rPr>
          <w:b w:val="0"/>
          <w:bCs/>
          <w:sz w:val="24"/>
          <w:szCs w:val="24"/>
          <w:lang w:val="pt-PT"/>
        </w:rPr>
        <w:t xml:space="preserve">Bruno Ministro que, </w:t>
      </w:r>
      <w:r w:rsidR="00A55A65" w:rsidRPr="00BE6020">
        <w:rPr>
          <w:b w:val="0"/>
          <w:bCs/>
          <w:sz w:val="24"/>
          <w:szCs w:val="24"/>
          <w:lang w:val="pt-PT"/>
        </w:rPr>
        <w:t>num ensaio intitulado “Buracos, brechas e outras cavidades mais ou menos superficiais”,</w:t>
      </w:r>
      <w:r w:rsidR="009A2B40" w:rsidRPr="00BE6020">
        <w:rPr>
          <w:b w:val="0"/>
          <w:bCs/>
          <w:sz w:val="24"/>
          <w:szCs w:val="24"/>
          <w:lang w:val="pt-PT"/>
        </w:rPr>
        <w:t xml:space="preserve"> </w:t>
      </w:r>
      <w:r w:rsidR="00A55A65" w:rsidRPr="00BE6020">
        <w:rPr>
          <w:b w:val="0"/>
          <w:bCs/>
          <w:sz w:val="24"/>
          <w:szCs w:val="24"/>
          <w:lang w:val="pt-PT"/>
        </w:rPr>
        <w:t>procura demonstrar como “pensar superficialmente na poesia de Adília Lopes é também pensar em profundidade” (</w:t>
      </w:r>
      <w:r w:rsidR="00886329" w:rsidRPr="00BE6020">
        <w:rPr>
          <w:b w:val="0"/>
          <w:bCs/>
          <w:sz w:val="24"/>
          <w:szCs w:val="24"/>
          <w:lang w:val="pt-PT"/>
        </w:rPr>
        <w:t xml:space="preserve">2024: </w:t>
      </w:r>
      <w:r w:rsidR="00A55A65" w:rsidRPr="00BE6020">
        <w:rPr>
          <w:b w:val="0"/>
          <w:bCs/>
          <w:sz w:val="24"/>
          <w:szCs w:val="24"/>
          <w:lang w:val="pt-PT"/>
        </w:rPr>
        <w:t>144)</w:t>
      </w:r>
      <w:r w:rsidR="009A2B40" w:rsidRPr="00BE6020">
        <w:rPr>
          <w:b w:val="0"/>
          <w:bCs/>
          <w:sz w:val="24"/>
          <w:szCs w:val="24"/>
          <w:lang w:val="pt-PT"/>
        </w:rPr>
        <w:t xml:space="preserve">. </w:t>
      </w:r>
      <w:r w:rsidR="00F53F73" w:rsidRPr="00BE6020">
        <w:rPr>
          <w:b w:val="0"/>
          <w:bCs/>
          <w:sz w:val="24"/>
          <w:szCs w:val="24"/>
          <w:lang w:val="pt-PT"/>
        </w:rPr>
        <w:t xml:space="preserve">Os autores elencados sustentam que o evidente não constitui necessariamente um vácuo de sentido artístico a ser preenchido pelo esforço interpretativo. </w:t>
      </w:r>
      <w:r w:rsidR="006B1144" w:rsidRPr="00BE6020">
        <w:rPr>
          <w:b w:val="0"/>
          <w:bCs/>
          <w:sz w:val="24"/>
          <w:szCs w:val="24"/>
          <w:lang w:val="pt-PT"/>
        </w:rPr>
        <w:t>Veja-se</w:t>
      </w:r>
      <w:r w:rsidR="00663315" w:rsidRPr="00BE6020">
        <w:rPr>
          <w:b w:val="0"/>
          <w:bCs/>
          <w:sz w:val="24"/>
          <w:szCs w:val="24"/>
          <w:lang w:val="pt-PT"/>
        </w:rPr>
        <w:t xml:space="preserve">, </w:t>
      </w:r>
      <w:r w:rsidR="00F53F73" w:rsidRPr="00BE6020">
        <w:rPr>
          <w:b w:val="0"/>
          <w:bCs/>
          <w:sz w:val="24"/>
          <w:szCs w:val="24"/>
          <w:lang w:val="pt-PT"/>
        </w:rPr>
        <w:t>neste seguimento</w:t>
      </w:r>
      <w:r w:rsidR="00663315" w:rsidRPr="00BE6020">
        <w:rPr>
          <w:b w:val="0"/>
          <w:bCs/>
          <w:sz w:val="24"/>
          <w:szCs w:val="24"/>
          <w:lang w:val="pt-PT"/>
        </w:rPr>
        <w:t>,</w:t>
      </w:r>
      <w:r w:rsidR="006B1144" w:rsidRPr="00BE6020">
        <w:rPr>
          <w:b w:val="0"/>
          <w:bCs/>
          <w:sz w:val="24"/>
          <w:szCs w:val="24"/>
          <w:lang w:val="pt-PT"/>
        </w:rPr>
        <w:t xml:space="preserve"> o dístico “Escrever um poema / escavar uma toca” (</w:t>
      </w:r>
      <w:r w:rsidR="00663315" w:rsidRPr="00BE6020">
        <w:rPr>
          <w:b w:val="0"/>
          <w:bCs/>
          <w:sz w:val="24"/>
          <w:szCs w:val="24"/>
          <w:lang w:val="pt-PT"/>
        </w:rPr>
        <w:t xml:space="preserve">Lopes </w:t>
      </w:r>
      <w:r w:rsidR="006B1144" w:rsidRPr="00BE6020">
        <w:rPr>
          <w:b w:val="0"/>
          <w:bCs/>
          <w:sz w:val="24"/>
          <w:szCs w:val="24"/>
          <w:lang w:val="pt-PT"/>
        </w:rPr>
        <w:t>2015: 703)</w:t>
      </w:r>
      <w:r w:rsidR="00182BFF" w:rsidRPr="00BE6020">
        <w:rPr>
          <w:b w:val="0"/>
          <w:bCs/>
          <w:sz w:val="24"/>
          <w:szCs w:val="24"/>
          <w:lang w:val="pt-PT"/>
        </w:rPr>
        <w:t xml:space="preserve"> como </w:t>
      </w:r>
      <w:r w:rsidR="00663315" w:rsidRPr="00BE6020">
        <w:rPr>
          <w:b w:val="0"/>
          <w:bCs/>
          <w:sz w:val="24"/>
          <w:szCs w:val="24"/>
          <w:lang w:val="pt-PT"/>
        </w:rPr>
        <w:t>uma descrição programática do ato da escrita. Uma vez que o paradoxo alcança tamanha produtividade na obra de Adília Lopes, é necessário reconhecer o buraco (escavado?) como uma “descontinuidade na superfície” (Ministro 2024: 150). Ou seja, considera-se que os buracos materi</w:t>
      </w:r>
      <w:r w:rsidR="00972AB2" w:rsidRPr="00BE6020">
        <w:rPr>
          <w:b w:val="0"/>
          <w:bCs/>
          <w:sz w:val="24"/>
          <w:szCs w:val="24"/>
          <w:lang w:val="pt-PT"/>
        </w:rPr>
        <w:t>a</w:t>
      </w:r>
      <w:r w:rsidR="00663315" w:rsidRPr="00BE6020">
        <w:rPr>
          <w:b w:val="0"/>
          <w:bCs/>
          <w:sz w:val="24"/>
          <w:szCs w:val="24"/>
          <w:lang w:val="pt-PT"/>
        </w:rPr>
        <w:t xml:space="preserve">lizam uma variação no relevo do mundo geográfico. </w:t>
      </w:r>
      <w:r w:rsidR="00663315" w:rsidRPr="00BE6020">
        <w:rPr>
          <w:b w:val="0"/>
          <w:bCs/>
          <w:sz w:val="24"/>
          <w:szCs w:val="24"/>
          <w:lang w:val="pt-PT"/>
        </w:rPr>
        <w:lastRenderedPageBreak/>
        <w:t xml:space="preserve">Deste modo, “escavar” não remete para um ato interpretativo, mas para um ato em conformidade com a lógica do mundo. Adília escreve em conformidade com o mundo </w:t>
      </w:r>
      <w:r w:rsidR="00AE795A" w:rsidRPr="00BE6020">
        <w:rPr>
          <w:b w:val="0"/>
          <w:bCs/>
          <w:sz w:val="24"/>
          <w:szCs w:val="24"/>
          <w:lang w:val="pt-PT"/>
        </w:rPr>
        <w:t>(</w:t>
      </w:r>
      <w:r w:rsidR="00663315" w:rsidRPr="00BE6020">
        <w:rPr>
          <w:b w:val="0"/>
          <w:bCs/>
          <w:sz w:val="24"/>
          <w:szCs w:val="24"/>
          <w:lang w:val="pt-PT"/>
        </w:rPr>
        <w:t xml:space="preserve">geograficamente) visível. </w:t>
      </w:r>
      <w:r w:rsidR="00293E38" w:rsidRPr="00BE6020">
        <w:rPr>
          <w:b w:val="0"/>
          <w:bCs/>
          <w:sz w:val="24"/>
          <w:szCs w:val="24"/>
          <w:lang w:val="pt-PT"/>
        </w:rPr>
        <w:t>Não se trata</w:t>
      </w:r>
      <w:r w:rsidR="00663315" w:rsidRPr="00BE6020">
        <w:rPr>
          <w:b w:val="0"/>
          <w:bCs/>
          <w:sz w:val="24"/>
          <w:szCs w:val="24"/>
          <w:lang w:val="pt-PT"/>
        </w:rPr>
        <w:t>, portanto,</w:t>
      </w:r>
      <w:r w:rsidR="00293E38" w:rsidRPr="00BE6020">
        <w:rPr>
          <w:b w:val="0"/>
          <w:bCs/>
          <w:sz w:val="24"/>
          <w:szCs w:val="24"/>
          <w:lang w:val="pt-PT"/>
        </w:rPr>
        <w:t xml:space="preserve"> de desvendar um sentido oculto, mas de ampliar a experiência </w:t>
      </w:r>
      <w:r w:rsidR="00843408" w:rsidRPr="00BE6020">
        <w:rPr>
          <w:b w:val="0"/>
          <w:bCs/>
          <w:sz w:val="24"/>
          <w:szCs w:val="24"/>
          <w:lang w:val="pt-PT"/>
        </w:rPr>
        <w:t xml:space="preserve">(sensorial também) daquilo que é evidente. </w:t>
      </w:r>
      <w:r w:rsidR="00663315" w:rsidRPr="00BE6020">
        <w:rPr>
          <w:b w:val="0"/>
          <w:bCs/>
          <w:sz w:val="24"/>
          <w:szCs w:val="24"/>
          <w:lang w:val="pt-PT"/>
        </w:rPr>
        <w:t xml:space="preserve">Tanto Adília </w:t>
      </w:r>
      <w:r w:rsidR="00972AB2" w:rsidRPr="00BE6020">
        <w:rPr>
          <w:b w:val="0"/>
          <w:bCs/>
          <w:sz w:val="24"/>
          <w:szCs w:val="24"/>
          <w:lang w:val="pt-PT"/>
        </w:rPr>
        <w:t>(</w:t>
      </w:r>
      <w:r w:rsidR="00663315" w:rsidRPr="00BE6020">
        <w:rPr>
          <w:b w:val="0"/>
          <w:bCs/>
          <w:sz w:val="24"/>
          <w:szCs w:val="24"/>
          <w:lang w:val="pt-PT"/>
        </w:rPr>
        <w:t xml:space="preserve">que escreve </w:t>
      </w:r>
      <w:r w:rsidR="00AE795A" w:rsidRPr="00BE6020">
        <w:rPr>
          <w:b w:val="0"/>
          <w:bCs/>
          <w:sz w:val="24"/>
          <w:szCs w:val="24"/>
          <w:lang w:val="pt-PT"/>
        </w:rPr>
        <w:t>e escava</w:t>
      </w:r>
      <w:r w:rsidR="00972AB2" w:rsidRPr="00BE6020">
        <w:rPr>
          <w:b w:val="0"/>
          <w:bCs/>
          <w:sz w:val="24"/>
          <w:szCs w:val="24"/>
          <w:lang w:val="pt-PT"/>
        </w:rPr>
        <w:t>)</w:t>
      </w:r>
      <w:r w:rsidR="00AE795A" w:rsidRPr="00BE6020">
        <w:rPr>
          <w:b w:val="0"/>
          <w:bCs/>
          <w:sz w:val="24"/>
          <w:szCs w:val="24"/>
          <w:lang w:val="pt-PT"/>
        </w:rPr>
        <w:t xml:space="preserve"> como o seu leitor </w:t>
      </w:r>
      <w:r w:rsidR="00972AB2" w:rsidRPr="00BE6020">
        <w:rPr>
          <w:b w:val="0"/>
          <w:bCs/>
          <w:sz w:val="24"/>
          <w:szCs w:val="24"/>
          <w:lang w:val="pt-PT"/>
        </w:rPr>
        <w:t>(</w:t>
      </w:r>
      <w:r w:rsidR="00AE795A" w:rsidRPr="00BE6020">
        <w:rPr>
          <w:b w:val="0"/>
          <w:bCs/>
          <w:sz w:val="24"/>
          <w:szCs w:val="24"/>
          <w:lang w:val="pt-PT"/>
        </w:rPr>
        <w:t>que a apreende</w:t>
      </w:r>
      <w:r w:rsidR="00972AB2" w:rsidRPr="00BE6020">
        <w:rPr>
          <w:b w:val="0"/>
          <w:bCs/>
          <w:sz w:val="24"/>
          <w:szCs w:val="24"/>
          <w:lang w:val="pt-PT"/>
        </w:rPr>
        <w:t>)</w:t>
      </w:r>
      <w:r w:rsidR="00AE795A" w:rsidRPr="00BE6020">
        <w:rPr>
          <w:b w:val="0"/>
          <w:bCs/>
          <w:sz w:val="24"/>
          <w:szCs w:val="24"/>
          <w:lang w:val="pt-PT"/>
        </w:rPr>
        <w:t xml:space="preserve"> convivem, consciente ou inconscientemente, com a literalidade do texto, o que, por si só, materializa um combate às instituições padronizantes da escrita e da leitura. </w:t>
      </w:r>
    </w:p>
    <w:p w14:paraId="7572061F" w14:textId="7C75828E" w:rsidR="00B86414" w:rsidRPr="00BE6020" w:rsidRDefault="00005065" w:rsidP="0067009B">
      <w:pPr>
        <w:pStyle w:val="Cabealho0"/>
        <w:ind w:firstLine="709"/>
        <w:rPr>
          <w:b w:val="0"/>
          <w:bCs/>
          <w:sz w:val="24"/>
          <w:szCs w:val="24"/>
          <w:lang w:val="pt-PT"/>
        </w:rPr>
      </w:pPr>
      <w:r w:rsidRPr="00BE6020">
        <w:rPr>
          <w:b w:val="0"/>
          <w:bCs/>
          <w:sz w:val="24"/>
          <w:szCs w:val="24"/>
          <w:lang w:val="pt-PT"/>
        </w:rPr>
        <w:t>Deste modo, a</w:t>
      </w:r>
      <w:r w:rsidR="00B54B79" w:rsidRPr="00BE6020">
        <w:rPr>
          <w:b w:val="0"/>
          <w:bCs/>
          <w:sz w:val="24"/>
          <w:szCs w:val="24"/>
          <w:lang w:val="pt-PT"/>
        </w:rPr>
        <w:t xml:space="preserve"> luta pela evidência, espelhada nas obras de Adília Lopes e Susan Sontag, assume um papel fundamental na composição da presente dissertação, na medida em que conecta as duas autoras num empreendimento </w:t>
      </w:r>
      <w:r w:rsidR="00B86414" w:rsidRPr="00BE6020">
        <w:rPr>
          <w:b w:val="0"/>
          <w:bCs/>
          <w:sz w:val="24"/>
          <w:szCs w:val="24"/>
          <w:lang w:val="pt-PT"/>
        </w:rPr>
        <w:t xml:space="preserve">ético-literário. A poetisa portuguesa e a ensaísta norte-americana conviverão ao longo destas páginas, expondo </w:t>
      </w:r>
      <w:r w:rsidR="00971316" w:rsidRPr="00BE6020">
        <w:rPr>
          <w:b w:val="0"/>
          <w:bCs/>
          <w:sz w:val="24"/>
          <w:szCs w:val="24"/>
          <w:lang w:val="pt-PT"/>
        </w:rPr>
        <w:t xml:space="preserve">um esquema </w:t>
      </w:r>
      <w:r w:rsidRPr="00BE6020">
        <w:rPr>
          <w:b w:val="0"/>
          <w:bCs/>
          <w:sz w:val="24"/>
          <w:szCs w:val="24"/>
          <w:lang w:val="pt-PT"/>
        </w:rPr>
        <w:t xml:space="preserve">de </w:t>
      </w:r>
      <w:r w:rsidR="00971316" w:rsidRPr="00BE6020">
        <w:rPr>
          <w:b w:val="0"/>
          <w:bCs/>
          <w:sz w:val="24"/>
          <w:szCs w:val="24"/>
          <w:lang w:val="pt-PT"/>
        </w:rPr>
        <w:t>guerrilha ao poder institucional. Civis “irregulares”, sem qualquer filiação a uma força armada registada</w:t>
      </w:r>
      <w:r w:rsidR="00E3072D" w:rsidRPr="00BE6020">
        <w:rPr>
          <w:b w:val="0"/>
          <w:bCs/>
          <w:sz w:val="24"/>
          <w:szCs w:val="24"/>
          <w:lang w:val="pt-PT"/>
        </w:rPr>
        <w:t xml:space="preserve"> (</w:t>
      </w:r>
      <w:r w:rsidR="00971316" w:rsidRPr="00BE6020">
        <w:rPr>
          <w:b w:val="0"/>
          <w:bCs/>
          <w:sz w:val="24"/>
          <w:szCs w:val="24"/>
          <w:lang w:val="pt-PT"/>
        </w:rPr>
        <w:t>leia-se</w:t>
      </w:r>
      <w:r w:rsidR="00E3072D" w:rsidRPr="00BE6020">
        <w:rPr>
          <w:b w:val="0"/>
          <w:bCs/>
          <w:sz w:val="24"/>
          <w:szCs w:val="24"/>
          <w:lang w:val="pt-PT"/>
        </w:rPr>
        <w:t xml:space="preserve">: </w:t>
      </w:r>
      <w:r w:rsidR="00971316" w:rsidRPr="00BE6020">
        <w:rPr>
          <w:b w:val="0"/>
          <w:bCs/>
          <w:sz w:val="24"/>
          <w:szCs w:val="24"/>
          <w:lang w:val="pt-PT"/>
        </w:rPr>
        <w:t>institucionalizada</w:t>
      </w:r>
      <w:r w:rsidR="00E3072D" w:rsidRPr="00BE6020">
        <w:rPr>
          <w:b w:val="0"/>
          <w:bCs/>
          <w:sz w:val="24"/>
          <w:szCs w:val="24"/>
          <w:lang w:val="pt-PT"/>
        </w:rPr>
        <w:t>)</w:t>
      </w:r>
      <w:r w:rsidR="00971316" w:rsidRPr="00BE6020">
        <w:rPr>
          <w:b w:val="0"/>
          <w:bCs/>
          <w:sz w:val="24"/>
          <w:szCs w:val="24"/>
          <w:lang w:val="pt-PT"/>
        </w:rPr>
        <w:t xml:space="preserve">, Adília e Sontag debater-se-ão sobre quatro pontos estratégicos: a política e a experiência do capitalismo neoliberal imperialista, o patriarcado como sistema excludente, a clínica e a padronização dos corpos e, por fim, a empatia como modelo de resgate dos indivíduos institucionalmente excluídos. </w:t>
      </w:r>
    </w:p>
    <w:p w14:paraId="0653DE9B" w14:textId="1E17875A" w:rsidR="00922EF6" w:rsidRPr="00BE6020" w:rsidRDefault="002E3A4C" w:rsidP="00922EF6">
      <w:pPr>
        <w:pStyle w:val="Cabealho0"/>
        <w:ind w:firstLine="709"/>
        <w:rPr>
          <w:b w:val="0"/>
          <w:lang w:val="pt-PT"/>
        </w:rPr>
      </w:pPr>
      <w:r w:rsidRPr="00BE6020">
        <w:rPr>
          <w:b w:val="0"/>
          <w:bCs/>
          <w:sz w:val="24"/>
          <w:szCs w:val="24"/>
          <w:lang w:val="pt-PT"/>
        </w:rPr>
        <w:t xml:space="preserve">Apesar de </w:t>
      </w:r>
      <w:r w:rsidR="00E3072D" w:rsidRPr="00BE6020">
        <w:rPr>
          <w:b w:val="0"/>
          <w:bCs/>
          <w:sz w:val="24"/>
          <w:szCs w:val="24"/>
          <w:lang w:val="pt-PT"/>
        </w:rPr>
        <w:t xml:space="preserve">ocuparem </w:t>
      </w:r>
      <w:r w:rsidRPr="00BE6020">
        <w:rPr>
          <w:b w:val="0"/>
          <w:bCs/>
          <w:sz w:val="24"/>
          <w:szCs w:val="24"/>
          <w:lang w:val="pt-PT"/>
        </w:rPr>
        <w:t xml:space="preserve">espaços geográficos e temporais distintos, as leituras de Sontag </w:t>
      </w:r>
      <w:r w:rsidR="00115B39" w:rsidRPr="00BE6020">
        <w:rPr>
          <w:b w:val="0"/>
          <w:bCs/>
          <w:sz w:val="24"/>
          <w:szCs w:val="24"/>
          <w:lang w:val="pt-PT"/>
        </w:rPr>
        <w:t xml:space="preserve">e </w:t>
      </w:r>
      <w:r w:rsidRPr="00BE6020">
        <w:rPr>
          <w:b w:val="0"/>
          <w:bCs/>
          <w:sz w:val="24"/>
          <w:szCs w:val="24"/>
          <w:lang w:val="pt-PT"/>
        </w:rPr>
        <w:t>de Adília informar</w:t>
      </w:r>
      <w:r w:rsidR="00971316" w:rsidRPr="00BE6020">
        <w:rPr>
          <w:b w:val="0"/>
          <w:bCs/>
          <w:sz w:val="24"/>
          <w:szCs w:val="24"/>
          <w:lang w:val="pt-PT"/>
        </w:rPr>
        <w:t>-se-ão</w:t>
      </w:r>
      <w:r w:rsidRPr="00BE6020">
        <w:rPr>
          <w:b w:val="0"/>
          <w:bCs/>
          <w:sz w:val="24"/>
          <w:szCs w:val="24"/>
          <w:lang w:val="pt-PT"/>
        </w:rPr>
        <w:t xml:space="preserve"> mutuamente. </w:t>
      </w:r>
      <w:r w:rsidR="00971316" w:rsidRPr="00BE6020">
        <w:rPr>
          <w:b w:val="0"/>
          <w:bCs/>
          <w:sz w:val="24"/>
          <w:szCs w:val="24"/>
          <w:lang w:val="pt-PT"/>
        </w:rPr>
        <w:t xml:space="preserve">O objetivo é a reiteração </w:t>
      </w:r>
      <w:r w:rsidR="00E3072D" w:rsidRPr="00BE6020">
        <w:rPr>
          <w:b w:val="0"/>
          <w:bCs/>
          <w:sz w:val="24"/>
          <w:szCs w:val="24"/>
          <w:lang w:val="pt-PT"/>
        </w:rPr>
        <w:t xml:space="preserve">de um </w:t>
      </w:r>
      <w:r w:rsidR="0012239F" w:rsidRPr="00BE6020">
        <w:rPr>
          <w:b w:val="0"/>
          <w:bCs/>
          <w:sz w:val="24"/>
          <w:szCs w:val="24"/>
          <w:lang w:val="pt-PT"/>
        </w:rPr>
        <w:t xml:space="preserve">exercício anti-institucional: a apresentação </w:t>
      </w:r>
      <w:r w:rsidR="00971316" w:rsidRPr="00BE6020">
        <w:rPr>
          <w:b w:val="0"/>
          <w:bCs/>
          <w:sz w:val="24"/>
          <w:szCs w:val="24"/>
          <w:lang w:val="pt-PT"/>
        </w:rPr>
        <w:t xml:space="preserve">e respetiva defesa </w:t>
      </w:r>
      <w:r w:rsidR="0012239F" w:rsidRPr="00BE6020">
        <w:rPr>
          <w:b w:val="0"/>
          <w:bCs/>
          <w:sz w:val="24"/>
          <w:szCs w:val="24"/>
          <w:lang w:val="pt-PT"/>
        </w:rPr>
        <w:t xml:space="preserve">de vivências que fogem ao paradigma daquilo que é passível </w:t>
      </w:r>
      <w:r w:rsidR="00971316" w:rsidRPr="00BE6020">
        <w:rPr>
          <w:b w:val="0"/>
          <w:bCs/>
          <w:sz w:val="24"/>
          <w:szCs w:val="24"/>
          <w:lang w:val="pt-PT"/>
        </w:rPr>
        <w:t xml:space="preserve">de </w:t>
      </w:r>
      <w:r w:rsidR="0012239F" w:rsidRPr="00BE6020">
        <w:rPr>
          <w:b w:val="0"/>
          <w:bCs/>
          <w:sz w:val="24"/>
          <w:szCs w:val="24"/>
          <w:lang w:val="pt-PT"/>
        </w:rPr>
        <w:t>ser representa</w:t>
      </w:r>
      <w:r w:rsidR="00AF648F" w:rsidRPr="00BE6020">
        <w:rPr>
          <w:b w:val="0"/>
          <w:bCs/>
          <w:sz w:val="24"/>
          <w:szCs w:val="24"/>
          <w:lang w:val="pt-PT"/>
        </w:rPr>
        <w:t>do</w:t>
      </w:r>
      <w:r w:rsidR="0012239F" w:rsidRPr="00BE6020">
        <w:rPr>
          <w:b w:val="0"/>
          <w:bCs/>
          <w:sz w:val="24"/>
          <w:szCs w:val="24"/>
          <w:lang w:val="pt-PT"/>
        </w:rPr>
        <w:t xml:space="preserve"> </w:t>
      </w:r>
      <w:r w:rsidR="00005065" w:rsidRPr="00BE6020">
        <w:rPr>
          <w:b w:val="0"/>
          <w:bCs/>
          <w:sz w:val="24"/>
          <w:szCs w:val="24"/>
          <w:lang w:val="pt-PT"/>
        </w:rPr>
        <w:t xml:space="preserve">(e interpretado?) </w:t>
      </w:r>
      <w:r w:rsidR="0012239F" w:rsidRPr="00BE6020">
        <w:rPr>
          <w:b w:val="0"/>
          <w:bCs/>
          <w:sz w:val="24"/>
          <w:szCs w:val="24"/>
          <w:lang w:val="pt-PT"/>
        </w:rPr>
        <w:t xml:space="preserve">poética e literariamente. </w:t>
      </w:r>
      <w:r w:rsidR="00E05434" w:rsidRPr="00BE6020">
        <w:rPr>
          <w:b w:val="0"/>
          <w:bCs/>
          <w:sz w:val="24"/>
          <w:szCs w:val="24"/>
          <w:lang w:val="pt-PT"/>
        </w:rPr>
        <w:t>Em última instância, e no lugar da vitória,</w:t>
      </w:r>
      <w:r w:rsidR="00115B39" w:rsidRPr="00BE6020">
        <w:rPr>
          <w:b w:val="0"/>
          <w:bCs/>
          <w:sz w:val="24"/>
          <w:szCs w:val="24"/>
          <w:lang w:val="pt-PT"/>
        </w:rPr>
        <w:t xml:space="preserve"> as autoras </w:t>
      </w:r>
      <w:r w:rsidR="001A2ACB" w:rsidRPr="00BE6020">
        <w:rPr>
          <w:b w:val="0"/>
          <w:bCs/>
          <w:sz w:val="24"/>
          <w:szCs w:val="24"/>
          <w:lang w:val="pt-PT"/>
        </w:rPr>
        <w:t>advogam</w:t>
      </w:r>
      <w:r w:rsidR="00E05434" w:rsidRPr="00BE6020">
        <w:rPr>
          <w:b w:val="0"/>
          <w:bCs/>
          <w:sz w:val="24"/>
          <w:szCs w:val="24"/>
          <w:lang w:val="pt-PT"/>
        </w:rPr>
        <w:t xml:space="preserve"> </w:t>
      </w:r>
      <w:r w:rsidR="00115B39" w:rsidRPr="00BE6020">
        <w:rPr>
          <w:b w:val="0"/>
          <w:bCs/>
          <w:sz w:val="24"/>
          <w:szCs w:val="24"/>
          <w:lang w:val="pt-PT"/>
        </w:rPr>
        <w:t xml:space="preserve">o cuidado </w:t>
      </w:r>
      <w:r w:rsidR="0012239F" w:rsidRPr="00BE6020">
        <w:rPr>
          <w:b w:val="0"/>
          <w:bCs/>
          <w:sz w:val="24"/>
          <w:szCs w:val="24"/>
          <w:lang w:val="pt-PT"/>
        </w:rPr>
        <w:t xml:space="preserve">das carências individuais daqueles que vivem </w:t>
      </w:r>
      <w:r w:rsidR="00646002" w:rsidRPr="00BE6020">
        <w:rPr>
          <w:b w:val="0"/>
          <w:bCs/>
          <w:sz w:val="24"/>
          <w:szCs w:val="24"/>
          <w:lang w:val="pt-PT"/>
        </w:rPr>
        <w:t xml:space="preserve">à margem </w:t>
      </w:r>
      <w:r w:rsidR="00F530B7" w:rsidRPr="00BE6020">
        <w:rPr>
          <w:b w:val="0"/>
          <w:bCs/>
          <w:sz w:val="24"/>
          <w:szCs w:val="24"/>
          <w:lang w:val="pt-PT"/>
        </w:rPr>
        <w:t>do poder institucional e, nesse sentido, à margem da interpretação legal e social</w:t>
      </w:r>
      <w:r w:rsidR="00DE7811" w:rsidRPr="00BE6020">
        <w:rPr>
          <w:b w:val="0"/>
          <w:bCs/>
          <w:sz w:val="24"/>
          <w:szCs w:val="24"/>
          <w:lang w:val="pt-PT"/>
        </w:rPr>
        <w:t>mente entendida</w:t>
      </w:r>
      <w:r w:rsidR="00F530B7" w:rsidRPr="00BE6020">
        <w:rPr>
          <w:b w:val="0"/>
          <w:bCs/>
          <w:sz w:val="24"/>
          <w:szCs w:val="24"/>
          <w:lang w:val="pt-PT"/>
        </w:rPr>
        <w:t xml:space="preserve">. </w:t>
      </w:r>
      <w:r w:rsidR="00EA234D" w:rsidRPr="00BE6020">
        <w:rPr>
          <w:b w:val="0"/>
          <w:bCs/>
          <w:sz w:val="24"/>
          <w:szCs w:val="24"/>
          <w:lang w:val="pt-PT"/>
        </w:rPr>
        <w:t xml:space="preserve">Adília e Sontag desobedessem às instituições contemporâneas e, por isso, avançam um primeiro passo no cuidado individualizado do outro marginal. </w:t>
      </w:r>
      <w:r w:rsidR="00922EF6" w:rsidRPr="00BE6020">
        <w:rPr>
          <w:lang w:val="pt-PT"/>
        </w:rPr>
        <w:br w:type="page"/>
      </w:r>
    </w:p>
    <w:p w14:paraId="04211B0A" w14:textId="5006D387" w:rsidR="00922EF6" w:rsidRPr="00BE6020" w:rsidRDefault="00922EF6" w:rsidP="00922EF6">
      <w:pPr>
        <w:spacing w:after="0" w:line="259" w:lineRule="auto"/>
        <w:rPr>
          <w:bCs/>
          <w:noProof/>
          <w:color w:val="EE0000"/>
          <w:szCs w:val="24"/>
        </w:rPr>
      </w:pPr>
    </w:p>
    <w:p w14:paraId="0B048374" w14:textId="19484238" w:rsidR="005C2E26" w:rsidRPr="00BE6020" w:rsidRDefault="001B3F3F" w:rsidP="0067009B">
      <w:pPr>
        <w:pStyle w:val="Cabealho0"/>
        <w:jc w:val="center"/>
        <w:rPr>
          <w:lang w:val="pt-PT"/>
        </w:rPr>
      </w:pPr>
      <w:r w:rsidRPr="00BE6020">
        <w:rPr>
          <w:lang w:val="pt-PT"/>
        </w:rPr>
        <w:t xml:space="preserve">Escrever contra as instituições: </w:t>
      </w:r>
      <w:r w:rsidR="006811D7" w:rsidRPr="00BE6020">
        <w:rPr>
          <w:lang w:val="pt-PT"/>
        </w:rPr>
        <w:t>u</w:t>
      </w:r>
      <w:r w:rsidRPr="00BE6020">
        <w:rPr>
          <w:lang w:val="pt-PT"/>
        </w:rPr>
        <w:t>ma leitura comparada</w:t>
      </w:r>
    </w:p>
    <w:p w14:paraId="75E11D12" w14:textId="2691D060" w:rsidR="005C2E26" w:rsidRPr="00BE6020" w:rsidRDefault="008A4EFA" w:rsidP="006B4730">
      <w:pPr>
        <w:spacing w:after="0" w:line="259" w:lineRule="auto"/>
        <w:rPr>
          <w:bCs/>
          <w:noProof/>
          <w:color w:val="000000" w:themeColor="text1"/>
          <w:szCs w:val="24"/>
        </w:rPr>
      </w:pPr>
      <w:r w:rsidRPr="00BE6020">
        <w:rPr>
          <w:b/>
          <w:bCs/>
          <w:color w:val="000000" w:themeColor="text1"/>
          <w:szCs w:val="24"/>
        </w:rPr>
        <w:br w:type="page"/>
      </w:r>
    </w:p>
    <w:p w14:paraId="5C637EA9" w14:textId="77777777" w:rsidR="00E058C9" w:rsidRPr="00BE6020" w:rsidRDefault="00E058C9" w:rsidP="0067009B">
      <w:pPr>
        <w:pStyle w:val="Cabealho0"/>
        <w:rPr>
          <w:lang w:val="pt-PT"/>
        </w:rPr>
      </w:pPr>
    </w:p>
    <w:p w14:paraId="6CE73C68" w14:textId="37F7081E" w:rsidR="008A4EFA" w:rsidRPr="00BE6020" w:rsidRDefault="005C2E26" w:rsidP="0067009B">
      <w:pPr>
        <w:pStyle w:val="Cabealho0"/>
        <w:rPr>
          <w:lang w:val="pt-PT"/>
        </w:rPr>
      </w:pPr>
      <w:r w:rsidRPr="00BE6020">
        <w:rPr>
          <w:lang w:val="pt-PT"/>
        </w:rPr>
        <w:t xml:space="preserve">2. </w:t>
      </w:r>
      <w:r w:rsidR="009D4EE2" w:rsidRPr="00BE6020">
        <w:rPr>
          <w:lang w:val="pt-PT"/>
        </w:rPr>
        <w:t>Da escrita no capitalismo tardi</w:t>
      </w:r>
      <w:r w:rsidR="00D84FD5" w:rsidRPr="00BE6020">
        <w:rPr>
          <w:lang w:val="pt-PT"/>
        </w:rPr>
        <w:t>o</w:t>
      </w:r>
    </w:p>
    <w:p w14:paraId="415FDDBA" w14:textId="77777777" w:rsidR="008A4EFA" w:rsidRPr="00BE6020" w:rsidRDefault="008A4EFA" w:rsidP="0067009B">
      <w:pPr>
        <w:pStyle w:val="Cabealho0"/>
        <w:rPr>
          <w:lang w:val="pt-PT"/>
        </w:rPr>
      </w:pPr>
    </w:p>
    <w:p w14:paraId="747FEB9B" w14:textId="77777777" w:rsidR="008A4EFA" w:rsidRPr="00BE6020" w:rsidRDefault="008A4EFA" w:rsidP="0067009B">
      <w:pPr>
        <w:pStyle w:val="Cabealho0"/>
        <w:rPr>
          <w:lang w:val="pt-PT"/>
        </w:rPr>
      </w:pPr>
    </w:p>
    <w:p w14:paraId="5A30571F" w14:textId="176F1DE9" w:rsidR="005C2E26" w:rsidRPr="00BE6020" w:rsidRDefault="005C2E26" w:rsidP="0067009B">
      <w:pPr>
        <w:pStyle w:val="Cabealho0"/>
        <w:rPr>
          <w:sz w:val="28"/>
          <w:szCs w:val="28"/>
          <w:lang w:val="pt-PT"/>
        </w:rPr>
      </w:pPr>
      <w:r w:rsidRPr="00BE6020">
        <w:rPr>
          <w:sz w:val="28"/>
          <w:szCs w:val="28"/>
          <w:lang w:val="pt-PT"/>
        </w:rPr>
        <w:t xml:space="preserve">2.1. </w:t>
      </w:r>
      <w:r w:rsidR="0064798E" w:rsidRPr="00BE6020">
        <w:rPr>
          <w:sz w:val="28"/>
          <w:szCs w:val="28"/>
          <w:lang w:val="pt-PT"/>
        </w:rPr>
        <w:t>Susan Sontag e a</w:t>
      </w:r>
      <w:r w:rsidR="009D4EE2" w:rsidRPr="00BE6020">
        <w:rPr>
          <w:sz w:val="28"/>
          <w:szCs w:val="28"/>
          <w:lang w:val="pt-PT"/>
        </w:rPr>
        <w:t xml:space="preserve"> responsabilidade moral do intelectual </w:t>
      </w:r>
    </w:p>
    <w:p w14:paraId="6A6FE7AA" w14:textId="77777777" w:rsidR="009D4EE2" w:rsidRPr="00BE6020" w:rsidRDefault="009D4EE2" w:rsidP="0067009B">
      <w:pPr>
        <w:pStyle w:val="Cabealho0"/>
        <w:rPr>
          <w:lang w:val="pt-PT"/>
        </w:rPr>
      </w:pPr>
    </w:p>
    <w:p w14:paraId="7C729B12" w14:textId="35A40AD6" w:rsidR="00D94073" w:rsidRPr="00BE6020" w:rsidRDefault="00D94073" w:rsidP="008A11C9">
      <w:pPr>
        <w:pStyle w:val="Cabealho0"/>
        <w:ind w:firstLine="709"/>
        <w:rPr>
          <w:b w:val="0"/>
          <w:bCs/>
          <w:sz w:val="24"/>
          <w:szCs w:val="24"/>
          <w:lang w:val="pt-PT"/>
        </w:rPr>
      </w:pPr>
      <w:r w:rsidRPr="00BE6020">
        <w:rPr>
          <w:b w:val="0"/>
          <w:bCs/>
          <w:sz w:val="24"/>
          <w:szCs w:val="24"/>
          <w:lang w:val="pt-PT"/>
        </w:rPr>
        <w:t xml:space="preserve">No capítulo introdutório </w:t>
      </w:r>
      <w:r w:rsidR="000304DC" w:rsidRPr="00BE6020">
        <w:rPr>
          <w:b w:val="0"/>
          <w:bCs/>
          <w:sz w:val="24"/>
          <w:szCs w:val="24"/>
          <w:lang w:val="pt-PT"/>
        </w:rPr>
        <w:t>ao</w:t>
      </w:r>
      <w:r w:rsidRPr="00BE6020">
        <w:rPr>
          <w:b w:val="0"/>
          <w:bCs/>
          <w:sz w:val="24"/>
          <w:szCs w:val="24"/>
          <w:lang w:val="pt-PT"/>
        </w:rPr>
        <w:t xml:space="preserve"> presente </w:t>
      </w:r>
      <w:r w:rsidR="000304DC" w:rsidRPr="00BE6020">
        <w:rPr>
          <w:b w:val="0"/>
          <w:bCs/>
          <w:sz w:val="24"/>
          <w:szCs w:val="24"/>
          <w:lang w:val="pt-PT"/>
        </w:rPr>
        <w:t>trabalho</w:t>
      </w:r>
      <w:r w:rsidRPr="00BE6020">
        <w:rPr>
          <w:b w:val="0"/>
          <w:bCs/>
          <w:sz w:val="24"/>
          <w:szCs w:val="24"/>
          <w:lang w:val="pt-PT"/>
        </w:rPr>
        <w:t>, percebemos que Susan Sontag</w:t>
      </w:r>
      <w:r w:rsidR="000304DC" w:rsidRPr="00BE6020">
        <w:rPr>
          <w:b w:val="0"/>
          <w:bCs/>
          <w:sz w:val="24"/>
          <w:szCs w:val="24"/>
          <w:lang w:val="pt-PT"/>
        </w:rPr>
        <w:t xml:space="preserve"> </w:t>
      </w:r>
      <w:r w:rsidR="009324BE" w:rsidRPr="00BE6020">
        <w:rPr>
          <w:b w:val="0"/>
          <w:bCs/>
          <w:sz w:val="24"/>
          <w:szCs w:val="24"/>
          <w:lang w:val="pt-PT"/>
        </w:rPr>
        <w:t>destaca</w:t>
      </w:r>
      <w:r w:rsidR="000304DC" w:rsidRPr="00BE6020">
        <w:rPr>
          <w:b w:val="0"/>
          <w:bCs/>
          <w:sz w:val="24"/>
          <w:szCs w:val="24"/>
          <w:lang w:val="pt-PT"/>
        </w:rPr>
        <w:t xml:space="preserve"> </w:t>
      </w:r>
      <w:r w:rsidR="009324BE" w:rsidRPr="00BE6020">
        <w:rPr>
          <w:b w:val="0"/>
          <w:bCs/>
          <w:sz w:val="24"/>
          <w:szCs w:val="24"/>
          <w:lang w:val="pt-PT"/>
        </w:rPr>
        <w:t>o</w:t>
      </w:r>
      <w:r w:rsidR="000304DC" w:rsidRPr="00BE6020">
        <w:rPr>
          <w:b w:val="0"/>
          <w:bCs/>
          <w:sz w:val="24"/>
          <w:szCs w:val="24"/>
          <w:lang w:val="pt-PT"/>
        </w:rPr>
        <w:t xml:space="preserve"> </w:t>
      </w:r>
      <w:r w:rsidR="002E2BB7" w:rsidRPr="00BE6020">
        <w:rPr>
          <w:b w:val="0"/>
          <w:bCs/>
          <w:sz w:val="24"/>
          <w:szCs w:val="24"/>
          <w:lang w:val="pt-PT"/>
        </w:rPr>
        <w:t>sensorial</w:t>
      </w:r>
      <w:r w:rsidR="000304DC" w:rsidRPr="00BE6020">
        <w:rPr>
          <w:b w:val="0"/>
          <w:bCs/>
          <w:sz w:val="24"/>
          <w:szCs w:val="24"/>
          <w:lang w:val="pt-PT"/>
        </w:rPr>
        <w:t xml:space="preserve"> na experiência estética</w:t>
      </w:r>
      <w:r w:rsidR="000D04B6" w:rsidRPr="00BE6020">
        <w:rPr>
          <w:b w:val="0"/>
          <w:bCs/>
          <w:sz w:val="24"/>
          <w:szCs w:val="24"/>
          <w:lang w:val="pt-PT"/>
        </w:rPr>
        <w:t xml:space="preserve"> </w:t>
      </w:r>
      <w:r w:rsidR="002E2BB7" w:rsidRPr="00BE6020">
        <w:rPr>
          <w:b w:val="0"/>
          <w:bCs/>
          <w:sz w:val="24"/>
          <w:szCs w:val="24"/>
          <w:lang w:val="pt-PT"/>
        </w:rPr>
        <w:t>como</w:t>
      </w:r>
      <w:r w:rsidR="000D04B6" w:rsidRPr="00BE6020">
        <w:rPr>
          <w:b w:val="0"/>
          <w:bCs/>
          <w:sz w:val="24"/>
          <w:szCs w:val="24"/>
          <w:lang w:val="pt-PT"/>
        </w:rPr>
        <w:t xml:space="preserve"> </w:t>
      </w:r>
      <w:r w:rsidR="002E2BB7" w:rsidRPr="00BE6020">
        <w:rPr>
          <w:b w:val="0"/>
          <w:bCs/>
          <w:sz w:val="24"/>
          <w:szCs w:val="24"/>
          <w:lang w:val="pt-PT"/>
        </w:rPr>
        <w:t xml:space="preserve">uma </w:t>
      </w:r>
      <w:r w:rsidR="000D04B6" w:rsidRPr="00BE6020">
        <w:rPr>
          <w:b w:val="0"/>
          <w:bCs/>
          <w:sz w:val="24"/>
          <w:szCs w:val="24"/>
          <w:lang w:val="pt-PT"/>
        </w:rPr>
        <w:t xml:space="preserve">forma </w:t>
      </w:r>
      <w:r w:rsidR="002E2BB7" w:rsidRPr="00BE6020">
        <w:rPr>
          <w:b w:val="0"/>
          <w:bCs/>
          <w:sz w:val="24"/>
          <w:szCs w:val="24"/>
          <w:lang w:val="pt-PT"/>
        </w:rPr>
        <w:t>de</w:t>
      </w:r>
      <w:r w:rsidR="000D04B6" w:rsidRPr="00BE6020">
        <w:rPr>
          <w:b w:val="0"/>
          <w:bCs/>
          <w:sz w:val="24"/>
          <w:szCs w:val="24"/>
          <w:lang w:val="pt-PT"/>
        </w:rPr>
        <w:t xml:space="preserve"> </w:t>
      </w:r>
      <w:r w:rsidR="002E2BB7" w:rsidRPr="00BE6020">
        <w:rPr>
          <w:b w:val="0"/>
          <w:bCs/>
          <w:sz w:val="24"/>
          <w:szCs w:val="24"/>
          <w:lang w:val="pt-PT"/>
        </w:rPr>
        <w:t>despertar</w:t>
      </w:r>
      <w:r w:rsidR="000304DC" w:rsidRPr="00BE6020">
        <w:rPr>
          <w:b w:val="0"/>
          <w:bCs/>
          <w:sz w:val="24"/>
          <w:szCs w:val="24"/>
          <w:lang w:val="pt-PT"/>
        </w:rPr>
        <w:t xml:space="preserve"> a intrínseca sobreposição entre o indivíduo e o mundo que habita. </w:t>
      </w:r>
      <w:r w:rsidR="002E2BB7" w:rsidRPr="00BE6020">
        <w:rPr>
          <w:b w:val="0"/>
          <w:bCs/>
          <w:sz w:val="24"/>
          <w:szCs w:val="24"/>
          <w:lang w:val="pt-PT"/>
        </w:rPr>
        <w:t xml:space="preserve">A </w:t>
      </w:r>
      <w:r w:rsidR="000D04B6" w:rsidRPr="00BE6020">
        <w:rPr>
          <w:b w:val="0"/>
          <w:bCs/>
          <w:sz w:val="24"/>
          <w:szCs w:val="24"/>
          <w:lang w:val="pt-PT"/>
        </w:rPr>
        <w:t>introdução</w:t>
      </w:r>
      <w:r w:rsidR="002E2BB7" w:rsidRPr="00BE6020">
        <w:rPr>
          <w:b w:val="0"/>
          <w:bCs/>
          <w:sz w:val="24"/>
          <w:szCs w:val="24"/>
          <w:lang w:val="pt-PT"/>
        </w:rPr>
        <w:t>, por parte da ensaísta,</w:t>
      </w:r>
      <w:r w:rsidR="000D04B6" w:rsidRPr="00BE6020">
        <w:rPr>
          <w:b w:val="0"/>
          <w:bCs/>
          <w:sz w:val="24"/>
          <w:szCs w:val="24"/>
          <w:lang w:val="pt-PT"/>
        </w:rPr>
        <w:t xml:space="preserve"> de uma sensibilidade </w:t>
      </w:r>
      <w:r w:rsidR="000D04B6" w:rsidRPr="00BE6020">
        <w:rPr>
          <w:b w:val="0"/>
          <w:bCs/>
          <w:i/>
          <w:iCs/>
          <w:sz w:val="24"/>
          <w:szCs w:val="24"/>
          <w:lang w:val="pt-PT"/>
        </w:rPr>
        <w:t>camp</w:t>
      </w:r>
      <w:r w:rsidR="000D04B6" w:rsidRPr="00BE6020">
        <w:rPr>
          <w:b w:val="0"/>
          <w:bCs/>
          <w:sz w:val="24"/>
          <w:szCs w:val="24"/>
          <w:lang w:val="pt-PT"/>
        </w:rPr>
        <w:t xml:space="preserve">, </w:t>
      </w:r>
      <w:r w:rsidR="002E2BB7" w:rsidRPr="00BE6020">
        <w:rPr>
          <w:b w:val="0"/>
          <w:bCs/>
          <w:sz w:val="24"/>
          <w:szCs w:val="24"/>
          <w:lang w:val="pt-PT"/>
        </w:rPr>
        <w:t xml:space="preserve">no ensaio “Notes on «Camp»” (1964), </w:t>
      </w:r>
      <w:r w:rsidR="000D04B6" w:rsidRPr="00BE6020">
        <w:rPr>
          <w:b w:val="0"/>
          <w:bCs/>
          <w:sz w:val="24"/>
          <w:szCs w:val="24"/>
          <w:lang w:val="pt-PT"/>
        </w:rPr>
        <w:t>dois anos antes</w:t>
      </w:r>
      <w:r w:rsidR="00417353" w:rsidRPr="00BE6020">
        <w:rPr>
          <w:b w:val="0"/>
          <w:bCs/>
          <w:sz w:val="24"/>
          <w:szCs w:val="24"/>
          <w:lang w:val="pt-PT"/>
        </w:rPr>
        <w:t xml:space="preserve"> de “Contra a interpretação” (1966a)</w:t>
      </w:r>
      <w:r w:rsidR="000D04B6" w:rsidRPr="00BE6020">
        <w:rPr>
          <w:b w:val="0"/>
          <w:bCs/>
          <w:sz w:val="24"/>
          <w:szCs w:val="24"/>
          <w:lang w:val="pt-PT"/>
        </w:rPr>
        <w:t xml:space="preserve">, </w:t>
      </w:r>
      <w:r w:rsidR="00417353" w:rsidRPr="00BE6020">
        <w:rPr>
          <w:b w:val="0"/>
          <w:bCs/>
          <w:sz w:val="24"/>
          <w:szCs w:val="24"/>
          <w:lang w:val="pt-PT"/>
        </w:rPr>
        <w:t xml:space="preserve">principia </w:t>
      </w:r>
      <w:r w:rsidR="000D04B6" w:rsidRPr="00BE6020">
        <w:rPr>
          <w:b w:val="0"/>
          <w:bCs/>
          <w:sz w:val="24"/>
          <w:szCs w:val="24"/>
          <w:lang w:val="pt-PT"/>
        </w:rPr>
        <w:t xml:space="preserve">a </w:t>
      </w:r>
      <w:r w:rsidR="002E2BB7" w:rsidRPr="00BE6020">
        <w:rPr>
          <w:b w:val="0"/>
          <w:bCs/>
          <w:sz w:val="24"/>
          <w:szCs w:val="24"/>
          <w:lang w:val="pt-PT"/>
        </w:rPr>
        <w:t xml:space="preserve">sua </w:t>
      </w:r>
      <w:r w:rsidR="000D04B6" w:rsidRPr="00BE6020">
        <w:rPr>
          <w:b w:val="0"/>
          <w:bCs/>
          <w:sz w:val="24"/>
          <w:szCs w:val="24"/>
          <w:lang w:val="pt-PT"/>
        </w:rPr>
        <w:t>militância pela inclusão na cultura popular de gostos (e vivências) marginalizados</w:t>
      </w:r>
      <w:r w:rsidR="008A11C9" w:rsidRPr="00BE6020">
        <w:rPr>
          <w:rStyle w:val="Refdenotaderodap"/>
          <w:b w:val="0"/>
          <w:bCs/>
          <w:sz w:val="24"/>
          <w:szCs w:val="24"/>
          <w:lang w:val="pt-PT"/>
        </w:rPr>
        <w:footnoteReference w:id="10"/>
      </w:r>
      <w:r w:rsidR="000D04B6" w:rsidRPr="00BE6020">
        <w:rPr>
          <w:b w:val="0"/>
          <w:bCs/>
          <w:sz w:val="24"/>
          <w:szCs w:val="24"/>
          <w:lang w:val="pt-PT"/>
        </w:rPr>
        <w:t xml:space="preserve">. </w:t>
      </w:r>
      <w:r w:rsidR="000304DC" w:rsidRPr="00BE6020">
        <w:rPr>
          <w:b w:val="0"/>
          <w:bCs/>
          <w:sz w:val="24"/>
          <w:szCs w:val="24"/>
          <w:lang w:val="pt-PT"/>
        </w:rPr>
        <w:t xml:space="preserve">Neste sentido, é </w:t>
      </w:r>
      <w:r w:rsidR="00E712B3" w:rsidRPr="00BE6020">
        <w:rPr>
          <w:b w:val="0"/>
          <w:bCs/>
          <w:sz w:val="24"/>
          <w:szCs w:val="24"/>
          <w:lang w:val="pt-PT"/>
        </w:rPr>
        <w:t xml:space="preserve">justa </w:t>
      </w:r>
      <w:r w:rsidR="008A11C9" w:rsidRPr="00BE6020">
        <w:rPr>
          <w:b w:val="0"/>
          <w:bCs/>
          <w:sz w:val="24"/>
          <w:szCs w:val="24"/>
          <w:lang w:val="pt-PT"/>
        </w:rPr>
        <w:t>a tripla classificação da autora</w:t>
      </w:r>
      <w:r w:rsidR="00435F0A" w:rsidRPr="00BE6020">
        <w:rPr>
          <w:b w:val="0"/>
          <w:bCs/>
          <w:sz w:val="24"/>
          <w:szCs w:val="24"/>
          <w:lang w:val="pt-PT"/>
        </w:rPr>
        <w:t xml:space="preserve">, pelo estudioso Stephen Chan, </w:t>
      </w:r>
      <w:r w:rsidR="008A11C9" w:rsidRPr="00BE6020">
        <w:rPr>
          <w:b w:val="0"/>
          <w:bCs/>
          <w:sz w:val="24"/>
          <w:szCs w:val="24"/>
          <w:lang w:val="pt-PT"/>
        </w:rPr>
        <w:t>como “comentadora cultural radical, ativista internacional e celebrante de atos de insubmissão”</w:t>
      </w:r>
      <w:r w:rsidR="00435F0A" w:rsidRPr="00BE6020">
        <w:rPr>
          <w:b w:val="0"/>
          <w:bCs/>
          <w:sz w:val="24"/>
          <w:szCs w:val="24"/>
          <w:lang w:val="pt-PT"/>
        </w:rPr>
        <w:t xml:space="preserve"> </w:t>
      </w:r>
      <w:r w:rsidR="008A11C9" w:rsidRPr="00BE6020">
        <w:rPr>
          <w:b w:val="0"/>
          <w:bCs/>
          <w:sz w:val="24"/>
          <w:szCs w:val="24"/>
          <w:lang w:val="pt-PT"/>
        </w:rPr>
        <w:t>(2010: 370). Em suma, Sontag surge como uma intelectual em perpétua revolta</w:t>
      </w:r>
      <w:r w:rsidR="00E712B3" w:rsidRPr="00BE6020">
        <w:rPr>
          <w:b w:val="0"/>
          <w:bCs/>
          <w:sz w:val="24"/>
          <w:szCs w:val="24"/>
          <w:lang w:val="pt-PT"/>
        </w:rPr>
        <w:t>:</w:t>
      </w:r>
      <w:r w:rsidR="001701C4" w:rsidRPr="00BE6020">
        <w:rPr>
          <w:b w:val="0"/>
          <w:bCs/>
          <w:sz w:val="24"/>
          <w:szCs w:val="24"/>
          <w:lang w:val="pt-PT"/>
        </w:rPr>
        <w:t xml:space="preserve"> é precisamente esse sentido de desobediência</w:t>
      </w:r>
      <w:r w:rsidR="008963CC" w:rsidRPr="00BE6020">
        <w:rPr>
          <w:b w:val="0"/>
          <w:bCs/>
          <w:sz w:val="24"/>
          <w:szCs w:val="24"/>
          <w:lang w:val="pt-PT"/>
        </w:rPr>
        <w:t xml:space="preserve"> </w:t>
      </w:r>
      <w:r w:rsidR="00E712B3" w:rsidRPr="00BE6020">
        <w:rPr>
          <w:b w:val="0"/>
          <w:bCs/>
          <w:sz w:val="24"/>
          <w:szCs w:val="24"/>
          <w:lang w:val="pt-PT"/>
        </w:rPr>
        <w:t>às</w:t>
      </w:r>
      <w:r w:rsidR="008963CC" w:rsidRPr="00BE6020">
        <w:rPr>
          <w:b w:val="0"/>
          <w:bCs/>
          <w:sz w:val="24"/>
          <w:szCs w:val="24"/>
          <w:lang w:val="pt-PT"/>
        </w:rPr>
        <w:t xml:space="preserve"> </w:t>
      </w:r>
      <w:r w:rsidR="00E712B3" w:rsidRPr="00BE6020">
        <w:rPr>
          <w:b w:val="0"/>
          <w:bCs/>
          <w:sz w:val="24"/>
          <w:szCs w:val="24"/>
          <w:lang w:val="pt-PT"/>
        </w:rPr>
        <w:t>instituições</w:t>
      </w:r>
      <w:r w:rsidR="001701C4" w:rsidRPr="00BE6020">
        <w:rPr>
          <w:b w:val="0"/>
          <w:bCs/>
          <w:sz w:val="24"/>
          <w:szCs w:val="24"/>
          <w:lang w:val="pt-PT"/>
        </w:rPr>
        <w:t xml:space="preserve"> que o presente </w:t>
      </w:r>
      <w:r w:rsidR="002E2BB7" w:rsidRPr="00BE6020">
        <w:rPr>
          <w:b w:val="0"/>
          <w:bCs/>
          <w:sz w:val="24"/>
          <w:szCs w:val="24"/>
          <w:lang w:val="pt-PT"/>
        </w:rPr>
        <w:t>trabalho se</w:t>
      </w:r>
      <w:r w:rsidR="001701C4" w:rsidRPr="00BE6020">
        <w:rPr>
          <w:b w:val="0"/>
          <w:bCs/>
          <w:sz w:val="24"/>
          <w:szCs w:val="24"/>
          <w:lang w:val="pt-PT"/>
        </w:rPr>
        <w:t xml:space="preserve"> propõe explorar. Porém, </w:t>
      </w:r>
      <w:r w:rsidR="00FF0FF1" w:rsidRPr="00BE6020">
        <w:rPr>
          <w:b w:val="0"/>
          <w:bCs/>
          <w:sz w:val="24"/>
          <w:szCs w:val="24"/>
          <w:lang w:val="pt-PT"/>
        </w:rPr>
        <w:t xml:space="preserve">antes de adentrarmos numa escrita </w:t>
      </w:r>
      <w:r w:rsidR="00E712B3" w:rsidRPr="00BE6020">
        <w:rPr>
          <w:b w:val="0"/>
          <w:bCs/>
          <w:sz w:val="24"/>
          <w:szCs w:val="24"/>
          <w:lang w:val="pt-PT"/>
        </w:rPr>
        <w:t xml:space="preserve">que cruza o </w:t>
      </w:r>
      <w:r w:rsidR="00FF0FF1" w:rsidRPr="00BE6020">
        <w:rPr>
          <w:b w:val="0"/>
          <w:bCs/>
          <w:sz w:val="24"/>
          <w:szCs w:val="24"/>
          <w:lang w:val="pt-PT"/>
        </w:rPr>
        <w:t xml:space="preserve">âmbito político </w:t>
      </w:r>
      <w:r w:rsidR="00E712B3" w:rsidRPr="00BE6020">
        <w:rPr>
          <w:b w:val="0"/>
          <w:bCs/>
          <w:sz w:val="24"/>
          <w:szCs w:val="24"/>
          <w:lang w:val="pt-PT"/>
        </w:rPr>
        <w:t xml:space="preserve">com o </w:t>
      </w:r>
      <w:r w:rsidR="008963CC" w:rsidRPr="00BE6020">
        <w:rPr>
          <w:b w:val="0"/>
          <w:bCs/>
          <w:sz w:val="24"/>
          <w:szCs w:val="24"/>
          <w:lang w:val="pt-PT"/>
        </w:rPr>
        <w:t>pessoal, torna-se necessário perceber em que medida</w:t>
      </w:r>
      <w:r w:rsidR="00435F0A" w:rsidRPr="00BE6020">
        <w:rPr>
          <w:b w:val="0"/>
          <w:bCs/>
          <w:sz w:val="24"/>
          <w:szCs w:val="24"/>
          <w:lang w:val="pt-PT"/>
        </w:rPr>
        <w:t xml:space="preserve"> é que</w:t>
      </w:r>
      <w:r w:rsidR="008963CC" w:rsidRPr="00BE6020">
        <w:rPr>
          <w:b w:val="0"/>
          <w:bCs/>
          <w:sz w:val="24"/>
          <w:szCs w:val="24"/>
          <w:lang w:val="pt-PT"/>
        </w:rPr>
        <w:t>, para Sontag, o estético e o ético</w:t>
      </w:r>
      <w:r w:rsidR="00435F0A" w:rsidRPr="00BE6020">
        <w:rPr>
          <w:b w:val="0"/>
          <w:bCs/>
          <w:sz w:val="24"/>
          <w:szCs w:val="24"/>
          <w:lang w:val="pt-PT"/>
        </w:rPr>
        <w:t xml:space="preserve"> convivem.</w:t>
      </w:r>
      <w:r w:rsidR="00A5761E" w:rsidRPr="00BE6020">
        <w:rPr>
          <w:b w:val="0"/>
          <w:bCs/>
          <w:sz w:val="24"/>
          <w:szCs w:val="24"/>
          <w:lang w:val="pt-PT"/>
        </w:rPr>
        <w:t xml:space="preserve"> </w:t>
      </w:r>
    </w:p>
    <w:p w14:paraId="774CEF4C" w14:textId="2914314E" w:rsidR="006538CF" w:rsidRPr="00BE6020" w:rsidRDefault="00EC5F0A" w:rsidP="0067009B">
      <w:pPr>
        <w:pStyle w:val="Cabealho0"/>
        <w:ind w:firstLine="709"/>
        <w:rPr>
          <w:b w:val="0"/>
          <w:bCs/>
          <w:sz w:val="24"/>
          <w:szCs w:val="24"/>
          <w:lang w:val="pt-PT"/>
        </w:rPr>
      </w:pPr>
      <w:r w:rsidRPr="00BE6020">
        <w:rPr>
          <w:b w:val="0"/>
          <w:bCs/>
          <w:sz w:val="24"/>
          <w:szCs w:val="24"/>
          <w:lang w:val="pt-PT"/>
        </w:rPr>
        <w:t xml:space="preserve">Veja-se, então, </w:t>
      </w:r>
      <w:r w:rsidR="0064798E" w:rsidRPr="00BE6020">
        <w:rPr>
          <w:b w:val="0"/>
          <w:bCs/>
          <w:sz w:val="24"/>
          <w:szCs w:val="24"/>
          <w:lang w:val="pt-PT"/>
        </w:rPr>
        <w:t>o</w:t>
      </w:r>
      <w:r w:rsidR="005300B5" w:rsidRPr="00BE6020">
        <w:rPr>
          <w:b w:val="0"/>
          <w:bCs/>
          <w:sz w:val="24"/>
          <w:szCs w:val="24"/>
          <w:lang w:val="pt-PT"/>
        </w:rPr>
        <w:t xml:space="preserve"> ensaio “On Style”</w:t>
      </w:r>
      <w:r w:rsidR="0064798E" w:rsidRPr="00BE6020">
        <w:rPr>
          <w:b w:val="0"/>
          <w:bCs/>
          <w:sz w:val="24"/>
          <w:szCs w:val="24"/>
          <w:lang w:val="pt-PT"/>
        </w:rPr>
        <w:t xml:space="preserve"> (1965) </w:t>
      </w:r>
      <w:r w:rsidR="00963882">
        <w:rPr>
          <w:b w:val="0"/>
          <w:bCs/>
          <w:sz w:val="24"/>
          <w:szCs w:val="24"/>
          <w:lang w:val="pt-PT"/>
        </w:rPr>
        <w:t>da autora</w:t>
      </w:r>
      <w:r w:rsidR="0064798E" w:rsidRPr="00BE6020">
        <w:rPr>
          <w:b w:val="0"/>
          <w:bCs/>
          <w:sz w:val="24"/>
          <w:szCs w:val="24"/>
          <w:lang w:val="pt-PT"/>
        </w:rPr>
        <w:t xml:space="preserve">. Neste texto, </w:t>
      </w:r>
      <w:r w:rsidR="00963882">
        <w:rPr>
          <w:b w:val="0"/>
          <w:bCs/>
          <w:sz w:val="24"/>
          <w:szCs w:val="24"/>
          <w:lang w:val="pt-PT"/>
        </w:rPr>
        <w:t>Sontag</w:t>
      </w:r>
      <w:r w:rsidR="005300B5" w:rsidRPr="00BE6020">
        <w:rPr>
          <w:b w:val="0"/>
          <w:bCs/>
          <w:sz w:val="24"/>
          <w:szCs w:val="24"/>
          <w:lang w:val="pt-PT"/>
        </w:rPr>
        <w:t xml:space="preserve"> declara que “uma obra de arte, enquanto obra de arte, não pode – quaisquer que sejam as intenções pessoais do autor – advogar o que quer que seja” (26).</w:t>
      </w:r>
      <w:r w:rsidR="00115404" w:rsidRPr="00BE6020">
        <w:rPr>
          <w:b w:val="0"/>
          <w:bCs/>
          <w:sz w:val="24"/>
          <w:szCs w:val="24"/>
          <w:lang w:val="pt-PT"/>
        </w:rPr>
        <w:t xml:space="preserve"> Depreende-se a defesa de uma separação entre os planos da ética e da estética, </w:t>
      </w:r>
      <w:r w:rsidR="00143D62" w:rsidRPr="00BE6020">
        <w:rPr>
          <w:b w:val="0"/>
          <w:bCs/>
          <w:sz w:val="24"/>
          <w:szCs w:val="24"/>
          <w:lang w:val="pt-PT"/>
        </w:rPr>
        <w:t>com vista a</w:t>
      </w:r>
      <w:r w:rsidR="00115404" w:rsidRPr="00BE6020">
        <w:rPr>
          <w:b w:val="0"/>
          <w:bCs/>
          <w:sz w:val="24"/>
          <w:szCs w:val="24"/>
          <w:lang w:val="pt-PT"/>
        </w:rPr>
        <w:t xml:space="preserve"> uma “sublime” </w:t>
      </w:r>
      <w:r w:rsidR="00143D62" w:rsidRPr="00BE6020">
        <w:rPr>
          <w:b w:val="0"/>
          <w:bCs/>
          <w:sz w:val="24"/>
          <w:szCs w:val="24"/>
          <w:lang w:val="pt-PT"/>
        </w:rPr>
        <w:t>(</w:t>
      </w:r>
      <w:r w:rsidR="00143D62" w:rsidRPr="00BE6020">
        <w:rPr>
          <w:b w:val="0"/>
          <w:bCs/>
          <w:i/>
          <w:iCs/>
          <w:sz w:val="24"/>
          <w:szCs w:val="24"/>
          <w:lang w:val="pt-PT"/>
        </w:rPr>
        <w:t>ibidem</w:t>
      </w:r>
      <w:r w:rsidR="00143D62" w:rsidRPr="00BE6020">
        <w:rPr>
          <w:b w:val="0"/>
          <w:bCs/>
          <w:sz w:val="24"/>
          <w:szCs w:val="24"/>
          <w:lang w:val="pt-PT"/>
        </w:rPr>
        <w:t xml:space="preserve">) </w:t>
      </w:r>
      <w:r w:rsidR="00115404" w:rsidRPr="00BE6020">
        <w:rPr>
          <w:b w:val="0"/>
          <w:bCs/>
          <w:sz w:val="24"/>
          <w:szCs w:val="24"/>
          <w:lang w:val="pt-PT"/>
        </w:rPr>
        <w:t xml:space="preserve">neutralidade política. </w:t>
      </w:r>
      <w:r w:rsidR="006538CF" w:rsidRPr="00BE6020">
        <w:rPr>
          <w:b w:val="0"/>
          <w:bCs/>
          <w:sz w:val="24"/>
          <w:szCs w:val="24"/>
          <w:lang w:val="pt-PT"/>
        </w:rPr>
        <w:t xml:space="preserve">A título de exemplo, a autora norte-americana nomeia os </w:t>
      </w:r>
      <w:r w:rsidR="006538CF" w:rsidRPr="00BE6020">
        <w:rPr>
          <w:b w:val="0"/>
          <w:bCs/>
          <w:sz w:val="24"/>
          <w:szCs w:val="24"/>
          <w:lang w:val="pt-PT"/>
        </w:rPr>
        <w:lastRenderedPageBreak/>
        <w:t xml:space="preserve">documentários realizados por Leni Riefenstahl durante o período do Terceiro Reich (nomeadamente, </w:t>
      </w:r>
      <w:r w:rsidR="006538CF" w:rsidRPr="00BE6020">
        <w:rPr>
          <w:b w:val="0"/>
          <w:bCs/>
          <w:i/>
          <w:iCs/>
          <w:sz w:val="24"/>
          <w:szCs w:val="24"/>
          <w:lang w:val="pt-PT"/>
        </w:rPr>
        <w:t>Triumph des Willens</w:t>
      </w:r>
      <w:r w:rsidR="006538CF" w:rsidRPr="00BE6020">
        <w:rPr>
          <w:b w:val="0"/>
          <w:bCs/>
          <w:sz w:val="24"/>
          <w:szCs w:val="24"/>
          <w:lang w:val="pt-PT"/>
        </w:rPr>
        <w:t xml:space="preserve">, 1935, e a duologia </w:t>
      </w:r>
      <w:r w:rsidR="006538CF" w:rsidRPr="00BE6020">
        <w:rPr>
          <w:b w:val="0"/>
          <w:bCs/>
          <w:i/>
          <w:iCs/>
          <w:sz w:val="24"/>
          <w:szCs w:val="24"/>
          <w:lang w:val="pt-PT"/>
        </w:rPr>
        <w:t>Olympia</w:t>
      </w:r>
      <w:r w:rsidR="006538CF" w:rsidRPr="00BE6020">
        <w:rPr>
          <w:b w:val="0"/>
          <w:bCs/>
          <w:sz w:val="24"/>
          <w:szCs w:val="24"/>
          <w:lang w:val="pt-PT"/>
        </w:rPr>
        <w:t xml:space="preserve">, 1938), destacando </w:t>
      </w:r>
      <w:r w:rsidR="00435F0A" w:rsidRPr="00BE6020">
        <w:rPr>
          <w:b w:val="0"/>
          <w:bCs/>
          <w:sz w:val="24"/>
          <w:szCs w:val="24"/>
          <w:lang w:val="pt-PT"/>
        </w:rPr>
        <w:t xml:space="preserve">o seu formalismo estético. </w:t>
      </w:r>
      <w:r w:rsidR="00913459" w:rsidRPr="00BE6020">
        <w:rPr>
          <w:b w:val="0"/>
          <w:bCs/>
          <w:sz w:val="24"/>
          <w:szCs w:val="24"/>
          <w:lang w:val="pt-PT"/>
        </w:rPr>
        <w:t>O resultado final, segundo Sontag, é a</w:t>
      </w:r>
      <w:r w:rsidR="006538CF" w:rsidRPr="00BE6020">
        <w:rPr>
          <w:b w:val="0"/>
          <w:bCs/>
          <w:sz w:val="24"/>
          <w:szCs w:val="24"/>
          <w:lang w:val="pt-PT"/>
        </w:rPr>
        <w:t xml:space="preserve"> transcend</w:t>
      </w:r>
      <w:r w:rsidR="00913459" w:rsidRPr="00BE6020">
        <w:rPr>
          <w:b w:val="0"/>
          <w:bCs/>
          <w:sz w:val="24"/>
          <w:szCs w:val="24"/>
          <w:lang w:val="pt-PT"/>
        </w:rPr>
        <w:t>ência</w:t>
      </w:r>
      <w:r w:rsidR="006538CF" w:rsidRPr="00BE6020">
        <w:rPr>
          <w:b w:val="0"/>
          <w:bCs/>
          <w:sz w:val="24"/>
          <w:szCs w:val="24"/>
          <w:lang w:val="pt-PT"/>
        </w:rPr>
        <w:t xml:space="preserve"> </w:t>
      </w:r>
      <w:r w:rsidR="00913459" w:rsidRPr="00BE6020">
        <w:rPr>
          <w:b w:val="0"/>
          <w:bCs/>
          <w:sz w:val="24"/>
          <w:szCs w:val="24"/>
          <w:lang w:val="pt-PT"/>
        </w:rPr>
        <w:t>d</w:t>
      </w:r>
      <w:r w:rsidR="006538CF" w:rsidRPr="00BE6020">
        <w:rPr>
          <w:b w:val="0"/>
          <w:bCs/>
          <w:sz w:val="24"/>
          <w:szCs w:val="24"/>
          <w:lang w:val="pt-PT"/>
        </w:rPr>
        <w:t xml:space="preserve">as categorias de propaganda </w:t>
      </w:r>
      <w:r w:rsidR="00913459" w:rsidRPr="00BE6020">
        <w:rPr>
          <w:b w:val="0"/>
          <w:bCs/>
          <w:sz w:val="24"/>
          <w:szCs w:val="24"/>
          <w:lang w:val="pt-PT"/>
        </w:rPr>
        <w:t>e</w:t>
      </w:r>
      <w:r w:rsidR="006538CF" w:rsidRPr="00BE6020">
        <w:rPr>
          <w:b w:val="0"/>
          <w:bCs/>
          <w:sz w:val="24"/>
          <w:szCs w:val="24"/>
          <w:lang w:val="pt-PT"/>
        </w:rPr>
        <w:t xml:space="preserve"> de reportagem</w:t>
      </w:r>
      <w:r w:rsidR="00CB69D1" w:rsidRPr="00BE6020">
        <w:rPr>
          <w:rStyle w:val="Refdenotaderodap"/>
          <w:b w:val="0"/>
          <w:bCs/>
          <w:sz w:val="24"/>
          <w:szCs w:val="24"/>
          <w:lang w:val="pt-PT"/>
        </w:rPr>
        <w:footnoteReference w:id="11"/>
      </w:r>
      <w:r w:rsidR="006538CF" w:rsidRPr="00BE6020">
        <w:rPr>
          <w:b w:val="0"/>
          <w:bCs/>
          <w:sz w:val="24"/>
          <w:szCs w:val="24"/>
          <w:lang w:val="pt-PT"/>
        </w:rPr>
        <w:t xml:space="preserve">. </w:t>
      </w:r>
    </w:p>
    <w:p w14:paraId="6116DE34" w14:textId="7131FCE6" w:rsidR="00913459" w:rsidRPr="00BE6020" w:rsidRDefault="00913459" w:rsidP="0067009B">
      <w:pPr>
        <w:pStyle w:val="Cabealho0"/>
        <w:ind w:firstLine="709"/>
        <w:rPr>
          <w:b w:val="0"/>
          <w:bCs/>
          <w:sz w:val="24"/>
          <w:szCs w:val="24"/>
          <w:lang w:val="pt-PT"/>
        </w:rPr>
      </w:pPr>
      <w:r w:rsidRPr="00BE6020">
        <w:rPr>
          <w:b w:val="0"/>
          <w:bCs/>
          <w:sz w:val="24"/>
          <w:szCs w:val="24"/>
          <w:lang w:val="pt-PT"/>
        </w:rPr>
        <w:t xml:space="preserve">Não fosse o elogio </w:t>
      </w:r>
      <w:r w:rsidR="002D4061" w:rsidRPr="00BE6020">
        <w:rPr>
          <w:b w:val="0"/>
          <w:bCs/>
          <w:sz w:val="24"/>
          <w:szCs w:val="24"/>
          <w:lang w:val="pt-PT"/>
        </w:rPr>
        <w:t>a Leni Riefenstahl, célebre cineasta alemã</w:t>
      </w:r>
      <w:r w:rsidR="00143D62" w:rsidRPr="00BE6020">
        <w:rPr>
          <w:b w:val="0"/>
          <w:bCs/>
          <w:sz w:val="24"/>
          <w:szCs w:val="24"/>
          <w:lang w:val="pt-PT"/>
        </w:rPr>
        <w:t xml:space="preserve"> responsável pela propaganda nazi</w:t>
      </w:r>
      <w:r w:rsidR="002D4061" w:rsidRPr="00BE6020">
        <w:rPr>
          <w:b w:val="0"/>
          <w:bCs/>
          <w:sz w:val="24"/>
          <w:szCs w:val="24"/>
          <w:lang w:val="pt-PT"/>
        </w:rPr>
        <w:t xml:space="preserve">, </w:t>
      </w:r>
      <w:r w:rsidR="00143D62" w:rsidRPr="00BE6020">
        <w:rPr>
          <w:b w:val="0"/>
          <w:bCs/>
          <w:sz w:val="24"/>
          <w:szCs w:val="24"/>
          <w:lang w:val="pt-PT"/>
        </w:rPr>
        <w:t xml:space="preserve">suficientemente </w:t>
      </w:r>
      <w:r w:rsidR="002D4061" w:rsidRPr="00BE6020">
        <w:rPr>
          <w:b w:val="0"/>
          <w:bCs/>
          <w:sz w:val="24"/>
          <w:szCs w:val="24"/>
          <w:lang w:val="pt-PT"/>
        </w:rPr>
        <w:t xml:space="preserve">estranho, </w:t>
      </w:r>
      <w:r w:rsidR="002D4588" w:rsidRPr="00BE6020">
        <w:rPr>
          <w:b w:val="0"/>
          <w:bCs/>
          <w:sz w:val="24"/>
          <w:szCs w:val="24"/>
          <w:lang w:val="pt-PT"/>
        </w:rPr>
        <w:t>o (utópico?)</w:t>
      </w:r>
      <w:r w:rsidR="002D4061" w:rsidRPr="00BE6020">
        <w:rPr>
          <w:b w:val="0"/>
          <w:bCs/>
          <w:sz w:val="24"/>
          <w:szCs w:val="24"/>
          <w:lang w:val="pt-PT"/>
        </w:rPr>
        <w:t xml:space="preserve"> </w:t>
      </w:r>
      <w:r w:rsidR="002D4588" w:rsidRPr="00BE6020">
        <w:rPr>
          <w:b w:val="0"/>
          <w:bCs/>
          <w:sz w:val="24"/>
          <w:szCs w:val="24"/>
          <w:lang w:val="pt-PT"/>
        </w:rPr>
        <w:t>desejo</w:t>
      </w:r>
      <w:r w:rsidR="002D4061" w:rsidRPr="00BE6020">
        <w:rPr>
          <w:b w:val="0"/>
          <w:bCs/>
          <w:sz w:val="24"/>
          <w:szCs w:val="24"/>
          <w:lang w:val="pt-PT"/>
        </w:rPr>
        <w:t xml:space="preserve"> de uma</w:t>
      </w:r>
      <w:r w:rsidR="002D4588" w:rsidRPr="00BE6020">
        <w:rPr>
          <w:b w:val="0"/>
          <w:bCs/>
          <w:sz w:val="24"/>
          <w:szCs w:val="24"/>
          <w:lang w:val="pt-PT"/>
        </w:rPr>
        <w:t xml:space="preserve"> </w:t>
      </w:r>
      <w:r w:rsidR="002D4061" w:rsidRPr="00BE6020">
        <w:rPr>
          <w:b w:val="0"/>
          <w:bCs/>
          <w:sz w:val="24"/>
          <w:szCs w:val="24"/>
          <w:lang w:val="pt-PT"/>
        </w:rPr>
        <w:t xml:space="preserve">isenção política na </w:t>
      </w:r>
      <w:r w:rsidR="002D4588" w:rsidRPr="00BE6020">
        <w:rPr>
          <w:b w:val="0"/>
          <w:bCs/>
          <w:sz w:val="24"/>
          <w:szCs w:val="24"/>
          <w:lang w:val="pt-PT"/>
        </w:rPr>
        <w:t xml:space="preserve">arte </w:t>
      </w:r>
      <w:r w:rsidR="003B6A6B" w:rsidRPr="00BE6020">
        <w:rPr>
          <w:b w:val="0"/>
          <w:bCs/>
          <w:sz w:val="24"/>
          <w:szCs w:val="24"/>
          <w:lang w:val="pt-PT"/>
        </w:rPr>
        <w:t xml:space="preserve">contradiz o combate institucional </w:t>
      </w:r>
      <w:r w:rsidR="00143D62" w:rsidRPr="00BE6020">
        <w:rPr>
          <w:b w:val="0"/>
          <w:bCs/>
          <w:sz w:val="24"/>
          <w:szCs w:val="24"/>
          <w:lang w:val="pt-PT"/>
        </w:rPr>
        <w:t xml:space="preserve">que </w:t>
      </w:r>
      <w:r w:rsidR="003B6A6B" w:rsidRPr="00BE6020">
        <w:rPr>
          <w:b w:val="0"/>
          <w:bCs/>
          <w:sz w:val="24"/>
          <w:szCs w:val="24"/>
          <w:lang w:val="pt-PT"/>
        </w:rPr>
        <w:t xml:space="preserve">Susan Sontag propõe em “Contra a interpretação” (1966a). </w:t>
      </w:r>
      <w:r w:rsidR="00CD6EBF" w:rsidRPr="00BE6020">
        <w:rPr>
          <w:b w:val="0"/>
          <w:bCs/>
          <w:sz w:val="24"/>
          <w:szCs w:val="24"/>
          <w:lang w:val="pt-PT"/>
        </w:rPr>
        <w:t>A</w:t>
      </w:r>
      <w:r w:rsidR="003B6A6B" w:rsidRPr="00BE6020">
        <w:rPr>
          <w:b w:val="0"/>
          <w:bCs/>
          <w:sz w:val="24"/>
          <w:szCs w:val="24"/>
          <w:lang w:val="pt-PT"/>
        </w:rPr>
        <w:t>lém dis</w:t>
      </w:r>
      <w:r w:rsidR="002D4588" w:rsidRPr="00BE6020">
        <w:rPr>
          <w:b w:val="0"/>
          <w:bCs/>
          <w:sz w:val="24"/>
          <w:szCs w:val="24"/>
          <w:lang w:val="pt-PT"/>
        </w:rPr>
        <w:t xml:space="preserve">so, a obra ensaística da autora denota, desde cedo, um ávido </w:t>
      </w:r>
      <w:r w:rsidR="00435F0A" w:rsidRPr="00BE6020">
        <w:rPr>
          <w:b w:val="0"/>
          <w:bCs/>
          <w:sz w:val="24"/>
          <w:szCs w:val="24"/>
          <w:lang w:val="pt-PT"/>
        </w:rPr>
        <w:t>compromisso</w:t>
      </w:r>
      <w:r w:rsidR="002D4588" w:rsidRPr="00BE6020">
        <w:rPr>
          <w:b w:val="0"/>
          <w:bCs/>
          <w:sz w:val="24"/>
          <w:szCs w:val="24"/>
          <w:lang w:val="pt-PT"/>
        </w:rPr>
        <w:t xml:space="preserve"> político</w:t>
      </w:r>
      <w:r w:rsidR="000D6E6A" w:rsidRPr="00BE6020">
        <w:rPr>
          <w:b w:val="0"/>
          <w:bCs/>
          <w:sz w:val="24"/>
          <w:szCs w:val="24"/>
          <w:lang w:val="pt-PT"/>
        </w:rPr>
        <w:t xml:space="preserve">, numa extensão de uma existência intelectual (e, acrescento, artística) que </w:t>
      </w:r>
      <w:r w:rsidR="00756DB0" w:rsidRPr="00BE6020">
        <w:rPr>
          <w:b w:val="0"/>
          <w:bCs/>
          <w:sz w:val="24"/>
          <w:szCs w:val="24"/>
          <w:lang w:val="pt-PT"/>
        </w:rPr>
        <w:t xml:space="preserve">também </w:t>
      </w:r>
      <w:r w:rsidR="000D6E6A" w:rsidRPr="00BE6020">
        <w:rPr>
          <w:b w:val="0"/>
          <w:bCs/>
          <w:sz w:val="24"/>
          <w:szCs w:val="24"/>
          <w:lang w:val="pt-PT"/>
        </w:rPr>
        <w:t xml:space="preserve">se quer ética. </w:t>
      </w:r>
    </w:p>
    <w:p w14:paraId="00E0F7C7" w14:textId="0446A8FD" w:rsidR="00DC2C47" w:rsidRPr="00BE6020" w:rsidRDefault="000D6E6A" w:rsidP="0067009B">
      <w:pPr>
        <w:pStyle w:val="Cabealho0"/>
        <w:ind w:firstLine="709"/>
        <w:rPr>
          <w:b w:val="0"/>
          <w:bCs/>
          <w:sz w:val="24"/>
          <w:szCs w:val="24"/>
          <w:lang w:val="pt-PT"/>
        </w:rPr>
      </w:pPr>
      <w:r w:rsidRPr="00BE6020">
        <w:rPr>
          <w:b w:val="0"/>
          <w:bCs/>
          <w:sz w:val="24"/>
          <w:szCs w:val="24"/>
          <w:lang w:val="pt-PT"/>
        </w:rPr>
        <w:t xml:space="preserve">A título de exemplo, veja-se o ensaio “What’s happening in America” (1966b), publicado no auge do Movimento pelos Direitos Civis nos Estados Unidos da América. </w:t>
      </w:r>
      <w:r w:rsidR="00987AE0" w:rsidRPr="00BE6020">
        <w:rPr>
          <w:b w:val="0"/>
          <w:bCs/>
          <w:sz w:val="24"/>
          <w:szCs w:val="24"/>
          <w:lang w:val="pt-PT"/>
        </w:rPr>
        <w:t xml:space="preserve">Aqui, o posicionamento político de </w:t>
      </w:r>
      <w:r w:rsidRPr="00BE6020">
        <w:rPr>
          <w:b w:val="0"/>
          <w:bCs/>
          <w:sz w:val="24"/>
          <w:szCs w:val="24"/>
          <w:lang w:val="pt-PT"/>
        </w:rPr>
        <w:t>Sontag não poderia ser mais clar</w:t>
      </w:r>
      <w:r w:rsidR="00987AE0" w:rsidRPr="00BE6020">
        <w:rPr>
          <w:b w:val="0"/>
          <w:bCs/>
          <w:sz w:val="24"/>
          <w:szCs w:val="24"/>
          <w:lang w:val="pt-PT"/>
        </w:rPr>
        <w:t>o</w:t>
      </w:r>
      <w:r w:rsidRPr="00BE6020">
        <w:rPr>
          <w:b w:val="0"/>
          <w:bCs/>
          <w:sz w:val="24"/>
          <w:szCs w:val="24"/>
          <w:lang w:val="pt-PT"/>
        </w:rPr>
        <w:t xml:space="preserve">: </w:t>
      </w:r>
    </w:p>
    <w:p w14:paraId="6655387A" w14:textId="77777777" w:rsidR="000D6E6A" w:rsidRPr="00BE6020" w:rsidRDefault="000D6E6A" w:rsidP="0067009B">
      <w:pPr>
        <w:pStyle w:val="Cabealho0"/>
        <w:ind w:firstLine="709"/>
        <w:rPr>
          <w:b w:val="0"/>
          <w:bCs/>
          <w:sz w:val="24"/>
          <w:szCs w:val="24"/>
          <w:lang w:val="pt-PT"/>
        </w:rPr>
      </w:pPr>
    </w:p>
    <w:p w14:paraId="518E3DFF" w14:textId="50B1B626" w:rsidR="00DC2C47" w:rsidRPr="00BE6020" w:rsidRDefault="00DC2C47" w:rsidP="0067009B">
      <w:pPr>
        <w:pStyle w:val="Cabealho0"/>
        <w:ind w:left="709"/>
        <w:rPr>
          <w:b w:val="0"/>
          <w:bCs/>
          <w:sz w:val="20"/>
          <w:szCs w:val="20"/>
          <w:lang w:val="pt-PT"/>
        </w:rPr>
      </w:pPr>
      <w:r w:rsidRPr="00BE6020">
        <w:rPr>
          <w:b w:val="0"/>
          <w:bCs/>
          <w:sz w:val="20"/>
          <w:szCs w:val="20"/>
          <w:lang w:val="pt-PT"/>
        </w:rPr>
        <w:t>A verdade é que Mozart, Pascal, álgebra booliana, Shakespeare, governação parlamentar, igrejas barrocas, Newton,</w:t>
      </w:r>
      <w:r w:rsidR="00987AE0" w:rsidRPr="00BE6020">
        <w:rPr>
          <w:b w:val="0"/>
          <w:bCs/>
          <w:sz w:val="20"/>
          <w:szCs w:val="20"/>
          <w:lang w:val="pt-PT"/>
        </w:rPr>
        <w:t xml:space="preserve"> </w:t>
      </w:r>
      <w:r w:rsidRPr="00BE6020">
        <w:rPr>
          <w:b w:val="0"/>
          <w:bCs/>
          <w:sz w:val="20"/>
          <w:szCs w:val="20"/>
          <w:lang w:val="pt-PT"/>
        </w:rPr>
        <w:t xml:space="preserve">a emancipação das mulheres, Kant, Marx e os </w:t>
      </w:r>
      <w:r w:rsidRPr="00BE6020">
        <w:rPr>
          <w:b w:val="0"/>
          <w:bCs/>
          <w:i/>
          <w:iCs/>
          <w:sz w:val="20"/>
          <w:szCs w:val="20"/>
          <w:lang w:val="pt-PT"/>
        </w:rPr>
        <w:t>ballets</w:t>
      </w:r>
      <w:r w:rsidRPr="00BE6020">
        <w:rPr>
          <w:b w:val="0"/>
          <w:bCs/>
          <w:sz w:val="20"/>
          <w:szCs w:val="20"/>
          <w:lang w:val="pt-PT"/>
        </w:rPr>
        <w:t xml:space="preserve"> de Balanchine não redimem o que esta civilização </w:t>
      </w:r>
      <w:r w:rsidRPr="00BE6020">
        <w:rPr>
          <w:b w:val="0"/>
          <w:bCs/>
          <w:sz w:val="20"/>
          <w:szCs w:val="20"/>
        </w:rPr>
        <w:sym w:font="Symbol" w:char="F05B"/>
      </w:r>
      <w:r w:rsidRPr="00BE6020">
        <w:rPr>
          <w:b w:val="0"/>
          <w:bCs/>
          <w:sz w:val="20"/>
          <w:szCs w:val="20"/>
          <w:lang w:val="pt-PT"/>
        </w:rPr>
        <w:t>a civilização dita ocidental</w:t>
      </w:r>
      <w:r w:rsidRPr="00BE6020">
        <w:rPr>
          <w:b w:val="0"/>
          <w:bCs/>
          <w:sz w:val="20"/>
          <w:szCs w:val="20"/>
        </w:rPr>
        <w:sym w:font="Symbol" w:char="F05D"/>
      </w:r>
      <w:r w:rsidRPr="00BE6020">
        <w:rPr>
          <w:b w:val="0"/>
          <w:bCs/>
          <w:sz w:val="20"/>
          <w:szCs w:val="20"/>
          <w:lang w:val="pt-PT"/>
        </w:rPr>
        <w:t xml:space="preserve"> trouxe ao mundo. O </w:t>
      </w:r>
      <w:r w:rsidR="00963882">
        <w:rPr>
          <w:b w:val="0"/>
          <w:bCs/>
          <w:sz w:val="20"/>
          <w:szCs w:val="20"/>
          <w:lang w:val="pt-PT"/>
        </w:rPr>
        <w:t>h</w:t>
      </w:r>
      <w:r w:rsidRPr="00BE6020">
        <w:rPr>
          <w:b w:val="0"/>
          <w:bCs/>
          <w:sz w:val="20"/>
          <w:szCs w:val="20"/>
          <w:lang w:val="pt-PT"/>
        </w:rPr>
        <w:t>omem branco</w:t>
      </w:r>
      <w:r w:rsidRPr="00BE6020">
        <w:rPr>
          <w:rStyle w:val="Refdenotaderodap"/>
          <w:b w:val="0"/>
          <w:bCs/>
          <w:sz w:val="20"/>
          <w:szCs w:val="20"/>
        </w:rPr>
        <w:footnoteReference w:id="12"/>
      </w:r>
      <w:r w:rsidRPr="00BE6020">
        <w:rPr>
          <w:b w:val="0"/>
          <w:bCs/>
          <w:sz w:val="20"/>
          <w:szCs w:val="20"/>
          <w:lang w:val="pt-PT"/>
        </w:rPr>
        <w:t xml:space="preserve"> </w:t>
      </w:r>
      <w:r w:rsidRPr="00BE6020">
        <w:rPr>
          <w:b w:val="0"/>
          <w:bCs/>
          <w:i/>
          <w:iCs/>
          <w:sz w:val="20"/>
          <w:szCs w:val="20"/>
          <w:lang w:val="pt-PT"/>
        </w:rPr>
        <w:t>é</w:t>
      </w:r>
      <w:r w:rsidRPr="00BE6020">
        <w:rPr>
          <w:b w:val="0"/>
          <w:bCs/>
          <w:sz w:val="20"/>
          <w:szCs w:val="20"/>
          <w:lang w:val="pt-PT"/>
        </w:rPr>
        <w:t xml:space="preserve"> </w:t>
      </w:r>
      <w:r w:rsidRPr="00BE6020">
        <w:rPr>
          <w:b w:val="0"/>
          <w:bCs/>
          <w:sz w:val="20"/>
          <w:szCs w:val="20"/>
        </w:rPr>
        <w:sym w:font="Symbol" w:char="F05B"/>
      </w:r>
      <w:r w:rsidRPr="00BE6020">
        <w:rPr>
          <w:b w:val="0"/>
          <w:bCs/>
          <w:i/>
          <w:iCs/>
          <w:sz w:val="20"/>
          <w:szCs w:val="20"/>
          <w:lang w:val="pt-PT"/>
        </w:rPr>
        <w:t>sic</w:t>
      </w:r>
      <w:r w:rsidRPr="00BE6020">
        <w:rPr>
          <w:b w:val="0"/>
          <w:bCs/>
          <w:sz w:val="20"/>
          <w:szCs w:val="20"/>
        </w:rPr>
        <w:sym w:font="Symbol" w:char="F05D"/>
      </w:r>
      <w:r w:rsidRPr="00BE6020">
        <w:rPr>
          <w:b w:val="0"/>
          <w:bCs/>
          <w:sz w:val="20"/>
          <w:szCs w:val="20"/>
          <w:lang w:val="pt-PT"/>
        </w:rPr>
        <w:t xml:space="preserve"> o cancro da história da Humanidade (1966b: 203)</w:t>
      </w:r>
    </w:p>
    <w:p w14:paraId="2C3DC6DB" w14:textId="77777777" w:rsidR="00DE4E65" w:rsidRPr="00BE6020" w:rsidRDefault="00DE4E65" w:rsidP="00DE4E65">
      <w:pPr>
        <w:pStyle w:val="Cabealho0"/>
        <w:rPr>
          <w:sz w:val="24"/>
          <w:szCs w:val="24"/>
          <w:lang w:val="pt-PT"/>
        </w:rPr>
      </w:pPr>
    </w:p>
    <w:p w14:paraId="20249610" w14:textId="092ADEF9" w:rsidR="00DC2C47" w:rsidRPr="00BE6020" w:rsidRDefault="00DC2C47" w:rsidP="0067009B">
      <w:pPr>
        <w:pStyle w:val="Cabealho0"/>
        <w:rPr>
          <w:b w:val="0"/>
          <w:bCs/>
          <w:sz w:val="24"/>
          <w:szCs w:val="24"/>
          <w:lang w:val="pt-PT"/>
        </w:rPr>
      </w:pPr>
      <w:r w:rsidRPr="00BE6020">
        <w:rPr>
          <w:b w:val="0"/>
          <w:bCs/>
          <w:sz w:val="24"/>
          <w:szCs w:val="24"/>
          <w:lang w:val="pt-PT"/>
        </w:rPr>
        <w:t xml:space="preserve">Compreende-se que, para </w:t>
      </w:r>
      <w:r w:rsidR="000D6E6A" w:rsidRPr="00BE6020">
        <w:rPr>
          <w:b w:val="0"/>
          <w:bCs/>
          <w:sz w:val="24"/>
          <w:szCs w:val="24"/>
          <w:lang w:val="pt-PT"/>
        </w:rPr>
        <w:t>a autora</w:t>
      </w:r>
      <w:r w:rsidRPr="00BE6020">
        <w:rPr>
          <w:b w:val="0"/>
          <w:bCs/>
          <w:sz w:val="24"/>
          <w:szCs w:val="24"/>
          <w:lang w:val="pt-PT"/>
        </w:rPr>
        <w:t>, e já em 1966, a arte e a alta cultura não se sobrepõem a uma moral que prez</w:t>
      </w:r>
      <w:r w:rsidR="000D6E6A" w:rsidRPr="00BE6020">
        <w:rPr>
          <w:b w:val="0"/>
          <w:bCs/>
          <w:sz w:val="24"/>
          <w:szCs w:val="24"/>
          <w:lang w:val="pt-PT"/>
        </w:rPr>
        <w:t>e</w:t>
      </w:r>
      <w:r w:rsidRPr="00BE6020">
        <w:rPr>
          <w:b w:val="0"/>
          <w:bCs/>
          <w:sz w:val="24"/>
          <w:szCs w:val="24"/>
          <w:lang w:val="pt-PT"/>
        </w:rPr>
        <w:t xml:space="preserve"> a dignidade humana. </w:t>
      </w:r>
      <w:r w:rsidR="00F474AA" w:rsidRPr="00BE6020">
        <w:rPr>
          <w:b w:val="0"/>
          <w:bCs/>
          <w:sz w:val="24"/>
          <w:szCs w:val="24"/>
          <w:lang w:val="pt-PT"/>
        </w:rPr>
        <w:t>De resto, a tendência crítica</w:t>
      </w:r>
      <w:r w:rsidR="00280A27" w:rsidRPr="00BE6020">
        <w:rPr>
          <w:b w:val="0"/>
          <w:bCs/>
          <w:sz w:val="24"/>
          <w:szCs w:val="24"/>
          <w:lang w:val="pt-PT"/>
        </w:rPr>
        <w:t xml:space="preserve"> e</w:t>
      </w:r>
      <w:r w:rsidR="00F474AA" w:rsidRPr="00BE6020">
        <w:rPr>
          <w:b w:val="0"/>
          <w:bCs/>
          <w:sz w:val="24"/>
          <w:szCs w:val="24"/>
          <w:lang w:val="pt-PT"/>
        </w:rPr>
        <w:t xml:space="preserve"> </w:t>
      </w:r>
      <w:r w:rsidR="00280A27" w:rsidRPr="00BE6020">
        <w:rPr>
          <w:b w:val="0"/>
          <w:bCs/>
          <w:sz w:val="24"/>
          <w:szCs w:val="24"/>
          <w:lang w:val="pt-PT"/>
        </w:rPr>
        <w:lastRenderedPageBreak/>
        <w:t xml:space="preserve">ativista </w:t>
      </w:r>
      <w:r w:rsidR="00F474AA" w:rsidRPr="00BE6020">
        <w:rPr>
          <w:b w:val="0"/>
          <w:bCs/>
          <w:sz w:val="24"/>
          <w:szCs w:val="24"/>
          <w:lang w:val="pt-PT"/>
        </w:rPr>
        <w:t>de Sontag é incontestável: a ensaísta diagnostica a podridão da civilização encabeçada pelo “</w:t>
      </w:r>
      <w:r w:rsidR="00963882">
        <w:rPr>
          <w:b w:val="0"/>
          <w:bCs/>
          <w:sz w:val="24"/>
          <w:szCs w:val="24"/>
          <w:lang w:val="pt-PT"/>
        </w:rPr>
        <w:t>h</w:t>
      </w:r>
      <w:r w:rsidR="00F474AA" w:rsidRPr="00BE6020">
        <w:rPr>
          <w:b w:val="0"/>
          <w:bCs/>
          <w:sz w:val="24"/>
          <w:szCs w:val="24"/>
          <w:lang w:val="pt-PT"/>
        </w:rPr>
        <w:t xml:space="preserve">omem branco”, </w:t>
      </w:r>
      <w:r w:rsidR="00280A27" w:rsidRPr="00BE6020">
        <w:rPr>
          <w:b w:val="0"/>
          <w:bCs/>
          <w:sz w:val="24"/>
          <w:szCs w:val="24"/>
          <w:lang w:val="pt-PT"/>
        </w:rPr>
        <w:t xml:space="preserve">assumindo, nesse sentido, a responsabilidade pelo combate às instituições que perpetuam a </w:t>
      </w:r>
      <w:r w:rsidR="00E52644" w:rsidRPr="00BE6020">
        <w:rPr>
          <w:b w:val="0"/>
          <w:bCs/>
          <w:sz w:val="24"/>
          <w:szCs w:val="24"/>
          <w:lang w:val="pt-PT"/>
        </w:rPr>
        <w:t>sua</w:t>
      </w:r>
      <w:r w:rsidR="00280A27" w:rsidRPr="00BE6020">
        <w:rPr>
          <w:b w:val="0"/>
          <w:bCs/>
          <w:sz w:val="24"/>
          <w:szCs w:val="24"/>
          <w:lang w:val="pt-PT"/>
        </w:rPr>
        <w:t xml:space="preserve"> supremacia. </w:t>
      </w:r>
    </w:p>
    <w:p w14:paraId="07D0D97F" w14:textId="06827006" w:rsidR="00D91D7B" w:rsidRPr="00BE6020" w:rsidRDefault="00DC2C47" w:rsidP="0067009B">
      <w:pPr>
        <w:pStyle w:val="Cabealho0"/>
        <w:rPr>
          <w:b w:val="0"/>
          <w:bCs/>
          <w:sz w:val="24"/>
          <w:szCs w:val="24"/>
          <w:lang w:val="pt-PT"/>
        </w:rPr>
      </w:pPr>
      <w:r w:rsidRPr="00BE6020">
        <w:rPr>
          <w:lang w:val="pt-PT"/>
        </w:rPr>
        <w:tab/>
      </w:r>
      <w:r w:rsidR="00143D62" w:rsidRPr="00BE6020">
        <w:rPr>
          <w:b w:val="0"/>
          <w:bCs/>
          <w:sz w:val="24"/>
          <w:szCs w:val="24"/>
          <w:lang w:val="pt-PT"/>
        </w:rPr>
        <w:t>O</w:t>
      </w:r>
      <w:r w:rsidRPr="00BE6020">
        <w:rPr>
          <w:b w:val="0"/>
          <w:bCs/>
          <w:sz w:val="24"/>
          <w:szCs w:val="24"/>
          <w:lang w:val="pt-PT"/>
        </w:rPr>
        <w:t xml:space="preserve"> início de “What’s happening in America” é </w:t>
      </w:r>
      <w:r w:rsidR="00143D62" w:rsidRPr="00BE6020">
        <w:rPr>
          <w:b w:val="0"/>
          <w:bCs/>
          <w:sz w:val="24"/>
          <w:szCs w:val="24"/>
          <w:lang w:val="pt-PT"/>
        </w:rPr>
        <w:t xml:space="preserve">também </w:t>
      </w:r>
      <w:r w:rsidRPr="00BE6020">
        <w:rPr>
          <w:b w:val="0"/>
          <w:bCs/>
          <w:sz w:val="24"/>
          <w:szCs w:val="24"/>
          <w:lang w:val="pt-PT"/>
        </w:rPr>
        <w:t>marcado pela consciência de uma nação hegemónica no plano internacional: “A política americana é ainda fortificada pela fantasia do Destino Manifesto</w:t>
      </w:r>
      <w:r w:rsidR="002C5639" w:rsidRPr="00BE6020">
        <w:rPr>
          <w:rStyle w:val="Refdenotaderodap"/>
          <w:b w:val="0"/>
          <w:bCs/>
          <w:sz w:val="24"/>
          <w:szCs w:val="24"/>
          <w:lang w:val="pt-PT"/>
        </w:rPr>
        <w:footnoteReference w:id="13"/>
      </w:r>
      <w:r w:rsidRPr="00BE6020">
        <w:rPr>
          <w:b w:val="0"/>
          <w:bCs/>
          <w:sz w:val="24"/>
          <w:szCs w:val="24"/>
          <w:lang w:val="pt-PT"/>
        </w:rPr>
        <w:t>; embora os limites tenham outrora sido definidos pelas fronteiras do continente, hoje o Destino Manifesto da América</w:t>
      </w:r>
      <w:r w:rsidRPr="00BE6020">
        <w:rPr>
          <w:rStyle w:val="Refdenotaderodap"/>
          <w:b w:val="0"/>
          <w:bCs/>
          <w:sz w:val="24"/>
          <w:szCs w:val="24"/>
        </w:rPr>
        <w:footnoteReference w:id="14"/>
      </w:r>
      <w:r w:rsidRPr="00BE6020">
        <w:rPr>
          <w:b w:val="0"/>
          <w:bCs/>
          <w:sz w:val="24"/>
          <w:szCs w:val="24"/>
          <w:lang w:val="pt-PT"/>
        </w:rPr>
        <w:t xml:space="preserve"> abraça o mundo inteiro” (1966b: 194). </w:t>
      </w:r>
      <w:r w:rsidR="001836EA" w:rsidRPr="00BE6020">
        <w:rPr>
          <w:b w:val="0"/>
          <w:bCs/>
          <w:sz w:val="24"/>
          <w:szCs w:val="24"/>
          <w:lang w:val="pt-PT"/>
        </w:rPr>
        <w:t>Neste ponto, Sontag identifica o imperialismo norte-americano como uma instituição de raízes históricas profundas</w:t>
      </w:r>
      <w:r w:rsidR="00E13F83" w:rsidRPr="00BE6020">
        <w:rPr>
          <w:b w:val="0"/>
          <w:bCs/>
          <w:sz w:val="24"/>
          <w:szCs w:val="24"/>
          <w:lang w:val="pt-PT"/>
        </w:rPr>
        <w:t xml:space="preserve">, reconhecendo uma conexão entre o quotidiano capitalista e um projeto imperialista. </w:t>
      </w:r>
    </w:p>
    <w:p w14:paraId="63DD224C" w14:textId="43C9E27F" w:rsidR="00710BFD" w:rsidRPr="00BE6020" w:rsidRDefault="00E13F83" w:rsidP="00D91D7B">
      <w:pPr>
        <w:pStyle w:val="Cabealho0"/>
        <w:ind w:firstLine="709"/>
        <w:rPr>
          <w:b w:val="0"/>
          <w:bCs/>
          <w:sz w:val="24"/>
          <w:szCs w:val="24"/>
          <w:lang w:val="pt-PT"/>
        </w:rPr>
      </w:pPr>
      <w:r w:rsidRPr="00BE6020">
        <w:rPr>
          <w:b w:val="0"/>
          <w:bCs/>
          <w:sz w:val="24"/>
          <w:szCs w:val="24"/>
          <w:lang w:val="pt-PT"/>
        </w:rPr>
        <w:t xml:space="preserve">Note-se que a conclusão da ensaísta norte-americana é em tudo semelhante à exposta por Frantz Fanon em </w:t>
      </w:r>
      <w:r w:rsidRPr="00BE6020">
        <w:rPr>
          <w:b w:val="0"/>
          <w:bCs/>
          <w:i/>
          <w:iCs/>
          <w:sz w:val="24"/>
          <w:szCs w:val="24"/>
          <w:lang w:val="pt-PT"/>
        </w:rPr>
        <w:t>Os Condenados da Terra</w:t>
      </w:r>
      <w:r w:rsidR="00EE7282" w:rsidRPr="00BE6020">
        <w:rPr>
          <w:b w:val="0"/>
          <w:bCs/>
          <w:sz w:val="24"/>
          <w:szCs w:val="24"/>
          <w:lang w:val="pt-PT"/>
        </w:rPr>
        <w:t>: “O capitalismo compreende que a sua estratégia militar tudo vence no desenvolvimento das guerras nacionais. No marco da coexistência pacífica, todas as colónias são chamadas a desaparecer e, em última instância, a neutralidade faz-se respeitar pelo capitalismo” (</w:t>
      </w:r>
      <w:r w:rsidR="00143D62" w:rsidRPr="00BE6020">
        <w:rPr>
          <w:b w:val="0"/>
          <w:bCs/>
          <w:sz w:val="24"/>
          <w:szCs w:val="24"/>
          <w:lang w:val="pt-PT"/>
        </w:rPr>
        <w:t xml:space="preserve">Fanon </w:t>
      </w:r>
      <w:r w:rsidR="00EE7282" w:rsidRPr="00BE6020">
        <w:rPr>
          <w:b w:val="0"/>
          <w:bCs/>
          <w:sz w:val="24"/>
          <w:szCs w:val="24"/>
          <w:lang w:val="pt-PT"/>
        </w:rPr>
        <w:t xml:space="preserve">1961: 77). </w:t>
      </w:r>
      <w:r w:rsidR="00143D62" w:rsidRPr="00BE6020">
        <w:rPr>
          <w:b w:val="0"/>
          <w:bCs/>
          <w:sz w:val="24"/>
          <w:szCs w:val="24"/>
          <w:lang w:val="pt-PT"/>
        </w:rPr>
        <w:t>A</w:t>
      </w:r>
      <w:r w:rsidR="00EE7282" w:rsidRPr="00BE6020">
        <w:rPr>
          <w:b w:val="0"/>
          <w:bCs/>
          <w:sz w:val="24"/>
          <w:szCs w:val="24"/>
          <w:lang w:val="pt-PT"/>
        </w:rPr>
        <w:t xml:space="preserve">ssim, qual o papel do intelectual no quadro da violência imperialista-colonial? Fanon é </w:t>
      </w:r>
      <w:r w:rsidR="00143D62" w:rsidRPr="00BE6020">
        <w:rPr>
          <w:b w:val="0"/>
          <w:bCs/>
          <w:sz w:val="24"/>
          <w:szCs w:val="24"/>
          <w:lang w:val="pt-PT"/>
        </w:rPr>
        <w:t>perentório</w:t>
      </w:r>
      <w:r w:rsidR="00EE7282" w:rsidRPr="00BE6020">
        <w:rPr>
          <w:b w:val="0"/>
          <w:bCs/>
          <w:sz w:val="24"/>
          <w:szCs w:val="24"/>
          <w:lang w:val="pt-PT"/>
        </w:rPr>
        <w:t>: torna-se crucial agilizar “o acesso às massas de uma doutrina inimiga, o ódio radical de dezenas de milhões de homens” (</w:t>
      </w:r>
      <w:r w:rsidR="00EE7282" w:rsidRPr="00BE6020">
        <w:rPr>
          <w:b w:val="0"/>
          <w:bCs/>
          <w:i/>
          <w:iCs/>
          <w:sz w:val="24"/>
          <w:szCs w:val="24"/>
          <w:lang w:val="pt-PT"/>
        </w:rPr>
        <w:t>ibidem</w:t>
      </w:r>
      <w:r w:rsidR="00EE7282" w:rsidRPr="00BE6020">
        <w:rPr>
          <w:b w:val="0"/>
          <w:bCs/>
          <w:sz w:val="24"/>
          <w:szCs w:val="24"/>
          <w:lang w:val="pt-PT"/>
        </w:rPr>
        <w:t xml:space="preserve">). </w:t>
      </w:r>
      <w:r w:rsidR="00D91D7B" w:rsidRPr="00BE6020">
        <w:rPr>
          <w:b w:val="0"/>
          <w:bCs/>
          <w:sz w:val="24"/>
          <w:szCs w:val="24"/>
          <w:lang w:val="pt-PT"/>
        </w:rPr>
        <w:t xml:space="preserve">Ora, </w:t>
      </w:r>
      <w:r w:rsidR="00EE7282" w:rsidRPr="00BE6020">
        <w:rPr>
          <w:b w:val="0"/>
          <w:bCs/>
          <w:sz w:val="24"/>
          <w:szCs w:val="24"/>
          <w:lang w:val="pt-PT"/>
        </w:rPr>
        <w:t xml:space="preserve">Sontag, </w:t>
      </w:r>
      <w:r w:rsidR="001836EA" w:rsidRPr="00BE6020">
        <w:rPr>
          <w:b w:val="0"/>
          <w:bCs/>
          <w:sz w:val="24"/>
          <w:szCs w:val="24"/>
          <w:lang w:val="pt-PT"/>
        </w:rPr>
        <w:t>enquanto figura intelectual</w:t>
      </w:r>
      <w:r w:rsidR="00EE7282" w:rsidRPr="00BE6020">
        <w:rPr>
          <w:b w:val="0"/>
          <w:bCs/>
          <w:sz w:val="24"/>
          <w:szCs w:val="24"/>
          <w:lang w:val="pt-PT"/>
        </w:rPr>
        <w:t xml:space="preserve"> </w:t>
      </w:r>
      <w:r w:rsidR="001836EA" w:rsidRPr="00BE6020">
        <w:rPr>
          <w:b w:val="0"/>
          <w:bCs/>
          <w:sz w:val="24"/>
          <w:szCs w:val="24"/>
          <w:lang w:val="pt-PT"/>
        </w:rPr>
        <w:t xml:space="preserve">com </w:t>
      </w:r>
      <w:r w:rsidR="005A0D75" w:rsidRPr="00BE6020">
        <w:rPr>
          <w:b w:val="0"/>
          <w:bCs/>
          <w:sz w:val="24"/>
          <w:szCs w:val="24"/>
          <w:lang w:val="pt-PT"/>
        </w:rPr>
        <w:t>uma considerável</w:t>
      </w:r>
      <w:r w:rsidR="001836EA" w:rsidRPr="00BE6020">
        <w:rPr>
          <w:b w:val="0"/>
          <w:bCs/>
          <w:sz w:val="24"/>
          <w:szCs w:val="24"/>
          <w:lang w:val="pt-PT"/>
        </w:rPr>
        <w:t xml:space="preserve"> influência académic</w:t>
      </w:r>
      <w:r w:rsidR="00EE7282" w:rsidRPr="00BE6020">
        <w:rPr>
          <w:b w:val="0"/>
          <w:bCs/>
          <w:sz w:val="24"/>
          <w:szCs w:val="24"/>
          <w:lang w:val="pt-PT"/>
        </w:rPr>
        <w:t xml:space="preserve">a e </w:t>
      </w:r>
      <w:r w:rsidR="001836EA" w:rsidRPr="00BE6020">
        <w:rPr>
          <w:b w:val="0"/>
          <w:bCs/>
          <w:sz w:val="24"/>
          <w:szCs w:val="24"/>
          <w:lang w:val="pt-PT"/>
        </w:rPr>
        <w:t xml:space="preserve">mediática, </w:t>
      </w:r>
      <w:r w:rsidR="00D91D7B" w:rsidRPr="00BE6020">
        <w:rPr>
          <w:b w:val="0"/>
          <w:bCs/>
          <w:sz w:val="24"/>
          <w:szCs w:val="24"/>
          <w:lang w:val="pt-PT"/>
        </w:rPr>
        <w:t>redige</w:t>
      </w:r>
      <w:r w:rsidR="001836EA" w:rsidRPr="00BE6020">
        <w:rPr>
          <w:b w:val="0"/>
          <w:bCs/>
          <w:sz w:val="24"/>
          <w:szCs w:val="24"/>
          <w:lang w:val="pt-PT"/>
        </w:rPr>
        <w:t xml:space="preserve"> </w:t>
      </w:r>
      <w:r w:rsidR="00D91D7B" w:rsidRPr="00BE6020">
        <w:rPr>
          <w:b w:val="0"/>
          <w:bCs/>
          <w:sz w:val="24"/>
          <w:szCs w:val="24"/>
          <w:lang w:val="pt-PT"/>
        </w:rPr>
        <w:t xml:space="preserve">o </w:t>
      </w:r>
      <w:r w:rsidR="001836EA" w:rsidRPr="00BE6020">
        <w:rPr>
          <w:b w:val="0"/>
          <w:bCs/>
          <w:sz w:val="24"/>
          <w:szCs w:val="24"/>
          <w:lang w:val="pt-PT"/>
        </w:rPr>
        <w:t>ensaio</w:t>
      </w:r>
      <w:r w:rsidR="00D91D7B" w:rsidRPr="00BE6020">
        <w:rPr>
          <w:b w:val="0"/>
          <w:bCs/>
          <w:sz w:val="24"/>
          <w:szCs w:val="24"/>
          <w:lang w:val="pt-PT"/>
        </w:rPr>
        <w:t xml:space="preserve"> “What’s happening in America” (1966b)</w:t>
      </w:r>
      <w:r w:rsidR="001836EA" w:rsidRPr="00BE6020">
        <w:rPr>
          <w:b w:val="0"/>
          <w:bCs/>
          <w:sz w:val="24"/>
          <w:szCs w:val="24"/>
          <w:lang w:val="pt-PT"/>
        </w:rPr>
        <w:t>, não só denuncia</w:t>
      </w:r>
      <w:r w:rsidR="00D91D7B" w:rsidRPr="00BE6020">
        <w:rPr>
          <w:b w:val="0"/>
          <w:bCs/>
          <w:sz w:val="24"/>
          <w:szCs w:val="24"/>
          <w:lang w:val="pt-PT"/>
        </w:rPr>
        <w:t>ndo</w:t>
      </w:r>
      <w:r w:rsidR="001836EA" w:rsidRPr="00BE6020">
        <w:rPr>
          <w:b w:val="0"/>
          <w:bCs/>
          <w:sz w:val="24"/>
          <w:szCs w:val="24"/>
          <w:lang w:val="pt-PT"/>
        </w:rPr>
        <w:t xml:space="preserve"> um programa imperialista, como também exorta</w:t>
      </w:r>
      <w:r w:rsidR="00D91D7B" w:rsidRPr="00BE6020">
        <w:rPr>
          <w:b w:val="0"/>
          <w:bCs/>
          <w:sz w:val="24"/>
          <w:szCs w:val="24"/>
          <w:lang w:val="pt-PT"/>
        </w:rPr>
        <w:t>ndo</w:t>
      </w:r>
      <w:r w:rsidR="001836EA" w:rsidRPr="00BE6020">
        <w:rPr>
          <w:b w:val="0"/>
          <w:bCs/>
          <w:sz w:val="24"/>
          <w:szCs w:val="24"/>
          <w:lang w:val="pt-PT"/>
        </w:rPr>
        <w:t xml:space="preserve"> ao seu combate. </w:t>
      </w:r>
      <w:r w:rsidR="00D91D7B" w:rsidRPr="00BE6020">
        <w:rPr>
          <w:b w:val="0"/>
          <w:bCs/>
          <w:sz w:val="24"/>
          <w:szCs w:val="24"/>
          <w:lang w:val="pt-PT"/>
        </w:rPr>
        <w:t>Desta forma, Sontag e Fanon encontram</w:t>
      </w:r>
      <w:r w:rsidR="001E4D37" w:rsidRPr="00BE6020">
        <w:rPr>
          <w:b w:val="0"/>
          <w:bCs/>
          <w:sz w:val="24"/>
          <w:szCs w:val="24"/>
          <w:lang w:val="pt-PT"/>
        </w:rPr>
        <w:t>-se</w:t>
      </w:r>
      <w:r w:rsidR="002616D3" w:rsidRPr="00BE6020">
        <w:rPr>
          <w:b w:val="0"/>
          <w:bCs/>
          <w:sz w:val="24"/>
          <w:szCs w:val="24"/>
          <w:lang w:val="pt-PT"/>
        </w:rPr>
        <w:t xml:space="preserve"> através do esboço de um projeto anti-neutralidade. A escrita dos dois autores é radical</w:t>
      </w:r>
      <w:r w:rsidR="00B83191">
        <w:rPr>
          <w:b w:val="0"/>
          <w:bCs/>
          <w:sz w:val="24"/>
          <w:szCs w:val="24"/>
          <w:lang w:val="pt-PT"/>
        </w:rPr>
        <w:t xml:space="preserve">, </w:t>
      </w:r>
      <w:r w:rsidR="002616D3" w:rsidRPr="00BE6020">
        <w:rPr>
          <w:b w:val="0"/>
          <w:bCs/>
          <w:sz w:val="24"/>
          <w:szCs w:val="24"/>
          <w:lang w:val="pt-PT"/>
        </w:rPr>
        <w:t xml:space="preserve">na medida em que denuncia o modo como a coexistência pacífica mantém a violência imperialista. </w:t>
      </w:r>
    </w:p>
    <w:p w14:paraId="577C9B26" w14:textId="52BA3B7F" w:rsidR="00DC2C47" w:rsidRPr="00BE6020" w:rsidRDefault="001836EA" w:rsidP="0067009B">
      <w:pPr>
        <w:pStyle w:val="Cabealho0"/>
        <w:rPr>
          <w:b w:val="0"/>
          <w:bCs/>
          <w:sz w:val="24"/>
          <w:szCs w:val="24"/>
          <w:lang w:val="pt-PT"/>
        </w:rPr>
      </w:pPr>
      <w:r w:rsidRPr="00BE6020">
        <w:rPr>
          <w:b w:val="0"/>
          <w:bCs/>
          <w:sz w:val="24"/>
          <w:szCs w:val="24"/>
          <w:lang w:val="pt-PT"/>
        </w:rPr>
        <w:tab/>
      </w:r>
      <w:r w:rsidR="001E4D37" w:rsidRPr="00BE6020">
        <w:rPr>
          <w:b w:val="0"/>
          <w:bCs/>
          <w:sz w:val="24"/>
          <w:szCs w:val="24"/>
          <w:lang w:val="pt-PT"/>
        </w:rPr>
        <w:t>A</w:t>
      </w:r>
      <w:r w:rsidR="002616D3" w:rsidRPr="00BE6020">
        <w:rPr>
          <w:b w:val="0"/>
          <w:bCs/>
          <w:sz w:val="24"/>
          <w:szCs w:val="24"/>
          <w:lang w:val="pt-PT"/>
        </w:rPr>
        <w:t xml:space="preserve">lém disso, </w:t>
      </w:r>
      <w:r w:rsidRPr="00BE6020">
        <w:rPr>
          <w:b w:val="0"/>
          <w:bCs/>
          <w:sz w:val="24"/>
          <w:szCs w:val="24"/>
          <w:lang w:val="pt-PT"/>
        </w:rPr>
        <w:t xml:space="preserve">a </w:t>
      </w:r>
      <w:r w:rsidR="001E17AA" w:rsidRPr="00BE6020">
        <w:rPr>
          <w:b w:val="0"/>
          <w:bCs/>
          <w:sz w:val="24"/>
          <w:szCs w:val="24"/>
          <w:lang w:val="pt-PT"/>
        </w:rPr>
        <w:t>inflamada exposição de um violento projeto imperialista norte-americano</w:t>
      </w:r>
      <w:r w:rsidR="002616D3" w:rsidRPr="00BE6020">
        <w:rPr>
          <w:b w:val="0"/>
          <w:bCs/>
          <w:sz w:val="24"/>
          <w:szCs w:val="24"/>
          <w:lang w:val="pt-PT"/>
        </w:rPr>
        <w:t>, por parte de Sontag,</w:t>
      </w:r>
      <w:r w:rsidR="001E17AA" w:rsidRPr="00BE6020">
        <w:rPr>
          <w:b w:val="0"/>
          <w:bCs/>
          <w:sz w:val="24"/>
          <w:szCs w:val="24"/>
          <w:lang w:val="pt-PT"/>
        </w:rPr>
        <w:t xml:space="preserve"> </w:t>
      </w:r>
      <w:r w:rsidR="00DC2C47" w:rsidRPr="00BE6020">
        <w:rPr>
          <w:b w:val="0"/>
          <w:bCs/>
          <w:sz w:val="24"/>
          <w:szCs w:val="24"/>
          <w:lang w:val="pt-PT"/>
        </w:rPr>
        <w:t xml:space="preserve">vem na sequência do conflito militar e ideológico entre </w:t>
      </w:r>
      <w:r w:rsidR="00DC2C47" w:rsidRPr="00BE6020">
        <w:rPr>
          <w:b w:val="0"/>
          <w:bCs/>
          <w:sz w:val="24"/>
          <w:szCs w:val="24"/>
          <w:lang w:val="pt-PT"/>
        </w:rPr>
        <w:lastRenderedPageBreak/>
        <w:t>os EUA e o Vietname (1955-1975)</w:t>
      </w:r>
      <w:r w:rsidR="001E17AA" w:rsidRPr="00BE6020">
        <w:rPr>
          <w:b w:val="0"/>
          <w:bCs/>
          <w:sz w:val="24"/>
          <w:szCs w:val="24"/>
          <w:lang w:val="pt-PT"/>
        </w:rPr>
        <w:t>. O conhecimento da tentativa de implementação de um regime comunista no Vietname</w:t>
      </w:r>
      <w:r w:rsidR="00B91427" w:rsidRPr="00BE6020">
        <w:rPr>
          <w:b w:val="0"/>
          <w:bCs/>
          <w:sz w:val="24"/>
          <w:szCs w:val="24"/>
          <w:lang w:val="pt-PT"/>
        </w:rPr>
        <w:t>, pelo contrário,</w:t>
      </w:r>
      <w:r w:rsidR="001E17AA" w:rsidRPr="00BE6020">
        <w:rPr>
          <w:b w:val="0"/>
          <w:bCs/>
          <w:sz w:val="24"/>
          <w:szCs w:val="24"/>
          <w:lang w:val="pt-PT"/>
        </w:rPr>
        <w:t xml:space="preserve"> </w:t>
      </w:r>
      <w:r w:rsidR="00F95AA9" w:rsidRPr="00BE6020">
        <w:rPr>
          <w:b w:val="0"/>
          <w:bCs/>
          <w:sz w:val="24"/>
          <w:szCs w:val="24"/>
          <w:lang w:val="pt-PT"/>
        </w:rPr>
        <w:t xml:space="preserve">incentivou </w:t>
      </w:r>
      <w:r w:rsidR="001E17AA" w:rsidRPr="00BE6020">
        <w:rPr>
          <w:b w:val="0"/>
          <w:bCs/>
          <w:sz w:val="24"/>
          <w:szCs w:val="24"/>
          <w:lang w:val="pt-PT"/>
        </w:rPr>
        <w:t>Sontag</w:t>
      </w:r>
      <w:r w:rsidR="00F95AA9" w:rsidRPr="00BE6020">
        <w:rPr>
          <w:b w:val="0"/>
          <w:bCs/>
          <w:sz w:val="24"/>
          <w:szCs w:val="24"/>
          <w:lang w:val="pt-PT"/>
        </w:rPr>
        <w:t xml:space="preserve"> a</w:t>
      </w:r>
      <w:r w:rsidR="00DC2C47" w:rsidRPr="00BE6020">
        <w:rPr>
          <w:b w:val="0"/>
          <w:bCs/>
          <w:sz w:val="24"/>
          <w:szCs w:val="24"/>
          <w:lang w:val="pt-PT"/>
        </w:rPr>
        <w:t xml:space="preserve"> refle</w:t>
      </w:r>
      <w:r w:rsidR="00F95AA9" w:rsidRPr="00BE6020">
        <w:rPr>
          <w:b w:val="0"/>
          <w:bCs/>
          <w:sz w:val="24"/>
          <w:szCs w:val="24"/>
          <w:lang w:val="pt-PT"/>
        </w:rPr>
        <w:t>tir</w:t>
      </w:r>
      <w:r w:rsidR="00DC2C47" w:rsidRPr="00BE6020">
        <w:rPr>
          <w:b w:val="0"/>
          <w:bCs/>
          <w:sz w:val="24"/>
          <w:szCs w:val="24"/>
          <w:lang w:val="pt-PT"/>
        </w:rPr>
        <w:t xml:space="preserve"> sobre os efeitos de uma vivência inserida numa organização socioeconómica capitalista:</w:t>
      </w:r>
    </w:p>
    <w:p w14:paraId="4899A4FB" w14:textId="77777777" w:rsidR="00F95AA9" w:rsidRPr="00BE6020" w:rsidRDefault="00F95AA9" w:rsidP="0067009B">
      <w:pPr>
        <w:pStyle w:val="Cabealho0"/>
        <w:rPr>
          <w:b w:val="0"/>
          <w:bCs/>
          <w:sz w:val="24"/>
          <w:szCs w:val="24"/>
          <w:lang w:val="pt-PT"/>
        </w:rPr>
      </w:pPr>
    </w:p>
    <w:p w14:paraId="6258DADE" w14:textId="28B74E2C" w:rsidR="00DC2C47" w:rsidRPr="00BE6020" w:rsidRDefault="00D360B5" w:rsidP="0067009B">
      <w:pPr>
        <w:pStyle w:val="Cabealho0"/>
        <w:ind w:left="709"/>
        <w:rPr>
          <w:b w:val="0"/>
          <w:bCs/>
          <w:sz w:val="20"/>
          <w:szCs w:val="20"/>
          <w:lang w:val="pt-PT"/>
        </w:rPr>
      </w:pPr>
      <w:r>
        <w:rPr>
          <w:b w:val="0"/>
          <w:bCs/>
          <w:sz w:val="20"/>
          <w:szCs w:val="20"/>
          <w:lang w:val="pt-PT"/>
        </w:rPr>
        <w:t>Os e</w:t>
      </w:r>
      <w:r w:rsidR="00DC2C47" w:rsidRPr="00BE6020">
        <w:rPr>
          <w:b w:val="0"/>
          <w:bCs/>
          <w:sz w:val="20"/>
          <w:szCs w:val="20"/>
          <w:lang w:val="pt-PT"/>
        </w:rPr>
        <w:t>strangeiros exortam a “energia” americana, atribuindo-lhe tanto a nossa prosperidade económica inigualável, quanto a explêndida vivacidade do nosso setor de artes e ent</w:t>
      </w:r>
      <w:r>
        <w:rPr>
          <w:b w:val="0"/>
          <w:bCs/>
          <w:sz w:val="20"/>
          <w:szCs w:val="20"/>
          <w:lang w:val="pt-PT"/>
        </w:rPr>
        <w:t>re</w:t>
      </w:r>
      <w:r w:rsidR="00DC2C47" w:rsidRPr="00BE6020">
        <w:rPr>
          <w:b w:val="0"/>
          <w:bCs/>
          <w:sz w:val="20"/>
          <w:szCs w:val="20"/>
          <w:lang w:val="pt-PT"/>
        </w:rPr>
        <w:t>tenimento. Mas, certamente, esta energia é má na sua origem e pagamos por ela um preço demasiado alto, um h</w:t>
      </w:r>
      <w:r w:rsidR="005A0D75" w:rsidRPr="00BE6020">
        <w:rPr>
          <w:b w:val="0"/>
          <w:bCs/>
          <w:sz w:val="20"/>
          <w:szCs w:val="20"/>
          <w:lang w:val="pt-PT"/>
        </w:rPr>
        <w:t>i</w:t>
      </w:r>
      <w:r w:rsidR="00DC2C47" w:rsidRPr="00BE6020">
        <w:rPr>
          <w:b w:val="0"/>
          <w:bCs/>
          <w:sz w:val="20"/>
          <w:szCs w:val="20"/>
          <w:lang w:val="pt-PT"/>
        </w:rPr>
        <w:t xml:space="preserve">per-natural e humanamente disproporcional dinamismo </w:t>
      </w:r>
      <w:r w:rsidR="00DC2C47" w:rsidRPr="00BE6020">
        <w:rPr>
          <w:rFonts w:ascii="Calibri" w:hAnsi="Calibri" w:cs="Calibri"/>
          <w:b w:val="0"/>
          <w:bCs/>
          <w:sz w:val="20"/>
          <w:szCs w:val="20"/>
          <w:lang w:val="pt-PT"/>
        </w:rPr>
        <w:t>[…]</w:t>
      </w:r>
      <w:r w:rsidR="00DC2C47" w:rsidRPr="00BE6020">
        <w:rPr>
          <w:b w:val="0"/>
          <w:bCs/>
          <w:sz w:val="20"/>
          <w:szCs w:val="20"/>
          <w:lang w:val="pt-PT"/>
        </w:rPr>
        <w:t>. Basicamente</w:t>
      </w:r>
      <w:r w:rsidR="00B91427" w:rsidRPr="00BE6020">
        <w:rPr>
          <w:b w:val="0"/>
          <w:bCs/>
          <w:sz w:val="20"/>
          <w:szCs w:val="20"/>
          <w:lang w:val="pt-PT"/>
        </w:rPr>
        <w:t>,</w:t>
      </w:r>
      <w:r w:rsidR="00DC2C47" w:rsidRPr="00BE6020">
        <w:rPr>
          <w:b w:val="0"/>
          <w:bCs/>
          <w:sz w:val="20"/>
          <w:szCs w:val="20"/>
          <w:lang w:val="pt-PT"/>
        </w:rPr>
        <w:t xml:space="preserve"> é a energia da violência, do ressentimento gratuito e da ansiedade libertada por crónicas d</w:t>
      </w:r>
      <w:r>
        <w:rPr>
          <w:b w:val="0"/>
          <w:bCs/>
          <w:sz w:val="20"/>
          <w:szCs w:val="20"/>
          <w:lang w:val="pt-PT"/>
        </w:rPr>
        <w:t>e</w:t>
      </w:r>
      <w:r w:rsidR="00DC2C47" w:rsidRPr="00BE6020">
        <w:rPr>
          <w:b w:val="0"/>
          <w:bCs/>
          <w:sz w:val="20"/>
          <w:szCs w:val="20"/>
          <w:lang w:val="pt-PT"/>
        </w:rPr>
        <w:t xml:space="preserve">slocações culturais </w:t>
      </w:r>
      <w:r w:rsidR="00DC2C47" w:rsidRPr="00BE6020">
        <w:rPr>
          <w:rFonts w:ascii="Calibri" w:hAnsi="Calibri" w:cs="Calibri"/>
          <w:b w:val="0"/>
          <w:bCs/>
          <w:sz w:val="20"/>
          <w:szCs w:val="20"/>
          <w:lang w:val="pt-PT"/>
        </w:rPr>
        <w:t>[…]</w:t>
      </w:r>
      <w:r w:rsidR="00DC2C47" w:rsidRPr="00BE6020">
        <w:rPr>
          <w:b w:val="0"/>
          <w:bCs/>
          <w:sz w:val="20"/>
          <w:szCs w:val="20"/>
          <w:lang w:val="pt-PT"/>
        </w:rPr>
        <w:t xml:space="preserve">. Esta energia foi, maioritariamente, sublimada num materialismo bruto e ávido. Em filantropia frenética. Em ignorantes cruzadas morais </w:t>
      </w:r>
      <w:r w:rsidR="00DC2C47" w:rsidRPr="00BE6020">
        <w:rPr>
          <w:rFonts w:ascii="Calibri" w:hAnsi="Calibri" w:cs="Calibri"/>
          <w:b w:val="0"/>
          <w:bCs/>
          <w:sz w:val="20"/>
          <w:szCs w:val="20"/>
          <w:lang w:val="pt-PT"/>
        </w:rPr>
        <w:t>[…]</w:t>
      </w:r>
      <w:r w:rsidR="00DC2C47" w:rsidRPr="00BE6020">
        <w:rPr>
          <w:b w:val="0"/>
          <w:bCs/>
          <w:sz w:val="20"/>
          <w:szCs w:val="20"/>
          <w:lang w:val="pt-PT"/>
        </w:rPr>
        <w:t xml:space="preserve"> (Sontag 1966b: 195-196)</w:t>
      </w:r>
    </w:p>
    <w:p w14:paraId="05D15D3B" w14:textId="77777777" w:rsidR="00DC2C47" w:rsidRPr="00BE6020" w:rsidRDefault="00DC2C47" w:rsidP="0067009B">
      <w:pPr>
        <w:pStyle w:val="Cabealho0"/>
        <w:rPr>
          <w:lang w:val="pt-PT"/>
        </w:rPr>
      </w:pPr>
    </w:p>
    <w:p w14:paraId="05B7E3AC" w14:textId="0E23EEA0" w:rsidR="00714695" w:rsidRPr="00BE6020" w:rsidRDefault="000F2479" w:rsidP="0067009B">
      <w:pPr>
        <w:pStyle w:val="Cabealho0"/>
        <w:rPr>
          <w:b w:val="0"/>
          <w:bCs/>
          <w:sz w:val="24"/>
          <w:szCs w:val="24"/>
          <w:lang w:val="pt-PT"/>
        </w:rPr>
      </w:pPr>
      <w:r w:rsidRPr="00BE6020">
        <w:rPr>
          <w:b w:val="0"/>
          <w:bCs/>
          <w:sz w:val="24"/>
          <w:szCs w:val="24"/>
          <w:lang w:val="pt-PT"/>
        </w:rPr>
        <w:t>A</w:t>
      </w:r>
      <w:r w:rsidR="00E13F83" w:rsidRPr="00BE6020">
        <w:rPr>
          <w:b w:val="0"/>
          <w:bCs/>
          <w:sz w:val="24"/>
          <w:szCs w:val="24"/>
          <w:lang w:val="pt-PT"/>
        </w:rPr>
        <w:t xml:space="preserve"> “filantropia frenética”, isto é, o interesse </w:t>
      </w:r>
      <w:r w:rsidR="00DE7C9A" w:rsidRPr="00BE6020">
        <w:rPr>
          <w:b w:val="0"/>
          <w:bCs/>
          <w:sz w:val="24"/>
          <w:szCs w:val="24"/>
          <w:lang w:val="pt-PT"/>
        </w:rPr>
        <w:t>(suspeito?)</w:t>
      </w:r>
      <w:r w:rsidR="00E13F83" w:rsidRPr="00BE6020">
        <w:rPr>
          <w:b w:val="0"/>
          <w:bCs/>
          <w:sz w:val="24"/>
          <w:szCs w:val="24"/>
          <w:lang w:val="pt-PT"/>
        </w:rPr>
        <w:t xml:space="preserve"> pela felicidade e pelo bem-estar do outro, concebida no seio do capitalismo neoliberal</w:t>
      </w:r>
      <w:r w:rsidR="00714695" w:rsidRPr="00BE6020">
        <w:rPr>
          <w:b w:val="0"/>
          <w:bCs/>
          <w:sz w:val="24"/>
          <w:szCs w:val="24"/>
          <w:lang w:val="pt-PT"/>
        </w:rPr>
        <w:t xml:space="preserve">, expõe a </w:t>
      </w:r>
      <w:r w:rsidR="001A0736" w:rsidRPr="00BE6020">
        <w:rPr>
          <w:b w:val="0"/>
          <w:bCs/>
          <w:sz w:val="24"/>
          <w:szCs w:val="24"/>
          <w:lang w:val="pt-PT"/>
        </w:rPr>
        <w:t xml:space="preserve">rede de instituições que compõem o </w:t>
      </w:r>
      <w:r w:rsidR="009C3F52" w:rsidRPr="00BE6020">
        <w:rPr>
          <w:b w:val="0"/>
          <w:bCs/>
          <w:sz w:val="24"/>
          <w:szCs w:val="24"/>
          <w:lang w:val="pt-PT"/>
        </w:rPr>
        <w:t>presente sistema socioeconómico</w:t>
      </w:r>
      <w:r w:rsidR="00714695" w:rsidRPr="00BE6020">
        <w:rPr>
          <w:b w:val="0"/>
          <w:bCs/>
          <w:sz w:val="24"/>
          <w:szCs w:val="24"/>
          <w:lang w:val="pt-PT"/>
        </w:rPr>
        <w:t xml:space="preserve">, a saber: </w:t>
      </w:r>
    </w:p>
    <w:p w14:paraId="4C225324" w14:textId="77777777" w:rsidR="00714695" w:rsidRPr="00BE6020" w:rsidRDefault="00714695" w:rsidP="0067009B">
      <w:pPr>
        <w:pStyle w:val="Cabealho0"/>
        <w:rPr>
          <w:b w:val="0"/>
          <w:bCs/>
          <w:sz w:val="24"/>
          <w:szCs w:val="24"/>
          <w:lang w:val="pt-PT"/>
        </w:rPr>
      </w:pPr>
    </w:p>
    <w:p w14:paraId="0CC977F4" w14:textId="21C7E4D8" w:rsidR="00D66500" w:rsidRPr="00BE6020" w:rsidRDefault="00714695" w:rsidP="00714695">
      <w:pPr>
        <w:pStyle w:val="Cabealho0"/>
        <w:ind w:left="709"/>
        <w:rPr>
          <w:b w:val="0"/>
          <w:bCs/>
          <w:sz w:val="20"/>
          <w:szCs w:val="20"/>
          <w:lang w:val="pt-PT"/>
        </w:rPr>
      </w:pPr>
      <w:r w:rsidRPr="00BE6020">
        <w:rPr>
          <w:b w:val="0"/>
          <w:bCs/>
          <w:sz w:val="20"/>
          <w:szCs w:val="20"/>
          <w:lang w:val="pt-PT"/>
        </w:rPr>
        <w:t>o ensino, religioso ou laico, a formação de princípios morais transmitidos de pais para filhos, a honestidade exemplar de trabalhadores condecorados após cinquenta anos de bons e leais serviços, o amor encorajado pela harmonia</w:t>
      </w:r>
      <w:r w:rsidR="00D360B5">
        <w:rPr>
          <w:b w:val="0"/>
          <w:bCs/>
          <w:sz w:val="20"/>
          <w:szCs w:val="20"/>
          <w:lang w:val="pt-PT"/>
        </w:rPr>
        <w:t xml:space="preserve"> e</w:t>
      </w:r>
      <w:r w:rsidRPr="00BE6020">
        <w:rPr>
          <w:b w:val="0"/>
          <w:bCs/>
          <w:sz w:val="20"/>
          <w:szCs w:val="20"/>
          <w:lang w:val="pt-PT"/>
        </w:rPr>
        <w:t xml:space="preserve"> pela prudência</w:t>
      </w:r>
      <w:r w:rsidR="00D360B5">
        <w:rPr>
          <w:b w:val="0"/>
          <w:bCs/>
          <w:sz w:val="20"/>
          <w:szCs w:val="20"/>
          <w:lang w:val="pt-PT"/>
        </w:rPr>
        <w:t>;</w:t>
      </w:r>
      <w:r w:rsidRPr="00BE6020">
        <w:rPr>
          <w:b w:val="0"/>
          <w:bCs/>
          <w:sz w:val="20"/>
          <w:szCs w:val="20"/>
          <w:lang w:val="pt-PT"/>
        </w:rPr>
        <w:t xml:space="preserve"> essas formas estéticas de respeito à ordem estabelecida criam em redor do explorado uma atmosfera de submissão e de inibição (Fanon 1961: 33)</w:t>
      </w:r>
    </w:p>
    <w:p w14:paraId="67221EA8" w14:textId="77777777" w:rsidR="00714695" w:rsidRPr="00BE6020" w:rsidRDefault="00714695" w:rsidP="0067009B">
      <w:pPr>
        <w:pStyle w:val="Cabealho0"/>
        <w:rPr>
          <w:b w:val="0"/>
          <w:bCs/>
          <w:sz w:val="24"/>
          <w:szCs w:val="24"/>
          <w:lang w:val="pt-PT"/>
        </w:rPr>
      </w:pPr>
    </w:p>
    <w:p w14:paraId="31D9F30F" w14:textId="4111DD3C" w:rsidR="00714695" w:rsidRPr="00BE6020" w:rsidRDefault="00DE7C9A" w:rsidP="0067009B">
      <w:pPr>
        <w:pStyle w:val="Cabealho0"/>
        <w:rPr>
          <w:b w:val="0"/>
          <w:bCs/>
          <w:sz w:val="24"/>
          <w:szCs w:val="24"/>
          <w:lang w:val="pt-PT"/>
        </w:rPr>
      </w:pPr>
      <w:r w:rsidRPr="00BE6020">
        <w:rPr>
          <w:b w:val="0"/>
          <w:bCs/>
          <w:sz w:val="24"/>
          <w:szCs w:val="24"/>
          <w:lang w:val="pt-PT"/>
        </w:rPr>
        <w:t>Sontag, a par de Fanon,</w:t>
      </w:r>
      <w:r w:rsidR="00193D08" w:rsidRPr="00BE6020">
        <w:rPr>
          <w:b w:val="0"/>
          <w:bCs/>
          <w:sz w:val="24"/>
          <w:szCs w:val="24"/>
          <w:lang w:val="pt-PT"/>
        </w:rPr>
        <w:t xml:space="preserve"> reconhece como</w:t>
      </w:r>
      <w:r w:rsidR="00AF6CD9" w:rsidRPr="00BE6020">
        <w:rPr>
          <w:b w:val="0"/>
          <w:bCs/>
          <w:sz w:val="24"/>
          <w:szCs w:val="24"/>
          <w:lang w:val="pt-PT"/>
        </w:rPr>
        <w:t>, numa sociedade capitalista, entre o oprimido e o poder opressor,</w:t>
      </w:r>
      <w:r w:rsidR="00B02A66" w:rsidRPr="00BE6020">
        <w:rPr>
          <w:b w:val="0"/>
          <w:bCs/>
          <w:sz w:val="24"/>
          <w:szCs w:val="24"/>
          <w:lang w:val="pt-PT"/>
        </w:rPr>
        <w:t xml:space="preserve"> </w:t>
      </w:r>
      <w:r w:rsidR="00AF6CD9" w:rsidRPr="00BE6020">
        <w:rPr>
          <w:b w:val="0"/>
          <w:bCs/>
          <w:sz w:val="24"/>
          <w:szCs w:val="24"/>
          <w:lang w:val="pt-PT"/>
        </w:rPr>
        <w:t>interpõe</w:t>
      </w:r>
      <w:r w:rsidR="00B02A66" w:rsidRPr="00BE6020">
        <w:rPr>
          <w:b w:val="0"/>
          <w:bCs/>
          <w:sz w:val="24"/>
          <w:szCs w:val="24"/>
          <w:lang w:val="pt-PT"/>
        </w:rPr>
        <w:t>-se</w:t>
      </w:r>
      <w:r w:rsidR="00AF6CD9" w:rsidRPr="00BE6020">
        <w:rPr>
          <w:b w:val="0"/>
          <w:bCs/>
          <w:sz w:val="24"/>
          <w:szCs w:val="24"/>
          <w:lang w:val="pt-PT"/>
        </w:rPr>
        <w:t xml:space="preserve"> </w:t>
      </w:r>
      <w:r w:rsidR="001E4D37" w:rsidRPr="00BE6020">
        <w:rPr>
          <w:b w:val="0"/>
          <w:bCs/>
          <w:sz w:val="24"/>
          <w:szCs w:val="24"/>
          <w:lang w:val="pt-PT"/>
        </w:rPr>
        <w:t>“</w:t>
      </w:r>
      <w:r w:rsidR="00AF6CD9" w:rsidRPr="00BE6020">
        <w:rPr>
          <w:b w:val="0"/>
          <w:bCs/>
          <w:sz w:val="24"/>
          <w:szCs w:val="24"/>
          <w:lang w:val="pt-PT"/>
        </w:rPr>
        <w:t xml:space="preserve">uma multidão de professores de moral, de conselheiros, de ‘desorientadores’.” (Fanon 1961: 33). Em suma, o indivíduo explorado encontra-se sujeito a uma complexa rede de discursos que normalizam a sua exploração. </w:t>
      </w:r>
    </w:p>
    <w:p w14:paraId="4BF24719" w14:textId="7248C8A8" w:rsidR="00DC2C47" w:rsidRPr="00BE6020" w:rsidRDefault="00B02A66" w:rsidP="0067009B">
      <w:pPr>
        <w:pStyle w:val="Cabealho0"/>
        <w:ind w:firstLine="709"/>
        <w:rPr>
          <w:b w:val="0"/>
          <w:bCs/>
          <w:sz w:val="24"/>
          <w:szCs w:val="24"/>
          <w:lang w:val="pt-PT"/>
        </w:rPr>
      </w:pPr>
      <w:r w:rsidRPr="00BE6020">
        <w:rPr>
          <w:b w:val="0"/>
          <w:bCs/>
          <w:sz w:val="24"/>
          <w:szCs w:val="24"/>
          <w:lang w:val="pt-PT"/>
        </w:rPr>
        <w:t>A</w:t>
      </w:r>
      <w:r w:rsidR="00F93C9C">
        <w:rPr>
          <w:b w:val="0"/>
          <w:bCs/>
          <w:sz w:val="24"/>
          <w:szCs w:val="24"/>
          <w:lang w:val="pt-PT"/>
        </w:rPr>
        <w:t>lém disso, a</w:t>
      </w:r>
      <w:r w:rsidRPr="00BE6020">
        <w:rPr>
          <w:b w:val="0"/>
          <w:bCs/>
          <w:sz w:val="24"/>
          <w:szCs w:val="24"/>
          <w:lang w:val="pt-PT"/>
        </w:rPr>
        <w:t xml:space="preserve">o </w:t>
      </w:r>
      <w:r w:rsidR="00DE7C9A" w:rsidRPr="00BE6020">
        <w:rPr>
          <w:b w:val="0"/>
          <w:bCs/>
          <w:sz w:val="24"/>
          <w:szCs w:val="24"/>
          <w:lang w:val="pt-PT"/>
        </w:rPr>
        <w:t xml:space="preserve">pensar numa suposta “energia americana” (1966b: 195), </w:t>
      </w:r>
      <w:r w:rsidR="00AF6CD9" w:rsidRPr="00BE6020">
        <w:rPr>
          <w:b w:val="0"/>
          <w:bCs/>
          <w:sz w:val="24"/>
          <w:szCs w:val="24"/>
          <w:lang w:val="pt-PT"/>
        </w:rPr>
        <w:t>Sontag</w:t>
      </w:r>
      <w:r w:rsidR="00DE7C9A" w:rsidRPr="00BE6020">
        <w:rPr>
          <w:b w:val="0"/>
          <w:bCs/>
          <w:sz w:val="24"/>
          <w:szCs w:val="24"/>
          <w:lang w:val="pt-PT"/>
        </w:rPr>
        <w:t xml:space="preserve"> constata como o capitalismo (produtor de um consumo desenfreado) gera um empobrecimento da sensibilidade moral e intelectual. </w:t>
      </w:r>
      <w:r w:rsidR="00C3358C" w:rsidRPr="00BE6020">
        <w:rPr>
          <w:b w:val="0"/>
          <w:bCs/>
          <w:sz w:val="24"/>
          <w:szCs w:val="24"/>
          <w:lang w:val="pt-PT"/>
        </w:rPr>
        <w:t>P</w:t>
      </w:r>
      <w:r w:rsidR="00247C2B" w:rsidRPr="00BE6020">
        <w:rPr>
          <w:b w:val="0"/>
          <w:bCs/>
          <w:sz w:val="24"/>
          <w:szCs w:val="24"/>
          <w:lang w:val="pt-PT"/>
        </w:rPr>
        <w:t xml:space="preserve">or oposição a um resgate dos sentidos, </w:t>
      </w:r>
      <w:r w:rsidR="00462EE7" w:rsidRPr="00BE6020">
        <w:rPr>
          <w:b w:val="0"/>
          <w:bCs/>
          <w:sz w:val="24"/>
          <w:szCs w:val="24"/>
          <w:lang w:val="pt-PT"/>
        </w:rPr>
        <w:t>isto é, de uma sensibilidade física defendida em “Contra a interpretação” (1966a);</w:t>
      </w:r>
      <w:r w:rsidR="006B3430" w:rsidRPr="00BE6020">
        <w:rPr>
          <w:b w:val="0"/>
          <w:bCs/>
          <w:sz w:val="24"/>
          <w:szCs w:val="24"/>
          <w:lang w:val="pt-PT"/>
        </w:rPr>
        <w:t xml:space="preserve"> em</w:t>
      </w:r>
      <w:r w:rsidR="00247C2B" w:rsidRPr="00BE6020">
        <w:rPr>
          <w:b w:val="0"/>
          <w:bCs/>
          <w:sz w:val="24"/>
          <w:szCs w:val="24"/>
          <w:lang w:val="pt-PT"/>
        </w:rPr>
        <w:t xml:space="preserve"> “What’s happening in America?” (1966b), </w:t>
      </w:r>
      <w:r w:rsidR="006B3430" w:rsidRPr="00BE6020">
        <w:rPr>
          <w:b w:val="0"/>
          <w:bCs/>
          <w:sz w:val="24"/>
          <w:szCs w:val="24"/>
          <w:lang w:val="pt-PT"/>
        </w:rPr>
        <w:t xml:space="preserve">Sontag </w:t>
      </w:r>
      <w:r w:rsidR="00247C2B" w:rsidRPr="00BE6020">
        <w:rPr>
          <w:b w:val="0"/>
          <w:bCs/>
          <w:sz w:val="24"/>
          <w:szCs w:val="24"/>
          <w:lang w:val="pt-PT"/>
        </w:rPr>
        <w:t xml:space="preserve">apela </w:t>
      </w:r>
      <w:r w:rsidR="005715A5" w:rsidRPr="00BE6020">
        <w:rPr>
          <w:b w:val="0"/>
          <w:bCs/>
          <w:sz w:val="24"/>
          <w:szCs w:val="24"/>
          <w:lang w:val="pt-PT"/>
        </w:rPr>
        <w:t>à salvação de uma condição afetiva e, por isso, sensível.</w:t>
      </w:r>
      <w:r w:rsidR="000463CD" w:rsidRPr="00BE6020">
        <w:rPr>
          <w:b w:val="0"/>
          <w:bCs/>
          <w:sz w:val="24"/>
          <w:szCs w:val="24"/>
          <w:lang w:val="pt-PT"/>
        </w:rPr>
        <w:t xml:space="preserve"> </w:t>
      </w:r>
      <w:r w:rsidR="001F7653" w:rsidRPr="00BE6020">
        <w:rPr>
          <w:b w:val="0"/>
          <w:bCs/>
          <w:sz w:val="24"/>
          <w:szCs w:val="24"/>
          <w:lang w:val="pt-PT"/>
        </w:rPr>
        <w:t>De resto, o</w:t>
      </w:r>
      <w:r w:rsidR="00DC2C47" w:rsidRPr="00BE6020">
        <w:rPr>
          <w:b w:val="0"/>
          <w:bCs/>
          <w:sz w:val="24"/>
          <w:szCs w:val="24"/>
          <w:lang w:val="pt-PT"/>
        </w:rPr>
        <w:t xml:space="preserve"> estado “desesperante” (201) da </w:t>
      </w:r>
      <w:r w:rsidR="00DC2C47" w:rsidRPr="00BE6020">
        <w:rPr>
          <w:b w:val="0"/>
          <w:bCs/>
          <w:sz w:val="24"/>
          <w:szCs w:val="24"/>
          <w:lang w:val="pt-PT"/>
        </w:rPr>
        <w:lastRenderedPageBreak/>
        <w:t xml:space="preserve">sociedade americana dos anos </w:t>
      </w:r>
      <w:r w:rsidR="00247C2B" w:rsidRPr="00BE6020">
        <w:rPr>
          <w:b w:val="0"/>
          <w:bCs/>
          <w:sz w:val="24"/>
          <w:szCs w:val="24"/>
          <w:lang w:val="pt-PT"/>
        </w:rPr>
        <w:t>‘</w:t>
      </w:r>
      <w:r w:rsidR="00DC2C47" w:rsidRPr="00BE6020">
        <w:rPr>
          <w:b w:val="0"/>
          <w:bCs/>
          <w:sz w:val="24"/>
          <w:szCs w:val="24"/>
          <w:lang w:val="pt-PT"/>
        </w:rPr>
        <w:t>60 (e da sociedade ocidental atual) é dissimulado pelo conforto e pelas liberdades individuais que o sistema capitalista neoliberal oferece</w:t>
      </w:r>
      <w:r w:rsidR="000463CD" w:rsidRPr="00BE6020">
        <w:rPr>
          <w:b w:val="0"/>
          <w:bCs/>
          <w:sz w:val="24"/>
          <w:szCs w:val="24"/>
          <w:lang w:val="pt-PT"/>
        </w:rPr>
        <w:t xml:space="preserve"> àqueles que se encontram numa posição de privilégio. </w:t>
      </w:r>
      <w:r w:rsidR="001F7653" w:rsidRPr="00BE6020">
        <w:rPr>
          <w:b w:val="0"/>
          <w:bCs/>
          <w:sz w:val="24"/>
          <w:szCs w:val="24"/>
          <w:lang w:val="pt-PT"/>
        </w:rPr>
        <w:t xml:space="preserve">Apesar de gozar deste conforto, </w:t>
      </w:r>
      <w:r w:rsidR="001A0736" w:rsidRPr="00BE6020">
        <w:rPr>
          <w:b w:val="0"/>
          <w:bCs/>
          <w:sz w:val="24"/>
          <w:szCs w:val="24"/>
          <w:lang w:val="pt-PT"/>
        </w:rPr>
        <w:t xml:space="preserve">a autora </w:t>
      </w:r>
      <w:r w:rsidR="001F7653" w:rsidRPr="00BE6020">
        <w:rPr>
          <w:b w:val="0"/>
          <w:bCs/>
          <w:sz w:val="24"/>
          <w:szCs w:val="24"/>
          <w:lang w:val="pt-PT"/>
        </w:rPr>
        <w:t>demonstra-se</w:t>
      </w:r>
      <w:r w:rsidR="001A0736" w:rsidRPr="00BE6020">
        <w:rPr>
          <w:b w:val="0"/>
          <w:bCs/>
          <w:sz w:val="24"/>
          <w:szCs w:val="24"/>
          <w:lang w:val="pt-PT"/>
        </w:rPr>
        <w:t xml:space="preserve"> </w:t>
      </w:r>
      <w:r w:rsidR="001F7653" w:rsidRPr="00BE6020">
        <w:rPr>
          <w:b w:val="0"/>
          <w:bCs/>
          <w:sz w:val="24"/>
          <w:szCs w:val="24"/>
          <w:lang w:val="pt-PT"/>
        </w:rPr>
        <w:t>sensível ao outro</w:t>
      </w:r>
      <w:r w:rsidR="001A0736" w:rsidRPr="00BE6020">
        <w:rPr>
          <w:b w:val="0"/>
          <w:bCs/>
          <w:sz w:val="24"/>
          <w:szCs w:val="24"/>
          <w:lang w:val="pt-PT"/>
        </w:rPr>
        <w:t xml:space="preserve">, utilizando frequentemente o seu espaço literário como um lugar de luta anti-capitalista. </w:t>
      </w:r>
    </w:p>
    <w:p w14:paraId="44206530" w14:textId="25DD357E" w:rsidR="00DF0250" w:rsidRPr="00BE6020" w:rsidRDefault="007F1ED2" w:rsidP="00AF6CD9">
      <w:pPr>
        <w:pStyle w:val="Cabealho0"/>
        <w:ind w:firstLine="709"/>
        <w:rPr>
          <w:b w:val="0"/>
          <w:bCs/>
          <w:sz w:val="24"/>
          <w:szCs w:val="24"/>
          <w:lang w:val="pt-PT"/>
        </w:rPr>
      </w:pPr>
      <w:r w:rsidRPr="00BE6020">
        <w:rPr>
          <w:b w:val="0"/>
          <w:bCs/>
          <w:sz w:val="24"/>
          <w:szCs w:val="24"/>
          <w:lang w:val="pt-PT"/>
        </w:rPr>
        <w:t>Neste seguimento</w:t>
      </w:r>
      <w:r w:rsidR="00906D1D" w:rsidRPr="00BE6020">
        <w:rPr>
          <w:b w:val="0"/>
          <w:bCs/>
          <w:sz w:val="24"/>
          <w:szCs w:val="24"/>
          <w:lang w:val="pt-PT"/>
        </w:rPr>
        <w:t xml:space="preserve">, a Guerra do Vietname continuou a informar o ativismo político de Susan Sontag. </w:t>
      </w:r>
      <w:r w:rsidR="00CA6575" w:rsidRPr="00BE6020">
        <w:rPr>
          <w:b w:val="0"/>
          <w:bCs/>
          <w:sz w:val="24"/>
          <w:szCs w:val="24"/>
          <w:lang w:val="pt-PT"/>
        </w:rPr>
        <w:t xml:space="preserve">Avancemos </w:t>
      </w:r>
      <w:r w:rsidRPr="00BE6020">
        <w:rPr>
          <w:b w:val="0"/>
          <w:bCs/>
          <w:sz w:val="24"/>
          <w:szCs w:val="24"/>
          <w:lang w:val="pt-PT"/>
        </w:rPr>
        <w:t xml:space="preserve">então </w:t>
      </w:r>
      <w:r w:rsidR="00CA6575" w:rsidRPr="00BE6020">
        <w:rPr>
          <w:b w:val="0"/>
          <w:bCs/>
          <w:sz w:val="24"/>
          <w:szCs w:val="24"/>
          <w:lang w:val="pt-PT"/>
        </w:rPr>
        <w:t>para</w:t>
      </w:r>
      <w:r w:rsidR="00906D1D" w:rsidRPr="00BE6020">
        <w:rPr>
          <w:b w:val="0"/>
          <w:bCs/>
          <w:sz w:val="24"/>
          <w:szCs w:val="24"/>
          <w:lang w:val="pt-PT"/>
        </w:rPr>
        <w:t xml:space="preserve"> 1968, </w:t>
      </w:r>
      <w:r w:rsidR="00CA6575" w:rsidRPr="00BE6020">
        <w:rPr>
          <w:b w:val="0"/>
          <w:bCs/>
          <w:sz w:val="24"/>
          <w:szCs w:val="24"/>
          <w:lang w:val="pt-PT"/>
        </w:rPr>
        <w:t>data de</w:t>
      </w:r>
      <w:r w:rsidR="00906D1D" w:rsidRPr="00BE6020">
        <w:rPr>
          <w:b w:val="0"/>
          <w:bCs/>
          <w:sz w:val="24"/>
          <w:szCs w:val="24"/>
          <w:lang w:val="pt-PT"/>
        </w:rPr>
        <w:t xml:space="preserve"> publica</w:t>
      </w:r>
      <w:r w:rsidR="00CA6575" w:rsidRPr="00BE6020">
        <w:rPr>
          <w:b w:val="0"/>
          <w:bCs/>
          <w:sz w:val="24"/>
          <w:szCs w:val="24"/>
          <w:lang w:val="pt-PT"/>
        </w:rPr>
        <w:t>ção do ensaio</w:t>
      </w:r>
      <w:r w:rsidR="00906D1D" w:rsidRPr="00BE6020">
        <w:rPr>
          <w:b w:val="0"/>
          <w:bCs/>
          <w:sz w:val="24"/>
          <w:szCs w:val="24"/>
          <w:lang w:val="pt-PT"/>
        </w:rPr>
        <w:t xml:space="preserve"> “Trip to Hanoi”</w:t>
      </w:r>
      <w:r w:rsidR="000A234D" w:rsidRPr="00BE6020">
        <w:rPr>
          <w:b w:val="0"/>
          <w:bCs/>
          <w:sz w:val="24"/>
          <w:szCs w:val="24"/>
          <w:lang w:val="pt-PT"/>
        </w:rPr>
        <w:t>,</w:t>
      </w:r>
      <w:r w:rsidR="00906D1D" w:rsidRPr="00BE6020">
        <w:rPr>
          <w:b w:val="0"/>
          <w:bCs/>
          <w:sz w:val="24"/>
          <w:szCs w:val="24"/>
          <w:lang w:val="pt-PT"/>
        </w:rPr>
        <w:t xml:space="preserve"> </w:t>
      </w:r>
      <w:r w:rsidRPr="00BE6020">
        <w:rPr>
          <w:b w:val="0"/>
          <w:bCs/>
          <w:sz w:val="24"/>
          <w:szCs w:val="24"/>
          <w:lang w:val="pt-PT"/>
        </w:rPr>
        <w:t xml:space="preserve">redigido </w:t>
      </w:r>
      <w:r w:rsidR="00906D1D" w:rsidRPr="00BE6020">
        <w:rPr>
          <w:b w:val="0"/>
          <w:bCs/>
          <w:sz w:val="24"/>
          <w:szCs w:val="24"/>
          <w:lang w:val="pt-PT"/>
        </w:rPr>
        <w:t xml:space="preserve">a propósito de uma viagem à cidade </w:t>
      </w:r>
      <w:r w:rsidR="00AF6CD9" w:rsidRPr="00BE6020">
        <w:rPr>
          <w:b w:val="0"/>
          <w:bCs/>
          <w:sz w:val="24"/>
          <w:szCs w:val="24"/>
          <w:lang w:val="pt-PT"/>
        </w:rPr>
        <w:t xml:space="preserve">de </w:t>
      </w:r>
      <w:r w:rsidR="00906D1D" w:rsidRPr="00BE6020">
        <w:rPr>
          <w:b w:val="0"/>
          <w:bCs/>
          <w:sz w:val="24"/>
          <w:szCs w:val="24"/>
          <w:lang w:val="pt-PT"/>
        </w:rPr>
        <w:t>Hanói, patrocinada pelo então governo do Vietname do Norte</w:t>
      </w:r>
      <w:r w:rsidRPr="00BE6020">
        <w:rPr>
          <w:rStyle w:val="Refdenotaderodap"/>
          <w:b w:val="0"/>
          <w:bCs/>
          <w:sz w:val="24"/>
          <w:szCs w:val="24"/>
          <w:lang w:val="pt-PT"/>
        </w:rPr>
        <w:footnoteReference w:id="15"/>
      </w:r>
      <w:r w:rsidR="00906D1D" w:rsidRPr="00BE6020">
        <w:rPr>
          <w:b w:val="0"/>
          <w:bCs/>
          <w:sz w:val="24"/>
          <w:szCs w:val="24"/>
          <w:lang w:val="pt-PT"/>
        </w:rPr>
        <w:t>.</w:t>
      </w:r>
      <w:r w:rsidRPr="00BE6020">
        <w:rPr>
          <w:b w:val="0"/>
          <w:bCs/>
          <w:sz w:val="24"/>
          <w:szCs w:val="24"/>
          <w:lang w:val="pt-PT"/>
        </w:rPr>
        <w:t xml:space="preserve"> </w:t>
      </w:r>
      <w:r w:rsidR="006B3430" w:rsidRPr="00BE6020">
        <w:rPr>
          <w:b w:val="0"/>
          <w:bCs/>
          <w:sz w:val="24"/>
          <w:szCs w:val="24"/>
          <w:lang w:val="pt-PT"/>
        </w:rPr>
        <w:t>N</w:t>
      </w:r>
      <w:r w:rsidR="00AF6CD9" w:rsidRPr="00BE6020">
        <w:rPr>
          <w:b w:val="0"/>
          <w:bCs/>
          <w:sz w:val="24"/>
          <w:szCs w:val="24"/>
          <w:lang w:val="pt-PT"/>
        </w:rPr>
        <w:t>este texto,</w:t>
      </w:r>
      <w:r w:rsidRPr="00BE6020">
        <w:rPr>
          <w:b w:val="0"/>
          <w:bCs/>
          <w:sz w:val="24"/>
          <w:szCs w:val="24"/>
          <w:lang w:val="pt-PT"/>
        </w:rPr>
        <w:t xml:space="preserve"> e perante a natureza das instituições públicas do Vietname do Norte</w:t>
      </w:r>
      <w:r w:rsidR="00906D1D" w:rsidRPr="00BE6020">
        <w:rPr>
          <w:b w:val="0"/>
          <w:bCs/>
          <w:sz w:val="24"/>
          <w:szCs w:val="24"/>
          <w:lang w:val="pt-PT"/>
        </w:rPr>
        <w:t xml:space="preserve">, </w:t>
      </w:r>
      <w:r w:rsidRPr="00BE6020">
        <w:rPr>
          <w:b w:val="0"/>
          <w:bCs/>
          <w:sz w:val="24"/>
          <w:szCs w:val="24"/>
          <w:lang w:val="pt-PT"/>
        </w:rPr>
        <w:t xml:space="preserve">Sontag </w:t>
      </w:r>
      <w:r w:rsidR="00DF0250" w:rsidRPr="00BE6020">
        <w:rPr>
          <w:b w:val="0"/>
          <w:bCs/>
          <w:sz w:val="24"/>
          <w:szCs w:val="24"/>
          <w:lang w:val="pt-PT"/>
        </w:rPr>
        <w:t>afirma: “A vida de uma instituição não deve ser apreendida at</w:t>
      </w:r>
      <w:r w:rsidR="007C7D5B" w:rsidRPr="00BE6020">
        <w:rPr>
          <w:b w:val="0"/>
          <w:bCs/>
          <w:sz w:val="24"/>
          <w:szCs w:val="24"/>
          <w:lang w:val="pt-PT"/>
        </w:rPr>
        <w:t>ra</w:t>
      </w:r>
      <w:r w:rsidR="00DF0250" w:rsidRPr="00BE6020">
        <w:rPr>
          <w:b w:val="0"/>
          <w:bCs/>
          <w:sz w:val="24"/>
          <w:szCs w:val="24"/>
          <w:lang w:val="pt-PT"/>
        </w:rPr>
        <w:t xml:space="preserve">vés da análise do </w:t>
      </w:r>
      <w:r w:rsidR="00DF0250" w:rsidRPr="00BE6020">
        <w:rPr>
          <w:b w:val="0"/>
          <w:bCs/>
          <w:i/>
          <w:iCs/>
          <w:sz w:val="24"/>
          <w:szCs w:val="24"/>
          <w:lang w:val="pt-PT"/>
        </w:rPr>
        <w:t>blue-print</w:t>
      </w:r>
      <w:r w:rsidR="00DF0250" w:rsidRPr="00BE6020">
        <w:rPr>
          <w:b w:val="0"/>
          <w:bCs/>
          <w:sz w:val="24"/>
          <w:szCs w:val="24"/>
          <w:lang w:val="pt-PT"/>
        </w:rPr>
        <w:t xml:space="preserve"> da sua estrutura; debaixo dos auspícios de sentimentos diferentes, estruturas semelhantes podem ter uma qualidade diferente” (1968: 261). </w:t>
      </w:r>
      <w:r w:rsidR="00E17583">
        <w:rPr>
          <w:b w:val="0"/>
          <w:bCs/>
          <w:sz w:val="24"/>
          <w:szCs w:val="24"/>
          <w:lang w:val="pt-PT"/>
        </w:rPr>
        <w:t>A</w:t>
      </w:r>
      <w:r w:rsidRPr="00BE6020">
        <w:rPr>
          <w:b w:val="0"/>
          <w:bCs/>
          <w:sz w:val="24"/>
          <w:szCs w:val="24"/>
          <w:lang w:val="pt-PT"/>
        </w:rPr>
        <w:t xml:space="preserve"> autora desconfia</w:t>
      </w:r>
      <w:r w:rsidR="00E17583">
        <w:rPr>
          <w:b w:val="0"/>
          <w:bCs/>
          <w:sz w:val="24"/>
          <w:szCs w:val="24"/>
          <w:lang w:val="pt-PT"/>
        </w:rPr>
        <w:t>,</w:t>
      </w:r>
      <w:r w:rsidRPr="00BE6020">
        <w:rPr>
          <w:b w:val="0"/>
          <w:bCs/>
          <w:sz w:val="24"/>
          <w:szCs w:val="24"/>
          <w:lang w:val="pt-PT"/>
        </w:rPr>
        <w:t xml:space="preserve"> </w:t>
      </w:r>
      <w:r w:rsidR="00E17583">
        <w:rPr>
          <w:b w:val="0"/>
          <w:bCs/>
          <w:sz w:val="24"/>
          <w:szCs w:val="24"/>
          <w:lang w:val="pt-PT"/>
        </w:rPr>
        <w:t xml:space="preserve">aqui, </w:t>
      </w:r>
      <w:r w:rsidRPr="00BE6020">
        <w:rPr>
          <w:b w:val="0"/>
          <w:bCs/>
          <w:sz w:val="24"/>
          <w:szCs w:val="24"/>
          <w:lang w:val="pt-PT"/>
        </w:rPr>
        <w:t>de sistemas ideológicos fechados e de uma análise descontextualizada</w:t>
      </w:r>
      <w:r w:rsidR="005D7AD0" w:rsidRPr="00BE6020">
        <w:rPr>
          <w:b w:val="0"/>
          <w:bCs/>
          <w:sz w:val="24"/>
          <w:szCs w:val="24"/>
          <w:lang w:val="pt-PT"/>
        </w:rPr>
        <w:t xml:space="preserve">, notando que, apesar de um escrutínio objetivo que classifica o Vietname do Norte como um país comunista, os seus habitantes acreditam ser “democráticos”. </w:t>
      </w:r>
      <w:r w:rsidR="00DF0250" w:rsidRPr="00BE6020">
        <w:rPr>
          <w:b w:val="0"/>
          <w:bCs/>
          <w:sz w:val="24"/>
          <w:szCs w:val="24"/>
          <w:lang w:val="pt-PT"/>
        </w:rPr>
        <w:t xml:space="preserve">Assim, a viajante conclui que é a experiência de sentimentos revolucionários, mais do que a descoberta de injustiça social, que verdadeiramente impulsiona </w:t>
      </w:r>
      <w:r w:rsidR="007C7D5B" w:rsidRPr="00BE6020">
        <w:rPr>
          <w:b w:val="0"/>
          <w:bCs/>
          <w:sz w:val="24"/>
          <w:szCs w:val="24"/>
          <w:lang w:val="pt-PT"/>
        </w:rPr>
        <w:t xml:space="preserve">uma </w:t>
      </w:r>
      <w:r w:rsidR="00DF0250" w:rsidRPr="00BE6020">
        <w:rPr>
          <w:b w:val="0"/>
          <w:bCs/>
          <w:sz w:val="24"/>
          <w:szCs w:val="24"/>
          <w:lang w:val="pt-PT"/>
        </w:rPr>
        <w:t>mudança revolucionária</w:t>
      </w:r>
      <w:r w:rsidR="007C7D5B" w:rsidRPr="00BE6020">
        <w:rPr>
          <w:b w:val="0"/>
          <w:bCs/>
          <w:sz w:val="24"/>
          <w:szCs w:val="24"/>
          <w:lang w:val="pt-PT"/>
        </w:rPr>
        <w:t xml:space="preserve">. </w:t>
      </w:r>
      <w:r w:rsidR="005D7AD0" w:rsidRPr="00BE6020">
        <w:rPr>
          <w:b w:val="0"/>
          <w:bCs/>
          <w:sz w:val="24"/>
          <w:szCs w:val="24"/>
          <w:lang w:val="pt-PT"/>
        </w:rPr>
        <w:t xml:space="preserve">Ou seja, no Vietname do Norte, a autora constata a experiência de “sentimentos diferentes” para “estruturas </w:t>
      </w:r>
      <w:r w:rsidR="00145ACE">
        <w:rPr>
          <w:rFonts w:ascii="Calibri" w:hAnsi="Calibri" w:cs="Calibri"/>
          <w:b w:val="0"/>
          <w:bCs/>
          <w:sz w:val="24"/>
          <w:szCs w:val="24"/>
          <w:lang w:val="pt-PT"/>
        </w:rPr>
        <w:t>[</w:t>
      </w:r>
      <w:r w:rsidR="005B3A4D">
        <w:rPr>
          <w:rFonts w:ascii="Calibri" w:hAnsi="Calibri" w:cs="Calibri"/>
          <w:b w:val="0"/>
          <w:bCs/>
          <w:sz w:val="24"/>
          <w:szCs w:val="24"/>
          <w:lang w:val="pt-PT"/>
        </w:rPr>
        <w:t>autoritárias</w:t>
      </w:r>
      <w:r w:rsidR="00145ACE">
        <w:rPr>
          <w:rFonts w:ascii="Calibri" w:hAnsi="Calibri" w:cs="Calibri"/>
          <w:b w:val="0"/>
          <w:bCs/>
          <w:sz w:val="24"/>
          <w:szCs w:val="24"/>
          <w:lang w:val="pt-PT"/>
        </w:rPr>
        <w:t>]</w:t>
      </w:r>
      <w:r w:rsidR="00145ACE">
        <w:rPr>
          <w:b w:val="0"/>
          <w:bCs/>
          <w:sz w:val="24"/>
          <w:szCs w:val="24"/>
          <w:lang w:val="pt-PT"/>
        </w:rPr>
        <w:t xml:space="preserve"> </w:t>
      </w:r>
      <w:r w:rsidR="005D7AD0" w:rsidRPr="00BE6020">
        <w:rPr>
          <w:b w:val="0"/>
          <w:bCs/>
          <w:sz w:val="24"/>
          <w:szCs w:val="24"/>
          <w:lang w:val="pt-PT"/>
        </w:rPr>
        <w:t>semelhantes” às norte-americanas. Neste sentido, o</w:t>
      </w:r>
      <w:r w:rsidR="007C7D5B" w:rsidRPr="00BE6020">
        <w:rPr>
          <w:b w:val="0"/>
          <w:bCs/>
          <w:sz w:val="24"/>
          <w:szCs w:val="24"/>
          <w:lang w:val="pt-PT"/>
        </w:rPr>
        <w:t xml:space="preserve"> intelectual ideal, de acordo com Sontag, </w:t>
      </w:r>
      <w:r w:rsidR="005D7AD0" w:rsidRPr="00BE6020">
        <w:rPr>
          <w:b w:val="0"/>
          <w:bCs/>
          <w:sz w:val="24"/>
          <w:szCs w:val="24"/>
          <w:lang w:val="pt-PT"/>
        </w:rPr>
        <w:t>denuncia</w:t>
      </w:r>
      <w:r w:rsidR="007C7D5B" w:rsidRPr="00BE6020">
        <w:rPr>
          <w:b w:val="0"/>
          <w:bCs/>
          <w:sz w:val="24"/>
          <w:szCs w:val="24"/>
          <w:lang w:val="pt-PT"/>
        </w:rPr>
        <w:t xml:space="preserve"> as desigualdades socia</w:t>
      </w:r>
      <w:r w:rsidR="005D7AD0" w:rsidRPr="00BE6020">
        <w:rPr>
          <w:b w:val="0"/>
          <w:bCs/>
          <w:sz w:val="24"/>
          <w:szCs w:val="24"/>
          <w:lang w:val="pt-PT"/>
        </w:rPr>
        <w:t>i</w:t>
      </w:r>
      <w:r w:rsidR="007C7D5B" w:rsidRPr="00BE6020">
        <w:rPr>
          <w:b w:val="0"/>
          <w:bCs/>
          <w:sz w:val="24"/>
          <w:szCs w:val="24"/>
          <w:lang w:val="pt-PT"/>
        </w:rPr>
        <w:t>s</w:t>
      </w:r>
      <w:r w:rsidR="005D7AD0" w:rsidRPr="00BE6020">
        <w:rPr>
          <w:b w:val="0"/>
          <w:bCs/>
          <w:sz w:val="24"/>
          <w:szCs w:val="24"/>
          <w:lang w:val="pt-PT"/>
        </w:rPr>
        <w:t>, procurando</w:t>
      </w:r>
      <w:r w:rsidR="00AD2B58" w:rsidRPr="00BE6020">
        <w:rPr>
          <w:b w:val="0"/>
          <w:bCs/>
          <w:sz w:val="24"/>
          <w:szCs w:val="24"/>
          <w:lang w:val="pt-PT"/>
        </w:rPr>
        <w:t xml:space="preserve"> </w:t>
      </w:r>
      <w:r w:rsidR="007C7D5B" w:rsidRPr="00BE6020">
        <w:rPr>
          <w:b w:val="0"/>
          <w:bCs/>
          <w:sz w:val="24"/>
          <w:szCs w:val="24"/>
          <w:lang w:val="pt-PT"/>
        </w:rPr>
        <w:t>partilha</w:t>
      </w:r>
      <w:r w:rsidR="005D7AD0" w:rsidRPr="00BE6020">
        <w:rPr>
          <w:b w:val="0"/>
          <w:bCs/>
          <w:sz w:val="24"/>
          <w:szCs w:val="24"/>
          <w:lang w:val="pt-PT"/>
        </w:rPr>
        <w:t>r</w:t>
      </w:r>
      <w:r w:rsidR="007C7D5B" w:rsidRPr="00BE6020">
        <w:rPr>
          <w:b w:val="0"/>
          <w:bCs/>
          <w:sz w:val="24"/>
          <w:szCs w:val="24"/>
          <w:lang w:val="pt-PT"/>
        </w:rPr>
        <w:t xml:space="preserve"> </w:t>
      </w:r>
      <w:r w:rsidR="005D7AD0" w:rsidRPr="00BE6020">
        <w:rPr>
          <w:b w:val="0"/>
          <w:bCs/>
          <w:sz w:val="24"/>
          <w:szCs w:val="24"/>
          <w:lang w:val="pt-PT"/>
        </w:rPr>
        <w:t xml:space="preserve">com os seus leitores </w:t>
      </w:r>
      <w:r w:rsidR="007C7D5B" w:rsidRPr="00BE6020">
        <w:rPr>
          <w:b w:val="0"/>
          <w:bCs/>
          <w:sz w:val="24"/>
          <w:szCs w:val="24"/>
          <w:lang w:val="pt-PT"/>
        </w:rPr>
        <w:t xml:space="preserve">a </w:t>
      </w:r>
      <w:r w:rsidR="005D7AD0" w:rsidRPr="00BE6020">
        <w:rPr>
          <w:b w:val="0"/>
          <w:bCs/>
          <w:sz w:val="24"/>
          <w:szCs w:val="24"/>
          <w:lang w:val="pt-PT"/>
        </w:rPr>
        <w:t xml:space="preserve">sua </w:t>
      </w:r>
      <w:r w:rsidR="007C7D5B" w:rsidRPr="00BE6020">
        <w:rPr>
          <w:b w:val="0"/>
          <w:bCs/>
          <w:sz w:val="24"/>
          <w:szCs w:val="24"/>
          <w:lang w:val="pt-PT"/>
        </w:rPr>
        <w:t>experiência emotiva</w:t>
      </w:r>
      <w:r w:rsidR="00BE7E8F" w:rsidRPr="00BE6020">
        <w:rPr>
          <w:b w:val="0"/>
          <w:bCs/>
          <w:sz w:val="24"/>
          <w:szCs w:val="24"/>
          <w:lang w:val="pt-PT"/>
        </w:rPr>
        <w:t xml:space="preserve"> revolucionária</w:t>
      </w:r>
      <w:r w:rsidR="005D7AD0" w:rsidRPr="00BE6020">
        <w:rPr>
          <w:b w:val="0"/>
          <w:bCs/>
          <w:sz w:val="24"/>
          <w:szCs w:val="24"/>
          <w:lang w:val="pt-PT"/>
        </w:rPr>
        <w:t>.</w:t>
      </w:r>
    </w:p>
    <w:p w14:paraId="29D6C02D" w14:textId="782AB576" w:rsidR="00DF0250" w:rsidRPr="00BE6020" w:rsidRDefault="00A20009" w:rsidP="0067009B">
      <w:pPr>
        <w:pStyle w:val="Cabealho0"/>
        <w:ind w:firstLine="709"/>
        <w:rPr>
          <w:b w:val="0"/>
          <w:bCs/>
          <w:sz w:val="24"/>
          <w:szCs w:val="24"/>
          <w:lang w:val="pt-PT"/>
        </w:rPr>
      </w:pPr>
      <w:r w:rsidRPr="00BE6020">
        <w:rPr>
          <w:b w:val="0"/>
          <w:bCs/>
          <w:sz w:val="24"/>
          <w:szCs w:val="24"/>
          <w:lang w:val="pt-PT"/>
        </w:rPr>
        <w:t>De resto, a ensaísta parece compreender uma diferença fundamental entre o mundo ocidental e a população vietnamita no que concerne ao entendimento da vida pública e da vida privada:</w:t>
      </w:r>
    </w:p>
    <w:p w14:paraId="2C5F7259" w14:textId="77777777" w:rsidR="00A20009" w:rsidRPr="00BE6020" w:rsidRDefault="00A20009" w:rsidP="0067009B">
      <w:pPr>
        <w:pStyle w:val="Cabealho0"/>
        <w:ind w:firstLine="709"/>
        <w:rPr>
          <w:b w:val="0"/>
          <w:bCs/>
          <w:sz w:val="24"/>
          <w:szCs w:val="24"/>
          <w:lang w:val="pt-PT"/>
        </w:rPr>
      </w:pPr>
    </w:p>
    <w:p w14:paraId="2E973ABE" w14:textId="77777777" w:rsidR="00DF0250" w:rsidRPr="00BE6020" w:rsidRDefault="00DF0250" w:rsidP="0067009B">
      <w:pPr>
        <w:pStyle w:val="Cabealho0"/>
        <w:ind w:left="709"/>
        <w:rPr>
          <w:b w:val="0"/>
          <w:bCs/>
          <w:sz w:val="20"/>
          <w:szCs w:val="20"/>
          <w:lang w:val="pt-PT"/>
        </w:rPr>
      </w:pPr>
      <w:r w:rsidRPr="00BE6020">
        <w:rPr>
          <w:b w:val="0"/>
          <w:bCs/>
          <w:sz w:val="20"/>
          <w:szCs w:val="20"/>
          <w:lang w:val="pt-PT"/>
        </w:rPr>
        <w:t xml:space="preserve">Com a ascensão do domínio da ideologia burguesa nos últimos dois séculos, as pessoas na Europa e na América aprenderam a associar a participação em organizações públicas à </w:t>
      </w:r>
      <w:r w:rsidRPr="00BE6020">
        <w:rPr>
          <w:b w:val="0"/>
          <w:bCs/>
          <w:sz w:val="20"/>
          <w:szCs w:val="20"/>
          <w:lang w:val="pt-PT"/>
        </w:rPr>
        <w:lastRenderedPageBreak/>
        <w:t>‘despersonalização’, identificando a conquista dos objectivos humanos mais valiosos com a autonomia da vida privada. Mas, aparentemente, não é assim que a ameaça da despersonalização surge no Vietname; aí, as pessoas sentem-se desumanizadas ou despersonalizadas quando não estão ligadas umas às outras em formas regulares de coletividade. (</w:t>
      </w:r>
      <w:r w:rsidRPr="00BE6020">
        <w:rPr>
          <w:b w:val="0"/>
          <w:bCs/>
          <w:i/>
          <w:iCs/>
          <w:sz w:val="20"/>
          <w:szCs w:val="20"/>
          <w:lang w:val="pt-PT"/>
        </w:rPr>
        <w:t>ibid</w:t>
      </w:r>
      <w:r w:rsidRPr="00BE6020">
        <w:rPr>
          <w:b w:val="0"/>
          <w:bCs/>
          <w:sz w:val="20"/>
          <w:szCs w:val="20"/>
          <w:lang w:val="pt-PT"/>
        </w:rPr>
        <w:t>.: 260)</w:t>
      </w:r>
    </w:p>
    <w:p w14:paraId="7AB54DEE" w14:textId="77777777" w:rsidR="00DF0250" w:rsidRPr="00BE6020" w:rsidRDefault="00DF0250" w:rsidP="0067009B">
      <w:pPr>
        <w:pStyle w:val="Cabealho0"/>
        <w:rPr>
          <w:lang w:val="pt-PT"/>
        </w:rPr>
      </w:pPr>
    </w:p>
    <w:p w14:paraId="3BFA1D88" w14:textId="4AC555EA" w:rsidR="00CA6575" w:rsidRPr="00BE6020" w:rsidRDefault="00A20009" w:rsidP="00CA6575">
      <w:pPr>
        <w:pStyle w:val="Cabealho0"/>
        <w:rPr>
          <w:b w:val="0"/>
          <w:bCs/>
          <w:sz w:val="24"/>
          <w:szCs w:val="24"/>
          <w:lang w:val="pt-PT"/>
        </w:rPr>
      </w:pPr>
      <w:r w:rsidRPr="00BE6020">
        <w:rPr>
          <w:b w:val="0"/>
          <w:bCs/>
          <w:sz w:val="24"/>
          <w:szCs w:val="24"/>
          <w:lang w:val="pt-PT"/>
        </w:rPr>
        <w:t xml:space="preserve">O passo citado sustenta a </w:t>
      </w:r>
      <w:r w:rsidR="00DF0250" w:rsidRPr="00BE6020">
        <w:rPr>
          <w:b w:val="0"/>
          <w:bCs/>
          <w:sz w:val="24"/>
          <w:szCs w:val="24"/>
          <w:lang w:val="pt-PT"/>
        </w:rPr>
        <w:t>associa</w:t>
      </w:r>
      <w:r w:rsidRPr="00BE6020">
        <w:rPr>
          <w:b w:val="0"/>
          <w:bCs/>
          <w:sz w:val="24"/>
          <w:szCs w:val="24"/>
          <w:lang w:val="pt-PT"/>
        </w:rPr>
        <w:t>ção</w:t>
      </w:r>
      <w:r w:rsidR="00DF0250" w:rsidRPr="00BE6020">
        <w:rPr>
          <w:b w:val="0"/>
          <w:bCs/>
          <w:sz w:val="24"/>
          <w:szCs w:val="24"/>
          <w:lang w:val="pt-PT"/>
        </w:rPr>
        <w:t xml:space="preserve"> </w:t>
      </w:r>
      <w:r w:rsidRPr="00BE6020">
        <w:rPr>
          <w:b w:val="0"/>
          <w:bCs/>
          <w:sz w:val="24"/>
          <w:szCs w:val="24"/>
          <w:lang w:val="pt-PT"/>
        </w:rPr>
        <w:t>d</w:t>
      </w:r>
      <w:r w:rsidR="00DF0250" w:rsidRPr="00BE6020">
        <w:rPr>
          <w:b w:val="0"/>
          <w:bCs/>
          <w:sz w:val="24"/>
          <w:szCs w:val="24"/>
          <w:lang w:val="pt-PT"/>
        </w:rPr>
        <w:t>o governo capitalista neoliberal àquilo que Foucault</w:t>
      </w:r>
      <w:r w:rsidRPr="00BE6020">
        <w:rPr>
          <w:b w:val="0"/>
          <w:bCs/>
          <w:sz w:val="24"/>
          <w:szCs w:val="24"/>
          <w:lang w:val="pt-PT"/>
        </w:rPr>
        <w:t>,</w:t>
      </w:r>
      <w:r w:rsidR="00DF0250" w:rsidRPr="00BE6020">
        <w:rPr>
          <w:b w:val="0"/>
          <w:bCs/>
          <w:sz w:val="24"/>
          <w:szCs w:val="24"/>
          <w:lang w:val="pt-PT"/>
        </w:rPr>
        <w:t xml:space="preserve"> </w:t>
      </w:r>
      <w:r w:rsidR="006B3430" w:rsidRPr="00BE6020">
        <w:rPr>
          <w:b w:val="0"/>
          <w:bCs/>
          <w:sz w:val="24"/>
          <w:szCs w:val="24"/>
          <w:lang w:val="pt-PT"/>
        </w:rPr>
        <w:t xml:space="preserve">em </w:t>
      </w:r>
      <w:r w:rsidRPr="00BE6020">
        <w:rPr>
          <w:b w:val="0"/>
          <w:bCs/>
          <w:i/>
          <w:iCs/>
          <w:sz w:val="24"/>
          <w:szCs w:val="24"/>
          <w:lang w:val="pt-PT"/>
        </w:rPr>
        <w:t>Nascimento da Biopolítica</w:t>
      </w:r>
      <w:r w:rsidRPr="00BE6020">
        <w:rPr>
          <w:b w:val="0"/>
          <w:bCs/>
          <w:sz w:val="24"/>
          <w:szCs w:val="24"/>
          <w:lang w:val="pt-PT"/>
        </w:rPr>
        <w:t xml:space="preserve">, </w:t>
      </w:r>
      <w:r w:rsidR="00DF0250" w:rsidRPr="00BE6020">
        <w:rPr>
          <w:b w:val="0"/>
          <w:bCs/>
          <w:sz w:val="24"/>
          <w:szCs w:val="24"/>
          <w:lang w:val="pt-PT"/>
        </w:rPr>
        <w:t>designa como a “</w:t>
      </w:r>
      <w:r w:rsidR="006B3430" w:rsidRPr="00BE6020">
        <w:rPr>
          <w:b w:val="0"/>
          <w:bCs/>
          <w:sz w:val="24"/>
          <w:szCs w:val="24"/>
          <w:lang w:val="pt-PT"/>
        </w:rPr>
        <w:t xml:space="preserve">república </w:t>
      </w:r>
      <w:r w:rsidR="00DF0250" w:rsidRPr="00BE6020">
        <w:rPr>
          <w:b w:val="0"/>
          <w:bCs/>
          <w:sz w:val="24"/>
          <w:szCs w:val="24"/>
          <w:lang w:val="pt-PT"/>
        </w:rPr>
        <w:t>fenomenal dos interesses”</w:t>
      </w:r>
      <w:r w:rsidR="005E2150" w:rsidRPr="00BE6020">
        <w:rPr>
          <w:b w:val="0"/>
          <w:bCs/>
          <w:sz w:val="24"/>
          <w:szCs w:val="24"/>
          <w:lang w:val="pt-PT"/>
        </w:rPr>
        <w:t xml:space="preserve">: uma “sociedade em que é a troca que determina o verdadeiro valor das coisas” </w:t>
      </w:r>
      <w:r w:rsidR="00DF0250" w:rsidRPr="00BE6020">
        <w:rPr>
          <w:b w:val="0"/>
          <w:bCs/>
          <w:sz w:val="24"/>
          <w:szCs w:val="24"/>
          <w:lang w:val="pt-PT"/>
        </w:rPr>
        <w:t>(1978-1979: 75). Os europeus e os norte-americanos questionam continuamente a utilidade do governo enquanto ins</w:t>
      </w:r>
      <w:r w:rsidR="006B3430" w:rsidRPr="00BE6020">
        <w:rPr>
          <w:b w:val="0"/>
          <w:bCs/>
          <w:sz w:val="24"/>
          <w:szCs w:val="24"/>
          <w:lang w:val="pt-PT"/>
        </w:rPr>
        <w:t>t</w:t>
      </w:r>
      <w:r w:rsidR="00DF0250" w:rsidRPr="00BE6020">
        <w:rPr>
          <w:b w:val="0"/>
          <w:bCs/>
          <w:sz w:val="24"/>
          <w:szCs w:val="24"/>
          <w:lang w:val="pt-PT"/>
        </w:rPr>
        <w:t xml:space="preserve">ituição pública. </w:t>
      </w:r>
      <w:r w:rsidR="005E2150" w:rsidRPr="00BE6020">
        <w:rPr>
          <w:b w:val="0"/>
          <w:bCs/>
          <w:sz w:val="24"/>
          <w:szCs w:val="24"/>
          <w:lang w:val="pt-PT"/>
        </w:rPr>
        <w:t>Deste modo</w:t>
      </w:r>
      <w:r w:rsidR="00DF0250" w:rsidRPr="00BE6020">
        <w:rPr>
          <w:b w:val="0"/>
          <w:bCs/>
          <w:sz w:val="24"/>
          <w:szCs w:val="24"/>
          <w:lang w:val="pt-PT"/>
        </w:rPr>
        <w:t xml:space="preserve">, como pode o governo servir o indivíduo? </w:t>
      </w:r>
      <w:r w:rsidR="006B3430" w:rsidRPr="00BE6020">
        <w:rPr>
          <w:b w:val="0"/>
          <w:bCs/>
          <w:sz w:val="24"/>
          <w:szCs w:val="24"/>
          <w:lang w:val="pt-PT"/>
        </w:rPr>
        <w:t xml:space="preserve">E que </w:t>
      </w:r>
      <w:r w:rsidR="00DF0250" w:rsidRPr="00BE6020">
        <w:rPr>
          <w:b w:val="0"/>
          <w:bCs/>
          <w:sz w:val="24"/>
          <w:szCs w:val="24"/>
          <w:lang w:val="pt-PT"/>
        </w:rPr>
        <w:t>indivíduo merece atendimento?</w:t>
      </w:r>
      <w:r w:rsidR="00CA6575" w:rsidRPr="00BE6020">
        <w:rPr>
          <w:b w:val="0"/>
          <w:bCs/>
          <w:sz w:val="24"/>
          <w:szCs w:val="24"/>
          <w:lang w:val="pt-PT"/>
        </w:rPr>
        <w:t xml:space="preserve"> </w:t>
      </w:r>
    </w:p>
    <w:p w14:paraId="4F713A29" w14:textId="4C4200E9" w:rsidR="00A20009" w:rsidRPr="00BE6020" w:rsidRDefault="005E2150" w:rsidP="00CA6575">
      <w:pPr>
        <w:pStyle w:val="Cabealho0"/>
        <w:ind w:firstLine="709"/>
        <w:rPr>
          <w:b w:val="0"/>
          <w:bCs/>
          <w:sz w:val="24"/>
          <w:szCs w:val="24"/>
          <w:lang w:val="pt-PT"/>
        </w:rPr>
      </w:pPr>
      <w:r w:rsidRPr="00BE6020">
        <w:rPr>
          <w:b w:val="0"/>
          <w:bCs/>
          <w:sz w:val="24"/>
          <w:szCs w:val="24"/>
          <w:lang w:val="pt-PT"/>
        </w:rPr>
        <w:t>Perante a “república fenomenal dos interesses”</w:t>
      </w:r>
      <w:r w:rsidR="00CA6575" w:rsidRPr="00BE6020">
        <w:rPr>
          <w:b w:val="0"/>
          <w:bCs/>
          <w:sz w:val="24"/>
          <w:szCs w:val="24"/>
          <w:lang w:val="pt-PT"/>
        </w:rPr>
        <w:t>, as</w:t>
      </w:r>
      <w:r w:rsidR="00CC6A39" w:rsidRPr="00BE6020">
        <w:rPr>
          <w:b w:val="0"/>
          <w:bCs/>
          <w:sz w:val="24"/>
          <w:szCs w:val="24"/>
          <w:lang w:val="pt-PT"/>
        </w:rPr>
        <w:t xml:space="preserve"> instituições que compõem </w:t>
      </w:r>
      <w:r w:rsidR="00CA6575" w:rsidRPr="00BE6020">
        <w:rPr>
          <w:b w:val="0"/>
          <w:bCs/>
          <w:sz w:val="24"/>
          <w:szCs w:val="24"/>
          <w:lang w:val="pt-PT"/>
        </w:rPr>
        <w:t xml:space="preserve">uma </w:t>
      </w:r>
      <w:r w:rsidR="00CC6A39" w:rsidRPr="00BE6020">
        <w:rPr>
          <w:b w:val="0"/>
          <w:bCs/>
          <w:sz w:val="24"/>
          <w:szCs w:val="24"/>
          <w:lang w:val="pt-PT"/>
        </w:rPr>
        <w:t>sociedade</w:t>
      </w:r>
      <w:r w:rsidR="00CA6575" w:rsidRPr="00BE6020">
        <w:rPr>
          <w:b w:val="0"/>
          <w:bCs/>
          <w:sz w:val="24"/>
          <w:szCs w:val="24"/>
          <w:lang w:val="pt-PT"/>
        </w:rPr>
        <w:t xml:space="preserve"> capitalista</w:t>
      </w:r>
      <w:r w:rsidR="00CC6A39" w:rsidRPr="00BE6020">
        <w:rPr>
          <w:b w:val="0"/>
          <w:bCs/>
          <w:sz w:val="24"/>
          <w:szCs w:val="24"/>
          <w:lang w:val="pt-PT"/>
        </w:rPr>
        <w:t xml:space="preserve"> desenvolve</w:t>
      </w:r>
      <w:r w:rsidR="00CA6575" w:rsidRPr="00BE6020">
        <w:rPr>
          <w:b w:val="0"/>
          <w:bCs/>
          <w:sz w:val="24"/>
          <w:szCs w:val="24"/>
          <w:lang w:val="pt-PT"/>
        </w:rPr>
        <w:t xml:space="preserve">m-se </w:t>
      </w:r>
      <w:r w:rsidR="006B3430" w:rsidRPr="00BE6020">
        <w:rPr>
          <w:b w:val="0"/>
          <w:bCs/>
          <w:sz w:val="24"/>
          <w:szCs w:val="24"/>
          <w:lang w:val="pt-PT"/>
        </w:rPr>
        <w:t xml:space="preserve">conforme </w:t>
      </w:r>
      <w:r w:rsidR="00CA6575" w:rsidRPr="00BE6020">
        <w:rPr>
          <w:b w:val="0"/>
          <w:bCs/>
          <w:sz w:val="24"/>
          <w:szCs w:val="24"/>
          <w:lang w:val="pt-PT"/>
        </w:rPr>
        <w:t xml:space="preserve">a utilidade </w:t>
      </w:r>
      <w:r w:rsidR="00A20009" w:rsidRPr="00BE6020">
        <w:rPr>
          <w:b w:val="0"/>
          <w:bCs/>
          <w:sz w:val="24"/>
          <w:szCs w:val="24"/>
          <w:lang w:val="pt-PT"/>
        </w:rPr>
        <w:t>económic</w:t>
      </w:r>
      <w:r w:rsidR="00CA6575" w:rsidRPr="00BE6020">
        <w:rPr>
          <w:b w:val="0"/>
          <w:bCs/>
          <w:sz w:val="24"/>
          <w:szCs w:val="24"/>
          <w:lang w:val="pt-PT"/>
        </w:rPr>
        <w:t>a</w:t>
      </w:r>
      <w:r w:rsidR="00A20009" w:rsidRPr="00BE6020">
        <w:rPr>
          <w:b w:val="0"/>
          <w:bCs/>
          <w:sz w:val="24"/>
          <w:szCs w:val="24"/>
          <w:lang w:val="pt-PT"/>
        </w:rPr>
        <w:t xml:space="preserve"> das qualidades físicas e psicológicas do ser humano.</w:t>
      </w:r>
      <w:r w:rsidR="00CC6A39" w:rsidRPr="00BE6020">
        <w:rPr>
          <w:b w:val="0"/>
          <w:bCs/>
          <w:sz w:val="24"/>
          <w:szCs w:val="24"/>
          <w:lang w:val="pt-PT"/>
        </w:rPr>
        <w:t xml:space="preserve"> No “Prefácio” à tradução portuguesa do </w:t>
      </w:r>
      <w:r w:rsidR="00CC6A39" w:rsidRPr="00BE6020">
        <w:rPr>
          <w:b w:val="0"/>
          <w:bCs/>
          <w:i/>
          <w:iCs/>
          <w:sz w:val="24"/>
          <w:szCs w:val="24"/>
          <w:lang w:val="pt-PT"/>
        </w:rPr>
        <w:t>Nascimento da Biopolítica</w:t>
      </w:r>
      <w:r w:rsidR="00CC6A39" w:rsidRPr="00BE6020">
        <w:rPr>
          <w:b w:val="0"/>
          <w:bCs/>
          <w:sz w:val="24"/>
          <w:szCs w:val="24"/>
          <w:lang w:val="pt-PT"/>
        </w:rPr>
        <w:t xml:space="preserve"> de Foucault, Bruno Maçães </w:t>
      </w:r>
      <w:r w:rsidR="00CA6575" w:rsidRPr="00BE6020">
        <w:rPr>
          <w:b w:val="0"/>
          <w:bCs/>
          <w:sz w:val="24"/>
          <w:szCs w:val="24"/>
          <w:lang w:val="pt-PT"/>
        </w:rPr>
        <w:t>clarifica</w:t>
      </w:r>
      <w:r w:rsidR="00CC6A39" w:rsidRPr="00BE6020">
        <w:rPr>
          <w:b w:val="0"/>
          <w:bCs/>
          <w:sz w:val="24"/>
          <w:szCs w:val="24"/>
          <w:lang w:val="pt-PT"/>
        </w:rPr>
        <w:t xml:space="preserve">: </w:t>
      </w:r>
    </w:p>
    <w:p w14:paraId="59B6CDB8" w14:textId="77777777" w:rsidR="00A20009" w:rsidRPr="00BE6020" w:rsidRDefault="00A20009" w:rsidP="0067009B">
      <w:pPr>
        <w:pStyle w:val="Cabealho0"/>
        <w:rPr>
          <w:lang w:val="pt-PT"/>
        </w:rPr>
      </w:pPr>
    </w:p>
    <w:p w14:paraId="54FEF62B" w14:textId="77777777" w:rsidR="00A20009" w:rsidRPr="00BE6020" w:rsidRDefault="00A20009" w:rsidP="0067009B">
      <w:pPr>
        <w:pStyle w:val="Cabealho0"/>
        <w:ind w:left="851"/>
        <w:rPr>
          <w:b w:val="0"/>
          <w:bCs/>
          <w:sz w:val="20"/>
          <w:szCs w:val="20"/>
          <w:lang w:val="pt-PT"/>
        </w:rPr>
      </w:pPr>
      <w:r w:rsidRPr="00BE6020">
        <w:rPr>
          <w:b w:val="0"/>
          <w:bCs/>
          <w:sz w:val="20"/>
          <w:szCs w:val="20"/>
          <w:lang w:val="pt-PT"/>
        </w:rPr>
        <w:t>Enquanto antes, pelo menos do ponto de vista teórico, fazia sentido conceber algo como um conflito radical entre os mecanismos do capital e a humanidade do trabalhador, esse conflito dá lugar a uma impossibilidade a partir do momento em que o trabalhador é ele próprio uma forma de capital, um conjunto de qualidades capazes de produzir um fluxo de rendimento. (2010: XIII)</w:t>
      </w:r>
    </w:p>
    <w:p w14:paraId="54369FCB" w14:textId="77777777" w:rsidR="00A20009" w:rsidRPr="00BE6020" w:rsidRDefault="00A20009" w:rsidP="0067009B">
      <w:pPr>
        <w:pStyle w:val="Cabealho0"/>
        <w:ind w:left="851"/>
        <w:rPr>
          <w:b w:val="0"/>
          <w:bCs/>
          <w:color w:val="FF0000"/>
          <w:sz w:val="20"/>
          <w:szCs w:val="20"/>
          <w:lang w:val="pt-PT"/>
        </w:rPr>
      </w:pPr>
    </w:p>
    <w:p w14:paraId="4E9D1639" w14:textId="267760BF" w:rsidR="00A20009" w:rsidRPr="00BE6020" w:rsidRDefault="005E2150" w:rsidP="0067009B">
      <w:pPr>
        <w:pStyle w:val="Cabealho0"/>
        <w:rPr>
          <w:b w:val="0"/>
          <w:bCs/>
          <w:sz w:val="24"/>
          <w:szCs w:val="24"/>
          <w:lang w:val="pt-PT"/>
        </w:rPr>
      </w:pPr>
      <w:r w:rsidRPr="00BE6020">
        <w:rPr>
          <w:b w:val="0"/>
          <w:bCs/>
          <w:sz w:val="24"/>
          <w:szCs w:val="24"/>
          <w:lang w:val="pt-PT"/>
        </w:rPr>
        <w:t xml:space="preserve">Bruno Maçães refere-se aqui ao culminar do </w:t>
      </w:r>
      <w:r w:rsidRPr="00BE6020">
        <w:rPr>
          <w:b w:val="0"/>
          <w:bCs/>
          <w:i/>
          <w:iCs/>
          <w:sz w:val="24"/>
          <w:szCs w:val="24"/>
          <w:lang w:val="pt-PT"/>
        </w:rPr>
        <w:t>homo economicus</w:t>
      </w:r>
      <w:r w:rsidRPr="00BE6020">
        <w:rPr>
          <w:b w:val="0"/>
          <w:bCs/>
          <w:sz w:val="24"/>
          <w:szCs w:val="24"/>
          <w:lang w:val="pt-PT"/>
        </w:rPr>
        <w:t xml:space="preserve">: o indivíduo passa a governar-se segundo critérios económicos. </w:t>
      </w:r>
      <w:r w:rsidR="0039066F" w:rsidRPr="00BE6020">
        <w:rPr>
          <w:b w:val="0"/>
          <w:bCs/>
          <w:sz w:val="24"/>
          <w:szCs w:val="24"/>
          <w:lang w:val="pt-PT"/>
        </w:rPr>
        <w:t>O</w:t>
      </w:r>
      <w:r w:rsidRPr="00BE6020">
        <w:rPr>
          <w:b w:val="0"/>
          <w:bCs/>
          <w:sz w:val="24"/>
          <w:szCs w:val="24"/>
          <w:lang w:val="pt-PT"/>
        </w:rPr>
        <w:t xml:space="preserve"> ser humano</w:t>
      </w:r>
      <w:r w:rsidR="0039066F" w:rsidRPr="00BE6020">
        <w:rPr>
          <w:b w:val="0"/>
          <w:bCs/>
          <w:sz w:val="24"/>
          <w:szCs w:val="24"/>
          <w:lang w:val="pt-PT"/>
        </w:rPr>
        <w:t xml:space="preserve">, </w:t>
      </w:r>
      <w:r w:rsidRPr="00BE6020">
        <w:rPr>
          <w:b w:val="0"/>
          <w:bCs/>
          <w:sz w:val="24"/>
          <w:szCs w:val="24"/>
          <w:lang w:val="pt-PT"/>
        </w:rPr>
        <w:t xml:space="preserve">entendido como um investimento que deve ser </w:t>
      </w:r>
      <w:r w:rsidR="0039066F" w:rsidRPr="00BE6020">
        <w:rPr>
          <w:b w:val="0"/>
          <w:bCs/>
          <w:sz w:val="24"/>
          <w:szCs w:val="24"/>
          <w:lang w:val="pt-PT"/>
        </w:rPr>
        <w:t>perpetuamente</w:t>
      </w:r>
      <w:r w:rsidRPr="00BE6020">
        <w:rPr>
          <w:b w:val="0"/>
          <w:bCs/>
          <w:sz w:val="24"/>
          <w:szCs w:val="24"/>
          <w:lang w:val="pt-PT"/>
        </w:rPr>
        <w:t xml:space="preserve"> melhorado, com vista a uma exponencial rentabilidade económica</w:t>
      </w:r>
      <w:r w:rsidR="0039066F" w:rsidRPr="00BE6020">
        <w:rPr>
          <w:b w:val="0"/>
          <w:bCs/>
          <w:sz w:val="24"/>
          <w:szCs w:val="24"/>
          <w:lang w:val="pt-PT"/>
        </w:rPr>
        <w:t>, não se basta a si mesmo.</w:t>
      </w:r>
      <w:r w:rsidRPr="00BE6020">
        <w:rPr>
          <w:b w:val="0"/>
          <w:bCs/>
          <w:sz w:val="24"/>
          <w:szCs w:val="24"/>
          <w:lang w:val="pt-PT"/>
        </w:rPr>
        <w:t xml:space="preserve"> </w:t>
      </w:r>
      <w:r w:rsidR="00A20009" w:rsidRPr="00BE6020">
        <w:rPr>
          <w:b w:val="0"/>
          <w:bCs/>
          <w:sz w:val="24"/>
          <w:szCs w:val="24"/>
          <w:lang w:val="pt-PT"/>
        </w:rPr>
        <w:t xml:space="preserve">O resultado é a </w:t>
      </w:r>
      <w:r w:rsidR="00100D67" w:rsidRPr="00BE6020">
        <w:rPr>
          <w:b w:val="0"/>
          <w:bCs/>
          <w:sz w:val="24"/>
          <w:szCs w:val="24"/>
          <w:lang w:val="pt-PT"/>
        </w:rPr>
        <w:t xml:space="preserve">contínua </w:t>
      </w:r>
      <w:r w:rsidR="00A20009" w:rsidRPr="00BE6020">
        <w:rPr>
          <w:b w:val="0"/>
          <w:bCs/>
          <w:sz w:val="24"/>
          <w:szCs w:val="24"/>
          <w:lang w:val="pt-PT"/>
        </w:rPr>
        <w:t>alienação institucional de corpos e práticas desviantes</w:t>
      </w:r>
      <w:r w:rsidR="0039066F" w:rsidRPr="00BE6020">
        <w:rPr>
          <w:b w:val="0"/>
          <w:bCs/>
          <w:sz w:val="24"/>
          <w:szCs w:val="24"/>
          <w:lang w:val="pt-PT"/>
        </w:rPr>
        <w:t xml:space="preserve"> </w:t>
      </w:r>
      <w:r w:rsidR="00100D67" w:rsidRPr="00BE6020">
        <w:rPr>
          <w:b w:val="0"/>
          <w:bCs/>
          <w:sz w:val="24"/>
          <w:szCs w:val="24"/>
          <w:lang w:val="pt-PT"/>
        </w:rPr>
        <w:t>a</w:t>
      </w:r>
      <w:r w:rsidR="0039066F" w:rsidRPr="00BE6020">
        <w:rPr>
          <w:b w:val="0"/>
          <w:bCs/>
          <w:sz w:val="24"/>
          <w:szCs w:val="24"/>
          <w:lang w:val="pt-PT"/>
        </w:rPr>
        <w:t xml:space="preserve">o sistema capitalista neoliberal. </w:t>
      </w:r>
    </w:p>
    <w:p w14:paraId="5747FDB5" w14:textId="3FC9231E" w:rsidR="00DF0250" w:rsidRPr="00BE6020" w:rsidRDefault="00CC6A39" w:rsidP="0067009B">
      <w:pPr>
        <w:pStyle w:val="Cabealho0"/>
        <w:rPr>
          <w:b w:val="0"/>
          <w:bCs/>
          <w:sz w:val="24"/>
          <w:szCs w:val="24"/>
          <w:lang w:val="pt-PT"/>
        </w:rPr>
      </w:pPr>
      <w:r w:rsidRPr="00BE6020">
        <w:rPr>
          <w:b w:val="0"/>
          <w:bCs/>
          <w:sz w:val="24"/>
          <w:szCs w:val="24"/>
          <w:lang w:val="pt-PT"/>
        </w:rPr>
        <w:tab/>
      </w:r>
      <w:r w:rsidR="00100D67" w:rsidRPr="00BE6020">
        <w:rPr>
          <w:b w:val="0"/>
          <w:bCs/>
          <w:sz w:val="24"/>
          <w:szCs w:val="24"/>
          <w:lang w:val="pt-PT"/>
        </w:rPr>
        <w:t>Em</w:t>
      </w:r>
      <w:r w:rsidRPr="00BE6020">
        <w:rPr>
          <w:b w:val="0"/>
          <w:bCs/>
          <w:sz w:val="24"/>
          <w:szCs w:val="24"/>
          <w:lang w:val="pt-PT"/>
        </w:rPr>
        <w:t xml:space="preserve"> “Some thoughts on the right way (for us) to love the Cuban Revolution”</w:t>
      </w:r>
      <w:r w:rsidR="00100D67" w:rsidRPr="00BE6020">
        <w:rPr>
          <w:b w:val="0"/>
          <w:bCs/>
          <w:sz w:val="24"/>
          <w:szCs w:val="24"/>
          <w:lang w:val="pt-PT"/>
        </w:rPr>
        <w:t>, Susan Sontag afirma</w:t>
      </w:r>
      <w:r w:rsidRPr="00BE6020">
        <w:rPr>
          <w:b w:val="0"/>
          <w:bCs/>
          <w:sz w:val="24"/>
          <w:szCs w:val="24"/>
          <w:lang w:val="pt-PT"/>
        </w:rPr>
        <w:t xml:space="preserve">: </w:t>
      </w:r>
      <w:r w:rsidR="00DF0250" w:rsidRPr="00BE6020">
        <w:rPr>
          <w:b w:val="0"/>
          <w:bCs/>
          <w:sz w:val="24"/>
          <w:szCs w:val="24"/>
          <w:lang w:val="pt-PT"/>
        </w:rPr>
        <w:t>“O pensamento radical americano tende para uma doutrina que figura Adam Smith e de acordo com a qual, até em questões revolucionárias, a procura de uma vantagem privada conduz, de forma inexorável, a um benefício público” (</w:t>
      </w:r>
      <w:r w:rsidR="006B3430" w:rsidRPr="00BE6020">
        <w:rPr>
          <w:b w:val="0"/>
          <w:bCs/>
          <w:sz w:val="24"/>
          <w:szCs w:val="24"/>
          <w:lang w:val="pt-PT"/>
        </w:rPr>
        <w:t xml:space="preserve">Sontag </w:t>
      </w:r>
      <w:r w:rsidR="00DF0250" w:rsidRPr="00BE6020">
        <w:rPr>
          <w:b w:val="0"/>
          <w:bCs/>
          <w:sz w:val="24"/>
          <w:szCs w:val="24"/>
          <w:lang w:val="pt-PT"/>
        </w:rPr>
        <w:lastRenderedPageBreak/>
        <w:t xml:space="preserve">1969: 10). </w:t>
      </w:r>
      <w:r w:rsidR="000A234D" w:rsidRPr="00BE6020">
        <w:rPr>
          <w:b w:val="0"/>
          <w:bCs/>
          <w:sz w:val="24"/>
          <w:szCs w:val="24"/>
          <w:lang w:val="pt-PT"/>
        </w:rPr>
        <w:t xml:space="preserve">Aqui, </w:t>
      </w:r>
      <w:r w:rsidR="006B3430" w:rsidRPr="00BE6020">
        <w:rPr>
          <w:b w:val="0"/>
          <w:bCs/>
          <w:sz w:val="24"/>
          <w:szCs w:val="24"/>
          <w:lang w:val="pt-PT"/>
        </w:rPr>
        <w:t xml:space="preserve">a autora </w:t>
      </w:r>
      <w:r w:rsidR="000A234D" w:rsidRPr="00BE6020">
        <w:rPr>
          <w:b w:val="0"/>
          <w:bCs/>
          <w:sz w:val="24"/>
          <w:szCs w:val="24"/>
          <w:lang w:val="pt-PT"/>
        </w:rPr>
        <w:t xml:space="preserve">denuncia o domínio de uma ideologia burgueso-individualista na expressão de um radicalismo norte-americano. </w:t>
      </w:r>
      <w:r w:rsidRPr="00BE6020">
        <w:rPr>
          <w:b w:val="0"/>
          <w:bCs/>
          <w:sz w:val="24"/>
          <w:szCs w:val="24"/>
          <w:lang w:val="pt-PT"/>
        </w:rPr>
        <w:t>A par do ensaio “A Trip to Hanoi”</w:t>
      </w:r>
      <w:r w:rsidR="00B23A8B" w:rsidRPr="00BE6020">
        <w:rPr>
          <w:b w:val="0"/>
          <w:bCs/>
          <w:sz w:val="24"/>
          <w:szCs w:val="24"/>
          <w:lang w:val="pt-PT"/>
        </w:rPr>
        <w:t xml:space="preserve"> (1968)</w:t>
      </w:r>
      <w:r w:rsidRPr="00BE6020">
        <w:rPr>
          <w:b w:val="0"/>
          <w:bCs/>
          <w:sz w:val="24"/>
          <w:szCs w:val="24"/>
          <w:lang w:val="pt-PT"/>
        </w:rPr>
        <w:t xml:space="preserve">, o texto </w:t>
      </w:r>
      <w:r w:rsidR="00B23A8B" w:rsidRPr="00BE6020">
        <w:rPr>
          <w:b w:val="0"/>
          <w:bCs/>
          <w:sz w:val="24"/>
          <w:szCs w:val="24"/>
          <w:lang w:val="pt-PT"/>
        </w:rPr>
        <w:t xml:space="preserve">referente à Revolução Cubana </w:t>
      </w:r>
      <w:r w:rsidR="00DF0250" w:rsidRPr="00BE6020">
        <w:rPr>
          <w:b w:val="0"/>
          <w:bCs/>
          <w:sz w:val="24"/>
          <w:szCs w:val="24"/>
          <w:lang w:val="pt-PT"/>
        </w:rPr>
        <w:t>procura alternativas ao capitalismo norte-americano, apresenta</w:t>
      </w:r>
      <w:r w:rsidR="00B23A8B" w:rsidRPr="00BE6020">
        <w:rPr>
          <w:b w:val="0"/>
          <w:bCs/>
          <w:sz w:val="24"/>
          <w:szCs w:val="24"/>
          <w:lang w:val="pt-PT"/>
        </w:rPr>
        <w:t>ndo</w:t>
      </w:r>
      <w:r w:rsidR="00DF0250" w:rsidRPr="00BE6020">
        <w:rPr>
          <w:b w:val="0"/>
          <w:bCs/>
          <w:sz w:val="24"/>
          <w:szCs w:val="24"/>
          <w:lang w:val="pt-PT"/>
        </w:rPr>
        <w:t xml:space="preserve"> tanto as diferenças como os pontos de encontro entre o espírito revolucionário cubano e a ambição daqueles que</w:t>
      </w:r>
      <w:r w:rsidR="00B23A8B" w:rsidRPr="00BE6020">
        <w:rPr>
          <w:b w:val="0"/>
          <w:bCs/>
          <w:sz w:val="24"/>
          <w:szCs w:val="24"/>
          <w:lang w:val="pt-PT"/>
        </w:rPr>
        <w:t xml:space="preserve"> a autora </w:t>
      </w:r>
      <w:r w:rsidR="00DF0250" w:rsidRPr="00BE6020">
        <w:rPr>
          <w:b w:val="0"/>
          <w:bCs/>
          <w:sz w:val="24"/>
          <w:szCs w:val="24"/>
          <w:lang w:val="pt-PT"/>
        </w:rPr>
        <w:t xml:space="preserve">designa como </w:t>
      </w:r>
      <w:r w:rsidR="00B23A8B" w:rsidRPr="00BE6020">
        <w:rPr>
          <w:b w:val="0"/>
          <w:bCs/>
          <w:sz w:val="24"/>
          <w:szCs w:val="24"/>
          <w:lang w:val="pt-PT"/>
        </w:rPr>
        <w:t xml:space="preserve">os </w:t>
      </w:r>
      <w:r w:rsidR="00DF0250" w:rsidRPr="00BE6020">
        <w:rPr>
          <w:b w:val="0"/>
          <w:bCs/>
          <w:sz w:val="24"/>
          <w:szCs w:val="24"/>
          <w:lang w:val="pt-PT"/>
        </w:rPr>
        <w:t xml:space="preserve">radicais da Nova Esquerda americana, grupo no qual se insere. </w:t>
      </w:r>
    </w:p>
    <w:p w14:paraId="757C9D64" w14:textId="3DE81BF2" w:rsidR="00BE3647" w:rsidRPr="00BE6020" w:rsidRDefault="00DF0250" w:rsidP="0067009B">
      <w:pPr>
        <w:pStyle w:val="Cabealho0"/>
        <w:ind w:firstLine="709"/>
        <w:rPr>
          <w:rFonts w:ascii="Calibri" w:hAnsi="Calibri" w:cs="Calibri"/>
          <w:b w:val="0"/>
          <w:bCs/>
          <w:sz w:val="24"/>
          <w:szCs w:val="24"/>
          <w:lang w:val="pt-PT"/>
        </w:rPr>
      </w:pPr>
      <w:r w:rsidRPr="00BE6020">
        <w:rPr>
          <w:b w:val="0"/>
          <w:bCs/>
          <w:sz w:val="24"/>
          <w:szCs w:val="24"/>
          <w:lang w:val="pt-PT"/>
        </w:rPr>
        <w:t>Para Sontag, a Revolução Cubana, pelo menos à data de escrita do</w:t>
      </w:r>
      <w:r w:rsidR="00B23A8B" w:rsidRPr="00BE6020">
        <w:rPr>
          <w:b w:val="0"/>
          <w:bCs/>
          <w:sz w:val="24"/>
          <w:szCs w:val="24"/>
          <w:lang w:val="pt-PT"/>
        </w:rPr>
        <w:t>s</w:t>
      </w:r>
      <w:r w:rsidRPr="00BE6020">
        <w:rPr>
          <w:b w:val="0"/>
          <w:bCs/>
          <w:sz w:val="24"/>
          <w:szCs w:val="24"/>
          <w:lang w:val="pt-PT"/>
        </w:rPr>
        <w:t xml:space="preserve"> ensaio</w:t>
      </w:r>
      <w:r w:rsidR="00B23A8B" w:rsidRPr="00BE6020">
        <w:rPr>
          <w:b w:val="0"/>
          <w:bCs/>
          <w:sz w:val="24"/>
          <w:szCs w:val="24"/>
          <w:lang w:val="pt-PT"/>
        </w:rPr>
        <w:t>s</w:t>
      </w:r>
      <w:r w:rsidRPr="00BE6020">
        <w:rPr>
          <w:b w:val="0"/>
          <w:bCs/>
          <w:sz w:val="24"/>
          <w:szCs w:val="24"/>
          <w:lang w:val="pt-PT"/>
        </w:rPr>
        <w:t xml:space="preserve"> mencionado</w:t>
      </w:r>
      <w:r w:rsidR="00B23A8B" w:rsidRPr="00BE6020">
        <w:rPr>
          <w:b w:val="0"/>
          <w:bCs/>
          <w:sz w:val="24"/>
          <w:szCs w:val="24"/>
          <w:lang w:val="pt-PT"/>
        </w:rPr>
        <w:t>s</w:t>
      </w:r>
      <w:r w:rsidRPr="00BE6020">
        <w:rPr>
          <w:b w:val="0"/>
          <w:bCs/>
          <w:sz w:val="24"/>
          <w:szCs w:val="24"/>
          <w:lang w:val="pt-PT"/>
        </w:rPr>
        <w:t>, signific</w:t>
      </w:r>
      <w:r w:rsidR="009966F0" w:rsidRPr="00BE6020">
        <w:rPr>
          <w:b w:val="0"/>
          <w:bCs/>
          <w:sz w:val="24"/>
          <w:szCs w:val="24"/>
          <w:lang w:val="pt-PT"/>
        </w:rPr>
        <w:t>ou</w:t>
      </w:r>
      <w:r w:rsidRPr="00BE6020">
        <w:rPr>
          <w:b w:val="0"/>
          <w:bCs/>
          <w:sz w:val="24"/>
          <w:szCs w:val="24"/>
          <w:lang w:val="pt-PT"/>
        </w:rPr>
        <w:t xml:space="preserve"> não só a possibilidade de justiça social e económica, como também a libertação de energias de natureza pessoal. </w:t>
      </w:r>
      <w:r w:rsidR="00B23A8B" w:rsidRPr="00BE6020">
        <w:rPr>
          <w:b w:val="0"/>
          <w:bCs/>
          <w:sz w:val="24"/>
          <w:szCs w:val="24"/>
          <w:lang w:val="pt-PT"/>
        </w:rPr>
        <w:t>A autora</w:t>
      </w:r>
      <w:r w:rsidRPr="00BE6020">
        <w:rPr>
          <w:b w:val="0"/>
          <w:bCs/>
          <w:sz w:val="24"/>
          <w:szCs w:val="24"/>
          <w:lang w:val="pt-PT"/>
        </w:rPr>
        <w:t xml:space="preserve"> procura uma revolução que sustente uma ideia de liberdade comprometida com o respeito pelos direitos de minorias sociais e, simultaneamente, livre do “direito pessoal </w:t>
      </w:r>
      <w:r w:rsidRPr="00BE6020">
        <w:rPr>
          <w:rFonts w:ascii="Calibri" w:hAnsi="Calibri" w:cs="Calibri"/>
          <w:b w:val="0"/>
          <w:bCs/>
          <w:sz w:val="24"/>
          <w:szCs w:val="24"/>
          <w:lang w:val="pt-PT"/>
        </w:rPr>
        <w:t xml:space="preserve">[…] ao egoísmo” (1969: 10): </w:t>
      </w:r>
    </w:p>
    <w:p w14:paraId="22B6ADBC" w14:textId="77777777" w:rsidR="00BE3647" w:rsidRPr="00BE6020" w:rsidRDefault="00BE3647" w:rsidP="0067009B">
      <w:pPr>
        <w:pStyle w:val="Cabealho0"/>
        <w:ind w:firstLine="709"/>
        <w:rPr>
          <w:rFonts w:ascii="Calibri" w:hAnsi="Calibri" w:cs="Calibri"/>
          <w:b w:val="0"/>
          <w:bCs/>
          <w:sz w:val="20"/>
          <w:szCs w:val="20"/>
          <w:lang w:val="pt-PT"/>
        </w:rPr>
      </w:pPr>
    </w:p>
    <w:p w14:paraId="0B0B7C61" w14:textId="0D1B2F8B" w:rsidR="00BE3647" w:rsidRPr="00BE6020" w:rsidRDefault="00BE3647" w:rsidP="00BE3647">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Como o provou Cuba, um país não tem de adotar um estilo puritano de modo a tornar-se comunista. E, provavelmente, a atitude dos vietnamitas em relação ao sexo e à expressão de sentimentos privados é anterior ao advento do idealismo revolucionário marxista. Não obstante, esta postura incomoda </w:t>
      </w:r>
      <w:r w:rsidR="00DF0250" w:rsidRPr="00BE6020">
        <w:rPr>
          <w:rFonts w:ascii="Calibri" w:hAnsi="Calibri" w:cs="Calibri"/>
          <w:b w:val="0"/>
          <w:bCs/>
          <w:sz w:val="20"/>
          <w:szCs w:val="20"/>
          <w:lang w:val="pt-PT"/>
        </w:rPr>
        <w:t>um neoradical ocidental como eu</w:t>
      </w:r>
      <w:r w:rsidRPr="00BE6020">
        <w:rPr>
          <w:rFonts w:ascii="Calibri" w:hAnsi="Calibri" w:cs="Calibri"/>
          <w:b w:val="0"/>
          <w:bCs/>
          <w:sz w:val="20"/>
          <w:szCs w:val="20"/>
          <w:lang w:val="pt-PT"/>
        </w:rPr>
        <w:t>,</w:t>
      </w:r>
      <w:r w:rsidR="00DF0250" w:rsidRPr="00BE6020">
        <w:rPr>
          <w:rFonts w:ascii="Calibri" w:hAnsi="Calibri" w:cs="Calibri"/>
          <w:b w:val="0"/>
          <w:bCs/>
          <w:sz w:val="20"/>
          <w:szCs w:val="20"/>
          <w:lang w:val="pt-PT"/>
        </w:rPr>
        <w:t xml:space="preserve"> para quem uma revolução significa não só a criação de justiça política e económica, </w:t>
      </w:r>
      <w:r w:rsidR="003519D0" w:rsidRPr="00BE6020">
        <w:rPr>
          <w:rFonts w:ascii="Calibri" w:hAnsi="Calibri" w:cs="Calibri"/>
          <w:b w:val="0"/>
          <w:bCs/>
          <w:sz w:val="20"/>
          <w:szCs w:val="20"/>
          <w:lang w:val="pt-PT"/>
        </w:rPr>
        <w:t>mas</w:t>
      </w:r>
      <w:r w:rsidR="00DF0250" w:rsidRPr="00BE6020">
        <w:rPr>
          <w:rFonts w:ascii="Calibri" w:hAnsi="Calibri" w:cs="Calibri"/>
          <w:b w:val="0"/>
          <w:bCs/>
          <w:sz w:val="20"/>
          <w:szCs w:val="20"/>
          <w:lang w:val="pt-PT"/>
        </w:rPr>
        <w:t xml:space="preserve"> também a libertação e a validação de todo o tipo de energias, incluindo as eróticas (Sontag 1968: 228)</w:t>
      </w:r>
    </w:p>
    <w:p w14:paraId="5B6B20C1" w14:textId="77777777" w:rsidR="00BE3647" w:rsidRPr="00BE6020" w:rsidRDefault="00BE3647" w:rsidP="00BE3647">
      <w:pPr>
        <w:pStyle w:val="Cabealho0"/>
        <w:rPr>
          <w:rFonts w:ascii="Calibri" w:hAnsi="Calibri" w:cs="Calibri"/>
          <w:b w:val="0"/>
          <w:bCs/>
          <w:sz w:val="24"/>
          <w:szCs w:val="24"/>
          <w:lang w:val="pt-PT"/>
        </w:rPr>
      </w:pPr>
    </w:p>
    <w:p w14:paraId="121FAC74" w14:textId="0B3C2D7B" w:rsidR="0055510E" w:rsidRPr="00BE6020" w:rsidRDefault="008D7611" w:rsidP="00BE3647">
      <w:pPr>
        <w:pStyle w:val="Cabealho0"/>
        <w:rPr>
          <w:rFonts w:ascii="Calibri" w:hAnsi="Calibri" w:cs="Calibri"/>
          <w:b w:val="0"/>
          <w:bCs/>
          <w:sz w:val="24"/>
          <w:szCs w:val="24"/>
          <w:lang w:val="pt-PT"/>
        </w:rPr>
      </w:pPr>
      <w:r w:rsidRPr="00C76677">
        <w:rPr>
          <w:rFonts w:ascii="Calibri" w:hAnsi="Calibri" w:cs="Calibri"/>
          <w:b w:val="0"/>
          <w:bCs/>
          <w:sz w:val="24"/>
          <w:szCs w:val="24"/>
          <w:lang w:val="pt-PT"/>
        </w:rPr>
        <w:t>Sontag</w:t>
      </w:r>
      <w:r w:rsidR="0055510E" w:rsidRPr="00BE6020">
        <w:rPr>
          <w:rFonts w:ascii="Calibri" w:hAnsi="Calibri" w:cs="Calibri"/>
          <w:b w:val="0"/>
          <w:bCs/>
          <w:sz w:val="24"/>
          <w:szCs w:val="24"/>
          <w:lang w:val="pt-PT"/>
        </w:rPr>
        <w:t>, assumida entusiasta revolucionária,</w:t>
      </w:r>
      <w:r w:rsidRPr="00BE6020">
        <w:rPr>
          <w:rFonts w:ascii="Calibri" w:hAnsi="Calibri" w:cs="Calibri"/>
          <w:b w:val="0"/>
          <w:bCs/>
          <w:sz w:val="24"/>
          <w:szCs w:val="24"/>
          <w:lang w:val="pt-PT"/>
        </w:rPr>
        <w:t xml:space="preserve"> não abdica do seu agudo sentido crítico em relação a tod</w:t>
      </w:r>
      <w:r w:rsidR="00BE6020" w:rsidRPr="00BE6020">
        <w:rPr>
          <w:rFonts w:ascii="Calibri" w:hAnsi="Calibri" w:cs="Calibri"/>
          <w:b w:val="0"/>
          <w:bCs/>
          <w:sz w:val="24"/>
          <w:szCs w:val="24"/>
          <w:lang w:val="pt-PT"/>
        </w:rPr>
        <w:t xml:space="preserve">as as formas de </w:t>
      </w:r>
      <w:r w:rsidRPr="00BE6020">
        <w:rPr>
          <w:rFonts w:ascii="Calibri" w:hAnsi="Calibri" w:cs="Calibri"/>
          <w:b w:val="0"/>
          <w:bCs/>
          <w:sz w:val="24"/>
          <w:szCs w:val="24"/>
          <w:lang w:val="pt-PT"/>
        </w:rPr>
        <w:t xml:space="preserve">poder. </w:t>
      </w:r>
      <w:r w:rsidR="00BE6020" w:rsidRPr="00BE6020">
        <w:rPr>
          <w:rFonts w:ascii="Calibri" w:hAnsi="Calibri" w:cs="Calibri"/>
          <w:b w:val="0"/>
          <w:bCs/>
          <w:sz w:val="24"/>
          <w:szCs w:val="24"/>
          <w:lang w:val="pt-PT"/>
        </w:rPr>
        <w:t>Nesse sentido, censura</w:t>
      </w:r>
      <w:r w:rsidR="003519D0" w:rsidRPr="00BE6020">
        <w:rPr>
          <w:rFonts w:ascii="Calibri" w:hAnsi="Calibri" w:cs="Calibri"/>
          <w:b w:val="0"/>
          <w:bCs/>
          <w:sz w:val="24"/>
          <w:szCs w:val="24"/>
          <w:lang w:val="pt-PT"/>
        </w:rPr>
        <w:t xml:space="preserve"> </w:t>
      </w:r>
      <w:r w:rsidR="0055510E" w:rsidRPr="00BE6020">
        <w:rPr>
          <w:rFonts w:ascii="Calibri" w:hAnsi="Calibri" w:cs="Calibri"/>
          <w:b w:val="0"/>
          <w:bCs/>
          <w:sz w:val="24"/>
          <w:szCs w:val="24"/>
          <w:lang w:val="pt-PT"/>
        </w:rPr>
        <w:t>no Vietname</w:t>
      </w:r>
      <w:r w:rsidRPr="00BE6020">
        <w:rPr>
          <w:rFonts w:ascii="Calibri" w:hAnsi="Calibri" w:cs="Calibri"/>
          <w:b w:val="0"/>
          <w:bCs/>
          <w:sz w:val="24"/>
          <w:szCs w:val="24"/>
          <w:lang w:val="pt-PT"/>
        </w:rPr>
        <w:t xml:space="preserve"> </w:t>
      </w:r>
      <w:r w:rsidR="0055510E" w:rsidRPr="00BE6020">
        <w:rPr>
          <w:rFonts w:ascii="Calibri" w:hAnsi="Calibri" w:cs="Calibri"/>
          <w:b w:val="0"/>
          <w:bCs/>
          <w:sz w:val="24"/>
          <w:szCs w:val="24"/>
          <w:lang w:val="pt-PT"/>
        </w:rPr>
        <w:t xml:space="preserve">comunista uma atitude puritana </w:t>
      </w:r>
      <w:r w:rsidR="009966F0" w:rsidRPr="00BE6020">
        <w:rPr>
          <w:rFonts w:ascii="Calibri" w:hAnsi="Calibri" w:cs="Calibri"/>
          <w:b w:val="0"/>
          <w:bCs/>
          <w:sz w:val="24"/>
          <w:szCs w:val="24"/>
          <w:lang w:val="pt-PT"/>
        </w:rPr>
        <w:t>no que concerne a</w:t>
      </w:r>
      <w:r w:rsidR="0055510E" w:rsidRPr="00BE6020">
        <w:rPr>
          <w:rFonts w:ascii="Calibri" w:hAnsi="Calibri" w:cs="Calibri"/>
          <w:b w:val="0"/>
          <w:bCs/>
          <w:sz w:val="24"/>
          <w:szCs w:val="24"/>
          <w:lang w:val="pt-PT"/>
        </w:rPr>
        <w:t xml:space="preserve"> liberdade sexual, identificando </w:t>
      </w:r>
      <w:r w:rsidR="009966F0" w:rsidRPr="00BE6020">
        <w:rPr>
          <w:rFonts w:ascii="Calibri" w:hAnsi="Calibri" w:cs="Calibri"/>
          <w:b w:val="0"/>
          <w:bCs/>
          <w:sz w:val="24"/>
          <w:szCs w:val="24"/>
          <w:lang w:val="pt-PT"/>
        </w:rPr>
        <w:t>um discurso</w:t>
      </w:r>
      <w:r w:rsidR="0055510E" w:rsidRPr="00BE6020">
        <w:rPr>
          <w:rFonts w:ascii="Calibri" w:hAnsi="Calibri" w:cs="Calibri"/>
          <w:b w:val="0"/>
          <w:bCs/>
          <w:sz w:val="24"/>
          <w:szCs w:val="24"/>
          <w:lang w:val="pt-PT"/>
        </w:rPr>
        <w:t xml:space="preserve"> totalitári</w:t>
      </w:r>
      <w:r w:rsidR="009966F0" w:rsidRPr="00BE6020">
        <w:rPr>
          <w:rFonts w:ascii="Calibri" w:hAnsi="Calibri" w:cs="Calibri"/>
          <w:b w:val="0"/>
          <w:bCs/>
          <w:sz w:val="24"/>
          <w:szCs w:val="24"/>
          <w:lang w:val="pt-PT"/>
        </w:rPr>
        <w:t>o</w:t>
      </w:r>
      <w:r w:rsidR="0055510E" w:rsidRPr="00BE6020">
        <w:rPr>
          <w:rFonts w:ascii="Calibri" w:hAnsi="Calibri" w:cs="Calibri"/>
          <w:b w:val="0"/>
          <w:bCs/>
          <w:sz w:val="24"/>
          <w:szCs w:val="24"/>
          <w:lang w:val="pt-PT"/>
        </w:rPr>
        <w:t xml:space="preserve"> e, </w:t>
      </w:r>
      <w:r w:rsidR="00C76677">
        <w:rPr>
          <w:rFonts w:ascii="Calibri" w:hAnsi="Calibri" w:cs="Calibri"/>
          <w:b w:val="0"/>
          <w:bCs/>
          <w:sz w:val="24"/>
          <w:szCs w:val="24"/>
          <w:lang w:val="pt-PT"/>
        </w:rPr>
        <w:t>por isso</w:t>
      </w:r>
      <w:r w:rsidR="0055510E" w:rsidRPr="00BE6020">
        <w:rPr>
          <w:rFonts w:ascii="Calibri" w:hAnsi="Calibri" w:cs="Calibri"/>
          <w:b w:val="0"/>
          <w:bCs/>
          <w:sz w:val="24"/>
          <w:szCs w:val="24"/>
          <w:lang w:val="pt-PT"/>
        </w:rPr>
        <w:t>, normalizante.</w:t>
      </w:r>
      <w:r w:rsidR="00F53597" w:rsidRPr="00BE6020">
        <w:rPr>
          <w:rFonts w:ascii="Calibri" w:hAnsi="Calibri" w:cs="Calibri"/>
          <w:b w:val="0"/>
          <w:bCs/>
          <w:sz w:val="24"/>
          <w:szCs w:val="24"/>
          <w:lang w:val="pt-PT"/>
        </w:rPr>
        <w:t xml:space="preserve"> </w:t>
      </w:r>
    </w:p>
    <w:p w14:paraId="5E8740BB" w14:textId="7D208609" w:rsidR="00AF0875" w:rsidRPr="00BE6020" w:rsidRDefault="00F53597" w:rsidP="0067009B">
      <w:pPr>
        <w:pStyle w:val="Cabealho0"/>
        <w:ind w:firstLine="709"/>
        <w:rPr>
          <w:rFonts w:ascii="Calibri" w:hAnsi="Calibri" w:cs="Calibri"/>
          <w:b w:val="0"/>
          <w:bCs/>
          <w:sz w:val="24"/>
          <w:szCs w:val="24"/>
          <w:lang w:val="pt-PT"/>
        </w:rPr>
      </w:pPr>
      <w:r w:rsidRPr="00BE6020">
        <w:rPr>
          <w:b w:val="0"/>
          <w:bCs/>
          <w:sz w:val="24"/>
          <w:szCs w:val="24"/>
          <w:lang w:val="pt-PT"/>
        </w:rPr>
        <w:t>A</w:t>
      </w:r>
      <w:r w:rsidR="00CB69D1" w:rsidRPr="00BE6020">
        <w:rPr>
          <w:b w:val="0"/>
          <w:bCs/>
          <w:sz w:val="24"/>
          <w:szCs w:val="24"/>
          <w:lang w:val="pt-PT"/>
        </w:rPr>
        <w:t xml:space="preserve">ssim, </w:t>
      </w:r>
      <w:r w:rsidR="00DF0250" w:rsidRPr="00BE6020">
        <w:rPr>
          <w:b w:val="0"/>
          <w:bCs/>
          <w:sz w:val="24"/>
          <w:szCs w:val="24"/>
          <w:lang w:val="pt-PT"/>
        </w:rPr>
        <w:t xml:space="preserve">interessa </w:t>
      </w:r>
      <w:r w:rsidRPr="00BE6020">
        <w:rPr>
          <w:b w:val="0"/>
          <w:bCs/>
          <w:sz w:val="24"/>
          <w:szCs w:val="24"/>
          <w:lang w:val="pt-PT"/>
        </w:rPr>
        <w:t xml:space="preserve">ao presente trabalho </w:t>
      </w:r>
      <w:r w:rsidR="00DF0250" w:rsidRPr="00BE6020">
        <w:rPr>
          <w:b w:val="0"/>
          <w:bCs/>
          <w:sz w:val="24"/>
          <w:szCs w:val="24"/>
          <w:lang w:val="pt-PT"/>
        </w:rPr>
        <w:t>o papel d</w:t>
      </w:r>
      <w:r w:rsidR="002F1C6B" w:rsidRPr="00BE6020">
        <w:rPr>
          <w:b w:val="0"/>
          <w:bCs/>
          <w:sz w:val="24"/>
          <w:szCs w:val="24"/>
          <w:lang w:val="pt-PT"/>
        </w:rPr>
        <w:t>o</w:t>
      </w:r>
      <w:r w:rsidR="00DF0250" w:rsidRPr="00BE6020">
        <w:rPr>
          <w:b w:val="0"/>
          <w:bCs/>
          <w:sz w:val="24"/>
          <w:szCs w:val="24"/>
          <w:lang w:val="pt-PT"/>
        </w:rPr>
        <w:t xml:space="preserve"> intelectual na sociedade tal como Sontag o identifica</w:t>
      </w:r>
      <w:r w:rsidR="002F1C6B" w:rsidRPr="00BE6020">
        <w:rPr>
          <w:b w:val="0"/>
          <w:bCs/>
          <w:sz w:val="24"/>
          <w:szCs w:val="24"/>
          <w:lang w:val="pt-PT"/>
        </w:rPr>
        <w:t xml:space="preserve">, ou seja, como </w:t>
      </w:r>
      <w:r w:rsidRPr="00BE6020">
        <w:rPr>
          <w:b w:val="0"/>
          <w:bCs/>
          <w:sz w:val="24"/>
          <w:szCs w:val="24"/>
          <w:lang w:val="pt-PT"/>
        </w:rPr>
        <w:t>pedagogo</w:t>
      </w:r>
      <w:r w:rsidR="00531DDE" w:rsidRPr="00BE6020">
        <w:rPr>
          <w:b w:val="0"/>
          <w:bCs/>
          <w:sz w:val="24"/>
          <w:szCs w:val="24"/>
          <w:lang w:val="pt-PT"/>
        </w:rPr>
        <w:t xml:space="preserve"> e</w:t>
      </w:r>
      <w:r w:rsidRPr="00BE6020">
        <w:rPr>
          <w:b w:val="0"/>
          <w:bCs/>
          <w:sz w:val="24"/>
          <w:szCs w:val="24"/>
          <w:lang w:val="pt-PT"/>
        </w:rPr>
        <w:t xml:space="preserve"> </w:t>
      </w:r>
      <w:r w:rsidR="00DF0250" w:rsidRPr="00BE6020">
        <w:rPr>
          <w:b w:val="0"/>
          <w:bCs/>
          <w:sz w:val="24"/>
          <w:szCs w:val="24"/>
          <w:lang w:val="pt-PT"/>
        </w:rPr>
        <w:t>crítico do sistema: “Tudo o que sabemos é que não será maioritariamente um papel de oposição; os intelectuais numa sociedade revolucionária terão de ter uma função pedagógica</w:t>
      </w:r>
      <w:r w:rsidR="00DF0250" w:rsidRPr="00BE6020">
        <w:rPr>
          <w:rFonts w:ascii="Calibri" w:hAnsi="Calibri" w:cs="Calibri"/>
          <w:b w:val="0"/>
          <w:bCs/>
          <w:sz w:val="24"/>
          <w:szCs w:val="24"/>
          <w:lang w:val="pt-PT"/>
        </w:rPr>
        <w:t xml:space="preserve">” (1969: 18). </w:t>
      </w:r>
      <w:r w:rsidR="00CB69D1" w:rsidRPr="00BE6020">
        <w:rPr>
          <w:rFonts w:ascii="Calibri" w:hAnsi="Calibri" w:cs="Calibri"/>
          <w:b w:val="0"/>
          <w:bCs/>
          <w:sz w:val="24"/>
          <w:szCs w:val="24"/>
          <w:lang w:val="pt-PT"/>
        </w:rPr>
        <w:t>Não obstante, a autora reconhece na gradual anulação do papel do intelectual-opositor um fator “preocupante” (</w:t>
      </w:r>
      <w:r w:rsidR="00CB69D1" w:rsidRPr="00BE6020">
        <w:rPr>
          <w:rFonts w:ascii="Calibri" w:hAnsi="Calibri" w:cs="Calibri"/>
          <w:b w:val="0"/>
          <w:bCs/>
          <w:i/>
          <w:iCs/>
          <w:sz w:val="24"/>
          <w:szCs w:val="24"/>
          <w:lang w:val="pt-PT"/>
        </w:rPr>
        <w:t>ibidem</w:t>
      </w:r>
      <w:r w:rsidR="00CB69D1" w:rsidRPr="00BE6020">
        <w:rPr>
          <w:rFonts w:ascii="Calibri" w:hAnsi="Calibri" w:cs="Calibri"/>
          <w:b w:val="0"/>
          <w:bCs/>
          <w:sz w:val="24"/>
          <w:szCs w:val="24"/>
          <w:lang w:val="pt-PT"/>
        </w:rPr>
        <w:t xml:space="preserve">). </w:t>
      </w:r>
      <w:r w:rsidR="002F1C6B" w:rsidRPr="00BE6020">
        <w:rPr>
          <w:rFonts w:ascii="Calibri" w:hAnsi="Calibri" w:cs="Calibri"/>
          <w:b w:val="0"/>
          <w:bCs/>
          <w:sz w:val="24"/>
          <w:szCs w:val="24"/>
          <w:lang w:val="pt-PT"/>
        </w:rPr>
        <w:t>Q</w:t>
      </w:r>
      <w:r w:rsidR="00DF0250" w:rsidRPr="00BE6020">
        <w:rPr>
          <w:rFonts w:ascii="Calibri" w:hAnsi="Calibri" w:cs="Calibri"/>
          <w:b w:val="0"/>
          <w:bCs/>
          <w:sz w:val="24"/>
          <w:szCs w:val="24"/>
          <w:lang w:val="pt-PT"/>
        </w:rPr>
        <w:t xml:space="preserve">uando, em 1971, </w:t>
      </w:r>
      <w:r w:rsidR="002F1C6B" w:rsidRPr="00BE6020">
        <w:rPr>
          <w:rFonts w:ascii="Calibri" w:hAnsi="Calibri" w:cs="Calibri"/>
          <w:b w:val="0"/>
          <w:bCs/>
          <w:sz w:val="24"/>
          <w:szCs w:val="24"/>
          <w:lang w:val="pt-PT"/>
        </w:rPr>
        <w:t xml:space="preserve">o </w:t>
      </w:r>
      <w:r w:rsidR="00DF0250" w:rsidRPr="00BE6020">
        <w:rPr>
          <w:rFonts w:ascii="Calibri" w:hAnsi="Calibri" w:cs="Calibri"/>
          <w:b w:val="0"/>
          <w:bCs/>
          <w:sz w:val="24"/>
          <w:szCs w:val="24"/>
          <w:lang w:val="pt-PT"/>
        </w:rPr>
        <w:t>poeta cubano</w:t>
      </w:r>
      <w:r w:rsidR="002F1C6B" w:rsidRPr="00BE6020">
        <w:rPr>
          <w:rFonts w:ascii="Calibri" w:hAnsi="Calibri" w:cs="Calibri"/>
          <w:b w:val="0"/>
          <w:bCs/>
          <w:sz w:val="24"/>
          <w:szCs w:val="24"/>
          <w:lang w:val="pt-PT"/>
        </w:rPr>
        <w:t xml:space="preserve"> Herberto Padilla </w:t>
      </w:r>
      <w:r w:rsidR="00DF0250" w:rsidRPr="00BE6020">
        <w:rPr>
          <w:rFonts w:ascii="Calibri" w:hAnsi="Calibri" w:cs="Calibri"/>
          <w:b w:val="0"/>
          <w:bCs/>
          <w:sz w:val="24"/>
          <w:szCs w:val="24"/>
          <w:lang w:val="pt-PT"/>
        </w:rPr>
        <w:t xml:space="preserve">é preso por criticar o regime, Sontag exige publicamente </w:t>
      </w:r>
      <w:r w:rsidR="00CB69D1" w:rsidRPr="00BE6020">
        <w:rPr>
          <w:rFonts w:ascii="Calibri" w:hAnsi="Calibri" w:cs="Calibri"/>
          <w:b w:val="0"/>
          <w:bCs/>
          <w:sz w:val="24"/>
          <w:szCs w:val="24"/>
          <w:lang w:val="pt-PT"/>
        </w:rPr>
        <w:t xml:space="preserve">a sua </w:t>
      </w:r>
      <w:r w:rsidR="00DF0250" w:rsidRPr="00BE6020">
        <w:rPr>
          <w:rFonts w:ascii="Calibri" w:hAnsi="Calibri" w:cs="Calibri"/>
          <w:b w:val="0"/>
          <w:bCs/>
          <w:sz w:val="24"/>
          <w:szCs w:val="24"/>
          <w:lang w:val="pt-PT"/>
        </w:rPr>
        <w:t>“imediata absolvição”</w:t>
      </w:r>
      <w:r w:rsidR="00CB69D1" w:rsidRPr="00BE6020">
        <w:rPr>
          <w:rFonts w:ascii="Calibri" w:hAnsi="Calibri" w:cs="Calibri"/>
          <w:b w:val="0"/>
          <w:bCs/>
          <w:sz w:val="24"/>
          <w:szCs w:val="24"/>
          <w:lang w:val="pt-PT"/>
        </w:rPr>
        <w:t xml:space="preserve"> </w:t>
      </w:r>
      <w:r w:rsidR="00DF0250" w:rsidRPr="00BE6020">
        <w:rPr>
          <w:rFonts w:ascii="Calibri" w:hAnsi="Calibri" w:cs="Calibri"/>
          <w:b w:val="0"/>
          <w:bCs/>
          <w:sz w:val="24"/>
          <w:szCs w:val="24"/>
          <w:lang w:val="pt-PT"/>
        </w:rPr>
        <w:t xml:space="preserve">(Dorella 2020: 42). </w:t>
      </w:r>
      <w:r w:rsidR="00CB69D1" w:rsidRPr="00BE6020">
        <w:rPr>
          <w:rFonts w:ascii="Calibri" w:hAnsi="Calibri" w:cs="Calibri"/>
          <w:b w:val="0"/>
          <w:bCs/>
          <w:sz w:val="24"/>
          <w:szCs w:val="24"/>
          <w:lang w:val="pt-PT"/>
        </w:rPr>
        <w:t>A preocupação intelectual da ensaísta evolui</w:t>
      </w:r>
      <w:r w:rsidR="003519D0" w:rsidRPr="00BE6020">
        <w:rPr>
          <w:rFonts w:ascii="Calibri" w:hAnsi="Calibri" w:cs="Calibri"/>
          <w:b w:val="0"/>
          <w:bCs/>
          <w:sz w:val="24"/>
          <w:szCs w:val="24"/>
          <w:lang w:val="pt-PT"/>
        </w:rPr>
        <w:t>u</w:t>
      </w:r>
      <w:r w:rsidR="00CB69D1" w:rsidRPr="00BE6020">
        <w:rPr>
          <w:rFonts w:ascii="Calibri" w:hAnsi="Calibri" w:cs="Calibri"/>
          <w:b w:val="0"/>
          <w:bCs/>
          <w:sz w:val="24"/>
          <w:szCs w:val="24"/>
          <w:lang w:val="pt-PT"/>
        </w:rPr>
        <w:t>:</w:t>
      </w:r>
      <w:r w:rsidR="003519D0" w:rsidRPr="00BE6020">
        <w:rPr>
          <w:rFonts w:ascii="Calibri" w:hAnsi="Calibri" w:cs="Calibri"/>
          <w:b w:val="0"/>
          <w:bCs/>
          <w:sz w:val="24"/>
          <w:szCs w:val="24"/>
          <w:lang w:val="pt-PT"/>
        </w:rPr>
        <w:t xml:space="preserve"> agora interessa saber</w:t>
      </w:r>
      <w:r w:rsidR="00CB69D1" w:rsidRPr="00BE6020">
        <w:rPr>
          <w:rFonts w:ascii="Calibri" w:hAnsi="Calibri" w:cs="Calibri"/>
          <w:b w:val="0"/>
          <w:bCs/>
          <w:sz w:val="24"/>
          <w:szCs w:val="24"/>
          <w:lang w:val="pt-PT"/>
        </w:rPr>
        <w:t xml:space="preserve"> </w:t>
      </w:r>
      <w:r w:rsidR="00CB69D1" w:rsidRPr="00BE6020">
        <w:rPr>
          <w:rFonts w:ascii="Calibri" w:hAnsi="Calibri" w:cs="Calibri"/>
          <w:b w:val="0"/>
          <w:bCs/>
          <w:sz w:val="24"/>
          <w:szCs w:val="24"/>
          <w:lang w:val="pt-PT"/>
        </w:rPr>
        <w:lastRenderedPageBreak/>
        <w:t>c</w:t>
      </w:r>
      <w:r w:rsidR="00DF0250" w:rsidRPr="00BE6020">
        <w:rPr>
          <w:rFonts w:ascii="Calibri" w:hAnsi="Calibri" w:cs="Calibri"/>
          <w:b w:val="0"/>
          <w:bCs/>
          <w:sz w:val="24"/>
          <w:szCs w:val="24"/>
          <w:lang w:val="pt-PT"/>
        </w:rPr>
        <w:t>omo criticar o capitalismo sem legitimar outras formas de opressão</w:t>
      </w:r>
      <w:r w:rsidR="003519D0" w:rsidRPr="00BE6020">
        <w:rPr>
          <w:rFonts w:ascii="Calibri" w:hAnsi="Calibri" w:cs="Calibri"/>
          <w:b w:val="0"/>
          <w:bCs/>
          <w:sz w:val="24"/>
          <w:szCs w:val="24"/>
          <w:lang w:val="pt-PT"/>
        </w:rPr>
        <w:t>.</w:t>
      </w:r>
      <w:r w:rsidR="00DF0250" w:rsidRPr="00BE6020">
        <w:rPr>
          <w:rFonts w:ascii="Calibri" w:hAnsi="Calibri" w:cs="Calibri"/>
          <w:b w:val="0"/>
          <w:bCs/>
          <w:sz w:val="24"/>
          <w:szCs w:val="24"/>
          <w:lang w:val="pt-PT"/>
        </w:rPr>
        <w:t xml:space="preserve"> Como manter uma vigilância crítica sobre os regimes (por vezes autoritários) </w:t>
      </w:r>
      <w:r w:rsidR="003519D0" w:rsidRPr="00BE6020">
        <w:rPr>
          <w:rFonts w:ascii="Calibri" w:hAnsi="Calibri" w:cs="Calibri"/>
          <w:b w:val="0"/>
          <w:bCs/>
          <w:sz w:val="24"/>
          <w:szCs w:val="24"/>
          <w:lang w:val="pt-PT"/>
        </w:rPr>
        <w:t xml:space="preserve">que </w:t>
      </w:r>
      <w:r w:rsidR="00DF0250" w:rsidRPr="00BE6020">
        <w:rPr>
          <w:rFonts w:ascii="Calibri" w:hAnsi="Calibri" w:cs="Calibri"/>
          <w:b w:val="0"/>
          <w:bCs/>
          <w:sz w:val="24"/>
          <w:szCs w:val="24"/>
          <w:lang w:val="pt-PT"/>
        </w:rPr>
        <w:t>result</w:t>
      </w:r>
      <w:r w:rsidR="003519D0" w:rsidRPr="00BE6020">
        <w:rPr>
          <w:rFonts w:ascii="Calibri" w:hAnsi="Calibri" w:cs="Calibri"/>
          <w:b w:val="0"/>
          <w:bCs/>
          <w:sz w:val="24"/>
          <w:szCs w:val="24"/>
          <w:lang w:val="pt-PT"/>
        </w:rPr>
        <w:t>aram</w:t>
      </w:r>
      <w:r w:rsidR="00DF0250" w:rsidRPr="00BE6020">
        <w:rPr>
          <w:rFonts w:ascii="Calibri" w:hAnsi="Calibri" w:cs="Calibri"/>
          <w:b w:val="0"/>
          <w:bCs/>
          <w:sz w:val="24"/>
          <w:szCs w:val="24"/>
          <w:lang w:val="pt-PT"/>
        </w:rPr>
        <w:t xml:space="preserve"> de revoluções </w:t>
      </w:r>
      <w:r w:rsidR="003519D0" w:rsidRPr="00BE6020">
        <w:rPr>
          <w:rFonts w:ascii="Calibri" w:hAnsi="Calibri" w:cs="Calibri"/>
          <w:b w:val="0"/>
          <w:bCs/>
          <w:sz w:val="24"/>
          <w:szCs w:val="24"/>
          <w:lang w:val="pt-PT"/>
        </w:rPr>
        <w:t>contrárias</w:t>
      </w:r>
      <w:r w:rsidR="00DF0250" w:rsidRPr="00BE6020">
        <w:rPr>
          <w:rFonts w:ascii="Calibri" w:hAnsi="Calibri" w:cs="Calibri"/>
          <w:b w:val="0"/>
          <w:bCs/>
          <w:sz w:val="24"/>
          <w:szCs w:val="24"/>
          <w:lang w:val="pt-PT"/>
        </w:rPr>
        <w:t xml:space="preserve"> </w:t>
      </w:r>
      <w:r w:rsidR="003519D0" w:rsidRPr="00BE6020">
        <w:rPr>
          <w:rFonts w:ascii="Calibri" w:hAnsi="Calibri" w:cs="Calibri"/>
          <w:b w:val="0"/>
          <w:bCs/>
          <w:sz w:val="24"/>
          <w:szCs w:val="24"/>
          <w:lang w:val="pt-PT"/>
        </w:rPr>
        <w:t>ao</w:t>
      </w:r>
      <w:r w:rsidR="00DF0250" w:rsidRPr="00BE6020">
        <w:rPr>
          <w:rFonts w:ascii="Calibri" w:hAnsi="Calibri" w:cs="Calibri"/>
          <w:b w:val="0"/>
          <w:bCs/>
          <w:sz w:val="24"/>
          <w:szCs w:val="24"/>
          <w:lang w:val="pt-PT"/>
        </w:rPr>
        <w:t xml:space="preserve"> capitalismo neoliberal enquanto sistema hegemónico?</w:t>
      </w:r>
    </w:p>
    <w:p w14:paraId="7443D108" w14:textId="25B93CFA" w:rsidR="004E68EB" w:rsidRPr="00BE6020" w:rsidRDefault="00AF0875" w:rsidP="0067009B">
      <w:pPr>
        <w:pStyle w:val="Cabealho0"/>
        <w:rPr>
          <w:b w:val="0"/>
          <w:bCs/>
          <w:sz w:val="24"/>
          <w:szCs w:val="24"/>
          <w:lang w:val="pt-PT"/>
        </w:rPr>
      </w:pPr>
      <w:r w:rsidRPr="00BE6020">
        <w:rPr>
          <w:lang w:val="pt-PT"/>
        </w:rPr>
        <w:tab/>
      </w:r>
      <w:r w:rsidR="00CB69D1" w:rsidRPr="00BE6020">
        <w:rPr>
          <w:b w:val="0"/>
          <w:bCs/>
          <w:sz w:val="24"/>
          <w:szCs w:val="24"/>
          <w:lang w:val="pt-PT"/>
        </w:rPr>
        <w:t>S</w:t>
      </w:r>
      <w:r w:rsidRPr="00BE6020">
        <w:rPr>
          <w:b w:val="0"/>
          <w:bCs/>
          <w:sz w:val="24"/>
          <w:szCs w:val="24"/>
          <w:lang w:val="pt-PT"/>
        </w:rPr>
        <w:t xml:space="preserve">ontag não tem </w:t>
      </w:r>
      <w:r w:rsidR="006B40FC" w:rsidRPr="00BE6020">
        <w:rPr>
          <w:b w:val="0"/>
          <w:bCs/>
          <w:sz w:val="24"/>
          <w:szCs w:val="24"/>
          <w:lang w:val="pt-PT"/>
        </w:rPr>
        <w:t>uma solução</w:t>
      </w:r>
      <w:r w:rsidRPr="00BE6020">
        <w:rPr>
          <w:b w:val="0"/>
          <w:bCs/>
          <w:sz w:val="24"/>
          <w:szCs w:val="24"/>
          <w:lang w:val="pt-PT"/>
        </w:rPr>
        <w:t xml:space="preserve"> </w:t>
      </w:r>
      <w:r w:rsidR="006B40FC" w:rsidRPr="00BE6020">
        <w:rPr>
          <w:b w:val="0"/>
          <w:bCs/>
          <w:sz w:val="24"/>
          <w:szCs w:val="24"/>
          <w:lang w:val="pt-PT"/>
        </w:rPr>
        <w:t xml:space="preserve">simples </w:t>
      </w:r>
      <w:r w:rsidRPr="00BE6020">
        <w:rPr>
          <w:b w:val="0"/>
          <w:bCs/>
          <w:sz w:val="24"/>
          <w:szCs w:val="24"/>
          <w:lang w:val="pt-PT"/>
        </w:rPr>
        <w:t xml:space="preserve">para os problemas </w:t>
      </w:r>
      <w:r w:rsidR="00E92B0A" w:rsidRPr="00BE6020">
        <w:rPr>
          <w:b w:val="0"/>
          <w:bCs/>
          <w:sz w:val="24"/>
          <w:szCs w:val="24"/>
          <w:lang w:val="pt-PT"/>
        </w:rPr>
        <w:t>que as suas reflexões</w:t>
      </w:r>
      <w:r w:rsidRPr="00BE6020">
        <w:rPr>
          <w:b w:val="0"/>
          <w:bCs/>
          <w:sz w:val="24"/>
          <w:szCs w:val="24"/>
          <w:lang w:val="pt-PT"/>
        </w:rPr>
        <w:t xml:space="preserve"> levanta</w:t>
      </w:r>
      <w:r w:rsidR="00E92B0A" w:rsidRPr="00BE6020">
        <w:rPr>
          <w:b w:val="0"/>
          <w:bCs/>
          <w:sz w:val="24"/>
          <w:szCs w:val="24"/>
          <w:lang w:val="pt-PT"/>
        </w:rPr>
        <w:t>m</w:t>
      </w:r>
      <w:r w:rsidRPr="00BE6020">
        <w:rPr>
          <w:b w:val="0"/>
          <w:bCs/>
          <w:sz w:val="24"/>
          <w:szCs w:val="24"/>
          <w:lang w:val="pt-PT"/>
        </w:rPr>
        <w:t xml:space="preserve">. </w:t>
      </w:r>
      <w:r w:rsidR="00CB69D1" w:rsidRPr="00BE6020">
        <w:rPr>
          <w:b w:val="0"/>
          <w:bCs/>
          <w:sz w:val="24"/>
          <w:szCs w:val="24"/>
          <w:lang w:val="pt-PT"/>
        </w:rPr>
        <w:t>Contudo</w:t>
      </w:r>
      <w:r w:rsidRPr="00BE6020">
        <w:rPr>
          <w:b w:val="0"/>
          <w:bCs/>
          <w:sz w:val="24"/>
          <w:szCs w:val="24"/>
          <w:lang w:val="pt-PT"/>
        </w:rPr>
        <w:t xml:space="preserve">, não deixa de utilizar o seu estatuto de celebridade intelectual de forma solidária. </w:t>
      </w:r>
      <w:r w:rsidR="006B40FC" w:rsidRPr="00BE6020">
        <w:rPr>
          <w:b w:val="0"/>
          <w:bCs/>
          <w:sz w:val="24"/>
          <w:szCs w:val="24"/>
          <w:lang w:val="pt-PT"/>
        </w:rPr>
        <w:t xml:space="preserve">Em 1993, durante o cerco à cidade, a ensaísta esteve em Sarajevo, onde dirigiu uma encenação da peça </w:t>
      </w:r>
      <w:r w:rsidR="006B40FC" w:rsidRPr="00BE6020">
        <w:rPr>
          <w:b w:val="0"/>
          <w:bCs/>
          <w:i/>
          <w:iCs/>
          <w:sz w:val="24"/>
          <w:szCs w:val="24"/>
          <w:lang w:val="pt-PT"/>
        </w:rPr>
        <w:t>Waiting for Godot</w:t>
      </w:r>
      <w:r w:rsidR="006B40FC" w:rsidRPr="00BE6020">
        <w:rPr>
          <w:b w:val="0"/>
          <w:bCs/>
          <w:sz w:val="24"/>
          <w:szCs w:val="24"/>
          <w:lang w:val="pt-PT"/>
        </w:rPr>
        <w:t xml:space="preserve"> (1952) de Samuel Beckett. Da sua estadia resultou o ensaio </w:t>
      </w:r>
      <w:r w:rsidRPr="00BE6020">
        <w:rPr>
          <w:b w:val="0"/>
          <w:bCs/>
          <w:sz w:val="24"/>
          <w:szCs w:val="24"/>
          <w:lang w:val="pt-PT"/>
        </w:rPr>
        <w:t>“Waiting for Godot in Sarajevo”</w:t>
      </w:r>
      <w:r w:rsidR="00705A62" w:rsidRPr="00BE6020">
        <w:rPr>
          <w:b w:val="0"/>
          <w:bCs/>
          <w:sz w:val="24"/>
          <w:szCs w:val="24"/>
          <w:lang w:val="pt-PT"/>
        </w:rPr>
        <w:t xml:space="preserve">, </w:t>
      </w:r>
      <w:r w:rsidR="006B40FC" w:rsidRPr="00BE6020">
        <w:rPr>
          <w:b w:val="0"/>
          <w:bCs/>
          <w:sz w:val="24"/>
          <w:szCs w:val="24"/>
          <w:lang w:val="pt-PT"/>
        </w:rPr>
        <w:t xml:space="preserve">no qual </w:t>
      </w:r>
      <w:r w:rsidRPr="00BE6020">
        <w:rPr>
          <w:b w:val="0"/>
          <w:bCs/>
          <w:sz w:val="24"/>
          <w:szCs w:val="24"/>
          <w:lang w:val="pt-PT"/>
        </w:rPr>
        <w:t xml:space="preserve">apresenta </w:t>
      </w:r>
      <w:r w:rsidR="00EC5BCE" w:rsidRPr="00BE6020">
        <w:rPr>
          <w:b w:val="0"/>
          <w:bCs/>
          <w:sz w:val="24"/>
          <w:szCs w:val="24"/>
          <w:lang w:val="pt-PT"/>
        </w:rPr>
        <w:t>uma polida</w:t>
      </w:r>
      <w:r w:rsidR="00F937A1" w:rsidRPr="00BE6020">
        <w:rPr>
          <w:b w:val="0"/>
          <w:bCs/>
          <w:sz w:val="24"/>
          <w:szCs w:val="24"/>
          <w:lang w:val="pt-PT"/>
        </w:rPr>
        <w:t xml:space="preserve"> e última</w:t>
      </w:r>
      <w:r w:rsidR="00EC5BCE" w:rsidRPr="00BE6020">
        <w:rPr>
          <w:b w:val="0"/>
          <w:bCs/>
          <w:sz w:val="24"/>
          <w:szCs w:val="24"/>
          <w:lang w:val="pt-PT"/>
        </w:rPr>
        <w:t xml:space="preserve"> definição de “intelectual”: “Um escritor já não pode considerar que o levar de notícias ao mundo exterior </w:t>
      </w:r>
      <w:r w:rsidR="000D63E1" w:rsidRPr="00BE6020">
        <w:rPr>
          <w:b w:val="0"/>
          <w:bCs/>
          <w:sz w:val="24"/>
          <w:szCs w:val="24"/>
          <w:lang w:val="pt-PT"/>
        </w:rPr>
        <w:t xml:space="preserve">materialize </w:t>
      </w:r>
      <w:r w:rsidR="00EC5BCE" w:rsidRPr="00BE6020">
        <w:rPr>
          <w:b w:val="0"/>
          <w:bCs/>
          <w:sz w:val="24"/>
          <w:szCs w:val="24"/>
          <w:lang w:val="pt-PT"/>
        </w:rPr>
        <w:t>a sua tarefa imperativa” (</w:t>
      </w:r>
      <w:r w:rsidR="008E05CF" w:rsidRPr="00BE6020">
        <w:rPr>
          <w:b w:val="0"/>
          <w:bCs/>
          <w:sz w:val="24"/>
          <w:szCs w:val="24"/>
          <w:lang w:val="pt-PT"/>
        </w:rPr>
        <w:t xml:space="preserve">1993: </w:t>
      </w:r>
      <w:r w:rsidR="00EC5BCE" w:rsidRPr="00BE6020">
        <w:rPr>
          <w:b w:val="0"/>
          <w:bCs/>
          <w:sz w:val="24"/>
          <w:szCs w:val="24"/>
          <w:lang w:val="pt-PT"/>
        </w:rPr>
        <w:t xml:space="preserve">299). </w:t>
      </w:r>
      <w:r w:rsidR="004E68EB" w:rsidRPr="00BE6020">
        <w:rPr>
          <w:b w:val="0"/>
          <w:bCs/>
          <w:sz w:val="24"/>
          <w:szCs w:val="24"/>
          <w:lang w:val="pt-PT"/>
        </w:rPr>
        <w:t>Na era da televisão como principal meio de propagação de notícias (e de imagens), o ativista intelectual deixa de poder assumir o papel de mero obervador-comentador</w:t>
      </w:r>
      <w:r w:rsidR="006C383C" w:rsidRPr="00BE6020">
        <w:rPr>
          <w:b w:val="0"/>
          <w:bCs/>
          <w:sz w:val="24"/>
          <w:szCs w:val="24"/>
          <w:lang w:val="pt-PT"/>
        </w:rPr>
        <w:t xml:space="preserve"> a tempo inteiro</w:t>
      </w:r>
      <w:r w:rsidR="004E68EB" w:rsidRPr="00BE6020">
        <w:rPr>
          <w:b w:val="0"/>
          <w:bCs/>
          <w:sz w:val="24"/>
          <w:szCs w:val="24"/>
          <w:lang w:val="pt-PT"/>
        </w:rPr>
        <w:t xml:space="preserve">. Segundo Sontag, passa a ser necessário um compromisso pessoal: </w:t>
      </w:r>
    </w:p>
    <w:p w14:paraId="525DBAAE" w14:textId="77777777" w:rsidR="004E68EB" w:rsidRPr="00BE6020" w:rsidRDefault="004E68EB" w:rsidP="0067009B">
      <w:pPr>
        <w:pStyle w:val="Cabealho0"/>
        <w:rPr>
          <w:lang w:val="pt-PT"/>
        </w:rPr>
      </w:pPr>
    </w:p>
    <w:p w14:paraId="7A102BB1" w14:textId="0023BE8E" w:rsidR="004E68EB" w:rsidRPr="00BE6020" w:rsidRDefault="004E68EB" w:rsidP="0067009B">
      <w:pPr>
        <w:pStyle w:val="Cabealho0"/>
        <w:ind w:left="709"/>
        <w:rPr>
          <w:b w:val="0"/>
          <w:bCs/>
          <w:sz w:val="20"/>
          <w:szCs w:val="20"/>
          <w:lang w:val="pt-PT"/>
        </w:rPr>
      </w:pPr>
      <w:r w:rsidRPr="00BE6020">
        <w:rPr>
          <w:b w:val="0"/>
          <w:bCs/>
          <w:sz w:val="20"/>
          <w:szCs w:val="20"/>
          <w:lang w:val="pt-PT"/>
        </w:rPr>
        <w:t xml:space="preserve">Eu não tinha a ilusão de que ir a Sarajevo para dirigir uma peça me tornaria útil da mesma forma que seria se fosse médico ou engenheiro de sistemas de água. Seria uma pequena contribuição. Mas era a única das três coisas que faço – escrever, fazer filmes e </w:t>
      </w:r>
      <w:r w:rsidR="009324BE" w:rsidRPr="00BE6020">
        <w:rPr>
          <w:b w:val="0"/>
          <w:bCs/>
          <w:sz w:val="20"/>
          <w:szCs w:val="20"/>
          <w:lang w:val="pt-PT"/>
        </w:rPr>
        <w:t>encenar</w:t>
      </w:r>
      <w:r w:rsidRPr="00BE6020">
        <w:rPr>
          <w:b w:val="0"/>
          <w:bCs/>
          <w:sz w:val="20"/>
          <w:szCs w:val="20"/>
          <w:lang w:val="pt-PT"/>
        </w:rPr>
        <w:t xml:space="preserve"> </w:t>
      </w:r>
      <w:r w:rsidR="009324BE" w:rsidRPr="00BE6020">
        <w:rPr>
          <w:b w:val="0"/>
          <w:bCs/>
          <w:sz w:val="20"/>
          <w:szCs w:val="20"/>
          <w:lang w:val="pt-PT"/>
        </w:rPr>
        <w:t>peças de</w:t>
      </w:r>
      <w:r w:rsidRPr="00BE6020">
        <w:rPr>
          <w:b w:val="0"/>
          <w:bCs/>
          <w:sz w:val="20"/>
          <w:szCs w:val="20"/>
          <w:lang w:val="pt-PT"/>
        </w:rPr>
        <w:t xml:space="preserve"> teatro – que produzia algo que só existiria em Sarajevo, que seria criado e consumido lá. (</w:t>
      </w:r>
      <w:r w:rsidRPr="00BE6020">
        <w:rPr>
          <w:b w:val="0"/>
          <w:bCs/>
          <w:i/>
          <w:iCs/>
          <w:sz w:val="20"/>
          <w:szCs w:val="20"/>
          <w:lang w:val="pt-PT"/>
        </w:rPr>
        <w:t>ibidem</w:t>
      </w:r>
      <w:r w:rsidRPr="00BE6020">
        <w:rPr>
          <w:b w:val="0"/>
          <w:bCs/>
          <w:sz w:val="20"/>
          <w:szCs w:val="20"/>
          <w:lang w:val="pt-PT"/>
        </w:rPr>
        <w:t>)</w:t>
      </w:r>
    </w:p>
    <w:p w14:paraId="63CB6A7F" w14:textId="77777777" w:rsidR="00B07D35" w:rsidRPr="00BE6020" w:rsidRDefault="00B07D35" w:rsidP="0067009B">
      <w:pPr>
        <w:pStyle w:val="Cabealho0"/>
        <w:rPr>
          <w:lang w:val="pt-PT"/>
        </w:rPr>
      </w:pPr>
    </w:p>
    <w:p w14:paraId="2A44AC9B" w14:textId="2B1128D0" w:rsidR="00F937A1" w:rsidRPr="00BE6020" w:rsidRDefault="004E68EB" w:rsidP="0067009B">
      <w:pPr>
        <w:pStyle w:val="Cabealho0"/>
        <w:rPr>
          <w:b w:val="0"/>
          <w:bCs/>
          <w:sz w:val="24"/>
          <w:szCs w:val="24"/>
          <w:lang w:val="pt-PT"/>
        </w:rPr>
      </w:pPr>
      <w:r w:rsidRPr="00BE6020">
        <w:rPr>
          <w:b w:val="0"/>
          <w:bCs/>
          <w:sz w:val="24"/>
          <w:szCs w:val="24"/>
          <w:lang w:val="pt-PT"/>
        </w:rPr>
        <w:t xml:space="preserve">A </w:t>
      </w:r>
      <w:r w:rsidR="006C383C" w:rsidRPr="00BE6020">
        <w:rPr>
          <w:b w:val="0"/>
          <w:bCs/>
          <w:sz w:val="24"/>
          <w:szCs w:val="24"/>
          <w:lang w:val="pt-PT"/>
        </w:rPr>
        <w:t>organização de</w:t>
      </w:r>
      <w:r w:rsidRPr="00BE6020">
        <w:rPr>
          <w:b w:val="0"/>
          <w:bCs/>
          <w:sz w:val="24"/>
          <w:szCs w:val="24"/>
          <w:lang w:val="pt-PT"/>
        </w:rPr>
        <w:t xml:space="preserve"> atividad</w:t>
      </w:r>
      <w:r w:rsidR="006C383C" w:rsidRPr="00BE6020">
        <w:rPr>
          <w:b w:val="0"/>
          <w:bCs/>
          <w:sz w:val="24"/>
          <w:szCs w:val="24"/>
          <w:lang w:val="pt-PT"/>
        </w:rPr>
        <w:t>es</w:t>
      </w:r>
      <w:r w:rsidRPr="00BE6020">
        <w:rPr>
          <w:b w:val="0"/>
          <w:bCs/>
          <w:sz w:val="24"/>
          <w:szCs w:val="24"/>
          <w:lang w:val="pt-PT"/>
        </w:rPr>
        <w:t xml:space="preserve"> artístico-cultura</w:t>
      </w:r>
      <w:r w:rsidR="006C383C" w:rsidRPr="00BE6020">
        <w:rPr>
          <w:b w:val="0"/>
          <w:bCs/>
          <w:sz w:val="24"/>
          <w:szCs w:val="24"/>
          <w:lang w:val="pt-PT"/>
        </w:rPr>
        <w:t>is</w:t>
      </w:r>
      <w:r w:rsidRPr="00BE6020">
        <w:rPr>
          <w:b w:val="0"/>
          <w:bCs/>
          <w:sz w:val="24"/>
          <w:szCs w:val="24"/>
          <w:lang w:val="pt-PT"/>
        </w:rPr>
        <w:t xml:space="preserve"> surge, então, como um prolongamento do novo </w:t>
      </w:r>
      <w:r w:rsidR="006C383C" w:rsidRPr="00BE6020">
        <w:rPr>
          <w:b w:val="0"/>
          <w:bCs/>
          <w:sz w:val="24"/>
          <w:szCs w:val="24"/>
          <w:lang w:val="pt-PT"/>
        </w:rPr>
        <w:t>ofício do</w:t>
      </w:r>
      <w:r w:rsidRPr="00BE6020">
        <w:rPr>
          <w:b w:val="0"/>
          <w:bCs/>
          <w:sz w:val="24"/>
          <w:szCs w:val="24"/>
          <w:lang w:val="pt-PT"/>
        </w:rPr>
        <w:t xml:space="preserve"> intelectual.</w:t>
      </w:r>
      <w:r w:rsidR="006C383C" w:rsidRPr="00BE6020">
        <w:rPr>
          <w:b w:val="0"/>
          <w:bCs/>
          <w:sz w:val="24"/>
          <w:szCs w:val="24"/>
          <w:lang w:val="pt-PT"/>
        </w:rPr>
        <w:t xml:space="preserve"> O ativista polític</w:t>
      </w:r>
      <w:r w:rsidR="003519D0" w:rsidRPr="00BE6020">
        <w:rPr>
          <w:b w:val="0"/>
          <w:bCs/>
          <w:sz w:val="24"/>
          <w:szCs w:val="24"/>
          <w:lang w:val="pt-PT"/>
        </w:rPr>
        <w:t>o</w:t>
      </w:r>
      <w:r w:rsidR="006C383C" w:rsidRPr="00BE6020">
        <w:rPr>
          <w:b w:val="0"/>
          <w:bCs/>
          <w:sz w:val="24"/>
          <w:szCs w:val="24"/>
          <w:lang w:val="pt-PT"/>
        </w:rPr>
        <w:t xml:space="preserve"> deve, de acordo a autora e sempre que possível, deslocar-se ao local alvo da sua solidariedade.</w:t>
      </w:r>
      <w:r w:rsidR="00651C5D" w:rsidRPr="00BE6020">
        <w:rPr>
          <w:b w:val="0"/>
          <w:bCs/>
          <w:sz w:val="24"/>
          <w:szCs w:val="24"/>
          <w:lang w:val="pt-PT"/>
        </w:rPr>
        <w:t xml:space="preserve"> O intelectual é, então, alguém que assume a responsabilidade de testemunhar</w:t>
      </w:r>
      <w:r w:rsidR="003519D0" w:rsidRPr="00BE6020">
        <w:rPr>
          <w:b w:val="0"/>
          <w:bCs/>
          <w:sz w:val="24"/>
          <w:szCs w:val="24"/>
          <w:lang w:val="pt-PT"/>
        </w:rPr>
        <w:t xml:space="preserve">, </w:t>
      </w:r>
      <w:r w:rsidR="00651C5D" w:rsidRPr="00BE6020">
        <w:rPr>
          <w:b w:val="0"/>
          <w:bCs/>
          <w:sz w:val="24"/>
          <w:szCs w:val="24"/>
          <w:lang w:val="pt-PT"/>
        </w:rPr>
        <w:t xml:space="preserve">lado a lado, a causa que advoga, mesmo quando isso implica risco, erro ou desconforto. </w:t>
      </w:r>
    </w:p>
    <w:p w14:paraId="1EA3F396" w14:textId="03D9231E" w:rsidR="001A00E3" w:rsidRPr="00BE6020" w:rsidRDefault="006C383C" w:rsidP="0067009B">
      <w:pPr>
        <w:pStyle w:val="Cabealho0"/>
        <w:ind w:firstLine="709"/>
        <w:rPr>
          <w:b w:val="0"/>
          <w:bCs/>
          <w:sz w:val="24"/>
          <w:szCs w:val="24"/>
          <w:lang w:val="pt-PT"/>
        </w:rPr>
      </w:pPr>
      <w:r w:rsidRPr="00BE6020">
        <w:rPr>
          <w:b w:val="0"/>
          <w:bCs/>
          <w:sz w:val="24"/>
          <w:szCs w:val="24"/>
          <w:lang w:val="pt-PT"/>
        </w:rPr>
        <w:t>Ao p</w:t>
      </w:r>
      <w:r w:rsidR="00B25042" w:rsidRPr="00BE6020">
        <w:rPr>
          <w:b w:val="0"/>
          <w:bCs/>
          <w:sz w:val="24"/>
          <w:szCs w:val="24"/>
          <w:lang w:val="pt-PT"/>
        </w:rPr>
        <w:t>ermanecer em Sarajevo</w:t>
      </w:r>
      <w:r w:rsidR="00EC28BD" w:rsidRPr="00BE6020">
        <w:rPr>
          <w:rStyle w:val="Refdenotaderodap"/>
          <w:b w:val="0"/>
          <w:bCs/>
          <w:sz w:val="24"/>
          <w:szCs w:val="24"/>
        </w:rPr>
        <w:footnoteReference w:id="16"/>
      </w:r>
      <w:r w:rsidR="00B25042" w:rsidRPr="00BE6020">
        <w:rPr>
          <w:b w:val="0"/>
          <w:bCs/>
          <w:sz w:val="24"/>
          <w:szCs w:val="24"/>
          <w:lang w:val="pt-PT"/>
        </w:rPr>
        <w:t xml:space="preserve">, insistindo </w:t>
      </w:r>
      <w:r w:rsidRPr="00BE6020">
        <w:rPr>
          <w:b w:val="0"/>
          <w:bCs/>
          <w:sz w:val="24"/>
          <w:szCs w:val="24"/>
          <w:lang w:val="pt-PT"/>
        </w:rPr>
        <w:t>no</w:t>
      </w:r>
      <w:r w:rsidR="008E05CF" w:rsidRPr="00BE6020">
        <w:rPr>
          <w:b w:val="0"/>
          <w:bCs/>
          <w:sz w:val="24"/>
          <w:szCs w:val="24"/>
          <w:lang w:val="pt-PT"/>
        </w:rPr>
        <w:t xml:space="preserve"> </w:t>
      </w:r>
      <w:r w:rsidRPr="00BE6020">
        <w:rPr>
          <w:b w:val="0"/>
          <w:bCs/>
          <w:sz w:val="24"/>
          <w:szCs w:val="24"/>
          <w:lang w:val="pt-PT"/>
        </w:rPr>
        <w:t>desenvolvimento de</w:t>
      </w:r>
      <w:r w:rsidR="008E05CF" w:rsidRPr="00BE6020">
        <w:rPr>
          <w:b w:val="0"/>
          <w:bCs/>
          <w:sz w:val="24"/>
          <w:szCs w:val="24"/>
          <w:lang w:val="pt-PT"/>
        </w:rPr>
        <w:t xml:space="preserve"> </w:t>
      </w:r>
      <w:r w:rsidR="00B25042" w:rsidRPr="00BE6020">
        <w:rPr>
          <w:b w:val="0"/>
          <w:bCs/>
          <w:sz w:val="24"/>
          <w:szCs w:val="24"/>
          <w:lang w:val="pt-PT"/>
        </w:rPr>
        <w:t xml:space="preserve">uma </w:t>
      </w:r>
      <w:r w:rsidRPr="00BE6020">
        <w:rPr>
          <w:b w:val="0"/>
          <w:bCs/>
          <w:sz w:val="24"/>
          <w:szCs w:val="24"/>
          <w:lang w:val="pt-PT"/>
        </w:rPr>
        <w:t>experiência</w:t>
      </w:r>
      <w:r w:rsidR="00B25042" w:rsidRPr="00BE6020">
        <w:rPr>
          <w:b w:val="0"/>
          <w:bCs/>
          <w:sz w:val="24"/>
          <w:szCs w:val="24"/>
          <w:lang w:val="pt-PT"/>
        </w:rPr>
        <w:t xml:space="preserve"> cultural em condições</w:t>
      </w:r>
      <w:r w:rsidRPr="00BE6020">
        <w:rPr>
          <w:b w:val="0"/>
          <w:bCs/>
          <w:sz w:val="24"/>
          <w:szCs w:val="24"/>
          <w:lang w:val="pt-PT"/>
        </w:rPr>
        <w:t xml:space="preserve"> materiais</w:t>
      </w:r>
      <w:r w:rsidR="00B25042" w:rsidRPr="00BE6020">
        <w:rPr>
          <w:b w:val="0"/>
          <w:bCs/>
          <w:sz w:val="24"/>
          <w:szCs w:val="24"/>
          <w:lang w:val="pt-PT"/>
        </w:rPr>
        <w:t xml:space="preserve"> extremas, </w:t>
      </w:r>
      <w:r w:rsidRPr="00BE6020">
        <w:rPr>
          <w:b w:val="0"/>
          <w:bCs/>
          <w:sz w:val="24"/>
          <w:szCs w:val="24"/>
          <w:lang w:val="pt-PT"/>
        </w:rPr>
        <w:t>a autora</w:t>
      </w:r>
      <w:r w:rsidR="00B25042" w:rsidRPr="00BE6020">
        <w:rPr>
          <w:b w:val="0"/>
          <w:bCs/>
          <w:sz w:val="24"/>
          <w:szCs w:val="24"/>
          <w:lang w:val="pt-PT"/>
        </w:rPr>
        <w:t xml:space="preserve"> caracteriza a cultura </w:t>
      </w:r>
      <w:r w:rsidR="00B25042" w:rsidRPr="00BE6020">
        <w:rPr>
          <w:b w:val="0"/>
          <w:bCs/>
          <w:sz w:val="24"/>
          <w:szCs w:val="24"/>
          <w:lang w:val="pt-PT"/>
        </w:rPr>
        <w:lastRenderedPageBreak/>
        <w:t xml:space="preserve">como uma dimensão essencial à dignidade humana e não um mero luxo supérfluo. Numa </w:t>
      </w:r>
      <w:r w:rsidR="00E92B0A" w:rsidRPr="00BE6020">
        <w:rPr>
          <w:b w:val="0"/>
          <w:bCs/>
          <w:sz w:val="24"/>
          <w:szCs w:val="24"/>
          <w:lang w:val="pt-PT"/>
        </w:rPr>
        <w:t>explicação</w:t>
      </w:r>
      <w:r w:rsidR="00B25042" w:rsidRPr="00BE6020">
        <w:rPr>
          <w:b w:val="0"/>
          <w:bCs/>
          <w:sz w:val="24"/>
          <w:szCs w:val="24"/>
          <w:lang w:val="pt-PT"/>
        </w:rPr>
        <w:t xml:space="preserve"> da temática “pessimista” </w:t>
      </w:r>
      <w:r w:rsidR="001A00E3" w:rsidRPr="00BE6020">
        <w:rPr>
          <w:b w:val="0"/>
          <w:bCs/>
          <w:sz w:val="24"/>
          <w:szCs w:val="24"/>
          <w:lang w:val="pt-PT"/>
        </w:rPr>
        <w:t xml:space="preserve">(1993: 301-302) </w:t>
      </w:r>
      <w:r w:rsidR="00B25042" w:rsidRPr="00BE6020">
        <w:rPr>
          <w:b w:val="0"/>
          <w:bCs/>
          <w:sz w:val="24"/>
          <w:szCs w:val="24"/>
          <w:lang w:val="pt-PT"/>
        </w:rPr>
        <w:t>d</w:t>
      </w:r>
      <w:r w:rsidR="008E05CF" w:rsidRPr="00BE6020">
        <w:rPr>
          <w:b w:val="0"/>
          <w:bCs/>
          <w:sz w:val="24"/>
          <w:szCs w:val="24"/>
          <w:lang w:val="pt-PT"/>
        </w:rPr>
        <w:t>e</w:t>
      </w:r>
      <w:r w:rsidR="00B25042" w:rsidRPr="00BE6020">
        <w:rPr>
          <w:b w:val="0"/>
          <w:bCs/>
          <w:sz w:val="24"/>
          <w:szCs w:val="24"/>
          <w:lang w:val="pt-PT"/>
        </w:rPr>
        <w:t xml:space="preserve"> </w:t>
      </w:r>
      <w:r w:rsidR="00B25042" w:rsidRPr="00BE6020">
        <w:rPr>
          <w:b w:val="0"/>
          <w:bCs/>
          <w:i/>
          <w:iCs/>
          <w:sz w:val="24"/>
          <w:szCs w:val="24"/>
          <w:lang w:val="pt-PT"/>
        </w:rPr>
        <w:t>Waiting for Godot</w:t>
      </w:r>
      <w:r w:rsidR="001A00E3" w:rsidRPr="00BE6020">
        <w:rPr>
          <w:b w:val="0"/>
          <w:bCs/>
          <w:sz w:val="24"/>
          <w:szCs w:val="24"/>
          <w:lang w:val="pt-PT"/>
        </w:rPr>
        <w:t xml:space="preserve"> (1952)</w:t>
      </w:r>
      <w:r w:rsidR="003519D0" w:rsidRPr="00BE6020">
        <w:rPr>
          <w:b w:val="0"/>
          <w:bCs/>
          <w:sz w:val="24"/>
          <w:szCs w:val="24"/>
          <w:lang w:val="pt-PT"/>
        </w:rPr>
        <w:t xml:space="preserve"> de Samuel Beckett</w:t>
      </w:r>
      <w:r w:rsidR="001A00E3" w:rsidRPr="00BE6020">
        <w:rPr>
          <w:b w:val="0"/>
          <w:bCs/>
          <w:sz w:val="24"/>
          <w:szCs w:val="24"/>
          <w:lang w:val="pt-PT"/>
        </w:rPr>
        <w:t>,</w:t>
      </w:r>
      <w:r w:rsidR="00B25042" w:rsidRPr="00BE6020">
        <w:rPr>
          <w:b w:val="0"/>
          <w:bCs/>
          <w:sz w:val="24"/>
          <w:szCs w:val="24"/>
          <w:lang w:val="pt-PT"/>
        </w:rPr>
        <w:t xml:space="preserve"> Sontag resume</w:t>
      </w:r>
      <w:r w:rsidR="001A00E3" w:rsidRPr="00BE6020">
        <w:rPr>
          <w:b w:val="0"/>
          <w:bCs/>
          <w:sz w:val="24"/>
          <w:szCs w:val="24"/>
          <w:lang w:val="pt-PT"/>
        </w:rPr>
        <w:t xml:space="preserve">: </w:t>
      </w:r>
    </w:p>
    <w:p w14:paraId="100020FC" w14:textId="77777777" w:rsidR="00B07D35" w:rsidRPr="00BE6020" w:rsidRDefault="00B07D35" w:rsidP="0067009B">
      <w:pPr>
        <w:pStyle w:val="Cabealho0"/>
        <w:rPr>
          <w:b w:val="0"/>
          <w:bCs/>
          <w:sz w:val="24"/>
          <w:szCs w:val="24"/>
          <w:lang w:val="pt-PT"/>
        </w:rPr>
      </w:pPr>
    </w:p>
    <w:p w14:paraId="56A26AC5" w14:textId="61583542" w:rsidR="001A00E3" w:rsidRPr="00BE6020" w:rsidRDefault="001A00E3" w:rsidP="0067009B">
      <w:pPr>
        <w:pStyle w:val="Cabealho0"/>
        <w:ind w:left="709"/>
        <w:rPr>
          <w:b w:val="0"/>
          <w:bCs/>
          <w:sz w:val="20"/>
          <w:szCs w:val="20"/>
          <w:lang w:val="pt-PT"/>
        </w:rPr>
      </w:pPr>
      <w:r w:rsidRPr="00BE6020">
        <w:rPr>
          <w:b w:val="0"/>
          <w:bCs/>
          <w:sz w:val="20"/>
          <w:szCs w:val="20"/>
          <w:lang w:val="pt-PT"/>
        </w:rPr>
        <w:t>Não é verdade que o que todos desejam é entretenimento que lhes ofereça uma fuga à própria realidade. Em Sarajevo, como em qualquer outro lugar, são muitas as pessoas que se sentem fortalecidas e consoladas por terem o seu sentido de realidade reafirmado e transfigurado pela arte. Isto não significa que as pessoas em Sarajevo não sintam falta de entretenimento. (</w:t>
      </w:r>
      <w:r w:rsidRPr="00BE6020">
        <w:rPr>
          <w:b w:val="0"/>
          <w:bCs/>
          <w:i/>
          <w:iCs/>
          <w:sz w:val="20"/>
          <w:szCs w:val="20"/>
          <w:lang w:val="pt-PT"/>
        </w:rPr>
        <w:t>ibidem</w:t>
      </w:r>
      <w:r w:rsidRPr="00BE6020">
        <w:rPr>
          <w:b w:val="0"/>
          <w:bCs/>
          <w:sz w:val="20"/>
          <w:szCs w:val="20"/>
          <w:lang w:val="pt-PT"/>
        </w:rPr>
        <w:t>)</w:t>
      </w:r>
    </w:p>
    <w:p w14:paraId="02B3126E" w14:textId="77777777" w:rsidR="00651C5D" w:rsidRPr="00BE6020" w:rsidRDefault="00651C5D" w:rsidP="0067009B">
      <w:pPr>
        <w:pStyle w:val="Cabealho0"/>
        <w:rPr>
          <w:b w:val="0"/>
          <w:bCs/>
          <w:sz w:val="24"/>
          <w:szCs w:val="24"/>
          <w:lang w:val="pt-PT"/>
        </w:rPr>
      </w:pPr>
    </w:p>
    <w:p w14:paraId="3DFEEF0B" w14:textId="540BEF31" w:rsidR="00EC28BD" w:rsidRPr="00BE6020" w:rsidRDefault="00BA5000" w:rsidP="0067009B">
      <w:pPr>
        <w:pStyle w:val="Cabealho0"/>
        <w:rPr>
          <w:b w:val="0"/>
          <w:bCs/>
          <w:sz w:val="24"/>
          <w:szCs w:val="24"/>
          <w:lang w:val="pt-PT"/>
        </w:rPr>
      </w:pPr>
      <w:r w:rsidRPr="00BE6020">
        <w:rPr>
          <w:b w:val="0"/>
          <w:bCs/>
          <w:sz w:val="24"/>
          <w:szCs w:val="24"/>
          <w:lang w:val="pt-PT"/>
        </w:rPr>
        <w:t xml:space="preserve">Assim, </w:t>
      </w:r>
      <w:r w:rsidR="00EC28BD" w:rsidRPr="00BE6020">
        <w:rPr>
          <w:b w:val="0"/>
          <w:bCs/>
          <w:sz w:val="24"/>
          <w:szCs w:val="24"/>
          <w:lang w:val="pt-PT"/>
        </w:rPr>
        <w:t xml:space="preserve">o trabalho intelectual </w:t>
      </w:r>
      <w:r w:rsidRPr="00BE6020">
        <w:rPr>
          <w:b w:val="0"/>
          <w:bCs/>
          <w:sz w:val="24"/>
          <w:szCs w:val="24"/>
          <w:lang w:val="pt-PT"/>
        </w:rPr>
        <w:t xml:space="preserve">da autora </w:t>
      </w:r>
      <w:r w:rsidR="00EC28BD" w:rsidRPr="00BE6020">
        <w:rPr>
          <w:b w:val="0"/>
          <w:bCs/>
          <w:sz w:val="24"/>
          <w:szCs w:val="24"/>
          <w:lang w:val="pt-PT"/>
        </w:rPr>
        <w:t>é informado por uma vincada postura ética. Para a autora, a criação e o consumo de arte são inseparáveis de um posicionamento político, sendo que, e como vimos com Fanon, a ignorância deste facto é</w:t>
      </w:r>
      <w:r w:rsidR="00F1302D" w:rsidRPr="00BE6020">
        <w:rPr>
          <w:b w:val="0"/>
          <w:bCs/>
          <w:sz w:val="24"/>
          <w:szCs w:val="24"/>
          <w:lang w:val="pt-PT"/>
        </w:rPr>
        <w:t xml:space="preserve"> </w:t>
      </w:r>
      <w:r w:rsidR="00C715E3" w:rsidRPr="00BE6020">
        <w:rPr>
          <w:b w:val="0"/>
          <w:bCs/>
          <w:sz w:val="24"/>
          <w:szCs w:val="24"/>
          <w:lang w:val="pt-PT"/>
        </w:rPr>
        <w:t>um</w:t>
      </w:r>
      <w:r w:rsidR="00F1302D" w:rsidRPr="00BE6020">
        <w:rPr>
          <w:b w:val="0"/>
          <w:bCs/>
          <w:sz w:val="24"/>
          <w:szCs w:val="24"/>
          <w:lang w:val="pt-PT"/>
        </w:rPr>
        <w:t xml:space="preserve">a </w:t>
      </w:r>
      <w:r w:rsidR="00C715E3" w:rsidRPr="00BE6020">
        <w:rPr>
          <w:b w:val="0"/>
          <w:bCs/>
          <w:sz w:val="24"/>
          <w:szCs w:val="24"/>
          <w:lang w:val="pt-PT"/>
        </w:rPr>
        <w:t xml:space="preserve">forma de </w:t>
      </w:r>
      <w:r w:rsidR="00F1302D" w:rsidRPr="00BE6020">
        <w:rPr>
          <w:b w:val="0"/>
          <w:bCs/>
          <w:sz w:val="24"/>
          <w:szCs w:val="24"/>
          <w:lang w:val="pt-PT"/>
        </w:rPr>
        <w:t>complacência com a violência institucional.</w:t>
      </w:r>
      <w:r w:rsidR="00A5761E" w:rsidRPr="00BE6020">
        <w:rPr>
          <w:b w:val="0"/>
          <w:bCs/>
          <w:sz w:val="24"/>
          <w:szCs w:val="24"/>
          <w:lang w:val="pt-PT"/>
        </w:rPr>
        <w:t xml:space="preserve"> </w:t>
      </w:r>
    </w:p>
    <w:p w14:paraId="10D9D16F" w14:textId="4E650E92" w:rsidR="000823AF" w:rsidRPr="00BE6020" w:rsidRDefault="001A00E3" w:rsidP="008A093D">
      <w:pPr>
        <w:pStyle w:val="Cabealho0"/>
        <w:ind w:firstLine="709"/>
        <w:rPr>
          <w:b w:val="0"/>
          <w:bCs/>
          <w:sz w:val="24"/>
          <w:szCs w:val="24"/>
          <w:lang w:val="pt-PT"/>
        </w:rPr>
      </w:pPr>
      <w:r w:rsidRPr="00BE6020">
        <w:rPr>
          <w:b w:val="0"/>
          <w:bCs/>
          <w:sz w:val="24"/>
          <w:szCs w:val="24"/>
          <w:lang w:val="pt-PT"/>
        </w:rPr>
        <w:t>Símbolo da derradeira falência moral do ocidente</w:t>
      </w:r>
      <w:r w:rsidRPr="00BE6020">
        <w:rPr>
          <w:rStyle w:val="Refdenotaderodap"/>
          <w:b w:val="0"/>
          <w:bCs/>
          <w:sz w:val="24"/>
          <w:szCs w:val="24"/>
        </w:rPr>
        <w:footnoteReference w:id="17"/>
      </w:r>
      <w:r w:rsidRPr="00BE6020">
        <w:rPr>
          <w:b w:val="0"/>
          <w:bCs/>
          <w:sz w:val="24"/>
          <w:szCs w:val="24"/>
          <w:lang w:val="pt-PT"/>
        </w:rPr>
        <w:t>, Sarajevo marca também</w:t>
      </w:r>
      <w:r w:rsidR="00673F2F" w:rsidRPr="00BE6020">
        <w:rPr>
          <w:b w:val="0"/>
          <w:bCs/>
          <w:sz w:val="24"/>
          <w:szCs w:val="24"/>
          <w:lang w:val="pt-PT"/>
        </w:rPr>
        <w:t xml:space="preserve"> um ponto de maturação no ente</w:t>
      </w:r>
      <w:r w:rsidR="008E05CF" w:rsidRPr="00BE6020">
        <w:rPr>
          <w:b w:val="0"/>
          <w:bCs/>
          <w:sz w:val="24"/>
          <w:szCs w:val="24"/>
          <w:lang w:val="pt-PT"/>
        </w:rPr>
        <w:t>n</w:t>
      </w:r>
      <w:r w:rsidR="00673F2F" w:rsidRPr="00BE6020">
        <w:rPr>
          <w:b w:val="0"/>
          <w:bCs/>
          <w:sz w:val="24"/>
          <w:szCs w:val="24"/>
          <w:lang w:val="pt-PT"/>
        </w:rPr>
        <w:t>dimento de Sontag acerca do seu papel no combate à hegemonia capitalista neoliberal</w:t>
      </w:r>
      <w:r w:rsidR="003C3903" w:rsidRPr="00BE6020">
        <w:rPr>
          <w:b w:val="0"/>
          <w:bCs/>
          <w:sz w:val="24"/>
          <w:szCs w:val="24"/>
          <w:lang w:val="pt-PT"/>
        </w:rPr>
        <w:t xml:space="preserve">, </w:t>
      </w:r>
      <w:r w:rsidR="0010045C" w:rsidRPr="00BE6020">
        <w:rPr>
          <w:b w:val="0"/>
          <w:bCs/>
          <w:sz w:val="24"/>
          <w:szCs w:val="24"/>
          <w:lang w:val="pt-PT"/>
        </w:rPr>
        <w:t>patente</w:t>
      </w:r>
      <w:r w:rsidR="003C3903" w:rsidRPr="00BE6020">
        <w:rPr>
          <w:b w:val="0"/>
          <w:bCs/>
          <w:sz w:val="24"/>
          <w:szCs w:val="24"/>
          <w:lang w:val="pt-PT"/>
        </w:rPr>
        <w:t xml:space="preserve"> em praticamente todas as instâncias instituicionais modernas. </w:t>
      </w:r>
      <w:r w:rsidR="00527293" w:rsidRPr="00BE6020">
        <w:rPr>
          <w:b w:val="0"/>
          <w:bCs/>
          <w:sz w:val="24"/>
          <w:szCs w:val="24"/>
          <w:lang w:val="pt-PT"/>
        </w:rPr>
        <w:t xml:space="preserve">O presente </w:t>
      </w:r>
      <w:r w:rsidR="009324BE" w:rsidRPr="00BE6020">
        <w:rPr>
          <w:b w:val="0"/>
          <w:bCs/>
          <w:sz w:val="24"/>
          <w:szCs w:val="24"/>
          <w:lang w:val="pt-PT"/>
        </w:rPr>
        <w:t>sub</w:t>
      </w:r>
      <w:r w:rsidR="00527293" w:rsidRPr="00BE6020">
        <w:rPr>
          <w:b w:val="0"/>
          <w:bCs/>
          <w:sz w:val="24"/>
          <w:szCs w:val="24"/>
          <w:lang w:val="pt-PT"/>
        </w:rPr>
        <w:t>capítulo possibilitou-nos sublinhar como, n</w:t>
      </w:r>
      <w:r w:rsidR="003C3903" w:rsidRPr="00BE6020">
        <w:rPr>
          <w:b w:val="0"/>
          <w:bCs/>
          <w:sz w:val="24"/>
          <w:szCs w:val="24"/>
          <w:lang w:val="pt-PT"/>
        </w:rPr>
        <w:t>um mundo orientado por métricas e narrativas simplificadas,</w:t>
      </w:r>
      <w:r w:rsidR="00527293" w:rsidRPr="00BE6020">
        <w:rPr>
          <w:b w:val="0"/>
          <w:bCs/>
          <w:sz w:val="24"/>
          <w:szCs w:val="24"/>
          <w:lang w:val="pt-PT"/>
        </w:rPr>
        <w:t xml:space="preserve"> Sontag surge como um</w:t>
      </w:r>
      <w:r w:rsidR="00651C5D" w:rsidRPr="00BE6020">
        <w:rPr>
          <w:b w:val="0"/>
          <w:bCs/>
          <w:sz w:val="24"/>
          <w:szCs w:val="24"/>
          <w:lang w:val="pt-PT"/>
        </w:rPr>
        <w:t>a autora</w:t>
      </w:r>
      <w:r w:rsidR="003C3903" w:rsidRPr="00BE6020">
        <w:rPr>
          <w:b w:val="0"/>
          <w:bCs/>
          <w:sz w:val="24"/>
          <w:szCs w:val="24"/>
          <w:lang w:val="pt-PT"/>
        </w:rPr>
        <w:t xml:space="preserve"> em permanente auto-revisão</w:t>
      </w:r>
      <w:r w:rsidR="00527293" w:rsidRPr="00BE6020">
        <w:rPr>
          <w:b w:val="0"/>
          <w:bCs/>
          <w:sz w:val="24"/>
          <w:szCs w:val="24"/>
          <w:lang w:val="pt-PT"/>
        </w:rPr>
        <w:t>.</w:t>
      </w:r>
      <w:r w:rsidR="003C3903" w:rsidRPr="00BE6020">
        <w:rPr>
          <w:b w:val="0"/>
          <w:bCs/>
          <w:sz w:val="24"/>
          <w:szCs w:val="24"/>
          <w:lang w:val="pt-PT"/>
        </w:rPr>
        <w:t xml:space="preserve"> </w:t>
      </w:r>
      <w:r w:rsidR="00527293" w:rsidRPr="00BE6020">
        <w:rPr>
          <w:b w:val="0"/>
          <w:bCs/>
          <w:sz w:val="24"/>
          <w:szCs w:val="24"/>
          <w:lang w:val="pt-PT"/>
        </w:rPr>
        <w:t xml:space="preserve">A </w:t>
      </w:r>
      <w:r w:rsidR="003C3903" w:rsidRPr="00BE6020">
        <w:rPr>
          <w:b w:val="0"/>
          <w:bCs/>
          <w:sz w:val="24"/>
          <w:szCs w:val="24"/>
          <w:lang w:val="pt-PT"/>
        </w:rPr>
        <w:t>procura de lucidez perante a opacidade do real</w:t>
      </w:r>
      <w:r w:rsidR="00FE1CC7" w:rsidRPr="00BE6020">
        <w:rPr>
          <w:b w:val="0"/>
          <w:bCs/>
          <w:sz w:val="24"/>
          <w:szCs w:val="24"/>
          <w:lang w:val="pt-PT"/>
        </w:rPr>
        <w:t>,</w:t>
      </w:r>
      <w:r w:rsidR="00527293" w:rsidRPr="00BE6020">
        <w:rPr>
          <w:b w:val="0"/>
          <w:bCs/>
          <w:sz w:val="24"/>
          <w:szCs w:val="24"/>
          <w:lang w:val="pt-PT"/>
        </w:rPr>
        <w:t xml:space="preserve"> alinhada</w:t>
      </w:r>
      <w:r w:rsidR="00C32987" w:rsidRPr="00BE6020">
        <w:rPr>
          <w:b w:val="0"/>
          <w:bCs/>
          <w:sz w:val="24"/>
          <w:szCs w:val="24"/>
          <w:lang w:val="pt-PT"/>
        </w:rPr>
        <w:t xml:space="preserve"> </w:t>
      </w:r>
      <w:r w:rsidR="00527293" w:rsidRPr="00BE6020">
        <w:rPr>
          <w:b w:val="0"/>
          <w:bCs/>
          <w:sz w:val="24"/>
          <w:szCs w:val="24"/>
          <w:lang w:val="pt-PT"/>
        </w:rPr>
        <w:t>a</w:t>
      </w:r>
      <w:r w:rsidR="00C32987" w:rsidRPr="00BE6020">
        <w:rPr>
          <w:b w:val="0"/>
          <w:bCs/>
          <w:sz w:val="24"/>
          <w:szCs w:val="24"/>
          <w:lang w:val="pt-PT"/>
        </w:rPr>
        <w:t xml:space="preserve"> uma incondicional atitude de afeção</w:t>
      </w:r>
      <w:r w:rsidR="00FE1CC7" w:rsidRPr="00BE6020">
        <w:rPr>
          <w:b w:val="0"/>
          <w:bCs/>
          <w:sz w:val="24"/>
          <w:szCs w:val="24"/>
          <w:lang w:val="pt-PT"/>
        </w:rPr>
        <w:t>,</w:t>
      </w:r>
      <w:r w:rsidR="00173EA5" w:rsidRPr="00BE6020">
        <w:rPr>
          <w:b w:val="0"/>
          <w:bCs/>
          <w:sz w:val="24"/>
          <w:szCs w:val="24"/>
          <w:lang w:val="pt-PT"/>
        </w:rPr>
        <w:t xml:space="preserve"> descreve, de acordo com Sontag, o modelo de intelectual necessário ao combate contra a opressão institucional. </w:t>
      </w:r>
      <w:r w:rsidR="00E7481C" w:rsidRPr="00BE6020">
        <w:rPr>
          <w:b w:val="0"/>
          <w:bCs/>
          <w:sz w:val="24"/>
          <w:szCs w:val="24"/>
          <w:lang w:val="pt-PT"/>
        </w:rPr>
        <w:t xml:space="preserve">A ensaísta norte-americana recusa-se a ser uma académica de “mãos-atadas”, preferindo um trabalho </w:t>
      </w:r>
      <w:r w:rsidR="00E7481C" w:rsidRPr="00BE6020">
        <w:rPr>
          <w:b w:val="0"/>
          <w:bCs/>
          <w:i/>
          <w:iCs/>
          <w:sz w:val="24"/>
          <w:szCs w:val="24"/>
          <w:lang w:val="pt-PT"/>
        </w:rPr>
        <w:t>in loco</w:t>
      </w:r>
      <w:r w:rsidR="00E7481C" w:rsidRPr="00BE6020">
        <w:rPr>
          <w:b w:val="0"/>
          <w:bCs/>
          <w:sz w:val="24"/>
          <w:szCs w:val="24"/>
          <w:lang w:val="pt-PT"/>
        </w:rPr>
        <w:t>, pautado pelo convivío solidário com, neste caso, as vítimas do poder imperialista norte-americano.</w:t>
      </w:r>
      <w:r w:rsidR="005A2BDB" w:rsidRPr="00BE6020">
        <w:rPr>
          <w:b w:val="0"/>
          <w:bCs/>
          <w:sz w:val="24"/>
          <w:szCs w:val="24"/>
          <w:lang w:val="pt-PT"/>
        </w:rPr>
        <w:t xml:space="preserve"> </w:t>
      </w:r>
      <w:r w:rsidR="00495E6D" w:rsidRPr="00BE6020">
        <w:rPr>
          <w:b w:val="0"/>
          <w:bCs/>
          <w:sz w:val="24"/>
          <w:szCs w:val="24"/>
          <w:lang w:val="pt-PT"/>
        </w:rPr>
        <w:t>F</w:t>
      </w:r>
      <w:r w:rsidR="00DD4355" w:rsidRPr="00BE6020">
        <w:rPr>
          <w:b w:val="0"/>
          <w:bCs/>
          <w:sz w:val="24"/>
          <w:szCs w:val="24"/>
          <w:lang w:val="pt-PT"/>
        </w:rPr>
        <w:t>azendo uso das palavras de Adília Lopes, o</w:t>
      </w:r>
      <w:r w:rsidR="00495E6D" w:rsidRPr="00BE6020">
        <w:rPr>
          <w:b w:val="0"/>
          <w:bCs/>
          <w:sz w:val="24"/>
          <w:szCs w:val="24"/>
          <w:lang w:val="pt-PT"/>
        </w:rPr>
        <w:t xml:space="preserve"> ideal</w:t>
      </w:r>
      <w:r w:rsidR="00DD4355" w:rsidRPr="00BE6020">
        <w:rPr>
          <w:b w:val="0"/>
          <w:bCs/>
          <w:sz w:val="24"/>
          <w:szCs w:val="24"/>
          <w:lang w:val="pt-PT"/>
        </w:rPr>
        <w:t xml:space="preserve"> intelectual </w:t>
      </w:r>
      <w:r w:rsidR="00495E6D" w:rsidRPr="00BE6020">
        <w:rPr>
          <w:b w:val="0"/>
          <w:bCs/>
          <w:sz w:val="24"/>
          <w:szCs w:val="24"/>
          <w:lang w:val="pt-PT"/>
        </w:rPr>
        <w:t xml:space="preserve">de Susan Sontag </w:t>
      </w:r>
      <w:r w:rsidR="00DD4355" w:rsidRPr="00BE6020">
        <w:rPr>
          <w:b w:val="0"/>
          <w:bCs/>
          <w:sz w:val="24"/>
          <w:szCs w:val="24"/>
          <w:lang w:val="pt-PT"/>
        </w:rPr>
        <w:t>tem</w:t>
      </w:r>
      <w:r w:rsidR="00495E6D" w:rsidRPr="00BE6020">
        <w:rPr>
          <w:b w:val="0"/>
          <w:bCs/>
          <w:sz w:val="24"/>
          <w:szCs w:val="24"/>
          <w:lang w:val="pt-PT"/>
        </w:rPr>
        <w:t>, então,</w:t>
      </w:r>
      <w:r w:rsidR="00DD4355" w:rsidRPr="00BE6020">
        <w:rPr>
          <w:b w:val="0"/>
          <w:bCs/>
          <w:sz w:val="24"/>
          <w:szCs w:val="24"/>
          <w:lang w:val="pt-PT"/>
        </w:rPr>
        <w:t xml:space="preserve"> o dever ético de conviver, de pôr a sua vida em comum</w:t>
      </w:r>
      <w:r w:rsidR="00DD4355" w:rsidRPr="00BE6020">
        <w:rPr>
          <w:rStyle w:val="Refdenotaderodap"/>
          <w:b w:val="0"/>
          <w:bCs/>
          <w:sz w:val="24"/>
          <w:szCs w:val="24"/>
          <w:lang w:val="pt-PT"/>
        </w:rPr>
        <w:footnoteReference w:id="18"/>
      </w:r>
      <w:r w:rsidR="00DD4355" w:rsidRPr="00BE6020">
        <w:rPr>
          <w:b w:val="0"/>
          <w:bCs/>
          <w:sz w:val="24"/>
          <w:szCs w:val="24"/>
          <w:lang w:val="pt-PT"/>
        </w:rPr>
        <w:t xml:space="preserve">. </w:t>
      </w:r>
    </w:p>
    <w:p w14:paraId="2CD15828" w14:textId="77777777" w:rsidR="000823AF" w:rsidRDefault="000823AF" w:rsidP="008A093D">
      <w:pPr>
        <w:pStyle w:val="Cabealho0"/>
        <w:rPr>
          <w:b w:val="0"/>
          <w:bCs/>
          <w:sz w:val="24"/>
          <w:szCs w:val="24"/>
          <w:lang w:val="pt-PT"/>
        </w:rPr>
      </w:pPr>
    </w:p>
    <w:p w14:paraId="3CC20F1F" w14:textId="77777777" w:rsidR="008A093D" w:rsidRPr="00BE6020" w:rsidRDefault="008A093D" w:rsidP="008A093D">
      <w:pPr>
        <w:pStyle w:val="Cabealho0"/>
        <w:rPr>
          <w:b w:val="0"/>
          <w:bCs/>
          <w:sz w:val="24"/>
          <w:szCs w:val="24"/>
          <w:lang w:val="pt-PT"/>
        </w:rPr>
      </w:pPr>
    </w:p>
    <w:p w14:paraId="3F890FB2" w14:textId="36A9940D" w:rsidR="00781A50" w:rsidRPr="00BE6020" w:rsidRDefault="00781A50" w:rsidP="0067009B">
      <w:pPr>
        <w:pStyle w:val="Cabealho0"/>
        <w:rPr>
          <w:sz w:val="28"/>
          <w:szCs w:val="28"/>
          <w:lang w:val="pt-PT"/>
        </w:rPr>
      </w:pPr>
      <w:r w:rsidRPr="00BE6020">
        <w:rPr>
          <w:sz w:val="28"/>
          <w:szCs w:val="28"/>
          <w:lang w:val="pt-PT"/>
        </w:rPr>
        <w:t xml:space="preserve">2.2. </w:t>
      </w:r>
      <w:r w:rsidR="00FC6748" w:rsidRPr="00BE6020">
        <w:rPr>
          <w:sz w:val="28"/>
          <w:szCs w:val="28"/>
          <w:lang w:val="pt-PT"/>
        </w:rPr>
        <w:t xml:space="preserve">Adília Lopes: </w:t>
      </w:r>
      <w:r w:rsidR="007B7C3A" w:rsidRPr="00BE6020">
        <w:rPr>
          <w:sz w:val="28"/>
          <w:szCs w:val="28"/>
          <w:lang w:val="pt-PT"/>
        </w:rPr>
        <w:t xml:space="preserve">escrever </w:t>
      </w:r>
      <w:r w:rsidR="00FE745A" w:rsidRPr="00BE6020">
        <w:rPr>
          <w:sz w:val="28"/>
          <w:szCs w:val="28"/>
          <w:lang w:val="pt-PT"/>
        </w:rPr>
        <w:t>“a pesar tudo”</w:t>
      </w:r>
    </w:p>
    <w:p w14:paraId="0DA5667A" w14:textId="77777777" w:rsidR="0053704C" w:rsidRPr="00BE6020" w:rsidRDefault="0053704C" w:rsidP="0067009B">
      <w:pPr>
        <w:spacing w:after="0"/>
        <w:jc w:val="both"/>
        <w:rPr>
          <w:bCs/>
          <w:noProof/>
          <w:color w:val="000000" w:themeColor="text1"/>
          <w:szCs w:val="24"/>
        </w:rPr>
      </w:pPr>
    </w:p>
    <w:p w14:paraId="15DA69CC" w14:textId="0706C111" w:rsidR="00D56257" w:rsidRPr="00BE6020" w:rsidRDefault="00781A50" w:rsidP="0067009B">
      <w:pPr>
        <w:spacing w:after="0"/>
        <w:jc w:val="both"/>
        <w:rPr>
          <w:bCs/>
          <w:noProof/>
          <w:color w:val="000000" w:themeColor="text1"/>
          <w:szCs w:val="24"/>
        </w:rPr>
      </w:pPr>
      <w:r w:rsidRPr="00BE6020">
        <w:rPr>
          <w:bCs/>
          <w:noProof/>
          <w:color w:val="000000" w:themeColor="text1"/>
          <w:szCs w:val="24"/>
        </w:rPr>
        <w:tab/>
      </w:r>
      <w:r w:rsidR="00705A62" w:rsidRPr="00BE6020">
        <w:rPr>
          <w:bCs/>
          <w:noProof/>
          <w:color w:val="000000" w:themeColor="text1"/>
          <w:szCs w:val="24"/>
        </w:rPr>
        <w:t xml:space="preserve">Embora não enverede por um discurso explicitamente político ou programático, </w:t>
      </w:r>
      <w:r w:rsidR="004177E9" w:rsidRPr="00BE6020">
        <w:rPr>
          <w:bCs/>
          <w:noProof/>
          <w:color w:val="000000" w:themeColor="text1"/>
          <w:szCs w:val="24"/>
        </w:rPr>
        <w:t xml:space="preserve">como se verificou com Susan Sontag, </w:t>
      </w:r>
      <w:r w:rsidR="00705A62" w:rsidRPr="00BE6020">
        <w:rPr>
          <w:bCs/>
          <w:noProof/>
          <w:color w:val="000000" w:themeColor="text1"/>
          <w:szCs w:val="24"/>
        </w:rPr>
        <w:t xml:space="preserve">Adília Lopes articula uma escrita </w:t>
      </w:r>
      <w:r w:rsidR="00F228C7" w:rsidRPr="00BE6020">
        <w:rPr>
          <w:bCs/>
          <w:noProof/>
          <w:color w:val="000000" w:themeColor="text1"/>
          <w:szCs w:val="24"/>
        </w:rPr>
        <w:t xml:space="preserve">de índole </w:t>
      </w:r>
      <w:r w:rsidR="00E465D7" w:rsidRPr="00BE6020">
        <w:rPr>
          <w:bCs/>
          <w:noProof/>
          <w:color w:val="000000" w:themeColor="text1"/>
          <w:szCs w:val="24"/>
        </w:rPr>
        <w:t xml:space="preserve">pessoal com uma profunda </w:t>
      </w:r>
      <w:r w:rsidR="002B70FF" w:rsidRPr="00BE6020">
        <w:rPr>
          <w:bCs/>
          <w:noProof/>
          <w:color w:val="000000" w:themeColor="text1"/>
          <w:szCs w:val="24"/>
        </w:rPr>
        <w:t xml:space="preserve">sensibilidade </w:t>
      </w:r>
      <w:r w:rsidR="00BA5000" w:rsidRPr="00BE6020">
        <w:rPr>
          <w:bCs/>
          <w:noProof/>
          <w:color w:val="000000" w:themeColor="text1"/>
          <w:szCs w:val="24"/>
        </w:rPr>
        <w:t xml:space="preserve">à </w:t>
      </w:r>
      <w:r w:rsidR="002B70FF" w:rsidRPr="00BE6020">
        <w:rPr>
          <w:bCs/>
          <w:noProof/>
          <w:color w:val="000000" w:themeColor="text1"/>
          <w:szCs w:val="24"/>
        </w:rPr>
        <w:t xml:space="preserve">opressão perpetuada pelo sistema socioeconómico. </w:t>
      </w:r>
      <w:r w:rsidR="00705A62" w:rsidRPr="00BE6020">
        <w:rPr>
          <w:bCs/>
          <w:noProof/>
          <w:color w:val="000000" w:themeColor="text1"/>
          <w:szCs w:val="24"/>
        </w:rPr>
        <w:t xml:space="preserve">Neste sentido, partilha com </w:t>
      </w:r>
      <w:r w:rsidR="004177E9" w:rsidRPr="00BE6020">
        <w:rPr>
          <w:bCs/>
          <w:noProof/>
          <w:color w:val="000000" w:themeColor="text1"/>
          <w:szCs w:val="24"/>
        </w:rPr>
        <w:t>a ensaísta norte-americana</w:t>
      </w:r>
      <w:r w:rsidR="00705A62" w:rsidRPr="00BE6020">
        <w:rPr>
          <w:bCs/>
          <w:noProof/>
          <w:color w:val="000000" w:themeColor="text1"/>
          <w:szCs w:val="24"/>
        </w:rPr>
        <w:t xml:space="preserve"> uma preocupação política. </w:t>
      </w:r>
      <w:r w:rsidR="002B70FF" w:rsidRPr="00BE6020">
        <w:rPr>
          <w:bCs/>
          <w:noProof/>
          <w:color w:val="000000" w:themeColor="text1"/>
          <w:szCs w:val="24"/>
        </w:rPr>
        <w:t>Não obstante, enquanto Sontag</w:t>
      </w:r>
      <w:r w:rsidR="00B3693C" w:rsidRPr="00BE6020">
        <w:rPr>
          <w:bCs/>
          <w:noProof/>
          <w:color w:val="000000" w:themeColor="text1"/>
          <w:szCs w:val="24"/>
        </w:rPr>
        <w:t xml:space="preserve"> </w:t>
      </w:r>
      <w:r w:rsidR="002B70FF" w:rsidRPr="00BE6020">
        <w:rPr>
          <w:bCs/>
          <w:noProof/>
          <w:color w:val="000000" w:themeColor="text1"/>
          <w:szCs w:val="24"/>
        </w:rPr>
        <w:t xml:space="preserve">trabalha </w:t>
      </w:r>
      <w:r w:rsidR="00B3693C" w:rsidRPr="00BE6020">
        <w:rPr>
          <w:bCs/>
          <w:noProof/>
          <w:color w:val="000000" w:themeColor="text1"/>
          <w:szCs w:val="24"/>
        </w:rPr>
        <w:t>consoante uma responsabilidade moral da</w:t>
      </w:r>
      <w:r w:rsidR="009324BE" w:rsidRPr="00BE6020">
        <w:rPr>
          <w:bCs/>
          <w:noProof/>
          <w:color w:val="000000" w:themeColor="text1"/>
          <w:szCs w:val="24"/>
        </w:rPr>
        <w:t xml:space="preserve"> figura do intelectual,</w:t>
      </w:r>
      <w:r w:rsidR="00B3693C" w:rsidRPr="00BE6020">
        <w:rPr>
          <w:bCs/>
          <w:noProof/>
          <w:color w:val="000000" w:themeColor="text1"/>
          <w:szCs w:val="24"/>
        </w:rPr>
        <w:t xml:space="preserve"> Adília</w:t>
      </w:r>
      <w:r w:rsidR="004177E9" w:rsidRPr="00BE6020">
        <w:rPr>
          <w:bCs/>
          <w:noProof/>
          <w:color w:val="000000" w:themeColor="text1"/>
          <w:szCs w:val="24"/>
        </w:rPr>
        <w:t>, na esteira de Manuel António Pina</w:t>
      </w:r>
      <w:r w:rsidR="00032327" w:rsidRPr="00BE6020">
        <w:rPr>
          <w:rStyle w:val="Refdenotaderodap"/>
          <w:bCs/>
          <w:noProof/>
          <w:color w:val="000000" w:themeColor="text1"/>
          <w:szCs w:val="24"/>
        </w:rPr>
        <w:footnoteReference w:id="19"/>
      </w:r>
      <w:r w:rsidR="004177E9" w:rsidRPr="00BE6020">
        <w:rPr>
          <w:bCs/>
          <w:noProof/>
          <w:color w:val="000000" w:themeColor="text1"/>
          <w:szCs w:val="24"/>
        </w:rPr>
        <w:t>,</w:t>
      </w:r>
      <w:r w:rsidR="00B3693C" w:rsidRPr="00BE6020">
        <w:rPr>
          <w:bCs/>
          <w:noProof/>
          <w:color w:val="000000" w:themeColor="text1"/>
          <w:szCs w:val="24"/>
        </w:rPr>
        <w:t xml:space="preserve"> profere: “</w:t>
      </w:r>
      <w:r w:rsidR="000373E8" w:rsidRPr="00BE6020">
        <w:rPr>
          <w:bCs/>
          <w:noProof/>
          <w:color w:val="000000" w:themeColor="text1"/>
          <w:szCs w:val="24"/>
        </w:rPr>
        <w:t xml:space="preserve">Só gosto das pessoas boas / </w:t>
      </w:r>
      <w:r w:rsidR="00577ED9" w:rsidRPr="00BE6020">
        <w:rPr>
          <w:bCs/>
          <w:noProof/>
          <w:color w:val="000000" w:themeColor="text1"/>
          <w:szCs w:val="24"/>
        </w:rPr>
        <w:t>quero lá saber que sejam inteligentes artistas sexy” (2018: 910).</w:t>
      </w:r>
      <w:r w:rsidR="00AD2B58" w:rsidRPr="00BE6020">
        <w:rPr>
          <w:bCs/>
          <w:noProof/>
          <w:color w:val="000000" w:themeColor="text1"/>
          <w:szCs w:val="24"/>
        </w:rPr>
        <w:t xml:space="preserve"> </w:t>
      </w:r>
      <w:r w:rsidR="00826C64" w:rsidRPr="00BE6020">
        <w:rPr>
          <w:bCs/>
          <w:noProof/>
          <w:color w:val="000000" w:themeColor="text1"/>
          <w:szCs w:val="24"/>
        </w:rPr>
        <w:t>P</w:t>
      </w:r>
      <w:r w:rsidR="0085619B" w:rsidRPr="00BE6020">
        <w:rPr>
          <w:bCs/>
          <w:noProof/>
          <w:color w:val="000000" w:themeColor="text1"/>
          <w:szCs w:val="24"/>
        </w:rPr>
        <w:t xml:space="preserve">ara a poetisa, o </w:t>
      </w:r>
      <w:r w:rsidR="00C84F18" w:rsidRPr="00BE6020">
        <w:rPr>
          <w:bCs/>
          <w:noProof/>
          <w:color w:val="000000" w:themeColor="text1"/>
          <w:szCs w:val="24"/>
        </w:rPr>
        <w:t>artista-</w:t>
      </w:r>
      <w:r w:rsidR="0085619B" w:rsidRPr="00BE6020">
        <w:rPr>
          <w:bCs/>
          <w:noProof/>
          <w:color w:val="000000" w:themeColor="text1"/>
          <w:szCs w:val="24"/>
        </w:rPr>
        <w:t xml:space="preserve">intelectual não surge como uma figura </w:t>
      </w:r>
      <w:r w:rsidR="00C84F18" w:rsidRPr="00BE6020">
        <w:rPr>
          <w:bCs/>
          <w:noProof/>
          <w:color w:val="000000" w:themeColor="text1"/>
          <w:szCs w:val="24"/>
        </w:rPr>
        <w:t>significativa no combate pessoal ao poder instit</w:t>
      </w:r>
      <w:r w:rsidR="004177E9" w:rsidRPr="00BE6020">
        <w:rPr>
          <w:bCs/>
          <w:noProof/>
          <w:color w:val="000000" w:themeColor="text1"/>
          <w:szCs w:val="24"/>
        </w:rPr>
        <w:t>u</w:t>
      </w:r>
      <w:r w:rsidR="00C84F18" w:rsidRPr="00BE6020">
        <w:rPr>
          <w:bCs/>
          <w:noProof/>
          <w:color w:val="000000" w:themeColor="text1"/>
          <w:szCs w:val="24"/>
        </w:rPr>
        <w:t>cional</w:t>
      </w:r>
      <w:r w:rsidR="00826C64" w:rsidRPr="00BE6020">
        <w:rPr>
          <w:bCs/>
          <w:noProof/>
          <w:color w:val="000000" w:themeColor="text1"/>
          <w:szCs w:val="24"/>
        </w:rPr>
        <w:t xml:space="preserve">: </w:t>
      </w:r>
      <w:r w:rsidR="00C84F18" w:rsidRPr="00BE6020">
        <w:rPr>
          <w:bCs/>
          <w:noProof/>
          <w:color w:val="000000" w:themeColor="text1"/>
          <w:szCs w:val="24"/>
        </w:rPr>
        <w:t xml:space="preserve">Adília </w:t>
      </w:r>
      <w:r w:rsidR="00E269ED" w:rsidRPr="00BE6020">
        <w:rPr>
          <w:bCs/>
          <w:noProof/>
          <w:color w:val="000000" w:themeColor="text1"/>
          <w:szCs w:val="24"/>
        </w:rPr>
        <w:t>prefere “pessoas boas” (</w:t>
      </w:r>
      <w:r w:rsidR="00E269ED" w:rsidRPr="00BE6020">
        <w:rPr>
          <w:bCs/>
          <w:i/>
          <w:iCs/>
          <w:noProof/>
          <w:color w:val="000000" w:themeColor="text1"/>
          <w:szCs w:val="24"/>
        </w:rPr>
        <w:t>ibidem</w:t>
      </w:r>
      <w:r w:rsidR="00E269ED" w:rsidRPr="00BE6020">
        <w:rPr>
          <w:bCs/>
          <w:noProof/>
          <w:color w:val="000000" w:themeColor="text1"/>
          <w:szCs w:val="24"/>
        </w:rPr>
        <w:t xml:space="preserve">). </w:t>
      </w:r>
    </w:p>
    <w:p w14:paraId="4D395447" w14:textId="4A1A7DD7" w:rsidR="00E269ED" w:rsidRPr="00BE6020" w:rsidRDefault="00577ED9" w:rsidP="0067009B">
      <w:pPr>
        <w:spacing w:after="0"/>
        <w:jc w:val="both"/>
        <w:rPr>
          <w:rFonts w:ascii="Calibri" w:hAnsi="Calibri" w:cs="Calibri"/>
          <w:bCs/>
          <w:noProof/>
          <w:color w:val="000000" w:themeColor="text1"/>
          <w:szCs w:val="24"/>
        </w:rPr>
      </w:pPr>
      <w:r w:rsidRPr="00BE6020">
        <w:rPr>
          <w:bCs/>
          <w:noProof/>
          <w:color w:val="000000" w:themeColor="text1"/>
          <w:szCs w:val="24"/>
        </w:rPr>
        <w:t xml:space="preserve"> </w:t>
      </w:r>
      <w:r w:rsidRPr="00BE6020">
        <w:rPr>
          <w:bCs/>
          <w:noProof/>
          <w:color w:val="000000" w:themeColor="text1"/>
          <w:szCs w:val="24"/>
        </w:rPr>
        <w:tab/>
      </w:r>
      <w:r w:rsidR="00482ECF" w:rsidRPr="00BE6020">
        <w:rPr>
          <w:bCs/>
          <w:noProof/>
          <w:color w:val="000000" w:themeColor="text1"/>
          <w:szCs w:val="24"/>
        </w:rPr>
        <w:t>Noutro poema em prosa do mesmo livro</w:t>
      </w:r>
      <w:r w:rsidRPr="00BE6020">
        <w:rPr>
          <w:bCs/>
          <w:noProof/>
          <w:color w:val="000000" w:themeColor="text1"/>
          <w:szCs w:val="24"/>
        </w:rPr>
        <w:t xml:space="preserve">, </w:t>
      </w:r>
      <w:r w:rsidRPr="00BE6020">
        <w:rPr>
          <w:bCs/>
          <w:i/>
          <w:iCs/>
          <w:noProof/>
          <w:color w:val="000000" w:themeColor="text1"/>
          <w:szCs w:val="24"/>
        </w:rPr>
        <w:t>Estar em Casa</w:t>
      </w:r>
      <w:r w:rsidRPr="00BE6020">
        <w:rPr>
          <w:bCs/>
          <w:noProof/>
          <w:color w:val="000000" w:themeColor="text1"/>
          <w:szCs w:val="24"/>
        </w:rPr>
        <w:t xml:space="preserve">, a autora </w:t>
      </w:r>
      <w:r w:rsidR="00826C64" w:rsidRPr="00BE6020">
        <w:rPr>
          <w:bCs/>
          <w:noProof/>
          <w:color w:val="000000" w:themeColor="text1"/>
          <w:szCs w:val="24"/>
        </w:rPr>
        <w:t>narra</w:t>
      </w:r>
      <w:r w:rsidRPr="00BE6020">
        <w:rPr>
          <w:bCs/>
          <w:noProof/>
          <w:color w:val="000000" w:themeColor="text1"/>
          <w:szCs w:val="24"/>
        </w:rPr>
        <w:t>: “Uma médica rica fazia troça dos pacientes iletrados pobres</w:t>
      </w:r>
      <w:r w:rsidR="00EF1717" w:rsidRPr="00BE6020">
        <w:rPr>
          <w:rFonts w:ascii="Calibri" w:hAnsi="Calibri" w:cs="Calibri"/>
          <w:bCs/>
          <w:noProof/>
          <w:color w:val="000000" w:themeColor="text1"/>
          <w:szCs w:val="24"/>
        </w:rPr>
        <w:t xml:space="preserve"> porque lhe perguntavam, quando ela se esquecia de lhes medir a tensão, </w:t>
      </w:r>
      <w:r w:rsidR="00C12EFD" w:rsidRPr="00BE6020">
        <w:rPr>
          <w:rFonts w:ascii="Calibri" w:hAnsi="Calibri" w:cs="Calibri"/>
          <w:bCs/>
          <w:noProof/>
          <w:color w:val="000000" w:themeColor="text1"/>
          <w:szCs w:val="24"/>
        </w:rPr>
        <w:t>‘Então hoje a senhora doutora não me mede a atenção?’</w:t>
      </w:r>
      <w:r w:rsidRPr="00BE6020">
        <w:rPr>
          <w:rFonts w:ascii="Calibri" w:hAnsi="Calibri" w:cs="Calibri"/>
          <w:bCs/>
          <w:noProof/>
          <w:color w:val="000000" w:themeColor="text1"/>
          <w:szCs w:val="24"/>
        </w:rPr>
        <w:t>” (</w:t>
      </w:r>
      <w:r w:rsidR="007B7C3A" w:rsidRPr="00BE6020">
        <w:rPr>
          <w:rFonts w:ascii="Calibri" w:hAnsi="Calibri" w:cs="Calibri"/>
          <w:bCs/>
          <w:noProof/>
          <w:color w:val="000000" w:themeColor="text1"/>
          <w:szCs w:val="24"/>
        </w:rPr>
        <w:t xml:space="preserve">2018: </w:t>
      </w:r>
      <w:r w:rsidRPr="00BE6020">
        <w:rPr>
          <w:rFonts w:ascii="Calibri" w:hAnsi="Calibri" w:cs="Calibri"/>
          <w:bCs/>
          <w:noProof/>
          <w:color w:val="000000" w:themeColor="text1"/>
          <w:szCs w:val="24"/>
        </w:rPr>
        <w:t xml:space="preserve">911). </w:t>
      </w:r>
      <w:r w:rsidR="00482ECF" w:rsidRPr="00BE6020">
        <w:rPr>
          <w:rFonts w:ascii="Calibri" w:hAnsi="Calibri" w:cs="Calibri"/>
          <w:bCs/>
          <w:noProof/>
          <w:color w:val="000000" w:themeColor="text1"/>
          <w:szCs w:val="24"/>
        </w:rPr>
        <w:t xml:space="preserve">Adília denuncia assim a discriminação social que a erudição </w:t>
      </w:r>
      <w:r w:rsidR="00E269ED" w:rsidRPr="00BE6020">
        <w:rPr>
          <w:rFonts w:ascii="Calibri" w:hAnsi="Calibri" w:cs="Calibri"/>
          <w:bCs/>
          <w:noProof/>
          <w:color w:val="000000" w:themeColor="text1"/>
          <w:szCs w:val="24"/>
        </w:rPr>
        <w:t xml:space="preserve">pode </w:t>
      </w:r>
      <w:r w:rsidR="00482ECF" w:rsidRPr="00BE6020">
        <w:rPr>
          <w:rFonts w:ascii="Calibri" w:hAnsi="Calibri" w:cs="Calibri"/>
          <w:bCs/>
          <w:noProof/>
          <w:color w:val="000000" w:themeColor="text1"/>
          <w:szCs w:val="24"/>
        </w:rPr>
        <w:t>patrocina</w:t>
      </w:r>
      <w:r w:rsidR="00E269ED" w:rsidRPr="00BE6020">
        <w:rPr>
          <w:rFonts w:ascii="Calibri" w:hAnsi="Calibri" w:cs="Calibri"/>
          <w:bCs/>
          <w:noProof/>
          <w:color w:val="000000" w:themeColor="text1"/>
          <w:szCs w:val="24"/>
        </w:rPr>
        <w:t>r</w:t>
      </w:r>
      <w:r w:rsidR="00482ECF" w:rsidRPr="00BE6020">
        <w:rPr>
          <w:rFonts w:ascii="Calibri" w:hAnsi="Calibri" w:cs="Calibri"/>
          <w:bCs/>
          <w:noProof/>
          <w:color w:val="000000" w:themeColor="text1"/>
          <w:szCs w:val="24"/>
        </w:rPr>
        <w:t xml:space="preserve">. </w:t>
      </w:r>
      <w:r w:rsidR="00EF1717" w:rsidRPr="00BE6020">
        <w:rPr>
          <w:rFonts w:ascii="Calibri" w:hAnsi="Calibri" w:cs="Calibri"/>
          <w:bCs/>
          <w:noProof/>
          <w:color w:val="000000" w:themeColor="text1"/>
          <w:szCs w:val="24"/>
        </w:rPr>
        <w:t xml:space="preserve">Se Sontag procurava definir um eixo de ação ética para o intelectual, em Adília é possível distinguir uma crítica à intelectualidade enquanto parâmetro classista. </w:t>
      </w:r>
      <w:r w:rsidR="00BC3B07" w:rsidRPr="00BE6020">
        <w:rPr>
          <w:rFonts w:ascii="Calibri" w:hAnsi="Calibri" w:cs="Calibri"/>
          <w:bCs/>
          <w:noProof/>
          <w:color w:val="000000" w:themeColor="text1"/>
          <w:szCs w:val="24"/>
        </w:rPr>
        <w:t>N</w:t>
      </w:r>
      <w:r w:rsidR="00C12EFD" w:rsidRPr="00BE6020">
        <w:rPr>
          <w:rFonts w:ascii="Calibri" w:hAnsi="Calibri" w:cs="Calibri"/>
          <w:bCs/>
          <w:noProof/>
          <w:color w:val="000000" w:themeColor="text1"/>
          <w:szCs w:val="24"/>
        </w:rPr>
        <w:t>o artigo “Breves notas sobre a ética a partir de Adília Lopes”</w:t>
      </w:r>
      <w:r w:rsidR="00255366" w:rsidRPr="00BE6020">
        <w:rPr>
          <w:rFonts w:ascii="Calibri" w:hAnsi="Calibri" w:cs="Calibri"/>
          <w:bCs/>
          <w:noProof/>
          <w:color w:val="000000" w:themeColor="text1"/>
          <w:szCs w:val="24"/>
        </w:rPr>
        <w:t>,</w:t>
      </w:r>
      <w:r w:rsidR="00531902" w:rsidRPr="00BE6020">
        <w:rPr>
          <w:rFonts w:ascii="Calibri" w:hAnsi="Calibri" w:cs="Calibri"/>
          <w:bCs/>
          <w:noProof/>
          <w:color w:val="000000" w:themeColor="text1"/>
          <w:szCs w:val="24"/>
        </w:rPr>
        <w:t xml:space="preserve"> </w:t>
      </w:r>
      <w:r w:rsidR="00BC3B07" w:rsidRPr="00BE6020">
        <w:rPr>
          <w:rFonts w:ascii="Calibri" w:hAnsi="Calibri" w:cs="Calibri"/>
          <w:bCs/>
          <w:noProof/>
          <w:color w:val="000000" w:themeColor="text1"/>
          <w:szCs w:val="24"/>
        </w:rPr>
        <w:t xml:space="preserve">Pedro Meneses deteta </w:t>
      </w:r>
      <w:r w:rsidR="00255366" w:rsidRPr="00BE6020">
        <w:rPr>
          <w:rFonts w:ascii="Calibri" w:hAnsi="Calibri" w:cs="Calibri"/>
          <w:bCs/>
          <w:noProof/>
          <w:color w:val="000000" w:themeColor="text1"/>
          <w:szCs w:val="24"/>
        </w:rPr>
        <w:t xml:space="preserve">na poesia de Adília </w:t>
      </w:r>
      <w:r w:rsidR="00531902" w:rsidRPr="00BE6020">
        <w:rPr>
          <w:rFonts w:ascii="Calibri" w:hAnsi="Calibri" w:cs="Calibri"/>
          <w:bCs/>
          <w:noProof/>
          <w:color w:val="000000" w:themeColor="text1"/>
          <w:szCs w:val="24"/>
        </w:rPr>
        <w:t>a censura de “uma burguesia semieducada, que muitas vezes é apresentada como elite cultural [...] por sua postura de permanente zombar” (</w:t>
      </w:r>
      <w:r w:rsidR="00BC3B07" w:rsidRPr="00BE6020">
        <w:rPr>
          <w:rFonts w:ascii="Calibri" w:hAnsi="Calibri" w:cs="Calibri"/>
          <w:bCs/>
          <w:noProof/>
          <w:color w:val="000000" w:themeColor="text1"/>
          <w:szCs w:val="24"/>
        </w:rPr>
        <w:t xml:space="preserve">2019: </w:t>
      </w:r>
      <w:r w:rsidR="00531902" w:rsidRPr="00BE6020">
        <w:rPr>
          <w:rFonts w:ascii="Calibri" w:hAnsi="Calibri" w:cs="Calibri"/>
          <w:bCs/>
          <w:noProof/>
          <w:color w:val="000000" w:themeColor="text1"/>
          <w:szCs w:val="24"/>
        </w:rPr>
        <w:t xml:space="preserve">141). </w:t>
      </w:r>
      <w:r w:rsidR="00763A41" w:rsidRPr="00BE6020">
        <w:rPr>
          <w:rFonts w:ascii="Calibri" w:hAnsi="Calibri" w:cs="Calibri"/>
          <w:bCs/>
          <w:noProof/>
          <w:color w:val="000000" w:themeColor="text1"/>
          <w:szCs w:val="24"/>
        </w:rPr>
        <w:t>D</w:t>
      </w:r>
      <w:r w:rsidR="00AE42F2" w:rsidRPr="00BE6020">
        <w:rPr>
          <w:rFonts w:ascii="Calibri" w:hAnsi="Calibri" w:cs="Calibri"/>
          <w:bCs/>
          <w:noProof/>
          <w:color w:val="000000" w:themeColor="text1"/>
          <w:szCs w:val="24"/>
        </w:rPr>
        <w:t xml:space="preserve">epreende-se, então, </w:t>
      </w:r>
      <w:r w:rsidR="00255366" w:rsidRPr="00BE6020">
        <w:rPr>
          <w:rFonts w:ascii="Calibri" w:hAnsi="Calibri" w:cs="Calibri"/>
          <w:bCs/>
          <w:noProof/>
          <w:color w:val="000000" w:themeColor="text1"/>
          <w:szCs w:val="24"/>
        </w:rPr>
        <w:t xml:space="preserve">uma </w:t>
      </w:r>
      <w:r w:rsidR="00BC3B07" w:rsidRPr="00BE6020">
        <w:rPr>
          <w:rFonts w:ascii="Calibri" w:hAnsi="Calibri" w:cs="Calibri"/>
          <w:bCs/>
          <w:noProof/>
          <w:color w:val="000000" w:themeColor="text1"/>
          <w:szCs w:val="24"/>
        </w:rPr>
        <w:t xml:space="preserve">resistência </w:t>
      </w:r>
      <w:r w:rsidR="00F66BDC" w:rsidRPr="00BE6020">
        <w:rPr>
          <w:rFonts w:ascii="Calibri" w:hAnsi="Calibri" w:cs="Calibri"/>
          <w:bCs/>
          <w:noProof/>
          <w:color w:val="000000" w:themeColor="text1"/>
          <w:szCs w:val="24"/>
        </w:rPr>
        <w:t>ao conjunto da</w:t>
      </w:r>
      <w:r w:rsidR="00255366" w:rsidRPr="00BE6020">
        <w:rPr>
          <w:rFonts w:ascii="Calibri" w:hAnsi="Calibri" w:cs="Calibri"/>
          <w:bCs/>
          <w:noProof/>
          <w:color w:val="000000" w:themeColor="text1"/>
          <w:szCs w:val="24"/>
        </w:rPr>
        <w:t xml:space="preserve">s instituições capitalistas que fomentam a inteligência e a cultura enquanto </w:t>
      </w:r>
      <w:r w:rsidR="00763A41" w:rsidRPr="00BE6020">
        <w:rPr>
          <w:rFonts w:ascii="Calibri" w:hAnsi="Calibri" w:cs="Calibri"/>
          <w:bCs/>
          <w:noProof/>
          <w:color w:val="000000" w:themeColor="text1"/>
          <w:szCs w:val="24"/>
        </w:rPr>
        <w:t>instrumentos de opressão social</w:t>
      </w:r>
      <w:r w:rsidR="008D54FB" w:rsidRPr="00BE6020">
        <w:rPr>
          <w:rFonts w:ascii="Calibri" w:hAnsi="Calibri" w:cs="Calibri"/>
          <w:bCs/>
          <w:noProof/>
          <w:color w:val="000000" w:themeColor="text1"/>
          <w:szCs w:val="24"/>
        </w:rPr>
        <w:t xml:space="preserve"> “snobistas”. </w:t>
      </w:r>
    </w:p>
    <w:p w14:paraId="270A9315" w14:textId="4EA474FC" w:rsidR="00C12EFD" w:rsidRPr="00BE6020" w:rsidRDefault="00763A41"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lastRenderedPageBreak/>
        <w:t xml:space="preserve">Neste sentido, </w:t>
      </w:r>
      <w:r w:rsidR="008D54FB" w:rsidRPr="00BE6020">
        <w:rPr>
          <w:rFonts w:ascii="Calibri" w:hAnsi="Calibri" w:cs="Calibri"/>
          <w:bCs/>
          <w:noProof/>
          <w:color w:val="000000" w:themeColor="text1"/>
          <w:szCs w:val="24"/>
        </w:rPr>
        <w:t xml:space="preserve">Adília </w:t>
      </w:r>
      <w:r w:rsidR="00531902" w:rsidRPr="00BE6020">
        <w:rPr>
          <w:rFonts w:ascii="Calibri" w:hAnsi="Calibri" w:cs="Calibri"/>
          <w:bCs/>
          <w:noProof/>
          <w:color w:val="000000" w:themeColor="text1"/>
          <w:szCs w:val="24"/>
        </w:rPr>
        <w:t xml:space="preserve">reconhece como o poder económico e o estatuto social proporcionam oportunidades </w:t>
      </w:r>
      <w:r w:rsidR="00F06A51" w:rsidRPr="00BE6020">
        <w:rPr>
          <w:rFonts w:ascii="Calibri" w:hAnsi="Calibri" w:cs="Calibri"/>
          <w:bCs/>
          <w:noProof/>
          <w:color w:val="000000" w:themeColor="text1"/>
          <w:szCs w:val="24"/>
        </w:rPr>
        <w:t>educativas</w:t>
      </w:r>
      <w:r w:rsidR="00531902" w:rsidRPr="00BE6020">
        <w:rPr>
          <w:rFonts w:ascii="Calibri" w:hAnsi="Calibri" w:cs="Calibri"/>
          <w:bCs/>
          <w:noProof/>
          <w:color w:val="000000" w:themeColor="text1"/>
          <w:szCs w:val="24"/>
        </w:rPr>
        <w:t xml:space="preserve"> que não se refletem </w:t>
      </w:r>
      <w:r w:rsidR="00BC3B07" w:rsidRPr="00BE6020">
        <w:rPr>
          <w:rFonts w:ascii="Calibri" w:hAnsi="Calibri" w:cs="Calibri"/>
          <w:bCs/>
          <w:noProof/>
          <w:color w:val="000000" w:themeColor="text1"/>
          <w:szCs w:val="24"/>
        </w:rPr>
        <w:t xml:space="preserve">forçosamente </w:t>
      </w:r>
      <w:r w:rsidR="00531902" w:rsidRPr="00BE6020">
        <w:rPr>
          <w:rFonts w:ascii="Calibri" w:hAnsi="Calibri" w:cs="Calibri"/>
          <w:bCs/>
          <w:noProof/>
          <w:color w:val="000000" w:themeColor="text1"/>
          <w:szCs w:val="24"/>
        </w:rPr>
        <w:t>na const</w:t>
      </w:r>
      <w:r w:rsidR="00F06A51" w:rsidRPr="00BE6020">
        <w:rPr>
          <w:rFonts w:ascii="Calibri" w:hAnsi="Calibri" w:cs="Calibri"/>
          <w:bCs/>
          <w:noProof/>
          <w:color w:val="000000" w:themeColor="text1"/>
          <w:szCs w:val="24"/>
        </w:rPr>
        <w:t>rução</w:t>
      </w:r>
      <w:r w:rsidR="00531902" w:rsidRPr="00BE6020">
        <w:rPr>
          <w:rFonts w:ascii="Calibri" w:hAnsi="Calibri" w:cs="Calibri"/>
          <w:bCs/>
          <w:noProof/>
          <w:color w:val="000000" w:themeColor="text1"/>
          <w:szCs w:val="24"/>
        </w:rPr>
        <w:t xml:space="preserve"> de uma ética de caridade. </w:t>
      </w:r>
      <w:r w:rsidR="00905FF6" w:rsidRPr="00BE6020">
        <w:rPr>
          <w:rFonts w:ascii="Calibri" w:hAnsi="Calibri" w:cs="Calibri"/>
          <w:bCs/>
          <w:noProof/>
          <w:color w:val="000000" w:themeColor="text1"/>
          <w:szCs w:val="24"/>
        </w:rPr>
        <w:t>Como recorda Rosa Maria Martelo</w:t>
      </w:r>
      <w:r w:rsidR="008D54FB" w:rsidRPr="00BE6020">
        <w:rPr>
          <w:rFonts w:ascii="Calibri" w:hAnsi="Calibri" w:cs="Calibri"/>
          <w:bCs/>
          <w:noProof/>
          <w:color w:val="000000" w:themeColor="text1"/>
          <w:szCs w:val="24"/>
        </w:rPr>
        <w:t xml:space="preserve">, o substantivo “caridade” assume, na obra da poetisa, o sentido do termo latino </w:t>
      </w:r>
      <w:r w:rsidR="008D54FB" w:rsidRPr="00BE6020">
        <w:rPr>
          <w:rFonts w:ascii="Calibri" w:hAnsi="Calibri" w:cs="Calibri"/>
          <w:bCs/>
          <w:i/>
          <w:iCs/>
          <w:noProof/>
          <w:color w:val="000000" w:themeColor="text1"/>
          <w:szCs w:val="24"/>
        </w:rPr>
        <w:t>caritas</w:t>
      </w:r>
      <w:r w:rsidR="008D54FB" w:rsidRPr="00BE6020">
        <w:rPr>
          <w:rFonts w:ascii="Calibri" w:hAnsi="Calibri" w:cs="Calibri"/>
          <w:bCs/>
          <w:noProof/>
          <w:color w:val="000000" w:themeColor="text1"/>
          <w:szCs w:val="24"/>
        </w:rPr>
        <w:t xml:space="preserve"> e do termo grego </w:t>
      </w:r>
      <w:r w:rsidR="008D54FB" w:rsidRPr="00BE6020">
        <w:rPr>
          <w:rFonts w:ascii="Calibri" w:hAnsi="Calibri" w:cs="Calibri"/>
          <w:bCs/>
          <w:i/>
          <w:iCs/>
          <w:noProof/>
          <w:color w:val="000000" w:themeColor="text1"/>
          <w:szCs w:val="24"/>
        </w:rPr>
        <w:t>agapé</w:t>
      </w:r>
      <w:r w:rsidR="008D54FB" w:rsidRPr="00BE6020">
        <w:rPr>
          <w:rFonts w:ascii="Calibri" w:hAnsi="Calibri" w:cs="Calibri"/>
          <w:bCs/>
          <w:noProof/>
          <w:color w:val="000000" w:themeColor="text1"/>
          <w:szCs w:val="24"/>
        </w:rPr>
        <w:t xml:space="preserve"> (2010a: 220). Aqui, a palavra “caridade” introduz </w:t>
      </w:r>
      <w:r w:rsidR="0003464F" w:rsidRPr="00BE6020">
        <w:rPr>
          <w:rFonts w:ascii="Calibri" w:hAnsi="Calibri" w:cs="Calibri"/>
          <w:bCs/>
          <w:noProof/>
          <w:color w:val="000000" w:themeColor="text1"/>
          <w:szCs w:val="24"/>
        </w:rPr>
        <w:t>a</w:t>
      </w:r>
      <w:r w:rsidR="008D54FB" w:rsidRPr="00BE6020">
        <w:rPr>
          <w:rFonts w:ascii="Calibri" w:hAnsi="Calibri" w:cs="Calibri"/>
          <w:bCs/>
          <w:noProof/>
          <w:color w:val="000000" w:themeColor="text1"/>
          <w:szCs w:val="24"/>
        </w:rPr>
        <w:t xml:space="preserve"> dimensão religiosa,</w:t>
      </w:r>
      <w:r w:rsidR="0003464F" w:rsidRPr="00BE6020">
        <w:rPr>
          <w:rFonts w:ascii="Calibri" w:hAnsi="Calibri" w:cs="Calibri"/>
          <w:bCs/>
          <w:noProof/>
          <w:color w:val="000000" w:themeColor="text1"/>
          <w:szCs w:val="24"/>
        </w:rPr>
        <w:t xml:space="preserve"> omissa em Sontag, do amor ao próximo por amor a Deus</w:t>
      </w:r>
      <w:r w:rsidR="00AE42F2" w:rsidRPr="00BE6020">
        <w:rPr>
          <w:rFonts w:ascii="Calibri" w:hAnsi="Calibri" w:cs="Calibri"/>
          <w:bCs/>
          <w:noProof/>
          <w:color w:val="000000" w:themeColor="text1"/>
          <w:szCs w:val="24"/>
        </w:rPr>
        <w:t xml:space="preserve">: </w:t>
      </w:r>
      <w:r w:rsidR="00C52F24" w:rsidRPr="00BE6020">
        <w:rPr>
          <w:rFonts w:ascii="Calibri" w:hAnsi="Calibri" w:cs="Calibri"/>
          <w:bCs/>
          <w:noProof/>
          <w:color w:val="000000" w:themeColor="text1"/>
          <w:szCs w:val="24"/>
        </w:rPr>
        <w:t xml:space="preserve">“Diz o Sr. </w:t>
      </w:r>
      <w:r w:rsidR="00267867" w:rsidRPr="00BE6020">
        <w:rPr>
          <w:rFonts w:ascii="Calibri" w:hAnsi="Calibri" w:cs="Calibri"/>
          <w:bCs/>
          <w:noProof/>
          <w:color w:val="000000" w:themeColor="text1"/>
          <w:szCs w:val="24"/>
        </w:rPr>
        <w:t>Dinis que Cristo foi o homem mais inteligente que veio ao mundo. E eu concordo porque a caridade é a verdadeira inteligência” (Lopes 2000: 405</w:t>
      </w:r>
      <w:r w:rsidR="0003464F" w:rsidRPr="00BE6020">
        <w:rPr>
          <w:rFonts w:ascii="Calibri" w:hAnsi="Calibri" w:cs="Calibri"/>
          <w:bCs/>
          <w:noProof/>
          <w:color w:val="000000" w:themeColor="text1"/>
          <w:szCs w:val="24"/>
        </w:rPr>
        <w:t>).</w:t>
      </w:r>
    </w:p>
    <w:p w14:paraId="3EBCB3E6" w14:textId="1469FC69" w:rsidR="0042045F" w:rsidRPr="00BE6020" w:rsidRDefault="003E4764"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Contudo, n</w:t>
      </w:r>
      <w:r w:rsidR="00390E9D" w:rsidRPr="00BE6020">
        <w:rPr>
          <w:rFonts w:ascii="Calibri" w:hAnsi="Calibri" w:cs="Calibri"/>
          <w:bCs/>
          <w:noProof/>
          <w:color w:val="000000" w:themeColor="text1"/>
          <w:szCs w:val="24"/>
        </w:rPr>
        <w:t>ão se entenda que Adília desprez</w:t>
      </w:r>
      <w:r w:rsidRPr="00BE6020">
        <w:rPr>
          <w:rFonts w:ascii="Calibri" w:hAnsi="Calibri" w:cs="Calibri"/>
          <w:bCs/>
          <w:noProof/>
          <w:color w:val="000000" w:themeColor="text1"/>
          <w:szCs w:val="24"/>
        </w:rPr>
        <w:t>a</w:t>
      </w:r>
      <w:r w:rsidR="00390E9D" w:rsidRPr="00BE6020">
        <w:rPr>
          <w:rFonts w:ascii="Calibri" w:hAnsi="Calibri" w:cs="Calibri"/>
          <w:bCs/>
          <w:noProof/>
          <w:color w:val="000000" w:themeColor="text1"/>
          <w:szCs w:val="24"/>
        </w:rPr>
        <w:t xml:space="preserve"> a cultura </w:t>
      </w:r>
      <w:r w:rsidR="00B94C91" w:rsidRPr="00BE6020">
        <w:rPr>
          <w:rFonts w:ascii="Calibri" w:hAnsi="Calibri" w:cs="Calibri"/>
          <w:bCs/>
          <w:noProof/>
          <w:color w:val="000000" w:themeColor="text1"/>
          <w:szCs w:val="24"/>
        </w:rPr>
        <w:t>e</w:t>
      </w:r>
      <w:r w:rsidR="008516FD" w:rsidRPr="00BE6020">
        <w:rPr>
          <w:rFonts w:ascii="Calibri" w:hAnsi="Calibri" w:cs="Calibri"/>
          <w:bCs/>
          <w:noProof/>
          <w:color w:val="000000" w:themeColor="text1"/>
          <w:szCs w:val="24"/>
        </w:rPr>
        <w:t xml:space="preserve"> transmi</w:t>
      </w:r>
      <w:r w:rsidR="00B94C91" w:rsidRPr="00BE6020">
        <w:rPr>
          <w:rFonts w:ascii="Calibri" w:hAnsi="Calibri" w:cs="Calibri"/>
          <w:bCs/>
          <w:noProof/>
          <w:color w:val="000000" w:themeColor="text1"/>
          <w:szCs w:val="24"/>
        </w:rPr>
        <w:t>t</w:t>
      </w:r>
      <w:r w:rsidRPr="00BE6020">
        <w:rPr>
          <w:rFonts w:ascii="Calibri" w:hAnsi="Calibri" w:cs="Calibri"/>
          <w:bCs/>
          <w:noProof/>
          <w:color w:val="000000" w:themeColor="text1"/>
          <w:szCs w:val="24"/>
        </w:rPr>
        <w:t>e</w:t>
      </w:r>
      <w:r w:rsidR="008516FD" w:rsidRPr="00BE6020">
        <w:rPr>
          <w:rFonts w:ascii="Calibri" w:hAnsi="Calibri" w:cs="Calibri"/>
          <w:bCs/>
          <w:noProof/>
          <w:color w:val="000000" w:themeColor="text1"/>
          <w:szCs w:val="24"/>
        </w:rPr>
        <w:t xml:space="preserve"> </w:t>
      </w:r>
      <w:r w:rsidR="00390E9D" w:rsidRPr="00BE6020">
        <w:rPr>
          <w:rFonts w:ascii="Calibri" w:hAnsi="Calibri" w:cs="Calibri"/>
          <w:bCs/>
          <w:noProof/>
          <w:color w:val="000000" w:themeColor="text1"/>
          <w:szCs w:val="24"/>
        </w:rPr>
        <w:t>um projeto anti-intelectual</w:t>
      </w:r>
      <w:r w:rsidR="008516FD" w:rsidRPr="00BE6020">
        <w:rPr>
          <w:rFonts w:ascii="Calibri" w:hAnsi="Calibri" w:cs="Calibri"/>
          <w:bCs/>
          <w:noProof/>
          <w:color w:val="000000" w:themeColor="text1"/>
          <w:szCs w:val="24"/>
        </w:rPr>
        <w:t xml:space="preserve">. Aliás, em consideração </w:t>
      </w:r>
      <w:r w:rsidR="00BE24E5" w:rsidRPr="00BE6020">
        <w:rPr>
          <w:rFonts w:ascii="Calibri" w:hAnsi="Calibri" w:cs="Calibri"/>
          <w:bCs/>
          <w:noProof/>
          <w:color w:val="000000" w:themeColor="text1"/>
          <w:szCs w:val="24"/>
        </w:rPr>
        <w:t>da</w:t>
      </w:r>
      <w:r w:rsidR="008516FD" w:rsidRPr="00BE6020">
        <w:rPr>
          <w:rFonts w:ascii="Calibri" w:hAnsi="Calibri" w:cs="Calibri"/>
          <w:bCs/>
          <w:noProof/>
          <w:color w:val="000000" w:themeColor="text1"/>
          <w:szCs w:val="24"/>
        </w:rPr>
        <w:t xml:space="preserve"> atividade </w:t>
      </w:r>
      <w:r w:rsidR="00482ECF" w:rsidRPr="00BE6020">
        <w:rPr>
          <w:rFonts w:ascii="Calibri" w:hAnsi="Calibri" w:cs="Calibri"/>
          <w:bCs/>
          <w:noProof/>
          <w:color w:val="000000" w:themeColor="text1"/>
          <w:szCs w:val="24"/>
        </w:rPr>
        <w:t>poética</w:t>
      </w:r>
      <w:r w:rsidR="008516FD" w:rsidRPr="00BE6020">
        <w:rPr>
          <w:rFonts w:ascii="Calibri" w:hAnsi="Calibri" w:cs="Calibri"/>
          <w:bCs/>
          <w:noProof/>
          <w:color w:val="000000" w:themeColor="text1"/>
          <w:szCs w:val="24"/>
        </w:rPr>
        <w:t>, esta posição seria paradoxal</w:t>
      </w:r>
      <w:r w:rsidR="00390E9D" w:rsidRPr="00BE6020">
        <w:rPr>
          <w:rFonts w:ascii="Calibri" w:hAnsi="Calibri" w:cs="Calibri"/>
          <w:bCs/>
          <w:noProof/>
          <w:color w:val="000000" w:themeColor="text1"/>
          <w:szCs w:val="24"/>
        </w:rPr>
        <w:t xml:space="preserve">. </w:t>
      </w:r>
      <w:r w:rsidR="00B94C91" w:rsidRPr="00BE6020">
        <w:rPr>
          <w:rFonts w:ascii="Calibri" w:hAnsi="Calibri" w:cs="Calibri"/>
          <w:bCs/>
          <w:noProof/>
          <w:color w:val="000000" w:themeColor="text1"/>
          <w:szCs w:val="24"/>
        </w:rPr>
        <w:t>A crítica da autora à “inteligente gente” (2016</w:t>
      </w:r>
      <w:r w:rsidR="00674C18" w:rsidRPr="00BE6020">
        <w:rPr>
          <w:rFonts w:ascii="Calibri" w:hAnsi="Calibri" w:cs="Calibri"/>
          <w:bCs/>
          <w:noProof/>
          <w:color w:val="000000" w:themeColor="text1"/>
          <w:szCs w:val="24"/>
        </w:rPr>
        <w:t>a</w:t>
      </w:r>
      <w:r w:rsidR="00B94C91" w:rsidRPr="00BE6020">
        <w:rPr>
          <w:rFonts w:ascii="Calibri" w:hAnsi="Calibri" w:cs="Calibri"/>
          <w:bCs/>
          <w:noProof/>
          <w:color w:val="000000" w:themeColor="text1"/>
          <w:szCs w:val="24"/>
        </w:rPr>
        <w:t>: 866)</w:t>
      </w:r>
      <w:r w:rsidRPr="00BE6020">
        <w:rPr>
          <w:rStyle w:val="Refdenotaderodap"/>
          <w:rFonts w:ascii="Calibri" w:hAnsi="Calibri" w:cs="Calibri"/>
          <w:bCs/>
          <w:noProof/>
          <w:color w:val="000000" w:themeColor="text1"/>
          <w:szCs w:val="24"/>
        </w:rPr>
        <w:footnoteReference w:id="20"/>
      </w:r>
      <w:r w:rsidR="00B94C91" w:rsidRPr="00BE6020">
        <w:rPr>
          <w:rFonts w:ascii="Calibri" w:hAnsi="Calibri" w:cs="Calibri"/>
          <w:bCs/>
          <w:noProof/>
          <w:color w:val="000000" w:themeColor="text1"/>
          <w:szCs w:val="24"/>
        </w:rPr>
        <w:t xml:space="preserve"> é antes informada por uma consciência da inutilidade d</w:t>
      </w:r>
      <w:r w:rsidR="00826C64" w:rsidRPr="00BE6020">
        <w:rPr>
          <w:rFonts w:ascii="Calibri" w:hAnsi="Calibri" w:cs="Calibri"/>
          <w:bCs/>
          <w:noProof/>
          <w:color w:val="000000" w:themeColor="text1"/>
          <w:szCs w:val="24"/>
        </w:rPr>
        <w:t>e um</w:t>
      </w:r>
      <w:r w:rsidR="00B94C91" w:rsidRPr="00BE6020">
        <w:rPr>
          <w:rFonts w:ascii="Calibri" w:hAnsi="Calibri" w:cs="Calibri"/>
          <w:bCs/>
          <w:noProof/>
          <w:color w:val="000000" w:themeColor="text1"/>
          <w:szCs w:val="24"/>
        </w:rPr>
        <w:t>a arte que serve fins egoístas</w:t>
      </w:r>
      <w:r w:rsidR="00BE24E5" w:rsidRPr="00BE6020">
        <w:rPr>
          <w:rFonts w:ascii="Calibri" w:hAnsi="Calibri" w:cs="Calibri"/>
          <w:bCs/>
          <w:noProof/>
          <w:color w:val="000000" w:themeColor="text1"/>
          <w:szCs w:val="24"/>
        </w:rPr>
        <w:t>: “Sem caridade / a literatura / não vale” (</w:t>
      </w:r>
      <w:r w:rsidR="00413869" w:rsidRPr="00BE6020">
        <w:rPr>
          <w:rFonts w:ascii="Calibri" w:hAnsi="Calibri" w:cs="Calibri"/>
          <w:bCs/>
          <w:noProof/>
          <w:color w:val="000000" w:themeColor="text1"/>
          <w:szCs w:val="24"/>
        </w:rPr>
        <w:t>1999: 364).</w:t>
      </w:r>
      <w:r w:rsidR="00AD2B58" w:rsidRPr="00BE6020">
        <w:rPr>
          <w:rFonts w:ascii="Calibri" w:hAnsi="Calibri" w:cs="Calibri"/>
          <w:bCs/>
          <w:noProof/>
          <w:color w:val="000000" w:themeColor="text1"/>
          <w:szCs w:val="24"/>
        </w:rPr>
        <w:t xml:space="preserve"> </w:t>
      </w:r>
      <w:r w:rsidR="00B94C91" w:rsidRPr="00BE6020">
        <w:rPr>
          <w:rFonts w:ascii="Calibri" w:hAnsi="Calibri" w:cs="Calibri"/>
          <w:bCs/>
          <w:noProof/>
          <w:color w:val="000000" w:themeColor="text1"/>
          <w:szCs w:val="24"/>
        </w:rPr>
        <w:t xml:space="preserve">Ou seja, a poesia de Adília </w:t>
      </w:r>
      <w:r w:rsidR="00425E82" w:rsidRPr="00BE6020">
        <w:rPr>
          <w:rFonts w:ascii="Calibri" w:hAnsi="Calibri" w:cs="Calibri"/>
          <w:bCs/>
          <w:noProof/>
          <w:color w:val="000000" w:themeColor="text1"/>
          <w:szCs w:val="24"/>
        </w:rPr>
        <w:t xml:space="preserve">não </w:t>
      </w:r>
      <w:r w:rsidR="00B94C91" w:rsidRPr="00BE6020">
        <w:rPr>
          <w:rFonts w:ascii="Calibri" w:hAnsi="Calibri" w:cs="Calibri"/>
          <w:bCs/>
          <w:noProof/>
          <w:color w:val="000000" w:themeColor="text1"/>
          <w:szCs w:val="24"/>
        </w:rPr>
        <w:t xml:space="preserve">se permite </w:t>
      </w:r>
      <w:r w:rsidR="003E3A28" w:rsidRPr="00BE6020">
        <w:rPr>
          <w:rFonts w:ascii="Calibri" w:hAnsi="Calibri" w:cs="Calibri"/>
          <w:bCs/>
          <w:noProof/>
          <w:color w:val="000000" w:themeColor="text1"/>
          <w:szCs w:val="24"/>
        </w:rPr>
        <w:t>ser</w:t>
      </w:r>
      <w:r w:rsidR="00B94C91" w:rsidRPr="00BE6020">
        <w:rPr>
          <w:rFonts w:ascii="Calibri" w:hAnsi="Calibri" w:cs="Calibri"/>
          <w:bCs/>
          <w:noProof/>
          <w:color w:val="000000" w:themeColor="text1"/>
          <w:szCs w:val="24"/>
        </w:rPr>
        <w:t xml:space="preserve"> alheia à vivência do outro</w:t>
      </w:r>
      <w:r w:rsidR="00425E82"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De facto,</w:t>
      </w:r>
      <w:r w:rsidRPr="00BE6020">
        <w:rPr>
          <w:rFonts w:ascii="Calibri" w:hAnsi="Calibri" w:cs="Calibri"/>
          <w:b/>
          <w:noProof/>
          <w:color w:val="000000" w:themeColor="text1"/>
          <w:szCs w:val="24"/>
        </w:rPr>
        <w:t xml:space="preserve"> </w:t>
      </w:r>
      <w:r w:rsidR="004F55FC" w:rsidRPr="00BE6020">
        <w:rPr>
          <w:rFonts w:ascii="Calibri" w:hAnsi="Calibri" w:cs="Calibri"/>
          <w:bCs/>
          <w:noProof/>
          <w:color w:val="000000" w:themeColor="text1"/>
          <w:szCs w:val="24"/>
        </w:rPr>
        <w:t xml:space="preserve">nas notas à obra </w:t>
      </w:r>
      <w:r w:rsidR="004F55FC" w:rsidRPr="00BE6020">
        <w:rPr>
          <w:rFonts w:ascii="Calibri" w:hAnsi="Calibri" w:cs="Calibri"/>
          <w:bCs/>
          <w:i/>
          <w:iCs/>
          <w:noProof/>
          <w:color w:val="000000" w:themeColor="text1"/>
          <w:szCs w:val="24"/>
        </w:rPr>
        <w:t>César a César</w:t>
      </w:r>
      <w:r w:rsidR="004F55FC" w:rsidRPr="00BE6020">
        <w:rPr>
          <w:rFonts w:ascii="Calibri" w:hAnsi="Calibri" w:cs="Calibri"/>
          <w:bCs/>
          <w:noProof/>
          <w:color w:val="000000" w:themeColor="text1"/>
          <w:szCs w:val="24"/>
        </w:rPr>
        <w:t>,</w:t>
      </w:r>
      <w:r w:rsidR="00425E82"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a autora </w:t>
      </w:r>
      <w:r w:rsidR="00425E82" w:rsidRPr="00BE6020">
        <w:rPr>
          <w:rFonts w:ascii="Calibri" w:hAnsi="Calibri" w:cs="Calibri"/>
          <w:bCs/>
          <w:noProof/>
          <w:color w:val="000000" w:themeColor="text1"/>
          <w:szCs w:val="24"/>
        </w:rPr>
        <w:t xml:space="preserve">condena a inteligência </w:t>
      </w:r>
      <w:r w:rsidR="004F55FC" w:rsidRPr="00BE6020">
        <w:rPr>
          <w:rFonts w:ascii="Calibri" w:hAnsi="Calibri" w:cs="Calibri"/>
          <w:bCs/>
          <w:noProof/>
          <w:color w:val="000000" w:themeColor="text1"/>
          <w:szCs w:val="24"/>
        </w:rPr>
        <w:t>“</w:t>
      </w:r>
      <w:r w:rsidR="00425E82" w:rsidRPr="00BE6020">
        <w:rPr>
          <w:rFonts w:ascii="Calibri" w:hAnsi="Calibri" w:cs="Calibri"/>
          <w:bCs/>
          <w:noProof/>
          <w:color w:val="000000" w:themeColor="text1"/>
          <w:szCs w:val="24"/>
        </w:rPr>
        <w:t xml:space="preserve">ao serviço </w:t>
      </w:r>
      <w:r w:rsidR="004F55FC" w:rsidRPr="00BE6020">
        <w:rPr>
          <w:rFonts w:ascii="Calibri" w:hAnsi="Calibri" w:cs="Calibri"/>
          <w:bCs/>
          <w:noProof/>
          <w:color w:val="000000" w:themeColor="text1"/>
          <w:szCs w:val="24"/>
        </w:rPr>
        <w:t xml:space="preserve">da estupidez”, isto é, do poder e do culto do poder (2003: 1011). </w:t>
      </w:r>
    </w:p>
    <w:p w14:paraId="7E0373E6" w14:textId="2C2FF214" w:rsidR="00C91A59" w:rsidRPr="00BE6020" w:rsidRDefault="00826C64" w:rsidP="00243EDF">
      <w:pPr>
        <w:spacing w:after="0"/>
        <w:ind w:firstLine="709"/>
        <w:jc w:val="both"/>
        <w:rPr>
          <w:bCs/>
          <w:noProof/>
          <w:color w:val="000000" w:themeColor="text1"/>
          <w:szCs w:val="24"/>
        </w:rPr>
      </w:pPr>
      <w:r w:rsidRPr="00BE6020">
        <w:rPr>
          <w:rFonts w:ascii="Calibri" w:hAnsi="Calibri" w:cs="Calibri"/>
          <w:bCs/>
          <w:noProof/>
          <w:color w:val="000000" w:themeColor="text1"/>
          <w:szCs w:val="24"/>
        </w:rPr>
        <w:t xml:space="preserve">Neste </w:t>
      </w:r>
      <w:r w:rsidR="004F55FC" w:rsidRPr="00BE6020">
        <w:rPr>
          <w:rFonts w:ascii="Calibri" w:hAnsi="Calibri" w:cs="Calibri"/>
          <w:bCs/>
          <w:noProof/>
          <w:color w:val="000000" w:themeColor="text1"/>
          <w:szCs w:val="24"/>
        </w:rPr>
        <w:t>seguimento</w:t>
      </w:r>
      <w:r w:rsidR="00BE24E5" w:rsidRPr="00BE6020">
        <w:rPr>
          <w:rFonts w:ascii="Calibri" w:hAnsi="Calibri" w:cs="Calibri"/>
          <w:bCs/>
          <w:noProof/>
          <w:color w:val="000000" w:themeColor="text1"/>
          <w:szCs w:val="24"/>
        </w:rPr>
        <w:t xml:space="preserve">, </w:t>
      </w:r>
      <w:r w:rsidR="00413869" w:rsidRPr="00BE6020">
        <w:rPr>
          <w:rFonts w:ascii="Calibri" w:hAnsi="Calibri" w:cs="Calibri"/>
          <w:bCs/>
          <w:noProof/>
          <w:color w:val="000000" w:themeColor="text1"/>
          <w:szCs w:val="24"/>
        </w:rPr>
        <w:t xml:space="preserve">Adília </w:t>
      </w:r>
      <w:r w:rsidR="00BE24E5" w:rsidRPr="00BE6020">
        <w:rPr>
          <w:rFonts w:ascii="Calibri" w:hAnsi="Calibri" w:cs="Calibri"/>
          <w:bCs/>
          <w:noProof/>
          <w:color w:val="000000" w:themeColor="text1"/>
          <w:szCs w:val="24"/>
        </w:rPr>
        <w:t xml:space="preserve">reconhece </w:t>
      </w:r>
      <w:r w:rsidR="004F55FC" w:rsidRPr="00BE6020">
        <w:rPr>
          <w:rFonts w:ascii="Calibri" w:hAnsi="Calibri" w:cs="Calibri"/>
          <w:bCs/>
          <w:noProof/>
          <w:color w:val="000000" w:themeColor="text1"/>
          <w:szCs w:val="24"/>
        </w:rPr>
        <w:t>ter um certo grau de privilégio por poder criar e usufruir de bens artístico</w:t>
      </w:r>
      <w:r w:rsidR="009709B2">
        <w:rPr>
          <w:rFonts w:ascii="Calibri" w:hAnsi="Calibri" w:cs="Calibri"/>
          <w:bCs/>
          <w:noProof/>
          <w:color w:val="000000" w:themeColor="text1"/>
          <w:szCs w:val="24"/>
        </w:rPr>
        <w:t xml:space="preserve">s e </w:t>
      </w:r>
      <w:r w:rsidR="004F55FC" w:rsidRPr="00BE6020">
        <w:rPr>
          <w:rFonts w:ascii="Calibri" w:hAnsi="Calibri" w:cs="Calibri"/>
          <w:bCs/>
          <w:noProof/>
          <w:color w:val="000000" w:themeColor="text1"/>
          <w:szCs w:val="24"/>
        </w:rPr>
        <w:t xml:space="preserve">culturais. </w:t>
      </w:r>
      <w:r w:rsidR="00413869" w:rsidRPr="00BE6020">
        <w:rPr>
          <w:rFonts w:ascii="Calibri" w:hAnsi="Calibri" w:cs="Calibri"/>
          <w:bCs/>
          <w:noProof/>
          <w:color w:val="000000" w:themeColor="text1"/>
          <w:szCs w:val="24"/>
        </w:rPr>
        <w:t xml:space="preserve">Quando </w:t>
      </w:r>
      <w:r w:rsidRPr="00BE6020">
        <w:rPr>
          <w:rFonts w:ascii="Calibri" w:hAnsi="Calibri" w:cs="Calibri"/>
          <w:bCs/>
          <w:noProof/>
          <w:color w:val="000000" w:themeColor="text1"/>
          <w:szCs w:val="24"/>
        </w:rPr>
        <w:t>pergunta</w:t>
      </w:r>
      <w:r w:rsidR="009674D7" w:rsidRPr="00BE6020">
        <w:rPr>
          <w:rFonts w:ascii="Calibri" w:hAnsi="Calibri" w:cs="Calibri"/>
          <w:bCs/>
          <w:noProof/>
          <w:color w:val="000000" w:themeColor="text1"/>
          <w:szCs w:val="24"/>
        </w:rPr>
        <w:t xml:space="preserve">, num texto </w:t>
      </w:r>
      <w:r w:rsidR="003E3A28" w:rsidRPr="00BE6020">
        <w:rPr>
          <w:rFonts w:ascii="Calibri" w:hAnsi="Calibri" w:cs="Calibri"/>
          <w:bCs/>
          <w:noProof/>
          <w:color w:val="000000" w:themeColor="text1"/>
          <w:szCs w:val="24"/>
        </w:rPr>
        <w:t>de</w:t>
      </w:r>
      <w:r w:rsidR="009674D7" w:rsidRPr="00BE6020">
        <w:rPr>
          <w:rFonts w:ascii="Calibri" w:hAnsi="Calibri" w:cs="Calibri"/>
          <w:bCs/>
          <w:noProof/>
          <w:color w:val="000000" w:themeColor="text1"/>
          <w:szCs w:val="24"/>
        </w:rPr>
        <w:t xml:space="preserve"> </w:t>
      </w:r>
      <w:r w:rsidR="009674D7" w:rsidRPr="00BE6020">
        <w:rPr>
          <w:rFonts w:ascii="Calibri" w:hAnsi="Calibri" w:cs="Calibri"/>
          <w:bCs/>
          <w:i/>
          <w:iCs/>
          <w:noProof/>
          <w:color w:val="000000" w:themeColor="text1"/>
          <w:szCs w:val="24"/>
        </w:rPr>
        <w:t>Z/S</w:t>
      </w:r>
      <w:r w:rsidR="003E3A28" w:rsidRPr="00BE6020">
        <w:rPr>
          <w:rFonts w:ascii="Calibri" w:hAnsi="Calibri" w:cs="Calibri"/>
          <w:bCs/>
          <w:noProof/>
          <w:color w:val="000000" w:themeColor="text1"/>
          <w:szCs w:val="24"/>
        </w:rPr>
        <w:t>:</w:t>
      </w:r>
      <w:r w:rsidR="00413869" w:rsidRPr="00BE6020">
        <w:rPr>
          <w:rFonts w:ascii="Calibri" w:hAnsi="Calibri" w:cs="Calibri"/>
          <w:bCs/>
          <w:noProof/>
          <w:color w:val="000000" w:themeColor="text1"/>
          <w:szCs w:val="24"/>
        </w:rPr>
        <w:t xml:space="preserve"> </w:t>
      </w:r>
      <w:r w:rsidR="00413869" w:rsidRPr="00BE6020">
        <w:rPr>
          <w:bCs/>
          <w:noProof/>
          <w:color w:val="000000" w:themeColor="text1"/>
          <w:szCs w:val="24"/>
        </w:rPr>
        <w:t>“O que são os meus poemas todos?” (</w:t>
      </w:r>
      <w:r w:rsidR="003E3A28" w:rsidRPr="00BE6020">
        <w:rPr>
          <w:bCs/>
          <w:noProof/>
          <w:color w:val="000000" w:themeColor="text1"/>
          <w:szCs w:val="24"/>
        </w:rPr>
        <w:t>2016</w:t>
      </w:r>
      <w:r w:rsidR="00674C18" w:rsidRPr="00BE6020">
        <w:rPr>
          <w:bCs/>
          <w:noProof/>
          <w:color w:val="000000" w:themeColor="text1"/>
          <w:szCs w:val="24"/>
        </w:rPr>
        <w:t>b</w:t>
      </w:r>
      <w:r w:rsidR="003E3A28" w:rsidRPr="00BE6020">
        <w:rPr>
          <w:bCs/>
          <w:noProof/>
          <w:color w:val="000000" w:themeColor="text1"/>
          <w:szCs w:val="24"/>
        </w:rPr>
        <w:t xml:space="preserve">: </w:t>
      </w:r>
      <w:r w:rsidR="00413869" w:rsidRPr="00BE6020">
        <w:rPr>
          <w:bCs/>
          <w:noProof/>
          <w:color w:val="000000" w:themeColor="text1"/>
          <w:szCs w:val="24"/>
        </w:rPr>
        <w:t>779)</w:t>
      </w:r>
      <w:r w:rsidRPr="00BE6020">
        <w:rPr>
          <w:bCs/>
          <w:noProof/>
          <w:color w:val="000000" w:themeColor="text1"/>
          <w:szCs w:val="24"/>
        </w:rPr>
        <w:t>,</w:t>
      </w:r>
      <w:r w:rsidR="00413869" w:rsidRPr="00BE6020">
        <w:rPr>
          <w:bCs/>
          <w:noProof/>
          <w:color w:val="000000" w:themeColor="text1"/>
          <w:szCs w:val="24"/>
        </w:rPr>
        <w:t xml:space="preserve"> para depois</w:t>
      </w:r>
      <w:r w:rsidR="00482ECF" w:rsidRPr="00BE6020">
        <w:rPr>
          <w:bCs/>
          <w:noProof/>
          <w:color w:val="000000" w:themeColor="text1"/>
          <w:szCs w:val="24"/>
        </w:rPr>
        <w:t xml:space="preserve"> ironicamente</w:t>
      </w:r>
      <w:r w:rsidR="00413869" w:rsidRPr="00BE6020">
        <w:rPr>
          <w:bCs/>
          <w:noProof/>
          <w:color w:val="000000" w:themeColor="text1"/>
          <w:szCs w:val="24"/>
        </w:rPr>
        <w:t xml:space="preserve"> responder</w:t>
      </w:r>
      <w:r w:rsidR="003E3A28" w:rsidRPr="00BE6020">
        <w:rPr>
          <w:bCs/>
          <w:noProof/>
          <w:color w:val="000000" w:themeColor="text1"/>
          <w:szCs w:val="24"/>
        </w:rPr>
        <w:t>:</w:t>
      </w:r>
      <w:r w:rsidR="00413869" w:rsidRPr="00BE6020">
        <w:rPr>
          <w:bCs/>
          <w:noProof/>
          <w:color w:val="000000" w:themeColor="text1"/>
          <w:szCs w:val="24"/>
        </w:rPr>
        <w:t xml:space="preserve"> “Acções de formação </w:t>
      </w:r>
      <w:r w:rsidR="00413869" w:rsidRPr="00BE6020">
        <w:rPr>
          <w:rFonts w:ascii="Calibri" w:hAnsi="Calibri" w:cs="Calibri"/>
          <w:bCs/>
          <w:noProof/>
          <w:color w:val="000000" w:themeColor="text1"/>
          <w:szCs w:val="24"/>
        </w:rPr>
        <w:t>[…]</w:t>
      </w:r>
      <w:r w:rsidR="00413869" w:rsidRPr="00BE6020">
        <w:rPr>
          <w:bCs/>
          <w:noProof/>
          <w:color w:val="000000" w:themeColor="text1"/>
          <w:szCs w:val="24"/>
        </w:rPr>
        <w:t>. Não são para os sem-abrigo. Os sem-abrigo não precisam de acções de formação, precisam das penthouses” (</w:t>
      </w:r>
      <w:r w:rsidR="00413869" w:rsidRPr="00BE6020">
        <w:rPr>
          <w:bCs/>
          <w:i/>
          <w:iCs/>
          <w:noProof/>
          <w:color w:val="000000" w:themeColor="text1"/>
          <w:szCs w:val="24"/>
        </w:rPr>
        <w:t>ibidem</w:t>
      </w:r>
      <w:r w:rsidR="00413869" w:rsidRPr="00BE6020">
        <w:rPr>
          <w:bCs/>
          <w:noProof/>
          <w:color w:val="000000" w:themeColor="text1"/>
          <w:szCs w:val="24"/>
        </w:rPr>
        <w:t>), espelha a insuficiência da literatura perante a miséria</w:t>
      </w:r>
      <w:r w:rsidR="000E427C" w:rsidRPr="00BE6020">
        <w:rPr>
          <w:bCs/>
          <w:noProof/>
          <w:color w:val="000000" w:themeColor="text1"/>
          <w:szCs w:val="24"/>
        </w:rPr>
        <w:t xml:space="preserve"> material. </w:t>
      </w:r>
      <w:r w:rsidR="00AA6EA2" w:rsidRPr="00BE6020">
        <w:rPr>
          <w:bCs/>
          <w:noProof/>
          <w:color w:val="000000" w:themeColor="text1"/>
          <w:szCs w:val="24"/>
        </w:rPr>
        <w:t>Conclui-se que Adília sustenta uma visão realista do seu possível eixo de ação enquanto membro de uma comunidade que tem casa e</w:t>
      </w:r>
      <w:r w:rsidR="008D4362" w:rsidRPr="00BE6020">
        <w:rPr>
          <w:bCs/>
          <w:noProof/>
          <w:color w:val="000000" w:themeColor="text1"/>
          <w:szCs w:val="24"/>
        </w:rPr>
        <w:t xml:space="preserve"> que</w:t>
      </w:r>
      <w:r w:rsidR="00AA6EA2" w:rsidRPr="00BE6020">
        <w:rPr>
          <w:bCs/>
          <w:noProof/>
          <w:color w:val="000000" w:themeColor="text1"/>
          <w:szCs w:val="24"/>
        </w:rPr>
        <w:t xml:space="preserve">, por isso, pode </w:t>
      </w:r>
      <w:r w:rsidR="008D4362" w:rsidRPr="00BE6020">
        <w:rPr>
          <w:bCs/>
          <w:noProof/>
          <w:color w:val="000000" w:themeColor="text1"/>
          <w:szCs w:val="24"/>
        </w:rPr>
        <w:t xml:space="preserve">realizar </w:t>
      </w:r>
      <w:r w:rsidR="00AA6EA2" w:rsidRPr="00BE6020">
        <w:rPr>
          <w:bCs/>
          <w:noProof/>
          <w:color w:val="000000" w:themeColor="text1"/>
          <w:szCs w:val="24"/>
        </w:rPr>
        <w:t xml:space="preserve">“acções de formação”. </w:t>
      </w:r>
      <w:r w:rsidR="002D4E22" w:rsidRPr="00BE6020">
        <w:rPr>
          <w:bCs/>
          <w:noProof/>
          <w:color w:val="000000" w:themeColor="text1"/>
          <w:szCs w:val="24"/>
        </w:rPr>
        <w:t xml:space="preserve">Contudo, </w:t>
      </w:r>
      <w:r w:rsidR="00243EDF" w:rsidRPr="00BE6020">
        <w:rPr>
          <w:bCs/>
          <w:noProof/>
          <w:color w:val="000000" w:themeColor="text1"/>
          <w:szCs w:val="24"/>
        </w:rPr>
        <w:t xml:space="preserve">e a par da postura </w:t>
      </w:r>
      <w:r w:rsidRPr="00BE6020">
        <w:rPr>
          <w:bCs/>
          <w:noProof/>
          <w:color w:val="000000" w:themeColor="text1"/>
          <w:szCs w:val="24"/>
        </w:rPr>
        <w:t xml:space="preserve">de </w:t>
      </w:r>
      <w:r w:rsidR="00243EDF" w:rsidRPr="00BE6020">
        <w:rPr>
          <w:bCs/>
          <w:noProof/>
          <w:color w:val="000000" w:themeColor="text1"/>
          <w:szCs w:val="24"/>
        </w:rPr>
        <w:t xml:space="preserve">Sontag, </w:t>
      </w:r>
      <w:r w:rsidR="002D4E22" w:rsidRPr="00BE6020">
        <w:rPr>
          <w:bCs/>
          <w:noProof/>
          <w:color w:val="000000" w:themeColor="text1"/>
          <w:szCs w:val="24"/>
        </w:rPr>
        <w:t xml:space="preserve">isso não significa </w:t>
      </w:r>
      <w:r w:rsidR="00243EDF" w:rsidRPr="00BE6020">
        <w:rPr>
          <w:bCs/>
          <w:noProof/>
          <w:color w:val="000000" w:themeColor="text1"/>
          <w:szCs w:val="24"/>
        </w:rPr>
        <w:t xml:space="preserve">que a poetisa se reduza à condição de intelectual complacente. </w:t>
      </w:r>
      <w:r w:rsidR="009674D7" w:rsidRPr="00BE6020">
        <w:rPr>
          <w:bCs/>
          <w:noProof/>
          <w:color w:val="000000" w:themeColor="text1"/>
          <w:szCs w:val="24"/>
        </w:rPr>
        <w:t xml:space="preserve">Interessada na árdua tarefa de redescrever o mundo e materializando o papel que Rosa </w:t>
      </w:r>
      <w:r w:rsidR="009674D7" w:rsidRPr="00BE6020">
        <w:rPr>
          <w:bCs/>
          <w:noProof/>
          <w:color w:val="000000" w:themeColor="text1"/>
          <w:szCs w:val="24"/>
        </w:rPr>
        <w:lastRenderedPageBreak/>
        <w:t xml:space="preserve">Maria Martelo caracteriza como sendo o de “ironista”, </w:t>
      </w:r>
      <w:r w:rsidR="00F06A51" w:rsidRPr="00BE6020">
        <w:rPr>
          <w:bCs/>
          <w:noProof/>
          <w:color w:val="000000" w:themeColor="text1"/>
          <w:szCs w:val="24"/>
        </w:rPr>
        <w:t>Adília</w:t>
      </w:r>
      <w:r w:rsidR="009674D7" w:rsidRPr="00BE6020">
        <w:rPr>
          <w:bCs/>
          <w:noProof/>
          <w:color w:val="000000" w:themeColor="text1"/>
          <w:szCs w:val="24"/>
        </w:rPr>
        <w:t xml:space="preserve"> questiona o evidente, demonstrando o modo como “a evidência tantas vezes legitima o sofrimento, tornando-o inquestionável” (Martelo 2004: 109). É este exercício de problematização do evidente que Adília concretiza no texto </w:t>
      </w:r>
      <w:r w:rsidR="004F55FC" w:rsidRPr="00BE6020">
        <w:rPr>
          <w:bCs/>
          <w:noProof/>
          <w:color w:val="000000" w:themeColor="text1"/>
          <w:szCs w:val="24"/>
        </w:rPr>
        <w:t xml:space="preserve">de </w:t>
      </w:r>
      <w:r w:rsidR="004F55FC" w:rsidRPr="00BE6020">
        <w:rPr>
          <w:bCs/>
          <w:i/>
          <w:iCs/>
          <w:noProof/>
          <w:color w:val="000000" w:themeColor="text1"/>
          <w:szCs w:val="24"/>
        </w:rPr>
        <w:t>Z/S</w:t>
      </w:r>
      <w:r w:rsidR="004F55FC" w:rsidRPr="00BE6020">
        <w:rPr>
          <w:bCs/>
          <w:noProof/>
          <w:color w:val="000000" w:themeColor="text1"/>
          <w:szCs w:val="24"/>
        </w:rPr>
        <w:t xml:space="preserve"> (2016</w:t>
      </w:r>
      <w:r w:rsidR="00674C18" w:rsidRPr="00BE6020">
        <w:rPr>
          <w:bCs/>
          <w:noProof/>
          <w:color w:val="000000" w:themeColor="text1"/>
          <w:szCs w:val="24"/>
        </w:rPr>
        <w:t>b</w:t>
      </w:r>
      <w:r w:rsidR="004F55FC" w:rsidRPr="00BE6020">
        <w:rPr>
          <w:bCs/>
          <w:noProof/>
          <w:color w:val="000000" w:themeColor="text1"/>
          <w:szCs w:val="24"/>
        </w:rPr>
        <w:t>)</w:t>
      </w:r>
      <w:r w:rsidR="009674D7" w:rsidRPr="00BE6020">
        <w:rPr>
          <w:bCs/>
          <w:noProof/>
          <w:color w:val="000000" w:themeColor="text1"/>
          <w:szCs w:val="24"/>
        </w:rPr>
        <w:t xml:space="preserve">. </w:t>
      </w:r>
      <w:r w:rsidR="00243EDF" w:rsidRPr="00BE6020">
        <w:rPr>
          <w:bCs/>
          <w:noProof/>
          <w:color w:val="000000" w:themeColor="text1"/>
          <w:szCs w:val="24"/>
        </w:rPr>
        <w:t xml:space="preserve">No </w:t>
      </w:r>
      <w:r w:rsidR="003A6779" w:rsidRPr="00BE6020">
        <w:rPr>
          <w:bCs/>
          <w:noProof/>
          <w:color w:val="000000" w:themeColor="text1"/>
          <w:szCs w:val="24"/>
        </w:rPr>
        <w:t xml:space="preserve">ensaio “Para uma aproximação do lugar de fala na «marca Adília»”, </w:t>
      </w:r>
      <w:r w:rsidR="00243EDF" w:rsidRPr="00BE6020">
        <w:rPr>
          <w:bCs/>
          <w:noProof/>
          <w:color w:val="000000" w:themeColor="text1"/>
          <w:szCs w:val="24"/>
        </w:rPr>
        <w:t xml:space="preserve">Ana Paula Ferreira </w:t>
      </w:r>
      <w:r w:rsidR="003A6779" w:rsidRPr="00BE6020">
        <w:rPr>
          <w:bCs/>
          <w:noProof/>
          <w:color w:val="000000" w:themeColor="text1"/>
          <w:szCs w:val="24"/>
        </w:rPr>
        <w:t>elucida o título do fragmento em análise: “O ‘</w:t>
      </w:r>
      <w:r w:rsidR="00F06A51" w:rsidRPr="00BE6020">
        <w:rPr>
          <w:bCs/>
          <w:noProof/>
          <w:color w:val="000000" w:themeColor="text1"/>
          <w:szCs w:val="24"/>
        </w:rPr>
        <w:t>g</w:t>
      </w:r>
      <w:r w:rsidR="003A6779" w:rsidRPr="00BE6020">
        <w:rPr>
          <w:bCs/>
          <w:noProof/>
          <w:color w:val="000000" w:themeColor="text1"/>
          <w:szCs w:val="24"/>
        </w:rPr>
        <w:t xml:space="preserve">lobal </w:t>
      </w:r>
      <w:r w:rsidR="00F06A51" w:rsidRPr="00BE6020">
        <w:rPr>
          <w:bCs/>
          <w:noProof/>
          <w:color w:val="000000" w:themeColor="text1"/>
          <w:szCs w:val="24"/>
        </w:rPr>
        <w:t>e</w:t>
      </w:r>
      <w:r w:rsidR="003A6779" w:rsidRPr="00BE6020">
        <w:rPr>
          <w:bCs/>
          <w:noProof/>
          <w:color w:val="000000" w:themeColor="text1"/>
          <w:szCs w:val="24"/>
        </w:rPr>
        <w:t xml:space="preserve">mbuste’ que Adília denuncia de maneira provocadora é o mito de </w:t>
      </w:r>
      <w:r w:rsidR="00243EDF" w:rsidRPr="00BE6020">
        <w:rPr>
          <w:bCs/>
          <w:noProof/>
          <w:color w:val="000000" w:themeColor="text1"/>
          <w:szCs w:val="24"/>
        </w:rPr>
        <w:t xml:space="preserve">que </w:t>
      </w:r>
      <w:r w:rsidR="003A6779" w:rsidRPr="00BE6020">
        <w:rPr>
          <w:bCs/>
          <w:noProof/>
          <w:color w:val="000000" w:themeColor="text1"/>
          <w:szCs w:val="24"/>
        </w:rPr>
        <w:t xml:space="preserve">os sem-abrigo </w:t>
      </w:r>
      <w:r w:rsidR="00735AC5" w:rsidRPr="00BE6020">
        <w:rPr>
          <w:bCs/>
          <w:noProof/>
          <w:color w:val="000000" w:themeColor="text1"/>
          <w:szCs w:val="24"/>
        </w:rPr>
        <w:t>não sabem ou querem trabalhar e, por isso, precisam de ‘acções de formação’”</w:t>
      </w:r>
      <w:r w:rsidR="003A6779" w:rsidRPr="00BE6020">
        <w:rPr>
          <w:bCs/>
          <w:noProof/>
          <w:color w:val="000000" w:themeColor="text1"/>
          <w:szCs w:val="24"/>
        </w:rPr>
        <w:t xml:space="preserve"> (2024: 37).</w:t>
      </w:r>
      <w:r w:rsidR="00A5761E" w:rsidRPr="00BE6020">
        <w:rPr>
          <w:bCs/>
          <w:noProof/>
          <w:color w:val="000000" w:themeColor="text1"/>
          <w:szCs w:val="24"/>
        </w:rPr>
        <w:t xml:space="preserve"> </w:t>
      </w:r>
      <w:r w:rsidR="00C91A59" w:rsidRPr="00BE6020">
        <w:rPr>
          <w:bCs/>
          <w:noProof/>
          <w:color w:val="000000" w:themeColor="text1"/>
          <w:szCs w:val="24"/>
        </w:rPr>
        <w:t xml:space="preserve">A poetisa coloca-se, então, contra </w:t>
      </w:r>
      <w:r w:rsidR="00F06A51" w:rsidRPr="00BE6020">
        <w:rPr>
          <w:bCs/>
          <w:noProof/>
          <w:color w:val="000000" w:themeColor="text1"/>
          <w:szCs w:val="24"/>
        </w:rPr>
        <w:t>um discurso normalizante</w:t>
      </w:r>
      <w:r w:rsidR="00C91A59" w:rsidRPr="00BE6020">
        <w:rPr>
          <w:bCs/>
          <w:noProof/>
          <w:color w:val="000000" w:themeColor="text1"/>
          <w:szCs w:val="24"/>
        </w:rPr>
        <w:t xml:space="preserve"> que simultaneamente culpa e menospreza as pessoas em situação de sem-abrigo. </w:t>
      </w:r>
    </w:p>
    <w:p w14:paraId="70DF3B06" w14:textId="02B8B04F" w:rsidR="0093344D" w:rsidRPr="00BE6020" w:rsidRDefault="007B06E6" w:rsidP="0067009B">
      <w:pPr>
        <w:spacing w:after="0"/>
        <w:ind w:firstLine="709"/>
        <w:jc w:val="both"/>
        <w:rPr>
          <w:bCs/>
          <w:noProof/>
          <w:color w:val="000000" w:themeColor="text1"/>
          <w:szCs w:val="24"/>
        </w:rPr>
      </w:pPr>
      <w:r w:rsidRPr="00BE6020">
        <w:rPr>
          <w:bCs/>
          <w:noProof/>
          <w:color w:val="000000" w:themeColor="text1"/>
          <w:szCs w:val="24"/>
        </w:rPr>
        <w:t xml:space="preserve">Neste sentido, </w:t>
      </w:r>
      <w:r w:rsidR="008D4362" w:rsidRPr="00BE6020">
        <w:rPr>
          <w:bCs/>
          <w:noProof/>
          <w:color w:val="000000" w:themeColor="text1"/>
          <w:szCs w:val="24"/>
        </w:rPr>
        <w:t>importa pensar</w:t>
      </w:r>
      <w:r w:rsidR="00243EDF" w:rsidRPr="00BE6020">
        <w:rPr>
          <w:bCs/>
          <w:noProof/>
          <w:color w:val="000000" w:themeColor="text1"/>
          <w:szCs w:val="24"/>
        </w:rPr>
        <w:t>, novamente,</w:t>
      </w:r>
      <w:r w:rsidR="008D4362" w:rsidRPr="00BE6020">
        <w:rPr>
          <w:bCs/>
          <w:noProof/>
          <w:color w:val="000000" w:themeColor="text1"/>
          <w:szCs w:val="24"/>
        </w:rPr>
        <w:t xml:space="preserve"> </w:t>
      </w:r>
      <w:r w:rsidRPr="00BE6020">
        <w:rPr>
          <w:bCs/>
          <w:noProof/>
          <w:color w:val="000000" w:themeColor="text1"/>
          <w:szCs w:val="24"/>
        </w:rPr>
        <w:t>o conceito de “corpos dóceis” apresentado por Michel Foucault</w:t>
      </w:r>
      <w:r w:rsidR="008E698B" w:rsidRPr="00BE6020">
        <w:rPr>
          <w:bCs/>
          <w:noProof/>
          <w:color w:val="000000" w:themeColor="text1"/>
          <w:szCs w:val="24"/>
        </w:rPr>
        <w:t xml:space="preserve">, em </w:t>
      </w:r>
      <w:r w:rsidR="0010045C" w:rsidRPr="00BE6020">
        <w:rPr>
          <w:bCs/>
          <w:i/>
          <w:iCs/>
          <w:noProof/>
          <w:color w:val="000000" w:themeColor="text1"/>
          <w:szCs w:val="24"/>
        </w:rPr>
        <w:t>Vigiar e Punir</w:t>
      </w:r>
      <w:r w:rsidR="0093344D" w:rsidRPr="00BE6020">
        <w:rPr>
          <w:bCs/>
          <w:noProof/>
          <w:color w:val="000000" w:themeColor="text1"/>
          <w:szCs w:val="24"/>
        </w:rPr>
        <w:t>:</w:t>
      </w:r>
      <w:r w:rsidRPr="00BE6020">
        <w:rPr>
          <w:bCs/>
          <w:noProof/>
          <w:color w:val="000000" w:themeColor="text1"/>
          <w:szCs w:val="24"/>
        </w:rPr>
        <w:t xml:space="preserve"> </w:t>
      </w:r>
      <w:r w:rsidR="008E698B" w:rsidRPr="00BE6020">
        <w:rPr>
          <w:bCs/>
          <w:noProof/>
          <w:color w:val="000000" w:themeColor="text1"/>
          <w:szCs w:val="24"/>
        </w:rPr>
        <w:t>“</w:t>
      </w:r>
      <w:r w:rsidR="008605CB" w:rsidRPr="00BE6020">
        <w:rPr>
          <w:bCs/>
          <w:noProof/>
          <w:color w:val="000000" w:themeColor="text1"/>
          <w:szCs w:val="24"/>
        </w:rPr>
        <w:t xml:space="preserve">Durante a época clássica, deu-se toda uma descoberta do corpo como objeto e alvo de poder. </w:t>
      </w:r>
      <w:r w:rsidR="008605CB" w:rsidRPr="00BE6020">
        <w:rPr>
          <w:rFonts w:ascii="Calibri" w:hAnsi="Calibri" w:cs="Calibri"/>
          <w:bCs/>
          <w:noProof/>
          <w:color w:val="000000" w:themeColor="text1"/>
          <w:szCs w:val="24"/>
        </w:rPr>
        <w:t>[...] É dócil o corpo que pode ser submetido, que pode ser melhorado, que pode ser utlizado, que pode ser transformado e aperfeiçoado</w:t>
      </w:r>
      <w:r w:rsidR="0093344D" w:rsidRPr="00BE6020">
        <w:rPr>
          <w:rFonts w:ascii="Calibri" w:hAnsi="Calibri" w:cs="Calibri"/>
          <w:bCs/>
          <w:noProof/>
          <w:color w:val="000000" w:themeColor="text1"/>
          <w:szCs w:val="24"/>
        </w:rPr>
        <w:t xml:space="preserve">” (1975: </w:t>
      </w:r>
      <w:r w:rsidR="008605CB" w:rsidRPr="00BE6020">
        <w:rPr>
          <w:rFonts w:ascii="Calibri" w:hAnsi="Calibri" w:cs="Calibri"/>
          <w:bCs/>
          <w:noProof/>
          <w:color w:val="000000" w:themeColor="text1"/>
          <w:szCs w:val="24"/>
        </w:rPr>
        <w:t>208-209</w:t>
      </w:r>
      <w:r w:rsidR="0093344D" w:rsidRPr="00BE6020">
        <w:rPr>
          <w:rFonts w:ascii="Calibri" w:hAnsi="Calibri" w:cs="Calibri"/>
          <w:bCs/>
          <w:noProof/>
          <w:color w:val="000000" w:themeColor="text1"/>
          <w:szCs w:val="24"/>
        </w:rPr>
        <w:t>).</w:t>
      </w:r>
      <w:r w:rsidR="008605CB" w:rsidRPr="00BE6020">
        <w:rPr>
          <w:rFonts w:ascii="Calibri" w:hAnsi="Calibri" w:cs="Calibri"/>
          <w:bCs/>
          <w:noProof/>
          <w:color w:val="000000" w:themeColor="text1"/>
          <w:szCs w:val="24"/>
        </w:rPr>
        <w:t xml:space="preserve"> </w:t>
      </w:r>
      <w:r w:rsidR="008E698B" w:rsidRPr="00BE6020">
        <w:rPr>
          <w:bCs/>
          <w:noProof/>
          <w:color w:val="000000" w:themeColor="text1"/>
          <w:szCs w:val="24"/>
        </w:rPr>
        <w:t>A</w:t>
      </w:r>
      <w:r w:rsidRPr="00BE6020">
        <w:rPr>
          <w:bCs/>
          <w:noProof/>
          <w:color w:val="000000" w:themeColor="text1"/>
          <w:szCs w:val="24"/>
        </w:rPr>
        <w:t xml:space="preserve">s instituições do </w:t>
      </w:r>
      <w:r w:rsidR="00826C64" w:rsidRPr="00BE6020">
        <w:rPr>
          <w:bCs/>
          <w:noProof/>
          <w:color w:val="000000" w:themeColor="text1"/>
          <w:szCs w:val="24"/>
        </w:rPr>
        <w:t xml:space="preserve">capitalismo </w:t>
      </w:r>
      <w:r w:rsidRPr="00BE6020">
        <w:rPr>
          <w:bCs/>
          <w:noProof/>
          <w:color w:val="000000" w:themeColor="text1"/>
          <w:szCs w:val="24"/>
        </w:rPr>
        <w:t xml:space="preserve">neoliberal operam um processo de higienização do corpo-espécie, ou seja, da população, com vista à criação de corpos produtivos. </w:t>
      </w:r>
      <w:r w:rsidR="008605CB" w:rsidRPr="00BE6020">
        <w:rPr>
          <w:bCs/>
          <w:noProof/>
          <w:color w:val="000000" w:themeColor="text1"/>
          <w:szCs w:val="24"/>
        </w:rPr>
        <w:t>Interessa retomar a leitura de “</w:t>
      </w:r>
      <w:r w:rsidR="00F06A51" w:rsidRPr="00BE6020">
        <w:rPr>
          <w:bCs/>
          <w:noProof/>
          <w:color w:val="000000" w:themeColor="text1"/>
          <w:szCs w:val="24"/>
        </w:rPr>
        <w:t>O g</w:t>
      </w:r>
      <w:r w:rsidR="008605CB" w:rsidRPr="00BE6020">
        <w:rPr>
          <w:bCs/>
          <w:noProof/>
          <w:color w:val="000000" w:themeColor="text1"/>
          <w:szCs w:val="24"/>
        </w:rPr>
        <w:t xml:space="preserve">lobal </w:t>
      </w:r>
      <w:r w:rsidR="00F06A51" w:rsidRPr="00BE6020">
        <w:rPr>
          <w:bCs/>
          <w:noProof/>
          <w:color w:val="000000" w:themeColor="text1"/>
          <w:szCs w:val="24"/>
        </w:rPr>
        <w:t>e</w:t>
      </w:r>
      <w:r w:rsidR="008605CB" w:rsidRPr="00BE6020">
        <w:rPr>
          <w:bCs/>
          <w:noProof/>
          <w:color w:val="000000" w:themeColor="text1"/>
          <w:szCs w:val="24"/>
        </w:rPr>
        <w:t>mbuste” de Adília (2016</w:t>
      </w:r>
      <w:r w:rsidR="00674C18" w:rsidRPr="00BE6020">
        <w:rPr>
          <w:bCs/>
          <w:noProof/>
          <w:color w:val="000000" w:themeColor="text1"/>
          <w:szCs w:val="24"/>
        </w:rPr>
        <w:t>b</w:t>
      </w:r>
      <w:r w:rsidR="008605CB" w:rsidRPr="00BE6020">
        <w:rPr>
          <w:bCs/>
          <w:noProof/>
          <w:color w:val="000000" w:themeColor="text1"/>
          <w:szCs w:val="24"/>
        </w:rPr>
        <w:t xml:space="preserve">: 799). De facto, as pessoas em situação de sem-abrigo materializam corpos considerados não-produtivos aos olhos do sistema capitalista neoliberal. </w:t>
      </w:r>
      <w:r w:rsidR="00735AC5" w:rsidRPr="00BE6020">
        <w:rPr>
          <w:bCs/>
          <w:noProof/>
          <w:color w:val="000000" w:themeColor="text1"/>
          <w:szCs w:val="24"/>
        </w:rPr>
        <w:t xml:space="preserve">Por meio de uma linguagem irónica, </w:t>
      </w:r>
      <w:r w:rsidR="00826C64" w:rsidRPr="00BE6020">
        <w:rPr>
          <w:bCs/>
          <w:noProof/>
          <w:color w:val="000000" w:themeColor="text1"/>
          <w:szCs w:val="24"/>
        </w:rPr>
        <w:t xml:space="preserve">a autora </w:t>
      </w:r>
      <w:r w:rsidR="00735AC5" w:rsidRPr="00BE6020">
        <w:rPr>
          <w:bCs/>
          <w:noProof/>
          <w:color w:val="000000" w:themeColor="text1"/>
          <w:szCs w:val="24"/>
        </w:rPr>
        <w:t>desconstrói</w:t>
      </w:r>
      <w:r w:rsidR="008605CB" w:rsidRPr="00BE6020">
        <w:rPr>
          <w:bCs/>
          <w:noProof/>
          <w:color w:val="000000" w:themeColor="text1"/>
          <w:szCs w:val="24"/>
        </w:rPr>
        <w:t>, então,</w:t>
      </w:r>
      <w:r w:rsidR="00735AC5" w:rsidRPr="00BE6020">
        <w:rPr>
          <w:bCs/>
          <w:noProof/>
          <w:color w:val="000000" w:themeColor="text1"/>
          <w:szCs w:val="24"/>
        </w:rPr>
        <w:t xml:space="preserve"> um discurso </w:t>
      </w:r>
      <w:r w:rsidR="00482ECF" w:rsidRPr="00BE6020">
        <w:rPr>
          <w:bCs/>
          <w:noProof/>
          <w:color w:val="000000" w:themeColor="text1"/>
          <w:szCs w:val="24"/>
        </w:rPr>
        <w:t>generalizado</w:t>
      </w:r>
      <w:r w:rsidR="00735AC5" w:rsidRPr="00BE6020">
        <w:rPr>
          <w:bCs/>
          <w:noProof/>
          <w:color w:val="000000" w:themeColor="text1"/>
          <w:szCs w:val="24"/>
        </w:rPr>
        <w:t xml:space="preserve"> </w:t>
      </w:r>
      <w:r w:rsidR="008D4362" w:rsidRPr="00BE6020">
        <w:rPr>
          <w:bCs/>
          <w:noProof/>
          <w:color w:val="000000" w:themeColor="text1"/>
          <w:szCs w:val="24"/>
        </w:rPr>
        <w:t>sobre</w:t>
      </w:r>
      <w:r w:rsidR="00735AC5" w:rsidRPr="00BE6020">
        <w:rPr>
          <w:bCs/>
          <w:noProof/>
          <w:color w:val="000000" w:themeColor="text1"/>
          <w:szCs w:val="24"/>
        </w:rPr>
        <w:t xml:space="preserve"> pessoas em situação de pobreza extrema, pauta</w:t>
      </w:r>
      <w:r w:rsidR="008D4362" w:rsidRPr="00BE6020">
        <w:rPr>
          <w:bCs/>
          <w:noProof/>
          <w:color w:val="000000" w:themeColor="text1"/>
          <w:szCs w:val="24"/>
        </w:rPr>
        <w:t>do</w:t>
      </w:r>
      <w:r w:rsidR="00735AC5" w:rsidRPr="00BE6020">
        <w:rPr>
          <w:bCs/>
          <w:noProof/>
          <w:color w:val="000000" w:themeColor="text1"/>
          <w:szCs w:val="24"/>
        </w:rPr>
        <w:t xml:space="preserve"> p</w:t>
      </w:r>
      <w:r w:rsidR="001148A9" w:rsidRPr="00BE6020">
        <w:rPr>
          <w:bCs/>
          <w:noProof/>
          <w:color w:val="000000" w:themeColor="text1"/>
          <w:szCs w:val="24"/>
        </w:rPr>
        <w:t xml:space="preserve">or uma crueldade normalizadora. </w:t>
      </w:r>
      <w:r w:rsidR="006C58ED" w:rsidRPr="00BE6020">
        <w:rPr>
          <w:bCs/>
          <w:noProof/>
          <w:color w:val="000000" w:themeColor="text1"/>
          <w:szCs w:val="24"/>
        </w:rPr>
        <w:t>A inculcação de “acções de formação”</w:t>
      </w:r>
      <w:r w:rsidR="0093344D" w:rsidRPr="00BE6020">
        <w:rPr>
          <w:bCs/>
          <w:noProof/>
          <w:color w:val="000000" w:themeColor="text1"/>
          <w:szCs w:val="24"/>
        </w:rPr>
        <w:t xml:space="preserve"> </w:t>
      </w:r>
      <w:r w:rsidR="00F4716B" w:rsidRPr="00BE6020">
        <w:rPr>
          <w:bCs/>
          <w:noProof/>
          <w:color w:val="000000" w:themeColor="text1"/>
          <w:szCs w:val="24"/>
        </w:rPr>
        <w:t>(</w:t>
      </w:r>
      <w:r w:rsidR="008D4362" w:rsidRPr="00BE6020">
        <w:rPr>
          <w:bCs/>
          <w:noProof/>
          <w:color w:val="000000" w:themeColor="text1"/>
          <w:szCs w:val="24"/>
        </w:rPr>
        <w:t xml:space="preserve">como </w:t>
      </w:r>
      <w:r w:rsidR="00F4716B" w:rsidRPr="00BE6020">
        <w:rPr>
          <w:bCs/>
          <w:noProof/>
          <w:color w:val="000000" w:themeColor="text1"/>
          <w:szCs w:val="24"/>
        </w:rPr>
        <w:t>disposit</w:t>
      </w:r>
      <w:r w:rsidR="008D4362" w:rsidRPr="00BE6020">
        <w:rPr>
          <w:bCs/>
          <w:noProof/>
          <w:color w:val="000000" w:themeColor="text1"/>
          <w:szCs w:val="24"/>
        </w:rPr>
        <w:t>i</w:t>
      </w:r>
      <w:r w:rsidR="00F4716B" w:rsidRPr="00BE6020">
        <w:rPr>
          <w:bCs/>
          <w:noProof/>
          <w:color w:val="000000" w:themeColor="text1"/>
          <w:szCs w:val="24"/>
        </w:rPr>
        <w:t xml:space="preserve">vo do processo disciplinar) </w:t>
      </w:r>
      <w:r w:rsidR="006C58ED" w:rsidRPr="00BE6020">
        <w:rPr>
          <w:bCs/>
          <w:noProof/>
          <w:color w:val="000000" w:themeColor="text1"/>
          <w:szCs w:val="24"/>
        </w:rPr>
        <w:t>subentende um esforço padronizador</w:t>
      </w:r>
      <w:r w:rsidR="00A0260A" w:rsidRPr="00BE6020">
        <w:rPr>
          <w:bCs/>
          <w:noProof/>
          <w:color w:val="000000" w:themeColor="text1"/>
          <w:szCs w:val="24"/>
        </w:rPr>
        <w:t>,</w:t>
      </w:r>
      <w:r w:rsidR="006C58ED" w:rsidRPr="00BE6020">
        <w:rPr>
          <w:bCs/>
          <w:noProof/>
          <w:color w:val="000000" w:themeColor="text1"/>
          <w:szCs w:val="24"/>
        </w:rPr>
        <w:t xml:space="preserve"> </w:t>
      </w:r>
      <w:r w:rsidR="00B71A1B" w:rsidRPr="00BE6020">
        <w:rPr>
          <w:bCs/>
          <w:noProof/>
          <w:color w:val="000000" w:themeColor="text1"/>
          <w:szCs w:val="24"/>
        </w:rPr>
        <w:t>na medida em que opera a favor do cultivo de corpos trabalhadores</w:t>
      </w:r>
      <w:r w:rsidR="00FE5F4F" w:rsidRPr="00BE6020">
        <w:rPr>
          <w:bCs/>
          <w:noProof/>
          <w:color w:val="000000" w:themeColor="text1"/>
          <w:szCs w:val="24"/>
        </w:rPr>
        <w:t xml:space="preserve">, isto é, corpos úteis ao </w:t>
      </w:r>
      <w:r w:rsidR="00F4716B" w:rsidRPr="00BE6020">
        <w:rPr>
          <w:bCs/>
          <w:noProof/>
          <w:color w:val="000000" w:themeColor="text1"/>
          <w:szCs w:val="24"/>
        </w:rPr>
        <w:t>presente sistema socioeconómico</w:t>
      </w:r>
      <w:r w:rsidR="00FE5F4F" w:rsidRPr="00BE6020">
        <w:rPr>
          <w:bCs/>
          <w:noProof/>
          <w:color w:val="000000" w:themeColor="text1"/>
          <w:szCs w:val="24"/>
        </w:rPr>
        <w:t>.</w:t>
      </w:r>
      <w:r w:rsidR="00AD2B58" w:rsidRPr="00BE6020">
        <w:rPr>
          <w:bCs/>
          <w:noProof/>
          <w:color w:val="000000" w:themeColor="text1"/>
          <w:szCs w:val="24"/>
        </w:rPr>
        <w:t xml:space="preserve"> </w:t>
      </w:r>
      <w:r w:rsidR="0093344D" w:rsidRPr="00BE6020">
        <w:rPr>
          <w:bCs/>
          <w:noProof/>
          <w:color w:val="000000" w:themeColor="text1"/>
          <w:szCs w:val="24"/>
        </w:rPr>
        <w:t>A</w:t>
      </w:r>
      <w:r w:rsidR="008605CB" w:rsidRPr="00BE6020">
        <w:rPr>
          <w:bCs/>
          <w:noProof/>
          <w:color w:val="000000" w:themeColor="text1"/>
          <w:szCs w:val="24"/>
        </w:rPr>
        <w:t xml:space="preserve">ssim, conclui-se que a </w:t>
      </w:r>
      <w:r w:rsidR="0093344D" w:rsidRPr="00BE6020">
        <w:rPr>
          <w:bCs/>
          <w:noProof/>
          <w:color w:val="000000" w:themeColor="text1"/>
          <w:szCs w:val="24"/>
        </w:rPr>
        <w:t>poesia de Adília denuncia a índole cruel de uma organização soci</w:t>
      </w:r>
      <w:r w:rsidR="004B74E6" w:rsidRPr="00BE6020">
        <w:rPr>
          <w:bCs/>
          <w:noProof/>
          <w:color w:val="000000" w:themeColor="text1"/>
          <w:szCs w:val="24"/>
        </w:rPr>
        <w:t>a</w:t>
      </w:r>
      <w:r w:rsidR="0093344D" w:rsidRPr="00BE6020">
        <w:rPr>
          <w:bCs/>
          <w:noProof/>
          <w:color w:val="000000" w:themeColor="text1"/>
          <w:szCs w:val="24"/>
        </w:rPr>
        <w:t xml:space="preserve">l que, em vez de garantir o direito à habitação, procura gerar consumidores capazes. </w:t>
      </w:r>
    </w:p>
    <w:p w14:paraId="2BD709CF" w14:textId="456379A9" w:rsidR="0093344D" w:rsidRPr="00BE6020" w:rsidRDefault="00826C64" w:rsidP="0067009B">
      <w:pPr>
        <w:spacing w:after="0"/>
        <w:ind w:firstLine="709"/>
        <w:jc w:val="both"/>
        <w:rPr>
          <w:bCs/>
          <w:noProof/>
          <w:color w:val="000000" w:themeColor="text1"/>
          <w:szCs w:val="24"/>
        </w:rPr>
      </w:pPr>
      <w:r w:rsidRPr="00BE6020">
        <w:rPr>
          <w:bCs/>
          <w:noProof/>
          <w:color w:val="000000" w:themeColor="text1"/>
          <w:szCs w:val="24"/>
        </w:rPr>
        <w:t>A</w:t>
      </w:r>
      <w:r w:rsidR="0093344D" w:rsidRPr="00BE6020">
        <w:rPr>
          <w:bCs/>
          <w:noProof/>
          <w:color w:val="000000" w:themeColor="text1"/>
          <w:szCs w:val="24"/>
        </w:rPr>
        <w:t>lém disso, quando a poetisa fala da poesia como</w:t>
      </w:r>
      <w:r w:rsidR="00FE4FD6" w:rsidRPr="00BE6020">
        <w:rPr>
          <w:bCs/>
          <w:noProof/>
          <w:color w:val="000000" w:themeColor="text1"/>
          <w:szCs w:val="24"/>
        </w:rPr>
        <w:t xml:space="preserve"> uma</w:t>
      </w:r>
      <w:r w:rsidR="0093344D" w:rsidRPr="00BE6020">
        <w:rPr>
          <w:bCs/>
          <w:noProof/>
          <w:color w:val="000000" w:themeColor="text1"/>
          <w:szCs w:val="24"/>
        </w:rPr>
        <w:t xml:space="preserve"> inútil “ação de formação”, compreende-se uma forte (auto)ironia. Ao usar o poema como espaço para a desconstrução da utilidade social da poesia, Adília serve-se da palavra poética como instrumento de interrogação do mundo, num gesto de protesto. Ou seja, contra a </w:t>
      </w:r>
      <w:r w:rsidR="0093344D" w:rsidRPr="00BE6020">
        <w:rPr>
          <w:bCs/>
          <w:noProof/>
          <w:color w:val="000000" w:themeColor="text1"/>
          <w:szCs w:val="24"/>
        </w:rPr>
        <w:lastRenderedPageBreak/>
        <w:t>pobreza, a poesia materializa um objeto inútil; mas, contra o poder institucional</w:t>
      </w:r>
      <w:r w:rsidR="00FE4FD6" w:rsidRPr="00BE6020">
        <w:rPr>
          <w:bCs/>
          <w:noProof/>
          <w:color w:val="000000" w:themeColor="text1"/>
          <w:szCs w:val="24"/>
        </w:rPr>
        <w:t xml:space="preserve"> que sustenta a pobreza</w:t>
      </w:r>
      <w:r w:rsidR="0093344D" w:rsidRPr="00BE6020">
        <w:rPr>
          <w:bCs/>
          <w:noProof/>
          <w:color w:val="000000" w:themeColor="text1"/>
          <w:szCs w:val="24"/>
        </w:rPr>
        <w:t>,</w:t>
      </w:r>
      <w:r w:rsidR="00FE4FD6" w:rsidRPr="00BE6020">
        <w:rPr>
          <w:bCs/>
          <w:noProof/>
          <w:color w:val="000000" w:themeColor="text1"/>
          <w:szCs w:val="24"/>
        </w:rPr>
        <w:t xml:space="preserve"> a poesia</w:t>
      </w:r>
      <w:r w:rsidR="0093344D" w:rsidRPr="00BE6020">
        <w:rPr>
          <w:bCs/>
          <w:noProof/>
          <w:color w:val="000000" w:themeColor="text1"/>
          <w:szCs w:val="24"/>
        </w:rPr>
        <w:t xml:space="preserve"> </w:t>
      </w:r>
      <w:r w:rsidR="00BB117D" w:rsidRPr="00BE6020">
        <w:rPr>
          <w:bCs/>
          <w:noProof/>
          <w:color w:val="000000" w:themeColor="text1"/>
          <w:szCs w:val="24"/>
        </w:rPr>
        <w:t xml:space="preserve">apresenta-se como uma arma </w:t>
      </w:r>
      <w:r w:rsidR="00FE4FD6" w:rsidRPr="00BE6020">
        <w:rPr>
          <w:bCs/>
          <w:noProof/>
          <w:color w:val="000000" w:themeColor="text1"/>
          <w:szCs w:val="24"/>
        </w:rPr>
        <w:t>proficiente</w:t>
      </w:r>
      <w:r w:rsidR="00BB117D" w:rsidRPr="00BE6020">
        <w:rPr>
          <w:bCs/>
          <w:noProof/>
          <w:color w:val="000000" w:themeColor="text1"/>
          <w:szCs w:val="24"/>
        </w:rPr>
        <w:t xml:space="preserve">. </w:t>
      </w:r>
    </w:p>
    <w:p w14:paraId="3D4D1D45" w14:textId="7AD19A37" w:rsidR="00D57706" w:rsidRPr="00BE6020" w:rsidRDefault="00BB117D" w:rsidP="0067009B">
      <w:pPr>
        <w:spacing w:after="0"/>
        <w:ind w:firstLine="709"/>
        <w:jc w:val="both"/>
        <w:rPr>
          <w:rFonts w:ascii="Calibri" w:hAnsi="Calibri" w:cs="Calibri"/>
          <w:bCs/>
          <w:noProof/>
          <w:color w:val="000000" w:themeColor="text1"/>
          <w:szCs w:val="24"/>
        </w:rPr>
      </w:pPr>
      <w:r w:rsidRPr="00BE6020">
        <w:rPr>
          <w:bCs/>
          <w:noProof/>
          <w:color w:val="000000" w:themeColor="text1"/>
          <w:szCs w:val="24"/>
        </w:rPr>
        <w:t xml:space="preserve">De forma a </w:t>
      </w:r>
      <w:r w:rsidR="006142D3" w:rsidRPr="00BE6020">
        <w:rPr>
          <w:bCs/>
          <w:noProof/>
          <w:color w:val="000000" w:themeColor="text1"/>
          <w:szCs w:val="24"/>
        </w:rPr>
        <w:t>concluir</w:t>
      </w:r>
      <w:r w:rsidRPr="00BE6020">
        <w:rPr>
          <w:bCs/>
          <w:noProof/>
          <w:color w:val="000000" w:themeColor="text1"/>
          <w:szCs w:val="24"/>
        </w:rPr>
        <w:t xml:space="preserve"> a leitura do texto “O </w:t>
      </w:r>
      <w:r w:rsidR="004B74E6" w:rsidRPr="00BE6020">
        <w:rPr>
          <w:bCs/>
          <w:noProof/>
          <w:color w:val="000000" w:themeColor="text1"/>
          <w:szCs w:val="24"/>
        </w:rPr>
        <w:t>g</w:t>
      </w:r>
      <w:r w:rsidRPr="00BE6020">
        <w:rPr>
          <w:bCs/>
          <w:noProof/>
          <w:color w:val="000000" w:themeColor="text1"/>
          <w:szCs w:val="24"/>
        </w:rPr>
        <w:t xml:space="preserve">lobal </w:t>
      </w:r>
      <w:r w:rsidR="004B74E6" w:rsidRPr="00BE6020">
        <w:rPr>
          <w:bCs/>
          <w:noProof/>
          <w:color w:val="000000" w:themeColor="text1"/>
          <w:szCs w:val="24"/>
        </w:rPr>
        <w:t>e</w:t>
      </w:r>
      <w:r w:rsidRPr="00BE6020">
        <w:rPr>
          <w:bCs/>
          <w:noProof/>
          <w:color w:val="000000" w:themeColor="text1"/>
          <w:szCs w:val="24"/>
        </w:rPr>
        <w:t xml:space="preserve">mbuste”, veja-se </w:t>
      </w:r>
      <w:r w:rsidR="00826C64" w:rsidRPr="00BE6020">
        <w:rPr>
          <w:bCs/>
          <w:noProof/>
          <w:color w:val="000000" w:themeColor="text1"/>
          <w:szCs w:val="24"/>
        </w:rPr>
        <w:t xml:space="preserve">a </w:t>
      </w:r>
      <w:r w:rsidRPr="00BE6020">
        <w:rPr>
          <w:bCs/>
          <w:noProof/>
          <w:color w:val="000000" w:themeColor="text1"/>
          <w:szCs w:val="24"/>
        </w:rPr>
        <w:t>referência</w:t>
      </w:r>
      <w:r w:rsidR="00F4716B" w:rsidRPr="00BE6020">
        <w:rPr>
          <w:bCs/>
          <w:noProof/>
          <w:color w:val="000000" w:themeColor="text1"/>
          <w:szCs w:val="24"/>
        </w:rPr>
        <w:t xml:space="preserve"> </w:t>
      </w:r>
      <w:r w:rsidR="00A2632E" w:rsidRPr="00BE6020">
        <w:rPr>
          <w:bCs/>
          <w:noProof/>
          <w:color w:val="000000" w:themeColor="text1"/>
          <w:szCs w:val="24"/>
        </w:rPr>
        <w:t xml:space="preserve">aos andares </w:t>
      </w:r>
      <w:r w:rsidR="00F4716B" w:rsidRPr="00BE6020">
        <w:rPr>
          <w:bCs/>
          <w:noProof/>
          <w:color w:val="000000" w:themeColor="text1"/>
          <w:szCs w:val="24"/>
        </w:rPr>
        <w:t>de luxo</w:t>
      </w:r>
      <w:r w:rsidRPr="00BE6020">
        <w:rPr>
          <w:bCs/>
          <w:noProof/>
          <w:color w:val="000000" w:themeColor="text1"/>
          <w:szCs w:val="24"/>
        </w:rPr>
        <w:t xml:space="preserve">: </w:t>
      </w:r>
      <w:r w:rsidR="00F4716B" w:rsidRPr="00BE6020">
        <w:rPr>
          <w:bCs/>
          <w:noProof/>
          <w:color w:val="000000" w:themeColor="text1"/>
          <w:szCs w:val="24"/>
        </w:rPr>
        <w:t>“</w:t>
      </w:r>
      <w:r w:rsidRPr="00BE6020">
        <w:rPr>
          <w:bCs/>
          <w:noProof/>
          <w:color w:val="000000" w:themeColor="text1"/>
          <w:szCs w:val="24"/>
        </w:rPr>
        <w:t xml:space="preserve">Os sem-abrigo precisam </w:t>
      </w:r>
      <w:r w:rsidRPr="00BE6020">
        <w:rPr>
          <w:rFonts w:ascii="Calibri" w:hAnsi="Calibri" w:cs="Calibri"/>
          <w:bCs/>
          <w:noProof/>
          <w:color w:val="000000" w:themeColor="text1"/>
          <w:szCs w:val="24"/>
        </w:rPr>
        <w:t>[...]</w:t>
      </w:r>
      <w:r w:rsidRPr="00BE6020">
        <w:rPr>
          <w:bCs/>
          <w:noProof/>
          <w:color w:val="000000" w:themeColor="text1"/>
          <w:szCs w:val="24"/>
        </w:rPr>
        <w:t xml:space="preserve"> </w:t>
      </w:r>
      <w:r w:rsidR="00F4716B" w:rsidRPr="00BE6020">
        <w:rPr>
          <w:rFonts w:ascii="Calibri" w:hAnsi="Calibri" w:cs="Calibri"/>
          <w:bCs/>
          <w:noProof/>
          <w:color w:val="000000" w:themeColor="text1"/>
          <w:szCs w:val="24"/>
        </w:rPr>
        <w:t xml:space="preserve">das penthouses” </w:t>
      </w:r>
      <w:r w:rsidRPr="00BE6020">
        <w:rPr>
          <w:rFonts w:ascii="Calibri" w:hAnsi="Calibri" w:cs="Calibri"/>
          <w:bCs/>
          <w:noProof/>
          <w:color w:val="000000" w:themeColor="text1"/>
          <w:szCs w:val="24"/>
        </w:rPr>
        <w:t>(</w:t>
      </w:r>
      <w:r w:rsidR="00F4716B" w:rsidRPr="00BE6020">
        <w:rPr>
          <w:rFonts w:ascii="Calibri" w:hAnsi="Calibri" w:cs="Calibri"/>
          <w:bCs/>
          <w:noProof/>
          <w:color w:val="000000" w:themeColor="text1"/>
          <w:szCs w:val="24"/>
        </w:rPr>
        <w:t>Lopes 2016</w:t>
      </w:r>
      <w:r w:rsidR="00674C18" w:rsidRPr="00BE6020">
        <w:rPr>
          <w:rFonts w:ascii="Calibri" w:hAnsi="Calibri" w:cs="Calibri"/>
          <w:bCs/>
          <w:noProof/>
          <w:color w:val="000000" w:themeColor="text1"/>
          <w:szCs w:val="24"/>
        </w:rPr>
        <w:t>b</w:t>
      </w:r>
      <w:r w:rsidR="00F4716B" w:rsidRPr="00BE6020">
        <w:rPr>
          <w:rFonts w:ascii="Calibri" w:hAnsi="Calibri" w:cs="Calibri"/>
          <w:bCs/>
          <w:noProof/>
          <w:color w:val="000000" w:themeColor="text1"/>
          <w:szCs w:val="24"/>
        </w:rPr>
        <w:t>: 779)</w:t>
      </w:r>
      <w:r w:rsidRPr="00BE6020">
        <w:rPr>
          <w:rFonts w:ascii="Calibri" w:hAnsi="Calibri" w:cs="Calibri"/>
          <w:bCs/>
          <w:noProof/>
          <w:color w:val="000000" w:themeColor="text1"/>
          <w:szCs w:val="24"/>
        </w:rPr>
        <w:t xml:space="preserve">. O artigo contraído “das” </w:t>
      </w:r>
      <w:r w:rsidR="0066093A" w:rsidRPr="00BE6020">
        <w:rPr>
          <w:rFonts w:ascii="Calibri" w:hAnsi="Calibri" w:cs="Calibri"/>
          <w:bCs/>
          <w:noProof/>
          <w:color w:val="000000" w:themeColor="text1"/>
          <w:szCs w:val="24"/>
        </w:rPr>
        <w:t xml:space="preserve">demonstra </w:t>
      </w:r>
      <w:r w:rsidR="001C7D4E" w:rsidRPr="00BE6020">
        <w:rPr>
          <w:rFonts w:ascii="Calibri" w:hAnsi="Calibri" w:cs="Calibri"/>
          <w:bCs/>
          <w:noProof/>
          <w:color w:val="000000" w:themeColor="text1"/>
          <w:szCs w:val="24"/>
        </w:rPr>
        <w:t>a existência</w:t>
      </w:r>
      <w:r w:rsidRPr="00BE6020">
        <w:rPr>
          <w:rFonts w:ascii="Calibri" w:hAnsi="Calibri" w:cs="Calibri"/>
          <w:bCs/>
          <w:noProof/>
          <w:color w:val="000000" w:themeColor="text1"/>
          <w:szCs w:val="24"/>
        </w:rPr>
        <w:t xml:space="preserve"> de </w:t>
      </w:r>
      <w:r w:rsidRPr="00BE6020">
        <w:rPr>
          <w:rFonts w:ascii="Calibri" w:hAnsi="Calibri" w:cs="Calibri"/>
          <w:bCs/>
          <w:i/>
          <w:iCs/>
          <w:noProof/>
          <w:color w:val="000000" w:themeColor="text1"/>
          <w:szCs w:val="24"/>
        </w:rPr>
        <w:t>penthouses</w:t>
      </w:r>
      <w:r w:rsidR="001C7D4E" w:rsidRPr="00BE6020">
        <w:rPr>
          <w:rFonts w:ascii="Calibri" w:hAnsi="Calibri" w:cs="Calibri"/>
          <w:bCs/>
          <w:noProof/>
          <w:color w:val="000000" w:themeColor="text1"/>
          <w:szCs w:val="24"/>
        </w:rPr>
        <w:t>,</w:t>
      </w:r>
      <w:r w:rsidR="00F06A51" w:rsidRPr="00BE6020">
        <w:rPr>
          <w:rFonts w:ascii="Calibri" w:hAnsi="Calibri" w:cs="Calibri"/>
          <w:bCs/>
          <w:noProof/>
          <w:color w:val="000000" w:themeColor="text1"/>
          <w:szCs w:val="24"/>
        </w:rPr>
        <w:t xml:space="preserve"> o que, por sua vez,</w:t>
      </w:r>
      <w:r w:rsidRPr="00BE6020">
        <w:rPr>
          <w:rFonts w:ascii="Calibri" w:hAnsi="Calibri" w:cs="Calibri"/>
          <w:bCs/>
          <w:noProof/>
          <w:color w:val="000000" w:themeColor="text1"/>
          <w:szCs w:val="24"/>
        </w:rPr>
        <w:t xml:space="preserve"> </w:t>
      </w:r>
      <w:r w:rsidR="00427217" w:rsidRPr="00BE6020">
        <w:rPr>
          <w:rFonts w:ascii="Calibri" w:hAnsi="Calibri" w:cs="Calibri"/>
          <w:bCs/>
          <w:noProof/>
          <w:color w:val="000000" w:themeColor="text1"/>
          <w:szCs w:val="24"/>
        </w:rPr>
        <w:t xml:space="preserve">denuncia o absurdo de uma sociedade que naturaliza </w:t>
      </w:r>
      <w:r w:rsidR="003C3072" w:rsidRPr="00BE6020">
        <w:rPr>
          <w:rFonts w:ascii="Calibri" w:hAnsi="Calibri" w:cs="Calibri"/>
          <w:bCs/>
          <w:noProof/>
          <w:color w:val="000000" w:themeColor="text1"/>
          <w:szCs w:val="24"/>
        </w:rPr>
        <w:t xml:space="preserve">e amplia </w:t>
      </w:r>
      <w:r w:rsidR="00427217" w:rsidRPr="00BE6020">
        <w:rPr>
          <w:rFonts w:ascii="Calibri" w:hAnsi="Calibri" w:cs="Calibri"/>
          <w:bCs/>
          <w:noProof/>
          <w:color w:val="000000" w:themeColor="text1"/>
          <w:szCs w:val="24"/>
        </w:rPr>
        <w:t>o fosso socioeconómico, viabilizando simultaneamente</w:t>
      </w:r>
      <w:r w:rsidR="003C3072" w:rsidRPr="00BE6020">
        <w:rPr>
          <w:rFonts w:ascii="Calibri" w:hAnsi="Calibri" w:cs="Calibri"/>
          <w:bCs/>
          <w:noProof/>
          <w:color w:val="000000" w:themeColor="text1"/>
          <w:szCs w:val="24"/>
        </w:rPr>
        <w:t xml:space="preserve"> a propriedade de apartamentos de luxo</w:t>
      </w:r>
      <w:r w:rsidR="00182E1D">
        <w:rPr>
          <w:rFonts w:ascii="Calibri" w:hAnsi="Calibri" w:cs="Calibri"/>
          <w:bCs/>
          <w:noProof/>
          <w:color w:val="000000" w:themeColor="text1"/>
          <w:szCs w:val="24"/>
        </w:rPr>
        <w:t xml:space="preserve"> </w:t>
      </w:r>
      <w:r w:rsidR="003C3072" w:rsidRPr="00BE6020">
        <w:rPr>
          <w:rFonts w:ascii="Calibri" w:hAnsi="Calibri" w:cs="Calibri"/>
          <w:bCs/>
          <w:noProof/>
          <w:color w:val="000000" w:themeColor="text1"/>
          <w:szCs w:val="24"/>
        </w:rPr>
        <w:t>e o desalojamento.</w:t>
      </w:r>
      <w:r w:rsidRPr="00BE6020">
        <w:rPr>
          <w:rFonts w:ascii="Calibri" w:hAnsi="Calibri" w:cs="Calibri"/>
          <w:bCs/>
          <w:noProof/>
          <w:color w:val="000000" w:themeColor="text1"/>
          <w:szCs w:val="24"/>
        </w:rPr>
        <w:t xml:space="preserve"> </w:t>
      </w:r>
      <w:r w:rsidR="00FE4FD6" w:rsidRPr="00BE6020">
        <w:rPr>
          <w:rFonts w:ascii="Calibri" w:hAnsi="Calibri" w:cs="Calibri"/>
          <w:bCs/>
          <w:noProof/>
          <w:color w:val="000000" w:themeColor="text1"/>
          <w:szCs w:val="24"/>
        </w:rPr>
        <w:t>A</w:t>
      </w:r>
      <w:r w:rsidR="00F06A51" w:rsidRPr="00BE6020">
        <w:rPr>
          <w:rFonts w:ascii="Calibri" w:hAnsi="Calibri" w:cs="Calibri"/>
          <w:bCs/>
          <w:noProof/>
          <w:color w:val="000000" w:themeColor="text1"/>
          <w:szCs w:val="24"/>
        </w:rPr>
        <w:t>ssim,</w:t>
      </w:r>
      <w:r w:rsidR="00FE4FD6" w:rsidRPr="00BE6020">
        <w:rPr>
          <w:rFonts w:ascii="Calibri" w:hAnsi="Calibri" w:cs="Calibri"/>
          <w:bCs/>
          <w:noProof/>
          <w:color w:val="000000" w:themeColor="text1"/>
          <w:szCs w:val="24"/>
        </w:rPr>
        <w:t xml:space="preserve"> </w:t>
      </w:r>
      <w:r w:rsidR="00F06A51" w:rsidRPr="00BE6020">
        <w:rPr>
          <w:rFonts w:ascii="Calibri" w:hAnsi="Calibri" w:cs="Calibri"/>
          <w:bCs/>
          <w:noProof/>
          <w:color w:val="000000" w:themeColor="text1"/>
          <w:szCs w:val="24"/>
        </w:rPr>
        <w:t>Adília</w:t>
      </w:r>
      <w:r w:rsidR="00D275AD" w:rsidRPr="00BE6020">
        <w:rPr>
          <w:rFonts w:ascii="Calibri" w:hAnsi="Calibri" w:cs="Calibri"/>
          <w:bCs/>
          <w:noProof/>
          <w:color w:val="000000" w:themeColor="text1"/>
          <w:szCs w:val="24"/>
        </w:rPr>
        <w:t xml:space="preserve"> expõe</w:t>
      </w:r>
      <w:r w:rsidR="00A2632E" w:rsidRPr="00BE6020">
        <w:rPr>
          <w:rFonts w:ascii="Calibri" w:hAnsi="Calibri" w:cs="Calibri"/>
          <w:bCs/>
          <w:noProof/>
          <w:color w:val="000000" w:themeColor="text1"/>
          <w:szCs w:val="24"/>
        </w:rPr>
        <w:t xml:space="preserve"> </w:t>
      </w:r>
      <w:r w:rsidR="00D275AD" w:rsidRPr="00BE6020">
        <w:rPr>
          <w:rFonts w:ascii="Calibri" w:hAnsi="Calibri" w:cs="Calibri"/>
          <w:bCs/>
          <w:noProof/>
          <w:color w:val="000000" w:themeColor="text1"/>
          <w:szCs w:val="24"/>
        </w:rPr>
        <w:t xml:space="preserve">a crueldade das leis do mercado no capitalismo tardio. </w:t>
      </w:r>
    </w:p>
    <w:p w14:paraId="28322C0B" w14:textId="70A9E341" w:rsidR="00236EBD" w:rsidRPr="00BE6020" w:rsidRDefault="006142D3"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Note-se que a militância de Adília pelas pessoas desalojadas assume, em parte, um caráter pessoal. E</w:t>
      </w:r>
      <w:r w:rsidR="00A10B21" w:rsidRPr="00BE6020">
        <w:rPr>
          <w:rFonts w:ascii="Calibri" w:hAnsi="Calibri" w:cs="Calibri"/>
          <w:bCs/>
          <w:noProof/>
          <w:color w:val="000000" w:themeColor="text1"/>
          <w:szCs w:val="24"/>
        </w:rPr>
        <w:t xml:space="preserve">mbora a autora </w:t>
      </w:r>
      <w:r w:rsidR="00BB117D" w:rsidRPr="00BE6020">
        <w:rPr>
          <w:rFonts w:ascii="Calibri" w:hAnsi="Calibri" w:cs="Calibri"/>
          <w:bCs/>
          <w:noProof/>
          <w:color w:val="000000" w:themeColor="text1"/>
          <w:szCs w:val="24"/>
        </w:rPr>
        <w:t>não esteja em condição de sem-abrigo</w:t>
      </w:r>
      <w:r w:rsidR="001F19FE" w:rsidRPr="00BE6020">
        <w:rPr>
          <w:rFonts w:ascii="Calibri" w:hAnsi="Calibri" w:cs="Calibri"/>
          <w:bCs/>
          <w:noProof/>
          <w:color w:val="000000" w:themeColor="text1"/>
          <w:szCs w:val="24"/>
        </w:rPr>
        <w:t xml:space="preserve">, </w:t>
      </w:r>
      <w:r w:rsidR="00BB117D" w:rsidRPr="00BE6020">
        <w:rPr>
          <w:rFonts w:ascii="Calibri" w:hAnsi="Calibri" w:cs="Calibri"/>
          <w:bCs/>
          <w:noProof/>
          <w:color w:val="000000" w:themeColor="text1"/>
          <w:szCs w:val="24"/>
        </w:rPr>
        <w:t xml:space="preserve">o sentimento de insegurança relativo à sua </w:t>
      </w:r>
      <w:r w:rsidR="003D7F71" w:rsidRPr="00BE6020">
        <w:rPr>
          <w:rFonts w:ascii="Calibri" w:hAnsi="Calibri" w:cs="Calibri"/>
          <w:bCs/>
          <w:noProof/>
          <w:color w:val="000000" w:themeColor="text1"/>
          <w:szCs w:val="24"/>
        </w:rPr>
        <w:t>situação</w:t>
      </w:r>
      <w:r w:rsidR="00BB117D" w:rsidRPr="00BE6020">
        <w:rPr>
          <w:rFonts w:ascii="Calibri" w:hAnsi="Calibri" w:cs="Calibri"/>
          <w:bCs/>
          <w:noProof/>
          <w:color w:val="000000" w:themeColor="text1"/>
          <w:szCs w:val="24"/>
        </w:rPr>
        <w:t xml:space="preserve"> financeira</w:t>
      </w:r>
      <w:r w:rsidR="007A4CB2" w:rsidRPr="00BE6020">
        <w:rPr>
          <w:rFonts w:ascii="Calibri" w:hAnsi="Calibri" w:cs="Calibri"/>
          <w:bCs/>
          <w:noProof/>
          <w:color w:val="000000" w:themeColor="text1"/>
          <w:szCs w:val="24"/>
        </w:rPr>
        <w:t xml:space="preserve"> (</w:t>
      </w:r>
      <w:r w:rsidR="00BB117D" w:rsidRPr="00BE6020">
        <w:rPr>
          <w:rFonts w:ascii="Calibri" w:hAnsi="Calibri" w:cs="Calibri"/>
          <w:bCs/>
          <w:noProof/>
          <w:color w:val="000000" w:themeColor="text1"/>
          <w:szCs w:val="24"/>
        </w:rPr>
        <w:t>que, por sinal, se revê no problema da habitação</w:t>
      </w:r>
      <w:r w:rsidR="007A4CB2" w:rsidRPr="00BE6020">
        <w:rPr>
          <w:rFonts w:ascii="Calibri" w:hAnsi="Calibri" w:cs="Calibri"/>
          <w:bCs/>
          <w:noProof/>
          <w:color w:val="000000" w:themeColor="text1"/>
          <w:szCs w:val="24"/>
        </w:rPr>
        <w:t xml:space="preserve">) </w:t>
      </w:r>
      <w:r w:rsidR="00BB117D" w:rsidRPr="00BE6020">
        <w:rPr>
          <w:rFonts w:ascii="Calibri" w:hAnsi="Calibri" w:cs="Calibri"/>
          <w:bCs/>
          <w:noProof/>
          <w:color w:val="000000" w:themeColor="text1"/>
          <w:szCs w:val="24"/>
        </w:rPr>
        <w:t>não se encontra apaziguado.</w:t>
      </w:r>
      <w:r w:rsidR="003D7F71" w:rsidRPr="00BE6020">
        <w:rPr>
          <w:rFonts w:ascii="Calibri" w:hAnsi="Calibri" w:cs="Calibri"/>
          <w:bCs/>
          <w:noProof/>
          <w:color w:val="000000" w:themeColor="text1"/>
          <w:szCs w:val="24"/>
        </w:rPr>
        <w:t xml:space="preserve"> </w:t>
      </w:r>
      <w:r w:rsidR="00C240AA" w:rsidRPr="00BE6020">
        <w:rPr>
          <w:rFonts w:ascii="Calibri" w:hAnsi="Calibri" w:cs="Calibri"/>
          <w:bCs/>
          <w:noProof/>
          <w:color w:val="000000" w:themeColor="text1"/>
          <w:szCs w:val="24"/>
        </w:rPr>
        <w:t xml:space="preserve">A título de exemplo, veja-se o seguinte excerto </w:t>
      </w:r>
      <w:r w:rsidR="00A2632E" w:rsidRPr="00BE6020">
        <w:rPr>
          <w:rFonts w:ascii="Calibri" w:hAnsi="Calibri" w:cs="Calibri"/>
          <w:bCs/>
          <w:noProof/>
          <w:color w:val="000000" w:themeColor="text1"/>
          <w:szCs w:val="24"/>
        </w:rPr>
        <w:t>de um poema em prosa de</w:t>
      </w:r>
      <w:r w:rsidR="00C240AA" w:rsidRPr="00BE6020">
        <w:rPr>
          <w:rFonts w:ascii="Calibri" w:hAnsi="Calibri" w:cs="Calibri"/>
          <w:bCs/>
          <w:noProof/>
          <w:color w:val="000000" w:themeColor="text1"/>
          <w:szCs w:val="24"/>
        </w:rPr>
        <w:t xml:space="preserve"> </w:t>
      </w:r>
      <w:r w:rsidR="00C240AA" w:rsidRPr="00BE6020">
        <w:rPr>
          <w:rFonts w:ascii="Calibri" w:hAnsi="Calibri" w:cs="Calibri"/>
          <w:bCs/>
          <w:i/>
          <w:iCs/>
          <w:noProof/>
          <w:color w:val="000000" w:themeColor="text1"/>
          <w:szCs w:val="24"/>
        </w:rPr>
        <w:t>Dias e Dias</w:t>
      </w:r>
      <w:r w:rsidR="00C240AA" w:rsidRPr="00BE6020">
        <w:rPr>
          <w:rFonts w:ascii="Calibri" w:hAnsi="Calibri" w:cs="Calibri"/>
          <w:bCs/>
          <w:noProof/>
          <w:color w:val="000000" w:themeColor="text1"/>
          <w:szCs w:val="24"/>
        </w:rPr>
        <w:t xml:space="preserve">: </w:t>
      </w:r>
      <w:r w:rsidR="00167E03" w:rsidRPr="00BE6020">
        <w:rPr>
          <w:rFonts w:ascii="Calibri" w:hAnsi="Calibri" w:cs="Calibri"/>
          <w:bCs/>
          <w:noProof/>
          <w:color w:val="000000" w:themeColor="text1"/>
          <w:szCs w:val="24"/>
        </w:rPr>
        <w:t>“O meu sonho de criança foi ser Anita dona de casa. […] É agora aos 60 anos que concretizo o meu sonho. Tudo na minha vida está por um triz. […] Nunca esqueço o problema da habitação. Posso brincar às casinhas porque ainda tenho casa.” (</w:t>
      </w:r>
      <w:r w:rsidR="00A2632E" w:rsidRPr="00BE6020">
        <w:rPr>
          <w:rFonts w:ascii="Calibri" w:hAnsi="Calibri" w:cs="Calibri"/>
          <w:bCs/>
          <w:noProof/>
          <w:color w:val="000000" w:themeColor="text1"/>
          <w:szCs w:val="24"/>
        </w:rPr>
        <w:t xml:space="preserve">2020: </w:t>
      </w:r>
      <w:r w:rsidR="00167E03" w:rsidRPr="00BE6020">
        <w:rPr>
          <w:rFonts w:ascii="Calibri" w:hAnsi="Calibri" w:cs="Calibri"/>
          <w:bCs/>
          <w:noProof/>
          <w:color w:val="000000" w:themeColor="text1"/>
          <w:szCs w:val="24"/>
        </w:rPr>
        <w:t xml:space="preserve">949-950). </w:t>
      </w:r>
      <w:r w:rsidR="00140CD6" w:rsidRPr="00BE6020">
        <w:rPr>
          <w:rFonts w:ascii="Calibri" w:hAnsi="Calibri" w:cs="Calibri"/>
          <w:bCs/>
          <w:noProof/>
          <w:color w:val="000000" w:themeColor="text1"/>
          <w:szCs w:val="24"/>
        </w:rPr>
        <w:t xml:space="preserve">Ao afirmar o desejo de ser “dona de casa”, Adília não se refere à atividade de uma mulher que, casada ou não, trabalha </w:t>
      </w:r>
      <w:r w:rsidR="00236EBD" w:rsidRPr="00BE6020">
        <w:rPr>
          <w:rFonts w:ascii="Calibri" w:hAnsi="Calibri" w:cs="Calibri"/>
          <w:bCs/>
          <w:noProof/>
          <w:color w:val="000000" w:themeColor="text1"/>
          <w:szCs w:val="24"/>
        </w:rPr>
        <w:t xml:space="preserve">de forma exclusiva e não-remunerada para a sua família. </w:t>
      </w:r>
      <w:r w:rsidR="003D7F71" w:rsidRPr="00BE6020">
        <w:rPr>
          <w:rFonts w:ascii="Calibri" w:hAnsi="Calibri" w:cs="Calibri"/>
          <w:bCs/>
          <w:noProof/>
          <w:color w:val="000000" w:themeColor="text1"/>
          <w:szCs w:val="24"/>
        </w:rPr>
        <w:t>A</w:t>
      </w:r>
      <w:r w:rsidR="00236EBD" w:rsidRPr="00BE6020">
        <w:rPr>
          <w:rFonts w:ascii="Calibri" w:hAnsi="Calibri" w:cs="Calibri"/>
          <w:bCs/>
          <w:noProof/>
          <w:color w:val="000000" w:themeColor="text1"/>
          <w:szCs w:val="24"/>
        </w:rPr>
        <w:t xml:space="preserve"> leitura integral do texto </w:t>
      </w:r>
      <w:r w:rsidR="003D7F71" w:rsidRPr="00BE6020">
        <w:rPr>
          <w:rFonts w:ascii="Calibri" w:hAnsi="Calibri" w:cs="Calibri"/>
          <w:bCs/>
          <w:noProof/>
          <w:color w:val="000000" w:themeColor="text1"/>
          <w:szCs w:val="24"/>
        </w:rPr>
        <w:t xml:space="preserve">antes </w:t>
      </w:r>
      <w:r w:rsidR="00236EBD" w:rsidRPr="00BE6020">
        <w:rPr>
          <w:rFonts w:ascii="Calibri" w:hAnsi="Calibri" w:cs="Calibri"/>
          <w:bCs/>
          <w:noProof/>
          <w:color w:val="000000" w:themeColor="text1"/>
          <w:szCs w:val="24"/>
        </w:rPr>
        <w:t>sugere que a poetisa almeja ser proprietária do espaço onde vive</w:t>
      </w:r>
      <w:r w:rsidR="0083367D" w:rsidRPr="00BE6020">
        <w:rPr>
          <w:rFonts w:ascii="Calibri" w:hAnsi="Calibri" w:cs="Calibri"/>
          <w:bCs/>
          <w:noProof/>
          <w:color w:val="000000" w:themeColor="text1"/>
          <w:szCs w:val="24"/>
        </w:rPr>
        <w:t xml:space="preserve">, </w:t>
      </w:r>
      <w:r w:rsidR="00236EBD" w:rsidRPr="00BE6020">
        <w:rPr>
          <w:rFonts w:ascii="Calibri" w:hAnsi="Calibri" w:cs="Calibri"/>
          <w:bCs/>
          <w:noProof/>
          <w:color w:val="000000" w:themeColor="text1"/>
          <w:szCs w:val="24"/>
        </w:rPr>
        <w:t xml:space="preserve">desejo concretizado (apenas) aos 60 anos. </w:t>
      </w:r>
    </w:p>
    <w:p w14:paraId="2D346F3F" w14:textId="543D4C98" w:rsidR="00140CD6" w:rsidRPr="00BE6020" w:rsidRDefault="007A4CB2" w:rsidP="006142D3">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w:t>
      </w:r>
      <w:r w:rsidR="006142D3" w:rsidRPr="00BE6020">
        <w:rPr>
          <w:rFonts w:ascii="Calibri" w:hAnsi="Calibri" w:cs="Calibri"/>
          <w:bCs/>
          <w:noProof/>
          <w:color w:val="000000" w:themeColor="text1"/>
          <w:szCs w:val="24"/>
        </w:rPr>
        <w:t>lém disso, q</w:t>
      </w:r>
      <w:r w:rsidR="00236EBD" w:rsidRPr="00BE6020">
        <w:rPr>
          <w:rFonts w:ascii="Calibri" w:hAnsi="Calibri" w:cs="Calibri"/>
          <w:bCs/>
          <w:noProof/>
          <w:color w:val="000000" w:themeColor="text1"/>
          <w:szCs w:val="24"/>
        </w:rPr>
        <w:t xml:space="preserve">uando Adília </w:t>
      </w:r>
      <w:r w:rsidR="003D7F71" w:rsidRPr="00BE6020">
        <w:rPr>
          <w:rFonts w:ascii="Calibri" w:hAnsi="Calibri" w:cs="Calibri"/>
          <w:bCs/>
          <w:noProof/>
          <w:color w:val="000000" w:themeColor="text1"/>
          <w:szCs w:val="24"/>
        </w:rPr>
        <w:t xml:space="preserve">Lopes </w:t>
      </w:r>
      <w:r w:rsidR="00236EBD" w:rsidRPr="00BE6020">
        <w:rPr>
          <w:rFonts w:ascii="Calibri" w:hAnsi="Calibri" w:cs="Calibri"/>
          <w:bCs/>
          <w:noProof/>
          <w:color w:val="000000" w:themeColor="text1"/>
          <w:szCs w:val="24"/>
        </w:rPr>
        <w:t>afirma “nunca” esquecer o problema da habitação, conquanto “ainda” tenha casa (20</w:t>
      </w:r>
      <w:r w:rsidR="00F76514" w:rsidRPr="00BE6020">
        <w:rPr>
          <w:rFonts w:ascii="Calibri" w:hAnsi="Calibri" w:cs="Calibri"/>
          <w:bCs/>
          <w:noProof/>
          <w:color w:val="000000" w:themeColor="text1"/>
          <w:szCs w:val="24"/>
        </w:rPr>
        <w:t>20</w:t>
      </w:r>
      <w:r w:rsidR="00236EBD" w:rsidRPr="00BE6020">
        <w:rPr>
          <w:rFonts w:ascii="Calibri" w:hAnsi="Calibri" w:cs="Calibri"/>
          <w:bCs/>
          <w:noProof/>
          <w:color w:val="000000" w:themeColor="text1"/>
          <w:szCs w:val="24"/>
        </w:rPr>
        <w:t xml:space="preserve">: 950), evidencia não só o medo (traumático?) </w:t>
      </w:r>
      <w:r w:rsidR="00F76514" w:rsidRPr="00BE6020">
        <w:rPr>
          <w:rFonts w:ascii="Calibri" w:hAnsi="Calibri" w:cs="Calibri"/>
          <w:bCs/>
          <w:noProof/>
          <w:color w:val="000000" w:themeColor="text1"/>
          <w:szCs w:val="24"/>
        </w:rPr>
        <w:t>de voltar a viver consoante uma cobrança mensal, como também o receio de desalojamento.</w:t>
      </w:r>
      <w:r w:rsidR="00152B37" w:rsidRPr="00BE6020">
        <w:rPr>
          <w:rFonts w:ascii="Calibri" w:hAnsi="Calibri" w:cs="Calibri"/>
          <w:bCs/>
          <w:noProof/>
          <w:color w:val="000000" w:themeColor="text1"/>
          <w:szCs w:val="24"/>
        </w:rPr>
        <w:t xml:space="preserve"> </w:t>
      </w:r>
      <w:r w:rsidR="00F76514" w:rsidRPr="00BE6020">
        <w:rPr>
          <w:rFonts w:ascii="Calibri" w:hAnsi="Calibri" w:cs="Calibri"/>
          <w:bCs/>
          <w:noProof/>
          <w:color w:val="000000" w:themeColor="text1"/>
          <w:szCs w:val="24"/>
        </w:rPr>
        <w:t xml:space="preserve">A consciência de uma crise económica amplifica, certamente, a ansiedade financeira da autora. Neste sentido, </w:t>
      </w:r>
      <w:r w:rsidR="00503C63" w:rsidRPr="00BE6020">
        <w:rPr>
          <w:rFonts w:ascii="Calibri" w:hAnsi="Calibri" w:cs="Calibri"/>
          <w:bCs/>
          <w:noProof/>
          <w:color w:val="000000" w:themeColor="text1"/>
          <w:szCs w:val="24"/>
        </w:rPr>
        <w:t>recupero</w:t>
      </w:r>
      <w:r w:rsidR="00F76514"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a menção a</w:t>
      </w:r>
      <w:r w:rsidR="00F76514" w:rsidRPr="00BE6020">
        <w:rPr>
          <w:rFonts w:ascii="Calibri" w:hAnsi="Calibri" w:cs="Calibri"/>
          <w:bCs/>
          <w:noProof/>
          <w:color w:val="000000" w:themeColor="text1"/>
          <w:szCs w:val="24"/>
        </w:rPr>
        <w:t xml:space="preserve">os “sem-abrigo” em </w:t>
      </w:r>
      <w:r w:rsidR="00F76514" w:rsidRPr="00BE6020">
        <w:rPr>
          <w:rFonts w:ascii="Calibri" w:hAnsi="Calibri" w:cs="Calibri"/>
          <w:bCs/>
          <w:i/>
          <w:iCs/>
          <w:noProof/>
          <w:color w:val="000000" w:themeColor="text1"/>
          <w:szCs w:val="24"/>
        </w:rPr>
        <w:t>Z/S</w:t>
      </w:r>
      <w:r w:rsidR="00F76514" w:rsidRPr="00BE6020">
        <w:rPr>
          <w:rFonts w:ascii="Calibri" w:hAnsi="Calibri" w:cs="Calibri"/>
          <w:bCs/>
          <w:noProof/>
          <w:color w:val="000000" w:themeColor="text1"/>
          <w:szCs w:val="24"/>
        </w:rPr>
        <w:t xml:space="preserve"> (2016</w:t>
      </w:r>
      <w:r w:rsidR="00674C18" w:rsidRPr="00BE6020">
        <w:rPr>
          <w:rFonts w:ascii="Calibri" w:hAnsi="Calibri" w:cs="Calibri"/>
          <w:bCs/>
          <w:noProof/>
          <w:color w:val="000000" w:themeColor="text1"/>
          <w:szCs w:val="24"/>
        </w:rPr>
        <w:t>b</w:t>
      </w:r>
      <w:r w:rsidR="00F76514" w:rsidRPr="00BE6020">
        <w:rPr>
          <w:rFonts w:ascii="Calibri" w:hAnsi="Calibri" w:cs="Calibri"/>
          <w:bCs/>
          <w:noProof/>
          <w:color w:val="000000" w:themeColor="text1"/>
          <w:szCs w:val="24"/>
        </w:rPr>
        <w:t>: 779)</w:t>
      </w:r>
      <w:r w:rsidR="00503C63" w:rsidRPr="00BE6020">
        <w:rPr>
          <w:rFonts w:ascii="Calibri" w:hAnsi="Calibri" w:cs="Calibri"/>
          <w:bCs/>
          <w:noProof/>
          <w:color w:val="000000" w:themeColor="text1"/>
          <w:szCs w:val="24"/>
        </w:rPr>
        <w:t>, de modo a estabelecer um diálogo</w:t>
      </w:r>
      <w:r w:rsidR="00152B37" w:rsidRPr="00BE6020">
        <w:rPr>
          <w:rFonts w:ascii="Calibri" w:hAnsi="Calibri" w:cs="Calibri"/>
          <w:bCs/>
          <w:noProof/>
          <w:color w:val="000000" w:themeColor="text1"/>
          <w:szCs w:val="24"/>
        </w:rPr>
        <w:t xml:space="preserve"> </w:t>
      </w:r>
      <w:r w:rsidR="00503C63" w:rsidRPr="00BE6020">
        <w:rPr>
          <w:rFonts w:ascii="Calibri" w:hAnsi="Calibri" w:cs="Calibri"/>
          <w:bCs/>
          <w:noProof/>
          <w:color w:val="000000" w:themeColor="text1"/>
          <w:szCs w:val="24"/>
        </w:rPr>
        <w:t xml:space="preserve">com </w:t>
      </w:r>
      <w:r w:rsidR="00152B37" w:rsidRPr="00BE6020">
        <w:rPr>
          <w:rFonts w:ascii="Calibri" w:hAnsi="Calibri" w:cs="Calibri"/>
          <w:bCs/>
          <w:noProof/>
          <w:color w:val="000000" w:themeColor="text1"/>
          <w:szCs w:val="24"/>
        </w:rPr>
        <w:t xml:space="preserve">o seguinte poema de </w:t>
      </w:r>
      <w:r w:rsidR="00152B37" w:rsidRPr="00BE6020">
        <w:rPr>
          <w:rFonts w:ascii="Calibri" w:hAnsi="Calibri" w:cs="Calibri"/>
          <w:bCs/>
          <w:i/>
          <w:iCs/>
          <w:noProof/>
          <w:color w:val="000000" w:themeColor="text1"/>
          <w:szCs w:val="24"/>
        </w:rPr>
        <w:t>Café e Caracol</w:t>
      </w:r>
      <w:r w:rsidR="00503C63" w:rsidRPr="00BE6020">
        <w:rPr>
          <w:rFonts w:ascii="Calibri" w:hAnsi="Calibri" w:cs="Calibri"/>
          <w:bCs/>
          <w:noProof/>
          <w:color w:val="000000" w:themeColor="text1"/>
          <w:szCs w:val="24"/>
        </w:rPr>
        <w:t>, cujo título é, precisamente, “Sem-</w:t>
      </w:r>
      <w:r w:rsidR="005254EC">
        <w:rPr>
          <w:rFonts w:ascii="Calibri" w:hAnsi="Calibri" w:cs="Calibri"/>
          <w:bCs/>
          <w:noProof/>
          <w:color w:val="000000" w:themeColor="text1"/>
          <w:szCs w:val="24"/>
        </w:rPr>
        <w:t>a</w:t>
      </w:r>
      <w:r w:rsidR="00503C63" w:rsidRPr="00BE6020">
        <w:rPr>
          <w:rFonts w:ascii="Calibri" w:hAnsi="Calibri" w:cs="Calibri"/>
          <w:bCs/>
          <w:noProof/>
          <w:color w:val="000000" w:themeColor="text1"/>
          <w:szCs w:val="24"/>
        </w:rPr>
        <w:t>brigo”:</w:t>
      </w:r>
      <w:r w:rsidR="00152B37" w:rsidRPr="00BE6020">
        <w:rPr>
          <w:rFonts w:ascii="Calibri" w:hAnsi="Calibri" w:cs="Calibri"/>
          <w:bCs/>
          <w:noProof/>
          <w:color w:val="000000" w:themeColor="text1"/>
          <w:szCs w:val="24"/>
        </w:rPr>
        <w:t xml:space="preserve"> “A minha casa / é um casaco</w:t>
      </w:r>
      <w:r w:rsidR="00503C63" w:rsidRPr="00BE6020">
        <w:rPr>
          <w:rFonts w:ascii="Calibri" w:hAnsi="Calibri" w:cs="Calibri"/>
          <w:bCs/>
          <w:noProof/>
          <w:color w:val="000000" w:themeColor="text1"/>
          <w:szCs w:val="24"/>
        </w:rPr>
        <w:t xml:space="preserve">” (2011: 662). Pedro Eiras, no ensaio “Adília lendo </w:t>
      </w:r>
      <w:r w:rsidR="00503C63" w:rsidRPr="00BE6020">
        <w:rPr>
          <w:rFonts w:ascii="Calibri" w:hAnsi="Calibri" w:cs="Calibri"/>
          <w:bCs/>
          <w:i/>
          <w:iCs/>
          <w:noProof/>
          <w:color w:val="000000" w:themeColor="text1"/>
          <w:szCs w:val="24"/>
        </w:rPr>
        <w:t>Anita</w:t>
      </w:r>
      <w:r w:rsidR="00503C63" w:rsidRPr="00BE6020">
        <w:rPr>
          <w:rFonts w:ascii="Calibri" w:hAnsi="Calibri" w:cs="Calibri"/>
          <w:bCs/>
          <w:noProof/>
          <w:color w:val="000000" w:themeColor="text1"/>
          <w:szCs w:val="24"/>
        </w:rPr>
        <w:t xml:space="preserve">”, reflete acerca da “única metonímia possível” para quem não tem casa: “Mas agora já nem estamos na interioridade de uma </w:t>
      </w:r>
      <w:r w:rsidR="00503C63" w:rsidRPr="00BE6020">
        <w:rPr>
          <w:rFonts w:ascii="Calibri" w:hAnsi="Calibri" w:cs="Calibri"/>
          <w:bCs/>
          <w:noProof/>
          <w:color w:val="000000" w:themeColor="text1"/>
          <w:szCs w:val="24"/>
        </w:rPr>
        <w:lastRenderedPageBreak/>
        <w:t xml:space="preserve">morada, de </w:t>
      </w:r>
      <w:r w:rsidR="00503C63" w:rsidRPr="00BE6020">
        <w:rPr>
          <w:rFonts w:ascii="Calibri" w:hAnsi="Calibri" w:cs="Calibri"/>
          <w:bCs/>
          <w:i/>
          <w:iCs/>
          <w:noProof/>
          <w:color w:val="000000" w:themeColor="text1"/>
          <w:szCs w:val="24"/>
        </w:rPr>
        <w:t>um quarto que seja seu</w:t>
      </w:r>
      <w:r w:rsidR="00503C63" w:rsidRPr="00BE6020">
        <w:rPr>
          <w:rFonts w:ascii="Calibri" w:hAnsi="Calibri" w:cs="Calibri"/>
          <w:bCs/>
          <w:noProof/>
          <w:color w:val="000000" w:themeColor="text1"/>
          <w:szCs w:val="24"/>
        </w:rPr>
        <w:t xml:space="preserve">: estamos num lugar político, na clivagem entre riqueza e pobreza, entre o morador e o sem-abrigo, na consciência dolorosa de uma fragilidade” (2024: 343). É justamente essa fragilidade da linha divisória entre </w:t>
      </w:r>
      <w:r w:rsidR="004B74E6" w:rsidRPr="00BE6020">
        <w:rPr>
          <w:rFonts w:ascii="Calibri" w:hAnsi="Calibri" w:cs="Calibri"/>
          <w:bCs/>
          <w:noProof/>
          <w:color w:val="000000" w:themeColor="text1"/>
          <w:szCs w:val="24"/>
        </w:rPr>
        <w:t>o sem-abrigo</w:t>
      </w:r>
      <w:r w:rsidR="00503C63" w:rsidRPr="00BE6020">
        <w:rPr>
          <w:rFonts w:ascii="Calibri" w:hAnsi="Calibri" w:cs="Calibri"/>
          <w:bCs/>
          <w:noProof/>
          <w:color w:val="000000" w:themeColor="text1"/>
          <w:szCs w:val="24"/>
        </w:rPr>
        <w:t xml:space="preserve"> e </w:t>
      </w:r>
      <w:r w:rsidR="004B74E6" w:rsidRPr="00BE6020">
        <w:rPr>
          <w:rFonts w:ascii="Calibri" w:hAnsi="Calibri" w:cs="Calibri"/>
          <w:bCs/>
          <w:noProof/>
          <w:color w:val="000000" w:themeColor="text1"/>
          <w:szCs w:val="24"/>
        </w:rPr>
        <w:t xml:space="preserve">o </w:t>
      </w:r>
      <w:r w:rsidR="00503C63" w:rsidRPr="00BE6020">
        <w:rPr>
          <w:rFonts w:ascii="Calibri" w:hAnsi="Calibri" w:cs="Calibri"/>
          <w:bCs/>
          <w:noProof/>
          <w:color w:val="000000" w:themeColor="text1"/>
          <w:szCs w:val="24"/>
        </w:rPr>
        <w:t xml:space="preserve">“remediado” que Adília percebe. A poetisa portuguesa parece estar certa de que </w:t>
      </w:r>
      <w:r w:rsidR="004D442F" w:rsidRPr="00BE6020">
        <w:rPr>
          <w:rFonts w:ascii="Calibri" w:hAnsi="Calibri" w:cs="Calibri"/>
          <w:bCs/>
          <w:noProof/>
          <w:color w:val="000000" w:themeColor="text1"/>
          <w:szCs w:val="24"/>
        </w:rPr>
        <w:t xml:space="preserve">as pessoas em situação de sem-abrigo não o são por responsabilidade própria, mas </w:t>
      </w:r>
      <w:r w:rsidR="003741E9" w:rsidRPr="00BE6020">
        <w:rPr>
          <w:rFonts w:ascii="Calibri" w:hAnsi="Calibri" w:cs="Calibri"/>
          <w:bCs/>
          <w:noProof/>
          <w:color w:val="000000" w:themeColor="text1"/>
          <w:szCs w:val="24"/>
        </w:rPr>
        <w:t>em</w:t>
      </w:r>
      <w:r w:rsidR="004D442F" w:rsidRPr="00BE6020">
        <w:rPr>
          <w:rFonts w:ascii="Calibri" w:hAnsi="Calibri" w:cs="Calibri"/>
          <w:bCs/>
          <w:noProof/>
          <w:color w:val="000000" w:themeColor="text1"/>
          <w:szCs w:val="24"/>
        </w:rPr>
        <w:t xml:space="preserve"> consequência de um sistema que condena os mais vulneráveis. </w:t>
      </w:r>
      <w:r w:rsidR="003741E9" w:rsidRPr="00BE6020">
        <w:rPr>
          <w:rFonts w:ascii="Calibri" w:hAnsi="Calibri" w:cs="Calibri"/>
          <w:bCs/>
          <w:noProof/>
          <w:color w:val="000000" w:themeColor="text1"/>
          <w:szCs w:val="24"/>
        </w:rPr>
        <w:t>Em face da vivência capitalista neoliberal, Adília combate como pode, ou seja, escrevendo.</w:t>
      </w:r>
      <w:r w:rsidR="00AD2B58" w:rsidRPr="00BE6020">
        <w:rPr>
          <w:rFonts w:ascii="Calibri" w:hAnsi="Calibri" w:cs="Calibri"/>
          <w:bCs/>
          <w:noProof/>
          <w:color w:val="000000" w:themeColor="text1"/>
          <w:szCs w:val="24"/>
        </w:rPr>
        <w:t xml:space="preserve"> </w:t>
      </w:r>
    </w:p>
    <w:p w14:paraId="69910367" w14:textId="5F0DCF87" w:rsidR="00602CD4" w:rsidRPr="00BE6020" w:rsidRDefault="004D442F"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Por fim, </w:t>
      </w:r>
      <w:r w:rsidR="00CA41CB" w:rsidRPr="00BE6020">
        <w:rPr>
          <w:rFonts w:ascii="Calibri" w:hAnsi="Calibri" w:cs="Calibri"/>
          <w:bCs/>
          <w:noProof/>
          <w:color w:val="000000" w:themeColor="text1"/>
          <w:szCs w:val="24"/>
        </w:rPr>
        <w:t>note-se</w:t>
      </w:r>
      <w:r w:rsidRPr="00BE6020">
        <w:rPr>
          <w:rFonts w:ascii="Calibri" w:hAnsi="Calibri" w:cs="Calibri"/>
          <w:bCs/>
          <w:noProof/>
          <w:color w:val="000000" w:themeColor="text1"/>
          <w:szCs w:val="24"/>
        </w:rPr>
        <w:t xml:space="preserve"> como a consciência político-económica d</w:t>
      </w:r>
      <w:r w:rsidR="003741E9" w:rsidRPr="00BE6020">
        <w:rPr>
          <w:rFonts w:ascii="Calibri" w:hAnsi="Calibri" w:cs="Calibri"/>
          <w:bCs/>
          <w:noProof/>
          <w:color w:val="000000" w:themeColor="text1"/>
          <w:szCs w:val="24"/>
        </w:rPr>
        <w:t xml:space="preserve">a poetisa portuguesa </w:t>
      </w:r>
      <w:r w:rsidRPr="00BE6020">
        <w:rPr>
          <w:rFonts w:ascii="Calibri" w:hAnsi="Calibri" w:cs="Calibri"/>
          <w:bCs/>
          <w:noProof/>
          <w:color w:val="000000" w:themeColor="text1"/>
          <w:szCs w:val="24"/>
        </w:rPr>
        <w:t xml:space="preserve">é informada por um passado </w:t>
      </w:r>
      <w:r w:rsidR="003741E9" w:rsidRPr="00BE6020">
        <w:rPr>
          <w:rFonts w:ascii="Calibri" w:hAnsi="Calibri" w:cs="Calibri"/>
          <w:bCs/>
          <w:noProof/>
          <w:color w:val="000000" w:themeColor="text1"/>
          <w:szCs w:val="24"/>
        </w:rPr>
        <w:t>em parte vivido na primeira pessoa, em parte transmitido por outrem</w:t>
      </w:r>
      <w:r w:rsidRPr="00BE6020">
        <w:rPr>
          <w:rFonts w:ascii="Calibri" w:hAnsi="Calibri" w:cs="Calibri"/>
          <w:bCs/>
          <w:noProof/>
          <w:color w:val="000000" w:themeColor="text1"/>
          <w:szCs w:val="24"/>
        </w:rPr>
        <w:t xml:space="preserve">. </w:t>
      </w:r>
      <w:r w:rsidR="003741E9" w:rsidRPr="00BE6020">
        <w:rPr>
          <w:rFonts w:ascii="Calibri" w:hAnsi="Calibri" w:cs="Calibri"/>
          <w:bCs/>
          <w:noProof/>
          <w:color w:val="000000" w:themeColor="text1"/>
          <w:szCs w:val="24"/>
        </w:rPr>
        <w:t xml:space="preserve">Quando, em </w:t>
      </w:r>
      <w:r w:rsidR="003741E9" w:rsidRPr="00BE6020">
        <w:rPr>
          <w:rFonts w:ascii="Calibri" w:hAnsi="Calibri" w:cs="Calibri"/>
          <w:bCs/>
          <w:i/>
          <w:iCs/>
          <w:noProof/>
          <w:color w:val="000000" w:themeColor="text1"/>
          <w:szCs w:val="24"/>
        </w:rPr>
        <w:t>Dias e Dias</w:t>
      </w:r>
      <w:r w:rsidR="003741E9" w:rsidRPr="00BE6020">
        <w:rPr>
          <w:rFonts w:ascii="Calibri" w:hAnsi="Calibri" w:cs="Calibri"/>
          <w:bCs/>
          <w:noProof/>
          <w:color w:val="000000" w:themeColor="text1"/>
          <w:szCs w:val="24"/>
        </w:rPr>
        <w:t xml:space="preserve">, </w:t>
      </w:r>
      <w:r w:rsidR="006142D3" w:rsidRPr="00BE6020">
        <w:rPr>
          <w:rFonts w:ascii="Calibri" w:hAnsi="Calibri" w:cs="Calibri"/>
          <w:bCs/>
          <w:noProof/>
          <w:color w:val="000000" w:themeColor="text1"/>
          <w:szCs w:val="24"/>
        </w:rPr>
        <w:t xml:space="preserve">Adília </w:t>
      </w:r>
      <w:r w:rsidR="003741E9" w:rsidRPr="00BE6020">
        <w:rPr>
          <w:rFonts w:ascii="Calibri" w:hAnsi="Calibri" w:cs="Calibri"/>
          <w:bCs/>
          <w:noProof/>
          <w:color w:val="000000" w:themeColor="text1"/>
          <w:szCs w:val="24"/>
        </w:rPr>
        <w:t xml:space="preserve">se afirma </w:t>
      </w:r>
      <w:r w:rsidR="003C1EDC" w:rsidRPr="00BE6020">
        <w:rPr>
          <w:rFonts w:ascii="Calibri" w:hAnsi="Calibri" w:cs="Calibri"/>
          <w:bCs/>
          <w:noProof/>
          <w:color w:val="000000" w:themeColor="text1"/>
          <w:szCs w:val="24"/>
        </w:rPr>
        <w:t>“doméstica” e “dona de casa” (2020: 9</w:t>
      </w:r>
      <w:r w:rsidR="003741E9" w:rsidRPr="00BE6020">
        <w:rPr>
          <w:rFonts w:ascii="Calibri" w:hAnsi="Calibri" w:cs="Calibri"/>
          <w:bCs/>
          <w:noProof/>
          <w:color w:val="000000" w:themeColor="text1"/>
          <w:szCs w:val="24"/>
        </w:rPr>
        <w:t>49-950</w:t>
      </w:r>
      <w:r w:rsidR="003C1EDC" w:rsidRPr="00BE6020">
        <w:rPr>
          <w:rFonts w:ascii="Calibri" w:hAnsi="Calibri" w:cs="Calibri"/>
          <w:bCs/>
          <w:noProof/>
          <w:color w:val="000000" w:themeColor="text1"/>
          <w:szCs w:val="24"/>
        </w:rPr>
        <w:t xml:space="preserve">), </w:t>
      </w:r>
      <w:r w:rsidR="006142D3" w:rsidRPr="00BE6020">
        <w:rPr>
          <w:rFonts w:ascii="Calibri" w:hAnsi="Calibri" w:cs="Calibri"/>
          <w:bCs/>
          <w:noProof/>
          <w:color w:val="000000" w:themeColor="text1"/>
          <w:szCs w:val="24"/>
        </w:rPr>
        <w:t>na verdade</w:t>
      </w:r>
      <w:r w:rsidR="007A4CB2" w:rsidRPr="00BE6020">
        <w:rPr>
          <w:rFonts w:ascii="Calibri" w:hAnsi="Calibri" w:cs="Calibri"/>
          <w:bCs/>
          <w:noProof/>
          <w:color w:val="000000" w:themeColor="text1"/>
          <w:szCs w:val="24"/>
        </w:rPr>
        <w:t xml:space="preserve"> resgata </w:t>
      </w:r>
      <w:r w:rsidR="003C1EDC" w:rsidRPr="00BE6020">
        <w:rPr>
          <w:rFonts w:ascii="Calibri" w:hAnsi="Calibri" w:cs="Calibri"/>
          <w:bCs/>
          <w:noProof/>
          <w:color w:val="000000" w:themeColor="text1"/>
          <w:szCs w:val="24"/>
        </w:rPr>
        <w:t>as principais ocupações reservadas à mulher de classe média durante o período do Estado Novo</w:t>
      </w:r>
      <w:r w:rsidR="003741E9" w:rsidRPr="00BE6020">
        <w:rPr>
          <w:rFonts w:ascii="Calibri" w:hAnsi="Calibri" w:cs="Calibri"/>
          <w:bCs/>
          <w:noProof/>
          <w:color w:val="000000" w:themeColor="text1"/>
          <w:szCs w:val="24"/>
        </w:rPr>
        <w:t>.</w:t>
      </w:r>
      <w:r w:rsidR="001C0DA3" w:rsidRPr="00BE6020">
        <w:rPr>
          <w:rFonts w:ascii="Calibri" w:hAnsi="Calibri" w:cs="Calibri"/>
          <w:bCs/>
          <w:noProof/>
          <w:color w:val="000000" w:themeColor="text1"/>
          <w:szCs w:val="24"/>
        </w:rPr>
        <w:t xml:space="preserve"> No entanto, ser “Anita dona de casa” tem uma </w:t>
      </w:r>
      <w:r w:rsidR="003C1EC8" w:rsidRPr="00BE6020">
        <w:rPr>
          <w:rFonts w:ascii="Calibri" w:hAnsi="Calibri" w:cs="Calibri"/>
          <w:bCs/>
          <w:noProof/>
          <w:color w:val="000000" w:themeColor="text1"/>
          <w:szCs w:val="24"/>
        </w:rPr>
        <w:t xml:space="preserve">conotação </w:t>
      </w:r>
      <w:r w:rsidR="0083367D" w:rsidRPr="00BE6020">
        <w:rPr>
          <w:rFonts w:ascii="Calibri" w:hAnsi="Calibri" w:cs="Calibri"/>
          <w:bCs/>
          <w:noProof/>
          <w:color w:val="000000" w:themeColor="text1"/>
          <w:szCs w:val="24"/>
        </w:rPr>
        <w:t>inesperada</w:t>
      </w:r>
      <w:r w:rsidR="001C0DA3" w:rsidRPr="00BE6020">
        <w:rPr>
          <w:rFonts w:ascii="Calibri" w:hAnsi="Calibri" w:cs="Calibri"/>
          <w:bCs/>
          <w:noProof/>
          <w:color w:val="000000" w:themeColor="text1"/>
          <w:szCs w:val="24"/>
        </w:rPr>
        <w:t xml:space="preserve"> e ironicamente </w:t>
      </w:r>
      <w:r w:rsidR="003C1EC8" w:rsidRPr="00BE6020">
        <w:rPr>
          <w:rFonts w:ascii="Calibri" w:hAnsi="Calibri" w:cs="Calibri"/>
          <w:bCs/>
          <w:noProof/>
          <w:color w:val="000000" w:themeColor="text1"/>
          <w:szCs w:val="24"/>
        </w:rPr>
        <w:t>positiva</w:t>
      </w:r>
      <w:r w:rsidR="00C91A59" w:rsidRPr="00BE6020">
        <w:rPr>
          <w:rFonts w:ascii="Calibri" w:hAnsi="Calibri" w:cs="Calibri"/>
          <w:bCs/>
          <w:noProof/>
          <w:color w:val="000000" w:themeColor="text1"/>
          <w:szCs w:val="24"/>
        </w:rPr>
        <w:t>, relativa à propriedade do espaço onde vive</w:t>
      </w:r>
      <w:r w:rsidR="003C1EC8" w:rsidRPr="00BE6020">
        <w:rPr>
          <w:rFonts w:ascii="Calibri" w:hAnsi="Calibri" w:cs="Calibri"/>
          <w:bCs/>
          <w:noProof/>
          <w:color w:val="000000" w:themeColor="text1"/>
          <w:szCs w:val="24"/>
        </w:rPr>
        <w:t xml:space="preserve">. </w:t>
      </w:r>
      <w:r w:rsidR="001C0DA3" w:rsidRPr="00BE6020">
        <w:rPr>
          <w:rFonts w:ascii="Calibri" w:hAnsi="Calibri" w:cs="Calibri"/>
          <w:bCs/>
          <w:noProof/>
          <w:color w:val="000000" w:themeColor="text1"/>
          <w:szCs w:val="24"/>
        </w:rPr>
        <w:t>Ainda assim</w:t>
      </w:r>
      <w:r w:rsidR="003C1EC8" w:rsidRPr="00BE6020">
        <w:rPr>
          <w:rFonts w:ascii="Calibri" w:hAnsi="Calibri" w:cs="Calibri"/>
          <w:bCs/>
          <w:noProof/>
          <w:color w:val="000000" w:themeColor="text1"/>
          <w:szCs w:val="24"/>
        </w:rPr>
        <w:t xml:space="preserve">, a utilização das expressões destacadas </w:t>
      </w:r>
      <w:r w:rsidR="001C0DA3" w:rsidRPr="00BE6020">
        <w:rPr>
          <w:rFonts w:ascii="Calibri" w:hAnsi="Calibri" w:cs="Calibri"/>
          <w:bCs/>
          <w:noProof/>
          <w:color w:val="000000" w:themeColor="text1"/>
          <w:szCs w:val="24"/>
        </w:rPr>
        <w:t>expõe uma leitura</w:t>
      </w:r>
      <w:r w:rsidR="003C1EC8" w:rsidRPr="00BE6020">
        <w:rPr>
          <w:rFonts w:ascii="Calibri" w:hAnsi="Calibri" w:cs="Calibri"/>
          <w:bCs/>
          <w:noProof/>
          <w:color w:val="000000" w:themeColor="text1"/>
          <w:szCs w:val="24"/>
        </w:rPr>
        <w:t xml:space="preserve"> politizada do presente</w:t>
      </w:r>
      <w:r w:rsidR="001C0DA3" w:rsidRPr="00BE6020">
        <w:rPr>
          <w:rFonts w:ascii="Calibri" w:hAnsi="Calibri" w:cs="Calibri"/>
          <w:bCs/>
          <w:noProof/>
          <w:color w:val="000000" w:themeColor="text1"/>
          <w:szCs w:val="24"/>
        </w:rPr>
        <w:t xml:space="preserve">, </w:t>
      </w:r>
      <w:r w:rsidR="00752E31" w:rsidRPr="00BE6020">
        <w:rPr>
          <w:rFonts w:ascii="Calibri" w:hAnsi="Calibri" w:cs="Calibri"/>
          <w:bCs/>
          <w:noProof/>
          <w:color w:val="000000" w:themeColor="text1"/>
          <w:szCs w:val="24"/>
        </w:rPr>
        <w:t>necessariamente</w:t>
      </w:r>
      <w:r w:rsidR="001C0DA3" w:rsidRPr="00BE6020">
        <w:rPr>
          <w:rFonts w:ascii="Calibri" w:hAnsi="Calibri" w:cs="Calibri"/>
          <w:bCs/>
          <w:noProof/>
          <w:color w:val="000000" w:themeColor="text1"/>
          <w:szCs w:val="24"/>
        </w:rPr>
        <w:t xml:space="preserve"> </w:t>
      </w:r>
      <w:r w:rsidR="006F776C" w:rsidRPr="00BE6020">
        <w:rPr>
          <w:rFonts w:ascii="Calibri" w:hAnsi="Calibri" w:cs="Calibri"/>
          <w:bCs/>
          <w:noProof/>
          <w:color w:val="000000" w:themeColor="text1"/>
          <w:szCs w:val="24"/>
        </w:rPr>
        <w:t xml:space="preserve">informado pelo </w:t>
      </w:r>
      <w:r w:rsidR="003C1EC8" w:rsidRPr="00BE6020">
        <w:rPr>
          <w:rFonts w:ascii="Calibri" w:hAnsi="Calibri" w:cs="Calibri"/>
          <w:bCs/>
          <w:noProof/>
          <w:color w:val="000000" w:themeColor="text1"/>
          <w:szCs w:val="24"/>
        </w:rPr>
        <w:t>passado</w:t>
      </w:r>
      <w:r w:rsidR="006F776C" w:rsidRPr="00BE6020">
        <w:rPr>
          <w:rFonts w:ascii="Calibri" w:hAnsi="Calibri" w:cs="Calibri"/>
          <w:bCs/>
          <w:noProof/>
          <w:color w:val="000000" w:themeColor="text1"/>
          <w:szCs w:val="24"/>
        </w:rPr>
        <w:t xml:space="preserve"> coletivo</w:t>
      </w:r>
      <w:r w:rsidR="00602CD4" w:rsidRPr="00BE6020">
        <w:rPr>
          <w:rStyle w:val="Refdenotaderodap"/>
          <w:rFonts w:ascii="Calibri" w:hAnsi="Calibri" w:cs="Calibri"/>
          <w:bCs/>
          <w:noProof/>
          <w:color w:val="000000" w:themeColor="text1"/>
          <w:szCs w:val="24"/>
        </w:rPr>
        <w:footnoteReference w:id="21"/>
      </w:r>
      <w:r w:rsidR="006F776C" w:rsidRPr="00BE6020">
        <w:rPr>
          <w:rFonts w:ascii="Calibri" w:hAnsi="Calibri" w:cs="Calibri"/>
          <w:bCs/>
          <w:noProof/>
          <w:color w:val="000000" w:themeColor="text1"/>
          <w:szCs w:val="24"/>
        </w:rPr>
        <w:t xml:space="preserve">. </w:t>
      </w:r>
    </w:p>
    <w:p w14:paraId="0E7FD8B6" w14:textId="6285A8DB" w:rsidR="00752E31" w:rsidRPr="00BE6020" w:rsidRDefault="003C1EC8" w:rsidP="00752E31">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 revisitação d</w:t>
      </w:r>
      <w:r w:rsidR="006F776C" w:rsidRPr="00BE6020">
        <w:rPr>
          <w:rFonts w:ascii="Calibri" w:hAnsi="Calibri" w:cs="Calibri"/>
          <w:bCs/>
          <w:noProof/>
          <w:color w:val="000000" w:themeColor="text1"/>
          <w:szCs w:val="24"/>
        </w:rPr>
        <w:t xml:space="preserve">a </w:t>
      </w:r>
      <w:r w:rsidRPr="00BE6020">
        <w:rPr>
          <w:rFonts w:ascii="Calibri" w:hAnsi="Calibri" w:cs="Calibri"/>
          <w:bCs/>
          <w:noProof/>
          <w:color w:val="000000" w:themeColor="text1"/>
          <w:szCs w:val="24"/>
        </w:rPr>
        <w:t>infância</w:t>
      </w:r>
      <w:r w:rsidR="006F776C"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marcada pela pobreza generalizada durante o período do Estado Novo</w:t>
      </w:r>
      <w:r w:rsidR="006F776C"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w:t>
      </w:r>
      <w:r w:rsidR="001C0DA3" w:rsidRPr="00BE6020">
        <w:rPr>
          <w:rFonts w:ascii="Calibri" w:hAnsi="Calibri" w:cs="Calibri"/>
          <w:bCs/>
          <w:noProof/>
          <w:color w:val="000000" w:themeColor="text1"/>
          <w:szCs w:val="24"/>
        </w:rPr>
        <w:t xml:space="preserve">materializa </w:t>
      </w:r>
      <w:r w:rsidR="006F776C" w:rsidRPr="00BE6020">
        <w:rPr>
          <w:rFonts w:ascii="Calibri" w:hAnsi="Calibri" w:cs="Calibri"/>
          <w:bCs/>
          <w:noProof/>
          <w:color w:val="000000" w:themeColor="text1"/>
          <w:szCs w:val="24"/>
        </w:rPr>
        <w:t xml:space="preserve">um </w:t>
      </w:r>
      <w:r w:rsidR="001C0DA3" w:rsidRPr="00BE6020">
        <w:rPr>
          <w:rFonts w:ascii="Calibri" w:hAnsi="Calibri" w:cs="Calibri"/>
          <w:bCs/>
          <w:noProof/>
          <w:color w:val="000000" w:themeColor="text1"/>
          <w:szCs w:val="24"/>
        </w:rPr>
        <w:t xml:space="preserve">tema </w:t>
      </w:r>
      <w:r w:rsidR="006F776C" w:rsidRPr="00BE6020">
        <w:rPr>
          <w:rFonts w:ascii="Calibri" w:hAnsi="Calibri" w:cs="Calibri"/>
          <w:bCs/>
          <w:noProof/>
          <w:color w:val="000000" w:themeColor="text1"/>
          <w:szCs w:val="24"/>
        </w:rPr>
        <w:t>frequente</w:t>
      </w:r>
      <w:r w:rsidR="001C0DA3" w:rsidRPr="00BE6020">
        <w:rPr>
          <w:rFonts w:ascii="Calibri" w:hAnsi="Calibri" w:cs="Calibri"/>
          <w:bCs/>
          <w:noProof/>
          <w:color w:val="000000" w:themeColor="text1"/>
          <w:szCs w:val="24"/>
        </w:rPr>
        <w:t xml:space="preserve"> na obra de Adília</w:t>
      </w:r>
      <w:r w:rsidR="006F776C" w:rsidRPr="00BE6020">
        <w:rPr>
          <w:rFonts w:ascii="Calibri" w:hAnsi="Calibri" w:cs="Calibri"/>
          <w:bCs/>
          <w:noProof/>
          <w:color w:val="000000" w:themeColor="text1"/>
          <w:szCs w:val="24"/>
        </w:rPr>
        <w:t>. Ao afirmar que “antigamente havia / a casa de estar / e a casa de jantar / e havia fome / como hoje” (2018: 927)</w:t>
      </w:r>
      <w:r w:rsidR="00602CD4" w:rsidRPr="00BE6020">
        <w:rPr>
          <w:rFonts w:ascii="Calibri" w:hAnsi="Calibri" w:cs="Calibri"/>
          <w:bCs/>
          <w:noProof/>
          <w:color w:val="000000" w:themeColor="text1"/>
          <w:szCs w:val="24"/>
        </w:rPr>
        <w:t xml:space="preserve">, a poetisa portuguesa </w:t>
      </w:r>
      <w:r w:rsidR="001C0DA3" w:rsidRPr="00BE6020">
        <w:rPr>
          <w:rFonts w:ascii="Calibri" w:hAnsi="Calibri" w:cs="Calibri"/>
          <w:bCs/>
          <w:noProof/>
          <w:color w:val="000000" w:themeColor="text1"/>
          <w:szCs w:val="24"/>
        </w:rPr>
        <w:t xml:space="preserve">parodia a frase-feita: “Antigamente é que era bom”. Ao contrário do que a expressão popular faz </w:t>
      </w:r>
      <w:r w:rsidR="002907FE" w:rsidRPr="00BE6020">
        <w:rPr>
          <w:rFonts w:ascii="Calibri" w:hAnsi="Calibri" w:cs="Calibri"/>
          <w:bCs/>
          <w:noProof/>
          <w:color w:val="000000" w:themeColor="text1"/>
          <w:szCs w:val="24"/>
        </w:rPr>
        <w:t>trans</w:t>
      </w:r>
      <w:r w:rsidR="001C0DA3" w:rsidRPr="00BE6020">
        <w:rPr>
          <w:rFonts w:ascii="Calibri" w:hAnsi="Calibri" w:cs="Calibri"/>
          <w:bCs/>
          <w:noProof/>
          <w:color w:val="000000" w:themeColor="text1"/>
          <w:szCs w:val="24"/>
        </w:rPr>
        <w:t>parecer, o pass</w:t>
      </w:r>
      <w:r w:rsidR="002907FE" w:rsidRPr="00BE6020">
        <w:rPr>
          <w:rFonts w:ascii="Calibri" w:hAnsi="Calibri" w:cs="Calibri"/>
          <w:bCs/>
          <w:noProof/>
          <w:color w:val="000000" w:themeColor="text1"/>
          <w:szCs w:val="24"/>
        </w:rPr>
        <w:t>a</w:t>
      </w:r>
      <w:r w:rsidR="001C0DA3" w:rsidRPr="00BE6020">
        <w:rPr>
          <w:rFonts w:ascii="Calibri" w:hAnsi="Calibri" w:cs="Calibri"/>
          <w:bCs/>
          <w:noProof/>
          <w:color w:val="000000" w:themeColor="text1"/>
          <w:szCs w:val="24"/>
        </w:rPr>
        <w:t xml:space="preserve">do salazarista </w:t>
      </w:r>
      <w:r w:rsidR="002907FE" w:rsidRPr="00BE6020">
        <w:rPr>
          <w:rFonts w:ascii="Calibri" w:hAnsi="Calibri" w:cs="Calibri"/>
          <w:bCs/>
          <w:noProof/>
          <w:color w:val="000000" w:themeColor="text1"/>
          <w:szCs w:val="24"/>
        </w:rPr>
        <w:t xml:space="preserve">era marcado por </w:t>
      </w:r>
      <w:r w:rsidR="000F7678" w:rsidRPr="00BE6020">
        <w:rPr>
          <w:rFonts w:ascii="Calibri" w:hAnsi="Calibri" w:cs="Calibri"/>
          <w:bCs/>
          <w:noProof/>
          <w:color w:val="000000" w:themeColor="text1"/>
          <w:szCs w:val="24"/>
        </w:rPr>
        <w:t xml:space="preserve">experiências </w:t>
      </w:r>
      <w:r w:rsidR="008D588E" w:rsidRPr="00BE6020">
        <w:rPr>
          <w:rFonts w:ascii="Calibri" w:hAnsi="Calibri" w:cs="Calibri"/>
          <w:bCs/>
          <w:noProof/>
          <w:color w:val="000000" w:themeColor="text1"/>
          <w:szCs w:val="24"/>
        </w:rPr>
        <w:t xml:space="preserve">económicas </w:t>
      </w:r>
      <w:r w:rsidR="000F7678" w:rsidRPr="00BE6020">
        <w:rPr>
          <w:rFonts w:ascii="Calibri" w:hAnsi="Calibri" w:cs="Calibri"/>
          <w:bCs/>
          <w:noProof/>
          <w:color w:val="000000" w:themeColor="text1"/>
          <w:szCs w:val="24"/>
        </w:rPr>
        <w:t>díspares</w:t>
      </w:r>
      <w:r w:rsidR="002907FE" w:rsidRPr="00BE6020">
        <w:rPr>
          <w:rFonts w:ascii="Calibri" w:hAnsi="Calibri" w:cs="Calibri"/>
          <w:bCs/>
          <w:noProof/>
          <w:color w:val="000000" w:themeColor="text1"/>
          <w:szCs w:val="24"/>
        </w:rPr>
        <w:t xml:space="preserve"> e por fome </w:t>
      </w:r>
      <w:r w:rsidR="00752E31" w:rsidRPr="00BE6020">
        <w:rPr>
          <w:rFonts w:ascii="Calibri" w:hAnsi="Calibri" w:cs="Calibri"/>
          <w:bCs/>
          <w:noProof/>
          <w:color w:val="000000" w:themeColor="text1"/>
          <w:szCs w:val="24"/>
        </w:rPr>
        <w:t>coletiva</w:t>
      </w:r>
      <w:r w:rsidR="002907FE" w:rsidRPr="00BE6020">
        <w:rPr>
          <w:rFonts w:ascii="Calibri" w:hAnsi="Calibri" w:cs="Calibri"/>
          <w:bCs/>
          <w:noProof/>
          <w:color w:val="000000" w:themeColor="text1"/>
          <w:szCs w:val="24"/>
        </w:rPr>
        <w:t>. Havia quem tivesse “casa de estar” e “casa de jantar” e havia quem passasse fome, como, de resto, ainda hoje.</w:t>
      </w:r>
      <w:r w:rsidR="00AD2B58" w:rsidRPr="00BE6020">
        <w:rPr>
          <w:rFonts w:ascii="Calibri" w:hAnsi="Calibri" w:cs="Calibri"/>
          <w:bCs/>
          <w:noProof/>
          <w:color w:val="000000" w:themeColor="text1"/>
          <w:szCs w:val="24"/>
        </w:rPr>
        <w:t xml:space="preserve"> </w:t>
      </w:r>
    </w:p>
    <w:p w14:paraId="03C145C0" w14:textId="2F364B54" w:rsidR="005D71DC" w:rsidRPr="00BE6020" w:rsidRDefault="008D588E" w:rsidP="00752E31">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Afinal, ainda há desigualdade social como aquela registada no texto</w:t>
      </w:r>
      <w:r w:rsidR="002907FE"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“Quatro gatos” (2018: 913)</w:t>
      </w:r>
      <w:r w:rsidR="005D71DC" w:rsidRPr="00BE6020">
        <w:rPr>
          <w:rFonts w:ascii="Calibri" w:hAnsi="Calibri" w:cs="Calibri"/>
          <w:bCs/>
          <w:noProof/>
          <w:color w:val="000000" w:themeColor="text1"/>
          <w:szCs w:val="24"/>
        </w:rPr>
        <w:t xml:space="preserve">, </w:t>
      </w:r>
      <w:r w:rsidR="007A4CB2" w:rsidRPr="00BE6020">
        <w:rPr>
          <w:rFonts w:ascii="Calibri" w:hAnsi="Calibri" w:cs="Calibri"/>
          <w:bCs/>
          <w:noProof/>
          <w:color w:val="000000" w:themeColor="text1"/>
          <w:szCs w:val="24"/>
        </w:rPr>
        <w:t xml:space="preserve">que </w:t>
      </w:r>
      <w:r w:rsidR="005D71DC" w:rsidRPr="00BE6020">
        <w:rPr>
          <w:rFonts w:ascii="Calibri" w:hAnsi="Calibri" w:cs="Calibri"/>
          <w:bCs/>
          <w:noProof/>
          <w:color w:val="000000" w:themeColor="text1"/>
          <w:szCs w:val="24"/>
        </w:rPr>
        <w:t xml:space="preserve">expõe um momento de consciencialização socioeconómica. O </w:t>
      </w:r>
      <w:r w:rsidR="002907FE" w:rsidRPr="00BE6020">
        <w:rPr>
          <w:rFonts w:ascii="Calibri" w:hAnsi="Calibri" w:cs="Calibri"/>
          <w:bCs/>
          <w:noProof/>
          <w:color w:val="000000" w:themeColor="text1"/>
          <w:szCs w:val="24"/>
        </w:rPr>
        <w:lastRenderedPageBreak/>
        <w:t>poema em prosa</w:t>
      </w:r>
      <w:r w:rsidR="005D71DC" w:rsidRPr="00BE6020">
        <w:rPr>
          <w:rFonts w:ascii="Calibri" w:hAnsi="Calibri" w:cs="Calibri"/>
          <w:bCs/>
          <w:noProof/>
          <w:color w:val="000000" w:themeColor="text1"/>
          <w:szCs w:val="24"/>
        </w:rPr>
        <w:t xml:space="preserve"> de </w:t>
      </w:r>
      <w:r w:rsidR="005D71DC" w:rsidRPr="00BE6020">
        <w:rPr>
          <w:rFonts w:ascii="Calibri" w:hAnsi="Calibri" w:cs="Calibri"/>
          <w:bCs/>
          <w:i/>
          <w:iCs/>
          <w:noProof/>
          <w:color w:val="000000" w:themeColor="text1"/>
          <w:szCs w:val="24"/>
        </w:rPr>
        <w:t>Estar em Casa</w:t>
      </w:r>
      <w:r w:rsidR="005D71DC" w:rsidRPr="00BE6020">
        <w:rPr>
          <w:rFonts w:ascii="Calibri" w:hAnsi="Calibri" w:cs="Calibri"/>
          <w:bCs/>
          <w:noProof/>
          <w:color w:val="000000" w:themeColor="text1"/>
          <w:szCs w:val="24"/>
        </w:rPr>
        <w:t xml:space="preserve"> recorda quatro gatos da infância da poetisa, </w:t>
      </w:r>
      <w:r w:rsidR="007A4CB2" w:rsidRPr="00BE6020">
        <w:rPr>
          <w:rFonts w:ascii="Calibri" w:hAnsi="Calibri" w:cs="Calibri"/>
          <w:bCs/>
          <w:noProof/>
          <w:color w:val="000000" w:themeColor="text1"/>
          <w:szCs w:val="24"/>
        </w:rPr>
        <w:t>e</w:t>
      </w:r>
      <w:r w:rsidR="00A5761E" w:rsidRPr="00BE6020">
        <w:rPr>
          <w:rFonts w:ascii="Calibri" w:hAnsi="Calibri" w:cs="Calibri"/>
          <w:bCs/>
          <w:noProof/>
          <w:color w:val="000000" w:themeColor="text1"/>
          <w:szCs w:val="24"/>
        </w:rPr>
        <w:t xml:space="preserve"> </w:t>
      </w:r>
      <w:r w:rsidR="005D71DC" w:rsidRPr="00BE6020">
        <w:rPr>
          <w:rFonts w:ascii="Calibri" w:hAnsi="Calibri" w:cs="Calibri"/>
          <w:bCs/>
          <w:noProof/>
          <w:color w:val="000000" w:themeColor="text1"/>
          <w:szCs w:val="24"/>
        </w:rPr>
        <w:t xml:space="preserve">destaca as diferenças entre </w:t>
      </w:r>
      <w:r w:rsidR="00080E99" w:rsidRPr="00BE6020">
        <w:rPr>
          <w:rFonts w:ascii="Calibri" w:hAnsi="Calibri" w:cs="Calibri"/>
          <w:bCs/>
          <w:noProof/>
          <w:color w:val="000000" w:themeColor="text1"/>
          <w:szCs w:val="24"/>
        </w:rPr>
        <w:t xml:space="preserve">estes e os respetivos donos. </w:t>
      </w:r>
      <w:r w:rsidR="007A4CB2" w:rsidRPr="00BE6020">
        <w:rPr>
          <w:rFonts w:ascii="Calibri" w:hAnsi="Calibri" w:cs="Calibri"/>
          <w:bCs/>
          <w:noProof/>
          <w:color w:val="000000" w:themeColor="text1"/>
          <w:szCs w:val="24"/>
        </w:rPr>
        <w:t>V</w:t>
      </w:r>
      <w:r w:rsidR="005D71DC" w:rsidRPr="00BE6020">
        <w:rPr>
          <w:rFonts w:ascii="Calibri" w:hAnsi="Calibri" w:cs="Calibri"/>
          <w:bCs/>
          <w:noProof/>
          <w:color w:val="000000" w:themeColor="text1"/>
          <w:szCs w:val="24"/>
        </w:rPr>
        <w:t xml:space="preserve">eja-se o seguinte excerto: </w:t>
      </w:r>
    </w:p>
    <w:p w14:paraId="34F435B8" w14:textId="77777777" w:rsidR="005D71DC" w:rsidRPr="00BE6020" w:rsidRDefault="005D71DC" w:rsidP="0067009B">
      <w:pPr>
        <w:spacing w:after="0"/>
        <w:ind w:firstLine="709"/>
        <w:jc w:val="both"/>
        <w:rPr>
          <w:rFonts w:ascii="Calibri" w:hAnsi="Calibri" w:cs="Calibri"/>
          <w:bCs/>
          <w:noProof/>
          <w:color w:val="000000" w:themeColor="text1"/>
          <w:sz w:val="20"/>
          <w:szCs w:val="20"/>
        </w:rPr>
      </w:pPr>
    </w:p>
    <w:p w14:paraId="2F564D6C" w14:textId="155F7734" w:rsidR="005D71DC" w:rsidRPr="00BE6020" w:rsidRDefault="005D71DC" w:rsidP="0067009B">
      <w:pPr>
        <w:spacing w:after="0"/>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A dona, a Menina Maria, dizia que o gato tinha sido mais bem tratado na Veterinária do que ela no hospital quando tinha sido operada ao estômago. As pessoas pobres eram muito mal tratadas antes do 25 de Abril. Tive a sorte de crescer no Pátio das Cantigas, na Aldeia da Roupa Branca. É por isso que sei tantas coisas. </w:t>
      </w:r>
      <w:r w:rsidR="00080E99" w:rsidRPr="00BE6020">
        <w:rPr>
          <w:rFonts w:ascii="Calibri" w:hAnsi="Calibri" w:cs="Calibri"/>
          <w:bCs/>
          <w:noProof/>
          <w:color w:val="000000" w:themeColor="text1"/>
          <w:sz w:val="20"/>
          <w:szCs w:val="20"/>
        </w:rPr>
        <w:t>(</w:t>
      </w:r>
      <w:r w:rsidR="00F51CB5" w:rsidRPr="00BE6020">
        <w:rPr>
          <w:rFonts w:ascii="Calibri" w:hAnsi="Calibri" w:cs="Calibri"/>
          <w:bCs/>
          <w:noProof/>
          <w:color w:val="000000" w:themeColor="text1"/>
          <w:sz w:val="20"/>
          <w:szCs w:val="20"/>
        </w:rPr>
        <w:t xml:space="preserve">2018: </w:t>
      </w:r>
      <w:r w:rsidR="00080E99" w:rsidRPr="00BE6020">
        <w:rPr>
          <w:rFonts w:ascii="Calibri" w:hAnsi="Calibri" w:cs="Calibri"/>
          <w:bCs/>
          <w:noProof/>
          <w:color w:val="000000" w:themeColor="text1"/>
          <w:sz w:val="20"/>
          <w:szCs w:val="20"/>
        </w:rPr>
        <w:t>913)</w:t>
      </w:r>
    </w:p>
    <w:p w14:paraId="6204EC85" w14:textId="77777777" w:rsidR="005D71DC" w:rsidRPr="00BE6020" w:rsidRDefault="005D71DC" w:rsidP="0067009B">
      <w:pPr>
        <w:spacing w:after="0"/>
        <w:jc w:val="both"/>
        <w:rPr>
          <w:rFonts w:ascii="Calibri" w:hAnsi="Calibri" w:cs="Calibri"/>
          <w:bCs/>
          <w:noProof/>
          <w:color w:val="000000" w:themeColor="text1"/>
          <w:szCs w:val="24"/>
        </w:rPr>
      </w:pPr>
    </w:p>
    <w:p w14:paraId="0CBD75FD" w14:textId="2DD31F1E" w:rsidR="001C1D7D" w:rsidRPr="00BE6020" w:rsidRDefault="00F44A0E"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O nomear de filmes </w:t>
      </w:r>
      <w:r w:rsidR="00130C8D" w:rsidRPr="00BE6020">
        <w:rPr>
          <w:rFonts w:ascii="Calibri" w:hAnsi="Calibri" w:cs="Calibri"/>
          <w:bCs/>
          <w:noProof/>
          <w:color w:val="000000" w:themeColor="text1"/>
          <w:szCs w:val="24"/>
        </w:rPr>
        <w:t>produzid</w:t>
      </w:r>
      <w:r w:rsidR="001C0DA3" w:rsidRPr="00BE6020">
        <w:rPr>
          <w:rFonts w:ascii="Calibri" w:hAnsi="Calibri" w:cs="Calibri"/>
          <w:bCs/>
          <w:noProof/>
          <w:color w:val="000000" w:themeColor="text1"/>
          <w:szCs w:val="24"/>
        </w:rPr>
        <w:t>o</w:t>
      </w:r>
      <w:r w:rsidR="00130C8D" w:rsidRPr="00BE6020">
        <w:rPr>
          <w:rFonts w:ascii="Calibri" w:hAnsi="Calibri" w:cs="Calibri"/>
          <w:bCs/>
          <w:noProof/>
          <w:color w:val="000000" w:themeColor="text1"/>
          <w:szCs w:val="24"/>
        </w:rPr>
        <w:t xml:space="preserve">s durante a época salazarista </w:t>
      </w:r>
      <w:r w:rsidR="002907FE" w:rsidRPr="00BE6020">
        <w:rPr>
          <w:rFonts w:ascii="Calibri" w:hAnsi="Calibri" w:cs="Calibri"/>
          <w:bCs/>
          <w:noProof/>
          <w:color w:val="000000" w:themeColor="text1"/>
          <w:szCs w:val="24"/>
        </w:rPr>
        <w:t xml:space="preserve">remete </w:t>
      </w:r>
      <w:r w:rsidRPr="00BE6020">
        <w:rPr>
          <w:rFonts w:ascii="Calibri" w:hAnsi="Calibri" w:cs="Calibri"/>
          <w:bCs/>
          <w:noProof/>
          <w:color w:val="000000" w:themeColor="text1"/>
          <w:szCs w:val="24"/>
        </w:rPr>
        <w:t>a uma representação populista e doutrinária do povo enquanto “remediado”</w:t>
      </w:r>
      <w:r w:rsidR="002907FE" w:rsidRPr="00BE6020">
        <w:rPr>
          <w:rFonts w:ascii="Calibri" w:hAnsi="Calibri" w:cs="Calibri"/>
          <w:bCs/>
          <w:noProof/>
          <w:color w:val="000000" w:themeColor="text1"/>
          <w:szCs w:val="24"/>
        </w:rPr>
        <w:t xml:space="preserve">. No que concerne </w:t>
      </w:r>
      <w:r w:rsidR="00752E31" w:rsidRPr="00BE6020">
        <w:rPr>
          <w:rFonts w:ascii="Calibri" w:hAnsi="Calibri" w:cs="Calibri"/>
          <w:bCs/>
          <w:noProof/>
          <w:color w:val="000000" w:themeColor="text1"/>
          <w:szCs w:val="24"/>
        </w:rPr>
        <w:t xml:space="preserve">a </w:t>
      </w:r>
      <w:r w:rsidR="002907FE" w:rsidRPr="00BE6020">
        <w:rPr>
          <w:rFonts w:ascii="Calibri" w:hAnsi="Calibri" w:cs="Calibri"/>
          <w:bCs/>
          <w:noProof/>
          <w:color w:val="000000" w:themeColor="text1"/>
          <w:szCs w:val="24"/>
        </w:rPr>
        <w:t xml:space="preserve">este passo, </w:t>
      </w:r>
      <w:r w:rsidRPr="00BE6020">
        <w:rPr>
          <w:rFonts w:ascii="Calibri" w:hAnsi="Calibri" w:cs="Calibri"/>
          <w:bCs/>
          <w:noProof/>
          <w:color w:val="000000" w:themeColor="text1"/>
          <w:szCs w:val="24"/>
        </w:rPr>
        <w:t>Ana Paula Ferreira sublinha como o testemunho da mão que escreve</w:t>
      </w:r>
      <w:r w:rsidR="002907FE"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informa o respetivo </w:t>
      </w:r>
      <w:r w:rsidRPr="00BE6020">
        <w:rPr>
          <w:rFonts w:ascii="Calibri" w:hAnsi="Calibri" w:cs="Calibri"/>
          <w:bCs/>
          <w:i/>
          <w:iCs/>
          <w:noProof/>
          <w:color w:val="000000" w:themeColor="text1"/>
          <w:szCs w:val="24"/>
        </w:rPr>
        <w:t>locus</w:t>
      </w:r>
      <w:r w:rsidRPr="00BE6020">
        <w:rPr>
          <w:rFonts w:ascii="Calibri" w:hAnsi="Calibri" w:cs="Calibri"/>
          <w:bCs/>
          <w:noProof/>
          <w:color w:val="000000" w:themeColor="text1"/>
          <w:szCs w:val="24"/>
        </w:rPr>
        <w:t xml:space="preserve"> social, isto é, o “lugar de fala num presente que insiste em nomear não simplesmente as diferenças de classe, mas a cultura da pobreza naturalizada na linguagem e nos hábitos do quotidiano” (</w:t>
      </w:r>
      <w:r w:rsidR="00130C8D" w:rsidRPr="00BE6020">
        <w:rPr>
          <w:rFonts w:ascii="Calibri" w:hAnsi="Calibri" w:cs="Calibri"/>
          <w:bCs/>
          <w:noProof/>
          <w:color w:val="000000" w:themeColor="text1"/>
          <w:szCs w:val="24"/>
        </w:rPr>
        <w:t xml:space="preserve">2024: </w:t>
      </w:r>
      <w:r w:rsidRPr="00BE6020">
        <w:rPr>
          <w:rFonts w:ascii="Calibri" w:hAnsi="Calibri" w:cs="Calibri"/>
          <w:bCs/>
          <w:noProof/>
          <w:color w:val="000000" w:themeColor="text1"/>
          <w:szCs w:val="24"/>
        </w:rPr>
        <w:t xml:space="preserve">44). </w:t>
      </w:r>
      <w:r w:rsidR="001C1D7D" w:rsidRPr="00BE6020">
        <w:rPr>
          <w:rFonts w:ascii="Calibri" w:hAnsi="Calibri" w:cs="Calibri"/>
          <w:bCs/>
          <w:noProof/>
          <w:color w:val="000000" w:themeColor="text1"/>
          <w:szCs w:val="24"/>
        </w:rPr>
        <w:t xml:space="preserve">Assim, </w:t>
      </w:r>
      <w:r w:rsidR="002907FE" w:rsidRPr="00BE6020">
        <w:rPr>
          <w:rFonts w:ascii="Calibri" w:hAnsi="Calibri" w:cs="Calibri"/>
          <w:bCs/>
          <w:noProof/>
          <w:color w:val="000000" w:themeColor="text1"/>
          <w:szCs w:val="24"/>
        </w:rPr>
        <w:t xml:space="preserve">e não desvalorizando a prevalência atual de valores democráticos, </w:t>
      </w:r>
      <w:r w:rsidR="001C1D7D" w:rsidRPr="00BE6020">
        <w:rPr>
          <w:rFonts w:ascii="Calibri" w:hAnsi="Calibri" w:cs="Calibri"/>
          <w:bCs/>
          <w:noProof/>
          <w:color w:val="000000" w:themeColor="text1"/>
          <w:szCs w:val="24"/>
        </w:rPr>
        <w:t xml:space="preserve">é possível concluir que a obra </w:t>
      </w:r>
      <w:r w:rsidR="00833C7C" w:rsidRPr="00BE6020">
        <w:rPr>
          <w:rFonts w:ascii="Calibri" w:hAnsi="Calibri" w:cs="Calibri"/>
          <w:bCs/>
          <w:noProof/>
          <w:color w:val="000000" w:themeColor="text1"/>
          <w:szCs w:val="24"/>
        </w:rPr>
        <w:t xml:space="preserve">poética </w:t>
      </w:r>
      <w:r w:rsidR="001C1D7D" w:rsidRPr="00BE6020">
        <w:rPr>
          <w:rFonts w:ascii="Calibri" w:hAnsi="Calibri" w:cs="Calibri"/>
          <w:bCs/>
          <w:noProof/>
          <w:color w:val="000000" w:themeColor="text1"/>
          <w:szCs w:val="24"/>
        </w:rPr>
        <w:t>de Adília</w:t>
      </w:r>
      <w:r w:rsidR="00833C7C" w:rsidRPr="00BE6020">
        <w:rPr>
          <w:rFonts w:ascii="Calibri" w:hAnsi="Calibri" w:cs="Calibri"/>
          <w:bCs/>
          <w:noProof/>
          <w:color w:val="000000" w:themeColor="text1"/>
          <w:szCs w:val="24"/>
        </w:rPr>
        <w:t xml:space="preserve"> </w:t>
      </w:r>
      <w:r w:rsidR="002907FE" w:rsidRPr="00BE6020">
        <w:rPr>
          <w:rFonts w:ascii="Calibri" w:hAnsi="Calibri" w:cs="Calibri"/>
          <w:bCs/>
          <w:noProof/>
          <w:color w:val="000000" w:themeColor="text1"/>
          <w:szCs w:val="24"/>
        </w:rPr>
        <w:t>sugere u</w:t>
      </w:r>
      <w:r w:rsidR="001C1D7D" w:rsidRPr="00BE6020">
        <w:rPr>
          <w:rFonts w:ascii="Calibri" w:hAnsi="Calibri" w:cs="Calibri"/>
          <w:bCs/>
          <w:noProof/>
          <w:color w:val="000000" w:themeColor="text1"/>
          <w:szCs w:val="24"/>
        </w:rPr>
        <w:t>ma revolução socioeconómica por concretiza</w:t>
      </w:r>
      <w:r w:rsidR="00833C7C" w:rsidRPr="00BE6020">
        <w:rPr>
          <w:rFonts w:ascii="Calibri" w:hAnsi="Calibri" w:cs="Calibri"/>
          <w:bCs/>
          <w:noProof/>
          <w:color w:val="000000" w:themeColor="text1"/>
          <w:szCs w:val="24"/>
        </w:rPr>
        <w:t>r, o que</w:t>
      </w:r>
      <w:r w:rsidR="002907FE" w:rsidRPr="00BE6020">
        <w:rPr>
          <w:rFonts w:ascii="Calibri" w:hAnsi="Calibri" w:cs="Calibri"/>
          <w:bCs/>
          <w:noProof/>
          <w:color w:val="000000" w:themeColor="text1"/>
          <w:szCs w:val="24"/>
        </w:rPr>
        <w:t>, por sua vez,</w:t>
      </w:r>
      <w:r w:rsidR="00833C7C" w:rsidRPr="00BE6020">
        <w:rPr>
          <w:rFonts w:ascii="Calibri" w:hAnsi="Calibri" w:cs="Calibri"/>
          <w:bCs/>
          <w:noProof/>
          <w:color w:val="000000" w:themeColor="text1"/>
          <w:szCs w:val="24"/>
        </w:rPr>
        <w:t xml:space="preserve"> se revê na sobrevivência de uma narrativa e de uma vivência humilde</w:t>
      </w:r>
      <w:r w:rsidR="002156E7" w:rsidRPr="00BE6020">
        <w:rPr>
          <w:rFonts w:ascii="Calibri" w:hAnsi="Calibri" w:cs="Calibri"/>
          <w:bCs/>
          <w:noProof/>
          <w:color w:val="000000" w:themeColor="text1"/>
          <w:szCs w:val="24"/>
        </w:rPr>
        <w:t>s</w:t>
      </w:r>
      <w:r w:rsidR="00833C7C" w:rsidRPr="00BE6020">
        <w:rPr>
          <w:rFonts w:ascii="Calibri" w:hAnsi="Calibri" w:cs="Calibri"/>
          <w:bCs/>
          <w:noProof/>
          <w:color w:val="000000" w:themeColor="text1"/>
          <w:szCs w:val="24"/>
        </w:rPr>
        <w:t xml:space="preserve">. </w:t>
      </w:r>
    </w:p>
    <w:p w14:paraId="467A8E94" w14:textId="6B08D282" w:rsidR="0005229F" w:rsidRPr="00BE6020" w:rsidRDefault="002156E7"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Todavia, Adília escreve. E escreve “apesar de tudo / a pesar tudo” (</w:t>
      </w:r>
      <w:r w:rsidR="00D62269" w:rsidRPr="00BE6020">
        <w:rPr>
          <w:rFonts w:ascii="Calibri" w:hAnsi="Calibri" w:cs="Calibri"/>
          <w:bCs/>
          <w:noProof/>
          <w:color w:val="000000" w:themeColor="text1"/>
          <w:szCs w:val="24"/>
        </w:rPr>
        <w:t>2016</w:t>
      </w:r>
      <w:r w:rsidR="00674C18" w:rsidRPr="00BE6020">
        <w:rPr>
          <w:rFonts w:ascii="Calibri" w:hAnsi="Calibri" w:cs="Calibri"/>
          <w:bCs/>
          <w:noProof/>
          <w:color w:val="000000" w:themeColor="text1"/>
          <w:szCs w:val="24"/>
        </w:rPr>
        <w:t>b</w:t>
      </w:r>
      <w:r w:rsidR="00D62269"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787).</w:t>
      </w:r>
      <w:r w:rsidR="00D62269" w:rsidRPr="00BE6020">
        <w:rPr>
          <w:rFonts w:ascii="Calibri" w:hAnsi="Calibri" w:cs="Calibri"/>
          <w:bCs/>
          <w:noProof/>
          <w:color w:val="000000" w:themeColor="text1"/>
          <w:szCs w:val="24"/>
        </w:rPr>
        <w:t xml:space="preserve"> Embora no início do presente capítulo tenha defendido a crença adiliana na inutilidade </w:t>
      </w:r>
      <w:r w:rsidR="00130949" w:rsidRPr="00BE6020">
        <w:rPr>
          <w:rFonts w:ascii="Calibri" w:hAnsi="Calibri" w:cs="Calibri"/>
          <w:bCs/>
          <w:noProof/>
          <w:color w:val="000000" w:themeColor="text1"/>
          <w:szCs w:val="24"/>
        </w:rPr>
        <w:t xml:space="preserve">material </w:t>
      </w:r>
      <w:r w:rsidR="00D62269" w:rsidRPr="00BE6020">
        <w:rPr>
          <w:rFonts w:ascii="Calibri" w:hAnsi="Calibri" w:cs="Calibri"/>
          <w:bCs/>
          <w:noProof/>
          <w:color w:val="000000" w:themeColor="text1"/>
          <w:szCs w:val="24"/>
        </w:rPr>
        <w:t>da literatura, a verdade é que a poetisa nunca abandona o seu ofício</w:t>
      </w:r>
      <w:r w:rsidR="00130949" w:rsidRPr="00BE6020">
        <w:rPr>
          <w:rFonts w:ascii="Calibri" w:hAnsi="Calibri" w:cs="Calibri"/>
          <w:bCs/>
          <w:noProof/>
          <w:color w:val="000000" w:themeColor="text1"/>
          <w:szCs w:val="24"/>
        </w:rPr>
        <w:t xml:space="preserve">, utilizando-o como arma na luta anti-institucional. </w:t>
      </w:r>
      <w:r w:rsidR="00D62269" w:rsidRPr="00BE6020">
        <w:rPr>
          <w:rFonts w:ascii="Calibri" w:hAnsi="Calibri" w:cs="Calibri"/>
          <w:bCs/>
          <w:noProof/>
          <w:color w:val="000000" w:themeColor="text1"/>
          <w:szCs w:val="24"/>
        </w:rPr>
        <w:t xml:space="preserve">Contra uma realidade envolvente que pressiona </w:t>
      </w:r>
      <w:r w:rsidR="00130949" w:rsidRPr="00BE6020">
        <w:rPr>
          <w:rFonts w:ascii="Calibri" w:hAnsi="Calibri" w:cs="Calibri"/>
          <w:bCs/>
          <w:noProof/>
          <w:color w:val="000000" w:themeColor="text1"/>
          <w:szCs w:val="24"/>
        </w:rPr>
        <w:t xml:space="preserve">Adília a </w:t>
      </w:r>
      <w:r w:rsidR="00D62269" w:rsidRPr="00BE6020">
        <w:rPr>
          <w:rFonts w:ascii="Calibri" w:hAnsi="Calibri" w:cs="Calibri"/>
          <w:bCs/>
          <w:noProof/>
          <w:color w:val="000000" w:themeColor="text1"/>
          <w:szCs w:val="24"/>
        </w:rPr>
        <w:t xml:space="preserve">escolher uma profissão mais enriquecedora, </w:t>
      </w:r>
      <w:r w:rsidR="00130949" w:rsidRPr="00BE6020">
        <w:rPr>
          <w:rFonts w:ascii="Calibri" w:hAnsi="Calibri" w:cs="Calibri"/>
          <w:bCs/>
          <w:noProof/>
          <w:color w:val="000000" w:themeColor="text1"/>
          <w:szCs w:val="24"/>
        </w:rPr>
        <w:t>a poetisa</w:t>
      </w:r>
      <w:r w:rsidR="00D62269" w:rsidRPr="00BE6020">
        <w:rPr>
          <w:rFonts w:ascii="Calibri" w:hAnsi="Calibri" w:cs="Calibri"/>
          <w:bCs/>
          <w:noProof/>
          <w:color w:val="000000" w:themeColor="text1"/>
          <w:szCs w:val="24"/>
        </w:rPr>
        <w:t xml:space="preserve"> acredita que os seus poemas são “acções, obrigações” (2018: 911). Enfim, </w:t>
      </w:r>
      <w:r w:rsidR="00130949" w:rsidRPr="00BE6020">
        <w:rPr>
          <w:rFonts w:ascii="Calibri" w:hAnsi="Calibri" w:cs="Calibri"/>
          <w:bCs/>
          <w:noProof/>
          <w:color w:val="000000" w:themeColor="text1"/>
          <w:szCs w:val="24"/>
        </w:rPr>
        <w:t xml:space="preserve">um sério </w:t>
      </w:r>
      <w:r w:rsidR="00F51CB5" w:rsidRPr="00BE6020">
        <w:rPr>
          <w:rFonts w:ascii="Calibri" w:hAnsi="Calibri" w:cs="Calibri"/>
          <w:bCs/>
          <w:noProof/>
          <w:color w:val="000000" w:themeColor="text1"/>
          <w:szCs w:val="24"/>
        </w:rPr>
        <w:t xml:space="preserve">compromisso </w:t>
      </w:r>
      <w:r w:rsidR="00D62269" w:rsidRPr="00BE6020">
        <w:rPr>
          <w:rFonts w:ascii="Calibri" w:hAnsi="Calibri" w:cs="Calibri"/>
          <w:bCs/>
          <w:noProof/>
          <w:color w:val="000000" w:themeColor="text1"/>
          <w:szCs w:val="24"/>
        </w:rPr>
        <w:t>político.</w:t>
      </w:r>
      <w:r w:rsidR="0005229F" w:rsidRPr="00BE6020">
        <w:rPr>
          <w:rFonts w:ascii="Calibri" w:hAnsi="Calibri" w:cs="Calibri"/>
          <w:bCs/>
          <w:noProof/>
          <w:color w:val="000000" w:themeColor="text1"/>
          <w:szCs w:val="24"/>
        </w:rPr>
        <w:t xml:space="preserve"> Adília “pesa” tudo e, como tal, o emprego de conceitos da área da Economia não é inocente</w:t>
      </w:r>
      <w:r w:rsidR="007A4CB2" w:rsidRPr="00BE6020">
        <w:rPr>
          <w:rFonts w:ascii="Calibri" w:hAnsi="Calibri" w:cs="Calibri"/>
          <w:bCs/>
          <w:noProof/>
          <w:color w:val="000000" w:themeColor="text1"/>
          <w:szCs w:val="24"/>
        </w:rPr>
        <w:t>: p</w:t>
      </w:r>
      <w:r w:rsidR="0005229F" w:rsidRPr="00BE6020">
        <w:rPr>
          <w:rFonts w:ascii="Calibri" w:hAnsi="Calibri" w:cs="Calibri"/>
          <w:bCs/>
          <w:noProof/>
          <w:color w:val="000000" w:themeColor="text1"/>
          <w:szCs w:val="24"/>
        </w:rPr>
        <w:t xml:space="preserve">elo contrário, vinculam a autora à crítica das instituições empenhadas na manutenção do </w:t>
      </w:r>
      <w:r w:rsidR="00BD296D" w:rsidRPr="00BE6020">
        <w:rPr>
          <w:rFonts w:ascii="Calibri" w:hAnsi="Calibri" w:cs="Calibri"/>
          <w:bCs/>
          <w:i/>
          <w:iCs/>
          <w:noProof/>
          <w:color w:val="000000" w:themeColor="text1"/>
          <w:szCs w:val="24"/>
        </w:rPr>
        <w:t>status quo</w:t>
      </w:r>
      <w:r w:rsidR="00BD296D" w:rsidRPr="00BE6020">
        <w:rPr>
          <w:rFonts w:ascii="Calibri" w:hAnsi="Calibri" w:cs="Calibri"/>
          <w:bCs/>
          <w:noProof/>
          <w:color w:val="000000" w:themeColor="text1"/>
          <w:szCs w:val="24"/>
        </w:rPr>
        <w:t xml:space="preserve"> </w:t>
      </w:r>
      <w:r w:rsidR="007C2B0E" w:rsidRPr="00BE6020">
        <w:rPr>
          <w:rFonts w:ascii="Calibri" w:hAnsi="Calibri" w:cs="Calibri"/>
          <w:bCs/>
          <w:noProof/>
          <w:color w:val="000000" w:themeColor="text1"/>
          <w:szCs w:val="24"/>
        </w:rPr>
        <w:t>c</w:t>
      </w:r>
      <w:r w:rsidR="0005229F" w:rsidRPr="00BE6020">
        <w:rPr>
          <w:rFonts w:ascii="Calibri" w:hAnsi="Calibri" w:cs="Calibri"/>
          <w:bCs/>
          <w:noProof/>
          <w:color w:val="000000" w:themeColor="text1"/>
          <w:szCs w:val="24"/>
        </w:rPr>
        <w:t>apital</w:t>
      </w:r>
      <w:r w:rsidR="00BD296D" w:rsidRPr="00BE6020">
        <w:rPr>
          <w:rFonts w:ascii="Calibri" w:hAnsi="Calibri" w:cs="Calibri"/>
          <w:bCs/>
          <w:noProof/>
          <w:color w:val="000000" w:themeColor="text1"/>
          <w:szCs w:val="24"/>
        </w:rPr>
        <w:t>ista</w:t>
      </w:r>
      <w:r w:rsidR="0005229F" w:rsidRPr="00BE6020">
        <w:rPr>
          <w:rFonts w:ascii="Calibri" w:hAnsi="Calibri" w:cs="Calibri"/>
          <w:bCs/>
          <w:noProof/>
          <w:color w:val="000000" w:themeColor="text1"/>
          <w:szCs w:val="24"/>
        </w:rPr>
        <w:t xml:space="preserve">. </w:t>
      </w:r>
      <w:r w:rsidR="006412A0" w:rsidRPr="00BE6020">
        <w:rPr>
          <w:rFonts w:ascii="Calibri" w:hAnsi="Calibri" w:cs="Calibri"/>
          <w:bCs/>
          <w:noProof/>
          <w:color w:val="000000" w:themeColor="text1"/>
          <w:szCs w:val="24"/>
        </w:rPr>
        <w:t xml:space="preserve">Citando a autora: “A política é uma forma de distribuir dinheiro. Ler não é agir” (2014: 684). Mas talvez escrever seja. </w:t>
      </w:r>
    </w:p>
    <w:p w14:paraId="747D274A" w14:textId="77777777" w:rsidR="00586EC2" w:rsidRDefault="00586EC2" w:rsidP="0067009B">
      <w:pPr>
        <w:spacing w:after="0"/>
        <w:jc w:val="both"/>
        <w:rPr>
          <w:rFonts w:ascii="Calibri" w:hAnsi="Calibri" w:cs="Calibri"/>
          <w:b/>
          <w:noProof/>
          <w:color w:val="000000" w:themeColor="text1"/>
          <w:szCs w:val="24"/>
        </w:rPr>
      </w:pPr>
    </w:p>
    <w:p w14:paraId="18D4E68B" w14:textId="77777777" w:rsidR="006C7841" w:rsidRDefault="006C7841" w:rsidP="0067009B">
      <w:pPr>
        <w:spacing w:after="0"/>
        <w:jc w:val="both"/>
        <w:rPr>
          <w:rFonts w:ascii="Calibri" w:hAnsi="Calibri" w:cs="Calibri"/>
          <w:b/>
          <w:noProof/>
          <w:color w:val="000000" w:themeColor="text1"/>
          <w:szCs w:val="24"/>
        </w:rPr>
      </w:pPr>
    </w:p>
    <w:p w14:paraId="36EAE86F" w14:textId="77777777" w:rsidR="006C7841" w:rsidRPr="00BE6020" w:rsidRDefault="006C7841" w:rsidP="0067009B">
      <w:pPr>
        <w:spacing w:after="0"/>
        <w:jc w:val="both"/>
        <w:rPr>
          <w:rFonts w:ascii="Calibri" w:hAnsi="Calibri" w:cs="Calibri"/>
          <w:b/>
          <w:noProof/>
          <w:color w:val="000000" w:themeColor="text1"/>
          <w:szCs w:val="24"/>
        </w:rPr>
      </w:pPr>
    </w:p>
    <w:p w14:paraId="0B3A4636" w14:textId="77777777" w:rsidR="004B74E6" w:rsidRPr="00BE6020" w:rsidRDefault="004B74E6" w:rsidP="0067009B">
      <w:pPr>
        <w:spacing w:after="0"/>
        <w:jc w:val="both"/>
        <w:rPr>
          <w:rFonts w:ascii="Calibri" w:hAnsi="Calibri" w:cs="Calibri"/>
          <w:b/>
          <w:noProof/>
          <w:color w:val="000000" w:themeColor="text1"/>
          <w:szCs w:val="24"/>
        </w:rPr>
      </w:pPr>
    </w:p>
    <w:p w14:paraId="26B12C3D" w14:textId="483C7B6C" w:rsidR="0005229F" w:rsidRPr="00BE6020" w:rsidRDefault="0005229F" w:rsidP="0067009B">
      <w:pPr>
        <w:spacing w:after="0"/>
        <w:jc w:val="both"/>
        <w:rPr>
          <w:rFonts w:ascii="Calibri" w:hAnsi="Calibri" w:cs="Calibri"/>
          <w:b/>
          <w:noProof/>
          <w:color w:val="000000" w:themeColor="text1"/>
          <w:sz w:val="28"/>
          <w:szCs w:val="28"/>
        </w:rPr>
      </w:pPr>
      <w:r w:rsidRPr="00BE6020">
        <w:rPr>
          <w:rFonts w:ascii="Calibri" w:hAnsi="Calibri" w:cs="Calibri"/>
          <w:b/>
          <w:noProof/>
          <w:color w:val="000000" w:themeColor="text1"/>
          <w:sz w:val="28"/>
          <w:szCs w:val="28"/>
        </w:rPr>
        <w:lastRenderedPageBreak/>
        <w:t xml:space="preserve">2.3. </w:t>
      </w:r>
      <w:r w:rsidR="00380896" w:rsidRPr="00BE6020">
        <w:rPr>
          <w:rFonts w:ascii="Calibri" w:hAnsi="Calibri" w:cs="Calibri"/>
          <w:b/>
          <w:noProof/>
          <w:color w:val="000000" w:themeColor="text1"/>
          <w:sz w:val="28"/>
          <w:szCs w:val="28"/>
        </w:rPr>
        <w:t>Práticas de marginalidade em Adília Lopes e Susan Sontag</w:t>
      </w:r>
    </w:p>
    <w:p w14:paraId="4CF267BE" w14:textId="77777777" w:rsidR="0005229F" w:rsidRPr="00BE6020" w:rsidRDefault="0005229F" w:rsidP="0067009B">
      <w:pPr>
        <w:spacing w:after="0"/>
        <w:jc w:val="both"/>
        <w:rPr>
          <w:rFonts w:ascii="Calibri" w:hAnsi="Calibri" w:cs="Calibri"/>
          <w:bCs/>
          <w:noProof/>
          <w:color w:val="000000" w:themeColor="text1"/>
          <w:szCs w:val="24"/>
        </w:rPr>
      </w:pPr>
    </w:p>
    <w:p w14:paraId="11E72F60" w14:textId="578CFF9F" w:rsidR="00ED2914" w:rsidRPr="00BE6020" w:rsidRDefault="006A1856"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Em 2003, Adília Lopes publica “Anti-</w:t>
      </w:r>
      <w:r w:rsidR="009324BE" w:rsidRPr="00BE6020">
        <w:rPr>
          <w:rFonts w:ascii="Calibri" w:hAnsi="Calibri" w:cs="Calibri"/>
          <w:bCs/>
          <w:noProof/>
          <w:color w:val="000000" w:themeColor="text1"/>
          <w:szCs w:val="24"/>
        </w:rPr>
        <w:t>n</w:t>
      </w:r>
      <w:r w:rsidRPr="00BE6020">
        <w:rPr>
          <w:rFonts w:ascii="Calibri" w:hAnsi="Calibri" w:cs="Calibri"/>
          <w:bCs/>
          <w:noProof/>
          <w:color w:val="000000" w:themeColor="text1"/>
          <w:szCs w:val="24"/>
        </w:rPr>
        <w:t xml:space="preserve">azi”: </w:t>
      </w:r>
      <w:r w:rsidR="00C96BA3" w:rsidRPr="00BE6020">
        <w:rPr>
          <w:rFonts w:ascii="Calibri" w:hAnsi="Calibri" w:cs="Calibri"/>
          <w:bCs/>
          <w:noProof/>
          <w:color w:val="000000" w:themeColor="text1"/>
          <w:szCs w:val="24"/>
        </w:rPr>
        <w:t xml:space="preserve">“A limpeza / pode ser / pior / que a porcaria // A ordem / pode ser / a maior desordem” (503). O título do poema invoca </w:t>
      </w:r>
      <w:r w:rsidR="00F1061F" w:rsidRPr="00BE6020">
        <w:rPr>
          <w:rFonts w:ascii="Calibri" w:hAnsi="Calibri" w:cs="Calibri"/>
          <w:bCs/>
          <w:noProof/>
          <w:color w:val="000000" w:themeColor="text1"/>
          <w:szCs w:val="24"/>
        </w:rPr>
        <w:t>um</w:t>
      </w:r>
      <w:r w:rsidR="00C96BA3" w:rsidRPr="00BE6020">
        <w:rPr>
          <w:rFonts w:ascii="Calibri" w:hAnsi="Calibri" w:cs="Calibri"/>
          <w:bCs/>
          <w:noProof/>
          <w:color w:val="000000" w:themeColor="text1"/>
          <w:szCs w:val="24"/>
        </w:rPr>
        <w:t xml:space="preserve"> movimento </w:t>
      </w:r>
      <w:r w:rsidR="00F1061F" w:rsidRPr="00BE6020">
        <w:rPr>
          <w:rFonts w:ascii="Calibri" w:hAnsi="Calibri" w:cs="Calibri"/>
          <w:bCs/>
          <w:noProof/>
          <w:color w:val="000000" w:themeColor="text1"/>
          <w:szCs w:val="24"/>
        </w:rPr>
        <w:t>responsável</w:t>
      </w:r>
      <w:r w:rsidR="00C96BA3" w:rsidRPr="00BE6020">
        <w:rPr>
          <w:rFonts w:ascii="Calibri" w:hAnsi="Calibri" w:cs="Calibri"/>
          <w:bCs/>
          <w:noProof/>
          <w:color w:val="000000" w:themeColor="text1"/>
          <w:szCs w:val="24"/>
        </w:rPr>
        <w:t xml:space="preserve"> </w:t>
      </w:r>
      <w:r w:rsidR="00F1061F" w:rsidRPr="00BE6020">
        <w:rPr>
          <w:rFonts w:ascii="Calibri" w:hAnsi="Calibri" w:cs="Calibri"/>
          <w:bCs/>
          <w:noProof/>
          <w:color w:val="000000" w:themeColor="text1"/>
          <w:szCs w:val="24"/>
        </w:rPr>
        <w:t>por</w:t>
      </w:r>
      <w:r w:rsidR="00C96BA3" w:rsidRPr="00BE6020">
        <w:rPr>
          <w:rFonts w:ascii="Calibri" w:hAnsi="Calibri" w:cs="Calibri"/>
          <w:bCs/>
          <w:noProof/>
          <w:color w:val="000000" w:themeColor="text1"/>
          <w:szCs w:val="24"/>
        </w:rPr>
        <w:t xml:space="preserve"> um</w:t>
      </w:r>
      <w:r w:rsidR="008A1B33" w:rsidRPr="00BE6020">
        <w:rPr>
          <w:rFonts w:ascii="Calibri" w:hAnsi="Calibri" w:cs="Calibri"/>
          <w:bCs/>
          <w:noProof/>
          <w:color w:val="000000" w:themeColor="text1"/>
          <w:szCs w:val="24"/>
        </w:rPr>
        <w:t xml:space="preserve"> </w:t>
      </w:r>
      <w:r w:rsidR="00C96BA3" w:rsidRPr="00BE6020">
        <w:rPr>
          <w:rFonts w:ascii="Calibri" w:hAnsi="Calibri" w:cs="Calibri"/>
          <w:bCs/>
          <w:noProof/>
          <w:color w:val="000000" w:themeColor="text1"/>
          <w:szCs w:val="24"/>
        </w:rPr>
        <w:t>esforço</w:t>
      </w:r>
      <w:r w:rsidR="008A1B33" w:rsidRPr="00BE6020">
        <w:rPr>
          <w:rFonts w:ascii="Calibri" w:hAnsi="Calibri" w:cs="Calibri"/>
          <w:bCs/>
          <w:noProof/>
          <w:color w:val="000000" w:themeColor="text1"/>
          <w:szCs w:val="24"/>
        </w:rPr>
        <w:t xml:space="preserve"> aniquil</w:t>
      </w:r>
      <w:r w:rsidR="00ED2914" w:rsidRPr="00BE6020">
        <w:rPr>
          <w:rFonts w:ascii="Calibri" w:hAnsi="Calibri" w:cs="Calibri"/>
          <w:bCs/>
          <w:noProof/>
          <w:color w:val="000000" w:themeColor="text1"/>
          <w:szCs w:val="24"/>
        </w:rPr>
        <w:t>a</w:t>
      </w:r>
      <w:r w:rsidR="008A1B33" w:rsidRPr="00BE6020">
        <w:rPr>
          <w:rFonts w:ascii="Calibri" w:hAnsi="Calibri" w:cs="Calibri"/>
          <w:bCs/>
          <w:noProof/>
          <w:color w:val="000000" w:themeColor="text1"/>
          <w:szCs w:val="24"/>
        </w:rPr>
        <w:t>dor</w:t>
      </w:r>
      <w:r w:rsidR="00C96BA3" w:rsidRPr="00BE6020">
        <w:rPr>
          <w:rFonts w:ascii="Calibri" w:hAnsi="Calibri" w:cs="Calibri"/>
          <w:bCs/>
          <w:noProof/>
          <w:color w:val="000000" w:themeColor="text1"/>
          <w:szCs w:val="24"/>
        </w:rPr>
        <w:t xml:space="preserve">. O exercício da maldade em nome </w:t>
      </w:r>
      <w:r w:rsidR="008A1B33" w:rsidRPr="00BE6020">
        <w:rPr>
          <w:rFonts w:ascii="Calibri" w:hAnsi="Calibri" w:cs="Calibri"/>
          <w:bCs/>
          <w:noProof/>
          <w:color w:val="000000" w:themeColor="text1"/>
          <w:szCs w:val="24"/>
        </w:rPr>
        <w:t>da “ordem” sugere um empreendimento violento de normalização, onde a domesticação da “porcaria” visa a adaptação a um padrão que anula o indivíduo marginal</w:t>
      </w:r>
      <w:r w:rsidR="00F1061F" w:rsidRPr="00BE6020">
        <w:rPr>
          <w:rFonts w:ascii="Calibri" w:hAnsi="Calibri" w:cs="Calibri"/>
          <w:bCs/>
          <w:noProof/>
          <w:color w:val="000000" w:themeColor="text1"/>
          <w:szCs w:val="24"/>
        </w:rPr>
        <w:t>izado</w:t>
      </w:r>
      <w:r w:rsidR="008A1B33" w:rsidRPr="00BE6020">
        <w:rPr>
          <w:rFonts w:ascii="Calibri" w:hAnsi="Calibri" w:cs="Calibri"/>
          <w:bCs/>
          <w:noProof/>
          <w:color w:val="000000" w:themeColor="text1"/>
          <w:szCs w:val="24"/>
        </w:rPr>
        <w:t xml:space="preserve">. </w:t>
      </w:r>
      <w:r w:rsidR="004D33AB" w:rsidRPr="00BE6020">
        <w:rPr>
          <w:rFonts w:ascii="Calibri" w:hAnsi="Calibri" w:cs="Calibri"/>
          <w:bCs/>
          <w:noProof/>
          <w:color w:val="000000" w:themeColor="text1"/>
          <w:szCs w:val="24"/>
        </w:rPr>
        <w:t xml:space="preserve">A predominância de um </w:t>
      </w:r>
      <w:r w:rsidR="00E43AAC" w:rsidRPr="00BE6020">
        <w:rPr>
          <w:rFonts w:ascii="Calibri" w:hAnsi="Calibri" w:cs="Calibri"/>
          <w:bCs/>
          <w:noProof/>
          <w:color w:val="000000" w:themeColor="text1"/>
          <w:szCs w:val="24"/>
        </w:rPr>
        <w:t>programa</w:t>
      </w:r>
      <w:r w:rsidR="004D33AB" w:rsidRPr="00BE6020">
        <w:rPr>
          <w:rFonts w:ascii="Calibri" w:hAnsi="Calibri" w:cs="Calibri"/>
          <w:bCs/>
          <w:noProof/>
          <w:color w:val="000000" w:themeColor="text1"/>
          <w:szCs w:val="24"/>
        </w:rPr>
        <w:t xml:space="preserve"> higienizante </w:t>
      </w:r>
      <w:r w:rsidR="00ED2914" w:rsidRPr="00BE6020">
        <w:rPr>
          <w:rFonts w:ascii="Calibri" w:hAnsi="Calibri" w:cs="Calibri"/>
          <w:bCs/>
          <w:noProof/>
          <w:color w:val="000000" w:themeColor="text1"/>
          <w:szCs w:val="24"/>
        </w:rPr>
        <w:t xml:space="preserve">não só </w:t>
      </w:r>
      <w:r w:rsidR="004D33AB" w:rsidRPr="00BE6020">
        <w:rPr>
          <w:rFonts w:ascii="Calibri" w:hAnsi="Calibri" w:cs="Calibri"/>
          <w:bCs/>
          <w:noProof/>
          <w:color w:val="000000" w:themeColor="text1"/>
          <w:szCs w:val="24"/>
        </w:rPr>
        <w:t xml:space="preserve">preocupa Adília, como também </w:t>
      </w:r>
      <w:r w:rsidR="00ED2914" w:rsidRPr="00BE6020">
        <w:rPr>
          <w:rFonts w:ascii="Calibri" w:hAnsi="Calibri" w:cs="Calibri"/>
          <w:bCs/>
          <w:noProof/>
          <w:color w:val="000000" w:themeColor="text1"/>
          <w:szCs w:val="24"/>
        </w:rPr>
        <w:t xml:space="preserve">assombra </w:t>
      </w:r>
      <w:r w:rsidR="004D33AB" w:rsidRPr="00BE6020">
        <w:rPr>
          <w:rFonts w:ascii="Calibri" w:hAnsi="Calibri" w:cs="Calibri"/>
          <w:bCs/>
          <w:noProof/>
          <w:color w:val="000000" w:themeColor="text1"/>
          <w:szCs w:val="24"/>
        </w:rPr>
        <w:t xml:space="preserve">Susan Sontag. </w:t>
      </w:r>
      <w:r w:rsidR="009C71C9" w:rsidRPr="00BE6020">
        <w:rPr>
          <w:rFonts w:ascii="Calibri" w:hAnsi="Calibri" w:cs="Calibri"/>
          <w:bCs/>
          <w:noProof/>
          <w:color w:val="000000" w:themeColor="text1"/>
          <w:szCs w:val="24"/>
        </w:rPr>
        <w:t xml:space="preserve">Ao longo do presente </w:t>
      </w:r>
      <w:r w:rsidR="004B74E6" w:rsidRPr="00BE6020">
        <w:rPr>
          <w:rFonts w:ascii="Calibri" w:hAnsi="Calibri" w:cs="Calibri"/>
          <w:bCs/>
          <w:noProof/>
          <w:color w:val="000000" w:themeColor="text1"/>
          <w:szCs w:val="24"/>
        </w:rPr>
        <w:t>sub</w:t>
      </w:r>
      <w:r w:rsidR="009C71C9" w:rsidRPr="00BE6020">
        <w:rPr>
          <w:rFonts w:ascii="Calibri" w:hAnsi="Calibri" w:cs="Calibri"/>
          <w:bCs/>
          <w:noProof/>
          <w:color w:val="000000" w:themeColor="text1"/>
          <w:szCs w:val="24"/>
        </w:rPr>
        <w:t xml:space="preserve">capítulo, exploraremos como as duas autoras </w:t>
      </w:r>
      <w:r w:rsidR="00F1061F" w:rsidRPr="00BE6020">
        <w:rPr>
          <w:rFonts w:ascii="Calibri" w:hAnsi="Calibri" w:cs="Calibri"/>
          <w:bCs/>
          <w:noProof/>
          <w:color w:val="000000" w:themeColor="text1"/>
          <w:szCs w:val="24"/>
        </w:rPr>
        <w:t xml:space="preserve">escrevem contra práticas de marginalização sustentadas por um conjunto de instituições. </w:t>
      </w:r>
    </w:p>
    <w:p w14:paraId="64986020" w14:textId="3C911FBA" w:rsidR="00F51A97" w:rsidRPr="00BE6020" w:rsidRDefault="009F669D" w:rsidP="00ED2914">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Em linha com</w:t>
      </w:r>
      <w:r w:rsidR="00F1061F" w:rsidRPr="00BE6020">
        <w:rPr>
          <w:rFonts w:ascii="Calibri" w:hAnsi="Calibri" w:cs="Calibri"/>
          <w:bCs/>
          <w:noProof/>
          <w:color w:val="000000" w:themeColor="text1"/>
          <w:szCs w:val="24"/>
        </w:rPr>
        <w:t xml:space="preserve"> o poema adiliano citado, vej</w:t>
      </w:r>
      <w:r w:rsidR="00445B61" w:rsidRPr="00BE6020">
        <w:rPr>
          <w:rFonts w:ascii="Calibri" w:hAnsi="Calibri" w:cs="Calibri"/>
          <w:bCs/>
          <w:noProof/>
          <w:color w:val="000000" w:themeColor="text1"/>
          <w:szCs w:val="24"/>
        </w:rPr>
        <w:t>a</w:t>
      </w:r>
      <w:r w:rsidR="00F1061F" w:rsidRPr="00BE6020">
        <w:rPr>
          <w:rFonts w:ascii="Calibri" w:hAnsi="Calibri" w:cs="Calibri"/>
          <w:bCs/>
          <w:noProof/>
          <w:color w:val="000000" w:themeColor="text1"/>
          <w:szCs w:val="24"/>
        </w:rPr>
        <w:t>-se o</w:t>
      </w:r>
      <w:r w:rsidR="004D33AB" w:rsidRPr="00BE6020">
        <w:rPr>
          <w:rFonts w:ascii="Calibri" w:hAnsi="Calibri" w:cs="Calibri"/>
          <w:bCs/>
          <w:noProof/>
          <w:color w:val="000000" w:themeColor="text1"/>
          <w:szCs w:val="24"/>
        </w:rPr>
        <w:t xml:space="preserve"> ensaio “Fascinating fascism” (1975</w:t>
      </w:r>
      <w:r w:rsidR="00F1061F" w:rsidRPr="00BE6020">
        <w:rPr>
          <w:rFonts w:ascii="Calibri" w:hAnsi="Calibri" w:cs="Calibri"/>
          <w:bCs/>
          <w:noProof/>
          <w:color w:val="000000" w:themeColor="text1"/>
          <w:szCs w:val="24"/>
        </w:rPr>
        <w:t>a</w:t>
      </w:r>
      <w:r w:rsidR="004D33AB" w:rsidRPr="00BE6020">
        <w:rPr>
          <w:rFonts w:ascii="Calibri" w:hAnsi="Calibri" w:cs="Calibri"/>
          <w:bCs/>
          <w:noProof/>
          <w:color w:val="000000" w:themeColor="text1"/>
          <w:szCs w:val="24"/>
        </w:rPr>
        <w:t>)</w:t>
      </w:r>
      <w:r w:rsidR="00F1061F" w:rsidRPr="00BE6020">
        <w:rPr>
          <w:rFonts w:ascii="Calibri" w:hAnsi="Calibri" w:cs="Calibri"/>
          <w:bCs/>
          <w:noProof/>
          <w:color w:val="000000" w:themeColor="text1"/>
          <w:szCs w:val="24"/>
        </w:rPr>
        <w:t xml:space="preserve"> de Susan Sontag. </w:t>
      </w:r>
      <w:r w:rsidR="00445B61" w:rsidRPr="00BE6020">
        <w:rPr>
          <w:rFonts w:ascii="Calibri" w:hAnsi="Calibri" w:cs="Calibri"/>
          <w:bCs/>
          <w:noProof/>
          <w:color w:val="000000" w:themeColor="text1"/>
          <w:szCs w:val="24"/>
        </w:rPr>
        <w:t>A</w:t>
      </w:r>
      <w:r w:rsidR="004D33AB" w:rsidRPr="00BE6020">
        <w:rPr>
          <w:rFonts w:ascii="Calibri" w:hAnsi="Calibri" w:cs="Calibri"/>
          <w:bCs/>
          <w:noProof/>
          <w:color w:val="000000" w:themeColor="text1"/>
          <w:szCs w:val="24"/>
        </w:rPr>
        <w:t xml:space="preserve"> ensaísta reage a uma coletânea de fotografias tiradas e compiladas por </w:t>
      </w:r>
      <w:r w:rsidR="004D33AB" w:rsidRPr="00BE6020">
        <w:rPr>
          <w:bCs/>
          <w:szCs w:val="24"/>
        </w:rPr>
        <w:t>Leni Riefenstahl</w:t>
      </w:r>
      <w:r w:rsidR="004D33AB" w:rsidRPr="00BE6020">
        <w:rPr>
          <w:rStyle w:val="Refdenotaderodap"/>
          <w:bCs/>
          <w:szCs w:val="24"/>
        </w:rPr>
        <w:footnoteReference w:id="22"/>
      </w:r>
      <w:r w:rsidR="004D33AB" w:rsidRPr="00BE6020">
        <w:rPr>
          <w:bCs/>
          <w:szCs w:val="24"/>
        </w:rPr>
        <w:t xml:space="preserve">. </w:t>
      </w:r>
      <w:r w:rsidR="00E43AAC" w:rsidRPr="00FB4513">
        <w:rPr>
          <w:bCs/>
          <w:szCs w:val="24"/>
        </w:rPr>
        <w:t>Sontag</w:t>
      </w:r>
      <w:r w:rsidR="00E43AAC" w:rsidRPr="00BE6020">
        <w:rPr>
          <w:bCs/>
          <w:szCs w:val="24"/>
        </w:rPr>
        <w:t xml:space="preserve"> acredita que as fotografias, embora retratem membros de uma tribo sudanesa, evocam “o ideal da vida como arte, o culto da beleza, o fetichismo da coragem, a dissolução da alienação em sentimentos extáticos de comunidade; a rejeição do intelecto </w:t>
      </w:r>
      <w:r w:rsidR="00E43AAC" w:rsidRPr="00BE6020">
        <w:rPr>
          <w:rFonts w:ascii="Calibri" w:hAnsi="Calibri" w:cs="Calibri"/>
          <w:bCs/>
          <w:szCs w:val="24"/>
        </w:rPr>
        <w:t xml:space="preserve">[e, por fim,] </w:t>
      </w:r>
      <w:r w:rsidR="00463100" w:rsidRPr="00BE6020">
        <w:rPr>
          <w:rFonts w:ascii="Calibri" w:hAnsi="Calibri" w:cs="Calibri"/>
          <w:bCs/>
          <w:szCs w:val="24"/>
        </w:rPr>
        <w:t>o paradigma d</w:t>
      </w:r>
      <w:r w:rsidR="00E43AAC" w:rsidRPr="00BE6020">
        <w:rPr>
          <w:bCs/>
          <w:szCs w:val="24"/>
        </w:rPr>
        <w:t>a família do homem” (96).</w:t>
      </w:r>
      <w:r w:rsidR="00463100" w:rsidRPr="00BE6020">
        <w:rPr>
          <w:bCs/>
          <w:szCs w:val="24"/>
        </w:rPr>
        <w:t xml:space="preserve"> Neste sentido, a autora </w:t>
      </w:r>
      <w:r w:rsidRPr="00BE6020">
        <w:rPr>
          <w:bCs/>
          <w:szCs w:val="24"/>
        </w:rPr>
        <w:t>sublinha como a obra de Riefenstahl apresenta</w:t>
      </w:r>
      <w:r w:rsidR="00463100" w:rsidRPr="00BE6020">
        <w:rPr>
          <w:bCs/>
          <w:szCs w:val="24"/>
        </w:rPr>
        <w:t xml:space="preserve"> uma “superfície erótica”</w:t>
      </w:r>
      <w:r w:rsidRPr="00BE6020">
        <w:rPr>
          <w:bCs/>
          <w:szCs w:val="24"/>
        </w:rPr>
        <w:t xml:space="preserve"> </w:t>
      </w:r>
      <w:r w:rsidR="00A36012" w:rsidRPr="00BE6020">
        <w:rPr>
          <w:bCs/>
          <w:szCs w:val="24"/>
        </w:rPr>
        <w:t xml:space="preserve">(102) </w:t>
      </w:r>
      <w:r w:rsidR="00463100" w:rsidRPr="00BE6020">
        <w:rPr>
          <w:bCs/>
          <w:szCs w:val="24"/>
        </w:rPr>
        <w:t>(e, acrescento, ordenada, limpa, autoritária)</w:t>
      </w:r>
      <w:r w:rsidRPr="00BE6020">
        <w:rPr>
          <w:bCs/>
          <w:szCs w:val="24"/>
        </w:rPr>
        <w:t>,</w:t>
      </w:r>
      <w:r w:rsidR="00463100" w:rsidRPr="00BE6020">
        <w:rPr>
          <w:bCs/>
          <w:szCs w:val="24"/>
        </w:rPr>
        <w:t xml:space="preserve"> </w:t>
      </w:r>
      <w:r w:rsidRPr="00BE6020">
        <w:rPr>
          <w:bCs/>
          <w:szCs w:val="24"/>
        </w:rPr>
        <w:t>construindo uma apelativa estética fascista</w:t>
      </w:r>
      <w:r w:rsidR="00463100" w:rsidRPr="00BE6020">
        <w:rPr>
          <w:bCs/>
          <w:szCs w:val="24"/>
        </w:rPr>
        <w:t xml:space="preserve">. </w:t>
      </w:r>
      <w:r w:rsidR="00A36012" w:rsidRPr="00BE6020">
        <w:rPr>
          <w:bCs/>
          <w:szCs w:val="24"/>
        </w:rPr>
        <w:t>Ainda assim, Sontag não deixa de destacar a realidade “repressiva” e “puritana” (</w:t>
      </w:r>
      <w:r w:rsidR="00A36012" w:rsidRPr="00BE6020">
        <w:rPr>
          <w:bCs/>
          <w:i/>
          <w:iCs/>
          <w:szCs w:val="24"/>
        </w:rPr>
        <w:t>ibidem</w:t>
      </w:r>
      <w:r w:rsidR="00A36012" w:rsidRPr="00BE6020">
        <w:rPr>
          <w:bCs/>
          <w:szCs w:val="24"/>
        </w:rPr>
        <w:t>) consequente às ideias propagadas p</w:t>
      </w:r>
      <w:r w:rsidR="00F1061F" w:rsidRPr="00BE6020">
        <w:rPr>
          <w:bCs/>
          <w:szCs w:val="24"/>
        </w:rPr>
        <w:t>elo regime nazi e p</w:t>
      </w:r>
      <w:r w:rsidR="00A36012" w:rsidRPr="00BE6020">
        <w:rPr>
          <w:bCs/>
          <w:szCs w:val="24"/>
        </w:rPr>
        <w:t xml:space="preserve">or Riefenstahl. </w:t>
      </w:r>
      <w:r w:rsidR="00AF5E33" w:rsidRPr="00BE6020">
        <w:rPr>
          <w:bCs/>
          <w:szCs w:val="24"/>
        </w:rPr>
        <w:t>Num excerto reminiscente do poema simétrico “Anti-</w:t>
      </w:r>
      <w:r w:rsidR="00FB4513">
        <w:rPr>
          <w:bCs/>
          <w:szCs w:val="24"/>
        </w:rPr>
        <w:t>n</w:t>
      </w:r>
      <w:r w:rsidR="00AF5E33" w:rsidRPr="00BE6020">
        <w:rPr>
          <w:bCs/>
          <w:szCs w:val="24"/>
        </w:rPr>
        <w:t>azi” (2003: 503)</w:t>
      </w:r>
      <w:r w:rsidR="00F51A97" w:rsidRPr="00BE6020">
        <w:rPr>
          <w:bCs/>
          <w:szCs w:val="24"/>
        </w:rPr>
        <w:t>,</w:t>
      </w:r>
      <w:r w:rsidR="00AF5E33" w:rsidRPr="00BE6020">
        <w:rPr>
          <w:bCs/>
          <w:szCs w:val="24"/>
        </w:rPr>
        <w:t xml:space="preserve"> de Adília, a ensaísta norte-americana alerta: “</w:t>
      </w:r>
      <w:r w:rsidR="00AF5E33" w:rsidRPr="00BE6020">
        <w:rPr>
          <w:rFonts w:ascii="Calibri" w:hAnsi="Calibri" w:cs="Calibri"/>
          <w:bCs/>
          <w:szCs w:val="24"/>
        </w:rPr>
        <w:t xml:space="preserve">o trabalho fotográfico de Riefenstahl </w:t>
      </w:r>
      <w:r w:rsidR="00084FD1" w:rsidRPr="00BE6020">
        <w:rPr>
          <w:rFonts w:ascii="Calibri" w:hAnsi="Calibri" w:cs="Calibri"/>
          <w:bCs/>
          <w:szCs w:val="24"/>
        </w:rPr>
        <w:t>recorda</w:t>
      </w:r>
      <w:r w:rsidR="00AF5E33" w:rsidRPr="00BE6020">
        <w:rPr>
          <w:rFonts w:ascii="Calibri" w:hAnsi="Calibri" w:cs="Calibri"/>
          <w:bCs/>
          <w:szCs w:val="24"/>
        </w:rPr>
        <w:t xml:space="preserve"> alguns dos temas principais da ideologia nazi: o contraste entre o limpo e o impuro, o incorruptível </w:t>
      </w:r>
      <w:r w:rsidR="00CB59D2" w:rsidRPr="00BE6020">
        <w:rPr>
          <w:rFonts w:ascii="Calibri" w:hAnsi="Calibri" w:cs="Calibri"/>
          <w:bCs/>
          <w:szCs w:val="24"/>
        </w:rPr>
        <w:t>e o corrompido, o físico e o mental, o alegre e o crítico” (1975</w:t>
      </w:r>
      <w:r w:rsidR="005B2884" w:rsidRPr="00BE6020">
        <w:rPr>
          <w:rFonts w:ascii="Calibri" w:hAnsi="Calibri" w:cs="Calibri"/>
          <w:bCs/>
          <w:szCs w:val="24"/>
        </w:rPr>
        <w:t>a</w:t>
      </w:r>
      <w:r w:rsidR="00CB59D2" w:rsidRPr="00BE6020">
        <w:rPr>
          <w:rFonts w:ascii="Calibri" w:hAnsi="Calibri" w:cs="Calibri"/>
          <w:bCs/>
          <w:szCs w:val="24"/>
        </w:rPr>
        <w:t xml:space="preserve">: 88). </w:t>
      </w:r>
    </w:p>
    <w:p w14:paraId="7210818B" w14:textId="16066DE2" w:rsidR="002C23E0" w:rsidRPr="00BE6020" w:rsidRDefault="00A36012"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Neste ponto, torna-se claro o desgosto de Susan Sontag pelo acolhimento</w:t>
      </w:r>
      <w:r w:rsidR="00AF5E33" w:rsidRPr="00BE6020">
        <w:rPr>
          <w:rFonts w:ascii="Calibri" w:hAnsi="Calibri" w:cs="Calibri"/>
          <w:bCs/>
          <w:noProof/>
          <w:color w:val="000000" w:themeColor="text1"/>
          <w:szCs w:val="24"/>
        </w:rPr>
        <w:t xml:space="preserve"> </w:t>
      </w:r>
      <w:r w:rsidR="00FB179B" w:rsidRPr="00BE6020">
        <w:rPr>
          <w:rFonts w:ascii="Calibri" w:hAnsi="Calibri" w:cs="Calibri"/>
          <w:bCs/>
          <w:noProof/>
          <w:color w:val="000000" w:themeColor="text1"/>
          <w:szCs w:val="24"/>
        </w:rPr>
        <w:t xml:space="preserve">percebido como </w:t>
      </w:r>
      <w:r w:rsidR="00AF5E33" w:rsidRPr="00BE6020">
        <w:rPr>
          <w:rFonts w:ascii="Calibri" w:hAnsi="Calibri" w:cs="Calibri"/>
          <w:bCs/>
          <w:noProof/>
          <w:color w:val="000000" w:themeColor="text1"/>
          <w:szCs w:val="24"/>
        </w:rPr>
        <w:t xml:space="preserve">acrítico </w:t>
      </w:r>
      <w:r w:rsidRPr="00BE6020">
        <w:rPr>
          <w:rFonts w:ascii="Calibri" w:hAnsi="Calibri" w:cs="Calibri"/>
          <w:bCs/>
          <w:noProof/>
          <w:color w:val="000000" w:themeColor="text1"/>
          <w:szCs w:val="24"/>
        </w:rPr>
        <w:t>de Leni Riefenstahl</w:t>
      </w:r>
      <w:r w:rsidR="00AF5E33" w:rsidRPr="00BE6020">
        <w:rPr>
          <w:rFonts w:ascii="Calibri" w:hAnsi="Calibri" w:cs="Calibri"/>
          <w:bCs/>
          <w:noProof/>
          <w:color w:val="000000" w:themeColor="text1"/>
          <w:szCs w:val="24"/>
        </w:rPr>
        <w:t xml:space="preserve"> por parte de uma elite cultural. De facto, </w:t>
      </w:r>
      <w:r w:rsidR="00AF5E33" w:rsidRPr="00BE6020">
        <w:rPr>
          <w:rFonts w:ascii="Calibri" w:hAnsi="Calibri" w:cs="Calibri"/>
          <w:bCs/>
          <w:noProof/>
          <w:color w:val="000000" w:themeColor="text1"/>
          <w:szCs w:val="24"/>
        </w:rPr>
        <w:lastRenderedPageBreak/>
        <w:t xml:space="preserve">“Fascinating fascism” </w:t>
      </w:r>
      <w:r w:rsidR="00CB59D2" w:rsidRPr="00BE6020">
        <w:rPr>
          <w:rFonts w:ascii="Calibri" w:hAnsi="Calibri" w:cs="Calibri"/>
          <w:bCs/>
          <w:noProof/>
          <w:color w:val="000000" w:themeColor="text1"/>
          <w:szCs w:val="24"/>
        </w:rPr>
        <w:t xml:space="preserve">constitui uma crítica à reabilitação institucional da diretora-fotógrafa após a Segunda Guerra Mundial. Implícita nesta reabilitação </w:t>
      </w:r>
      <w:r w:rsidR="00445B61" w:rsidRPr="00BE6020">
        <w:rPr>
          <w:rFonts w:ascii="Calibri" w:hAnsi="Calibri" w:cs="Calibri"/>
          <w:bCs/>
          <w:noProof/>
          <w:color w:val="000000" w:themeColor="text1"/>
          <w:szCs w:val="24"/>
        </w:rPr>
        <w:t xml:space="preserve">é </w:t>
      </w:r>
      <w:r w:rsidR="00CB59D2" w:rsidRPr="00BE6020">
        <w:rPr>
          <w:rFonts w:ascii="Calibri" w:hAnsi="Calibri" w:cs="Calibri"/>
          <w:bCs/>
          <w:noProof/>
          <w:color w:val="000000" w:themeColor="text1"/>
          <w:szCs w:val="24"/>
        </w:rPr>
        <w:t>a semelhança entre o aparato institucional que originou a obra inaugural de Riefenstahl</w:t>
      </w:r>
      <w:r w:rsidR="00CB59D2" w:rsidRPr="00BE6020">
        <w:rPr>
          <w:rStyle w:val="Refdenotaderodap"/>
          <w:rFonts w:ascii="Calibri" w:hAnsi="Calibri" w:cs="Calibri"/>
          <w:bCs/>
          <w:noProof/>
          <w:color w:val="000000" w:themeColor="text1"/>
          <w:szCs w:val="24"/>
        </w:rPr>
        <w:footnoteReference w:id="23"/>
      </w:r>
      <w:r w:rsidR="00CB59D2" w:rsidRPr="00BE6020">
        <w:rPr>
          <w:rFonts w:ascii="Calibri" w:hAnsi="Calibri" w:cs="Calibri"/>
          <w:bCs/>
          <w:noProof/>
          <w:color w:val="000000" w:themeColor="text1"/>
          <w:szCs w:val="24"/>
        </w:rPr>
        <w:t xml:space="preserve"> e </w:t>
      </w:r>
      <w:r w:rsidR="00445B61" w:rsidRPr="00BE6020">
        <w:rPr>
          <w:rFonts w:ascii="Calibri" w:hAnsi="Calibri" w:cs="Calibri"/>
          <w:bCs/>
          <w:noProof/>
          <w:color w:val="000000" w:themeColor="text1"/>
          <w:szCs w:val="24"/>
        </w:rPr>
        <w:t xml:space="preserve">o </w:t>
      </w:r>
      <w:r w:rsidR="00CB59D2" w:rsidRPr="00BE6020">
        <w:rPr>
          <w:rFonts w:ascii="Calibri" w:hAnsi="Calibri" w:cs="Calibri"/>
          <w:bCs/>
          <w:noProof/>
          <w:color w:val="000000" w:themeColor="text1"/>
          <w:szCs w:val="24"/>
        </w:rPr>
        <w:t xml:space="preserve">que permeia a sociedade capitalista </w:t>
      </w:r>
      <w:r w:rsidR="00F51A97" w:rsidRPr="00BE6020">
        <w:rPr>
          <w:rFonts w:ascii="Calibri" w:hAnsi="Calibri" w:cs="Calibri"/>
          <w:bCs/>
          <w:noProof/>
          <w:color w:val="000000" w:themeColor="text1"/>
          <w:szCs w:val="24"/>
        </w:rPr>
        <w:t>norte-</w:t>
      </w:r>
      <w:r w:rsidR="00CB59D2" w:rsidRPr="00BE6020">
        <w:rPr>
          <w:rFonts w:ascii="Calibri" w:hAnsi="Calibri" w:cs="Calibri"/>
          <w:bCs/>
          <w:noProof/>
          <w:color w:val="000000" w:themeColor="text1"/>
          <w:szCs w:val="24"/>
        </w:rPr>
        <w:t xml:space="preserve">americana. Sontag, a par de Adília, reconhece nas intituições </w:t>
      </w:r>
      <w:r w:rsidR="007D2AC2" w:rsidRPr="00BE6020">
        <w:rPr>
          <w:rFonts w:ascii="Calibri" w:hAnsi="Calibri" w:cs="Calibri"/>
          <w:bCs/>
          <w:noProof/>
          <w:color w:val="000000" w:themeColor="text1"/>
          <w:szCs w:val="24"/>
        </w:rPr>
        <w:t xml:space="preserve">do </w:t>
      </w:r>
      <w:r w:rsidR="00445B61" w:rsidRPr="00BE6020">
        <w:rPr>
          <w:rFonts w:ascii="Calibri" w:hAnsi="Calibri" w:cs="Calibri"/>
          <w:bCs/>
          <w:noProof/>
          <w:color w:val="000000" w:themeColor="text1"/>
          <w:szCs w:val="24"/>
        </w:rPr>
        <w:t xml:space="preserve">capitalismo </w:t>
      </w:r>
      <w:r w:rsidR="007D2AC2" w:rsidRPr="00BE6020">
        <w:rPr>
          <w:rFonts w:ascii="Calibri" w:hAnsi="Calibri" w:cs="Calibri"/>
          <w:bCs/>
          <w:noProof/>
          <w:color w:val="000000" w:themeColor="text1"/>
          <w:szCs w:val="24"/>
        </w:rPr>
        <w:t xml:space="preserve">neoliberal uma </w:t>
      </w:r>
      <w:r w:rsidR="002C23E0" w:rsidRPr="00BE6020">
        <w:rPr>
          <w:rFonts w:ascii="Calibri" w:hAnsi="Calibri" w:cs="Calibri"/>
          <w:bCs/>
          <w:noProof/>
          <w:color w:val="000000" w:themeColor="text1"/>
          <w:szCs w:val="24"/>
        </w:rPr>
        <w:t xml:space="preserve">estética fascista preocupada com “situações de controlo” e com a imposição de um “comportamento submisso” (91). O indivíduo é, então, submetido a um padrão de qualidade, no qual o desvio (a “porcaria”) não é aceite. </w:t>
      </w:r>
    </w:p>
    <w:p w14:paraId="4C24F19F" w14:textId="7115C9F8" w:rsidR="0054355D" w:rsidRPr="00BE6020" w:rsidRDefault="004E41F4"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No entanto, e reiterando Adília, “a limpeza / pode ser / pior / que a porcaria”.</w:t>
      </w:r>
      <w:r w:rsidR="0054355D" w:rsidRPr="00BE6020">
        <w:rPr>
          <w:rFonts w:ascii="Calibri" w:hAnsi="Calibri" w:cs="Calibri"/>
          <w:bCs/>
          <w:noProof/>
          <w:color w:val="000000" w:themeColor="text1"/>
          <w:szCs w:val="24"/>
        </w:rPr>
        <w:t xml:space="preserve"> Neste sentido, a primeira parte do poema </w:t>
      </w:r>
      <w:r w:rsidR="008A0BEE" w:rsidRPr="00BE6020">
        <w:rPr>
          <w:rFonts w:ascii="Calibri" w:hAnsi="Calibri" w:cs="Calibri"/>
          <w:bCs/>
          <w:noProof/>
          <w:color w:val="000000" w:themeColor="text1"/>
          <w:szCs w:val="24"/>
        </w:rPr>
        <w:t xml:space="preserve">adiliano </w:t>
      </w:r>
      <w:r w:rsidR="0054355D" w:rsidRPr="00BE6020">
        <w:rPr>
          <w:rFonts w:ascii="Calibri" w:hAnsi="Calibri" w:cs="Calibri"/>
          <w:bCs/>
          <w:noProof/>
          <w:color w:val="000000" w:themeColor="text1"/>
          <w:szCs w:val="24"/>
        </w:rPr>
        <w:t xml:space="preserve">“Meditação sobre meditação” adianta: </w:t>
      </w:r>
    </w:p>
    <w:p w14:paraId="3422B46C" w14:textId="77777777" w:rsidR="005D4BF4" w:rsidRPr="00BE6020" w:rsidRDefault="005D4BF4" w:rsidP="0067009B">
      <w:pPr>
        <w:spacing w:after="0"/>
        <w:ind w:firstLine="709"/>
        <w:jc w:val="both"/>
        <w:rPr>
          <w:rFonts w:ascii="Calibri" w:hAnsi="Calibri" w:cs="Calibri"/>
          <w:bCs/>
          <w:noProof/>
          <w:color w:val="000000" w:themeColor="text1"/>
          <w:szCs w:val="24"/>
        </w:rPr>
      </w:pPr>
    </w:p>
    <w:p w14:paraId="769BF647" w14:textId="0B8365C6"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A vida tem a ver</w:t>
      </w:r>
    </w:p>
    <w:p w14:paraId="2BA0C895" w14:textId="559414D7"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com a porcaria</w:t>
      </w:r>
    </w:p>
    <w:p w14:paraId="1CE42228" w14:textId="085B3E54"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com a entropia </w:t>
      </w:r>
    </w:p>
    <w:p w14:paraId="6451418B" w14:textId="5A6B58CA"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(enganou-se o Duque de Gandia) </w:t>
      </w:r>
    </w:p>
    <w:p w14:paraId="4AD286C1" w14:textId="49215B0B"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é cristão</w:t>
      </w:r>
    </w:p>
    <w:p w14:paraId="07D56BF8" w14:textId="4F47F320"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amar o chichi o cocó o chulé </w:t>
      </w:r>
    </w:p>
    <w:p w14:paraId="3BBC0DF4" w14:textId="2391925E"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a menstruação </w:t>
      </w:r>
    </w:p>
    <w:p w14:paraId="4668DDA5" w14:textId="3D2CD55C"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do irmão </w:t>
      </w:r>
    </w:p>
    <w:p w14:paraId="726AA707" w14:textId="48265108"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amar mais o D</w:t>
      </w:r>
      <w:r w:rsidR="00CA3D49" w:rsidRPr="00BE6020">
        <w:rPr>
          <w:rFonts w:ascii="Calibri" w:hAnsi="Calibri" w:cs="Calibri"/>
          <w:bCs/>
          <w:noProof/>
          <w:color w:val="000000" w:themeColor="text1"/>
          <w:sz w:val="20"/>
          <w:szCs w:val="20"/>
        </w:rPr>
        <w:t>D</w:t>
      </w:r>
      <w:r w:rsidRPr="00BE6020">
        <w:rPr>
          <w:rFonts w:ascii="Calibri" w:hAnsi="Calibri" w:cs="Calibri"/>
          <w:bCs/>
          <w:noProof/>
          <w:color w:val="000000" w:themeColor="text1"/>
          <w:sz w:val="20"/>
          <w:szCs w:val="20"/>
        </w:rPr>
        <w:t>T e a lixívia</w:t>
      </w:r>
    </w:p>
    <w:p w14:paraId="2304CE98" w14:textId="133C995E"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que o irmão </w:t>
      </w:r>
    </w:p>
    <w:p w14:paraId="6F808C4A" w14:textId="14941D6C"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não é cristão </w:t>
      </w:r>
    </w:p>
    <w:p w14:paraId="618466B2" w14:textId="1CAB13DE"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do irmão</w:t>
      </w:r>
    </w:p>
    <w:p w14:paraId="4C9401C7" w14:textId="1FB37F52"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os nazis </w:t>
      </w:r>
    </w:p>
    <w:p w14:paraId="5B69903A" w14:textId="68C1B823" w:rsidR="0054355D" w:rsidRPr="00BE6020" w:rsidRDefault="0054355D" w:rsidP="0067009B">
      <w:pPr>
        <w:spacing w:after="0" w:line="240" w:lineRule="auto"/>
        <w:ind w:firstLine="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fizeram sabão</w:t>
      </w:r>
      <w:r w:rsidR="00CA3D49" w:rsidRPr="00BE6020">
        <w:rPr>
          <w:rFonts w:ascii="Calibri" w:hAnsi="Calibri" w:cs="Calibri"/>
          <w:bCs/>
          <w:noProof/>
          <w:color w:val="000000" w:themeColor="text1"/>
          <w:sz w:val="20"/>
          <w:szCs w:val="20"/>
        </w:rPr>
        <w:t xml:space="preserve"> (2003: 469)</w:t>
      </w:r>
    </w:p>
    <w:p w14:paraId="305E04EB" w14:textId="77777777" w:rsidR="005D4BF4" w:rsidRPr="00BE6020" w:rsidRDefault="005D4BF4" w:rsidP="008A0BEE">
      <w:pPr>
        <w:spacing w:after="0"/>
        <w:ind w:firstLine="709"/>
        <w:jc w:val="both"/>
        <w:rPr>
          <w:rFonts w:ascii="Calibri" w:hAnsi="Calibri" w:cs="Calibri"/>
          <w:bCs/>
          <w:noProof/>
          <w:color w:val="000000" w:themeColor="text1"/>
          <w:sz w:val="20"/>
          <w:szCs w:val="20"/>
        </w:rPr>
      </w:pPr>
    </w:p>
    <w:p w14:paraId="0E2E3858" w14:textId="554E1DDF" w:rsidR="00D7369D" w:rsidRPr="00BE6020" w:rsidRDefault="0054355D"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Ao associar a </w:t>
      </w:r>
      <w:r w:rsidR="00CA3D49"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vida</w:t>
      </w:r>
      <w:r w:rsidR="00CA3D49"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w:t>
      </w:r>
      <w:r w:rsidR="00CA3D49" w:rsidRPr="00BE6020">
        <w:rPr>
          <w:rFonts w:ascii="Calibri" w:hAnsi="Calibri" w:cs="Calibri"/>
          <w:bCs/>
          <w:noProof/>
          <w:color w:val="000000" w:themeColor="text1"/>
          <w:szCs w:val="24"/>
        </w:rPr>
        <w:t>à “porcaria” e à “entropia”, Adília admite uma vivência pautada por um estado de desordem, por oposição a um estado de equilíbrio</w:t>
      </w:r>
      <w:r w:rsidR="00446CCC" w:rsidRPr="00BE6020">
        <w:rPr>
          <w:rFonts w:ascii="Calibri" w:hAnsi="Calibri" w:cs="Calibri"/>
          <w:bCs/>
          <w:noProof/>
          <w:color w:val="000000" w:themeColor="text1"/>
          <w:szCs w:val="24"/>
        </w:rPr>
        <w:t xml:space="preserve"> </w:t>
      </w:r>
      <w:r w:rsidR="00CA3D49" w:rsidRPr="00BE6020">
        <w:rPr>
          <w:rFonts w:ascii="Calibri" w:hAnsi="Calibri" w:cs="Calibri"/>
          <w:bCs/>
          <w:noProof/>
          <w:color w:val="000000" w:themeColor="text1"/>
          <w:szCs w:val="24"/>
        </w:rPr>
        <w:t xml:space="preserve">ideal. </w:t>
      </w:r>
      <w:r w:rsidR="00CD45EE" w:rsidRPr="00BE6020">
        <w:rPr>
          <w:rFonts w:ascii="Calibri" w:hAnsi="Calibri" w:cs="Calibri"/>
          <w:bCs/>
          <w:noProof/>
          <w:color w:val="000000" w:themeColor="text1"/>
          <w:szCs w:val="24"/>
        </w:rPr>
        <w:t>A</w:t>
      </w:r>
      <w:r w:rsidR="00CA3D49" w:rsidRPr="00BE6020">
        <w:rPr>
          <w:rFonts w:ascii="Calibri" w:hAnsi="Calibri" w:cs="Calibri"/>
          <w:bCs/>
          <w:noProof/>
          <w:color w:val="000000" w:themeColor="text1"/>
          <w:szCs w:val="24"/>
        </w:rPr>
        <w:t xml:space="preserve">lém disso, a poetisa associa produtos de limpeza, </w:t>
      </w:r>
      <w:r w:rsidR="00CD45EE" w:rsidRPr="00BE6020">
        <w:rPr>
          <w:rFonts w:ascii="Calibri" w:hAnsi="Calibri" w:cs="Calibri"/>
          <w:bCs/>
          <w:noProof/>
          <w:color w:val="000000" w:themeColor="text1"/>
          <w:szCs w:val="24"/>
        </w:rPr>
        <w:t>como</w:t>
      </w:r>
      <w:r w:rsidR="00CA3D49" w:rsidRPr="00BE6020">
        <w:rPr>
          <w:rFonts w:ascii="Calibri" w:hAnsi="Calibri" w:cs="Calibri"/>
          <w:bCs/>
          <w:noProof/>
          <w:color w:val="000000" w:themeColor="text1"/>
          <w:szCs w:val="24"/>
        </w:rPr>
        <w:t xml:space="preserve"> o inseticida DDT, a lixívia e o sabão a práticas nazis e não-cristãs. </w:t>
      </w:r>
      <w:r w:rsidR="009308F6" w:rsidRPr="00BE6020">
        <w:rPr>
          <w:rFonts w:ascii="Calibri" w:hAnsi="Calibri" w:cs="Calibri"/>
          <w:bCs/>
          <w:noProof/>
          <w:color w:val="000000" w:themeColor="text1"/>
          <w:szCs w:val="24"/>
        </w:rPr>
        <w:t xml:space="preserve">Esta classificação pela negativa reforça uma ética </w:t>
      </w:r>
      <w:r w:rsidR="00446CCC" w:rsidRPr="00BE6020">
        <w:rPr>
          <w:rFonts w:ascii="Calibri" w:hAnsi="Calibri" w:cs="Calibri"/>
          <w:bCs/>
          <w:noProof/>
          <w:color w:val="000000" w:themeColor="text1"/>
          <w:szCs w:val="24"/>
        </w:rPr>
        <w:t xml:space="preserve">da compaixão, por sua vez informada pela </w:t>
      </w:r>
      <w:r w:rsidR="001171E9" w:rsidRPr="00BE6020">
        <w:rPr>
          <w:rFonts w:ascii="Calibri" w:hAnsi="Calibri" w:cs="Calibri"/>
          <w:bCs/>
          <w:noProof/>
          <w:color w:val="000000" w:themeColor="text1"/>
          <w:szCs w:val="24"/>
        </w:rPr>
        <w:t xml:space="preserve">menção </w:t>
      </w:r>
      <w:r w:rsidR="00CD45EE" w:rsidRPr="00BE6020">
        <w:rPr>
          <w:rFonts w:ascii="Calibri" w:hAnsi="Calibri" w:cs="Calibri"/>
          <w:bCs/>
          <w:noProof/>
          <w:color w:val="000000" w:themeColor="text1"/>
          <w:szCs w:val="24"/>
        </w:rPr>
        <w:t xml:space="preserve">a </w:t>
      </w:r>
      <w:r w:rsidR="001171E9" w:rsidRPr="00BE6020">
        <w:rPr>
          <w:rFonts w:ascii="Calibri" w:hAnsi="Calibri" w:cs="Calibri"/>
          <w:bCs/>
          <w:noProof/>
          <w:color w:val="000000" w:themeColor="text1"/>
          <w:szCs w:val="24"/>
        </w:rPr>
        <w:t>Cristo</w:t>
      </w:r>
      <w:r w:rsidR="000048EA" w:rsidRPr="00BE6020">
        <w:rPr>
          <w:rFonts w:ascii="Calibri" w:hAnsi="Calibri" w:cs="Calibri"/>
          <w:bCs/>
          <w:noProof/>
          <w:color w:val="000000" w:themeColor="text1"/>
          <w:szCs w:val="24"/>
        </w:rPr>
        <w:t>.</w:t>
      </w:r>
      <w:r w:rsidR="001171E9" w:rsidRPr="00BE6020">
        <w:rPr>
          <w:rFonts w:ascii="Calibri" w:hAnsi="Calibri" w:cs="Calibri"/>
          <w:bCs/>
          <w:noProof/>
          <w:color w:val="000000" w:themeColor="text1"/>
          <w:szCs w:val="24"/>
        </w:rPr>
        <w:t xml:space="preserve"> </w:t>
      </w:r>
    </w:p>
    <w:p w14:paraId="532514CA" w14:textId="2B613381" w:rsidR="00D7369D" w:rsidRPr="00BE6020" w:rsidRDefault="001C1D94" w:rsidP="00D7369D">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De facto</w:t>
      </w:r>
      <w:r w:rsidR="006C6678" w:rsidRPr="00BE6020">
        <w:rPr>
          <w:rFonts w:ascii="Calibri" w:hAnsi="Calibri" w:cs="Calibri"/>
          <w:bCs/>
          <w:noProof/>
          <w:color w:val="000000" w:themeColor="text1"/>
          <w:szCs w:val="24"/>
        </w:rPr>
        <w:t>, ao longo da sua obra, Adília adota uma perspetiva</w:t>
      </w:r>
      <w:r w:rsidR="00D7369D" w:rsidRPr="00BE6020">
        <w:rPr>
          <w:rFonts w:ascii="Calibri" w:hAnsi="Calibri" w:cs="Calibri"/>
          <w:bCs/>
          <w:noProof/>
          <w:color w:val="000000" w:themeColor="text1"/>
          <w:szCs w:val="24"/>
        </w:rPr>
        <w:t xml:space="preserve"> </w:t>
      </w:r>
      <w:r w:rsidR="006C6678" w:rsidRPr="00BE6020">
        <w:rPr>
          <w:rFonts w:ascii="Calibri" w:hAnsi="Calibri" w:cs="Calibri"/>
          <w:bCs/>
          <w:noProof/>
          <w:color w:val="000000" w:themeColor="text1"/>
          <w:szCs w:val="24"/>
        </w:rPr>
        <w:t>cristã</w:t>
      </w:r>
      <w:r w:rsidR="00D7369D"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podendo dizer-se,</w:t>
      </w:r>
      <w:r w:rsidR="00D7369D"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que a poetisa </w:t>
      </w:r>
      <w:r w:rsidR="00D7369D" w:rsidRPr="00BE6020">
        <w:rPr>
          <w:rFonts w:ascii="Calibri" w:hAnsi="Calibri" w:cs="Calibri"/>
          <w:bCs/>
          <w:noProof/>
          <w:color w:val="000000" w:themeColor="text1"/>
          <w:szCs w:val="24"/>
        </w:rPr>
        <w:t>lê (e treslê</w:t>
      </w:r>
      <w:r w:rsidR="00625F0B" w:rsidRPr="00BE6020">
        <w:rPr>
          <w:rStyle w:val="Refdenotaderodap"/>
          <w:rFonts w:ascii="Calibri" w:hAnsi="Calibri" w:cs="Calibri"/>
          <w:bCs/>
          <w:noProof/>
          <w:color w:val="000000" w:themeColor="text1"/>
          <w:szCs w:val="24"/>
        </w:rPr>
        <w:footnoteReference w:id="24"/>
      </w:r>
      <w:r w:rsidR="00D7369D" w:rsidRPr="00BE6020">
        <w:rPr>
          <w:rFonts w:ascii="Calibri" w:hAnsi="Calibri" w:cs="Calibri"/>
          <w:bCs/>
          <w:noProof/>
          <w:color w:val="000000" w:themeColor="text1"/>
          <w:szCs w:val="24"/>
        </w:rPr>
        <w:t xml:space="preserve">) a Bíblia, aceitando a figura de Cristo como um </w:t>
      </w:r>
      <w:r w:rsidR="00D7369D" w:rsidRPr="00BE6020">
        <w:rPr>
          <w:rFonts w:ascii="Calibri" w:hAnsi="Calibri" w:cs="Calibri"/>
          <w:bCs/>
          <w:noProof/>
          <w:color w:val="000000" w:themeColor="text1"/>
          <w:szCs w:val="24"/>
        </w:rPr>
        <w:lastRenderedPageBreak/>
        <w:t>modelo de caridade e de humildad</w:t>
      </w:r>
      <w:r w:rsidR="00B67804" w:rsidRPr="00BE6020">
        <w:rPr>
          <w:rFonts w:ascii="Calibri" w:hAnsi="Calibri" w:cs="Calibri"/>
          <w:bCs/>
          <w:noProof/>
          <w:color w:val="000000" w:themeColor="text1"/>
          <w:szCs w:val="24"/>
        </w:rPr>
        <w:t>e</w:t>
      </w:r>
      <w:r w:rsidR="00D7369D" w:rsidRPr="00BE6020">
        <w:rPr>
          <w:rFonts w:ascii="Calibri" w:hAnsi="Calibri" w:cs="Calibri"/>
          <w:bCs/>
          <w:noProof/>
          <w:color w:val="000000" w:themeColor="text1"/>
          <w:szCs w:val="24"/>
        </w:rPr>
        <w:t>. É em consideração deste exempl</w:t>
      </w:r>
      <w:r w:rsidR="00460D27" w:rsidRPr="00BE6020">
        <w:rPr>
          <w:rFonts w:ascii="Calibri" w:hAnsi="Calibri" w:cs="Calibri"/>
          <w:bCs/>
          <w:noProof/>
          <w:color w:val="000000" w:themeColor="text1"/>
          <w:szCs w:val="24"/>
        </w:rPr>
        <w:t>o</w:t>
      </w:r>
      <w:r w:rsidR="00D7369D" w:rsidRPr="00BE6020">
        <w:rPr>
          <w:rFonts w:ascii="Calibri" w:hAnsi="Calibri" w:cs="Calibri"/>
          <w:bCs/>
          <w:noProof/>
          <w:color w:val="000000" w:themeColor="text1"/>
          <w:szCs w:val="24"/>
        </w:rPr>
        <w:t xml:space="preserve"> que </w:t>
      </w:r>
      <w:r w:rsidR="0096206E" w:rsidRPr="00BE6020">
        <w:rPr>
          <w:rFonts w:ascii="Calibri" w:hAnsi="Calibri" w:cs="Calibri"/>
          <w:bCs/>
          <w:noProof/>
          <w:color w:val="000000" w:themeColor="text1"/>
          <w:szCs w:val="24"/>
        </w:rPr>
        <w:t xml:space="preserve">Adília </w:t>
      </w:r>
      <w:r w:rsidR="00257E20" w:rsidRPr="00BE6020">
        <w:rPr>
          <w:rFonts w:ascii="Calibri" w:hAnsi="Calibri" w:cs="Calibri"/>
          <w:bCs/>
          <w:noProof/>
          <w:color w:val="000000" w:themeColor="text1"/>
          <w:szCs w:val="24"/>
        </w:rPr>
        <w:t>assinala a necessidade de “amar o chichi</w:t>
      </w:r>
      <w:r w:rsidRPr="00BE6020">
        <w:rPr>
          <w:rFonts w:ascii="Calibri" w:hAnsi="Calibri" w:cs="Calibri"/>
          <w:bCs/>
          <w:noProof/>
          <w:color w:val="000000" w:themeColor="text1"/>
          <w:szCs w:val="24"/>
        </w:rPr>
        <w:t>,</w:t>
      </w:r>
      <w:r w:rsidR="00257E20" w:rsidRPr="00BE6020">
        <w:rPr>
          <w:rFonts w:ascii="Calibri" w:hAnsi="Calibri" w:cs="Calibri"/>
          <w:bCs/>
          <w:noProof/>
          <w:color w:val="000000" w:themeColor="text1"/>
          <w:szCs w:val="24"/>
        </w:rPr>
        <w:t xml:space="preserve"> o cocó</w:t>
      </w:r>
      <w:r w:rsidRPr="00BE6020">
        <w:rPr>
          <w:rFonts w:ascii="Calibri" w:hAnsi="Calibri" w:cs="Calibri"/>
          <w:bCs/>
          <w:noProof/>
          <w:color w:val="000000" w:themeColor="text1"/>
          <w:szCs w:val="24"/>
        </w:rPr>
        <w:t>,</w:t>
      </w:r>
      <w:r w:rsidR="00257E20" w:rsidRPr="00BE6020">
        <w:rPr>
          <w:rFonts w:ascii="Calibri" w:hAnsi="Calibri" w:cs="Calibri"/>
          <w:bCs/>
          <w:noProof/>
          <w:color w:val="000000" w:themeColor="text1"/>
          <w:szCs w:val="24"/>
        </w:rPr>
        <w:t xml:space="preserve"> o chulé”; entenda-se, a “porcaria” (2003: 469), </w:t>
      </w:r>
      <w:r w:rsidR="00CD45EE" w:rsidRPr="00BE6020">
        <w:rPr>
          <w:rFonts w:ascii="Calibri" w:hAnsi="Calibri" w:cs="Calibri"/>
          <w:bCs/>
          <w:noProof/>
          <w:color w:val="000000" w:themeColor="text1"/>
          <w:szCs w:val="24"/>
        </w:rPr>
        <w:t>o</w:t>
      </w:r>
      <w:r w:rsidR="00257E20" w:rsidRPr="00BE6020">
        <w:rPr>
          <w:rFonts w:ascii="Calibri" w:hAnsi="Calibri" w:cs="Calibri"/>
          <w:bCs/>
          <w:noProof/>
          <w:color w:val="000000" w:themeColor="text1"/>
          <w:szCs w:val="24"/>
        </w:rPr>
        <w:t xml:space="preserve"> desviante, </w:t>
      </w:r>
      <w:r w:rsidR="00CD45EE" w:rsidRPr="00BE6020">
        <w:rPr>
          <w:rFonts w:ascii="Calibri" w:hAnsi="Calibri" w:cs="Calibri"/>
          <w:bCs/>
          <w:noProof/>
          <w:color w:val="000000" w:themeColor="text1"/>
          <w:szCs w:val="24"/>
        </w:rPr>
        <w:t xml:space="preserve">o </w:t>
      </w:r>
      <w:r w:rsidR="00257E20" w:rsidRPr="00BE6020">
        <w:rPr>
          <w:rFonts w:ascii="Calibri" w:hAnsi="Calibri" w:cs="Calibri"/>
          <w:bCs/>
          <w:noProof/>
          <w:color w:val="000000" w:themeColor="text1"/>
          <w:szCs w:val="24"/>
        </w:rPr>
        <w:t xml:space="preserve">marginal. </w:t>
      </w:r>
      <w:r w:rsidR="00277875" w:rsidRPr="00BE6020">
        <w:rPr>
          <w:rFonts w:ascii="Calibri" w:hAnsi="Calibri" w:cs="Calibri"/>
          <w:bCs/>
          <w:noProof/>
          <w:color w:val="000000" w:themeColor="text1"/>
          <w:szCs w:val="24"/>
        </w:rPr>
        <w:t xml:space="preserve">Percebe-se, então, uma poesia crítica </w:t>
      </w:r>
      <w:r w:rsidR="00CD45EE" w:rsidRPr="00BE6020">
        <w:rPr>
          <w:rFonts w:ascii="Calibri" w:hAnsi="Calibri" w:cs="Calibri"/>
          <w:bCs/>
          <w:noProof/>
          <w:color w:val="000000" w:themeColor="text1"/>
          <w:szCs w:val="24"/>
        </w:rPr>
        <w:t xml:space="preserve">da </w:t>
      </w:r>
      <w:r w:rsidR="00277875" w:rsidRPr="00BE6020">
        <w:rPr>
          <w:rFonts w:ascii="Calibri" w:hAnsi="Calibri" w:cs="Calibri"/>
          <w:bCs/>
          <w:noProof/>
          <w:color w:val="000000" w:themeColor="text1"/>
          <w:szCs w:val="24"/>
        </w:rPr>
        <w:t>perfeição limpa</w:t>
      </w:r>
      <w:r w:rsidR="004758B5" w:rsidRPr="00BE6020">
        <w:rPr>
          <w:rFonts w:ascii="Calibri" w:hAnsi="Calibri" w:cs="Calibri"/>
          <w:bCs/>
          <w:noProof/>
          <w:color w:val="000000" w:themeColor="text1"/>
          <w:szCs w:val="24"/>
        </w:rPr>
        <w:t xml:space="preserve">, capaz de </w:t>
      </w:r>
      <w:r w:rsidR="00277875" w:rsidRPr="00BE6020">
        <w:rPr>
          <w:rFonts w:ascii="Calibri" w:hAnsi="Calibri" w:cs="Calibri"/>
          <w:bCs/>
          <w:noProof/>
          <w:color w:val="000000" w:themeColor="text1"/>
          <w:szCs w:val="24"/>
        </w:rPr>
        <w:t>censura</w:t>
      </w:r>
      <w:r w:rsidR="004758B5" w:rsidRPr="00BE6020">
        <w:rPr>
          <w:rFonts w:ascii="Calibri" w:hAnsi="Calibri" w:cs="Calibri"/>
          <w:bCs/>
          <w:noProof/>
          <w:color w:val="000000" w:themeColor="text1"/>
          <w:szCs w:val="24"/>
        </w:rPr>
        <w:t>r</w:t>
      </w:r>
      <w:r w:rsidR="00277875" w:rsidRPr="00BE6020">
        <w:rPr>
          <w:rFonts w:ascii="Calibri" w:hAnsi="Calibri" w:cs="Calibri"/>
          <w:bCs/>
          <w:noProof/>
          <w:color w:val="000000" w:themeColor="text1"/>
          <w:szCs w:val="24"/>
        </w:rPr>
        <w:t xml:space="preserve"> a</w:t>
      </w:r>
      <w:r w:rsidR="00FB4513">
        <w:rPr>
          <w:rFonts w:ascii="Calibri" w:hAnsi="Calibri" w:cs="Calibri"/>
          <w:bCs/>
          <w:noProof/>
          <w:color w:val="000000" w:themeColor="text1"/>
          <w:szCs w:val="24"/>
        </w:rPr>
        <w:t>o serviço de uma</w:t>
      </w:r>
      <w:r w:rsidR="00277875" w:rsidRPr="00BE6020">
        <w:rPr>
          <w:rFonts w:ascii="Calibri" w:hAnsi="Calibri" w:cs="Calibri"/>
          <w:bCs/>
          <w:noProof/>
          <w:color w:val="000000" w:themeColor="text1"/>
          <w:szCs w:val="24"/>
        </w:rPr>
        <w:t xml:space="preserve"> ordem institucionalmente imposta. </w:t>
      </w:r>
    </w:p>
    <w:p w14:paraId="79532B86" w14:textId="11CAB5E5" w:rsidR="00BA3A50" w:rsidRPr="00BE6020" w:rsidRDefault="004758B5" w:rsidP="00D7369D">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w:t>
      </w:r>
      <w:r w:rsidR="00D7369D" w:rsidRPr="00BE6020">
        <w:rPr>
          <w:rFonts w:ascii="Calibri" w:hAnsi="Calibri" w:cs="Calibri"/>
          <w:bCs/>
          <w:noProof/>
          <w:color w:val="000000" w:themeColor="text1"/>
          <w:szCs w:val="24"/>
        </w:rPr>
        <w:t xml:space="preserve">lém disso, </w:t>
      </w:r>
      <w:r w:rsidR="00277875" w:rsidRPr="00BE6020">
        <w:rPr>
          <w:rFonts w:ascii="Calibri" w:hAnsi="Calibri" w:cs="Calibri"/>
          <w:bCs/>
          <w:noProof/>
          <w:color w:val="000000" w:themeColor="text1"/>
          <w:szCs w:val="24"/>
        </w:rPr>
        <w:t>le</w:t>
      </w:r>
      <w:r w:rsidRPr="00BE6020">
        <w:rPr>
          <w:rFonts w:ascii="Calibri" w:hAnsi="Calibri" w:cs="Calibri"/>
          <w:bCs/>
          <w:noProof/>
          <w:color w:val="000000" w:themeColor="text1"/>
          <w:szCs w:val="24"/>
        </w:rPr>
        <w:t xml:space="preserve">ndo </w:t>
      </w:r>
      <w:r w:rsidR="00D7369D" w:rsidRPr="00BE6020">
        <w:rPr>
          <w:rFonts w:ascii="Calibri" w:hAnsi="Calibri" w:cs="Calibri"/>
          <w:bCs/>
          <w:noProof/>
          <w:color w:val="000000" w:themeColor="text1"/>
          <w:szCs w:val="24"/>
        </w:rPr>
        <w:t>o</w:t>
      </w:r>
      <w:r w:rsidR="00277875" w:rsidRPr="00BE6020">
        <w:rPr>
          <w:rFonts w:ascii="Calibri" w:hAnsi="Calibri" w:cs="Calibri"/>
          <w:bCs/>
          <w:noProof/>
          <w:color w:val="000000" w:themeColor="text1"/>
          <w:szCs w:val="24"/>
        </w:rPr>
        <w:t xml:space="preserve"> poema</w:t>
      </w:r>
      <w:r w:rsidR="00D7369D" w:rsidRPr="00BE6020">
        <w:rPr>
          <w:rFonts w:ascii="Calibri" w:hAnsi="Calibri" w:cs="Calibri"/>
          <w:bCs/>
          <w:noProof/>
          <w:color w:val="000000" w:themeColor="text1"/>
          <w:szCs w:val="24"/>
        </w:rPr>
        <w:t xml:space="preserve"> adiliano em análise</w:t>
      </w:r>
      <w:r w:rsidR="00277875" w:rsidRPr="00BE6020">
        <w:rPr>
          <w:rFonts w:ascii="Calibri" w:hAnsi="Calibri" w:cs="Calibri"/>
          <w:bCs/>
          <w:noProof/>
          <w:color w:val="000000" w:themeColor="text1"/>
          <w:szCs w:val="24"/>
        </w:rPr>
        <w:t xml:space="preserve">, Lúcia Evangelista </w:t>
      </w:r>
      <w:r w:rsidR="00CC0A52" w:rsidRPr="00BE6020">
        <w:rPr>
          <w:rFonts w:ascii="Calibri" w:hAnsi="Calibri" w:cs="Calibri"/>
          <w:bCs/>
          <w:noProof/>
          <w:color w:val="000000" w:themeColor="text1"/>
          <w:szCs w:val="24"/>
        </w:rPr>
        <w:t xml:space="preserve">sublinha </w:t>
      </w:r>
      <w:r w:rsidR="00277875" w:rsidRPr="00BE6020">
        <w:rPr>
          <w:rFonts w:ascii="Calibri" w:hAnsi="Calibri" w:cs="Calibri"/>
          <w:bCs/>
          <w:noProof/>
          <w:color w:val="000000" w:themeColor="text1"/>
          <w:szCs w:val="24"/>
        </w:rPr>
        <w:t>uma denúncia d</w:t>
      </w:r>
      <w:r w:rsidR="00CC0A52" w:rsidRPr="00BE6020">
        <w:rPr>
          <w:rFonts w:ascii="Calibri" w:hAnsi="Calibri" w:cs="Calibri"/>
          <w:bCs/>
          <w:noProof/>
          <w:color w:val="000000" w:themeColor="text1"/>
          <w:szCs w:val="24"/>
        </w:rPr>
        <w:t>a</w:t>
      </w:r>
      <w:r w:rsidR="00277875" w:rsidRPr="00BE6020">
        <w:rPr>
          <w:rFonts w:ascii="Calibri" w:hAnsi="Calibri" w:cs="Calibri"/>
          <w:bCs/>
          <w:noProof/>
          <w:color w:val="000000" w:themeColor="text1"/>
          <w:szCs w:val="24"/>
        </w:rPr>
        <w:t xml:space="preserve"> “racionalidade que visa ordernar toda [a] falha e todo [o] desvio de uma singularidade a um determinado padrão</w:t>
      </w:r>
      <w:r w:rsidR="00CC0A52" w:rsidRPr="00BE6020">
        <w:rPr>
          <w:rFonts w:ascii="Calibri" w:hAnsi="Calibri" w:cs="Calibri"/>
          <w:bCs/>
          <w:noProof/>
          <w:color w:val="000000" w:themeColor="text1"/>
          <w:szCs w:val="24"/>
        </w:rPr>
        <w:t>”</w:t>
      </w:r>
      <w:r w:rsidR="00277875"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2011: </w:t>
      </w:r>
      <w:r w:rsidR="00277875" w:rsidRPr="00BE6020">
        <w:rPr>
          <w:rFonts w:ascii="Calibri" w:hAnsi="Calibri" w:cs="Calibri"/>
          <w:bCs/>
          <w:noProof/>
          <w:color w:val="000000" w:themeColor="text1"/>
          <w:szCs w:val="24"/>
        </w:rPr>
        <w:t xml:space="preserve">103). </w:t>
      </w:r>
      <w:r w:rsidR="00D7369D" w:rsidRPr="00BE6020">
        <w:rPr>
          <w:rFonts w:ascii="Calibri" w:hAnsi="Calibri" w:cs="Calibri"/>
          <w:bCs/>
          <w:noProof/>
          <w:color w:val="000000" w:themeColor="text1"/>
          <w:szCs w:val="24"/>
        </w:rPr>
        <w:t xml:space="preserve">É esta </w:t>
      </w:r>
      <w:r w:rsidRPr="00BE6020">
        <w:rPr>
          <w:rFonts w:ascii="Calibri" w:hAnsi="Calibri" w:cs="Calibri"/>
          <w:bCs/>
          <w:noProof/>
          <w:color w:val="000000" w:themeColor="text1"/>
          <w:szCs w:val="24"/>
        </w:rPr>
        <w:t xml:space="preserve">denúncia </w:t>
      </w:r>
      <w:r w:rsidR="00D7369D" w:rsidRPr="00BE6020">
        <w:rPr>
          <w:rFonts w:ascii="Calibri" w:hAnsi="Calibri" w:cs="Calibri"/>
          <w:bCs/>
          <w:noProof/>
          <w:color w:val="000000" w:themeColor="text1"/>
          <w:szCs w:val="24"/>
        </w:rPr>
        <w:t>que</w:t>
      </w:r>
      <w:r w:rsidR="0051660D" w:rsidRPr="00BE6020">
        <w:rPr>
          <w:rFonts w:ascii="Calibri" w:hAnsi="Calibri" w:cs="Calibri"/>
          <w:bCs/>
          <w:noProof/>
          <w:color w:val="000000" w:themeColor="text1"/>
          <w:szCs w:val="24"/>
        </w:rPr>
        <w:t xml:space="preserve"> Sontag</w:t>
      </w:r>
      <w:r w:rsidR="00D7369D" w:rsidRPr="00BE6020">
        <w:rPr>
          <w:rFonts w:ascii="Calibri" w:hAnsi="Calibri" w:cs="Calibri"/>
          <w:bCs/>
          <w:noProof/>
          <w:color w:val="000000" w:themeColor="text1"/>
          <w:szCs w:val="24"/>
        </w:rPr>
        <w:t xml:space="preserve"> ecoa</w:t>
      </w:r>
      <w:r w:rsidR="0051660D" w:rsidRPr="00BE6020">
        <w:rPr>
          <w:rFonts w:ascii="Calibri" w:hAnsi="Calibri" w:cs="Calibri"/>
          <w:bCs/>
          <w:noProof/>
          <w:color w:val="000000" w:themeColor="text1"/>
          <w:szCs w:val="24"/>
        </w:rPr>
        <w:t xml:space="preserve"> numa entrevista concedida à revista </w:t>
      </w:r>
      <w:r w:rsidR="0051660D" w:rsidRPr="00BE6020">
        <w:rPr>
          <w:rFonts w:ascii="Calibri" w:hAnsi="Calibri" w:cs="Calibri"/>
          <w:bCs/>
          <w:i/>
          <w:iCs/>
          <w:noProof/>
          <w:color w:val="000000" w:themeColor="text1"/>
          <w:szCs w:val="24"/>
        </w:rPr>
        <w:t>Rolling Stone</w:t>
      </w:r>
      <w:r w:rsidRPr="00BE6020">
        <w:rPr>
          <w:rFonts w:ascii="Calibri" w:hAnsi="Calibri" w:cs="Calibri"/>
          <w:bCs/>
          <w:noProof/>
          <w:color w:val="000000" w:themeColor="text1"/>
          <w:szCs w:val="24"/>
        </w:rPr>
        <w:t>:</w:t>
      </w:r>
      <w:r w:rsidR="0051660D" w:rsidRPr="00BE6020">
        <w:rPr>
          <w:rFonts w:ascii="Calibri" w:hAnsi="Calibri" w:cs="Calibri"/>
          <w:bCs/>
          <w:noProof/>
          <w:color w:val="000000" w:themeColor="text1"/>
          <w:szCs w:val="24"/>
        </w:rPr>
        <w:t xml:space="preserve"> “Mas em vez de nos tornarmos cada vez mais burocráticos, padronizados, opressivos e autoritários, por</w:t>
      </w:r>
      <w:r w:rsidR="00BA3A50" w:rsidRPr="00BE6020">
        <w:rPr>
          <w:rFonts w:ascii="Calibri" w:hAnsi="Calibri" w:cs="Calibri"/>
          <w:bCs/>
          <w:noProof/>
          <w:color w:val="000000" w:themeColor="text1"/>
          <w:szCs w:val="24"/>
        </w:rPr>
        <w:t xml:space="preserve"> </w:t>
      </w:r>
      <w:r w:rsidR="0051660D" w:rsidRPr="00BE6020">
        <w:rPr>
          <w:rFonts w:ascii="Calibri" w:hAnsi="Calibri" w:cs="Calibri"/>
          <w:bCs/>
          <w:noProof/>
          <w:color w:val="000000" w:themeColor="text1"/>
          <w:szCs w:val="24"/>
        </w:rPr>
        <w:t>que não permitimos que cada vez mais pessoas sejam livres?” (</w:t>
      </w:r>
      <w:r w:rsidR="00BA3A50" w:rsidRPr="00BE6020">
        <w:rPr>
          <w:rFonts w:ascii="Calibri" w:hAnsi="Calibri" w:cs="Calibri"/>
          <w:bCs/>
          <w:noProof/>
          <w:color w:val="000000" w:themeColor="text1"/>
          <w:szCs w:val="24"/>
        </w:rPr>
        <w:t>1979</w:t>
      </w:r>
      <w:r w:rsidR="0051660D" w:rsidRPr="00BE6020">
        <w:rPr>
          <w:rFonts w:ascii="Calibri" w:hAnsi="Calibri" w:cs="Calibri"/>
          <w:bCs/>
          <w:noProof/>
          <w:color w:val="000000" w:themeColor="text1"/>
          <w:szCs w:val="24"/>
        </w:rPr>
        <w:t>: 31)</w:t>
      </w:r>
      <w:r w:rsidR="00D7369D" w:rsidRPr="00BE6020">
        <w:rPr>
          <w:rFonts w:ascii="Calibri" w:hAnsi="Calibri" w:cs="Calibri"/>
          <w:bCs/>
          <w:noProof/>
          <w:color w:val="000000" w:themeColor="text1"/>
          <w:szCs w:val="24"/>
        </w:rPr>
        <w:t>.</w:t>
      </w:r>
      <w:r w:rsidR="0051660D" w:rsidRPr="00BE6020">
        <w:rPr>
          <w:rFonts w:ascii="Calibri" w:hAnsi="Calibri" w:cs="Calibri"/>
          <w:bCs/>
          <w:noProof/>
          <w:color w:val="000000" w:themeColor="text1"/>
          <w:szCs w:val="24"/>
        </w:rPr>
        <w:t xml:space="preserve"> </w:t>
      </w:r>
      <w:r w:rsidR="00D7369D" w:rsidRPr="00BE6020">
        <w:rPr>
          <w:rFonts w:ascii="Calibri" w:hAnsi="Calibri" w:cs="Calibri"/>
          <w:bCs/>
          <w:noProof/>
          <w:color w:val="000000" w:themeColor="text1"/>
          <w:szCs w:val="24"/>
        </w:rPr>
        <w:t>Assim, t</w:t>
      </w:r>
      <w:r w:rsidR="009A7524" w:rsidRPr="00BE6020">
        <w:rPr>
          <w:rFonts w:ascii="Calibri" w:hAnsi="Calibri" w:cs="Calibri"/>
          <w:bCs/>
          <w:noProof/>
          <w:color w:val="000000" w:themeColor="text1"/>
          <w:szCs w:val="24"/>
        </w:rPr>
        <w:t xml:space="preserve">anto Adília como Sontag advogam uma aceitação e uma incorporação da falha, </w:t>
      </w:r>
      <w:r w:rsidRPr="00BE6020">
        <w:rPr>
          <w:rFonts w:ascii="Calibri" w:hAnsi="Calibri" w:cs="Calibri"/>
          <w:bCs/>
          <w:noProof/>
          <w:color w:val="000000" w:themeColor="text1"/>
          <w:szCs w:val="24"/>
        </w:rPr>
        <w:t>através d</w:t>
      </w:r>
      <w:r w:rsidR="009A7524" w:rsidRPr="00BE6020">
        <w:rPr>
          <w:rFonts w:ascii="Calibri" w:hAnsi="Calibri" w:cs="Calibri"/>
          <w:bCs/>
          <w:noProof/>
          <w:color w:val="000000" w:themeColor="text1"/>
          <w:szCs w:val="24"/>
        </w:rPr>
        <w:t xml:space="preserve">a tentativa de representação de uma realidade marginal. </w:t>
      </w:r>
    </w:p>
    <w:p w14:paraId="743D0EC0" w14:textId="40E027B8" w:rsidR="009A7524" w:rsidRPr="00BE6020" w:rsidRDefault="009A7524"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r>
      <w:r w:rsidR="00D7369D" w:rsidRPr="00BE6020">
        <w:rPr>
          <w:rFonts w:ascii="Calibri" w:hAnsi="Calibri" w:cs="Calibri"/>
          <w:bCs/>
          <w:noProof/>
          <w:color w:val="000000" w:themeColor="text1"/>
          <w:szCs w:val="24"/>
        </w:rPr>
        <w:t>N</w:t>
      </w:r>
      <w:r w:rsidR="004758B5" w:rsidRPr="00BE6020">
        <w:rPr>
          <w:rFonts w:ascii="Calibri" w:hAnsi="Calibri" w:cs="Calibri"/>
          <w:bCs/>
          <w:noProof/>
          <w:color w:val="000000" w:themeColor="text1"/>
          <w:szCs w:val="24"/>
        </w:rPr>
        <w:t xml:space="preserve">a verdade, a própria </w:t>
      </w:r>
      <w:r w:rsidRPr="00BE6020">
        <w:rPr>
          <w:rFonts w:ascii="Calibri" w:hAnsi="Calibri" w:cs="Calibri"/>
          <w:bCs/>
          <w:noProof/>
          <w:color w:val="000000" w:themeColor="text1"/>
          <w:szCs w:val="24"/>
        </w:rPr>
        <w:t xml:space="preserve">Sontag não se considera uma figura </w:t>
      </w:r>
      <w:r w:rsidR="00FB4513">
        <w:rPr>
          <w:rFonts w:ascii="Calibri" w:hAnsi="Calibri" w:cs="Calibri"/>
          <w:bCs/>
          <w:noProof/>
          <w:color w:val="000000" w:themeColor="text1"/>
          <w:szCs w:val="24"/>
        </w:rPr>
        <w:t>alien</w:t>
      </w:r>
      <w:r w:rsidR="00040621">
        <w:rPr>
          <w:rFonts w:ascii="Calibri" w:hAnsi="Calibri" w:cs="Calibri"/>
          <w:bCs/>
          <w:noProof/>
          <w:color w:val="000000" w:themeColor="text1"/>
          <w:szCs w:val="24"/>
        </w:rPr>
        <w:t>ada</w:t>
      </w:r>
      <w:r w:rsidR="00C34546" w:rsidRPr="00BE6020">
        <w:rPr>
          <w:rFonts w:ascii="Calibri" w:hAnsi="Calibri" w:cs="Calibri"/>
          <w:bCs/>
          <w:noProof/>
          <w:color w:val="000000" w:themeColor="text1"/>
          <w:szCs w:val="24"/>
        </w:rPr>
        <w:t xml:space="preserve">. </w:t>
      </w:r>
      <w:r w:rsidR="004758B5" w:rsidRPr="00BE6020">
        <w:rPr>
          <w:rFonts w:ascii="Calibri" w:hAnsi="Calibri" w:cs="Calibri"/>
          <w:bCs/>
          <w:noProof/>
          <w:color w:val="000000" w:themeColor="text1"/>
          <w:szCs w:val="24"/>
        </w:rPr>
        <w:t>N</w:t>
      </w:r>
      <w:r w:rsidR="00C34546" w:rsidRPr="00BE6020">
        <w:rPr>
          <w:rFonts w:ascii="Calibri" w:hAnsi="Calibri" w:cs="Calibri"/>
          <w:bCs/>
          <w:noProof/>
          <w:color w:val="000000" w:themeColor="text1"/>
          <w:szCs w:val="24"/>
        </w:rPr>
        <w:t>a entrevista conduzida por Jonathan Cott (1979), a autora admite: “Eu não me considero marginal [...], mas, parte do meu esforço é manter-me à margem, no sentido de destruir o que fiz ou na tentativa de fazer algo diferente” (32). Apesar de materializar uma voz dissidente em várias frentes, a autora demonstra-se consciente do seu enquadramento institucional e, acrescent</w:t>
      </w:r>
      <w:r w:rsidR="00194256" w:rsidRPr="00BE6020">
        <w:rPr>
          <w:rFonts w:ascii="Calibri" w:hAnsi="Calibri" w:cs="Calibri"/>
          <w:bCs/>
          <w:noProof/>
          <w:color w:val="000000" w:themeColor="text1"/>
          <w:szCs w:val="24"/>
        </w:rPr>
        <w:t>o</w:t>
      </w:r>
      <w:r w:rsidR="00C34546" w:rsidRPr="00BE6020">
        <w:rPr>
          <w:rFonts w:ascii="Calibri" w:hAnsi="Calibri" w:cs="Calibri"/>
          <w:bCs/>
          <w:noProof/>
          <w:color w:val="000000" w:themeColor="text1"/>
          <w:szCs w:val="24"/>
        </w:rPr>
        <w:t>, do seu privilégio socioeconómico</w:t>
      </w:r>
      <w:r w:rsidR="00415948" w:rsidRPr="00BE6020">
        <w:rPr>
          <w:rStyle w:val="Refdenotaderodap"/>
          <w:rFonts w:ascii="Calibri" w:hAnsi="Calibri" w:cs="Calibri"/>
          <w:bCs/>
          <w:noProof/>
          <w:color w:val="000000" w:themeColor="text1"/>
          <w:szCs w:val="24"/>
        </w:rPr>
        <w:footnoteReference w:id="25"/>
      </w:r>
      <w:r w:rsidR="00C34546" w:rsidRPr="00BE6020">
        <w:rPr>
          <w:rFonts w:ascii="Calibri" w:hAnsi="Calibri" w:cs="Calibri"/>
          <w:bCs/>
          <w:noProof/>
          <w:color w:val="000000" w:themeColor="text1"/>
          <w:szCs w:val="24"/>
        </w:rPr>
        <w:t xml:space="preserve">. </w:t>
      </w:r>
      <w:r w:rsidR="0016627B" w:rsidRPr="00BE6020">
        <w:rPr>
          <w:rFonts w:ascii="Calibri" w:hAnsi="Calibri" w:cs="Calibri"/>
          <w:bCs/>
          <w:noProof/>
          <w:color w:val="000000" w:themeColor="text1"/>
          <w:szCs w:val="24"/>
        </w:rPr>
        <w:t xml:space="preserve">O objetivo do seu trabalho não passa, portanto, pela expressão própria e individual, mas antes pelo </w:t>
      </w:r>
      <w:r w:rsidR="0016627B" w:rsidRPr="00BE6020">
        <w:rPr>
          <w:rFonts w:ascii="Calibri" w:hAnsi="Calibri" w:cs="Calibri"/>
          <w:bCs/>
          <w:noProof/>
          <w:color w:val="000000" w:themeColor="text1"/>
          <w:szCs w:val="24"/>
        </w:rPr>
        <w:lastRenderedPageBreak/>
        <w:t>empréstimo da sua voz e, consequentemente, da sua plataforma: “Eu posso ceder-me a uma obra” (112)</w:t>
      </w:r>
      <w:r w:rsidR="0016627B" w:rsidRPr="00BE6020">
        <w:rPr>
          <w:rStyle w:val="Refdenotaderodap"/>
          <w:rFonts w:ascii="Calibri" w:hAnsi="Calibri" w:cs="Calibri"/>
          <w:bCs/>
          <w:noProof/>
          <w:color w:val="000000" w:themeColor="text1"/>
          <w:szCs w:val="24"/>
        </w:rPr>
        <w:footnoteReference w:id="26"/>
      </w:r>
      <w:r w:rsidR="0016627B" w:rsidRPr="00BE6020">
        <w:rPr>
          <w:rFonts w:ascii="Calibri" w:hAnsi="Calibri" w:cs="Calibri"/>
          <w:bCs/>
          <w:noProof/>
          <w:color w:val="000000" w:themeColor="text1"/>
          <w:szCs w:val="24"/>
        </w:rPr>
        <w:t xml:space="preserve">. </w:t>
      </w:r>
    </w:p>
    <w:p w14:paraId="1926FD14" w14:textId="04462E4D" w:rsidR="00483E0C" w:rsidRPr="00BE6020" w:rsidRDefault="0016627B"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r>
      <w:r w:rsidR="00402C01" w:rsidRPr="00BE6020">
        <w:rPr>
          <w:rFonts w:ascii="Calibri" w:hAnsi="Calibri" w:cs="Calibri"/>
          <w:bCs/>
          <w:noProof/>
          <w:color w:val="000000" w:themeColor="text1"/>
          <w:szCs w:val="24"/>
        </w:rPr>
        <w:t xml:space="preserve">Esta </w:t>
      </w:r>
      <w:r w:rsidR="009A1500" w:rsidRPr="00BE6020">
        <w:rPr>
          <w:rFonts w:ascii="Calibri" w:hAnsi="Calibri" w:cs="Calibri"/>
          <w:bCs/>
          <w:noProof/>
          <w:color w:val="000000" w:themeColor="text1"/>
          <w:szCs w:val="24"/>
        </w:rPr>
        <w:t xml:space="preserve">programática </w:t>
      </w:r>
      <w:r w:rsidR="00402C01" w:rsidRPr="00BE6020">
        <w:rPr>
          <w:rFonts w:ascii="Calibri" w:hAnsi="Calibri" w:cs="Calibri"/>
          <w:bCs/>
          <w:noProof/>
          <w:color w:val="000000" w:themeColor="text1"/>
          <w:szCs w:val="24"/>
        </w:rPr>
        <w:t xml:space="preserve">cedência de um terraço intelectual </w:t>
      </w:r>
      <w:r w:rsidR="009A1500" w:rsidRPr="00BE6020">
        <w:rPr>
          <w:rFonts w:ascii="Calibri" w:hAnsi="Calibri" w:cs="Calibri"/>
          <w:bCs/>
          <w:noProof/>
          <w:color w:val="000000" w:themeColor="text1"/>
          <w:szCs w:val="24"/>
        </w:rPr>
        <w:t xml:space="preserve">permeia também a obra de Adília. </w:t>
      </w:r>
      <w:r w:rsidR="00483E0C" w:rsidRPr="00BE6020">
        <w:rPr>
          <w:rFonts w:ascii="Calibri" w:hAnsi="Calibri" w:cs="Calibri"/>
          <w:bCs/>
          <w:noProof/>
          <w:color w:val="000000" w:themeColor="text1"/>
          <w:szCs w:val="24"/>
        </w:rPr>
        <w:t>A título de exemplo, veja</w:t>
      </w:r>
      <w:r w:rsidR="004758B5" w:rsidRPr="00BE6020">
        <w:rPr>
          <w:rFonts w:ascii="Calibri" w:hAnsi="Calibri" w:cs="Calibri"/>
          <w:bCs/>
          <w:noProof/>
          <w:color w:val="000000" w:themeColor="text1"/>
          <w:szCs w:val="24"/>
        </w:rPr>
        <w:t>m</w:t>
      </w:r>
      <w:r w:rsidR="00483E0C" w:rsidRPr="00BE6020">
        <w:rPr>
          <w:rFonts w:ascii="Calibri" w:hAnsi="Calibri" w:cs="Calibri"/>
          <w:bCs/>
          <w:noProof/>
          <w:color w:val="000000" w:themeColor="text1"/>
          <w:szCs w:val="24"/>
        </w:rPr>
        <w:t>-se as figuras marginalizadas do “mongolóide” e do “atrasado mental” que a poetisa resgata para o espaço poético:</w:t>
      </w:r>
    </w:p>
    <w:p w14:paraId="050F1026" w14:textId="77777777" w:rsidR="005D4BF4" w:rsidRPr="00BE6020" w:rsidRDefault="005D4BF4" w:rsidP="0067009B">
      <w:pPr>
        <w:spacing w:after="0"/>
        <w:jc w:val="both"/>
        <w:rPr>
          <w:rFonts w:ascii="Calibri" w:hAnsi="Calibri" w:cs="Calibri"/>
          <w:bCs/>
          <w:noProof/>
          <w:color w:val="000000" w:themeColor="text1"/>
          <w:szCs w:val="24"/>
        </w:rPr>
      </w:pPr>
    </w:p>
    <w:p w14:paraId="42BD5F2E" w14:textId="48F4D223"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O mongolóide alegra-se</w:t>
      </w:r>
    </w:p>
    <w:p w14:paraId="56200C67" w14:textId="5EC8DA15"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com a viagem de autocarro</w:t>
      </w:r>
    </w:p>
    <w:p w14:paraId="2B9B6CB0" w14:textId="0B31D6A6"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a que mais ninguém acha graça</w:t>
      </w:r>
    </w:p>
    <w:p w14:paraId="4B1E3330" w14:textId="77A6B8D5"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e o atrasado mental diverte-se </w:t>
      </w:r>
    </w:p>
    <w:p w14:paraId="7171A6C6" w14:textId="0A15A6B1"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com uma caixa de soutiens vazia</w:t>
      </w:r>
    </w:p>
    <w:p w14:paraId="0C706354" w14:textId="6AF01CB2"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que traz uma menina na capa </w:t>
      </w:r>
    </w:p>
    <w:p w14:paraId="7701C00E" w14:textId="044BB23A"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com um simples soutien branco</w:t>
      </w:r>
    </w:p>
    <w:p w14:paraId="2DAF0D02" w14:textId="238B74BC"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e ar asseado</w:t>
      </w:r>
    </w:p>
    <w:p w14:paraId="768CAE94" w14:textId="44250901"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duas penas vivas para os outros</w:t>
      </w:r>
    </w:p>
    <w:p w14:paraId="6DDF9E0A" w14:textId="7B77E61D"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pobres de espírito ricos de espírito </w:t>
      </w:r>
    </w:p>
    <w:p w14:paraId="10DCD06A" w14:textId="7182A682" w:rsidR="00483E0C" w:rsidRPr="00BE6020" w:rsidRDefault="00483E0C"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lixo biológico</w:t>
      </w:r>
      <w:r w:rsidR="00CC2AA7" w:rsidRPr="00BE6020">
        <w:rPr>
          <w:rFonts w:ascii="Calibri" w:hAnsi="Calibri" w:cs="Calibri"/>
          <w:bCs/>
          <w:noProof/>
          <w:color w:val="000000" w:themeColor="text1"/>
          <w:sz w:val="20"/>
          <w:szCs w:val="20"/>
        </w:rPr>
        <w:t xml:space="preserve"> da luta pela vida</w:t>
      </w:r>
    </w:p>
    <w:p w14:paraId="34518986" w14:textId="11A0C119" w:rsidR="00CC2AA7" w:rsidRPr="00BE6020" w:rsidRDefault="00CC2AA7"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ganhadores</w:t>
      </w:r>
    </w:p>
    <w:p w14:paraId="6412C5C2" w14:textId="12E6370D" w:rsidR="00CC2AA7" w:rsidRPr="00BE6020" w:rsidRDefault="00CC2AA7" w:rsidP="0067009B">
      <w:pPr>
        <w:spacing w:after="0" w:line="240" w:lineRule="auto"/>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alquimistas (1993: 193)</w:t>
      </w:r>
    </w:p>
    <w:p w14:paraId="76A7EC24" w14:textId="77777777" w:rsidR="00483E0C" w:rsidRPr="00BE6020" w:rsidRDefault="00483E0C" w:rsidP="0067009B">
      <w:pPr>
        <w:spacing w:after="0"/>
        <w:jc w:val="both"/>
        <w:rPr>
          <w:rFonts w:ascii="Calibri" w:hAnsi="Calibri" w:cs="Calibri"/>
          <w:bCs/>
          <w:noProof/>
          <w:color w:val="000000" w:themeColor="text1"/>
          <w:szCs w:val="24"/>
        </w:rPr>
      </w:pPr>
    </w:p>
    <w:p w14:paraId="4718BDDA" w14:textId="4B48FB85" w:rsidR="00B50A6F" w:rsidRPr="00BE6020" w:rsidRDefault="00CC2AA7"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A descrição dos dois seres humanos como “lixo biológico” evidencia a violência </w:t>
      </w:r>
      <w:r w:rsidR="00FE5A1A" w:rsidRPr="00BE6020">
        <w:rPr>
          <w:rFonts w:ascii="Calibri" w:hAnsi="Calibri" w:cs="Calibri"/>
          <w:bCs/>
          <w:noProof/>
          <w:color w:val="000000" w:themeColor="text1"/>
          <w:szCs w:val="24"/>
        </w:rPr>
        <w:t>do discurso de que se é alvo</w:t>
      </w:r>
      <w:r w:rsidRPr="00BE6020">
        <w:rPr>
          <w:rFonts w:ascii="Calibri" w:hAnsi="Calibri" w:cs="Calibri"/>
          <w:bCs/>
          <w:noProof/>
          <w:color w:val="000000" w:themeColor="text1"/>
          <w:szCs w:val="24"/>
        </w:rPr>
        <w:t xml:space="preserve"> </w:t>
      </w:r>
      <w:r w:rsidR="00FE5A1A" w:rsidRPr="00BE6020">
        <w:rPr>
          <w:rFonts w:ascii="Calibri" w:hAnsi="Calibri" w:cs="Calibri"/>
          <w:bCs/>
          <w:noProof/>
          <w:color w:val="000000" w:themeColor="text1"/>
          <w:szCs w:val="24"/>
        </w:rPr>
        <w:t xml:space="preserve">quando se ocupa uma posição de marginalidade. </w:t>
      </w:r>
      <w:r w:rsidR="003252D9" w:rsidRPr="00BE6020">
        <w:rPr>
          <w:rFonts w:ascii="Calibri" w:hAnsi="Calibri" w:cs="Calibri"/>
          <w:bCs/>
          <w:noProof/>
          <w:color w:val="000000" w:themeColor="text1"/>
          <w:szCs w:val="24"/>
        </w:rPr>
        <w:t xml:space="preserve">Simultaneamente, o poema proporciona uma redenção dos indivíduos destacados, </w:t>
      </w:r>
      <w:r w:rsidR="007A377D" w:rsidRPr="00BE6020">
        <w:rPr>
          <w:rFonts w:ascii="Calibri" w:hAnsi="Calibri" w:cs="Calibri"/>
          <w:bCs/>
          <w:noProof/>
          <w:color w:val="000000" w:themeColor="text1"/>
          <w:szCs w:val="24"/>
        </w:rPr>
        <w:t>na medida em que regista</w:t>
      </w:r>
      <w:r w:rsidR="003252D9" w:rsidRPr="00BE6020">
        <w:rPr>
          <w:rFonts w:ascii="Calibri" w:hAnsi="Calibri" w:cs="Calibri"/>
          <w:bCs/>
          <w:noProof/>
          <w:color w:val="000000" w:themeColor="text1"/>
          <w:szCs w:val="24"/>
        </w:rPr>
        <w:t xml:space="preserve"> um</w:t>
      </w:r>
      <w:r w:rsidR="007A377D" w:rsidRPr="00BE6020">
        <w:rPr>
          <w:rFonts w:ascii="Calibri" w:hAnsi="Calibri" w:cs="Calibri"/>
          <w:bCs/>
          <w:noProof/>
          <w:color w:val="000000" w:themeColor="text1"/>
          <w:szCs w:val="24"/>
        </w:rPr>
        <w:t>a</w:t>
      </w:r>
      <w:r w:rsidR="003252D9" w:rsidRPr="00BE6020">
        <w:rPr>
          <w:rFonts w:ascii="Calibri" w:hAnsi="Calibri" w:cs="Calibri"/>
          <w:bCs/>
          <w:noProof/>
          <w:color w:val="000000" w:themeColor="text1"/>
          <w:szCs w:val="24"/>
        </w:rPr>
        <w:t xml:space="preserve"> </w:t>
      </w:r>
      <w:r w:rsidR="007A377D" w:rsidRPr="00BE6020">
        <w:rPr>
          <w:rFonts w:ascii="Calibri" w:hAnsi="Calibri" w:cs="Calibri"/>
          <w:bCs/>
          <w:noProof/>
          <w:color w:val="000000" w:themeColor="text1"/>
          <w:szCs w:val="24"/>
        </w:rPr>
        <w:t>cessação</w:t>
      </w:r>
      <w:r w:rsidR="003252D9" w:rsidRPr="00BE6020">
        <w:rPr>
          <w:rFonts w:ascii="Calibri" w:hAnsi="Calibri" w:cs="Calibri"/>
          <w:bCs/>
          <w:noProof/>
          <w:color w:val="000000" w:themeColor="text1"/>
          <w:szCs w:val="24"/>
        </w:rPr>
        <w:t xml:space="preserve"> do sofrimento inerente </w:t>
      </w:r>
      <w:r w:rsidR="007A377D" w:rsidRPr="00BE6020">
        <w:rPr>
          <w:rFonts w:ascii="Calibri" w:hAnsi="Calibri" w:cs="Calibri"/>
          <w:bCs/>
          <w:noProof/>
          <w:color w:val="000000" w:themeColor="text1"/>
          <w:szCs w:val="24"/>
        </w:rPr>
        <w:t xml:space="preserve">a uma vivência desviante. </w:t>
      </w:r>
      <w:r w:rsidR="00515BE1" w:rsidRPr="00BE6020">
        <w:rPr>
          <w:rFonts w:ascii="Calibri" w:hAnsi="Calibri" w:cs="Calibri"/>
          <w:bCs/>
          <w:noProof/>
          <w:color w:val="000000" w:themeColor="text1"/>
          <w:szCs w:val="24"/>
        </w:rPr>
        <w:t>Na verdade, e segundo Lúcia Evangelista (2011), o entendimento, por parte do “mongolóide” e do “atrasado mental”, da “</w:t>
      </w:r>
      <w:r w:rsidR="00515BE1" w:rsidRPr="00BE6020">
        <w:rPr>
          <w:rFonts w:ascii="Calibri" w:hAnsi="Calibri" w:cs="Calibri"/>
          <w:bCs/>
          <w:i/>
          <w:iCs/>
          <w:noProof/>
          <w:color w:val="000000" w:themeColor="text1"/>
          <w:szCs w:val="24"/>
        </w:rPr>
        <w:t>graça</w:t>
      </w:r>
      <w:r w:rsidR="00515BE1" w:rsidRPr="00BE6020">
        <w:rPr>
          <w:rFonts w:ascii="Calibri" w:hAnsi="Calibri" w:cs="Calibri"/>
          <w:bCs/>
          <w:noProof/>
          <w:color w:val="000000" w:themeColor="text1"/>
          <w:szCs w:val="24"/>
        </w:rPr>
        <w:t xml:space="preserve"> das coisas simples” exalta</w:t>
      </w:r>
      <w:r w:rsidR="00375D3C" w:rsidRPr="00BE6020">
        <w:rPr>
          <w:rFonts w:ascii="Calibri" w:hAnsi="Calibri" w:cs="Calibri"/>
          <w:bCs/>
          <w:noProof/>
          <w:color w:val="000000" w:themeColor="text1"/>
          <w:szCs w:val="24"/>
        </w:rPr>
        <w:t>-os para</w:t>
      </w:r>
      <w:r w:rsidR="00515BE1" w:rsidRPr="00BE6020">
        <w:rPr>
          <w:rFonts w:ascii="Calibri" w:hAnsi="Calibri" w:cs="Calibri"/>
          <w:bCs/>
          <w:noProof/>
          <w:color w:val="000000" w:themeColor="text1"/>
          <w:szCs w:val="24"/>
        </w:rPr>
        <w:t xml:space="preserve"> </w:t>
      </w:r>
      <w:r w:rsidR="00375D3C" w:rsidRPr="00BE6020">
        <w:rPr>
          <w:rFonts w:ascii="Calibri" w:hAnsi="Calibri" w:cs="Calibri"/>
          <w:bCs/>
          <w:noProof/>
          <w:color w:val="000000" w:themeColor="text1"/>
          <w:szCs w:val="24"/>
        </w:rPr>
        <w:t>uma posição de maior vigor, uma vez que,</w:t>
      </w:r>
      <w:r w:rsidR="00515BE1" w:rsidRPr="00BE6020">
        <w:rPr>
          <w:rFonts w:ascii="Calibri" w:hAnsi="Calibri" w:cs="Calibri"/>
          <w:bCs/>
          <w:noProof/>
          <w:color w:val="000000" w:themeColor="text1"/>
          <w:szCs w:val="24"/>
        </w:rPr>
        <w:t xml:space="preserve"> “na sua inocência, afrontam a </w:t>
      </w:r>
      <w:r w:rsidR="00515BE1" w:rsidRPr="00BE6020">
        <w:rPr>
          <w:rFonts w:ascii="Calibri" w:hAnsi="Calibri" w:cs="Calibri"/>
          <w:bCs/>
          <w:i/>
          <w:iCs/>
          <w:noProof/>
          <w:color w:val="000000" w:themeColor="text1"/>
          <w:szCs w:val="24"/>
        </w:rPr>
        <w:t>normalidade</w:t>
      </w:r>
      <w:r w:rsidR="00515BE1" w:rsidRPr="00BE6020">
        <w:rPr>
          <w:rFonts w:ascii="Calibri" w:hAnsi="Calibri" w:cs="Calibri"/>
          <w:bCs/>
          <w:noProof/>
          <w:color w:val="000000" w:themeColor="text1"/>
          <w:szCs w:val="24"/>
        </w:rPr>
        <w:t xml:space="preserve">” (96). </w:t>
      </w:r>
      <w:r w:rsidR="00375D3C" w:rsidRPr="00BE6020">
        <w:rPr>
          <w:rFonts w:ascii="Calibri" w:hAnsi="Calibri" w:cs="Calibri"/>
          <w:bCs/>
          <w:noProof/>
          <w:color w:val="000000" w:themeColor="text1"/>
          <w:szCs w:val="24"/>
        </w:rPr>
        <w:t>Deste modo, os sujeitos marginalizados passam de “lixo biológico” a “ganhadores /</w:t>
      </w:r>
      <w:r w:rsidR="00F7587C" w:rsidRPr="00BE6020">
        <w:rPr>
          <w:rFonts w:ascii="Calibri" w:hAnsi="Calibri" w:cs="Calibri"/>
          <w:bCs/>
          <w:noProof/>
          <w:color w:val="000000" w:themeColor="text1"/>
          <w:szCs w:val="24"/>
        </w:rPr>
        <w:t xml:space="preserve"> </w:t>
      </w:r>
      <w:r w:rsidR="00375D3C" w:rsidRPr="00BE6020">
        <w:rPr>
          <w:rFonts w:ascii="Calibri" w:hAnsi="Calibri" w:cs="Calibri"/>
          <w:bCs/>
          <w:noProof/>
          <w:color w:val="000000" w:themeColor="text1"/>
          <w:szCs w:val="24"/>
        </w:rPr>
        <w:t xml:space="preserve">alquimistas” (Lopes 1993: 193), o que </w:t>
      </w:r>
      <w:r w:rsidR="00F7587C" w:rsidRPr="00BE6020">
        <w:rPr>
          <w:rFonts w:ascii="Calibri" w:hAnsi="Calibri" w:cs="Calibri"/>
          <w:bCs/>
          <w:noProof/>
          <w:color w:val="000000" w:themeColor="text1"/>
          <w:szCs w:val="24"/>
        </w:rPr>
        <w:t xml:space="preserve">sedimenta </w:t>
      </w:r>
      <w:r w:rsidR="00375D3C" w:rsidRPr="00BE6020">
        <w:rPr>
          <w:rFonts w:ascii="Calibri" w:hAnsi="Calibri" w:cs="Calibri"/>
          <w:bCs/>
          <w:noProof/>
          <w:color w:val="000000" w:themeColor="text1"/>
          <w:szCs w:val="24"/>
        </w:rPr>
        <w:t>a poesia de Adília como um espaço de promoção</w:t>
      </w:r>
      <w:r w:rsidR="00B50A6F" w:rsidRPr="00BE6020">
        <w:rPr>
          <w:rFonts w:ascii="Calibri" w:hAnsi="Calibri" w:cs="Calibri"/>
          <w:bCs/>
          <w:noProof/>
          <w:color w:val="000000" w:themeColor="text1"/>
          <w:szCs w:val="24"/>
        </w:rPr>
        <w:t xml:space="preserve"> (</w:t>
      </w:r>
      <w:r w:rsidR="00375D3C" w:rsidRPr="00BE6020">
        <w:rPr>
          <w:rFonts w:ascii="Calibri" w:hAnsi="Calibri" w:cs="Calibri"/>
          <w:bCs/>
          <w:noProof/>
          <w:color w:val="000000" w:themeColor="text1"/>
          <w:szCs w:val="24"/>
        </w:rPr>
        <w:t xml:space="preserve">no sentido </w:t>
      </w:r>
      <w:r w:rsidR="00B50A6F" w:rsidRPr="00BE6020">
        <w:rPr>
          <w:rFonts w:ascii="Calibri" w:hAnsi="Calibri" w:cs="Calibri"/>
          <w:bCs/>
          <w:noProof/>
          <w:color w:val="000000" w:themeColor="text1"/>
          <w:szCs w:val="24"/>
        </w:rPr>
        <w:t xml:space="preserve">figurado de melhoria) da experiência marginal. </w:t>
      </w:r>
    </w:p>
    <w:p w14:paraId="0CC67122" w14:textId="6714EE65" w:rsidR="00D74612" w:rsidRPr="00BE6020" w:rsidRDefault="00E33A82"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 xml:space="preserve">A </w:t>
      </w:r>
      <w:r w:rsidR="00460D27" w:rsidRPr="00BE6020">
        <w:rPr>
          <w:rFonts w:ascii="Calibri" w:hAnsi="Calibri" w:cs="Calibri"/>
          <w:bCs/>
          <w:noProof/>
          <w:color w:val="000000" w:themeColor="text1"/>
          <w:szCs w:val="24"/>
        </w:rPr>
        <w:t>referência a</w:t>
      </w:r>
      <w:r w:rsidRPr="00BE6020">
        <w:rPr>
          <w:rFonts w:ascii="Calibri" w:hAnsi="Calibri" w:cs="Calibri"/>
          <w:bCs/>
          <w:noProof/>
          <w:color w:val="000000" w:themeColor="text1"/>
          <w:szCs w:val="24"/>
        </w:rPr>
        <w:t xml:space="preserve"> uma “viagem de autocarro” e </w:t>
      </w:r>
      <w:r w:rsidR="00460D27"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um</w:t>
      </w:r>
      <w:r w:rsidR="00451D06"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“caixa de soutiens vazia” (Lopes 1993: 193) atesta a poetização de um espaço banal, “infra-poético”</w:t>
      </w:r>
      <w:r w:rsidR="00F0771F">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Adília assume, então, uma marginalidade ordinária, isto é, </w:t>
      </w:r>
      <w:r w:rsidR="004A2538" w:rsidRPr="00BE6020">
        <w:rPr>
          <w:rFonts w:ascii="Calibri" w:hAnsi="Calibri" w:cs="Calibri"/>
          <w:bCs/>
          <w:noProof/>
          <w:color w:val="000000" w:themeColor="text1"/>
          <w:szCs w:val="24"/>
        </w:rPr>
        <w:t>não-excecional, distinta da</w:t>
      </w:r>
      <w:r w:rsidR="004758B5" w:rsidRPr="00BE6020">
        <w:rPr>
          <w:rFonts w:ascii="Calibri" w:hAnsi="Calibri" w:cs="Calibri"/>
          <w:bCs/>
          <w:noProof/>
          <w:color w:val="000000" w:themeColor="text1"/>
          <w:szCs w:val="24"/>
        </w:rPr>
        <w:t xml:space="preserve"> </w:t>
      </w:r>
      <w:r w:rsidR="004A2538" w:rsidRPr="00BE6020">
        <w:rPr>
          <w:rFonts w:ascii="Calibri" w:hAnsi="Calibri" w:cs="Calibri"/>
          <w:bCs/>
          <w:noProof/>
          <w:color w:val="000000" w:themeColor="text1"/>
          <w:szCs w:val="24"/>
        </w:rPr>
        <w:t xml:space="preserve">professada por Sontag. </w:t>
      </w:r>
      <w:r w:rsidR="00451D06" w:rsidRPr="00BE6020">
        <w:rPr>
          <w:rFonts w:ascii="Calibri" w:hAnsi="Calibri" w:cs="Calibri"/>
          <w:bCs/>
          <w:noProof/>
          <w:color w:val="000000" w:themeColor="text1"/>
          <w:szCs w:val="24"/>
        </w:rPr>
        <w:t>Explico-me: a</w:t>
      </w:r>
      <w:r w:rsidR="004A2538" w:rsidRPr="00BE6020">
        <w:rPr>
          <w:rFonts w:ascii="Calibri" w:hAnsi="Calibri" w:cs="Calibri"/>
          <w:bCs/>
          <w:noProof/>
          <w:color w:val="000000" w:themeColor="text1"/>
          <w:szCs w:val="24"/>
        </w:rPr>
        <w:t>o contrário do que se verifica na obra ensaística d</w:t>
      </w:r>
      <w:r w:rsidR="003529D6">
        <w:rPr>
          <w:rFonts w:ascii="Calibri" w:hAnsi="Calibri" w:cs="Calibri"/>
          <w:bCs/>
          <w:noProof/>
          <w:color w:val="000000" w:themeColor="text1"/>
          <w:szCs w:val="24"/>
        </w:rPr>
        <w:t>e</w:t>
      </w:r>
      <w:r w:rsidR="004A2538" w:rsidRPr="00BE6020">
        <w:rPr>
          <w:rFonts w:ascii="Calibri" w:hAnsi="Calibri" w:cs="Calibri"/>
          <w:bCs/>
          <w:noProof/>
          <w:color w:val="000000" w:themeColor="text1"/>
          <w:szCs w:val="24"/>
        </w:rPr>
        <w:t xml:space="preserve"> </w:t>
      </w:r>
      <w:r w:rsidR="003529D6">
        <w:rPr>
          <w:rFonts w:ascii="Calibri" w:hAnsi="Calibri" w:cs="Calibri"/>
          <w:bCs/>
          <w:noProof/>
          <w:color w:val="000000" w:themeColor="text1"/>
          <w:szCs w:val="24"/>
        </w:rPr>
        <w:lastRenderedPageBreak/>
        <w:t>Sontag</w:t>
      </w:r>
      <w:r w:rsidR="004A2538" w:rsidRPr="00BE6020">
        <w:rPr>
          <w:rFonts w:ascii="Calibri" w:hAnsi="Calibri" w:cs="Calibri"/>
          <w:bCs/>
          <w:noProof/>
          <w:color w:val="000000" w:themeColor="text1"/>
          <w:szCs w:val="24"/>
        </w:rPr>
        <w:t xml:space="preserve">, Adília resiste ao poder disciplinar das instituições de forma semelhante “à de todos aqueles que </w:t>
      </w:r>
      <w:r w:rsidR="004A2538" w:rsidRPr="00BE6020">
        <w:rPr>
          <w:rFonts w:ascii="Calibri" w:hAnsi="Calibri" w:cs="Calibri"/>
          <w:bCs/>
          <w:i/>
          <w:iCs/>
          <w:noProof/>
          <w:color w:val="000000" w:themeColor="text1"/>
          <w:szCs w:val="24"/>
        </w:rPr>
        <w:t>resistem com a própria vida</w:t>
      </w:r>
      <w:r w:rsidR="004A2538" w:rsidRPr="00BE6020">
        <w:rPr>
          <w:rFonts w:ascii="Calibri" w:hAnsi="Calibri" w:cs="Calibri"/>
          <w:bCs/>
          <w:noProof/>
          <w:color w:val="000000" w:themeColor="text1"/>
          <w:szCs w:val="24"/>
        </w:rPr>
        <w:t xml:space="preserve">: loucos, doentes, marginalizados” (Evangelista 2011: 95). </w:t>
      </w:r>
      <w:r w:rsidR="00D74612" w:rsidRPr="00BE6020">
        <w:rPr>
          <w:rFonts w:ascii="Calibri" w:hAnsi="Calibri" w:cs="Calibri"/>
          <w:bCs/>
          <w:noProof/>
          <w:color w:val="000000" w:themeColor="text1"/>
          <w:szCs w:val="24"/>
        </w:rPr>
        <w:t>Quando, em 2002, Adília afirma “A mulher-a-dias sou eu, é qualquer pessoa. [...] De resto, os meus textos são políticos, de intervenção, cerzidos com a minha vida” (443), é precisamente a essa ocupação íntima d</w:t>
      </w:r>
      <w:r w:rsidR="00D13A32" w:rsidRPr="00BE6020">
        <w:rPr>
          <w:rFonts w:ascii="Calibri" w:hAnsi="Calibri" w:cs="Calibri"/>
          <w:bCs/>
          <w:noProof/>
          <w:color w:val="000000" w:themeColor="text1"/>
          <w:szCs w:val="24"/>
        </w:rPr>
        <w:t>e um</w:t>
      </w:r>
      <w:r w:rsidR="00D74612" w:rsidRPr="00BE6020">
        <w:rPr>
          <w:rFonts w:ascii="Calibri" w:hAnsi="Calibri" w:cs="Calibri"/>
          <w:bCs/>
          <w:noProof/>
          <w:color w:val="000000" w:themeColor="text1"/>
          <w:szCs w:val="24"/>
        </w:rPr>
        <w:t xml:space="preserve"> espaço de marginalidade a que se refere. A poeta portuguesa é, e sente-se, uma figura marginal</w:t>
      </w:r>
      <w:r w:rsidR="0060572E" w:rsidRPr="00BE6020">
        <w:rPr>
          <w:rStyle w:val="Refdenotaderodap"/>
          <w:rFonts w:ascii="Calibri" w:hAnsi="Calibri" w:cs="Calibri"/>
          <w:bCs/>
          <w:noProof/>
          <w:color w:val="000000" w:themeColor="text1"/>
          <w:szCs w:val="24"/>
        </w:rPr>
        <w:footnoteReference w:id="27"/>
      </w:r>
      <w:r w:rsidR="00B14404" w:rsidRPr="00BE6020">
        <w:rPr>
          <w:rFonts w:ascii="Calibri" w:hAnsi="Calibri" w:cs="Calibri"/>
          <w:bCs/>
          <w:noProof/>
          <w:color w:val="000000" w:themeColor="text1"/>
          <w:szCs w:val="24"/>
        </w:rPr>
        <w:t xml:space="preserve">. </w:t>
      </w:r>
    </w:p>
    <w:p w14:paraId="48347E5C" w14:textId="2A417D13" w:rsidR="00BB2989" w:rsidRPr="00BE6020" w:rsidRDefault="00D13A32"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 xml:space="preserve">Em contrapartida, Sontag </w:t>
      </w:r>
      <w:r w:rsidR="00B662E9" w:rsidRPr="00BE6020">
        <w:rPr>
          <w:rFonts w:ascii="Calibri" w:hAnsi="Calibri" w:cs="Calibri"/>
          <w:bCs/>
          <w:noProof/>
          <w:color w:val="000000" w:themeColor="text1"/>
          <w:szCs w:val="24"/>
        </w:rPr>
        <w:t xml:space="preserve">admite uma posição de centralidade. </w:t>
      </w:r>
      <w:r w:rsidR="00F9500D" w:rsidRPr="00BE6020">
        <w:rPr>
          <w:rFonts w:ascii="Calibri" w:hAnsi="Calibri" w:cs="Calibri"/>
          <w:bCs/>
          <w:noProof/>
          <w:color w:val="000000" w:themeColor="text1"/>
          <w:szCs w:val="24"/>
        </w:rPr>
        <w:t>Na mesma entrevista onde</w:t>
      </w:r>
      <w:r w:rsidR="00AC2BCA" w:rsidRPr="00BE6020">
        <w:rPr>
          <w:rFonts w:ascii="Calibri" w:hAnsi="Calibri" w:cs="Calibri"/>
          <w:bCs/>
          <w:noProof/>
          <w:color w:val="000000" w:themeColor="text1"/>
          <w:szCs w:val="24"/>
        </w:rPr>
        <w:t>,</w:t>
      </w:r>
      <w:r w:rsidR="00C44461" w:rsidRPr="00BE6020">
        <w:rPr>
          <w:rFonts w:ascii="Calibri" w:hAnsi="Calibri" w:cs="Calibri"/>
          <w:bCs/>
          <w:noProof/>
          <w:color w:val="000000" w:themeColor="text1"/>
          <w:szCs w:val="24"/>
        </w:rPr>
        <w:t xml:space="preserve"> inicialmente</w:t>
      </w:r>
      <w:r w:rsidR="00AC2BCA" w:rsidRPr="00BE6020">
        <w:rPr>
          <w:rFonts w:ascii="Calibri" w:hAnsi="Calibri" w:cs="Calibri"/>
          <w:bCs/>
          <w:noProof/>
          <w:color w:val="000000" w:themeColor="text1"/>
          <w:szCs w:val="24"/>
        </w:rPr>
        <w:t>,</w:t>
      </w:r>
      <w:r w:rsidR="00F9500D" w:rsidRPr="00BE6020">
        <w:rPr>
          <w:rFonts w:ascii="Calibri" w:hAnsi="Calibri" w:cs="Calibri"/>
          <w:bCs/>
          <w:noProof/>
          <w:color w:val="000000" w:themeColor="text1"/>
          <w:szCs w:val="24"/>
        </w:rPr>
        <w:t xml:space="preserve"> </w:t>
      </w:r>
      <w:r w:rsidR="00C44461" w:rsidRPr="00BE6020">
        <w:rPr>
          <w:rFonts w:ascii="Calibri" w:hAnsi="Calibri" w:cs="Calibri"/>
          <w:bCs/>
          <w:noProof/>
          <w:color w:val="000000" w:themeColor="text1"/>
          <w:szCs w:val="24"/>
        </w:rPr>
        <w:t>insiste num</w:t>
      </w:r>
      <w:r w:rsidR="00AC2BCA" w:rsidRPr="00BE6020">
        <w:rPr>
          <w:rFonts w:ascii="Calibri" w:hAnsi="Calibri" w:cs="Calibri"/>
          <w:bCs/>
          <w:noProof/>
          <w:color w:val="000000" w:themeColor="text1"/>
          <w:szCs w:val="24"/>
        </w:rPr>
        <w:t>a</w:t>
      </w:r>
      <w:r w:rsidR="00C44461" w:rsidRPr="00BE6020">
        <w:rPr>
          <w:rFonts w:ascii="Calibri" w:hAnsi="Calibri" w:cs="Calibri"/>
          <w:bCs/>
          <w:noProof/>
          <w:color w:val="000000" w:themeColor="text1"/>
          <w:szCs w:val="24"/>
        </w:rPr>
        <w:t xml:space="preserve"> ocupação </w:t>
      </w:r>
      <w:r w:rsidR="00AC2BCA" w:rsidRPr="00BE6020">
        <w:rPr>
          <w:rFonts w:ascii="Calibri" w:hAnsi="Calibri" w:cs="Calibri"/>
          <w:bCs/>
          <w:noProof/>
          <w:color w:val="000000" w:themeColor="text1"/>
          <w:szCs w:val="24"/>
        </w:rPr>
        <w:t xml:space="preserve">programática </w:t>
      </w:r>
      <w:r w:rsidR="00C44461" w:rsidRPr="00BE6020">
        <w:rPr>
          <w:rFonts w:ascii="Calibri" w:hAnsi="Calibri" w:cs="Calibri"/>
          <w:bCs/>
          <w:noProof/>
          <w:color w:val="000000" w:themeColor="text1"/>
          <w:szCs w:val="24"/>
        </w:rPr>
        <w:t>da margem,</w:t>
      </w:r>
      <w:r w:rsidR="00AC2BCA" w:rsidRPr="00BE6020">
        <w:rPr>
          <w:rFonts w:ascii="Calibri" w:hAnsi="Calibri" w:cs="Calibri"/>
          <w:bCs/>
          <w:noProof/>
          <w:color w:val="000000" w:themeColor="text1"/>
          <w:szCs w:val="24"/>
        </w:rPr>
        <w:t xml:space="preserve"> </w:t>
      </w:r>
      <w:r w:rsidR="00C44461" w:rsidRPr="00BE6020">
        <w:rPr>
          <w:rFonts w:ascii="Calibri" w:hAnsi="Calibri" w:cs="Calibri"/>
          <w:bCs/>
          <w:noProof/>
          <w:color w:val="000000" w:themeColor="text1"/>
          <w:szCs w:val="24"/>
        </w:rPr>
        <w:t xml:space="preserve">a </w:t>
      </w:r>
      <w:r w:rsidR="00BB2989" w:rsidRPr="00BE6020">
        <w:rPr>
          <w:rFonts w:ascii="Calibri" w:hAnsi="Calibri" w:cs="Calibri"/>
          <w:bCs/>
          <w:noProof/>
          <w:color w:val="000000" w:themeColor="text1"/>
          <w:szCs w:val="24"/>
        </w:rPr>
        <w:t>ensaísta</w:t>
      </w:r>
      <w:r w:rsidR="00C44461" w:rsidRPr="00BE6020">
        <w:rPr>
          <w:rFonts w:ascii="Calibri" w:hAnsi="Calibri" w:cs="Calibri"/>
          <w:bCs/>
          <w:noProof/>
          <w:color w:val="000000" w:themeColor="text1"/>
          <w:szCs w:val="24"/>
        </w:rPr>
        <w:t xml:space="preserve"> é levada a precisar o seu posicionamento</w:t>
      </w:r>
      <w:r w:rsidR="00AC2BCA" w:rsidRPr="00BE6020">
        <w:rPr>
          <w:rFonts w:ascii="Calibri" w:hAnsi="Calibri" w:cs="Calibri"/>
          <w:bCs/>
          <w:noProof/>
          <w:color w:val="000000" w:themeColor="text1"/>
          <w:szCs w:val="24"/>
        </w:rPr>
        <w:t xml:space="preserve">: </w:t>
      </w:r>
      <w:r w:rsidR="00C44461" w:rsidRPr="00BE6020">
        <w:rPr>
          <w:rFonts w:ascii="Calibri" w:hAnsi="Calibri" w:cs="Calibri"/>
          <w:bCs/>
          <w:noProof/>
          <w:color w:val="000000" w:themeColor="text1"/>
          <w:szCs w:val="24"/>
        </w:rPr>
        <w:t>“</w:t>
      </w:r>
      <w:r w:rsidR="00AC2BCA" w:rsidRPr="00BE6020">
        <w:rPr>
          <w:rFonts w:ascii="Calibri" w:hAnsi="Calibri" w:cs="Calibri"/>
          <w:bCs/>
          <w:noProof/>
          <w:color w:val="000000" w:themeColor="text1"/>
          <w:szCs w:val="24"/>
        </w:rPr>
        <w:t xml:space="preserve">quando dizemos </w:t>
      </w:r>
      <w:r w:rsidR="00AC2BCA" w:rsidRPr="00BE6020">
        <w:rPr>
          <w:rFonts w:ascii="Calibri" w:hAnsi="Calibri" w:cs="Calibri"/>
          <w:bCs/>
          <w:i/>
          <w:iCs/>
          <w:noProof/>
          <w:color w:val="000000" w:themeColor="text1"/>
          <w:szCs w:val="24"/>
        </w:rPr>
        <w:t>no meio</w:t>
      </w:r>
      <w:r w:rsidR="00AC2BCA" w:rsidRPr="00BE6020">
        <w:rPr>
          <w:rFonts w:ascii="Calibri" w:hAnsi="Calibri" w:cs="Calibri"/>
          <w:bCs/>
          <w:noProof/>
          <w:color w:val="000000" w:themeColor="text1"/>
          <w:szCs w:val="24"/>
        </w:rPr>
        <w:t xml:space="preserve">, pensamos em alguém que deseja manter-se equidistante de certas alternativas por medo de tomar partido. Mas estar no </w:t>
      </w:r>
      <w:r w:rsidR="00AC2BCA" w:rsidRPr="00BE6020">
        <w:rPr>
          <w:rFonts w:ascii="Calibri" w:hAnsi="Calibri" w:cs="Calibri"/>
          <w:bCs/>
          <w:i/>
          <w:iCs/>
          <w:noProof/>
          <w:color w:val="000000" w:themeColor="text1"/>
          <w:szCs w:val="24"/>
        </w:rPr>
        <w:t>centro</w:t>
      </w:r>
      <w:r w:rsidR="00AC2BCA" w:rsidRPr="00BE6020">
        <w:rPr>
          <w:rFonts w:ascii="Calibri" w:hAnsi="Calibri" w:cs="Calibri"/>
          <w:bCs/>
          <w:noProof/>
          <w:color w:val="000000" w:themeColor="text1"/>
          <w:szCs w:val="24"/>
        </w:rPr>
        <w:t xml:space="preserve"> – não é isso interessante?” (197</w:t>
      </w:r>
      <w:r w:rsidR="005B2884" w:rsidRPr="00BE6020">
        <w:rPr>
          <w:rFonts w:ascii="Calibri" w:hAnsi="Calibri" w:cs="Calibri"/>
          <w:bCs/>
          <w:noProof/>
          <w:color w:val="000000" w:themeColor="text1"/>
          <w:szCs w:val="24"/>
        </w:rPr>
        <w:t>9</w:t>
      </w:r>
      <w:r w:rsidR="00AC2BCA" w:rsidRPr="00BE6020">
        <w:rPr>
          <w:rFonts w:ascii="Calibri" w:hAnsi="Calibri" w:cs="Calibri"/>
          <w:bCs/>
          <w:noProof/>
          <w:color w:val="000000" w:themeColor="text1"/>
          <w:szCs w:val="24"/>
        </w:rPr>
        <w:t xml:space="preserve">: 125). </w:t>
      </w:r>
      <w:r w:rsidR="00A8330A" w:rsidRPr="00BE6020">
        <w:rPr>
          <w:rFonts w:ascii="Calibri" w:hAnsi="Calibri" w:cs="Calibri"/>
          <w:bCs/>
          <w:noProof/>
          <w:color w:val="000000" w:themeColor="text1"/>
          <w:szCs w:val="24"/>
        </w:rPr>
        <w:t>A</w:t>
      </w:r>
      <w:r w:rsidR="00B16530" w:rsidRPr="00BE6020">
        <w:rPr>
          <w:rFonts w:ascii="Calibri" w:hAnsi="Calibri" w:cs="Calibri"/>
          <w:bCs/>
          <w:noProof/>
          <w:color w:val="000000" w:themeColor="text1"/>
          <w:szCs w:val="24"/>
        </w:rPr>
        <w:t>o</w:t>
      </w:r>
      <w:r w:rsidR="00AC2BCA" w:rsidRPr="00BE6020">
        <w:rPr>
          <w:rFonts w:ascii="Calibri" w:hAnsi="Calibri" w:cs="Calibri"/>
          <w:bCs/>
          <w:noProof/>
          <w:color w:val="000000" w:themeColor="text1"/>
          <w:szCs w:val="24"/>
        </w:rPr>
        <w:t xml:space="preserve"> assum</w:t>
      </w:r>
      <w:r w:rsidR="00B16530" w:rsidRPr="00BE6020">
        <w:rPr>
          <w:rFonts w:ascii="Calibri" w:hAnsi="Calibri" w:cs="Calibri"/>
          <w:bCs/>
          <w:noProof/>
          <w:color w:val="000000" w:themeColor="text1"/>
          <w:szCs w:val="24"/>
        </w:rPr>
        <w:t>ir</w:t>
      </w:r>
      <w:r w:rsidR="00AC2BCA" w:rsidRPr="00BE6020">
        <w:rPr>
          <w:rFonts w:ascii="Calibri" w:hAnsi="Calibri" w:cs="Calibri"/>
          <w:bCs/>
          <w:noProof/>
          <w:color w:val="000000" w:themeColor="text1"/>
          <w:szCs w:val="24"/>
        </w:rPr>
        <w:t xml:space="preserve"> </w:t>
      </w:r>
      <w:r w:rsidR="00BB2989" w:rsidRPr="00BE6020">
        <w:rPr>
          <w:rFonts w:ascii="Calibri" w:hAnsi="Calibri" w:cs="Calibri"/>
          <w:bCs/>
          <w:noProof/>
          <w:color w:val="000000" w:themeColor="text1"/>
          <w:szCs w:val="24"/>
        </w:rPr>
        <w:t xml:space="preserve">uma adoção do marginal, </w:t>
      </w:r>
      <w:r w:rsidR="00A8330A" w:rsidRPr="00BE6020">
        <w:rPr>
          <w:rFonts w:ascii="Calibri" w:hAnsi="Calibri" w:cs="Calibri"/>
          <w:bCs/>
          <w:noProof/>
          <w:color w:val="000000" w:themeColor="text1"/>
          <w:szCs w:val="24"/>
        </w:rPr>
        <w:t xml:space="preserve">Sontag </w:t>
      </w:r>
      <w:r w:rsidR="00BB2989" w:rsidRPr="00BE6020">
        <w:rPr>
          <w:rFonts w:ascii="Calibri" w:hAnsi="Calibri" w:cs="Calibri"/>
          <w:bCs/>
          <w:noProof/>
          <w:color w:val="000000" w:themeColor="text1"/>
          <w:szCs w:val="24"/>
        </w:rPr>
        <w:t>não se refere a um trabalho de apropriação, mas a uma noção ativa</w:t>
      </w:r>
      <w:r w:rsidR="00B16530" w:rsidRPr="00BE6020">
        <w:rPr>
          <w:rFonts w:ascii="Calibri" w:hAnsi="Calibri" w:cs="Calibri"/>
          <w:bCs/>
          <w:noProof/>
          <w:color w:val="000000" w:themeColor="text1"/>
          <w:szCs w:val="24"/>
        </w:rPr>
        <w:t xml:space="preserve"> e</w:t>
      </w:r>
      <w:r w:rsidR="00BB2989" w:rsidRPr="00BE6020">
        <w:rPr>
          <w:rFonts w:ascii="Calibri" w:hAnsi="Calibri" w:cs="Calibri"/>
          <w:bCs/>
          <w:noProof/>
          <w:color w:val="000000" w:themeColor="text1"/>
          <w:szCs w:val="24"/>
        </w:rPr>
        <w:t xml:space="preserve"> “transcendente” (126) de neutralidade. Por oposição a uma conduta acrítica ou desinteressada, prefere uma atitude</w:t>
      </w:r>
      <w:r w:rsidR="00B16530" w:rsidRPr="00BE6020">
        <w:rPr>
          <w:rFonts w:ascii="Calibri" w:hAnsi="Calibri" w:cs="Calibri"/>
          <w:bCs/>
          <w:noProof/>
          <w:color w:val="000000" w:themeColor="text1"/>
          <w:szCs w:val="24"/>
        </w:rPr>
        <w:t xml:space="preserve"> </w:t>
      </w:r>
      <w:r w:rsidR="001171E9" w:rsidRPr="00BE6020">
        <w:rPr>
          <w:rFonts w:ascii="Calibri" w:hAnsi="Calibri" w:cs="Calibri"/>
          <w:bCs/>
          <w:noProof/>
          <w:color w:val="000000" w:themeColor="text1"/>
          <w:szCs w:val="24"/>
        </w:rPr>
        <w:t>interventiva, implicada</w:t>
      </w:r>
      <w:r w:rsidR="00A8330A" w:rsidRPr="00BE6020">
        <w:rPr>
          <w:rFonts w:ascii="Calibri" w:hAnsi="Calibri" w:cs="Calibri"/>
          <w:bCs/>
          <w:noProof/>
          <w:color w:val="000000" w:themeColor="text1"/>
          <w:szCs w:val="24"/>
        </w:rPr>
        <w:t>:</w:t>
      </w:r>
      <w:r w:rsidR="0088574D" w:rsidRPr="00BE6020">
        <w:rPr>
          <w:rFonts w:ascii="Calibri" w:hAnsi="Calibri" w:cs="Calibri"/>
          <w:bCs/>
          <w:noProof/>
          <w:color w:val="000000" w:themeColor="text1"/>
          <w:szCs w:val="24"/>
        </w:rPr>
        <w:t xml:space="preserve"> não se trata de um posicionamento isento</w:t>
      </w:r>
      <w:r w:rsidR="00A8330A" w:rsidRPr="00BE6020">
        <w:rPr>
          <w:rFonts w:ascii="Calibri" w:hAnsi="Calibri" w:cs="Calibri"/>
          <w:bCs/>
          <w:noProof/>
          <w:color w:val="000000" w:themeColor="text1"/>
          <w:szCs w:val="24"/>
        </w:rPr>
        <w:t xml:space="preserve">, mas </w:t>
      </w:r>
      <w:r w:rsidR="00866065" w:rsidRPr="00BE6020">
        <w:rPr>
          <w:rFonts w:ascii="Calibri" w:hAnsi="Calibri" w:cs="Calibri"/>
          <w:bCs/>
          <w:noProof/>
          <w:color w:val="000000" w:themeColor="text1"/>
          <w:szCs w:val="24"/>
        </w:rPr>
        <w:t>de um</w:t>
      </w:r>
      <w:r w:rsidR="0088574D" w:rsidRPr="00BE6020">
        <w:rPr>
          <w:rFonts w:ascii="Calibri" w:hAnsi="Calibri" w:cs="Calibri"/>
          <w:bCs/>
          <w:noProof/>
          <w:color w:val="000000" w:themeColor="text1"/>
          <w:szCs w:val="24"/>
        </w:rPr>
        <w:t xml:space="preserve"> impulso de </w:t>
      </w:r>
      <w:r w:rsidR="00866065" w:rsidRPr="00BE6020">
        <w:rPr>
          <w:rFonts w:ascii="Calibri" w:hAnsi="Calibri" w:cs="Calibri"/>
          <w:bCs/>
          <w:noProof/>
          <w:color w:val="000000" w:themeColor="text1"/>
          <w:szCs w:val="24"/>
        </w:rPr>
        <w:t xml:space="preserve">compaixão, “onde se vê </w:t>
      </w:r>
      <w:r w:rsidR="00866065" w:rsidRPr="00BE6020">
        <w:rPr>
          <w:rFonts w:ascii="Calibri" w:hAnsi="Calibri" w:cs="Calibri"/>
          <w:bCs/>
          <w:i/>
          <w:iCs/>
          <w:noProof/>
          <w:color w:val="000000" w:themeColor="text1"/>
          <w:szCs w:val="24"/>
        </w:rPr>
        <w:t>além</w:t>
      </w:r>
      <w:r w:rsidR="00866065" w:rsidRPr="00BE6020">
        <w:rPr>
          <w:rStyle w:val="Refdenotaderodap"/>
          <w:rFonts w:ascii="Calibri" w:hAnsi="Calibri" w:cs="Calibri"/>
          <w:bCs/>
          <w:i/>
          <w:iCs/>
          <w:noProof/>
          <w:color w:val="000000" w:themeColor="text1"/>
          <w:szCs w:val="24"/>
        </w:rPr>
        <w:footnoteReference w:id="28"/>
      </w:r>
      <w:r w:rsidR="00866065" w:rsidRPr="00BE6020">
        <w:rPr>
          <w:rFonts w:ascii="Calibri" w:hAnsi="Calibri" w:cs="Calibri"/>
          <w:bCs/>
          <w:noProof/>
          <w:color w:val="000000" w:themeColor="text1"/>
          <w:szCs w:val="24"/>
        </w:rPr>
        <w:t xml:space="preserve"> daquilo que separa” (127). </w:t>
      </w:r>
    </w:p>
    <w:p w14:paraId="7B47D5CF" w14:textId="6F5BD798" w:rsidR="00864CD7" w:rsidRPr="00BE6020" w:rsidRDefault="008659A4"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O posicionamento estratégico de Sontag</w:t>
      </w:r>
      <w:r w:rsidR="00681A6F" w:rsidRPr="00BE6020">
        <w:rPr>
          <w:rFonts w:ascii="Calibri" w:hAnsi="Calibri" w:cs="Calibri"/>
          <w:bCs/>
          <w:noProof/>
          <w:color w:val="000000" w:themeColor="text1"/>
          <w:szCs w:val="24"/>
        </w:rPr>
        <w:t xml:space="preserve"> permite-lhe</w:t>
      </w:r>
      <w:r w:rsidRPr="00BE6020">
        <w:rPr>
          <w:rFonts w:ascii="Calibri" w:hAnsi="Calibri" w:cs="Calibri"/>
          <w:bCs/>
          <w:noProof/>
          <w:color w:val="000000" w:themeColor="text1"/>
          <w:szCs w:val="24"/>
        </w:rPr>
        <w:t xml:space="preserve"> </w:t>
      </w:r>
      <w:r w:rsidR="00681A6F" w:rsidRPr="00BE6020">
        <w:rPr>
          <w:rFonts w:ascii="Calibri" w:hAnsi="Calibri" w:cs="Calibri"/>
          <w:bCs/>
          <w:noProof/>
          <w:color w:val="000000" w:themeColor="text1"/>
          <w:szCs w:val="24"/>
        </w:rPr>
        <w:t xml:space="preserve">não só tecer críticas a </w:t>
      </w:r>
      <w:r w:rsidR="000C6E90" w:rsidRPr="00BE6020">
        <w:rPr>
          <w:rFonts w:ascii="Calibri" w:hAnsi="Calibri" w:cs="Calibri"/>
          <w:bCs/>
          <w:noProof/>
          <w:color w:val="000000" w:themeColor="text1"/>
          <w:szCs w:val="24"/>
        </w:rPr>
        <w:t>causas</w:t>
      </w:r>
      <w:r w:rsidR="00B07D35" w:rsidRPr="00BE6020">
        <w:rPr>
          <w:rFonts w:ascii="Calibri" w:hAnsi="Calibri" w:cs="Calibri"/>
          <w:bCs/>
          <w:noProof/>
          <w:color w:val="000000" w:themeColor="text1"/>
          <w:szCs w:val="24"/>
        </w:rPr>
        <w:t xml:space="preserve"> admirad</w:t>
      </w:r>
      <w:r w:rsidR="000C6E90" w:rsidRPr="00BE6020">
        <w:rPr>
          <w:rFonts w:ascii="Calibri" w:hAnsi="Calibri" w:cs="Calibri"/>
          <w:bCs/>
          <w:noProof/>
          <w:color w:val="000000" w:themeColor="text1"/>
          <w:szCs w:val="24"/>
        </w:rPr>
        <w:t>a</w:t>
      </w:r>
      <w:r w:rsidR="00B07D35" w:rsidRPr="00BE6020">
        <w:rPr>
          <w:rFonts w:ascii="Calibri" w:hAnsi="Calibri" w:cs="Calibri"/>
          <w:bCs/>
          <w:noProof/>
          <w:color w:val="000000" w:themeColor="text1"/>
          <w:szCs w:val="24"/>
        </w:rPr>
        <w:t>s</w:t>
      </w:r>
      <w:r w:rsidR="000C6E90" w:rsidRPr="00BE6020">
        <w:rPr>
          <w:rFonts w:ascii="Calibri" w:hAnsi="Calibri" w:cs="Calibri"/>
          <w:bCs/>
          <w:noProof/>
          <w:color w:val="000000" w:themeColor="text1"/>
          <w:szCs w:val="24"/>
        </w:rPr>
        <w:t xml:space="preserve"> (como é o caso do marxismo e das revoluções vietnamita e cubana)</w:t>
      </w:r>
      <w:r w:rsidR="00B07D35" w:rsidRPr="00BE6020">
        <w:rPr>
          <w:rFonts w:ascii="Calibri" w:hAnsi="Calibri" w:cs="Calibri"/>
          <w:bCs/>
          <w:noProof/>
          <w:color w:val="000000" w:themeColor="text1"/>
          <w:szCs w:val="24"/>
        </w:rPr>
        <w:t>, como também alterar o seu ponto de vista, numa evolução concreta e informada do pensamento. Apesar do entusiasmo revolucionário com as mudanças societais em Cuba e no Vietname, a autora não deixa de sublinhar aquilo que, para si, constitui uma lacuna gritante: “</w:t>
      </w:r>
      <w:r w:rsidR="00864CD7" w:rsidRPr="00BE6020">
        <w:rPr>
          <w:rFonts w:ascii="Calibri" w:hAnsi="Calibri" w:cs="Calibri"/>
          <w:bCs/>
          <w:noProof/>
          <w:color w:val="000000" w:themeColor="text1"/>
          <w:szCs w:val="24"/>
        </w:rPr>
        <w:t xml:space="preserve">Uma das principais coisas que uma boa sociedade deve priorizar é permitir que as pessoas sejam </w:t>
      </w:r>
      <w:r w:rsidR="006A2191">
        <w:rPr>
          <w:rFonts w:ascii="Calibri" w:hAnsi="Calibri" w:cs="Calibri"/>
          <w:bCs/>
          <w:noProof/>
          <w:color w:val="000000" w:themeColor="text1"/>
          <w:szCs w:val="24"/>
        </w:rPr>
        <w:t>marginais</w:t>
      </w:r>
      <w:r w:rsidR="00864CD7" w:rsidRPr="00BE6020">
        <w:rPr>
          <w:rFonts w:ascii="Calibri" w:hAnsi="Calibri" w:cs="Calibri"/>
          <w:bCs/>
          <w:noProof/>
          <w:color w:val="000000" w:themeColor="text1"/>
          <w:szCs w:val="24"/>
        </w:rPr>
        <w:t xml:space="preserve">. O que é tão terrível nos países que se auto-intitulam comunistas é que o seu posicionamento não admite pessoas </w:t>
      </w:r>
      <w:r w:rsidR="006A2191">
        <w:rPr>
          <w:rFonts w:ascii="Calibri" w:hAnsi="Calibri" w:cs="Calibri"/>
          <w:bCs/>
          <w:noProof/>
          <w:color w:val="000000" w:themeColor="text1"/>
          <w:szCs w:val="24"/>
        </w:rPr>
        <w:t>marginais</w:t>
      </w:r>
      <w:r w:rsidR="00864CD7" w:rsidRPr="00BE6020">
        <w:rPr>
          <w:rFonts w:ascii="Calibri" w:hAnsi="Calibri" w:cs="Calibri"/>
          <w:bCs/>
          <w:noProof/>
          <w:color w:val="000000" w:themeColor="text1"/>
          <w:szCs w:val="24"/>
        </w:rPr>
        <w:t xml:space="preserve">” (1978: 30-31). </w:t>
      </w:r>
      <w:r w:rsidR="00864CD7" w:rsidRPr="00BE6020">
        <w:rPr>
          <w:rFonts w:ascii="Calibri" w:hAnsi="Calibri" w:cs="Calibri"/>
          <w:bCs/>
          <w:noProof/>
          <w:color w:val="000000" w:themeColor="text1"/>
          <w:szCs w:val="24"/>
        </w:rPr>
        <w:lastRenderedPageBreak/>
        <w:t xml:space="preserve">Naturalmente, Sontag </w:t>
      </w:r>
      <w:r w:rsidR="00A8330A" w:rsidRPr="00BE6020">
        <w:rPr>
          <w:rFonts w:ascii="Calibri" w:hAnsi="Calibri" w:cs="Calibri"/>
          <w:bCs/>
          <w:noProof/>
          <w:color w:val="000000" w:themeColor="text1"/>
          <w:szCs w:val="24"/>
        </w:rPr>
        <w:t xml:space="preserve">não </w:t>
      </w:r>
      <w:r w:rsidR="00864CD7" w:rsidRPr="00BE6020">
        <w:rPr>
          <w:rFonts w:ascii="Calibri" w:hAnsi="Calibri" w:cs="Calibri"/>
          <w:bCs/>
          <w:noProof/>
          <w:color w:val="000000" w:themeColor="text1"/>
          <w:szCs w:val="24"/>
        </w:rPr>
        <w:t xml:space="preserve">se refere </w:t>
      </w:r>
      <w:r w:rsidR="00A8330A" w:rsidRPr="00BE6020">
        <w:rPr>
          <w:rFonts w:ascii="Calibri" w:hAnsi="Calibri" w:cs="Calibri"/>
          <w:bCs/>
          <w:noProof/>
          <w:color w:val="000000" w:themeColor="text1"/>
          <w:szCs w:val="24"/>
        </w:rPr>
        <w:t>a</w:t>
      </w:r>
      <w:r w:rsidR="00864CD7" w:rsidRPr="00BE6020">
        <w:rPr>
          <w:rFonts w:ascii="Calibri" w:hAnsi="Calibri" w:cs="Calibri"/>
          <w:bCs/>
          <w:noProof/>
          <w:color w:val="000000" w:themeColor="text1"/>
          <w:szCs w:val="24"/>
        </w:rPr>
        <w:t xml:space="preserve"> uma marginalidade imposta pelo sistema socieconómico</w:t>
      </w:r>
      <w:r w:rsidR="00902437" w:rsidRPr="00BE6020">
        <w:rPr>
          <w:rFonts w:ascii="Calibri" w:hAnsi="Calibri" w:cs="Calibri"/>
          <w:bCs/>
          <w:noProof/>
          <w:color w:val="000000" w:themeColor="text1"/>
          <w:szCs w:val="24"/>
        </w:rPr>
        <w:t xml:space="preserve"> (</w:t>
      </w:r>
      <w:r w:rsidR="00864CD7" w:rsidRPr="00BE6020">
        <w:rPr>
          <w:rFonts w:ascii="Calibri" w:hAnsi="Calibri" w:cs="Calibri"/>
          <w:bCs/>
          <w:noProof/>
          <w:color w:val="000000" w:themeColor="text1"/>
          <w:szCs w:val="24"/>
        </w:rPr>
        <w:t>caso de indivíduos que vivem no limiar da pobreza ou</w:t>
      </w:r>
      <w:r w:rsidR="000C6E90" w:rsidRPr="00BE6020">
        <w:rPr>
          <w:rFonts w:ascii="Calibri" w:hAnsi="Calibri" w:cs="Calibri"/>
          <w:bCs/>
          <w:noProof/>
          <w:color w:val="000000" w:themeColor="text1"/>
          <w:szCs w:val="24"/>
        </w:rPr>
        <w:t xml:space="preserve"> fora de um padrão</w:t>
      </w:r>
      <w:r w:rsidR="00864CD7" w:rsidRPr="00BE6020">
        <w:rPr>
          <w:rFonts w:ascii="Calibri" w:hAnsi="Calibri" w:cs="Calibri"/>
          <w:bCs/>
          <w:noProof/>
          <w:color w:val="000000" w:themeColor="text1"/>
          <w:szCs w:val="24"/>
        </w:rPr>
        <w:t xml:space="preserve"> d</w:t>
      </w:r>
      <w:r w:rsidR="000C6E90" w:rsidRPr="00BE6020">
        <w:rPr>
          <w:rFonts w:ascii="Calibri" w:hAnsi="Calibri" w:cs="Calibri"/>
          <w:bCs/>
          <w:noProof/>
          <w:color w:val="000000" w:themeColor="text1"/>
          <w:szCs w:val="24"/>
        </w:rPr>
        <w:t>e</w:t>
      </w:r>
      <w:r w:rsidR="00864CD7" w:rsidRPr="00BE6020">
        <w:rPr>
          <w:rFonts w:ascii="Calibri" w:hAnsi="Calibri" w:cs="Calibri"/>
          <w:bCs/>
          <w:noProof/>
          <w:color w:val="000000" w:themeColor="text1"/>
          <w:szCs w:val="24"/>
        </w:rPr>
        <w:t xml:space="preserve"> normalidade no que concerce a saúde mental, a sexualidade, etc.</w:t>
      </w:r>
      <w:r w:rsidR="00902437" w:rsidRPr="00BE6020">
        <w:rPr>
          <w:rFonts w:ascii="Calibri" w:hAnsi="Calibri" w:cs="Calibri"/>
          <w:bCs/>
          <w:noProof/>
          <w:color w:val="000000" w:themeColor="text1"/>
          <w:szCs w:val="24"/>
        </w:rPr>
        <w:t>)</w:t>
      </w:r>
      <w:r w:rsidR="00A8330A" w:rsidRPr="00BE6020">
        <w:rPr>
          <w:rFonts w:ascii="Calibri" w:hAnsi="Calibri" w:cs="Calibri"/>
          <w:bCs/>
          <w:noProof/>
          <w:color w:val="000000" w:themeColor="text1"/>
          <w:szCs w:val="24"/>
        </w:rPr>
        <w:t>, mas</w:t>
      </w:r>
      <w:r w:rsidR="00902437" w:rsidRPr="00BE6020">
        <w:rPr>
          <w:rFonts w:ascii="Calibri" w:hAnsi="Calibri" w:cs="Calibri"/>
          <w:bCs/>
          <w:noProof/>
          <w:color w:val="000000" w:themeColor="text1"/>
          <w:szCs w:val="24"/>
        </w:rPr>
        <w:t xml:space="preserve"> a</w:t>
      </w:r>
      <w:r w:rsidR="000C7493" w:rsidRPr="00BE6020">
        <w:rPr>
          <w:rFonts w:ascii="Calibri" w:hAnsi="Calibri" w:cs="Calibri"/>
          <w:bCs/>
          <w:noProof/>
          <w:color w:val="000000" w:themeColor="text1"/>
          <w:szCs w:val="24"/>
        </w:rPr>
        <w:t xml:space="preserve"> uma marginalidade escolhida, assente numa liberdade política individual</w:t>
      </w:r>
      <w:r w:rsidR="00D34A0B" w:rsidRPr="00BE6020">
        <w:rPr>
          <w:rFonts w:ascii="Calibri" w:hAnsi="Calibri" w:cs="Calibri"/>
          <w:bCs/>
          <w:noProof/>
          <w:color w:val="000000" w:themeColor="text1"/>
          <w:szCs w:val="24"/>
        </w:rPr>
        <w:t>.</w:t>
      </w:r>
    </w:p>
    <w:p w14:paraId="0F522B92" w14:textId="65579863" w:rsidR="00287A95" w:rsidRPr="00BE6020" w:rsidRDefault="00287A95"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Neste ponto, Adília concorda:</w:t>
      </w:r>
      <w:r w:rsidR="00D34A0B" w:rsidRPr="00BE6020">
        <w:rPr>
          <w:rFonts w:ascii="Calibri" w:hAnsi="Calibri" w:cs="Calibri"/>
          <w:bCs/>
          <w:noProof/>
          <w:color w:val="000000" w:themeColor="text1"/>
          <w:szCs w:val="24"/>
        </w:rPr>
        <w:t xml:space="preserve"> </w:t>
      </w:r>
      <w:r w:rsidR="0024285A" w:rsidRPr="00BE6020">
        <w:rPr>
          <w:rFonts w:ascii="Calibri" w:hAnsi="Calibri" w:cs="Calibri"/>
          <w:bCs/>
          <w:noProof/>
          <w:color w:val="000000" w:themeColor="text1"/>
          <w:szCs w:val="24"/>
        </w:rPr>
        <w:t>“sem liberdade não há felicidade” (</w:t>
      </w:r>
      <w:r w:rsidR="00D34A0B" w:rsidRPr="00BE6020">
        <w:rPr>
          <w:rFonts w:ascii="Calibri" w:hAnsi="Calibri" w:cs="Calibri"/>
          <w:bCs/>
          <w:noProof/>
          <w:color w:val="000000" w:themeColor="text1"/>
          <w:szCs w:val="24"/>
        </w:rPr>
        <w:t xml:space="preserve">2022: </w:t>
      </w:r>
      <w:r w:rsidR="0024285A" w:rsidRPr="00BE6020">
        <w:rPr>
          <w:rFonts w:ascii="Calibri" w:hAnsi="Calibri" w:cs="Calibri"/>
          <w:bCs/>
          <w:noProof/>
          <w:color w:val="000000" w:themeColor="text1"/>
          <w:szCs w:val="24"/>
        </w:rPr>
        <w:t xml:space="preserve">977). </w:t>
      </w:r>
      <w:r w:rsidR="00A8330A" w:rsidRPr="00BE6020">
        <w:rPr>
          <w:rFonts w:ascii="Calibri" w:hAnsi="Calibri" w:cs="Calibri"/>
          <w:bCs/>
          <w:noProof/>
          <w:color w:val="000000" w:themeColor="text1"/>
          <w:szCs w:val="24"/>
        </w:rPr>
        <w:t>P</w:t>
      </w:r>
      <w:r w:rsidR="0024285A" w:rsidRPr="00BE6020">
        <w:rPr>
          <w:rFonts w:ascii="Calibri" w:hAnsi="Calibri" w:cs="Calibri"/>
          <w:bCs/>
          <w:noProof/>
          <w:color w:val="000000" w:themeColor="text1"/>
          <w:szCs w:val="24"/>
        </w:rPr>
        <w:t>ertence</w:t>
      </w:r>
      <w:r w:rsidR="00A8330A" w:rsidRPr="00BE6020">
        <w:rPr>
          <w:rFonts w:ascii="Calibri" w:hAnsi="Calibri" w:cs="Calibri"/>
          <w:bCs/>
          <w:noProof/>
          <w:color w:val="000000" w:themeColor="text1"/>
          <w:szCs w:val="24"/>
        </w:rPr>
        <w:t>nte</w:t>
      </w:r>
      <w:r w:rsidR="0024285A" w:rsidRPr="00BE6020">
        <w:rPr>
          <w:rFonts w:ascii="Calibri" w:hAnsi="Calibri" w:cs="Calibri"/>
          <w:bCs/>
          <w:noProof/>
          <w:color w:val="000000" w:themeColor="text1"/>
          <w:szCs w:val="24"/>
        </w:rPr>
        <w:t xml:space="preserve"> </w:t>
      </w:r>
      <w:r w:rsidR="00752A5B" w:rsidRPr="00BE6020">
        <w:rPr>
          <w:rFonts w:ascii="Calibri" w:hAnsi="Calibri" w:cs="Calibri"/>
          <w:bCs/>
          <w:noProof/>
          <w:color w:val="000000" w:themeColor="text1"/>
          <w:szCs w:val="24"/>
        </w:rPr>
        <w:t xml:space="preserve">ao livro </w:t>
      </w:r>
      <w:r w:rsidR="00752A5B" w:rsidRPr="00BE6020">
        <w:rPr>
          <w:rFonts w:ascii="Calibri" w:hAnsi="Calibri" w:cs="Calibri"/>
          <w:bCs/>
          <w:i/>
          <w:iCs/>
          <w:noProof/>
          <w:color w:val="000000" w:themeColor="text1"/>
          <w:szCs w:val="24"/>
        </w:rPr>
        <w:t>Pardais</w:t>
      </w:r>
      <w:r w:rsidR="00A8330A" w:rsidRPr="00BE6020">
        <w:rPr>
          <w:rFonts w:ascii="Calibri" w:hAnsi="Calibri" w:cs="Calibri"/>
          <w:bCs/>
          <w:noProof/>
          <w:color w:val="000000" w:themeColor="text1"/>
          <w:szCs w:val="24"/>
        </w:rPr>
        <w:t xml:space="preserve"> (</w:t>
      </w:r>
      <w:r w:rsidR="00752A5B" w:rsidRPr="00BE6020">
        <w:rPr>
          <w:rFonts w:ascii="Calibri" w:hAnsi="Calibri" w:cs="Calibri"/>
          <w:bCs/>
          <w:noProof/>
          <w:color w:val="000000" w:themeColor="text1"/>
          <w:szCs w:val="24"/>
        </w:rPr>
        <w:t>2022</w:t>
      </w:r>
      <w:r w:rsidR="00A8330A" w:rsidRPr="00BE6020">
        <w:rPr>
          <w:rFonts w:ascii="Calibri" w:hAnsi="Calibri" w:cs="Calibri"/>
          <w:bCs/>
          <w:noProof/>
          <w:color w:val="000000" w:themeColor="text1"/>
          <w:szCs w:val="24"/>
        </w:rPr>
        <w:t>)</w:t>
      </w:r>
      <w:r w:rsidR="00752A5B" w:rsidRPr="00BE6020">
        <w:rPr>
          <w:rFonts w:ascii="Calibri" w:hAnsi="Calibri" w:cs="Calibri"/>
          <w:bCs/>
          <w:noProof/>
          <w:color w:val="000000" w:themeColor="text1"/>
          <w:szCs w:val="24"/>
        </w:rPr>
        <w:t xml:space="preserve">, </w:t>
      </w:r>
      <w:r w:rsidR="0024285A" w:rsidRPr="00BE6020">
        <w:rPr>
          <w:rFonts w:ascii="Calibri" w:hAnsi="Calibri" w:cs="Calibri"/>
          <w:bCs/>
          <w:noProof/>
          <w:color w:val="000000" w:themeColor="text1"/>
          <w:szCs w:val="24"/>
        </w:rPr>
        <w:t xml:space="preserve">o fragmento citado </w:t>
      </w:r>
      <w:r w:rsidR="00752A5B" w:rsidRPr="00BE6020">
        <w:rPr>
          <w:rFonts w:ascii="Calibri" w:hAnsi="Calibri" w:cs="Calibri"/>
          <w:bCs/>
          <w:noProof/>
          <w:color w:val="000000" w:themeColor="text1"/>
          <w:szCs w:val="24"/>
        </w:rPr>
        <w:t xml:space="preserve">corresponde </w:t>
      </w:r>
      <w:r w:rsidR="0024285A" w:rsidRPr="00BE6020">
        <w:rPr>
          <w:rFonts w:ascii="Calibri" w:hAnsi="Calibri" w:cs="Calibri"/>
          <w:bCs/>
          <w:noProof/>
          <w:color w:val="000000" w:themeColor="text1"/>
          <w:szCs w:val="24"/>
        </w:rPr>
        <w:t>a um</w:t>
      </w:r>
      <w:r w:rsidR="00752A5B" w:rsidRPr="00BE6020">
        <w:rPr>
          <w:rFonts w:ascii="Calibri" w:hAnsi="Calibri" w:cs="Calibri"/>
          <w:bCs/>
          <w:noProof/>
          <w:color w:val="000000" w:themeColor="text1"/>
          <w:szCs w:val="24"/>
        </w:rPr>
        <w:t xml:space="preserve"> </w:t>
      </w:r>
      <w:r w:rsidR="0024285A" w:rsidRPr="00BE6020">
        <w:rPr>
          <w:rFonts w:ascii="Calibri" w:hAnsi="Calibri" w:cs="Calibri"/>
          <w:bCs/>
          <w:noProof/>
          <w:color w:val="000000" w:themeColor="text1"/>
          <w:szCs w:val="24"/>
        </w:rPr>
        <w:t xml:space="preserve">período pós-pandemia, isto é, pós-confinamento. </w:t>
      </w:r>
      <w:r w:rsidR="00A8330A" w:rsidRPr="00BE6020">
        <w:rPr>
          <w:rFonts w:ascii="Calibri" w:hAnsi="Calibri" w:cs="Calibri"/>
          <w:bCs/>
          <w:noProof/>
          <w:color w:val="000000" w:themeColor="text1"/>
          <w:szCs w:val="24"/>
        </w:rPr>
        <w:t>A</w:t>
      </w:r>
      <w:r w:rsidR="0024285A" w:rsidRPr="00BE6020">
        <w:rPr>
          <w:rFonts w:ascii="Calibri" w:hAnsi="Calibri" w:cs="Calibri"/>
          <w:bCs/>
          <w:noProof/>
          <w:color w:val="000000" w:themeColor="text1"/>
          <w:szCs w:val="24"/>
        </w:rPr>
        <w:t>rrisco-me a conectar a reavida liberdade de movimento com um declarado entusiasmo libertário</w:t>
      </w:r>
      <w:r w:rsidR="00103DB0">
        <w:rPr>
          <w:rFonts w:ascii="Calibri" w:hAnsi="Calibri" w:cs="Calibri"/>
          <w:bCs/>
          <w:noProof/>
          <w:color w:val="000000" w:themeColor="text1"/>
          <w:szCs w:val="24"/>
        </w:rPr>
        <w:t xml:space="preserve"> </w:t>
      </w:r>
      <w:r w:rsidR="00A8330A" w:rsidRPr="00BE6020">
        <w:rPr>
          <w:rFonts w:ascii="Calibri" w:hAnsi="Calibri" w:cs="Calibri"/>
          <w:bCs/>
          <w:noProof/>
          <w:color w:val="000000" w:themeColor="text1"/>
          <w:szCs w:val="24"/>
        </w:rPr>
        <w:t xml:space="preserve">que </w:t>
      </w:r>
      <w:r w:rsidR="0024285A" w:rsidRPr="00BE6020">
        <w:rPr>
          <w:rFonts w:ascii="Calibri" w:hAnsi="Calibri" w:cs="Calibri"/>
          <w:bCs/>
          <w:noProof/>
          <w:color w:val="000000" w:themeColor="text1"/>
          <w:szCs w:val="24"/>
        </w:rPr>
        <w:t xml:space="preserve">se reflete numa vida “achacada [doente, </w:t>
      </w:r>
      <w:r w:rsidR="00C41EE2" w:rsidRPr="00BE6020">
        <w:rPr>
          <w:rFonts w:ascii="Calibri" w:hAnsi="Calibri" w:cs="Calibri"/>
          <w:bCs/>
          <w:noProof/>
          <w:color w:val="000000" w:themeColor="text1"/>
          <w:szCs w:val="24"/>
        </w:rPr>
        <w:t>difícil</w:t>
      </w:r>
      <w:r w:rsidR="0024285A" w:rsidRPr="00BE6020">
        <w:rPr>
          <w:rFonts w:ascii="Calibri" w:hAnsi="Calibri" w:cs="Calibri"/>
          <w:bCs/>
          <w:noProof/>
          <w:color w:val="000000" w:themeColor="text1"/>
          <w:szCs w:val="24"/>
        </w:rPr>
        <w:t xml:space="preserve">] mas feliz” (976). </w:t>
      </w:r>
      <w:r w:rsidR="00D34A0B" w:rsidRPr="00BE6020">
        <w:rPr>
          <w:rFonts w:ascii="Calibri" w:hAnsi="Calibri" w:cs="Calibri"/>
          <w:bCs/>
          <w:noProof/>
          <w:color w:val="000000" w:themeColor="text1"/>
          <w:szCs w:val="24"/>
        </w:rPr>
        <w:t>De forma a questionar este posicionamento</w:t>
      </w:r>
      <w:r w:rsidR="00C25859" w:rsidRPr="00BE6020">
        <w:rPr>
          <w:rFonts w:ascii="Calibri" w:hAnsi="Calibri" w:cs="Calibri"/>
          <w:bCs/>
          <w:noProof/>
          <w:color w:val="000000" w:themeColor="text1"/>
          <w:szCs w:val="24"/>
        </w:rPr>
        <w:t>, convoco Henry David Thoreau</w:t>
      </w:r>
      <w:r w:rsidR="00C25859" w:rsidRPr="00BE6020">
        <w:rPr>
          <w:rStyle w:val="Refdenotaderodap"/>
          <w:rFonts w:ascii="Calibri" w:hAnsi="Calibri" w:cs="Calibri"/>
          <w:bCs/>
          <w:noProof/>
          <w:color w:val="000000" w:themeColor="text1"/>
          <w:szCs w:val="24"/>
        </w:rPr>
        <w:footnoteReference w:id="29"/>
      </w:r>
      <w:r w:rsidR="00C25859" w:rsidRPr="00BE6020">
        <w:rPr>
          <w:rFonts w:ascii="Calibri" w:hAnsi="Calibri" w:cs="Calibri"/>
          <w:bCs/>
          <w:noProof/>
          <w:color w:val="000000" w:themeColor="text1"/>
          <w:szCs w:val="24"/>
        </w:rPr>
        <w:t xml:space="preserve">, </w:t>
      </w:r>
      <w:r w:rsidR="00D4330A" w:rsidRPr="00BE6020">
        <w:rPr>
          <w:rFonts w:ascii="Calibri" w:hAnsi="Calibri" w:cs="Calibri"/>
          <w:bCs/>
          <w:noProof/>
          <w:color w:val="000000" w:themeColor="text1"/>
          <w:szCs w:val="24"/>
        </w:rPr>
        <w:t>que</w:t>
      </w:r>
      <w:r w:rsidR="00C25859" w:rsidRPr="00BE6020">
        <w:rPr>
          <w:rFonts w:ascii="Calibri" w:hAnsi="Calibri" w:cs="Calibri"/>
          <w:bCs/>
          <w:noProof/>
          <w:color w:val="000000" w:themeColor="text1"/>
          <w:szCs w:val="24"/>
        </w:rPr>
        <w:t xml:space="preserve">, </w:t>
      </w:r>
      <w:r w:rsidR="00103DB0">
        <w:rPr>
          <w:rFonts w:ascii="Calibri" w:hAnsi="Calibri" w:cs="Calibri"/>
          <w:bCs/>
          <w:noProof/>
          <w:color w:val="000000" w:themeColor="text1"/>
          <w:szCs w:val="24"/>
        </w:rPr>
        <w:t>na obra</w:t>
      </w:r>
      <w:r w:rsidR="00C25859" w:rsidRPr="00BE6020">
        <w:rPr>
          <w:rFonts w:ascii="Calibri" w:hAnsi="Calibri" w:cs="Calibri"/>
          <w:bCs/>
          <w:noProof/>
          <w:color w:val="000000" w:themeColor="text1"/>
          <w:szCs w:val="24"/>
        </w:rPr>
        <w:t xml:space="preserve"> </w:t>
      </w:r>
      <w:r w:rsidR="00C25859" w:rsidRPr="00BE6020">
        <w:rPr>
          <w:rFonts w:ascii="Calibri" w:hAnsi="Calibri" w:cs="Calibri"/>
          <w:bCs/>
          <w:i/>
          <w:iCs/>
          <w:noProof/>
          <w:color w:val="000000" w:themeColor="text1"/>
          <w:szCs w:val="24"/>
        </w:rPr>
        <w:t>A Vida sem Princípios</w:t>
      </w:r>
      <w:r w:rsidR="00C25859" w:rsidRPr="00BE6020">
        <w:rPr>
          <w:rFonts w:ascii="Calibri" w:hAnsi="Calibri" w:cs="Calibri"/>
          <w:bCs/>
          <w:noProof/>
          <w:color w:val="000000" w:themeColor="text1"/>
          <w:szCs w:val="24"/>
        </w:rPr>
        <w:t>, questiona: “O que significa nascer livre e não viver livre? Qual é o valor de uma liberdade política que não seja um meio de liberdade moral?” (</w:t>
      </w:r>
      <w:r w:rsidR="00D4330A" w:rsidRPr="00BE6020">
        <w:rPr>
          <w:rFonts w:ascii="Calibri" w:hAnsi="Calibri" w:cs="Calibri"/>
          <w:bCs/>
          <w:noProof/>
          <w:color w:val="000000" w:themeColor="text1"/>
          <w:szCs w:val="24"/>
        </w:rPr>
        <w:t xml:space="preserve">1863: </w:t>
      </w:r>
      <w:r w:rsidR="00C25859" w:rsidRPr="00BE6020">
        <w:rPr>
          <w:rFonts w:ascii="Calibri" w:hAnsi="Calibri" w:cs="Calibri"/>
          <w:bCs/>
          <w:noProof/>
          <w:color w:val="000000" w:themeColor="text1"/>
          <w:szCs w:val="24"/>
        </w:rPr>
        <w:t xml:space="preserve">54). </w:t>
      </w:r>
    </w:p>
    <w:p w14:paraId="0F661B9D" w14:textId="43C8EA09" w:rsidR="00470AA5" w:rsidRPr="00BE6020" w:rsidRDefault="00A600D6"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 xml:space="preserve">Por fim, no ensaio “O </w:t>
      </w:r>
      <w:r w:rsidR="00163CE5" w:rsidRPr="00BE6020">
        <w:rPr>
          <w:rFonts w:ascii="Calibri" w:hAnsi="Calibri" w:cs="Calibri"/>
          <w:bCs/>
          <w:noProof/>
          <w:color w:val="000000" w:themeColor="text1"/>
          <w:szCs w:val="24"/>
        </w:rPr>
        <w:t>m</w:t>
      </w:r>
      <w:r w:rsidRPr="00BE6020">
        <w:rPr>
          <w:rFonts w:ascii="Calibri" w:hAnsi="Calibri" w:cs="Calibri"/>
          <w:bCs/>
          <w:noProof/>
          <w:color w:val="000000" w:themeColor="text1"/>
          <w:szCs w:val="24"/>
        </w:rPr>
        <w:t xml:space="preserve">undo das </w:t>
      </w:r>
      <w:r w:rsidR="00163CE5" w:rsidRPr="00BE6020">
        <w:rPr>
          <w:rFonts w:ascii="Calibri" w:hAnsi="Calibri" w:cs="Calibri"/>
          <w:bCs/>
          <w:noProof/>
          <w:color w:val="000000" w:themeColor="text1"/>
          <w:szCs w:val="24"/>
        </w:rPr>
        <w:t>i</w:t>
      </w:r>
      <w:r w:rsidRPr="00BE6020">
        <w:rPr>
          <w:rFonts w:ascii="Calibri" w:hAnsi="Calibri" w:cs="Calibri"/>
          <w:bCs/>
          <w:noProof/>
          <w:color w:val="000000" w:themeColor="text1"/>
          <w:szCs w:val="24"/>
        </w:rPr>
        <w:t>magens” (1977</w:t>
      </w:r>
      <w:r w:rsidR="00A570A1"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w:t>
      </w:r>
      <w:r w:rsidR="00D4330A" w:rsidRPr="00BE6020">
        <w:rPr>
          <w:rFonts w:ascii="Calibri" w:hAnsi="Calibri" w:cs="Calibri"/>
          <w:bCs/>
          <w:noProof/>
          <w:color w:val="000000" w:themeColor="text1"/>
          <w:szCs w:val="24"/>
        </w:rPr>
        <w:t xml:space="preserve">Sontag </w:t>
      </w:r>
      <w:r w:rsidRPr="00BE6020">
        <w:rPr>
          <w:rFonts w:ascii="Calibri" w:hAnsi="Calibri" w:cs="Calibri"/>
          <w:bCs/>
          <w:noProof/>
          <w:color w:val="000000" w:themeColor="text1"/>
          <w:szCs w:val="24"/>
        </w:rPr>
        <w:t>alerta para “a redução da livre escolha política ao livre consumo económico” (174), o que resume a sua esclarecida valorização do conceito de liberdade. De resto</w:t>
      </w:r>
      <w:r w:rsidR="007A7D72" w:rsidRPr="00BE6020">
        <w:rPr>
          <w:rFonts w:ascii="Calibri" w:hAnsi="Calibri" w:cs="Calibri"/>
          <w:bCs/>
          <w:noProof/>
          <w:color w:val="000000" w:themeColor="text1"/>
          <w:szCs w:val="24"/>
        </w:rPr>
        <w:t>, o discurso de aceitação do polémico</w:t>
      </w:r>
      <w:r w:rsidR="003376E9" w:rsidRPr="00BE6020">
        <w:rPr>
          <w:rStyle w:val="Refdenotaderodap"/>
          <w:rFonts w:ascii="Calibri" w:hAnsi="Calibri" w:cs="Calibri"/>
          <w:bCs/>
          <w:noProof/>
          <w:color w:val="000000" w:themeColor="text1"/>
          <w:szCs w:val="24"/>
        </w:rPr>
        <w:footnoteReference w:id="30"/>
      </w:r>
      <w:r w:rsidR="007A7D72" w:rsidRPr="00BE6020">
        <w:rPr>
          <w:rFonts w:ascii="Calibri" w:hAnsi="Calibri" w:cs="Calibri"/>
          <w:bCs/>
          <w:noProof/>
          <w:color w:val="000000" w:themeColor="text1"/>
          <w:szCs w:val="24"/>
        </w:rPr>
        <w:t xml:space="preserve"> Prémio de Jerusalém pela Liberdade do Indivíduo na Sociedade (2001</w:t>
      </w:r>
      <w:r w:rsidR="003376E9" w:rsidRPr="00BE6020">
        <w:rPr>
          <w:rFonts w:ascii="Calibri" w:hAnsi="Calibri" w:cs="Calibri"/>
          <w:bCs/>
          <w:noProof/>
          <w:color w:val="000000" w:themeColor="text1"/>
          <w:szCs w:val="24"/>
        </w:rPr>
        <w:t>)</w:t>
      </w:r>
      <w:r w:rsidR="007A7D72" w:rsidRPr="00BE6020">
        <w:rPr>
          <w:rFonts w:ascii="Calibri" w:hAnsi="Calibri" w:cs="Calibri"/>
          <w:bCs/>
          <w:noProof/>
          <w:color w:val="000000" w:themeColor="text1"/>
          <w:szCs w:val="24"/>
        </w:rPr>
        <w:t xml:space="preserve"> </w:t>
      </w:r>
      <w:r w:rsidR="00D4330A" w:rsidRPr="00BE6020">
        <w:rPr>
          <w:rFonts w:ascii="Calibri" w:hAnsi="Calibri" w:cs="Calibri"/>
          <w:bCs/>
          <w:noProof/>
          <w:color w:val="000000" w:themeColor="text1"/>
          <w:szCs w:val="24"/>
        </w:rPr>
        <w:t xml:space="preserve">apresenta </w:t>
      </w:r>
      <w:r w:rsidR="007A7D72" w:rsidRPr="00BE6020">
        <w:rPr>
          <w:rFonts w:ascii="Calibri" w:hAnsi="Calibri" w:cs="Calibri"/>
          <w:bCs/>
          <w:noProof/>
          <w:color w:val="000000" w:themeColor="text1"/>
          <w:szCs w:val="24"/>
        </w:rPr>
        <w:t xml:space="preserve">uma definição de literatura enquanto </w:t>
      </w:r>
      <w:r w:rsidR="00902437" w:rsidRPr="00BE6020">
        <w:rPr>
          <w:rFonts w:ascii="Calibri" w:hAnsi="Calibri" w:cs="Calibri"/>
          <w:bCs/>
          <w:noProof/>
          <w:color w:val="000000" w:themeColor="text1"/>
          <w:szCs w:val="24"/>
        </w:rPr>
        <w:t xml:space="preserve">exercício de </w:t>
      </w:r>
      <w:r w:rsidR="007A7D72" w:rsidRPr="00BE6020">
        <w:rPr>
          <w:rFonts w:ascii="Calibri" w:hAnsi="Calibri" w:cs="Calibri"/>
          <w:bCs/>
          <w:noProof/>
          <w:color w:val="000000" w:themeColor="text1"/>
          <w:szCs w:val="24"/>
        </w:rPr>
        <w:t>liberdade. Apesar de uma admitida “degradação” dos conceitos de “liberdade” e de “individualidade” na era capitalista neoliberal, Sontag acredita na capacidade e</w:t>
      </w:r>
      <w:r w:rsidR="00902437" w:rsidRPr="00BE6020">
        <w:rPr>
          <w:rFonts w:ascii="Calibri" w:hAnsi="Calibri" w:cs="Calibri"/>
          <w:bCs/>
          <w:noProof/>
          <w:color w:val="000000" w:themeColor="text1"/>
          <w:szCs w:val="24"/>
        </w:rPr>
        <w:t xml:space="preserve"> </w:t>
      </w:r>
      <w:r w:rsidR="007A7D72" w:rsidRPr="00BE6020">
        <w:rPr>
          <w:rFonts w:ascii="Calibri" w:hAnsi="Calibri" w:cs="Calibri"/>
          <w:bCs/>
          <w:noProof/>
          <w:color w:val="000000" w:themeColor="text1"/>
          <w:szCs w:val="24"/>
        </w:rPr>
        <w:t xml:space="preserve">na obrigação de “reforçar a credibilidade da liberdade de expressão implicada nos direitos individuais” (150). </w:t>
      </w:r>
      <w:r w:rsidR="00D4330A" w:rsidRPr="00BE6020">
        <w:rPr>
          <w:rFonts w:ascii="Calibri" w:hAnsi="Calibri" w:cs="Calibri"/>
          <w:bCs/>
          <w:noProof/>
          <w:color w:val="000000" w:themeColor="text1"/>
          <w:szCs w:val="24"/>
        </w:rPr>
        <w:t xml:space="preserve">Estas </w:t>
      </w:r>
      <w:r w:rsidR="00470AA5" w:rsidRPr="00BE6020">
        <w:rPr>
          <w:rFonts w:ascii="Calibri" w:hAnsi="Calibri" w:cs="Calibri"/>
          <w:bCs/>
          <w:noProof/>
          <w:color w:val="000000" w:themeColor="text1"/>
          <w:szCs w:val="24"/>
        </w:rPr>
        <w:t xml:space="preserve">afirmações revelam, </w:t>
      </w:r>
      <w:r w:rsidR="00902437" w:rsidRPr="00BE6020">
        <w:rPr>
          <w:rFonts w:ascii="Calibri" w:hAnsi="Calibri" w:cs="Calibri"/>
          <w:bCs/>
          <w:noProof/>
          <w:color w:val="000000" w:themeColor="text1"/>
          <w:szCs w:val="24"/>
        </w:rPr>
        <w:t>contudo</w:t>
      </w:r>
      <w:r w:rsidR="00470AA5" w:rsidRPr="00BE6020">
        <w:rPr>
          <w:rFonts w:ascii="Calibri" w:hAnsi="Calibri" w:cs="Calibri"/>
          <w:bCs/>
          <w:noProof/>
          <w:color w:val="000000" w:themeColor="text1"/>
          <w:szCs w:val="24"/>
        </w:rPr>
        <w:t xml:space="preserve">, a consciência de uma harmonia entre instituições normalizadoras e discursos identitários de individualização e liberdade. </w:t>
      </w:r>
    </w:p>
    <w:p w14:paraId="22987D81" w14:textId="43524422" w:rsidR="00831789" w:rsidRPr="00BE6020" w:rsidRDefault="00470AA5"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Quando Adília, também a propósito da atribuição de um prémio</w:t>
      </w:r>
      <w:r w:rsidR="00DD3896"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literário, </w:t>
      </w:r>
      <w:r w:rsidR="00DD3896" w:rsidRPr="00BE6020">
        <w:rPr>
          <w:rFonts w:ascii="Calibri" w:hAnsi="Calibri" w:cs="Calibri"/>
          <w:bCs/>
          <w:noProof/>
          <w:color w:val="000000" w:themeColor="text1"/>
          <w:szCs w:val="24"/>
        </w:rPr>
        <w:t xml:space="preserve">embora no âmbito escolar, </w:t>
      </w:r>
      <w:r w:rsidRPr="00BE6020">
        <w:rPr>
          <w:rFonts w:ascii="Calibri" w:hAnsi="Calibri" w:cs="Calibri"/>
          <w:bCs/>
          <w:noProof/>
          <w:color w:val="000000" w:themeColor="text1"/>
          <w:szCs w:val="24"/>
        </w:rPr>
        <w:t xml:space="preserve">afirma “às vezes penso / que me deram uma bicicleta / para eu cair / e ter de comprar pensos rápidos / Band-Aid / é o que penso dos prémios </w:t>
      </w:r>
      <w:r w:rsidRPr="00BE6020">
        <w:rPr>
          <w:rFonts w:ascii="Calibri" w:hAnsi="Calibri" w:cs="Calibri"/>
          <w:bCs/>
          <w:noProof/>
          <w:color w:val="000000" w:themeColor="text1"/>
          <w:szCs w:val="24"/>
        </w:rPr>
        <w:lastRenderedPageBreak/>
        <w:t xml:space="preserve">literários / em geral” (1997: 304), acusa uma realidade consumista, por oposição a </w:t>
      </w:r>
      <w:r w:rsidR="00831789" w:rsidRPr="00BE6020">
        <w:rPr>
          <w:rFonts w:ascii="Calibri" w:hAnsi="Calibri" w:cs="Calibri"/>
          <w:bCs/>
          <w:noProof/>
          <w:color w:val="000000" w:themeColor="text1"/>
          <w:szCs w:val="24"/>
        </w:rPr>
        <w:t>um assumido valor moral da</w:t>
      </w:r>
      <w:r w:rsidRPr="00BE6020">
        <w:rPr>
          <w:rFonts w:ascii="Calibri" w:hAnsi="Calibri" w:cs="Calibri"/>
          <w:bCs/>
          <w:noProof/>
          <w:color w:val="000000" w:themeColor="text1"/>
          <w:szCs w:val="24"/>
        </w:rPr>
        <w:t xml:space="preserve"> literatura. </w:t>
      </w:r>
      <w:r w:rsidR="00D4330A" w:rsidRPr="00BE6020">
        <w:rPr>
          <w:rFonts w:ascii="Calibri" w:hAnsi="Calibri" w:cs="Calibri"/>
          <w:bCs/>
          <w:noProof/>
          <w:color w:val="000000" w:themeColor="text1"/>
          <w:szCs w:val="24"/>
        </w:rPr>
        <w:t xml:space="preserve">O irónico patrocínio </w:t>
      </w:r>
      <w:r w:rsidRPr="00BE6020">
        <w:rPr>
          <w:rFonts w:ascii="Calibri" w:hAnsi="Calibri" w:cs="Calibri"/>
          <w:bCs/>
          <w:noProof/>
          <w:color w:val="000000" w:themeColor="text1"/>
          <w:szCs w:val="24"/>
        </w:rPr>
        <w:t>do prémio literário pela marca Band-Aid</w:t>
      </w:r>
      <w:r w:rsidR="00831789" w:rsidRPr="00BE6020">
        <w:rPr>
          <w:rFonts w:ascii="Calibri" w:hAnsi="Calibri" w:cs="Calibri"/>
          <w:bCs/>
          <w:noProof/>
          <w:color w:val="000000" w:themeColor="text1"/>
          <w:szCs w:val="24"/>
        </w:rPr>
        <w:t xml:space="preserve"> </w:t>
      </w:r>
      <w:r w:rsidR="00DC2B8D" w:rsidRPr="00BE6020">
        <w:rPr>
          <w:rFonts w:ascii="Calibri" w:hAnsi="Calibri" w:cs="Calibri"/>
          <w:bCs/>
          <w:noProof/>
          <w:color w:val="000000" w:themeColor="text1"/>
          <w:szCs w:val="24"/>
        </w:rPr>
        <w:t>denuncia</w:t>
      </w:r>
      <w:r w:rsidR="00831789" w:rsidRPr="00BE6020">
        <w:rPr>
          <w:rFonts w:ascii="Calibri" w:hAnsi="Calibri" w:cs="Calibri"/>
          <w:bCs/>
          <w:noProof/>
          <w:color w:val="000000" w:themeColor="text1"/>
          <w:szCs w:val="24"/>
        </w:rPr>
        <w:t xml:space="preserve"> uma literatura </w:t>
      </w:r>
      <w:r w:rsidR="00F51E74">
        <w:rPr>
          <w:rFonts w:ascii="Calibri" w:hAnsi="Calibri" w:cs="Calibri"/>
          <w:bCs/>
          <w:noProof/>
          <w:color w:val="000000" w:themeColor="text1"/>
          <w:szCs w:val="24"/>
        </w:rPr>
        <w:t xml:space="preserve">comercializada e </w:t>
      </w:r>
      <w:r w:rsidR="00831789" w:rsidRPr="00BE6020">
        <w:rPr>
          <w:rFonts w:ascii="Calibri" w:hAnsi="Calibri" w:cs="Calibri"/>
          <w:bCs/>
          <w:noProof/>
          <w:color w:val="000000" w:themeColor="text1"/>
          <w:szCs w:val="24"/>
        </w:rPr>
        <w:t xml:space="preserve">institucionalizada, o que, </w:t>
      </w:r>
      <w:r w:rsidR="004B2C5C" w:rsidRPr="00BE6020">
        <w:rPr>
          <w:rFonts w:ascii="Calibri" w:hAnsi="Calibri" w:cs="Calibri"/>
          <w:bCs/>
          <w:noProof/>
          <w:color w:val="000000" w:themeColor="text1"/>
          <w:szCs w:val="24"/>
        </w:rPr>
        <w:t>em parte</w:t>
      </w:r>
      <w:r w:rsidR="00831789" w:rsidRPr="00BE6020">
        <w:rPr>
          <w:rFonts w:ascii="Calibri" w:hAnsi="Calibri" w:cs="Calibri"/>
          <w:bCs/>
          <w:noProof/>
          <w:color w:val="000000" w:themeColor="text1"/>
          <w:szCs w:val="24"/>
        </w:rPr>
        <w:t>, redime os tristes comentários familiares</w:t>
      </w:r>
      <w:r w:rsidR="00DD3896" w:rsidRPr="00BE6020">
        <w:rPr>
          <w:rFonts w:ascii="Calibri" w:hAnsi="Calibri" w:cs="Calibri"/>
          <w:bCs/>
          <w:noProof/>
          <w:color w:val="000000" w:themeColor="text1"/>
          <w:szCs w:val="24"/>
        </w:rPr>
        <w:t xml:space="preserve"> em relação </w:t>
      </w:r>
      <w:r w:rsidR="00F51E74">
        <w:rPr>
          <w:rFonts w:ascii="Calibri" w:hAnsi="Calibri" w:cs="Calibri"/>
          <w:bCs/>
          <w:noProof/>
          <w:color w:val="000000" w:themeColor="text1"/>
          <w:szCs w:val="24"/>
        </w:rPr>
        <w:t>à menarca e a</w:t>
      </w:r>
      <w:r w:rsidR="00DD3896" w:rsidRPr="00BE6020">
        <w:rPr>
          <w:rFonts w:ascii="Calibri" w:hAnsi="Calibri" w:cs="Calibri"/>
          <w:bCs/>
          <w:noProof/>
          <w:color w:val="000000" w:themeColor="text1"/>
          <w:szCs w:val="24"/>
        </w:rPr>
        <w:t>o sucesso poético</w:t>
      </w:r>
      <w:r w:rsidR="004B2C5C" w:rsidRPr="00BE6020">
        <w:rPr>
          <w:rFonts w:ascii="Calibri" w:hAnsi="Calibri" w:cs="Calibri"/>
          <w:bCs/>
          <w:noProof/>
          <w:color w:val="000000" w:themeColor="text1"/>
          <w:szCs w:val="24"/>
        </w:rPr>
        <w:t xml:space="preserve"> da autora</w:t>
      </w:r>
      <w:r w:rsidR="00831789" w:rsidRPr="00BE6020">
        <w:rPr>
          <w:rFonts w:ascii="Calibri" w:hAnsi="Calibri" w:cs="Calibri"/>
          <w:bCs/>
          <w:noProof/>
          <w:color w:val="000000" w:themeColor="text1"/>
          <w:szCs w:val="24"/>
        </w:rPr>
        <w:t>: “</w:t>
      </w:r>
      <w:r w:rsidR="00DD3896" w:rsidRPr="00BE6020">
        <w:rPr>
          <w:rFonts w:ascii="Calibri" w:hAnsi="Calibri" w:cs="Calibri"/>
          <w:bCs/>
          <w:noProof/>
          <w:color w:val="000000" w:themeColor="text1"/>
          <w:szCs w:val="24"/>
        </w:rPr>
        <w:t xml:space="preserve">A avó Zé a tia Paulina / deram-me os parabéns / [...] / </w:t>
      </w:r>
      <w:r w:rsidR="00831789" w:rsidRPr="00BE6020">
        <w:rPr>
          <w:rFonts w:ascii="Calibri" w:hAnsi="Calibri" w:cs="Calibri"/>
          <w:bCs/>
          <w:noProof/>
          <w:color w:val="000000" w:themeColor="text1"/>
          <w:szCs w:val="24"/>
        </w:rPr>
        <w:t>A Maria disse / parabéns por quê? / é uma porcaria!</w:t>
      </w:r>
      <w:r w:rsidR="00F51E74">
        <w:rPr>
          <w:rFonts w:ascii="Calibri" w:hAnsi="Calibri" w:cs="Calibri"/>
          <w:bCs/>
          <w:noProof/>
          <w:color w:val="000000" w:themeColor="text1"/>
          <w:szCs w:val="24"/>
        </w:rPr>
        <w:t xml:space="preserve"> / quanto a comentários / a poesia e a menarca / são parecidas</w:t>
      </w:r>
      <w:r w:rsidR="00831789" w:rsidRPr="00BE6020">
        <w:rPr>
          <w:rFonts w:ascii="Calibri" w:hAnsi="Calibri" w:cs="Calibri"/>
          <w:bCs/>
          <w:noProof/>
          <w:color w:val="000000" w:themeColor="text1"/>
          <w:szCs w:val="24"/>
        </w:rPr>
        <w:t>” (</w:t>
      </w:r>
      <w:r w:rsidR="00831789" w:rsidRPr="00BE6020">
        <w:rPr>
          <w:rFonts w:ascii="Calibri" w:hAnsi="Calibri" w:cs="Calibri"/>
          <w:bCs/>
          <w:i/>
          <w:iCs/>
          <w:noProof/>
          <w:color w:val="000000" w:themeColor="text1"/>
          <w:szCs w:val="24"/>
        </w:rPr>
        <w:t>ibidem</w:t>
      </w:r>
      <w:r w:rsidR="00831789" w:rsidRPr="00BE6020">
        <w:rPr>
          <w:rFonts w:ascii="Calibri" w:hAnsi="Calibri" w:cs="Calibri"/>
          <w:bCs/>
          <w:noProof/>
          <w:color w:val="000000" w:themeColor="text1"/>
          <w:szCs w:val="24"/>
        </w:rPr>
        <w:t xml:space="preserve">). A poesia é </w:t>
      </w:r>
      <w:r w:rsidR="00F51E74">
        <w:rPr>
          <w:rFonts w:ascii="Calibri" w:hAnsi="Calibri" w:cs="Calibri"/>
          <w:bCs/>
          <w:noProof/>
          <w:color w:val="000000" w:themeColor="text1"/>
          <w:szCs w:val="24"/>
        </w:rPr>
        <w:t>entendida</w:t>
      </w:r>
      <w:r w:rsidR="00831789" w:rsidRPr="00BE6020">
        <w:rPr>
          <w:rFonts w:ascii="Calibri" w:hAnsi="Calibri" w:cs="Calibri"/>
          <w:bCs/>
          <w:noProof/>
          <w:color w:val="000000" w:themeColor="text1"/>
          <w:szCs w:val="24"/>
        </w:rPr>
        <w:t xml:space="preserve"> como uma </w:t>
      </w:r>
      <w:r w:rsidR="00194915" w:rsidRPr="00BE6020">
        <w:rPr>
          <w:rFonts w:ascii="Calibri" w:hAnsi="Calibri" w:cs="Calibri"/>
          <w:bCs/>
          <w:noProof/>
          <w:color w:val="000000" w:themeColor="text1"/>
          <w:szCs w:val="24"/>
        </w:rPr>
        <w:t>“</w:t>
      </w:r>
      <w:r w:rsidR="00831789" w:rsidRPr="00BE6020">
        <w:rPr>
          <w:rFonts w:ascii="Calibri" w:hAnsi="Calibri" w:cs="Calibri"/>
          <w:bCs/>
          <w:noProof/>
          <w:color w:val="000000" w:themeColor="text1"/>
          <w:szCs w:val="24"/>
        </w:rPr>
        <w:t>porcaria</w:t>
      </w:r>
      <w:r w:rsidR="00194915" w:rsidRPr="00BE6020">
        <w:rPr>
          <w:rFonts w:ascii="Calibri" w:hAnsi="Calibri" w:cs="Calibri"/>
          <w:bCs/>
          <w:noProof/>
          <w:color w:val="000000" w:themeColor="text1"/>
          <w:szCs w:val="24"/>
        </w:rPr>
        <w:t>”</w:t>
      </w:r>
      <w:r w:rsidR="00831789" w:rsidRPr="00BE6020">
        <w:rPr>
          <w:rFonts w:ascii="Calibri" w:hAnsi="Calibri" w:cs="Calibri"/>
          <w:bCs/>
          <w:noProof/>
          <w:color w:val="000000" w:themeColor="text1"/>
          <w:szCs w:val="24"/>
        </w:rPr>
        <w:t xml:space="preserve">, mas, como </w:t>
      </w:r>
      <w:r w:rsidR="00D4330A" w:rsidRPr="00BE6020">
        <w:rPr>
          <w:rFonts w:ascii="Calibri" w:hAnsi="Calibri" w:cs="Calibri"/>
          <w:bCs/>
          <w:noProof/>
          <w:color w:val="000000" w:themeColor="text1"/>
          <w:szCs w:val="24"/>
        </w:rPr>
        <w:t>vimos</w:t>
      </w:r>
      <w:r w:rsidR="00831789" w:rsidRPr="00BE6020">
        <w:rPr>
          <w:rFonts w:ascii="Calibri" w:hAnsi="Calibri" w:cs="Calibri"/>
          <w:bCs/>
          <w:noProof/>
          <w:color w:val="000000" w:themeColor="text1"/>
          <w:szCs w:val="24"/>
        </w:rPr>
        <w:t xml:space="preserve">, Adília acredita que é preciso amar a </w:t>
      </w:r>
      <w:r w:rsidR="00194915" w:rsidRPr="00BE6020">
        <w:rPr>
          <w:rFonts w:ascii="Calibri" w:hAnsi="Calibri" w:cs="Calibri"/>
          <w:bCs/>
          <w:noProof/>
          <w:color w:val="000000" w:themeColor="text1"/>
          <w:szCs w:val="24"/>
        </w:rPr>
        <w:t>“</w:t>
      </w:r>
      <w:r w:rsidR="00831789" w:rsidRPr="00BE6020">
        <w:rPr>
          <w:rFonts w:ascii="Calibri" w:hAnsi="Calibri" w:cs="Calibri"/>
          <w:bCs/>
          <w:noProof/>
          <w:color w:val="000000" w:themeColor="text1"/>
          <w:szCs w:val="24"/>
        </w:rPr>
        <w:t>porcaria</w:t>
      </w:r>
      <w:r w:rsidR="00194915" w:rsidRPr="00BE6020">
        <w:rPr>
          <w:rFonts w:ascii="Calibri" w:hAnsi="Calibri" w:cs="Calibri"/>
          <w:bCs/>
          <w:noProof/>
          <w:color w:val="000000" w:themeColor="text1"/>
          <w:szCs w:val="24"/>
        </w:rPr>
        <w:t>”</w:t>
      </w:r>
      <w:r w:rsidR="00831789" w:rsidRPr="00BE6020">
        <w:rPr>
          <w:rFonts w:ascii="Calibri" w:hAnsi="Calibri" w:cs="Calibri"/>
          <w:bCs/>
          <w:noProof/>
          <w:color w:val="000000" w:themeColor="text1"/>
          <w:szCs w:val="24"/>
        </w:rPr>
        <w:t xml:space="preserve">. </w:t>
      </w:r>
      <w:r w:rsidR="00D4330A" w:rsidRPr="00BE6020">
        <w:rPr>
          <w:rFonts w:ascii="Calibri" w:hAnsi="Calibri" w:cs="Calibri"/>
          <w:bCs/>
          <w:noProof/>
          <w:color w:val="000000" w:themeColor="text1"/>
          <w:szCs w:val="24"/>
        </w:rPr>
        <w:t>É</w:t>
      </w:r>
      <w:r w:rsidR="00194915" w:rsidRPr="00BE6020">
        <w:rPr>
          <w:rFonts w:ascii="Calibri" w:hAnsi="Calibri" w:cs="Calibri"/>
          <w:bCs/>
          <w:noProof/>
          <w:color w:val="000000" w:themeColor="text1"/>
          <w:szCs w:val="24"/>
        </w:rPr>
        <w:t xml:space="preserve"> preciso </w:t>
      </w:r>
      <w:r w:rsidR="00D4330A" w:rsidRPr="00BE6020">
        <w:rPr>
          <w:rFonts w:ascii="Calibri" w:hAnsi="Calibri" w:cs="Calibri"/>
          <w:bCs/>
          <w:noProof/>
          <w:color w:val="000000" w:themeColor="text1"/>
          <w:szCs w:val="24"/>
        </w:rPr>
        <w:t xml:space="preserve">então </w:t>
      </w:r>
      <w:r w:rsidR="00194915" w:rsidRPr="00BE6020">
        <w:rPr>
          <w:rFonts w:ascii="Calibri" w:hAnsi="Calibri" w:cs="Calibri"/>
          <w:bCs/>
          <w:noProof/>
          <w:color w:val="000000" w:themeColor="text1"/>
          <w:szCs w:val="24"/>
        </w:rPr>
        <w:t>escrever “porcaria”? A autora portuguesa certamente acredita que é preciso escrever poesia</w:t>
      </w:r>
      <w:r w:rsidR="00AD71B4" w:rsidRPr="00BE6020">
        <w:rPr>
          <w:rFonts w:ascii="Calibri" w:hAnsi="Calibri" w:cs="Calibri"/>
          <w:bCs/>
          <w:noProof/>
          <w:color w:val="000000" w:themeColor="text1"/>
          <w:szCs w:val="24"/>
        </w:rPr>
        <w:t>, pelo menos enquanto salvação pessoal da mão (marginalizada)</w:t>
      </w:r>
      <w:r w:rsidR="00F51E74">
        <w:rPr>
          <w:rFonts w:ascii="Calibri" w:hAnsi="Calibri" w:cs="Calibri"/>
          <w:bCs/>
          <w:noProof/>
          <w:color w:val="000000" w:themeColor="text1"/>
          <w:szCs w:val="24"/>
        </w:rPr>
        <w:t xml:space="preserve"> que escreve</w:t>
      </w:r>
      <w:r w:rsidR="00AD71B4" w:rsidRPr="00BE6020">
        <w:rPr>
          <w:rFonts w:ascii="Calibri" w:hAnsi="Calibri" w:cs="Calibri"/>
          <w:bCs/>
          <w:noProof/>
          <w:color w:val="000000" w:themeColor="text1"/>
          <w:szCs w:val="24"/>
        </w:rPr>
        <w:t>: “Escrever um poema / é como apanhar um peixe / [...] / ou morremos os dois / ou nos salvamos os dois” (1985: 1</w:t>
      </w:r>
      <w:r w:rsidR="0040351A" w:rsidRPr="00BE6020">
        <w:rPr>
          <w:rFonts w:ascii="Calibri" w:hAnsi="Calibri" w:cs="Calibri"/>
          <w:bCs/>
          <w:noProof/>
          <w:color w:val="000000" w:themeColor="text1"/>
          <w:szCs w:val="24"/>
        </w:rPr>
        <w:t>2-13</w:t>
      </w:r>
      <w:r w:rsidR="00AD71B4" w:rsidRPr="00BE6020">
        <w:rPr>
          <w:rFonts w:ascii="Calibri" w:hAnsi="Calibri" w:cs="Calibri"/>
          <w:bCs/>
          <w:noProof/>
          <w:color w:val="000000" w:themeColor="text1"/>
          <w:szCs w:val="24"/>
        </w:rPr>
        <w:t xml:space="preserve">). </w:t>
      </w:r>
    </w:p>
    <w:p w14:paraId="5AC806BB" w14:textId="56F6465B" w:rsidR="00465EC2" w:rsidRPr="00BE6020" w:rsidRDefault="00831789" w:rsidP="00460D27">
      <w:pPr>
        <w:spacing w:after="0"/>
        <w:ind w:firstLine="709"/>
        <w:jc w:val="both"/>
      </w:pPr>
      <w:r w:rsidRPr="00BE6020">
        <w:rPr>
          <w:rFonts w:ascii="Calibri" w:hAnsi="Calibri" w:cs="Calibri"/>
          <w:bCs/>
          <w:noProof/>
          <w:color w:val="000000" w:themeColor="text1"/>
          <w:szCs w:val="24"/>
        </w:rPr>
        <w:t xml:space="preserve">Em jeito de conclusão, torna-se claro que Susan Sontag e Adília Lopes acreditam num papel autoral no combate às instituições normalizadoras. As suas políticas não se apresentam como um programa partidário, mas como uma radical postura de </w:t>
      </w:r>
      <w:r w:rsidR="00B24EA3" w:rsidRPr="00BE6020">
        <w:rPr>
          <w:rFonts w:ascii="Calibri" w:hAnsi="Calibri" w:cs="Calibri"/>
          <w:bCs/>
          <w:noProof/>
          <w:color w:val="000000" w:themeColor="text1"/>
          <w:szCs w:val="24"/>
        </w:rPr>
        <w:t>crítica e</w:t>
      </w:r>
      <w:r w:rsidR="009F0386" w:rsidRPr="00BE6020">
        <w:rPr>
          <w:rFonts w:ascii="Calibri" w:hAnsi="Calibri" w:cs="Calibri"/>
          <w:bCs/>
          <w:noProof/>
          <w:color w:val="000000" w:themeColor="text1"/>
          <w:szCs w:val="24"/>
        </w:rPr>
        <w:t xml:space="preserve"> </w:t>
      </w:r>
      <w:r w:rsidR="00B24EA3" w:rsidRPr="00BE6020">
        <w:rPr>
          <w:rFonts w:ascii="Calibri" w:hAnsi="Calibri" w:cs="Calibri"/>
          <w:bCs/>
          <w:noProof/>
          <w:color w:val="000000" w:themeColor="text1"/>
          <w:szCs w:val="24"/>
        </w:rPr>
        <w:t xml:space="preserve">atenção </w:t>
      </w:r>
      <w:r w:rsidRPr="00BE6020">
        <w:rPr>
          <w:rFonts w:ascii="Calibri" w:hAnsi="Calibri" w:cs="Calibri"/>
          <w:bCs/>
          <w:noProof/>
          <w:color w:val="000000" w:themeColor="text1"/>
          <w:szCs w:val="24"/>
        </w:rPr>
        <w:t xml:space="preserve">perante </w:t>
      </w:r>
      <w:r w:rsidR="00B24EA3" w:rsidRPr="00BE6020">
        <w:rPr>
          <w:rFonts w:ascii="Calibri" w:hAnsi="Calibri" w:cs="Calibri"/>
          <w:bCs/>
          <w:noProof/>
          <w:color w:val="000000" w:themeColor="text1"/>
          <w:szCs w:val="24"/>
        </w:rPr>
        <w:t>um</w:t>
      </w:r>
      <w:r w:rsidRPr="00BE6020">
        <w:rPr>
          <w:rFonts w:ascii="Calibri" w:hAnsi="Calibri" w:cs="Calibri"/>
          <w:bCs/>
          <w:noProof/>
          <w:color w:val="000000" w:themeColor="text1"/>
          <w:szCs w:val="24"/>
        </w:rPr>
        <w:t xml:space="preserve"> mundo</w:t>
      </w:r>
      <w:r w:rsidR="00B24EA3" w:rsidRPr="00BE6020">
        <w:rPr>
          <w:rFonts w:ascii="Calibri" w:hAnsi="Calibri" w:cs="Calibri"/>
          <w:bCs/>
          <w:noProof/>
          <w:color w:val="000000" w:themeColor="text1"/>
          <w:szCs w:val="24"/>
        </w:rPr>
        <w:t xml:space="preserve"> que marginaliza</w:t>
      </w:r>
      <w:r w:rsidRPr="00BE6020">
        <w:rPr>
          <w:rFonts w:ascii="Calibri" w:hAnsi="Calibri" w:cs="Calibri"/>
          <w:bCs/>
          <w:noProof/>
          <w:color w:val="000000" w:themeColor="text1"/>
          <w:szCs w:val="24"/>
        </w:rPr>
        <w:t>.</w:t>
      </w:r>
      <w:r w:rsidR="001171E9" w:rsidRPr="00BE6020">
        <w:rPr>
          <w:rFonts w:ascii="Calibri" w:hAnsi="Calibri" w:cs="Calibri"/>
          <w:bCs/>
          <w:noProof/>
          <w:color w:val="000000" w:themeColor="text1"/>
          <w:szCs w:val="24"/>
        </w:rPr>
        <w:t xml:space="preserve"> </w:t>
      </w:r>
      <w:r w:rsidR="001171E9" w:rsidRPr="00BE6020">
        <w:rPr>
          <w:bCs/>
          <w:color w:val="000000" w:themeColor="text1"/>
          <w:szCs w:val="24"/>
        </w:rPr>
        <w:t>Quando Sontag, em “Singleness”, revela que a literatura não é sobre “fazer aquilo que é acertado”, mas sobre uma sabedoria sustentada por “inclus</w:t>
      </w:r>
      <w:r w:rsidR="004859FB" w:rsidRPr="00BE6020">
        <w:rPr>
          <w:bCs/>
          <w:color w:val="000000" w:themeColor="text1"/>
          <w:szCs w:val="24"/>
        </w:rPr>
        <w:t>ão</w:t>
      </w:r>
      <w:r w:rsidR="001171E9" w:rsidRPr="00BE6020">
        <w:rPr>
          <w:bCs/>
          <w:color w:val="000000" w:themeColor="text1"/>
          <w:szCs w:val="24"/>
        </w:rPr>
        <w:t xml:space="preserve">, empatia, veracidade </w:t>
      </w:r>
      <w:r w:rsidR="001171E9" w:rsidRPr="00BE6020">
        <w:rPr>
          <w:bCs/>
          <w:color w:val="000000" w:themeColor="text1"/>
          <w:szCs w:val="24"/>
        </w:rPr>
        <w:sym w:font="Symbol" w:char="F05B"/>
      </w:r>
      <w:r w:rsidR="001171E9" w:rsidRPr="00BE6020">
        <w:rPr>
          <w:bCs/>
          <w:color w:val="000000" w:themeColor="text1"/>
          <w:szCs w:val="24"/>
        </w:rPr>
        <w:t>e</w:t>
      </w:r>
      <w:r w:rsidR="001171E9" w:rsidRPr="00BE6020">
        <w:rPr>
          <w:bCs/>
          <w:color w:val="000000" w:themeColor="text1"/>
          <w:szCs w:val="24"/>
        </w:rPr>
        <w:sym w:font="Symbol" w:char="F05D"/>
      </w:r>
      <w:r w:rsidR="001171E9" w:rsidRPr="00BE6020">
        <w:rPr>
          <w:bCs/>
          <w:color w:val="000000" w:themeColor="text1"/>
          <w:szCs w:val="24"/>
        </w:rPr>
        <w:t xml:space="preserve"> seriedade moral” (</w:t>
      </w:r>
      <w:r w:rsidR="00D4330A" w:rsidRPr="00BE6020">
        <w:rPr>
          <w:bCs/>
          <w:color w:val="000000" w:themeColor="text1"/>
          <w:szCs w:val="24"/>
        </w:rPr>
        <w:t xml:space="preserve">1995: </w:t>
      </w:r>
      <w:r w:rsidR="001171E9" w:rsidRPr="00BE6020">
        <w:rPr>
          <w:bCs/>
          <w:color w:val="000000" w:themeColor="text1"/>
          <w:szCs w:val="24"/>
        </w:rPr>
        <w:t xml:space="preserve">260), recusa uma escrita normativa, preferindo um discurso semelhante ao empregue por Adília. Ou seja, um discurso que espelhe uma vivência comum e priorize a caridade, sem </w:t>
      </w:r>
      <w:r w:rsidR="00D4330A" w:rsidRPr="00BE6020">
        <w:rPr>
          <w:bCs/>
          <w:color w:val="000000" w:themeColor="text1"/>
          <w:szCs w:val="24"/>
        </w:rPr>
        <w:t xml:space="preserve">precisar de aderir </w:t>
      </w:r>
      <w:r w:rsidR="001171E9" w:rsidRPr="00BE6020">
        <w:rPr>
          <w:bCs/>
          <w:color w:val="000000" w:themeColor="text1"/>
          <w:szCs w:val="24"/>
        </w:rPr>
        <w:t xml:space="preserve">a códigos de poeticidade. </w:t>
      </w:r>
      <w:r w:rsidR="00194915" w:rsidRPr="00BE6020">
        <w:rPr>
          <w:rFonts w:ascii="Calibri" w:hAnsi="Calibri" w:cs="Calibri"/>
          <w:bCs/>
          <w:noProof/>
          <w:color w:val="000000" w:themeColor="text1"/>
          <w:szCs w:val="24"/>
        </w:rPr>
        <w:t>A responsabilidade intelectual junta-se a uma sensibilidade empática</w:t>
      </w:r>
      <w:r w:rsidR="00D4330A" w:rsidRPr="00BE6020">
        <w:rPr>
          <w:rFonts w:ascii="Calibri" w:hAnsi="Calibri" w:cs="Calibri"/>
          <w:bCs/>
          <w:noProof/>
          <w:color w:val="000000" w:themeColor="text1"/>
          <w:szCs w:val="24"/>
        </w:rPr>
        <w:t xml:space="preserve">, defendendo </w:t>
      </w:r>
      <w:r w:rsidR="00194915" w:rsidRPr="00BE6020">
        <w:rPr>
          <w:rFonts w:ascii="Calibri" w:hAnsi="Calibri" w:cs="Calibri"/>
          <w:bCs/>
          <w:noProof/>
          <w:color w:val="000000" w:themeColor="text1"/>
          <w:szCs w:val="24"/>
        </w:rPr>
        <w:t>que</w:t>
      </w:r>
      <w:r w:rsidR="009F0386" w:rsidRPr="00BE6020">
        <w:rPr>
          <w:rFonts w:ascii="Calibri" w:hAnsi="Calibri" w:cs="Calibri"/>
          <w:bCs/>
          <w:noProof/>
          <w:color w:val="000000" w:themeColor="text1"/>
          <w:szCs w:val="24"/>
        </w:rPr>
        <w:t>, face ao caráter intolerável d</w:t>
      </w:r>
      <w:r w:rsidR="00D4330A" w:rsidRPr="00BE6020">
        <w:rPr>
          <w:rFonts w:ascii="Calibri" w:hAnsi="Calibri" w:cs="Calibri"/>
          <w:bCs/>
          <w:noProof/>
          <w:color w:val="000000" w:themeColor="text1"/>
          <w:szCs w:val="24"/>
        </w:rPr>
        <w:t>o</w:t>
      </w:r>
      <w:r w:rsidR="009F0386" w:rsidRPr="00BE6020">
        <w:rPr>
          <w:rFonts w:ascii="Calibri" w:hAnsi="Calibri" w:cs="Calibri"/>
          <w:bCs/>
          <w:noProof/>
          <w:color w:val="000000" w:themeColor="text1"/>
          <w:szCs w:val="24"/>
        </w:rPr>
        <w:t xml:space="preserve"> poder institucional, a salvação é “um objetivo tornado mundano, inevitável” (Sontag 1966b: 203), isto é, do quotidiano. </w:t>
      </w:r>
      <w:r w:rsidR="00DE1DCA" w:rsidRPr="00BE6020">
        <w:br w:type="page"/>
      </w:r>
    </w:p>
    <w:p w14:paraId="52B9910A" w14:textId="77777777" w:rsidR="004721F0" w:rsidRPr="00BE6020" w:rsidRDefault="004721F0" w:rsidP="0067009B">
      <w:pPr>
        <w:spacing w:after="0"/>
        <w:jc w:val="both"/>
        <w:rPr>
          <w:rFonts w:ascii="Calibri" w:hAnsi="Calibri" w:cs="Calibri"/>
          <w:b/>
          <w:noProof/>
          <w:color w:val="000000" w:themeColor="text1"/>
          <w:sz w:val="32"/>
          <w:szCs w:val="32"/>
        </w:rPr>
      </w:pPr>
    </w:p>
    <w:p w14:paraId="48006AC3" w14:textId="2E461C54" w:rsidR="00465EC2" w:rsidRPr="00BE6020" w:rsidRDefault="00465EC2" w:rsidP="0067009B">
      <w:pPr>
        <w:spacing w:after="0"/>
        <w:jc w:val="both"/>
        <w:rPr>
          <w:rFonts w:ascii="Calibri" w:hAnsi="Calibri" w:cs="Calibri"/>
          <w:b/>
          <w:noProof/>
          <w:color w:val="000000" w:themeColor="text1"/>
          <w:sz w:val="32"/>
          <w:szCs w:val="32"/>
        </w:rPr>
      </w:pPr>
      <w:r w:rsidRPr="00BE6020">
        <w:rPr>
          <w:rFonts w:ascii="Calibri" w:hAnsi="Calibri" w:cs="Calibri"/>
          <w:b/>
          <w:noProof/>
          <w:color w:val="000000" w:themeColor="text1"/>
          <w:sz w:val="32"/>
          <w:szCs w:val="32"/>
        </w:rPr>
        <w:t>3. Da hegemonia ideológica patriarcal</w:t>
      </w:r>
    </w:p>
    <w:p w14:paraId="7C5E47EA" w14:textId="77777777" w:rsidR="000823AF" w:rsidRPr="00BE6020" w:rsidRDefault="000823AF" w:rsidP="0067009B">
      <w:pPr>
        <w:spacing w:after="0"/>
        <w:jc w:val="both"/>
        <w:rPr>
          <w:rFonts w:ascii="Calibri" w:hAnsi="Calibri" w:cs="Calibri"/>
          <w:bCs/>
          <w:noProof/>
          <w:color w:val="000000" w:themeColor="text1"/>
          <w:szCs w:val="24"/>
        </w:rPr>
      </w:pPr>
    </w:p>
    <w:p w14:paraId="7B561EF3" w14:textId="77777777" w:rsidR="00465EC2" w:rsidRPr="00BE6020" w:rsidRDefault="00465EC2" w:rsidP="0067009B">
      <w:pPr>
        <w:spacing w:after="0"/>
        <w:jc w:val="both"/>
        <w:rPr>
          <w:rFonts w:ascii="Calibri" w:hAnsi="Calibri" w:cs="Calibri"/>
          <w:bCs/>
          <w:noProof/>
          <w:color w:val="000000" w:themeColor="text1"/>
          <w:szCs w:val="24"/>
        </w:rPr>
      </w:pPr>
    </w:p>
    <w:p w14:paraId="31EE4EE8" w14:textId="33663E70" w:rsidR="00465EC2" w:rsidRPr="00BE6020" w:rsidRDefault="00465EC2" w:rsidP="0067009B">
      <w:pPr>
        <w:spacing w:after="0"/>
        <w:jc w:val="both"/>
        <w:rPr>
          <w:rFonts w:ascii="Calibri" w:hAnsi="Calibri" w:cs="Calibri"/>
          <w:b/>
          <w:noProof/>
          <w:color w:val="000000" w:themeColor="text1"/>
          <w:sz w:val="28"/>
          <w:szCs w:val="28"/>
        </w:rPr>
      </w:pPr>
      <w:r w:rsidRPr="00BE6020">
        <w:rPr>
          <w:rFonts w:ascii="Calibri" w:hAnsi="Calibri" w:cs="Calibri"/>
          <w:b/>
          <w:noProof/>
          <w:color w:val="000000" w:themeColor="text1"/>
          <w:sz w:val="28"/>
          <w:szCs w:val="28"/>
        </w:rPr>
        <w:t>3.1. Adília</w:t>
      </w:r>
      <w:r w:rsidR="009D79C8" w:rsidRPr="00BE6020">
        <w:rPr>
          <w:rFonts w:ascii="Calibri" w:hAnsi="Calibri" w:cs="Calibri"/>
          <w:b/>
          <w:noProof/>
          <w:color w:val="000000" w:themeColor="text1"/>
          <w:sz w:val="28"/>
          <w:szCs w:val="28"/>
        </w:rPr>
        <w:t xml:space="preserve"> Lopes</w:t>
      </w:r>
      <w:r w:rsidRPr="00BE6020">
        <w:rPr>
          <w:rFonts w:ascii="Calibri" w:hAnsi="Calibri" w:cs="Calibri"/>
          <w:b/>
          <w:noProof/>
          <w:color w:val="000000" w:themeColor="text1"/>
          <w:sz w:val="28"/>
          <w:szCs w:val="28"/>
        </w:rPr>
        <w:t>, uma “poetisa-fêmea”</w:t>
      </w:r>
    </w:p>
    <w:p w14:paraId="1E55F313" w14:textId="77777777" w:rsidR="00465EC2" w:rsidRPr="00BE6020" w:rsidRDefault="00465EC2" w:rsidP="0067009B">
      <w:pPr>
        <w:spacing w:after="0"/>
        <w:jc w:val="both"/>
        <w:rPr>
          <w:rFonts w:ascii="Calibri" w:hAnsi="Calibri" w:cs="Calibri"/>
          <w:bCs/>
          <w:noProof/>
          <w:color w:val="000000" w:themeColor="text1"/>
          <w:szCs w:val="24"/>
        </w:rPr>
      </w:pPr>
    </w:p>
    <w:p w14:paraId="55EB8A78" w14:textId="4C9A67F8" w:rsidR="0056359C" w:rsidRPr="00BE6020" w:rsidRDefault="00465EC2"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“Vivo numa sociedade / de homens”</w:t>
      </w:r>
      <w:r w:rsidR="00DE1DCA"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afirma Adília Lopes num poema de </w:t>
      </w:r>
      <w:r w:rsidRPr="00BE6020">
        <w:rPr>
          <w:rFonts w:ascii="Calibri" w:hAnsi="Calibri" w:cs="Calibri"/>
          <w:bCs/>
          <w:i/>
          <w:iCs/>
          <w:noProof/>
          <w:color w:val="000000" w:themeColor="text1"/>
          <w:szCs w:val="24"/>
        </w:rPr>
        <w:t>O Peixe na Água</w:t>
      </w:r>
      <w:r w:rsidRPr="00BE6020">
        <w:rPr>
          <w:rFonts w:ascii="Calibri" w:hAnsi="Calibri" w:cs="Calibri"/>
          <w:bCs/>
          <w:noProof/>
          <w:color w:val="000000" w:themeColor="text1"/>
          <w:szCs w:val="24"/>
        </w:rPr>
        <w:t xml:space="preserve"> (1993</w:t>
      </w:r>
      <w:r w:rsidR="00DE1DCA" w:rsidRPr="00BE6020">
        <w:rPr>
          <w:rFonts w:ascii="Calibri" w:hAnsi="Calibri" w:cs="Calibri"/>
          <w:bCs/>
          <w:noProof/>
          <w:color w:val="000000" w:themeColor="text1"/>
          <w:szCs w:val="24"/>
        </w:rPr>
        <w:t>: 199</w:t>
      </w:r>
      <w:r w:rsidRPr="00BE6020">
        <w:rPr>
          <w:rFonts w:ascii="Calibri" w:hAnsi="Calibri" w:cs="Calibri"/>
          <w:bCs/>
          <w:noProof/>
          <w:color w:val="000000" w:themeColor="text1"/>
          <w:szCs w:val="24"/>
        </w:rPr>
        <w:t xml:space="preserve">). </w:t>
      </w:r>
      <w:r w:rsidR="0056359C" w:rsidRPr="00BE6020">
        <w:rPr>
          <w:rFonts w:ascii="Calibri" w:hAnsi="Calibri" w:cs="Calibri"/>
          <w:bCs/>
          <w:noProof/>
          <w:color w:val="000000" w:themeColor="text1"/>
          <w:szCs w:val="24"/>
        </w:rPr>
        <w:t>Esta frase</w:t>
      </w:r>
      <w:r w:rsidR="00106A2E" w:rsidRPr="00BE6020">
        <w:rPr>
          <w:rFonts w:ascii="Calibri" w:hAnsi="Calibri" w:cs="Calibri"/>
          <w:bCs/>
          <w:noProof/>
          <w:color w:val="000000" w:themeColor="text1"/>
          <w:szCs w:val="24"/>
        </w:rPr>
        <w:t xml:space="preserve"> </w:t>
      </w:r>
      <w:r w:rsidR="004760D0">
        <w:rPr>
          <w:rFonts w:ascii="Calibri" w:hAnsi="Calibri" w:cs="Calibri"/>
          <w:bCs/>
          <w:noProof/>
          <w:color w:val="000000" w:themeColor="text1"/>
          <w:szCs w:val="24"/>
        </w:rPr>
        <w:t>da poetisa</w:t>
      </w:r>
      <w:r w:rsidR="00106A2E" w:rsidRPr="00BE6020">
        <w:rPr>
          <w:rFonts w:ascii="Calibri" w:hAnsi="Calibri" w:cs="Calibri"/>
          <w:bCs/>
          <w:noProof/>
          <w:color w:val="000000" w:themeColor="text1"/>
          <w:szCs w:val="24"/>
        </w:rPr>
        <w:t>,</w:t>
      </w:r>
      <w:r w:rsidR="0056359C" w:rsidRPr="00BE6020">
        <w:rPr>
          <w:rFonts w:ascii="Calibri" w:hAnsi="Calibri" w:cs="Calibri"/>
          <w:bCs/>
          <w:noProof/>
          <w:color w:val="000000" w:themeColor="text1"/>
          <w:szCs w:val="24"/>
        </w:rPr>
        <w:t xml:space="preserve"> introdutória </w:t>
      </w:r>
      <w:r w:rsidR="00106A2E" w:rsidRPr="00BE6020">
        <w:rPr>
          <w:rFonts w:ascii="Calibri" w:hAnsi="Calibri" w:cs="Calibri"/>
          <w:bCs/>
          <w:noProof/>
          <w:color w:val="000000" w:themeColor="text1"/>
          <w:szCs w:val="24"/>
        </w:rPr>
        <w:t xml:space="preserve">ao presente subcapítulo, </w:t>
      </w:r>
      <w:r w:rsidR="0056359C" w:rsidRPr="00BE6020">
        <w:rPr>
          <w:rFonts w:ascii="Calibri" w:hAnsi="Calibri" w:cs="Calibri"/>
          <w:bCs/>
          <w:noProof/>
          <w:color w:val="000000" w:themeColor="text1"/>
          <w:szCs w:val="24"/>
        </w:rPr>
        <w:t xml:space="preserve">surge como </w:t>
      </w:r>
      <w:r w:rsidR="00611167" w:rsidRPr="00BE6020">
        <w:rPr>
          <w:rFonts w:ascii="Calibri" w:hAnsi="Calibri" w:cs="Calibri"/>
          <w:bCs/>
          <w:noProof/>
          <w:color w:val="000000" w:themeColor="text1"/>
          <w:szCs w:val="24"/>
        </w:rPr>
        <w:t>a definição</w:t>
      </w:r>
      <w:r w:rsidR="0056359C" w:rsidRPr="00BE6020">
        <w:rPr>
          <w:rFonts w:ascii="Calibri" w:hAnsi="Calibri" w:cs="Calibri"/>
          <w:bCs/>
          <w:noProof/>
          <w:color w:val="000000" w:themeColor="text1"/>
          <w:szCs w:val="24"/>
        </w:rPr>
        <w:t xml:space="preserve"> de uma sociedade patriarcal, </w:t>
      </w:r>
      <w:r w:rsidR="004721F0" w:rsidRPr="00BE6020">
        <w:rPr>
          <w:rFonts w:ascii="Calibri" w:hAnsi="Calibri" w:cs="Calibri"/>
          <w:bCs/>
          <w:noProof/>
          <w:color w:val="000000" w:themeColor="text1"/>
          <w:szCs w:val="24"/>
        </w:rPr>
        <w:t xml:space="preserve">que </w:t>
      </w:r>
      <w:r w:rsidR="0056359C" w:rsidRPr="00BE6020">
        <w:rPr>
          <w:rFonts w:ascii="Calibri" w:hAnsi="Calibri" w:cs="Calibri"/>
          <w:bCs/>
          <w:noProof/>
          <w:color w:val="000000" w:themeColor="text1"/>
          <w:szCs w:val="24"/>
        </w:rPr>
        <w:t>subentende um quotidiano submetido a dispositivos de poder centra</w:t>
      </w:r>
      <w:r w:rsidR="004721F0" w:rsidRPr="00BE6020">
        <w:rPr>
          <w:rFonts w:ascii="Calibri" w:hAnsi="Calibri" w:cs="Calibri"/>
          <w:bCs/>
          <w:noProof/>
          <w:color w:val="000000" w:themeColor="text1"/>
          <w:szCs w:val="24"/>
        </w:rPr>
        <w:t>dos n</w:t>
      </w:r>
      <w:r w:rsidR="0056359C" w:rsidRPr="00BE6020">
        <w:rPr>
          <w:rFonts w:ascii="Calibri" w:hAnsi="Calibri" w:cs="Calibri"/>
          <w:bCs/>
          <w:noProof/>
          <w:color w:val="000000" w:themeColor="text1"/>
          <w:szCs w:val="24"/>
        </w:rPr>
        <w:t xml:space="preserve">o indivíduo do sexo masculino. </w:t>
      </w:r>
      <w:r w:rsidR="000912A9" w:rsidRPr="00BE6020">
        <w:rPr>
          <w:rFonts w:ascii="Calibri" w:hAnsi="Calibri" w:cs="Calibri"/>
          <w:bCs/>
          <w:noProof/>
          <w:color w:val="000000" w:themeColor="text1"/>
          <w:szCs w:val="24"/>
        </w:rPr>
        <w:t xml:space="preserve">Ora, é precisamente </w:t>
      </w:r>
      <w:r w:rsidR="004760D0">
        <w:rPr>
          <w:rFonts w:ascii="Calibri" w:hAnsi="Calibri" w:cs="Calibri"/>
          <w:bCs/>
          <w:noProof/>
          <w:color w:val="000000" w:themeColor="text1"/>
          <w:szCs w:val="24"/>
        </w:rPr>
        <w:t>a</w:t>
      </w:r>
      <w:r w:rsidR="000912A9" w:rsidRPr="00BE6020">
        <w:rPr>
          <w:rFonts w:ascii="Calibri" w:hAnsi="Calibri" w:cs="Calibri"/>
          <w:bCs/>
          <w:noProof/>
          <w:color w:val="000000" w:themeColor="text1"/>
          <w:szCs w:val="24"/>
        </w:rPr>
        <w:t xml:space="preserve"> </w:t>
      </w:r>
      <w:r w:rsidR="00C445D1">
        <w:rPr>
          <w:rFonts w:ascii="Calibri" w:hAnsi="Calibri" w:cs="Calibri"/>
          <w:bCs/>
          <w:noProof/>
          <w:color w:val="000000" w:themeColor="text1"/>
          <w:szCs w:val="24"/>
        </w:rPr>
        <w:t>opressão</w:t>
      </w:r>
      <w:r w:rsidR="000912A9" w:rsidRPr="00BE6020">
        <w:rPr>
          <w:rFonts w:ascii="Calibri" w:hAnsi="Calibri" w:cs="Calibri"/>
          <w:bCs/>
          <w:noProof/>
          <w:color w:val="000000" w:themeColor="text1"/>
          <w:szCs w:val="24"/>
        </w:rPr>
        <w:t xml:space="preserve"> </w:t>
      </w:r>
      <w:r w:rsidR="00432CE2">
        <w:rPr>
          <w:rFonts w:ascii="Calibri" w:hAnsi="Calibri" w:cs="Calibri"/>
          <w:bCs/>
          <w:noProof/>
          <w:color w:val="000000" w:themeColor="text1"/>
          <w:szCs w:val="24"/>
        </w:rPr>
        <w:t xml:space="preserve">do ser humano </w:t>
      </w:r>
      <w:r w:rsidR="00C445D1">
        <w:rPr>
          <w:rFonts w:ascii="Calibri" w:hAnsi="Calibri" w:cs="Calibri"/>
          <w:bCs/>
          <w:noProof/>
          <w:color w:val="000000" w:themeColor="text1"/>
          <w:szCs w:val="24"/>
        </w:rPr>
        <w:t>pelo patriarcado</w:t>
      </w:r>
      <w:r w:rsidR="004760D0">
        <w:rPr>
          <w:rFonts w:ascii="Calibri" w:hAnsi="Calibri" w:cs="Calibri"/>
          <w:bCs/>
          <w:noProof/>
          <w:color w:val="000000" w:themeColor="text1"/>
          <w:szCs w:val="24"/>
        </w:rPr>
        <w:t xml:space="preserve"> </w:t>
      </w:r>
      <w:r w:rsidR="000912A9" w:rsidRPr="00BE6020">
        <w:rPr>
          <w:rFonts w:ascii="Calibri" w:hAnsi="Calibri" w:cs="Calibri"/>
          <w:bCs/>
          <w:noProof/>
          <w:color w:val="000000" w:themeColor="text1"/>
          <w:szCs w:val="24"/>
        </w:rPr>
        <w:t xml:space="preserve">que nos interessa abordar à luz da poesia de Adília Lopes. </w:t>
      </w:r>
    </w:p>
    <w:p w14:paraId="52D351BE" w14:textId="72B1C96E" w:rsidR="00465EC2" w:rsidRPr="00BE6020" w:rsidRDefault="004721F0" w:rsidP="000A121A">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F</w:t>
      </w:r>
      <w:r w:rsidR="000912A9" w:rsidRPr="00BE6020">
        <w:rPr>
          <w:rFonts w:ascii="Calibri" w:hAnsi="Calibri" w:cs="Calibri"/>
          <w:bCs/>
          <w:noProof/>
          <w:color w:val="000000" w:themeColor="text1"/>
          <w:szCs w:val="24"/>
        </w:rPr>
        <w:t xml:space="preserve">oquemo-nos no poema citado. Após a constatação do </w:t>
      </w:r>
      <w:r w:rsidR="0001554F">
        <w:rPr>
          <w:rFonts w:ascii="Calibri" w:hAnsi="Calibri" w:cs="Calibri"/>
          <w:bCs/>
          <w:noProof/>
          <w:color w:val="000000" w:themeColor="text1"/>
          <w:szCs w:val="24"/>
        </w:rPr>
        <w:t>sistema patriarcal</w:t>
      </w:r>
      <w:r w:rsidR="000912A9" w:rsidRPr="00BE6020">
        <w:rPr>
          <w:rFonts w:ascii="Calibri" w:hAnsi="Calibri" w:cs="Calibri"/>
          <w:bCs/>
          <w:noProof/>
          <w:color w:val="000000" w:themeColor="text1"/>
          <w:szCs w:val="24"/>
        </w:rPr>
        <w:t xml:space="preserve">, a </w:t>
      </w:r>
      <w:r w:rsidR="00465EC2" w:rsidRPr="00BE6020">
        <w:rPr>
          <w:rFonts w:ascii="Calibri" w:hAnsi="Calibri" w:cs="Calibri"/>
          <w:bCs/>
          <w:noProof/>
          <w:color w:val="000000" w:themeColor="text1"/>
          <w:szCs w:val="24"/>
        </w:rPr>
        <w:t>poetisa prossegue: “posso convidar / um homem / que conheço mal / para sair / mas ele achava / estranho / e nem eu gostava / de fazer isso” (</w:t>
      </w:r>
      <w:r w:rsidR="0059549F" w:rsidRPr="00BE6020">
        <w:rPr>
          <w:rFonts w:ascii="Calibri" w:hAnsi="Calibri" w:cs="Calibri"/>
          <w:bCs/>
          <w:noProof/>
          <w:color w:val="000000" w:themeColor="text1"/>
          <w:szCs w:val="24"/>
        </w:rPr>
        <w:t xml:space="preserve">1993: </w:t>
      </w:r>
      <w:r w:rsidR="00465EC2" w:rsidRPr="00BE6020">
        <w:rPr>
          <w:rFonts w:ascii="Calibri" w:hAnsi="Calibri" w:cs="Calibri"/>
          <w:bCs/>
          <w:noProof/>
          <w:color w:val="000000" w:themeColor="text1"/>
          <w:szCs w:val="24"/>
        </w:rPr>
        <w:t xml:space="preserve">199-200). </w:t>
      </w:r>
      <w:r w:rsidR="00870385" w:rsidRPr="00BE6020">
        <w:rPr>
          <w:rFonts w:ascii="Calibri" w:hAnsi="Calibri" w:cs="Calibri"/>
          <w:bCs/>
          <w:noProof/>
          <w:color w:val="000000" w:themeColor="text1"/>
          <w:szCs w:val="24"/>
        </w:rPr>
        <w:t xml:space="preserve">Em relação a este passo, que fecha o poema de Adília, </w:t>
      </w:r>
      <w:r w:rsidR="00465EC2" w:rsidRPr="00BE6020">
        <w:rPr>
          <w:rFonts w:ascii="Calibri" w:hAnsi="Calibri" w:cs="Calibri"/>
          <w:bCs/>
          <w:noProof/>
          <w:color w:val="000000" w:themeColor="text1"/>
          <w:szCs w:val="24"/>
        </w:rPr>
        <w:t>Sónia Rita Melo</w:t>
      </w:r>
      <w:r w:rsidR="00870385" w:rsidRPr="00BE6020">
        <w:rPr>
          <w:rFonts w:ascii="Calibri" w:hAnsi="Calibri" w:cs="Calibri"/>
          <w:bCs/>
          <w:noProof/>
          <w:color w:val="000000" w:themeColor="text1"/>
          <w:szCs w:val="24"/>
        </w:rPr>
        <w:t xml:space="preserve"> </w:t>
      </w:r>
      <w:r w:rsidR="00465EC2" w:rsidRPr="00BE6020">
        <w:rPr>
          <w:rFonts w:ascii="Calibri" w:hAnsi="Calibri" w:cs="Calibri"/>
          <w:bCs/>
          <w:noProof/>
          <w:color w:val="000000" w:themeColor="text1"/>
          <w:szCs w:val="24"/>
        </w:rPr>
        <w:t xml:space="preserve">sublinha um </w:t>
      </w:r>
      <w:r w:rsidR="00870385" w:rsidRPr="00BE6020">
        <w:rPr>
          <w:rFonts w:ascii="Calibri" w:hAnsi="Calibri" w:cs="Calibri"/>
          <w:bCs/>
          <w:noProof/>
          <w:color w:val="000000" w:themeColor="text1"/>
          <w:szCs w:val="24"/>
        </w:rPr>
        <w:t>“visível mal-estar da mulher numa sociedade da verdade falocrática” (201</w:t>
      </w:r>
      <w:r w:rsidR="0059549F" w:rsidRPr="00BE6020">
        <w:rPr>
          <w:rFonts w:ascii="Calibri" w:hAnsi="Calibri" w:cs="Calibri"/>
          <w:bCs/>
          <w:noProof/>
          <w:color w:val="000000" w:themeColor="text1"/>
          <w:szCs w:val="24"/>
        </w:rPr>
        <w:t>3</w:t>
      </w:r>
      <w:r w:rsidR="00870385" w:rsidRPr="00BE6020">
        <w:rPr>
          <w:rFonts w:ascii="Calibri" w:hAnsi="Calibri" w:cs="Calibri"/>
          <w:bCs/>
          <w:noProof/>
          <w:color w:val="000000" w:themeColor="text1"/>
          <w:szCs w:val="24"/>
        </w:rPr>
        <w:t xml:space="preserve">: 133). </w:t>
      </w:r>
      <w:r w:rsidRPr="00BE6020">
        <w:rPr>
          <w:rFonts w:ascii="Calibri" w:hAnsi="Calibri" w:cs="Calibri"/>
          <w:bCs/>
          <w:noProof/>
          <w:color w:val="000000" w:themeColor="text1"/>
          <w:szCs w:val="24"/>
        </w:rPr>
        <w:t>A</w:t>
      </w:r>
      <w:r w:rsidR="00870385" w:rsidRPr="00BE6020">
        <w:rPr>
          <w:rFonts w:ascii="Calibri" w:hAnsi="Calibri" w:cs="Calibri"/>
          <w:bCs/>
          <w:noProof/>
          <w:color w:val="000000" w:themeColor="text1"/>
          <w:szCs w:val="24"/>
        </w:rPr>
        <w:t>lém disso</w:t>
      </w:r>
      <w:r w:rsidR="002C66CB" w:rsidRPr="00BE6020">
        <w:rPr>
          <w:rFonts w:ascii="Calibri" w:hAnsi="Calibri" w:cs="Calibri"/>
          <w:bCs/>
          <w:noProof/>
          <w:color w:val="000000" w:themeColor="text1"/>
          <w:szCs w:val="24"/>
        </w:rPr>
        <w:t xml:space="preserve">, quando o sujeito poético </w:t>
      </w:r>
      <w:r w:rsidR="002057FA" w:rsidRPr="00BE6020">
        <w:rPr>
          <w:rFonts w:ascii="Calibri" w:hAnsi="Calibri" w:cs="Calibri"/>
          <w:bCs/>
          <w:noProof/>
          <w:color w:val="000000" w:themeColor="text1"/>
          <w:szCs w:val="24"/>
        </w:rPr>
        <w:t xml:space="preserve">feminino </w:t>
      </w:r>
      <w:r w:rsidR="002C66CB" w:rsidRPr="00BE6020">
        <w:rPr>
          <w:rFonts w:ascii="Calibri" w:hAnsi="Calibri" w:cs="Calibri"/>
          <w:bCs/>
          <w:noProof/>
          <w:color w:val="000000" w:themeColor="text1"/>
          <w:szCs w:val="24"/>
        </w:rPr>
        <w:t xml:space="preserve">afirma que não gostaria de convidar um homem que “conhece mal” para sair, revela desconforto. Seja o incómodo resultado da ideia de contacto com alguém desconhecido ou </w:t>
      </w:r>
      <w:r w:rsidR="00870385" w:rsidRPr="00BE6020">
        <w:rPr>
          <w:rFonts w:ascii="Calibri" w:hAnsi="Calibri" w:cs="Calibri"/>
          <w:bCs/>
          <w:noProof/>
          <w:color w:val="000000" w:themeColor="text1"/>
          <w:szCs w:val="24"/>
        </w:rPr>
        <w:t>estranhamento</w:t>
      </w:r>
      <w:r w:rsidR="00E24833" w:rsidRPr="00BE6020">
        <w:rPr>
          <w:rFonts w:ascii="Calibri" w:hAnsi="Calibri" w:cs="Calibri"/>
          <w:bCs/>
          <w:noProof/>
          <w:color w:val="000000" w:themeColor="text1"/>
          <w:szCs w:val="24"/>
        </w:rPr>
        <w:t xml:space="preserve"> </w:t>
      </w:r>
      <w:r w:rsidR="00D96C82" w:rsidRPr="00BE6020">
        <w:rPr>
          <w:rFonts w:ascii="Calibri" w:hAnsi="Calibri" w:cs="Calibri"/>
          <w:bCs/>
          <w:noProof/>
          <w:color w:val="000000" w:themeColor="text1"/>
          <w:szCs w:val="24"/>
        </w:rPr>
        <w:t>de um</w:t>
      </w:r>
      <w:r w:rsidR="00E24833" w:rsidRPr="00BE6020">
        <w:rPr>
          <w:rFonts w:ascii="Calibri" w:hAnsi="Calibri" w:cs="Calibri"/>
          <w:bCs/>
          <w:noProof/>
          <w:color w:val="000000" w:themeColor="text1"/>
          <w:szCs w:val="24"/>
        </w:rPr>
        <w:t xml:space="preserve"> comportamento contrário </w:t>
      </w:r>
      <w:r w:rsidR="00D96C82" w:rsidRPr="00BE6020">
        <w:rPr>
          <w:rFonts w:ascii="Calibri" w:hAnsi="Calibri" w:cs="Calibri"/>
          <w:bCs/>
          <w:noProof/>
          <w:color w:val="000000" w:themeColor="text1"/>
          <w:szCs w:val="24"/>
        </w:rPr>
        <w:t xml:space="preserve">ao </w:t>
      </w:r>
      <w:r w:rsidR="00E24833" w:rsidRPr="00BE6020">
        <w:rPr>
          <w:rFonts w:ascii="Calibri" w:hAnsi="Calibri" w:cs="Calibri"/>
          <w:bCs/>
          <w:noProof/>
          <w:color w:val="000000" w:themeColor="text1"/>
          <w:szCs w:val="24"/>
        </w:rPr>
        <w:t>namoro heteronormativ</w:t>
      </w:r>
      <w:r w:rsidR="00D96C82" w:rsidRPr="00BE6020">
        <w:rPr>
          <w:rFonts w:ascii="Calibri" w:hAnsi="Calibri" w:cs="Calibri"/>
          <w:bCs/>
          <w:noProof/>
          <w:color w:val="000000" w:themeColor="text1"/>
          <w:szCs w:val="24"/>
        </w:rPr>
        <w:t>o</w:t>
      </w:r>
      <w:r w:rsidR="00E24833"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ele </w:t>
      </w:r>
      <w:r w:rsidR="00E24833" w:rsidRPr="00BE6020">
        <w:rPr>
          <w:rFonts w:ascii="Calibri" w:hAnsi="Calibri" w:cs="Calibri"/>
          <w:bCs/>
          <w:noProof/>
          <w:color w:val="000000" w:themeColor="text1"/>
          <w:szCs w:val="24"/>
        </w:rPr>
        <w:t xml:space="preserve">sublinha um jogo social precário porque </w:t>
      </w:r>
      <w:r w:rsidR="00D96C82" w:rsidRPr="00BE6020">
        <w:rPr>
          <w:rFonts w:ascii="Calibri" w:hAnsi="Calibri" w:cs="Calibri"/>
          <w:bCs/>
          <w:noProof/>
          <w:color w:val="000000" w:themeColor="text1"/>
          <w:szCs w:val="24"/>
        </w:rPr>
        <w:t>normalizante</w:t>
      </w:r>
      <w:r w:rsidR="00E24833" w:rsidRPr="00BE6020">
        <w:rPr>
          <w:rFonts w:ascii="Calibri" w:hAnsi="Calibri" w:cs="Calibri"/>
          <w:bCs/>
          <w:noProof/>
          <w:color w:val="000000" w:themeColor="text1"/>
          <w:szCs w:val="24"/>
        </w:rPr>
        <w:t xml:space="preserve"> e excludente. </w:t>
      </w:r>
      <w:r w:rsidR="00465EC2" w:rsidRPr="00BE6020">
        <w:rPr>
          <w:rFonts w:ascii="Calibri" w:hAnsi="Calibri" w:cs="Calibri"/>
          <w:bCs/>
          <w:noProof/>
          <w:color w:val="000000" w:themeColor="text1"/>
          <w:szCs w:val="24"/>
        </w:rPr>
        <w:t xml:space="preserve">O homem, que vive na sociedade como o peixe na água, </w:t>
      </w:r>
      <w:r w:rsidR="000912A9" w:rsidRPr="00BE6020">
        <w:rPr>
          <w:rFonts w:ascii="Calibri" w:hAnsi="Calibri" w:cs="Calibri"/>
          <w:bCs/>
          <w:noProof/>
          <w:color w:val="000000" w:themeColor="text1"/>
          <w:szCs w:val="24"/>
        </w:rPr>
        <w:t xml:space="preserve">ou seja, </w:t>
      </w:r>
      <w:r w:rsidR="00870385" w:rsidRPr="00BE6020">
        <w:rPr>
          <w:rFonts w:ascii="Calibri" w:hAnsi="Calibri" w:cs="Calibri"/>
          <w:bCs/>
          <w:noProof/>
          <w:color w:val="000000" w:themeColor="text1"/>
          <w:szCs w:val="24"/>
        </w:rPr>
        <w:t>em liberdade</w:t>
      </w:r>
      <w:r w:rsidR="000912A9" w:rsidRPr="00BE6020">
        <w:rPr>
          <w:rFonts w:ascii="Calibri" w:hAnsi="Calibri" w:cs="Calibri"/>
          <w:bCs/>
          <w:noProof/>
          <w:color w:val="000000" w:themeColor="text1"/>
          <w:szCs w:val="24"/>
        </w:rPr>
        <w:t xml:space="preserve">, </w:t>
      </w:r>
      <w:r w:rsidR="00465EC2" w:rsidRPr="00BE6020">
        <w:rPr>
          <w:rFonts w:ascii="Calibri" w:hAnsi="Calibri" w:cs="Calibri"/>
          <w:bCs/>
          <w:noProof/>
          <w:color w:val="000000" w:themeColor="text1"/>
          <w:szCs w:val="24"/>
        </w:rPr>
        <w:t>vê-se particularizado em “um [único] homem” (Lopes 1993: 199), o qual, a par d</w:t>
      </w:r>
      <w:r w:rsidRPr="00BE6020">
        <w:rPr>
          <w:rFonts w:ascii="Calibri" w:hAnsi="Calibri" w:cs="Calibri"/>
          <w:bCs/>
          <w:noProof/>
          <w:color w:val="000000" w:themeColor="text1"/>
          <w:szCs w:val="24"/>
        </w:rPr>
        <w:t>o sujeito de enunciação</w:t>
      </w:r>
      <w:r w:rsidR="00465EC2" w:rsidRPr="00BE6020">
        <w:rPr>
          <w:rFonts w:ascii="Calibri" w:hAnsi="Calibri" w:cs="Calibri"/>
          <w:bCs/>
          <w:noProof/>
          <w:color w:val="000000" w:themeColor="text1"/>
          <w:szCs w:val="24"/>
        </w:rPr>
        <w:t xml:space="preserve">, estranha o convite discordante de um galanteio heteronormativo. </w:t>
      </w:r>
      <w:r w:rsidR="00870385" w:rsidRPr="00BE6020">
        <w:rPr>
          <w:rFonts w:ascii="Calibri" w:hAnsi="Calibri" w:cs="Calibri"/>
          <w:bCs/>
          <w:noProof/>
          <w:color w:val="000000" w:themeColor="text1"/>
          <w:szCs w:val="24"/>
        </w:rPr>
        <w:t xml:space="preserve">Em suma, </w:t>
      </w:r>
      <w:r w:rsidR="0059549F" w:rsidRPr="00BE6020">
        <w:rPr>
          <w:rFonts w:ascii="Calibri" w:hAnsi="Calibri" w:cs="Calibri"/>
          <w:bCs/>
          <w:noProof/>
          <w:color w:val="000000" w:themeColor="text1"/>
          <w:szCs w:val="24"/>
        </w:rPr>
        <w:t xml:space="preserve">“o sujeito poético confirma que esta sociedade é exclusivamente de homens e as regras estabelecidas no jogo social são da sua autoria” (Melo 2013: 133). Com o poema de </w:t>
      </w:r>
      <w:r w:rsidR="0059549F" w:rsidRPr="00BE6020">
        <w:rPr>
          <w:rFonts w:ascii="Calibri" w:hAnsi="Calibri" w:cs="Calibri"/>
          <w:bCs/>
          <w:i/>
          <w:iCs/>
          <w:noProof/>
          <w:color w:val="000000" w:themeColor="text1"/>
          <w:szCs w:val="24"/>
        </w:rPr>
        <w:t>O Peixe na Água</w:t>
      </w:r>
      <w:r w:rsidR="0059549F" w:rsidRPr="00BE6020">
        <w:rPr>
          <w:rFonts w:ascii="Calibri" w:hAnsi="Calibri" w:cs="Calibri"/>
          <w:bCs/>
          <w:noProof/>
          <w:color w:val="000000" w:themeColor="text1"/>
          <w:szCs w:val="24"/>
        </w:rPr>
        <w:t xml:space="preserve"> (1993), Adília expõe a falácia do </w:t>
      </w:r>
      <w:r w:rsidR="0059549F" w:rsidRPr="00BE6020">
        <w:rPr>
          <w:rFonts w:ascii="Calibri" w:hAnsi="Calibri" w:cs="Calibri"/>
          <w:bCs/>
          <w:noProof/>
          <w:color w:val="000000" w:themeColor="text1"/>
          <w:szCs w:val="24"/>
        </w:rPr>
        <w:lastRenderedPageBreak/>
        <w:t>patriarcado.</w:t>
      </w:r>
      <w:r w:rsidR="000A121A" w:rsidRPr="00BE6020">
        <w:rPr>
          <w:rFonts w:ascii="Calibri" w:hAnsi="Calibri" w:cs="Calibri"/>
          <w:bCs/>
          <w:noProof/>
          <w:color w:val="000000" w:themeColor="text1"/>
          <w:szCs w:val="24"/>
        </w:rPr>
        <w:t xml:space="preserve"> </w:t>
      </w:r>
      <w:r w:rsidR="00870385" w:rsidRPr="00BE6020">
        <w:rPr>
          <w:rFonts w:ascii="Calibri" w:hAnsi="Calibri" w:cs="Calibri"/>
          <w:bCs/>
          <w:noProof/>
          <w:color w:val="000000" w:themeColor="text1"/>
          <w:szCs w:val="24"/>
        </w:rPr>
        <w:t>De resto, o</w:t>
      </w:r>
      <w:r w:rsidR="00465EC2" w:rsidRPr="00BE6020">
        <w:rPr>
          <w:rFonts w:ascii="Calibri" w:hAnsi="Calibri" w:cs="Calibri"/>
          <w:bCs/>
          <w:noProof/>
          <w:color w:val="000000" w:themeColor="text1"/>
          <w:szCs w:val="24"/>
        </w:rPr>
        <w:t xml:space="preserve"> elemento </w:t>
      </w:r>
      <w:r w:rsidR="00E24833" w:rsidRPr="00BE6020">
        <w:rPr>
          <w:rFonts w:ascii="Calibri" w:hAnsi="Calibri" w:cs="Calibri"/>
          <w:bCs/>
          <w:noProof/>
          <w:color w:val="000000" w:themeColor="text1"/>
          <w:szCs w:val="24"/>
        </w:rPr>
        <w:t>resistente à</w:t>
      </w:r>
      <w:r w:rsidR="00465EC2" w:rsidRPr="00BE6020">
        <w:rPr>
          <w:rFonts w:ascii="Calibri" w:hAnsi="Calibri" w:cs="Calibri"/>
          <w:bCs/>
          <w:noProof/>
          <w:color w:val="000000" w:themeColor="text1"/>
          <w:szCs w:val="24"/>
        </w:rPr>
        <w:t xml:space="preserve"> falocracia</w:t>
      </w:r>
      <w:r w:rsidR="00465EC2" w:rsidRPr="00BE6020">
        <w:rPr>
          <w:rStyle w:val="Refdenotaderodap"/>
          <w:rFonts w:ascii="Calibri" w:hAnsi="Calibri" w:cs="Calibri"/>
          <w:bCs/>
          <w:noProof/>
          <w:color w:val="000000" w:themeColor="text1"/>
          <w:szCs w:val="24"/>
        </w:rPr>
        <w:footnoteReference w:id="31"/>
      </w:r>
      <w:r w:rsidR="00465EC2" w:rsidRPr="00BE6020">
        <w:rPr>
          <w:rFonts w:ascii="Calibri" w:hAnsi="Calibri" w:cs="Calibri"/>
          <w:bCs/>
          <w:noProof/>
          <w:color w:val="000000" w:themeColor="text1"/>
          <w:szCs w:val="24"/>
        </w:rPr>
        <w:t xml:space="preserve"> não é (apenas) a mulher, mas a mulher que convida e, acrescento, a mulher que escreve. </w:t>
      </w:r>
      <w:r w:rsidR="0059549F" w:rsidRPr="00BE6020">
        <w:rPr>
          <w:rFonts w:ascii="Calibri" w:hAnsi="Calibri" w:cs="Calibri"/>
          <w:bCs/>
          <w:noProof/>
          <w:color w:val="000000" w:themeColor="text1"/>
          <w:szCs w:val="24"/>
        </w:rPr>
        <w:t>Nas palavras de Francine Prose: “Um escritor, qualquer escritor, é perigoso o suficiente. [...] Mas quando o escritor é uma mulher, quando é uma mulher que invad</w:t>
      </w:r>
      <w:r w:rsidR="00E43784" w:rsidRPr="00BE6020">
        <w:rPr>
          <w:rFonts w:ascii="Calibri" w:hAnsi="Calibri" w:cs="Calibri"/>
          <w:bCs/>
          <w:noProof/>
          <w:color w:val="000000" w:themeColor="text1"/>
          <w:szCs w:val="24"/>
        </w:rPr>
        <w:t xml:space="preserve">e </w:t>
      </w:r>
      <w:r w:rsidR="0059549F" w:rsidRPr="00BE6020">
        <w:rPr>
          <w:rFonts w:ascii="Calibri" w:hAnsi="Calibri" w:cs="Calibri"/>
          <w:bCs/>
          <w:noProof/>
          <w:color w:val="000000" w:themeColor="text1"/>
          <w:szCs w:val="24"/>
        </w:rPr>
        <w:t>a festa</w:t>
      </w:r>
      <w:r w:rsidR="0059549F" w:rsidRPr="00BE6020">
        <w:rPr>
          <w:rStyle w:val="Refdenotaderodap"/>
          <w:rFonts w:ascii="Calibri" w:hAnsi="Calibri" w:cs="Calibri"/>
          <w:bCs/>
          <w:noProof/>
          <w:color w:val="000000" w:themeColor="text1"/>
          <w:szCs w:val="24"/>
        </w:rPr>
        <w:footnoteReference w:id="32"/>
      </w:r>
      <w:r w:rsidR="0059549F" w:rsidRPr="00BE6020">
        <w:rPr>
          <w:rFonts w:ascii="Calibri" w:hAnsi="Calibri" w:cs="Calibri"/>
          <w:bCs/>
          <w:noProof/>
          <w:color w:val="000000" w:themeColor="text1"/>
          <w:szCs w:val="24"/>
        </w:rPr>
        <w:t xml:space="preserve">, </w:t>
      </w:r>
      <w:r w:rsidR="00E43784" w:rsidRPr="00BE6020">
        <w:rPr>
          <w:rFonts w:ascii="Calibri" w:hAnsi="Calibri" w:cs="Calibri"/>
          <w:bCs/>
          <w:noProof/>
          <w:color w:val="000000" w:themeColor="text1"/>
          <w:szCs w:val="24"/>
        </w:rPr>
        <w:t xml:space="preserve">quão maior é o medo e o terror” (2007: 9). </w:t>
      </w:r>
    </w:p>
    <w:p w14:paraId="6D72BE95" w14:textId="64214CC3" w:rsidR="00F63C7D" w:rsidRPr="00BE6020" w:rsidRDefault="004721F0"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Para</w:t>
      </w:r>
      <w:r w:rsidR="00465EC2" w:rsidRPr="00BE6020">
        <w:rPr>
          <w:rFonts w:ascii="Calibri" w:hAnsi="Calibri" w:cs="Calibri"/>
          <w:bCs/>
          <w:noProof/>
          <w:color w:val="000000" w:themeColor="text1"/>
          <w:szCs w:val="24"/>
        </w:rPr>
        <w:t xml:space="preserve"> explorar a assumida</w:t>
      </w:r>
      <w:r w:rsidR="00E24833" w:rsidRPr="00BE6020">
        <w:rPr>
          <w:rFonts w:ascii="Calibri" w:hAnsi="Calibri" w:cs="Calibri"/>
          <w:bCs/>
          <w:noProof/>
          <w:color w:val="000000" w:themeColor="text1"/>
          <w:szCs w:val="24"/>
        </w:rPr>
        <w:t xml:space="preserve"> e</w:t>
      </w:r>
      <w:r w:rsidR="00465EC2" w:rsidRPr="00BE6020">
        <w:rPr>
          <w:rFonts w:ascii="Calibri" w:hAnsi="Calibri" w:cs="Calibri"/>
          <w:bCs/>
          <w:noProof/>
          <w:color w:val="000000" w:themeColor="text1"/>
          <w:szCs w:val="24"/>
        </w:rPr>
        <w:t xml:space="preserve"> ironizad</w:t>
      </w:r>
      <w:r w:rsidR="00E24833" w:rsidRPr="00BE6020">
        <w:rPr>
          <w:rFonts w:ascii="Calibri" w:hAnsi="Calibri" w:cs="Calibri"/>
          <w:bCs/>
          <w:noProof/>
          <w:color w:val="000000" w:themeColor="text1"/>
          <w:szCs w:val="24"/>
        </w:rPr>
        <w:t>a</w:t>
      </w:r>
      <w:r w:rsidR="00465EC2" w:rsidRPr="00BE6020">
        <w:rPr>
          <w:rFonts w:ascii="Calibri" w:hAnsi="Calibri" w:cs="Calibri"/>
          <w:bCs/>
          <w:noProof/>
          <w:color w:val="000000" w:themeColor="text1"/>
          <w:szCs w:val="24"/>
        </w:rPr>
        <w:t xml:space="preserve"> alteridade de Adília</w:t>
      </w:r>
      <w:r w:rsidR="00E24833" w:rsidRPr="00BE6020">
        <w:rPr>
          <w:rFonts w:ascii="Calibri" w:hAnsi="Calibri" w:cs="Calibri"/>
          <w:bCs/>
          <w:noProof/>
          <w:color w:val="000000" w:themeColor="text1"/>
          <w:szCs w:val="24"/>
        </w:rPr>
        <w:t xml:space="preserve"> Lopes</w:t>
      </w:r>
      <w:r w:rsidR="00465EC2" w:rsidRPr="00BE6020">
        <w:rPr>
          <w:rFonts w:ascii="Calibri" w:hAnsi="Calibri" w:cs="Calibri"/>
          <w:bCs/>
          <w:noProof/>
          <w:color w:val="000000" w:themeColor="text1"/>
          <w:szCs w:val="24"/>
        </w:rPr>
        <w:t xml:space="preserve"> enquanto </w:t>
      </w:r>
      <w:r w:rsidR="00F63C7D" w:rsidRPr="00BE6020">
        <w:rPr>
          <w:rFonts w:ascii="Calibri" w:hAnsi="Calibri" w:cs="Calibri"/>
          <w:bCs/>
          <w:noProof/>
          <w:color w:val="000000" w:themeColor="text1"/>
          <w:szCs w:val="24"/>
        </w:rPr>
        <w:t>mulher que escreve poesia</w:t>
      </w:r>
      <w:r w:rsidR="00465EC2" w:rsidRPr="00BE6020">
        <w:rPr>
          <w:rFonts w:ascii="Calibri" w:hAnsi="Calibri" w:cs="Calibri"/>
          <w:bCs/>
          <w:noProof/>
          <w:color w:val="000000" w:themeColor="text1"/>
          <w:szCs w:val="24"/>
        </w:rPr>
        <w:t xml:space="preserve">, veja-se </w:t>
      </w:r>
      <w:r w:rsidRPr="00BE6020">
        <w:rPr>
          <w:rFonts w:ascii="Calibri" w:hAnsi="Calibri" w:cs="Calibri"/>
          <w:bCs/>
          <w:noProof/>
          <w:color w:val="000000" w:themeColor="text1"/>
          <w:szCs w:val="24"/>
        </w:rPr>
        <w:t>também um</w:t>
      </w:r>
      <w:r w:rsidR="00465EC2" w:rsidRPr="00BE6020">
        <w:rPr>
          <w:rFonts w:ascii="Calibri" w:hAnsi="Calibri" w:cs="Calibri"/>
          <w:bCs/>
          <w:noProof/>
          <w:color w:val="000000" w:themeColor="text1"/>
          <w:szCs w:val="24"/>
        </w:rPr>
        <w:t xml:space="preserve"> poema de </w:t>
      </w:r>
      <w:r w:rsidR="00465EC2" w:rsidRPr="00BE6020">
        <w:rPr>
          <w:rFonts w:ascii="Calibri" w:hAnsi="Calibri" w:cs="Calibri"/>
          <w:bCs/>
          <w:i/>
          <w:iCs/>
          <w:noProof/>
          <w:color w:val="000000" w:themeColor="text1"/>
          <w:szCs w:val="24"/>
        </w:rPr>
        <w:t>Le Vitrail la Nuit – A Árvore Cortada</w:t>
      </w:r>
      <w:r w:rsidR="00465EC2" w:rsidRPr="00BE6020">
        <w:rPr>
          <w:rFonts w:ascii="Calibri" w:hAnsi="Calibri" w:cs="Calibri"/>
          <w:bCs/>
          <w:noProof/>
          <w:color w:val="000000" w:themeColor="text1"/>
          <w:szCs w:val="24"/>
        </w:rPr>
        <w:t>: “Eu escrevo / pequeno-almoço / os poetisos escrevem / almoço pequeno // Sobre a erva / sobre a relva” (</w:t>
      </w:r>
      <w:r w:rsidR="006E680C" w:rsidRPr="00BE6020">
        <w:rPr>
          <w:rFonts w:ascii="Calibri" w:hAnsi="Calibri" w:cs="Calibri"/>
          <w:bCs/>
          <w:noProof/>
          <w:color w:val="000000" w:themeColor="text1"/>
          <w:szCs w:val="24"/>
        </w:rPr>
        <w:t>2006</w:t>
      </w:r>
      <w:r w:rsidR="00D3711C" w:rsidRPr="00BE6020">
        <w:rPr>
          <w:rFonts w:ascii="Calibri" w:hAnsi="Calibri" w:cs="Calibri"/>
          <w:bCs/>
          <w:noProof/>
          <w:color w:val="000000" w:themeColor="text1"/>
          <w:szCs w:val="24"/>
        </w:rPr>
        <w:t>a</w:t>
      </w:r>
      <w:r w:rsidR="006E680C" w:rsidRPr="00BE6020">
        <w:rPr>
          <w:rFonts w:ascii="Calibri" w:hAnsi="Calibri" w:cs="Calibri"/>
          <w:bCs/>
          <w:noProof/>
          <w:color w:val="000000" w:themeColor="text1"/>
          <w:szCs w:val="24"/>
        </w:rPr>
        <w:t xml:space="preserve">: </w:t>
      </w:r>
      <w:r w:rsidR="00465EC2" w:rsidRPr="00BE6020">
        <w:rPr>
          <w:rFonts w:ascii="Calibri" w:hAnsi="Calibri" w:cs="Calibri"/>
          <w:bCs/>
          <w:noProof/>
          <w:color w:val="000000" w:themeColor="text1"/>
          <w:szCs w:val="24"/>
        </w:rPr>
        <w:t xml:space="preserve">589). </w:t>
      </w:r>
      <w:r w:rsidR="006E680C" w:rsidRPr="00BE6020">
        <w:rPr>
          <w:rFonts w:ascii="Calibri" w:hAnsi="Calibri" w:cs="Calibri"/>
          <w:bCs/>
          <w:noProof/>
          <w:color w:val="000000" w:themeColor="text1"/>
          <w:szCs w:val="24"/>
        </w:rPr>
        <w:t>O</w:t>
      </w:r>
      <w:r w:rsidR="00E24833" w:rsidRPr="00BE6020">
        <w:rPr>
          <w:rFonts w:ascii="Calibri" w:hAnsi="Calibri" w:cs="Calibri"/>
          <w:bCs/>
          <w:noProof/>
          <w:color w:val="000000" w:themeColor="text1"/>
          <w:szCs w:val="24"/>
        </w:rPr>
        <w:t xml:space="preserve"> poema alude ao quadro </w:t>
      </w:r>
      <w:r w:rsidR="00E24833" w:rsidRPr="00BE6020">
        <w:rPr>
          <w:rFonts w:ascii="Calibri" w:hAnsi="Calibri" w:cs="Calibri"/>
          <w:bCs/>
          <w:i/>
          <w:iCs/>
          <w:noProof/>
          <w:color w:val="000000" w:themeColor="text1"/>
          <w:szCs w:val="24"/>
        </w:rPr>
        <w:t>Le Déjeuner sur l’herbe</w:t>
      </w:r>
      <w:r w:rsidR="00E24833" w:rsidRPr="00BE6020">
        <w:rPr>
          <w:rFonts w:ascii="Calibri" w:hAnsi="Calibri" w:cs="Calibri"/>
          <w:bCs/>
          <w:noProof/>
          <w:color w:val="000000" w:themeColor="text1"/>
          <w:szCs w:val="24"/>
        </w:rPr>
        <w:t xml:space="preserve"> (1863</w:t>
      </w:r>
      <w:r w:rsidR="003033A7" w:rsidRPr="00BE6020">
        <w:rPr>
          <w:rFonts w:ascii="Calibri" w:hAnsi="Calibri" w:cs="Calibri"/>
          <w:bCs/>
          <w:noProof/>
          <w:color w:val="000000" w:themeColor="text1"/>
          <w:szCs w:val="24"/>
        </w:rPr>
        <w:t>a</w:t>
      </w:r>
      <w:r w:rsidR="00E24833" w:rsidRPr="00BE6020">
        <w:rPr>
          <w:rFonts w:ascii="Calibri" w:hAnsi="Calibri" w:cs="Calibri"/>
          <w:bCs/>
          <w:noProof/>
          <w:color w:val="000000" w:themeColor="text1"/>
          <w:szCs w:val="24"/>
        </w:rPr>
        <w:t xml:space="preserve">) de Édouard Manet, </w:t>
      </w:r>
      <w:r w:rsidR="001A12D7" w:rsidRPr="00BE6020">
        <w:rPr>
          <w:rFonts w:ascii="Calibri" w:hAnsi="Calibri" w:cs="Calibri"/>
          <w:bCs/>
          <w:noProof/>
          <w:color w:val="000000" w:themeColor="text1"/>
          <w:szCs w:val="24"/>
        </w:rPr>
        <w:t>n</w:t>
      </w:r>
      <w:r w:rsidR="00E24833" w:rsidRPr="00BE6020">
        <w:rPr>
          <w:rFonts w:ascii="Calibri" w:hAnsi="Calibri" w:cs="Calibri"/>
          <w:bCs/>
          <w:noProof/>
          <w:color w:val="000000" w:themeColor="text1"/>
          <w:szCs w:val="24"/>
        </w:rPr>
        <w:t>o qual</w:t>
      </w:r>
      <w:r w:rsidR="006E680C" w:rsidRPr="00BE6020">
        <w:rPr>
          <w:rFonts w:ascii="Calibri" w:hAnsi="Calibri" w:cs="Calibri"/>
          <w:bCs/>
          <w:noProof/>
          <w:color w:val="000000" w:themeColor="text1"/>
          <w:szCs w:val="24"/>
        </w:rPr>
        <w:t>, como se sabe,</w:t>
      </w:r>
      <w:r w:rsidR="00E24833" w:rsidRPr="00BE6020">
        <w:rPr>
          <w:rFonts w:ascii="Calibri" w:hAnsi="Calibri" w:cs="Calibri"/>
          <w:bCs/>
          <w:noProof/>
          <w:color w:val="000000" w:themeColor="text1"/>
          <w:szCs w:val="24"/>
        </w:rPr>
        <w:t xml:space="preserve"> </w:t>
      </w:r>
      <w:r w:rsidR="001A12D7" w:rsidRPr="00BE6020">
        <w:rPr>
          <w:rFonts w:ascii="Calibri" w:hAnsi="Calibri" w:cs="Calibri"/>
          <w:bCs/>
          <w:noProof/>
          <w:color w:val="000000" w:themeColor="text1"/>
          <w:szCs w:val="24"/>
        </w:rPr>
        <w:t xml:space="preserve">uma mulher nua está sentada sobre a relva na companhia de dois homens totalmente vestidos. </w:t>
      </w:r>
      <w:r w:rsidR="006E680C" w:rsidRPr="00BE6020">
        <w:rPr>
          <w:rFonts w:ascii="Calibri" w:hAnsi="Calibri" w:cs="Calibri"/>
          <w:bCs/>
          <w:noProof/>
          <w:color w:val="000000" w:themeColor="text1"/>
          <w:szCs w:val="24"/>
        </w:rPr>
        <w:t>A</w:t>
      </w:r>
      <w:r w:rsidR="001A12D7" w:rsidRPr="00BE6020">
        <w:rPr>
          <w:rFonts w:ascii="Calibri" w:hAnsi="Calibri" w:cs="Calibri"/>
          <w:bCs/>
          <w:noProof/>
          <w:color w:val="000000" w:themeColor="text1"/>
          <w:szCs w:val="24"/>
        </w:rPr>
        <w:t>trás deste trio, vê</w:t>
      </w:r>
      <w:r w:rsidR="006E680C" w:rsidRPr="00BE6020">
        <w:rPr>
          <w:rFonts w:ascii="Calibri" w:hAnsi="Calibri" w:cs="Calibri"/>
          <w:bCs/>
          <w:noProof/>
          <w:color w:val="000000" w:themeColor="text1"/>
          <w:szCs w:val="24"/>
        </w:rPr>
        <w:t>-se</w:t>
      </w:r>
      <w:r w:rsidR="001A12D7" w:rsidRPr="00BE6020">
        <w:rPr>
          <w:rFonts w:ascii="Calibri" w:hAnsi="Calibri" w:cs="Calibri"/>
          <w:bCs/>
          <w:noProof/>
          <w:color w:val="000000" w:themeColor="text1"/>
          <w:szCs w:val="24"/>
        </w:rPr>
        <w:t xml:space="preserve"> uma segunda mulher a banhar-se e, por isso, em trajes menores</w:t>
      </w:r>
      <w:r w:rsidR="00E40146" w:rsidRPr="00BE6020">
        <w:rPr>
          <w:rFonts w:ascii="Calibri" w:hAnsi="Calibri" w:cs="Calibri"/>
          <w:bCs/>
          <w:noProof/>
          <w:color w:val="000000" w:themeColor="text1"/>
          <w:szCs w:val="24"/>
        </w:rPr>
        <w:t>; à frente, distingue-se uma cesta com fruta e pão; enfim, um verdadeiro “almoço pequeno”</w:t>
      </w:r>
      <w:r w:rsidR="00F63C7D" w:rsidRPr="00BE6020">
        <w:rPr>
          <w:rFonts w:ascii="Calibri" w:hAnsi="Calibri" w:cs="Calibri"/>
          <w:bCs/>
          <w:noProof/>
          <w:color w:val="000000" w:themeColor="text1"/>
          <w:szCs w:val="24"/>
        </w:rPr>
        <w:t xml:space="preserve"> (Fig. 1)</w:t>
      </w:r>
      <w:r w:rsidR="00E40146" w:rsidRPr="00BE6020">
        <w:rPr>
          <w:rFonts w:ascii="Calibri" w:hAnsi="Calibri" w:cs="Calibri"/>
          <w:bCs/>
          <w:noProof/>
          <w:color w:val="000000" w:themeColor="text1"/>
          <w:szCs w:val="24"/>
        </w:rPr>
        <w:t>.</w:t>
      </w:r>
    </w:p>
    <w:p w14:paraId="45D4BE9B" w14:textId="77777777" w:rsidR="00F63C7D" w:rsidRPr="00BE6020" w:rsidRDefault="00F63C7D" w:rsidP="0067009B">
      <w:pPr>
        <w:spacing w:after="0"/>
        <w:ind w:firstLine="709"/>
        <w:jc w:val="both"/>
        <w:rPr>
          <w:rFonts w:ascii="Calibri" w:hAnsi="Calibri" w:cs="Calibri"/>
          <w:bCs/>
          <w:noProof/>
          <w:color w:val="000000" w:themeColor="text1"/>
          <w:szCs w:val="24"/>
        </w:rPr>
      </w:pPr>
    </w:p>
    <w:p w14:paraId="13B97B2B" w14:textId="565B7EF3" w:rsidR="00F63C7D" w:rsidRPr="00BE6020" w:rsidRDefault="00F63C7D" w:rsidP="00F63C7D">
      <w:pPr>
        <w:spacing w:after="0"/>
        <w:jc w:val="center"/>
      </w:pPr>
      <w:r w:rsidRPr="00BE6020">
        <w:fldChar w:fldCharType="begin"/>
      </w:r>
      <w:r w:rsidRPr="00BE6020">
        <w:instrText xml:space="preserve"> INCLUDEPICTURE "/Users/ritacosta/Library/Group Containers/UBF8T346G9.ms/WebArchiveCopyPasteTempFiles/com.microsoft.Word/%C3%89douard_Manet_-_Le_D%C3%A9jeuner_sur_l%27herbe.jpg" \* MERGEFORMATINET </w:instrText>
      </w:r>
      <w:r w:rsidRPr="00BE6020">
        <w:fldChar w:fldCharType="separate"/>
      </w:r>
      <w:r w:rsidRPr="00BE6020">
        <w:rPr>
          <w:noProof/>
        </w:rPr>
        <w:drawing>
          <wp:inline distT="0" distB="0" distL="0" distR="0" wp14:anchorId="681AEA73" wp14:editId="110C2C88">
            <wp:extent cx="3102347" cy="2442251"/>
            <wp:effectExtent l="0" t="0" r="0" b="0"/>
            <wp:docPr id="25466349" name="Imagem 1" descr="Uma imagem com quadro, arte, árvore, vestuári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6349" name="Imagem 1" descr="Uma imagem com quadro, arte, árvore, vestuário&#10;&#10;Os conteúdos gerados por IA podem estar incorret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8508" cy="2470718"/>
                    </a:xfrm>
                    <a:prstGeom prst="rect">
                      <a:avLst/>
                    </a:prstGeom>
                    <a:noFill/>
                    <a:ln>
                      <a:noFill/>
                    </a:ln>
                  </pic:spPr>
                </pic:pic>
              </a:graphicData>
            </a:graphic>
          </wp:inline>
        </w:drawing>
      </w:r>
      <w:r w:rsidRPr="00BE6020">
        <w:fldChar w:fldCharType="end"/>
      </w:r>
    </w:p>
    <w:p w14:paraId="4C057ADF" w14:textId="2C99A337" w:rsidR="00F63C7D" w:rsidRPr="00BE6020" w:rsidRDefault="00F63C7D" w:rsidP="00EC3C8E">
      <w:pPr>
        <w:spacing w:after="0"/>
        <w:jc w:val="center"/>
        <w:rPr>
          <w:rFonts w:ascii="Calibri" w:hAnsi="Calibri" w:cs="Calibri"/>
          <w:bCs/>
          <w:noProof/>
          <w:color w:val="000000" w:themeColor="text1"/>
          <w:sz w:val="20"/>
          <w:szCs w:val="20"/>
          <w:lang w:val="fr-FR"/>
        </w:rPr>
      </w:pPr>
      <w:r w:rsidRPr="00BE6020">
        <w:rPr>
          <w:rFonts w:ascii="Calibri" w:hAnsi="Calibri" w:cs="Calibri"/>
          <w:b/>
          <w:noProof/>
          <w:color w:val="000000" w:themeColor="text1"/>
          <w:sz w:val="20"/>
          <w:szCs w:val="20"/>
          <w:lang w:val="fr-FR"/>
        </w:rPr>
        <w:t>Fig. 1</w:t>
      </w:r>
      <w:r w:rsidRPr="00BE6020">
        <w:rPr>
          <w:rFonts w:ascii="Calibri" w:hAnsi="Calibri" w:cs="Calibri"/>
          <w:bCs/>
          <w:noProof/>
          <w:color w:val="000000" w:themeColor="text1"/>
          <w:sz w:val="20"/>
          <w:szCs w:val="20"/>
          <w:lang w:val="fr-FR"/>
        </w:rPr>
        <w:t xml:space="preserve"> –</w:t>
      </w:r>
      <w:r w:rsidR="004721F0" w:rsidRPr="00BE6020">
        <w:rPr>
          <w:rFonts w:ascii="Calibri" w:hAnsi="Calibri" w:cs="Calibri"/>
          <w:bCs/>
          <w:noProof/>
          <w:color w:val="000000" w:themeColor="text1"/>
          <w:sz w:val="20"/>
          <w:szCs w:val="20"/>
          <w:lang w:val="fr-FR"/>
        </w:rPr>
        <w:t xml:space="preserve"> </w:t>
      </w:r>
      <w:r w:rsidRPr="00BE6020">
        <w:rPr>
          <w:rFonts w:ascii="Calibri" w:hAnsi="Calibri" w:cs="Calibri"/>
          <w:bCs/>
          <w:i/>
          <w:iCs/>
          <w:noProof/>
          <w:color w:val="000000" w:themeColor="text1"/>
          <w:sz w:val="20"/>
          <w:szCs w:val="20"/>
          <w:lang w:val="fr-FR"/>
        </w:rPr>
        <w:t>Le Déjeuner sur l’herbe</w:t>
      </w:r>
      <w:r w:rsidRPr="00BE6020">
        <w:rPr>
          <w:rFonts w:ascii="Calibri" w:hAnsi="Calibri" w:cs="Calibri"/>
          <w:bCs/>
          <w:noProof/>
          <w:color w:val="000000" w:themeColor="text1"/>
          <w:sz w:val="20"/>
          <w:szCs w:val="20"/>
          <w:lang w:val="fr-FR"/>
        </w:rPr>
        <w:t xml:space="preserve"> (1863</w:t>
      </w:r>
      <w:r w:rsidR="003033A7" w:rsidRPr="00BE6020">
        <w:rPr>
          <w:rFonts w:ascii="Calibri" w:hAnsi="Calibri" w:cs="Calibri"/>
          <w:bCs/>
          <w:noProof/>
          <w:color w:val="000000" w:themeColor="text1"/>
          <w:sz w:val="20"/>
          <w:szCs w:val="20"/>
          <w:lang w:val="fr-FR"/>
        </w:rPr>
        <w:t>a</w:t>
      </w:r>
      <w:r w:rsidRPr="00BE6020">
        <w:rPr>
          <w:rFonts w:ascii="Calibri" w:hAnsi="Calibri" w:cs="Calibri"/>
          <w:bCs/>
          <w:noProof/>
          <w:color w:val="000000" w:themeColor="text1"/>
          <w:sz w:val="20"/>
          <w:szCs w:val="20"/>
          <w:lang w:val="fr-FR"/>
        </w:rPr>
        <w:t>) de Édouard Manet.</w:t>
      </w:r>
      <w:r w:rsidR="00EC3C8E" w:rsidRPr="00BE6020">
        <w:rPr>
          <w:rFonts w:ascii="Calibri" w:hAnsi="Calibri" w:cs="Calibri"/>
          <w:bCs/>
          <w:noProof/>
          <w:color w:val="000000" w:themeColor="text1"/>
          <w:sz w:val="20"/>
          <w:szCs w:val="20"/>
          <w:lang w:val="fr-FR"/>
        </w:rPr>
        <w:t xml:space="preserve"> </w:t>
      </w:r>
    </w:p>
    <w:p w14:paraId="630C2C8F" w14:textId="77777777" w:rsidR="00EC3C8E" w:rsidRPr="00BE6020" w:rsidRDefault="00EC3C8E" w:rsidP="00EC3C8E">
      <w:pPr>
        <w:spacing w:after="0"/>
        <w:jc w:val="center"/>
        <w:rPr>
          <w:rFonts w:ascii="Calibri" w:hAnsi="Calibri" w:cs="Calibri"/>
          <w:bCs/>
          <w:noProof/>
          <w:color w:val="000000" w:themeColor="text1"/>
          <w:sz w:val="20"/>
          <w:szCs w:val="20"/>
          <w:lang w:val="fr-FR"/>
        </w:rPr>
      </w:pPr>
    </w:p>
    <w:p w14:paraId="2A164597" w14:textId="182BC75B" w:rsidR="00E24833" w:rsidRPr="00BE6020" w:rsidRDefault="00EC3C8E" w:rsidP="00F63C7D">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lastRenderedPageBreak/>
        <w:t>Adotando</w:t>
      </w:r>
      <w:r w:rsidR="003E4338" w:rsidRPr="00BE6020">
        <w:rPr>
          <w:rFonts w:ascii="Calibri" w:hAnsi="Calibri" w:cs="Calibri"/>
          <w:bCs/>
          <w:noProof/>
          <w:color w:val="000000" w:themeColor="text1"/>
          <w:szCs w:val="24"/>
        </w:rPr>
        <w:t xml:space="preserve"> uma leitura feminista d</w:t>
      </w:r>
      <w:r w:rsidR="004721F0" w:rsidRPr="00BE6020">
        <w:rPr>
          <w:rFonts w:ascii="Calibri" w:hAnsi="Calibri" w:cs="Calibri"/>
          <w:bCs/>
          <w:noProof/>
          <w:color w:val="000000" w:themeColor="text1"/>
          <w:szCs w:val="24"/>
        </w:rPr>
        <w:t>est</w:t>
      </w:r>
      <w:r w:rsidR="003E4338" w:rsidRPr="00BE6020">
        <w:rPr>
          <w:rFonts w:ascii="Calibri" w:hAnsi="Calibri" w:cs="Calibri"/>
          <w:bCs/>
          <w:noProof/>
          <w:color w:val="000000" w:themeColor="text1"/>
          <w:szCs w:val="24"/>
        </w:rPr>
        <w:t xml:space="preserve">a pintura, é impossível ignorar a diferença </w:t>
      </w:r>
      <w:r w:rsidR="006E680C" w:rsidRPr="00BE6020">
        <w:rPr>
          <w:rFonts w:ascii="Calibri" w:hAnsi="Calibri" w:cs="Calibri"/>
          <w:bCs/>
          <w:noProof/>
          <w:color w:val="000000" w:themeColor="text1"/>
          <w:szCs w:val="24"/>
        </w:rPr>
        <w:t xml:space="preserve">na </w:t>
      </w:r>
      <w:r w:rsidR="003E4338" w:rsidRPr="00BE6020">
        <w:rPr>
          <w:rFonts w:ascii="Calibri" w:hAnsi="Calibri" w:cs="Calibri"/>
          <w:bCs/>
          <w:noProof/>
          <w:color w:val="000000" w:themeColor="text1"/>
          <w:szCs w:val="24"/>
        </w:rPr>
        <w:t>representa</w:t>
      </w:r>
      <w:r w:rsidR="006E680C" w:rsidRPr="00BE6020">
        <w:rPr>
          <w:rFonts w:ascii="Calibri" w:hAnsi="Calibri" w:cs="Calibri"/>
          <w:bCs/>
          <w:noProof/>
          <w:color w:val="000000" w:themeColor="text1"/>
          <w:szCs w:val="24"/>
        </w:rPr>
        <w:t>ção d</w:t>
      </w:r>
      <w:r w:rsidR="003E4338" w:rsidRPr="00BE6020">
        <w:rPr>
          <w:rFonts w:ascii="Calibri" w:hAnsi="Calibri" w:cs="Calibri"/>
          <w:bCs/>
          <w:noProof/>
          <w:color w:val="000000" w:themeColor="text1"/>
          <w:szCs w:val="24"/>
        </w:rPr>
        <w:t xml:space="preserve">os géneros feminino e masculino. Embora em pé de igualdade quantitativo, as figuras femininas, desprovidas de roupa, surgem numa posição </w:t>
      </w:r>
      <w:r w:rsidR="00F8515C">
        <w:rPr>
          <w:rFonts w:ascii="Calibri" w:hAnsi="Calibri" w:cs="Calibri"/>
          <w:bCs/>
          <w:noProof/>
          <w:color w:val="000000" w:themeColor="text1"/>
          <w:szCs w:val="24"/>
        </w:rPr>
        <w:t>fragilizada</w:t>
      </w:r>
      <w:r w:rsidR="003E4338" w:rsidRPr="00BE6020">
        <w:rPr>
          <w:rFonts w:ascii="Calibri" w:hAnsi="Calibri" w:cs="Calibri"/>
          <w:bCs/>
          <w:noProof/>
          <w:color w:val="000000" w:themeColor="text1"/>
          <w:szCs w:val="24"/>
        </w:rPr>
        <w:t xml:space="preserve">. </w:t>
      </w:r>
      <w:r w:rsidR="00583CBD" w:rsidRPr="00BE6020">
        <w:rPr>
          <w:rFonts w:ascii="Calibri" w:hAnsi="Calibri" w:cs="Calibri"/>
          <w:bCs/>
          <w:noProof/>
          <w:color w:val="000000" w:themeColor="text1"/>
          <w:szCs w:val="24"/>
        </w:rPr>
        <w:t>Assim</w:t>
      </w:r>
      <w:r w:rsidR="003E4338" w:rsidRPr="00BE6020">
        <w:rPr>
          <w:rFonts w:ascii="Calibri" w:hAnsi="Calibri" w:cs="Calibri"/>
          <w:bCs/>
          <w:noProof/>
          <w:color w:val="000000" w:themeColor="text1"/>
          <w:szCs w:val="24"/>
        </w:rPr>
        <w:t xml:space="preserve">, </w:t>
      </w:r>
      <w:r w:rsidR="00583CBD" w:rsidRPr="00BE6020">
        <w:rPr>
          <w:rFonts w:ascii="Calibri" w:hAnsi="Calibri" w:cs="Calibri"/>
          <w:bCs/>
          <w:noProof/>
          <w:color w:val="000000" w:themeColor="text1"/>
          <w:szCs w:val="24"/>
        </w:rPr>
        <w:t>quando</w:t>
      </w:r>
      <w:r w:rsidR="003E4338" w:rsidRPr="00BE6020">
        <w:rPr>
          <w:rFonts w:ascii="Calibri" w:hAnsi="Calibri" w:cs="Calibri"/>
          <w:bCs/>
          <w:noProof/>
          <w:color w:val="000000" w:themeColor="text1"/>
          <w:szCs w:val="24"/>
        </w:rPr>
        <w:t xml:space="preserve"> Adília</w:t>
      </w:r>
      <w:r w:rsidR="002E309B" w:rsidRPr="00BE6020">
        <w:rPr>
          <w:rFonts w:ascii="Calibri" w:hAnsi="Calibri" w:cs="Calibri"/>
          <w:bCs/>
          <w:noProof/>
          <w:color w:val="000000" w:themeColor="text1"/>
          <w:szCs w:val="24"/>
        </w:rPr>
        <w:t xml:space="preserve"> </w:t>
      </w:r>
      <w:r w:rsidR="00583CBD" w:rsidRPr="00BE6020">
        <w:rPr>
          <w:rFonts w:ascii="Calibri" w:hAnsi="Calibri" w:cs="Calibri"/>
          <w:bCs/>
          <w:noProof/>
          <w:color w:val="000000" w:themeColor="text1"/>
          <w:szCs w:val="24"/>
        </w:rPr>
        <w:t xml:space="preserve">refere o quadro de Manet, insere-se numa tradição de descrição de </w:t>
      </w:r>
      <w:r w:rsidR="002E309B" w:rsidRPr="00BE6020">
        <w:rPr>
          <w:rFonts w:ascii="Calibri" w:hAnsi="Calibri" w:cs="Calibri"/>
          <w:bCs/>
          <w:noProof/>
          <w:color w:val="000000" w:themeColor="text1"/>
          <w:szCs w:val="24"/>
        </w:rPr>
        <w:t xml:space="preserve">um feminino </w:t>
      </w:r>
      <w:r w:rsidR="00EF39BF" w:rsidRPr="00BE6020">
        <w:rPr>
          <w:rFonts w:ascii="Calibri" w:hAnsi="Calibri" w:cs="Calibri"/>
          <w:bCs/>
          <w:noProof/>
          <w:color w:val="000000" w:themeColor="text1"/>
          <w:szCs w:val="24"/>
        </w:rPr>
        <w:t xml:space="preserve">vulnerável </w:t>
      </w:r>
      <w:r w:rsidR="002E309B" w:rsidRPr="00BE6020">
        <w:rPr>
          <w:rFonts w:ascii="Calibri" w:hAnsi="Calibri" w:cs="Calibri"/>
          <w:bCs/>
          <w:noProof/>
          <w:color w:val="000000" w:themeColor="text1"/>
          <w:szCs w:val="24"/>
        </w:rPr>
        <w:t xml:space="preserve">e exposto. </w:t>
      </w:r>
    </w:p>
    <w:p w14:paraId="184D4DD8" w14:textId="4C80AEE0" w:rsidR="00465EC2" w:rsidRPr="00BE6020" w:rsidRDefault="004721F0" w:rsidP="00C53856">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w:t>
      </w:r>
      <w:r w:rsidR="00EC3C8E" w:rsidRPr="00BE6020">
        <w:rPr>
          <w:rFonts w:ascii="Calibri" w:hAnsi="Calibri" w:cs="Calibri"/>
          <w:bCs/>
          <w:noProof/>
          <w:color w:val="000000" w:themeColor="text1"/>
          <w:szCs w:val="24"/>
        </w:rPr>
        <w:t>lém disso, s</w:t>
      </w:r>
      <w:r w:rsidR="002E309B" w:rsidRPr="00BE6020">
        <w:rPr>
          <w:rFonts w:ascii="Calibri" w:hAnsi="Calibri" w:cs="Calibri"/>
          <w:bCs/>
          <w:noProof/>
          <w:color w:val="000000" w:themeColor="text1"/>
          <w:szCs w:val="24"/>
        </w:rPr>
        <w:t xml:space="preserve">e a palavra “poeta” deu origem ao feminino “poetisa”, em Adília </w:t>
      </w:r>
      <w:r w:rsidR="00D24F2B" w:rsidRPr="00BE6020">
        <w:rPr>
          <w:rFonts w:ascii="Calibri" w:hAnsi="Calibri" w:cs="Calibri"/>
          <w:bCs/>
          <w:noProof/>
          <w:color w:val="000000" w:themeColor="text1"/>
          <w:szCs w:val="24"/>
        </w:rPr>
        <w:t xml:space="preserve">o substantivo </w:t>
      </w:r>
      <w:r w:rsidR="002E309B" w:rsidRPr="00BE6020">
        <w:rPr>
          <w:rFonts w:ascii="Calibri" w:hAnsi="Calibri" w:cs="Calibri"/>
          <w:bCs/>
          <w:noProof/>
          <w:color w:val="000000" w:themeColor="text1"/>
          <w:szCs w:val="24"/>
        </w:rPr>
        <w:t xml:space="preserve">“poetisa” gera “poetiso”. Assim, o “eu” adiliano escreve em oposição à centralidade e </w:t>
      </w:r>
      <w:r w:rsidR="006E680C" w:rsidRPr="00BE6020">
        <w:rPr>
          <w:rFonts w:ascii="Calibri" w:hAnsi="Calibri" w:cs="Calibri"/>
          <w:bCs/>
          <w:noProof/>
          <w:color w:val="000000" w:themeColor="text1"/>
          <w:szCs w:val="24"/>
        </w:rPr>
        <w:t xml:space="preserve">ao </w:t>
      </w:r>
      <w:r w:rsidR="002E309B" w:rsidRPr="00BE6020">
        <w:rPr>
          <w:rFonts w:ascii="Calibri" w:hAnsi="Calibri" w:cs="Calibri"/>
          <w:bCs/>
          <w:noProof/>
          <w:color w:val="000000" w:themeColor="text1"/>
          <w:szCs w:val="24"/>
        </w:rPr>
        <w:t xml:space="preserve">prestígio histórico do opressivo “poeta”. </w:t>
      </w:r>
      <w:r w:rsidR="00465EC2" w:rsidRPr="00BE6020">
        <w:rPr>
          <w:rFonts w:ascii="Calibri" w:hAnsi="Calibri" w:cs="Calibri"/>
          <w:bCs/>
          <w:noProof/>
          <w:color w:val="000000" w:themeColor="text1"/>
          <w:szCs w:val="24"/>
        </w:rPr>
        <w:t>Em vez de adotar o termo “poeta” para si mesma, Adília reconhece-se “poetisa”, ou seja, mulher em primeiro lugar</w:t>
      </w:r>
      <w:r w:rsidR="00D9256C" w:rsidRPr="00BE6020">
        <w:rPr>
          <w:rStyle w:val="Refdenotaderodap"/>
          <w:rFonts w:ascii="Calibri" w:hAnsi="Calibri" w:cs="Calibri"/>
          <w:bCs/>
          <w:noProof/>
          <w:color w:val="000000" w:themeColor="text1"/>
          <w:szCs w:val="24"/>
        </w:rPr>
        <w:footnoteReference w:id="33"/>
      </w:r>
      <w:r w:rsidR="00465EC2" w:rsidRPr="00BE6020">
        <w:rPr>
          <w:rFonts w:ascii="Calibri" w:hAnsi="Calibri" w:cs="Calibri"/>
          <w:bCs/>
          <w:noProof/>
          <w:color w:val="000000" w:themeColor="text1"/>
          <w:szCs w:val="24"/>
        </w:rPr>
        <w:t xml:space="preserve">. O modelo é, então, o de um resgate feminino e feminista de um termo que resiste à institucionalização linguística do masculino enquanto género gramatical padronizado. </w:t>
      </w:r>
      <w:r w:rsidR="00FA3052" w:rsidRPr="00BE6020">
        <w:rPr>
          <w:rFonts w:ascii="Calibri" w:hAnsi="Calibri" w:cs="Calibri"/>
          <w:bCs/>
          <w:noProof/>
          <w:color w:val="000000" w:themeColor="text1"/>
          <w:szCs w:val="24"/>
        </w:rPr>
        <w:t xml:space="preserve">Caso restassem dúvidas, a própria Adília </w:t>
      </w:r>
      <w:r w:rsidRPr="00BE6020">
        <w:rPr>
          <w:rFonts w:ascii="Calibri" w:hAnsi="Calibri" w:cs="Calibri"/>
          <w:bCs/>
          <w:noProof/>
          <w:color w:val="000000" w:themeColor="text1"/>
          <w:szCs w:val="24"/>
        </w:rPr>
        <w:t xml:space="preserve">se </w:t>
      </w:r>
      <w:r w:rsidR="00FA3052" w:rsidRPr="00BE6020">
        <w:rPr>
          <w:rFonts w:ascii="Calibri" w:hAnsi="Calibri" w:cs="Calibri"/>
          <w:bCs/>
          <w:noProof/>
          <w:color w:val="000000" w:themeColor="text1"/>
          <w:szCs w:val="24"/>
        </w:rPr>
        <w:t>afirma feminista, o que reforça o caráter resistente desta adoção linguística: “Eu sou feminista” (2016</w:t>
      </w:r>
      <w:r w:rsidR="00674C18" w:rsidRPr="00BE6020">
        <w:rPr>
          <w:rFonts w:ascii="Calibri" w:hAnsi="Calibri" w:cs="Calibri"/>
          <w:bCs/>
          <w:noProof/>
          <w:color w:val="000000" w:themeColor="text1"/>
          <w:szCs w:val="24"/>
        </w:rPr>
        <w:t>b</w:t>
      </w:r>
      <w:r w:rsidR="00FA3052" w:rsidRPr="00BE6020">
        <w:rPr>
          <w:rFonts w:ascii="Calibri" w:hAnsi="Calibri" w:cs="Calibri"/>
          <w:bCs/>
          <w:noProof/>
          <w:color w:val="000000" w:themeColor="text1"/>
          <w:szCs w:val="24"/>
        </w:rPr>
        <w:t>: 790).</w:t>
      </w:r>
      <w:r w:rsidR="00C53856" w:rsidRPr="00BE6020">
        <w:rPr>
          <w:rFonts w:ascii="Calibri" w:hAnsi="Calibri" w:cs="Calibri"/>
          <w:bCs/>
          <w:noProof/>
          <w:color w:val="000000" w:themeColor="text1"/>
          <w:szCs w:val="24"/>
        </w:rPr>
        <w:t xml:space="preserve"> Por fim,</w:t>
      </w:r>
      <w:r w:rsidR="00465EC2" w:rsidRPr="00BE6020">
        <w:rPr>
          <w:rFonts w:ascii="Calibri" w:hAnsi="Calibri" w:cs="Calibri"/>
          <w:bCs/>
          <w:noProof/>
          <w:color w:val="000000" w:themeColor="text1"/>
          <w:szCs w:val="24"/>
        </w:rPr>
        <w:t xml:space="preserve"> ao anunciar escrever “pequeno-almoço” e não “almoço pequeno”, Adília</w:t>
      </w:r>
      <w:r w:rsidR="00523B4C" w:rsidRPr="00BE6020">
        <w:rPr>
          <w:rFonts w:ascii="Calibri" w:hAnsi="Calibri" w:cs="Calibri"/>
          <w:bCs/>
          <w:noProof/>
          <w:color w:val="000000" w:themeColor="text1"/>
          <w:szCs w:val="24"/>
        </w:rPr>
        <w:t xml:space="preserve"> </w:t>
      </w:r>
      <w:r w:rsidR="00465EC2" w:rsidRPr="00BE6020">
        <w:rPr>
          <w:rFonts w:ascii="Calibri" w:hAnsi="Calibri" w:cs="Calibri"/>
          <w:bCs/>
          <w:noProof/>
          <w:color w:val="000000" w:themeColor="text1"/>
          <w:szCs w:val="24"/>
        </w:rPr>
        <w:t>ren</w:t>
      </w:r>
      <w:r w:rsidR="002E309B" w:rsidRPr="00BE6020">
        <w:rPr>
          <w:rFonts w:ascii="Calibri" w:hAnsi="Calibri" w:cs="Calibri"/>
          <w:bCs/>
          <w:noProof/>
          <w:color w:val="000000" w:themeColor="text1"/>
          <w:szCs w:val="24"/>
        </w:rPr>
        <w:t>u</w:t>
      </w:r>
      <w:r w:rsidR="00465EC2" w:rsidRPr="00BE6020">
        <w:rPr>
          <w:rFonts w:ascii="Calibri" w:hAnsi="Calibri" w:cs="Calibri"/>
          <w:bCs/>
          <w:noProof/>
          <w:color w:val="000000" w:themeColor="text1"/>
          <w:szCs w:val="24"/>
        </w:rPr>
        <w:t>ncia</w:t>
      </w:r>
      <w:r w:rsidR="002E309B" w:rsidRPr="00BE6020">
        <w:rPr>
          <w:rFonts w:ascii="Calibri" w:hAnsi="Calibri" w:cs="Calibri"/>
          <w:bCs/>
          <w:noProof/>
          <w:color w:val="000000" w:themeColor="text1"/>
          <w:szCs w:val="24"/>
        </w:rPr>
        <w:t xml:space="preserve"> ao</w:t>
      </w:r>
      <w:r w:rsidR="00465EC2" w:rsidRPr="00BE6020">
        <w:rPr>
          <w:rFonts w:ascii="Calibri" w:hAnsi="Calibri" w:cs="Calibri"/>
          <w:bCs/>
          <w:noProof/>
          <w:color w:val="000000" w:themeColor="text1"/>
          <w:szCs w:val="24"/>
        </w:rPr>
        <w:t xml:space="preserve"> desvio gramatical</w:t>
      </w:r>
      <w:r w:rsidR="002E309B" w:rsidRPr="00BE6020">
        <w:rPr>
          <w:rFonts w:ascii="Calibri" w:hAnsi="Calibri" w:cs="Calibri"/>
          <w:bCs/>
          <w:noProof/>
          <w:color w:val="000000" w:themeColor="text1"/>
          <w:szCs w:val="24"/>
        </w:rPr>
        <w:t xml:space="preserve"> entendido como “poético”</w:t>
      </w:r>
      <w:r w:rsidR="002A0E55" w:rsidRPr="00BE6020">
        <w:rPr>
          <w:rFonts w:ascii="Calibri" w:hAnsi="Calibri" w:cs="Calibri"/>
          <w:bCs/>
          <w:noProof/>
          <w:color w:val="000000" w:themeColor="text1"/>
          <w:szCs w:val="24"/>
        </w:rPr>
        <w:t>.</w:t>
      </w:r>
      <w:r w:rsidR="00465EC2" w:rsidRPr="00BE6020">
        <w:rPr>
          <w:rFonts w:ascii="Calibri" w:hAnsi="Calibri" w:cs="Calibri"/>
          <w:bCs/>
          <w:noProof/>
          <w:color w:val="000000" w:themeColor="text1"/>
          <w:szCs w:val="24"/>
        </w:rPr>
        <w:t xml:space="preserve"> </w:t>
      </w:r>
      <w:r w:rsidR="002A0E55" w:rsidRPr="00BE6020">
        <w:rPr>
          <w:rFonts w:ascii="Calibri" w:hAnsi="Calibri" w:cs="Calibri"/>
          <w:bCs/>
          <w:noProof/>
          <w:color w:val="000000" w:themeColor="text1"/>
          <w:szCs w:val="24"/>
        </w:rPr>
        <w:t>N</w:t>
      </w:r>
      <w:r w:rsidR="00465EC2" w:rsidRPr="00BE6020">
        <w:rPr>
          <w:rFonts w:ascii="Calibri" w:hAnsi="Calibri" w:cs="Calibri"/>
          <w:bCs/>
          <w:noProof/>
          <w:color w:val="000000" w:themeColor="text1"/>
          <w:szCs w:val="24"/>
        </w:rPr>
        <w:t>uma tirada irónica,</w:t>
      </w:r>
      <w:r w:rsidR="002A0E55" w:rsidRPr="00BE6020">
        <w:rPr>
          <w:rFonts w:ascii="Calibri" w:hAnsi="Calibri" w:cs="Calibri"/>
          <w:bCs/>
          <w:noProof/>
          <w:color w:val="000000" w:themeColor="text1"/>
          <w:szCs w:val="24"/>
        </w:rPr>
        <w:t xml:space="preserve"> é precisamente esta </w:t>
      </w:r>
      <w:r w:rsidR="00C53856" w:rsidRPr="00BE6020">
        <w:rPr>
          <w:rFonts w:ascii="Calibri" w:hAnsi="Calibri" w:cs="Calibri"/>
          <w:bCs/>
          <w:noProof/>
          <w:color w:val="000000" w:themeColor="text1"/>
          <w:szCs w:val="24"/>
        </w:rPr>
        <w:t>insubmissão</w:t>
      </w:r>
      <w:r w:rsidR="002A0E55" w:rsidRPr="00BE6020">
        <w:rPr>
          <w:rFonts w:ascii="Calibri" w:hAnsi="Calibri" w:cs="Calibri"/>
          <w:bCs/>
          <w:noProof/>
          <w:color w:val="000000" w:themeColor="text1"/>
          <w:szCs w:val="24"/>
        </w:rPr>
        <w:t xml:space="preserve"> por meio da linguagem que</w:t>
      </w:r>
      <w:r w:rsidR="00465EC2" w:rsidRPr="00BE6020">
        <w:rPr>
          <w:rFonts w:ascii="Calibri" w:hAnsi="Calibri" w:cs="Calibri"/>
          <w:bCs/>
          <w:noProof/>
          <w:color w:val="000000" w:themeColor="text1"/>
          <w:szCs w:val="24"/>
        </w:rPr>
        <w:t xml:space="preserve"> lhe permite engendrar o insólito (e</w:t>
      </w:r>
      <w:r w:rsidR="002057FA" w:rsidRPr="00BE6020">
        <w:rPr>
          <w:rFonts w:ascii="Calibri" w:hAnsi="Calibri" w:cs="Calibri"/>
          <w:bCs/>
          <w:noProof/>
          <w:color w:val="000000" w:themeColor="text1"/>
          <w:szCs w:val="24"/>
        </w:rPr>
        <w:t xml:space="preserve"> talvez</w:t>
      </w:r>
      <w:r w:rsidR="00465EC2" w:rsidRPr="00BE6020">
        <w:rPr>
          <w:rFonts w:ascii="Calibri" w:hAnsi="Calibri" w:cs="Calibri"/>
          <w:bCs/>
          <w:noProof/>
          <w:color w:val="000000" w:themeColor="text1"/>
          <w:szCs w:val="24"/>
        </w:rPr>
        <w:t xml:space="preserve"> desprestigiante) “poetiso”</w:t>
      </w:r>
      <w:r w:rsidR="00465EC2" w:rsidRPr="00BE6020">
        <w:rPr>
          <w:rStyle w:val="Refdenotaderodap"/>
          <w:rFonts w:ascii="Calibri" w:hAnsi="Calibri" w:cs="Calibri"/>
          <w:bCs/>
          <w:noProof/>
          <w:color w:val="000000" w:themeColor="text1"/>
          <w:szCs w:val="24"/>
        </w:rPr>
        <w:footnoteReference w:id="34"/>
      </w:r>
      <w:r w:rsidR="00465EC2" w:rsidRPr="00BE6020">
        <w:rPr>
          <w:rFonts w:ascii="Calibri" w:hAnsi="Calibri" w:cs="Calibri"/>
          <w:bCs/>
          <w:noProof/>
          <w:color w:val="000000" w:themeColor="text1"/>
          <w:szCs w:val="24"/>
        </w:rPr>
        <w:t xml:space="preserve">. </w:t>
      </w:r>
    </w:p>
    <w:p w14:paraId="3829C4D2" w14:textId="6C8AC8AD" w:rsidR="00BB2C1C" w:rsidRPr="00BE6020" w:rsidRDefault="00465EC2" w:rsidP="00976C8A">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A leitura </w:t>
      </w:r>
      <w:r w:rsidR="00D2662B" w:rsidRPr="00BE6020">
        <w:rPr>
          <w:rFonts w:ascii="Calibri" w:hAnsi="Calibri" w:cs="Calibri"/>
          <w:bCs/>
          <w:noProof/>
          <w:color w:val="000000" w:themeColor="text1"/>
          <w:szCs w:val="24"/>
        </w:rPr>
        <w:t xml:space="preserve">destes </w:t>
      </w:r>
      <w:r w:rsidRPr="00BE6020">
        <w:rPr>
          <w:rFonts w:ascii="Calibri" w:hAnsi="Calibri" w:cs="Calibri"/>
          <w:bCs/>
          <w:noProof/>
          <w:color w:val="000000" w:themeColor="text1"/>
          <w:szCs w:val="24"/>
        </w:rPr>
        <w:t xml:space="preserve">poemas assinala uma consciência </w:t>
      </w:r>
      <w:r w:rsidR="002057FA" w:rsidRPr="00BE6020">
        <w:rPr>
          <w:rFonts w:ascii="Calibri" w:hAnsi="Calibri" w:cs="Calibri"/>
          <w:bCs/>
          <w:noProof/>
          <w:color w:val="000000" w:themeColor="text1"/>
          <w:szCs w:val="24"/>
        </w:rPr>
        <w:t xml:space="preserve">das normas que regem a </w:t>
      </w:r>
      <w:r w:rsidRPr="00BE6020">
        <w:rPr>
          <w:rFonts w:ascii="Calibri" w:hAnsi="Calibri" w:cs="Calibri"/>
          <w:bCs/>
          <w:noProof/>
          <w:color w:val="000000" w:themeColor="text1"/>
          <w:szCs w:val="24"/>
        </w:rPr>
        <w:t xml:space="preserve">dicotomia de género. Perante uma sociedade </w:t>
      </w:r>
      <w:r w:rsidR="00362494" w:rsidRPr="00BE6020">
        <w:rPr>
          <w:rFonts w:ascii="Calibri" w:hAnsi="Calibri" w:cs="Calibri"/>
          <w:bCs/>
          <w:noProof/>
          <w:color w:val="000000" w:themeColor="text1"/>
          <w:szCs w:val="24"/>
        </w:rPr>
        <w:t>que restringe</w:t>
      </w:r>
      <w:r w:rsidRPr="00BE6020">
        <w:rPr>
          <w:rFonts w:ascii="Calibri" w:hAnsi="Calibri" w:cs="Calibri"/>
          <w:bCs/>
          <w:noProof/>
          <w:color w:val="000000" w:themeColor="text1"/>
          <w:szCs w:val="24"/>
        </w:rPr>
        <w:t xml:space="preserve"> </w:t>
      </w:r>
      <w:r w:rsidR="00362494" w:rsidRPr="00BE6020">
        <w:rPr>
          <w:rFonts w:ascii="Calibri" w:hAnsi="Calibri" w:cs="Calibri"/>
          <w:bCs/>
          <w:noProof/>
          <w:color w:val="000000" w:themeColor="text1"/>
          <w:szCs w:val="24"/>
        </w:rPr>
        <w:t>o</w:t>
      </w:r>
      <w:r w:rsidRPr="00BE6020">
        <w:rPr>
          <w:rFonts w:ascii="Calibri" w:hAnsi="Calibri" w:cs="Calibri"/>
          <w:bCs/>
          <w:noProof/>
          <w:color w:val="000000" w:themeColor="text1"/>
          <w:szCs w:val="24"/>
        </w:rPr>
        <w:t xml:space="preserve"> feminino, Adília embarca num projeto literário de “construção da personagem de mulher autora de poesia, isto é, da poetisa” (Klobucka 2009: 279). É também neste sentido que afirma: “a poetisa é a mulher-a-dias / arruma o poema / como arruma a casa” (2002</w:t>
      </w:r>
      <w:r w:rsidR="00523247"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445). A associação da escrita ao estereotipado feminino doméstico filia a autora </w:t>
      </w:r>
      <w:r w:rsidR="008E439C" w:rsidRPr="00BE6020">
        <w:rPr>
          <w:rFonts w:ascii="Calibri" w:hAnsi="Calibri" w:cs="Calibri"/>
          <w:bCs/>
          <w:noProof/>
          <w:color w:val="000000" w:themeColor="text1"/>
          <w:szCs w:val="24"/>
        </w:rPr>
        <w:t>n</w:t>
      </w:r>
      <w:r w:rsidR="00100EC2" w:rsidRPr="00BE6020">
        <w:rPr>
          <w:rFonts w:ascii="Calibri" w:hAnsi="Calibri" w:cs="Calibri"/>
          <w:bCs/>
          <w:noProof/>
          <w:color w:val="000000" w:themeColor="text1"/>
          <w:szCs w:val="24"/>
        </w:rPr>
        <w:t>u</w:t>
      </w:r>
      <w:r w:rsidRPr="00BE6020">
        <w:rPr>
          <w:rFonts w:ascii="Calibri" w:hAnsi="Calibri" w:cs="Calibri"/>
          <w:bCs/>
          <w:noProof/>
          <w:color w:val="000000" w:themeColor="text1"/>
          <w:szCs w:val="24"/>
        </w:rPr>
        <w:t>ma realidade margina</w:t>
      </w:r>
      <w:r w:rsidR="001941DD" w:rsidRPr="00BE6020">
        <w:rPr>
          <w:rFonts w:ascii="Calibri" w:hAnsi="Calibri" w:cs="Calibri"/>
          <w:bCs/>
          <w:noProof/>
          <w:color w:val="000000" w:themeColor="text1"/>
          <w:szCs w:val="24"/>
        </w:rPr>
        <w:t>l</w:t>
      </w:r>
      <w:r w:rsidRPr="00BE6020">
        <w:rPr>
          <w:rFonts w:ascii="Calibri" w:hAnsi="Calibri" w:cs="Calibri"/>
          <w:bCs/>
          <w:noProof/>
          <w:color w:val="000000" w:themeColor="text1"/>
          <w:szCs w:val="24"/>
        </w:rPr>
        <w:t xml:space="preserve">. </w:t>
      </w:r>
      <w:r w:rsidR="00BB2C1C" w:rsidRPr="00BE6020">
        <w:rPr>
          <w:rFonts w:ascii="Calibri" w:hAnsi="Calibri" w:cs="Calibri"/>
          <w:bCs/>
          <w:noProof/>
          <w:color w:val="000000" w:themeColor="text1"/>
          <w:szCs w:val="24"/>
        </w:rPr>
        <w:t xml:space="preserve">Por oposição às revoluções de Susan Sontag, a revolução patrocinada por Adília </w:t>
      </w:r>
      <w:r w:rsidR="00976C8A" w:rsidRPr="00BE6020">
        <w:rPr>
          <w:rFonts w:ascii="Calibri" w:hAnsi="Calibri" w:cs="Calibri"/>
          <w:bCs/>
          <w:noProof/>
          <w:color w:val="000000" w:themeColor="text1"/>
          <w:szCs w:val="24"/>
        </w:rPr>
        <w:t xml:space="preserve">ocorre na esfera do doméstico. Efetivamente, para a poetisa, “a poesia não está na rua” e, como </w:t>
      </w:r>
      <w:r w:rsidR="00976C8A" w:rsidRPr="00BE6020">
        <w:rPr>
          <w:rFonts w:ascii="Calibri" w:hAnsi="Calibri" w:cs="Calibri"/>
          <w:bCs/>
          <w:noProof/>
          <w:color w:val="000000" w:themeColor="text1"/>
          <w:szCs w:val="24"/>
        </w:rPr>
        <w:lastRenderedPageBreak/>
        <w:t>tal, “é tempo de regressar a casa” (2006</w:t>
      </w:r>
      <w:r w:rsidR="00D3711C" w:rsidRPr="00BE6020">
        <w:rPr>
          <w:rFonts w:ascii="Calibri" w:hAnsi="Calibri" w:cs="Calibri"/>
          <w:bCs/>
          <w:noProof/>
          <w:color w:val="000000" w:themeColor="text1"/>
          <w:szCs w:val="24"/>
        </w:rPr>
        <w:t>a</w:t>
      </w:r>
      <w:r w:rsidR="00976C8A" w:rsidRPr="00BE6020">
        <w:rPr>
          <w:rFonts w:ascii="Calibri" w:hAnsi="Calibri" w:cs="Calibri"/>
          <w:bCs/>
          <w:noProof/>
          <w:color w:val="000000" w:themeColor="text1"/>
          <w:szCs w:val="24"/>
        </w:rPr>
        <w:t>: 580). No entanto, esta tarefa não significa um regresso a um modelo patriarcal conservador. Adília representa antes uma “fuga em frente”, reminiscente do lema feminista de Carol Hanisch: “o pessoal é político” (1969).</w:t>
      </w:r>
    </w:p>
    <w:p w14:paraId="45898D1C" w14:textId="24D2CD73" w:rsidR="00465EC2" w:rsidRPr="00BE6020" w:rsidRDefault="00477F39"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De </w:t>
      </w:r>
      <w:r w:rsidR="007E7C7E" w:rsidRPr="00BE6020">
        <w:rPr>
          <w:rFonts w:ascii="Calibri" w:hAnsi="Calibri" w:cs="Calibri"/>
          <w:bCs/>
          <w:noProof/>
          <w:color w:val="000000" w:themeColor="text1"/>
          <w:szCs w:val="24"/>
        </w:rPr>
        <w:t>forma a continuar uma análise do feminino em Adília</w:t>
      </w:r>
      <w:r w:rsidR="00465EC2" w:rsidRPr="00BE6020">
        <w:rPr>
          <w:rFonts w:ascii="Calibri" w:hAnsi="Calibri" w:cs="Calibri"/>
          <w:bCs/>
          <w:noProof/>
          <w:color w:val="000000" w:themeColor="text1"/>
          <w:szCs w:val="24"/>
        </w:rPr>
        <w:t xml:space="preserve">, </w:t>
      </w:r>
      <w:r w:rsidR="007E7C7E" w:rsidRPr="00BE6020">
        <w:rPr>
          <w:rFonts w:ascii="Calibri" w:hAnsi="Calibri" w:cs="Calibri"/>
          <w:bCs/>
          <w:noProof/>
          <w:color w:val="000000" w:themeColor="text1"/>
          <w:szCs w:val="24"/>
        </w:rPr>
        <w:t xml:space="preserve">veja-se </w:t>
      </w:r>
      <w:r w:rsidR="00465EC2" w:rsidRPr="00BE6020">
        <w:rPr>
          <w:rFonts w:ascii="Calibri" w:hAnsi="Calibri" w:cs="Calibri"/>
          <w:bCs/>
          <w:noProof/>
          <w:color w:val="000000" w:themeColor="text1"/>
          <w:szCs w:val="24"/>
        </w:rPr>
        <w:t>o poema “Poetisa-fêmea, Poeta-macho (cliché em papel couché)” (Lopes 2002</w:t>
      </w:r>
      <w:r w:rsidR="00523247" w:rsidRPr="00BE6020">
        <w:rPr>
          <w:rFonts w:ascii="Calibri" w:hAnsi="Calibri" w:cs="Calibri"/>
          <w:bCs/>
          <w:noProof/>
          <w:color w:val="000000" w:themeColor="text1"/>
          <w:szCs w:val="24"/>
        </w:rPr>
        <w:t>a</w:t>
      </w:r>
      <w:r w:rsidR="00465EC2" w:rsidRPr="00BE6020">
        <w:rPr>
          <w:rFonts w:ascii="Calibri" w:hAnsi="Calibri" w:cs="Calibri"/>
          <w:bCs/>
          <w:noProof/>
          <w:color w:val="000000" w:themeColor="text1"/>
          <w:szCs w:val="24"/>
        </w:rPr>
        <w:t>: 460-461)</w:t>
      </w:r>
      <w:r w:rsidR="007E7C7E" w:rsidRPr="00BE6020">
        <w:rPr>
          <w:rFonts w:ascii="Calibri" w:hAnsi="Calibri" w:cs="Calibri"/>
          <w:bCs/>
          <w:noProof/>
          <w:color w:val="000000" w:themeColor="text1"/>
          <w:szCs w:val="24"/>
        </w:rPr>
        <w:t xml:space="preserve">. Desde logo, o título do texto, </w:t>
      </w:r>
      <w:r w:rsidR="00465EC2" w:rsidRPr="00BE6020">
        <w:rPr>
          <w:rFonts w:ascii="Calibri" w:hAnsi="Calibri" w:cs="Calibri"/>
          <w:bCs/>
          <w:noProof/>
          <w:color w:val="000000" w:themeColor="text1"/>
          <w:szCs w:val="24"/>
        </w:rPr>
        <w:t xml:space="preserve">além de não retomar o termo “poetiso” </w:t>
      </w:r>
      <w:r w:rsidR="007E7C7E" w:rsidRPr="00BE6020">
        <w:rPr>
          <w:rFonts w:ascii="Calibri" w:hAnsi="Calibri" w:cs="Calibri"/>
          <w:bCs/>
          <w:noProof/>
          <w:color w:val="000000" w:themeColor="text1"/>
          <w:szCs w:val="24"/>
        </w:rPr>
        <w:t>(</w:t>
      </w:r>
      <w:r w:rsidR="00465EC2" w:rsidRPr="00BE6020">
        <w:rPr>
          <w:rFonts w:ascii="Calibri" w:hAnsi="Calibri" w:cs="Calibri"/>
          <w:bCs/>
          <w:noProof/>
          <w:color w:val="000000" w:themeColor="text1"/>
          <w:szCs w:val="24"/>
        </w:rPr>
        <w:t>afirmando assim a individualidade dos dois pólos</w:t>
      </w:r>
      <w:r w:rsidR="007E7C7E" w:rsidRPr="00BE6020">
        <w:rPr>
          <w:rFonts w:ascii="Calibri" w:hAnsi="Calibri" w:cs="Calibri"/>
          <w:bCs/>
          <w:noProof/>
          <w:color w:val="000000" w:themeColor="text1"/>
          <w:szCs w:val="24"/>
        </w:rPr>
        <w:t>)</w:t>
      </w:r>
      <w:r w:rsidR="00465EC2" w:rsidRPr="00BE6020">
        <w:rPr>
          <w:rFonts w:ascii="Calibri" w:hAnsi="Calibri" w:cs="Calibri"/>
          <w:bCs/>
          <w:noProof/>
          <w:color w:val="000000" w:themeColor="text1"/>
          <w:szCs w:val="24"/>
        </w:rPr>
        <w:t>, propõe um di</w:t>
      </w:r>
      <w:r w:rsidR="00100EC2" w:rsidRPr="00BE6020">
        <w:rPr>
          <w:rFonts w:ascii="Calibri" w:hAnsi="Calibri" w:cs="Calibri"/>
          <w:bCs/>
          <w:noProof/>
          <w:color w:val="000000" w:themeColor="text1"/>
          <w:szCs w:val="24"/>
        </w:rPr>
        <w:t>á</w:t>
      </w:r>
      <w:r w:rsidR="00465EC2" w:rsidRPr="00BE6020">
        <w:rPr>
          <w:rFonts w:ascii="Calibri" w:hAnsi="Calibri" w:cs="Calibri"/>
          <w:bCs/>
          <w:noProof/>
          <w:color w:val="000000" w:themeColor="text1"/>
          <w:szCs w:val="24"/>
        </w:rPr>
        <w:t>log</w:t>
      </w:r>
      <w:r w:rsidR="00100EC2" w:rsidRPr="00BE6020">
        <w:rPr>
          <w:rFonts w:ascii="Calibri" w:hAnsi="Calibri" w:cs="Calibri"/>
          <w:bCs/>
          <w:noProof/>
          <w:color w:val="000000" w:themeColor="text1"/>
          <w:szCs w:val="24"/>
        </w:rPr>
        <w:t>o</w:t>
      </w:r>
      <w:r w:rsidR="00465EC2" w:rsidRPr="00BE6020">
        <w:rPr>
          <w:rFonts w:ascii="Calibri" w:hAnsi="Calibri" w:cs="Calibri"/>
          <w:bCs/>
          <w:noProof/>
          <w:color w:val="000000" w:themeColor="text1"/>
          <w:szCs w:val="24"/>
        </w:rPr>
        <w:t xml:space="preserve"> entre os géneros. A</w:t>
      </w:r>
      <w:r w:rsidR="007E7C7E" w:rsidRPr="00BE6020">
        <w:rPr>
          <w:rFonts w:ascii="Calibri" w:hAnsi="Calibri" w:cs="Calibri"/>
          <w:bCs/>
          <w:noProof/>
          <w:color w:val="000000" w:themeColor="text1"/>
          <w:szCs w:val="24"/>
        </w:rPr>
        <w:t xml:space="preserve">dicionalmente, e </w:t>
      </w:r>
      <w:r w:rsidR="00522277">
        <w:rPr>
          <w:rFonts w:ascii="Calibri" w:hAnsi="Calibri" w:cs="Calibri"/>
          <w:bCs/>
          <w:noProof/>
          <w:color w:val="000000" w:themeColor="text1"/>
          <w:szCs w:val="24"/>
        </w:rPr>
        <w:t>embora</w:t>
      </w:r>
      <w:r w:rsidR="00465EC2" w:rsidRPr="00BE6020">
        <w:rPr>
          <w:rFonts w:ascii="Calibri" w:hAnsi="Calibri" w:cs="Calibri"/>
          <w:bCs/>
          <w:noProof/>
          <w:color w:val="000000" w:themeColor="text1"/>
          <w:szCs w:val="24"/>
        </w:rPr>
        <w:t xml:space="preserve"> Adília não o faça, a</w:t>
      </w:r>
      <w:r w:rsidR="00D2662B" w:rsidRPr="00BE6020">
        <w:rPr>
          <w:rFonts w:ascii="Calibri" w:hAnsi="Calibri" w:cs="Calibri"/>
          <w:bCs/>
          <w:noProof/>
          <w:color w:val="000000" w:themeColor="text1"/>
          <w:szCs w:val="24"/>
        </w:rPr>
        <w:t>s</w:t>
      </w:r>
      <w:r w:rsidR="00465EC2" w:rsidRPr="00BE6020">
        <w:rPr>
          <w:rFonts w:ascii="Calibri" w:hAnsi="Calibri" w:cs="Calibri"/>
          <w:bCs/>
          <w:noProof/>
          <w:color w:val="000000" w:themeColor="text1"/>
          <w:szCs w:val="24"/>
        </w:rPr>
        <w:t xml:space="preserve"> </w:t>
      </w:r>
      <w:r w:rsidR="00D2662B" w:rsidRPr="00BE6020">
        <w:rPr>
          <w:rFonts w:ascii="Calibri" w:hAnsi="Calibri" w:cs="Calibri"/>
          <w:bCs/>
          <w:noProof/>
          <w:color w:val="000000" w:themeColor="text1"/>
          <w:szCs w:val="24"/>
        </w:rPr>
        <w:t xml:space="preserve">designações </w:t>
      </w:r>
      <w:r w:rsidR="00465EC2" w:rsidRPr="00BE6020">
        <w:rPr>
          <w:rFonts w:ascii="Calibri" w:hAnsi="Calibri" w:cs="Calibri"/>
          <w:bCs/>
          <w:noProof/>
          <w:color w:val="000000" w:themeColor="text1"/>
          <w:szCs w:val="24"/>
        </w:rPr>
        <w:t xml:space="preserve">“poetisa-fêmea” e “poeta-macho” </w:t>
      </w:r>
      <w:r w:rsidR="00D2662B" w:rsidRPr="00BE6020">
        <w:rPr>
          <w:rFonts w:ascii="Calibri" w:hAnsi="Calibri" w:cs="Calibri"/>
          <w:bCs/>
          <w:noProof/>
          <w:color w:val="000000" w:themeColor="text1"/>
          <w:szCs w:val="24"/>
        </w:rPr>
        <w:t>permit</w:t>
      </w:r>
      <w:r w:rsidR="007015B3">
        <w:rPr>
          <w:rFonts w:ascii="Calibri" w:hAnsi="Calibri" w:cs="Calibri"/>
          <w:bCs/>
          <w:noProof/>
          <w:color w:val="000000" w:themeColor="text1"/>
          <w:szCs w:val="24"/>
        </w:rPr>
        <w:t>e</w:t>
      </w:r>
      <w:r w:rsidR="00D2662B" w:rsidRPr="00BE6020">
        <w:rPr>
          <w:rFonts w:ascii="Calibri" w:hAnsi="Calibri" w:cs="Calibri"/>
          <w:bCs/>
          <w:noProof/>
          <w:color w:val="000000" w:themeColor="text1"/>
          <w:szCs w:val="24"/>
        </w:rPr>
        <w:t xml:space="preserve">m antever </w:t>
      </w:r>
      <w:r w:rsidR="00465EC2" w:rsidRPr="00BE6020">
        <w:rPr>
          <w:rFonts w:ascii="Calibri" w:hAnsi="Calibri" w:cs="Calibri"/>
          <w:bCs/>
          <w:noProof/>
          <w:color w:val="000000" w:themeColor="text1"/>
          <w:szCs w:val="24"/>
        </w:rPr>
        <w:t xml:space="preserve">as possibilidades recombinadas de “poetisa-macho” e “poeta-fêmea”, admitindo uma acessão fluída da categoria do género. </w:t>
      </w:r>
      <w:r w:rsidR="00522277">
        <w:rPr>
          <w:rFonts w:ascii="Calibri" w:hAnsi="Calibri" w:cs="Calibri"/>
          <w:bCs/>
          <w:noProof/>
          <w:color w:val="000000" w:themeColor="text1"/>
          <w:szCs w:val="24"/>
        </w:rPr>
        <w:t>Neste sentido</w:t>
      </w:r>
      <w:r w:rsidR="00465EC2" w:rsidRPr="00BE6020">
        <w:rPr>
          <w:rFonts w:ascii="Calibri" w:hAnsi="Calibri" w:cs="Calibri"/>
          <w:bCs/>
          <w:noProof/>
          <w:color w:val="000000" w:themeColor="text1"/>
          <w:szCs w:val="24"/>
        </w:rPr>
        <w:t xml:space="preserve">, </w:t>
      </w:r>
      <w:r w:rsidR="00522277">
        <w:rPr>
          <w:rFonts w:ascii="Calibri" w:hAnsi="Calibri" w:cs="Calibri"/>
          <w:bCs/>
          <w:noProof/>
          <w:color w:val="000000" w:themeColor="text1"/>
          <w:szCs w:val="24"/>
        </w:rPr>
        <w:t xml:space="preserve">admite-se que </w:t>
      </w:r>
      <w:r w:rsidR="00465EC2" w:rsidRPr="00BE6020">
        <w:rPr>
          <w:rFonts w:ascii="Calibri" w:hAnsi="Calibri" w:cs="Calibri"/>
          <w:bCs/>
          <w:noProof/>
          <w:color w:val="000000" w:themeColor="text1"/>
          <w:szCs w:val="24"/>
        </w:rPr>
        <w:t xml:space="preserve">o subtítulo do poema, “(cliché em papel couché)”, brinca precisamente com a materialidade </w:t>
      </w:r>
      <w:r w:rsidR="00E709FD" w:rsidRPr="00BE6020">
        <w:rPr>
          <w:rFonts w:ascii="Calibri" w:hAnsi="Calibri" w:cs="Calibri"/>
          <w:bCs/>
          <w:noProof/>
          <w:color w:val="000000" w:themeColor="text1"/>
          <w:szCs w:val="24"/>
        </w:rPr>
        <w:t xml:space="preserve">estereotipada </w:t>
      </w:r>
      <w:r w:rsidR="00465EC2" w:rsidRPr="00BE6020">
        <w:rPr>
          <w:rFonts w:ascii="Calibri" w:hAnsi="Calibri" w:cs="Calibri"/>
          <w:bCs/>
          <w:noProof/>
          <w:color w:val="000000" w:themeColor="text1"/>
          <w:szCs w:val="24"/>
        </w:rPr>
        <w:t>dos papéis sociais de género</w:t>
      </w:r>
      <w:r w:rsidR="007E7C7E" w:rsidRPr="00BE6020">
        <w:rPr>
          <w:rFonts w:ascii="Calibri" w:hAnsi="Calibri" w:cs="Calibri"/>
          <w:bCs/>
          <w:noProof/>
          <w:color w:val="000000" w:themeColor="text1"/>
          <w:szCs w:val="24"/>
        </w:rPr>
        <w:t>. De facto, estes materializam</w:t>
      </w:r>
      <w:r w:rsidR="00465EC2" w:rsidRPr="00BE6020">
        <w:rPr>
          <w:rFonts w:ascii="Calibri" w:hAnsi="Calibri" w:cs="Calibri"/>
          <w:bCs/>
          <w:noProof/>
          <w:color w:val="000000" w:themeColor="text1"/>
          <w:szCs w:val="24"/>
        </w:rPr>
        <w:t xml:space="preserve"> </w:t>
      </w:r>
      <w:r w:rsidR="007E7C7E" w:rsidRPr="00BE6020">
        <w:rPr>
          <w:rFonts w:ascii="Calibri" w:hAnsi="Calibri" w:cs="Calibri"/>
          <w:bCs/>
          <w:noProof/>
          <w:color w:val="000000" w:themeColor="text1"/>
          <w:szCs w:val="24"/>
        </w:rPr>
        <w:t>estereótipos</w:t>
      </w:r>
      <w:r w:rsidR="00A5761E" w:rsidRPr="00BE6020">
        <w:rPr>
          <w:rFonts w:ascii="Calibri" w:hAnsi="Calibri" w:cs="Calibri"/>
          <w:bCs/>
          <w:noProof/>
          <w:color w:val="000000" w:themeColor="text1"/>
          <w:szCs w:val="24"/>
        </w:rPr>
        <w:t xml:space="preserve"> </w:t>
      </w:r>
      <w:r w:rsidR="00465EC2" w:rsidRPr="00BE6020">
        <w:rPr>
          <w:rFonts w:ascii="Calibri" w:hAnsi="Calibri" w:cs="Calibri"/>
          <w:bCs/>
          <w:noProof/>
          <w:color w:val="000000" w:themeColor="text1"/>
          <w:szCs w:val="24"/>
        </w:rPr>
        <w:t>sedimentados</w:t>
      </w:r>
      <w:r w:rsidR="007015B3">
        <w:rPr>
          <w:rFonts w:ascii="Calibri" w:hAnsi="Calibri" w:cs="Calibri"/>
          <w:bCs/>
          <w:noProof/>
          <w:color w:val="000000" w:themeColor="text1"/>
          <w:szCs w:val="24"/>
        </w:rPr>
        <w:t>,</w:t>
      </w:r>
      <w:r w:rsidR="007E7C7E" w:rsidRPr="00BE6020">
        <w:rPr>
          <w:rFonts w:ascii="Calibri" w:hAnsi="Calibri" w:cs="Calibri"/>
          <w:bCs/>
          <w:noProof/>
          <w:color w:val="000000" w:themeColor="text1"/>
          <w:szCs w:val="24"/>
        </w:rPr>
        <w:t xml:space="preserve"> negativos </w:t>
      </w:r>
      <w:r w:rsidR="00377185">
        <w:rPr>
          <w:rFonts w:ascii="Calibri" w:hAnsi="Calibri" w:cs="Calibri"/>
          <w:bCs/>
          <w:noProof/>
          <w:color w:val="000000" w:themeColor="text1"/>
          <w:szCs w:val="24"/>
        </w:rPr>
        <w:t xml:space="preserve">fotográficos </w:t>
      </w:r>
      <w:r w:rsidR="007E7C7E" w:rsidRPr="00BE6020">
        <w:rPr>
          <w:rFonts w:ascii="Calibri" w:hAnsi="Calibri" w:cs="Calibri"/>
          <w:bCs/>
          <w:noProof/>
          <w:color w:val="000000" w:themeColor="text1"/>
          <w:szCs w:val="24"/>
        </w:rPr>
        <w:t xml:space="preserve">a serem reproduzidos. </w:t>
      </w:r>
    </w:p>
    <w:p w14:paraId="48F75006" w14:textId="26953E5C" w:rsidR="00465EC2" w:rsidRPr="00BE6020" w:rsidRDefault="00465EC2"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De resto, todo o poema de </w:t>
      </w:r>
      <w:r w:rsidRPr="00BE6020">
        <w:rPr>
          <w:rFonts w:ascii="Calibri" w:hAnsi="Calibri" w:cs="Calibri"/>
          <w:bCs/>
          <w:i/>
          <w:iCs/>
          <w:noProof/>
          <w:color w:val="000000" w:themeColor="text1"/>
          <w:szCs w:val="24"/>
        </w:rPr>
        <w:t>A Mulher-a-Dias</w:t>
      </w:r>
      <w:r w:rsidRPr="00BE6020">
        <w:rPr>
          <w:rFonts w:ascii="Calibri" w:hAnsi="Calibri" w:cs="Calibri"/>
          <w:bCs/>
          <w:noProof/>
          <w:color w:val="000000" w:themeColor="text1"/>
          <w:szCs w:val="24"/>
        </w:rPr>
        <w:t xml:space="preserve"> (2002</w:t>
      </w:r>
      <w:r w:rsidR="00523247"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denuncia a repartição social injusta e violenta à qual a “poetisa-fêmea” está sujeita. A alternância</w:t>
      </w:r>
      <w:r w:rsidR="00100EC2" w:rsidRPr="00BE6020">
        <w:rPr>
          <w:rFonts w:ascii="Calibri" w:hAnsi="Calibri" w:cs="Calibri"/>
          <w:bCs/>
          <w:noProof/>
          <w:color w:val="000000" w:themeColor="text1"/>
          <w:szCs w:val="24"/>
        </w:rPr>
        <w:t xml:space="preserve"> entre um “eu” feminino desnudado e um “eu” masculino que se veste</w:t>
      </w:r>
      <w:r w:rsidR="0001674F" w:rsidRPr="00BE6020">
        <w:rPr>
          <w:rFonts w:ascii="Calibri" w:hAnsi="Calibri" w:cs="Calibri"/>
          <w:bCs/>
          <w:noProof/>
          <w:color w:val="000000" w:themeColor="text1"/>
          <w:szCs w:val="24"/>
        </w:rPr>
        <w:t xml:space="preserve"> e</w:t>
      </w:r>
      <w:r w:rsidR="00100EC2" w:rsidRPr="00BE6020">
        <w:rPr>
          <w:rFonts w:ascii="Calibri" w:hAnsi="Calibri" w:cs="Calibri"/>
          <w:bCs/>
          <w:noProof/>
          <w:color w:val="000000" w:themeColor="text1"/>
          <w:szCs w:val="24"/>
        </w:rPr>
        <w:t xml:space="preserve"> se mascara relembra, novamente, </w:t>
      </w:r>
      <w:r w:rsidR="00100EC2" w:rsidRPr="00BE6020">
        <w:rPr>
          <w:rFonts w:ascii="Calibri" w:hAnsi="Calibri" w:cs="Calibri"/>
          <w:bCs/>
          <w:i/>
          <w:iCs/>
          <w:noProof/>
          <w:color w:val="000000" w:themeColor="text1"/>
          <w:szCs w:val="24"/>
        </w:rPr>
        <w:t>Le Déjeuner sur l’herbe</w:t>
      </w:r>
      <w:r w:rsidR="00A5761E" w:rsidRPr="00BE6020">
        <w:rPr>
          <w:rFonts w:ascii="Calibri" w:hAnsi="Calibri" w:cs="Calibri"/>
          <w:bCs/>
          <w:noProof/>
          <w:color w:val="000000" w:themeColor="text1"/>
          <w:szCs w:val="24"/>
        </w:rPr>
        <w:t xml:space="preserve"> </w:t>
      </w:r>
      <w:r w:rsidR="00100EC2" w:rsidRPr="00BE6020">
        <w:rPr>
          <w:rFonts w:ascii="Calibri" w:hAnsi="Calibri" w:cs="Calibri"/>
          <w:bCs/>
          <w:noProof/>
          <w:color w:val="000000" w:themeColor="text1"/>
          <w:szCs w:val="24"/>
        </w:rPr>
        <w:t xml:space="preserve">de Édouard Manet: </w:t>
      </w:r>
      <w:r w:rsidRPr="00BE6020">
        <w:rPr>
          <w:rFonts w:ascii="Calibri" w:hAnsi="Calibri" w:cs="Calibri"/>
          <w:bCs/>
          <w:noProof/>
          <w:color w:val="000000" w:themeColor="text1"/>
          <w:szCs w:val="24"/>
        </w:rPr>
        <w:t xml:space="preserve">“Eu estou nua / eu estou viva / eu sou eu // Eu uso gravata / e, olhe, não foi barata” </w:t>
      </w:r>
      <w:r w:rsidR="00362494" w:rsidRPr="00BE6020">
        <w:rPr>
          <w:rFonts w:ascii="Calibri" w:hAnsi="Calibri" w:cs="Calibri"/>
          <w:bCs/>
          <w:noProof/>
          <w:color w:val="000000" w:themeColor="text1"/>
          <w:szCs w:val="24"/>
        </w:rPr>
        <w:t>(Lopes 2002</w:t>
      </w:r>
      <w:r w:rsidR="00523247" w:rsidRPr="00BE6020">
        <w:rPr>
          <w:rFonts w:ascii="Calibri" w:hAnsi="Calibri" w:cs="Calibri"/>
          <w:bCs/>
          <w:noProof/>
          <w:color w:val="000000" w:themeColor="text1"/>
          <w:szCs w:val="24"/>
        </w:rPr>
        <w:t>a</w:t>
      </w:r>
      <w:r w:rsidR="00362494"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460). </w:t>
      </w:r>
      <w:r w:rsidR="00D2662B"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crítica de Adília não é dirigida a um poeta-fingidor, antes a um poeta </w:t>
      </w:r>
      <w:r w:rsidR="00BC3FAF" w:rsidRPr="00BE6020">
        <w:rPr>
          <w:rFonts w:ascii="Calibri" w:hAnsi="Calibri" w:cs="Calibri"/>
          <w:bCs/>
          <w:noProof/>
          <w:color w:val="000000" w:themeColor="text1"/>
          <w:szCs w:val="24"/>
        </w:rPr>
        <w:t xml:space="preserve">ao </w:t>
      </w:r>
      <w:r w:rsidR="00EB3740" w:rsidRPr="00BE6020">
        <w:rPr>
          <w:rFonts w:ascii="Calibri" w:hAnsi="Calibri" w:cs="Calibri"/>
          <w:bCs/>
          <w:noProof/>
          <w:color w:val="000000" w:themeColor="text1"/>
          <w:szCs w:val="24"/>
        </w:rPr>
        <w:t>serviço</w:t>
      </w:r>
      <w:r w:rsidRPr="00BE6020">
        <w:rPr>
          <w:rFonts w:ascii="Calibri" w:hAnsi="Calibri" w:cs="Calibri"/>
          <w:bCs/>
          <w:noProof/>
          <w:color w:val="000000" w:themeColor="text1"/>
          <w:szCs w:val="24"/>
        </w:rPr>
        <w:t xml:space="preserve"> </w:t>
      </w:r>
      <w:r w:rsidR="00EB3740" w:rsidRPr="00BE6020">
        <w:rPr>
          <w:rFonts w:ascii="Calibri" w:hAnsi="Calibri" w:cs="Calibri"/>
          <w:bCs/>
          <w:noProof/>
          <w:color w:val="000000" w:themeColor="text1"/>
          <w:szCs w:val="24"/>
        </w:rPr>
        <w:t>d</w:t>
      </w:r>
      <w:r w:rsidRPr="00BE6020">
        <w:rPr>
          <w:rFonts w:ascii="Calibri" w:hAnsi="Calibri" w:cs="Calibri"/>
          <w:bCs/>
          <w:noProof/>
          <w:color w:val="000000" w:themeColor="text1"/>
          <w:szCs w:val="24"/>
        </w:rPr>
        <w:t>a civilização normalizante</w:t>
      </w:r>
      <w:r w:rsidR="00E809AA" w:rsidRPr="00BE6020">
        <w:rPr>
          <w:rFonts w:ascii="Calibri" w:hAnsi="Calibri" w:cs="Calibri"/>
          <w:bCs/>
          <w:noProof/>
          <w:color w:val="000000" w:themeColor="text1"/>
          <w:szCs w:val="24"/>
        </w:rPr>
        <w:t>: a</w:t>
      </w:r>
      <w:r w:rsidR="00D006F5" w:rsidRPr="00BE6020">
        <w:rPr>
          <w:rFonts w:ascii="Calibri" w:hAnsi="Calibri" w:cs="Calibri"/>
          <w:bCs/>
          <w:noProof/>
          <w:color w:val="000000" w:themeColor="text1"/>
          <w:szCs w:val="24"/>
        </w:rPr>
        <w:t xml:space="preserve">s duas figuras </w:t>
      </w:r>
      <w:r w:rsidR="00BC3FAF" w:rsidRPr="00BE6020">
        <w:rPr>
          <w:rFonts w:ascii="Calibri" w:hAnsi="Calibri" w:cs="Calibri"/>
          <w:bCs/>
          <w:noProof/>
          <w:color w:val="000000" w:themeColor="text1"/>
          <w:szCs w:val="24"/>
        </w:rPr>
        <w:t xml:space="preserve">incorporam </w:t>
      </w:r>
      <w:r w:rsidR="00D006F5" w:rsidRPr="00BE6020">
        <w:rPr>
          <w:rFonts w:ascii="Calibri" w:hAnsi="Calibri" w:cs="Calibri"/>
          <w:bCs/>
          <w:noProof/>
          <w:color w:val="000000" w:themeColor="text1"/>
          <w:szCs w:val="24"/>
        </w:rPr>
        <w:t>const</w:t>
      </w:r>
      <w:r w:rsidR="003B4B21" w:rsidRPr="00BE6020">
        <w:rPr>
          <w:rFonts w:ascii="Calibri" w:hAnsi="Calibri" w:cs="Calibri"/>
          <w:bCs/>
          <w:noProof/>
          <w:color w:val="000000" w:themeColor="text1"/>
          <w:szCs w:val="24"/>
        </w:rPr>
        <w:t>r</w:t>
      </w:r>
      <w:r w:rsidR="00D006F5" w:rsidRPr="00BE6020">
        <w:rPr>
          <w:rFonts w:ascii="Calibri" w:hAnsi="Calibri" w:cs="Calibri"/>
          <w:bCs/>
          <w:noProof/>
          <w:color w:val="000000" w:themeColor="text1"/>
          <w:szCs w:val="24"/>
        </w:rPr>
        <w:t xml:space="preserve">uções culturais correspondentes à ideologia patriarcal. </w:t>
      </w:r>
      <w:r w:rsidR="003B4B21" w:rsidRPr="00BE6020">
        <w:rPr>
          <w:rFonts w:ascii="Calibri" w:hAnsi="Calibri" w:cs="Calibri"/>
          <w:bCs/>
          <w:noProof/>
          <w:color w:val="000000" w:themeColor="text1"/>
          <w:szCs w:val="24"/>
        </w:rPr>
        <w:t xml:space="preserve">Contudo, a voz feminina que se anuncia “viva” lembra o corpo nu e o olhar desafiante representados na pintura a óleo </w:t>
      </w:r>
      <w:r w:rsidR="003B4B21" w:rsidRPr="00BE6020">
        <w:rPr>
          <w:rFonts w:ascii="Calibri" w:hAnsi="Calibri" w:cs="Calibri"/>
          <w:bCs/>
          <w:i/>
          <w:iCs/>
          <w:noProof/>
          <w:color w:val="000000" w:themeColor="text1"/>
          <w:szCs w:val="24"/>
        </w:rPr>
        <w:t>Olympia</w:t>
      </w:r>
      <w:r w:rsidR="00E809AA" w:rsidRPr="00BE6020">
        <w:rPr>
          <w:rFonts w:ascii="Calibri" w:hAnsi="Calibri" w:cs="Calibri"/>
          <w:bCs/>
          <w:noProof/>
          <w:color w:val="000000" w:themeColor="text1"/>
          <w:szCs w:val="24"/>
        </w:rPr>
        <w:t xml:space="preserve"> (Fig. 2),</w:t>
      </w:r>
      <w:r w:rsidR="003B4B21" w:rsidRPr="00BE6020">
        <w:rPr>
          <w:rFonts w:ascii="Calibri" w:hAnsi="Calibri" w:cs="Calibri"/>
          <w:bCs/>
          <w:noProof/>
          <w:color w:val="000000" w:themeColor="text1"/>
          <w:szCs w:val="24"/>
        </w:rPr>
        <w:t xml:space="preserve"> também de Édouard Manet. </w:t>
      </w:r>
      <w:r w:rsidR="0001674F" w:rsidRPr="00BE6020">
        <w:rPr>
          <w:rFonts w:ascii="Calibri" w:hAnsi="Calibri" w:cs="Calibri"/>
          <w:bCs/>
          <w:noProof/>
          <w:color w:val="000000" w:themeColor="text1"/>
          <w:szCs w:val="24"/>
        </w:rPr>
        <w:t xml:space="preserve">Como se sabe, o </w:t>
      </w:r>
      <w:r w:rsidR="003B4B21" w:rsidRPr="00BE6020">
        <w:rPr>
          <w:rFonts w:ascii="Calibri" w:hAnsi="Calibri" w:cs="Calibri"/>
          <w:bCs/>
          <w:noProof/>
          <w:color w:val="000000" w:themeColor="text1"/>
          <w:szCs w:val="24"/>
        </w:rPr>
        <w:t xml:space="preserve">olhar direto e provocador da mulher </w:t>
      </w:r>
      <w:r w:rsidR="003033A7" w:rsidRPr="00BE6020">
        <w:rPr>
          <w:rFonts w:ascii="Calibri" w:hAnsi="Calibri" w:cs="Calibri"/>
          <w:bCs/>
          <w:noProof/>
          <w:color w:val="000000" w:themeColor="text1"/>
          <w:szCs w:val="24"/>
        </w:rPr>
        <w:t>retratada,</w:t>
      </w:r>
      <w:r w:rsidR="00E809AA" w:rsidRPr="00BE6020">
        <w:rPr>
          <w:rFonts w:ascii="Calibri" w:hAnsi="Calibri" w:cs="Calibri"/>
          <w:bCs/>
          <w:noProof/>
          <w:color w:val="000000" w:themeColor="text1"/>
          <w:szCs w:val="24"/>
        </w:rPr>
        <w:t xml:space="preserve"> a também </w:t>
      </w:r>
      <w:r w:rsidR="00D2662B" w:rsidRPr="00BE6020">
        <w:rPr>
          <w:rFonts w:ascii="Calibri" w:hAnsi="Calibri" w:cs="Calibri"/>
          <w:bCs/>
          <w:noProof/>
          <w:color w:val="000000" w:themeColor="text1"/>
          <w:szCs w:val="24"/>
        </w:rPr>
        <w:t xml:space="preserve">pintora </w:t>
      </w:r>
      <w:r w:rsidR="00E809AA" w:rsidRPr="00BE6020">
        <w:rPr>
          <w:rFonts w:ascii="Calibri" w:hAnsi="Calibri" w:cs="Calibri"/>
          <w:bCs/>
          <w:noProof/>
          <w:color w:val="000000" w:themeColor="text1"/>
          <w:szCs w:val="24"/>
        </w:rPr>
        <w:t>Victorine Meurent,</w:t>
      </w:r>
      <w:r w:rsidR="003B4B21" w:rsidRPr="00BE6020">
        <w:rPr>
          <w:rFonts w:ascii="Calibri" w:hAnsi="Calibri" w:cs="Calibri"/>
          <w:bCs/>
          <w:noProof/>
          <w:color w:val="000000" w:themeColor="text1"/>
          <w:szCs w:val="24"/>
        </w:rPr>
        <w:t xml:space="preserve"> causou, à data da primeira exibição do quadro citado (1865), choque e desconforto</w:t>
      </w:r>
      <w:r w:rsidR="003033A7" w:rsidRPr="00BE6020">
        <w:rPr>
          <w:rStyle w:val="Refdenotaderodap"/>
          <w:rFonts w:ascii="Calibri" w:hAnsi="Calibri" w:cs="Calibri"/>
          <w:bCs/>
          <w:noProof/>
          <w:color w:val="000000" w:themeColor="text1"/>
          <w:szCs w:val="24"/>
        </w:rPr>
        <w:footnoteReference w:id="35"/>
      </w:r>
      <w:r w:rsidR="003B4B21" w:rsidRPr="00BE6020">
        <w:rPr>
          <w:rFonts w:ascii="Calibri" w:hAnsi="Calibri" w:cs="Calibri"/>
          <w:bCs/>
          <w:noProof/>
          <w:color w:val="000000" w:themeColor="text1"/>
          <w:szCs w:val="24"/>
        </w:rPr>
        <w:t xml:space="preserve">. </w:t>
      </w:r>
      <w:r w:rsidR="00D2662B" w:rsidRPr="00BE6020">
        <w:rPr>
          <w:rFonts w:ascii="Calibri" w:hAnsi="Calibri" w:cs="Calibri"/>
          <w:bCs/>
          <w:noProof/>
          <w:color w:val="000000" w:themeColor="text1"/>
          <w:szCs w:val="24"/>
        </w:rPr>
        <w:t>T</w:t>
      </w:r>
      <w:r w:rsidR="003B4B21" w:rsidRPr="00BE6020">
        <w:rPr>
          <w:rFonts w:ascii="Calibri" w:hAnsi="Calibri" w:cs="Calibri"/>
          <w:bCs/>
          <w:noProof/>
          <w:color w:val="000000" w:themeColor="text1"/>
          <w:szCs w:val="24"/>
        </w:rPr>
        <w:t xml:space="preserve">anto </w:t>
      </w:r>
      <w:r w:rsidR="003B4B21" w:rsidRPr="00BE6020">
        <w:rPr>
          <w:rFonts w:ascii="Calibri" w:hAnsi="Calibri" w:cs="Calibri"/>
          <w:bCs/>
          <w:i/>
          <w:iCs/>
          <w:noProof/>
          <w:color w:val="000000" w:themeColor="text1"/>
          <w:szCs w:val="24"/>
        </w:rPr>
        <w:t>Olympia</w:t>
      </w:r>
      <w:r w:rsidR="003B4B21" w:rsidRPr="00BE6020">
        <w:rPr>
          <w:rFonts w:ascii="Calibri" w:hAnsi="Calibri" w:cs="Calibri"/>
          <w:bCs/>
          <w:noProof/>
          <w:color w:val="000000" w:themeColor="text1"/>
          <w:szCs w:val="24"/>
        </w:rPr>
        <w:t xml:space="preserve"> quanto Adília confrontam o olhar (masculino?) normalizante, respondendo </w:t>
      </w:r>
      <w:r w:rsidR="001139C5" w:rsidRPr="00BE6020">
        <w:rPr>
          <w:rFonts w:ascii="Calibri" w:hAnsi="Calibri" w:cs="Calibri"/>
          <w:bCs/>
          <w:noProof/>
          <w:color w:val="000000" w:themeColor="text1"/>
          <w:szCs w:val="24"/>
        </w:rPr>
        <w:t>de forma desafiadora perante o</w:t>
      </w:r>
      <w:r w:rsidR="003B4B21" w:rsidRPr="00BE6020">
        <w:rPr>
          <w:rFonts w:ascii="Calibri" w:hAnsi="Calibri" w:cs="Calibri"/>
          <w:bCs/>
          <w:noProof/>
          <w:color w:val="000000" w:themeColor="text1"/>
          <w:szCs w:val="24"/>
        </w:rPr>
        <w:t xml:space="preserve"> poder </w:t>
      </w:r>
      <w:r w:rsidR="001139C5" w:rsidRPr="00BE6020">
        <w:rPr>
          <w:rFonts w:ascii="Calibri" w:hAnsi="Calibri" w:cs="Calibri"/>
          <w:bCs/>
          <w:noProof/>
          <w:color w:val="000000" w:themeColor="text1"/>
          <w:szCs w:val="24"/>
        </w:rPr>
        <w:t>institucional</w:t>
      </w:r>
      <w:r w:rsidR="003B4B21" w:rsidRPr="00BE6020">
        <w:rPr>
          <w:rFonts w:ascii="Calibri" w:hAnsi="Calibri" w:cs="Calibri"/>
          <w:bCs/>
          <w:noProof/>
          <w:color w:val="000000" w:themeColor="text1"/>
          <w:szCs w:val="24"/>
        </w:rPr>
        <w:t>: “eu sou eu” (Lopes 200</w:t>
      </w:r>
      <w:r w:rsidR="001139C5" w:rsidRPr="00BE6020">
        <w:rPr>
          <w:rFonts w:ascii="Calibri" w:hAnsi="Calibri" w:cs="Calibri"/>
          <w:bCs/>
          <w:noProof/>
          <w:color w:val="000000" w:themeColor="text1"/>
          <w:szCs w:val="24"/>
        </w:rPr>
        <w:t>2</w:t>
      </w:r>
      <w:r w:rsidR="00523247" w:rsidRPr="00BE6020">
        <w:rPr>
          <w:rFonts w:ascii="Calibri" w:hAnsi="Calibri" w:cs="Calibri"/>
          <w:bCs/>
          <w:noProof/>
          <w:color w:val="000000" w:themeColor="text1"/>
          <w:szCs w:val="24"/>
        </w:rPr>
        <w:t>a</w:t>
      </w:r>
      <w:r w:rsidR="001139C5" w:rsidRPr="00BE6020">
        <w:rPr>
          <w:rFonts w:ascii="Calibri" w:hAnsi="Calibri" w:cs="Calibri"/>
          <w:bCs/>
          <w:noProof/>
          <w:color w:val="000000" w:themeColor="text1"/>
          <w:szCs w:val="24"/>
        </w:rPr>
        <w:t xml:space="preserve">: 460). </w:t>
      </w:r>
    </w:p>
    <w:p w14:paraId="37F30B23" w14:textId="77777777" w:rsidR="003033A7" w:rsidRPr="00BE6020" w:rsidRDefault="003033A7" w:rsidP="0067009B">
      <w:pPr>
        <w:spacing w:after="0"/>
        <w:ind w:firstLine="709"/>
        <w:jc w:val="both"/>
        <w:rPr>
          <w:rFonts w:ascii="Calibri" w:hAnsi="Calibri" w:cs="Calibri"/>
          <w:bCs/>
          <w:noProof/>
          <w:color w:val="000000" w:themeColor="text1"/>
          <w:szCs w:val="24"/>
        </w:rPr>
      </w:pPr>
    </w:p>
    <w:p w14:paraId="44932E61" w14:textId="2F2CA2D1" w:rsidR="003033A7" w:rsidRPr="00BE6020" w:rsidRDefault="003033A7" w:rsidP="003033A7">
      <w:pPr>
        <w:spacing w:after="0"/>
        <w:jc w:val="center"/>
      </w:pPr>
      <w:r w:rsidRPr="00BE6020">
        <w:lastRenderedPageBreak/>
        <w:fldChar w:fldCharType="begin"/>
      </w:r>
      <w:r w:rsidRPr="00BE6020">
        <w:instrText xml:space="preserve"> INCLUDEPICTURE "/Users/ritacosta/Library/Group Containers/UBF8T346G9.ms/WebArchiveCopyPasteTempFiles/com.microsoft.Word/Manet%2C_Edouard_-_Olympia%2C_1863.jpg" \* MERGEFORMATINET </w:instrText>
      </w:r>
      <w:r w:rsidRPr="00BE6020">
        <w:fldChar w:fldCharType="separate"/>
      </w:r>
      <w:r w:rsidRPr="00BE6020">
        <w:rPr>
          <w:noProof/>
        </w:rPr>
        <w:drawing>
          <wp:inline distT="0" distB="0" distL="0" distR="0" wp14:anchorId="5ECF8B95" wp14:editId="2A888974">
            <wp:extent cx="3365500" cy="2263299"/>
            <wp:effectExtent l="0" t="0" r="0" b="0"/>
            <wp:docPr id="702487021" name="Imagem 2" descr="Uma imagem com pessoa, vestuário, Cara humana, interior&#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87021" name="Imagem 2" descr="Uma imagem com pessoa, vestuário, Cara humana, interior&#10;&#10;Os conteúdos gerados por IA podem estar incorret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8156" cy="2278535"/>
                    </a:xfrm>
                    <a:prstGeom prst="rect">
                      <a:avLst/>
                    </a:prstGeom>
                    <a:noFill/>
                    <a:ln>
                      <a:noFill/>
                    </a:ln>
                  </pic:spPr>
                </pic:pic>
              </a:graphicData>
            </a:graphic>
          </wp:inline>
        </w:drawing>
      </w:r>
      <w:r w:rsidRPr="00BE6020">
        <w:fldChar w:fldCharType="end"/>
      </w:r>
    </w:p>
    <w:p w14:paraId="733CD844" w14:textId="03EBB4F3" w:rsidR="003033A7" w:rsidRPr="00BE6020" w:rsidRDefault="003033A7" w:rsidP="003033A7">
      <w:pPr>
        <w:spacing w:after="0"/>
        <w:jc w:val="center"/>
        <w:rPr>
          <w:rFonts w:ascii="Calibri" w:hAnsi="Calibri" w:cs="Calibri"/>
          <w:bCs/>
          <w:noProof/>
          <w:color w:val="000000" w:themeColor="text1"/>
          <w:sz w:val="20"/>
          <w:szCs w:val="20"/>
        </w:rPr>
      </w:pPr>
      <w:r w:rsidRPr="00BE6020">
        <w:rPr>
          <w:b/>
          <w:bCs/>
          <w:sz w:val="20"/>
          <w:szCs w:val="20"/>
        </w:rPr>
        <w:t>Fig. 2 –</w:t>
      </w:r>
      <w:r w:rsidR="00D2662B" w:rsidRPr="00BE6020">
        <w:rPr>
          <w:sz w:val="20"/>
          <w:szCs w:val="20"/>
        </w:rPr>
        <w:t xml:space="preserve"> </w:t>
      </w:r>
      <w:r w:rsidRPr="00BE6020">
        <w:rPr>
          <w:rFonts w:ascii="Calibri" w:hAnsi="Calibri" w:cs="Calibri"/>
          <w:bCs/>
          <w:i/>
          <w:iCs/>
          <w:noProof/>
          <w:color w:val="000000" w:themeColor="text1"/>
          <w:sz w:val="20"/>
          <w:szCs w:val="20"/>
        </w:rPr>
        <w:t>Olympia</w:t>
      </w:r>
      <w:r w:rsidRPr="00BE6020">
        <w:rPr>
          <w:rFonts w:ascii="Calibri" w:hAnsi="Calibri" w:cs="Calibri"/>
          <w:bCs/>
          <w:noProof/>
          <w:color w:val="000000" w:themeColor="text1"/>
          <w:sz w:val="20"/>
          <w:szCs w:val="20"/>
        </w:rPr>
        <w:t xml:space="preserve"> (1863b) de Édouard Manet.</w:t>
      </w:r>
    </w:p>
    <w:p w14:paraId="341CF39D" w14:textId="77777777" w:rsidR="003033A7" w:rsidRPr="00BE6020" w:rsidRDefault="003033A7" w:rsidP="0067009B">
      <w:pPr>
        <w:spacing w:after="0"/>
        <w:ind w:firstLine="709"/>
        <w:jc w:val="both"/>
        <w:rPr>
          <w:rFonts w:ascii="Calibri" w:hAnsi="Calibri" w:cs="Calibri"/>
          <w:bCs/>
          <w:noProof/>
          <w:color w:val="000000" w:themeColor="text1"/>
          <w:szCs w:val="24"/>
        </w:rPr>
      </w:pPr>
    </w:p>
    <w:p w14:paraId="34EE9486" w14:textId="1E636816" w:rsidR="005D4BF4" w:rsidRPr="00BE6020" w:rsidRDefault="00465EC2" w:rsidP="0067009B">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Neste </w:t>
      </w:r>
      <w:r w:rsidR="003033A7" w:rsidRPr="00BE6020">
        <w:rPr>
          <w:rFonts w:ascii="Calibri" w:hAnsi="Calibri" w:cs="Calibri"/>
          <w:bCs/>
          <w:noProof/>
          <w:color w:val="000000" w:themeColor="text1"/>
          <w:szCs w:val="24"/>
        </w:rPr>
        <w:t>seguimento</w:t>
      </w:r>
      <w:r w:rsidRPr="00BE6020">
        <w:rPr>
          <w:rFonts w:ascii="Calibri" w:hAnsi="Calibri" w:cs="Calibri"/>
          <w:bCs/>
          <w:noProof/>
          <w:color w:val="000000" w:themeColor="text1"/>
          <w:szCs w:val="24"/>
        </w:rPr>
        <w:t>, note-se como o “poeta-macho” é “um fato”, tem um “gabinete” e “assina o despacho” (Lopes 2002</w:t>
      </w:r>
      <w:r w:rsidR="00523247"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460-461). </w:t>
      </w:r>
      <w:r w:rsidR="00BC3FAF" w:rsidRPr="00BE6020">
        <w:rPr>
          <w:rFonts w:ascii="Calibri" w:hAnsi="Calibri" w:cs="Calibri"/>
          <w:bCs/>
          <w:noProof/>
          <w:color w:val="000000" w:themeColor="text1"/>
          <w:szCs w:val="24"/>
        </w:rPr>
        <w:t>O</w:t>
      </w:r>
      <w:r w:rsidRPr="00BE6020">
        <w:rPr>
          <w:rFonts w:ascii="Calibri" w:hAnsi="Calibri" w:cs="Calibri"/>
          <w:bCs/>
          <w:noProof/>
          <w:color w:val="000000" w:themeColor="text1"/>
          <w:szCs w:val="24"/>
        </w:rPr>
        <w:t xml:space="preserve"> </w:t>
      </w:r>
      <w:r w:rsidR="00362494"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poeta-badalo</w:t>
      </w:r>
      <w:r w:rsidR="00362494"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é impulsionado por um sistema patriarcal e participa </w:t>
      </w:r>
      <w:r w:rsidR="001139C5" w:rsidRPr="00BE6020">
        <w:rPr>
          <w:rFonts w:ascii="Calibri" w:hAnsi="Calibri" w:cs="Calibri"/>
          <w:bCs/>
          <w:noProof/>
          <w:color w:val="000000" w:themeColor="text1"/>
          <w:szCs w:val="24"/>
        </w:rPr>
        <w:t>nele</w:t>
      </w:r>
      <w:r w:rsidRPr="00BE6020">
        <w:rPr>
          <w:rFonts w:ascii="Calibri" w:hAnsi="Calibri" w:cs="Calibri"/>
          <w:bCs/>
          <w:noProof/>
          <w:color w:val="000000" w:themeColor="text1"/>
          <w:szCs w:val="24"/>
        </w:rPr>
        <w:t>, contribui</w:t>
      </w:r>
      <w:r w:rsidR="00BE057C" w:rsidRPr="00BE6020">
        <w:rPr>
          <w:rFonts w:ascii="Calibri" w:hAnsi="Calibri" w:cs="Calibri"/>
          <w:bCs/>
          <w:noProof/>
          <w:color w:val="000000" w:themeColor="text1"/>
          <w:szCs w:val="24"/>
        </w:rPr>
        <w:t>ndo</w:t>
      </w:r>
      <w:r w:rsidRPr="00BE6020">
        <w:rPr>
          <w:rFonts w:ascii="Calibri" w:hAnsi="Calibri" w:cs="Calibri"/>
          <w:bCs/>
          <w:noProof/>
          <w:color w:val="000000" w:themeColor="text1"/>
          <w:szCs w:val="24"/>
        </w:rPr>
        <w:t xml:space="preserve"> para a anulação da voz da poetisa que, </w:t>
      </w:r>
      <w:r w:rsidR="00BE057C" w:rsidRPr="00BE6020">
        <w:rPr>
          <w:rFonts w:ascii="Calibri" w:hAnsi="Calibri" w:cs="Calibri"/>
          <w:bCs/>
          <w:noProof/>
          <w:color w:val="000000" w:themeColor="text1"/>
          <w:szCs w:val="24"/>
        </w:rPr>
        <w:t>sem</w:t>
      </w:r>
      <w:r w:rsidRPr="00BE6020">
        <w:rPr>
          <w:rFonts w:ascii="Calibri" w:hAnsi="Calibri" w:cs="Calibri"/>
          <w:bCs/>
          <w:noProof/>
          <w:color w:val="000000" w:themeColor="text1"/>
          <w:szCs w:val="24"/>
        </w:rPr>
        <w:t xml:space="preserve"> condições</w:t>
      </w:r>
      <w:r w:rsidR="003033A7" w:rsidRPr="00BE6020">
        <w:rPr>
          <w:rFonts w:ascii="Calibri" w:hAnsi="Calibri" w:cs="Calibri"/>
          <w:bCs/>
          <w:noProof/>
          <w:color w:val="000000" w:themeColor="text1"/>
          <w:szCs w:val="24"/>
        </w:rPr>
        <w:t xml:space="preserve"> – </w:t>
      </w:r>
      <w:r w:rsidR="00BE057C"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escrevo na retrete”</w:t>
      </w:r>
      <w:r w:rsidR="001139C5" w:rsidRPr="00BE6020">
        <w:rPr>
          <w:rFonts w:ascii="Calibri" w:hAnsi="Calibri" w:cs="Calibri"/>
          <w:bCs/>
          <w:noProof/>
          <w:color w:val="000000" w:themeColor="text1"/>
          <w:szCs w:val="24"/>
        </w:rPr>
        <w:t xml:space="preserve"> </w:t>
      </w:r>
      <w:r w:rsidR="00BE057C" w:rsidRPr="00BE6020">
        <w:rPr>
          <w:rFonts w:ascii="Calibri" w:hAnsi="Calibri" w:cs="Calibri"/>
          <w:bCs/>
          <w:noProof/>
          <w:color w:val="000000" w:themeColor="text1"/>
          <w:szCs w:val="24"/>
        </w:rPr>
        <w:t>(</w:t>
      </w:r>
      <w:r w:rsidRPr="00BE6020">
        <w:rPr>
          <w:rFonts w:ascii="Calibri" w:hAnsi="Calibri" w:cs="Calibri"/>
          <w:bCs/>
          <w:i/>
          <w:iCs/>
          <w:noProof/>
          <w:color w:val="000000" w:themeColor="text1"/>
          <w:szCs w:val="24"/>
        </w:rPr>
        <w:t>ibidem</w:t>
      </w:r>
      <w:r w:rsidRPr="00BE6020">
        <w:rPr>
          <w:rFonts w:ascii="Calibri" w:hAnsi="Calibri" w:cs="Calibri"/>
          <w:bCs/>
          <w:noProof/>
          <w:color w:val="000000" w:themeColor="text1"/>
          <w:szCs w:val="24"/>
        </w:rPr>
        <w:t>)</w:t>
      </w:r>
      <w:r w:rsidR="00BE057C" w:rsidRPr="00BE6020">
        <w:rPr>
          <w:rFonts w:ascii="Calibri" w:hAnsi="Calibri" w:cs="Calibri"/>
          <w:bCs/>
          <w:noProof/>
          <w:color w:val="000000" w:themeColor="text1"/>
          <w:szCs w:val="24"/>
        </w:rPr>
        <w:t xml:space="preserve"> </w:t>
      </w:r>
      <w:r w:rsidR="003033A7" w:rsidRPr="00BE6020">
        <w:rPr>
          <w:rFonts w:ascii="Calibri" w:hAnsi="Calibri" w:cs="Calibri"/>
          <w:bCs/>
          <w:noProof/>
          <w:color w:val="000000" w:themeColor="text1"/>
          <w:szCs w:val="24"/>
        </w:rPr>
        <w:t>–</w:t>
      </w:r>
      <w:r w:rsidRPr="00BE6020">
        <w:rPr>
          <w:rFonts w:ascii="Calibri" w:hAnsi="Calibri" w:cs="Calibri"/>
          <w:bCs/>
          <w:noProof/>
          <w:color w:val="000000" w:themeColor="text1"/>
          <w:szCs w:val="24"/>
        </w:rPr>
        <w:t xml:space="preserve">, é </w:t>
      </w:r>
      <w:r w:rsidR="00D006F5" w:rsidRPr="00BE6020">
        <w:rPr>
          <w:rFonts w:ascii="Calibri" w:hAnsi="Calibri" w:cs="Calibri"/>
          <w:bCs/>
          <w:noProof/>
          <w:color w:val="000000" w:themeColor="text1"/>
          <w:szCs w:val="24"/>
        </w:rPr>
        <w:t>violentada e silenciada</w:t>
      </w:r>
      <w:r w:rsidRPr="00BE6020">
        <w:rPr>
          <w:rFonts w:ascii="Calibri" w:hAnsi="Calibri" w:cs="Calibri"/>
          <w:bCs/>
          <w:noProof/>
          <w:color w:val="000000" w:themeColor="text1"/>
          <w:szCs w:val="24"/>
        </w:rPr>
        <w:t xml:space="preserve">: </w:t>
      </w:r>
    </w:p>
    <w:p w14:paraId="313B3939" w14:textId="77777777" w:rsidR="005D4BF4" w:rsidRPr="00BE6020" w:rsidRDefault="005D4BF4" w:rsidP="0067009B">
      <w:pPr>
        <w:spacing w:after="0"/>
        <w:ind w:firstLine="709"/>
        <w:jc w:val="both"/>
        <w:rPr>
          <w:rFonts w:ascii="Calibri" w:hAnsi="Calibri" w:cs="Calibri"/>
          <w:bCs/>
          <w:noProof/>
          <w:color w:val="000000" w:themeColor="text1"/>
          <w:szCs w:val="24"/>
        </w:rPr>
      </w:pPr>
    </w:p>
    <w:p w14:paraId="6F6E5DCD" w14:textId="77777777" w:rsidR="005D4BF4" w:rsidRPr="00BE6020" w:rsidRDefault="00D006F5"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A poetisa-fêmea </w:t>
      </w:r>
    </w:p>
    <w:p w14:paraId="05E4BFA2" w14:textId="77777777" w:rsidR="005D4BF4" w:rsidRPr="00BE6020" w:rsidRDefault="00D006F5"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toca viola </w:t>
      </w:r>
    </w:p>
    <w:p w14:paraId="591AD86A" w14:textId="77777777" w:rsidR="005D4BF4" w:rsidRPr="00BE6020" w:rsidRDefault="00D006F5"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o poeta-macho </w:t>
      </w:r>
    </w:p>
    <w:p w14:paraId="0ACB3D05" w14:textId="77777777" w:rsidR="005D4BF4" w:rsidRPr="00BE6020" w:rsidRDefault="00D006F5"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viola-a </w:t>
      </w:r>
    </w:p>
    <w:p w14:paraId="794C3C86" w14:textId="77777777" w:rsidR="005D4BF4" w:rsidRPr="00BE6020" w:rsidRDefault="005D4BF4" w:rsidP="0067009B">
      <w:pPr>
        <w:spacing w:after="0" w:line="240" w:lineRule="auto"/>
        <w:ind w:firstLine="709"/>
        <w:jc w:val="both"/>
        <w:rPr>
          <w:rFonts w:ascii="Calibri" w:hAnsi="Calibri" w:cs="Calibri"/>
          <w:bCs/>
          <w:noProof/>
          <w:color w:val="000000" w:themeColor="text1"/>
          <w:szCs w:val="24"/>
        </w:rPr>
      </w:pPr>
    </w:p>
    <w:p w14:paraId="07C00554" w14:textId="77777777" w:rsidR="005D4BF4" w:rsidRPr="00BE6020" w:rsidRDefault="00D006F5"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 </w:t>
      </w:r>
    </w:p>
    <w:p w14:paraId="46183D31" w14:textId="77777777" w:rsidR="005D4BF4" w:rsidRPr="00BE6020" w:rsidRDefault="005D4BF4" w:rsidP="0067009B">
      <w:pPr>
        <w:spacing w:after="0" w:line="240" w:lineRule="auto"/>
        <w:ind w:firstLine="709"/>
        <w:jc w:val="both"/>
        <w:rPr>
          <w:rFonts w:ascii="Calibri" w:hAnsi="Calibri" w:cs="Calibri"/>
          <w:bCs/>
          <w:noProof/>
          <w:color w:val="000000" w:themeColor="text1"/>
          <w:szCs w:val="24"/>
        </w:rPr>
      </w:pPr>
    </w:p>
    <w:p w14:paraId="5CC7A8EA" w14:textId="77777777" w:rsidR="005D4BF4" w:rsidRPr="00BE6020" w:rsidRDefault="00465EC2"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Sou um poeta-macho </w:t>
      </w:r>
    </w:p>
    <w:p w14:paraId="5C133DC8" w14:textId="77777777" w:rsidR="005D4BF4" w:rsidRPr="00BE6020" w:rsidRDefault="00465EC2"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sou um badalo </w:t>
      </w:r>
    </w:p>
    <w:p w14:paraId="2158C09B" w14:textId="77777777" w:rsidR="005D4BF4" w:rsidRPr="00BE6020" w:rsidRDefault="00465EC2"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Sou uma poetisa-fêmea </w:t>
      </w:r>
    </w:p>
    <w:p w14:paraId="2C2E3BC4" w14:textId="5BD8A5AD" w:rsidR="005D4BF4" w:rsidRPr="00BE6020" w:rsidRDefault="00465EC2" w:rsidP="0067009B">
      <w:pPr>
        <w:spacing w:after="0" w:line="240" w:lineRule="auto"/>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calo-me</w:t>
      </w:r>
      <w:r w:rsidR="005D4BF4"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w:t>
      </w:r>
      <w:r w:rsidRPr="00BE6020">
        <w:rPr>
          <w:rFonts w:ascii="Calibri" w:hAnsi="Calibri" w:cs="Calibri"/>
          <w:bCs/>
          <w:i/>
          <w:iCs/>
          <w:noProof/>
          <w:color w:val="000000" w:themeColor="text1"/>
          <w:szCs w:val="24"/>
        </w:rPr>
        <w:t>ibidem</w:t>
      </w:r>
      <w:r w:rsidRPr="00BE6020">
        <w:rPr>
          <w:rFonts w:ascii="Calibri" w:hAnsi="Calibri" w:cs="Calibri"/>
          <w:bCs/>
          <w:noProof/>
          <w:color w:val="000000" w:themeColor="text1"/>
          <w:szCs w:val="24"/>
        </w:rPr>
        <w:t>)</w:t>
      </w:r>
      <w:r w:rsidR="005D4BF4" w:rsidRPr="00BE6020">
        <w:rPr>
          <w:rFonts w:ascii="Calibri" w:hAnsi="Calibri" w:cs="Calibri"/>
          <w:bCs/>
          <w:noProof/>
          <w:color w:val="000000" w:themeColor="text1"/>
          <w:szCs w:val="24"/>
        </w:rPr>
        <w:t xml:space="preserve"> </w:t>
      </w:r>
    </w:p>
    <w:p w14:paraId="144384D8" w14:textId="77777777" w:rsidR="005D4BF4" w:rsidRPr="00BE6020" w:rsidRDefault="005D4BF4" w:rsidP="0067009B">
      <w:pPr>
        <w:spacing w:after="0"/>
        <w:jc w:val="both"/>
        <w:rPr>
          <w:rFonts w:ascii="Calibri" w:hAnsi="Calibri" w:cs="Calibri"/>
          <w:bCs/>
          <w:noProof/>
          <w:color w:val="000000" w:themeColor="text1"/>
          <w:szCs w:val="24"/>
        </w:rPr>
      </w:pPr>
    </w:p>
    <w:p w14:paraId="52C5E2C0" w14:textId="1DF0E14B" w:rsidR="00465EC2" w:rsidRPr="00BE6020" w:rsidRDefault="00C70206" w:rsidP="0067009B">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Por um lado, o</w:t>
      </w:r>
      <w:r w:rsidR="005D4BF4" w:rsidRPr="00BE6020">
        <w:rPr>
          <w:rFonts w:ascii="Calibri" w:hAnsi="Calibri" w:cs="Calibri"/>
          <w:bCs/>
          <w:noProof/>
          <w:color w:val="000000" w:themeColor="text1"/>
          <w:szCs w:val="24"/>
        </w:rPr>
        <w:t xml:space="preserve"> uso da terceira pessoa do singular na primeira quadra </w:t>
      </w:r>
      <w:r w:rsidR="00E10387" w:rsidRPr="00BE6020">
        <w:rPr>
          <w:rFonts w:ascii="Calibri" w:hAnsi="Calibri" w:cs="Calibri"/>
          <w:bCs/>
          <w:noProof/>
          <w:color w:val="000000" w:themeColor="text1"/>
          <w:szCs w:val="24"/>
        </w:rPr>
        <w:t xml:space="preserve">do poema </w:t>
      </w:r>
      <w:r w:rsidR="007F3659" w:rsidRPr="00BE6020">
        <w:rPr>
          <w:rFonts w:ascii="Calibri" w:hAnsi="Calibri" w:cs="Calibri"/>
          <w:bCs/>
          <w:noProof/>
          <w:color w:val="000000" w:themeColor="text1"/>
          <w:szCs w:val="24"/>
        </w:rPr>
        <w:t xml:space="preserve">denuncia a infiltração da realidade opressiva no plano poético. </w:t>
      </w:r>
      <w:r w:rsidRPr="00BE6020">
        <w:rPr>
          <w:rFonts w:ascii="Calibri" w:hAnsi="Calibri" w:cs="Calibri"/>
          <w:bCs/>
          <w:noProof/>
          <w:color w:val="000000" w:themeColor="text1"/>
          <w:szCs w:val="24"/>
        </w:rPr>
        <w:t xml:space="preserve">Por outro, a indeterminação da poetisa e do poeta não </w:t>
      </w:r>
      <w:r w:rsidR="00362494" w:rsidRPr="00BE6020">
        <w:rPr>
          <w:rFonts w:ascii="Calibri" w:hAnsi="Calibri" w:cs="Calibri"/>
          <w:bCs/>
          <w:noProof/>
          <w:color w:val="000000" w:themeColor="text1"/>
          <w:szCs w:val="24"/>
        </w:rPr>
        <w:t>implica</w:t>
      </w:r>
      <w:r w:rsidRPr="00BE6020">
        <w:rPr>
          <w:rFonts w:ascii="Calibri" w:hAnsi="Calibri" w:cs="Calibri"/>
          <w:bCs/>
          <w:noProof/>
          <w:color w:val="000000" w:themeColor="text1"/>
          <w:szCs w:val="24"/>
        </w:rPr>
        <w:t xml:space="preserve"> impessoal</w:t>
      </w:r>
      <w:r w:rsidR="00362494" w:rsidRPr="00BE6020">
        <w:rPr>
          <w:rFonts w:ascii="Calibri" w:hAnsi="Calibri" w:cs="Calibri"/>
          <w:bCs/>
          <w:noProof/>
          <w:color w:val="000000" w:themeColor="text1"/>
          <w:szCs w:val="24"/>
        </w:rPr>
        <w:t>idade</w:t>
      </w:r>
      <w:r w:rsidRPr="00BE6020">
        <w:rPr>
          <w:rFonts w:ascii="Calibri" w:hAnsi="Calibri" w:cs="Calibri"/>
          <w:bCs/>
          <w:noProof/>
          <w:color w:val="000000" w:themeColor="text1"/>
          <w:szCs w:val="24"/>
        </w:rPr>
        <w:t xml:space="preserve">, </w:t>
      </w:r>
      <w:r w:rsidR="00E10387" w:rsidRPr="00BE6020">
        <w:rPr>
          <w:rFonts w:ascii="Calibri" w:hAnsi="Calibri" w:cs="Calibri"/>
          <w:bCs/>
          <w:noProof/>
          <w:color w:val="000000" w:themeColor="text1"/>
          <w:szCs w:val="24"/>
        </w:rPr>
        <w:t xml:space="preserve">antes sugere uma </w:t>
      </w:r>
      <w:r w:rsidRPr="00BE6020">
        <w:rPr>
          <w:rFonts w:ascii="Calibri" w:hAnsi="Calibri" w:cs="Calibri"/>
          <w:bCs/>
          <w:noProof/>
          <w:color w:val="000000" w:themeColor="text1"/>
          <w:szCs w:val="24"/>
        </w:rPr>
        <w:t>ocorrência generalizada</w:t>
      </w:r>
      <w:r w:rsidR="001139C5" w:rsidRPr="00BE6020">
        <w:rPr>
          <w:rFonts w:ascii="Calibri" w:hAnsi="Calibri" w:cs="Calibri"/>
          <w:bCs/>
          <w:noProof/>
          <w:color w:val="000000" w:themeColor="text1"/>
          <w:szCs w:val="24"/>
        </w:rPr>
        <w:t xml:space="preserve"> e, nesse sentido,</w:t>
      </w:r>
      <w:r w:rsidRPr="00BE6020">
        <w:rPr>
          <w:rFonts w:ascii="Calibri" w:hAnsi="Calibri" w:cs="Calibri"/>
          <w:bCs/>
          <w:noProof/>
          <w:color w:val="000000" w:themeColor="text1"/>
          <w:szCs w:val="24"/>
        </w:rPr>
        <w:t xml:space="preserve"> sancionada pelo sistema patriarcal. </w:t>
      </w:r>
      <w:r w:rsidR="00D2662B" w:rsidRPr="00BE6020">
        <w:rPr>
          <w:rFonts w:ascii="Calibri" w:hAnsi="Calibri" w:cs="Calibri"/>
          <w:bCs/>
          <w:noProof/>
          <w:color w:val="000000" w:themeColor="text1"/>
          <w:szCs w:val="24"/>
        </w:rPr>
        <w:t>E</w:t>
      </w:r>
      <w:r w:rsidRPr="00BE6020">
        <w:rPr>
          <w:rFonts w:ascii="Calibri" w:hAnsi="Calibri" w:cs="Calibri"/>
          <w:bCs/>
          <w:noProof/>
          <w:color w:val="000000" w:themeColor="text1"/>
          <w:szCs w:val="24"/>
        </w:rPr>
        <w:t xml:space="preserve">m consideração do </w:t>
      </w:r>
      <w:r w:rsidRPr="00BE6020">
        <w:rPr>
          <w:rFonts w:ascii="Calibri" w:hAnsi="Calibri" w:cs="Calibri"/>
          <w:bCs/>
          <w:noProof/>
          <w:color w:val="000000" w:themeColor="text1"/>
          <w:szCs w:val="24"/>
        </w:rPr>
        <w:lastRenderedPageBreak/>
        <w:t>conceito deleuziano de imanência vital</w:t>
      </w:r>
      <w:r w:rsidR="00DC06F4" w:rsidRPr="00BE6020">
        <w:rPr>
          <w:rStyle w:val="Refdenotaderodap"/>
          <w:rFonts w:ascii="Calibri" w:hAnsi="Calibri" w:cs="Calibri"/>
          <w:bCs/>
          <w:noProof/>
          <w:color w:val="000000" w:themeColor="text1"/>
          <w:szCs w:val="24"/>
        </w:rPr>
        <w:footnoteReference w:id="36"/>
      </w:r>
      <w:r w:rsidRPr="00BE6020">
        <w:rPr>
          <w:rFonts w:ascii="Calibri" w:hAnsi="Calibri" w:cs="Calibri"/>
          <w:bCs/>
          <w:noProof/>
          <w:color w:val="000000" w:themeColor="text1"/>
          <w:szCs w:val="24"/>
        </w:rPr>
        <w:t>,</w:t>
      </w:r>
      <w:r w:rsidR="00E10387" w:rsidRPr="00BE6020">
        <w:rPr>
          <w:rFonts w:ascii="Calibri" w:hAnsi="Calibri" w:cs="Calibri"/>
          <w:bCs/>
          <w:noProof/>
          <w:color w:val="000000" w:themeColor="text1"/>
          <w:szCs w:val="24"/>
        </w:rPr>
        <w:t xml:space="preserve"> patente na obra </w:t>
      </w:r>
      <w:r w:rsidR="00E10387" w:rsidRPr="00BE6020">
        <w:rPr>
          <w:rFonts w:ascii="Calibri" w:hAnsi="Calibri" w:cs="Calibri"/>
          <w:i/>
          <w:iCs/>
          <w:szCs w:val="24"/>
        </w:rPr>
        <w:t xml:space="preserve">L’Immanence: </w:t>
      </w:r>
      <w:r w:rsidR="000823AF" w:rsidRPr="00BE6020">
        <w:rPr>
          <w:rFonts w:ascii="Calibri" w:hAnsi="Calibri" w:cs="Calibri"/>
          <w:i/>
          <w:iCs/>
          <w:szCs w:val="24"/>
        </w:rPr>
        <w:t>U</w:t>
      </w:r>
      <w:r w:rsidR="00E10387" w:rsidRPr="00BE6020">
        <w:rPr>
          <w:rFonts w:ascii="Calibri" w:hAnsi="Calibri" w:cs="Calibri"/>
          <w:i/>
          <w:iCs/>
          <w:szCs w:val="24"/>
        </w:rPr>
        <w:t>ne vie</w:t>
      </w:r>
      <w:r w:rsidR="00E10387" w:rsidRPr="00BE6020">
        <w:rPr>
          <w:rFonts w:ascii="Calibri" w:hAnsi="Calibri" w:cs="Calibri"/>
          <w:bCs/>
          <w:noProof/>
          <w:color w:val="000000" w:themeColor="text1"/>
          <w:szCs w:val="24"/>
        </w:rPr>
        <w:t xml:space="preserve"> (1995), </w:t>
      </w:r>
      <w:r w:rsidRPr="00BE6020">
        <w:rPr>
          <w:rFonts w:ascii="Calibri" w:hAnsi="Calibri" w:cs="Calibri"/>
          <w:bCs/>
          <w:noProof/>
          <w:color w:val="000000" w:themeColor="text1"/>
          <w:szCs w:val="24"/>
        </w:rPr>
        <w:t>ao retomar a primeira pessoa do singular, Adília confirma o singular concreto, em constante devir.</w:t>
      </w:r>
    </w:p>
    <w:p w14:paraId="0648EB4D" w14:textId="54BE99E6" w:rsidR="00922EF6" w:rsidRPr="00BE6020" w:rsidRDefault="00C70206" w:rsidP="00E058C9">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r>
      <w:r w:rsidR="00F068ED" w:rsidRPr="00BE6020">
        <w:rPr>
          <w:rFonts w:ascii="Calibri" w:hAnsi="Calibri" w:cs="Calibri"/>
          <w:bCs/>
          <w:noProof/>
          <w:color w:val="000000" w:themeColor="text1"/>
          <w:szCs w:val="24"/>
        </w:rPr>
        <w:t>Não obstante</w:t>
      </w:r>
      <w:r w:rsidR="00941D19" w:rsidRPr="00BE6020">
        <w:rPr>
          <w:rFonts w:ascii="Calibri" w:hAnsi="Calibri" w:cs="Calibri"/>
          <w:bCs/>
          <w:noProof/>
          <w:color w:val="000000" w:themeColor="text1"/>
          <w:szCs w:val="24"/>
        </w:rPr>
        <w:t xml:space="preserve"> a realidade opressora</w:t>
      </w:r>
      <w:r w:rsidR="00F068ED" w:rsidRPr="00BE6020">
        <w:rPr>
          <w:rFonts w:ascii="Calibri" w:hAnsi="Calibri" w:cs="Calibri"/>
          <w:bCs/>
          <w:noProof/>
          <w:color w:val="000000" w:themeColor="text1"/>
          <w:szCs w:val="24"/>
        </w:rPr>
        <w:t xml:space="preserve">, Adília </w:t>
      </w:r>
      <w:r w:rsidR="001670BB" w:rsidRPr="00BE6020">
        <w:rPr>
          <w:rFonts w:ascii="Calibri" w:hAnsi="Calibri" w:cs="Calibri"/>
          <w:bCs/>
          <w:noProof/>
          <w:color w:val="000000" w:themeColor="text1"/>
          <w:szCs w:val="24"/>
        </w:rPr>
        <w:t>resiste</w:t>
      </w:r>
      <w:r w:rsidR="00F068ED" w:rsidRPr="00BE6020">
        <w:rPr>
          <w:rFonts w:ascii="Calibri" w:hAnsi="Calibri" w:cs="Calibri"/>
          <w:bCs/>
          <w:noProof/>
          <w:color w:val="000000" w:themeColor="text1"/>
          <w:szCs w:val="24"/>
        </w:rPr>
        <w:t>: “Inclina-se mais / a fálica a feminina / torre de Pisa / continua a escrever / a poetisa (uma poetisa)” (2009: 647). A torre de Pisa, simultanemanete fálica e feminina (representativa, talvez</w:t>
      </w:r>
      <w:r w:rsidR="0080515B" w:rsidRPr="00BE6020">
        <w:rPr>
          <w:rFonts w:ascii="Calibri" w:hAnsi="Calibri" w:cs="Calibri"/>
          <w:bCs/>
          <w:noProof/>
          <w:color w:val="000000" w:themeColor="text1"/>
          <w:szCs w:val="24"/>
        </w:rPr>
        <w:t>,</w:t>
      </w:r>
      <w:r w:rsidR="00F068ED" w:rsidRPr="00BE6020">
        <w:rPr>
          <w:rFonts w:ascii="Calibri" w:hAnsi="Calibri" w:cs="Calibri"/>
          <w:bCs/>
          <w:noProof/>
          <w:color w:val="000000" w:themeColor="text1"/>
          <w:szCs w:val="24"/>
        </w:rPr>
        <w:t xml:space="preserve"> de uma poetisa-macho</w:t>
      </w:r>
      <w:r w:rsidR="0080515B" w:rsidRPr="00BE6020">
        <w:rPr>
          <w:rStyle w:val="Refdenotaderodap"/>
          <w:rFonts w:ascii="Calibri" w:hAnsi="Calibri" w:cs="Calibri"/>
          <w:bCs/>
          <w:noProof/>
          <w:color w:val="000000" w:themeColor="text1"/>
          <w:szCs w:val="24"/>
        </w:rPr>
        <w:footnoteReference w:id="37"/>
      </w:r>
      <w:r w:rsidR="00F068ED" w:rsidRPr="00BE6020">
        <w:rPr>
          <w:rFonts w:ascii="Calibri" w:hAnsi="Calibri" w:cs="Calibri"/>
          <w:bCs/>
          <w:noProof/>
          <w:color w:val="000000" w:themeColor="text1"/>
          <w:szCs w:val="24"/>
        </w:rPr>
        <w:t xml:space="preserve">), </w:t>
      </w:r>
      <w:r w:rsidR="0080515B" w:rsidRPr="00BE6020">
        <w:rPr>
          <w:rFonts w:ascii="Calibri" w:hAnsi="Calibri" w:cs="Calibri"/>
          <w:bCs/>
          <w:noProof/>
          <w:color w:val="000000" w:themeColor="text1"/>
          <w:szCs w:val="24"/>
        </w:rPr>
        <w:t xml:space="preserve">“não cai” (648), o que remete </w:t>
      </w:r>
      <w:r w:rsidR="00D2662B" w:rsidRPr="00BE6020">
        <w:rPr>
          <w:rFonts w:ascii="Calibri" w:hAnsi="Calibri" w:cs="Calibri"/>
          <w:bCs/>
          <w:noProof/>
          <w:color w:val="000000" w:themeColor="text1"/>
          <w:szCs w:val="24"/>
        </w:rPr>
        <w:t>de novo</w:t>
      </w:r>
      <w:r w:rsidR="0080515B" w:rsidRPr="00BE6020">
        <w:rPr>
          <w:rFonts w:ascii="Calibri" w:hAnsi="Calibri" w:cs="Calibri"/>
          <w:bCs/>
          <w:noProof/>
          <w:color w:val="000000" w:themeColor="text1"/>
          <w:szCs w:val="24"/>
        </w:rPr>
        <w:t xml:space="preserve"> para uma resistência feminista</w:t>
      </w:r>
      <w:r w:rsidR="002D5FF3">
        <w:rPr>
          <w:rFonts w:ascii="Calibri" w:hAnsi="Calibri" w:cs="Calibri"/>
          <w:bCs/>
          <w:noProof/>
          <w:color w:val="000000" w:themeColor="text1"/>
          <w:szCs w:val="24"/>
        </w:rPr>
        <w:t xml:space="preserve"> que,</w:t>
      </w:r>
      <w:r w:rsidR="00193AFF" w:rsidRPr="00BE6020">
        <w:rPr>
          <w:rFonts w:ascii="Calibri" w:hAnsi="Calibri" w:cs="Calibri"/>
          <w:bCs/>
          <w:noProof/>
          <w:color w:val="000000" w:themeColor="text1"/>
          <w:szCs w:val="24"/>
        </w:rPr>
        <w:t xml:space="preserve"> </w:t>
      </w:r>
      <w:r w:rsidR="0080515B" w:rsidRPr="00BE6020">
        <w:rPr>
          <w:rFonts w:ascii="Calibri" w:hAnsi="Calibri" w:cs="Calibri"/>
          <w:bCs/>
          <w:noProof/>
          <w:color w:val="000000" w:themeColor="text1"/>
          <w:szCs w:val="24"/>
        </w:rPr>
        <w:t>centrada na condição feminina</w:t>
      </w:r>
      <w:r w:rsidR="00193AFF" w:rsidRPr="00BE6020">
        <w:rPr>
          <w:rFonts w:ascii="Calibri" w:hAnsi="Calibri" w:cs="Calibri"/>
          <w:bCs/>
          <w:noProof/>
          <w:color w:val="000000" w:themeColor="text1"/>
          <w:szCs w:val="24"/>
        </w:rPr>
        <w:t xml:space="preserve">, constrói uma nova compreensão dos papéis de género. </w:t>
      </w:r>
      <w:r w:rsidR="0080515B" w:rsidRPr="00BE6020">
        <w:rPr>
          <w:rFonts w:ascii="Calibri" w:hAnsi="Calibri" w:cs="Calibri"/>
          <w:bCs/>
          <w:noProof/>
          <w:color w:val="000000" w:themeColor="text1"/>
          <w:szCs w:val="24"/>
        </w:rPr>
        <w:t>A poetisa</w:t>
      </w:r>
      <w:r w:rsidR="002748A0" w:rsidRPr="00BE6020">
        <w:rPr>
          <w:rFonts w:ascii="Calibri" w:hAnsi="Calibri" w:cs="Calibri"/>
          <w:bCs/>
          <w:noProof/>
          <w:color w:val="000000" w:themeColor="text1"/>
          <w:szCs w:val="24"/>
        </w:rPr>
        <w:t xml:space="preserve">, ainda que presa </w:t>
      </w:r>
      <w:r w:rsidR="00F33068" w:rsidRPr="00BE6020">
        <w:rPr>
          <w:rFonts w:ascii="Calibri" w:hAnsi="Calibri" w:cs="Calibri"/>
          <w:bCs/>
          <w:noProof/>
          <w:color w:val="000000" w:themeColor="text1"/>
          <w:szCs w:val="24"/>
        </w:rPr>
        <w:t>a</w:t>
      </w:r>
      <w:r w:rsidR="002748A0" w:rsidRPr="00BE6020">
        <w:rPr>
          <w:rFonts w:ascii="Calibri" w:hAnsi="Calibri" w:cs="Calibri"/>
          <w:bCs/>
          <w:noProof/>
          <w:color w:val="000000" w:themeColor="text1"/>
          <w:szCs w:val="24"/>
        </w:rPr>
        <w:t xml:space="preserve"> um símbolo fálico</w:t>
      </w:r>
      <w:r w:rsidR="00F33068" w:rsidRPr="00BE6020">
        <w:rPr>
          <w:rFonts w:ascii="Calibri" w:hAnsi="Calibri" w:cs="Calibri"/>
          <w:bCs/>
          <w:noProof/>
          <w:color w:val="000000" w:themeColor="text1"/>
          <w:szCs w:val="24"/>
        </w:rPr>
        <w:t xml:space="preserve"> (a torre de Pisa)</w:t>
      </w:r>
      <w:r w:rsidR="002748A0" w:rsidRPr="00BE6020">
        <w:rPr>
          <w:rFonts w:ascii="Calibri" w:hAnsi="Calibri" w:cs="Calibri"/>
          <w:bCs/>
          <w:noProof/>
          <w:color w:val="000000" w:themeColor="text1"/>
          <w:szCs w:val="24"/>
        </w:rPr>
        <w:t xml:space="preserve">, não deixa de se inscrever mulher no meio literário. </w:t>
      </w:r>
      <w:r w:rsidR="00F33068" w:rsidRPr="00BE6020">
        <w:rPr>
          <w:rFonts w:ascii="Calibri" w:hAnsi="Calibri" w:cs="Calibri"/>
          <w:bCs/>
          <w:noProof/>
          <w:color w:val="000000" w:themeColor="text1"/>
          <w:szCs w:val="24"/>
        </w:rPr>
        <w:t xml:space="preserve">Assim, é possível afirmar-se que </w:t>
      </w:r>
      <w:r w:rsidR="00B1069F" w:rsidRPr="00BE6020">
        <w:rPr>
          <w:rFonts w:ascii="Calibri" w:hAnsi="Calibri" w:cs="Calibri"/>
          <w:bCs/>
          <w:noProof/>
          <w:color w:val="000000" w:themeColor="text1"/>
          <w:szCs w:val="24"/>
        </w:rPr>
        <w:t>A</w:t>
      </w:r>
      <w:r w:rsidR="00F33068" w:rsidRPr="00BE6020">
        <w:rPr>
          <w:rFonts w:ascii="Calibri" w:hAnsi="Calibri" w:cs="Calibri"/>
          <w:bCs/>
          <w:noProof/>
          <w:color w:val="000000" w:themeColor="text1"/>
          <w:szCs w:val="24"/>
        </w:rPr>
        <w:t>dília</w:t>
      </w:r>
      <w:r w:rsidR="002D5FF3">
        <w:rPr>
          <w:rFonts w:ascii="Calibri" w:hAnsi="Calibri" w:cs="Calibri"/>
          <w:bCs/>
          <w:noProof/>
          <w:color w:val="000000" w:themeColor="text1"/>
          <w:szCs w:val="24"/>
        </w:rPr>
        <w:t>,</w:t>
      </w:r>
      <w:r w:rsidR="00F33068" w:rsidRPr="00BE6020">
        <w:rPr>
          <w:rFonts w:ascii="Calibri" w:hAnsi="Calibri" w:cs="Calibri"/>
          <w:bCs/>
          <w:noProof/>
          <w:color w:val="000000" w:themeColor="text1"/>
          <w:szCs w:val="24"/>
        </w:rPr>
        <w:t xml:space="preserve"> não renuncia</w:t>
      </w:r>
      <w:r w:rsidR="002D5FF3">
        <w:rPr>
          <w:rFonts w:ascii="Calibri" w:hAnsi="Calibri" w:cs="Calibri"/>
          <w:bCs/>
          <w:noProof/>
          <w:color w:val="000000" w:themeColor="text1"/>
          <w:szCs w:val="24"/>
        </w:rPr>
        <w:t>ndo</w:t>
      </w:r>
      <w:r w:rsidR="00F33068" w:rsidRPr="00BE6020">
        <w:rPr>
          <w:rFonts w:ascii="Calibri" w:hAnsi="Calibri" w:cs="Calibri"/>
          <w:bCs/>
          <w:noProof/>
          <w:color w:val="000000" w:themeColor="text1"/>
          <w:szCs w:val="24"/>
        </w:rPr>
        <w:t xml:space="preserve"> à sua posição enquanto escritora de poesia, utiliza o seu espaço literário para combater a hegemonia patriarcal</w:t>
      </w:r>
      <w:r w:rsidR="00DE444C" w:rsidRPr="00BE6020">
        <w:rPr>
          <w:rFonts w:ascii="Calibri" w:hAnsi="Calibri" w:cs="Calibri"/>
          <w:bCs/>
          <w:noProof/>
          <w:color w:val="000000" w:themeColor="text1"/>
          <w:szCs w:val="24"/>
        </w:rPr>
        <w:t>.</w:t>
      </w:r>
      <w:r w:rsidR="00F33068" w:rsidRPr="00BE6020">
        <w:rPr>
          <w:rFonts w:ascii="Calibri" w:hAnsi="Calibri" w:cs="Calibri"/>
          <w:bCs/>
          <w:noProof/>
          <w:color w:val="000000" w:themeColor="text1"/>
          <w:szCs w:val="24"/>
        </w:rPr>
        <w:t xml:space="preserve"> </w:t>
      </w:r>
      <w:r w:rsidR="00B51D10" w:rsidRPr="00BE6020">
        <w:rPr>
          <w:rFonts w:ascii="Calibri" w:hAnsi="Calibri" w:cs="Calibri"/>
          <w:bCs/>
          <w:noProof/>
          <w:color w:val="000000" w:themeColor="text1"/>
          <w:szCs w:val="24"/>
        </w:rPr>
        <w:t>De acordo com</w:t>
      </w:r>
      <w:r w:rsidR="00DE444C" w:rsidRPr="00BE6020">
        <w:rPr>
          <w:rFonts w:ascii="Calibri" w:hAnsi="Calibri" w:cs="Calibri"/>
          <w:bCs/>
          <w:noProof/>
          <w:color w:val="000000" w:themeColor="text1"/>
          <w:szCs w:val="24"/>
        </w:rPr>
        <w:t xml:space="preserve"> um</w:t>
      </w:r>
      <w:r w:rsidR="005E0227" w:rsidRPr="00BE6020">
        <w:rPr>
          <w:rFonts w:ascii="Calibri" w:hAnsi="Calibri" w:cs="Calibri"/>
          <w:bCs/>
          <w:noProof/>
          <w:color w:val="000000" w:themeColor="text1"/>
          <w:szCs w:val="24"/>
        </w:rPr>
        <w:t>a</w:t>
      </w:r>
      <w:r w:rsidR="00DE444C" w:rsidRPr="00BE6020">
        <w:rPr>
          <w:rFonts w:ascii="Calibri" w:hAnsi="Calibri" w:cs="Calibri"/>
          <w:bCs/>
          <w:noProof/>
          <w:color w:val="000000" w:themeColor="text1"/>
          <w:szCs w:val="24"/>
        </w:rPr>
        <w:t xml:space="preserve"> </w:t>
      </w:r>
      <w:r w:rsidR="005E0227" w:rsidRPr="00BE6020">
        <w:rPr>
          <w:rFonts w:ascii="Calibri" w:hAnsi="Calibri" w:cs="Calibri"/>
          <w:bCs/>
          <w:noProof/>
          <w:color w:val="000000" w:themeColor="text1"/>
          <w:szCs w:val="24"/>
        </w:rPr>
        <w:t>luta</w:t>
      </w:r>
      <w:r w:rsidR="00DE444C" w:rsidRPr="00BE6020">
        <w:rPr>
          <w:rFonts w:ascii="Calibri" w:hAnsi="Calibri" w:cs="Calibri"/>
          <w:bCs/>
          <w:noProof/>
          <w:color w:val="000000" w:themeColor="text1"/>
          <w:szCs w:val="24"/>
        </w:rPr>
        <w:t xml:space="preserve"> anti-institucional</w:t>
      </w:r>
      <w:r w:rsidR="00F33068" w:rsidRPr="00BE6020">
        <w:rPr>
          <w:rFonts w:ascii="Calibri" w:hAnsi="Calibri" w:cs="Calibri"/>
          <w:bCs/>
          <w:noProof/>
          <w:color w:val="000000" w:themeColor="text1"/>
          <w:szCs w:val="24"/>
        </w:rPr>
        <w:t xml:space="preserve">, </w:t>
      </w:r>
      <w:r w:rsidR="00512D4E" w:rsidRPr="00BE6020">
        <w:rPr>
          <w:rFonts w:ascii="Calibri" w:hAnsi="Calibri" w:cs="Calibri"/>
          <w:bCs/>
          <w:noProof/>
          <w:color w:val="000000" w:themeColor="text1"/>
          <w:szCs w:val="24"/>
        </w:rPr>
        <w:t xml:space="preserve">o presente </w:t>
      </w:r>
      <w:r w:rsidR="000C6E90" w:rsidRPr="00BE6020">
        <w:rPr>
          <w:rFonts w:ascii="Calibri" w:hAnsi="Calibri" w:cs="Calibri"/>
          <w:bCs/>
          <w:noProof/>
          <w:color w:val="000000" w:themeColor="text1"/>
          <w:szCs w:val="24"/>
        </w:rPr>
        <w:t>sub</w:t>
      </w:r>
      <w:r w:rsidR="00512D4E" w:rsidRPr="00BE6020">
        <w:rPr>
          <w:rFonts w:ascii="Calibri" w:hAnsi="Calibri" w:cs="Calibri"/>
          <w:bCs/>
          <w:noProof/>
          <w:color w:val="000000" w:themeColor="text1"/>
          <w:szCs w:val="24"/>
        </w:rPr>
        <w:t xml:space="preserve">capítulo permite-nos concluir que </w:t>
      </w:r>
      <w:r w:rsidR="00DE444C" w:rsidRPr="00BE6020">
        <w:rPr>
          <w:rFonts w:ascii="Calibri" w:hAnsi="Calibri" w:cs="Calibri"/>
          <w:bCs/>
          <w:noProof/>
          <w:color w:val="000000" w:themeColor="text1"/>
          <w:szCs w:val="24"/>
        </w:rPr>
        <w:t>Adília reconfigura um</w:t>
      </w:r>
      <w:r w:rsidR="00F33068" w:rsidRPr="00BE6020">
        <w:rPr>
          <w:rFonts w:ascii="Calibri" w:hAnsi="Calibri" w:cs="Calibri"/>
          <w:bCs/>
          <w:noProof/>
          <w:color w:val="000000" w:themeColor="text1"/>
          <w:szCs w:val="24"/>
        </w:rPr>
        <w:t xml:space="preserve"> sujeito-mulher enquanto </w:t>
      </w:r>
      <w:r w:rsidR="00DE444C" w:rsidRPr="00BE6020">
        <w:rPr>
          <w:rFonts w:ascii="Calibri" w:hAnsi="Calibri" w:cs="Calibri"/>
          <w:bCs/>
          <w:noProof/>
          <w:color w:val="000000" w:themeColor="text1"/>
          <w:szCs w:val="24"/>
        </w:rPr>
        <w:t>ser sexuado que escreve, definindo uma prática literária feminina</w:t>
      </w:r>
      <w:r w:rsidR="00193AFF" w:rsidRPr="00BE6020">
        <w:rPr>
          <w:rFonts w:ascii="Calibri" w:hAnsi="Calibri" w:cs="Calibri"/>
          <w:bCs/>
          <w:noProof/>
          <w:color w:val="000000" w:themeColor="text1"/>
          <w:szCs w:val="24"/>
        </w:rPr>
        <w:t xml:space="preserve"> </w:t>
      </w:r>
      <w:r w:rsidR="00512D4E" w:rsidRPr="00BE6020">
        <w:rPr>
          <w:rFonts w:ascii="Calibri" w:hAnsi="Calibri" w:cs="Calibri"/>
          <w:bCs/>
          <w:noProof/>
          <w:color w:val="000000" w:themeColor="text1"/>
          <w:szCs w:val="24"/>
        </w:rPr>
        <w:t>e</w:t>
      </w:r>
      <w:r w:rsidR="00193AFF" w:rsidRPr="00BE6020">
        <w:rPr>
          <w:rFonts w:ascii="Calibri" w:hAnsi="Calibri" w:cs="Calibri"/>
          <w:bCs/>
          <w:noProof/>
          <w:color w:val="000000" w:themeColor="text1"/>
          <w:szCs w:val="24"/>
        </w:rPr>
        <w:t xml:space="preserve"> </w:t>
      </w:r>
      <w:r w:rsidR="00DE444C" w:rsidRPr="00BE6020">
        <w:rPr>
          <w:rFonts w:ascii="Calibri" w:hAnsi="Calibri" w:cs="Calibri"/>
          <w:bCs/>
          <w:noProof/>
          <w:color w:val="000000" w:themeColor="text1"/>
          <w:szCs w:val="24"/>
        </w:rPr>
        <w:t xml:space="preserve">feminista. </w:t>
      </w:r>
    </w:p>
    <w:p w14:paraId="19E7B785" w14:textId="77777777" w:rsidR="00922EF6" w:rsidRPr="00BE6020" w:rsidRDefault="00922EF6" w:rsidP="00E058C9">
      <w:pPr>
        <w:spacing w:after="0"/>
        <w:jc w:val="both"/>
        <w:rPr>
          <w:rFonts w:ascii="Calibri" w:hAnsi="Calibri" w:cs="Calibri"/>
          <w:bCs/>
          <w:noProof/>
          <w:color w:val="000000" w:themeColor="text1"/>
          <w:szCs w:val="24"/>
        </w:rPr>
      </w:pPr>
    </w:p>
    <w:p w14:paraId="4352A4BB" w14:textId="77777777" w:rsidR="000C6E90" w:rsidRPr="00BE6020" w:rsidRDefault="000C6E90" w:rsidP="00A105D7">
      <w:pPr>
        <w:spacing w:after="0"/>
        <w:jc w:val="both"/>
        <w:rPr>
          <w:rFonts w:ascii="Calibri" w:hAnsi="Calibri" w:cs="Calibri"/>
          <w:bCs/>
          <w:noProof/>
          <w:color w:val="000000" w:themeColor="text1"/>
          <w:sz w:val="28"/>
          <w:szCs w:val="28"/>
        </w:rPr>
      </w:pPr>
    </w:p>
    <w:p w14:paraId="136EC523" w14:textId="0688EE1D" w:rsidR="005545A2" w:rsidRPr="00BE6020" w:rsidRDefault="00F6225C" w:rsidP="0067009B">
      <w:pPr>
        <w:pStyle w:val="Cabealho0"/>
        <w:rPr>
          <w:sz w:val="28"/>
          <w:szCs w:val="28"/>
          <w:lang w:val="pt-PT"/>
        </w:rPr>
      </w:pPr>
      <w:r w:rsidRPr="00BE6020">
        <w:rPr>
          <w:sz w:val="28"/>
          <w:szCs w:val="28"/>
          <w:lang w:val="pt-PT"/>
        </w:rPr>
        <w:t>3.2.</w:t>
      </w:r>
      <w:r w:rsidR="00F33068" w:rsidRPr="00BE6020">
        <w:rPr>
          <w:sz w:val="28"/>
          <w:szCs w:val="28"/>
          <w:lang w:val="pt-PT"/>
        </w:rPr>
        <w:t xml:space="preserve"> </w:t>
      </w:r>
      <w:r w:rsidR="00386AAE" w:rsidRPr="00BE6020">
        <w:rPr>
          <w:sz w:val="28"/>
          <w:szCs w:val="28"/>
          <w:lang w:val="pt-PT"/>
        </w:rPr>
        <w:t xml:space="preserve">Susan Sontag: </w:t>
      </w:r>
      <w:r w:rsidR="000823AF" w:rsidRPr="00BE6020">
        <w:rPr>
          <w:sz w:val="28"/>
          <w:szCs w:val="28"/>
          <w:lang w:val="pt-PT"/>
        </w:rPr>
        <w:t>u</w:t>
      </w:r>
      <w:r w:rsidR="00386AAE" w:rsidRPr="00BE6020">
        <w:rPr>
          <w:sz w:val="28"/>
          <w:szCs w:val="28"/>
          <w:lang w:val="pt-PT"/>
        </w:rPr>
        <w:t xml:space="preserve">ma </w:t>
      </w:r>
      <w:r w:rsidR="00977CA5" w:rsidRPr="00BE6020">
        <w:rPr>
          <w:sz w:val="28"/>
          <w:szCs w:val="28"/>
          <w:lang w:val="pt-PT"/>
        </w:rPr>
        <w:t>intelectual</w:t>
      </w:r>
      <w:r w:rsidR="00386AAE" w:rsidRPr="00BE6020">
        <w:rPr>
          <w:sz w:val="28"/>
          <w:szCs w:val="28"/>
          <w:lang w:val="pt-PT"/>
        </w:rPr>
        <w:t xml:space="preserve"> feminista?</w:t>
      </w:r>
    </w:p>
    <w:p w14:paraId="370964E5" w14:textId="4FD4E780" w:rsidR="009656CB" w:rsidRPr="00BE6020" w:rsidRDefault="00977CA5" w:rsidP="0067009B">
      <w:pPr>
        <w:pStyle w:val="Cabealho0"/>
        <w:rPr>
          <w:b w:val="0"/>
          <w:bCs/>
          <w:sz w:val="24"/>
          <w:szCs w:val="24"/>
          <w:lang w:val="pt-PT"/>
        </w:rPr>
      </w:pPr>
      <w:r w:rsidRPr="00BE6020">
        <w:rPr>
          <w:b w:val="0"/>
          <w:bCs/>
          <w:sz w:val="24"/>
          <w:szCs w:val="24"/>
          <w:lang w:val="pt-PT"/>
        </w:rPr>
        <w:tab/>
      </w:r>
      <w:r w:rsidR="00D143F8" w:rsidRPr="00BE6020">
        <w:rPr>
          <w:b w:val="0"/>
          <w:bCs/>
          <w:sz w:val="24"/>
          <w:szCs w:val="24"/>
          <w:lang w:val="pt-PT"/>
        </w:rPr>
        <w:t>A par de</w:t>
      </w:r>
      <w:r w:rsidR="005F0636" w:rsidRPr="00BE6020">
        <w:rPr>
          <w:b w:val="0"/>
          <w:bCs/>
          <w:sz w:val="24"/>
          <w:szCs w:val="24"/>
          <w:lang w:val="pt-PT"/>
        </w:rPr>
        <w:t xml:space="preserve"> Adília Lopes </w:t>
      </w:r>
      <w:r w:rsidR="00D143F8" w:rsidRPr="00BE6020">
        <w:rPr>
          <w:b w:val="0"/>
          <w:bCs/>
          <w:sz w:val="24"/>
          <w:szCs w:val="24"/>
          <w:lang w:val="pt-PT"/>
        </w:rPr>
        <w:t xml:space="preserve">que </w:t>
      </w:r>
      <w:r w:rsidR="005F0636" w:rsidRPr="00BE6020">
        <w:rPr>
          <w:b w:val="0"/>
          <w:bCs/>
          <w:sz w:val="24"/>
          <w:szCs w:val="24"/>
          <w:lang w:val="pt-PT"/>
        </w:rPr>
        <w:t>se define</w:t>
      </w:r>
      <w:r w:rsidR="006008BA" w:rsidRPr="00BE6020">
        <w:rPr>
          <w:b w:val="0"/>
          <w:bCs/>
          <w:sz w:val="24"/>
          <w:szCs w:val="24"/>
          <w:lang w:val="pt-PT"/>
        </w:rPr>
        <w:t xml:space="preserve"> poetisa</w:t>
      </w:r>
      <w:r w:rsidR="00497CEA" w:rsidRPr="00BE6020">
        <w:rPr>
          <w:b w:val="0"/>
          <w:bCs/>
          <w:sz w:val="24"/>
          <w:szCs w:val="24"/>
          <w:lang w:val="pt-PT"/>
        </w:rPr>
        <w:t xml:space="preserve"> e</w:t>
      </w:r>
      <w:r w:rsidR="00D143F8" w:rsidRPr="00BE6020">
        <w:rPr>
          <w:b w:val="0"/>
          <w:bCs/>
          <w:sz w:val="24"/>
          <w:szCs w:val="24"/>
          <w:lang w:val="pt-PT"/>
        </w:rPr>
        <w:t xml:space="preserve"> </w:t>
      </w:r>
      <w:r w:rsidR="005F0636" w:rsidRPr="00BE6020">
        <w:rPr>
          <w:b w:val="0"/>
          <w:bCs/>
          <w:sz w:val="24"/>
          <w:szCs w:val="24"/>
          <w:lang w:val="pt-PT"/>
        </w:rPr>
        <w:t>feminista</w:t>
      </w:r>
      <w:r w:rsidR="00BE057C" w:rsidRPr="00BE6020">
        <w:rPr>
          <w:b w:val="0"/>
          <w:bCs/>
          <w:sz w:val="24"/>
          <w:szCs w:val="24"/>
          <w:lang w:val="pt-PT"/>
        </w:rPr>
        <w:t xml:space="preserve">, </w:t>
      </w:r>
      <w:r w:rsidR="005F0636" w:rsidRPr="00BE6020">
        <w:rPr>
          <w:b w:val="0"/>
          <w:bCs/>
          <w:sz w:val="24"/>
          <w:szCs w:val="24"/>
          <w:lang w:val="pt-PT"/>
        </w:rPr>
        <w:t xml:space="preserve">Susan Sontag afirma: </w:t>
      </w:r>
      <w:r w:rsidRPr="00BE6020">
        <w:rPr>
          <w:b w:val="0"/>
          <w:bCs/>
          <w:sz w:val="24"/>
          <w:szCs w:val="24"/>
          <w:lang w:val="pt-PT"/>
        </w:rPr>
        <w:t xml:space="preserve">“Eu nunca me </w:t>
      </w:r>
      <w:r w:rsidR="00D35019" w:rsidRPr="00BE6020">
        <w:rPr>
          <w:b w:val="0"/>
          <w:bCs/>
          <w:sz w:val="24"/>
          <w:szCs w:val="24"/>
          <w:lang w:val="pt-PT"/>
        </w:rPr>
        <w:t>caracterizaria</w:t>
      </w:r>
      <w:r w:rsidRPr="00BE6020">
        <w:rPr>
          <w:b w:val="0"/>
          <w:bCs/>
          <w:sz w:val="24"/>
          <w:szCs w:val="24"/>
          <w:lang w:val="pt-PT"/>
        </w:rPr>
        <w:t xml:space="preserve"> como uma mulher emancipada</w:t>
      </w:r>
      <w:r w:rsidR="00684FFB" w:rsidRPr="00BE6020">
        <w:rPr>
          <w:rStyle w:val="Refdenotaderodap"/>
          <w:b w:val="0"/>
          <w:bCs/>
          <w:sz w:val="24"/>
          <w:szCs w:val="24"/>
          <w:lang w:val="pt-PT"/>
        </w:rPr>
        <w:footnoteReference w:id="38"/>
      </w:r>
      <w:r w:rsidRPr="00BE6020">
        <w:rPr>
          <w:b w:val="0"/>
          <w:bCs/>
          <w:sz w:val="24"/>
          <w:szCs w:val="24"/>
          <w:lang w:val="pt-PT"/>
        </w:rPr>
        <w:t xml:space="preserve">. </w:t>
      </w:r>
      <w:r w:rsidR="00E51FEC" w:rsidRPr="00BE6020">
        <w:rPr>
          <w:b w:val="0"/>
          <w:bCs/>
          <w:sz w:val="24"/>
          <w:szCs w:val="24"/>
          <w:lang w:val="pt-PT"/>
        </w:rPr>
        <w:t xml:space="preserve">É claro; nunca é tão simples </w:t>
      </w:r>
      <w:r w:rsidR="00E51FEC" w:rsidRPr="00BE6020">
        <w:rPr>
          <w:b w:val="0"/>
          <w:bCs/>
          <w:sz w:val="24"/>
          <w:szCs w:val="24"/>
          <w:lang w:val="pt-PT"/>
        </w:rPr>
        <w:lastRenderedPageBreak/>
        <w:t>quanto isso. Mas eu sempre fui feminista” (197</w:t>
      </w:r>
      <w:r w:rsidR="000F76F0" w:rsidRPr="00BE6020">
        <w:rPr>
          <w:b w:val="0"/>
          <w:bCs/>
          <w:sz w:val="24"/>
          <w:szCs w:val="24"/>
          <w:lang w:val="pt-PT"/>
        </w:rPr>
        <w:t>2</w:t>
      </w:r>
      <w:r w:rsidR="000A4243" w:rsidRPr="00BE6020">
        <w:rPr>
          <w:b w:val="0"/>
          <w:bCs/>
          <w:sz w:val="24"/>
          <w:szCs w:val="24"/>
          <w:lang w:val="pt-PT"/>
        </w:rPr>
        <w:t>a</w:t>
      </w:r>
      <w:r w:rsidR="00E51FEC" w:rsidRPr="00BE6020">
        <w:rPr>
          <w:b w:val="0"/>
          <w:bCs/>
          <w:sz w:val="24"/>
          <w:szCs w:val="24"/>
          <w:lang w:val="pt-PT"/>
        </w:rPr>
        <w:t xml:space="preserve">: 73). </w:t>
      </w:r>
      <w:r w:rsidR="00BE057C" w:rsidRPr="00BE6020">
        <w:rPr>
          <w:b w:val="0"/>
          <w:bCs/>
          <w:sz w:val="24"/>
          <w:szCs w:val="24"/>
          <w:lang w:val="pt-PT"/>
        </w:rPr>
        <w:t>Esta</w:t>
      </w:r>
      <w:r w:rsidR="00520DAB" w:rsidRPr="00BE6020">
        <w:rPr>
          <w:b w:val="0"/>
          <w:bCs/>
          <w:sz w:val="24"/>
          <w:szCs w:val="24"/>
          <w:lang w:val="pt-PT"/>
        </w:rPr>
        <w:t xml:space="preserve"> </w:t>
      </w:r>
      <w:r w:rsidR="00497CEA" w:rsidRPr="00BE6020">
        <w:rPr>
          <w:b w:val="0"/>
          <w:bCs/>
          <w:sz w:val="24"/>
          <w:szCs w:val="24"/>
          <w:lang w:val="pt-PT"/>
        </w:rPr>
        <w:t>declaração</w:t>
      </w:r>
      <w:r w:rsidR="00520DAB" w:rsidRPr="00BE6020">
        <w:rPr>
          <w:b w:val="0"/>
          <w:bCs/>
          <w:sz w:val="24"/>
          <w:szCs w:val="24"/>
          <w:lang w:val="pt-PT"/>
        </w:rPr>
        <w:t xml:space="preserve"> surge no seguimento de um questionário </w:t>
      </w:r>
      <w:r w:rsidR="00D143F8" w:rsidRPr="00BE6020">
        <w:rPr>
          <w:b w:val="0"/>
          <w:bCs/>
          <w:sz w:val="24"/>
          <w:szCs w:val="24"/>
          <w:lang w:val="pt-PT"/>
        </w:rPr>
        <w:t xml:space="preserve">para a revista </w:t>
      </w:r>
      <w:r w:rsidR="00D143F8" w:rsidRPr="00BE6020">
        <w:rPr>
          <w:b w:val="0"/>
          <w:bCs/>
          <w:i/>
          <w:iCs/>
          <w:sz w:val="24"/>
          <w:szCs w:val="24"/>
          <w:lang w:val="pt-PT"/>
        </w:rPr>
        <w:t>Libre</w:t>
      </w:r>
      <w:r w:rsidR="00B46D9B" w:rsidRPr="00BE6020">
        <w:rPr>
          <w:rStyle w:val="Refdenotaderodap"/>
          <w:b w:val="0"/>
          <w:bCs/>
          <w:i/>
          <w:iCs/>
          <w:sz w:val="24"/>
          <w:szCs w:val="24"/>
          <w:lang w:val="pt-PT"/>
        </w:rPr>
        <w:footnoteReference w:id="39"/>
      </w:r>
      <w:r w:rsidR="00D143F8" w:rsidRPr="00BE6020">
        <w:rPr>
          <w:b w:val="0"/>
          <w:bCs/>
          <w:sz w:val="24"/>
          <w:szCs w:val="24"/>
          <w:lang w:val="pt-PT"/>
        </w:rPr>
        <w:t xml:space="preserve"> </w:t>
      </w:r>
      <w:r w:rsidR="00520DAB" w:rsidRPr="00BE6020">
        <w:rPr>
          <w:b w:val="0"/>
          <w:bCs/>
          <w:sz w:val="24"/>
          <w:szCs w:val="24"/>
          <w:lang w:val="pt-PT"/>
        </w:rPr>
        <w:t>sobre o movimento de libertação das mulheres</w:t>
      </w:r>
      <w:r w:rsidR="00D143F8" w:rsidRPr="00BE6020">
        <w:rPr>
          <w:b w:val="0"/>
          <w:bCs/>
          <w:sz w:val="24"/>
          <w:szCs w:val="24"/>
          <w:lang w:val="pt-PT"/>
        </w:rPr>
        <w:t>.</w:t>
      </w:r>
      <w:r w:rsidR="00AC1589" w:rsidRPr="00BE6020">
        <w:rPr>
          <w:b w:val="0"/>
          <w:bCs/>
          <w:sz w:val="24"/>
          <w:szCs w:val="24"/>
          <w:lang w:val="pt-PT"/>
        </w:rPr>
        <w:t xml:space="preserve"> </w:t>
      </w:r>
      <w:r w:rsidR="008532A0" w:rsidRPr="00BE6020">
        <w:rPr>
          <w:b w:val="0"/>
          <w:bCs/>
          <w:sz w:val="24"/>
          <w:szCs w:val="24"/>
          <w:lang w:val="pt-PT"/>
        </w:rPr>
        <w:t>A</w:t>
      </w:r>
      <w:r w:rsidR="00D143F8" w:rsidRPr="00BE6020">
        <w:rPr>
          <w:b w:val="0"/>
          <w:bCs/>
          <w:sz w:val="24"/>
          <w:szCs w:val="24"/>
          <w:lang w:val="pt-PT"/>
        </w:rPr>
        <w:t>s perguntas foram</w:t>
      </w:r>
      <w:r w:rsidR="00520DAB" w:rsidRPr="00BE6020">
        <w:rPr>
          <w:b w:val="0"/>
          <w:bCs/>
          <w:sz w:val="24"/>
          <w:szCs w:val="24"/>
          <w:lang w:val="pt-PT"/>
        </w:rPr>
        <w:t xml:space="preserve"> enviad</w:t>
      </w:r>
      <w:r w:rsidR="00D143F8" w:rsidRPr="00BE6020">
        <w:rPr>
          <w:b w:val="0"/>
          <w:bCs/>
          <w:sz w:val="24"/>
          <w:szCs w:val="24"/>
          <w:lang w:val="pt-PT"/>
        </w:rPr>
        <w:t>as</w:t>
      </w:r>
      <w:r w:rsidR="00520DAB" w:rsidRPr="00BE6020">
        <w:rPr>
          <w:b w:val="0"/>
          <w:bCs/>
          <w:sz w:val="24"/>
          <w:szCs w:val="24"/>
          <w:lang w:val="pt-PT"/>
        </w:rPr>
        <w:t xml:space="preserve"> a seis personalidades consideradas importantes </w:t>
      </w:r>
      <w:r w:rsidR="008532A0" w:rsidRPr="00BE6020">
        <w:rPr>
          <w:b w:val="0"/>
          <w:bCs/>
          <w:sz w:val="24"/>
          <w:szCs w:val="24"/>
          <w:lang w:val="pt-PT"/>
        </w:rPr>
        <w:t xml:space="preserve">para o </w:t>
      </w:r>
      <w:r w:rsidR="003F3CF7" w:rsidRPr="00BE6020">
        <w:rPr>
          <w:b w:val="0"/>
          <w:bCs/>
          <w:sz w:val="24"/>
          <w:szCs w:val="24"/>
          <w:lang w:val="pt-PT"/>
        </w:rPr>
        <w:t>pensamento</w:t>
      </w:r>
      <w:r w:rsidR="00520DAB" w:rsidRPr="00BE6020">
        <w:rPr>
          <w:b w:val="0"/>
          <w:bCs/>
          <w:sz w:val="24"/>
          <w:szCs w:val="24"/>
          <w:lang w:val="pt-PT"/>
        </w:rPr>
        <w:t xml:space="preserve"> feminista</w:t>
      </w:r>
      <w:r w:rsidR="008532A0" w:rsidRPr="00BE6020">
        <w:rPr>
          <w:b w:val="0"/>
          <w:bCs/>
          <w:sz w:val="24"/>
          <w:szCs w:val="24"/>
          <w:lang w:val="pt-PT"/>
        </w:rPr>
        <w:t xml:space="preserve">: </w:t>
      </w:r>
      <w:r w:rsidR="00D143F8" w:rsidRPr="00BE6020">
        <w:rPr>
          <w:b w:val="0"/>
          <w:bCs/>
          <w:sz w:val="24"/>
          <w:szCs w:val="24"/>
          <w:lang w:val="pt-PT"/>
        </w:rPr>
        <w:t xml:space="preserve">Sontag surge ao lado </w:t>
      </w:r>
      <w:r w:rsidR="00520A92" w:rsidRPr="00BE6020">
        <w:rPr>
          <w:b w:val="0"/>
          <w:bCs/>
          <w:sz w:val="24"/>
          <w:szCs w:val="24"/>
          <w:lang w:val="pt-PT"/>
        </w:rPr>
        <w:t>de</w:t>
      </w:r>
      <w:r w:rsidR="00D143F8" w:rsidRPr="00BE6020">
        <w:rPr>
          <w:b w:val="0"/>
          <w:bCs/>
          <w:sz w:val="24"/>
          <w:szCs w:val="24"/>
          <w:lang w:val="pt-PT"/>
        </w:rPr>
        <w:t xml:space="preserve"> nomes como o de</w:t>
      </w:r>
      <w:r w:rsidR="00520A92" w:rsidRPr="00BE6020">
        <w:rPr>
          <w:b w:val="0"/>
          <w:bCs/>
          <w:sz w:val="24"/>
          <w:szCs w:val="24"/>
          <w:lang w:val="pt-PT"/>
        </w:rPr>
        <w:t xml:space="preserve"> Simone de Beauvoir e </w:t>
      </w:r>
      <w:r w:rsidR="00D143F8" w:rsidRPr="00BE6020">
        <w:rPr>
          <w:b w:val="0"/>
          <w:bCs/>
          <w:sz w:val="24"/>
          <w:szCs w:val="24"/>
          <w:lang w:val="pt-PT"/>
        </w:rPr>
        <w:t xml:space="preserve">o de </w:t>
      </w:r>
      <w:r w:rsidR="00520A92" w:rsidRPr="00BE6020">
        <w:rPr>
          <w:b w:val="0"/>
          <w:bCs/>
          <w:sz w:val="24"/>
          <w:szCs w:val="24"/>
          <w:lang w:val="pt-PT"/>
        </w:rPr>
        <w:t>Rossana Rossanda.</w:t>
      </w:r>
      <w:r w:rsidR="00497CEA" w:rsidRPr="00BE6020">
        <w:rPr>
          <w:b w:val="0"/>
          <w:bCs/>
          <w:sz w:val="24"/>
          <w:szCs w:val="24"/>
          <w:lang w:val="pt-PT"/>
        </w:rPr>
        <w:t xml:space="preserve"> A inclusão da ensaísta norte-americana neste grupo de personalidades justifica o presente</w:t>
      </w:r>
      <w:r w:rsidR="00520A92" w:rsidRPr="00BE6020">
        <w:rPr>
          <w:b w:val="0"/>
          <w:bCs/>
          <w:sz w:val="24"/>
          <w:szCs w:val="24"/>
          <w:lang w:val="pt-PT"/>
        </w:rPr>
        <w:t xml:space="preserve"> </w:t>
      </w:r>
      <w:r w:rsidR="001941DD" w:rsidRPr="00BE6020">
        <w:rPr>
          <w:b w:val="0"/>
          <w:bCs/>
          <w:sz w:val="24"/>
          <w:szCs w:val="24"/>
          <w:lang w:val="pt-PT"/>
        </w:rPr>
        <w:t>sub</w:t>
      </w:r>
      <w:r w:rsidR="00497CEA" w:rsidRPr="00BE6020">
        <w:rPr>
          <w:b w:val="0"/>
          <w:bCs/>
          <w:sz w:val="24"/>
          <w:szCs w:val="24"/>
          <w:lang w:val="pt-PT"/>
        </w:rPr>
        <w:t>capítulo, dedica</w:t>
      </w:r>
      <w:r w:rsidR="008532A0" w:rsidRPr="00BE6020">
        <w:rPr>
          <w:b w:val="0"/>
          <w:bCs/>
          <w:sz w:val="24"/>
          <w:szCs w:val="24"/>
          <w:lang w:val="pt-PT"/>
        </w:rPr>
        <w:t>do</w:t>
      </w:r>
      <w:r w:rsidR="00497CEA" w:rsidRPr="00BE6020">
        <w:rPr>
          <w:b w:val="0"/>
          <w:bCs/>
          <w:sz w:val="24"/>
          <w:szCs w:val="24"/>
          <w:lang w:val="pt-PT"/>
        </w:rPr>
        <w:t xml:space="preserve"> a uma leitura</w:t>
      </w:r>
      <w:r w:rsidR="00B50945" w:rsidRPr="00BE6020">
        <w:rPr>
          <w:b w:val="0"/>
          <w:bCs/>
          <w:sz w:val="24"/>
          <w:szCs w:val="24"/>
          <w:lang w:val="pt-PT"/>
        </w:rPr>
        <w:t xml:space="preserve"> </w:t>
      </w:r>
      <w:r w:rsidR="00497CEA" w:rsidRPr="00BE6020">
        <w:rPr>
          <w:b w:val="0"/>
          <w:bCs/>
          <w:sz w:val="24"/>
          <w:szCs w:val="24"/>
          <w:lang w:val="pt-PT"/>
        </w:rPr>
        <w:t>da condição da mulher aos olhos de Sontag</w:t>
      </w:r>
      <w:r w:rsidR="00B46D9B" w:rsidRPr="00BE6020">
        <w:rPr>
          <w:b w:val="0"/>
          <w:bCs/>
          <w:sz w:val="24"/>
          <w:szCs w:val="24"/>
          <w:lang w:val="pt-PT"/>
        </w:rPr>
        <w:t>.</w:t>
      </w:r>
      <w:r w:rsidR="00B50945" w:rsidRPr="00BE6020">
        <w:rPr>
          <w:b w:val="0"/>
          <w:bCs/>
          <w:sz w:val="24"/>
          <w:szCs w:val="24"/>
          <w:lang w:val="pt-PT"/>
        </w:rPr>
        <w:t xml:space="preserve"> Como já podemos constatar em capítulos anteriores, também aqui a autora adota uma postura dissidente </w:t>
      </w:r>
      <w:r w:rsidR="008532A0" w:rsidRPr="00BE6020">
        <w:rPr>
          <w:b w:val="0"/>
          <w:bCs/>
          <w:sz w:val="24"/>
          <w:szCs w:val="24"/>
          <w:lang w:val="pt-PT"/>
        </w:rPr>
        <w:t xml:space="preserve">em relação às </w:t>
      </w:r>
      <w:r w:rsidR="00B50945" w:rsidRPr="00BE6020">
        <w:rPr>
          <w:b w:val="0"/>
          <w:bCs/>
          <w:sz w:val="24"/>
          <w:szCs w:val="24"/>
          <w:lang w:val="pt-PT"/>
        </w:rPr>
        <w:t>estruturas institucionais</w:t>
      </w:r>
      <w:r w:rsidR="008532A0" w:rsidRPr="00BE6020">
        <w:rPr>
          <w:b w:val="0"/>
          <w:bCs/>
          <w:sz w:val="24"/>
          <w:szCs w:val="24"/>
          <w:lang w:val="pt-PT"/>
        </w:rPr>
        <w:t>:</w:t>
      </w:r>
      <w:r w:rsidR="00B50945" w:rsidRPr="00BE6020">
        <w:rPr>
          <w:b w:val="0"/>
          <w:bCs/>
          <w:sz w:val="24"/>
          <w:szCs w:val="24"/>
          <w:lang w:val="pt-PT"/>
        </w:rPr>
        <w:t xml:space="preserve"> se anteriormente Sontag criticava o capitalismo e o imperialismo norte-americanos, aqui interessa-nos a denúncia dirigida aos dispositivos patriarcais.</w:t>
      </w:r>
    </w:p>
    <w:p w14:paraId="4BFD702D" w14:textId="2B65FB12" w:rsidR="00520DAB" w:rsidRPr="00BE6020" w:rsidRDefault="00B50945" w:rsidP="0067009B">
      <w:pPr>
        <w:pStyle w:val="Cabealho0"/>
        <w:ind w:firstLine="709"/>
        <w:rPr>
          <w:b w:val="0"/>
          <w:bCs/>
          <w:sz w:val="24"/>
          <w:szCs w:val="24"/>
          <w:lang w:val="pt-PT"/>
        </w:rPr>
      </w:pPr>
      <w:r w:rsidRPr="00BE6020">
        <w:rPr>
          <w:b w:val="0"/>
          <w:bCs/>
          <w:sz w:val="24"/>
          <w:szCs w:val="24"/>
          <w:lang w:val="pt-PT"/>
        </w:rPr>
        <w:t xml:space="preserve">Assim, importa retornar à </w:t>
      </w:r>
      <w:r w:rsidR="00520DAB" w:rsidRPr="00BE6020">
        <w:rPr>
          <w:b w:val="0"/>
          <w:bCs/>
          <w:sz w:val="24"/>
          <w:szCs w:val="24"/>
          <w:lang w:val="pt-PT"/>
        </w:rPr>
        <w:t xml:space="preserve">revista literário-cultural </w:t>
      </w:r>
      <w:r w:rsidR="00520DAB" w:rsidRPr="00BE6020">
        <w:rPr>
          <w:b w:val="0"/>
          <w:bCs/>
          <w:i/>
          <w:iCs/>
          <w:sz w:val="24"/>
          <w:szCs w:val="24"/>
          <w:lang w:val="pt-PT"/>
        </w:rPr>
        <w:t>Libre</w:t>
      </w:r>
      <w:r w:rsidR="003F3CF7" w:rsidRPr="00BE6020">
        <w:rPr>
          <w:b w:val="0"/>
          <w:bCs/>
          <w:sz w:val="24"/>
          <w:szCs w:val="24"/>
          <w:lang w:val="pt-PT"/>
        </w:rPr>
        <w:t xml:space="preserve">, </w:t>
      </w:r>
      <w:r w:rsidRPr="00BE6020">
        <w:rPr>
          <w:b w:val="0"/>
          <w:bCs/>
          <w:sz w:val="24"/>
          <w:szCs w:val="24"/>
          <w:lang w:val="pt-PT"/>
        </w:rPr>
        <w:t xml:space="preserve">descrita pela ensaísta como sendo </w:t>
      </w:r>
      <w:r w:rsidR="003F3CF7" w:rsidRPr="00BE6020">
        <w:rPr>
          <w:b w:val="0"/>
          <w:bCs/>
          <w:sz w:val="24"/>
          <w:szCs w:val="24"/>
          <w:lang w:val="pt-PT"/>
        </w:rPr>
        <w:t xml:space="preserve">de orientação “levemente” marxista </w:t>
      </w:r>
      <w:r w:rsidR="00520A92" w:rsidRPr="00BE6020">
        <w:rPr>
          <w:b w:val="0"/>
          <w:bCs/>
          <w:sz w:val="24"/>
          <w:szCs w:val="24"/>
          <w:lang w:val="pt-PT"/>
        </w:rPr>
        <w:t>(Sontag 1972</w:t>
      </w:r>
      <w:r w:rsidR="000A4243" w:rsidRPr="00BE6020">
        <w:rPr>
          <w:b w:val="0"/>
          <w:bCs/>
          <w:sz w:val="24"/>
          <w:szCs w:val="24"/>
          <w:lang w:val="pt-PT"/>
        </w:rPr>
        <w:t>a</w:t>
      </w:r>
      <w:r w:rsidR="003F3CF7" w:rsidRPr="00BE6020">
        <w:rPr>
          <w:b w:val="0"/>
          <w:bCs/>
          <w:sz w:val="24"/>
          <w:szCs w:val="24"/>
          <w:lang w:val="pt-PT"/>
        </w:rPr>
        <w:t>: 41)</w:t>
      </w:r>
      <w:r w:rsidR="000A4243" w:rsidRPr="00BE6020">
        <w:rPr>
          <w:b w:val="0"/>
          <w:bCs/>
          <w:sz w:val="24"/>
          <w:szCs w:val="24"/>
          <w:lang w:val="pt-PT"/>
        </w:rPr>
        <w:t>: “A natureza do público leitor da revista explica também a minha liberdade de presumir, ao escrever as minhas respostas, que uma visão socialista revolucionária do assunto é, no mínimo, algo com que se deve lidar” (</w:t>
      </w:r>
      <w:r w:rsidR="000A4243" w:rsidRPr="00BE6020">
        <w:rPr>
          <w:b w:val="0"/>
          <w:bCs/>
          <w:i/>
          <w:iCs/>
          <w:sz w:val="24"/>
          <w:szCs w:val="24"/>
          <w:lang w:val="pt-PT"/>
        </w:rPr>
        <w:t>ibidem</w:t>
      </w:r>
      <w:r w:rsidR="000A4243" w:rsidRPr="00BE6020">
        <w:rPr>
          <w:b w:val="0"/>
          <w:bCs/>
          <w:sz w:val="24"/>
          <w:szCs w:val="24"/>
          <w:lang w:val="pt-PT"/>
        </w:rPr>
        <w:t>).</w:t>
      </w:r>
      <w:r w:rsidR="003F3CF7" w:rsidRPr="00BE6020">
        <w:rPr>
          <w:b w:val="0"/>
          <w:bCs/>
          <w:sz w:val="24"/>
          <w:szCs w:val="24"/>
          <w:lang w:val="pt-PT"/>
        </w:rPr>
        <w:t xml:space="preserve"> </w:t>
      </w:r>
      <w:r w:rsidR="00817598" w:rsidRPr="00BE6020">
        <w:rPr>
          <w:b w:val="0"/>
          <w:bCs/>
          <w:sz w:val="24"/>
          <w:szCs w:val="24"/>
          <w:lang w:val="pt-PT"/>
        </w:rPr>
        <w:t>É</w:t>
      </w:r>
      <w:r w:rsidR="008532A0" w:rsidRPr="00BE6020">
        <w:rPr>
          <w:b w:val="0"/>
          <w:bCs/>
          <w:sz w:val="24"/>
          <w:szCs w:val="24"/>
          <w:lang w:val="pt-PT"/>
        </w:rPr>
        <w:t xml:space="preserve"> portanto</w:t>
      </w:r>
      <w:r w:rsidR="00B71B09" w:rsidRPr="00BE6020">
        <w:rPr>
          <w:b w:val="0"/>
          <w:bCs/>
          <w:sz w:val="24"/>
          <w:szCs w:val="24"/>
          <w:lang w:val="pt-PT"/>
        </w:rPr>
        <w:t>,</w:t>
      </w:r>
      <w:r w:rsidR="00817598" w:rsidRPr="00BE6020">
        <w:rPr>
          <w:b w:val="0"/>
          <w:bCs/>
          <w:sz w:val="24"/>
          <w:szCs w:val="24"/>
          <w:lang w:val="pt-PT"/>
        </w:rPr>
        <w:t xml:space="preserve"> pelo menos inicialmente, a partir de uma lente marxista que </w:t>
      </w:r>
      <w:r w:rsidR="00B71B09" w:rsidRPr="00BE6020">
        <w:rPr>
          <w:b w:val="0"/>
          <w:bCs/>
          <w:sz w:val="24"/>
          <w:szCs w:val="24"/>
          <w:lang w:val="pt-PT"/>
        </w:rPr>
        <w:t xml:space="preserve">Susan </w:t>
      </w:r>
      <w:r w:rsidR="00817598" w:rsidRPr="00BE6020">
        <w:rPr>
          <w:b w:val="0"/>
          <w:bCs/>
          <w:sz w:val="24"/>
          <w:szCs w:val="24"/>
          <w:lang w:val="pt-PT"/>
        </w:rPr>
        <w:t>Sontag pensa sobre o movimento de libertação das mulheres e</w:t>
      </w:r>
      <w:r w:rsidR="008532A0" w:rsidRPr="00BE6020">
        <w:rPr>
          <w:b w:val="0"/>
          <w:bCs/>
          <w:sz w:val="24"/>
          <w:szCs w:val="24"/>
          <w:lang w:val="pt-PT"/>
        </w:rPr>
        <w:t xml:space="preserve"> </w:t>
      </w:r>
      <w:r w:rsidR="00817598" w:rsidRPr="00BE6020">
        <w:rPr>
          <w:b w:val="0"/>
          <w:bCs/>
          <w:sz w:val="24"/>
          <w:szCs w:val="24"/>
          <w:lang w:val="pt-PT"/>
        </w:rPr>
        <w:t xml:space="preserve">se assume feminista. </w:t>
      </w:r>
    </w:p>
    <w:p w14:paraId="128618F5" w14:textId="7B7CA414" w:rsidR="00604B2A" w:rsidRPr="00BE6020" w:rsidRDefault="00AD0605" w:rsidP="00D8362B">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Nes</w:t>
      </w:r>
      <w:r w:rsidR="00C676F1">
        <w:rPr>
          <w:rFonts w:ascii="Calibri" w:hAnsi="Calibri" w:cs="Calibri"/>
          <w:b w:val="0"/>
          <w:bCs/>
          <w:sz w:val="24"/>
          <w:szCs w:val="24"/>
          <w:lang w:val="pt-PT"/>
        </w:rPr>
        <w:t>s</w:t>
      </w:r>
      <w:r w:rsidRPr="00BE6020">
        <w:rPr>
          <w:rFonts w:ascii="Calibri" w:hAnsi="Calibri" w:cs="Calibri"/>
          <w:b w:val="0"/>
          <w:bCs/>
          <w:sz w:val="24"/>
          <w:szCs w:val="24"/>
          <w:lang w:val="pt-PT"/>
        </w:rPr>
        <w:t xml:space="preserve">e sentido, </w:t>
      </w:r>
      <w:r w:rsidR="00D8362B" w:rsidRPr="00BE6020">
        <w:rPr>
          <w:rFonts w:ascii="Calibri" w:hAnsi="Calibri" w:cs="Calibri"/>
          <w:b w:val="0"/>
          <w:bCs/>
          <w:sz w:val="24"/>
          <w:szCs w:val="24"/>
          <w:lang w:val="pt-PT"/>
        </w:rPr>
        <w:t>a autora</w:t>
      </w:r>
      <w:r w:rsidRPr="00BE6020">
        <w:rPr>
          <w:rFonts w:ascii="Calibri" w:hAnsi="Calibri" w:cs="Calibri"/>
          <w:b w:val="0"/>
          <w:bCs/>
          <w:sz w:val="24"/>
          <w:szCs w:val="24"/>
          <w:lang w:val="pt-PT"/>
        </w:rPr>
        <w:t xml:space="preserve"> compara a opressão da mulher </w:t>
      </w:r>
      <w:r w:rsidR="00664B85" w:rsidRPr="00BE6020">
        <w:rPr>
          <w:rFonts w:ascii="Calibri" w:hAnsi="Calibri" w:cs="Calibri"/>
          <w:b w:val="0"/>
          <w:bCs/>
          <w:sz w:val="24"/>
          <w:szCs w:val="24"/>
          <w:lang w:val="pt-PT"/>
        </w:rPr>
        <w:t xml:space="preserve">pelo sistema patriarcal </w:t>
      </w:r>
      <w:r w:rsidRPr="00BE6020">
        <w:rPr>
          <w:rFonts w:ascii="Calibri" w:hAnsi="Calibri" w:cs="Calibri"/>
          <w:b w:val="0"/>
          <w:bCs/>
          <w:sz w:val="24"/>
          <w:szCs w:val="24"/>
          <w:lang w:val="pt-PT"/>
        </w:rPr>
        <w:t>ao exercício d</w:t>
      </w:r>
      <w:r w:rsidR="00B82610" w:rsidRPr="00BE6020">
        <w:rPr>
          <w:rFonts w:ascii="Calibri" w:hAnsi="Calibri" w:cs="Calibri"/>
          <w:b w:val="0"/>
          <w:bCs/>
          <w:sz w:val="24"/>
          <w:szCs w:val="24"/>
          <w:lang w:val="pt-PT"/>
        </w:rPr>
        <w:t>o</w:t>
      </w:r>
      <w:r w:rsidRPr="00BE6020">
        <w:rPr>
          <w:rFonts w:ascii="Calibri" w:hAnsi="Calibri" w:cs="Calibri"/>
          <w:b w:val="0"/>
          <w:bCs/>
          <w:sz w:val="24"/>
          <w:szCs w:val="24"/>
          <w:lang w:val="pt-PT"/>
        </w:rPr>
        <w:t xml:space="preserve"> poder </w:t>
      </w:r>
      <w:r w:rsidR="00D8362B" w:rsidRPr="00BE6020">
        <w:rPr>
          <w:rFonts w:ascii="Calibri" w:hAnsi="Calibri" w:cs="Calibri"/>
          <w:b w:val="0"/>
          <w:bCs/>
          <w:sz w:val="24"/>
          <w:szCs w:val="24"/>
          <w:lang w:val="pt-PT"/>
        </w:rPr>
        <w:t>imperialista e colonial sobre o indivíduo colonizado</w:t>
      </w:r>
      <w:r w:rsidRPr="00BE6020">
        <w:rPr>
          <w:rFonts w:ascii="Calibri" w:hAnsi="Calibri" w:cs="Calibri"/>
          <w:b w:val="0"/>
          <w:bCs/>
          <w:sz w:val="24"/>
          <w:szCs w:val="24"/>
          <w:lang w:val="pt-PT"/>
        </w:rPr>
        <w:t xml:space="preserve">. Para </w:t>
      </w:r>
      <w:r w:rsidR="00D8362B" w:rsidRPr="00BE6020">
        <w:rPr>
          <w:rFonts w:ascii="Calibri" w:hAnsi="Calibri" w:cs="Calibri"/>
          <w:b w:val="0"/>
          <w:bCs/>
          <w:sz w:val="24"/>
          <w:szCs w:val="24"/>
          <w:lang w:val="pt-PT"/>
        </w:rPr>
        <w:t>Sontag</w:t>
      </w:r>
      <w:r w:rsidRPr="00BE6020">
        <w:rPr>
          <w:rFonts w:ascii="Calibri" w:hAnsi="Calibri" w:cs="Calibri"/>
          <w:b w:val="0"/>
          <w:bCs/>
          <w:sz w:val="24"/>
          <w:szCs w:val="24"/>
          <w:lang w:val="pt-PT"/>
        </w:rPr>
        <w:t xml:space="preserve">, a libertação das mulheres materializa uma necessidade histórica a par </w:t>
      </w:r>
      <w:r w:rsidR="00B82610" w:rsidRPr="00BE6020">
        <w:rPr>
          <w:rFonts w:ascii="Calibri" w:hAnsi="Calibri" w:cs="Calibri"/>
          <w:b w:val="0"/>
          <w:bCs/>
          <w:sz w:val="24"/>
          <w:szCs w:val="24"/>
          <w:lang w:val="pt-PT"/>
        </w:rPr>
        <w:t>d</w:t>
      </w:r>
      <w:r w:rsidRPr="00BE6020">
        <w:rPr>
          <w:rFonts w:ascii="Calibri" w:hAnsi="Calibri" w:cs="Calibri"/>
          <w:b w:val="0"/>
          <w:bCs/>
          <w:sz w:val="24"/>
          <w:szCs w:val="24"/>
          <w:lang w:val="pt-PT"/>
        </w:rPr>
        <w:t>a abolição da escravatura</w:t>
      </w:r>
      <w:r w:rsidR="00B82610"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“tal como a Revolução Industrial incentivou a reconsideração da ‘naturalidade’ da escravatura, a nova era ecológica do século XX está a permitir a revisão da até então evidente ‘feminilidade’ das mulheres” (1972</w:t>
      </w:r>
      <w:r w:rsidR="007F0AF7" w:rsidRPr="00BE6020">
        <w:rPr>
          <w:rFonts w:ascii="Calibri" w:hAnsi="Calibri" w:cs="Calibri"/>
          <w:b w:val="0"/>
          <w:bCs/>
          <w:sz w:val="24"/>
          <w:szCs w:val="24"/>
          <w:lang w:val="pt-PT"/>
        </w:rPr>
        <w:t>a</w:t>
      </w:r>
      <w:r w:rsidRPr="00BE6020">
        <w:rPr>
          <w:rFonts w:ascii="Calibri" w:hAnsi="Calibri" w:cs="Calibri"/>
          <w:b w:val="0"/>
          <w:bCs/>
          <w:sz w:val="24"/>
          <w:szCs w:val="24"/>
          <w:lang w:val="pt-PT"/>
        </w:rPr>
        <w:t>: 44).</w:t>
      </w:r>
      <w:r w:rsidR="00D8362B" w:rsidRPr="00BE6020">
        <w:rPr>
          <w:rFonts w:ascii="Calibri" w:hAnsi="Calibri" w:cs="Calibri"/>
          <w:b w:val="0"/>
          <w:bCs/>
          <w:sz w:val="24"/>
          <w:szCs w:val="24"/>
          <w:lang w:val="pt-PT"/>
        </w:rPr>
        <w:t xml:space="preserve"> Na verdade, esta necessidade de adaptação </w:t>
      </w:r>
      <w:r w:rsidR="00F77FA1" w:rsidRPr="00BE6020">
        <w:rPr>
          <w:rFonts w:ascii="Calibri" w:hAnsi="Calibri" w:cs="Calibri"/>
          <w:b w:val="0"/>
          <w:bCs/>
          <w:sz w:val="24"/>
          <w:szCs w:val="24"/>
          <w:lang w:val="pt-PT"/>
        </w:rPr>
        <w:t xml:space="preserve">a uma mudança de paradigma socioeconómico </w:t>
      </w:r>
      <w:r w:rsidR="008532A0" w:rsidRPr="00BE6020">
        <w:rPr>
          <w:rFonts w:ascii="Calibri" w:hAnsi="Calibri" w:cs="Calibri"/>
          <w:b w:val="0"/>
          <w:bCs/>
          <w:sz w:val="24"/>
          <w:szCs w:val="24"/>
          <w:lang w:val="pt-PT"/>
        </w:rPr>
        <w:t xml:space="preserve">surge </w:t>
      </w:r>
      <w:r w:rsidR="00D8362B" w:rsidRPr="00BE6020">
        <w:rPr>
          <w:rFonts w:ascii="Calibri" w:hAnsi="Calibri" w:cs="Calibri"/>
          <w:b w:val="0"/>
          <w:bCs/>
          <w:sz w:val="24"/>
          <w:szCs w:val="24"/>
          <w:lang w:val="pt-PT"/>
        </w:rPr>
        <w:t>já</w:t>
      </w:r>
      <w:r w:rsidR="00A5761E" w:rsidRPr="00BE6020">
        <w:rPr>
          <w:rFonts w:ascii="Calibri" w:hAnsi="Calibri" w:cs="Calibri"/>
          <w:b w:val="0"/>
          <w:bCs/>
          <w:sz w:val="24"/>
          <w:szCs w:val="24"/>
          <w:lang w:val="pt-PT"/>
        </w:rPr>
        <w:t xml:space="preserve"> </w:t>
      </w:r>
      <w:r w:rsidR="008532A0" w:rsidRPr="00BE6020">
        <w:rPr>
          <w:rFonts w:ascii="Calibri" w:hAnsi="Calibri" w:cs="Calibri"/>
          <w:b w:val="0"/>
          <w:bCs/>
          <w:sz w:val="24"/>
          <w:szCs w:val="24"/>
          <w:lang w:val="pt-PT"/>
        </w:rPr>
        <w:t>em</w:t>
      </w:r>
      <w:r w:rsidR="00D8362B" w:rsidRPr="00BE6020">
        <w:rPr>
          <w:rFonts w:ascii="Calibri" w:hAnsi="Calibri" w:cs="Calibri"/>
          <w:b w:val="0"/>
          <w:bCs/>
          <w:sz w:val="24"/>
          <w:szCs w:val="24"/>
          <w:lang w:val="pt-PT"/>
        </w:rPr>
        <w:t xml:space="preserve"> </w:t>
      </w:r>
      <w:r w:rsidR="00604B2A" w:rsidRPr="00BE6020">
        <w:rPr>
          <w:rFonts w:ascii="Calibri" w:hAnsi="Calibri" w:cs="Calibri"/>
          <w:b w:val="0"/>
          <w:bCs/>
          <w:sz w:val="24"/>
          <w:szCs w:val="24"/>
          <w:lang w:val="pt-PT"/>
        </w:rPr>
        <w:t xml:space="preserve">Max Horkheimer e </w:t>
      </w:r>
      <w:r w:rsidR="00D8362B" w:rsidRPr="00BE6020">
        <w:rPr>
          <w:rFonts w:ascii="Calibri" w:hAnsi="Calibri" w:cs="Calibri"/>
          <w:b w:val="0"/>
          <w:bCs/>
          <w:sz w:val="24"/>
          <w:szCs w:val="24"/>
          <w:lang w:val="pt-PT"/>
        </w:rPr>
        <w:t>Theodor W. Adorno</w:t>
      </w:r>
      <w:r w:rsidR="008532A0" w:rsidRPr="00BE6020">
        <w:rPr>
          <w:rFonts w:ascii="Calibri" w:hAnsi="Calibri" w:cs="Calibri"/>
          <w:b w:val="0"/>
          <w:bCs/>
          <w:sz w:val="24"/>
          <w:szCs w:val="24"/>
          <w:lang w:val="pt-PT"/>
        </w:rPr>
        <w:t>,</w:t>
      </w:r>
      <w:r w:rsidR="00D8362B" w:rsidRPr="00BE6020">
        <w:rPr>
          <w:rFonts w:ascii="Calibri" w:hAnsi="Calibri" w:cs="Calibri"/>
          <w:b w:val="0"/>
          <w:bCs/>
          <w:sz w:val="24"/>
          <w:szCs w:val="24"/>
          <w:lang w:val="pt-PT"/>
        </w:rPr>
        <w:t xml:space="preserve"> </w:t>
      </w:r>
      <w:r w:rsidR="00C676F1">
        <w:rPr>
          <w:rFonts w:ascii="Calibri" w:hAnsi="Calibri" w:cs="Calibri"/>
          <w:b w:val="0"/>
          <w:bCs/>
          <w:sz w:val="24"/>
          <w:szCs w:val="24"/>
          <w:lang w:val="pt-PT"/>
        </w:rPr>
        <w:t>na obra</w:t>
      </w:r>
      <w:r w:rsidR="00D8362B" w:rsidRPr="00BE6020">
        <w:rPr>
          <w:rFonts w:ascii="Calibri" w:hAnsi="Calibri" w:cs="Calibri"/>
          <w:b w:val="0"/>
          <w:bCs/>
          <w:sz w:val="24"/>
          <w:szCs w:val="24"/>
          <w:lang w:val="pt-PT"/>
        </w:rPr>
        <w:t xml:space="preserve"> </w:t>
      </w:r>
      <w:r w:rsidR="00D8362B" w:rsidRPr="00BE6020">
        <w:rPr>
          <w:rFonts w:ascii="Calibri" w:hAnsi="Calibri" w:cs="Calibri"/>
          <w:b w:val="0"/>
          <w:bCs/>
          <w:i/>
          <w:iCs/>
          <w:sz w:val="24"/>
          <w:szCs w:val="24"/>
          <w:lang w:val="pt-PT"/>
        </w:rPr>
        <w:t>Dialectic of Enlight</w:t>
      </w:r>
      <w:r w:rsidR="00102424" w:rsidRPr="00BE6020">
        <w:rPr>
          <w:rFonts w:ascii="Calibri" w:hAnsi="Calibri" w:cs="Calibri"/>
          <w:b w:val="0"/>
          <w:bCs/>
          <w:i/>
          <w:iCs/>
          <w:sz w:val="24"/>
          <w:szCs w:val="24"/>
          <w:lang w:val="pt-PT"/>
        </w:rPr>
        <w:t>en</w:t>
      </w:r>
      <w:r w:rsidR="00D8362B" w:rsidRPr="00BE6020">
        <w:rPr>
          <w:rFonts w:ascii="Calibri" w:hAnsi="Calibri" w:cs="Calibri"/>
          <w:b w:val="0"/>
          <w:bCs/>
          <w:i/>
          <w:iCs/>
          <w:sz w:val="24"/>
          <w:szCs w:val="24"/>
          <w:lang w:val="pt-PT"/>
        </w:rPr>
        <w:t>ment</w:t>
      </w:r>
      <w:r w:rsidR="00D8362B" w:rsidRPr="00BE6020">
        <w:rPr>
          <w:rFonts w:ascii="Calibri" w:hAnsi="Calibri" w:cs="Calibri"/>
          <w:b w:val="0"/>
          <w:bCs/>
          <w:sz w:val="24"/>
          <w:szCs w:val="24"/>
          <w:lang w:val="pt-PT"/>
        </w:rPr>
        <w:t xml:space="preserve">: </w:t>
      </w:r>
    </w:p>
    <w:p w14:paraId="09448ABD" w14:textId="77777777" w:rsidR="00604B2A" w:rsidRPr="00BE6020" w:rsidRDefault="00604B2A" w:rsidP="00604B2A">
      <w:pPr>
        <w:pStyle w:val="Cabealho0"/>
        <w:rPr>
          <w:rFonts w:ascii="Calibri" w:hAnsi="Calibri" w:cs="Calibri"/>
          <w:b w:val="0"/>
          <w:bCs/>
          <w:sz w:val="24"/>
          <w:szCs w:val="24"/>
          <w:lang w:val="pt-PT"/>
        </w:rPr>
      </w:pPr>
    </w:p>
    <w:p w14:paraId="506CD31C" w14:textId="1D656EE5" w:rsidR="00D8362B" w:rsidRPr="00BE6020" w:rsidRDefault="00604B2A" w:rsidP="00604B2A">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Sob o cristianismo, a hierarquia dos sexos, o jugo imposto ao carácter feminino pela ordem masculina da propriedade, era idealizada como a união de corações em casamento; e a memória de um passado sexual melhor, pré-patriarcal, era apaziguada. Sob o domínio da grande indústria, o amor é anulado. O declínio da propriedade da classe-média, a decadência do sujeito económico livre, afecta a família (1947: 83-84)</w:t>
      </w:r>
    </w:p>
    <w:p w14:paraId="537B2A89" w14:textId="77777777" w:rsidR="00604B2A" w:rsidRPr="00BE6020" w:rsidRDefault="00604B2A" w:rsidP="00604B2A">
      <w:pPr>
        <w:pStyle w:val="Cabealho0"/>
        <w:rPr>
          <w:rFonts w:ascii="Calibri" w:hAnsi="Calibri" w:cs="Calibri"/>
          <w:b w:val="0"/>
          <w:bCs/>
          <w:sz w:val="24"/>
          <w:szCs w:val="24"/>
          <w:lang w:val="pt-PT"/>
        </w:rPr>
      </w:pPr>
    </w:p>
    <w:p w14:paraId="3CCEFF93" w14:textId="77777777" w:rsidR="00604B2A" w:rsidRPr="00BE6020" w:rsidRDefault="00604B2A" w:rsidP="00604B2A">
      <w:pPr>
        <w:pStyle w:val="Cabealho0"/>
        <w:rPr>
          <w:rFonts w:ascii="Calibri" w:hAnsi="Calibri" w:cs="Calibri"/>
          <w:b w:val="0"/>
          <w:bCs/>
          <w:sz w:val="24"/>
          <w:szCs w:val="24"/>
          <w:lang w:val="pt-PT"/>
        </w:rPr>
      </w:pPr>
      <w:r w:rsidRPr="00BE6020">
        <w:rPr>
          <w:rFonts w:ascii="Calibri" w:hAnsi="Calibri" w:cs="Calibri"/>
          <w:b w:val="0"/>
          <w:bCs/>
          <w:sz w:val="24"/>
          <w:szCs w:val="24"/>
          <w:lang w:val="pt-PT"/>
        </w:rPr>
        <w:t>Ou seja, u</w:t>
      </w:r>
      <w:r w:rsidR="00AD0605" w:rsidRPr="00BE6020">
        <w:rPr>
          <w:rFonts w:ascii="Calibri" w:hAnsi="Calibri" w:cs="Calibri"/>
          <w:b w:val="0"/>
          <w:bCs/>
          <w:sz w:val="24"/>
          <w:szCs w:val="24"/>
          <w:lang w:val="pt-PT"/>
        </w:rPr>
        <w:t xml:space="preserve">ma mudança radical no estatuto da mulher </w:t>
      </w:r>
      <w:r w:rsidRPr="00BE6020">
        <w:rPr>
          <w:rFonts w:ascii="Calibri" w:hAnsi="Calibri" w:cs="Calibri"/>
          <w:b w:val="0"/>
          <w:bCs/>
          <w:sz w:val="24"/>
          <w:szCs w:val="24"/>
          <w:lang w:val="pt-PT"/>
        </w:rPr>
        <w:t xml:space="preserve">(agora membro da classe operária) deveria </w:t>
      </w:r>
      <w:r w:rsidR="00664B85" w:rsidRPr="00BE6020">
        <w:rPr>
          <w:rFonts w:ascii="Calibri" w:hAnsi="Calibri" w:cs="Calibri"/>
          <w:b w:val="0"/>
          <w:bCs/>
          <w:sz w:val="24"/>
          <w:szCs w:val="24"/>
          <w:lang w:val="pt-PT"/>
        </w:rPr>
        <w:t>contesta</w:t>
      </w:r>
      <w:r w:rsidRPr="00BE6020">
        <w:rPr>
          <w:rFonts w:ascii="Calibri" w:hAnsi="Calibri" w:cs="Calibri"/>
          <w:b w:val="0"/>
          <w:bCs/>
          <w:sz w:val="24"/>
          <w:szCs w:val="24"/>
          <w:lang w:val="pt-PT"/>
        </w:rPr>
        <w:t>r</w:t>
      </w:r>
      <w:r w:rsidR="00664B85" w:rsidRPr="00BE6020">
        <w:rPr>
          <w:rFonts w:ascii="Calibri" w:hAnsi="Calibri" w:cs="Calibri"/>
          <w:b w:val="0"/>
          <w:bCs/>
          <w:sz w:val="24"/>
          <w:szCs w:val="24"/>
          <w:lang w:val="pt-PT"/>
        </w:rPr>
        <w:t xml:space="preserve"> o</w:t>
      </w:r>
      <w:r w:rsidR="00AD0605" w:rsidRPr="00BE6020">
        <w:rPr>
          <w:rFonts w:ascii="Calibri" w:hAnsi="Calibri" w:cs="Calibri"/>
          <w:b w:val="0"/>
          <w:bCs/>
          <w:sz w:val="24"/>
          <w:szCs w:val="24"/>
          <w:lang w:val="pt-PT"/>
        </w:rPr>
        <w:t xml:space="preserve"> misticismo autoritário da “naturalidade” que, por sua vez, confina qualquer pessoa a um dos dois géneros do espetro binário. </w:t>
      </w:r>
    </w:p>
    <w:p w14:paraId="7D03F66E" w14:textId="5FA8EEE0" w:rsidR="00AF2DBE" w:rsidRPr="00BE6020" w:rsidRDefault="008532A0" w:rsidP="00604B2A">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N</w:t>
      </w:r>
      <w:r w:rsidR="00C61BC7" w:rsidRPr="00BE6020">
        <w:rPr>
          <w:b w:val="0"/>
          <w:bCs/>
          <w:sz w:val="24"/>
          <w:szCs w:val="24"/>
          <w:lang w:val="pt-PT"/>
        </w:rPr>
        <w:t>este seguimento</w:t>
      </w:r>
      <w:r w:rsidR="006B58E1" w:rsidRPr="00BE6020">
        <w:rPr>
          <w:b w:val="0"/>
          <w:bCs/>
          <w:sz w:val="24"/>
          <w:szCs w:val="24"/>
          <w:lang w:val="pt-PT"/>
        </w:rPr>
        <w:t>, e numa defesa do direito das mulheres ao trabalho,</w:t>
      </w:r>
      <w:r w:rsidR="00D8362B" w:rsidRPr="00BE6020">
        <w:rPr>
          <w:b w:val="0"/>
          <w:bCs/>
          <w:sz w:val="24"/>
          <w:szCs w:val="24"/>
          <w:lang w:val="pt-PT"/>
        </w:rPr>
        <w:t xml:space="preserve"> </w:t>
      </w:r>
      <w:r w:rsidR="006B58E1" w:rsidRPr="00BE6020">
        <w:rPr>
          <w:b w:val="0"/>
          <w:bCs/>
          <w:sz w:val="24"/>
          <w:szCs w:val="24"/>
          <w:lang w:val="pt-PT"/>
        </w:rPr>
        <w:t>Sontag</w:t>
      </w:r>
      <w:r w:rsidR="00C61BC7" w:rsidRPr="00BE6020">
        <w:rPr>
          <w:b w:val="0"/>
          <w:bCs/>
          <w:sz w:val="24"/>
          <w:szCs w:val="24"/>
          <w:lang w:val="pt-PT"/>
        </w:rPr>
        <w:t xml:space="preserve"> </w:t>
      </w:r>
      <w:r w:rsidR="006B58E1" w:rsidRPr="00BE6020">
        <w:rPr>
          <w:b w:val="0"/>
          <w:bCs/>
          <w:sz w:val="24"/>
          <w:szCs w:val="24"/>
          <w:lang w:val="pt-PT"/>
        </w:rPr>
        <w:t>tece</w:t>
      </w:r>
      <w:r w:rsidR="00D8362B" w:rsidRPr="00BE6020">
        <w:rPr>
          <w:b w:val="0"/>
          <w:bCs/>
          <w:sz w:val="24"/>
          <w:szCs w:val="24"/>
          <w:lang w:val="pt-PT"/>
        </w:rPr>
        <w:t xml:space="preserve"> </w:t>
      </w:r>
      <w:r w:rsidR="00C61BC7" w:rsidRPr="00BE6020">
        <w:rPr>
          <w:b w:val="0"/>
          <w:bCs/>
          <w:sz w:val="24"/>
          <w:szCs w:val="24"/>
          <w:lang w:val="pt-PT"/>
        </w:rPr>
        <w:t>um</w:t>
      </w:r>
      <w:r w:rsidR="006B58E1" w:rsidRPr="00BE6020">
        <w:rPr>
          <w:b w:val="0"/>
          <w:bCs/>
          <w:sz w:val="24"/>
          <w:szCs w:val="24"/>
          <w:lang w:val="pt-PT"/>
        </w:rPr>
        <w:t xml:space="preserve"> </w:t>
      </w:r>
      <w:r w:rsidR="00C61BC7" w:rsidRPr="00BE6020">
        <w:rPr>
          <w:b w:val="0"/>
          <w:bCs/>
          <w:sz w:val="24"/>
          <w:szCs w:val="24"/>
          <w:lang w:val="pt-PT"/>
        </w:rPr>
        <w:t xml:space="preserve">de ataque </w:t>
      </w:r>
      <w:r w:rsidR="00B82610" w:rsidRPr="00BE6020">
        <w:rPr>
          <w:b w:val="0"/>
          <w:bCs/>
          <w:sz w:val="24"/>
          <w:szCs w:val="24"/>
          <w:lang w:val="pt-PT"/>
        </w:rPr>
        <w:t>à</w:t>
      </w:r>
      <w:r w:rsidR="00C61BC7" w:rsidRPr="00BE6020">
        <w:rPr>
          <w:b w:val="0"/>
          <w:bCs/>
          <w:sz w:val="24"/>
          <w:szCs w:val="24"/>
          <w:lang w:val="pt-PT"/>
        </w:rPr>
        <w:t>s instituições que sustêm o patriarcado</w:t>
      </w:r>
      <w:r w:rsidR="006B58E1" w:rsidRPr="00BE6020">
        <w:rPr>
          <w:b w:val="0"/>
          <w:bCs/>
          <w:sz w:val="24"/>
          <w:szCs w:val="24"/>
          <w:lang w:val="pt-PT"/>
        </w:rPr>
        <w:t xml:space="preserve"> e </w:t>
      </w:r>
      <w:r w:rsidR="00B75157" w:rsidRPr="00BE6020">
        <w:rPr>
          <w:b w:val="0"/>
          <w:bCs/>
          <w:sz w:val="24"/>
          <w:szCs w:val="24"/>
          <w:lang w:val="pt-PT"/>
        </w:rPr>
        <w:t>perpetua</w:t>
      </w:r>
      <w:r w:rsidR="006B58E1" w:rsidRPr="00BE6020">
        <w:rPr>
          <w:b w:val="0"/>
          <w:bCs/>
          <w:sz w:val="24"/>
          <w:szCs w:val="24"/>
          <w:lang w:val="pt-PT"/>
        </w:rPr>
        <w:t>m</w:t>
      </w:r>
      <w:r w:rsidR="00B75157" w:rsidRPr="00BE6020">
        <w:rPr>
          <w:b w:val="0"/>
          <w:bCs/>
          <w:sz w:val="24"/>
          <w:szCs w:val="24"/>
          <w:lang w:val="pt-PT"/>
        </w:rPr>
        <w:t xml:space="preserve"> a classificação da mulher enquanto minoria social</w:t>
      </w:r>
      <w:r w:rsidR="006B58E1" w:rsidRPr="00BE6020">
        <w:rPr>
          <w:rStyle w:val="Refdenotaderodap"/>
          <w:b w:val="0"/>
          <w:bCs/>
          <w:sz w:val="24"/>
          <w:szCs w:val="24"/>
          <w:lang w:val="pt-PT"/>
        </w:rPr>
        <w:footnoteReference w:id="40"/>
      </w:r>
      <w:r w:rsidR="00C61BC7" w:rsidRPr="00BE6020">
        <w:rPr>
          <w:b w:val="0"/>
          <w:bCs/>
          <w:sz w:val="24"/>
          <w:szCs w:val="24"/>
          <w:lang w:val="pt-PT"/>
        </w:rPr>
        <w:t xml:space="preserve">: </w:t>
      </w:r>
    </w:p>
    <w:p w14:paraId="709366AC" w14:textId="77777777" w:rsidR="00C61BC7" w:rsidRPr="00BE6020" w:rsidRDefault="00C61BC7" w:rsidP="0067009B">
      <w:pPr>
        <w:pStyle w:val="Cabealho0"/>
        <w:rPr>
          <w:b w:val="0"/>
          <w:bCs/>
          <w:sz w:val="24"/>
          <w:szCs w:val="24"/>
          <w:lang w:val="pt-PT"/>
        </w:rPr>
      </w:pPr>
    </w:p>
    <w:p w14:paraId="055D4725" w14:textId="1B99FE47" w:rsidR="00C61BC7" w:rsidRPr="00BE6020" w:rsidRDefault="00C61BC7" w:rsidP="0067009B">
      <w:pPr>
        <w:pStyle w:val="Cabealho0"/>
        <w:ind w:left="709"/>
        <w:rPr>
          <w:rFonts w:ascii="Calibri" w:hAnsi="Calibri" w:cs="Calibri"/>
          <w:b w:val="0"/>
          <w:bCs/>
          <w:sz w:val="20"/>
          <w:szCs w:val="20"/>
          <w:lang w:val="pt-PT"/>
        </w:rPr>
      </w:pPr>
      <w:r w:rsidRPr="00BE6020">
        <w:rPr>
          <w:b w:val="0"/>
          <w:bCs/>
          <w:sz w:val="20"/>
          <w:szCs w:val="20"/>
          <w:lang w:val="pt-PT"/>
        </w:rPr>
        <w:t xml:space="preserve">Enquanto </w:t>
      </w:r>
      <w:r w:rsidRPr="00BE6020">
        <w:rPr>
          <w:rFonts w:ascii="Calibri" w:hAnsi="Calibri" w:cs="Calibri"/>
          <w:b w:val="0"/>
          <w:bCs/>
          <w:sz w:val="20"/>
          <w:szCs w:val="20"/>
          <w:lang w:val="pt-PT"/>
        </w:rPr>
        <w:t>não se tornarem importantes à Economia, não apenas como mão-de-obra de reserva, mas porque possuem, em grande número, as principais competências profissionais e executivas, as mulheres não terão os meios necessários para o exercício d</w:t>
      </w:r>
      <w:r w:rsidR="00244D47" w:rsidRPr="00BE6020">
        <w:rPr>
          <w:rFonts w:ascii="Calibri" w:hAnsi="Calibri" w:cs="Calibri"/>
          <w:b w:val="0"/>
          <w:bCs/>
          <w:sz w:val="20"/>
          <w:szCs w:val="20"/>
          <w:lang w:val="pt-PT"/>
        </w:rPr>
        <w:t>o</w:t>
      </w:r>
      <w:r w:rsidRPr="00BE6020">
        <w:rPr>
          <w:rFonts w:ascii="Calibri" w:hAnsi="Calibri" w:cs="Calibri"/>
          <w:b w:val="0"/>
          <w:bCs/>
          <w:sz w:val="20"/>
          <w:szCs w:val="20"/>
          <w:lang w:val="pt-PT"/>
        </w:rPr>
        <w:t xml:space="preserve"> poder político</w:t>
      </w:r>
      <w:r w:rsidR="00967158" w:rsidRPr="00BE6020">
        <w:rPr>
          <w:rFonts w:ascii="Calibri" w:hAnsi="Calibri" w:cs="Calibri"/>
          <w:b w:val="0"/>
          <w:bCs/>
          <w:sz w:val="20"/>
          <w:szCs w:val="20"/>
          <w:lang w:val="pt-PT"/>
        </w:rPr>
        <w:t>.</w:t>
      </w:r>
      <w:r w:rsidRPr="00BE6020">
        <w:rPr>
          <w:rFonts w:ascii="Calibri" w:hAnsi="Calibri" w:cs="Calibri"/>
          <w:b w:val="0"/>
          <w:bCs/>
          <w:sz w:val="20"/>
          <w:szCs w:val="20"/>
          <w:lang w:val="pt-PT"/>
        </w:rPr>
        <w:t xml:space="preserve"> </w:t>
      </w:r>
      <w:r w:rsidR="00967158" w:rsidRPr="00BE6020">
        <w:rPr>
          <w:rFonts w:ascii="Calibri" w:hAnsi="Calibri" w:cs="Calibri"/>
          <w:b w:val="0"/>
          <w:bCs/>
          <w:sz w:val="20"/>
          <w:szCs w:val="20"/>
          <w:lang w:val="pt-PT"/>
        </w:rPr>
        <w:t>Poder político este</w:t>
      </w:r>
      <w:r w:rsidRPr="00BE6020">
        <w:rPr>
          <w:rFonts w:ascii="Calibri" w:hAnsi="Calibri" w:cs="Calibri"/>
          <w:b w:val="0"/>
          <w:bCs/>
          <w:sz w:val="20"/>
          <w:szCs w:val="20"/>
          <w:lang w:val="pt-PT"/>
        </w:rPr>
        <w:t xml:space="preserve"> que, por sua vez</w:t>
      </w:r>
      <w:r w:rsidR="00967158" w:rsidRPr="00BE6020">
        <w:rPr>
          <w:rFonts w:ascii="Calibri" w:hAnsi="Calibri" w:cs="Calibri"/>
          <w:b w:val="0"/>
          <w:bCs/>
          <w:sz w:val="20"/>
          <w:szCs w:val="20"/>
          <w:lang w:val="pt-PT"/>
        </w:rPr>
        <w:t xml:space="preserve"> e idealmente</w:t>
      </w:r>
      <w:r w:rsidRPr="00BE6020">
        <w:rPr>
          <w:rFonts w:ascii="Calibri" w:hAnsi="Calibri" w:cs="Calibri"/>
          <w:b w:val="0"/>
          <w:bCs/>
          <w:sz w:val="20"/>
          <w:szCs w:val="20"/>
          <w:lang w:val="pt-PT"/>
        </w:rPr>
        <w:t xml:space="preserve">, significaria a obtenção de controlo </w:t>
      </w:r>
      <w:r w:rsidRPr="00BE6020">
        <w:rPr>
          <w:rFonts w:ascii="Calibri" w:hAnsi="Calibri" w:cs="Calibri"/>
          <w:b w:val="0"/>
          <w:bCs/>
          <w:i/>
          <w:iCs/>
          <w:sz w:val="20"/>
          <w:szCs w:val="20"/>
          <w:lang w:val="pt-PT"/>
        </w:rPr>
        <w:t>institucional</w:t>
      </w:r>
      <w:r w:rsidR="00244D47" w:rsidRPr="00BE6020">
        <w:rPr>
          <w:rStyle w:val="Refdenotaderodap"/>
          <w:rFonts w:ascii="Calibri" w:hAnsi="Calibri" w:cs="Calibri"/>
          <w:b w:val="0"/>
          <w:bCs/>
          <w:i/>
          <w:iCs/>
          <w:sz w:val="20"/>
          <w:szCs w:val="20"/>
          <w:lang w:val="pt-PT"/>
        </w:rPr>
        <w:footnoteReference w:id="41"/>
      </w:r>
      <w:r w:rsidRPr="00BE6020">
        <w:rPr>
          <w:rFonts w:ascii="Calibri" w:hAnsi="Calibri" w:cs="Calibri"/>
          <w:b w:val="0"/>
          <w:bCs/>
          <w:sz w:val="20"/>
          <w:szCs w:val="20"/>
          <w:lang w:val="pt-PT"/>
        </w:rPr>
        <w:t xml:space="preserve"> e a participação efetiva n</w:t>
      </w:r>
      <w:r w:rsidR="00967158" w:rsidRPr="00BE6020">
        <w:rPr>
          <w:rFonts w:ascii="Calibri" w:hAnsi="Calibri" w:cs="Calibri"/>
          <w:b w:val="0"/>
          <w:bCs/>
          <w:sz w:val="20"/>
          <w:szCs w:val="20"/>
          <w:lang w:val="pt-PT"/>
        </w:rPr>
        <w:t>o planeamento de mudanças societais. Novamente: libertação significa poder – ou não significa quase nada (</w:t>
      </w:r>
      <w:r w:rsidR="00244D47" w:rsidRPr="00BE6020">
        <w:rPr>
          <w:rFonts w:ascii="Calibri" w:hAnsi="Calibri" w:cs="Calibri"/>
          <w:b w:val="0"/>
          <w:bCs/>
          <w:sz w:val="20"/>
          <w:szCs w:val="20"/>
          <w:lang w:val="pt-PT"/>
        </w:rPr>
        <w:t xml:space="preserve">1972a: </w:t>
      </w:r>
      <w:r w:rsidR="00967158" w:rsidRPr="00BE6020">
        <w:rPr>
          <w:rFonts w:ascii="Calibri" w:hAnsi="Calibri" w:cs="Calibri"/>
          <w:b w:val="0"/>
          <w:bCs/>
          <w:sz w:val="20"/>
          <w:szCs w:val="20"/>
          <w:lang w:val="pt-PT"/>
        </w:rPr>
        <w:t xml:space="preserve">51) </w:t>
      </w:r>
    </w:p>
    <w:p w14:paraId="1F331E66" w14:textId="77777777" w:rsidR="00967158" w:rsidRPr="00BE6020" w:rsidRDefault="00967158" w:rsidP="0067009B">
      <w:pPr>
        <w:pStyle w:val="Cabealho0"/>
        <w:rPr>
          <w:rFonts w:ascii="Calibri" w:hAnsi="Calibri" w:cs="Calibri"/>
          <w:b w:val="0"/>
          <w:bCs/>
          <w:sz w:val="24"/>
          <w:szCs w:val="24"/>
          <w:lang w:val="pt-PT"/>
        </w:rPr>
      </w:pPr>
    </w:p>
    <w:p w14:paraId="5160720C" w14:textId="169D4660" w:rsidR="000D58AF" w:rsidRPr="00BE6020" w:rsidRDefault="00967158"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Ou seja, para Sontag, o direito ao trabalho materializa um requisito mínimo na obtenção do poder necessário a uma libertação efetiva.</w:t>
      </w:r>
      <w:r w:rsidR="000D58AF" w:rsidRPr="00BE6020">
        <w:rPr>
          <w:rFonts w:ascii="Calibri" w:hAnsi="Calibri" w:cs="Calibri"/>
          <w:b w:val="0"/>
          <w:bCs/>
          <w:sz w:val="24"/>
          <w:szCs w:val="24"/>
          <w:lang w:val="pt-PT"/>
        </w:rPr>
        <w:t xml:space="preserve"> Na verdade, a importância de uma independência financeira feminina é já sublinhada por Virginia Woolf em </w:t>
      </w:r>
      <w:r w:rsidR="000D58AF" w:rsidRPr="00BE6020">
        <w:rPr>
          <w:rFonts w:ascii="Calibri" w:hAnsi="Calibri" w:cs="Calibri"/>
          <w:b w:val="0"/>
          <w:bCs/>
          <w:i/>
          <w:iCs/>
          <w:sz w:val="24"/>
          <w:szCs w:val="24"/>
          <w:lang w:val="pt-PT"/>
        </w:rPr>
        <w:t>A Room of One’s Own</w:t>
      </w:r>
      <w:r w:rsidR="000D58AF"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w:t>
      </w:r>
    </w:p>
    <w:p w14:paraId="155D269A" w14:textId="77777777" w:rsidR="008D45E6" w:rsidRPr="00BE6020" w:rsidRDefault="008D45E6" w:rsidP="0067009B">
      <w:pPr>
        <w:pStyle w:val="Cabealho0"/>
        <w:rPr>
          <w:rFonts w:ascii="Calibri" w:hAnsi="Calibri" w:cs="Calibri"/>
          <w:b w:val="0"/>
          <w:bCs/>
          <w:sz w:val="24"/>
          <w:szCs w:val="24"/>
          <w:lang w:val="pt-PT"/>
        </w:rPr>
      </w:pPr>
    </w:p>
    <w:p w14:paraId="37813771" w14:textId="10B4CD5F" w:rsidR="008D45E6" w:rsidRPr="00BE6020" w:rsidRDefault="008D45E6" w:rsidP="008D45E6">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Mrs. Behn teve de trabalhar como os homens. Ao trabalhar arduamente, conseguiu ganhar o suficiente para viver. A importância deste facto supera tudo o que ela escreveu [...], pois aqui </w:t>
      </w:r>
      <w:r w:rsidRPr="00BE6020">
        <w:rPr>
          <w:rFonts w:ascii="Calibri" w:hAnsi="Calibri" w:cs="Calibri"/>
          <w:b w:val="0"/>
          <w:bCs/>
          <w:sz w:val="20"/>
          <w:szCs w:val="20"/>
          <w:lang w:val="pt-PT"/>
        </w:rPr>
        <w:lastRenderedPageBreak/>
        <w:t>começa a liberdade da mente, ou melhor, a possibilidade de que, com o tempo, a mente possa ser livre para escrever o que quiser (1929: 70)</w:t>
      </w:r>
    </w:p>
    <w:p w14:paraId="5F826ACB" w14:textId="77777777" w:rsidR="000D58AF" w:rsidRPr="00BE6020" w:rsidRDefault="000D58AF" w:rsidP="0067009B">
      <w:pPr>
        <w:pStyle w:val="Cabealho0"/>
        <w:rPr>
          <w:rFonts w:ascii="Calibri" w:hAnsi="Calibri" w:cs="Calibri"/>
          <w:b w:val="0"/>
          <w:bCs/>
          <w:sz w:val="24"/>
          <w:szCs w:val="24"/>
          <w:lang w:val="pt-PT"/>
        </w:rPr>
      </w:pPr>
    </w:p>
    <w:p w14:paraId="5EDC95AA" w14:textId="7A18EC89" w:rsidR="000F4A06" w:rsidRPr="00BE6020" w:rsidRDefault="00EF346B"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Neste ponto, recupero ainda Max Horkheimer e Theodor W. Adorno: “</w:t>
      </w:r>
      <w:r w:rsidR="00500B2F" w:rsidRPr="00BE6020">
        <w:rPr>
          <w:rFonts w:ascii="Calibri" w:hAnsi="Calibri" w:cs="Calibri"/>
          <w:b w:val="0"/>
          <w:bCs/>
          <w:sz w:val="24"/>
          <w:szCs w:val="24"/>
          <w:lang w:val="pt-PT"/>
        </w:rPr>
        <w:t>Antes, a servidão da rapariga no lar paterno [e, acrescento, matrimonial] inflamava nela uma paixão que parecia conduzi-la à liberdade, mas que não se realizava [...]. Com a perspetiva de um emprego, a porta do amor fecha-se” (1947: 84). Mas a da liberdade abre-se. No entanto, quase meio-século depois de Virginia Woolf, Susan Sontag vai mais longe</w:t>
      </w:r>
      <w:r w:rsidR="00DC4613" w:rsidRPr="00BE6020">
        <w:rPr>
          <w:rFonts w:ascii="Calibri" w:hAnsi="Calibri" w:cs="Calibri"/>
          <w:b w:val="0"/>
          <w:bCs/>
          <w:sz w:val="24"/>
          <w:szCs w:val="24"/>
          <w:lang w:val="pt-PT"/>
        </w:rPr>
        <w:t>:</w:t>
      </w:r>
      <w:r w:rsidR="00FA2A2B" w:rsidRPr="00BE6020">
        <w:rPr>
          <w:rFonts w:ascii="Calibri" w:hAnsi="Calibri" w:cs="Calibri"/>
          <w:b w:val="0"/>
          <w:bCs/>
          <w:sz w:val="24"/>
          <w:szCs w:val="24"/>
          <w:lang w:val="pt-PT"/>
        </w:rPr>
        <w:t xml:space="preserve"> </w:t>
      </w:r>
      <w:r w:rsidR="00C676F1">
        <w:rPr>
          <w:rFonts w:ascii="Calibri" w:hAnsi="Calibri" w:cs="Calibri"/>
          <w:b w:val="0"/>
          <w:bCs/>
          <w:sz w:val="24"/>
          <w:szCs w:val="24"/>
          <w:lang w:val="pt-PT"/>
        </w:rPr>
        <w:t xml:space="preserve">a autora </w:t>
      </w:r>
      <w:r w:rsidR="00FA2A2B" w:rsidRPr="00BE6020">
        <w:rPr>
          <w:rFonts w:ascii="Calibri" w:hAnsi="Calibri" w:cs="Calibri"/>
          <w:b w:val="0"/>
          <w:bCs/>
          <w:sz w:val="24"/>
          <w:szCs w:val="24"/>
          <w:lang w:val="pt-PT"/>
        </w:rPr>
        <w:t>acredita que “tudo o que não seja uma mudança na própria definição do poder e em quem o detém não é libertação, mas sim pacificação” (</w:t>
      </w:r>
      <w:r w:rsidR="00500B2F" w:rsidRPr="00BE6020">
        <w:rPr>
          <w:rFonts w:ascii="Calibri" w:hAnsi="Calibri" w:cs="Calibri"/>
          <w:b w:val="0"/>
          <w:bCs/>
          <w:sz w:val="24"/>
          <w:szCs w:val="24"/>
          <w:lang w:val="pt-PT"/>
        </w:rPr>
        <w:t xml:space="preserve">1972b: </w:t>
      </w:r>
      <w:r w:rsidR="00FA2A2B" w:rsidRPr="00BE6020">
        <w:rPr>
          <w:rFonts w:ascii="Calibri" w:hAnsi="Calibri" w:cs="Calibri"/>
          <w:b w:val="0"/>
          <w:bCs/>
          <w:sz w:val="24"/>
          <w:szCs w:val="24"/>
          <w:lang w:val="pt-PT"/>
        </w:rPr>
        <w:t xml:space="preserve">47). Os pequenos avanços atribuídos a um feminismo </w:t>
      </w:r>
      <w:r w:rsidR="00DC4613" w:rsidRPr="00BE6020">
        <w:rPr>
          <w:rFonts w:ascii="Calibri" w:hAnsi="Calibri" w:cs="Calibri"/>
          <w:b w:val="0"/>
          <w:bCs/>
          <w:sz w:val="24"/>
          <w:szCs w:val="24"/>
          <w:lang w:val="pt-PT"/>
        </w:rPr>
        <w:t xml:space="preserve">ainda implantado na </w:t>
      </w:r>
      <w:r w:rsidR="00FA2A2B" w:rsidRPr="00BE6020">
        <w:rPr>
          <w:rFonts w:ascii="Calibri" w:hAnsi="Calibri" w:cs="Calibri"/>
          <w:b w:val="0"/>
          <w:bCs/>
          <w:sz w:val="24"/>
          <w:szCs w:val="24"/>
          <w:lang w:val="pt-PT"/>
        </w:rPr>
        <w:t>ordem capitalista neolibera</w:t>
      </w:r>
      <w:r w:rsidR="0082143B" w:rsidRPr="00BE6020">
        <w:rPr>
          <w:rFonts w:ascii="Calibri" w:hAnsi="Calibri" w:cs="Calibri"/>
          <w:b w:val="0"/>
          <w:bCs/>
          <w:sz w:val="24"/>
          <w:szCs w:val="24"/>
          <w:lang w:val="pt-PT"/>
        </w:rPr>
        <w:t>l</w:t>
      </w:r>
      <w:r w:rsidR="00500B2F" w:rsidRPr="00BE6020">
        <w:rPr>
          <w:rFonts w:ascii="Calibri" w:hAnsi="Calibri" w:cs="Calibri"/>
          <w:b w:val="0"/>
          <w:bCs/>
          <w:sz w:val="24"/>
          <w:szCs w:val="24"/>
          <w:lang w:val="pt-PT"/>
        </w:rPr>
        <w:t xml:space="preserve"> (</w:t>
      </w:r>
      <w:r w:rsidR="00DC4613" w:rsidRPr="00BE6020">
        <w:rPr>
          <w:rFonts w:ascii="Calibri" w:hAnsi="Calibri" w:cs="Calibri"/>
          <w:b w:val="0"/>
          <w:bCs/>
          <w:sz w:val="24"/>
          <w:szCs w:val="24"/>
          <w:lang w:val="pt-PT"/>
        </w:rPr>
        <w:t>onde</w:t>
      </w:r>
      <w:r w:rsidR="00500B2F" w:rsidRPr="00BE6020">
        <w:rPr>
          <w:rFonts w:ascii="Calibri" w:hAnsi="Calibri" w:cs="Calibri"/>
          <w:b w:val="0"/>
          <w:bCs/>
          <w:sz w:val="24"/>
          <w:szCs w:val="24"/>
          <w:lang w:val="pt-PT"/>
        </w:rPr>
        <w:t xml:space="preserve"> poderíamos incluir o direito das mulheres ao trabalho)</w:t>
      </w:r>
      <w:r w:rsidR="0082143B" w:rsidRPr="00BE6020">
        <w:rPr>
          <w:rFonts w:ascii="Calibri" w:hAnsi="Calibri" w:cs="Calibri"/>
          <w:b w:val="0"/>
          <w:bCs/>
          <w:sz w:val="24"/>
          <w:szCs w:val="24"/>
          <w:lang w:val="pt-PT"/>
        </w:rPr>
        <w:t xml:space="preserve">, não </w:t>
      </w:r>
      <w:r w:rsidR="00DC4613" w:rsidRPr="00BE6020">
        <w:rPr>
          <w:rFonts w:ascii="Calibri" w:hAnsi="Calibri" w:cs="Calibri"/>
          <w:b w:val="0"/>
          <w:bCs/>
          <w:sz w:val="24"/>
          <w:szCs w:val="24"/>
          <w:lang w:val="pt-PT"/>
        </w:rPr>
        <w:t xml:space="preserve">chegam </w:t>
      </w:r>
      <w:r w:rsidR="00B82610" w:rsidRPr="00BE6020">
        <w:rPr>
          <w:rFonts w:ascii="Calibri" w:hAnsi="Calibri" w:cs="Calibri"/>
          <w:b w:val="0"/>
          <w:bCs/>
          <w:sz w:val="24"/>
          <w:szCs w:val="24"/>
          <w:lang w:val="pt-PT"/>
        </w:rPr>
        <w:t xml:space="preserve">a </w:t>
      </w:r>
      <w:r w:rsidR="0082143B" w:rsidRPr="00BE6020">
        <w:rPr>
          <w:rFonts w:ascii="Calibri" w:hAnsi="Calibri" w:cs="Calibri"/>
          <w:b w:val="0"/>
          <w:bCs/>
          <w:sz w:val="24"/>
          <w:szCs w:val="24"/>
          <w:lang w:val="pt-PT"/>
        </w:rPr>
        <w:t>ameaçar a ordem estabelecida</w:t>
      </w:r>
      <w:r w:rsidR="00DC4613" w:rsidRPr="00BE6020">
        <w:rPr>
          <w:rFonts w:ascii="Calibri" w:hAnsi="Calibri" w:cs="Calibri"/>
          <w:b w:val="0"/>
          <w:bCs/>
          <w:sz w:val="24"/>
          <w:szCs w:val="24"/>
          <w:lang w:val="pt-PT"/>
        </w:rPr>
        <w:t xml:space="preserve"> e acabam por </w:t>
      </w:r>
      <w:r w:rsidR="0082143B" w:rsidRPr="00BE6020">
        <w:rPr>
          <w:rFonts w:ascii="Calibri" w:hAnsi="Calibri" w:cs="Calibri"/>
          <w:b w:val="0"/>
          <w:bCs/>
          <w:sz w:val="24"/>
          <w:szCs w:val="24"/>
          <w:lang w:val="pt-PT"/>
        </w:rPr>
        <w:t>acalma</w:t>
      </w:r>
      <w:r w:rsidR="00DC4613" w:rsidRPr="00BE6020">
        <w:rPr>
          <w:rFonts w:ascii="Calibri" w:hAnsi="Calibri" w:cs="Calibri"/>
          <w:b w:val="0"/>
          <w:bCs/>
          <w:sz w:val="24"/>
          <w:szCs w:val="24"/>
          <w:lang w:val="pt-PT"/>
        </w:rPr>
        <w:t>r</w:t>
      </w:r>
      <w:r w:rsidR="0082143B" w:rsidRPr="00BE6020">
        <w:rPr>
          <w:rFonts w:ascii="Calibri" w:hAnsi="Calibri" w:cs="Calibri"/>
          <w:b w:val="0"/>
          <w:bCs/>
          <w:sz w:val="24"/>
          <w:szCs w:val="24"/>
          <w:lang w:val="pt-PT"/>
        </w:rPr>
        <w:t xml:space="preserve"> </w:t>
      </w:r>
      <w:r w:rsidR="000F4A06" w:rsidRPr="00BE6020">
        <w:rPr>
          <w:rFonts w:ascii="Calibri" w:hAnsi="Calibri" w:cs="Calibri"/>
          <w:b w:val="0"/>
          <w:bCs/>
          <w:sz w:val="24"/>
          <w:szCs w:val="24"/>
          <w:lang w:val="pt-PT"/>
        </w:rPr>
        <w:t>qualquer</w:t>
      </w:r>
      <w:r w:rsidR="0082143B" w:rsidRPr="00BE6020">
        <w:rPr>
          <w:rFonts w:ascii="Calibri" w:hAnsi="Calibri" w:cs="Calibri"/>
          <w:b w:val="0"/>
          <w:bCs/>
          <w:sz w:val="24"/>
          <w:szCs w:val="24"/>
          <w:lang w:val="pt-PT"/>
        </w:rPr>
        <w:t xml:space="preserve"> </w:t>
      </w:r>
      <w:r w:rsidR="000F4A06" w:rsidRPr="00BE6020">
        <w:rPr>
          <w:rFonts w:ascii="Calibri" w:hAnsi="Calibri" w:cs="Calibri"/>
          <w:b w:val="0"/>
          <w:bCs/>
          <w:sz w:val="24"/>
          <w:szCs w:val="24"/>
          <w:lang w:val="pt-PT"/>
        </w:rPr>
        <w:t xml:space="preserve">sentimento </w:t>
      </w:r>
      <w:r w:rsidR="0082143B" w:rsidRPr="00BE6020">
        <w:rPr>
          <w:rFonts w:ascii="Calibri" w:hAnsi="Calibri" w:cs="Calibri"/>
          <w:b w:val="0"/>
          <w:bCs/>
          <w:sz w:val="24"/>
          <w:szCs w:val="24"/>
          <w:lang w:val="pt-PT"/>
        </w:rPr>
        <w:t xml:space="preserve">revolucionário. </w:t>
      </w:r>
    </w:p>
    <w:p w14:paraId="538BC86E" w14:textId="7C4CAF65" w:rsidR="000F4A06" w:rsidRPr="00BE6020" w:rsidRDefault="00170C7A" w:rsidP="0067009B">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Ora</w:t>
      </w:r>
      <w:r w:rsidR="000F4A06" w:rsidRPr="00BE6020">
        <w:rPr>
          <w:rFonts w:ascii="Calibri" w:hAnsi="Calibri" w:cs="Calibri"/>
          <w:b w:val="0"/>
          <w:bCs/>
          <w:sz w:val="24"/>
          <w:szCs w:val="24"/>
          <w:lang w:val="pt-PT"/>
        </w:rPr>
        <w:t xml:space="preserve">, também Adrienne Rich, no ensaio “Compulsory heterosexuality and lesbian existence”, alerta para a convergência </w:t>
      </w:r>
      <w:r w:rsidR="004952C7" w:rsidRPr="00BE6020">
        <w:rPr>
          <w:rFonts w:ascii="Calibri" w:hAnsi="Calibri" w:cs="Calibri"/>
          <w:b w:val="0"/>
          <w:bCs/>
          <w:sz w:val="24"/>
          <w:szCs w:val="24"/>
          <w:lang w:val="pt-PT"/>
        </w:rPr>
        <w:t>entre o</w:t>
      </w:r>
      <w:r w:rsidR="000F4A06" w:rsidRPr="00BE6020">
        <w:rPr>
          <w:rFonts w:ascii="Calibri" w:hAnsi="Calibri" w:cs="Calibri"/>
          <w:b w:val="0"/>
          <w:bCs/>
          <w:sz w:val="24"/>
          <w:szCs w:val="24"/>
          <w:lang w:val="pt-PT"/>
        </w:rPr>
        <w:t xml:space="preserve"> controlo dos homens sobre a sexualidade das mulheres e o controlo do capital sobre a vida dos seus trabalhadores: </w:t>
      </w:r>
    </w:p>
    <w:p w14:paraId="51FEFCF9" w14:textId="77777777" w:rsidR="000F4A06" w:rsidRPr="00BE6020" w:rsidRDefault="000F4A06" w:rsidP="0067009B">
      <w:pPr>
        <w:pStyle w:val="Cabealho0"/>
        <w:rPr>
          <w:rFonts w:ascii="Calibri" w:hAnsi="Calibri" w:cs="Calibri"/>
          <w:b w:val="0"/>
          <w:bCs/>
          <w:sz w:val="24"/>
          <w:szCs w:val="24"/>
          <w:lang w:val="pt-PT"/>
        </w:rPr>
      </w:pPr>
    </w:p>
    <w:p w14:paraId="5172FF21" w14:textId="539656D0" w:rsidR="00353EA3" w:rsidRPr="00BE6020" w:rsidRDefault="000F4A06" w:rsidP="0067009B">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as mulheres no local de trabalho estão à mercê do sexo como instrumento de poder, num círculo vicioso. Economicamente desfavorecidas, as mulheres [...] suportam o assédio sexual para manter os seus empregos e aprendem a comportar-se de forma submissa e bajuladora, tipicamente heterossexual, porque descobrem que esta é a sua verdadeira qualificação para o emprego, independentemente da descrição da função. (1980: 21)</w:t>
      </w:r>
    </w:p>
    <w:p w14:paraId="66B179E3" w14:textId="77777777" w:rsidR="000F4A06" w:rsidRPr="00BE6020" w:rsidRDefault="000F4A06" w:rsidP="0067009B">
      <w:pPr>
        <w:pStyle w:val="Cabealho0"/>
        <w:rPr>
          <w:rFonts w:ascii="Calibri" w:hAnsi="Calibri" w:cs="Calibri"/>
          <w:b w:val="0"/>
          <w:bCs/>
          <w:sz w:val="24"/>
          <w:szCs w:val="24"/>
          <w:lang w:val="pt-PT"/>
        </w:rPr>
      </w:pPr>
    </w:p>
    <w:p w14:paraId="244B3C33" w14:textId="0EF2582E" w:rsidR="00A209F4" w:rsidRPr="00BE6020" w:rsidRDefault="00AB3EDB" w:rsidP="00A209F4">
      <w:pPr>
        <w:pStyle w:val="Cabealho0"/>
        <w:rPr>
          <w:rFonts w:ascii="Calibri" w:hAnsi="Calibri" w:cs="Calibri"/>
          <w:b w:val="0"/>
          <w:bCs/>
          <w:sz w:val="24"/>
          <w:szCs w:val="24"/>
          <w:lang w:val="pt-PT"/>
        </w:rPr>
      </w:pPr>
      <w:r w:rsidRPr="00BE6020">
        <w:rPr>
          <w:rFonts w:ascii="Calibri" w:hAnsi="Calibri" w:cs="Calibri"/>
          <w:b w:val="0"/>
          <w:bCs/>
          <w:sz w:val="24"/>
          <w:szCs w:val="24"/>
          <w:lang w:val="pt-PT"/>
        </w:rPr>
        <w:t>O posicionamento feminino em relação ao “outro” masculino surge</w:t>
      </w:r>
      <w:r w:rsidR="00A5761E"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 xml:space="preserve">como elemento central e intrínseco à realidade económica das mulheres. O direito ao trabalho, embora relevante </w:t>
      </w:r>
      <w:r w:rsidR="00590A97" w:rsidRPr="00BE6020">
        <w:rPr>
          <w:rFonts w:ascii="Calibri" w:hAnsi="Calibri" w:cs="Calibri"/>
          <w:b w:val="0"/>
          <w:bCs/>
          <w:sz w:val="24"/>
          <w:szCs w:val="24"/>
          <w:lang w:val="pt-PT"/>
        </w:rPr>
        <w:t xml:space="preserve">na </w:t>
      </w:r>
      <w:r w:rsidRPr="00BE6020">
        <w:rPr>
          <w:rFonts w:ascii="Calibri" w:hAnsi="Calibri" w:cs="Calibri"/>
          <w:b w:val="0"/>
          <w:bCs/>
          <w:sz w:val="24"/>
          <w:szCs w:val="24"/>
          <w:lang w:val="pt-PT"/>
        </w:rPr>
        <w:t xml:space="preserve">emancipação individual, não garante a des-marginalização. </w:t>
      </w:r>
      <w:r w:rsidR="002D0381" w:rsidRPr="00BE6020">
        <w:rPr>
          <w:rFonts w:ascii="Calibri" w:hAnsi="Calibri" w:cs="Calibri"/>
          <w:b w:val="0"/>
          <w:bCs/>
          <w:sz w:val="24"/>
          <w:szCs w:val="24"/>
          <w:lang w:val="pt-PT"/>
        </w:rPr>
        <w:t>De resto, enquanto em Adília Lopes a cosmovisão é (maioritariamente) heterossexual</w:t>
      </w:r>
      <w:r w:rsidR="00DC4613" w:rsidRPr="00BE6020">
        <w:rPr>
          <w:rFonts w:ascii="Calibri" w:hAnsi="Calibri" w:cs="Calibri"/>
          <w:b w:val="0"/>
          <w:bCs/>
          <w:sz w:val="24"/>
          <w:szCs w:val="24"/>
          <w:lang w:val="pt-PT"/>
        </w:rPr>
        <w:t xml:space="preserve">, </w:t>
      </w:r>
      <w:r w:rsidR="002D0381" w:rsidRPr="00BE6020">
        <w:rPr>
          <w:rFonts w:ascii="Calibri" w:hAnsi="Calibri" w:cs="Calibri"/>
          <w:b w:val="0"/>
          <w:bCs/>
          <w:sz w:val="24"/>
          <w:szCs w:val="24"/>
          <w:lang w:val="pt-PT"/>
        </w:rPr>
        <w:t xml:space="preserve">em Susan Sontag e Adrienne Rich, a mundividência é marcadamente LGBTQIA+. </w:t>
      </w:r>
      <w:r w:rsidR="00A209F4" w:rsidRPr="00BE6020">
        <w:rPr>
          <w:rFonts w:ascii="Calibri" w:hAnsi="Calibri" w:cs="Calibri"/>
          <w:b w:val="0"/>
          <w:bCs/>
          <w:sz w:val="24"/>
          <w:szCs w:val="24"/>
          <w:lang w:val="pt-PT"/>
        </w:rPr>
        <w:t>Para as autoras, a</w:t>
      </w:r>
      <w:r w:rsidR="002A6FEC" w:rsidRPr="00BE6020">
        <w:rPr>
          <w:rFonts w:ascii="Calibri" w:hAnsi="Calibri" w:cs="Calibri"/>
          <w:b w:val="0"/>
          <w:bCs/>
          <w:sz w:val="24"/>
          <w:szCs w:val="24"/>
          <w:lang w:val="pt-PT"/>
        </w:rPr>
        <w:t xml:space="preserve"> linguagem, as formas de trabalho, os costumes sexuais, a família</w:t>
      </w:r>
      <w:r w:rsidRPr="00BE6020">
        <w:rPr>
          <w:rStyle w:val="Refdenotaderodap"/>
          <w:rFonts w:ascii="Calibri" w:hAnsi="Calibri" w:cs="Calibri"/>
          <w:b w:val="0"/>
          <w:bCs/>
          <w:sz w:val="24"/>
          <w:szCs w:val="24"/>
          <w:lang w:val="pt-PT"/>
        </w:rPr>
        <w:footnoteReference w:id="42"/>
      </w:r>
      <w:r w:rsidR="002A6FEC" w:rsidRPr="00BE6020">
        <w:rPr>
          <w:rFonts w:ascii="Calibri" w:hAnsi="Calibri" w:cs="Calibri"/>
          <w:b w:val="0"/>
          <w:bCs/>
          <w:sz w:val="24"/>
          <w:szCs w:val="24"/>
          <w:lang w:val="pt-PT"/>
        </w:rPr>
        <w:t xml:space="preserve"> e a própria </w:t>
      </w:r>
      <w:r w:rsidR="002A6FEC" w:rsidRPr="00BE6020">
        <w:rPr>
          <w:rFonts w:ascii="Calibri" w:hAnsi="Calibri" w:cs="Calibri"/>
          <w:b w:val="0"/>
          <w:bCs/>
          <w:sz w:val="24"/>
          <w:szCs w:val="24"/>
          <w:lang w:val="pt-PT"/>
        </w:rPr>
        <w:lastRenderedPageBreak/>
        <w:t xml:space="preserve">heterossexualidade </w:t>
      </w:r>
      <w:r w:rsidR="00590A97" w:rsidRPr="00BE6020">
        <w:rPr>
          <w:rFonts w:ascii="Calibri" w:hAnsi="Calibri" w:cs="Calibri"/>
          <w:b w:val="0"/>
          <w:bCs/>
          <w:sz w:val="24"/>
          <w:szCs w:val="24"/>
          <w:lang w:val="pt-PT"/>
        </w:rPr>
        <w:t>constituem</w:t>
      </w:r>
      <w:r w:rsidR="002A6FEC" w:rsidRPr="00BE6020">
        <w:rPr>
          <w:rFonts w:ascii="Calibri" w:hAnsi="Calibri" w:cs="Calibri"/>
          <w:b w:val="0"/>
          <w:bCs/>
          <w:sz w:val="24"/>
          <w:szCs w:val="24"/>
          <w:lang w:val="pt-PT"/>
        </w:rPr>
        <w:t xml:space="preserve"> instituições políticas que contribuem para a opressão da mulher (e não só). </w:t>
      </w:r>
      <w:r w:rsidR="00DC4613" w:rsidRPr="00BE6020">
        <w:rPr>
          <w:rFonts w:ascii="Calibri" w:hAnsi="Calibri" w:cs="Calibri"/>
          <w:b w:val="0"/>
          <w:bCs/>
          <w:sz w:val="24"/>
          <w:szCs w:val="24"/>
          <w:lang w:val="pt-PT"/>
        </w:rPr>
        <w:t>N</w:t>
      </w:r>
      <w:r w:rsidR="00A209F4" w:rsidRPr="00BE6020">
        <w:rPr>
          <w:rFonts w:ascii="Calibri" w:hAnsi="Calibri" w:cs="Calibri"/>
          <w:b w:val="0"/>
          <w:bCs/>
          <w:sz w:val="24"/>
          <w:szCs w:val="24"/>
          <w:lang w:val="pt-PT"/>
        </w:rPr>
        <w:t>esse sentido</w:t>
      </w:r>
      <w:r w:rsidR="00DC4613" w:rsidRPr="00BE6020">
        <w:rPr>
          <w:rFonts w:ascii="Calibri" w:hAnsi="Calibri" w:cs="Calibri"/>
          <w:b w:val="0"/>
          <w:bCs/>
          <w:sz w:val="24"/>
          <w:szCs w:val="24"/>
          <w:lang w:val="pt-PT"/>
        </w:rPr>
        <w:t>,</w:t>
      </w:r>
      <w:r w:rsidR="00A209F4" w:rsidRPr="00BE6020">
        <w:rPr>
          <w:rFonts w:ascii="Calibri" w:hAnsi="Calibri" w:cs="Calibri"/>
          <w:b w:val="0"/>
          <w:bCs/>
          <w:sz w:val="24"/>
          <w:szCs w:val="24"/>
          <w:lang w:val="pt-PT"/>
        </w:rPr>
        <w:t xml:space="preserve"> Sontag afirma que</w:t>
      </w:r>
      <w:r w:rsidR="00AD0605" w:rsidRPr="00BE6020">
        <w:rPr>
          <w:rFonts w:ascii="Calibri" w:hAnsi="Calibri" w:cs="Calibri"/>
          <w:b w:val="0"/>
          <w:bCs/>
          <w:sz w:val="24"/>
          <w:szCs w:val="24"/>
          <w:lang w:val="pt-PT"/>
        </w:rPr>
        <w:t xml:space="preserve"> “criar uma relação não-repressiva entre mulheres e homens significa apagar, tanto quanto possível, as linhas de demarcação convencionais que se estabeleceram entre os dois sexos” (1972</w:t>
      </w:r>
      <w:r w:rsidR="007F0AF7" w:rsidRPr="00BE6020">
        <w:rPr>
          <w:rFonts w:ascii="Calibri" w:hAnsi="Calibri" w:cs="Calibri"/>
          <w:b w:val="0"/>
          <w:bCs/>
          <w:sz w:val="24"/>
          <w:szCs w:val="24"/>
          <w:lang w:val="pt-PT"/>
        </w:rPr>
        <w:t>a</w:t>
      </w:r>
      <w:r w:rsidR="00AD0605" w:rsidRPr="00BE6020">
        <w:rPr>
          <w:rFonts w:ascii="Calibri" w:hAnsi="Calibri" w:cs="Calibri"/>
          <w:b w:val="0"/>
          <w:bCs/>
          <w:sz w:val="24"/>
          <w:szCs w:val="24"/>
          <w:lang w:val="pt-PT"/>
        </w:rPr>
        <w:t xml:space="preserve">: 52). </w:t>
      </w:r>
    </w:p>
    <w:p w14:paraId="716C3A9C" w14:textId="293AD086" w:rsidR="001216D7" w:rsidRPr="00BE6020" w:rsidRDefault="00A209F4" w:rsidP="00A209F4">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Todavia, e</w:t>
      </w:r>
      <w:r w:rsidR="00AD0605" w:rsidRPr="00BE6020">
        <w:rPr>
          <w:rFonts w:ascii="Calibri" w:hAnsi="Calibri" w:cs="Calibri"/>
          <w:b w:val="0"/>
          <w:bCs/>
          <w:sz w:val="24"/>
          <w:szCs w:val="24"/>
          <w:lang w:val="pt-PT"/>
        </w:rPr>
        <w:t>st</w:t>
      </w:r>
      <w:r w:rsidR="00A05F76" w:rsidRPr="00BE6020">
        <w:rPr>
          <w:rFonts w:ascii="Calibri" w:hAnsi="Calibri" w:cs="Calibri"/>
          <w:b w:val="0"/>
          <w:bCs/>
          <w:sz w:val="24"/>
          <w:szCs w:val="24"/>
          <w:lang w:val="pt-PT"/>
        </w:rPr>
        <w:t>a</w:t>
      </w:r>
      <w:r w:rsidR="00AD0605" w:rsidRPr="00BE6020">
        <w:rPr>
          <w:rFonts w:ascii="Calibri" w:hAnsi="Calibri" w:cs="Calibri"/>
          <w:b w:val="0"/>
          <w:bCs/>
          <w:sz w:val="24"/>
          <w:szCs w:val="24"/>
          <w:lang w:val="pt-PT"/>
        </w:rPr>
        <w:t xml:space="preserve"> </w:t>
      </w:r>
      <w:r w:rsidR="00A05F76" w:rsidRPr="00BE6020">
        <w:rPr>
          <w:rFonts w:ascii="Calibri" w:hAnsi="Calibri" w:cs="Calibri"/>
          <w:b w:val="0"/>
          <w:bCs/>
          <w:sz w:val="24"/>
          <w:szCs w:val="24"/>
          <w:lang w:val="pt-PT"/>
        </w:rPr>
        <w:t>ideia de</w:t>
      </w:r>
      <w:r w:rsidR="00AD0605" w:rsidRPr="00BE6020">
        <w:rPr>
          <w:rFonts w:ascii="Calibri" w:hAnsi="Calibri" w:cs="Calibri"/>
          <w:b w:val="0"/>
          <w:bCs/>
          <w:sz w:val="24"/>
          <w:szCs w:val="24"/>
          <w:lang w:val="pt-PT"/>
        </w:rPr>
        <w:t xml:space="preserve"> uma sociedade “necessariamente andrógina” </w:t>
      </w:r>
      <w:r w:rsidRPr="00BE6020">
        <w:rPr>
          <w:rFonts w:ascii="Calibri" w:hAnsi="Calibri" w:cs="Calibri"/>
          <w:b w:val="0"/>
          <w:bCs/>
          <w:sz w:val="24"/>
          <w:szCs w:val="24"/>
          <w:lang w:val="pt-PT"/>
        </w:rPr>
        <w:t>(</w:t>
      </w:r>
      <w:r w:rsidR="00DC4613" w:rsidRPr="00BE6020">
        <w:rPr>
          <w:rFonts w:ascii="Calibri" w:hAnsi="Calibri" w:cs="Calibri"/>
          <w:b w:val="0"/>
          <w:bCs/>
          <w:i/>
          <w:iCs/>
          <w:sz w:val="24"/>
          <w:szCs w:val="24"/>
          <w:lang w:val="pt-PT"/>
        </w:rPr>
        <w:t>ibidem</w:t>
      </w:r>
      <w:r w:rsidR="00AD0605" w:rsidRPr="00BE6020">
        <w:rPr>
          <w:rFonts w:ascii="Calibri" w:hAnsi="Calibri" w:cs="Calibri"/>
          <w:b w:val="0"/>
          <w:bCs/>
          <w:sz w:val="24"/>
          <w:szCs w:val="24"/>
          <w:lang w:val="pt-PT"/>
        </w:rPr>
        <w:t>)</w:t>
      </w:r>
      <w:r w:rsidRPr="00BE6020">
        <w:rPr>
          <w:rFonts w:ascii="Calibri" w:hAnsi="Calibri" w:cs="Calibri"/>
          <w:b w:val="0"/>
          <w:bCs/>
          <w:sz w:val="24"/>
          <w:szCs w:val="24"/>
          <w:lang w:val="pt-PT"/>
        </w:rPr>
        <w:t>,</w:t>
      </w:r>
      <w:r w:rsidR="00AD0605"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 xml:space="preserve">vislumbrada no desejo de diluição de fronteiras, </w:t>
      </w:r>
      <w:r w:rsidR="00A05F76" w:rsidRPr="00BE6020">
        <w:rPr>
          <w:rFonts w:ascii="Calibri" w:hAnsi="Calibri" w:cs="Calibri"/>
          <w:b w:val="0"/>
          <w:bCs/>
          <w:sz w:val="24"/>
          <w:szCs w:val="24"/>
          <w:lang w:val="pt-PT"/>
        </w:rPr>
        <w:t xml:space="preserve">não representa um recuo com vista à uniformidade. </w:t>
      </w:r>
      <w:r w:rsidR="00D44DCA" w:rsidRPr="00BE6020">
        <w:rPr>
          <w:rFonts w:ascii="Calibri" w:hAnsi="Calibri" w:cs="Calibri"/>
          <w:b w:val="0"/>
          <w:bCs/>
          <w:sz w:val="24"/>
          <w:szCs w:val="24"/>
          <w:lang w:val="pt-PT"/>
        </w:rPr>
        <w:t>Pelo contrário</w:t>
      </w:r>
      <w:r w:rsidR="00A05F76"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Sontag</w:t>
      </w:r>
      <w:r w:rsidR="00A05F76"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parece adotar</w:t>
      </w:r>
      <w:r w:rsidR="00A05F76"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um</w:t>
      </w:r>
      <w:r w:rsidR="00A05F76" w:rsidRPr="00BE6020">
        <w:rPr>
          <w:rFonts w:ascii="Calibri" w:hAnsi="Calibri" w:cs="Calibri"/>
          <w:b w:val="0"/>
          <w:bCs/>
          <w:sz w:val="24"/>
          <w:szCs w:val="24"/>
          <w:lang w:val="pt-PT"/>
        </w:rPr>
        <w:t>a ideia d</w:t>
      </w:r>
      <w:r w:rsidRPr="00BE6020">
        <w:rPr>
          <w:rFonts w:ascii="Calibri" w:hAnsi="Calibri" w:cs="Calibri"/>
          <w:b w:val="0"/>
          <w:bCs/>
          <w:sz w:val="24"/>
          <w:szCs w:val="24"/>
          <w:lang w:val="pt-PT"/>
        </w:rPr>
        <w:t>o</w:t>
      </w:r>
      <w:r w:rsidR="00A05F76" w:rsidRPr="00BE6020">
        <w:rPr>
          <w:rFonts w:ascii="Calibri" w:hAnsi="Calibri" w:cs="Calibri"/>
          <w:b w:val="0"/>
          <w:bCs/>
          <w:sz w:val="24"/>
          <w:szCs w:val="24"/>
          <w:lang w:val="pt-PT"/>
        </w:rPr>
        <w:t xml:space="preserve"> género enquanto </w:t>
      </w:r>
      <w:r w:rsidR="00A05F76" w:rsidRPr="00BE6020">
        <w:rPr>
          <w:rFonts w:ascii="Calibri" w:hAnsi="Calibri" w:cs="Calibri"/>
          <w:b w:val="0"/>
          <w:bCs/>
          <w:i/>
          <w:iCs/>
          <w:sz w:val="24"/>
          <w:szCs w:val="24"/>
          <w:lang w:val="pt-PT"/>
        </w:rPr>
        <w:t>perfo</w:t>
      </w:r>
      <w:r w:rsidR="00590A97" w:rsidRPr="00BE6020">
        <w:rPr>
          <w:rFonts w:ascii="Calibri" w:hAnsi="Calibri" w:cs="Calibri"/>
          <w:b w:val="0"/>
          <w:bCs/>
          <w:i/>
          <w:iCs/>
          <w:sz w:val="24"/>
          <w:szCs w:val="24"/>
          <w:lang w:val="pt-PT"/>
        </w:rPr>
        <w:t>r</w:t>
      </w:r>
      <w:r w:rsidR="00A05F76" w:rsidRPr="00BE6020">
        <w:rPr>
          <w:rFonts w:ascii="Calibri" w:hAnsi="Calibri" w:cs="Calibri"/>
          <w:b w:val="0"/>
          <w:bCs/>
          <w:i/>
          <w:iCs/>
          <w:sz w:val="24"/>
          <w:szCs w:val="24"/>
          <w:lang w:val="pt-PT"/>
        </w:rPr>
        <w:t>mance</w:t>
      </w:r>
      <w:r w:rsidR="00A05F76" w:rsidRPr="00BE6020">
        <w:rPr>
          <w:rFonts w:ascii="Calibri" w:hAnsi="Calibri" w:cs="Calibri"/>
          <w:b w:val="0"/>
          <w:bCs/>
          <w:sz w:val="24"/>
          <w:szCs w:val="24"/>
          <w:lang w:val="pt-PT"/>
        </w:rPr>
        <w:t>,</w:t>
      </w:r>
      <w:r w:rsidR="00D44DCA" w:rsidRPr="00BE6020">
        <w:rPr>
          <w:rFonts w:ascii="Calibri" w:hAnsi="Calibri" w:cs="Calibri"/>
          <w:b w:val="0"/>
          <w:bCs/>
          <w:sz w:val="24"/>
          <w:szCs w:val="24"/>
          <w:lang w:val="pt-PT"/>
        </w:rPr>
        <w:t xml:space="preserve"> o que</w:t>
      </w:r>
      <w:r w:rsidR="004A5633" w:rsidRPr="00BE6020">
        <w:rPr>
          <w:rFonts w:ascii="Calibri" w:hAnsi="Calibri" w:cs="Calibri"/>
          <w:b w:val="0"/>
          <w:bCs/>
          <w:sz w:val="24"/>
          <w:szCs w:val="24"/>
          <w:lang w:val="pt-PT"/>
        </w:rPr>
        <w:t xml:space="preserve"> antecipa a tese</w:t>
      </w:r>
      <w:r w:rsidRPr="00BE6020">
        <w:rPr>
          <w:rFonts w:ascii="Calibri" w:hAnsi="Calibri" w:cs="Calibri"/>
          <w:b w:val="0"/>
          <w:bCs/>
          <w:sz w:val="24"/>
          <w:szCs w:val="24"/>
          <w:lang w:val="pt-PT"/>
        </w:rPr>
        <w:t xml:space="preserve"> </w:t>
      </w:r>
      <w:r w:rsidR="00DC4613" w:rsidRPr="00BE6020">
        <w:rPr>
          <w:rFonts w:ascii="Calibri" w:hAnsi="Calibri" w:cs="Calibri"/>
          <w:b w:val="0"/>
          <w:bCs/>
          <w:sz w:val="24"/>
          <w:szCs w:val="24"/>
          <w:lang w:val="pt-PT"/>
        </w:rPr>
        <w:t>de</w:t>
      </w:r>
      <w:r w:rsidR="001216D7" w:rsidRPr="00BE6020">
        <w:rPr>
          <w:rFonts w:ascii="Calibri" w:hAnsi="Calibri" w:cs="Calibri"/>
          <w:b w:val="0"/>
          <w:bCs/>
          <w:sz w:val="24"/>
          <w:szCs w:val="24"/>
          <w:lang w:val="pt-PT"/>
        </w:rPr>
        <w:t xml:space="preserve"> Judith Butler</w:t>
      </w:r>
      <w:r w:rsidR="004A5633" w:rsidRPr="00BE6020">
        <w:rPr>
          <w:rFonts w:ascii="Calibri" w:hAnsi="Calibri" w:cs="Calibri"/>
          <w:b w:val="0"/>
          <w:bCs/>
          <w:sz w:val="24"/>
          <w:szCs w:val="24"/>
          <w:lang w:val="pt-PT"/>
        </w:rPr>
        <w:t>. Em</w:t>
      </w:r>
      <w:r w:rsidR="004952C7" w:rsidRPr="00BE6020">
        <w:rPr>
          <w:rFonts w:ascii="Calibri" w:hAnsi="Calibri" w:cs="Calibri"/>
          <w:b w:val="0"/>
          <w:bCs/>
          <w:sz w:val="24"/>
          <w:szCs w:val="24"/>
          <w:lang w:val="pt-PT"/>
        </w:rPr>
        <w:t xml:space="preserve"> </w:t>
      </w:r>
      <w:r w:rsidR="004952C7" w:rsidRPr="00BE6020">
        <w:rPr>
          <w:rFonts w:ascii="Calibri" w:hAnsi="Calibri" w:cs="Calibri"/>
          <w:b w:val="0"/>
          <w:bCs/>
          <w:i/>
          <w:iCs/>
          <w:sz w:val="24"/>
          <w:szCs w:val="24"/>
          <w:lang w:val="pt-PT"/>
        </w:rPr>
        <w:t>Bodies That Matter</w:t>
      </w:r>
      <w:r w:rsidR="004A5633" w:rsidRPr="00BE6020">
        <w:rPr>
          <w:rFonts w:ascii="Calibri" w:hAnsi="Calibri" w:cs="Calibri"/>
          <w:b w:val="0"/>
          <w:bCs/>
          <w:sz w:val="24"/>
          <w:szCs w:val="24"/>
          <w:lang w:val="pt-PT"/>
        </w:rPr>
        <w:t>, lê-se:</w:t>
      </w:r>
      <w:r w:rsidR="00A5761E" w:rsidRPr="00BE6020">
        <w:rPr>
          <w:rFonts w:ascii="Calibri" w:hAnsi="Calibri" w:cs="Calibri"/>
          <w:b w:val="0"/>
          <w:bCs/>
          <w:sz w:val="24"/>
          <w:szCs w:val="24"/>
          <w:lang w:val="pt-PT"/>
        </w:rPr>
        <w:t xml:space="preserve"> </w:t>
      </w:r>
    </w:p>
    <w:p w14:paraId="16D5BF8B" w14:textId="77777777" w:rsidR="001216D7" w:rsidRPr="00BE6020" w:rsidRDefault="001216D7" w:rsidP="0067009B">
      <w:pPr>
        <w:pStyle w:val="Cabealho0"/>
        <w:rPr>
          <w:rFonts w:ascii="Calibri" w:hAnsi="Calibri" w:cs="Calibri"/>
          <w:b w:val="0"/>
          <w:bCs/>
          <w:sz w:val="24"/>
          <w:szCs w:val="24"/>
          <w:lang w:val="pt-PT"/>
        </w:rPr>
      </w:pPr>
    </w:p>
    <w:p w14:paraId="2038F82C" w14:textId="3AC73666" w:rsidR="00A05F76" w:rsidRPr="00BE6020" w:rsidRDefault="001216D7" w:rsidP="0067009B">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as normas reguladoras do "sexo" funcionam de forma performativa para constituir a materialidade dos corpos e, mais especificamente, para materializar o sexo do corpo, para materializar a diferença sexual ao serviço da consolidação do imperativo heterossexual. (</w:t>
      </w:r>
      <w:r w:rsidR="004952C7" w:rsidRPr="00BE6020">
        <w:rPr>
          <w:rFonts w:ascii="Calibri" w:hAnsi="Calibri" w:cs="Calibri"/>
          <w:b w:val="0"/>
          <w:bCs/>
          <w:sz w:val="20"/>
          <w:szCs w:val="20"/>
          <w:lang w:val="pt-PT"/>
        </w:rPr>
        <w:t xml:space="preserve">Butler </w:t>
      </w:r>
      <w:r w:rsidRPr="00BE6020">
        <w:rPr>
          <w:rFonts w:ascii="Calibri" w:hAnsi="Calibri" w:cs="Calibri"/>
          <w:b w:val="0"/>
          <w:bCs/>
          <w:sz w:val="20"/>
          <w:szCs w:val="20"/>
          <w:lang w:val="pt-PT"/>
        </w:rPr>
        <w:t>1993: 2)</w:t>
      </w:r>
    </w:p>
    <w:p w14:paraId="021BC766" w14:textId="77777777" w:rsidR="001216D7" w:rsidRPr="00BE6020" w:rsidRDefault="001216D7" w:rsidP="0067009B">
      <w:pPr>
        <w:pStyle w:val="Cabealho0"/>
        <w:rPr>
          <w:rFonts w:ascii="Calibri" w:hAnsi="Calibri" w:cs="Calibri"/>
          <w:b w:val="0"/>
          <w:bCs/>
          <w:sz w:val="20"/>
          <w:szCs w:val="20"/>
          <w:lang w:val="pt-PT"/>
        </w:rPr>
      </w:pPr>
    </w:p>
    <w:p w14:paraId="35AA6E49" w14:textId="0E90B17C" w:rsidR="00A05F76" w:rsidRPr="00BE6020" w:rsidRDefault="001216D7"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Ainda que Sontag não delineie uma teoria </w:t>
      </w:r>
      <w:r w:rsidRPr="00BE6020">
        <w:rPr>
          <w:rFonts w:ascii="Calibri" w:hAnsi="Calibri" w:cs="Calibri"/>
          <w:b w:val="0"/>
          <w:bCs/>
          <w:i/>
          <w:iCs/>
          <w:sz w:val="24"/>
          <w:szCs w:val="24"/>
          <w:lang w:val="pt-PT"/>
        </w:rPr>
        <w:t>queer</w:t>
      </w:r>
      <w:r w:rsidR="00A209F4" w:rsidRPr="00BE6020">
        <w:rPr>
          <w:rFonts w:ascii="Calibri" w:hAnsi="Calibri" w:cs="Calibri"/>
          <w:b w:val="0"/>
          <w:bCs/>
          <w:sz w:val="24"/>
          <w:szCs w:val="24"/>
          <w:lang w:val="pt-PT"/>
        </w:rPr>
        <w:t xml:space="preserve"> nos termos</w:t>
      </w:r>
      <w:r w:rsidR="003074CF" w:rsidRPr="00BE6020">
        <w:rPr>
          <w:rFonts w:ascii="Calibri" w:hAnsi="Calibri" w:cs="Calibri"/>
          <w:b w:val="0"/>
          <w:bCs/>
          <w:sz w:val="24"/>
          <w:szCs w:val="24"/>
          <w:lang w:val="pt-PT"/>
        </w:rPr>
        <w:t xml:space="preserve"> em</w:t>
      </w:r>
      <w:r w:rsidR="00A209F4" w:rsidRPr="00BE6020">
        <w:rPr>
          <w:rFonts w:ascii="Calibri" w:hAnsi="Calibri" w:cs="Calibri"/>
          <w:b w:val="0"/>
          <w:bCs/>
          <w:sz w:val="24"/>
          <w:szCs w:val="24"/>
          <w:lang w:val="pt-PT"/>
        </w:rPr>
        <w:t xml:space="preserve"> que hoje a conhecemos,</w:t>
      </w:r>
      <w:r w:rsidRPr="00BE6020">
        <w:rPr>
          <w:rFonts w:ascii="Calibri" w:hAnsi="Calibri" w:cs="Calibri"/>
          <w:b w:val="0"/>
          <w:bCs/>
          <w:sz w:val="24"/>
          <w:szCs w:val="24"/>
          <w:lang w:val="pt-PT"/>
        </w:rPr>
        <w:t xml:space="preserve"> </w:t>
      </w:r>
      <w:r w:rsidR="004B04D8" w:rsidRPr="00BE6020">
        <w:rPr>
          <w:rFonts w:ascii="Calibri" w:hAnsi="Calibri" w:cs="Calibri"/>
          <w:b w:val="0"/>
          <w:bCs/>
          <w:sz w:val="24"/>
          <w:szCs w:val="24"/>
          <w:lang w:val="pt-PT"/>
        </w:rPr>
        <w:t>em questões de género</w:t>
      </w:r>
      <w:r w:rsidR="003074CF"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 xml:space="preserve">parece concordar com </w:t>
      </w:r>
      <w:r w:rsidR="003074CF" w:rsidRPr="00BE6020">
        <w:rPr>
          <w:rFonts w:ascii="Calibri" w:hAnsi="Calibri" w:cs="Calibri"/>
          <w:b w:val="0"/>
          <w:bCs/>
          <w:sz w:val="24"/>
          <w:szCs w:val="24"/>
          <w:lang w:val="pt-PT"/>
        </w:rPr>
        <w:t xml:space="preserve">Judith </w:t>
      </w:r>
      <w:r w:rsidRPr="00BE6020">
        <w:rPr>
          <w:rFonts w:ascii="Calibri" w:hAnsi="Calibri" w:cs="Calibri"/>
          <w:b w:val="0"/>
          <w:bCs/>
          <w:sz w:val="24"/>
          <w:szCs w:val="24"/>
          <w:lang w:val="pt-PT"/>
        </w:rPr>
        <w:t xml:space="preserve">Butler: não </w:t>
      </w:r>
      <w:r w:rsidR="004B04D8" w:rsidRPr="00BE6020">
        <w:rPr>
          <w:rFonts w:ascii="Calibri" w:hAnsi="Calibri" w:cs="Calibri"/>
          <w:b w:val="0"/>
          <w:bCs/>
          <w:sz w:val="24"/>
          <w:szCs w:val="24"/>
          <w:lang w:val="pt-PT"/>
        </w:rPr>
        <w:t>existe</w:t>
      </w:r>
      <w:r w:rsidRPr="00BE6020">
        <w:rPr>
          <w:rFonts w:ascii="Calibri" w:hAnsi="Calibri" w:cs="Calibri"/>
          <w:b w:val="0"/>
          <w:bCs/>
          <w:sz w:val="24"/>
          <w:szCs w:val="24"/>
          <w:lang w:val="pt-PT"/>
        </w:rPr>
        <w:t xml:space="preserve"> “naturalidade”, apenas naturalização. </w:t>
      </w:r>
    </w:p>
    <w:p w14:paraId="0CD9EDF2" w14:textId="0616479F" w:rsidR="00044521" w:rsidRPr="00BE6020" w:rsidRDefault="002F1204"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15189C" w:rsidRPr="00BE6020">
        <w:rPr>
          <w:rFonts w:ascii="Calibri" w:hAnsi="Calibri" w:cs="Calibri"/>
          <w:b w:val="0"/>
          <w:bCs/>
          <w:sz w:val="24"/>
          <w:szCs w:val="24"/>
          <w:lang w:val="pt-PT"/>
        </w:rPr>
        <w:t>Assim, em “The third world of women” (1972a),</w:t>
      </w:r>
      <w:r w:rsidR="00DF5CDE" w:rsidRPr="00BE6020">
        <w:rPr>
          <w:rFonts w:ascii="Calibri" w:hAnsi="Calibri" w:cs="Calibri"/>
          <w:b w:val="0"/>
          <w:bCs/>
          <w:sz w:val="24"/>
          <w:szCs w:val="24"/>
          <w:lang w:val="pt-PT"/>
        </w:rPr>
        <w:t xml:space="preserve"> Susan Sontag assume</w:t>
      </w:r>
      <w:r w:rsidR="00C676F1">
        <w:rPr>
          <w:rFonts w:ascii="Calibri" w:hAnsi="Calibri" w:cs="Calibri"/>
          <w:b w:val="0"/>
          <w:bCs/>
          <w:sz w:val="24"/>
          <w:szCs w:val="24"/>
          <w:lang w:val="pt-PT"/>
        </w:rPr>
        <w:t>-se solidária</w:t>
      </w:r>
      <w:r w:rsidR="0015189C" w:rsidRPr="00BE6020">
        <w:rPr>
          <w:rFonts w:ascii="Calibri" w:hAnsi="Calibri" w:cs="Calibri"/>
          <w:b w:val="0"/>
          <w:bCs/>
          <w:sz w:val="24"/>
          <w:szCs w:val="24"/>
          <w:lang w:val="pt-PT"/>
        </w:rPr>
        <w:t xml:space="preserve"> </w:t>
      </w:r>
      <w:r w:rsidR="00DF5CDE" w:rsidRPr="00BE6020">
        <w:rPr>
          <w:rFonts w:ascii="Calibri" w:hAnsi="Calibri" w:cs="Calibri"/>
          <w:b w:val="0"/>
          <w:bCs/>
          <w:sz w:val="24"/>
          <w:szCs w:val="24"/>
          <w:lang w:val="pt-PT"/>
        </w:rPr>
        <w:t>com outras mulheres</w:t>
      </w:r>
      <w:r w:rsidR="00793049" w:rsidRPr="00BE6020">
        <w:rPr>
          <w:rFonts w:ascii="Calibri" w:hAnsi="Calibri" w:cs="Calibri"/>
          <w:b w:val="0"/>
          <w:bCs/>
          <w:sz w:val="24"/>
          <w:szCs w:val="24"/>
          <w:lang w:val="pt-PT"/>
        </w:rPr>
        <w:t>.</w:t>
      </w:r>
      <w:r w:rsidR="00C95F3F" w:rsidRPr="00BE6020">
        <w:rPr>
          <w:rFonts w:ascii="Calibri" w:hAnsi="Calibri" w:cs="Calibri"/>
          <w:b w:val="0"/>
          <w:bCs/>
          <w:sz w:val="24"/>
          <w:szCs w:val="24"/>
          <w:lang w:val="pt-PT"/>
        </w:rPr>
        <w:t xml:space="preserve"> No entanto, trata-se de uma s</w:t>
      </w:r>
      <w:r w:rsidR="00F94C50" w:rsidRPr="00BE6020">
        <w:rPr>
          <w:rFonts w:ascii="Calibri" w:hAnsi="Calibri" w:cs="Calibri"/>
          <w:b w:val="0"/>
          <w:bCs/>
          <w:sz w:val="24"/>
          <w:szCs w:val="24"/>
          <w:lang w:val="pt-PT"/>
        </w:rPr>
        <w:t>olidariedade que, pautando-se por uma vigilância imparcial, não se estende consoante um mero paradigm</w:t>
      </w:r>
      <w:r w:rsidR="00C95F3F" w:rsidRPr="00BE6020">
        <w:rPr>
          <w:rFonts w:ascii="Calibri" w:hAnsi="Calibri" w:cs="Calibri"/>
          <w:b w:val="0"/>
          <w:bCs/>
          <w:sz w:val="24"/>
          <w:szCs w:val="24"/>
          <w:lang w:val="pt-PT"/>
        </w:rPr>
        <w:t>a</w:t>
      </w:r>
      <w:r w:rsidR="00F94C50" w:rsidRPr="00BE6020">
        <w:rPr>
          <w:rFonts w:ascii="Calibri" w:hAnsi="Calibri" w:cs="Calibri"/>
          <w:b w:val="0"/>
          <w:bCs/>
          <w:sz w:val="24"/>
          <w:szCs w:val="24"/>
          <w:lang w:val="pt-PT"/>
        </w:rPr>
        <w:t xml:space="preserve"> de género. </w:t>
      </w:r>
      <w:r w:rsidR="00C95F3F" w:rsidRPr="00BE6020">
        <w:rPr>
          <w:rFonts w:ascii="Calibri" w:hAnsi="Calibri" w:cs="Calibri"/>
          <w:b w:val="0"/>
          <w:bCs/>
          <w:sz w:val="24"/>
          <w:szCs w:val="24"/>
          <w:lang w:val="pt-PT"/>
        </w:rPr>
        <w:t xml:space="preserve">Explico-me: para Sontag, ser mulher </w:t>
      </w:r>
      <w:r w:rsidR="00DD0169" w:rsidRPr="00BE6020">
        <w:rPr>
          <w:rFonts w:ascii="Calibri" w:hAnsi="Calibri" w:cs="Calibri"/>
          <w:b w:val="0"/>
          <w:bCs/>
          <w:sz w:val="24"/>
          <w:szCs w:val="24"/>
          <w:lang w:val="pt-PT"/>
        </w:rPr>
        <w:t xml:space="preserve">e ser feminista </w:t>
      </w:r>
      <w:r w:rsidR="00C95F3F" w:rsidRPr="00BE6020">
        <w:rPr>
          <w:rFonts w:ascii="Calibri" w:hAnsi="Calibri" w:cs="Calibri"/>
          <w:b w:val="0"/>
          <w:bCs/>
          <w:sz w:val="24"/>
          <w:szCs w:val="24"/>
          <w:lang w:val="pt-PT"/>
        </w:rPr>
        <w:t>não constitu</w:t>
      </w:r>
      <w:r w:rsidR="00DD0169" w:rsidRPr="00BE6020">
        <w:rPr>
          <w:rFonts w:ascii="Calibri" w:hAnsi="Calibri" w:cs="Calibri"/>
          <w:b w:val="0"/>
          <w:bCs/>
          <w:sz w:val="24"/>
          <w:szCs w:val="24"/>
          <w:lang w:val="pt-PT"/>
        </w:rPr>
        <w:t>em</w:t>
      </w:r>
      <w:r w:rsidR="00C95F3F" w:rsidRPr="00BE6020">
        <w:rPr>
          <w:rFonts w:ascii="Calibri" w:hAnsi="Calibri" w:cs="Calibri"/>
          <w:b w:val="0"/>
          <w:bCs/>
          <w:sz w:val="24"/>
          <w:szCs w:val="24"/>
          <w:lang w:val="pt-PT"/>
        </w:rPr>
        <w:t xml:space="preserve"> característica</w:t>
      </w:r>
      <w:r w:rsidR="00DD0169" w:rsidRPr="00BE6020">
        <w:rPr>
          <w:rFonts w:ascii="Calibri" w:hAnsi="Calibri" w:cs="Calibri"/>
          <w:b w:val="0"/>
          <w:bCs/>
          <w:sz w:val="24"/>
          <w:szCs w:val="24"/>
          <w:lang w:val="pt-PT"/>
        </w:rPr>
        <w:t>s</w:t>
      </w:r>
      <w:r w:rsidR="00C95F3F" w:rsidRPr="00BE6020">
        <w:rPr>
          <w:rFonts w:ascii="Calibri" w:hAnsi="Calibri" w:cs="Calibri"/>
          <w:b w:val="0"/>
          <w:bCs/>
          <w:sz w:val="24"/>
          <w:szCs w:val="24"/>
          <w:lang w:val="pt-PT"/>
        </w:rPr>
        <w:t xml:space="preserve"> </w:t>
      </w:r>
      <w:r w:rsidR="00DD0169" w:rsidRPr="00BE6020">
        <w:rPr>
          <w:rFonts w:ascii="Calibri" w:hAnsi="Calibri" w:cs="Calibri"/>
          <w:b w:val="0"/>
          <w:bCs/>
          <w:sz w:val="24"/>
          <w:szCs w:val="24"/>
          <w:lang w:val="pt-PT"/>
        </w:rPr>
        <w:t xml:space="preserve">suficientes para </w:t>
      </w:r>
      <w:r w:rsidR="00DC4613" w:rsidRPr="00BE6020">
        <w:rPr>
          <w:rFonts w:ascii="Calibri" w:hAnsi="Calibri" w:cs="Calibri"/>
          <w:b w:val="0"/>
          <w:bCs/>
          <w:sz w:val="24"/>
          <w:szCs w:val="24"/>
          <w:lang w:val="pt-PT"/>
        </w:rPr>
        <w:t>um</w:t>
      </w:r>
      <w:r w:rsidR="00DD0169" w:rsidRPr="00BE6020">
        <w:rPr>
          <w:rFonts w:ascii="Calibri" w:hAnsi="Calibri" w:cs="Calibri"/>
          <w:b w:val="0"/>
          <w:bCs/>
          <w:sz w:val="24"/>
          <w:szCs w:val="24"/>
          <w:lang w:val="pt-PT"/>
        </w:rPr>
        <w:t xml:space="preserve">a congratulação. De igual forma, a condição feminina e feminista </w:t>
      </w:r>
      <w:r w:rsidR="00C95F3F" w:rsidRPr="00BE6020">
        <w:rPr>
          <w:rFonts w:ascii="Calibri" w:hAnsi="Calibri" w:cs="Calibri"/>
          <w:b w:val="0"/>
          <w:bCs/>
          <w:sz w:val="24"/>
          <w:szCs w:val="24"/>
          <w:lang w:val="pt-PT"/>
        </w:rPr>
        <w:t>não isenta um indivíduo de ser criticado</w:t>
      </w:r>
      <w:r w:rsidR="00DC4613" w:rsidRPr="00BE6020">
        <w:rPr>
          <w:rFonts w:ascii="Calibri" w:hAnsi="Calibri" w:cs="Calibri"/>
          <w:b w:val="0"/>
          <w:bCs/>
          <w:sz w:val="24"/>
          <w:szCs w:val="24"/>
          <w:lang w:val="pt-PT"/>
        </w:rPr>
        <w:t>:</w:t>
      </w:r>
      <w:r w:rsidR="00DD0169" w:rsidRPr="00BE6020">
        <w:rPr>
          <w:rFonts w:ascii="Calibri" w:hAnsi="Calibri" w:cs="Calibri"/>
          <w:b w:val="0"/>
          <w:bCs/>
          <w:sz w:val="24"/>
          <w:szCs w:val="24"/>
          <w:lang w:val="pt-PT"/>
        </w:rPr>
        <w:t xml:space="preserve"> o olhar crítico da autora abrange também o próprio movimento feminista. No ensaio “Fascinating fascism”,</w:t>
      </w:r>
      <w:r w:rsidR="00044521" w:rsidRPr="00BE6020">
        <w:rPr>
          <w:rFonts w:ascii="Calibri" w:hAnsi="Calibri" w:cs="Calibri"/>
          <w:b w:val="0"/>
          <w:bCs/>
          <w:sz w:val="24"/>
          <w:szCs w:val="24"/>
          <w:lang w:val="pt-PT"/>
        </w:rPr>
        <w:t xml:space="preserve"> </w:t>
      </w:r>
      <w:r w:rsidR="00DC4613" w:rsidRPr="00BE6020">
        <w:rPr>
          <w:rFonts w:ascii="Calibri" w:hAnsi="Calibri" w:cs="Calibri"/>
          <w:b w:val="0"/>
          <w:bCs/>
          <w:sz w:val="24"/>
          <w:szCs w:val="24"/>
          <w:lang w:val="pt-PT"/>
        </w:rPr>
        <w:t xml:space="preserve">já </w:t>
      </w:r>
      <w:r w:rsidR="00044521" w:rsidRPr="00BE6020">
        <w:rPr>
          <w:rFonts w:ascii="Calibri" w:hAnsi="Calibri" w:cs="Calibri"/>
          <w:b w:val="0"/>
          <w:bCs/>
          <w:sz w:val="24"/>
          <w:szCs w:val="24"/>
          <w:lang w:val="pt-PT"/>
        </w:rPr>
        <w:t>citado, Sontag acusa o movimento feminista de reabilitar a figura de Leni Riefenstahl</w:t>
      </w:r>
      <w:r w:rsidR="00044521" w:rsidRPr="00BE6020">
        <w:rPr>
          <w:rStyle w:val="Refdenotaderodap"/>
          <w:rFonts w:ascii="Calibri" w:hAnsi="Calibri" w:cs="Calibri"/>
          <w:b w:val="0"/>
          <w:bCs/>
          <w:sz w:val="24"/>
          <w:szCs w:val="24"/>
          <w:lang w:val="pt-PT"/>
        </w:rPr>
        <w:footnoteReference w:id="43"/>
      </w:r>
      <w:r w:rsidR="00044521" w:rsidRPr="00BE6020">
        <w:rPr>
          <w:rFonts w:ascii="Calibri" w:hAnsi="Calibri" w:cs="Calibri"/>
          <w:b w:val="0"/>
          <w:bCs/>
          <w:sz w:val="24"/>
          <w:szCs w:val="24"/>
          <w:lang w:val="pt-PT"/>
        </w:rPr>
        <w:t xml:space="preserve">: </w:t>
      </w:r>
    </w:p>
    <w:p w14:paraId="76347A8D" w14:textId="77777777" w:rsidR="00044521" w:rsidRPr="00BE6020" w:rsidRDefault="00044521" w:rsidP="0067009B">
      <w:pPr>
        <w:pStyle w:val="Cabealho0"/>
        <w:rPr>
          <w:rFonts w:ascii="Calibri" w:hAnsi="Calibri" w:cs="Calibri"/>
          <w:b w:val="0"/>
          <w:bCs/>
          <w:sz w:val="24"/>
          <w:szCs w:val="24"/>
          <w:lang w:val="pt-PT"/>
        </w:rPr>
      </w:pPr>
    </w:p>
    <w:p w14:paraId="4A7EA41B" w14:textId="7468F68F" w:rsidR="00DD0169" w:rsidRPr="00BE6020" w:rsidRDefault="00044521" w:rsidP="00044521">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Parte do ímpeto por detrás da recente promoção de Riefenstahl ao estatuto de monumento cultural deve-se, certamente, ao facto de se tratar de uma mulher. [...] As feministas sentiriam </w:t>
      </w:r>
      <w:r w:rsidRPr="00BE6020">
        <w:rPr>
          <w:rFonts w:ascii="Calibri" w:hAnsi="Calibri" w:cs="Calibri"/>
          <w:b w:val="0"/>
          <w:bCs/>
          <w:sz w:val="20"/>
          <w:szCs w:val="20"/>
          <w:lang w:val="pt-PT"/>
        </w:rPr>
        <w:lastRenderedPageBreak/>
        <w:t xml:space="preserve">uma dor no peito se tivessem de sacrificar a única mulher que fez filmes que todos reconhecem como sendo de primeira-classe (1975a: 84). </w:t>
      </w:r>
    </w:p>
    <w:p w14:paraId="47C51E45" w14:textId="77777777" w:rsidR="00044521" w:rsidRPr="00BE6020" w:rsidRDefault="00044521" w:rsidP="0067009B">
      <w:pPr>
        <w:pStyle w:val="Cabealho0"/>
        <w:rPr>
          <w:rFonts w:ascii="Calibri" w:hAnsi="Calibri" w:cs="Calibri"/>
          <w:b w:val="0"/>
          <w:bCs/>
          <w:sz w:val="24"/>
          <w:szCs w:val="24"/>
          <w:lang w:val="pt-PT"/>
        </w:rPr>
      </w:pPr>
    </w:p>
    <w:p w14:paraId="1009A1B2" w14:textId="67F91D08" w:rsidR="00044521" w:rsidRPr="00BE6020" w:rsidRDefault="00DC4613"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A</w:t>
      </w:r>
      <w:r w:rsidR="00044521" w:rsidRPr="00BE6020">
        <w:rPr>
          <w:rFonts w:ascii="Calibri" w:hAnsi="Calibri" w:cs="Calibri"/>
          <w:b w:val="0"/>
          <w:bCs/>
          <w:sz w:val="24"/>
          <w:szCs w:val="24"/>
          <w:lang w:val="pt-PT"/>
        </w:rPr>
        <w:t xml:space="preserve">lém disso, </w:t>
      </w:r>
      <w:r w:rsidR="0092244F" w:rsidRPr="00BE6020">
        <w:rPr>
          <w:rFonts w:ascii="Calibri" w:hAnsi="Calibri" w:cs="Calibri"/>
          <w:b w:val="0"/>
          <w:bCs/>
          <w:sz w:val="24"/>
          <w:szCs w:val="24"/>
          <w:lang w:val="pt-PT"/>
        </w:rPr>
        <w:t>em</w:t>
      </w:r>
      <w:r w:rsidR="00044521" w:rsidRPr="00BE6020">
        <w:rPr>
          <w:rFonts w:ascii="Calibri" w:hAnsi="Calibri" w:cs="Calibri"/>
          <w:b w:val="0"/>
          <w:bCs/>
          <w:sz w:val="24"/>
          <w:szCs w:val="24"/>
          <w:lang w:val="pt-PT"/>
        </w:rPr>
        <w:t xml:space="preserve"> “</w:t>
      </w:r>
      <w:r w:rsidR="0092244F" w:rsidRPr="00BE6020">
        <w:rPr>
          <w:rFonts w:ascii="Calibri" w:hAnsi="Calibri" w:cs="Calibri"/>
          <w:b w:val="0"/>
          <w:bCs/>
          <w:sz w:val="24"/>
          <w:szCs w:val="24"/>
          <w:lang w:val="pt-PT"/>
        </w:rPr>
        <w:t>Feminism and fascism</w:t>
      </w:r>
      <w:r w:rsidR="00044521" w:rsidRPr="00BE6020">
        <w:rPr>
          <w:rFonts w:ascii="Calibri" w:hAnsi="Calibri" w:cs="Calibri"/>
          <w:b w:val="0"/>
          <w:bCs/>
          <w:sz w:val="24"/>
          <w:szCs w:val="24"/>
          <w:lang w:val="pt-PT"/>
        </w:rPr>
        <w:t>”, a ensaísta reforça: “O póster produzido por Niki de Saint Phalle para o Festival de Cinema de Nova Iorque de 1973 (Agnes Leni Shirley) refletiu de forma fidedigna a contribuição, até certo nível, da consciência feminista para a higienização da imagem de Riefenstahl” (197</w:t>
      </w:r>
      <w:r w:rsidR="0092244F" w:rsidRPr="00BE6020">
        <w:rPr>
          <w:rFonts w:ascii="Calibri" w:hAnsi="Calibri" w:cs="Calibri"/>
          <w:b w:val="0"/>
          <w:bCs/>
          <w:sz w:val="24"/>
          <w:szCs w:val="24"/>
          <w:lang w:val="pt-PT"/>
        </w:rPr>
        <w:t>5b</w:t>
      </w:r>
      <w:r w:rsidR="00044521" w:rsidRPr="00BE6020">
        <w:rPr>
          <w:rFonts w:ascii="Calibri" w:hAnsi="Calibri" w:cs="Calibri"/>
          <w:b w:val="0"/>
          <w:bCs/>
          <w:sz w:val="24"/>
          <w:szCs w:val="24"/>
          <w:lang w:val="pt-PT"/>
        </w:rPr>
        <w:t>: 117).</w:t>
      </w:r>
      <w:r w:rsidR="0092244F" w:rsidRPr="00BE6020">
        <w:rPr>
          <w:rFonts w:ascii="Calibri" w:hAnsi="Calibri" w:cs="Calibri"/>
          <w:b w:val="0"/>
          <w:bCs/>
          <w:sz w:val="24"/>
          <w:szCs w:val="24"/>
          <w:lang w:val="pt-PT"/>
        </w:rPr>
        <w:t xml:space="preserve"> </w:t>
      </w:r>
    </w:p>
    <w:p w14:paraId="2FBE5B1E" w14:textId="15632E67" w:rsidR="00F94C50" w:rsidRPr="00BE6020" w:rsidRDefault="0092244F"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 xml:space="preserve">Ora, este distanciamento </w:t>
      </w:r>
      <w:r w:rsidR="00BE6020" w:rsidRPr="00BE6020">
        <w:rPr>
          <w:rFonts w:ascii="Calibri" w:hAnsi="Calibri" w:cs="Calibri"/>
          <w:b w:val="0"/>
          <w:bCs/>
          <w:sz w:val="24"/>
          <w:szCs w:val="24"/>
          <w:lang w:val="pt-PT"/>
        </w:rPr>
        <w:t xml:space="preserve">crítico de Susan Sontag em relação ao </w:t>
      </w:r>
      <w:r w:rsidRPr="00BE6020">
        <w:rPr>
          <w:rFonts w:ascii="Calibri" w:hAnsi="Calibri" w:cs="Calibri"/>
          <w:b w:val="0"/>
          <w:bCs/>
          <w:sz w:val="24"/>
          <w:szCs w:val="24"/>
          <w:lang w:val="pt-PT"/>
        </w:rPr>
        <w:t xml:space="preserve">movimento feminista não passou despercebido </w:t>
      </w:r>
      <w:r w:rsidR="00DC4613" w:rsidRPr="00BE6020">
        <w:rPr>
          <w:rFonts w:ascii="Calibri" w:hAnsi="Calibri" w:cs="Calibri"/>
          <w:b w:val="0"/>
          <w:bCs/>
          <w:sz w:val="24"/>
          <w:szCs w:val="24"/>
          <w:lang w:val="pt-PT"/>
        </w:rPr>
        <w:t xml:space="preserve">a </w:t>
      </w:r>
      <w:r w:rsidRPr="00BE6020">
        <w:rPr>
          <w:rFonts w:ascii="Calibri" w:hAnsi="Calibri" w:cs="Calibri"/>
          <w:b w:val="0"/>
          <w:bCs/>
          <w:sz w:val="24"/>
          <w:szCs w:val="24"/>
          <w:lang w:val="pt-PT"/>
        </w:rPr>
        <w:t>Adrienne Rich</w:t>
      </w:r>
      <w:r w:rsidR="000C4CEA" w:rsidRPr="00BE6020">
        <w:rPr>
          <w:rFonts w:ascii="Calibri" w:hAnsi="Calibri" w:cs="Calibri"/>
          <w:b w:val="0"/>
          <w:bCs/>
          <w:sz w:val="24"/>
          <w:szCs w:val="24"/>
          <w:lang w:val="pt-PT"/>
        </w:rPr>
        <w:t>, célebre poetisa e crítica feminista</w:t>
      </w:r>
      <w:r w:rsidRPr="00BE6020">
        <w:rPr>
          <w:rFonts w:ascii="Calibri" w:hAnsi="Calibri" w:cs="Calibri"/>
          <w:b w:val="0"/>
          <w:bCs/>
          <w:sz w:val="24"/>
          <w:szCs w:val="24"/>
          <w:lang w:val="pt-PT"/>
        </w:rPr>
        <w:t xml:space="preserve">. Numa carta </w:t>
      </w:r>
      <w:r w:rsidR="00125AD0" w:rsidRPr="00BE6020">
        <w:rPr>
          <w:rFonts w:ascii="Calibri" w:hAnsi="Calibri" w:cs="Calibri"/>
          <w:b w:val="0"/>
          <w:bCs/>
          <w:sz w:val="24"/>
          <w:szCs w:val="24"/>
          <w:lang w:val="pt-PT"/>
        </w:rPr>
        <w:t xml:space="preserve">de 1975 </w:t>
      </w:r>
      <w:r w:rsidRPr="00BE6020">
        <w:rPr>
          <w:rFonts w:ascii="Calibri" w:hAnsi="Calibri" w:cs="Calibri"/>
          <w:b w:val="0"/>
          <w:bCs/>
          <w:sz w:val="24"/>
          <w:szCs w:val="24"/>
          <w:lang w:val="pt-PT"/>
        </w:rPr>
        <w:t>aos editores d</w:t>
      </w:r>
      <w:r w:rsidR="00DC4613" w:rsidRPr="00BE6020">
        <w:rPr>
          <w:rFonts w:ascii="Calibri" w:hAnsi="Calibri" w:cs="Calibri"/>
          <w:b w:val="0"/>
          <w:bCs/>
          <w:sz w:val="24"/>
          <w:szCs w:val="24"/>
          <w:lang w:val="pt-PT"/>
        </w:rPr>
        <w:t>e</w:t>
      </w:r>
      <w:r w:rsidRPr="00BE6020">
        <w:rPr>
          <w:rFonts w:ascii="Calibri" w:hAnsi="Calibri" w:cs="Calibri"/>
          <w:b w:val="0"/>
          <w:bCs/>
          <w:sz w:val="24"/>
          <w:szCs w:val="24"/>
          <w:lang w:val="pt-PT"/>
        </w:rPr>
        <w:t xml:space="preserve"> </w:t>
      </w:r>
      <w:r w:rsidRPr="00BE6020">
        <w:rPr>
          <w:rFonts w:ascii="Calibri" w:hAnsi="Calibri" w:cs="Calibri"/>
          <w:b w:val="0"/>
          <w:bCs/>
          <w:i/>
          <w:iCs/>
          <w:sz w:val="24"/>
          <w:szCs w:val="24"/>
          <w:lang w:val="pt-PT"/>
        </w:rPr>
        <w:t>The New York Review</w:t>
      </w:r>
      <w:r w:rsidRPr="00BE6020">
        <w:rPr>
          <w:rFonts w:ascii="Calibri" w:hAnsi="Calibri" w:cs="Calibri"/>
          <w:b w:val="0"/>
          <w:bCs/>
          <w:sz w:val="24"/>
          <w:szCs w:val="24"/>
          <w:lang w:val="pt-PT"/>
        </w:rPr>
        <w:t xml:space="preserve">, </w:t>
      </w:r>
      <w:r w:rsidR="000C4CEA" w:rsidRPr="00BE6020">
        <w:rPr>
          <w:rFonts w:ascii="Calibri" w:hAnsi="Calibri" w:cs="Calibri"/>
          <w:b w:val="0"/>
          <w:bCs/>
          <w:sz w:val="24"/>
          <w:szCs w:val="24"/>
          <w:lang w:val="pt-PT"/>
        </w:rPr>
        <w:t>Rich</w:t>
      </w:r>
      <w:r w:rsidRPr="00BE6020">
        <w:rPr>
          <w:rFonts w:ascii="Calibri" w:hAnsi="Calibri" w:cs="Calibri"/>
          <w:b w:val="0"/>
          <w:bCs/>
          <w:sz w:val="24"/>
          <w:szCs w:val="24"/>
          <w:lang w:val="pt-PT"/>
        </w:rPr>
        <w:t xml:space="preserve"> </w:t>
      </w:r>
      <w:r w:rsidR="00125AD0" w:rsidRPr="00BE6020">
        <w:rPr>
          <w:rFonts w:ascii="Calibri" w:hAnsi="Calibri" w:cs="Calibri"/>
          <w:b w:val="0"/>
          <w:bCs/>
          <w:sz w:val="24"/>
          <w:szCs w:val="24"/>
          <w:lang w:val="pt-PT"/>
        </w:rPr>
        <w:t xml:space="preserve">acusa </w:t>
      </w:r>
      <w:r w:rsidR="000C4CEA" w:rsidRPr="00BE6020">
        <w:rPr>
          <w:rFonts w:ascii="Calibri" w:hAnsi="Calibri" w:cs="Calibri"/>
          <w:b w:val="0"/>
          <w:bCs/>
          <w:sz w:val="24"/>
          <w:szCs w:val="24"/>
          <w:lang w:val="pt-PT"/>
        </w:rPr>
        <w:t>Sontag</w:t>
      </w:r>
      <w:r w:rsidR="00125AD0" w:rsidRPr="00BE6020">
        <w:rPr>
          <w:rFonts w:ascii="Calibri" w:hAnsi="Calibri" w:cs="Calibri"/>
          <w:b w:val="0"/>
          <w:bCs/>
          <w:sz w:val="24"/>
          <w:szCs w:val="24"/>
          <w:lang w:val="pt-PT"/>
        </w:rPr>
        <w:t xml:space="preserve"> de, num exercício generalizador, “comprometer as suas irmãs ao serviço de valores misóginos e anti-humanos” (</w:t>
      </w:r>
      <w:r w:rsidR="00EB29A0" w:rsidRPr="00BE6020">
        <w:rPr>
          <w:rFonts w:ascii="Calibri" w:hAnsi="Calibri" w:cs="Calibri"/>
          <w:b w:val="0"/>
          <w:bCs/>
          <w:sz w:val="24"/>
          <w:szCs w:val="24"/>
          <w:lang w:val="pt-PT"/>
        </w:rPr>
        <w:t>Rich 1975</w:t>
      </w:r>
      <w:r w:rsidR="00125AD0" w:rsidRPr="00BE6020">
        <w:rPr>
          <w:rFonts w:ascii="Calibri" w:hAnsi="Calibri" w:cs="Calibri"/>
          <w:b w:val="0"/>
          <w:bCs/>
          <w:sz w:val="24"/>
          <w:szCs w:val="24"/>
          <w:lang w:val="pt-PT"/>
        </w:rPr>
        <w:t>: 115)</w:t>
      </w:r>
      <w:r w:rsidR="00125AD0" w:rsidRPr="00BE6020">
        <w:rPr>
          <w:rStyle w:val="Refdenotaderodap"/>
          <w:rFonts w:ascii="Calibri" w:hAnsi="Calibri" w:cs="Calibri"/>
          <w:b w:val="0"/>
          <w:bCs/>
          <w:sz w:val="24"/>
          <w:szCs w:val="24"/>
          <w:lang w:val="pt-PT"/>
        </w:rPr>
        <w:footnoteReference w:id="44"/>
      </w:r>
      <w:r w:rsidR="00125AD0" w:rsidRPr="00BE6020">
        <w:rPr>
          <w:rFonts w:ascii="Calibri" w:hAnsi="Calibri" w:cs="Calibri"/>
          <w:b w:val="0"/>
          <w:bCs/>
          <w:sz w:val="24"/>
          <w:szCs w:val="24"/>
          <w:lang w:val="pt-PT"/>
        </w:rPr>
        <w:t>.</w:t>
      </w:r>
      <w:r w:rsidR="00EB265C" w:rsidRPr="00BE6020">
        <w:rPr>
          <w:rFonts w:ascii="Calibri" w:hAnsi="Calibri" w:cs="Calibri"/>
          <w:b w:val="0"/>
          <w:bCs/>
          <w:sz w:val="24"/>
          <w:szCs w:val="24"/>
          <w:lang w:val="pt-PT"/>
        </w:rPr>
        <w:t xml:space="preserve"> </w:t>
      </w:r>
      <w:r w:rsidR="000D3E96" w:rsidRPr="00BE6020">
        <w:rPr>
          <w:rFonts w:ascii="Calibri" w:hAnsi="Calibri" w:cs="Calibri"/>
          <w:b w:val="0"/>
          <w:bCs/>
          <w:sz w:val="24"/>
          <w:szCs w:val="24"/>
          <w:lang w:val="pt-PT"/>
        </w:rPr>
        <w:t>Em face das duras palavras da poetisa, Sontag não nega</w:t>
      </w:r>
      <w:r w:rsidR="008F786E" w:rsidRPr="00BE6020">
        <w:rPr>
          <w:rFonts w:ascii="Calibri" w:hAnsi="Calibri" w:cs="Calibri"/>
          <w:b w:val="0"/>
          <w:bCs/>
          <w:sz w:val="24"/>
          <w:szCs w:val="24"/>
          <w:lang w:val="pt-PT"/>
        </w:rPr>
        <w:t xml:space="preserve">, </w:t>
      </w:r>
      <w:r w:rsidR="00EB265C" w:rsidRPr="00BE6020">
        <w:rPr>
          <w:rFonts w:ascii="Calibri" w:hAnsi="Calibri" w:cs="Calibri"/>
          <w:b w:val="0"/>
          <w:bCs/>
          <w:sz w:val="24"/>
          <w:szCs w:val="24"/>
          <w:lang w:val="pt-PT"/>
        </w:rPr>
        <w:t xml:space="preserve">pelo menos </w:t>
      </w:r>
      <w:r w:rsidR="008F786E" w:rsidRPr="00BE6020">
        <w:rPr>
          <w:rFonts w:ascii="Calibri" w:hAnsi="Calibri" w:cs="Calibri"/>
          <w:b w:val="0"/>
          <w:bCs/>
          <w:sz w:val="24"/>
          <w:szCs w:val="24"/>
          <w:lang w:val="pt-PT"/>
        </w:rPr>
        <w:t xml:space="preserve">num momento inicial, </w:t>
      </w:r>
      <w:r w:rsidR="000D3E96" w:rsidRPr="00BE6020">
        <w:rPr>
          <w:rFonts w:ascii="Calibri" w:hAnsi="Calibri" w:cs="Calibri"/>
          <w:b w:val="0"/>
          <w:bCs/>
          <w:sz w:val="24"/>
          <w:szCs w:val="24"/>
          <w:lang w:val="pt-PT"/>
        </w:rPr>
        <w:t xml:space="preserve">o </w:t>
      </w:r>
      <w:r w:rsidR="00EB265C" w:rsidRPr="00BE6020">
        <w:rPr>
          <w:rFonts w:ascii="Calibri" w:hAnsi="Calibri" w:cs="Calibri"/>
          <w:b w:val="0"/>
          <w:bCs/>
          <w:sz w:val="24"/>
          <w:szCs w:val="24"/>
          <w:lang w:val="pt-PT"/>
        </w:rPr>
        <w:t>afastamento</w:t>
      </w:r>
      <w:r w:rsidR="000D3E96" w:rsidRPr="00BE6020">
        <w:rPr>
          <w:rFonts w:ascii="Calibri" w:hAnsi="Calibri" w:cs="Calibri"/>
          <w:b w:val="0"/>
          <w:bCs/>
          <w:sz w:val="24"/>
          <w:szCs w:val="24"/>
          <w:lang w:val="pt-PT"/>
        </w:rPr>
        <w:t xml:space="preserve"> registado. </w:t>
      </w:r>
      <w:r w:rsidR="00EB265C" w:rsidRPr="00BE6020">
        <w:rPr>
          <w:rFonts w:ascii="Calibri" w:hAnsi="Calibri" w:cs="Calibri"/>
          <w:b w:val="0"/>
          <w:bCs/>
          <w:sz w:val="24"/>
          <w:szCs w:val="24"/>
          <w:lang w:val="pt-PT"/>
        </w:rPr>
        <w:t xml:space="preserve">Numa resposta publicada a 20 de março de 1975, novamente </w:t>
      </w:r>
      <w:r w:rsidR="00DC4613" w:rsidRPr="00BE6020">
        <w:rPr>
          <w:rFonts w:ascii="Calibri" w:hAnsi="Calibri" w:cs="Calibri"/>
          <w:b w:val="0"/>
          <w:bCs/>
          <w:sz w:val="24"/>
          <w:szCs w:val="24"/>
          <w:lang w:val="pt-PT"/>
        </w:rPr>
        <w:t xml:space="preserve">em </w:t>
      </w:r>
      <w:r w:rsidR="00EB265C" w:rsidRPr="00BE6020">
        <w:rPr>
          <w:rFonts w:ascii="Calibri" w:hAnsi="Calibri" w:cs="Calibri"/>
          <w:b w:val="0"/>
          <w:bCs/>
          <w:i/>
          <w:iCs/>
          <w:sz w:val="24"/>
          <w:szCs w:val="24"/>
          <w:lang w:val="pt-PT"/>
        </w:rPr>
        <w:t>The New York Review</w:t>
      </w:r>
      <w:r w:rsidR="00EB265C" w:rsidRPr="00BE6020">
        <w:rPr>
          <w:rFonts w:ascii="Calibri" w:hAnsi="Calibri" w:cs="Calibri"/>
          <w:b w:val="0"/>
          <w:bCs/>
          <w:sz w:val="24"/>
          <w:szCs w:val="24"/>
          <w:lang w:val="pt-PT"/>
        </w:rPr>
        <w:t>, a ensaísta identifica</w:t>
      </w:r>
      <w:r w:rsidR="001B0B53" w:rsidRPr="00BE6020">
        <w:rPr>
          <w:rFonts w:ascii="Calibri" w:hAnsi="Calibri" w:cs="Calibri"/>
          <w:b w:val="0"/>
          <w:bCs/>
          <w:sz w:val="24"/>
          <w:szCs w:val="24"/>
          <w:lang w:val="pt-PT"/>
        </w:rPr>
        <w:t>, nas palavras de Adrienne Rich,</w:t>
      </w:r>
      <w:r w:rsidR="00EB265C" w:rsidRPr="00BE6020">
        <w:rPr>
          <w:rFonts w:ascii="Calibri" w:hAnsi="Calibri" w:cs="Calibri"/>
          <w:b w:val="0"/>
          <w:bCs/>
          <w:sz w:val="24"/>
          <w:szCs w:val="24"/>
          <w:lang w:val="pt-PT"/>
        </w:rPr>
        <w:t xml:space="preserve"> aquilo que lhe soa a “pura demagogia”</w:t>
      </w:r>
      <w:r w:rsidR="008655BF" w:rsidRPr="00BE6020">
        <w:rPr>
          <w:rFonts w:ascii="Calibri" w:hAnsi="Calibri" w:cs="Calibri"/>
          <w:b w:val="0"/>
          <w:bCs/>
          <w:sz w:val="24"/>
          <w:szCs w:val="24"/>
          <w:lang w:val="pt-PT"/>
        </w:rPr>
        <w:t>.</w:t>
      </w:r>
      <w:r w:rsidR="001B0B53" w:rsidRPr="00BE6020">
        <w:rPr>
          <w:rFonts w:ascii="Calibri" w:hAnsi="Calibri" w:cs="Calibri"/>
          <w:b w:val="0"/>
          <w:bCs/>
          <w:sz w:val="24"/>
          <w:szCs w:val="24"/>
          <w:lang w:val="pt-PT"/>
        </w:rPr>
        <w:t xml:space="preserve"> </w:t>
      </w:r>
      <w:r w:rsidR="008655BF" w:rsidRPr="00BE6020">
        <w:rPr>
          <w:rFonts w:ascii="Calibri" w:hAnsi="Calibri" w:cs="Calibri"/>
          <w:b w:val="0"/>
          <w:bCs/>
          <w:sz w:val="24"/>
          <w:szCs w:val="24"/>
          <w:lang w:val="pt-PT"/>
        </w:rPr>
        <w:t>Perante a caracterização</w:t>
      </w:r>
      <w:r w:rsidR="007046B7" w:rsidRPr="00BE6020">
        <w:rPr>
          <w:rFonts w:ascii="Calibri" w:hAnsi="Calibri" w:cs="Calibri"/>
          <w:b w:val="0"/>
          <w:bCs/>
          <w:sz w:val="24"/>
          <w:szCs w:val="24"/>
          <w:lang w:val="pt-PT"/>
        </w:rPr>
        <w:t xml:space="preserve"> </w:t>
      </w:r>
      <w:r w:rsidR="000C4CEA" w:rsidRPr="00BE6020">
        <w:rPr>
          <w:rFonts w:ascii="Calibri" w:hAnsi="Calibri" w:cs="Calibri"/>
          <w:b w:val="0"/>
          <w:bCs/>
          <w:sz w:val="24"/>
          <w:szCs w:val="24"/>
          <w:lang w:val="pt-PT"/>
        </w:rPr>
        <w:t>da</w:t>
      </w:r>
      <w:r w:rsidR="007046B7" w:rsidRPr="00BE6020">
        <w:rPr>
          <w:rFonts w:ascii="Calibri" w:hAnsi="Calibri" w:cs="Calibri"/>
          <w:b w:val="0"/>
          <w:bCs/>
          <w:sz w:val="24"/>
          <w:szCs w:val="24"/>
          <w:lang w:val="pt-PT"/>
        </w:rPr>
        <w:t xml:space="preserve"> poetisa </w:t>
      </w:r>
      <w:r w:rsidR="008655BF" w:rsidRPr="00BE6020">
        <w:rPr>
          <w:rFonts w:ascii="Calibri" w:hAnsi="Calibri" w:cs="Calibri"/>
          <w:b w:val="0"/>
          <w:bCs/>
          <w:sz w:val="24"/>
          <w:szCs w:val="24"/>
          <w:lang w:val="pt-PT"/>
        </w:rPr>
        <w:t>do</w:t>
      </w:r>
      <w:r w:rsidR="001B0B53" w:rsidRPr="00BE6020">
        <w:rPr>
          <w:rFonts w:ascii="Calibri" w:hAnsi="Calibri" w:cs="Calibri"/>
          <w:b w:val="0"/>
          <w:bCs/>
          <w:sz w:val="24"/>
          <w:szCs w:val="24"/>
          <w:lang w:val="pt-PT"/>
        </w:rPr>
        <w:t xml:space="preserve"> movimento feminista como “apaixonadamente</w:t>
      </w:r>
      <w:r w:rsidR="001B0B53" w:rsidRPr="00BE6020">
        <w:rPr>
          <w:rStyle w:val="Refdenotaderodap"/>
          <w:rFonts w:ascii="Calibri" w:hAnsi="Calibri" w:cs="Calibri"/>
          <w:b w:val="0"/>
          <w:bCs/>
          <w:sz w:val="24"/>
          <w:szCs w:val="24"/>
          <w:lang w:val="pt-PT"/>
        </w:rPr>
        <w:footnoteReference w:id="45"/>
      </w:r>
      <w:r w:rsidR="001B0B53" w:rsidRPr="00BE6020">
        <w:rPr>
          <w:rFonts w:ascii="Calibri" w:hAnsi="Calibri" w:cs="Calibri"/>
          <w:b w:val="0"/>
          <w:bCs/>
          <w:sz w:val="24"/>
          <w:szCs w:val="24"/>
          <w:lang w:val="pt-PT"/>
        </w:rPr>
        <w:t xml:space="preserve"> anti-hierárquico e anti-autoritário”, Sontag declara: </w:t>
      </w:r>
    </w:p>
    <w:p w14:paraId="417CD12B" w14:textId="77777777" w:rsidR="00DF7744" w:rsidRPr="00BE6020" w:rsidRDefault="00DF7744" w:rsidP="0067009B">
      <w:pPr>
        <w:pStyle w:val="Cabealho0"/>
        <w:ind w:left="709"/>
        <w:rPr>
          <w:rFonts w:ascii="Calibri" w:hAnsi="Calibri" w:cs="Calibri"/>
          <w:b w:val="0"/>
          <w:bCs/>
          <w:sz w:val="24"/>
          <w:szCs w:val="24"/>
          <w:lang w:val="pt-PT"/>
        </w:rPr>
      </w:pPr>
    </w:p>
    <w:p w14:paraId="4EFD13A0" w14:textId="139983C6" w:rsidR="00DF7744" w:rsidRPr="00BE6020" w:rsidRDefault="00DF7744" w:rsidP="0067009B">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Por muito que me oponha à autoridade baseada em privilégios de género (e de raça), não consigo imaginar nenhuma forma de vida humana ou de sociedade sem alguma forma de autoridade, de hierarquia. Não sou contra as pessoas mais velhas terem alguma autoridade sobre os jovens, nem contra a autoridade que seja publicamente responsável, nem contra toda a meritocracia. [...] Grande parte da retórica feminista não só tende a reduzir a história a psicologia, como também nos deixa com uma psicologia superficial e um sentido de história distorcido. (1975b: 119-120) </w:t>
      </w:r>
    </w:p>
    <w:p w14:paraId="086BBB6E" w14:textId="77777777" w:rsidR="00DF7744" w:rsidRPr="00BE6020" w:rsidRDefault="00DF7744" w:rsidP="0067009B">
      <w:pPr>
        <w:pStyle w:val="Cabealho0"/>
        <w:rPr>
          <w:rFonts w:ascii="Calibri" w:hAnsi="Calibri" w:cs="Calibri"/>
          <w:b w:val="0"/>
          <w:bCs/>
          <w:sz w:val="24"/>
          <w:szCs w:val="24"/>
          <w:lang w:val="pt-PT"/>
        </w:rPr>
      </w:pPr>
    </w:p>
    <w:p w14:paraId="0911E533" w14:textId="4C1A7A44" w:rsidR="008C2392" w:rsidRPr="00BE6020" w:rsidRDefault="001B0B53"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Ou seja, para Sontag, a teoria feminista não </w:t>
      </w:r>
      <w:r w:rsidR="004F62F7" w:rsidRPr="00BE6020">
        <w:rPr>
          <w:rFonts w:ascii="Calibri" w:hAnsi="Calibri" w:cs="Calibri"/>
          <w:b w:val="0"/>
          <w:bCs/>
          <w:sz w:val="24"/>
          <w:szCs w:val="24"/>
          <w:lang w:val="pt-PT"/>
        </w:rPr>
        <w:t xml:space="preserve">constitui o instrumento mais adequado a uma análise histórica concreta. De resto, a </w:t>
      </w:r>
      <w:r w:rsidR="0095594A" w:rsidRPr="00BE6020">
        <w:rPr>
          <w:rFonts w:ascii="Calibri" w:hAnsi="Calibri" w:cs="Calibri"/>
          <w:b w:val="0"/>
          <w:bCs/>
          <w:sz w:val="24"/>
          <w:szCs w:val="24"/>
          <w:lang w:val="pt-PT"/>
        </w:rPr>
        <w:t>sua auto</w:t>
      </w:r>
      <w:r w:rsidR="004F62F7" w:rsidRPr="00BE6020">
        <w:rPr>
          <w:rFonts w:ascii="Calibri" w:hAnsi="Calibri" w:cs="Calibri"/>
          <w:b w:val="0"/>
          <w:bCs/>
          <w:sz w:val="24"/>
          <w:szCs w:val="24"/>
          <w:lang w:val="pt-PT"/>
        </w:rPr>
        <w:t xml:space="preserve">defesa </w:t>
      </w:r>
      <w:r w:rsidR="0095594A" w:rsidRPr="00BE6020">
        <w:rPr>
          <w:rFonts w:ascii="Calibri" w:hAnsi="Calibri" w:cs="Calibri"/>
          <w:b w:val="0"/>
          <w:bCs/>
          <w:sz w:val="24"/>
          <w:szCs w:val="24"/>
          <w:lang w:val="pt-PT"/>
        </w:rPr>
        <w:t>perante as</w:t>
      </w:r>
      <w:r w:rsidR="004F62F7" w:rsidRPr="00BE6020">
        <w:rPr>
          <w:rFonts w:ascii="Calibri" w:hAnsi="Calibri" w:cs="Calibri"/>
          <w:b w:val="0"/>
          <w:bCs/>
          <w:sz w:val="24"/>
          <w:szCs w:val="24"/>
          <w:lang w:val="pt-PT"/>
        </w:rPr>
        <w:t xml:space="preserve"> </w:t>
      </w:r>
      <w:r w:rsidR="0095594A" w:rsidRPr="00BE6020">
        <w:rPr>
          <w:rFonts w:ascii="Calibri" w:hAnsi="Calibri" w:cs="Calibri"/>
          <w:b w:val="0"/>
          <w:bCs/>
          <w:sz w:val="24"/>
          <w:szCs w:val="24"/>
          <w:lang w:val="pt-PT"/>
        </w:rPr>
        <w:t xml:space="preserve">acusações </w:t>
      </w:r>
      <w:r w:rsidR="004F62F7" w:rsidRPr="00BE6020">
        <w:rPr>
          <w:rFonts w:ascii="Calibri" w:hAnsi="Calibri" w:cs="Calibri"/>
          <w:b w:val="0"/>
          <w:bCs/>
          <w:sz w:val="24"/>
          <w:szCs w:val="24"/>
          <w:lang w:val="pt-PT"/>
        </w:rPr>
        <w:t xml:space="preserve">de </w:t>
      </w:r>
      <w:r w:rsidR="004F62F7" w:rsidRPr="00BE6020">
        <w:rPr>
          <w:rFonts w:ascii="Calibri" w:hAnsi="Calibri" w:cs="Calibri"/>
          <w:b w:val="0"/>
          <w:bCs/>
          <w:sz w:val="24"/>
          <w:szCs w:val="24"/>
          <w:lang w:val="pt-PT"/>
        </w:rPr>
        <w:lastRenderedPageBreak/>
        <w:t xml:space="preserve">Adrienne Rich </w:t>
      </w:r>
      <w:r w:rsidR="008C2392" w:rsidRPr="00BE6020">
        <w:rPr>
          <w:rFonts w:ascii="Calibri" w:hAnsi="Calibri" w:cs="Calibri"/>
          <w:b w:val="0"/>
          <w:bCs/>
          <w:sz w:val="24"/>
          <w:szCs w:val="24"/>
          <w:lang w:val="pt-PT"/>
        </w:rPr>
        <w:t>termina</w:t>
      </w:r>
      <w:r w:rsidR="004F62F7" w:rsidRPr="00BE6020">
        <w:rPr>
          <w:rFonts w:ascii="Calibri" w:hAnsi="Calibri" w:cs="Calibri"/>
          <w:b w:val="0"/>
          <w:bCs/>
          <w:sz w:val="24"/>
          <w:szCs w:val="24"/>
          <w:lang w:val="pt-PT"/>
        </w:rPr>
        <w:t xml:space="preserve"> </w:t>
      </w:r>
      <w:r w:rsidR="008C2392" w:rsidRPr="00BE6020">
        <w:rPr>
          <w:rFonts w:ascii="Calibri" w:hAnsi="Calibri" w:cs="Calibri"/>
          <w:b w:val="0"/>
          <w:bCs/>
          <w:sz w:val="24"/>
          <w:szCs w:val="24"/>
          <w:lang w:val="pt-PT"/>
        </w:rPr>
        <w:t>com a afirmação de uma posição</w:t>
      </w:r>
      <w:r w:rsidRPr="00BE6020">
        <w:rPr>
          <w:rFonts w:ascii="Calibri" w:hAnsi="Calibri" w:cs="Calibri"/>
          <w:b w:val="0"/>
          <w:bCs/>
          <w:sz w:val="24"/>
          <w:szCs w:val="24"/>
          <w:lang w:val="pt-PT"/>
        </w:rPr>
        <w:t xml:space="preserve"> crítica</w:t>
      </w:r>
      <w:r w:rsidR="008C2392" w:rsidRPr="00BE6020">
        <w:rPr>
          <w:rFonts w:ascii="Calibri" w:hAnsi="Calibri" w:cs="Calibri"/>
          <w:b w:val="0"/>
          <w:bCs/>
          <w:sz w:val="24"/>
          <w:szCs w:val="24"/>
          <w:lang w:val="pt-PT"/>
        </w:rPr>
        <w:t xml:space="preserve"> de </w:t>
      </w:r>
      <w:r w:rsidR="004F62F7" w:rsidRPr="00BE6020">
        <w:rPr>
          <w:rFonts w:ascii="Calibri" w:hAnsi="Calibri" w:cs="Calibri"/>
          <w:b w:val="0"/>
          <w:bCs/>
          <w:sz w:val="24"/>
          <w:szCs w:val="24"/>
          <w:lang w:val="pt-PT"/>
        </w:rPr>
        <w:t>temperança</w:t>
      </w:r>
      <w:r w:rsidR="008C2392" w:rsidRPr="00BE6020">
        <w:rPr>
          <w:rFonts w:ascii="Calibri" w:hAnsi="Calibri" w:cs="Calibri"/>
          <w:b w:val="0"/>
          <w:bCs/>
          <w:sz w:val="24"/>
          <w:szCs w:val="24"/>
          <w:lang w:val="pt-PT"/>
        </w:rPr>
        <w:t>.</w:t>
      </w:r>
      <w:r w:rsidR="00D16ACF">
        <w:rPr>
          <w:rFonts w:ascii="Calibri" w:hAnsi="Calibri" w:cs="Calibri"/>
          <w:b w:val="0"/>
          <w:bCs/>
          <w:sz w:val="24"/>
          <w:szCs w:val="24"/>
          <w:lang w:val="pt-PT"/>
        </w:rPr>
        <w:t xml:space="preserve"> A</w:t>
      </w:r>
      <w:r w:rsidR="004F62F7" w:rsidRPr="00BE6020">
        <w:rPr>
          <w:rFonts w:ascii="Calibri" w:hAnsi="Calibri" w:cs="Calibri"/>
          <w:b w:val="0"/>
          <w:bCs/>
          <w:sz w:val="24"/>
          <w:szCs w:val="24"/>
          <w:lang w:val="pt-PT"/>
        </w:rPr>
        <w:t xml:space="preserve"> ensaísta</w:t>
      </w:r>
      <w:r w:rsidR="008C2392" w:rsidRPr="00BE6020">
        <w:rPr>
          <w:rFonts w:ascii="Calibri" w:hAnsi="Calibri" w:cs="Calibri"/>
          <w:b w:val="0"/>
          <w:bCs/>
          <w:sz w:val="24"/>
          <w:szCs w:val="24"/>
          <w:lang w:val="pt-PT"/>
        </w:rPr>
        <w:t xml:space="preserve"> </w:t>
      </w:r>
      <w:r w:rsidR="00B13E05" w:rsidRPr="00BE6020">
        <w:rPr>
          <w:rFonts w:ascii="Calibri" w:hAnsi="Calibri" w:cs="Calibri"/>
          <w:b w:val="0"/>
          <w:bCs/>
          <w:sz w:val="24"/>
          <w:szCs w:val="24"/>
          <w:lang w:val="pt-PT"/>
        </w:rPr>
        <w:t>reassum</w:t>
      </w:r>
      <w:r w:rsidR="004F62F7" w:rsidRPr="00BE6020">
        <w:rPr>
          <w:rFonts w:ascii="Calibri" w:hAnsi="Calibri" w:cs="Calibri"/>
          <w:b w:val="0"/>
          <w:bCs/>
          <w:sz w:val="24"/>
          <w:szCs w:val="24"/>
          <w:lang w:val="pt-PT"/>
        </w:rPr>
        <w:t>e</w:t>
      </w:r>
      <w:r w:rsidR="00B13E05" w:rsidRPr="00BE6020">
        <w:rPr>
          <w:rFonts w:ascii="Calibri" w:hAnsi="Calibri" w:cs="Calibri"/>
          <w:b w:val="0"/>
          <w:bCs/>
          <w:sz w:val="24"/>
          <w:szCs w:val="24"/>
          <w:lang w:val="pt-PT"/>
        </w:rPr>
        <w:t>-se feminista</w:t>
      </w:r>
      <w:r w:rsidR="00D16ACF">
        <w:rPr>
          <w:rFonts w:ascii="Calibri" w:hAnsi="Calibri" w:cs="Calibri"/>
          <w:b w:val="0"/>
          <w:bCs/>
          <w:sz w:val="24"/>
          <w:szCs w:val="24"/>
          <w:lang w:val="pt-PT"/>
        </w:rPr>
        <w:t>,</w:t>
      </w:r>
      <w:r w:rsidR="004F62F7" w:rsidRPr="00BE6020">
        <w:rPr>
          <w:rFonts w:ascii="Calibri" w:hAnsi="Calibri" w:cs="Calibri"/>
          <w:b w:val="0"/>
          <w:bCs/>
          <w:sz w:val="24"/>
          <w:szCs w:val="24"/>
          <w:lang w:val="pt-PT"/>
        </w:rPr>
        <w:t xml:space="preserve"> </w:t>
      </w:r>
      <w:r w:rsidR="00C23126">
        <w:rPr>
          <w:rFonts w:ascii="Calibri" w:hAnsi="Calibri" w:cs="Calibri"/>
          <w:b w:val="0"/>
          <w:bCs/>
          <w:sz w:val="24"/>
          <w:szCs w:val="24"/>
          <w:lang w:val="pt-PT"/>
        </w:rPr>
        <w:t>embora</w:t>
      </w:r>
      <w:r w:rsidR="00D16ACF">
        <w:rPr>
          <w:rFonts w:ascii="Calibri" w:hAnsi="Calibri" w:cs="Calibri"/>
          <w:b w:val="0"/>
          <w:bCs/>
          <w:sz w:val="24"/>
          <w:szCs w:val="24"/>
          <w:lang w:val="pt-PT"/>
        </w:rPr>
        <w:t xml:space="preserve"> com uma </w:t>
      </w:r>
      <w:r w:rsidR="00BD5AD9" w:rsidRPr="00BE6020">
        <w:rPr>
          <w:rFonts w:ascii="Calibri" w:hAnsi="Calibri" w:cs="Calibri"/>
          <w:b w:val="0"/>
          <w:bCs/>
          <w:sz w:val="24"/>
          <w:szCs w:val="24"/>
          <w:lang w:val="pt-PT"/>
        </w:rPr>
        <w:t>ressalva: “Mas eu desassocio-me daquela ala do feminismo que promove a antiquada e perigosa an</w:t>
      </w:r>
      <w:r w:rsidR="00DA6AEE" w:rsidRPr="00BE6020">
        <w:rPr>
          <w:rFonts w:ascii="Calibri" w:hAnsi="Calibri" w:cs="Calibri"/>
          <w:b w:val="0"/>
          <w:bCs/>
          <w:sz w:val="24"/>
          <w:szCs w:val="24"/>
          <w:lang w:val="pt-PT"/>
        </w:rPr>
        <w:t>t</w:t>
      </w:r>
      <w:r w:rsidR="00BD5AD9" w:rsidRPr="00BE6020">
        <w:rPr>
          <w:rFonts w:ascii="Calibri" w:hAnsi="Calibri" w:cs="Calibri"/>
          <w:b w:val="0"/>
          <w:bCs/>
          <w:sz w:val="24"/>
          <w:szCs w:val="24"/>
          <w:lang w:val="pt-PT"/>
        </w:rPr>
        <w:t xml:space="preserve">ítese entre a mente (‘o exercício intelectual’) e a emoção (‘a realidade sentida’)” (1975b: 121). </w:t>
      </w:r>
      <w:r w:rsidR="004F62F7" w:rsidRPr="00BE6020">
        <w:rPr>
          <w:rFonts w:ascii="Calibri" w:hAnsi="Calibri" w:cs="Calibri"/>
          <w:b w:val="0"/>
          <w:bCs/>
          <w:sz w:val="24"/>
          <w:szCs w:val="24"/>
          <w:lang w:val="pt-PT"/>
        </w:rPr>
        <w:t>Assim</w:t>
      </w:r>
      <w:r w:rsidR="00BD5AD9" w:rsidRPr="00BE6020">
        <w:rPr>
          <w:rFonts w:ascii="Calibri" w:hAnsi="Calibri" w:cs="Calibri"/>
          <w:b w:val="0"/>
          <w:bCs/>
          <w:sz w:val="24"/>
          <w:szCs w:val="24"/>
          <w:lang w:val="pt-PT"/>
        </w:rPr>
        <w:t>,</w:t>
      </w:r>
      <w:r w:rsidR="004F62F7" w:rsidRPr="00BE6020">
        <w:rPr>
          <w:rFonts w:ascii="Calibri" w:hAnsi="Calibri" w:cs="Calibri"/>
          <w:b w:val="0"/>
          <w:bCs/>
          <w:sz w:val="24"/>
          <w:szCs w:val="24"/>
          <w:lang w:val="pt-PT"/>
        </w:rPr>
        <w:t xml:space="preserve"> </w:t>
      </w:r>
      <w:r w:rsidR="00BD5AD9" w:rsidRPr="00BE6020">
        <w:rPr>
          <w:rFonts w:ascii="Calibri" w:hAnsi="Calibri" w:cs="Calibri"/>
          <w:b w:val="0"/>
          <w:bCs/>
          <w:sz w:val="24"/>
          <w:szCs w:val="24"/>
          <w:lang w:val="pt-PT"/>
        </w:rPr>
        <w:t>Sontag não receia necessariamente um feminismo radical, mas um feminismo anti-intelectual</w:t>
      </w:r>
      <w:r w:rsidR="004F62F7" w:rsidRPr="00BE6020">
        <w:rPr>
          <w:rFonts w:ascii="Calibri" w:hAnsi="Calibri" w:cs="Calibri"/>
          <w:b w:val="0"/>
          <w:bCs/>
          <w:sz w:val="24"/>
          <w:szCs w:val="24"/>
          <w:lang w:val="pt-PT"/>
        </w:rPr>
        <w:t xml:space="preserve"> e, nesse sentido, intolerante</w:t>
      </w:r>
      <w:r w:rsidR="00BD5AD9" w:rsidRPr="00BE6020">
        <w:rPr>
          <w:rFonts w:ascii="Calibri" w:hAnsi="Calibri" w:cs="Calibri"/>
          <w:b w:val="0"/>
          <w:bCs/>
          <w:sz w:val="24"/>
          <w:szCs w:val="24"/>
          <w:lang w:val="pt-PT"/>
        </w:rPr>
        <w:t xml:space="preserve">. A crítica de Rich foi </w:t>
      </w:r>
      <w:r w:rsidR="0095594A" w:rsidRPr="00BE6020">
        <w:rPr>
          <w:rFonts w:ascii="Calibri" w:hAnsi="Calibri" w:cs="Calibri"/>
          <w:b w:val="0"/>
          <w:bCs/>
          <w:sz w:val="24"/>
          <w:szCs w:val="24"/>
          <w:lang w:val="pt-PT"/>
        </w:rPr>
        <w:t>interpretada</w:t>
      </w:r>
      <w:r w:rsidR="004F62F7" w:rsidRPr="00BE6020">
        <w:rPr>
          <w:rFonts w:ascii="Calibri" w:hAnsi="Calibri" w:cs="Calibri"/>
          <w:b w:val="0"/>
          <w:bCs/>
          <w:sz w:val="24"/>
          <w:szCs w:val="24"/>
          <w:lang w:val="pt-PT"/>
        </w:rPr>
        <w:t>, correta ou incorretamente,</w:t>
      </w:r>
      <w:r w:rsidR="00BD5AD9" w:rsidRPr="00BE6020">
        <w:rPr>
          <w:rFonts w:ascii="Calibri" w:hAnsi="Calibri" w:cs="Calibri"/>
          <w:b w:val="0"/>
          <w:bCs/>
          <w:sz w:val="24"/>
          <w:szCs w:val="24"/>
          <w:lang w:val="pt-PT"/>
        </w:rPr>
        <w:t xml:space="preserve"> como uma crítica à pluralidade de asserções morais, o que, por sua vez, desencadeou </w:t>
      </w:r>
      <w:r w:rsidR="004F62F7" w:rsidRPr="00BE6020">
        <w:rPr>
          <w:rFonts w:ascii="Calibri" w:hAnsi="Calibri" w:cs="Calibri"/>
          <w:b w:val="0"/>
          <w:bCs/>
          <w:sz w:val="24"/>
          <w:szCs w:val="24"/>
          <w:lang w:val="pt-PT"/>
        </w:rPr>
        <w:t xml:space="preserve">em Sontag </w:t>
      </w:r>
      <w:r w:rsidR="00BD5AD9" w:rsidRPr="00BE6020">
        <w:rPr>
          <w:rFonts w:ascii="Calibri" w:hAnsi="Calibri" w:cs="Calibri"/>
          <w:b w:val="0"/>
          <w:bCs/>
          <w:sz w:val="24"/>
          <w:szCs w:val="24"/>
          <w:lang w:val="pt-PT"/>
        </w:rPr>
        <w:t>uma resposta de combate a qualquer exercício generalizador e</w:t>
      </w:r>
      <w:r w:rsidR="004F62F7" w:rsidRPr="00BE6020">
        <w:rPr>
          <w:rFonts w:ascii="Calibri" w:hAnsi="Calibri" w:cs="Calibri"/>
          <w:b w:val="0"/>
          <w:bCs/>
          <w:sz w:val="24"/>
          <w:szCs w:val="24"/>
          <w:lang w:val="pt-PT"/>
        </w:rPr>
        <w:t xml:space="preserve"> </w:t>
      </w:r>
      <w:r w:rsidR="00BD5AD9" w:rsidRPr="00BE6020">
        <w:rPr>
          <w:rFonts w:ascii="Calibri" w:hAnsi="Calibri" w:cs="Calibri"/>
          <w:b w:val="0"/>
          <w:bCs/>
          <w:sz w:val="24"/>
          <w:szCs w:val="24"/>
          <w:lang w:val="pt-PT"/>
        </w:rPr>
        <w:t xml:space="preserve">normalizante. </w:t>
      </w:r>
    </w:p>
    <w:p w14:paraId="3B67D522" w14:textId="15268193" w:rsidR="00E058C9" w:rsidRPr="00BE6020" w:rsidRDefault="00485BDA" w:rsidP="004662F7">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 xml:space="preserve">Em que termos, então, Sontag concretiza uma luta feminista </w:t>
      </w:r>
      <w:r w:rsidR="00DA6AEE" w:rsidRPr="00BE6020">
        <w:rPr>
          <w:rFonts w:ascii="Calibri" w:hAnsi="Calibri" w:cs="Calibri"/>
          <w:b w:val="0"/>
          <w:bCs/>
          <w:sz w:val="24"/>
          <w:szCs w:val="24"/>
          <w:lang w:val="pt-PT"/>
        </w:rPr>
        <w:t xml:space="preserve">contra as </w:t>
      </w:r>
      <w:r w:rsidRPr="00BE6020">
        <w:rPr>
          <w:rFonts w:ascii="Calibri" w:hAnsi="Calibri" w:cs="Calibri"/>
          <w:b w:val="0"/>
          <w:bCs/>
          <w:sz w:val="24"/>
          <w:szCs w:val="24"/>
          <w:lang w:val="pt-PT"/>
        </w:rPr>
        <w:t xml:space="preserve">instituições patriarcais? Ao visar a obtenção de poderes iguais, e não apenas de direitos igualitários, a ensaísta, na entrevista concedida a Jeremy Scott para a revista </w:t>
      </w:r>
      <w:r w:rsidRPr="00BE6020">
        <w:rPr>
          <w:rFonts w:ascii="Calibri" w:hAnsi="Calibri" w:cs="Calibri"/>
          <w:b w:val="0"/>
          <w:bCs/>
          <w:i/>
          <w:iCs/>
          <w:sz w:val="24"/>
          <w:szCs w:val="24"/>
          <w:lang w:val="pt-PT"/>
        </w:rPr>
        <w:t>Rolling Stone</w:t>
      </w:r>
      <w:r w:rsidRPr="00BE6020">
        <w:rPr>
          <w:rFonts w:ascii="Calibri" w:hAnsi="Calibri" w:cs="Calibri"/>
          <w:b w:val="0"/>
          <w:bCs/>
          <w:sz w:val="24"/>
          <w:szCs w:val="24"/>
          <w:lang w:val="pt-PT"/>
        </w:rPr>
        <w:t>, admite a participação em estruturas já existentes. Este passo estratégico surge</w:t>
      </w:r>
      <w:r w:rsidR="00DD0FD6" w:rsidRPr="00BE6020">
        <w:rPr>
          <w:rFonts w:ascii="Calibri" w:hAnsi="Calibri" w:cs="Calibri"/>
          <w:b w:val="0"/>
          <w:bCs/>
          <w:sz w:val="24"/>
          <w:szCs w:val="24"/>
          <w:lang w:val="pt-PT"/>
        </w:rPr>
        <w:t>, novamente,</w:t>
      </w:r>
      <w:r w:rsidRPr="00BE6020">
        <w:rPr>
          <w:rFonts w:ascii="Calibri" w:hAnsi="Calibri" w:cs="Calibri"/>
          <w:b w:val="0"/>
          <w:bCs/>
          <w:sz w:val="24"/>
          <w:szCs w:val="24"/>
          <w:lang w:val="pt-PT"/>
        </w:rPr>
        <w:t xml:space="preserve"> na esteira de uma ética de desagregação entre os géneros: “O tipo de feminista que sou é uma feminista antisegregacionista. [...]</w:t>
      </w:r>
      <w:r w:rsidR="00907135" w:rsidRPr="00BE6020">
        <w:rPr>
          <w:rFonts w:ascii="Calibri" w:hAnsi="Calibri" w:cs="Calibri"/>
          <w:b w:val="0"/>
          <w:bCs/>
          <w:sz w:val="24"/>
          <w:szCs w:val="24"/>
          <w:lang w:val="pt-PT"/>
        </w:rPr>
        <w:t xml:space="preserve"> Eu não acredito que o objetivo deva ser a criação ou reinvidicação de valores femininos” (1979: 73). </w:t>
      </w:r>
      <w:r w:rsidR="006C78E9" w:rsidRPr="00BE6020">
        <w:rPr>
          <w:rFonts w:ascii="Calibri" w:hAnsi="Calibri" w:cs="Calibri"/>
          <w:b w:val="0"/>
          <w:bCs/>
          <w:sz w:val="24"/>
          <w:szCs w:val="24"/>
          <w:lang w:val="pt-PT"/>
        </w:rPr>
        <w:t>Em suma, e a</w:t>
      </w:r>
      <w:r w:rsidR="00E17A7A" w:rsidRPr="00BE6020">
        <w:rPr>
          <w:rFonts w:ascii="Calibri" w:hAnsi="Calibri" w:cs="Calibri"/>
          <w:b w:val="0"/>
          <w:bCs/>
          <w:sz w:val="24"/>
          <w:szCs w:val="24"/>
          <w:lang w:val="pt-PT"/>
        </w:rPr>
        <w:t xml:space="preserve">o contrário do que se verifica </w:t>
      </w:r>
      <w:r w:rsidR="0095594A" w:rsidRPr="00BE6020">
        <w:rPr>
          <w:rFonts w:ascii="Calibri" w:hAnsi="Calibri" w:cs="Calibri"/>
          <w:b w:val="0"/>
          <w:bCs/>
          <w:sz w:val="24"/>
          <w:szCs w:val="24"/>
          <w:lang w:val="pt-PT"/>
        </w:rPr>
        <w:t xml:space="preserve">na luta </w:t>
      </w:r>
      <w:r w:rsidR="00E17A7A" w:rsidRPr="00BE6020">
        <w:rPr>
          <w:rFonts w:ascii="Calibri" w:hAnsi="Calibri" w:cs="Calibri"/>
          <w:b w:val="0"/>
          <w:bCs/>
          <w:sz w:val="24"/>
          <w:szCs w:val="24"/>
          <w:lang w:val="pt-PT"/>
        </w:rPr>
        <w:t xml:space="preserve">contra outras </w:t>
      </w:r>
      <w:r w:rsidR="0095594A" w:rsidRPr="00BE6020">
        <w:rPr>
          <w:rFonts w:ascii="Calibri" w:hAnsi="Calibri" w:cs="Calibri"/>
          <w:b w:val="0"/>
          <w:bCs/>
          <w:sz w:val="24"/>
          <w:szCs w:val="24"/>
          <w:lang w:val="pt-PT"/>
        </w:rPr>
        <w:t>instituições</w:t>
      </w:r>
      <w:r w:rsidR="00E17A7A" w:rsidRPr="00BE6020">
        <w:rPr>
          <w:rFonts w:ascii="Calibri" w:hAnsi="Calibri" w:cs="Calibri"/>
          <w:b w:val="0"/>
          <w:bCs/>
          <w:sz w:val="24"/>
          <w:szCs w:val="24"/>
          <w:lang w:val="pt-PT"/>
        </w:rPr>
        <w:t>, a</w:t>
      </w:r>
      <w:r w:rsidR="006C78E9" w:rsidRPr="00BE6020">
        <w:rPr>
          <w:rFonts w:ascii="Calibri" w:hAnsi="Calibri" w:cs="Calibri"/>
          <w:b w:val="0"/>
          <w:bCs/>
          <w:sz w:val="24"/>
          <w:szCs w:val="24"/>
          <w:lang w:val="pt-PT"/>
        </w:rPr>
        <w:t>qui a</w:t>
      </w:r>
      <w:r w:rsidR="00E17A7A" w:rsidRPr="00BE6020">
        <w:rPr>
          <w:rFonts w:ascii="Calibri" w:hAnsi="Calibri" w:cs="Calibri"/>
          <w:b w:val="0"/>
          <w:bCs/>
          <w:sz w:val="24"/>
          <w:szCs w:val="24"/>
          <w:lang w:val="pt-PT"/>
        </w:rPr>
        <w:t xml:space="preserve"> autora </w:t>
      </w:r>
      <w:r w:rsidR="006C78E9" w:rsidRPr="00BE6020">
        <w:rPr>
          <w:rFonts w:ascii="Calibri" w:hAnsi="Calibri" w:cs="Calibri"/>
          <w:b w:val="0"/>
          <w:bCs/>
          <w:sz w:val="24"/>
          <w:szCs w:val="24"/>
          <w:lang w:val="pt-PT"/>
        </w:rPr>
        <w:t>não consegue conceber</w:t>
      </w:r>
      <w:r w:rsidR="00E17A7A" w:rsidRPr="00BE6020">
        <w:rPr>
          <w:rFonts w:ascii="Calibri" w:hAnsi="Calibri" w:cs="Calibri"/>
          <w:b w:val="0"/>
          <w:bCs/>
          <w:sz w:val="24"/>
          <w:szCs w:val="24"/>
          <w:lang w:val="pt-PT"/>
        </w:rPr>
        <w:t xml:space="preserve"> uma luta </w:t>
      </w:r>
      <w:r w:rsidR="006C78E9" w:rsidRPr="00BE6020">
        <w:rPr>
          <w:rFonts w:ascii="Calibri" w:hAnsi="Calibri" w:cs="Calibri"/>
          <w:b w:val="0"/>
          <w:bCs/>
          <w:sz w:val="24"/>
          <w:szCs w:val="24"/>
          <w:lang w:val="pt-PT"/>
        </w:rPr>
        <w:t>exterior</w:t>
      </w:r>
      <w:r w:rsidR="00E17A7A" w:rsidRPr="00BE6020">
        <w:rPr>
          <w:rFonts w:ascii="Calibri" w:hAnsi="Calibri" w:cs="Calibri"/>
          <w:b w:val="0"/>
          <w:bCs/>
          <w:sz w:val="24"/>
          <w:szCs w:val="24"/>
          <w:lang w:val="pt-PT"/>
        </w:rPr>
        <w:t xml:space="preserve"> </w:t>
      </w:r>
      <w:r w:rsidR="006C78E9" w:rsidRPr="00BE6020">
        <w:rPr>
          <w:rFonts w:ascii="Calibri" w:hAnsi="Calibri" w:cs="Calibri"/>
          <w:b w:val="0"/>
          <w:bCs/>
          <w:sz w:val="24"/>
          <w:szCs w:val="24"/>
          <w:lang w:val="pt-PT"/>
        </w:rPr>
        <w:t>ao</w:t>
      </w:r>
      <w:r w:rsidR="00E17A7A" w:rsidRPr="00BE6020">
        <w:rPr>
          <w:rFonts w:ascii="Calibri" w:hAnsi="Calibri" w:cs="Calibri"/>
          <w:b w:val="0"/>
          <w:bCs/>
          <w:sz w:val="24"/>
          <w:szCs w:val="24"/>
          <w:lang w:val="pt-PT"/>
        </w:rPr>
        <w:t xml:space="preserve"> sistema</w:t>
      </w:r>
      <w:r w:rsidR="006C78E9" w:rsidRPr="00BE6020">
        <w:rPr>
          <w:rFonts w:ascii="Calibri" w:hAnsi="Calibri" w:cs="Calibri"/>
          <w:b w:val="0"/>
          <w:bCs/>
          <w:sz w:val="24"/>
          <w:szCs w:val="24"/>
          <w:lang w:val="pt-PT"/>
        </w:rPr>
        <w:t xml:space="preserve"> patriarcal</w:t>
      </w:r>
      <w:r w:rsidR="00E17A7A" w:rsidRPr="00BE6020">
        <w:rPr>
          <w:rFonts w:ascii="Calibri" w:hAnsi="Calibri" w:cs="Calibri"/>
          <w:b w:val="0"/>
          <w:bCs/>
          <w:sz w:val="24"/>
          <w:szCs w:val="24"/>
          <w:lang w:val="pt-PT"/>
        </w:rPr>
        <w:t xml:space="preserve">. </w:t>
      </w:r>
      <w:r w:rsidR="0095594A" w:rsidRPr="00BE6020">
        <w:rPr>
          <w:rFonts w:ascii="Calibri" w:hAnsi="Calibri" w:cs="Calibri"/>
          <w:b w:val="0"/>
          <w:bCs/>
          <w:sz w:val="24"/>
          <w:szCs w:val="24"/>
          <w:lang w:val="pt-PT"/>
        </w:rPr>
        <w:t>E</w:t>
      </w:r>
      <w:r w:rsidR="006C78E9" w:rsidRPr="00BE6020">
        <w:rPr>
          <w:rFonts w:ascii="Calibri" w:hAnsi="Calibri" w:cs="Calibri"/>
          <w:b w:val="0"/>
          <w:bCs/>
          <w:sz w:val="24"/>
          <w:szCs w:val="24"/>
          <w:lang w:val="pt-PT"/>
        </w:rPr>
        <w:t>xcecional</w:t>
      </w:r>
      <w:r w:rsidR="0095594A" w:rsidRPr="00BE6020">
        <w:rPr>
          <w:rFonts w:ascii="Calibri" w:hAnsi="Calibri" w:cs="Calibri"/>
          <w:b w:val="0"/>
          <w:bCs/>
          <w:sz w:val="24"/>
          <w:szCs w:val="24"/>
          <w:lang w:val="pt-PT"/>
        </w:rPr>
        <w:t>mente</w:t>
      </w:r>
      <w:r w:rsidR="006C78E9" w:rsidRPr="00BE6020">
        <w:rPr>
          <w:rFonts w:ascii="Calibri" w:hAnsi="Calibri" w:cs="Calibri"/>
          <w:b w:val="0"/>
          <w:bCs/>
          <w:sz w:val="24"/>
          <w:szCs w:val="24"/>
          <w:lang w:val="pt-PT"/>
        </w:rPr>
        <w:t xml:space="preserve">, </w:t>
      </w:r>
      <w:r w:rsidR="00E17A7A" w:rsidRPr="00BE6020">
        <w:rPr>
          <w:rFonts w:ascii="Calibri" w:hAnsi="Calibri" w:cs="Calibri"/>
          <w:b w:val="0"/>
          <w:bCs/>
          <w:sz w:val="24"/>
          <w:szCs w:val="24"/>
          <w:lang w:val="pt-PT"/>
        </w:rPr>
        <w:t>Sontag admite</w:t>
      </w:r>
      <w:r w:rsidR="000628AF" w:rsidRPr="00BE6020">
        <w:rPr>
          <w:rFonts w:ascii="Calibri" w:hAnsi="Calibri" w:cs="Calibri"/>
          <w:b w:val="0"/>
          <w:bCs/>
          <w:sz w:val="24"/>
          <w:szCs w:val="24"/>
          <w:lang w:val="pt-PT"/>
        </w:rPr>
        <w:t xml:space="preserve"> </w:t>
      </w:r>
      <w:r w:rsidR="00E17A7A" w:rsidRPr="00BE6020">
        <w:rPr>
          <w:rFonts w:ascii="Calibri" w:hAnsi="Calibri" w:cs="Calibri"/>
          <w:b w:val="0"/>
          <w:bCs/>
          <w:sz w:val="24"/>
          <w:szCs w:val="24"/>
          <w:lang w:val="pt-PT"/>
        </w:rPr>
        <w:t>uma disrupção</w:t>
      </w:r>
      <w:r w:rsidR="000628AF" w:rsidRPr="00BE6020">
        <w:rPr>
          <w:rFonts w:ascii="Calibri" w:hAnsi="Calibri" w:cs="Calibri"/>
          <w:b w:val="0"/>
          <w:bCs/>
          <w:sz w:val="24"/>
          <w:szCs w:val="24"/>
          <w:lang w:val="pt-PT"/>
        </w:rPr>
        <w:t xml:space="preserve"> feminista</w:t>
      </w:r>
      <w:r w:rsidR="00E17A7A" w:rsidRPr="00BE6020">
        <w:rPr>
          <w:rFonts w:ascii="Calibri" w:hAnsi="Calibri" w:cs="Calibri"/>
          <w:b w:val="0"/>
          <w:bCs/>
          <w:sz w:val="24"/>
          <w:szCs w:val="24"/>
          <w:lang w:val="pt-PT"/>
        </w:rPr>
        <w:t xml:space="preserve"> a partir d</w:t>
      </w:r>
      <w:r w:rsidR="000628AF" w:rsidRPr="00BE6020">
        <w:rPr>
          <w:rFonts w:ascii="Calibri" w:hAnsi="Calibri" w:cs="Calibri"/>
          <w:b w:val="0"/>
          <w:bCs/>
          <w:sz w:val="24"/>
          <w:szCs w:val="24"/>
          <w:lang w:val="pt-PT"/>
        </w:rPr>
        <w:t>e um lugar de inclusão</w:t>
      </w:r>
      <w:r w:rsidR="00DD0FD6" w:rsidRPr="00BE6020">
        <w:rPr>
          <w:rFonts w:ascii="Calibri" w:hAnsi="Calibri" w:cs="Calibri"/>
          <w:b w:val="0"/>
          <w:bCs/>
          <w:sz w:val="24"/>
          <w:szCs w:val="24"/>
          <w:lang w:val="pt-PT"/>
        </w:rPr>
        <w:t xml:space="preserve">, </w:t>
      </w:r>
      <w:r w:rsidR="006C78E9" w:rsidRPr="00BE6020">
        <w:rPr>
          <w:rFonts w:ascii="Calibri" w:hAnsi="Calibri" w:cs="Calibri"/>
          <w:b w:val="0"/>
          <w:bCs/>
          <w:sz w:val="24"/>
          <w:szCs w:val="24"/>
          <w:lang w:val="pt-PT"/>
        </w:rPr>
        <w:t>rejeitando</w:t>
      </w:r>
      <w:r w:rsidR="000628AF" w:rsidRPr="00BE6020">
        <w:rPr>
          <w:rFonts w:ascii="Calibri" w:hAnsi="Calibri" w:cs="Calibri"/>
          <w:b w:val="0"/>
          <w:bCs/>
          <w:sz w:val="24"/>
          <w:szCs w:val="24"/>
          <w:lang w:val="pt-PT"/>
        </w:rPr>
        <w:t>, nesse sentido,</w:t>
      </w:r>
      <w:r w:rsidR="00E17A7A" w:rsidRPr="00BE6020">
        <w:rPr>
          <w:rFonts w:ascii="Calibri" w:hAnsi="Calibri" w:cs="Calibri"/>
          <w:b w:val="0"/>
          <w:bCs/>
          <w:sz w:val="24"/>
          <w:szCs w:val="24"/>
          <w:lang w:val="pt-PT"/>
        </w:rPr>
        <w:t xml:space="preserve"> </w:t>
      </w:r>
      <w:r w:rsidR="00DD0FD6" w:rsidRPr="00BE6020">
        <w:rPr>
          <w:rFonts w:ascii="Calibri" w:hAnsi="Calibri" w:cs="Calibri"/>
          <w:b w:val="0"/>
          <w:bCs/>
          <w:sz w:val="24"/>
          <w:szCs w:val="24"/>
          <w:lang w:val="pt-PT"/>
        </w:rPr>
        <w:t xml:space="preserve">uma </w:t>
      </w:r>
      <w:r w:rsidR="000628AF" w:rsidRPr="00BE6020">
        <w:rPr>
          <w:rFonts w:ascii="Calibri" w:hAnsi="Calibri" w:cs="Calibri"/>
          <w:b w:val="0"/>
          <w:bCs/>
          <w:sz w:val="24"/>
          <w:szCs w:val="24"/>
          <w:lang w:val="pt-PT"/>
        </w:rPr>
        <w:t xml:space="preserve">revolução </w:t>
      </w:r>
      <w:r w:rsidR="00E17A7A" w:rsidRPr="00BE6020">
        <w:rPr>
          <w:rFonts w:ascii="Calibri" w:hAnsi="Calibri" w:cs="Calibri"/>
          <w:b w:val="0"/>
          <w:bCs/>
          <w:sz w:val="24"/>
          <w:szCs w:val="24"/>
          <w:lang w:val="pt-PT"/>
        </w:rPr>
        <w:t xml:space="preserve">anarquizante. </w:t>
      </w:r>
      <w:r w:rsidR="006C78E9" w:rsidRPr="00BE6020">
        <w:rPr>
          <w:rFonts w:ascii="Calibri" w:hAnsi="Calibri" w:cs="Calibri"/>
          <w:b w:val="0"/>
          <w:bCs/>
          <w:sz w:val="24"/>
          <w:szCs w:val="24"/>
          <w:lang w:val="pt-PT"/>
        </w:rPr>
        <w:t xml:space="preserve">No que nos concerne, e a par de Adrienne Rich, restam-nos dúvidas. </w:t>
      </w:r>
      <w:r w:rsidR="00AD36F9" w:rsidRPr="00BE6020">
        <w:rPr>
          <w:rFonts w:ascii="Calibri" w:hAnsi="Calibri" w:cs="Calibri"/>
          <w:b w:val="0"/>
          <w:bCs/>
          <w:sz w:val="24"/>
          <w:szCs w:val="24"/>
          <w:lang w:val="pt-PT"/>
        </w:rPr>
        <w:t>Não seria a abolição das estruturas patriarcais um objetivo desejável?</w:t>
      </w:r>
      <w:r w:rsidR="008A3AB0" w:rsidRPr="00BE6020">
        <w:rPr>
          <w:rFonts w:ascii="Calibri" w:hAnsi="Calibri" w:cs="Calibri"/>
          <w:b w:val="0"/>
          <w:bCs/>
          <w:sz w:val="24"/>
          <w:szCs w:val="24"/>
          <w:lang w:val="pt-PT"/>
        </w:rPr>
        <w:t xml:space="preserve"> </w:t>
      </w:r>
      <w:r w:rsidR="00AD36F9" w:rsidRPr="00BE6020">
        <w:rPr>
          <w:rFonts w:ascii="Calibri" w:hAnsi="Calibri" w:cs="Calibri"/>
          <w:b w:val="0"/>
          <w:bCs/>
          <w:sz w:val="24"/>
          <w:szCs w:val="24"/>
          <w:lang w:val="pt-PT"/>
        </w:rPr>
        <w:t>Não será este combate estratégico uma cedência de terreno? Não obstante a nossa hesitação em aderir ao programa proposto por Sontag</w:t>
      </w:r>
      <w:r w:rsidR="006C78E9" w:rsidRPr="00BE6020">
        <w:rPr>
          <w:rFonts w:ascii="Calibri" w:hAnsi="Calibri" w:cs="Calibri"/>
          <w:b w:val="0"/>
          <w:bCs/>
          <w:sz w:val="24"/>
          <w:szCs w:val="24"/>
          <w:lang w:val="pt-PT"/>
        </w:rPr>
        <w:t xml:space="preserve">, a </w:t>
      </w:r>
      <w:r w:rsidR="00AD36F9" w:rsidRPr="00BE6020">
        <w:rPr>
          <w:rFonts w:ascii="Calibri" w:hAnsi="Calibri" w:cs="Calibri"/>
          <w:b w:val="0"/>
          <w:bCs/>
          <w:sz w:val="24"/>
          <w:szCs w:val="24"/>
          <w:lang w:val="pt-PT"/>
        </w:rPr>
        <w:t xml:space="preserve">sua </w:t>
      </w:r>
      <w:r w:rsidR="006C78E9" w:rsidRPr="00BE6020">
        <w:rPr>
          <w:rFonts w:ascii="Calibri" w:hAnsi="Calibri" w:cs="Calibri"/>
          <w:b w:val="0"/>
          <w:bCs/>
          <w:sz w:val="24"/>
          <w:szCs w:val="24"/>
          <w:lang w:val="pt-PT"/>
        </w:rPr>
        <w:t>contribuição ensaística para o pensamento feminista é</w:t>
      </w:r>
      <w:r w:rsidR="00D236AC" w:rsidRPr="00BE6020">
        <w:rPr>
          <w:rFonts w:ascii="Calibri" w:hAnsi="Calibri" w:cs="Calibri"/>
          <w:b w:val="0"/>
          <w:bCs/>
          <w:sz w:val="24"/>
          <w:szCs w:val="24"/>
          <w:lang w:val="pt-PT"/>
        </w:rPr>
        <w:t xml:space="preserve"> </w:t>
      </w:r>
      <w:r w:rsidR="006C78E9" w:rsidRPr="00BE6020">
        <w:rPr>
          <w:rFonts w:ascii="Calibri" w:hAnsi="Calibri" w:cs="Calibri"/>
          <w:b w:val="0"/>
          <w:bCs/>
          <w:sz w:val="24"/>
          <w:szCs w:val="24"/>
          <w:lang w:val="pt-PT"/>
        </w:rPr>
        <w:t>incontestável. Nas palavras de Merve Emre</w:t>
      </w:r>
      <w:r w:rsidR="00D236AC" w:rsidRPr="00BE6020">
        <w:rPr>
          <w:rFonts w:ascii="Calibri" w:hAnsi="Calibri" w:cs="Calibri"/>
          <w:b w:val="0"/>
          <w:bCs/>
          <w:sz w:val="24"/>
          <w:szCs w:val="24"/>
          <w:lang w:val="pt-PT"/>
        </w:rPr>
        <w:t>, “h</w:t>
      </w:r>
      <w:r w:rsidR="006C78E9" w:rsidRPr="00BE6020">
        <w:rPr>
          <w:rFonts w:ascii="Calibri" w:hAnsi="Calibri" w:cs="Calibri"/>
          <w:b w:val="0"/>
          <w:bCs/>
          <w:sz w:val="24"/>
          <w:szCs w:val="24"/>
          <w:lang w:val="pt-PT"/>
        </w:rPr>
        <w:t xml:space="preserve">á algo de fantasticamente </w:t>
      </w:r>
      <w:r w:rsidR="006C78E9" w:rsidRPr="00BE6020">
        <w:rPr>
          <w:rFonts w:ascii="Calibri" w:hAnsi="Calibri" w:cs="Calibri"/>
          <w:b w:val="0"/>
          <w:bCs/>
          <w:i/>
          <w:iCs/>
          <w:sz w:val="24"/>
          <w:szCs w:val="24"/>
          <w:lang w:val="pt-PT"/>
        </w:rPr>
        <w:t>camp</w:t>
      </w:r>
      <w:r w:rsidR="006C78E9" w:rsidRPr="00BE6020">
        <w:rPr>
          <w:rFonts w:ascii="Calibri" w:hAnsi="Calibri" w:cs="Calibri"/>
          <w:b w:val="0"/>
          <w:bCs/>
          <w:sz w:val="24"/>
          <w:szCs w:val="24"/>
          <w:lang w:val="pt-PT"/>
        </w:rPr>
        <w:t xml:space="preserve"> na política de sensibilização</w:t>
      </w:r>
      <w:r w:rsidR="00D236AC" w:rsidRPr="00BE6020">
        <w:rPr>
          <w:rFonts w:ascii="Calibri" w:hAnsi="Calibri" w:cs="Calibri"/>
          <w:b w:val="0"/>
          <w:bCs/>
          <w:sz w:val="24"/>
          <w:szCs w:val="24"/>
          <w:lang w:val="pt-PT"/>
        </w:rPr>
        <w:t xml:space="preserve"> de Susan Sontag</w:t>
      </w:r>
      <w:r w:rsidR="0095594A" w:rsidRPr="00BE6020">
        <w:rPr>
          <w:rFonts w:ascii="Calibri" w:hAnsi="Calibri" w:cs="Calibri"/>
          <w:b w:val="0"/>
          <w:bCs/>
          <w:sz w:val="24"/>
          <w:szCs w:val="24"/>
          <w:lang w:val="pt-PT"/>
        </w:rPr>
        <w:t xml:space="preserve">”: </w:t>
      </w:r>
      <w:r w:rsidR="00D236AC" w:rsidRPr="00BE6020">
        <w:rPr>
          <w:rFonts w:ascii="Calibri" w:hAnsi="Calibri" w:cs="Calibri"/>
          <w:b w:val="0"/>
          <w:bCs/>
          <w:sz w:val="24"/>
          <w:szCs w:val="24"/>
          <w:lang w:val="pt-PT"/>
        </w:rPr>
        <w:t>ela “e</w:t>
      </w:r>
      <w:r w:rsidR="006C78E9" w:rsidRPr="00BE6020">
        <w:rPr>
          <w:rFonts w:ascii="Calibri" w:hAnsi="Calibri" w:cs="Calibri"/>
          <w:b w:val="0"/>
          <w:bCs/>
          <w:sz w:val="24"/>
          <w:szCs w:val="24"/>
          <w:lang w:val="pt-PT"/>
        </w:rPr>
        <w:t xml:space="preserve">ncorajou as mulheres a considerarem-se atrizes num </w:t>
      </w:r>
      <w:r w:rsidR="00D236AC" w:rsidRPr="00BE6020">
        <w:rPr>
          <w:rFonts w:ascii="Calibri" w:hAnsi="Calibri" w:cs="Calibri"/>
          <w:b w:val="0"/>
          <w:bCs/>
          <w:sz w:val="24"/>
          <w:szCs w:val="24"/>
          <w:lang w:val="pt-PT"/>
        </w:rPr>
        <w:t>‘</w:t>
      </w:r>
      <w:r w:rsidR="006C78E9" w:rsidRPr="00BE6020">
        <w:rPr>
          <w:rFonts w:ascii="Calibri" w:hAnsi="Calibri" w:cs="Calibri"/>
          <w:b w:val="0"/>
          <w:bCs/>
          <w:sz w:val="24"/>
          <w:szCs w:val="24"/>
          <w:lang w:val="pt-PT"/>
        </w:rPr>
        <w:t>teatro de guerrilha</w:t>
      </w:r>
      <w:r w:rsidR="00D236AC" w:rsidRPr="00BE6020">
        <w:rPr>
          <w:rFonts w:ascii="Calibri" w:hAnsi="Calibri" w:cs="Calibri"/>
          <w:b w:val="0"/>
          <w:bCs/>
          <w:sz w:val="24"/>
          <w:szCs w:val="24"/>
          <w:lang w:val="pt-PT"/>
        </w:rPr>
        <w:t>’</w:t>
      </w:r>
      <w:r w:rsidR="006C78E9" w:rsidRPr="00BE6020">
        <w:rPr>
          <w:rFonts w:ascii="Calibri" w:hAnsi="Calibri" w:cs="Calibri"/>
          <w:b w:val="0"/>
          <w:bCs/>
          <w:sz w:val="24"/>
          <w:szCs w:val="24"/>
          <w:lang w:val="pt-PT"/>
        </w:rPr>
        <w:t xml:space="preserve"> ou revolução</w:t>
      </w:r>
      <w:r w:rsidR="00D236AC" w:rsidRPr="00BE6020">
        <w:rPr>
          <w:rFonts w:ascii="Calibri" w:hAnsi="Calibri" w:cs="Calibri"/>
          <w:b w:val="0"/>
          <w:bCs/>
          <w:sz w:val="24"/>
          <w:szCs w:val="24"/>
          <w:lang w:val="pt-PT"/>
        </w:rPr>
        <w:t xml:space="preserve">” (2023: 11). </w:t>
      </w:r>
    </w:p>
    <w:p w14:paraId="6E4E9C33" w14:textId="77777777" w:rsidR="000823AF" w:rsidRPr="00BE6020" w:rsidRDefault="000823AF" w:rsidP="004662F7">
      <w:pPr>
        <w:pStyle w:val="Cabealho0"/>
        <w:rPr>
          <w:rFonts w:ascii="Calibri" w:hAnsi="Calibri" w:cs="Calibri"/>
          <w:b w:val="0"/>
          <w:bCs/>
          <w:sz w:val="34"/>
          <w:szCs w:val="34"/>
          <w:lang w:val="pt-PT"/>
        </w:rPr>
      </w:pPr>
    </w:p>
    <w:p w14:paraId="276026D3" w14:textId="77777777" w:rsidR="000823AF" w:rsidRPr="00BE6020" w:rsidRDefault="000823AF" w:rsidP="004662F7">
      <w:pPr>
        <w:pStyle w:val="Cabealho0"/>
        <w:rPr>
          <w:rFonts w:ascii="Calibri" w:hAnsi="Calibri" w:cs="Calibri"/>
          <w:b w:val="0"/>
          <w:bCs/>
          <w:sz w:val="34"/>
          <w:szCs w:val="34"/>
          <w:lang w:val="pt-PT"/>
        </w:rPr>
      </w:pPr>
    </w:p>
    <w:p w14:paraId="25F1878E" w14:textId="4CE757B9" w:rsidR="00F6225C" w:rsidRPr="00BE6020" w:rsidRDefault="00F6225C" w:rsidP="0067009B">
      <w:pPr>
        <w:pStyle w:val="Cabealho0"/>
        <w:rPr>
          <w:sz w:val="28"/>
          <w:szCs w:val="28"/>
          <w:lang w:val="pt-PT"/>
        </w:rPr>
      </w:pPr>
      <w:r w:rsidRPr="00BE6020">
        <w:rPr>
          <w:sz w:val="28"/>
          <w:szCs w:val="28"/>
          <w:lang w:val="pt-PT"/>
        </w:rPr>
        <w:lastRenderedPageBreak/>
        <w:t xml:space="preserve">3.3. </w:t>
      </w:r>
      <w:r w:rsidR="000B78BE" w:rsidRPr="00BE6020">
        <w:rPr>
          <w:sz w:val="28"/>
          <w:szCs w:val="28"/>
          <w:lang w:val="pt-PT"/>
        </w:rPr>
        <w:t>“</w:t>
      </w:r>
      <w:r w:rsidR="0096609E" w:rsidRPr="00BE6020">
        <w:rPr>
          <w:sz w:val="28"/>
          <w:szCs w:val="28"/>
          <w:lang w:val="pt-PT"/>
        </w:rPr>
        <w:t>Para</w:t>
      </w:r>
      <w:r w:rsidR="000B78BE" w:rsidRPr="00BE6020">
        <w:rPr>
          <w:sz w:val="28"/>
          <w:szCs w:val="28"/>
          <w:lang w:val="pt-PT"/>
        </w:rPr>
        <w:t xml:space="preserve"> ser bela / é preciso sofrer”: </w:t>
      </w:r>
      <w:r w:rsidR="000823AF" w:rsidRPr="00BE6020">
        <w:rPr>
          <w:sz w:val="28"/>
          <w:szCs w:val="28"/>
          <w:lang w:val="pt-PT"/>
        </w:rPr>
        <w:t>o</w:t>
      </w:r>
      <w:r w:rsidR="00643253" w:rsidRPr="00BE6020">
        <w:rPr>
          <w:sz w:val="28"/>
          <w:szCs w:val="28"/>
          <w:lang w:val="pt-PT"/>
        </w:rPr>
        <w:t xml:space="preserve"> feminismo na beleza</w:t>
      </w:r>
      <w:r w:rsidR="00F1161E" w:rsidRPr="00BE6020">
        <w:rPr>
          <w:sz w:val="28"/>
          <w:szCs w:val="28"/>
          <w:lang w:val="pt-PT"/>
        </w:rPr>
        <w:t xml:space="preserve"> </w:t>
      </w:r>
    </w:p>
    <w:p w14:paraId="42A16FD9" w14:textId="77777777" w:rsidR="00793049" w:rsidRPr="00BE6020" w:rsidRDefault="00793049" w:rsidP="0067009B">
      <w:pPr>
        <w:pStyle w:val="Cabealho0"/>
        <w:rPr>
          <w:sz w:val="28"/>
          <w:szCs w:val="28"/>
          <w:lang w:val="pt-PT"/>
        </w:rPr>
      </w:pPr>
    </w:p>
    <w:p w14:paraId="3F612319" w14:textId="6FDEB9B7" w:rsidR="008761CD" w:rsidRPr="00BE6020" w:rsidRDefault="00713193" w:rsidP="0067009B">
      <w:pPr>
        <w:pStyle w:val="Cabealho0"/>
        <w:rPr>
          <w:b w:val="0"/>
          <w:bCs/>
          <w:sz w:val="24"/>
          <w:szCs w:val="24"/>
          <w:lang w:val="pt-PT"/>
        </w:rPr>
      </w:pPr>
      <w:r w:rsidRPr="00BE6020">
        <w:rPr>
          <w:b w:val="0"/>
          <w:bCs/>
          <w:sz w:val="24"/>
          <w:szCs w:val="24"/>
          <w:lang w:val="pt-PT"/>
        </w:rPr>
        <w:tab/>
        <w:t>Não fossem suficientes os respetivos textos de teor interventivo, tanto Adília</w:t>
      </w:r>
      <w:r w:rsidR="00E52C67" w:rsidRPr="00BE6020">
        <w:rPr>
          <w:b w:val="0"/>
          <w:bCs/>
          <w:sz w:val="24"/>
          <w:szCs w:val="24"/>
          <w:lang w:val="pt-PT"/>
        </w:rPr>
        <w:t xml:space="preserve"> </w:t>
      </w:r>
      <w:r w:rsidRPr="00BE6020">
        <w:rPr>
          <w:b w:val="0"/>
          <w:bCs/>
          <w:sz w:val="24"/>
          <w:szCs w:val="24"/>
          <w:lang w:val="pt-PT"/>
        </w:rPr>
        <w:t xml:space="preserve">Lopes como Susan Sontag </w:t>
      </w:r>
      <w:r w:rsidR="00643253" w:rsidRPr="00BE6020">
        <w:rPr>
          <w:b w:val="0"/>
          <w:bCs/>
          <w:sz w:val="24"/>
          <w:szCs w:val="24"/>
          <w:lang w:val="pt-PT"/>
        </w:rPr>
        <w:t xml:space="preserve">se </w:t>
      </w:r>
      <w:r w:rsidRPr="00BE6020">
        <w:rPr>
          <w:b w:val="0"/>
          <w:bCs/>
          <w:sz w:val="24"/>
          <w:szCs w:val="24"/>
          <w:lang w:val="pt-PT"/>
        </w:rPr>
        <w:t>afirmam</w:t>
      </w:r>
      <w:r w:rsidR="00643253" w:rsidRPr="00BE6020">
        <w:rPr>
          <w:b w:val="0"/>
          <w:bCs/>
          <w:sz w:val="24"/>
          <w:szCs w:val="24"/>
          <w:lang w:val="pt-PT"/>
        </w:rPr>
        <w:t xml:space="preserve"> </w:t>
      </w:r>
      <w:r w:rsidR="00685B6A" w:rsidRPr="00BE6020">
        <w:rPr>
          <w:b w:val="0"/>
          <w:bCs/>
          <w:sz w:val="24"/>
          <w:szCs w:val="24"/>
          <w:lang w:val="pt-PT"/>
        </w:rPr>
        <w:t xml:space="preserve">explicitamente </w:t>
      </w:r>
      <w:r w:rsidRPr="00BE6020">
        <w:rPr>
          <w:b w:val="0"/>
          <w:bCs/>
          <w:sz w:val="24"/>
          <w:szCs w:val="24"/>
          <w:lang w:val="pt-PT"/>
        </w:rPr>
        <w:t>feministas: “Eu sou feminista” (Lopes 2016</w:t>
      </w:r>
      <w:r w:rsidR="00674C18" w:rsidRPr="00BE6020">
        <w:rPr>
          <w:b w:val="0"/>
          <w:bCs/>
          <w:sz w:val="24"/>
          <w:szCs w:val="24"/>
          <w:lang w:val="pt-PT"/>
        </w:rPr>
        <w:t>b</w:t>
      </w:r>
      <w:r w:rsidRPr="00BE6020">
        <w:rPr>
          <w:b w:val="0"/>
          <w:bCs/>
          <w:sz w:val="24"/>
          <w:szCs w:val="24"/>
          <w:lang w:val="pt-PT"/>
        </w:rPr>
        <w:t>: 790)</w:t>
      </w:r>
      <w:r w:rsidR="002E6DC5" w:rsidRPr="00BE6020">
        <w:rPr>
          <w:b w:val="0"/>
          <w:bCs/>
          <w:sz w:val="24"/>
          <w:szCs w:val="24"/>
          <w:lang w:val="pt-PT"/>
        </w:rPr>
        <w:t>,</w:t>
      </w:r>
      <w:r w:rsidR="00E52C67" w:rsidRPr="00BE6020">
        <w:rPr>
          <w:b w:val="0"/>
          <w:bCs/>
          <w:sz w:val="24"/>
          <w:szCs w:val="24"/>
          <w:lang w:val="pt-PT"/>
        </w:rPr>
        <w:t xml:space="preserve"> </w:t>
      </w:r>
      <w:r w:rsidRPr="00BE6020">
        <w:rPr>
          <w:b w:val="0"/>
          <w:bCs/>
          <w:sz w:val="24"/>
          <w:szCs w:val="24"/>
          <w:lang w:val="pt-PT"/>
        </w:rPr>
        <w:t>“eu sempre fui feminista” (Sontag 1972</w:t>
      </w:r>
      <w:r w:rsidR="007F0AF7" w:rsidRPr="00BE6020">
        <w:rPr>
          <w:b w:val="0"/>
          <w:bCs/>
          <w:sz w:val="24"/>
          <w:szCs w:val="24"/>
          <w:lang w:val="pt-PT"/>
        </w:rPr>
        <w:t>a</w:t>
      </w:r>
      <w:r w:rsidRPr="00BE6020">
        <w:rPr>
          <w:b w:val="0"/>
          <w:bCs/>
          <w:sz w:val="24"/>
          <w:szCs w:val="24"/>
          <w:lang w:val="pt-PT"/>
        </w:rPr>
        <w:t xml:space="preserve">: 73). Se a ensaísta </w:t>
      </w:r>
      <w:r w:rsidR="00DA249F" w:rsidRPr="00BE6020">
        <w:rPr>
          <w:b w:val="0"/>
          <w:bCs/>
          <w:sz w:val="24"/>
          <w:szCs w:val="24"/>
          <w:lang w:val="pt-PT"/>
        </w:rPr>
        <w:t>expõe uma</w:t>
      </w:r>
      <w:r w:rsidR="00E52C67" w:rsidRPr="00BE6020">
        <w:rPr>
          <w:b w:val="0"/>
          <w:bCs/>
          <w:sz w:val="24"/>
          <w:szCs w:val="24"/>
          <w:lang w:val="pt-PT"/>
        </w:rPr>
        <w:t xml:space="preserve"> </w:t>
      </w:r>
      <w:r w:rsidR="00DA249F" w:rsidRPr="00BE6020">
        <w:rPr>
          <w:b w:val="0"/>
          <w:bCs/>
          <w:sz w:val="24"/>
          <w:szCs w:val="24"/>
          <w:lang w:val="pt-PT"/>
        </w:rPr>
        <w:t xml:space="preserve">escrita de âmbito </w:t>
      </w:r>
      <w:r w:rsidR="00643253" w:rsidRPr="00BE6020">
        <w:rPr>
          <w:b w:val="0"/>
          <w:bCs/>
          <w:sz w:val="24"/>
          <w:szCs w:val="24"/>
          <w:lang w:val="pt-PT"/>
        </w:rPr>
        <w:t>feminista</w:t>
      </w:r>
      <w:r w:rsidR="00DA249F" w:rsidRPr="00BE6020">
        <w:rPr>
          <w:b w:val="0"/>
          <w:bCs/>
          <w:sz w:val="24"/>
          <w:szCs w:val="24"/>
          <w:lang w:val="pt-PT"/>
        </w:rPr>
        <w:t xml:space="preserve"> concreto, a poetisa, geralmente, redige versos</w:t>
      </w:r>
      <w:r w:rsidR="00643253" w:rsidRPr="00BE6020">
        <w:rPr>
          <w:b w:val="0"/>
          <w:bCs/>
          <w:sz w:val="24"/>
          <w:szCs w:val="24"/>
          <w:lang w:val="pt-PT"/>
        </w:rPr>
        <w:t xml:space="preserve"> </w:t>
      </w:r>
      <w:r w:rsidR="00873B88" w:rsidRPr="00BE6020">
        <w:rPr>
          <w:b w:val="0"/>
          <w:bCs/>
          <w:sz w:val="24"/>
          <w:szCs w:val="24"/>
          <w:lang w:val="pt-PT"/>
        </w:rPr>
        <w:t>que sublinham o sofrimento no feminino</w:t>
      </w:r>
      <w:r w:rsidR="00DA249F" w:rsidRPr="00BE6020">
        <w:rPr>
          <w:b w:val="0"/>
          <w:bCs/>
          <w:sz w:val="24"/>
          <w:szCs w:val="24"/>
          <w:lang w:val="pt-PT"/>
        </w:rPr>
        <w:t>. No entanto, ambas parecem concordar no que concerne a indústria da beleza</w:t>
      </w:r>
      <w:r w:rsidR="005157E5" w:rsidRPr="00BE6020">
        <w:rPr>
          <w:b w:val="0"/>
          <w:bCs/>
          <w:sz w:val="24"/>
          <w:szCs w:val="24"/>
          <w:lang w:val="pt-PT"/>
        </w:rPr>
        <w:t>, apreendida como uma instituição</w:t>
      </w:r>
      <w:r w:rsidR="00DA249F" w:rsidRPr="00BE6020">
        <w:rPr>
          <w:b w:val="0"/>
          <w:bCs/>
          <w:sz w:val="24"/>
          <w:szCs w:val="24"/>
          <w:lang w:val="pt-PT"/>
        </w:rPr>
        <w:t xml:space="preserve">: </w:t>
      </w:r>
      <w:r w:rsidR="009409EA" w:rsidRPr="00BE6020">
        <w:rPr>
          <w:b w:val="0"/>
          <w:bCs/>
          <w:sz w:val="24"/>
          <w:szCs w:val="24"/>
          <w:lang w:val="pt-PT"/>
        </w:rPr>
        <w:t>a opressão das mulheres</w:t>
      </w:r>
      <w:r w:rsidR="00AB7BB3" w:rsidRPr="00BE6020">
        <w:rPr>
          <w:b w:val="0"/>
          <w:bCs/>
          <w:sz w:val="24"/>
          <w:szCs w:val="24"/>
          <w:lang w:val="pt-PT"/>
        </w:rPr>
        <w:t xml:space="preserve"> no patriarcado</w:t>
      </w:r>
      <w:r w:rsidR="009409EA" w:rsidRPr="00BE6020">
        <w:rPr>
          <w:b w:val="0"/>
          <w:bCs/>
          <w:sz w:val="24"/>
          <w:szCs w:val="24"/>
          <w:lang w:val="pt-PT"/>
        </w:rPr>
        <w:t>, além de constituir um problema político e económico, materializa também um impasse de natureza estética. Sontag não poderia ser mais clara: “A beleza, um assunto relegado à esfera do feminino na presente sociedade, é o palco da sua escravidão” (</w:t>
      </w:r>
      <w:r w:rsidR="007F0AF7" w:rsidRPr="00BE6020">
        <w:rPr>
          <w:b w:val="0"/>
          <w:bCs/>
          <w:sz w:val="24"/>
          <w:szCs w:val="24"/>
          <w:lang w:val="pt-PT"/>
        </w:rPr>
        <w:t>1972b</w:t>
      </w:r>
      <w:r w:rsidR="009409EA" w:rsidRPr="00BE6020">
        <w:rPr>
          <w:b w:val="0"/>
          <w:bCs/>
          <w:sz w:val="24"/>
          <w:szCs w:val="24"/>
          <w:lang w:val="pt-PT"/>
        </w:rPr>
        <w:t xml:space="preserve">: </w:t>
      </w:r>
      <w:r w:rsidR="007F0AF7" w:rsidRPr="00BE6020">
        <w:rPr>
          <w:b w:val="0"/>
          <w:bCs/>
          <w:sz w:val="24"/>
          <w:szCs w:val="24"/>
          <w:lang w:val="pt-PT"/>
        </w:rPr>
        <w:t>32</w:t>
      </w:r>
      <w:r w:rsidR="009409EA" w:rsidRPr="00BE6020">
        <w:rPr>
          <w:b w:val="0"/>
          <w:bCs/>
          <w:sz w:val="24"/>
          <w:szCs w:val="24"/>
          <w:lang w:val="pt-PT"/>
        </w:rPr>
        <w:t xml:space="preserve">). </w:t>
      </w:r>
      <w:r w:rsidR="00643253" w:rsidRPr="00BE6020">
        <w:rPr>
          <w:b w:val="0"/>
          <w:bCs/>
          <w:sz w:val="24"/>
          <w:szCs w:val="24"/>
          <w:lang w:val="pt-PT"/>
        </w:rPr>
        <w:t xml:space="preserve">Através da leitura conjunta de Adília Lopes e Susan Sontag, veremos </w:t>
      </w:r>
      <w:r w:rsidR="00685B6A" w:rsidRPr="00BE6020">
        <w:rPr>
          <w:b w:val="0"/>
          <w:bCs/>
          <w:sz w:val="24"/>
          <w:szCs w:val="24"/>
          <w:lang w:val="pt-PT"/>
        </w:rPr>
        <w:t xml:space="preserve">que </w:t>
      </w:r>
      <w:r w:rsidR="00643253" w:rsidRPr="00BE6020">
        <w:rPr>
          <w:b w:val="0"/>
          <w:bCs/>
          <w:sz w:val="24"/>
          <w:szCs w:val="24"/>
          <w:lang w:val="pt-PT"/>
        </w:rPr>
        <w:t xml:space="preserve">a beleza surge como um instrumento de opressão patriarcal. Se, por um lado, a mulher </w:t>
      </w:r>
      <w:r w:rsidR="008761CD" w:rsidRPr="00BE6020">
        <w:rPr>
          <w:b w:val="0"/>
          <w:bCs/>
          <w:sz w:val="24"/>
          <w:szCs w:val="24"/>
          <w:lang w:val="pt-PT"/>
        </w:rPr>
        <w:t>é obrigada pelo mercado a ser bela</w:t>
      </w:r>
      <w:r w:rsidR="00685B6A" w:rsidRPr="00BE6020">
        <w:rPr>
          <w:b w:val="0"/>
          <w:bCs/>
          <w:sz w:val="24"/>
          <w:szCs w:val="24"/>
          <w:lang w:val="pt-PT"/>
        </w:rPr>
        <w:t xml:space="preserve">, </w:t>
      </w:r>
      <w:r w:rsidR="008761CD" w:rsidRPr="00BE6020">
        <w:rPr>
          <w:b w:val="0"/>
          <w:bCs/>
          <w:sz w:val="24"/>
          <w:szCs w:val="24"/>
          <w:lang w:val="pt-PT"/>
        </w:rPr>
        <w:t>por outro, é censurada nessa procura “vaidosa”. Em face deste absurdo, como deve a mulher agir</w:t>
      </w:r>
      <w:r w:rsidR="00685B6A" w:rsidRPr="00BE6020">
        <w:rPr>
          <w:b w:val="0"/>
          <w:bCs/>
          <w:sz w:val="24"/>
          <w:szCs w:val="24"/>
          <w:lang w:val="pt-PT"/>
        </w:rPr>
        <w:t>: p</w:t>
      </w:r>
      <w:r w:rsidR="005419C5" w:rsidRPr="00BE6020">
        <w:rPr>
          <w:b w:val="0"/>
          <w:bCs/>
          <w:sz w:val="24"/>
          <w:szCs w:val="24"/>
          <w:lang w:val="pt-PT"/>
        </w:rPr>
        <w:t xml:space="preserve">erseguir a beleza ou fugir dela? Em rigor, a pergunta que Adília e Sontag fazem é outra. Ao anunciarem </w:t>
      </w:r>
      <w:r w:rsidR="00685B6A" w:rsidRPr="00BE6020">
        <w:rPr>
          <w:b w:val="0"/>
          <w:bCs/>
          <w:sz w:val="24"/>
          <w:szCs w:val="24"/>
          <w:lang w:val="pt-PT"/>
        </w:rPr>
        <w:t xml:space="preserve">a beleza como </w:t>
      </w:r>
      <w:r w:rsidR="005419C5" w:rsidRPr="00BE6020">
        <w:rPr>
          <w:b w:val="0"/>
          <w:bCs/>
          <w:sz w:val="24"/>
          <w:szCs w:val="24"/>
          <w:lang w:val="pt-PT"/>
        </w:rPr>
        <w:t xml:space="preserve">possibilidade e não </w:t>
      </w:r>
      <w:r w:rsidR="00685B6A" w:rsidRPr="00BE6020">
        <w:rPr>
          <w:b w:val="0"/>
          <w:bCs/>
          <w:sz w:val="24"/>
          <w:szCs w:val="24"/>
          <w:lang w:val="pt-PT"/>
        </w:rPr>
        <w:t xml:space="preserve">como </w:t>
      </w:r>
      <w:r w:rsidR="005419C5" w:rsidRPr="00BE6020">
        <w:rPr>
          <w:b w:val="0"/>
          <w:bCs/>
          <w:sz w:val="24"/>
          <w:szCs w:val="24"/>
          <w:lang w:val="pt-PT"/>
        </w:rPr>
        <w:t>obrigação, questionam</w:t>
      </w:r>
      <w:r w:rsidR="008761CD" w:rsidRPr="00BE6020">
        <w:rPr>
          <w:b w:val="0"/>
          <w:bCs/>
          <w:sz w:val="24"/>
          <w:szCs w:val="24"/>
          <w:lang w:val="pt-PT"/>
        </w:rPr>
        <w:t>: como pode a mulher libertar-se de uma ideologia do feminino que, ainda hoje, control</w:t>
      </w:r>
      <w:r w:rsidR="00685B6A" w:rsidRPr="00BE6020">
        <w:rPr>
          <w:b w:val="0"/>
          <w:bCs/>
          <w:sz w:val="24"/>
          <w:szCs w:val="24"/>
          <w:lang w:val="pt-PT"/>
        </w:rPr>
        <w:t xml:space="preserve">a os seus </w:t>
      </w:r>
      <w:r w:rsidR="008761CD" w:rsidRPr="00BE6020">
        <w:rPr>
          <w:b w:val="0"/>
          <w:bCs/>
          <w:sz w:val="24"/>
          <w:szCs w:val="24"/>
          <w:lang w:val="pt-PT"/>
        </w:rPr>
        <w:t>corpo</w:t>
      </w:r>
      <w:r w:rsidR="00685B6A" w:rsidRPr="00BE6020">
        <w:rPr>
          <w:b w:val="0"/>
          <w:bCs/>
          <w:sz w:val="24"/>
          <w:szCs w:val="24"/>
          <w:lang w:val="pt-PT"/>
        </w:rPr>
        <w:t>s</w:t>
      </w:r>
      <w:r w:rsidR="008761CD" w:rsidRPr="00BE6020">
        <w:rPr>
          <w:b w:val="0"/>
          <w:bCs/>
          <w:sz w:val="24"/>
          <w:szCs w:val="24"/>
          <w:lang w:val="pt-PT"/>
        </w:rPr>
        <w:t xml:space="preserve">? </w:t>
      </w:r>
    </w:p>
    <w:p w14:paraId="6DA3F819" w14:textId="2F348418" w:rsidR="00AC1522" w:rsidRPr="00BE6020" w:rsidRDefault="00454765" w:rsidP="0067009B">
      <w:pPr>
        <w:pStyle w:val="Cabealho0"/>
        <w:rPr>
          <w:b w:val="0"/>
          <w:bCs/>
          <w:sz w:val="24"/>
          <w:szCs w:val="24"/>
          <w:lang w:val="pt-PT"/>
        </w:rPr>
      </w:pPr>
      <w:r w:rsidRPr="00BE6020">
        <w:rPr>
          <w:b w:val="0"/>
          <w:bCs/>
          <w:sz w:val="24"/>
          <w:szCs w:val="24"/>
          <w:lang w:val="pt-PT"/>
        </w:rPr>
        <w:tab/>
      </w:r>
      <w:r w:rsidR="003F2845" w:rsidRPr="00BE6020">
        <w:rPr>
          <w:b w:val="0"/>
          <w:bCs/>
          <w:sz w:val="24"/>
          <w:szCs w:val="24"/>
          <w:lang w:val="pt-PT"/>
        </w:rPr>
        <w:t xml:space="preserve">Antes de </w:t>
      </w:r>
      <w:r w:rsidR="008B3B14" w:rsidRPr="00BE6020">
        <w:rPr>
          <w:b w:val="0"/>
          <w:bCs/>
          <w:sz w:val="24"/>
          <w:szCs w:val="24"/>
          <w:lang w:val="pt-PT"/>
        </w:rPr>
        <w:t xml:space="preserve">responder a esta pergunta, </w:t>
      </w:r>
      <w:r w:rsidR="00685B6A" w:rsidRPr="00BE6020">
        <w:rPr>
          <w:b w:val="0"/>
          <w:bCs/>
          <w:sz w:val="24"/>
          <w:szCs w:val="24"/>
          <w:lang w:val="pt-PT"/>
        </w:rPr>
        <w:t>é</w:t>
      </w:r>
      <w:r w:rsidR="008B3B14" w:rsidRPr="00BE6020">
        <w:rPr>
          <w:b w:val="0"/>
          <w:bCs/>
          <w:sz w:val="24"/>
          <w:szCs w:val="24"/>
          <w:lang w:val="pt-PT"/>
        </w:rPr>
        <w:t xml:space="preserve"> neces</w:t>
      </w:r>
      <w:r w:rsidR="00E058C9" w:rsidRPr="00BE6020">
        <w:rPr>
          <w:b w:val="0"/>
          <w:bCs/>
          <w:sz w:val="24"/>
          <w:szCs w:val="24"/>
          <w:lang w:val="pt-PT"/>
        </w:rPr>
        <w:t>s</w:t>
      </w:r>
      <w:r w:rsidR="008B3B14" w:rsidRPr="00BE6020">
        <w:rPr>
          <w:b w:val="0"/>
          <w:bCs/>
          <w:sz w:val="24"/>
          <w:szCs w:val="24"/>
          <w:lang w:val="pt-PT"/>
        </w:rPr>
        <w:t>ário</w:t>
      </w:r>
      <w:r w:rsidR="003F2845" w:rsidRPr="00BE6020">
        <w:rPr>
          <w:b w:val="0"/>
          <w:bCs/>
          <w:sz w:val="24"/>
          <w:szCs w:val="24"/>
          <w:lang w:val="pt-PT"/>
        </w:rPr>
        <w:t xml:space="preserve"> perceber a evolução da beleza enquanto instituição</w:t>
      </w:r>
      <w:r w:rsidR="008B3B14" w:rsidRPr="00BE6020">
        <w:rPr>
          <w:b w:val="0"/>
          <w:bCs/>
          <w:sz w:val="24"/>
          <w:szCs w:val="24"/>
          <w:lang w:val="pt-PT"/>
        </w:rPr>
        <w:t xml:space="preserve">. </w:t>
      </w:r>
      <w:r w:rsidR="00685B6A" w:rsidRPr="00BE6020">
        <w:rPr>
          <w:b w:val="0"/>
          <w:bCs/>
          <w:sz w:val="24"/>
          <w:szCs w:val="24"/>
          <w:lang w:val="pt-PT"/>
        </w:rPr>
        <w:t>V</w:t>
      </w:r>
      <w:r w:rsidR="003F2845" w:rsidRPr="00BE6020">
        <w:rPr>
          <w:b w:val="0"/>
          <w:bCs/>
          <w:sz w:val="24"/>
          <w:szCs w:val="24"/>
          <w:lang w:val="pt-PT"/>
        </w:rPr>
        <w:t>eja-se o</w:t>
      </w:r>
      <w:r w:rsidR="0065536C" w:rsidRPr="00BE6020">
        <w:rPr>
          <w:b w:val="0"/>
          <w:bCs/>
          <w:sz w:val="24"/>
          <w:szCs w:val="24"/>
          <w:lang w:val="pt-PT"/>
        </w:rPr>
        <w:t xml:space="preserve"> ensaio “A woman’s beauty: put-down or power source?”</w:t>
      </w:r>
      <w:r w:rsidR="003F2845" w:rsidRPr="00BE6020">
        <w:rPr>
          <w:b w:val="0"/>
          <w:bCs/>
          <w:sz w:val="24"/>
          <w:szCs w:val="24"/>
          <w:lang w:val="pt-PT"/>
        </w:rPr>
        <w:t xml:space="preserve"> de</w:t>
      </w:r>
      <w:r w:rsidR="0065536C" w:rsidRPr="00BE6020">
        <w:rPr>
          <w:b w:val="0"/>
          <w:bCs/>
          <w:sz w:val="24"/>
          <w:szCs w:val="24"/>
          <w:lang w:val="pt-PT"/>
        </w:rPr>
        <w:t xml:space="preserve"> Susan Sontag</w:t>
      </w:r>
      <w:r w:rsidR="00685B6A" w:rsidRPr="00BE6020">
        <w:rPr>
          <w:b w:val="0"/>
          <w:bCs/>
          <w:sz w:val="24"/>
          <w:szCs w:val="24"/>
          <w:lang w:val="pt-PT"/>
        </w:rPr>
        <w:t>:</w:t>
      </w:r>
      <w:r w:rsidR="008B3B14" w:rsidRPr="00BE6020">
        <w:rPr>
          <w:b w:val="0"/>
          <w:bCs/>
          <w:sz w:val="24"/>
          <w:szCs w:val="24"/>
          <w:lang w:val="pt-PT"/>
        </w:rPr>
        <w:t xml:space="preserve"> a autora </w:t>
      </w:r>
      <w:r w:rsidR="006676A1" w:rsidRPr="00BE6020">
        <w:rPr>
          <w:b w:val="0"/>
          <w:bCs/>
          <w:sz w:val="24"/>
          <w:szCs w:val="24"/>
          <w:lang w:val="pt-PT"/>
        </w:rPr>
        <w:t xml:space="preserve">atribui </w:t>
      </w:r>
      <w:r w:rsidR="00685B6A" w:rsidRPr="00BE6020">
        <w:rPr>
          <w:b w:val="0"/>
          <w:bCs/>
          <w:sz w:val="24"/>
          <w:szCs w:val="24"/>
          <w:lang w:val="pt-PT"/>
        </w:rPr>
        <w:t>a</w:t>
      </w:r>
      <w:r w:rsidR="006676A1" w:rsidRPr="00BE6020">
        <w:rPr>
          <w:b w:val="0"/>
          <w:bCs/>
          <w:sz w:val="24"/>
          <w:szCs w:val="24"/>
          <w:lang w:val="pt-PT"/>
        </w:rPr>
        <w:t xml:space="preserve">o Cristianismo </w:t>
      </w:r>
      <w:r w:rsidR="003F2845" w:rsidRPr="00BE6020">
        <w:rPr>
          <w:b w:val="0"/>
          <w:bCs/>
          <w:sz w:val="24"/>
          <w:szCs w:val="24"/>
          <w:lang w:val="pt-PT"/>
        </w:rPr>
        <w:t>a crítica</w:t>
      </w:r>
      <w:r w:rsidR="006676A1" w:rsidRPr="00BE6020">
        <w:rPr>
          <w:b w:val="0"/>
          <w:bCs/>
          <w:sz w:val="24"/>
          <w:szCs w:val="24"/>
          <w:lang w:val="pt-PT"/>
        </w:rPr>
        <w:t xml:space="preserve"> d</w:t>
      </w:r>
      <w:r w:rsidR="000A0700" w:rsidRPr="00BE6020">
        <w:rPr>
          <w:b w:val="0"/>
          <w:bCs/>
          <w:sz w:val="24"/>
          <w:szCs w:val="24"/>
          <w:lang w:val="pt-PT"/>
        </w:rPr>
        <w:t>a beleza</w:t>
      </w:r>
      <w:r w:rsidR="006676A1" w:rsidRPr="00BE6020">
        <w:rPr>
          <w:b w:val="0"/>
          <w:bCs/>
          <w:sz w:val="24"/>
          <w:szCs w:val="24"/>
          <w:lang w:val="pt-PT"/>
        </w:rPr>
        <w:t xml:space="preserve"> enquanto marcador moral da excelência humana</w:t>
      </w:r>
      <w:r w:rsidR="00685B6A" w:rsidRPr="00BE6020">
        <w:rPr>
          <w:b w:val="0"/>
          <w:bCs/>
          <w:sz w:val="24"/>
          <w:szCs w:val="24"/>
          <w:lang w:val="pt-PT"/>
        </w:rPr>
        <w:t>,</w:t>
      </w:r>
      <w:r w:rsidR="008B3B14" w:rsidRPr="00BE6020">
        <w:rPr>
          <w:b w:val="0"/>
          <w:bCs/>
          <w:sz w:val="24"/>
          <w:szCs w:val="24"/>
          <w:lang w:val="pt-PT"/>
        </w:rPr>
        <w:t xml:space="preserve"> e </w:t>
      </w:r>
      <w:r w:rsidR="000A0700" w:rsidRPr="00BE6020">
        <w:rPr>
          <w:b w:val="0"/>
          <w:bCs/>
          <w:sz w:val="24"/>
          <w:szCs w:val="24"/>
          <w:lang w:val="pt-PT"/>
        </w:rPr>
        <w:t>nesta prog</w:t>
      </w:r>
      <w:r w:rsidR="00AB7BB3" w:rsidRPr="00BE6020">
        <w:rPr>
          <w:b w:val="0"/>
          <w:bCs/>
          <w:sz w:val="24"/>
          <w:szCs w:val="24"/>
          <w:lang w:val="pt-PT"/>
        </w:rPr>
        <w:t>r</w:t>
      </w:r>
      <w:r w:rsidR="000A0700" w:rsidRPr="00BE6020">
        <w:rPr>
          <w:b w:val="0"/>
          <w:bCs/>
          <w:sz w:val="24"/>
          <w:szCs w:val="24"/>
          <w:lang w:val="pt-PT"/>
        </w:rPr>
        <w:t>essão desprestigiante do conceito do belo sublinha a associação desta qualidade a apenas um dos género</w:t>
      </w:r>
      <w:r w:rsidR="008B3B14" w:rsidRPr="00BE6020">
        <w:rPr>
          <w:b w:val="0"/>
          <w:bCs/>
          <w:sz w:val="24"/>
          <w:szCs w:val="24"/>
          <w:lang w:val="pt-PT"/>
        </w:rPr>
        <w:t>s</w:t>
      </w:r>
      <w:r w:rsidR="000A0700" w:rsidRPr="00BE6020">
        <w:rPr>
          <w:b w:val="0"/>
          <w:bCs/>
          <w:sz w:val="24"/>
          <w:szCs w:val="24"/>
          <w:lang w:val="pt-PT"/>
        </w:rPr>
        <w:t xml:space="preserve"> </w:t>
      </w:r>
      <w:r w:rsidR="008B3B14" w:rsidRPr="00BE6020">
        <w:rPr>
          <w:b w:val="0"/>
          <w:bCs/>
          <w:sz w:val="24"/>
          <w:szCs w:val="24"/>
          <w:lang w:val="pt-PT"/>
        </w:rPr>
        <w:t>d</w:t>
      </w:r>
      <w:r w:rsidR="000A0700" w:rsidRPr="00BE6020">
        <w:rPr>
          <w:b w:val="0"/>
          <w:bCs/>
          <w:sz w:val="24"/>
          <w:szCs w:val="24"/>
          <w:lang w:val="pt-PT"/>
        </w:rPr>
        <w:t xml:space="preserve">o espetro binário: “Em qualquer país moderno que é cristão ou pós-cristão, as mulheres são o género bonito – </w:t>
      </w:r>
      <w:r w:rsidR="00D021D0" w:rsidRPr="00BE6020">
        <w:rPr>
          <w:b w:val="0"/>
          <w:bCs/>
          <w:sz w:val="24"/>
          <w:szCs w:val="24"/>
          <w:lang w:val="pt-PT"/>
        </w:rPr>
        <w:t>em</w:t>
      </w:r>
      <w:r w:rsidR="000A0700" w:rsidRPr="00BE6020">
        <w:rPr>
          <w:b w:val="0"/>
          <w:bCs/>
          <w:sz w:val="24"/>
          <w:szCs w:val="24"/>
          <w:lang w:val="pt-PT"/>
        </w:rPr>
        <w:t xml:space="preserve"> detrimento da noção de beleza a par do das mulheres” (</w:t>
      </w:r>
      <w:r w:rsidR="00AB7BB3" w:rsidRPr="00BE6020">
        <w:rPr>
          <w:b w:val="0"/>
          <w:bCs/>
          <w:sz w:val="24"/>
          <w:szCs w:val="24"/>
          <w:lang w:val="pt-PT"/>
        </w:rPr>
        <w:t>1975c:</w:t>
      </w:r>
      <w:r w:rsidR="00D021D0" w:rsidRPr="00BE6020">
        <w:rPr>
          <w:b w:val="0"/>
          <w:bCs/>
          <w:sz w:val="24"/>
          <w:szCs w:val="24"/>
          <w:lang w:val="pt-PT"/>
        </w:rPr>
        <w:t xml:space="preserve"> </w:t>
      </w:r>
      <w:r w:rsidR="00B97361" w:rsidRPr="00BE6020">
        <w:rPr>
          <w:b w:val="0"/>
          <w:bCs/>
          <w:sz w:val="24"/>
          <w:szCs w:val="24"/>
          <w:lang w:val="pt-PT"/>
        </w:rPr>
        <w:t xml:space="preserve">77). </w:t>
      </w:r>
      <w:r w:rsidR="008B3B14" w:rsidRPr="00BE6020">
        <w:rPr>
          <w:b w:val="0"/>
          <w:bCs/>
          <w:sz w:val="24"/>
          <w:szCs w:val="24"/>
          <w:lang w:val="pt-PT"/>
        </w:rPr>
        <w:t>Em suma, S</w:t>
      </w:r>
      <w:r w:rsidR="0037451F" w:rsidRPr="00BE6020">
        <w:rPr>
          <w:b w:val="0"/>
          <w:bCs/>
          <w:sz w:val="24"/>
          <w:szCs w:val="24"/>
          <w:lang w:val="pt-PT"/>
        </w:rPr>
        <w:t>ontag constata como a beleza se torna uma qualidade obrigatória das mulheres</w:t>
      </w:r>
      <w:r w:rsidR="009D3B33">
        <w:rPr>
          <w:b w:val="0"/>
          <w:bCs/>
          <w:sz w:val="24"/>
          <w:szCs w:val="24"/>
          <w:lang w:val="pt-PT"/>
        </w:rPr>
        <w:t xml:space="preserve"> e como </w:t>
      </w:r>
      <w:r w:rsidR="0037451F" w:rsidRPr="00BE6020">
        <w:rPr>
          <w:b w:val="0"/>
          <w:bCs/>
          <w:sz w:val="24"/>
          <w:szCs w:val="24"/>
          <w:lang w:val="pt-PT"/>
        </w:rPr>
        <w:t xml:space="preserve">o ideal de beleza </w:t>
      </w:r>
      <w:r w:rsidR="008B3B14" w:rsidRPr="00BE6020">
        <w:rPr>
          <w:b w:val="0"/>
          <w:bCs/>
          <w:sz w:val="24"/>
          <w:szCs w:val="24"/>
          <w:lang w:val="pt-PT"/>
        </w:rPr>
        <w:t xml:space="preserve">passa a constituir uma cisma </w:t>
      </w:r>
      <w:r w:rsidR="0037451F" w:rsidRPr="00BE6020">
        <w:rPr>
          <w:b w:val="0"/>
          <w:bCs/>
          <w:sz w:val="24"/>
          <w:szCs w:val="24"/>
          <w:lang w:val="pt-PT"/>
        </w:rPr>
        <w:t xml:space="preserve">pessoal, tornando-se num instrumento de auto-opressão. </w:t>
      </w:r>
      <w:r w:rsidR="00AC1522" w:rsidRPr="00BE6020">
        <w:rPr>
          <w:b w:val="0"/>
          <w:bCs/>
          <w:sz w:val="24"/>
          <w:szCs w:val="24"/>
          <w:lang w:val="pt-PT"/>
        </w:rPr>
        <w:t>A opressão é interiorizada pelo sujeito que, por sua vez, se regula consoante uma vigilância semelhante à descrita pelo panóptico foucal</w:t>
      </w:r>
      <w:r w:rsidR="00D021D0" w:rsidRPr="00BE6020">
        <w:rPr>
          <w:b w:val="0"/>
          <w:bCs/>
          <w:sz w:val="24"/>
          <w:szCs w:val="24"/>
          <w:lang w:val="pt-PT"/>
        </w:rPr>
        <w:t>d</w:t>
      </w:r>
      <w:r w:rsidR="00AC1522" w:rsidRPr="00BE6020">
        <w:rPr>
          <w:b w:val="0"/>
          <w:bCs/>
          <w:sz w:val="24"/>
          <w:szCs w:val="24"/>
          <w:lang w:val="pt-PT"/>
        </w:rPr>
        <w:t xml:space="preserve">iano. </w:t>
      </w:r>
      <w:r w:rsidR="008B3B14" w:rsidRPr="00BE6020">
        <w:rPr>
          <w:b w:val="0"/>
          <w:bCs/>
          <w:sz w:val="24"/>
          <w:szCs w:val="24"/>
          <w:lang w:val="pt-PT"/>
        </w:rPr>
        <w:t xml:space="preserve">Na realidade, e como alerta Naomi Wolf em </w:t>
      </w:r>
      <w:r w:rsidR="008B3B14" w:rsidRPr="00BE6020">
        <w:rPr>
          <w:b w:val="0"/>
          <w:bCs/>
          <w:i/>
          <w:iCs/>
          <w:sz w:val="24"/>
          <w:szCs w:val="24"/>
          <w:lang w:val="pt-PT"/>
        </w:rPr>
        <w:t>O Mito da Beleza</w:t>
      </w:r>
      <w:r w:rsidR="008B3B14" w:rsidRPr="00BE6020">
        <w:rPr>
          <w:b w:val="0"/>
          <w:bCs/>
          <w:sz w:val="24"/>
          <w:szCs w:val="24"/>
          <w:lang w:val="pt-PT"/>
        </w:rPr>
        <w:t xml:space="preserve">, a fixação feminina com o belo “não tem </w:t>
      </w:r>
      <w:r w:rsidR="008B3B14" w:rsidRPr="00BE6020">
        <w:rPr>
          <w:b w:val="0"/>
          <w:bCs/>
          <w:sz w:val="24"/>
          <w:szCs w:val="24"/>
          <w:lang w:val="pt-PT"/>
        </w:rPr>
        <w:lastRenderedPageBreak/>
        <w:t>absolutamente nada a ver com as mulheres”, antes girando “em torno das instituições masculinas e do poder institucional dos homens” (1990: 27). Trata-se, portanto, de uma repressão</w:t>
      </w:r>
      <w:r w:rsidR="00273008" w:rsidRPr="00BE6020">
        <w:rPr>
          <w:b w:val="0"/>
          <w:bCs/>
          <w:sz w:val="24"/>
          <w:szCs w:val="24"/>
          <w:lang w:val="pt-PT"/>
        </w:rPr>
        <w:t xml:space="preserve"> emocional, política e sexual. </w:t>
      </w:r>
    </w:p>
    <w:p w14:paraId="26545307" w14:textId="33276894" w:rsidR="00AC4903" w:rsidRPr="00BE6020" w:rsidRDefault="00AC4903" w:rsidP="0067009B">
      <w:pPr>
        <w:pStyle w:val="Cabealho0"/>
        <w:rPr>
          <w:b w:val="0"/>
          <w:bCs/>
          <w:sz w:val="24"/>
          <w:szCs w:val="24"/>
          <w:lang w:val="pt-PT"/>
        </w:rPr>
      </w:pPr>
      <w:r w:rsidRPr="00BE6020">
        <w:rPr>
          <w:b w:val="0"/>
          <w:bCs/>
          <w:sz w:val="24"/>
          <w:szCs w:val="24"/>
          <w:lang w:val="pt-PT"/>
        </w:rPr>
        <w:tab/>
      </w:r>
      <w:r w:rsidR="00BF6D63" w:rsidRPr="00BE6020">
        <w:rPr>
          <w:b w:val="0"/>
          <w:bCs/>
          <w:sz w:val="24"/>
          <w:szCs w:val="24"/>
          <w:lang w:val="pt-PT"/>
        </w:rPr>
        <w:t>Contudo, q</w:t>
      </w:r>
      <w:r w:rsidRPr="00BE6020">
        <w:rPr>
          <w:b w:val="0"/>
          <w:bCs/>
          <w:sz w:val="24"/>
          <w:szCs w:val="24"/>
          <w:lang w:val="pt-PT"/>
        </w:rPr>
        <w:t>uando Sontag</w:t>
      </w:r>
      <w:r w:rsidR="00BF6D63" w:rsidRPr="00BE6020">
        <w:rPr>
          <w:b w:val="0"/>
          <w:bCs/>
          <w:sz w:val="24"/>
          <w:szCs w:val="24"/>
          <w:lang w:val="pt-PT"/>
        </w:rPr>
        <w:t xml:space="preserve"> </w:t>
      </w:r>
      <w:r w:rsidRPr="00BE6020">
        <w:rPr>
          <w:b w:val="0"/>
          <w:bCs/>
          <w:sz w:val="24"/>
          <w:szCs w:val="24"/>
          <w:lang w:val="pt-PT"/>
        </w:rPr>
        <w:t xml:space="preserve">pergunta se </w:t>
      </w:r>
      <w:r w:rsidR="00AB7BB3" w:rsidRPr="00BE6020">
        <w:rPr>
          <w:b w:val="0"/>
          <w:bCs/>
          <w:sz w:val="24"/>
          <w:szCs w:val="24"/>
          <w:lang w:val="pt-PT"/>
        </w:rPr>
        <w:t xml:space="preserve">a beleza feminina constituirá </w:t>
      </w:r>
      <w:r w:rsidRPr="00BE6020">
        <w:rPr>
          <w:b w:val="0"/>
          <w:bCs/>
          <w:sz w:val="24"/>
          <w:szCs w:val="24"/>
          <w:lang w:val="pt-PT"/>
        </w:rPr>
        <w:t>um exercício de “apoucamento” ou uma “fonte de poder”</w:t>
      </w:r>
      <w:r w:rsidR="00BF6D63" w:rsidRPr="00BE6020">
        <w:rPr>
          <w:b w:val="0"/>
          <w:bCs/>
          <w:sz w:val="24"/>
          <w:szCs w:val="24"/>
          <w:lang w:val="pt-PT"/>
        </w:rPr>
        <w:t xml:space="preserve"> (“A woman’s beauty: put-down or power source?”)</w:t>
      </w:r>
      <w:r w:rsidRPr="00BE6020">
        <w:rPr>
          <w:b w:val="0"/>
          <w:bCs/>
          <w:sz w:val="24"/>
          <w:szCs w:val="24"/>
          <w:lang w:val="pt-PT"/>
        </w:rPr>
        <w:t>, não descarta a segunda opção.</w:t>
      </w:r>
      <w:r w:rsidR="003B1102" w:rsidRPr="00BE6020">
        <w:rPr>
          <w:b w:val="0"/>
          <w:bCs/>
          <w:sz w:val="24"/>
          <w:szCs w:val="24"/>
          <w:lang w:val="pt-PT"/>
        </w:rPr>
        <w:t xml:space="preserve"> </w:t>
      </w:r>
      <w:r w:rsidRPr="00BE6020">
        <w:rPr>
          <w:b w:val="0"/>
          <w:bCs/>
          <w:sz w:val="24"/>
          <w:szCs w:val="24"/>
          <w:lang w:val="pt-PT"/>
        </w:rPr>
        <w:t xml:space="preserve">De facto, </w:t>
      </w:r>
      <w:r w:rsidR="00685B6A" w:rsidRPr="00BE6020">
        <w:rPr>
          <w:b w:val="0"/>
          <w:bCs/>
          <w:sz w:val="24"/>
          <w:szCs w:val="24"/>
          <w:lang w:val="pt-PT"/>
        </w:rPr>
        <w:t xml:space="preserve">a autora </w:t>
      </w:r>
      <w:r w:rsidR="005157E5" w:rsidRPr="00BE6020">
        <w:rPr>
          <w:b w:val="0"/>
          <w:bCs/>
          <w:sz w:val="24"/>
          <w:szCs w:val="24"/>
          <w:lang w:val="pt-PT"/>
        </w:rPr>
        <w:t xml:space="preserve">sublinha que a beleza </w:t>
      </w:r>
      <w:r w:rsidR="00345017" w:rsidRPr="00BE6020">
        <w:rPr>
          <w:b w:val="0"/>
          <w:bCs/>
          <w:sz w:val="24"/>
          <w:szCs w:val="24"/>
          <w:lang w:val="pt-PT"/>
        </w:rPr>
        <w:t>pode ser</w:t>
      </w:r>
      <w:r w:rsidR="005157E5" w:rsidRPr="00BE6020">
        <w:rPr>
          <w:b w:val="0"/>
          <w:bCs/>
          <w:sz w:val="24"/>
          <w:szCs w:val="24"/>
          <w:lang w:val="pt-PT"/>
        </w:rPr>
        <w:t xml:space="preserve"> uma </w:t>
      </w:r>
      <w:r w:rsidR="00345017" w:rsidRPr="00BE6020">
        <w:rPr>
          <w:b w:val="0"/>
          <w:bCs/>
          <w:sz w:val="24"/>
          <w:szCs w:val="24"/>
          <w:lang w:val="pt-PT"/>
        </w:rPr>
        <w:t>forma</w:t>
      </w:r>
      <w:r w:rsidR="005157E5" w:rsidRPr="00BE6020">
        <w:rPr>
          <w:b w:val="0"/>
          <w:bCs/>
          <w:sz w:val="24"/>
          <w:szCs w:val="24"/>
          <w:lang w:val="pt-PT"/>
        </w:rPr>
        <w:t xml:space="preserve"> de poder</w:t>
      </w:r>
      <w:r w:rsidR="00345017" w:rsidRPr="00BE6020">
        <w:rPr>
          <w:b w:val="0"/>
          <w:bCs/>
          <w:sz w:val="24"/>
          <w:szCs w:val="24"/>
          <w:lang w:val="pt-PT"/>
        </w:rPr>
        <w:t>, lamentando apenas que seja “a única forma de poder que a maioria das mulheres é encorajada a procurar” (1975c: 79). Ainda assim, não haja dúvidas</w:t>
      </w:r>
      <w:r w:rsidR="00AB7BB3" w:rsidRPr="00BE6020">
        <w:rPr>
          <w:b w:val="0"/>
          <w:bCs/>
          <w:sz w:val="24"/>
          <w:szCs w:val="24"/>
          <w:lang w:val="pt-PT"/>
        </w:rPr>
        <w:t xml:space="preserve">: </w:t>
      </w:r>
      <w:r w:rsidR="00345017" w:rsidRPr="00BE6020">
        <w:rPr>
          <w:b w:val="0"/>
          <w:bCs/>
          <w:sz w:val="24"/>
          <w:szCs w:val="24"/>
          <w:lang w:val="pt-PT"/>
        </w:rPr>
        <w:t>a autora rec</w:t>
      </w:r>
      <w:r w:rsidR="00173CCA" w:rsidRPr="00BE6020">
        <w:rPr>
          <w:b w:val="0"/>
          <w:bCs/>
          <w:sz w:val="24"/>
          <w:szCs w:val="24"/>
          <w:lang w:val="pt-PT"/>
        </w:rPr>
        <w:t xml:space="preserve">onhece a beleza feminina como uma autoridade que se anula em consequência da sua relação </w:t>
      </w:r>
      <w:r w:rsidR="00AB7BB3" w:rsidRPr="00BE6020">
        <w:rPr>
          <w:b w:val="0"/>
          <w:bCs/>
          <w:sz w:val="24"/>
          <w:szCs w:val="24"/>
          <w:lang w:val="pt-PT"/>
        </w:rPr>
        <w:t xml:space="preserve">com o </w:t>
      </w:r>
      <w:r w:rsidR="00173CCA" w:rsidRPr="00BE6020">
        <w:rPr>
          <w:b w:val="0"/>
          <w:bCs/>
          <w:sz w:val="24"/>
          <w:szCs w:val="24"/>
          <w:lang w:val="pt-PT"/>
        </w:rPr>
        <w:t>olhar masculino</w:t>
      </w:r>
      <w:r w:rsidR="00AB7BB3" w:rsidRPr="00BE6020">
        <w:rPr>
          <w:b w:val="0"/>
          <w:bCs/>
          <w:sz w:val="24"/>
          <w:szCs w:val="24"/>
          <w:lang w:val="pt-PT"/>
        </w:rPr>
        <w:t>. Conforme esclarece</w:t>
      </w:r>
      <w:r w:rsidR="00685B6A" w:rsidRPr="00BE6020">
        <w:rPr>
          <w:b w:val="0"/>
          <w:bCs/>
          <w:sz w:val="24"/>
          <w:szCs w:val="24"/>
          <w:lang w:val="pt-PT"/>
        </w:rPr>
        <w:t xml:space="preserve">, </w:t>
      </w:r>
      <w:r w:rsidR="00173CCA" w:rsidRPr="00BE6020">
        <w:rPr>
          <w:b w:val="0"/>
          <w:bCs/>
          <w:sz w:val="24"/>
          <w:szCs w:val="24"/>
          <w:lang w:val="pt-PT"/>
        </w:rPr>
        <w:t>“</w:t>
      </w:r>
      <w:r w:rsidR="009D3B33">
        <w:rPr>
          <w:b w:val="0"/>
          <w:bCs/>
          <w:sz w:val="24"/>
          <w:szCs w:val="24"/>
          <w:lang w:val="pt-PT"/>
        </w:rPr>
        <w:t>e</w:t>
      </w:r>
      <w:r w:rsidR="00173CCA" w:rsidRPr="00BE6020">
        <w:rPr>
          <w:b w:val="0"/>
          <w:bCs/>
          <w:sz w:val="24"/>
          <w:szCs w:val="24"/>
          <w:lang w:val="pt-PT"/>
        </w:rPr>
        <w:t>ste poder é sempre concebido em relação aos homens; não se trata de uma capacidade de agir, antes de uma capacidade de atrair” (</w:t>
      </w:r>
      <w:r w:rsidR="00173CCA" w:rsidRPr="00BE6020">
        <w:rPr>
          <w:b w:val="0"/>
          <w:bCs/>
          <w:i/>
          <w:iCs/>
          <w:sz w:val="24"/>
          <w:szCs w:val="24"/>
          <w:lang w:val="pt-PT"/>
        </w:rPr>
        <w:t>ibidem</w:t>
      </w:r>
      <w:r w:rsidR="00173CCA" w:rsidRPr="00BE6020">
        <w:rPr>
          <w:b w:val="0"/>
          <w:bCs/>
          <w:sz w:val="24"/>
          <w:szCs w:val="24"/>
          <w:lang w:val="pt-PT"/>
        </w:rPr>
        <w:t xml:space="preserve">). </w:t>
      </w:r>
    </w:p>
    <w:p w14:paraId="3DA5E8B8" w14:textId="09E3C7E4" w:rsidR="00B65671" w:rsidRPr="00BE6020" w:rsidRDefault="00173CCA" w:rsidP="0067009B">
      <w:pPr>
        <w:pStyle w:val="Cabealho0"/>
        <w:rPr>
          <w:b w:val="0"/>
          <w:bCs/>
          <w:sz w:val="24"/>
          <w:szCs w:val="24"/>
          <w:lang w:val="pt-PT"/>
        </w:rPr>
      </w:pPr>
      <w:r w:rsidRPr="00BE6020">
        <w:rPr>
          <w:b w:val="0"/>
          <w:bCs/>
          <w:sz w:val="24"/>
          <w:szCs w:val="24"/>
          <w:lang w:val="pt-PT"/>
        </w:rPr>
        <w:tab/>
      </w:r>
      <w:r w:rsidR="008F4E51" w:rsidRPr="00BE6020">
        <w:rPr>
          <w:b w:val="0"/>
          <w:bCs/>
          <w:sz w:val="24"/>
          <w:szCs w:val="24"/>
          <w:lang w:val="pt-PT"/>
        </w:rPr>
        <w:t>Esta</w:t>
      </w:r>
      <w:r w:rsidRPr="00BE6020">
        <w:rPr>
          <w:b w:val="0"/>
          <w:bCs/>
          <w:sz w:val="24"/>
          <w:szCs w:val="24"/>
          <w:lang w:val="pt-PT"/>
        </w:rPr>
        <w:t xml:space="preserve"> noção d</w:t>
      </w:r>
      <w:r w:rsidR="008F4E51" w:rsidRPr="00BE6020">
        <w:rPr>
          <w:b w:val="0"/>
          <w:bCs/>
          <w:sz w:val="24"/>
          <w:szCs w:val="24"/>
          <w:lang w:val="pt-PT"/>
        </w:rPr>
        <w:t xml:space="preserve">e </w:t>
      </w:r>
      <w:r w:rsidRPr="00BE6020">
        <w:rPr>
          <w:b w:val="0"/>
          <w:bCs/>
          <w:sz w:val="24"/>
          <w:szCs w:val="24"/>
          <w:lang w:val="pt-PT"/>
        </w:rPr>
        <w:t>beleza feminina</w:t>
      </w:r>
      <w:r w:rsidR="00B65671" w:rsidRPr="00BE6020">
        <w:rPr>
          <w:b w:val="0"/>
          <w:bCs/>
          <w:sz w:val="24"/>
          <w:szCs w:val="24"/>
          <w:lang w:val="pt-PT"/>
        </w:rPr>
        <w:t>, a par de outros códigos de conduta</w:t>
      </w:r>
      <w:r w:rsidR="00AB7BB3" w:rsidRPr="00BE6020">
        <w:rPr>
          <w:b w:val="0"/>
          <w:bCs/>
          <w:sz w:val="24"/>
          <w:szCs w:val="24"/>
          <w:lang w:val="pt-PT"/>
        </w:rPr>
        <w:t xml:space="preserve"> (</w:t>
      </w:r>
      <w:r w:rsidRPr="00BE6020">
        <w:rPr>
          <w:b w:val="0"/>
          <w:bCs/>
          <w:sz w:val="24"/>
          <w:szCs w:val="24"/>
          <w:lang w:val="pt-PT"/>
        </w:rPr>
        <w:t>não como uma escolha, mas como uma imposição social</w:t>
      </w:r>
      <w:r w:rsidR="00AB7BB3" w:rsidRPr="00BE6020">
        <w:rPr>
          <w:b w:val="0"/>
          <w:bCs/>
          <w:sz w:val="24"/>
          <w:szCs w:val="24"/>
          <w:lang w:val="pt-PT"/>
        </w:rPr>
        <w:t>)</w:t>
      </w:r>
      <w:r w:rsidR="009D3B33">
        <w:rPr>
          <w:b w:val="0"/>
          <w:bCs/>
          <w:sz w:val="24"/>
          <w:szCs w:val="24"/>
          <w:lang w:val="pt-PT"/>
        </w:rPr>
        <w:t>,</w:t>
      </w:r>
      <w:r w:rsidRPr="00BE6020">
        <w:rPr>
          <w:b w:val="0"/>
          <w:bCs/>
          <w:sz w:val="24"/>
          <w:szCs w:val="24"/>
          <w:lang w:val="pt-PT"/>
        </w:rPr>
        <w:t xml:space="preserve"> en</w:t>
      </w:r>
      <w:r w:rsidR="00B65671" w:rsidRPr="00BE6020">
        <w:rPr>
          <w:b w:val="0"/>
          <w:bCs/>
          <w:sz w:val="24"/>
          <w:szCs w:val="24"/>
          <w:lang w:val="pt-PT"/>
        </w:rPr>
        <w:t>quadra-se naquilo que Adília Lopes designa como a “escola de mulheres” (2016</w:t>
      </w:r>
      <w:r w:rsidR="00674C18" w:rsidRPr="00BE6020">
        <w:rPr>
          <w:b w:val="0"/>
          <w:bCs/>
          <w:sz w:val="24"/>
          <w:szCs w:val="24"/>
          <w:lang w:val="pt-PT"/>
        </w:rPr>
        <w:t>b</w:t>
      </w:r>
      <w:r w:rsidR="00B65671" w:rsidRPr="00BE6020">
        <w:rPr>
          <w:b w:val="0"/>
          <w:bCs/>
          <w:sz w:val="24"/>
          <w:szCs w:val="24"/>
          <w:lang w:val="pt-PT"/>
        </w:rPr>
        <w:t>: 789-790). V</w:t>
      </w:r>
      <w:r w:rsidR="00B303D7" w:rsidRPr="00BE6020">
        <w:rPr>
          <w:b w:val="0"/>
          <w:bCs/>
          <w:sz w:val="24"/>
          <w:szCs w:val="24"/>
          <w:lang w:val="pt-PT"/>
        </w:rPr>
        <w:t xml:space="preserve">eja-se um excerto do </w:t>
      </w:r>
      <w:r w:rsidR="00B65671" w:rsidRPr="00BE6020">
        <w:rPr>
          <w:b w:val="0"/>
          <w:bCs/>
          <w:sz w:val="24"/>
          <w:szCs w:val="24"/>
          <w:lang w:val="pt-PT"/>
        </w:rPr>
        <w:t>texto “Fábricas”</w:t>
      </w:r>
      <w:r w:rsidR="00473A00" w:rsidRPr="00BE6020">
        <w:rPr>
          <w:b w:val="0"/>
          <w:bCs/>
          <w:sz w:val="24"/>
          <w:szCs w:val="24"/>
          <w:lang w:val="pt-PT"/>
        </w:rPr>
        <w:t>,</w:t>
      </w:r>
      <w:r w:rsidR="00B65671" w:rsidRPr="00BE6020">
        <w:rPr>
          <w:b w:val="0"/>
          <w:bCs/>
          <w:sz w:val="24"/>
          <w:szCs w:val="24"/>
          <w:lang w:val="pt-PT"/>
        </w:rPr>
        <w:t xml:space="preserve"> da obra </w:t>
      </w:r>
      <w:r w:rsidR="00B65671" w:rsidRPr="00BE6020">
        <w:rPr>
          <w:b w:val="0"/>
          <w:bCs/>
          <w:i/>
          <w:iCs/>
          <w:sz w:val="24"/>
          <w:szCs w:val="24"/>
          <w:lang w:val="pt-PT"/>
        </w:rPr>
        <w:t>Z/S</w:t>
      </w:r>
      <w:r w:rsidR="00B65671" w:rsidRPr="00BE6020">
        <w:rPr>
          <w:b w:val="0"/>
          <w:bCs/>
          <w:sz w:val="24"/>
          <w:szCs w:val="24"/>
          <w:lang w:val="pt-PT"/>
        </w:rPr>
        <w:t>:</w:t>
      </w:r>
    </w:p>
    <w:p w14:paraId="3E0CFA96" w14:textId="77777777" w:rsidR="00B65671" w:rsidRPr="00BE6020" w:rsidRDefault="00B65671" w:rsidP="0067009B">
      <w:pPr>
        <w:pStyle w:val="Cabealho0"/>
        <w:rPr>
          <w:b w:val="0"/>
          <w:bCs/>
          <w:sz w:val="24"/>
          <w:szCs w:val="24"/>
          <w:lang w:val="pt-PT"/>
        </w:rPr>
      </w:pPr>
    </w:p>
    <w:p w14:paraId="1547F434" w14:textId="4016D901" w:rsidR="00B65671" w:rsidRPr="00BE6020" w:rsidRDefault="00B65671" w:rsidP="00B65671">
      <w:pPr>
        <w:pStyle w:val="Cabealho0"/>
        <w:ind w:left="709"/>
        <w:rPr>
          <w:rFonts w:ascii="Calibri" w:hAnsi="Calibri" w:cs="Calibri"/>
          <w:b w:val="0"/>
          <w:bCs/>
          <w:sz w:val="20"/>
          <w:szCs w:val="20"/>
          <w:lang w:val="pt-PT"/>
        </w:rPr>
      </w:pPr>
      <w:r w:rsidRPr="00BE6020">
        <w:rPr>
          <w:b w:val="0"/>
          <w:bCs/>
          <w:sz w:val="20"/>
          <w:szCs w:val="20"/>
          <w:lang w:val="pt-PT"/>
        </w:rPr>
        <w:t xml:space="preserve">Entre 1972 e 1974 frequentei uma experiência pedagógica de Veiga Simão. Foi o que me salvou a cabeça. Nessa experiência pedagógica, as turmas eram mistas. Eu já estava farta de aturar as minhas coleguinhas sempre com as mesmas conversinhas, os mesmos joguinhos, as mesmas anedotas brejeiras. </w:t>
      </w:r>
      <w:r w:rsidRPr="00BE6020">
        <w:rPr>
          <w:rFonts w:ascii="Calibri" w:hAnsi="Calibri" w:cs="Calibri"/>
          <w:b w:val="0"/>
          <w:bCs/>
          <w:sz w:val="20"/>
          <w:szCs w:val="20"/>
          <w:lang w:val="pt-PT"/>
        </w:rPr>
        <w:t>[...] Com as raparigas cedo percebi que não ia a parte nenhuma, que não passava da cepa torta. Eu sou feminista. A educação das mulheres, a escola de mulheres, estupidifica as mulheres, corta-lhes as asas, ficam para o resto da vida a manhosar. (2016</w:t>
      </w:r>
      <w:r w:rsidR="00674C18" w:rsidRPr="00BE6020">
        <w:rPr>
          <w:rFonts w:ascii="Calibri" w:hAnsi="Calibri" w:cs="Calibri"/>
          <w:b w:val="0"/>
          <w:bCs/>
          <w:sz w:val="20"/>
          <w:szCs w:val="20"/>
          <w:lang w:val="pt-PT"/>
        </w:rPr>
        <w:t>b</w:t>
      </w:r>
      <w:r w:rsidRPr="00BE6020">
        <w:rPr>
          <w:rFonts w:ascii="Calibri" w:hAnsi="Calibri" w:cs="Calibri"/>
          <w:b w:val="0"/>
          <w:bCs/>
          <w:sz w:val="20"/>
          <w:szCs w:val="20"/>
          <w:lang w:val="pt-PT"/>
        </w:rPr>
        <w:t xml:space="preserve">: 789-790) </w:t>
      </w:r>
    </w:p>
    <w:p w14:paraId="4D984870" w14:textId="77777777" w:rsidR="00B65671" w:rsidRPr="00BE6020" w:rsidRDefault="00B65671" w:rsidP="0067009B">
      <w:pPr>
        <w:pStyle w:val="Cabealho0"/>
        <w:rPr>
          <w:rFonts w:ascii="Calibri" w:hAnsi="Calibri" w:cs="Calibri"/>
          <w:b w:val="0"/>
          <w:bCs/>
          <w:sz w:val="24"/>
          <w:szCs w:val="24"/>
          <w:lang w:val="pt-PT"/>
        </w:rPr>
      </w:pPr>
    </w:p>
    <w:p w14:paraId="32FC822C" w14:textId="2007DF5F" w:rsidR="0005195F" w:rsidRPr="00BE6020" w:rsidRDefault="00B65671" w:rsidP="00D705B5">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Ao experienciar </w:t>
      </w:r>
      <w:r w:rsidR="0064338F" w:rsidRPr="00BE6020">
        <w:rPr>
          <w:rFonts w:ascii="Calibri" w:hAnsi="Calibri" w:cs="Calibri"/>
          <w:b w:val="0"/>
          <w:bCs/>
          <w:sz w:val="24"/>
          <w:szCs w:val="24"/>
          <w:lang w:val="pt-PT"/>
        </w:rPr>
        <w:t>um período educativo misto, Adília pôde constatar diferenças fundamentais nos percursos pedagógicos d</w:t>
      </w:r>
      <w:r w:rsidR="00473A00" w:rsidRPr="00BE6020">
        <w:rPr>
          <w:rFonts w:ascii="Calibri" w:hAnsi="Calibri" w:cs="Calibri"/>
          <w:b w:val="0"/>
          <w:bCs/>
          <w:sz w:val="24"/>
          <w:szCs w:val="24"/>
          <w:lang w:val="pt-PT"/>
        </w:rPr>
        <w:t>os dois</w:t>
      </w:r>
      <w:r w:rsidR="0064338F" w:rsidRPr="00BE6020">
        <w:rPr>
          <w:rFonts w:ascii="Calibri" w:hAnsi="Calibri" w:cs="Calibri"/>
          <w:b w:val="0"/>
          <w:bCs/>
          <w:sz w:val="24"/>
          <w:szCs w:val="24"/>
          <w:lang w:val="pt-PT"/>
        </w:rPr>
        <w:t xml:space="preserve"> sexos.</w:t>
      </w:r>
      <w:r w:rsidR="00512ED8" w:rsidRPr="00BE6020">
        <w:rPr>
          <w:rFonts w:ascii="Calibri" w:hAnsi="Calibri" w:cs="Calibri"/>
          <w:b w:val="0"/>
          <w:bCs/>
          <w:sz w:val="24"/>
          <w:szCs w:val="24"/>
          <w:lang w:val="pt-PT"/>
        </w:rPr>
        <w:t xml:space="preserve"> Da sua observação </w:t>
      </w:r>
      <w:r w:rsidR="00512ED8" w:rsidRPr="00BE6020">
        <w:rPr>
          <w:rFonts w:ascii="Calibri" w:hAnsi="Calibri" w:cs="Calibri"/>
          <w:b w:val="0"/>
          <w:bCs/>
          <w:i/>
          <w:iCs/>
          <w:sz w:val="24"/>
          <w:szCs w:val="24"/>
          <w:lang w:val="pt-PT"/>
        </w:rPr>
        <w:t>in loco</w:t>
      </w:r>
      <w:r w:rsidR="00512ED8" w:rsidRPr="00BE6020">
        <w:rPr>
          <w:rFonts w:ascii="Calibri" w:hAnsi="Calibri" w:cs="Calibri"/>
          <w:b w:val="0"/>
          <w:bCs/>
          <w:sz w:val="24"/>
          <w:szCs w:val="24"/>
          <w:lang w:val="pt-PT"/>
        </w:rPr>
        <w:t xml:space="preserve"> resultou uma consciencialização feminista. Assim, quando revela que “as raparigas não são divertidas como os rapazes” (753), não </w:t>
      </w:r>
      <w:r w:rsidR="00685B6A" w:rsidRPr="00BE6020">
        <w:rPr>
          <w:rFonts w:ascii="Calibri" w:hAnsi="Calibri" w:cs="Calibri"/>
          <w:b w:val="0"/>
          <w:bCs/>
          <w:sz w:val="24"/>
          <w:szCs w:val="24"/>
          <w:lang w:val="pt-PT"/>
        </w:rPr>
        <w:t xml:space="preserve">tece </w:t>
      </w:r>
      <w:r w:rsidR="00512ED8" w:rsidRPr="00BE6020">
        <w:rPr>
          <w:rFonts w:ascii="Calibri" w:hAnsi="Calibri" w:cs="Calibri"/>
          <w:b w:val="0"/>
          <w:bCs/>
          <w:sz w:val="24"/>
          <w:szCs w:val="24"/>
          <w:lang w:val="pt-PT"/>
        </w:rPr>
        <w:t>um comentário misógino e bioessencialista</w:t>
      </w:r>
      <w:r w:rsidR="00CB430E" w:rsidRPr="00BE6020">
        <w:rPr>
          <w:rFonts w:ascii="Calibri" w:hAnsi="Calibri" w:cs="Calibri"/>
          <w:b w:val="0"/>
          <w:bCs/>
          <w:sz w:val="24"/>
          <w:szCs w:val="24"/>
          <w:lang w:val="pt-PT"/>
        </w:rPr>
        <w:t xml:space="preserve">. </w:t>
      </w:r>
      <w:r w:rsidR="00685B6A" w:rsidRPr="00BE6020">
        <w:rPr>
          <w:rFonts w:ascii="Calibri" w:hAnsi="Calibri" w:cs="Calibri"/>
          <w:b w:val="0"/>
          <w:bCs/>
          <w:sz w:val="24"/>
          <w:szCs w:val="24"/>
          <w:lang w:val="pt-PT"/>
        </w:rPr>
        <w:t>A</w:t>
      </w:r>
      <w:r w:rsidR="00CB430E" w:rsidRPr="00BE6020">
        <w:rPr>
          <w:rFonts w:ascii="Calibri" w:hAnsi="Calibri" w:cs="Calibri"/>
          <w:b w:val="0"/>
          <w:bCs/>
          <w:sz w:val="24"/>
          <w:szCs w:val="24"/>
          <w:lang w:val="pt-PT"/>
        </w:rPr>
        <w:t>ntes revela um sentimento de pena pela educação que</w:t>
      </w:r>
      <w:r w:rsidR="00635391" w:rsidRPr="00BE6020">
        <w:rPr>
          <w:rFonts w:ascii="Calibri" w:hAnsi="Calibri" w:cs="Calibri"/>
          <w:b w:val="0"/>
          <w:bCs/>
          <w:sz w:val="24"/>
          <w:szCs w:val="24"/>
          <w:lang w:val="pt-PT"/>
        </w:rPr>
        <w:t>, desde a infância,</w:t>
      </w:r>
      <w:r w:rsidR="00CB430E" w:rsidRPr="00BE6020">
        <w:rPr>
          <w:rFonts w:ascii="Calibri" w:hAnsi="Calibri" w:cs="Calibri"/>
          <w:b w:val="0"/>
          <w:bCs/>
          <w:sz w:val="24"/>
          <w:szCs w:val="24"/>
          <w:lang w:val="pt-PT"/>
        </w:rPr>
        <w:t xml:space="preserve"> falha às mulheres, </w:t>
      </w:r>
      <w:r w:rsidR="00635391" w:rsidRPr="00BE6020">
        <w:rPr>
          <w:rFonts w:ascii="Calibri" w:hAnsi="Calibri" w:cs="Calibri"/>
          <w:b w:val="0"/>
          <w:bCs/>
          <w:sz w:val="24"/>
          <w:szCs w:val="24"/>
          <w:lang w:val="pt-PT"/>
        </w:rPr>
        <w:t>instrui</w:t>
      </w:r>
      <w:r w:rsidR="00685B6A" w:rsidRPr="00BE6020">
        <w:rPr>
          <w:rFonts w:ascii="Calibri" w:hAnsi="Calibri" w:cs="Calibri"/>
          <w:b w:val="0"/>
          <w:bCs/>
          <w:sz w:val="24"/>
          <w:szCs w:val="24"/>
          <w:lang w:val="pt-PT"/>
        </w:rPr>
        <w:t>ndo-as</w:t>
      </w:r>
      <w:r w:rsidR="00CB430E" w:rsidRPr="00BE6020">
        <w:rPr>
          <w:rFonts w:ascii="Calibri" w:hAnsi="Calibri" w:cs="Calibri"/>
          <w:b w:val="0"/>
          <w:bCs/>
          <w:sz w:val="24"/>
          <w:szCs w:val="24"/>
          <w:lang w:val="pt-PT"/>
        </w:rPr>
        <w:t xml:space="preserve"> </w:t>
      </w:r>
      <w:r w:rsidR="00DA5362" w:rsidRPr="00BE6020">
        <w:rPr>
          <w:rFonts w:ascii="Calibri" w:hAnsi="Calibri" w:cs="Calibri"/>
          <w:b w:val="0"/>
          <w:bCs/>
          <w:sz w:val="24"/>
          <w:szCs w:val="24"/>
          <w:lang w:val="pt-PT"/>
        </w:rPr>
        <w:t>consoante uma lógica sexista. Deste modo, poder-se-ia dizer que as mulheres, estupidificadas</w:t>
      </w:r>
      <w:r w:rsidR="00FD551C" w:rsidRPr="00BE6020">
        <w:rPr>
          <w:rFonts w:ascii="Calibri" w:hAnsi="Calibri" w:cs="Calibri"/>
          <w:b w:val="0"/>
          <w:bCs/>
          <w:sz w:val="24"/>
          <w:szCs w:val="24"/>
          <w:lang w:val="pt-PT"/>
        </w:rPr>
        <w:t xml:space="preserve"> e restringidas</w:t>
      </w:r>
      <w:r w:rsidR="00DA5362" w:rsidRPr="00BE6020">
        <w:rPr>
          <w:rFonts w:ascii="Calibri" w:hAnsi="Calibri" w:cs="Calibri"/>
          <w:b w:val="0"/>
          <w:bCs/>
          <w:sz w:val="24"/>
          <w:szCs w:val="24"/>
          <w:lang w:val="pt-PT"/>
        </w:rPr>
        <w:t xml:space="preserve">, são </w:t>
      </w:r>
      <w:r w:rsidR="00FD551C" w:rsidRPr="00BE6020">
        <w:rPr>
          <w:rFonts w:ascii="Calibri" w:hAnsi="Calibri" w:cs="Calibri"/>
          <w:b w:val="0"/>
          <w:bCs/>
          <w:sz w:val="24"/>
          <w:szCs w:val="24"/>
          <w:lang w:val="pt-PT"/>
        </w:rPr>
        <w:t xml:space="preserve">como </w:t>
      </w:r>
      <w:r w:rsidR="00DA5362" w:rsidRPr="00BE6020">
        <w:rPr>
          <w:rFonts w:ascii="Calibri" w:hAnsi="Calibri" w:cs="Calibri"/>
          <w:b w:val="0"/>
          <w:bCs/>
          <w:sz w:val="24"/>
          <w:szCs w:val="24"/>
          <w:lang w:val="pt-PT"/>
        </w:rPr>
        <w:t xml:space="preserve">o </w:t>
      </w:r>
      <w:r w:rsidR="00DA5362" w:rsidRPr="00BE6020">
        <w:rPr>
          <w:rFonts w:ascii="Calibri" w:hAnsi="Calibri" w:cs="Calibri"/>
          <w:b w:val="0"/>
          <w:bCs/>
          <w:sz w:val="24"/>
          <w:szCs w:val="24"/>
          <w:lang w:val="pt-PT"/>
        </w:rPr>
        <w:lastRenderedPageBreak/>
        <w:t>“mongolóide” e o “atrasado mental”</w:t>
      </w:r>
      <w:r w:rsidR="00FD551C" w:rsidRPr="00BE6020">
        <w:rPr>
          <w:rFonts w:ascii="Calibri" w:hAnsi="Calibri" w:cs="Calibri"/>
          <w:b w:val="0"/>
          <w:bCs/>
          <w:sz w:val="24"/>
          <w:szCs w:val="24"/>
          <w:lang w:val="pt-PT"/>
        </w:rPr>
        <w:t xml:space="preserve"> para a sociedade normalizante</w:t>
      </w:r>
      <w:r w:rsidR="00DA5362" w:rsidRPr="00BE6020">
        <w:rPr>
          <w:rFonts w:ascii="Calibri" w:hAnsi="Calibri" w:cs="Calibri"/>
          <w:b w:val="0"/>
          <w:bCs/>
          <w:sz w:val="24"/>
          <w:szCs w:val="24"/>
          <w:lang w:val="pt-PT"/>
        </w:rPr>
        <w:t>,</w:t>
      </w:r>
      <w:r w:rsidR="008F4E51" w:rsidRPr="00BE6020">
        <w:rPr>
          <w:rFonts w:ascii="Calibri" w:hAnsi="Calibri" w:cs="Calibri"/>
          <w:b w:val="0"/>
          <w:bCs/>
          <w:sz w:val="24"/>
          <w:szCs w:val="24"/>
          <w:lang w:val="pt-PT"/>
        </w:rPr>
        <w:t xml:space="preserve"> ou seja,</w:t>
      </w:r>
      <w:r w:rsidR="00DA5362" w:rsidRPr="00BE6020">
        <w:rPr>
          <w:rFonts w:ascii="Calibri" w:hAnsi="Calibri" w:cs="Calibri"/>
          <w:b w:val="0"/>
          <w:bCs/>
          <w:sz w:val="24"/>
          <w:szCs w:val="24"/>
          <w:lang w:val="pt-PT"/>
        </w:rPr>
        <w:t xml:space="preserve"> “penas vivas”</w:t>
      </w:r>
      <w:r w:rsidR="00FD551C" w:rsidRPr="00BE6020">
        <w:rPr>
          <w:rFonts w:ascii="Calibri" w:hAnsi="Calibri" w:cs="Calibri"/>
          <w:b w:val="0"/>
          <w:bCs/>
          <w:sz w:val="24"/>
          <w:szCs w:val="24"/>
          <w:lang w:val="pt-PT"/>
        </w:rPr>
        <w:t xml:space="preserve"> </w:t>
      </w:r>
      <w:r w:rsidR="00DA5362" w:rsidRPr="00BE6020">
        <w:rPr>
          <w:rFonts w:ascii="Calibri" w:hAnsi="Calibri" w:cs="Calibri"/>
          <w:b w:val="0"/>
          <w:bCs/>
          <w:sz w:val="24"/>
          <w:szCs w:val="24"/>
          <w:lang w:val="pt-PT"/>
        </w:rPr>
        <w:t>(Lopes 1993: 193)</w:t>
      </w:r>
      <w:r w:rsidR="00FD551C" w:rsidRPr="00BE6020">
        <w:rPr>
          <w:rFonts w:ascii="Calibri" w:hAnsi="Calibri" w:cs="Calibri"/>
          <w:b w:val="0"/>
          <w:bCs/>
          <w:sz w:val="24"/>
          <w:szCs w:val="24"/>
          <w:lang w:val="pt-PT"/>
        </w:rPr>
        <w:t xml:space="preserve">. </w:t>
      </w:r>
    </w:p>
    <w:p w14:paraId="0D27ADB8" w14:textId="738C8629" w:rsidR="00D705B5" w:rsidRPr="00BE6020" w:rsidRDefault="0005195F" w:rsidP="0005195F">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 xml:space="preserve">De resto, esta doutrinação, </w:t>
      </w:r>
      <w:r w:rsidR="006A0E0A" w:rsidRPr="00BE6020">
        <w:rPr>
          <w:rFonts w:ascii="Calibri" w:hAnsi="Calibri" w:cs="Calibri"/>
          <w:b w:val="0"/>
          <w:bCs/>
          <w:sz w:val="24"/>
          <w:szCs w:val="24"/>
          <w:lang w:val="pt-PT"/>
        </w:rPr>
        <w:t>iniciada</w:t>
      </w:r>
      <w:r w:rsidRPr="00BE6020">
        <w:rPr>
          <w:rFonts w:ascii="Calibri" w:hAnsi="Calibri" w:cs="Calibri"/>
          <w:b w:val="0"/>
          <w:bCs/>
          <w:sz w:val="24"/>
          <w:szCs w:val="24"/>
          <w:lang w:val="pt-PT"/>
        </w:rPr>
        <w:t xml:space="preserve"> na infância, encontra-se perfeitamente sintetizada</w:t>
      </w:r>
      <w:r w:rsidR="006A0E0A" w:rsidRPr="00BE6020">
        <w:rPr>
          <w:rFonts w:ascii="Calibri" w:hAnsi="Calibri" w:cs="Calibri"/>
          <w:b w:val="0"/>
          <w:bCs/>
          <w:sz w:val="24"/>
          <w:szCs w:val="24"/>
          <w:lang w:val="pt-PT"/>
        </w:rPr>
        <w:t xml:space="preserve"> por John Berger. Em </w:t>
      </w:r>
      <w:r w:rsidR="006A0E0A" w:rsidRPr="00BE6020">
        <w:rPr>
          <w:rFonts w:ascii="Calibri" w:hAnsi="Calibri" w:cs="Calibri"/>
          <w:b w:val="0"/>
          <w:bCs/>
          <w:i/>
          <w:iCs/>
          <w:sz w:val="24"/>
          <w:szCs w:val="24"/>
          <w:lang w:val="pt-PT"/>
        </w:rPr>
        <w:t>Ways of Seeing</w:t>
      </w:r>
      <w:r w:rsidR="006A0E0A" w:rsidRPr="00BE6020">
        <w:rPr>
          <w:rFonts w:ascii="Calibri" w:hAnsi="Calibri" w:cs="Calibri"/>
          <w:b w:val="0"/>
          <w:bCs/>
          <w:sz w:val="24"/>
          <w:szCs w:val="24"/>
          <w:lang w:val="pt-PT"/>
        </w:rPr>
        <w:t xml:space="preserve"> lê-se: </w:t>
      </w:r>
    </w:p>
    <w:p w14:paraId="3C1E8207" w14:textId="77777777" w:rsidR="006A0E0A" w:rsidRPr="00BE6020" w:rsidRDefault="006A0E0A" w:rsidP="006A0E0A">
      <w:pPr>
        <w:pStyle w:val="Cabealho0"/>
        <w:ind w:left="709" w:firstLine="709"/>
        <w:rPr>
          <w:rFonts w:ascii="Calibri" w:hAnsi="Calibri" w:cs="Calibri"/>
          <w:b w:val="0"/>
          <w:bCs/>
          <w:sz w:val="24"/>
          <w:szCs w:val="24"/>
          <w:lang w:val="pt-PT"/>
        </w:rPr>
      </w:pPr>
    </w:p>
    <w:p w14:paraId="2191DF70" w14:textId="214DAE6F" w:rsidR="006A0E0A" w:rsidRPr="00BE6020" w:rsidRDefault="006A0E0A" w:rsidP="00E058C9">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Uma mulher é quase sempre acompanhada pela sua própria imagem. A mulher, enquanto caminha por uma divisão ou enquanto chora a morte do pai, dificilmente consegue evitar imaginar-se a caminhar ou a chorar. Desde a mais tenra infância, foi ensinada e persuadida a observar-se continuamente.</w:t>
      </w:r>
    </w:p>
    <w:p w14:paraId="510E310B" w14:textId="57A57605" w:rsidR="006A0E0A" w:rsidRPr="00BE6020" w:rsidRDefault="006A0E0A" w:rsidP="00E058C9">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E assim, ela passa a considerar a </w:t>
      </w:r>
      <w:r w:rsidRPr="00BE6020">
        <w:rPr>
          <w:rFonts w:ascii="Calibri" w:hAnsi="Calibri" w:cs="Calibri"/>
          <w:b w:val="0"/>
          <w:bCs/>
          <w:i/>
          <w:iCs/>
          <w:sz w:val="20"/>
          <w:szCs w:val="20"/>
          <w:lang w:val="pt-PT"/>
        </w:rPr>
        <w:t>observadora</w:t>
      </w:r>
      <w:r w:rsidRPr="00BE6020">
        <w:rPr>
          <w:rFonts w:ascii="Calibri" w:hAnsi="Calibri" w:cs="Calibri"/>
          <w:b w:val="0"/>
          <w:bCs/>
          <w:sz w:val="20"/>
          <w:szCs w:val="20"/>
          <w:lang w:val="pt-PT"/>
        </w:rPr>
        <w:t xml:space="preserve"> e a </w:t>
      </w:r>
      <w:r w:rsidRPr="00BE6020">
        <w:rPr>
          <w:rFonts w:ascii="Calibri" w:hAnsi="Calibri" w:cs="Calibri"/>
          <w:b w:val="0"/>
          <w:bCs/>
          <w:i/>
          <w:iCs/>
          <w:sz w:val="20"/>
          <w:szCs w:val="20"/>
          <w:lang w:val="pt-PT"/>
        </w:rPr>
        <w:t>observada</w:t>
      </w:r>
      <w:r w:rsidRPr="00BE6020">
        <w:rPr>
          <w:rFonts w:ascii="Calibri" w:hAnsi="Calibri" w:cs="Calibri"/>
          <w:b w:val="0"/>
          <w:bCs/>
          <w:sz w:val="20"/>
          <w:szCs w:val="20"/>
          <w:lang w:val="pt-PT"/>
        </w:rPr>
        <w:t xml:space="preserve"> dentro de si mesma; dois elementos constituintes, porém sempre distintos, da sua identidade enquanto mulher.</w:t>
      </w:r>
    </w:p>
    <w:p w14:paraId="54DE7227" w14:textId="443EDB06" w:rsidR="006A0E0A" w:rsidRPr="00BE6020" w:rsidRDefault="006A0E0A" w:rsidP="00E058C9">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Ela precisa de observar tudo o que é e tudo o que faz, porque a forma como se apresenta aos outros e, em última instância, como se apresenta aos homens, é de importância crucial para o que normalmente se considera o sucesso da sua vida (1972: 46) </w:t>
      </w:r>
    </w:p>
    <w:p w14:paraId="50BAC3D7" w14:textId="77777777" w:rsidR="006A0E0A" w:rsidRPr="00BE6020" w:rsidRDefault="006A0E0A" w:rsidP="006A0E0A">
      <w:pPr>
        <w:pStyle w:val="Cabealho0"/>
        <w:ind w:firstLine="709"/>
        <w:rPr>
          <w:rFonts w:ascii="Calibri" w:hAnsi="Calibri" w:cs="Calibri"/>
          <w:b w:val="0"/>
          <w:bCs/>
          <w:sz w:val="24"/>
          <w:szCs w:val="24"/>
          <w:lang w:val="pt-PT"/>
        </w:rPr>
      </w:pPr>
    </w:p>
    <w:p w14:paraId="57E94472" w14:textId="4DE638E9" w:rsidR="00411174" w:rsidRPr="00BE6020" w:rsidRDefault="006A0E0A" w:rsidP="00D705B5">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Em suma, Berger denuncia uma das facetas da </w:t>
      </w:r>
      <w:r w:rsidR="00411174" w:rsidRPr="00BE6020">
        <w:rPr>
          <w:rFonts w:ascii="Calibri" w:hAnsi="Calibri" w:cs="Calibri"/>
          <w:b w:val="0"/>
          <w:bCs/>
          <w:sz w:val="24"/>
          <w:szCs w:val="24"/>
          <w:lang w:val="pt-PT"/>
        </w:rPr>
        <w:t>“escola das mulheres” que Adília abomina</w:t>
      </w:r>
      <w:r w:rsidR="006D3770" w:rsidRPr="00BE6020">
        <w:rPr>
          <w:rFonts w:ascii="Calibri" w:hAnsi="Calibri" w:cs="Calibri"/>
          <w:b w:val="0"/>
          <w:bCs/>
          <w:sz w:val="24"/>
          <w:szCs w:val="24"/>
          <w:lang w:val="pt-PT"/>
        </w:rPr>
        <w:t>: a referente à beleza e ao especular. Como os dois autores esclarecem, o padrão de beleza feminina não determina necessariamente a aparência física das mulheres, mas regula o seu comportamento numa expetativa de evasão do “feio”. Este controlo, que não deixa de ser uma tentativa de padronização,</w:t>
      </w:r>
      <w:r w:rsidR="00411174" w:rsidRPr="00BE6020">
        <w:rPr>
          <w:rFonts w:ascii="Calibri" w:hAnsi="Calibri" w:cs="Calibri"/>
          <w:b w:val="0"/>
          <w:bCs/>
          <w:sz w:val="24"/>
          <w:szCs w:val="24"/>
          <w:lang w:val="pt-PT"/>
        </w:rPr>
        <w:t xml:space="preserve"> é sistematizad</w:t>
      </w:r>
      <w:r w:rsidR="006D3770" w:rsidRPr="00BE6020">
        <w:rPr>
          <w:rFonts w:ascii="Calibri" w:hAnsi="Calibri" w:cs="Calibri"/>
          <w:b w:val="0"/>
          <w:bCs/>
          <w:sz w:val="24"/>
          <w:szCs w:val="24"/>
          <w:lang w:val="pt-PT"/>
        </w:rPr>
        <w:t>o</w:t>
      </w:r>
      <w:r w:rsidR="00411174" w:rsidRPr="00BE6020">
        <w:rPr>
          <w:rFonts w:ascii="Calibri" w:hAnsi="Calibri" w:cs="Calibri"/>
          <w:b w:val="0"/>
          <w:bCs/>
          <w:sz w:val="24"/>
          <w:szCs w:val="24"/>
          <w:lang w:val="pt-PT"/>
        </w:rPr>
        <w:t xml:space="preserve"> por Susan Sontag no ensaio “A photograph is not an opinion. Or is it?”: </w:t>
      </w:r>
    </w:p>
    <w:p w14:paraId="4ACF6F06" w14:textId="77777777" w:rsidR="00BF5741" w:rsidRPr="00BE6020" w:rsidRDefault="00BF5741" w:rsidP="00D705B5">
      <w:pPr>
        <w:pStyle w:val="Cabealho0"/>
        <w:rPr>
          <w:rFonts w:ascii="Calibri" w:hAnsi="Calibri" w:cs="Calibri"/>
          <w:b w:val="0"/>
          <w:bCs/>
          <w:sz w:val="24"/>
          <w:szCs w:val="24"/>
          <w:lang w:val="pt-PT"/>
        </w:rPr>
      </w:pPr>
    </w:p>
    <w:p w14:paraId="4DFCBE94" w14:textId="544ABF6B" w:rsidR="00BF5741" w:rsidRPr="00BE6020" w:rsidRDefault="00BF5741" w:rsidP="00BF5741">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 tradição de considerar os homens como, pelo menos potencialmente, os criadores e os curadores dos seus próprios destinos e as mulheres como objetos de emoções e fantasias masculinas [...] está ainda maioritariamente intacta, profundamente enraizada na linguagem, na literatura, na organização societal e nos costumes familiares. (1999: 239-240) </w:t>
      </w:r>
    </w:p>
    <w:p w14:paraId="0E207CD8" w14:textId="77777777" w:rsidR="00BF5741" w:rsidRPr="00BE6020" w:rsidRDefault="00BF5741" w:rsidP="00D705B5">
      <w:pPr>
        <w:pStyle w:val="Cabealho0"/>
        <w:rPr>
          <w:rFonts w:ascii="Calibri" w:hAnsi="Calibri" w:cs="Calibri"/>
          <w:b w:val="0"/>
          <w:bCs/>
          <w:sz w:val="24"/>
          <w:szCs w:val="24"/>
          <w:lang w:val="pt-PT"/>
        </w:rPr>
      </w:pPr>
    </w:p>
    <w:p w14:paraId="7F3D8C4A" w14:textId="14627D51" w:rsidR="003329BB" w:rsidRPr="00BE6020" w:rsidRDefault="00BF5741" w:rsidP="00051D55">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Concebido como introdução </w:t>
      </w:r>
      <w:r w:rsidR="007A62DF" w:rsidRPr="00BE6020">
        <w:rPr>
          <w:rFonts w:ascii="Calibri" w:hAnsi="Calibri" w:cs="Calibri"/>
          <w:b w:val="0"/>
          <w:bCs/>
          <w:sz w:val="24"/>
          <w:szCs w:val="24"/>
          <w:lang w:val="pt-PT"/>
        </w:rPr>
        <w:t>à coletânea de fotografias</w:t>
      </w:r>
      <w:r w:rsidRPr="00BE6020">
        <w:rPr>
          <w:rFonts w:ascii="Calibri" w:hAnsi="Calibri" w:cs="Calibri"/>
          <w:b w:val="0"/>
          <w:bCs/>
          <w:sz w:val="24"/>
          <w:szCs w:val="24"/>
          <w:lang w:val="pt-PT"/>
        </w:rPr>
        <w:t xml:space="preserve"> </w:t>
      </w:r>
      <w:r w:rsidR="00473A00" w:rsidRPr="00BE6020">
        <w:rPr>
          <w:rFonts w:ascii="Calibri" w:hAnsi="Calibri" w:cs="Calibri"/>
          <w:b w:val="0"/>
          <w:bCs/>
          <w:i/>
          <w:iCs/>
          <w:sz w:val="24"/>
          <w:szCs w:val="24"/>
          <w:lang w:val="pt-PT"/>
        </w:rPr>
        <w:t>Women</w:t>
      </w:r>
      <w:r w:rsidR="00473A00" w:rsidRPr="00BE6020">
        <w:rPr>
          <w:rFonts w:ascii="Calibri" w:hAnsi="Calibri" w:cs="Calibri"/>
          <w:b w:val="0"/>
          <w:bCs/>
          <w:sz w:val="24"/>
          <w:szCs w:val="24"/>
          <w:lang w:val="pt-PT"/>
        </w:rPr>
        <w:t>,</w:t>
      </w:r>
      <w:r w:rsidR="00473A00" w:rsidRPr="00BE6020">
        <w:rPr>
          <w:rFonts w:ascii="Calibri" w:hAnsi="Calibri" w:cs="Calibri"/>
          <w:b w:val="0"/>
          <w:bCs/>
          <w:i/>
          <w:iCs/>
          <w:sz w:val="24"/>
          <w:szCs w:val="24"/>
          <w:lang w:val="pt-PT"/>
        </w:rPr>
        <w:t xml:space="preserve"> </w:t>
      </w:r>
      <w:r w:rsidR="006D3770" w:rsidRPr="00BE6020">
        <w:rPr>
          <w:rFonts w:ascii="Calibri" w:hAnsi="Calibri" w:cs="Calibri"/>
          <w:b w:val="0"/>
          <w:bCs/>
          <w:sz w:val="24"/>
          <w:szCs w:val="24"/>
          <w:lang w:val="pt-PT"/>
        </w:rPr>
        <w:t>organizada por</w:t>
      </w:r>
      <w:r w:rsidR="00361727" w:rsidRPr="00BE6020">
        <w:rPr>
          <w:rFonts w:ascii="Calibri" w:hAnsi="Calibri" w:cs="Calibri"/>
          <w:b w:val="0"/>
          <w:bCs/>
          <w:sz w:val="24"/>
          <w:szCs w:val="24"/>
          <w:lang w:val="pt-PT"/>
        </w:rPr>
        <w:t xml:space="preserve"> Annie Leibovitz</w:t>
      </w:r>
      <w:r w:rsidR="00473A00" w:rsidRPr="00BE6020">
        <w:rPr>
          <w:rFonts w:ascii="Calibri" w:hAnsi="Calibri" w:cs="Calibri"/>
          <w:b w:val="0"/>
          <w:bCs/>
          <w:sz w:val="24"/>
          <w:szCs w:val="24"/>
          <w:lang w:val="pt-PT"/>
        </w:rPr>
        <w:t xml:space="preserve"> (1999)</w:t>
      </w:r>
      <w:r w:rsidR="00361727" w:rsidRPr="00BE6020">
        <w:rPr>
          <w:rFonts w:ascii="Calibri" w:hAnsi="Calibri" w:cs="Calibri"/>
          <w:b w:val="0"/>
          <w:bCs/>
          <w:sz w:val="24"/>
          <w:szCs w:val="24"/>
          <w:lang w:val="pt-PT"/>
        </w:rPr>
        <w:t xml:space="preserve">, </w:t>
      </w:r>
      <w:r w:rsidR="00685B6A" w:rsidRPr="00BE6020">
        <w:rPr>
          <w:rFonts w:ascii="Calibri" w:hAnsi="Calibri" w:cs="Calibri"/>
          <w:b w:val="0"/>
          <w:bCs/>
          <w:sz w:val="24"/>
          <w:szCs w:val="24"/>
          <w:lang w:val="pt-PT"/>
        </w:rPr>
        <w:t>este</w:t>
      </w:r>
      <w:r w:rsidR="00361727" w:rsidRPr="00BE6020">
        <w:rPr>
          <w:rFonts w:ascii="Calibri" w:hAnsi="Calibri" w:cs="Calibri"/>
          <w:b w:val="0"/>
          <w:bCs/>
          <w:sz w:val="24"/>
          <w:szCs w:val="24"/>
          <w:lang w:val="pt-PT"/>
        </w:rPr>
        <w:t xml:space="preserve"> texto expõe os vários dispositivos que trabalham </w:t>
      </w:r>
      <w:r w:rsidR="00DF7520" w:rsidRPr="00BE6020">
        <w:rPr>
          <w:rFonts w:ascii="Calibri" w:hAnsi="Calibri" w:cs="Calibri"/>
          <w:b w:val="0"/>
          <w:bCs/>
          <w:sz w:val="24"/>
          <w:szCs w:val="24"/>
          <w:lang w:val="pt-PT"/>
        </w:rPr>
        <w:t xml:space="preserve">para a opressão institucionalmente sustentada da mulher. </w:t>
      </w:r>
      <w:r w:rsidR="006D3770" w:rsidRPr="00BE6020">
        <w:rPr>
          <w:rFonts w:ascii="Calibri" w:hAnsi="Calibri" w:cs="Calibri"/>
          <w:b w:val="0"/>
          <w:bCs/>
          <w:sz w:val="24"/>
          <w:szCs w:val="24"/>
          <w:lang w:val="pt-PT"/>
        </w:rPr>
        <w:t>A saber: a linguagem, a literatura, os códigos de conduta social</w:t>
      </w:r>
      <w:r w:rsidR="009D3B33">
        <w:rPr>
          <w:rFonts w:ascii="Calibri" w:hAnsi="Calibri" w:cs="Calibri"/>
          <w:b w:val="0"/>
          <w:bCs/>
          <w:sz w:val="24"/>
          <w:szCs w:val="24"/>
          <w:lang w:val="pt-PT"/>
        </w:rPr>
        <w:t xml:space="preserve">, </w:t>
      </w:r>
      <w:r w:rsidR="006D3770" w:rsidRPr="00BE6020">
        <w:rPr>
          <w:rFonts w:ascii="Calibri" w:hAnsi="Calibri" w:cs="Calibri"/>
          <w:b w:val="0"/>
          <w:bCs/>
          <w:sz w:val="24"/>
          <w:szCs w:val="24"/>
          <w:lang w:val="pt-PT"/>
        </w:rPr>
        <w:t>a família</w:t>
      </w:r>
      <w:r w:rsidR="009D3B33">
        <w:rPr>
          <w:rFonts w:ascii="Calibri" w:hAnsi="Calibri" w:cs="Calibri"/>
          <w:b w:val="0"/>
          <w:bCs/>
          <w:sz w:val="24"/>
          <w:szCs w:val="24"/>
          <w:lang w:val="pt-PT"/>
        </w:rPr>
        <w:t>, entre outros</w:t>
      </w:r>
      <w:r w:rsidR="006D3770" w:rsidRPr="00BE6020">
        <w:rPr>
          <w:rFonts w:ascii="Calibri" w:hAnsi="Calibri" w:cs="Calibri"/>
          <w:b w:val="0"/>
          <w:bCs/>
          <w:sz w:val="24"/>
          <w:szCs w:val="24"/>
          <w:lang w:val="pt-PT"/>
        </w:rPr>
        <w:t xml:space="preserve">. </w:t>
      </w:r>
      <w:r w:rsidR="00BF5D20" w:rsidRPr="00BE6020">
        <w:rPr>
          <w:rFonts w:ascii="Calibri" w:hAnsi="Calibri" w:cs="Calibri"/>
          <w:b w:val="0"/>
          <w:bCs/>
          <w:sz w:val="24"/>
          <w:szCs w:val="24"/>
          <w:lang w:val="pt-PT"/>
        </w:rPr>
        <w:t>E</w:t>
      </w:r>
      <w:r w:rsidR="00051D55" w:rsidRPr="00BE6020">
        <w:rPr>
          <w:rFonts w:ascii="Calibri" w:hAnsi="Calibri" w:cs="Calibri"/>
          <w:b w:val="0"/>
          <w:bCs/>
          <w:sz w:val="24"/>
          <w:szCs w:val="24"/>
          <w:lang w:val="pt-PT"/>
        </w:rPr>
        <w:t xml:space="preserve"> e</w:t>
      </w:r>
      <w:r w:rsidR="00BF5D20" w:rsidRPr="00BE6020">
        <w:rPr>
          <w:rFonts w:ascii="Calibri" w:hAnsi="Calibri" w:cs="Calibri"/>
          <w:b w:val="0"/>
          <w:bCs/>
          <w:sz w:val="24"/>
          <w:szCs w:val="24"/>
          <w:lang w:val="pt-PT"/>
        </w:rPr>
        <w:t xml:space="preserve">mbora </w:t>
      </w:r>
      <w:r w:rsidR="00051D55" w:rsidRPr="00BE6020">
        <w:rPr>
          <w:rFonts w:ascii="Calibri" w:hAnsi="Calibri" w:cs="Calibri"/>
          <w:b w:val="0"/>
          <w:bCs/>
          <w:sz w:val="24"/>
          <w:szCs w:val="24"/>
          <w:lang w:val="pt-PT"/>
        </w:rPr>
        <w:t>Sontag</w:t>
      </w:r>
      <w:r w:rsidR="00BF5D20" w:rsidRPr="00BE6020">
        <w:rPr>
          <w:rFonts w:ascii="Calibri" w:hAnsi="Calibri" w:cs="Calibri"/>
          <w:b w:val="0"/>
          <w:bCs/>
          <w:sz w:val="24"/>
          <w:szCs w:val="24"/>
          <w:lang w:val="pt-PT"/>
        </w:rPr>
        <w:t xml:space="preserve"> admita </w:t>
      </w:r>
      <w:r w:rsidR="00B51E4B" w:rsidRPr="00BE6020">
        <w:rPr>
          <w:rFonts w:ascii="Calibri" w:hAnsi="Calibri" w:cs="Calibri"/>
          <w:b w:val="0"/>
          <w:bCs/>
          <w:sz w:val="24"/>
          <w:szCs w:val="24"/>
          <w:lang w:val="pt-PT"/>
        </w:rPr>
        <w:t xml:space="preserve">a </w:t>
      </w:r>
      <w:r w:rsidR="00BF5D20" w:rsidRPr="00BE6020">
        <w:rPr>
          <w:rFonts w:ascii="Calibri" w:hAnsi="Calibri" w:cs="Calibri"/>
          <w:b w:val="0"/>
          <w:bCs/>
          <w:sz w:val="24"/>
          <w:szCs w:val="24"/>
          <w:lang w:val="pt-PT"/>
        </w:rPr>
        <w:t>poss</w:t>
      </w:r>
      <w:r w:rsidR="00B51E4B" w:rsidRPr="00BE6020">
        <w:rPr>
          <w:rFonts w:ascii="Calibri" w:hAnsi="Calibri" w:cs="Calibri"/>
          <w:b w:val="0"/>
          <w:bCs/>
          <w:sz w:val="24"/>
          <w:szCs w:val="24"/>
          <w:lang w:val="pt-PT"/>
        </w:rPr>
        <w:t xml:space="preserve">ibilidade de </w:t>
      </w:r>
      <w:r w:rsidR="00BF5D20" w:rsidRPr="00BE6020">
        <w:rPr>
          <w:rFonts w:ascii="Calibri" w:hAnsi="Calibri" w:cs="Calibri"/>
          <w:b w:val="0"/>
          <w:bCs/>
          <w:sz w:val="24"/>
          <w:szCs w:val="24"/>
          <w:lang w:val="pt-PT"/>
        </w:rPr>
        <w:t xml:space="preserve">contrariar </w:t>
      </w:r>
      <w:r w:rsidR="00051D55" w:rsidRPr="00BE6020">
        <w:rPr>
          <w:rFonts w:ascii="Calibri" w:hAnsi="Calibri" w:cs="Calibri"/>
          <w:b w:val="0"/>
          <w:bCs/>
          <w:sz w:val="24"/>
          <w:szCs w:val="24"/>
          <w:lang w:val="pt-PT"/>
        </w:rPr>
        <w:t xml:space="preserve">o </w:t>
      </w:r>
      <w:r w:rsidR="00BF5D20" w:rsidRPr="00BE6020">
        <w:rPr>
          <w:rFonts w:ascii="Calibri" w:hAnsi="Calibri" w:cs="Calibri"/>
          <w:b w:val="0"/>
          <w:bCs/>
          <w:sz w:val="24"/>
          <w:szCs w:val="24"/>
          <w:lang w:val="pt-PT"/>
        </w:rPr>
        <w:t>imperativo</w:t>
      </w:r>
      <w:r w:rsidR="00051D55" w:rsidRPr="00BE6020">
        <w:rPr>
          <w:rFonts w:ascii="Calibri" w:hAnsi="Calibri" w:cs="Calibri"/>
          <w:b w:val="0"/>
          <w:bCs/>
          <w:sz w:val="24"/>
          <w:szCs w:val="24"/>
          <w:lang w:val="pt-PT"/>
        </w:rPr>
        <w:t xml:space="preserve"> da beleza</w:t>
      </w:r>
      <w:r w:rsidR="00BF5D20" w:rsidRPr="00BE6020">
        <w:rPr>
          <w:rFonts w:ascii="Calibri" w:hAnsi="Calibri" w:cs="Calibri"/>
          <w:b w:val="0"/>
          <w:bCs/>
          <w:sz w:val="24"/>
          <w:szCs w:val="24"/>
          <w:lang w:val="pt-PT"/>
        </w:rPr>
        <w:t xml:space="preserve">, </w:t>
      </w:r>
      <w:r w:rsidR="00B51E4B" w:rsidRPr="00BE6020">
        <w:rPr>
          <w:rFonts w:ascii="Calibri" w:hAnsi="Calibri" w:cs="Calibri"/>
          <w:b w:val="0"/>
          <w:bCs/>
          <w:sz w:val="24"/>
          <w:szCs w:val="24"/>
          <w:lang w:val="pt-PT"/>
        </w:rPr>
        <w:t xml:space="preserve">acredita </w:t>
      </w:r>
      <w:r w:rsidR="00685B6A" w:rsidRPr="00BE6020">
        <w:rPr>
          <w:rFonts w:ascii="Calibri" w:hAnsi="Calibri" w:cs="Calibri"/>
          <w:b w:val="0"/>
          <w:bCs/>
          <w:sz w:val="24"/>
          <w:szCs w:val="24"/>
          <w:lang w:val="pt-PT"/>
        </w:rPr>
        <w:t xml:space="preserve">que é </w:t>
      </w:r>
      <w:r w:rsidR="00B51E4B" w:rsidRPr="00BE6020">
        <w:rPr>
          <w:rFonts w:ascii="Calibri" w:hAnsi="Calibri" w:cs="Calibri"/>
          <w:b w:val="0"/>
          <w:bCs/>
          <w:sz w:val="24"/>
          <w:szCs w:val="24"/>
          <w:lang w:val="pt-PT"/>
        </w:rPr>
        <w:t>“</w:t>
      </w:r>
      <w:r w:rsidR="00BF5D20" w:rsidRPr="00BE6020">
        <w:rPr>
          <w:rFonts w:ascii="Calibri" w:hAnsi="Calibri" w:cs="Calibri"/>
          <w:b w:val="0"/>
          <w:bCs/>
          <w:sz w:val="24"/>
          <w:szCs w:val="24"/>
          <w:lang w:val="pt-PT"/>
        </w:rPr>
        <w:t>impossível para uma mulher não ter consciência</w:t>
      </w:r>
      <w:r w:rsidR="00051D55" w:rsidRPr="00BE6020">
        <w:rPr>
          <w:rFonts w:ascii="Calibri" w:hAnsi="Calibri" w:cs="Calibri"/>
          <w:b w:val="0"/>
          <w:bCs/>
          <w:sz w:val="24"/>
          <w:szCs w:val="24"/>
          <w:lang w:val="pt-PT"/>
        </w:rPr>
        <w:t xml:space="preserve"> </w:t>
      </w:r>
      <w:r w:rsidR="00B51E4B" w:rsidRPr="00BE6020">
        <w:rPr>
          <w:rFonts w:ascii="Calibri" w:hAnsi="Calibri" w:cs="Calibri"/>
          <w:b w:val="0"/>
          <w:bCs/>
          <w:sz w:val="24"/>
          <w:szCs w:val="24"/>
          <w:lang w:val="pt-PT"/>
        </w:rPr>
        <w:t>d</w:t>
      </w:r>
      <w:r w:rsidR="00051D55" w:rsidRPr="00BE6020">
        <w:rPr>
          <w:rFonts w:ascii="Calibri" w:hAnsi="Calibri" w:cs="Calibri"/>
          <w:b w:val="0"/>
          <w:bCs/>
          <w:sz w:val="24"/>
          <w:szCs w:val="24"/>
          <w:lang w:val="pt-PT"/>
        </w:rPr>
        <w:t>ele</w:t>
      </w:r>
      <w:r w:rsidR="00BF5D20" w:rsidRPr="00BE6020">
        <w:rPr>
          <w:rFonts w:ascii="Calibri" w:hAnsi="Calibri" w:cs="Calibri"/>
          <w:b w:val="0"/>
          <w:bCs/>
          <w:sz w:val="24"/>
          <w:szCs w:val="24"/>
          <w:lang w:val="pt-PT"/>
        </w:rPr>
        <w:t>” (</w:t>
      </w:r>
      <w:r w:rsidR="00BF5D20" w:rsidRPr="00BE6020">
        <w:rPr>
          <w:rFonts w:ascii="Calibri" w:hAnsi="Calibri" w:cs="Calibri"/>
          <w:b w:val="0"/>
          <w:bCs/>
          <w:i/>
          <w:iCs/>
          <w:sz w:val="24"/>
          <w:szCs w:val="24"/>
          <w:lang w:val="pt-PT"/>
        </w:rPr>
        <w:t>ibidem</w:t>
      </w:r>
      <w:r w:rsidR="00BF5D20" w:rsidRPr="00BE6020">
        <w:rPr>
          <w:rFonts w:ascii="Calibri" w:hAnsi="Calibri" w:cs="Calibri"/>
          <w:b w:val="0"/>
          <w:bCs/>
          <w:sz w:val="24"/>
          <w:szCs w:val="24"/>
          <w:lang w:val="pt-PT"/>
        </w:rPr>
        <w:t xml:space="preserve">). </w:t>
      </w:r>
      <w:r w:rsidR="00B51E4B" w:rsidRPr="00BE6020">
        <w:rPr>
          <w:rFonts w:ascii="Calibri" w:hAnsi="Calibri" w:cs="Calibri"/>
          <w:b w:val="0"/>
          <w:bCs/>
          <w:sz w:val="24"/>
          <w:szCs w:val="24"/>
          <w:lang w:val="pt-PT"/>
        </w:rPr>
        <w:t>De facto, para um</w:t>
      </w:r>
      <w:r w:rsidR="00051D55" w:rsidRPr="00BE6020">
        <w:rPr>
          <w:rFonts w:ascii="Calibri" w:hAnsi="Calibri" w:cs="Calibri"/>
          <w:b w:val="0"/>
          <w:bCs/>
          <w:sz w:val="24"/>
          <w:szCs w:val="24"/>
          <w:lang w:val="pt-PT"/>
        </w:rPr>
        <w:t xml:space="preserve"> indivíduo do sexo feminino</w:t>
      </w:r>
      <w:r w:rsidR="00B51E4B" w:rsidRPr="00BE6020">
        <w:rPr>
          <w:rFonts w:ascii="Calibri" w:hAnsi="Calibri" w:cs="Calibri"/>
          <w:b w:val="0"/>
          <w:bCs/>
          <w:sz w:val="24"/>
          <w:szCs w:val="24"/>
          <w:lang w:val="pt-PT"/>
        </w:rPr>
        <w:t>, a</w:t>
      </w:r>
      <w:r w:rsidR="00BF5D20" w:rsidRPr="00BE6020">
        <w:rPr>
          <w:rFonts w:ascii="Calibri" w:hAnsi="Calibri" w:cs="Calibri"/>
          <w:b w:val="0"/>
          <w:bCs/>
          <w:sz w:val="24"/>
          <w:szCs w:val="24"/>
          <w:lang w:val="pt-PT"/>
        </w:rPr>
        <w:t xml:space="preserve"> beleza</w:t>
      </w:r>
      <w:r w:rsidR="003329BB" w:rsidRPr="00BE6020">
        <w:rPr>
          <w:rFonts w:ascii="Calibri" w:hAnsi="Calibri" w:cs="Calibri"/>
          <w:b w:val="0"/>
          <w:bCs/>
          <w:sz w:val="24"/>
          <w:szCs w:val="24"/>
          <w:lang w:val="pt-PT"/>
        </w:rPr>
        <w:t xml:space="preserve"> não </w:t>
      </w:r>
      <w:r w:rsidR="003329BB" w:rsidRPr="00BE6020">
        <w:rPr>
          <w:rFonts w:ascii="Calibri" w:hAnsi="Calibri" w:cs="Calibri"/>
          <w:b w:val="0"/>
          <w:bCs/>
          <w:sz w:val="24"/>
          <w:szCs w:val="24"/>
          <w:lang w:val="pt-PT"/>
        </w:rPr>
        <w:lastRenderedPageBreak/>
        <w:t xml:space="preserve">pode ser </w:t>
      </w:r>
      <w:r w:rsidR="00473A00" w:rsidRPr="00BE6020">
        <w:rPr>
          <w:rFonts w:ascii="Calibri" w:hAnsi="Calibri" w:cs="Calibri"/>
          <w:b w:val="0"/>
          <w:bCs/>
          <w:sz w:val="24"/>
          <w:szCs w:val="24"/>
          <w:lang w:val="pt-PT"/>
        </w:rPr>
        <w:t>abandonad</w:t>
      </w:r>
      <w:r w:rsidR="00B51E4B" w:rsidRPr="00BE6020">
        <w:rPr>
          <w:rFonts w:ascii="Calibri" w:hAnsi="Calibri" w:cs="Calibri"/>
          <w:b w:val="0"/>
          <w:bCs/>
          <w:sz w:val="24"/>
          <w:szCs w:val="24"/>
          <w:lang w:val="pt-PT"/>
        </w:rPr>
        <w:t>a</w:t>
      </w:r>
      <w:r w:rsidR="00473A00" w:rsidRPr="00BE6020">
        <w:rPr>
          <w:rFonts w:ascii="Calibri" w:hAnsi="Calibri" w:cs="Calibri"/>
          <w:b w:val="0"/>
          <w:bCs/>
          <w:sz w:val="24"/>
          <w:szCs w:val="24"/>
          <w:lang w:val="pt-PT"/>
        </w:rPr>
        <w:t xml:space="preserve"> </w:t>
      </w:r>
      <w:r w:rsidR="003329BB" w:rsidRPr="00BE6020">
        <w:rPr>
          <w:rFonts w:ascii="Calibri" w:hAnsi="Calibri" w:cs="Calibri"/>
          <w:b w:val="0"/>
          <w:bCs/>
          <w:sz w:val="24"/>
          <w:szCs w:val="24"/>
          <w:lang w:val="pt-PT"/>
        </w:rPr>
        <w:t>sem qualquer censura social</w:t>
      </w:r>
      <w:r w:rsidR="00051D55" w:rsidRPr="00BE6020">
        <w:rPr>
          <w:rFonts w:ascii="Calibri" w:hAnsi="Calibri" w:cs="Calibri"/>
          <w:b w:val="0"/>
          <w:bCs/>
          <w:sz w:val="24"/>
          <w:szCs w:val="24"/>
          <w:lang w:val="pt-PT"/>
        </w:rPr>
        <w:t>.</w:t>
      </w:r>
      <w:r w:rsidR="003329BB" w:rsidRPr="00BE6020">
        <w:rPr>
          <w:rFonts w:ascii="Calibri" w:hAnsi="Calibri" w:cs="Calibri"/>
          <w:b w:val="0"/>
          <w:bCs/>
          <w:sz w:val="24"/>
          <w:szCs w:val="24"/>
          <w:lang w:val="pt-PT"/>
        </w:rPr>
        <w:t xml:space="preserve"> </w:t>
      </w:r>
      <w:r w:rsidR="00051D55" w:rsidRPr="00BE6020">
        <w:rPr>
          <w:rFonts w:ascii="Calibri" w:hAnsi="Calibri" w:cs="Calibri"/>
          <w:b w:val="0"/>
          <w:bCs/>
          <w:sz w:val="24"/>
          <w:szCs w:val="24"/>
          <w:lang w:val="pt-PT"/>
        </w:rPr>
        <w:t>Ou seja, não</w:t>
      </w:r>
      <w:r w:rsidR="00952199" w:rsidRPr="00BE6020">
        <w:rPr>
          <w:rFonts w:ascii="Calibri" w:hAnsi="Calibri" w:cs="Calibri"/>
          <w:b w:val="0"/>
          <w:bCs/>
          <w:sz w:val="24"/>
          <w:szCs w:val="24"/>
          <w:lang w:val="pt-PT"/>
        </w:rPr>
        <w:t xml:space="preserve"> se trata</w:t>
      </w:r>
      <w:r w:rsidR="003329BB" w:rsidRPr="00BE6020">
        <w:rPr>
          <w:rFonts w:ascii="Calibri" w:hAnsi="Calibri" w:cs="Calibri"/>
          <w:b w:val="0"/>
          <w:bCs/>
          <w:sz w:val="24"/>
          <w:szCs w:val="24"/>
          <w:lang w:val="pt-PT"/>
        </w:rPr>
        <w:t xml:space="preserve"> </w:t>
      </w:r>
      <w:r w:rsidR="00952199" w:rsidRPr="00BE6020">
        <w:rPr>
          <w:rFonts w:ascii="Calibri" w:hAnsi="Calibri" w:cs="Calibri"/>
          <w:b w:val="0"/>
          <w:bCs/>
          <w:sz w:val="24"/>
          <w:szCs w:val="24"/>
          <w:lang w:val="pt-PT"/>
        </w:rPr>
        <w:t xml:space="preserve">de </w:t>
      </w:r>
      <w:r w:rsidR="003329BB" w:rsidRPr="00BE6020">
        <w:rPr>
          <w:rFonts w:ascii="Calibri" w:hAnsi="Calibri" w:cs="Calibri"/>
          <w:b w:val="0"/>
          <w:bCs/>
          <w:sz w:val="24"/>
          <w:szCs w:val="24"/>
          <w:lang w:val="pt-PT"/>
        </w:rPr>
        <w:t>uma escolha livre</w:t>
      </w:r>
      <w:r w:rsidR="00685B6A" w:rsidRPr="00BE6020">
        <w:rPr>
          <w:rFonts w:ascii="Calibri" w:hAnsi="Calibri" w:cs="Calibri"/>
          <w:b w:val="0"/>
          <w:bCs/>
          <w:sz w:val="24"/>
          <w:szCs w:val="24"/>
          <w:lang w:val="pt-PT"/>
        </w:rPr>
        <w:t>:</w:t>
      </w:r>
      <w:r w:rsidR="003329BB" w:rsidRPr="00BE6020">
        <w:rPr>
          <w:rFonts w:ascii="Calibri" w:hAnsi="Calibri" w:cs="Calibri"/>
          <w:b w:val="0"/>
          <w:bCs/>
          <w:sz w:val="24"/>
          <w:szCs w:val="24"/>
          <w:lang w:val="pt-PT"/>
        </w:rPr>
        <w:t xml:space="preserve"> </w:t>
      </w:r>
      <w:r w:rsidR="00B51E4B" w:rsidRPr="00BE6020">
        <w:rPr>
          <w:rFonts w:ascii="Calibri" w:hAnsi="Calibri" w:cs="Calibri"/>
          <w:b w:val="0"/>
          <w:bCs/>
          <w:sz w:val="24"/>
          <w:szCs w:val="24"/>
          <w:lang w:val="pt-PT"/>
        </w:rPr>
        <w:t xml:space="preserve">o belo feminino é </w:t>
      </w:r>
      <w:r w:rsidR="003329BB" w:rsidRPr="00BE6020">
        <w:rPr>
          <w:rFonts w:ascii="Calibri" w:hAnsi="Calibri" w:cs="Calibri"/>
          <w:b w:val="0"/>
          <w:bCs/>
          <w:sz w:val="24"/>
          <w:szCs w:val="24"/>
          <w:lang w:val="pt-PT"/>
        </w:rPr>
        <w:t>sugestionad</w:t>
      </w:r>
      <w:r w:rsidR="00B51E4B" w:rsidRPr="00BE6020">
        <w:rPr>
          <w:rFonts w:ascii="Calibri" w:hAnsi="Calibri" w:cs="Calibri"/>
          <w:b w:val="0"/>
          <w:bCs/>
          <w:sz w:val="24"/>
          <w:szCs w:val="24"/>
          <w:lang w:val="pt-PT"/>
        </w:rPr>
        <w:t>o</w:t>
      </w:r>
      <w:r w:rsidR="003329BB" w:rsidRPr="00BE6020">
        <w:rPr>
          <w:rFonts w:ascii="Calibri" w:hAnsi="Calibri" w:cs="Calibri"/>
          <w:b w:val="0"/>
          <w:bCs/>
          <w:sz w:val="24"/>
          <w:szCs w:val="24"/>
          <w:lang w:val="pt-PT"/>
        </w:rPr>
        <w:t xml:space="preserve"> pelo contexto social normalizante, funcionando como instrumento de opressão e não apenas como mera ferrament</w:t>
      </w:r>
      <w:r w:rsidR="00B51E4B" w:rsidRPr="00BE6020">
        <w:rPr>
          <w:rFonts w:ascii="Calibri" w:hAnsi="Calibri" w:cs="Calibri"/>
          <w:b w:val="0"/>
          <w:bCs/>
          <w:sz w:val="24"/>
          <w:szCs w:val="24"/>
          <w:lang w:val="pt-PT"/>
        </w:rPr>
        <w:t xml:space="preserve">a </w:t>
      </w:r>
      <w:r w:rsidR="003329BB" w:rsidRPr="00BE6020">
        <w:rPr>
          <w:rFonts w:ascii="Calibri" w:hAnsi="Calibri" w:cs="Calibri"/>
          <w:b w:val="0"/>
          <w:bCs/>
          <w:sz w:val="24"/>
          <w:szCs w:val="24"/>
          <w:lang w:val="pt-PT"/>
        </w:rPr>
        <w:t xml:space="preserve">discriminatória. </w:t>
      </w:r>
    </w:p>
    <w:p w14:paraId="35080327" w14:textId="78F2D866" w:rsidR="00B303D7" w:rsidRPr="00BE6020" w:rsidRDefault="00BF5D20" w:rsidP="003329BB">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Nes</w:t>
      </w:r>
      <w:r w:rsidR="009D3B33">
        <w:rPr>
          <w:rFonts w:ascii="Calibri" w:hAnsi="Calibri" w:cs="Calibri"/>
          <w:b w:val="0"/>
          <w:bCs/>
          <w:sz w:val="24"/>
          <w:szCs w:val="24"/>
          <w:lang w:val="pt-PT"/>
        </w:rPr>
        <w:t>t</w:t>
      </w:r>
      <w:r w:rsidRPr="00BE6020">
        <w:rPr>
          <w:rFonts w:ascii="Calibri" w:hAnsi="Calibri" w:cs="Calibri"/>
          <w:b w:val="0"/>
          <w:bCs/>
          <w:sz w:val="24"/>
          <w:szCs w:val="24"/>
          <w:lang w:val="pt-PT"/>
        </w:rPr>
        <w:t xml:space="preserve">e sentido, veja-se </w:t>
      </w:r>
      <w:r w:rsidR="003329BB" w:rsidRPr="00BE6020">
        <w:rPr>
          <w:rFonts w:ascii="Calibri" w:hAnsi="Calibri" w:cs="Calibri"/>
          <w:b w:val="0"/>
          <w:bCs/>
          <w:sz w:val="24"/>
          <w:szCs w:val="24"/>
          <w:lang w:val="pt-PT"/>
        </w:rPr>
        <w:t>um excerto do</w:t>
      </w:r>
      <w:r w:rsidRPr="00BE6020">
        <w:rPr>
          <w:rFonts w:ascii="Calibri" w:hAnsi="Calibri" w:cs="Calibri"/>
          <w:b w:val="0"/>
          <w:bCs/>
          <w:sz w:val="24"/>
          <w:szCs w:val="24"/>
          <w:lang w:val="pt-PT"/>
        </w:rPr>
        <w:t xml:space="preserve"> poema “Os papelotes” de Adília Lopes: </w:t>
      </w:r>
    </w:p>
    <w:p w14:paraId="1DB2C303" w14:textId="77777777" w:rsidR="003329BB" w:rsidRPr="00BE6020" w:rsidRDefault="003329BB" w:rsidP="003329BB">
      <w:pPr>
        <w:pStyle w:val="Cabealho0"/>
        <w:ind w:firstLine="709"/>
        <w:rPr>
          <w:rFonts w:ascii="Calibri" w:hAnsi="Calibri" w:cs="Calibri"/>
          <w:b w:val="0"/>
          <w:bCs/>
          <w:sz w:val="24"/>
          <w:szCs w:val="24"/>
          <w:lang w:val="pt-PT"/>
        </w:rPr>
      </w:pPr>
    </w:p>
    <w:p w14:paraId="38AA26BB" w14:textId="77777777"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 xml:space="preserve">Nunca choraremos bastante </w:t>
      </w:r>
    </w:p>
    <w:p w14:paraId="740AEF49" w14:textId="77777777"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 xml:space="preserve">termos querido ser belas </w:t>
      </w:r>
    </w:p>
    <w:p w14:paraId="0DF280BC" w14:textId="4735BFC6" w:rsidR="00173CCA"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à viva força</w:t>
      </w:r>
    </w:p>
    <w:p w14:paraId="6CD9CD6C" w14:textId="54682EE0"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eu quis ser bela</w:t>
      </w:r>
    </w:p>
    <w:p w14:paraId="1E7820FA" w14:textId="2684C577"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e julguei que para ser bela</w:t>
      </w:r>
    </w:p>
    <w:p w14:paraId="156F9733" w14:textId="35F5A81A"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bastava usar canudos</w:t>
      </w:r>
    </w:p>
    <w:p w14:paraId="04F03A97" w14:textId="624F40A4"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 xml:space="preserve">pedi para me fazerem canudos </w:t>
      </w:r>
    </w:p>
    <w:p w14:paraId="157857F7" w14:textId="39B7A8A9"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com um ferro de frisar e papelotes</w:t>
      </w:r>
    </w:p>
    <w:p w14:paraId="13786345" w14:textId="020A7BFB"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puxaram-me muito pelos cabelos</w:t>
      </w:r>
    </w:p>
    <w:p w14:paraId="5749A1E7" w14:textId="1C9E9EF1"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eu gritei</w:t>
      </w:r>
    </w:p>
    <w:p w14:paraId="06AC2656" w14:textId="7528ACC1" w:rsidR="00B303D7" w:rsidRPr="00BE6020" w:rsidRDefault="00B303D7" w:rsidP="00B303D7">
      <w:pPr>
        <w:pStyle w:val="Cabealho0"/>
        <w:spacing w:line="240" w:lineRule="auto"/>
        <w:ind w:left="709"/>
        <w:rPr>
          <w:b w:val="0"/>
          <w:bCs/>
          <w:sz w:val="20"/>
          <w:szCs w:val="20"/>
          <w:lang w:val="pt-PT"/>
        </w:rPr>
      </w:pPr>
      <w:r w:rsidRPr="00BE6020">
        <w:rPr>
          <w:b w:val="0"/>
          <w:bCs/>
          <w:sz w:val="20"/>
          <w:szCs w:val="20"/>
          <w:lang w:val="pt-PT"/>
        </w:rPr>
        <w:t xml:space="preserve">disseram-me que para ser bela </w:t>
      </w:r>
    </w:p>
    <w:p w14:paraId="460A1C7D" w14:textId="77777777" w:rsidR="007B2378" w:rsidRPr="00BE6020" w:rsidRDefault="00B303D7" w:rsidP="007B2378">
      <w:pPr>
        <w:pStyle w:val="Cabealho0"/>
        <w:spacing w:line="240" w:lineRule="auto"/>
        <w:ind w:left="709"/>
        <w:rPr>
          <w:b w:val="0"/>
          <w:bCs/>
          <w:sz w:val="20"/>
          <w:szCs w:val="20"/>
          <w:lang w:val="pt-PT"/>
        </w:rPr>
      </w:pPr>
      <w:r w:rsidRPr="00BE6020">
        <w:rPr>
          <w:b w:val="0"/>
          <w:bCs/>
          <w:sz w:val="20"/>
          <w:szCs w:val="20"/>
          <w:lang w:val="pt-PT"/>
        </w:rPr>
        <w:t xml:space="preserve">é preciso sofrer </w:t>
      </w:r>
    </w:p>
    <w:p w14:paraId="668C0815"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depois o cabelo queimou-se</w:t>
      </w:r>
    </w:p>
    <w:p w14:paraId="15BA89CE"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não voltou a crescer</w:t>
      </w:r>
    </w:p>
    <w:p w14:paraId="3EAF6CE4"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tive de passar a andar com uma peruca</w:t>
      </w:r>
    </w:p>
    <w:p w14:paraId="5C0AFC44"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para ser bela é preciso sofrer</w:t>
      </w:r>
    </w:p>
    <w:p w14:paraId="15D4FA85"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mas sofrer não nos faz forçosamente belas</w:t>
      </w:r>
    </w:p>
    <w:p w14:paraId="4785EA17" w14:textId="77777777" w:rsidR="007B2378"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 xml:space="preserve">um sofrimento não implica como consequência </w:t>
      </w:r>
    </w:p>
    <w:p w14:paraId="16B969C4" w14:textId="77777777" w:rsidR="00473A00" w:rsidRPr="00BE6020" w:rsidRDefault="007B2378" w:rsidP="007B2378">
      <w:pPr>
        <w:pStyle w:val="Cabealho0"/>
        <w:spacing w:line="240" w:lineRule="auto"/>
        <w:ind w:left="709"/>
        <w:rPr>
          <w:b w:val="0"/>
          <w:bCs/>
          <w:sz w:val="20"/>
          <w:szCs w:val="20"/>
          <w:lang w:val="pt-PT"/>
        </w:rPr>
      </w:pPr>
      <w:r w:rsidRPr="00BE6020">
        <w:rPr>
          <w:b w:val="0"/>
          <w:bCs/>
          <w:sz w:val="20"/>
          <w:szCs w:val="20"/>
          <w:lang w:val="pt-PT"/>
        </w:rPr>
        <w:t xml:space="preserve">uma recompensa </w:t>
      </w:r>
    </w:p>
    <w:p w14:paraId="0214D50D" w14:textId="6205E1EF" w:rsidR="00B303D7" w:rsidRPr="00BE6020" w:rsidRDefault="00B303D7" w:rsidP="007B2378">
      <w:pPr>
        <w:pStyle w:val="Cabealho0"/>
        <w:spacing w:line="240" w:lineRule="auto"/>
        <w:ind w:left="709"/>
        <w:rPr>
          <w:b w:val="0"/>
          <w:bCs/>
          <w:sz w:val="20"/>
          <w:szCs w:val="20"/>
          <w:lang w:val="pt-PT"/>
        </w:rPr>
      </w:pPr>
      <w:r w:rsidRPr="00BE6020">
        <w:rPr>
          <w:b w:val="0"/>
          <w:bCs/>
          <w:sz w:val="20"/>
          <w:szCs w:val="20"/>
          <w:lang w:val="pt-PT"/>
        </w:rPr>
        <w:t xml:space="preserve">(1988: </w:t>
      </w:r>
      <w:r w:rsidR="00512ED8" w:rsidRPr="00BE6020">
        <w:rPr>
          <w:b w:val="0"/>
          <w:bCs/>
          <w:sz w:val="20"/>
          <w:szCs w:val="20"/>
          <w:lang w:val="pt-PT"/>
        </w:rPr>
        <w:t>145-146</w:t>
      </w:r>
      <w:r w:rsidRPr="00BE6020">
        <w:rPr>
          <w:b w:val="0"/>
          <w:bCs/>
          <w:sz w:val="20"/>
          <w:szCs w:val="20"/>
          <w:lang w:val="pt-PT"/>
        </w:rPr>
        <w:t xml:space="preserve">) </w:t>
      </w:r>
    </w:p>
    <w:p w14:paraId="230AF84B" w14:textId="77777777" w:rsidR="00B303D7" w:rsidRPr="00BE6020" w:rsidRDefault="00B303D7" w:rsidP="0067009B">
      <w:pPr>
        <w:pStyle w:val="Cabealho0"/>
        <w:rPr>
          <w:b w:val="0"/>
          <w:bCs/>
          <w:sz w:val="24"/>
          <w:szCs w:val="24"/>
          <w:lang w:val="pt-PT"/>
        </w:rPr>
      </w:pPr>
    </w:p>
    <w:p w14:paraId="5CCE7CDC" w14:textId="12C0B073" w:rsidR="00FD551C" w:rsidRPr="00BE6020" w:rsidRDefault="00B32192" w:rsidP="0067009B">
      <w:pPr>
        <w:pStyle w:val="Cabealho0"/>
        <w:rPr>
          <w:rFonts w:ascii="Calibri" w:hAnsi="Calibri" w:cs="Calibri"/>
          <w:b w:val="0"/>
          <w:bCs/>
          <w:sz w:val="24"/>
          <w:szCs w:val="24"/>
          <w:lang w:val="pt-PT"/>
        </w:rPr>
      </w:pPr>
      <w:r w:rsidRPr="00BE6020">
        <w:rPr>
          <w:b w:val="0"/>
          <w:bCs/>
          <w:sz w:val="24"/>
          <w:szCs w:val="24"/>
          <w:lang w:val="pt-PT"/>
        </w:rPr>
        <w:t xml:space="preserve">O início </w:t>
      </w:r>
      <w:r w:rsidR="00473A00" w:rsidRPr="00BE6020">
        <w:rPr>
          <w:b w:val="0"/>
          <w:bCs/>
          <w:sz w:val="24"/>
          <w:szCs w:val="24"/>
          <w:lang w:val="pt-PT"/>
        </w:rPr>
        <w:t xml:space="preserve">deste </w:t>
      </w:r>
      <w:r w:rsidRPr="00BE6020">
        <w:rPr>
          <w:b w:val="0"/>
          <w:bCs/>
          <w:sz w:val="24"/>
          <w:szCs w:val="24"/>
          <w:lang w:val="pt-PT"/>
        </w:rPr>
        <w:t>poema alude a uma ansiosa vontade do sujeito poético de, enquanto mulher, “ser bela”</w:t>
      </w:r>
      <w:r w:rsidR="007B2378" w:rsidRPr="00BE6020">
        <w:rPr>
          <w:b w:val="0"/>
          <w:bCs/>
          <w:sz w:val="24"/>
          <w:szCs w:val="24"/>
          <w:lang w:val="pt-PT"/>
        </w:rPr>
        <w:t xml:space="preserve"> (1988: 145-146)</w:t>
      </w:r>
      <w:r w:rsidRPr="00BE6020">
        <w:rPr>
          <w:b w:val="0"/>
          <w:bCs/>
          <w:sz w:val="24"/>
          <w:szCs w:val="24"/>
          <w:lang w:val="pt-PT"/>
        </w:rPr>
        <w:t xml:space="preserve">. </w:t>
      </w:r>
      <w:r w:rsidR="007B2378" w:rsidRPr="00BE6020">
        <w:rPr>
          <w:b w:val="0"/>
          <w:bCs/>
          <w:sz w:val="24"/>
          <w:szCs w:val="24"/>
          <w:lang w:val="pt-PT"/>
        </w:rPr>
        <w:t xml:space="preserve">Na verdade, Adília joga com a célebre expressão “para ser bela é preciso sofrer”; dogma incontestável da malquerida “escola de mulheres”. </w:t>
      </w:r>
      <w:r w:rsidR="00F16D92" w:rsidRPr="00BE6020">
        <w:rPr>
          <w:b w:val="0"/>
          <w:bCs/>
          <w:sz w:val="24"/>
          <w:szCs w:val="24"/>
          <w:lang w:val="pt-PT"/>
        </w:rPr>
        <w:t>N</w:t>
      </w:r>
      <w:r w:rsidR="007B2378" w:rsidRPr="00BE6020">
        <w:rPr>
          <w:b w:val="0"/>
          <w:bCs/>
          <w:sz w:val="24"/>
          <w:szCs w:val="24"/>
          <w:lang w:val="pt-PT"/>
        </w:rPr>
        <w:t xml:space="preserve">as palavras de Pedro Meneses, o grito de sofrimento </w:t>
      </w:r>
      <w:r w:rsidR="00672CA7" w:rsidRPr="00BE6020">
        <w:rPr>
          <w:b w:val="0"/>
          <w:bCs/>
          <w:sz w:val="24"/>
          <w:szCs w:val="24"/>
          <w:lang w:val="pt-PT"/>
        </w:rPr>
        <w:t xml:space="preserve">da poetisa </w:t>
      </w:r>
      <w:r w:rsidR="00F16D92" w:rsidRPr="00BE6020">
        <w:rPr>
          <w:b w:val="0"/>
          <w:bCs/>
          <w:sz w:val="24"/>
          <w:szCs w:val="24"/>
          <w:lang w:val="pt-PT"/>
        </w:rPr>
        <w:t>sublinha</w:t>
      </w:r>
      <w:r w:rsidR="007B2378" w:rsidRPr="00BE6020">
        <w:rPr>
          <w:b w:val="0"/>
          <w:bCs/>
          <w:sz w:val="24"/>
          <w:szCs w:val="24"/>
          <w:lang w:val="pt-PT"/>
        </w:rPr>
        <w:t xml:space="preserve"> a ideia de que “embelezar é endireitar com violência o que está torto, denunciando-se a censur</w:t>
      </w:r>
      <w:r w:rsidR="00672CA7" w:rsidRPr="00BE6020">
        <w:rPr>
          <w:b w:val="0"/>
          <w:bCs/>
          <w:sz w:val="24"/>
          <w:szCs w:val="24"/>
          <w:lang w:val="pt-PT"/>
        </w:rPr>
        <w:t>a</w:t>
      </w:r>
      <w:r w:rsidR="007B2378" w:rsidRPr="00BE6020">
        <w:rPr>
          <w:b w:val="0"/>
          <w:bCs/>
          <w:sz w:val="24"/>
          <w:szCs w:val="24"/>
          <w:lang w:val="pt-PT"/>
        </w:rPr>
        <w:t xml:space="preserve"> tribal que recai sobre o desvio </w:t>
      </w:r>
      <w:r w:rsidR="00BE586B" w:rsidRPr="00BE6020">
        <w:rPr>
          <w:rFonts w:ascii="Calibri" w:hAnsi="Calibri" w:cs="Calibri"/>
          <w:b w:val="0"/>
          <w:bCs/>
          <w:sz w:val="24"/>
          <w:szCs w:val="24"/>
          <w:lang w:val="pt-PT"/>
        </w:rPr>
        <w:t xml:space="preserve">[...] estético” (2019: 145). </w:t>
      </w:r>
    </w:p>
    <w:p w14:paraId="1A7A4B06" w14:textId="77777777" w:rsidR="00437672" w:rsidRPr="00BE6020" w:rsidRDefault="00437672" w:rsidP="0067009B">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 xml:space="preserve">Adília continua: </w:t>
      </w:r>
    </w:p>
    <w:p w14:paraId="28B3CD6F" w14:textId="77777777" w:rsidR="00437672" w:rsidRPr="00BE6020" w:rsidRDefault="00437672" w:rsidP="0067009B">
      <w:pPr>
        <w:pStyle w:val="Cabealho0"/>
        <w:rPr>
          <w:rFonts w:ascii="Calibri" w:hAnsi="Calibri" w:cs="Calibri"/>
          <w:b w:val="0"/>
          <w:bCs/>
          <w:sz w:val="24"/>
          <w:szCs w:val="24"/>
          <w:lang w:val="pt-PT"/>
        </w:rPr>
      </w:pPr>
    </w:p>
    <w:p w14:paraId="2A9D8C97" w14:textId="77777777" w:rsidR="00437672" w:rsidRPr="00BE6020" w:rsidRDefault="00437672" w:rsidP="00437672">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 consequência de um sofrimento </w:t>
      </w:r>
    </w:p>
    <w:p w14:paraId="1C5A7268" w14:textId="77777777" w:rsidR="00437672" w:rsidRPr="00BE6020" w:rsidRDefault="00437672" w:rsidP="00437672">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pode ser outro sofrimento </w:t>
      </w:r>
    </w:p>
    <w:p w14:paraId="5CA76DE5" w14:textId="3001229E" w:rsidR="00437672" w:rsidRPr="00BE6020" w:rsidRDefault="00437672" w:rsidP="00437672">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 causa é posterior ao efeito </w:t>
      </w:r>
    </w:p>
    <w:p w14:paraId="48A14422" w14:textId="7D5087DB" w:rsidR="00437672" w:rsidRPr="00BE6020" w:rsidRDefault="00437672" w:rsidP="00437672">
      <w:pPr>
        <w:pStyle w:val="Cabealho0"/>
        <w:spacing w:line="240" w:lineRule="auto"/>
        <w:ind w:left="709"/>
        <w:rPr>
          <w:b w:val="0"/>
          <w:bCs/>
          <w:sz w:val="20"/>
          <w:szCs w:val="20"/>
          <w:lang w:val="pt-PT"/>
        </w:rPr>
      </w:pPr>
      <w:r w:rsidRPr="00BE6020">
        <w:rPr>
          <w:b w:val="0"/>
          <w:bCs/>
          <w:sz w:val="20"/>
          <w:szCs w:val="20"/>
          <w:lang w:val="pt-PT"/>
        </w:rPr>
        <w:t xml:space="preserve">o motivo do sofrimento é uma das consequências </w:t>
      </w:r>
    </w:p>
    <w:p w14:paraId="5E2BF0E0" w14:textId="1A5E5BAC" w:rsidR="00437672" w:rsidRPr="00BE6020" w:rsidRDefault="00437672" w:rsidP="00437672">
      <w:pPr>
        <w:pStyle w:val="Cabealho0"/>
        <w:spacing w:line="240" w:lineRule="auto"/>
        <w:ind w:left="709"/>
        <w:rPr>
          <w:b w:val="0"/>
          <w:bCs/>
          <w:sz w:val="20"/>
          <w:szCs w:val="20"/>
          <w:lang w:val="pt-PT"/>
        </w:rPr>
      </w:pPr>
      <w:r w:rsidRPr="00BE6020">
        <w:rPr>
          <w:b w:val="0"/>
          <w:bCs/>
          <w:sz w:val="20"/>
          <w:szCs w:val="20"/>
          <w:lang w:val="pt-PT"/>
        </w:rPr>
        <w:t>do sofrimento</w:t>
      </w:r>
    </w:p>
    <w:p w14:paraId="375DF166" w14:textId="77777777" w:rsidR="00473A00" w:rsidRPr="00BE6020" w:rsidRDefault="00437672" w:rsidP="00437672">
      <w:pPr>
        <w:pStyle w:val="Cabealho0"/>
        <w:spacing w:line="240" w:lineRule="auto"/>
        <w:ind w:left="709"/>
        <w:rPr>
          <w:b w:val="0"/>
          <w:bCs/>
          <w:sz w:val="20"/>
          <w:szCs w:val="20"/>
          <w:lang w:val="pt-PT"/>
        </w:rPr>
      </w:pPr>
      <w:r w:rsidRPr="00BE6020">
        <w:rPr>
          <w:b w:val="0"/>
          <w:bCs/>
          <w:sz w:val="20"/>
          <w:szCs w:val="20"/>
          <w:lang w:val="pt-PT"/>
        </w:rPr>
        <w:t xml:space="preserve">os papelotes são uma consequência da peruca. </w:t>
      </w:r>
    </w:p>
    <w:p w14:paraId="33FF34D9" w14:textId="566C21C6" w:rsidR="00437672" w:rsidRPr="00BE6020" w:rsidRDefault="00437672" w:rsidP="00437672">
      <w:pPr>
        <w:pStyle w:val="Cabealho0"/>
        <w:spacing w:line="240" w:lineRule="auto"/>
        <w:ind w:left="709"/>
        <w:rPr>
          <w:b w:val="0"/>
          <w:bCs/>
          <w:sz w:val="20"/>
          <w:szCs w:val="20"/>
          <w:lang w:val="pt-PT"/>
        </w:rPr>
      </w:pPr>
      <w:r w:rsidRPr="00BE6020">
        <w:rPr>
          <w:b w:val="0"/>
          <w:bCs/>
          <w:sz w:val="20"/>
          <w:szCs w:val="20"/>
          <w:lang w:val="pt-PT"/>
        </w:rPr>
        <w:t>(1988: 145-146)</w:t>
      </w:r>
    </w:p>
    <w:p w14:paraId="6155DD73" w14:textId="77777777" w:rsidR="00437672" w:rsidRPr="00BE6020" w:rsidRDefault="00437672" w:rsidP="0067009B">
      <w:pPr>
        <w:pStyle w:val="Cabealho0"/>
        <w:rPr>
          <w:b w:val="0"/>
          <w:bCs/>
          <w:sz w:val="24"/>
          <w:szCs w:val="24"/>
          <w:lang w:val="pt-PT"/>
        </w:rPr>
      </w:pPr>
    </w:p>
    <w:p w14:paraId="6665CF3A" w14:textId="0FDA89FE" w:rsidR="00437672" w:rsidRPr="00BE6020" w:rsidRDefault="00A22306" w:rsidP="0067009B">
      <w:pPr>
        <w:pStyle w:val="Cabealho0"/>
        <w:rPr>
          <w:b w:val="0"/>
          <w:bCs/>
          <w:sz w:val="24"/>
          <w:szCs w:val="24"/>
          <w:lang w:val="pt-PT"/>
        </w:rPr>
      </w:pPr>
      <w:r w:rsidRPr="00BE6020">
        <w:rPr>
          <w:b w:val="0"/>
          <w:bCs/>
          <w:sz w:val="24"/>
          <w:szCs w:val="24"/>
          <w:lang w:val="pt-PT"/>
        </w:rPr>
        <w:lastRenderedPageBreak/>
        <w:t>O sofrimento causado pela desadequação estética leva a uma tentativa de remediação</w:t>
      </w:r>
      <w:r w:rsidR="00431C7D" w:rsidRPr="00BE6020">
        <w:rPr>
          <w:b w:val="0"/>
          <w:bCs/>
          <w:sz w:val="24"/>
          <w:szCs w:val="24"/>
          <w:lang w:val="pt-PT"/>
        </w:rPr>
        <w:t xml:space="preserve"> e </w:t>
      </w:r>
      <w:r w:rsidRPr="00BE6020">
        <w:rPr>
          <w:b w:val="0"/>
          <w:bCs/>
          <w:sz w:val="24"/>
          <w:szCs w:val="24"/>
          <w:lang w:val="pt-PT"/>
        </w:rPr>
        <w:t xml:space="preserve">de consolo (de controlo?) que, por sua vez, duplica </w:t>
      </w:r>
      <w:r w:rsidR="00F16D92" w:rsidRPr="00BE6020">
        <w:rPr>
          <w:b w:val="0"/>
          <w:bCs/>
          <w:sz w:val="24"/>
          <w:szCs w:val="24"/>
          <w:lang w:val="pt-PT"/>
        </w:rPr>
        <w:t>a</w:t>
      </w:r>
      <w:r w:rsidRPr="00BE6020">
        <w:rPr>
          <w:b w:val="0"/>
          <w:bCs/>
          <w:sz w:val="24"/>
          <w:szCs w:val="24"/>
          <w:lang w:val="pt-PT"/>
        </w:rPr>
        <w:t xml:space="preserve"> dor</w:t>
      </w:r>
      <w:r w:rsidR="00822D8E" w:rsidRPr="00BE6020">
        <w:rPr>
          <w:b w:val="0"/>
          <w:bCs/>
          <w:sz w:val="24"/>
          <w:szCs w:val="24"/>
          <w:lang w:val="pt-PT"/>
        </w:rPr>
        <w:t xml:space="preserve"> sentida. </w:t>
      </w:r>
      <w:r w:rsidR="00EF6A25" w:rsidRPr="00BE6020">
        <w:rPr>
          <w:b w:val="0"/>
          <w:bCs/>
          <w:sz w:val="24"/>
          <w:szCs w:val="24"/>
          <w:lang w:val="pt-PT"/>
        </w:rPr>
        <w:t xml:space="preserve">Em conformidade com </w:t>
      </w:r>
      <w:r w:rsidR="00685B6A" w:rsidRPr="00BE6020">
        <w:rPr>
          <w:b w:val="0"/>
          <w:bCs/>
          <w:sz w:val="24"/>
          <w:szCs w:val="24"/>
          <w:lang w:val="pt-PT"/>
        </w:rPr>
        <w:t xml:space="preserve">o </w:t>
      </w:r>
      <w:r w:rsidR="00EF6A25" w:rsidRPr="00BE6020">
        <w:rPr>
          <w:b w:val="0"/>
          <w:bCs/>
          <w:sz w:val="24"/>
          <w:szCs w:val="24"/>
          <w:lang w:val="pt-PT"/>
        </w:rPr>
        <w:t>discurso normalizador, a</w:t>
      </w:r>
      <w:r w:rsidR="00FD0034" w:rsidRPr="00BE6020">
        <w:rPr>
          <w:b w:val="0"/>
          <w:bCs/>
          <w:sz w:val="24"/>
          <w:szCs w:val="24"/>
          <w:lang w:val="pt-PT"/>
        </w:rPr>
        <w:t xml:space="preserve"> fealdade resulta de uma ausência de autossacrifício</w:t>
      </w:r>
      <w:r w:rsidR="00431C7D" w:rsidRPr="00BE6020">
        <w:rPr>
          <w:b w:val="0"/>
          <w:bCs/>
          <w:sz w:val="24"/>
          <w:szCs w:val="24"/>
          <w:lang w:val="pt-PT"/>
        </w:rPr>
        <w:t xml:space="preserve">. </w:t>
      </w:r>
      <w:r w:rsidR="00685B6A" w:rsidRPr="00BE6020">
        <w:rPr>
          <w:b w:val="0"/>
          <w:bCs/>
          <w:sz w:val="24"/>
          <w:szCs w:val="24"/>
          <w:lang w:val="pt-PT"/>
        </w:rPr>
        <w:t>A</w:t>
      </w:r>
      <w:r w:rsidR="00431C7D" w:rsidRPr="00BE6020">
        <w:rPr>
          <w:b w:val="0"/>
          <w:bCs/>
          <w:sz w:val="24"/>
          <w:szCs w:val="24"/>
          <w:lang w:val="pt-PT"/>
        </w:rPr>
        <w:t>lém disso</w:t>
      </w:r>
      <w:r w:rsidR="00EF6A25" w:rsidRPr="00BE6020">
        <w:rPr>
          <w:b w:val="0"/>
          <w:bCs/>
          <w:sz w:val="24"/>
          <w:szCs w:val="24"/>
          <w:lang w:val="pt-PT"/>
        </w:rPr>
        <w:t xml:space="preserve">, </w:t>
      </w:r>
      <w:r w:rsidR="00431C7D" w:rsidRPr="00BE6020">
        <w:rPr>
          <w:b w:val="0"/>
          <w:bCs/>
          <w:sz w:val="24"/>
          <w:szCs w:val="24"/>
          <w:lang w:val="pt-PT"/>
        </w:rPr>
        <w:t>e pelo menos neste caso</w:t>
      </w:r>
      <w:r w:rsidR="00EF6A25" w:rsidRPr="00BE6020">
        <w:rPr>
          <w:b w:val="0"/>
          <w:bCs/>
          <w:sz w:val="24"/>
          <w:szCs w:val="24"/>
          <w:lang w:val="pt-PT"/>
        </w:rPr>
        <w:t>,</w:t>
      </w:r>
      <w:r w:rsidR="00FD0034" w:rsidRPr="00BE6020">
        <w:rPr>
          <w:b w:val="0"/>
          <w:bCs/>
          <w:sz w:val="24"/>
          <w:szCs w:val="24"/>
          <w:lang w:val="pt-PT"/>
        </w:rPr>
        <w:t xml:space="preserve"> </w:t>
      </w:r>
      <w:r w:rsidR="00431C7D" w:rsidRPr="00BE6020">
        <w:rPr>
          <w:b w:val="0"/>
          <w:bCs/>
          <w:sz w:val="24"/>
          <w:szCs w:val="24"/>
          <w:lang w:val="pt-PT"/>
        </w:rPr>
        <w:t xml:space="preserve">a sua tentativa de emenda consiste numa </w:t>
      </w:r>
      <w:r w:rsidR="00EF6A25" w:rsidRPr="00BE6020">
        <w:rPr>
          <w:b w:val="0"/>
          <w:bCs/>
          <w:sz w:val="24"/>
          <w:szCs w:val="24"/>
          <w:lang w:val="pt-PT"/>
        </w:rPr>
        <w:t>conduta</w:t>
      </w:r>
      <w:r w:rsidR="00431C7D" w:rsidRPr="00BE6020">
        <w:rPr>
          <w:b w:val="0"/>
          <w:bCs/>
          <w:sz w:val="24"/>
          <w:szCs w:val="24"/>
          <w:lang w:val="pt-PT"/>
        </w:rPr>
        <w:t xml:space="preserve"> </w:t>
      </w:r>
      <w:r w:rsidR="00EF6A25" w:rsidRPr="00BE6020">
        <w:rPr>
          <w:b w:val="0"/>
          <w:bCs/>
          <w:sz w:val="24"/>
          <w:szCs w:val="24"/>
          <w:lang w:val="pt-PT"/>
        </w:rPr>
        <w:t>ineficaz e de elevado desconforto.</w:t>
      </w:r>
      <w:r w:rsidR="00FD0034" w:rsidRPr="00BE6020">
        <w:rPr>
          <w:b w:val="0"/>
          <w:bCs/>
          <w:sz w:val="24"/>
          <w:szCs w:val="24"/>
          <w:lang w:val="pt-PT"/>
        </w:rPr>
        <w:t xml:space="preserve"> </w:t>
      </w:r>
    </w:p>
    <w:p w14:paraId="2D9201FF" w14:textId="7CDEF85B" w:rsidR="00EF6A25" w:rsidRPr="00BE6020" w:rsidRDefault="00EF6A25" w:rsidP="0067009B">
      <w:pPr>
        <w:pStyle w:val="Cabealho0"/>
        <w:rPr>
          <w:b w:val="0"/>
          <w:bCs/>
          <w:sz w:val="24"/>
          <w:szCs w:val="24"/>
          <w:lang w:val="pt-PT"/>
        </w:rPr>
      </w:pPr>
      <w:r w:rsidRPr="00BE6020">
        <w:rPr>
          <w:b w:val="0"/>
          <w:bCs/>
          <w:sz w:val="24"/>
          <w:szCs w:val="24"/>
          <w:lang w:val="pt-PT"/>
        </w:rPr>
        <w:tab/>
        <w:t>O esforço de embelezamento infrutífero</w:t>
      </w:r>
      <w:r w:rsidR="00D5124F" w:rsidRPr="00BE6020">
        <w:rPr>
          <w:b w:val="0"/>
          <w:bCs/>
          <w:sz w:val="24"/>
          <w:szCs w:val="24"/>
          <w:lang w:val="pt-PT"/>
        </w:rPr>
        <w:t xml:space="preserve"> </w:t>
      </w:r>
      <w:r w:rsidR="009F61E4" w:rsidRPr="00BE6020">
        <w:rPr>
          <w:b w:val="0"/>
          <w:bCs/>
          <w:sz w:val="24"/>
          <w:szCs w:val="24"/>
          <w:lang w:val="pt-PT"/>
        </w:rPr>
        <w:t xml:space="preserve">serve de exemplo para a ridicularização </w:t>
      </w:r>
      <w:r w:rsidR="00431C7D" w:rsidRPr="00BE6020">
        <w:rPr>
          <w:b w:val="0"/>
          <w:bCs/>
          <w:sz w:val="24"/>
          <w:szCs w:val="24"/>
          <w:lang w:val="pt-PT"/>
        </w:rPr>
        <w:t xml:space="preserve">societal </w:t>
      </w:r>
      <w:r w:rsidR="009F61E4" w:rsidRPr="00BE6020">
        <w:rPr>
          <w:b w:val="0"/>
          <w:bCs/>
          <w:sz w:val="24"/>
          <w:szCs w:val="24"/>
          <w:lang w:val="pt-PT"/>
        </w:rPr>
        <w:t xml:space="preserve">de qualquer comportamento possivelmente narcísico das mulheres. </w:t>
      </w:r>
      <w:r w:rsidR="000D792C" w:rsidRPr="00BE6020">
        <w:rPr>
          <w:b w:val="0"/>
          <w:bCs/>
          <w:sz w:val="24"/>
          <w:szCs w:val="24"/>
          <w:lang w:val="pt-PT"/>
        </w:rPr>
        <w:t>N</w:t>
      </w:r>
      <w:r w:rsidR="009F61E4" w:rsidRPr="00BE6020">
        <w:rPr>
          <w:b w:val="0"/>
          <w:bCs/>
          <w:sz w:val="24"/>
          <w:szCs w:val="24"/>
          <w:lang w:val="pt-PT"/>
        </w:rPr>
        <w:t xml:space="preserve">o ensaio “An argument about beauty”, </w:t>
      </w:r>
      <w:r w:rsidR="000D792C" w:rsidRPr="00BE6020">
        <w:rPr>
          <w:b w:val="0"/>
          <w:bCs/>
          <w:sz w:val="24"/>
          <w:szCs w:val="24"/>
          <w:lang w:val="pt-PT"/>
        </w:rPr>
        <w:t xml:space="preserve">Susan Sontag </w:t>
      </w:r>
      <w:r w:rsidR="009F61E4" w:rsidRPr="00BE6020">
        <w:rPr>
          <w:b w:val="0"/>
          <w:bCs/>
          <w:sz w:val="24"/>
          <w:szCs w:val="24"/>
          <w:lang w:val="pt-PT"/>
        </w:rPr>
        <w:t xml:space="preserve">expõe: </w:t>
      </w:r>
    </w:p>
    <w:p w14:paraId="47323790" w14:textId="77777777" w:rsidR="009F61E4" w:rsidRPr="00BE6020" w:rsidRDefault="009F61E4" w:rsidP="0067009B">
      <w:pPr>
        <w:pStyle w:val="Cabealho0"/>
        <w:rPr>
          <w:b w:val="0"/>
          <w:bCs/>
          <w:sz w:val="24"/>
          <w:szCs w:val="24"/>
          <w:lang w:val="pt-PT"/>
        </w:rPr>
      </w:pPr>
    </w:p>
    <w:p w14:paraId="21803A52" w14:textId="3F814BB7" w:rsidR="009F61E4" w:rsidRPr="00BE6020" w:rsidRDefault="00380699" w:rsidP="00380699">
      <w:pPr>
        <w:pStyle w:val="Cabealho0"/>
        <w:ind w:left="709"/>
        <w:rPr>
          <w:b w:val="0"/>
          <w:bCs/>
          <w:sz w:val="20"/>
          <w:szCs w:val="20"/>
          <w:lang w:val="pt-PT"/>
        </w:rPr>
      </w:pPr>
      <w:r w:rsidRPr="00BE6020">
        <w:rPr>
          <w:b w:val="0"/>
          <w:bCs/>
          <w:sz w:val="20"/>
          <w:szCs w:val="20"/>
          <w:lang w:val="pt-PT"/>
        </w:rPr>
        <w:t xml:space="preserve">A beleza pode ilustrar um ideal, uma perfeição. Ou, devido à sua identificação com as mulheres (mais precisamente, com a Mulher), pode desencadear a habitual ambivalência que deriva da antiga depreciação do feminino. </w:t>
      </w:r>
      <w:r w:rsidRPr="00BE6020">
        <w:rPr>
          <w:rFonts w:ascii="Calibri" w:hAnsi="Calibri" w:cs="Calibri"/>
          <w:b w:val="0"/>
          <w:bCs/>
          <w:sz w:val="20"/>
          <w:szCs w:val="20"/>
          <w:lang w:val="pt-PT"/>
        </w:rPr>
        <w:t>[...]</w:t>
      </w:r>
      <w:r w:rsidRPr="00BE6020">
        <w:rPr>
          <w:b w:val="0"/>
          <w:bCs/>
          <w:sz w:val="20"/>
          <w:szCs w:val="20"/>
          <w:lang w:val="pt-PT"/>
        </w:rPr>
        <w:t xml:space="preserve"> Se, por um lado, as mulheres são veneradas por serem belas; por outro, são também tratadas com condescendência pela sua preocupação em se tornarem ou se manterem belas. </w:t>
      </w:r>
      <w:r w:rsidRPr="00BE6020">
        <w:rPr>
          <w:rFonts w:ascii="Calibri" w:hAnsi="Calibri" w:cs="Calibri"/>
          <w:b w:val="0"/>
          <w:bCs/>
          <w:sz w:val="20"/>
          <w:szCs w:val="20"/>
          <w:lang w:val="pt-PT"/>
        </w:rPr>
        <w:t xml:space="preserve">[...] </w:t>
      </w:r>
      <w:r w:rsidRPr="00BE6020">
        <w:rPr>
          <w:b w:val="0"/>
          <w:bCs/>
          <w:sz w:val="20"/>
          <w:szCs w:val="20"/>
          <w:lang w:val="pt-PT"/>
        </w:rPr>
        <w:t>Preocupar-se com a própria beleza é arriscar-se à acusação de narcisismo e frivolidade</w:t>
      </w:r>
      <w:r w:rsidR="00B51E4B" w:rsidRPr="00BE6020">
        <w:rPr>
          <w:b w:val="0"/>
          <w:bCs/>
          <w:sz w:val="20"/>
          <w:szCs w:val="20"/>
          <w:lang w:val="pt-PT"/>
        </w:rPr>
        <w:t xml:space="preserve"> </w:t>
      </w:r>
      <w:r w:rsidRPr="00BE6020">
        <w:rPr>
          <w:b w:val="0"/>
          <w:bCs/>
          <w:sz w:val="20"/>
          <w:szCs w:val="20"/>
          <w:lang w:val="pt-PT"/>
        </w:rPr>
        <w:t xml:space="preserve">(2005: 10-11) </w:t>
      </w:r>
    </w:p>
    <w:p w14:paraId="71D7011E" w14:textId="77777777" w:rsidR="009F61E4" w:rsidRPr="00BE6020" w:rsidRDefault="009F61E4" w:rsidP="0067009B">
      <w:pPr>
        <w:pStyle w:val="Cabealho0"/>
        <w:rPr>
          <w:b w:val="0"/>
          <w:bCs/>
          <w:sz w:val="24"/>
          <w:szCs w:val="24"/>
          <w:lang w:val="pt-PT"/>
        </w:rPr>
      </w:pPr>
    </w:p>
    <w:p w14:paraId="1B3E86EF" w14:textId="004CF917" w:rsidR="00380699" w:rsidRPr="00BE6020" w:rsidRDefault="00172020" w:rsidP="0067009B">
      <w:pPr>
        <w:pStyle w:val="Cabealho0"/>
        <w:rPr>
          <w:b w:val="0"/>
          <w:bCs/>
          <w:sz w:val="24"/>
          <w:szCs w:val="24"/>
          <w:lang w:val="pt-PT"/>
        </w:rPr>
      </w:pPr>
      <w:r w:rsidRPr="00BE6020">
        <w:rPr>
          <w:b w:val="0"/>
          <w:bCs/>
          <w:sz w:val="24"/>
          <w:szCs w:val="24"/>
          <w:lang w:val="pt-PT"/>
        </w:rPr>
        <w:t>N</w:t>
      </w:r>
      <w:r w:rsidR="00380699" w:rsidRPr="00BE6020">
        <w:rPr>
          <w:b w:val="0"/>
          <w:bCs/>
          <w:sz w:val="24"/>
          <w:szCs w:val="24"/>
          <w:lang w:val="pt-PT"/>
        </w:rPr>
        <w:t xml:space="preserve">este seguimento a ensaísta destaca o duplo sentido da palavra </w:t>
      </w:r>
      <w:r w:rsidR="00380699" w:rsidRPr="00BE6020">
        <w:rPr>
          <w:b w:val="0"/>
          <w:bCs/>
          <w:i/>
          <w:iCs/>
          <w:sz w:val="24"/>
          <w:szCs w:val="24"/>
          <w:lang w:val="pt-PT"/>
        </w:rPr>
        <w:t>beleza</w:t>
      </w:r>
      <w:r w:rsidR="00380699" w:rsidRPr="00BE6020">
        <w:rPr>
          <w:b w:val="0"/>
          <w:bCs/>
          <w:sz w:val="24"/>
          <w:szCs w:val="24"/>
          <w:lang w:val="pt-PT"/>
        </w:rPr>
        <w:t xml:space="preserve">. </w:t>
      </w:r>
      <w:r w:rsidRPr="00BE6020">
        <w:rPr>
          <w:b w:val="0"/>
          <w:bCs/>
          <w:sz w:val="24"/>
          <w:szCs w:val="24"/>
          <w:lang w:val="pt-PT"/>
        </w:rPr>
        <w:t>O</w:t>
      </w:r>
      <w:r w:rsidR="00380699" w:rsidRPr="00BE6020">
        <w:rPr>
          <w:b w:val="0"/>
          <w:bCs/>
          <w:sz w:val="24"/>
          <w:szCs w:val="24"/>
          <w:lang w:val="pt-PT"/>
        </w:rPr>
        <w:t xml:space="preserve"> substantivo tanto pode sugerir aquilo que Sontag define como “teatro da frivolidade feminina”</w:t>
      </w:r>
      <w:r w:rsidR="00810678" w:rsidRPr="00BE6020">
        <w:rPr>
          <w:b w:val="0"/>
          <w:bCs/>
          <w:sz w:val="24"/>
          <w:szCs w:val="24"/>
          <w:lang w:val="pt-PT"/>
        </w:rPr>
        <w:t>, isto é, a cosmética e a indústria da moda</w:t>
      </w:r>
      <w:r w:rsidRPr="00BE6020">
        <w:rPr>
          <w:b w:val="0"/>
          <w:bCs/>
          <w:sz w:val="24"/>
          <w:szCs w:val="24"/>
          <w:lang w:val="pt-PT"/>
        </w:rPr>
        <w:t xml:space="preserve">, </w:t>
      </w:r>
      <w:r w:rsidR="00380699" w:rsidRPr="00BE6020">
        <w:rPr>
          <w:b w:val="0"/>
          <w:bCs/>
          <w:sz w:val="24"/>
          <w:szCs w:val="24"/>
          <w:lang w:val="pt-PT"/>
        </w:rPr>
        <w:t>como pode</w:t>
      </w:r>
      <w:r w:rsidR="00810678" w:rsidRPr="00BE6020">
        <w:rPr>
          <w:b w:val="0"/>
          <w:bCs/>
          <w:sz w:val="24"/>
          <w:szCs w:val="24"/>
          <w:lang w:val="pt-PT"/>
        </w:rPr>
        <w:t xml:space="preserve"> sinalizar o belo artístico ou natural (2005: 11). </w:t>
      </w:r>
      <w:r w:rsidR="00CE0D93" w:rsidRPr="00BE6020">
        <w:rPr>
          <w:b w:val="0"/>
          <w:bCs/>
          <w:sz w:val="24"/>
          <w:szCs w:val="24"/>
          <w:lang w:val="pt-PT"/>
        </w:rPr>
        <w:t xml:space="preserve">Na </w:t>
      </w:r>
      <w:r w:rsidR="00431C7D" w:rsidRPr="00BE6020">
        <w:rPr>
          <w:b w:val="0"/>
          <w:bCs/>
          <w:sz w:val="24"/>
          <w:szCs w:val="24"/>
          <w:lang w:val="pt-PT"/>
        </w:rPr>
        <w:t>realidade</w:t>
      </w:r>
      <w:r w:rsidR="00CE0D93" w:rsidRPr="00BE6020">
        <w:rPr>
          <w:b w:val="0"/>
          <w:bCs/>
          <w:sz w:val="24"/>
          <w:szCs w:val="24"/>
          <w:lang w:val="pt-PT"/>
        </w:rPr>
        <w:t xml:space="preserve">, a beleza, </w:t>
      </w:r>
      <w:r w:rsidR="00431C7D" w:rsidRPr="00BE6020">
        <w:rPr>
          <w:b w:val="0"/>
          <w:bCs/>
          <w:sz w:val="24"/>
          <w:szCs w:val="24"/>
          <w:lang w:val="pt-PT"/>
        </w:rPr>
        <w:t>enquanto símbolo</w:t>
      </w:r>
      <w:r w:rsidR="00CE0D93" w:rsidRPr="00BE6020">
        <w:rPr>
          <w:b w:val="0"/>
          <w:bCs/>
          <w:sz w:val="24"/>
          <w:szCs w:val="24"/>
          <w:lang w:val="pt-PT"/>
        </w:rPr>
        <w:t xml:space="preserve"> do fútil</w:t>
      </w:r>
      <w:r w:rsidR="003C1AD0" w:rsidRPr="00BE6020">
        <w:rPr>
          <w:b w:val="0"/>
          <w:bCs/>
          <w:sz w:val="24"/>
          <w:szCs w:val="24"/>
          <w:lang w:val="pt-PT"/>
        </w:rPr>
        <w:t xml:space="preserve"> e do </w:t>
      </w:r>
      <w:r w:rsidR="00431C7D" w:rsidRPr="00BE6020">
        <w:rPr>
          <w:b w:val="0"/>
          <w:bCs/>
          <w:sz w:val="24"/>
          <w:szCs w:val="24"/>
          <w:lang w:val="pt-PT"/>
        </w:rPr>
        <w:t>ingénuo</w:t>
      </w:r>
      <w:r w:rsidR="00CE0D93" w:rsidRPr="00BE6020">
        <w:rPr>
          <w:b w:val="0"/>
          <w:bCs/>
          <w:sz w:val="24"/>
          <w:szCs w:val="24"/>
          <w:lang w:val="pt-PT"/>
        </w:rPr>
        <w:t>, admite um fundamento misógino</w:t>
      </w:r>
      <w:r w:rsidR="003C1AD0" w:rsidRPr="00BE6020">
        <w:rPr>
          <w:b w:val="0"/>
          <w:bCs/>
          <w:sz w:val="24"/>
          <w:szCs w:val="24"/>
          <w:lang w:val="pt-PT"/>
        </w:rPr>
        <w:t xml:space="preserve"> e, </w:t>
      </w:r>
      <w:r w:rsidRPr="00BE6020">
        <w:rPr>
          <w:b w:val="0"/>
          <w:bCs/>
          <w:sz w:val="24"/>
          <w:szCs w:val="24"/>
          <w:lang w:val="pt-PT"/>
        </w:rPr>
        <w:t xml:space="preserve">conforme </w:t>
      </w:r>
      <w:r w:rsidR="003C1AD0" w:rsidRPr="00BE6020">
        <w:rPr>
          <w:b w:val="0"/>
          <w:bCs/>
          <w:sz w:val="24"/>
          <w:szCs w:val="24"/>
          <w:lang w:val="pt-PT"/>
        </w:rPr>
        <w:t>a autora explica em “The double standard of aging” (1972b), idadista</w:t>
      </w:r>
      <w:r w:rsidR="00CE0D93" w:rsidRPr="00BE6020">
        <w:rPr>
          <w:b w:val="0"/>
          <w:bCs/>
          <w:sz w:val="24"/>
          <w:szCs w:val="24"/>
          <w:lang w:val="pt-PT"/>
        </w:rPr>
        <w:t xml:space="preserve">. </w:t>
      </w:r>
    </w:p>
    <w:p w14:paraId="4EAC64F3" w14:textId="74F6FE46" w:rsidR="00A93DA4" w:rsidRPr="00BE6020" w:rsidRDefault="003C1AD0" w:rsidP="0067009B">
      <w:pPr>
        <w:pStyle w:val="Cabealho0"/>
        <w:rPr>
          <w:b w:val="0"/>
          <w:bCs/>
          <w:sz w:val="24"/>
          <w:szCs w:val="24"/>
          <w:lang w:val="pt-PT"/>
        </w:rPr>
      </w:pPr>
      <w:r w:rsidRPr="00BE6020">
        <w:rPr>
          <w:b w:val="0"/>
          <w:bCs/>
          <w:sz w:val="24"/>
          <w:szCs w:val="24"/>
          <w:lang w:val="pt-PT"/>
        </w:rPr>
        <w:tab/>
      </w:r>
      <w:r w:rsidR="00172020" w:rsidRPr="00BE6020">
        <w:rPr>
          <w:b w:val="0"/>
          <w:bCs/>
          <w:sz w:val="24"/>
          <w:szCs w:val="24"/>
          <w:lang w:val="pt-PT"/>
        </w:rPr>
        <w:t>N</w:t>
      </w:r>
      <w:r w:rsidR="00431C7D" w:rsidRPr="00BE6020">
        <w:rPr>
          <w:b w:val="0"/>
          <w:bCs/>
          <w:sz w:val="24"/>
          <w:szCs w:val="24"/>
          <w:lang w:val="pt-PT"/>
        </w:rPr>
        <w:t>es</w:t>
      </w:r>
      <w:r w:rsidR="00172020" w:rsidRPr="00BE6020">
        <w:rPr>
          <w:b w:val="0"/>
          <w:bCs/>
          <w:sz w:val="24"/>
          <w:szCs w:val="24"/>
          <w:lang w:val="pt-PT"/>
        </w:rPr>
        <w:t>t</w:t>
      </w:r>
      <w:r w:rsidR="00431C7D" w:rsidRPr="00BE6020">
        <w:rPr>
          <w:b w:val="0"/>
          <w:bCs/>
          <w:sz w:val="24"/>
          <w:szCs w:val="24"/>
          <w:lang w:val="pt-PT"/>
        </w:rPr>
        <w:t xml:space="preserve">e </w:t>
      </w:r>
      <w:r w:rsidR="00064281" w:rsidRPr="00BE6020">
        <w:rPr>
          <w:b w:val="0"/>
          <w:bCs/>
          <w:sz w:val="24"/>
          <w:szCs w:val="24"/>
          <w:lang w:val="pt-PT"/>
        </w:rPr>
        <w:t xml:space="preserve">último </w:t>
      </w:r>
      <w:r w:rsidR="00E1588B" w:rsidRPr="00BE6020">
        <w:rPr>
          <w:b w:val="0"/>
          <w:bCs/>
          <w:sz w:val="24"/>
          <w:szCs w:val="24"/>
          <w:lang w:val="pt-PT"/>
        </w:rPr>
        <w:t>ensaio</w:t>
      </w:r>
      <w:r w:rsidR="00172020" w:rsidRPr="00BE6020">
        <w:rPr>
          <w:b w:val="0"/>
          <w:bCs/>
          <w:sz w:val="24"/>
          <w:szCs w:val="24"/>
          <w:lang w:val="pt-PT"/>
        </w:rPr>
        <w:t>,</w:t>
      </w:r>
      <w:r w:rsidR="00431C7D" w:rsidRPr="00BE6020">
        <w:rPr>
          <w:b w:val="0"/>
          <w:bCs/>
          <w:sz w:val="24"/>
          <w:szCs w:val="24"/>
          <w:lang w:val="pt-PT"/>
        </w:rPr>
        <w:t xml:space="preserve"> </w:t>
      </w:r>
      <w:r w:rsidRPr="00BE6020">
        <w:rPr>
          <w:b w:val="0"/>
          <w:bCs/>
          <w:sz w:val="24"/>
          <w:szCs w:val="24"/>
          <w:lang w:val="pt-PT"/>
        </w:rPr>
        <w:t>Susan Sontag denuncia a docilidade como o “estado”</w:t>
      </w:r>
      <w:r w:rsidRPr="00BE6020">
        <w:rPr>
          <w:rStyle w:val="Refdenotaderodap"/>
          <w:b w:val="0"/>
          <w:bCs/>
          <w:sz w:val="24"/>
          <w:szCs w:val="24"/>
          <w:lang w:val="pt-PT"/>
        </w:rPr>
        <w:footnoteReference w:id="46"/>
      </w:r>
      <w:r w:rsidRPr="00BE6020">
        <w:rPr>
          <w:b w:val="0"/>
          <w:bCs/>
          <w:sz w:val="24"/>
          <w:szCs w:val="24"/>
          <w:lang w:val="pt-PT"/>
        </w:rPr>
        <w:t xml:space="preserve"> ideal proposto para as mulheres</w:t>
      </w:r>
      <w:r w:rsidR="002E2830" w:rsidRPr="00BE6020">
        <w:rPr>
          <w:b w:val="0"/>
          <w:bCs/>
          <w:sz w:val="24"/>
          <w:szCs w:val="24"/>
          <w:lang w:val="pt-PT"/>
        </w:rPr>
        <w:t xml:space="preserve">: “A maior parte daquilo que é considerado ‘feminino’ é, na verdade, um </w:t>
      </w:r>
      <w:r w:rsidR="00172020" w:rsidRPr="00BE6020">
        <w:rPr>
          <w:b w:val="0"/>
          <w:bCs/>
          <w:sz w:val="24"/>
          <w:szCs w:val="24"/>
          <w:lang w:val="pt-PT"/>
        </w:rPr>
        <w:t xml:space="preserve">comportamento </w:t>
      </w:r>
      <w:r w:rsidR="002E2830" w:rsidRPr="00BE6020">
        <w:rPr>
          <w:b w:val="0"/>
          <w:bCs/>
          <w:sz w:val="24"/>
          <w:szCs w:val="24"/>
          <w:lang w:val="pt-PT"/>
        </w:rPr>
        <w:t xml:space="preserve">infantil, imaturo e frágil” (1972b: 37). </w:t>
      </w:r>
      <w:r w:rsidR="00172020" w:rsidRPr="00BE6020">
        <w:rPr>
          <w:b w:val="0"/>
          <w:bCs/>
          <w:sz w:val="24"/>
          <w:szCs w:val="24"/>
          <w:lang w:val="pt-PT"/>
        </w:rPr>
        <w:t>U</w:t>
      </w:r>
      <w:r w:rsidR="00BE6BF8" w:rsidRPr="00BE6020">
        <w:rPr>
          <w:b w:val="0"/>
          <w:bCs/>
          <w:sz w:val="24"/>
          <w:szCs w:val="24"/>
          <w:lang w:val="pt-PT"/>
        </w:rPr>
        <w:t>m modelo de fragilidade e de dependência naturaliza</w:t>
      </w:r>
      <w:r w:rsidR="00172020" w:rsidRPr="00BE6020">
        <w:rPr>
          <w:b w:val="0"/>
          <w:bCs/>
          <w:sz w:val="24"/>
          <w:szCs w:val="24"/>
          <w:lang w:val="pt-PT"/>
        </w:rPr>
        <w:t xml:space="preserve"> </w:t>
      </w:r>
      <w:r w:rsidR="00BE6BF8" w:rsidRPr="00BE6020">
        <w:rPr>
          <w:b w:val="0"/>
          <w:bCs/>
          <w:sz w:val="24"/>
          <w:szCs w:val="24"/>
          <w:lang w:val="pt-PT"/>
        </w:rPr>
        <w:t xml:space="preserve">a magreza enquanto padrão de beleza e de </w:t>
      </w:r>
      <w:r w:rsidR="00BE6BF8" w:rsidRPr="00BE6020">
        <w:rPr>
          <w:b w:val="0"/>
          <w:bCs/>
          <w:sz w:val="24"/>
          <w:szCs w:val="24"/>
          <w:lang w:val="pt-PT"/>
        </w:rPr>
        <w:lastRenderedPageBreak/>
        <w:t xml:space="preserve">saúde femininas. Neste sentido, veja-se o poema “Pessoa e o binómio de Newton (à suivre)” de Adília Lopes: </w:t>
      </w:r>
    </w:p>
    <w:p w14:paraId="349DDA54" w14:textId="77777777" w:rsidR="00A93DA4" w:rsidRPr="00BE6020" w:rsidRDefault="00A93DA4" w:rsidP="0067009B">
      <w:pPr>
        <w:pStyle w:val="Cabealho0"/>
        <w:rPr>
          <w:b w:val="0"/>
          <w:bCs/>
          <w:sz w:val="24"/>
          <w:szCs w:val="24"/>
          <w:lang w:val="pt-PT"/>
        </w:rPr>
      </w:pPr>
    </w:p>
    <w:p w14:paraId="282F2173" w14:textId="7323CC2C" w:rsidR="003C1AD0"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As Vénus esteatopígias pré-históricas </w:t>
      </w:r>
    </w:p>
    <w:p w14:paraId="2DD2F043" w14:textId="255E7B46"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são tão belas como a Vénus de Milo</w:t>
      </w:r>
    </w:p>
    <w:p w14:paraId="28AE0B0B" w14:textId="6603FD57"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o que há é pouca gente para dar por isso</w:t>
      </w:r>
    </w:p>
    <w:p w14:paraId="59B98026" w14:textId="54F0FABD"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ainda haverá alguém? </w:t>
      </w:r>
    </w:p>
    <w:p w14:paraId="49FE9BD8" w14:textId="42C4103A"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há muito que a Humanidade pirou</w:t>
      </w:r>
    </w:p>
    <w:p w14:paraId="2EAC3454" w14:textId="7A6E8919"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neste tempo de vacas magras </w:t>
      </w:r>
    </w:p>
    <w:p w14:paraId="12600C15" w14:textId="226118AE"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até a Vénus de Milo é uma gorda obesa </w:t>
      </w:r>
    </w:p>
    <w:p w14:paraId="7029191F" w14:textId="621FBCC3"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uma criminosa </w:t>
      </w:r>
    </w:p>
    <w:p w14:paraId="3ECFC568" w14:textId="0BCF5931"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a precisar de banda gástrica</w:t>
      </w:r>
    </w:p>
    <w:p w14:paraId="0BA4998E" w14:textId="77777777" w:rsidR="000D792C"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 xml:space="preserve">e de xilindró </w:t>
      </w:r>
    </w:p>
    <w:p w14:paraId="6E87C5A6" w14:textId="5482593E" w:rsidR="00A93DA4" w:rsidRPr="00BE6020" w:rsidRDefault="00A93DA4" w:rsidP="00A93DA4">
      <w:pPr>
        <w:pStyle w:val="Cabealho0"/>
        <w:spacing w:line="240" w:lineRule="auto"/>
        <w:ind w:left="709"/>
        <w:rPr>
          <w:b w:val="0"/>
          <w:bCs/>
          <w:sz w:val="20"/>
          <w:szCs w:val="20"/>
          <w:lang w:val="pt-PT"/>
        </w:rPr>
      </w:pPr>
      <w:r w:rsidRPr="00BE6020">
        <w:rPr>
          <w:b w:val="0"/>
          <w:bCs/>
          <w:sz w:val="20"/>
          <w:szCs w:val="20"/>
          <w:lang w:val="pt-PT"/>
        </w:rPr>
        <w:t>(</w:t>
      </w:r>
      <w:r w:rsidR="00674C18" w:rsidRPr="00BE6020">
        <w:rPr>
          <w:b w:val="0"/>
          <w:bCs/>
          <w:sz w:val="20"/>
          <w:szCs w:val="20"/>
          <w:lang w:val="pt-PT"/>
        </w:rPr>
        <w:t>2016a</w:t>
      </w:r>
      <w:r w:rsidRPr="00BE6020">
        <w:rPr>
          <w:b w:val="0"/>
          <w:bCs/>
          <w:sz w:val="20"/>
          <w:szCs w:val="20"/>
          <w:lang w:val="pt-PT"/>
        </w:rPr>
        <w:t>: 887)</w:t>
      </w:r>
    </w:p>
    <w:p w14:paraId="022AFFE7" w14:textId="77777777" w:rsidR="00A93DA4" w:rsidRPr="00BE6020" w:rsidRDefault="00A93DA4" w:rsidP="0067009B">
      <w:pPr>
        <w:pStyle w:val="Cabealho0"/>
        <w:rPr>
          <w:b w:val="0"/>
          <w:bCs/>
          <w:sz w:val="24"/>
          <w:szCs w:val="24"/>
          <w:lang w:val="pt-PT"/>
        </w:rPr>
      </w:pPr>
    </w:p>
    <w:p w14:paraId="2BAAB66A" w14:textId="7DDA96B0" w:rsidR="004372BB" w:rsidRPr="00BE6020" w:rsidRDefault="008C2724" w:rsidP="0067009B">
      <w:pPr>
        <w:pStyle w:val="Cabealho0"/>
        <w:rPr>
          <w:b w:val="0"/>
          <w:bCs/>
          <w:sz w:val="24"/>
          <w:szCs w:val="24"/>
          <w:lang w:val="pt-PT"/>
        </w:rPr>
      </w:pPr>
      <w:r w:rsidRPr="00BE6020">
        <w:rPr>
          <w:b w:val="0"/>
          <w:bCs/>
          <w:sz w:val="24"/>
          <w:szCs w:val="24"/>
          <w:lang w:val="pt-PT"/>
        </w:rPr>
        <w:t xml:space="preserve">A poetisa expõe antigas representações do corpo feminino, comparando-as com o presente imperativo da magreza, isto é, da vulnerabilidade física. </w:t>
      </w:r>
      <w:r w:rsidR="00804F34" w:rsidRPr="00BE6020">
        <w:rPr>
          <w:b w:val="0"/>
          <w:bCs/>
          <w:sz w:val="24"/>
          <w:szCs w:val="24"/>
          <w:lang w:val="pt-PT"/>
        </w:rPr>
        <w:t xml:space="preserve">A repulsa </w:t>
      </w:r>
      <w:r w:rsidR="00733568" w:rsidRPr="00BE6020">
        <w:rPr>
          <w:b w:val="0"/>
          <w:bCs/>
          <w:sz w:val="24"/>
          <w:szCs w:val="24"/>
          <w:lang w:val="pt-PT"/>
        </w:rPr>
        <w:t xml:space="preserve">por corpos femininos obesos </w:t>
      </w:r>
      <w:r w:rsidR="00804F34" w:rsidRPr="00BE6020">
        <w:rPr>
          <w:b w:val="0"/>
          <w:bCs/>
          <w:sz w:val="24"/>
          <w:szCs w:val="24"/>
          <w:lang w:val="pt-PT"/>
        </w:rPr>
        <w:t xml:space="preserve">é </w:t>
      </w:r>
      <w:r w:rsidR="00733568" w:rsidRPr="00BE6020">
        <w:rPr>
          <w:b w:val="0"/>
          <w:bCs/>
          <w:sz w:val="24"/>
          <w:szCs w:val="24"/>
          <w:lang w:val="pt-PT"/>
        </w:rPr>
        <w:t>o ápice</w:t>
      </w:r>
      <w:r w:rsidR="00804F34" w:rsidRPr="00BE6020">
        <w:rPr>
          <w:b w:val="0"/>
          <w:bCs/>
          <w:sz w:val="24"/>
          <w:szCs w:val="24"/>
          <w:lang w:val="pt-PT"/>
        </w:rPr>
        <w:t xml:space="preserve"> de todo um conjunto de estruturas opressivas </w:t>
      </w:r>
      <w:r w:rsidR="00733568" w:rsidRPr="00BE6020">
        <w:rPr>
          <w:b w:val="0"/>
          <w:bCs/>
          <w:sz w:val="24"/>
          <w:szCs w:val="24"/>
          <w:lang w:val="pt-PT"/>
        </w:rPr>
        <w:t>desenhadas para</w:t>
      </w:r>
      <w:r w:rsidR="00804F34" w:rsidRPr="00BE6020">
        <w:rPr>
          <w:b w:val="0"/>
          <w:bCs/>
          <w:sz w:val="24"/>
          <w:szCs w:val="24"/>
          <w:lang w:val="pt-PT"/>
        </w:rPr>
        <w:t xml:space="preserve"> </w:t>
      </w:r>
      <w:r w:rsidR="00733568" w:rsidRPr="00BE6020">
        <w:rPr>
          <w:b w:val="0"/>
          <w:bCs/>
          <w:sz w:val="24"/>
          <w:szCs w:val="24"/>
          <w:lang w:val="pt-PT"/>
        </w:rPr>
        <w:t xml:space="preserve">restringir as mulheres. </w:t>
      </w:r>
    </w:p>
    <w:p w14:paraId="194D7D65" w14:textId="01AA86E3" w:rsidR="00E028D9" w:rsidRPr="00BE6020" w:rsidRDefault="004372BB" w:rsidP="004372BB">
      <w:pPr>
        <w:pStyle w:val="Cabealho0"/>
        <w:ind w:firstLine="709"/>
        <w:rPr>
          <w:b w:val="0"/>
          <w:bCs/>
          <w:sz w:val="24"/>
          <w:szCs w:val="24"/>
          <w:lang w:val="pt-PT"/>
        </w:rPr>
      </w:pPr>
      <w:r w:rsidRPr="00BE6020">
        <w:rPr>
          <w:b w:val="0"/>
          <w:bCs/>
          <w:sz w:val="24"/>
          <w:szCs w:val="24"/>
          <w:lang w:val="pt-PT"/>
        </w:rPr>
        <w:t>Embora</w:t>
      </w:r>
      <w:r w:rsidR="008C2724" w:rsidRPr="00BE6020">
        <w:rPr>
          <w:b w:val="0"/>
          <w:bCs/>
          <w:sz w:val="24"/>
          <w:szCs w:val="24"/>
          <w:lang w:val="pt-PT"/>
        </w:rPr>
        <w:t xml:space="preserve"> a patologização do “excesso” de peso tenha </w:t>
      </w:r>
      <w:r w:rsidR="00451DC6" w:rsidRPr="00BE6020">
        <w:rPr>
          <w:b w:val="0"/>
          <w:bCs/>
          <w:sz w:val="24"/>
          <w:szCs w:val="24"/>
          <w:lang w:val="pt-PT"/>
        </w:rPr>
        <w:t>raízes profundas</w:t>
      </w:r>
      <w:r w:rsidR="00FF431F" w:rsidRPr="00BE6020">
        <w:rPr>
          <w:b w:val="0"/>
          <w:bCs/>
          <w:sz w:val="24"/>
          <w:szCs w:val="24"/>
          <w:lang w:val="pt-PT"/>
        </w:rPr>
        <w:t xml:space="preserve">, com </w:t>
      </w:r>
      <w:r w:rsidR="0078747C" w:rsidRPr="00BE6020">
        <w:rPr>
          <w:b w:val="0"/>
          <w:bCs/>
          <w:sz w:val="24"/>
          <w:szCs w:val="24"/>
          <w:lang w:val="pt-PT"/>
        </w:rPr>
        <w:t>relevantes</w:t>
      </w:r>
      <w:r w:rsidR="001A7E61" w:rsidRPr="00BE6020">
        <w:rPr>
          <w:b w:val="0"/>
          <w:bCs/>
          <w:sz w:val="24"/>
          <w:szCs w:val="24"/>
          <w:lang w:val="pt-PT"/>
        </w:rPr>
        <w:t xml:space="preserve"> implicações socioeconómicas</w:t>
      </w:r>
      <w:r w:rsidR="0078747C" w:rsidRPr="00BE6020">
        <w:rPr>
          <w:rStyle w:val="Refdenotaderodap"/>
          <w:b w:val="0"/>
          <w:bCs/>
          <w:sz w:val="24"/>
          <w:szCs w:val="24"/>
          <w:lang w:val="pt-PT"/>
        </w:rPr>
        <w:footnoteReference w:id="47"/>
      </w:r>
      <w:r w:rsidR="001A7E61" w:rsidRPr="00BE6020">
        <w:rPr>
          <w:b w:val="0"/>
          <w:bCs/>
          <w:sz w:val="24"/>
          <w:szCs w:val="24"/>
          <w:lang w:val="pt-PT"/>
        </w:rPr>
        <w:t xml:space="preserve">, </w:t>
      </w:r>
      <w:r w:rsidRPr="00BE6020">
        <w:rPr>
          <w:b w:val="0"/>
          <w:bCs/>
          <w:sz w:val="24"/>
          <w:szCs w:val="24"/>
          <w:lang w:val="pt-PT"/>
        </w:rPr>
        <w:t xml:space="preserve">interessa à presente dissertação destacar a tentativa de padronização do corpo feminino. Perante a dupla caracterização </w:t>
      </w:r>
      <w:r w:rsidR="00BC01E1" w:rsidRPr="00BE6020">
        <w:rPr>
          <w:b w:val="0"/>
          <w:bCs/>
          <w:sz w:val="24"/>
          <w:szCs w:val="24"/>
          <w:lang w:val="pt-PT"/>
        </w:rPr>
        <w:t xml:space="preserve">adiliana </w:t>
      </w:r>
      <w:r w:rsidRPr="00BE6020">
        <w:rPr>
          <w:b w:val="0"/>
          <w:bCs/>
          <w:sz w:val="24"/>
          <w:szCs w:val="24"/>
          <w:lang w:val="pt-PT"/>
        </w:rPr>
        <w:t xml:space="preserve">da </w:t>
      </w:r>
      <w:r w:rsidR="00BF6A19" w:rsidRPr="00BE6020">
        <w:rPr>
          <w:b w:val="0"/>
          <w:bCs/>
          <w:sz w:val="24"/>
          <w:szCs w:val="24"/>
          <w:lang w:val="pt-PT"/>
        </w:rPr>
        <w:t>estátua helenística</w:t>
      </w:r>
      <w:r w:rsidRPr="00BE6020">
        <w:rPr>
          <w:b w:val="0"/>
          <w:bCs/>
          <w:sz w:val="24"/>
          <w:szCs w:val="24"/>
          <w:lang w:val="pt-PT"/>
        </w:rPr>
        <w:t xml:space="preserve"> como “gorda obesa”, Lílian Honda sublinha a amplificação retórica de um discurso discriminatório, destacando o emprego d</w:t>
      </w:r>
      <w:r w:rsidR="00BF6A19" w:rsidRPr="00BE6020">
        <w:rPr>
          <w:b w:val="0"/>
          <w:bCs/>
          <w:sz w:val="24"/>
          <w:szCs w:val="24"/>
          <w:lang w:val="pt-PT"/>
        </w:rPr>
        <w:t>e um</w:t>
      </w:r>
      <w:r w:rsidR="00172020" w:rsidRPr="00BE6020">
        <w:rPr>
          <w:b w:val="0"/>
          <w:bCs/>
          <w:sz w:val="24"/>
          <w:szCs w:val="24"/>
          <w:lang w:val="pt-PT"/>
        </w:rPr>
        <w:t>a</w:t>
      </w:r>
      <w:r w:rsidRPr="00BE6020">
        <w:rPr>
          <w:b w:val="0"/>
          <w:bCs/>
          <w:sz w:val="24"/>
          <w:szCs w:val="24"/>
          <w:lang w:val="pt-PT"/>
        </w:rPr>
        <w:t xml:space="preserve"> </w:t>
      </w:r>
      <w:r w:rsidR="00BF6A19" w:rsidRPr="00BE6020">
        <w:rPr>
          <w:b w:val="0"/>
          <w:bCs/>
          <w:sz w:val="24"/>
          <w:szCs w:val="24"/>
          <w:lang w:val="pt-PT"/>
        </w:rPr>
        <w:t>“</w:t>
      </w:r>
      <w:r w:rsidRPr="00BE6020">
        <w:rPr>
          <w:b w:val="0"/>
          <w:bCs/>
          <w:i/>
          <w:iCs/>
          <w:sz w:val="24"/>
          <w:szCs w:val="24"/>
          <w:lang w:val="pt-PT"/>
        </w:rPr>
        <w:t>reductio ad</w:t>
      </w:r>
      <w:r w:rsidR="00BF6A19" w:rsidRPr="00BE6020">
        <w:rPr>
          <w:b w:val="0"/>
          <w:bCs/>
          <w:i/>
          <w:iCs/>
          <w:sz w:val="24"/>
          <w:szCs w:val="24"/>
          <w:lang w:val="pt-PT"/>
        </w:rPr>
        <w:t xml:space="preserve"> absurdum</w:t>
      </w:r>
      <w:r w:rsidR="00BF6A19" w:rsidRPr="00BE6020">
        <w:rPr>
          <w:b w:val="0"/>
          <w:bCs/>
          <w:sz w:val="24"/>
          <w:szCs w:val="24"/>
          <w:lang w:val="pt-PT"/>
        </w:rPr>
        <w:t xml:space="preserve">, na afirmação de que a Vénus de Milo deve ser considerada extremamente doente e tratada como criminosa, a ponto de necessitar de cirurgia e encarceramento” (2024: 112). </w:t>
      </w:r>
    </w:p>
    <w:p w14:paraId="56056FB8" w14:textId="4F93D5A9" w:rsidR="00973F51" w:rsidRPr="00BE6020" w:rsidRDefault="00BF6A19" w:rsidP="003D2ADB">
      <w:pPr>
        <w:pStyle w:val="Cabealho0"/>
        <w:ind w:firstLine="709"/>
        <w:rPr>
          <w:rFonts w:ascii="Calibri" w:hAnsi="Calibri" w:cs="Calibri"/>
          <w:b w:val="0"/>
          <w:bCs/>
          <w:sz w:val="24"/>
          <w:szCs w:val="24"/>
          <w:lang w:val="pt-PT"/>
        </w:rPr>
      </w:pPr>
      <w:r w:rsidRPr="00BE6020">
        <w:rPr>
          <w:b w:val="0"/>
          <w:bCs/>
          <w:sz w:val="24"/>
          <w:szCs w:val="24"/>
          <w:lang w:val="pt-PT"/>
        </w:rPr>
        <w:t>Se a hipérbole é irónica e provoca o riso em Adília</w:t>
      </w:r>
      <w:r w:rsidR="00172020" w:rsidRPr="00BE6020">
        <w:rPr>
          <w:b w:val="0"/>
          <w:bCs/>
          <w:sz w:val="24"/>
          <w:szCs w:val="24"/>
          <w:lang w:val="pt-PT"/>
        </w:rPr>
        <w:t>,</w:t>
      </w:r>
      <w:r w:rsidR="00BC01E1" w:rsidRPr="00BE6020">
        <w:rPr>
          <w:b w:val="0"/>
          <w:bCs/>
          <w:sz w:val="24"/>
          <w:szCs w:val="24"/>
          <w:lang w:val="pt-PT"/>
        </w:rPr>
        <w:t xml:space="preserve"> em </w:t>
      </w:r>
      <w:r w:rsidRPr="00BE6020">
        <w:rPr>
          <w:b w:val="0"/>
          <w:bCs/>
          <w:sz w:val="24"/>
          <w:szCs w:val="24"/>
          <w:lang w:val="pt-PT"/>
        </w:rPr>
        <w:t xml:space="preserve">Sontag o idadismo e, acrescento, a “gordofobia” </w:t>
      </w:r>
      <w:r w:rsidR="00BC01E1" w:rsidRPr="00BE6020">
        <w:rPr>
          <w:b w:val="0"/>
          <w:bCs/>
          <w:sz w:val="24"/>
          <w:szCs w:val="24"/>
          <w:lang w:val="pt-PT"/>
        </w:rPr>
        <w:t>surgem como</w:t>
      </w:r>
      <w:r w:rsidRPr="00BE6020">
        <w:rPr>
          <w:b w:val="0"/>
          <w:bCs/>
          <w:sz w:val="24"/>
          <w:szCs w:val="24"/>
          <w:lang w:val="pt-PT"/>
        </w:rPr>
        <w:t xml:space="preserve"> </w:t>
      </w:r>
      <w:r w:rsidR="00E058C9" w:rsidRPr="00BE6020">
        <w:rPr>
          <w:b w:val="0"/>
          <w:bCs/>
          <w:sz w:val="24"/>
          <w:szCs w:val="24"/>
          <w:lang w:val="pt-PT"/>
        </w:rPr>
        <w:t>demonstração</w:t>
      </w:r>
      <w:r w:rsidR="00BC01E1" w:rsidRPr="00BE6020">
        <w:rPr>
          <w:b w:val="0"/>
          <w:bCs/>
          <w:sz w:val="24"/>
          <w:szCs w:val="24"/>
          <w:lang w:val="pt-PT"/>
        </w:rPr>
        <w:t xml:space="preserve"> </w:t>
      </w:r>
      <w:r w:rsidR="00873B88" w:rsidRPr="00BE6020">
        <w:rPr>
          <w:b w:val="0"/>
          <w:bCs/>
          <w:sz w:val="24"/>
          <w:szCs w:val="24"/>
          <w:lang w:val="pt-PT"/>
        </w:rPr>
        <w:t>revoltante</w:t>
      </w:r>
      <w:r w:rsidR="00BC01E1" w:rsidRPr="00BE6020">
        <w:rPr>
          <w:b w:val="0"/>
          <w:bCs/>
          <w:sz w:val="24"/>
          <w:szCs w:val="24"/>
          <w:lang w:val="pt-PT"/>
        </w:rPr>
        <w:t xml:space="preserve"> do</w:t>
      </w:r>
      <w:r w:rsidRPr="00BE6020">
        <w:rPr>
          <w:b w:val="0"/>
          <w:bCs/>
          <w:sz w:val="24"/>
          <w:szCs w:val="24"/>
          <w:lang w:val="pt-PT"/>
        </w:rPr>
        <w:t xml:space="preserve"> encarceramento moral das mulheres. </w:t>
      </w:r>
      <w:r w:rsidR="00966E95" w:rsidRPr="00BE6020">
        <w:rPr>
          <w:b w:val="0"/>
          <w:bCs/>
          <w:sz w:val="24"/>
          <w:szCs w:val="24"/>
          <w:lang w:val="pt-PT"/>
        </w:rPr>
        <w:t>O envelhecimento</w:t>
      </w:r>
      <w:r w:rsidR="000D792C" w:rsidRPr="00BE6020">
        <w:rPr>
          <w:b w:val="0"/>
          <w:bCs/>
          <w:sz w:val="24"/>
          <w:szCs w:val="24"/>
          <w:lang w:val="pt-PT"/>
        </w:rPr>
        <w:t xml:space="preserve"> (“growing older”)</w:t>
      </w:r>
      <w:r w:rsidR="00966E95" w:rsidRPr="00BE6020">
        <w:rPr>
          <w:b w:val="0"/>
          <w:bCs/>
          <w:sz w:val="24"/>
          <w:szCs w:val="24"/>
          <w:lang w:val="pt-PT"/>
        </w:rPr>
        <w:t>, por oposição à idade efetivamente avançada</w:t>
      </w:r>
      <w:r w:rsidR="000D792C" w:rsidRPr="00BE6020">
        <w:rPr>
          <w:b w:val="0"/>
          <w:bCs/>
          <w:sz w:val="24"/>
          <w:szCs w:val="24"/>
          <w:lang w:val="pt-PT"/>
        </w:rPr>
        <w:t xml:space="preserve"> (“old age”)</w:t>
      </w:r>
      <w:r w:rsidR="00966E95" w:rsidRPr="00BE6020">
        <w:rPr>
          <w:b w:val="0"/>
          <w:bCs/>
          <w:sz w:val="24"/>
          <w:szCs w:val="24"/>
          <w:lang w:val="pt-PT"/>
        </w:rPr>
        <w:t xml:space="preserve">, é descrito pela ensaísta como uma “doença moral”, </w:t>
      </w:r>
      <w:r w:rsidR="00966E95" w:rsidRPr="00BE6020">
        <w:rPr>
          <w:b w:val="0"/>
          <w:bCs/>
          <w:sz w:val="24"/>
          <w:szCs w:val="24"/>
          <w:lang w:val="pt-PT"/>
        </w:rPr>
        <w:lastRenderedPageBreak/>
        <w:t xml:space="preserve">uma “patologia social” (1972b: 15). A repulsa pelo envelhecimento feminino, a par da abominação pelo “excesso” de peso, sustenta </w:t>
      </w:r>
      <w:r w:rsidR="000D792C" w:rsidRPr="00BE6020">
        <w:rPr>
          <w:b w:val="0"/>
          <w:bCs/>
          <w:sz w:val="24"/>
          <w:szCs w:val="24"/>
          <w:lang w:val="pt-PT"/>
        </w:rPr>
        <w:t xml:space="preserve">o único padrão de beleza que, segundo </w:t>
      </w:r>
      <w:r w:rsidR="00966E95" w:rsidRPr="00BE6020">
        <w:rPr>
          <w:b w:val="0"/>
          <w:bCs/>
          <w:sz w:val="24"/>
          <w:szCs w:val="24"/>
          <w:lang w:val="pt-PT"/>
        </w:rPr>
        <w:t>Sontag</w:t>
      </w:r>
      <w:r w:rsidR="000D792C" w:rsidRPr="00BE6020">
        <w:rPr>
          <w:b w:val="0"/>
          <w:bCs/>
          <w:sz w:val="24"/>
          <w:szCs w:val="24"/>
          <w:lang w:val="pt-PT"/>
        </w:rPr>
        <w:t>,</w:t>
      </w:r>
      <w:r w:rsidR="00BC01E1" w:rsidRPr="00BE6020">
        <w:rPr>
          <w:b w:val="0"/>
          <w:bCs/>
          <w:sz w:val="24"/>
          <w:szCs w:val="24"/>
          <w:lang w:val="pt-PT"/>
        </w:rPr>
        <w:t xml:space="preserve"> é aceite pela sociedade</w:t>
      </w:r>
      <w:r w:rsidR="00966E95" w:rsidRPr="00BE6020">
        <w:rPr>
          <w:b w:val="0"/>
          <w:bCs/>
          <w:sz w:val="24"/>
          <w:szCs w:val="24"/>
          <w:lang w:val="pt-PT"/>
        </w:rPr>
        <w:t xml:space="preserve">: o da menina. De acordo com a autora, “a </w:t>
      </w:r>
      <w:r w:rsidR="00BE6BF8" w:rsidRPr="00BE6020">
        <w:rPr>
          <w:b w:val="0"/>
          <w:bCs/>
          <w:sz w:val="24"/>
          <w:szCs w:val="24"/>
          <w:lang w:val="pt-PT"/>
        </w:rPr>
        <w:t>grande vantagem dos homens é que a nossa cultura permite dois padrões de beleza masculina: o do rapaz e o do homem</w:t>
      </w:r>
      <w:r w:rsidR="00966E95" w:rsidRPr="00BE6020">
        <w:rPr>
          <w:b w:val="0"/>
          <w:bCs/>
          <w:sz w:val="24"/>
          <w:szCs w:val="24"/>
          <w:lang w:val="pt-PT"/>
        </w:rPr>
        <w:t>”</w:t>
      </w:r>
      <w:r w:rsidR="00BE6BF8" w:rsidRPr="00BE6020">
        <w:rPr>
          <w:b w:val="0"/>
          <w:bCs/>
          <w:sz w:val="24"/>
          <w:szCs w:val="24"/>
          <w:lang w:val="pt-PT"/>
        </w:rPr>
        <w:t xml:space="preserve"> (1972b: 32)</w:t>
      </w:r>
      <w:r w:rsidR="0060054A" w:rsidRPr="00BE6020">
        <w:rPr>
          <w:b w:val="0"/>
          <w:bCs/>
          <w:sz w:val="24"/>
          <w:szCs w:val="24"/>
          <w:lang w:val="pt-PT"/>
        </w:rPr>
        <w:t xml:space="preserve">. </w:t>
      </w:r>
      <w:r w:rsidR="00DA686F" w:rsidRPr="00BE6020">
        <w:rPr>
          <w:b w:val="0"/>
          <w:bCs/>
          <w:sz w:val="24"/>
          <w:szCs w:val="24"/>
          <w:lang w:val="pt-PT"/>
        </w:rPr>
        <w:t xml:space="preserve">Quando Adília, </w:t>
      </w:r>
      <w:r w:rsidR="00172020" w:rsidRPr="00BE6020">
        <w:rPr>
          <w:b w:val="0"/>
          <w:bCs/>
          <w:sz w:val="24"/>
          <w:szCs w:val="24"/>
          <w:lang w:val="pt-PT"/>
        </w:rPr>
        <w:t xml:space="preserve">em </w:t>
      </w:r>
      <w:r w:rsidR="00DA686F" w:rsidRPr="00BE6020">
        <w:rPr>
          <w:b w:val="0"/>
          <w:bCs/>
          <w:i/>
          <w:iCs/>
          <w:sz w:val="24"/>
          <w:szCs w:val="24"/>
          <w:lang w:val="pt-PT"/>
        </w:rPr>
        <w:t>Irmã Ba</w:t>
      </w:r>
      <w:r w:rsidR="00F9742D" w:rsidRPr="00BE6020">
        <w:rPr>
          <w:b w:val="0"/>
          <w:bCs/>
          <w:i/>
          <w:iCs/>
          <w:sz w:val="24"/>
          <w:szCs w:val="24"/>
          <w:lang w:val="pt-PT"/>
        </w:rPr>
        <w:t>r</w:t>
      </w:r>
      <w:r w:rsidR="00DA686F" w:rsidRPr="00BE6020">
        <w:rPr>
          <w:b w:val="0"/>
          <w:bCs/>
          <w:i/>
          <w:iCs/>
          <w:sz w:val="24"/>
          <w:szCs w:val="24"/>
          <w:lang w:val="pt-PT"/>
        </w:rPr>
        <w:t>ata, Irmã Ba</w:t>
      </w:r>
      <w:r w:rsidR="00F9742D" w:rsidRPr="00BE6020">
        <w:rPr>
          <w:b w:val="0"/>
          <w:bCs/>
          <w:i/>
          <w:iCs/>
          <w:sz w:val="24"/>
          <w:szCs w:val="24"/>
          <w:lang w:val="pt-PT"/>
        </w:rPr>
        <w:t>t</w:t>
      </w:r>
      <w:r w:rsidR="00DA686F" w:rsidRPr="00BE6020">
        <w:rPr>
          <w:b w:val="0"/>
          <w:bCs/>
          <w:i/>
          <w:iCs/>
          <w:sz w:val="24"/>
          <w:szCs w:val="24"/>
          <w:lang w:val="pt-PT"/>
        </w:rPr>
        <w:t>ata</w:t>
      </w:r>
      <w:r w:rsidR="00DA686F" w:rsidRPr="00BE6020">
        <w:rPr>
          <w:b w:val="0"/>
          <w:bCs/>
          <w:sz w:val="24"/>
          <w:szCs w:val="24"/>
          <w:lang w:val="pt-PT"/>
        </w:rPr>
        <w:t xml:space="preserve">, afirma: </w:t>
      </w:r>
      <w:r w:rsidR="00973F51" w:rsidRPr="00BE6020">
        <w:rPr>
          <w:b w:val="0"/>
          <w:bCs/>
          <w:sz w:val="24"/>
          <w:szCs w:val="24"/>
          <w:lang w:val="pt-PT"/>
        </w:rPr>
        <w:t>“Tenho 41 anos. Não me acho velha. Acho-me feia e gorda. E afinal já me acho velha por me achar feia e gorda” (2000: 410)</w:t>
      </w:r>
      <w:r w:rsidR="00DA686F" w:rsidRPr="00BE6020">
        <w:rPr>
          <w:b w:val="0"/>
          <w:bCs/>
          <w:sz w:val="24"/>
          <w:szCs w:val="24"/>
          <w:lang w:val="pt-PT"/>
        </w:rPr>
        <w:t xml:space="preserve">, alude, precisamente, a essa impossibilidade de uma maturidade feminina enquadrada nos padrões de beleza vigentes. </w:t>
      </w:r>
    </w:p>
    <w:p w14:paraId="1783F3F6" w14:textId="669CD70D" w:rsidR="009F397E" w:rsidRPr="00BE6020" w:rsidRDefault="003D2ADB" w:rsidP="002B4C96">
      <w:pPr>
        <w:pStyle w:val="Cabealho0"/>
        <w:ind w:firstLine="709"/>
        <w:rPr>
          <w:b w:val="0"/>
          <w:bCs/>
          <w:sz w:val="24"/>
          <w:szCs w:val="24"/>
          <w:lang w:val="pt-PT"/>
        </w:rPr>
      </w:pPr>
      <w:r w:rsidRPr="00BE6020">
        <w:rPr>
          <w:b w:val="0"/>
          <w:bCs/>
          <w:sz w:val="24"/>
          <w:szCs w:val="24"/>
          <w:lang w:val="pt-PT"/>
        </w:rPr>
        <w:t>Por último</w:t>
      </w:r>
      <w:r w:rsidR="000B78BE" w:rsidRPr="00BE6020">
        <w:rPr>
          <w:b w:val="0"/>
          <w:bCs/>
          <w:sz w:val="24"/>
          <w:szCs w:val="24"/>
          <w:lang w:val="pt-PT"/>
        </w:rPr>
        <w:t xml:space="preserve">, Adília e Sontag </w:t>
      </w:r>
      <w:r w:rsidR="001C2AED" w:rsidRPr="00BE6020">
        <w:rPr>
          <w:b w:val="0"/>
          <w:bCs/>
          <w:sz w:val="24"/>
          <w:szCs w:val="24"/>
          <w:lang w:val="pt-PT"/>
        </w:rPr>
        <w:t>concebem</w:t>
      </w:r>
      <w:r w:rsidR="000B78BE" w:rsidRPr="00BE6020">
        <w:rPr>
          <w:b w:val="0"/>
          <w:bCs/>
          <w:sz w:val="24"/>
          <w:szCs w:val="24"/>
          <w:lang w:val="pt-PT"/>
        </w:rPr>
        <w:t xml:space="preserve"> </w:t>
      </w:r>
      <w:r w:rsidR="001C2AED" w:rsidRPr="00BE6020">
        <w:rPr>
          <w:b w:val="0"/>
          <w:bCs/>
          <w:sz w:val="24"/>
          <w:szCs w:val="24"/>
          <w:lang w:val="pt-PT"/>
        </w:rPr>
        <w:t>o</w:t>
      </w:r>
      <w:r w:rsidR="000B78BE" w:rsidRPr="00BE6020">
        <w:rPr>
          <w:b w:val="0"/>
          <w:bCs/>
          <w:sz w:val="24"/>
          <w:szCs w:val="24"/>
          <w:lang w:val="pt-PT"/>
        </w:rPr>
        <w:t>s padrões de belez</w:t>
      </w:r>
      <w:r w:rsidR="001C2AED" w:rsidRPr="00BE6020">
        <w:rPr>
          <w:b w:val="0"/>
          <w:bCs/>
          <w:sz w:val="24"/>
          <w:szCs w:val="24"/>
          <w:lang w:val="pt-PT"/>
        </w:rPr>
        <w:t xml:space="preserve">a </w:t>
      </w:r>
      <w:r w:rsidR="00873B88" w:rsidRPr="00BE6020">
        <w:rPr>
          <w:b w:val="0"/>
          <w:bCs/>
          <w:sz w:val="24"/>
          <w:szCs w:val="24"/>
          <w:lang w:val="pt-PT"/>
        </w:rPr>
        <w:t>c</w:t>
      </w:r>
      <w:r w:rsidR="001C2AED" w:rsidRPr="00BE6020">
        <w:rPr>
          <w:b w:val="0"/>
          <w:bCs/>
          <w:sz w:val="24"/>
          <w:szCs w:val="24"/>
          <w:lang w:val="pt-PT"/>
        </w:rPr>
        <w:t>omo uma instituição cúmplic</w:t>
      </w:r>
      <w:r w:rsidR="007749F5" w:rsidRPr="00BE6020">
        <w:rPr>
          <w:b w:val="0"/>
          <w:bCs/>
          <w:sz w:val="24"/>
          <w:szCs w:val="24"/>
          <w:lang w:val="pt-PT"/>
        </w:rPr>
        <w:t>e</w:t>
      </w:r>
      <w:r w:rsidR="001C2AED" w:rsidRPr="00BE6020">
        <w:rPr>
          <w:b w:val="0"/>
          <w:bCs/>
          <w:sz w:val="24"/>
          <w:szCs w:val="24"/>
          <w:lang w:val="pt-PT"/>
        </w:rPr>
        <w:t xml:space="preserve"> d</w:t>
      </w:r>
      <w:r w:rsidR="007749F5" w:rsidRPr="00BE6020">
        <w:rPr>
          <w:b w:val="0"/>
          <w:bCs/>
          <w:sz w:val="24"/>
          <w:szCs w:val="24"/>
          <w:lang w:val="pt-PT"/>
        </w:rPr>
        <w:t>a</w:t>
      </w:r>
      <w:r w:rsidR="001C2AED" w:rsidRPr="00BE6020">
        <w:rPr>
          <w:b w:val="0"/>
          <w:bCs/>
          <w:sz w:val="24"/>
          <w:szCs w:val="24"/>
          <w:lang w:val="pt-PT"/>
        </w:rPr>
        <w:t xml:space="preserve"> opressão patriarcal das mulheres. </w:t>
      </w:r>
      <w:r w:rsidR="007749F5" w:rsidRPr="00BE6020">
        <w:rPr>
          <w:b w:val="0"/>
          <w:bCs/>
          <w:sz w:val="24"/>
          <w:szCs w:val="24"/>
          <w:lang w:val="pt-PT"/>
        </w:rPr>
        <w:t>Em face de um panorama inevitável (</w:t>
      </w:r>
      <w:r w:rsidR="000D792C" w:rsidRPr="00BE6020">
        <w:rPr>
          <w:b w:val="0"/>
          <w:bCs/>
          <w:sz w:val="24"/>
          <w:szCs w:val="24"/>
          <w:lang w:val="pt-PT"/>
        </w:rPr>
        <w:t xml:space="preserve">sendo </w:t>
      </w:r>
      <w:r w:rsidR="007749F5" w:rsidRPr="00BE6020">
        <w:rPr>
          <w:b w:val="0"/>
          <w:bCs/>
          <w:sz w:val="24"/>
          <w:szCs w:val="24"/>
          <w:lang w:val="pt-PT"/>
        </w:rPr>
        <w:t>impossível fugir à normalização imposta), o que pode</w:t>
      </w:r>
      <w:r w:rsidR="00715E9C" w:rsidRPr="00BE6020">
        <w:rPr>
          <w:b w:val="0"/>
          <w:bCs/>
          <w:sz w:val="24"/>
          <w:szCs w:val="24"/>
          <w:lang w:val="pt-PT"/>
        </w:rPr>
        <w:t>m as mulheres</w:t>
      </w:r>
      <w:r w:rsidR="007749F5" w:rsidRPr="00BE6020">
        <w:rPr>
          <w:b w:val="0"/>
          <w:bCs/>
          <w:sz w:val="24"/>
          <w:szCs w:val="24"/>
          <w:lang w:val="pt-PT"/>
        </w:rPr>
        <w:t xml:space="preserve">? </w:t>
      </w:r>
      <w:r w:rsidR="00DD32D4" w:rsidRPr="00BE6020">
        <w:rPr>
          <w:b w:val="0"/>
          <w:bCs/>
          <w:sz w:val="24"/>
          <w:szCs w:val="24"/>
          <w:lang w:val="pt-PT"/>
        </w:rPr>
        <w:t xml:space="preserve">Como combater o poder patriarcal? </w:t>
      </w:r>
      <w:r w:rsidR="00172020" w:rsidRPr="00BE6020">
        <w:rPr>
          <w:b w:val="0"/>
          <w:bCs/>
          <w:sz w:val="24"/>
          <w:szCs w:val="24"/>
          <w:lang w:val="pt-PT"/>
        </w:rPr>
        <w:t>D</w:t>
      </w:r>
      <w:r w:rsidR="00DD32D4" w:rsidRPr="00BE6020">
        <w:rPr>
          <w:b w:val="0"/>
          <w:bCs/>
          <w:sz w:val="24"/>
          <w:szCs w:val="24"/>
          <w:lang w:val="pt-PT"/>
        </w:rPr>
        <w:t xml:space="preserve">e acordo com a ensaísta, “as mulheres serão muito mais eficientes, a um nível político, se forem rudes, histéricas e – segundo a norma sexista – ‘pouco atraentes’” (1972a: 63). </w:t>
      </w:r>
      <w:r w:rsidR="00C6652F" w:rsidRPr="00BE6020">
        <w:rPr>
          <w:b w:val="0"/>
          <w:bCs/>
          <w:sz w:val="24"/>
          <w:szCs w:val="24"/>
          <w:lang w:val="pt-PT"/>
        </w:rPr>
        <w:t>Também Adília, nu</w:t>
      </w:r>
      <w:r w:rsidR="00600F6B" w:rsidRPr="00BE6020">
        <w:rPr>
          <w:b w:val="0"/>
          <w:bCs/>
          <w:sz w:val="24"/>
          <w:szCs w:val="24"/>
          <w:lang w:val="pt-PT"/>
        </w:rPr>
        <w:t xml:space="preserve">m poema de </w:t>
      </w:r>
      <w:r w:rsidR="00600F6B" w:rsidRPr="00BE6020">
        <w:rPr>
          <w:b w:val="0"/>
          <w:bCs/>
          <w:i/>
          <w:iCs/>
          <w:sz w:val="24"/>
          <w:szCs w:val="24"/>
          <w:lang w:val="pt-PT"/>
        </w:rPr>
        <w:t>A Mulher-a-Dias</w:t>
      </w:r>
      <w:r w:rsidR="00600F6B" w:rsidRPr="00BE6020">
        <w:rPr>
          <w:b w:val="0"/>
          <w:bCs/>
          <w:sz w:val="24"/>
          <w:szCs w:val="24"/>
          <w:lang w:val="pt-PT"/>
        </w:rPr>
        <w:t>,</w:t>
      </w:r>
      <w:r w:rsidR="00C6652F" w:rsidRPr="00BE6020">
        <w:rPr>
          <w:b w:val="0"/>
          <w:bCs/>
          <w:sz w:val="24"/>
          <w:szCs w:val="24"/>
          <w:lang w:val="pt-PT"/>
        </w:rPr>
        <w:t xml:space="preserve"> </w:t>
      </w:r>
      <w:r w:rsidR="00600F6B" w:rsidRPr="00BE6020">
        <w:rPr>
          <w:b w:val="0"/>
          <w:bCs/>
          <w:sz w:val="24"/>
          <w:szCs w:val="24"/>
          <w:lang w:val="pt-PT"/>
        </w:rPr>
        <w:t>confessa: “Estou gorda / e quero ser / gorda” (2002</w:t>
      </w:r>
      <w:r w:rsidR="00523247" w:rsidRPr="00BE6020">
        <w:rPr>
          <w:b w:val="0"/>
          <w:bCs/>
          <w:sz w:val="24"/>
          <w:szCs w:val="24"/>
          <w:lang w:val="pt-PT"/>
        </w:rPr>
        <w:t>a</w:t>
      </w:r>
      <w:r w:rsidR="00600F6B" w:rsidRPr="00BE6020">
        <w:rPr>
          <w:b w:val="0"/>
          <w:bCs/>
          <w:sz w:val="24"/>
          <w:szCs w:val="24"/>
          <w:lang w:val="pt-PT"/>
        </w:rPr>
        <w:t xml:space="preserve">: 478). </w:t>
      </w:r>
      <w:r w:rsidR="00394BDE" w:rsidRPr="00BE6020">
        <w:rPr>
          <w:b w:val="0"/>
          <w:bCs/>
          <w:sz w:val="24"/>
          <w:szCs w:val="24"/>
          <w:lang w:val="pt-PT"/>
        </w:rPr>
        <w:t xml:space="preserve">Perante uma marginalidade imposta pelo “excesso” de peso, </w:t>
      </w:r>
      <w:r w:rsidR="004F6A8F" w:rsidRPr="00BE6020">
        <w:rPr>
          <w:b w:val="0"/>
          <w:bCs/>
          <w:sz w:val="24"/>
          <w:szCs w:val="24"/>
          <w:lang w:val="pt-PT"/>
        </w:rPr>
        <w:t>que</w:t>
      </w:r>
      <w:r w:rsidR="00394BDE" w:rsidRPr="00BE6020">
        <w:rPr>
          <w:b w:val="0"/>
          <w:bCs/>
          <w:sz w:val="24"/>
          <w:szCs w:val="24"/>
          <w:lang w:val="pt-PT"/>
        </w:rPr>
        <w:t xml:space="preserve"> reduz a poetisa à fealdade, Adília reclama esse mesmo estatuto. Na verdade, quando confrontada com a célebre frase de Dostoiévski,</w:t>
      </w:r>
      <w:r w:rsidR="009F397E" w:rsidRPr="00BE6020">
        <w:rPr>
          <w:b w:val="0"/>
          <w:bCs/>
          <w:sz w:val="24"/>
          <w:szCs w:val="24"/>
          <w:lang w:val="pt-PT"/>
        </w:rPr>
        <w:t xml:space="preserve"> revela: </w:t>
      </w:r>
    </w:p>
    <w:p w14:paraId="3141E1B2" w14:textId="77777777" w:rsidR="009F397E" w:rsidRPr="00BE6020" w:rsidRDefault="009F397E" w:rsidP="009F397E">
      <w:pPr>
        <w:pStyle w:val="Cabealho0"/>
        <w:rPr>
          <w:b w:val="0"/>
          <w:bCs/>
          <w:sz w:val="24"/>
          <w:szCs w:val="24"/>
          <w:lang w:val="pt-PT"/>
        </w:rPr>
      </w:pPr>
    </w:p>
    <w:p w14:paraId="3253E7A0" w14:textId="23418E02" w:rsidR="000B78BE" w:rsidRPr="00BE6020" w:rsidRDefault="009F397E" w:rsidP="009F397E">
      <w:pPr>
        <w:pStyle w:val="Cabealho0"/>
        <w:ind w:left="709"/>
        <w:rPr>
          <w:b w:val="0"/>
          <w:bCs/>
          <w:sz w:val="20"/>
          <w:szCs w:val="20"/>
          <w:lang w:val="pt-PT"/>
        </w:rPr>
      </w:pPr>
      <w:r w:rsidRPr="00BE6020">
        <w:rPr>
          <w:rFonts w:ascii="Calibri" w:hAnsi="Calibri" w:cs="Calibri"/>
          <w:b w:val="0"/>
          <w:bCs/>
          <w:sz w:val="20"/>
          <w:szCs w:val="20"/>
          <w:lang w:val="pt-PT"/>
        </w:rPr>
        <w:t>não há uma beleza que nos salve. Só a bondade nos salva. E a bondade manifesta-se, por vezes, no meio da maior fealdade. Explico-me. Uma pessoa capaz de actos de bondade, uma pessoa com bom coração, pode ter uma cara que é considerada feia, pode vestir-se de maneira que é considerada pirosa (2006</w:t>
      </w:r>
      <w:r w:rsidR="00D3711C" w:rsidRPr="00BE6020">
        <w:rPr>
          <w:rFonts w:ascii="Calibri" w:hAnsi="Calibri" w:cs="Calibri"/>
          <w:b w:val="0"/>
          <w:bCs/>
          <w:sz w:val="20"/>
          <w:szCs w:val="20"/>
          <w:lang w:val="pt-PT"/>
        </w:rPr>
        <w:t>a</w:t>
      </w:r>
      <w:r w:rsidRPr="00BE6020">
        <w:rPr>
          <w:rFonts w:ascii="Calibri" w:hAnsi="Calibri" w:cs="Calibri"/>
          <w:b w:val="0"/>
          <w:bCs/>
          <w:sz w:val="20"/>
          <w:szCs w:val="20"/>
          <w:lang w:val="pt-PT"/>
        </w:rPr>
        <w:t>: 599)</w:t>
      </w:r>
    </w:p>
    <w:p w14:paraId="1F006712" w14:textId="77777777" w:rsidR="00380699" w:rsidRPr="00BE6020" w:rsidRDefault="00380699" w:rsidP="0067009B">
      <w:pPr>
        <w:pStyle w:val="Cabealho0"/>
        <w:rPr>
          <w:b w:val="0"/>
          <w:bCs/>
          <w:sz w:val="24"/>
          <w:szCs w:val="24"/>
          <w:lang w:val="pt-PT"/>
        </w:rPr>
      </w:pPr>
    </w:p>
    <w:p w14:paraId="7EA93824" w14:textId="24F1B1A1" w:rsidR="00670FA8" w:rsidRPr="00BE6020" w:rsidRDefault="009F397E" w:rsidP="00670FA8">
      <w:pPr>
        <w:pStyle w:val="Cabealho0"/>
        <w:rPr>
          <w:b w:val="0"/>
          <w:bCs/>
          <w:sz w:val="24"/>
          <w:szCs w:val="24"/>
          <w:lang w:val="pt-PT"/>
        </w:rPr>
      </w:pPr>
      <w:r w:rsidRPr="00BE6020">
        <w:rPr>
          <w:b w:val="0"/>
          <w:bCs/>
          <w:sz w:val="24"/>
          <w:szCs w:val="24"/>
          <w:lang w:val="pt-PT"/>
        </w:rPr>
        <w:t xml:space="preserve">Ao ter sempre a bondade como máxima, Adília defende o feio, o imperfeito. </w:t>
      </w:r>
      <w:r w:rsidR="002B4C96" w:rsidRPr="00BE6020">
        <w:rPr>
          <w:b w:val="0"/>
          <w:bCs/>
          <w:sz w:val="24"/>
          <w:szCs w:val="24"/>
          <w:lang w:val="pt-PT"/>
        </w:rPr>
        <w:t>Em rigor</w:t>
      </w:r>
      <w:r w:rsidRPr="00BE6020">
        <w:rPr>
          <w:b w:val="0"/>
          <w:bCs/>
          <w:sz w:val="24"/>
          <w:szCs w:val="24"/>
          <w:lang w:val="pt-PT"/>
        </w:rPr>
        <w:t xml:space="preserve">, escolhe não apreender a realidade dessa forma; não podendo evitar juízos de valor estético, prefere conviver com a fealdade, num processo </w:t>
      </w:r>
      <w:r w:rsidR="00F60F60" w:rsidRPr="00BE6020">
        <w:rPr>
          <w:b w:val="0"/>
          <w:bCs/>
          <w:sz w:val="24"/>
          <w:szCs w:val="24"/>
          <w:lang w:val="pt-PT"/>
        </w:rPr>
        <w:t>que redefine os discursos higienizantes.</w:t>
      </w:r>
      <w:r w:rsidR="00EA3DD9" w:rsidRPr="00BE6020">
        <w:rPr>
          <w:b w:val="0"/>
          <w:bCs/>
          <w:sz w:val="24"/>
          <w:szCs w:val="24"/>
          <w:lang w:val="pt-PT"/>
        </w:rPr>
        <w:t xml:space="preserve"> </w:t>
      </w:r>
      <w:r w:rsidRPr="00BE6020">
        <w:rPr>
          <w:b w:val="0"/>
          <w:bCs/>
          <w:sz w:val="24"/>
          <w:szCs w:val="24"/>
          <w:lang w:val="pt-PT"/>
        </w:rPr>
        <w:t xml:space="preserve">Conquanto o texto citado </w:t>
      </w:r>
      <w:r w:rsidR="00D7309C" w:rsidRPr="00BE6020">
        <w:rPr>
          <w:b w:val="0"/>
          <w:bCs/>
          <w:sz w:val="24"/>
          <w:szCs w:val="24"/>
          <w:lang w:val="pt-PT"/>
        </w:rPr>
        <w:t xml:space="preserve">de </w:t>
      </w:r>
      <w:r w:rsidR="00D7309C" w:rsidRPr="00BE6020">
        <w:rPr>
          <w:b w:val="0"/>
          <w:bCs/>
          <w:i/>
          <w:iCs/>
          <w:sz w:val="24"/>
          <w:szCs w:val="24"/>
          <w:lang w:val="pt-PT"/>
        </w:rPr>
        <w:t>Le Vitrail la Nuit – A Árvore Cortada</w:t>
      </w:r>
      <w:r w:rsidR="00D7309C" w:rsidRPr="00BE6020">
        <w:rPr>
          <w:b w:val="0"/>
          <w:bCs/>
          <w:sz w:val="24"/>
          <w:szCs w:val="24"/>
          <w:lang w:val="pt-PT"/>
        </w:rPr>
        <w:t xml:space="preserve"> </w:t>
      </w:r>
      <w:r w:rsidRPr="00BE6020">
        <w:rPr>
          <w:b w:val="0"/>
          <w:bCs/>
          <w:sz w:val="24"/>
          <w:szCs w:val="24"/>
          <w:lang w:val="pt-PT"/>
        </w:rPr>
        <w:t xml:space="preserve">se insira numa reflexão sobre a beleza artística, </w:t>
      </w:r>
      <w:r w:rsidR="00D7309C" w:rsidRPr="00BE6020">
        <w:rPr>
          <w:b w:val="0"/>
          <w:bCs/>
          <w:sz w:val="24"/>
          <w:szCs w:val="24"/>
          <w:lang w:val="pt-PT"/>
        </w:rPr>
        <w:t xml:space="preserve">Adília </w:t>
      </w:r>
      <w:r w:rsidR="00F60F60" w:rsidRPr="00BE6020">
        <w:rPr>
          <w:b w:val="0"/>
          <w:bCs/>
          <w:sz w:val="24"/>
          <w:szCs w:val="24"/>
          <w:lang w:val="pt-PT"/>
        </w:rPr>
        <w:t>avança: “Se a busca da beleza nos impede de viver, então há é uma beleza que nos perde” (2006</w:t>
      </w:r>
      <w:r w:rsidR="00D3711C" w:rsidRPr="00BE6020">
        <w:rPr>
          <w:b w:val="0"/>
          <w:bCs/>
          <w:sz w:val="24"/>
          <w:szCs w:val="24"/>
          <w:lang w:val="pt-PT"/>
        </w:rPr>
        <w:t>a</w:t>
      </w:r>
      <w:r w:rsidR="00F60F60" w:rsidRPr="00BE6020">
        <w:rPr>
          <w:b w:val="0"/>
          <w:bCs/>
          <w:sz w:val="24"/>
          <w:szCs w:val="24"/>
          <w:lang w:val="pt-PT"/>
        </w:rPr>
        <w:t xml:space="preserve">: 599). </w:t>
      </w:r>
      <w:r w:rsidR="00EA3DD9" w:rsidRPr="00BE6020">
        <w:rPr>
          <w:b w:val="0"/>
          <w:bCs/>
          <w:sz w:val="24"/>
          <w:szCs w:val="24"/>
          <w:lang w:val="pt-PT"/>
        </w:rPr>
        <w:t xml:space="preserve">E, de facto, há. Não só os </w:t>
      </w:r>
      <w:r w:rsidR="00EA3DD9" w:rsidRPr="00BE6020">
        <w:rPr>
          <w:b w:val="0"/>
          <w:bCs/>
          <w:sz w:val="24"/>
          <w:szCs w:val="24"/>
          <w:lang w:val="pt-PT"/>
        </w:rPr>
        <w:lastRenderedPageBreak/>
        <w:t>padrões estéticos marginalizam quem não se adequa</w:t>
      </w:r>
      <w:r w:rsidR="00172020" w:rsidRPr="00BE6020">
        <w:rPr>
          <w:b w:val="0"/>
          <w:bCs/>
          <w:sz w:val="24"/>
          <w:szCs w:val="24"/>
          <w:lang w:val="pt-PT"/>
        </w:rPr>
        <w:t xml:space="preserve"> a eles</w:t>
      </w:r>
      <w:r w:rsidR="00EA3DD9" w:rsidRPr="00BE6020">
        <w:rPr>
          <w:b w:val="0"/>
          <w:bCs/>
          <w:sz w:val="24"/>
          <w:szCs w:val="24"/>
          <w:lang w:val="pt-PT"/>
        </w:rPr>
        <w:t xml:space="preserve">, como reprimem as mulheres num esforço sisifiano </w:t>
      </w:r>
      <w:r w:rsidR="002B4EB2" w:rsidRPr="00BE6020">
        <w:rPr>
          <w:b w:val="0"/>
          <w:bCs/>
          <w:sz w:val="24"/>
          <w:szCs w:val="24"/>
          <w:lang w:val="pt-PT"/>
        </w:rPr>
        <w:t xml:space="preserve">de integração. </w:t>
      </w:r>
      <w:r w:rsidR="00D7309C" w:rsidRPr="00BE6020">
        <w:rPr>
          <w:b w:val="0"/>
          <w:bCs/>
          <w:sz w:val="24"/>
          <w:szCs w:val="24"/>
          <w:lang w:val="pt-PT"/>
        </w:rPr>
        <w:t xml:space="preserve">Ao afirmar não ser “menos / que Einstein / nem que / Claudia Schiffer” (1999: 375), a poetisa reivindica o espaço que, outrora, a qualificaria </w:t>
      </w:r>
      <w:r w:rsidR="000878B2" w:rsidRPr="00BE6020">
        <w:rPr>
          <w:b w:val="0"/>
          <w:bCs/>
          <w:sz w:val="24"/>
          <w:szCs w:val="24"/>
          <w:lang w:val="pt-PT"/>
        </w:rPr>
        <w:t xml:space="preserve">digna de uma obra de arte (“agora / gorda como estou / já caibo / num quadro de Rubens” </w:t>
      </w:r>
      <w:r w:rsidR="004F6A8F" w:rsidRPr="00BE6020">
        <w:rPr>
          <w:b w:val="0"/>
          <w:bCs/>
          <w:sz w:val="24"/>
          <w:szCs w:val="24"/>
          <w:lang w:val="pt-PT"/>
        </w:rPr>
        <w:t>(</w:t>
      </w:r>
      <w:r w:rsidR="000878B2" w:rsidRPr="00BE6020">
        <w:rPr>
          <w:b w:val="0"/>
          <w:bCs/>
          <w:sz w:val="24"/>
          <w:szCs w:val="24"/>
          <w:lang w:val="pt-PT"/>
        </w:rPr>
        <w:t>2002</w:t>
      </w:r>
      <w:r w:rsidR="00523247" w:rsidRPr="00BE6020">
        <w:rPr>
          <w:b w:val="0"/>
          <w:bCs/>
          <w:sz w:val="24"/>
          <w:szCs w:val="24"/>
          <w:lang w:val="pt-PT"/>
        </w:rPr>
        <w:t>a</w:t>
      </w:r>
      <w:r w:rsidR="000878B2" w:rsidRPr="00BE6020">
        <w:rPr>
          <w:b w:val="0"/>
          <w:bCs/>
          <w:sz w:val="24"/>
          <w:szCs w:val="24"/>
          <w:lang w:val="pt-PT"/>
        </w:rPr>
        <w:t xml:space="preserve">: 479). </w:t>
      </w:r>
    </w:p>
    <w:p w14:paraId="62C18F9D" w14:textId="4D0CBF96" w:rsidR="00922EF6" w:rsidRPr="00BE6020" w:rsidRDefault="00F4604F" w:rsidP="00922EF6">
      <w:pPr>
        <w:pStyle w:val="Cabealho0"/>
        <w:ind w:firstLine="709"/>
        <w:rPr>
          <w:rFonts w:ascii="Calibri" w:hAnsi="Calibri" w:cs="Calibri"/>
          <w:bCs/>
          <w:szCs w:val="24"/>
          <w:lang w:val="pt-PT"/>
        </w:rPr>
      </w:pPr>
      <w:r w:rsidRPr="00BE6020">
        <w:rPr>
          <w:b w:val="0"/>
          <w:bCs/>
          <w:sz w:val="24"/>
          <w:szCs w:val="24"/>
          <w:lang w:val="pt-PT"/>
        </w:rPr>
        <w:t xml:space="preserve">Por fim, é possível concluir-se que tanto Adília Lopes como Susan Sontag denunciam a vigilância agressiva e misógina das fronteiras entre o belo e o </w:t>
      </w:r>
      <w:r w:rsidR="00172020" w:rsidRPr="00BE6020">
        <w:rPr>
          <w:b w:val="0"/>
          <w:bCs/>
          <w:sz w:val="24"/>
          <w:szCs w:val="24"/>
          <w:lang w:val="pt-PT"/>
        </w:rPr>
        <w:t>não-</w:t>
      </w:r>
      <w:r w:rsidRPr="00BE6020">
        <w:rPr>
          <w:b w:val="0"/>
          <w:bCs/>
          <w:sz w:val="24"/>
          <w:szCs w:val="24"/>
          <w:lang w:val="pt-PT"/>
        </w:rPr>
        <w:t xml:space="preserve">belo. </w:t>
      </w:r>
      <w:r w:rsidR="00172020" w:rsidRPr="00BE6020">
        <w:rPr>
          <w:b w:val="0"/>
          <w:bCs/>
          <w:sz w:val="24"/>
          <w:szCs w:val="24"/>
          <w:lang w:val="pt-PT"/>
        </w:rPr>
        <w:t>V</w:t>
      </w:r>
      <w:r w:rsidRPr="00BE6020">
        <w:rPr>
          <w:b w:val="0"/>
          <w:bCs/>
          <w:sz w:val="24"/>
          <w:szCs w:val="24"/>
          <w:lang w:val="pt-PT"/>
        </w:rPr>
        <w:t xml:space="preserve">alorizam a desorganização na expressão do género (feminino neste caso, mas não só), lutando pelo direito das mulheres a múltiplas formas de ser e </w:t>
      </w:r>
      <w:r w:rsidR="00AC545A" w:rsidRPr="00BE6020">
        <w:rPr>
          <w:b w:val="0"/>
          <w:bCs/>
          <w:sz w:val="24"/>
          <w:szCs w:val="24"/>
          <w:lang w:val="pt-PT"/>
        </w:rPr>
        <w:t xml:space="preserve">de estar no plano estético. </w:t>
      </w:r>
      <w:r w:rsidR="00172020" w:rsidRPr="00BE6020">
        <w:rPr>
          <w:b w:val="0"/>
          <w:bCs/>
          <w:sz w:val="24"/>
          <w:szCs w:val="24"/>
          <w:lang w:val="pt-PT"/>
        </w:rPr>
        <w:t>C</w:t>
      </w:r>
      <w:r w:rsidR="00670FA8" w:rsidRPr="00BE6020">
        <w:rPr>
          <w:b w:val="0"/>
          <w:bCs/>
          <w:sz w:val="24"/>
          <w:szCs w:val="24"/>
          <w:lang w:val="pt-PT"/>
        </w:rPr>
        <w:t>onclui</w:t>
      </w:r>
      <w:r w:rsidR="00172020" w:rsidRPr="00BE6020">
        <w:rPr>
          <w:b w:val="0"/>
          <w:bCs/>
          <w:sz w:val="24"/>
          <w:szCs w:val="24"/>
          <w:lang w:val="pt-PT"/>
        </w:rPr>
        <w:t>-se</w:t>
      </w:r>
      <w:r w:rsidR="00670FA8" w:rsidRPr="00BE6020">
        <w:rPr>
          <w:b w:val="0"/>
          <w:bCs/>
          <w:sz w:val="24"/>
          <w:szCs w:val="24"/>
          <w:lang w:val="pt-PT"/>
        </w:rPr>
        <w:t xml:space="preserve"> que a</w:t>
      </w:r>
      <w:r w:rsidR="00AC545A" w:rsidRPr="00BE6020">
        <w:rPr>
          <w:b w:val="0"/>
          <w:bCs/>
          <w:sz w:val="24"/>
          <w:szCs w:val="24"/>
          <w:lang w:val="pt-PT"/>
        </w:rPr>
        <w:t xml:space="preserve"> leitura de Adília e de Sontag </w:t>
      </w:r>
      <w:r w:rsidR="00172020" w:rsidRPr="00BE6020">
        <w:rPr>
          <w:b w:val="0"/>
          <w:bCs/>
          <w:sz w:val="24"/>
          <w:szCs w:val="24"/>
          <w:lang w:val="pt-PT"/>
        </w:rPr>
        <w:t xml:space="preserve">apela </w:t>
      </w:r>
      <w:r w:rsidR="00AC545A" w:rsidRPr="00BE6020">
        <w:rPr>
          <w:b w:val="0"/>
          <w:bCs/>
          <w:sz w:val="24"/>
          <w:szCs w:val="24"/>
          <w:lang w:val="pt-PT"/>
        </w:rPr>
        <w:t>ao fim das instituições que sustentam a indústria da cosmética e os padrões de beleza patriarcais</w:t>
      </w:r>
      <w:r w:rsidR="00172020" w:rsidRPr="00BE6020">
        <w:rPr>
          <w:b w:val="0"/>
          <w:bCs/>
          <w:sz w:val="24"/>
          <w:szCs w:val="24"/>
          <w:lang w:val="pt-PT"/>
        </w:rPr>
        <w:t xml:space="preserve">, </w:t>
      </w:r>
      <w:r w:rsidR="00BA2EA8">
        <w:rPr>
          <w:b w:val="0"/>
          <w:bCs/>
          <w:sz w:val="24"/>
          <w:szCs w:val="24"/>
          <w:lang w:val="pt-PT"/>
        </w:rPr>
        <w:t>procurando a</w:t>
      </w:r>
      <w:r w:rsidR="00251E1F" w:rsidRPr="00BE6020">
        <w:rPr>
          <w:b w:val="0"/>
          <w:bCs/>
          <w:sz w:val="24"/>
          <w:szCs w:val="24"/>
          <w:lang w:val="pt-PT"/>
        </w:rPr>
        <w:t xml:space="preserve"> </w:t>
      </w:r>
      <w:r w:rsidR="00AC545A" w:rsidRPr="00BE6020">
        <w:rPr>
          <w:b w:val="0"/>
          <w:bCs/>
          <w:sz w:val="24"/>
          <w:szCs w:val="24"/>
          <w:lang w:val="pt-PT"/>
        </w:rPr>
        <w:t xml:space="preserve">abolição </w:t>
      </w:r>
      <w:r w:rsidR="00172020" w:rsidRPr="00BE6020">
        <w:rPr>
          <w:b w:val="0"/>
          <w:bCs/>
          <w:sz w:val="24"/>
          <w:szCs w:val="24"/>
          <w:lang w:val="pt-PT"/>
        </w:rPr>
        <w:t>d</w:t>
      </w:r>
      <w:r w:rsidR="00AC545A" w:rsidRPr="00BE6020">
        <w:rPr>
          <w:b w:val="0"/>
          <w:bCs/>
          <w:sz w:val="24"/>
          <w:szCs w:val="24"/>
          <w:lang w:val="pt-PT"/>
        </w:rPr>
        <w:t>a rigidez opressiva das categorias de género</w:t>
      </w:r>
      <w:r w:rsidR="00251E1F" w:rsidRPr="00BE6020">
        <w:rPr>
          <w:b w:val="0"/>
          <w:bCs/>
          <w:sz w:val="24"/>
          <w:szCs w:val="24"/>
          <w:lang w:val="pt-PT"/>
        </w:rPr>
        <w:t xml:space="preserve"> e </w:t>
      </w:r>
      <w:r w:rsidR="00172020" w:rsidRPr="00BE6020">
        <w:rPr>
          <w:b w:val="0"/>
          <w:bCs/>
          <w:sz w:val="24"/>
          <w:szCs w:val="24"/>
          <w:lang w:val="pt-PT"/>
        </w:rPr>
        <w:t xml:space="preserve">de </w:t>
      </w:r>
      <w:r w:rsidR="00251E1F" w:rsidRPr="00BE6020">
        <w:rPr>
          <w:b w:val="0"/>
          <w:bCs/>
          <w:sz w:val="24"/>
          <w:szCs w:val="24"/>
          <w:lang w:val="pt-PT"/>
        </w:rPr>
        <w:t xml:space="preserve">todo o complexo hegemónico patriarcal, numa luta que se quer feminista por excelência. </w:t>
      </w:r>
      <w:r w:rsidR="00922EF6" w:rsidRPr="00BE6020">
        <w:rPr>
          <w:rFonts w:ascii="Calibri" w:hAnsi="Calibri" w:cs="Calibri"/>
          <w:bCs/>
          <w:szCs w:val="24"/>
          <w:lang w:val="pt-PT"/>
        </w:rPr>
        <w:br w:type="page"/>
      </w:r>
    </w:p>
    <w:p w14:paraId="3FFE0908" w14:textId="77777777" w:rsidR="00355918" w:rsidRPr="00BE6020" w:rsidRDefault="00355918" w:rsidP="0067009B">
      <w:pPr>
        <w:spacing w:after="0"/>
        <w:jc w:val="both"/>
        <w:rPr>
          <w:rFonts w:ascii="Calibri" w:hAnsi="Calibri" w:cs="Calibri"/>
          <w:b/>
          <w:noProof/>
          <w:color w:val="000000" w:themeColor="text1"/>
          <w:sz w:val="32"/>
          <w:szCs w:val="32"/>
        </w:rPr>
      </w:pPr>
    </w:p>
    <w:p w14:paraId="6FDEEF2B" w14:textId="6EF8C0B9" w:rsidR="0096609E" w:rsidRPr="00BE6020" w:rsidRDefault="0096609E" w:rsidP="0067009B">
      <w:pPr>
        <w:spacing w:after="0"/>
        <w:jc w:val="both"/>
        <w:rPr>
          <w:rFonts w:ascii="Calibri" w:hAnsi="Calibri" w:cs="Calibri"/>
          <w:b/>
          <w:noProof/>
          <w:color w:val="000000" w:themeColor="text1"/>
          <w:szCs w:val="24"/>
        </w:rPr>
      </w:pPr>
      <w:r w:rsidRPr="00BE6020">
        <w:rPr>
          <w:rFonts w:ascii="Calibri" w:hAnsi="Calibri" w:cs="Calibri"/>
          <w:b/>
          <w:noProof/>
          <w:color w:val="000000" w:themeColor="text1"/>
          <w:sz w:val="32"/>
          <w:szCs w:val="32"/>
        </w:rPr>
        <w:t xml:space="preserve">4. </w:t>
      </w:r>
      <w:r w:rsidR="00037959" w:rsidRPr="00BE6020">
        <w:rPr>
          <w:rFonts w:ascii="Calibri" w:hAnsi="Calibri" w:cs="Calibri"/>
          <w:b/>
          <w:noProof/>
          <w:color w:val="000000" w:themeColor="text1"/>
          <w:sz w:val="32"/>
          <w:szCs w:val="32"/>
        </w:rPr>
        <w:t>Da instituição</w:t>
      </w:r>
      <w:r w:rsidRPr="00BE6020">
        <w:rPr>
          <w:rFonts w:ascii="Calibri" w:hAnsi="Calibri" w:cs="Calibri"/>
          <w:b/>
          <w:noProof/>
          <w:color w:val="000000" w:themeColor="text1"/>
          <w:sz w:val="32"/>
          <w:szCs w:val="32"/>
        </w:rPr>
        <w:t xml:space="preserve"> clínica</w:t>
      </w:r>
      <w:r w:rsidR="00037959" w:rsidRPr="00BE6020">
        <w:rPr>
          <w:rFonts w:ascii="Calibri" w:hAnsi="Calibri" w:cs="Calibri"/>
          <w:b/>
          <w:noProof/>
          <w:color w:val="000000" w:themeColor="text1"/>
          <w:sz w:val="32"/>
          <w:szCs w:val="32"/>
        </w:rPr>
        <w:t xml:space="preserve">: </w:t>
      </w:r>
      <w:r w:rsidR="00D33988" w:rsidRPr="00BE6020">
        <w:rPr>
          <w:rFonts w:ascii="Calibri" w:hAnsi="Calibri" w:cs="Calibri"/>
          <w:b/>
          <w:noProof/>
          <w:color w:val="000000" w:themeColor="text1"/>
          <w:sz w:val="32"/>
          <w:szCs w:val="32"/>
        </w:rPr>
        <w:t xml:space="preserve">a </w:t>
      </w:r>
      <w:r w:rsidRPr="00BE6020">
        <w:rPr>
          <w:rFonts w:ascii="Calibri" w:hAnsi="Calibri" w:cs="Calibri"/>
          <w:b/>
          <w:noProof/>
          <w:color w:val="000000" w:themeColor="text1"/>
          <w:sz w:val="32"/>
          <w:szCs w:val="32"/>
        </w:rPr>
        <w:t xml:space="preserve">padronização do corpo </w:t>
      </w:r>
      <w:r w:rsidR="00037959" w:rsidRPr="00BE6020">
        <w:rPr>
          <w:rFonts w:ascii="Calibri" w:hAnsi="Calibri" w:cs="Calibri"/>
          <w:b/>
          <w:noProof/>
          <w:color w:val="000000" w:themeColor="text1"/>
          <w:sz w:val="32"/>
          <w:szCs w:val="32"/>
        </w:rPr>
        <w:t>doente</w:t>
      </w:r>
    </w:p>
    <w:p w14:paraId="5F05CA6F" w14:textId="77777777" w:rsidR="0096609E" w:rsidRPr="00BE6020" w:rsidRDefault="0096609E" w:rsidP="0067009B">
      <w:pPr>
        <w:spacing w:after="0"/>
        <w:jc w:val="both"/>
        <w:rPr>
          <w:rFonts w:ascii="Calibri" w:hAnsi="Calibri" w:cs="Calibri"/>
          <w:b/>
          <w:noProof/>
          <w:color w:val="000000" w:themeColor="text1"/>
          <w:szCs w:val="24"/>
        </w:rPr>
      </w:pPr>
    </w:p>
    <w:p w14:paraId="2D44D19C" w14:textId="77777777" w:rsidR="00CB1F43" w:rsidRPr="00BE6020" w:rsidRDefault="00CB1F43" w:rsidP="0067009B">
      <w:pPr>
        <w:spacing w:after="0"/>
        <w:jc w:val="both"/>
        <w:rPr>
          <w:rFonts w:ascii="Calibri" w:hAnsi="Calibri" w:cs="Calibri"/>
          <w:b/>
          <w:noProof/>
          <w:color w:val="000000" w:themeColor="text1"/>
          <w:sz w:val="28"/>
          <w:szCs w:val="28"/>
        </w:rPr>
      </w:pPr>
    </w:p>
    <w:p w14:paraId="6E2F13CC" w14:textId="021EA137" w:rsidR="0096609E" w:rsidRPr="00BE6020" w:rsidRDefault="0096609E" w:rsidP="0067009B">
      <w:pPr>
        <w:spacing w:after="0"/>
        <w:jc w:val="both"/>
        <w:rPr>
          <w:rFonts w:ascii="Calibri" w:hAnsi="Calibri" w:cs="Calibri"/>
          <w:b/>
          <w:noProof/>
          <w:color w:val="000000" w:themeColor="text1"/>
          <w:sz w:val="28"/>
          <w:szCs w:val="28"/>
        </w:rPr>
      </w:pPr>
      <w:r w:rsidRPr="00BE6020">
        <w:rPr>
          <w:rFonts w:ascii="Calibri" w:hAnsi="Calibri" w:cs="Calibri"/>
          <w:b/>
          <w:noProof/>
          <w:color w:val="000000" w:themeColor="text1"/>
          <w:sz w:val="28"/>
          <w:szCs w:val="28"/>
        </w:rPr>
        <w:t xml:space="preserve">4.1. </w:t>
      </w:r>
      <w:r w:rsidR="00355918" w:rsidRPr="00BE6020">
        <w:rPr>
          <w:rFonts w:ascii="Calibri" w:hAnsi="Calibri" w:cs="Calibri"/>
          <w:b/>
          <w:noProof/>
          <w:color w:val="000000" w:themeColor="text1"/>
          <w:sz w:val="28"/>
          <w:szCs w:val="28"/>
        </w:rPr>
        <w:t xml:space="preserve">Susan Sontag e </w:t>
      </w:r>
      <w:r w:rsidR="00975665" w:rsidRPr="00BE6020">
        <w:rPr>
          <w:rFonts w:ascii="Calibri" w:hAnsi="Calibri" w:cs="Calibri"/>
          <w:b/>
          <w:noProof/>
          <w:color w:val="000000" w:themeColor="text1"/>
          <w:sz w:val="28"/>
          <w:szCs w:val="28"/>
        </w:rPr>
        <w:t>a metaforização da doença</w:t>
      </w:r>
    </w:p>
    <w:p w14:paraId="17F8B832" w14:textId="77777777" w:rsidR="0096609E" w:rsidRPr="00BE6020" w:rsidRDefault="0096609E" w:rsidP="0067009B">
      <w:pPr>
        <w:spacing w:after="0"/>
        <w:jc w:val="both"/>
        <w:rPr>
          <w:rFonts w:ascii="Calibri" w:hAnsi="Calibri" w:cs="Calibri"/>
          <w:b/>
          <w:noProof/>
          <w:color w:val="000000" w:themeColor="text1"/>
          <w:sz w:val="28"/>
          <w:szCs w:val="28"/>
        </w:rPr>
      </w:pPr>
    </w:p>
    <w:p w14:paraId="252AEB60" w14:textId="4ACA7899" w:rsidR="000075EE" w:rsidRPr="00BE6020" w:rsidRDefault="0096609E" w:rsidP="000075EE">
      <w:pPr>
        <w:spacing w:after="0"/>
        <w:jc w:val="both"/>
        <w:rPr>
          <w:rFonts w:ascii="Calibri" w:hAnsi="Calibri" w:cs="Calibri"/>
          <w:bCs/>
          <w:noProof/>
          <w:color w:val="000000" w:themeColor="text1"/>
          <w:szCs w:val="24"/>
        </w:rPr>
      </w:pPr>
      <w:r w:rsidRPr="00BE6020">
        <w:rPr>
          <w:rFonts w:ascii="Calibri" w:hAnsi="Calibri" w:cs="Calibri"/>
          <w:b/>
          <w:noProof/>
          <w:color w:val="000000" w:themeColor="text1"/>
          <w:szCs w:val="24"/>
        </w:rPr>
        <w:tab/>
      </w:r>
      <w:r w:rsidR="00A0502A" w:rsidRPr="00BE6020">
        <w:rPr>
          <w:rFonts w:ascii="Calibri" w:hAnsi="Calibri" w:cs="Calibri"/>
          <w:bCs/>
          <w:noProof/>
          <w:color w:val="000000" w:themeColor="text1"/>
          <w:szCs w:val="24"/>
        </w:rPr>
        <w:t xml:space="preserve">Se o capitalismo e o patriarcado </w:t>
      </w:r>
      <w:r w:rsidR="00FD6D7D" w:rsidRPr="00BE6020">
        <w:rPr>
          <w:rFonts w:ascii="Calibri" w:hAnsi="Calibri" w:cs="Calibri"/>
          <w:bCs/>
          <w:noProof/>
          <w:color w:val="000000" w:themeColor="text1"/>
          <w:szCs w:val="24"/>
        </w:rPr>
        <w:t>resultam</w:t>
      </w:r>
      <w:r w:rsidR="005D007F" w:rsidRPr="00BE6020">
        <w:rPr>
          <w:rFonts w:ascii="Calibri" w:hAnsi="Calibri" w:cs="Calibri"/>
          <w:bCs/>
          <w:noProof/>
          <w:color w:val="000000" w:themeColor="text1"/>
          <w:szCs w:val="24"/>
        </w:rPr>
        <w:t>, também mas não só,</w:t>
      </w:r>
      <w:r w:rsidR="00FD6D7D" w:rsidRPr="00BE6020">
        <w:rPr>
          <w:rFonts w:ascii="Calibri" w:hAnsi="Calibri" w:cs="Calibri"/>
          <w:bCs/>
          <w:noProof/>
          <w:color w:val="000000" w:themeColor="text1"/>
          <w:szCs w:val="24"/>
        </w:rPr>
        <w:t xml:space="preserve"> n</w:t>
      </w:r>
      <w:r w:rsidR="00A0502A" w:rsidRPr="00BE6020">
        <w:rPr>
          <w:rFonts w:ascii="Calibri" w:hAnsi="Calibri" w:cs="Calibri"/>
          <w:bCs/>
          <w:noProof/>
          <w:color w:val="000000" w:themeColor="text1"/>
          <w:szCs w:val="24"/>
        </w:rPr>
        <w:t xml:space="preserve">a marginalização de </w:t>
      </w:r>
      <w:r w:rsidR="00FD6D7D" w:rsidRPr="00BE6020">
        <w:rPr>
          <w:rFonts w:ascii="Calibri" w:hAnsi="Calibri" w:cs="Calibri"/>
          <w:bCs/>
          <w:noProof/>
          <w:color w:val="000000" w:themeColor="text1"/>
          <w:szCs w:val="24"/>
        </w:rPr>
        <w:t>mulheres</w:t>
      </w:r>
      <w:r w:rsidR="00A0502A" w:rsidRPr="00BE6020">
        <w:rPr>
          <w:rFonts w:ascii="Calibri" w:hAnsi="Calibri" w:cs="Calibri"/>
          <w:bCs/>
          <w:noProof/>
          <w:color w:val="000000" w:themeColor="text1"/>
          <w:szCs w:val="24"/>
        </w:rPr>
        <w:t xml:space="preserve"> pertencentes à classe trabalhadora</w:t>
      </w:r>
      <w:r w:rsidR="00D33988" w:rsidRPr="00BE6020">
        <w:rPr>
          <w:rFonts w:ascii="Calibri" w:hAnsi="Calibri" w:cs="Calibri"/>
          <w:bCs/>
          <w:noProof/>
          <w:color w:val="000000" w:themeColor="text1"/>
          <w:szCs w:val="24"/>
        </w:rPr>
        <w:t xml:space="preserve">, </w:t>
      </w:r>
      <w:r w:rsidR="00AE41C5" w:rsidRPr="00BE6020">
        <w:rPr>
          <w:rFonts w:ascii="Calibri" w:hAnsi="Calibri" w:cs="Calibri"/>
          <w:bCs/>
          <w:noProof/>
          <w:color w:val="000000" w:themeColor="text1"/>
          <w:szCs w:val="24"/>
        </w:rPr>
        <w:t xml:space="preserve">a clínica, enquanto instituição, </w:t>
      </w:r>
      <w:r w:rsidR="00FD6D7D" w:rsidRPr="00BE6020">
        <w:rPr>
          <w:rFonts w:ascii="Calibri" w:hAnsi="Calibri" w:cs="Calibri"/>
          <w:bCs/>
          <w:noProof/>
          <w:color w:val="000000" w:themeColor="text1"/>
          <w:szCs w:val="24"/>
        </w:rPr>
        <w:t>proporciona u</w:t>
      </w:r>
      <w:r w:rsidR="00AE41C5" w:rsidRPr="00BE6020">
        <w:rPr>
          <w:rFonts w:ascii="Calibri" w:hAnsi="Calibri" w:cs="Calibri"/>
          <w:bCs/>
          <w:noProof/>
          <w:color w:val="000000" w:themeColor="text1"/>
          <w:szCs w:val="24"/>
        </w:rPr>
        <w:t>ma opressão mais abrangente</w:t>
      </w:r>
      <w:r w:rsidR="000075EE" w:rsidRPr="00BE6020">
        <w:rPr>
          <w:rFonts w:ascii="Calibri" w:hAnsi="Calibri" w:cs="Calibri"/>
          <w:bCs/>
          <w:noProof/>
          <w:color w:val="000000" w:themeColor="text1"/>
          <w:szCs w:val="24"/>
        </w:rPr>
        <w:t>.</w:t>
      </w:r>
      <w:r w:rsidR="005D007F" w:rsidRPr="00BE6020">
        <w:rPr>
          <w:rFonts w:ascii="Calibri" w:hAnsi="Calibri" w:cs="Calibri"/>
          <w:bCs/>
          <w:noProof/>
          <w:color w:val="000000" w:themeColor="text1"/>
          <w:szCs w:val="24"/>
        </w:rPr>
        <w:t xml:space="preserve"> De facto, </w:t>
      </w:r>
      <w:r w:rsidR="003229ED" w:rsidRPr="00BE6020">
        <w:rPr>
          <w:rFonts w:ascii="Calibri" w:hAnsi="Calibri" w:cs="Calibri"/>
          <w:bCs/>
          <w:noProof/>
          <w:color w:val="000000" w:themeColor="text1"/>
          <w:szCs w:val="24"/>
        </w:rPr>
        <w:t xml:space="preserve">qualquer indivíduo, por momentânea ou ligeira que seja a enfermidade, já esteve doente. </w:t>
      </w:r>
      <w:r w:rsidR="00082AC3" w:rsidRPr="00BE6020">
        <w:rPr>
          <w:rFonts w:ascii="Calibri" w:hAnsi="Calibri" w:cs="Calibri"/>
          <w:bCs/>
          <w:noProof/>
          <w:color w:val="000000" w:themeColor="text1"/>
          <w:szCs w:val="24"/>
        </w:rPr>
        <w:t xml:space="preserve">É nesse sentido que Susan Sontag, </w:t>
      </w:r>
      <w:r w:rsidR="00D33988" w:rsidRPr="00BE6020">
        <w:rPr>
          <w:rFonts w:ascii="Calibri" w:hAnsi="Calibri" w:cs="Calibri"/>
          <w:bCs/>
          <w:noProof/>
          <w:color w:val="000000" w:themeColor="text1"/>
          <w:szCs w:val="24"/>
        </w:rPr>
        <w:t xml:space="preserve">em </w:t>
      </w:r>
      <w:r w:rsidR="00082AC3" w:rsidRPr="00BE6020">
        <w:rPr>
          <w:rFonts w:ascii="Calibri" w:hAnsi="Calibri" w:cs="Calibri"/>
          <w:bCs/>
          <w:i/>
          <w:iCs/>
          <w:noProof/>
          <w:color w:val="000000" w:themeColor="text1"/>
          <w:szCs w:val="24"/>
        </w:rPr>
        <w:t>Illness as Metaphor</w:t>
      </w:r>
      <w:r w:rsidR="00082AC3" w:rsidRPr="00BE6020">
        <w:rPr>
          <w:rFonts w:ascii="Calibri" w:hAnsi="Calibri" w:cs="Calibri"/>
          <w:bCs/>
          <w:noProof/>
          <w:color w:val="000000" w:themeColor="text1"/>
          <w:szCs w:val="24"/>
        </w:rPr>
        <w:t>, afirma: “</w:t>
      </w:r>
      <w:r w:rsidR="005D007F" w:rsidRPr="00BE6020">
        <w:rPr>
          <w:rFonts w:ascii="Calibri" w:hAnsi="Calibri" w:cs="Calibri"/>
          <w:bCs/>
          <w:noProof/>
          <w:color w:val="000000" w:themeColor="text1"/>
          <w:szCs w:val="24"/>
        </w:rPr>
        <w:t xml:space="preserve">A doença é o lado nocturno da vida, uma condição de cidadania mais onerosa. </w:t>
      </w:r>
      <w:r w:rsidR="00082AC3" w:rsidRPr="00BE6020">
        <w:rPr>
          <w:rFonts w:ascii="Calibri" w:hAnsi="Calibri" w:cs="Calibri"/>
          <w:bCs/>
          <w:noProof/>
          <w:color w:val="000000" w:themeColor="text1"/>
          <w:szCs w:val="24"/>
        </w:rPr>
        <w:t xml:space="preserve">Todos os que nascem têm dupla cidadania, no reino dos saudáveis e no reino dos doentes” (1978: 3). </w:t>
      </w:r>
      <w:r w:rsidR="003713AE" w:rsidRPr="00BE6020">
        <w:rPr>
          <w:rFonts w:ascii="Calibri" w:hAnsi="Calibri" w:cs="Calibri"/>
          <w:bCs/>
          <w:noProof/>
          <w:color w:val="000000" w:themeColor="text1"/>
          <w:szCs w:val="24"/>
        </w:rPr>
        <w:t xml:space="preserve">Assim, </w:t>
      </w:r>
      <w:r w:rsidR="00B22C3A" w:rsidRPr="00BE6020">
        <w:rPr>
          <w:rFonts w:ascii="Calibri" w:hAnsi="Calibri" w:cs="Calibri"/>
          <w:bCs/>
          <w:noProof/>
          <w:color w:val="000000" w:themeColor="text1"/>
          <w:szCs w:val="24"/>
        </w:rPr>
        <w:t>o presente subcapítulo procurará analisar o</w:t>
      </w:r>
      <w:r w:rsidR="003713AE" w:rsidRPr="00BE6020">
        <w:rPr>
          <w:rFonts w:ascii="Calibri" w:hAnsi="Calibri" w:cs="Calibri"/>
          <w:bCs/>
          <w:noProof/>
          <w:color w:val="000000" w:themeColor="text1"/>
          <w:szCs w:val="24"/>
        </w:rPr>
        <w:t>s</w:t>
      </w:r>
      <w:r w:rsidR="00B22C3A" w:rsidRPr="00BE6020">
        <w:rPr>
          <w:rFonts w:ascii="Calibri" w:hAnsi="Calibri" w:cs="Calibri"/>
          <w:bCs/>
          <w:noProof/>
          <w:color w:val="000000" w:themeColor="text1"/>
          <w:szCs w:val="24"/>
        </w:rPr>
        <w:t xml:space="preserve"> comentário</w:t>
      </w:r>
      <w:r w:rsidR="003713AE" w:rsidRPr="00BE6020">
        <w:rPr>
          <w:rFonts w:ascii="Calibri" w:hAnsi="Calibri" w:cs="Calibri"/>
          <w:bCs/>
          <w:noProof/>
          <w:color w:val="000000" w:themeColor="text1"/>
          <w:szCs w:val="24"/>
        </w:rPr>
        <w:t>s de</w:t>
      </w:r>
      <w:r w:rsidR="00B22C3A" w:rsidRPr="00BE6020">
        <w:rPr>
          <w:rFonts w:ascii="Calibri" w:hAnsi="Calibri" w:cs="Calibri"/>
          <w:bCs/>
          <w:noProof/>
          <w:color w:val="000000" w:themeColor="text1"/>
          <w:szCs w:val="24"/>
        </w:rPr>
        <w:t xml:space="preserve"> Sontag</w:t>
      </w:r>
      <w:r w:rsidR="003713AE" w:rsidRPr="00BE6020">
        <w:rPr>
          <w:rFonts w:ascii="Calibri" w:hAnsi="Calibri" w:cs="Calibri"/>
          <w:bCs/>
          <w:noProof/>
          <w:color w:val="000000" w:themeColor="text1"/>
          <w:szCs w:val="24"/>
        </w:rPr>
        <w:t xml:space="preserve"> sobre a</w:t>
      </w:r>
      <w:r w:rsidR="00B22C3A" w:rsidRPr="00BE6020">
        <w:rPr>
          <w:rFonts w:ascii="Calibri" w:hAnsi="Calibri" w:cs="Calibri"/>
          <w:bCs/>
          <w:noProof/>
          <w:color w:val="000000" w:themeColor="text1"/>
          <w:szCs w:val="24"/>
        </w:rPr>
        <w:t xml:space="preserve"> instituição clínica, de forma a sublinhar</w:t>
      </w:r>
      <w:r w:rsidR="00FD6D7D" w:rsidRPr="00BE6020">
        <w:rPr>
          <w:rFonts w:ascii="Calibri" w:hAnsi="Calibri" w:cs="Calibri"/>
          <w:bCs/>
          <w:noProof/>
          <w:color w:val="000000" w:themeColor="text1"/>
          <w:szCs w:val="24"/>
        </w:rPr>
        <w:t xml:space="preserve"> </w:t>
      </w:r>
      <w:r w:rsidR="00B22C3A" w:rsidRPr="00BE6020">
        <w:rPr>
          <w:rFonts w:ascii="Calibri" w:hAnsi="Calibri" w:cs="Calibri"/>
          <w:bCs/>
          <w:noProof/>
          <w:color w:val="000000" w:themeColor="text1"/>
          <w:szCs w:val="24"/>
        </w:rPr>
        <w:t xml:space="preserve">o combate da ensaísta ao poder institucional excludente. </w:t>
      </w:r>
    </w:p>
    <w:p w14:paraId="308F9681" w14:textId="35789F30" w:rsidR="00364CCB" w:rsidRPr="00BE6020" w:rsidRDefault="00077A04" w:rsidP="000075EE">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Começando por p</w:t>
      </w:r>
      <w:r w:rsidR="003713AE" w:rsidRPr="00BE6020">
        <w:rPr>
          <w:rFonts w:ascii="Calibri" w:hAnsi="Calibri" w:cs="Calibri"/>
          <w:bCs/>
          <w:noProof/>
          <w:color w:val="000000" w:themeColor="text1"/>
          <w:szCs w:val="24"/>
        </w:rPr>
        <w:t>ensa</w:t>
      </w:r>
      <w:r w:rsidRPr="00BE6020">
        <w:rPr>
          <w:rFonts w:ascii="Calibri" w:hAnsi="Calibri" w:cs="Calibri"/>
          <w:bCs/>
          <w:noProof/>
          <w:color w:val="000000" w:themeColor="text1"/>
          <w:szCs w:val="24"/>
        </w:rPr>
        <w:t>r</w:t>
      </w:r>
      <w:r w:rsidR="003713AE" w:rsidRPr="00BE6020">
        <w:rPr>
          <w:rFonts w:ascii="Calibri" w:hAnsi="Calibri" w:cs="Calibri"/>
          <w:bCs/>
          <w:noProof/>
          <w:color w:val="000000" w:themeColor="text1"/>
          <w:szCs w:val="24"/>
        </w:rPr>
        <w:t xml:space="preserve"> </w:t>
      </w:r>
      <w:r w:rsidR="00B22C3A" w:rsidRPr="00BE6020">
        <w:rPr>
          <w:rFonts w:ascii="Calibri" w:hAnsi="Calibri" w:cs="Calibri"/>
          <w:bCs/>
          <w:noProof/>
          <w:color w:val="000000" w:themeColor="text1"/>
          <w:szCs w:val="24"/>
        </w:rPr>
        <w:t>a clínica enquanto instituição totalitária</w:t>
      </w:r>
      <w:r w:rsidR="00D33988" w:rsidRPr="00BE6020">
        <w:rPr>
          <w:rFonts w:ascii="Calibri" w:hAnsi="Calibri" w:cs="Calibri"/>
          <w:bCs/>
          <w:noProof/>
          <w:color w:val="000000" w:themeColor="text1"/>
          <w:szCs w:val="24"/>
        </w:rPr>
        <w:t xml:space="preserve"> moderna</w:t>
      </w:r>
      <w:r w:rsidR="003713AE" w:rsidRPr="00BE6020">
        <w:rPr>
          <w:rFonts w:ascii="Calibri" w:hAnsi="Calibri" w:cs="Calibri"/>
          <w:bCs/>
          <w:noProof/>
          <w:color w:val="000000" w:themeColor="text1"/>
          <w:szCs w:val="24"/>
        </w:rPr>
        <w:t>,</w:t>
      </w:r>
      <w:r w:rsidR="00364CCB" w:rsidRPr="00BE6020">
        <w:rPr>
          <w:rFonts w:ascii="Calibri" w:hAnsi="Calibri" w:cs="Calibri"/>
          <w:bCs/>
          <w:noProof/>
          <w:color w:val="000000" w:themeColor="text1"/>
          <w:szCs w:val="24"/>
        </w:rPr>
        <w:t xml:space="preserve"> Michel Foucault</w:t>
      </w:r>
      <w:r w:rsidR="000075EE" w:rsidRPr="00BE6020">
        <w:rPr>
          <w:rFonts w:ascii="Calibri" w:hAnsi="Calibri" w:cs="Calibri"/>
          <w:bCs/>
          <w:noProof/>
          <w:color w:val="000000" w:themeColor="text1"/>
          <w:szCs w:val="24"/>
        </w:rPr>
        <w:t xml:space="preserve"> </w:t>
      </w:r>
      <w:r w:rsidR="003713AE" w:rsidRPr="00BE6020">
        <w:rPr>
          <w:rFonts w:ascii="Calibri" w:hAnsi="Calibri" w:cs="Calibri"/>
          <w:bCs/>
          <w:noProof/>
          <w:color w:val="000000" w:themeColor="text1"/>
          <w:szCs w:val="24"/>
        </w:rPr>
        <w:t>afirma que</w:t>
      </w:r>
      <w:r w:rsidR="00364CCB"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esta</w:t>
      </w:r>
      <w:r w:rsidR="000075EE" w:rsidRPr="00BE6020">
        <w:rPr>
          <w:rFonts w:ascii="Calibri" w:hAnsi="Calibri" w:cs="Calibri"/>
          <w:bCs/>
          <w:noProof/>
          <w:color w:val="000000" w:themeColor="text1"/>
          <w:szCs w:val="24"/>
        </w:rPr>
        <w:t xml:space="preserve"> </w:t>
      </w:r>
      <w:r w:rsidR="003713AE" w:rsidRPr="00BE6020">
        <w:rPr>
          <w:rFonts w:ascii="Calibri" w:hAnsi="Calibri" w:cs="Calibri"/>
          <w:bCs/>
          <w:noProof/>
          <w:color w:val="000000" w:themeColor="text1"/>
          <w:szCs w:val="24"/>
        </w:rPr>
        <w:t xml:space="preserve">não </w:t>
      </w:r>
      <w:r w:rsidR="00364CCB" w:rsidRPr="00BE6020">
        <w:rPr>
          <w:rFonts w:ascii="Calibri" w:hAnsi="Calibri" w:cs="Calibri"/>
          <w:bCs/>
          <w:noProof/>
          <w:color w:val="000000" w:themeColor="text1"/>
          <w:szCs w:val="24"/>
        </w:rPr>
        <w:t>funciona apenas como um local de cura</w:t>
      </w:r>
      <w:r w:rsidRPr="00BE6020">
        <w:rPr>
          <w:rFonts w:ascii="Calibri" w:hAnsi="Calibri" w:cs="Calibri"/>
          <w:bCs/>
          <w:noProof/>
          <w:color w:val="000000" w:themeColor="text1"/>
          <w:szCs w:val="24"/>
        </w:rPr>
        <w:t>,</w:t>
      </w:r>
      <w:r w:rsidR="00364CCB" w:rsidRPr="00BE6020">
        <w:rPr>
          <w:rFonts w:ascii="Calibri" w:hAnsi="Calibri" w:cs="Calibri"/>
          <w:bCs/>
          <w:noProof/>
          <w:color w:val="000000" w:themeColor="text1"/>
          <w:szCs w:val="24"/>
        </w:rPr>
        <w:t xml:space="preserve"> mas </w:t>
      </w:r>
      <w:r w:rsidR="003713AE" w:rsidRPr="00BE6020">
        <w:rPr>
          <w:rFonts w:ascii="Calibri" w:hAnsi="Calibri" w:cs="Calibri"/>
          <w:bCs/>
          <w:noProof/>
          <w:color w:val="000000" w:themeColor="text1"/>
          <w:szCs w:val="24"/>
        </w:rPr>
        <w:t xml:space="preserve">também </w:t>
      </w:r>
      <w:r w:rsidR="00364CCB" w:rsidRPr="00BE6020">
        <w:rPr>
          <w:rFonts w:ascii="Calibri" w:hAnsi="Calibri" w:cs="Calibri"/>
          <w:bCs/>
          <w:noProof/>
          <w:color w:val="000000" w:themeColor="text1"/>
          <w:szCs w:val="24"/>
        </w:rPr>
        <w:t>como estrutura institucional que exerce autoridade sobre os corpos através da observação, da classificação e do discurso</w:t>
      </w:r>
      <w:r w:rsidR="000075EE" w:rsidRPr="00BE6020">
        <w:rPr>
          <w:rFonts w:ascii="Calibri" w:hAnsi="Calibri" w:cs="Calibri"/>
          <w:bCs/>
          <w:noProof/>
          <w:color w:val="000000" w:themeColor="text1"/>
          <w:szCs w:val="24"/>
        </w:rPr>
        <w:t xml:space="preserve"> médico. </w:t>
      </w:r>
      <w:r w:rsidRPr="00BE6020">
        <w:rPr>
          <w:rFonts w:ascii="Calibri" w:hAnsi="Calibri" w:cs="Calibri"/>
          <w:bCs/>
          <w:noProof/>
          <w:color w:val="000000" w:themeColor="text1"/>
          <w:szCs w:val="24"/>
        </w:rPr>
        <w:t>Na obra</w:t>
      </w:r>
      <w:r w:rsidR="003713AE" w:rsidRPr="00BE6020">
        <w:rPr>
          <w:rFonts w:ascii="Calibri" w:hAnsi="Calibri" w:cs="Calibri"/>
          <w:bCs/>
          <w:noProof/>
          <w:color w:val="000000" w:themeColor="text1"/>
          <w:szCs w:val="24"/>
        </w:rPr>
        <w:t xml:space="preserve"> </w:t>
      </w:r>
      <w:r w:rsidRPr="00BE6020">
        <w:rPr>
          <w:rFonts w:ascii="Calibri" w:hAnsi="Calibri" w:cs="Calibri"/>
          <w:i/>
          <w:iCs/>
          <w:szCs w:val="24"/>
        </w:rPr>
        <w:t>O Nascimento da Clínica</w:t>
      </w:r>
      <w:r w:rsidRPr="00BE6020">
        <w:rPr>
          <w:rFonts w:ascii="Calibri" w:hAnsi="Calibri" w:cs="Calibri"/>
          <w:bCs/>
          <w:noProof/>
          <w:color w:val="000000" w:themeColor="text1"/>
          <w:szCs w:val="24"/>
        </w:rPr>
        <w:t xml:space="preserve">, </w:t>
      </w:r>
      <w:r w:rsidR="003713AE" w:rsidRPr="00BE6020">
        <w:rPr>
          <w:rFonts w:ascii="Calibri" w:hAnsi="Calibri" w:cs="Calibri"/>
          <w:bCs/>
          <w:noProof/>
          <w:color w:val="000000" w:themeColor="text1"/>
          <w:szCs w:val="24"/>
        </w:rPr>
        <w:t>o</w:t>
      </w:r>
      <w:r w:rsidR="002B11F2" w:rsidRPr="00BE6020">
        <w:rPr>
          <w:rFonts w:ascii="Calibri" w:hAnsi="Calibri" w:cs="Calibri"/>
          <w:bCs/>
          <w:noProof/>
          <w:color w:val="000000" w:themeColor="text1"/>
          <w:szCs w:val="24"/>
        </w:rPr>
        <w:t xml:space="preserve"> filósofo define a</w:t>
      </w:r>
      <w:r w:rsidR="00BC2B8D" w:rsidRPr="00BE6020">
        <w:rPr>
          <w:rFonts w:ascii="Calibri" w:hAnsi="Calibri" w:cs="Calibri"/>
          <w:bCs/>
          <w:noProof/>
          <w:color w:val="000000" w:themeColor="text1"/>
          <w:szCs w:val="24"/>
        </w:rPr>
        <w:t xml:space="preserve"> experiência clínica </w:t>
      </w:r>
      <w:r w:rsidR="002B11F2" w:rsidRPr="00BE6020">
        <w:rPr>
          <w:rFonts w:ascii="Calibri" w:hAnsi="Calibri" w:cs="Calibri"/>
          <w:bCs/>
          <w:noProof/>
          <w:color w:val="000000" w:themeColor="text1"/>
          <w:szCs w:val="24"/>
        </w:rPr>
        <w:t>como</w:t>
      </w:r>
      <w:r w:rsidR="00BC2B8D" w:rsidRPr="00BE6020">
        <w:rPr>
          <w:rFonts w:ascii="Calibri" w:hAnsi="Calibri" w:cs="Calibri"/>
          <w:bCs/>
          <w:noProof/>
          <w:color w:val="000000" w:themeColor="text1"/>
          <w:szCs w:val="24"/>
        </w:rPr>
        <w:t xml:space="preserve"> a “abertura [...] do indivíduo concreto à linguagem da racionalidade”</w:t>
      </w:r>
      <w:r w:rsidR="003713AE" w:rsidRPr="00BE6020">
        <w:rPr>
          <w:rFonts w:ascii="Calibri" w:hAnsi="Calibri" w:cs="Calibri"/>
          <w:bCs/>
          <w:noProof/>
          <w:color w:val="000000" w:themeColor="text1"/>
          <w:szCs w:val="24"/>
        </w:rPr>
        <w:t xml:space="preserve"> </w:t>
      </w:r>
      <w:r w:rsidR="00BC2B8D" w:rsidRPr="00BE6020">
        <w:rPr>
          <w:rFonts w:ascii="Calibri" w:hAnsi="Calibri" w:cs="Calibri"/>
          <w:bCs/>
          <w:noProof/>
          <w:color w:val="000000" w:themeColor="text1"/>
          <w:szCs w:val="24"/>
        </w:rPr>
        <w:t>(1963: XIII)</w:t>
      </w:r>
      <w:r w:rsidR="002B11F2" w:rsidRPr="00BE6020">
        <w:rPr>
          <w:rFonts w:ascii="Calibri" w:hAnsi="Calibri" w:cs="Calibri"/>
          <w:bCs/>
          <w:noProof/>
          <w:color w:val="000000" w:themeColor="text1"/>
          <w:szCs w:val="24"/>
        </w:rPr>
        <w:t xml:space="preserve">, o que, por sua vez, constitui </w:t>
      </w:r>
      <w:r w:rsidR="00AF4503" w:rsidRPr="00BE6020">
        <w:rPr>
          <w:rFonts w:ascii="Calibri" w:hAnsi="Calibri" w:cs="Calibri"/>
          <w:bCs/>
          <w:noProof/>
          <w:color w:val="000000" w:themeColor="text1"/>
          <w:szCs w:val="24"/>
        </w:rPr>
        <w:t>uma nova forma d</w:t>
      </w:r>
      <w:r w:rsidR="002B11F2" w:rsidRPr="00BE6020">
        <w:rPr>
          <w:rFonts w:ascii="Calibri" w:hAnsi="Calibri" w:cs="Calibri"/>
          <w:bCs/>
          <w:noProof/>
          <w:color w:val="000000" w:themeColor="text1"/>
          <w:szCs w:val="24"/>
        </w:rPr>
        <w:t xml:space="preserve">e totalização: </w:t>
      </w:r>
    </w:p>
    <w:p w14:paraId="16859BEE" w14:textId="77777777" w:rsidR="002B11F2" w:rsidRPr="00BE6020" w:rsidRDefault="002B11F2" w:rsidP="002B11F2">
      <w:pPr>
        <w:spacing w:after="0"/>
        <w:jc w:val="both"/>
        <w:rPr>
          <w:rFonts w:ascii="Calibri" w:hAnsi="Calibri" w:cs="Calibri"/>
          <w:bCs/>
          <w:noProof/>
          <w:color w:val="000000" w:themeColor="text1"/>
          <w:szCs w:val="24"/>
        </w:rPr>
      </w:pPr>
    </w:p>
    <w:p w14:paraId="238CA657" w14:textId="776C1419" w:rsidR="002B11F2" w:rsidRPr="00BE6020" w:rsidRDefault="002B11F2" w:rsidP="004570C4">
      <w:pPr>
        <w:spacing w:after="0"/>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O que constitui agora a unidade do olhar médico não é o círculo do saber em que ele se completa, mas esta totalização aberta, infinita, móvel, sem cessar, deslocada e enriquecida pelo tempo, que ele percorre sem nunca poder detê-lo: uma espécie de registo clínico</w:t>
      </w:r>
      <w:r w:rsidR="00082AC3" w:rsidRPr="00BE6020">
        <w:rPr>
          <w:rFonts w:ascii="Calibri" w:hAnsi="Calibri" w:cs="Calibri"/>
          <w:bCs/>
          <w:noProof/>
          <w:color w:val="000000" w:themeColor="text1"/>
          <w:sz w:val="20"/>
          <w:szCs w:val="20"/>
        </w:rPr>
        <w:t xml:space="preserve"> da série infinita e variável dos acontecimentos. Mas o seu suporte não é a perceção do doente na sua singularidade</w:t>
      </w:r>
      <w:r w:rsidR="004570C4" w:rsidRPr="00BE6020">
        <w:rPr>
          <w:rFonts w:ascii="Calibri" w:hAnsi="Calibri" w:cs="Calibri"/>
          <w:bCs/>
          <w:noProof/>
          <w:color w:val="000000" w:themeColor="text1"/>
          <w:sz w:val="20"/>
          <w:szCs w:val="20"/>
        </w:rPr>
        <w:t>,</w:t>
      </w:r>
      <w:r w:rsidR="00082AC3" w:rsidRPr="00BE6020">
        <w:rPr>
          <w:rFonts w:ascii="Calibri" w:hAnsi="Calibri" w:cs="Calibri"/>
          <w:bCs/>
          <w:noProof/>
          <w:color w:val="000000" w:themeColor="text1"/>
          <w:sz w:val="20"/>
          <w:szCs w:val="20"/>
        </w:rPr>
        <w:t xml:space="preserve"> é uma consciência coletiva de todas as informações que se cruzam, crescendo em uma ramagem complexa e sempre abundante, ampliada finalmente até </w:t>
      </w:r>
      <w:r w:rsidR="00DF0E0C">
        <w:rPr>
          <w:rFonts w:ascii="Calibri" w:hAnsi="Calibri" w:cs="Calibri"/>
          <w:bCs/>
          <w:noProof/>
          <w:color w:val="000000" w:themeColor="text1"/>
          <w:sz w:val="20"/>
          <w:szCs w:val="20"/>
        </w:rPr>
        <w:t>à</w:t>
      </w:r>
      <w:r w:rsidR="00082AC3" w:rsidRPr="00BE6020">
        <w:rPr>
          <w:rFonts w:ascii="Calibri" w:hAnsi="Calibri" w:cs="Calibri"/>
          <w:bCs/>
          <w:noProof/>
          <w:color w:val="000000" w:themeColor="text1"/>
          <w:sz w:val="20"/>
          <w:szCs w:val="20"/>
        </w:rPr>
        <w:t>s dimensões de uma história, de uma geografia, de um Estado. (1963: 32)</w:t>
      </w:r>
    </w:p>
    <w:p w14:paraId="74C28920" w14:textId="77777777" w:rsidR="00082AC3" w:rsidRPr="00BE6020" w:rsidRDefault="00082AC3" w:rsidP="002B11F2">
      <w:pPr>
        <w:spacing w:after="0"/>
        <w:jc w:val="both"/>
        <w:rPr>
          <w:rFonts w:ascii="Calibri" w:hAnsi="Calibri" w:cs="Calibri"/>
          <w:bCs/>
          <w:noProof/>
          <w:color w:val="000000" w:themeColor="text1"/>
          <w:szCs w:val="24"/>
        </w:rPr>
      </w:pPr>
    </w:p>
    <w:p w14:paraId="13C8334F" w14:textId="72D5FD27" w:rsidR="00082AC3" w:rsidRPr="00BE6020" w:rsidRDefault="00F22D64" w:rsidP="002B11F2">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O</w:t>
      </w:r>
      <w:r w:rsidR="00077A04" w:rsidRPr="00BE6020">
        <w:rPr>
          <w:rFonts w:ascii="Calibri" w:hAnsi="Calibri" w:cs="Calibri"/>
          <w:bCs/>
          <w:noProof/>
          <w:color w:val="000000" w:themeColor="text1"/>
          <w:szCs w:val="24"/>
        </w:rPr>
        <w:t>u seja, o</w:t>
      </w:r>
      <w:r w:rsidRPr="00BE6020">
        <w:rPr>
          <w:rFonts w:ascii="Calibri" w:hAnsi="Calibri" w:cs="Calibri"/>
          <w:bCs/>
          <w:noProof/>
          <w:color w:val="000000" w:themeColor="text1"/>
          <w:szCs w:val="24"/>
        </w:rPr>
        <w:t xml:space="preserve"> saber médico deixa de individualizar o doente,</w:t>
      </w:r>
      <w:r w:rsidR="006B373B" w:rsidRPr="00BE6020">
        <w:rPr>
          <w:rFonts w:ascii="Calibri" w:hAnsi="Calibri" w:cs="Calibri"/>
          <w:bCs/>
          <w:noProof/>
          <w:color w:val="000000" w:themeColor="text1"/>
          <w:szCs w:val="24"/>
        </w:rPr>
        <w:t xml:space="preserve"> submetendo-o a uma generalização em termos do coletivo</w:t>
      </w:r>
      <w:r w:rsidRPr="00BE6020">
        <w:rPr>
          <w:rFonts w:ascii="Calibri" w:hAnsi="Calibri" w:cs="Calibri"/>
          <w:bCs/>
          <w:noProof/>
          <w:color w:val="000000" w:themeColor="text1"/>
          <w:szCs w:val="24"/>
        </w:rPr>
        <w:t xml:space="preserve">. </w:t>
      </w:r>
      <w:r w:rsidR="009F05E8" w:rsidRPr="00BE6020">
        <w:rPr>
          <w:rFonts w:ascii="Calibri" w:hAnsi="Calibri" w:cs="Calibri"/>
          <w:bCs/>
          <w:noProof/>
          <w:color w:val="000000" w:themeColor="text1"/>
          <w:szCs w:val="24"/>
        </w:rPr>
        <w:t xml:space="preserve">De acordo com a observação de Foucault, </w:t>
      </w:r>
      <w:r w:rsidRPr="00BE6020">
        <w:rPr>
          <w:rFonts w:ascii="Calibri" w:hAnsi="Calibri" w:cs="Calibri"/>
          <w:bCs/>
          <w:noProof/>
          <w:color w:val="000000" w:themeColor="text1"/>
          <w:szCs w:val="24"/>
        </w:rPr>
        <w:t>Rosele Branco resume a</w:t>
      </w:r>
      <w:r w:rsidR="00C935DC" w:rsidRPr="00BE6020">
        <w:rPr>
          <w:rFonts w:ascii="Calibri" w:hAnsi="Calibri" w:cs="Calibri"/>
          <w:bCs/>
          <w:noProof/>
          <w:color w:val="000000" w:themeColor="text1"/>
          <w:szCs w:val="24"/>
        </w:rPr>
        <w:t xml:space="preserve"> ciência</w:t>
      </w:r>
      <w:r w:rsidR="009F05E8" w:rsidRPr="00BE6020">
        <w:rPr>
          <w:rFonts w:ascii="Calibri" w:hAnsi="Calibri" w:cs="Calibri"/>
          <w:bCs/>
          <w:noProof/>
          <w:color w:val="000000" w:themeColor="text1"/>
          <w:szCs w:val="24"/>
        </w:rPr>
        <w:t xml:space="preserve"> médica </w:t>
      </w:r>
      <w:r w:rsidRPr="00BE6020">
        <w:rPr>
          <w:rFonts w:ascii="Calibri" w:hAnsi="Calibri" w:cs="Calibri"/>
          <w:bCs/>
          <w:noProof/>
          <w:color w:val="000000" w:themeColor="text1"/>
          <w:szCs w:val="24"/>
        </w:rPr>
        <w:t xml:space="preserve">a um saber estatístico, portanto normalizante, do corpo: “O olhar médico [...] presente [...] no espaço social [...] será, ao mesmo tempo, o ponto de convergência de uma rede múltipla de vigilância e o ponto de difusão do saber adquirido” (2021: 107). </w:t>
      </w:r>
      <w:r w:rsidR="003517BE" w:rsidRPr="00BE6020">
        <w:rPr>
          <w:rFonts w:ascii="Calibri" w:hAnsi="Calibri" w:cs="Calibri"/>
          <w:bCs/>
          <w:noProof/>
          <w:color w:val="000000" w:themeColor="text1"/>
          <w:szCs w:val="24"/>
        </w:rPr>
        <w:t xml:space="preserve">Mais do que uma medicina empenhada na cura e na reabilitação, Foucault </w:t>
      </w:r>
      <w:r w:rsidR="00C935DC" w:rsidRPr="00BE6020">
        <w:rPr>
          <w:rFonts w:ascii="Calibri" w:hAnsi="Calibri" w:cs="Calibri"/>
          <w:bCs/>
          <w:noProof/>
          <w:color w:val="000000" w:themeColor="text1"/>
          <w:szCs w:val="24"/>
        </w:rPr>
        <w:t>denuncia</w:t>
      </w:r>
      <w:r w:rsidR="003517BE" w:rsidRPr="00BE6020">
        <w:rPr>
          <w:rFonts w:ascii="Calibri" w:hAnsi="Calibri" w:cs="Calibri"/>
          <w:bCs/>
          <w:noProof/>
          <w:color w:val="000000" w:themeColor="text1"/>
          <w:szCs w:val="24"/>
        </w:rPr>
        <w:t xml:space="preserve"> uma instituição desenhada consoante o controlo estatístico da saúde</w:t>
      </w:r>
      <w:r w:rsidR="00ED43D2" w:rsidRPr="00BE6020">
        <w:rPr>
          <w:rFonts w:ascii="Calibri" w:hAnsi="Calibri" w:cs="Calibri"/>
          <w:bCs/>
          <w:noProof/>
          <w:color w:val="000000" w:themeColor="text1"/>
          <w:szCs w:val="24"/>
        </w:rPr>
        <w:t xml:space="preserve"> e, por isso mesmo, de âmbito político concreto</w:t>
      </w:r>
      <w:r w:rsidR="003517BE" w:rsidRPr="00BE6020">
        <w:rPr>
          <w:rStyle w:val="Refdenotaderodap"/>
          <w:rFonts w:ascii="Calibri" w:hAnsi="Calibri" w:cs="Calibri"/>
          <w:bCs/>
          <w:noProof/>
          <w:color w:val="000000" w:themeColor="text1"/>
          <w:szCs w:val="24"/>
        </w:rPr>
        <w:footnoteReference w:id="48"/>
      </w:r>
      <w:r w:rsidR="003517BE" w:rsidRPr="00BE6020">
        <w:rPr>
          <w:rFonts w:ascii="Calibri" w:hAnsi="Calibri" w:cs="Calibri"/>
          <w:bCs/>
          <w:noProof/>
          <w:color w:val="000000" w:themeColor="text1"/>
          <w:szCs w:val="24"/>
        </w:rPr>
        <w:t>.</w:t>
      </w:r>
      <w:r w:rsidR="003C7761" w:rsidRPr="00BE6020">
        <w:rPr>
          <w:rFonts w:ascii="Calibri" w:hAnsi="Calibri" w:cs="Calibri"/>
          <w:bCs/>
          <w:noProof/>
          <w:color w:val="000000" w:themeColor="text1"/>
          <w:szCs w:val="24"/>
        </w:rPr>
        <w:t xml:space="preserve"> </w:t>
      </w:r>
    </w:p>
    <w:p w14:paraId="710863EC" w14:textId="76A1D894" w:rsidR="00CB71B3" w:rsidRPr="00BE6020" w:rsidRDefault="00ED43D2" w:rsidP="002B11F2">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t xml:space="preserve">Quando, em </w:t>
      </w:r>
      <w:r w:rsidRPr="00BE6020">
        <w:rPr>
          <w:rFonts w:ascii="Calibri" w:hAnsi="Calibri" w:cs="Calibri"/>
          <w:bCs/>
          <w:i/>
          <w:iCs/>
          <w:noProof/>
          <w:color w:val="000000" w:themeColor="text1"/>
          <w:szCs w:val="24"/>
        </w:rPr>
        <w:t>Illness as Metaphor</w:t>
      </w:r>
      <w:r w:rsidRPr="00BE6020">
        <w:rPr>
          <w:rFonts w:ascii="Calibri" w:hAnsi="Calibri" w:cs="Calibri"/>
          <w:bCs/>
          <w:noProof/>
          <w:color w:val="000000" w:themeColor="text1"/>
          <w:szCs w:val="24"/>
        </w:rPr>
        <w:t xml:space="preserve">, Susan Sontag </w:t>
      </w:r>
      <w:r w:rsidR="003713AE" w:rsidRPr="00BE6020">
        <w:rPr>
          <w:rFonts w:ascii="Calibri" w:hAnsi="Calibri" w:cs="Calibri"/>
          <w:bCs/>
          <w:noProof/>
          <w:color w:val="000000" w:themeColor="text1"/>
          <w:szCs w:val="24"/>
        </w:rPr>
        <w:t xml:space="preserve">se </w:t>
      </w:r>
      <w:r w:rsidRPr="00BE6020">
        <w:rPr>
          <w:rFonts w:ascii="Calibri" w:hAnsi="Calibri" w:cs="Calibri"/>
          <w:bCs/>
          <w:noProof/>
          <w:color w:val="000000" w:themeColor="text1"/>
          <w:szCs w:val="24"/>
        </w:rPr>
        <w:t>propõe descrever “as fantasias punitivas ou sentimentais”</w:t>
      </w:r>
      <w:r w:rsidR="009F05E8" w:rsidRPr="00BE6020">
        <w:rPr>
          <w:rFonts w:ascii="Calibri" w:hAnsi="Calibri" w:cs="Calibri"/>
          <w:bCs/>
          <w:noProof/>
          <w:color w:val="000000" w:themeColor="text1"/>
          <w:szCs w:val="24"/>
        </w:rPr>
        <w:t>, isto é, os “ester</w:t>
      </w:r>
      <w:r w:rsidR="00D33988" w:rsidRPr="00BE6020">
        <w:rPr>
          <w:rFonts w:ascii="Calibri" w:hAnsi="Calibri" w:cs="Calibri"/>
          <w:bCs/>
          <w:noProof/>
          <w:color w:val="000000" w:themeColor="text1"/>
          <w:szCs w:val="24"/>
        </w:rPr>
        <w:t>e</w:t>
      </w:r>
      <w:r w:rsidR="009F05E8" w:rsidRPr="00BE6020">
        <w:rPr>
          <w:rFonts w:ascii="Calibri" w:hAnsi="Calibri" w:cs="Calibri"/>
          <w:bCs/>
          <w:noProof/>
          <w:color w:val="000000" w:themeColor="text1"/>
          <w:szCs w:val="24"/>
        </w:rPr>
        <w:t>ótipos de caráter nacional”</w:t>
      </w:r>
      <w:r w:rsidRPr="00BE6020">
        <w:rPr>
          <w:rFonts w:ascii="Calibri" w:hAnsi="Calibri" w:cs="Calibri"/>
          <w:bCs/>
          <w:noProof/>
          <w:color w:val="000000" w:themeColor="text1"/>
          <w:szCs w:val="24"/>
        </w:rPr>
        <w:t xml:space="preserve"> associad</w:t>
      </w:r>
      <w:r w:rsidR="009F05E8" w:rsidRPr="00BE6020">
        <w:rPr>
          <w:rFonts w:ascii="Calibri" w:hAnsi="Calibri" w:cs="Calibri"/>
          <w:bCs/>
          <w:noProof/>
          <w:color w:val="000000" w:themeColor="text1"/>
          <w:szCs w:val="24"/>
        </w:rPr>
        <w:t>o</w:t>
      </w:r>
      <w:r w:rsidRPr="00BE6020">
        <w:rPr>
          <w:rFonts w:ascii="Calibri" w:hAnsi="Calibri" w:cs="Calibri"/>
          <w:bCs/>
          <w:noProof/>
          <w:color w:val="000000" w:themeColor="text1"/>
          <w:szCs w:val="24"/>
        </w:rPr>
        <w:t>s à doença</w:t>
      </w:r>
      <w:r w:rsidR="009F05E8" w:rsidRPr="00BE6020">
        <w:rPr>
          <w:rFonts w:ascii="Calibri" w:hAnsi="Calibri" w:cs="Calibri"/>
          <w:bCs/>
          <w:noProof/>
          <w:color w:val="000000" w:themeColor="text1"/>
          <w:szCs w:val="24"/>
        </w:rPr>
        <w:t xml:space="preserve"> (1978: 3)</w:t>
      </w:r>
      <w:r w:rsidRPr="00BE6020">
        <w:rPr>
          <w:rFonts w:ascii="Calibri" w:hAnsi="Calibri" w:cs="Calibri"/>
          <w:bCs/>
          <w:noProof/>
          <w:color w:val="000000" w:themeColor="text1"/>
          <w:szCs w:val="24"/>
        </w:rPr>
        <w:t xml:space="preserve">, resiste àquilo que Foucault </w:t>
      </w:r>
      <w:r w:rsidR="00A923B4" w:rsidRPr="00BE6020">
        <w:rPr>
          <w:rFonts w:ascii="Calibri" w:hAnsi="Calibri" w:cs="Calibri"/>
          <w:bCs/>
          <w:noProof/>
          <w:color w:val="000000" w:themeColor="text1"/>
          <w:szCs w:val="24"/>
        </w:rPr>
        <w:t xml:space="preserve">define como o “olhar clínico” (ou o “olhar do médico”). </w:t>
      </w:r>
      <w:r w:rsidR="009F05E8" w:rsidRPr="00BE6020">
        <w:rPr>
          <w:rFonts w:ascii="Calibri" w:hAnsi="Calibri" w:cs="Calibri"/>
          <w:bCs/>
          <w:noProof/>
          <w:color w:val="000000" w:themeColor="text1"/>
          <w:szCs w:val="24"/>
        </w:rPr>
        <w:t>Segundo o filósofo, o</w:t>
      </w:r>
      <w:r w:rsidR="00AD3B8D" w:rsidRPr="00BE6020">
        <w:rPr>
          <w:rFonts w:ascii="Calibri" w:hAnsi="Calibri" w:cs="Calibri"/>
          <w:bCs/>
          <w:noProof/>
          <w:color w:val="000000" w:themeColor="text1"/>
          <w:szCs w:val="24"/>
        </w:rPr>
        <w:t xml:space="preserve"> olhar do médico</w:t>
      </w:r>
      <w:r w:rsidR="009F05E8" w:rsidRPr="00BE6020">
        <w:rPr>
          <w:rFonts w:ascii="Calibri" w:hAnsi="Calibri" w:cs="Calibri"/>
          <w:bCs/>
          <w:noProof/>
          <w:color w:val="000000" w:themeColor="text1"/>
          <w:szCs w:val="24"/>
        </w:rPr>
        <w:t xml:space="preserve"> </w:t>
      </w:r>
      <w:r w:rsidR="00AD3B8D" w:rsidRPr="00BE6020">
        <w:rPr>
          <w:rFonts w:ascii="Calibri" w:hAnsi="Calibri" w:cs="Calibri"/>
          <w:bCs/>
          <w:noProof/>
          <w:color w:val="000000" w:themeColor="text1"/>
          <w:szCs w:val="24"/>
        </w:rPr>
        <w:t>materializa uma estrutura interpretativa que transforma os pacientes em objetos de conhecimento</w:t>
      </w:r>
      <w:r w:rsidR="009F05E8" w:rsidRPr="00BE6020">
        <w:rPr>
          <w:rFonts w:ascii="Calibri" w:hAnsi="Calibri" w:cs="Calibri"/>
          <w:bCs/>
          <w:noProof/>
          <w:color w:val="000000" w:themeColor="text1"/>
          <w:szCs w:val="24"/>
        </w:rPr>
        <w:t xml:space="preserve">. </w:t>
      </w:r>
      <w:r w:rsidR="00D33988" w:rsidRPr="00BE6020">
        <w:rPr>
          <w:rFonts w:ascii="Calibri" w:hAnsi="Calibri" w:cs="Calibri"/>
          <w:bCs/>
          <w:noProof/>
          <w:color w:val="000000" w:themeColor="text1"/>
          <w:szCs w:val="24"/>
        </w:rPr>
        <w:t>É</w:t>
      </w:r>
      <w:r w:rsidR="009F05E8" w:rsidRPr="00BE6020">
        <w:rPr>
          <w:rFonts w:ascii="Calibri" w:hAnsi="Calibri" w:cs="Calibri"/>
          <w:bCs/>
          <w:noProof/>
          <w:color w:val="000000" w:themeColor="text1"/>
          <w:szCs w:val="24"/>
        </w:rPr>
        <w:t xml:space="preserve"> precisamente contra essa estrutura que Sontag escreve</w:t>
      </w:r>
      <w:r w:rsidR="00D33988" w:rsidRPr="00BE6020">
        <w:rPr>
          <w:rFonts w:ascii="Calibri" w:hAnsi="Calibri" w:cs="Calibri"/>
          <w:bCs/>
          <w:noProof/>
          <w:color w:val="000000" w:themeColor="text1"/>
          <w:szCs w:val="24"/>
        </w:rPr>
        <w:t>:</w:t>
      </w:r>
      <w:r w:rsidR="00AD3B8D" w:rsidRPr="00BE6020">
        <w:rPr>
          <w:rFonts w:ascii="Calibri" w:hAnsi="Calibri" w:cs="Calibri"/>
          <w:bCs/>
          <w:noProof/>
          <w:color w:val="000000" w:themeColor="text1"/>
          <w:szCs w:val="24"/>
        </w:rPr>
        <w:t xml:space="preserve"> enquanto a clínica, à luz de Foucault, procura objetificar o corpo doente, Sontag questiona as estruturas metafóricas</w:t>
      </w:r>
      <w:r w:rsidR="00CB71B3" w:rsidRPr="00BE6020">
        <w:rPr>
          <w:rFonts w:ascii="Calibri" w:hAnsi="Calibri" w:cs="Calibri"/>
          <w:bCs/>
          <w:noProof/>
          <w:color w:val="000000" w:themeColor="text1"/>
          <w:szCs w:val="24"/>
        </w:rPr>
        <w:t xml:space="preserve"> (portanto, interpretativas)</w:t>
      </w:r>
      <w:r w:rsidR="00AD3B8D" w:rsidRPr="00BE6020">
        <w:rPr>
          <w:rFonts w:ascii="Calibri" w:hAnsi="Calibri" w:cs="Calibri"/>
          <w:bCs/>
          <w:noProof/>
          <w:color w:val="000000" w:themeColor="text1"/>
          <w:szCs w:val="24"/>
        </w:rPr>
        <w:t xml:space="preserve"> que transformam a doença em narrativas morais e culturais</w:t>
      </w:r>
      <w:r w:rsidR="004F18E2" w:rsidRPr="00BE6020">
        <w:rPr>
          <w:rFonts w:ascii="Calibri" w:hAnsi="Calibri" w:cs="Calibri"/>
          <w:bCs/>
          <w:noProof/>
          <w:color w:val="000000" w:themeColor="text1"/>
          <w:szCs w:val="24"/>
        </w:rPr>
        <w:t xml:space="preserve">. A autoridade clínica, de amplitude política e não meramente epistemológica, estende-se além do diagnóstico médico, moldando a forma como as sociedades concebem os conceitos de normalidade, desvio e patologia. É precisamente esta </w:t>
      </w:r>
      <w:r w:rsidR="0042105A" w:rsidRPr="00BE6020">
        <w:rPr>
          <w:rFonts w:ascii="Calibri" w:hAnsi="Calibri" w:cs="Calibri"/>
          <w:bCs/>
          <w:noProof/>
          <w:color w:val="000000" w:themeColor="text1"/>
          <w:szCs w:val="24"/>
        </w:rPr>
        <w:t>difusão</w:t>
      </w:r>
      <w:r w:rsidR="004F18E2" w:rsidRPr="00BE6020">
        <w:rPr>
          <w:rFonts w:ascii="Calibri" w:hAnsi="Calibri" w:cs="Calibri"/>
          <w:bCs/>
          <w:noProof/>
          <w:color w:val="000000" w:themeColor="text1"/>
          <w:szCs w:val="24"/>
        </w:rPr>
        <w:t xml:space="preserve"> que Sontag procura criticar: </w:t>
      </w:r>
    </w:p>
    <w:p w14:paraId="762F1917" w14:textId="77777777" w:rsidR="00CB71B3" w:rsidRPr="00BE6020" w:rsidRDefault="00CB71B3" w:rsidP="002B11F2">
      <w:pPr>
        <w:spacing w:after="0"/>
        <w:jc w:val="both"/>
        <w:rPr>
          <w:rFonts w:ascii="Calibri" w:hAnsi="Calibri" w:cs="Calibri"/>
          <w:bCs/>
          <w:noProof/>
          <w:color w:val="000000" w:themeColor="text1"/>
          <w:szCs w:val="24"/>
        </w:rPr>
      </w:pPr>
    </w:p>
    <w:p w14:paraId="0C7154D9" w14:textId="5AD9F793" w:rsidR="00CB71B3" w:rsidRPr="00BE6020" w:rsidRDefault="00CB71B3" w:rsidP="00CB71B3">
      <w:pPr>
        <w:spacing w:after="0"/>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O meu argumento é que a doença </w:t>
      </w:r>
      <w:r w:rsidRPr="00BE6020">
        <w:rPr>
          <w:rFonts w:ascii="Calibri" w:hAnsi="Calibri" w:cs="Calibri"/>
          <w:bCs/>
          <w:i/>
          <w:iCs/>
          <w:noProof/>
          <w:color w:val="000000" w:themeColor="text1"/>
          <w:sz w:val="20"/>
          <w:szCs w:val="20"/>
        </w:rPr>
        <w:t>não</w:t>
      </w:r>
      <w:r w:rsidRPr="00BE6020">
        <w:rPr>
          <w:rFonts w:ascii="Calibri" w:hAnsi="Calibri" w:cs="Calibri"/>
          <w:bCs/>
          <w:noProof/>
          <w:color w:val="000000" w:themeColor="text1"/>
          <w:sz w:val="20"/>
          <w:szCs w:val="20"/>
        </w:rPr>
        <w:t xml:space="preserve"> é uma metáfora – e a forma mais saudável de se estar doente – é a mais purificada de, a mais resistente a qualquer pensamento metafórico. [...] Eu dedico a presente investigação à busca de uma elucidação das metáforas </w:t>
      </w:r>
      <w:r w:rsidR="00A80C0D" w:rsidRPr="00BE6020">
        <w:rPr>
          <w:rFonts w:ascii="Calibri" w:hAnsi="Calibri" w:cs="Calibri"/>
          <w:bCs/>
          <w:noProof/>
          <w:color w:val="000000" w:themeColor="text1"/>
          <w:sz w:val="20"/>
          <w:szCs w:val="20"/>
        </w:rPr>
        <w:t>[referentes, neste caso, à tuberculose e ao cancro] e à consequente emancipação do indivíduo em face das mesmas</w:t>
      </w:r>
      <w:r w:rsidRPr="00BE6020">
        <w:rPr>
          <w:rFonts w:ascii="Calibri" w:hAnsi="Calibri" w:cs="Calibri"/>
          <w:bCs/>
          <w:noProof/>
          <w:color w:val="000000" w:themeColor="text1"/>
          <w:sz w:val="20"/>
          <w:szCs w:val="20"/>
        </w:rPr>
        <w:t xml:space="preserve">. (1978: 3) </w:t>
      </w:r>
    </w:p>
    <w:p w14:paraId="21E41EFA" w14:textId="77777777" w:rsidR="00CB71B3" w:rsidRPr="00BE6020" w:rsidRDefault="00CB71B3" w:rsidP="002B11F2">
      <w:pPr>
        <w:spacing w:after="0"/>
        <w:jc w:val="both"/>
        <w:rPr>
          <w:rFonts w:ascii="Calibri" w:hAnsi="Calibri" w:cs="Calibri"/>
          <w:bCs/>
          <w:noProof/>
          <w:color w:val="000000" w:themeColor="text1"/>
          <w:szCs w:val="24"/>
        </w:rPr>
      </w:pPr>
    </w:p>
    <w:p w14:paraId="56A3E738" w14:textId="7E937ADA" w:rsidR="00CB71B3" w:rsidRPr="00BE6020" w:rsidRDefault="0042105A" w:rsidP="002B11F2">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A ensaísta </w:t>
      </w:r>
      <w:r w:rsidR="00CB71B3" w:rsidRPr="00BE6020">
        <w:rPr>
          <w:rFonts w:ascii="Calibri" w:hAnsi="Calibri" w:cs="Calibri"/>
          <w:bCs/>
          <w:noProof/>
          <w:color w:val="000000" w:themeColor="text1"/>
          <w:szCs w:val="24"/>
        </w:rPr>
        <w:t>posiciona-se</w:t>
      </w:r>
      <w:r w:rsidR="00A04D98" w:rsidRPr="00BE6020">
        <w:rPr>
          <w:rFonts w:ascii="Calibri" w:hAnsi="Calibri" w:cs="Calibri"/>
          <w:bCs/>
          <w:noProof/>
          <w:color w:val="000000" w:themeColor="text1"/>
          <w:szCs w:val="24"/>
        </w:rPr>
        <w:t>, novamente,</w:t>
      </w:r>
      <w:r w:rsidR="00CB71B3" w:rsidRPr="00BE6020">
        <w:rPr>
          <w:rFonts w:ascii="Calibri" w:hAnsi="Calibri" w:cs="Calibri"/>
          <w:bCs/>
          <w:noProof/>
          <w:color w:val="000000" w:themeColor="text1"/>
          <w:szCs w:val="24"/>
        </w:rPr>
        <w:t xml:space="preserve"> contra </w:t>
      </w:r>
      <w:r w:rsidR="00A04D98" w:rsidRPr="00BE6020">
        <w:rPr>
          <w:rFonts w:ascii="Calibri" w:hAnsi="Calibri" w:cs="Calibri"/>
          <w:bCs/>
          <w:noProof/>
          <w:color w:val="000000" w:themeColor="text1"/>
          <w:szCs w:val="24"/>
        </w:rPr>
        <w:t xml:space="preserve">o esforço interpretativo que adultera a experiência clínica, a fim </w:t>
      </w:r>
      <w:r w:rsidR="00D33988" w:rsidRPr="00BE6020">
        <w:rPr>
          <w:rFonts w:ascii="Calibri" w:hAnsi="Calibri" w:cs="Calibri"/>
          <w:bCs/>
          <w:noProof/>
          <w:color w:val="000000" w:themeColor="text1"/>
          <w:szCs w:val="24"/>
        </w:rPr>
        <w:t xml:space="preserve">de </w:t>
      </w:r>
      <w:r w:rsidR="00A04D98" w:rsidRPr="00BE6020">
        <w:rPr>
          <w:rFonts w:ascii="Calibri" w:hAnsi="Calibri" w:cs="Calibri"/>
          <w:bCs/>
          <w:noProof/>
          <w:color w:val="000000" w:themeColor="text1"/>
          <w:szCs w:val="24"/>
        </w:rPr>
        <w:t xml:space="preserve">controlar tanto o corpo doente como o saudável. </w:t>
      </w:r>
      <w:r w:rsidR="00D33988" w:rsidRPr="00BE6020">
        <w:rPr>
          <w:rFonts w:ascii="Calibri" w:hAnsi="Calibri" w:cs="Calibri"/>
          <w:bCs/>
          <w:noProof/>
          <w:color w:val="000000" w:themeColor="text1"/>
          <w:szCs w:val="24"/>
        </w:rPr>
        <w:t xml:space="preserve">Mas como </w:t>
      </w:r>
      <w:r w:rsidR="007A6DFF" w:rsidRPr="00BE6020">
        <w:rPr>
          <w:rFonts w:ascii="Calibri" w:hAnsi="Calibri" w:cs="Calibri"/>
          <w:bCs/>
          <w:noProof/>
          <w:color w:val="000000" w:themeColor="text1"/>
          <w:szCs w:val="24"/>
        </w:rPr>
        <w:t xml:space="preserve">resistir a uma instituição que reivindica autoridade sobre o </w:t>
      </w:r>
      <w:r w:rsidR="00A837EB" w:rsidRPr="00BE6020">
        <w:rPr>
          <w:rFonts w:ascii="Calibri" w:hAnsi="Calibri" w:cs="Calibri"/>
          <w:bCs/>
          <w:noProof/>
          <w:color w:val="000000" w:themeColor="text1"/>
          <w:szCs w:val="24"/>
        </w:rPr>
        <w:t>indivíduo</w:t>
      </w:r>
      <w:r w:rsidR="007A6DFF" w:rsidRPr="00BE6020">
        <w:rPr>
          <w:rFonts w:ascii="Calibri" w:hAnsi="Calibri" w:cs="Calibri"/>
          <w:bCs/>
          <w:noProof/>
          <w:color w:val="000000" w:themeColor="text1"/>
          <w:szCs w:val="24"/>
        </w:rPr>
        <w:t xml:space="preserve">, </w:t>
      </w:r>
      <w:r w:rsidR="00D33988" w:rsidRPr="00BE6020">
        <w:rPr>
          <w:rFonts w:ascii="Calibri" w:hAnsi="Calibri" w:cs="Calibri"/>
          <w:bCs/>
          <w:noProof/>
          <w:color w:val="000000" w:themeColor="text1"/>
          <w:szCs w:val="24"/>
        </w:rPr>
        <w:t xml:space="preserve">e </w:t>
      </w:r>
      <w:r w:rsidR="007A6DFF" w:rsidRPr="00BE6020">
        <w:rPr>
          <w:rFonts w:ascii="Calibri" w:hAnsi="Calibri" w:cs="Calibri"/>
          <w:bCs/>
          <w:noProof/>
          <w:color w:val="000000" w:themeColor="text1"/>
          <w:szCs w:val="24"/>
        </w:rPr>
        <w:t xml:space="preserve">sobre o próprio significado </w:t>
      </w:r>
      <w:r w:rsidR="00D33988" w:rsidRPr="00BE6020">
        <w:rPr>
          <w:rFonts w:ascii="Calibri" w:hAnsi="Calibri" w:cs="Calibri"/>
          <w:bCs/>
          <w:noProof/>
          <w:color w:val="000000" w:themeColor="text1"/>
          <w:szCs w:val="24"/>
        </w:rPr>
        <w:t xml:space="preserve">da </w:t>
      </w:r>
      <w:r w:rsidR="007A6DFF" w:rsidRPr="00BE6020">
        <w:rPr>
          <w:rFonts w:ascii="Calibri" w:hAnsi="Calibri" w:cs="Calibri"/>
          <w:bCs/>
          <w:noProof/>
          <w:color w:val="000000" w:themeColor="text1"/>
          <w:szCs w:val="24"/>
        </w:rPr>
        <w:t>doença?</w:t>
      </w:r>
    </w:p>
    <w:p w14:paraId="7032FB64" w14:textId="16DCDF70" w:rsidR="000E1FE5" w:rsidRPr="00BE6020" w:rsidRDefault="00844F68" w:rsidP="002B11F2">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b/>
      </w:r>
      <w:r w:rsidR="00F76AD7" w:rsidRPr="00BE6020">
        <w:rPr>
          <w:rFonts w:ascii="Calibri" w:hAnsi="Calibri" w:cs="Calibri"/>
          <w:bCs/>
          <w:noProof/>
          <w:color w:val="000000" w:themeColor="text1"/>
          <w:szCs w:val="24"/>
        </w:rPr>
        <w:t>Em rigor,</w:t>
      </w:r>
      <w:r w:rsidR="00A837EB" w:rsidRPr="00BE6020">
        <w:rPr>
          <w:rFonts w:ascii="Calibri" w:hAnsi="Calibri" w:cs="Calibri"/>
          <w:bCs/>
          <w:noProof/>
          <w:color w:val="000000" w:themeColor="text1"/>
          <w:szCs w:val="24"/>
        </w:rPr>
        <w:t xml:space="preserve"> Sontag </w:t>
      </w:r>
      <w:r w:rsidR="00FB2812" w:rsidRPr="00BE6020">
        <w:rPr>
          <w:rFonts w:ascii="Calibri" w:hAnsi="Calibri" w:cs="Calibri"/>
          <w:bCs/>
          <w:noProof/>
          <w:color w:val="000000" w:themeColor="text1"/>
          <w:szCs w:val="24"/>
        </w:rPr>
        <w:t xml:space="preserve">não se </w:t>
      </w:r>
      <w:r w:rsidR="00A837EB" w:rsidRPr="00BE6020">
        <w:rPr>
          <w:rFonts w:ascii="Calibri" w:hAnsi="Calibri" w:cs="Calibri"/>
          <w:bCs/>
          <w:noProof/>
          <w:color w:val="000000" w:themeColor="text1"/>
          <w:szCs w:val="24"/>
        </w:rPr>
        <w:t>preocupa</w:t>
      </w:r>
      <w:r w:rsidR="00F76AD7" w:rsidRPr="00BE6020">
        <w:rPr>
          <w:rFonts w:ascii="Calibri" w:hAnsi="Calibri" w:cs="Calibri"/>
          <w:bCs/>
          <w:noProof/>
          <w:color w:val="000000" w:themeColor="text1"/>
          <w:szCs w:val="24"/>
        </w:rPr>
        <w:t xml:space="preserve"> </w:t>
      </w:r>
      <w:r w:rsidR="00C453FD" w:rsidRPr="00BE6020">
        <w:rPr>
          <w:rFonts w:ascii="Calibri" w:hAnsi="Calibri" w:cs="Calibri"/>
          <w:bCs/>
          <w:noProof/>
          <w:color w:val="000000" w:themeColor="text1"/>
          <w:szCs w:val="24"/>
        </w:rPr>
        <w:t>em</w:t>
      </w:r>
      <w:r w:rsidR="00FB2812" w:rsidRPr="00BE6020">
        <w:rPr>
          <w:rFonts w:ascii="Calibri" w:hAnsi="Calibri" w:cs="Calibri"/>
          <w:bCs/>
          <w:noProof/>
          <w:color w:val="000000" w:themeColor="text1"/>
          <w:szCs w:val="24"/>
        </w:rPr>
        <w:t xml:space="preserve"> </w:t>
      </w:r>
      <w:r w:rsidR="00A837EB" w:rsidRPr="00BE6020">
        <w:rPr>
          <w:rFonts w:ascii="Calibri" w:hAnsi="Calibri" w:cs="Calibri"/>
          <w:bCs/>
          <w:noProof/>
          <w:color w:val="000000" w:themeColor="text1"/>
          <w:szCs w:val="24"/>
        </w:rPr>
        <w:t>responder à questão levantada</w:t>
      </w:r>
      <w:r w:rsidR="00F76AD7" w:rsidRPr="00BE6020">
        <w:rPr>
          <w:rFonts w:ascii="Calibri" w:hAnsi="Calibri" w:cs="Calibri"/>
          <w:bCs/>
          <w:noProof/>
          <w:color w:val="000000" w:themeColor="text1"/>
          <w:szCs w:val="24"/>
        </w:rPr>
        <w:t xml:space="preserve">. Ao longo de </w:t>
      </w:r>
      <w:r w:rsidR="00F76AD7" w:rsidRPr="00BE6020">
        <w:rPr>
          <w:rFonts w:ascii="Calibri" w:hAnsi="Calibri" w:cs="Calibri"/>
          <w:bCs/>
          <w:i/>
          <w:iCs/>
          <w:noProof/>
          <w:color w:val="000000" w:themeColor="text1"/>
          <w:szCs w:val="24"/>
        </w:rPr>
        <w:t>Illness as Metaphor</w:t>
      </w:r>
      <w:r w:rsidR="00F76AD7" w:rsidRPr="00BE6020">
        <w:rPr>
          <w:rFonts w:ascii="Calibri" w:hAnsi="Calibri" w:cs="Calibri"/>
          <w:bCs/>
          <w:noProof/>
          <w:color w:val="000000" w:themeColor="text1"/>
          <w:szCs w:val="24"/>
        </w:rPr>
        <w:t xml:space="preserve"> (1978), procura antes</w:t>
      </w:r>
      <w:r w:rsidR="00FB2812" w:rsidRPr="00BE6020">
        <w:rPr>
          <w:rFonts w:ascii="Calibri" w:hAnsi="Calibri" w:cs="Calibri"/>
          <w:bCs/>
          <w:noProof/>
          <w:color w:val="000000" w:themeColor="text1"/>
          <w:szCs w:val="24"/>
        </w:rPr>
        <w:t xml:space="preserve"> </w:t>
      </w:r>
      <w:r w:rsidR="00A837EB" w:rsidRPr="00BE6020">
        <w:rPr>
          <w:rFonts w:ascii="Calibri" w:hAnsi="Calibri" w:cs="Calibri"/>
          <w:bCs/>
          <w:noProof/>
          <w:color w:val="000000" w:themeColor="text1"/>
          <w:szCs w:val="24"/>
        </w:rPr>
        <w:t>descrever o modo como a met</w:t>
      </w:r>
      <w:r w:rsidR="00C453FD" w:rsidRPr="00BE6020">
        <w:rPr>
          <w:rFonts w:ascii="Calibri" w:hAnsi="Calibri" w:cs="Calibri"/>
          <w:bCs/>
          <w:noProof/>
          <w:color w:val="000000" w:themeColor="text1"/>
          <w:szCs w:val="24"/>
        </w:rPr>
        <w:t>aforização da doença</w:t>
      </w:r>
      <w:r w:rsidR="00A837EB" w:rsidRPr="00BE6020">
        <w:rPr>
          <w:rFonts w:ascii="Calibri" w:hAnsi="Calibri" w:cs="Calibri"/>
          <w:bCs/>
          <w:noProof/>
          <w:color w:val="000000" w:themeColor="text1"/>
          <w:szCs w:val="24"/>
        </w:rPr>
        <w:t xml:space="preserve"> concretiza </w:t>
      </w:r>
      <w:r w:rsidR="007C6C53" w:rsidRPr="00BE6020">
        <w:rPr>
          <w:rFonts w:ascii="Calibri" w:hAnsi="Calibri" w:cs="Calibri"/>
          <w:bCs/>
          <w:noProof/>
          <w:color w:val="000000" w:themeColor="text1"/>
          <w:szCs w:val="24"/>
        </w:rPr>
        <w:t>um dispositivo opressor</w:t>
      </w:r>
      <w:r w:rsidR="000B0050">
        <w:rPr>
          <w:rFonts w:ascii="Calibri" w:hAnsi="Calibri" w:cs="Calibri"/>
          <w:bCs/>
          <w:noProof/>
          <w:color w:val="000000" w:themeColor="text1"/>
          <w:szCs w:val="24"/>
        </w:rPr>
        <w:t xml:space="preserve">, </w:t>
      </w:r>
      <w:r w:rsidR="00A837EB" w:rsidRPr="00BE6020">
        <w:rPr>
          <w:rFonts w:ascii="Calibri" w:hAnsi="Calibri" w:cs="Calibri"/>
          <w:bCs/>
          <w:noProof/>
          <w:color w:val="000000" w:themeColor="text1"/>
          <w:szCs w:val="24"/>
        </w:rPr>
        <w:t xml:space="preserve">ao serviço da instituição clínica. </w:t>
      </w:r>
      <w:r w:rsidR="00F76AD7" w:rsidRPr="00BE6020">
        <w:rPr>
          <w:rFonts w:ascii="Calibri" w:hAnsi="Calibri" w:cs="Calibri"/>
          <w:bCs/>
          <w:noProof/>
          <w:color w:val="000000" w:themeColor="text1"/>
          <w:szCs w:val="24"/>
        </w:rPr>
        <w:t>Deste modo,</w:t>
      </w:r>
      <w:r w:rsidR="00D6687B" w:rsidRPr="00BE6020">
        <w:rPr>
          <w:rFonts w:ascii="Calibri" w:hAnsi="Calibri" w:cs="Calibri"/>
          <w:bCs/>
          <w:noProof/>
          <w:color w:val="000000" w:themeColor="text1"/>
          <w:szCs w:val="24"/>
        </w:rPr>
        <w:t xml:space="preserve"> dedica os primeiros capítulos à oposição entre a representação simbólica da tuberculose e a do cancro</w:t>
      </w:r>
      <w:r w:rsidR="00D6687B" w:rsidRPr="00BE6020">
        <w:rPr>
          <w:rStyle w:val="Refdenotaderodap"/>
          <w:rFonts w:ascii="Calibri" w:hAnsi="Calibri" w:cs="Calibri"/>
          <w:bCs/>
          <w:noProof/>
          <w:color w:val="000000" w:themeColor="text1"/>
          <w:szCs w:val="24"/>
        </w:rPr>
        <w:footnoteReference w:id="49"/>
      </w:r>
      <w:r w:rsidR="00D6687B" w:rsidRPr="00BE6020">
        <w:rPr>
          <w:rFonts w:ascii="Calibri" w:hAnsi="Calibri" w:cs="Calibri"/>
          <w:bCs/>
          <w:noProof/>
          <w:color w:val="000000" w:themeColor="text1"/>
          <w:szCs w:val="24"/>
        </w:rPr>
        <w:t>.</w:t>
      </w:r>
      <w:r w:rsidR="00EE35FD" w:rsidRPr="00BE6020">
        <w:rPr>
          <w:rFonts w:ascii="Calibri" w:hAnsi="Calibri" w:cs="Calibri"/>
          <w:bCs/>
          <w:noProof/>
          <w:color w:val="000000" w:themeColor="text1"/>
          <w:szCs w:val="24"/>
        </w:rPr>
        <w:t xml:space="preserve"> </w:t>
      </w:r>
      <w:r w:rsidR="00E71D68" w:rsidRPr="00BE6020">
        <w:rPr>
          <w:rFonts w:ascii="Calibri" w:hAnsi="Calibri" w:cs="Calibri"/>
          <w:bCs/>
          <w:noProof/>
          <w:color w:val="000000" w:themeColor="text1"/>
          <w:szCs w:val="24"/>
        </w:rPr>
        <w:t>Enquanto a tuberculose</w:t>
      </w:r>
      <w:r w:rsidR="00CD6DD0" w:rsidRPr="00BE6020">
        <w:rPr>
          <w:rFonts w:ascii="Calibri" w:hAnsi="Calibri" w:cs="Calibri"/>
          <w:bCs/>
          <w:noProof/>
          <w:color w:val="000000" w:themeColor="text1"/>
          <w:szCs w:val="24"/>
        </w:rPr>
        <w:t xml:space="preserve">, na literatura e no cinema, </w:t>
      </w:r>
      <w:r w:rsidR="00D33988" w:rsidRPr="00BE6020">
        <w:rPr>
          <w:rFonts w:ascii="Calibri" w:hAnsi="Calibri" w:cs="Calibri"/>
          <w:bCs/>
          <w:noProof/>
          <w:color w:val="000000" w:themeColor="text1"/>
          <w:szCs w:val="24"/>
        </w:rPr>
        <w:t xml:space="preserve">se </w:t>
      </w:r>
      <w:r w:rsidR="009B5D65" w:rsidRPr="00BE6020">
        <w:rPr>
          <w:rFonts w:ascii="Calibri" w:hAnsi="Calibri" w:cs="Calibri"/>
          <w:bCs/>
          <w:noProof/>
          <w:color w:val="000000" w:themeColor="text1"/>
          <w:szCs w:val="24"/>
        </w:rPr>
        <w:t>materializa na figura de</w:t>
      </w:r>
      <w:r w:rsidR="00CD6DD0" w:rsidRPr="00BE6020">
        <w:rPr>
          <w:rFonts w:ascii="Calibri" w:hAnsi="Calibri" w:cs="Calibri"/>
          <w:bCs/>
          <w:noProof/>
          <w:color w:val="000000" w:themeColor="text1"/>
          <w:szCs w:val="24"/>
        </w:rPr>
        <w:t xml:space="preserve"> um moribundo “tornado mais belo e cheio de alma</w:t>
      </w:r>
      <w:r w:rsidR="00CD6DD0" w:rsidRPr="00BE6020">
        <w:rPr>
          <w:rStyle w:val="Refdenotaderodap"/>
          <w:rFonts w:ascii="Calibri" w:hAnsi="Calibri" w:cs="Calibri"/>
          <w:bCs/>
          <w:noProof/>
          <w:color w:val="000000" w:themeColor="text1"/>
          <w:szCs w:val="24"/>
        </w:rPr>
        <w:footnoteReference w:id="50"/>
      </w:r>
      <w:r w:rsidR="00FB2812" w:rsidRPr="00BE6020">
        <w:rPr>
          <w:rFonts w:ascii="Calibri" w:hAnsi="Calibri" w:cs="Calibri"/>
          <w:bCs/>
          <w:noProof/>
          <w:color w:val="000000" w:themeColor="text1"/>
          <w:szCs w:val="24"/>
        </w:rPr>
        <w:t xml:space="preserve"> [,]</w:t>
      </w:r>
      <w:r w:rsidR="00CD6DD0" w:rsidRPr="00BE6020">
        <w:rPr>
          <w:rFonts w:ascii="Calibri" w:hAnsi="Calibri" w:cs="Calibri"/>
          <w:bCs/>
          <w:noProof/>
          <w:color w:val="000000" w:themeColor="text1"/>
          <w:szCs w:val="24"/>
        </w:rPr>
        <w:t xml:space="preserve"> o indivíduo a morrer de cancro é retratado como tendo sido roubado de todas as capacidades de transcendência, humilhado pelo medo e pela agonia” (Sontag 1978: 17). </w:t>
      </w:r>
    </w:p>
    <w:p w14:paraId="3B8FD383" w14:textId="32FD581C" w:rsidR="00BB2393" w:rsidRPr="00BE6020" w:rsidRDefault="00FE6B43" w:rsidP="000F5588">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A</w:t>
      </w:r>
      <w:r w:rsidR="000E1FE5" w:rsidRPr="00BE6020">
        <w:rPr>
          <w:rFonts w:ascii="Calibri" w:hAnsi="Calibri" w:cs="Calibri"/>
          <w:bCs/>
          <w:noProof/>
          <w:color w:val="000000" w:themeColor="text1"/>
          <w:szCs w:val="24"/>
        </w:rPr>
        <w:t xml:space="preserve"> título de exemplo, </w:t>
      </w:r>
      <w:r w:rsidRPr="00BE6020">
        <w:rPr>
          <w:rFonts w:ascii="Calibri" w:hAnsi="Calibri" w:cs="Calibri"/>
          <w:bCs/>
          <w:noProof/>
          <w:color w:val="000000" w:themeColor="text1"/>
          <w:szCs w:val="24"/>
        </w:rPr>
        <w:t xml:space="preserve">veja-se o filme </w:t>
      </w:r>
      <w:r w:rsidRPr="00BE6020">
        <w:rPr>
          <w:rFonts w:ascii="Calibri" w:hAnsi="Calibri" w:cs="Calibri"/>
          <w:bCs/>
          <w:i/>
          <w:iCs/>
          <w:noProof/>
          <w:color w:val="000000" w:themeColor="text1"/>
          <w:szCs w:val="24"/>
        </w:rPr>
        <w:t>Lágrimas e Suspiros</w:t>
      </w:r>
      <w:r w:rsidRPr="00BE6020">
        <w:rPr>
          <w:rFonts w:ascii="Calibri" w:hAnsi="Calibri" w:cs="Calibri"/>
          <w:bCs/>
          <w:noProof/>
          <w:color w:val="000000" w:themeColor="text1"/>
          <w:szCs w:val="24"/>
        </w:rPr>
        <w:t xml:space="preserve"> (1972) de Ingmar Bergman</w:t>
      </w:r>
      <w:r w:rsidR="000B02E4" w:rsidRPr="00BE6020">
        <w:rPr>
          <w:rFonts w:ascii="Calibri" w:hAnsi="Calibri" w:cs="Calibri"/>
          <w:bCs/>
          <w:noProof/>
          <w:color w:val="000000" w:themeColor="text1"/>
          <w:szCs w:val="24"/>
        </w:rPr>
        <w:t xml:space="preserve">, brevemente </w:t>
      </w:r>
      <w:r w:rsidR="00D33988" w:rsidRPr="00BE6020">
        <w:rPr>
          <w:rFonts w:ascii="Calibri" w:hAnsi="Calibri" w:cs="Calibri"/>
          <w:bCs/>
          <w:noProof/>
          <w:color w:val="000000" w:themeColor="text1"/>
          <w:szCs w:val="24"/>
        </w:rPr>
        <w:t xml:space="preserve">convocado </w:t>
      </w:r>
      <w:r w:rsidR="000B02E4" w:rsidRPr="00BE6020">
        <w:rPr>
          <w:rFonts w:ascii="Calibri" w:hAnsi="Calibri" w:cs="Calibri"/>
          <w:bCs/>
          <w:noProof/>
          <w:color w:val="000000" w:themeColor="text1"/>
          <w:szCs w:val="24"/>
        </w:rPr>
        <w:t xml:space="preserve">pela própria Sontag. </w:t>
      </w:r>
      <w:r w:rsidRPr="00BE6020">
        <w:rPr>
          <w:rFonts w:ascii="Calibri" w:hAnsi="Calibri" w:cs="Calibri"/>
          <w:bCs/>
          <w:noProof/>
          <w:color w:val="000000" w:themeColor="text1"/>
          <w:szCs w:val="24"/>
        </w:rPr>
        <w:t xml:space="preserve">De forma sucinta, </w:t>
      </w:r>
      <w:r w:rsidR="000B02E4" w:rsidRPr="00BE6020">
        <w:rPr>
          <w:rFonts w:ascii="Calibri" w:hAnsi="Calibri" w:cs="Calibri"/>
          <w:bCs/>
          <w:noProof/>
          <w:color w:val="000000" w:themeColor="text1"/>
          <w:szCs w:val="24"/>
        </w:rPr>
        <w:t>a narrativa de Bergman gira em torno da morte lenta e dolorosa por cancro de Agnes (Harriet Andersson), sob o cuidado d</w:t>
      </w:r>
      <w:r w:rsidR="006E4E7C" w:rsidRPr="00BE6020">
        <w:rPr>
          <w:rFonts w:ascii="Calibri" w:hAnsi="Calibri" w:cs="Calibri"/>
          <w:bCs/>
          <w:noProof/>
          <w:color w:val="000000" w:themeColor="text1"/>
          <w:szCs w:val="24"/>
        </w:rPr>
        <w:t>as suas irmãs (Maria e Karin) e de</w:t>
      </w:r>
      <w:r w:rsidR="000B02E4" w:rsidRPr="00BE6020">
        <w:rPr>
          <w:rFonts w:ascii="Calibri" w:hAnsi="Calibri" w:cs="Calibri"/>
          <w:bCs/>
          <w:noProof/>
          <w:color w:val="000000" w:themeColor="text1"/>
          <w:szCs w:val="24"/>
        </w:rPr>
        <w:t xml:space="preserve"> uma trabalh</w:t>
      </w:r>
      <w:r w:rsidR="00BB2393" w:rsidRPr="00BE6020">
        <w:rPr>
          <w:rFonts w:ascii="Calibri" w:hAnsi="Calibri" w:cs="Calibri"/>
          <w:bCs/>
          <w:noProof/>
          <w:color w:val="000000" w:themeColor="text1"/>
          <w:szCs w:val="24"/>
        </w:rPr>
        <w:t>ado</w:t>
      </w:r>
      <w:r w:rsidR="000B02E4" w:rsidRPr="00BE6020">
        <w:rPr>
          <w:rFonts w:ascii="Calibri" w:hAnsi="Calibri" w:cs="Calibri"/>
          <w:bCs/>
          <w:noProof/>
          <w:color w:val="000000" w:themeColor="text1"/>
          <w:szCs w:val="24"/>
        </w:rPr>
        <w:t>ra doméstica (Anna)</w:t>
      </w:r>
      <w:r w:rsidR="006E4E7C" w:rsidRPr="00BE6020">
        <w:rPr>
          <w:rFonts w:ascii="Calibri" w:hAnsi="Calibri" w:cs="Calibri"/>
          <w:bCs/>
          <w:noProof/>
          <w:color w:val="000000" w:themeColor="text1"/>
          <w:szCs w:val="24"/>
        </w:rPr>
        <w:t xml:space="preserve">. </w:t>
      </w:r>
      <w:r w:rsidR="000B02E4" w:rsidRPr="00BE6020">
        <w:rPr>
          <w:rFonts w:ascii="Calibri" w:hAnsi="Calibri" w:cs="Calibri"/>
          <w:bCs/>
          <w:noProof/>
          <w:color w:val="000000" w:themeColor="text1"/>
          <w:szCs w:val="24"/>
        </w:rPr>
        <w:t xml:space="preserve">O </w:t>
      </w:r>
      <w:r w:rsidR="000E1FE5" w:rsidRPr="00BE6020">
        <w:rPr>
          <w:rFonts w:ascii="Calibri" w:hAnsi="Calibri" w:cs="Calibri"/>
          <w:bCs/>
          <w:noProof/>
          <w:color w:val="000000" w:themeColor="text1"/>
          <w:szCs w:val="24"/>
        </w:rPr>
        <w:t>agravamento</w:t>
      </w:r>
      <w:r w:rsidR="000B02E4" w:rsidRPr="00BE6020">
        <w:rPr>
          <w:rFonts w:ascii="Calibri" w:hAnsi="Calibri" w:cs="Calibri"/>
          <w:bCs/>
          <w:noProof/>
          <w:color w:val="000000" w:themeColor="text1"/>
          <w:szCs w:val="24"/>
        </w:rPr>
        <w:t xml:space="preserve">, ao longo do filme, </w:t>
      </w:r>
      <w:r w:rsidR="000E1FE5" w:rsidRPr="00BE6020">
        <w:rPr>
          <w:rFonts w:ascii="Calibri" w:hAnsi="Calibri" w:cs="Calibri"/>
          <w:bCs/>
          <w:noProof/>
          <w:color w:val="000000" w:themeColor="text1"/>
          <w:szCs w:val="24"/>
        </w:rPr>
        <w:t xml:space="preserve">da saúde da </w:t>
      </w:r>
      <w:r w:rsidR="009B5D65" w:rsidRPr="00BE6020">
        <w:rPr>
          <w:rFonts w:ascii="Calibri" w:hAnsi="Calibri" w:cs="Calibri"/>
          <w:bCs/>
          <w:noProof/>
          <w:color w:val="000000" w:themeColor="text1"/>
          <w:szCs w:val="24"/>
        </w:rPr>
        <w:t xml:space="preserve">personagem </w:t>
      </w:r>
      <w:r w:rsidR="000E1FE5" w:rsidRPr="00BE6020">
        <w:rPr>
          <w:rFonts w:ascii="Calibri" w:hAnsi="Calibri" w:cs="Calibri"/>
          <w:bCs/>
          <w:noProof/>
          <w:color w:val="000000" w:themeColor="text1"/>
          <w:szCs w:val="24"/>
        </w:rPr>
        <w:t xml:space="preserve">doente </w:t>
      </w:r>
      <w:r w:rsidR="00FB2812" w:rsidRPr="00BE6020">
        <w:rPr>
          <w:rFonts w:ascii="Calibri" w:hAnsi="Calibri" w:cs="Calibri"/>
          <w:bCs/>
          <w:noProof/>
          <w:color w:val="000000" w:themeColor="text1"/>
          <w:szCs w:val="24"/>
        </w:rPr>
        <w:t>reflete</w:t>
      </w:r>
      <w:r w:rsidR="000E1FE5" w:rsidRPr="00BE6020">
        <w:rPr>
          <w:rFonts w:ascii="Calibri" w:hAnsi="Calibri" w:cs="Calibri"/>
          <w:bCs/>
          <w:noProof/>
          <w:color w:val="000000" w:themeColor="text1"/>
          <w:szCs w:val="24"/>
        </w:rPr>
        <w:t>-se numa deterioração do seu aspeto físico</w:t>
      </w:r>
      <w:r w:rsidR="006E4E7C" w:rsidRPr="00BE6020">
        <w:rPr>
          <w:rFonts w:ascii="Calibri" w:hAnsi="Calibri" w:cs="Calibri"/>
          <w:bCs/>
          <w:noProof/>
          <w:color w:val="000000" w:themeColor="text1"/>
          <w:szCs w:val="24"/>
        </w:rPr>
        <w:t xml:space="preserve">. Na realidade, </w:t>
      </w:r>
      <w:r w:rsidR="00BE6020" w:rsidRPr="00BE6020">
        <w:rPr>
          <w:rFonts w:ascii="Calibri" w:hAnsi="Calibri" w:cs="Calibri"/>
          <w:bCs/>
          <w:noProof/>
          <w:color w:val="000000" w:themeColor="text1"/>
          <w:szCs w:val="24"/>
        </w:rPr>
        <w:t>ess</w:t>
      </w:r>
      <w:r w:rsidR="006E4E7C" w:rsidRPr="00BE6020">
        <w:rPr>
          <w:rFonts w:ascii="Calibri" w:hAnsi="Calibri" w:cs="Calibri"/>
          <w:bCs/>
          <w:noProof/>
          <w:color w:val="000000" w:themeColor="text1"/>
          <w:szCs w:val="24"/>
        </w:rPr>
        <w:t xml:space="preserve">a degradação material </w:t>
      </w:r>
      <w:r w:rsidR="00FB2812" w:rsidRPr="00BE6020">
        <w:rPr>
          <w:rFonts w:ascii="Calibri" w:hAnsi="Calibri" w:cs="Calibri"/>
          <w:bCs/>
          <w:noProof/>
          <w:color w:val="000000" w:themeColor="text1"/>
          <w:szCs w:val="24"/>
        </w:rPr>
        <w:t xml:space="preserve">é </w:t>
      </w:r>
      <w:r w:rsidR="000E1FE5" w:rsidRPr="00BE6020">
        <w:rPr>
          <w:rFonts w:ascii="Calibri" w:hAnsi="Calibri" w:cs="Calibri"/>
          <w:bCs/>
          <w:noProof/>
          <w:color w:val="000000" w:themeColor="text1"/>
          <w:szCs w:val="24"/>
        </w:rPr>
        <w:t>acompanhad</w:t>
      </w:r>
      <w:r w:rsidR="006E4E7C" w:rsidRPr="00BE6020">
        <w:rPr>
          <w:rFonts w:ascii="Calibri" w:hAnsi="Calibri" w:cs="Calibri"/>
          <w:bCs/>
          <w:noProof/>
          <w:color w:val="000000" w:themeColor="text1"/>
          <w:szCs w:val="24"/>
        </w:rPr>
        <w:t>a</w:t>
      </w:r>
      <w:r w:rsidR="000E1FE5" w:rsidRPr="00BE6020">
        <w:rPr>
          <w:rFonts w:ascii="Calibri" w:hAnsi="Calibri" w:cs="Calibri"/>
          <w:bCs/>
          <w:noProof/>
          <w:color w:val="000000" w:themeColor="text1"/>
          <w:szCs w:val="24"/>
        </w:rPr>
        <w:t xml:space="preserve"> p</w:t>
      </w:r>
      <w:r w:rsidR="00A6216F" w:rsidRPr="00BE6020">
        <w:rPr>
          <w:rFonts w:ascii="Calibri" w:hAnsi="Calibri" w:cs="Calibri"/>
          <w:bCs/>
          <w:noProof/>
          <w:color w:val="000000" w:themeColor="text1"/>
          <w:szCs w:val="24"/>
        </w:rPr>
        <w:t xml:space="preserve">ela </w:t>
      </w:r>
      <w:r w:rsidR="006E4E7C" w:rsidRPr="00BE6020">
        <w:rPr>
          <w:rFonts w:ascii="Calibri" w:hAnsi="Calibri" w:cs="Calibri"/>
          <w:bCs/>
          <w:noProof/>
          <w:color w:val="000000" w:themeColor="text1"/>
          <w:szCs w:val="24"/>
        </w:rPr>
        <w:t xml:space="preserve">gradual </w:t>
      </w:r>
      <w:r w:rsidR="00A6216F" w:rsidRPr="00BE6020">
        <w:rPr>
          <w:rFonts w:ascii="Calibri" w:hAnsi="Calibri" w:cs="Calibri"/>
          <w:bCs/>
          <w:noProof/>
          <w:color w:val="000000" w:themeColor="text1"/>
          <w:szCs w:val="24"/>
        </w:rPr>
        <w:t>revelação de uma</w:t>
      </w:r>
      <w:r w:rsidR="000E1FE5" w:rsidRPr="00BE6020">
        <w:rPr>
          <w:rFonts w:ascii="Calibri" w:hAnsi="Calibri" w:cs="Calibri"/>
          <w:bCs/>
          <w:noProof/>
          <w:color w:val="000000" w:themeColor="text1"/>
          <w:szCs w:val="24"/>
        </w:rPr>
        <w:t xml:space="preserve"> </w:t>
      </w:r>
      <w:r w:rsidR="006E4E7C" w:rsidRPr="00BE6020">
        <w:rPr>
          <w:rFonts w:ascii="Calibri" w:hAnsi="Calibri" w:cs="Calibri"/>
          <w:bCs/>
          <w:noProof/>
          <w:color w:val="000000" w:themeColor="text1"/>
          <w:szCs w:val="24"/>
        </w:rPr>
        <w:t>podridão</w:t>
      </w:r>
      <w:r w:rsidR="000E1FE5" w:rsidRPr="00BE6020">
        <w:rPr>
          <w:rFonts w:ascii="Calibri" w:hAnsi="Calibri" w:cs="Calibri"/>
          <w:bCs/>
          <w:noProof/>
          <w:color w:val="000000" w:themeColor="text1"/>
          <w:szCs w:val="24"/>
        </w:rPr>
        <w:t xml:space="preserve"> moral </w:t>
      </w:r>
      <w:r w:rsidR="00A6216F" w:rsidRPr="00BE6020">
        <w:rPr>
          <w:rFonts w:ascii="Calibri" w:hAnsi="Calibri" w:cs="Calibri"/>
          <w:bCs/>
          <w:noProof/>
          <w:color w:val="000000" w:themeColor="text1"/>
          <w:szCs w:val="24"/>
        </w:rPr>
        <w:t xml:space="preserve">das restantes </w:t>
      </w:r>
      <w:r w:rsidR="000B02E4" w:rsidRPr="00BE6020">
        <w:rPr>
          <w:rFonts w:ascii="Calibri" w:hAnsi="Calibri" w:cs="Calibri"/>
          <w:bCs/>
          <w:noProof/>
          <w:color w:val="000000" w:themeColor="text1"/>
          <w:szCs w:val="24"/>
        </w:rPr>
        <w:t>personage</w:t>
      </w:r>
      <w:r w:rsidR="006E4E7C" w:rsidRPr="00BE6020">
        <w:rPr>
          <w:rFonts w:ascii="Calibri" w:hAnsi="Calibri" w:cs="Calibri"/>
          <w:bCs/>
          <w:noProof/>
          <w:color w:val="000000" w:themeColor="text1"/>
          <w:szCs w:val="24"/>
        </w:rPr>
        <w:t>n</w:t>
      </w:r>
      <w:r w:rsidR="000B02E4" w:rsidRPr="00BE6020">
        <w:rPr>
          <w:rFonts w:ascii="Calibri" w:hAnsi="Calibri" w:cs="Calibri"/>
          <w:bCs/>
          <w:noProof/>
          <w:color w:val="000000" w:themeColor="text1"/>
          <w:szCs w:val="24"/>
        </w:rPr>
        <w:t>s</w:t>
      </w:r>
      <w:r w:rsidR="00A6216F" w:rsidRPr="00BE6020">
        <w:rPr>
          <w:rFonts w:ascii="Calibri" w:hAnsi="Calibri" w:cs="Calibri"/>
          <w:bCs/>
          <w:noProof/>
          <w:color w:val="000000" w:themeColor="text1"/>
          <w:szCs w:val="24"/>
        </w:rPr>
        <w:t xml:space="preserve">. </w:t>
      </w:r>
      <w:r w:rsidR="006E4E7C" w:rsidRPr="00BE6020">
        <w:rPr>
          <w:rFonts w:ascii="Calibri" w:hAnsi="Calibri" w:cs="Calibri"/>
          <w:bCs/>
          <w:noProof/>
          <w:color w:val="000000" w:themeColor="text1"/>
          <w:szCs w:val="24"/>
        </w:rPr>
        <w:t>Para Sontag, o</w:t>
      </w:r>
      <w:r w:rsidR="00A97D32" w:rsidRPr="00BE6020">
        <w:rPr>
          <w:rFonts w:ascii="Calibri" w:hAnsi="Calibri" w:cs="Calibri"/>
          <w:bCs/>
          <w:noProof/>
          <w:color w:val="000000" w:themeColor="text1"/>
          <w:szCs w:val="24"/>
        </w:rPr>
        <w:t xml:space="preserve"> </w:t>
      </w:r>
      <w:r w:rsidR="00BE6020" w:rsidRPr="00BE6020">
        <w:rPr>
          <w:rFonts w:ascii="Calibri" w:hAnsi="Calibri" w:cs="Calibri"/>
          <w:bCs/>
          <w:noProof/>
          <w:color w:val="000000" w:themeColor="text1"/>
          <w:szCs w:val="24"/>
        </w:rPr>
        <w:t xml:space="preserve">estudo bergmaniano da </w:t>
      </w:r>
      <w:r w:rsidR="00216155" w:rsidRPr="00BE6020">
        <w:rPr>
          <w:rFonts w:ascii="Calibri" w:hAnsi="Calibri" w:cs="Calibri"/>
          <w:bCs/>
          <w:noProof/>
          <w:color w:val="000000" w:themeColor="text1"/>
          <w:szCs w:val="24"/>
        </w:rPr>
        <w:t>enfermidade</w:t>
      </w:r>
      <w:r w:rsidR="00BE6020" w:rsidRPr="00BE6020">
        <w:rPr>
          <w:rFonts w:ascii="Calibri" w:hAnsi="Calibri" w:cs="Calibri"/>
          <w:bCs/>
          <w:noProof/>
          <w:color w:val="000000" w:themeColor="text1"/>
          <w:szCs w:val="24"/>
        </w:rPr>
        <w:t xml:space="preserve">, </w:t>
      </w:r>
      <w:r w:rsidR="00C6590A">
        <w:rPr>
          <w:rFonts w:ascii="Calibri" w:hAnsi="Calibri" w:cs="Calibri"/>
          <w:bCs/>
          <w:noProof/>
          <w:color w:val="000000" w:themeColor="text1"/>
          <w:szCs w:val="24"/>
        </w:rPr>
        <w:t>mediante</w:t>
      </w:r>
      <w:r w:rsidR="00BE6020" w:rsidRPr="00BE6020">
        <w:rPr>
          <w:rFonts w:ascii="Calibri" w:hAnsi="Calibri" w:cs="Calibri"/>
          <w:bCs/>
          <w:noProof/>
          <w:color w:val="000000" w:themeColor="text1"/>
          <w:szCs w:val="24"/>
        </w:rPr>
        <w:t xml:space="preserve"> </w:t>
      </w:r>
      <w:r w:rsidR="00216155" w:rsidRPr="00BE6020">
        <w:rPr>
          <w:rFonts w:ascii="Calibri" w:hAnsi="Calibri" w:cs="Calibri"/>
          <w:bCs/>
          <w:noProof/>
          <w:color w:val="000000" w:themeColor="text1"/>
          <w:szCs w:val="24"/>
        </w:rPr>
        <w:t>um quadro psíquico e comportamental</w:t>
      </w:r>
      <w:r w:rsidR="00BE6020" w:rsidRPr="00BE6020">
        <w:rPr>
          <w:rFonts w:ascii="Calibri" w:hAnsi="Calibri" w:cs="Calibri"/>
          <w:bCs/>
          <w:noProof/>
          <w:color w:val="000000" w:themeColor="text1"/>
          <w:szCs w:val="24"/>
        </w:rPr>
        <w:t xml:space="preserve"> tanto </w:t>
      </w:r>
      <w:r w:rsidR="00B401D3" w:rsidRPr="00BE6020">
        <w:rPr>
          <w:rFonts w:ascii="Calibri" w:hAnsi="Calibri" w:cs="Calibri"/>
          <w:bCs/>
          <w:noProof/>
          <w:color w:val="000000" w:themeColor="text1"/>
          <w:szCs w:val="24"/>
        </w:rPr>
        <w:t>do doente</w:t>
      </w:r>
      <w:r w:rsidR="00BE6020" w:rsidRPr="00BE6020">
        <w:rPr>
          <w:rFonts w:ascii="Calibri" w:hAnsi="Calibri" w:cs="Calibri"/>
          <w:bCs/>
          <w:noProof/>
          <w:color w:val="000000" w:themeColor="text1"/>
          <w:szCs w:val="24"/>
        </w:rPr>
        <w:t xml:space="preserve"> como </w:t>
      </w:r>
      <w:r w:rsidR="00B401D3" w:rsidRPr="00BE6020">
        <w:rPr>
          <w:rFonts w:ascii="Calibri" w:hAnsi="Calibri" w:cs="Calibri"/>
          <w:bCs/>
          <w:noProof/>
          <w:color w:val="000000" w:themeColor="text1"/>
          <w:szCs w:val="24"/>
        </w:rPr>
        <w:t>dos indivíduos que o rodeiam</w:t>
      </w:r>
      <w:r w:rsidR="00216155" w:rsidRPr="00BE6020">
        <w:rPr>
          <w:rFonts w:ascii="Calibri" w:hAnsi="Calibri" w:cs="Calibri"/>
          <w:bCs/>
          <w:noProof/>
          <w:color w:val="000000" w:themeColor="text1"/>
          <w:szCs w:val="24"/>
        </w:rPr>
        <w:t xml:space="preserve">, não é inocente. </w:t>
      </w:r>
      <w:r w:rsidR="00C6590A">
        <w:rPr>
          <w:rFonts w:ascii="Calibri" w:hAnsi="Calibri" w:cs="Calibri"/>
          <w:bCs/>
          <w:noProof/>
          <w:color w:val="000000" w:themeColor="text1"/>
          <w:szCs w:val="24"/>
        </w:rPr>
        <w:t>Através</w:t>
      </w:r>
      <w:r w:rsidR="009D17F4" w:rsidRPr="00BE6020">
        <w:rPr>
          <w:rFonts w:ascii="Calibri" w:hAnsi="Calibri" w:cs="Calibri"/>
          <w:bCs/>
          <w:noProof/>
          <w:color w:val="000000" w:themeColor="text1"/>
          <w:szCs w:val="24"/>
        </w:rPr>
        <w:t xml:space="preserve"> da presente obra cinematográfica, </w:t>
      </w:r>
      <w:r w:rsidR="006E4E7C" w:rsidRPr="00BE6020">
        <w:rPr>
          <w:rFonts w:ascii="Calibri" w:hAnsi="Calibri" w:cs="Calibri"/>
          <w:bCs/>
          <w:noProof/>
          <w:color w:val="000000" w:themeColor="text1"/>
          <w:szCs w:val="24"/>
        </w:rPr>
        <w:t xml:space="preserve">Sontag </w:t>
      </w:r>
      <w:r w:rsidR="000F388C" w:rsidRPr="00BE6020">
        <w:rPr>
          <w:rFonts w:ascii="Calibri" w:hAnsi="Calibri" w:cs="Calibri"/>
          <w:bCs/>
          <w:noProof/>
          <w:color w:val="000000" w:themeColor="text1"/>
          <w:szCs w:val="24"/>
        </w:rPr>
        <w:t xml:space="preserve">e Bergman </w:t>
      </w:r>
      <w:r w:rsidR="006E4E7C" w:rsidRPr="00BE6020">
        <w:rPr>
          <w:rFonts w:ascii="Calibri" w:hAnsi="Calibri" w:cs="Calibri"/>
          <w:bCs/>
          <w:noProof/>
          <w:color w:val="000000" w:themeColor="text1"/>
          <w:szCs w:val="24"/>
        </w:rPr>
        <w:t>demonstra</w:t>
      </w:r>
      <w:r w:rsidR="000F388C" w:rsidRPr="00BE6020">
        <w:rPr>
          <w:rFonts w:ascii="Calibri" w:hAnsi="Calibri" w:cs="Calibri"/>
          <w:bCs/>
          <w:noProof/>
          <w:color w:val="000000" w:themeColor="text1"/>
          <w:szCs w:val="24"/>
        </w:rPr>
        <w:t>m</w:t>
      </w:r>
      <w:r w:rsidR="006E4E7C" w:rsidRPr="00BE6020">
        <w:rPr>
          <w:rFonts w:ascii="Calibri" w:hAnsi="Calibri" w:cs="Calibri"/>
          <w:bCs/>
          <w:noProof/>
          <w:color w:val="000000" w:themeColor="text1"/>
          <w:szCs w:val="24"/>
        </w:rPr>
        <w:t xml:space="preserve"> </w:t>
      </w:r>
      <w:r w:rsidR="006E4E7C" w:rsidRPr="00BE6020">
        <w:rPr>
          <w:rFonts w:ascii="Calibri" w:hAnsi="Calibri" w:cs="Calibri"/>
          <w:bCs/>
          <w:noProof/>
          <w:color w:val="000000" w:themeColor="text1"/>
          <w:szCs w:val="24"/>
        </w:rPr>
        <w:lastRenderedPageBreak/>
        <w:t>como o diagnóstico de cancro estigmatiza socialmente o doente</w:t>
      </w:r>
      <w:r w:rsidR="000F388C" w:rsidRPr="00BE6020">
        <w:rPr>
          <w:rFonts w:ascii="Calibri" w:hAnsi="Calibri" w:cs="Calibri"/>
          <w:bCs/>
          <w:noProof/>
          <w:color w:val="000000" w:themeColor="text1"/>
          <w:szCs w:val="24"/>
        </w:rPr>
        <w:t xml:space="preserve"> e o seu meio. </w:t>
      </w:r>
      <w:r w:rsidR="00BB2393" w:rsidRPr="00BE6020">
        <w:rPr>
          <w:rFonts w:ascii="Calibri" w:hAnsi="Calibri" w:cs="Calibri"/>
          <w:bCs/>
          <w:noProof/>
          <w:color w:val="000000" w:themeColor="text1"/>
          <w:szCs w:val="24"/>
        </w:rPr>
        <w:t xml:space="preserve">Neste caso, o cancro de Agnes serve de justificação para o seu isolamento. Em </w:t>
      </w:r>
      <w:r w:rsidR="00BB2393" w:rsidRPr="00BE6020">
        <w:rPr>
          <w:rFonts w:ascii="Calibri" w:hAnsi="Calibri" w:cs="Calibri"/>
          <w:bCs/>
          <w:i/>
          <w:iCs/>
          <w:noProof/>
          <w:color w:val="000000" w:themeColor="text1"/>
          <w:szCs w:val="24"/>
        </w:rPr>
        <w:t>Lágrimas e Suspiros</w:t>
      </w:r>
      <w:r w:rsidR="00BB2393" w:rsidRPr="00BE6020">
        <w:rPr>
          <w:rFonts w:ascii="Calibri" w:hAnsi="Calibri" w:cs="Calibri"/>
          <w:bCs/>
          <w:noProof/>
          <w:color w:val="000000" w:themeColor="text1"/>
          <w:szCs w:val="24"/>
        </w:rPr>
        <w:t>, a doença surge, então, como uma experiência física sujeita a um discurso clínico</w:t>
      </w:r>
      <w:r w:rsidR="007950D1" w:rsidRPr="00BE6020">
        <w:rPr>
          <w:rFonts w:ascii="Calibri" w:hAnsi="Calibri" w:cs="Calibri"/>
          <w:bCs/>
          <w:noProof/>
          <w:color w:val="000000" w:themeColor="text1"/>
          <w:szCs w:val="24"/>
        </w:rPr>
        <w:t xml:space="preserve"> </w:t>
      </w:r>
      <w:r w:rsidR="00BB2393" w:rsidRPr="00BE6020">
        <w:rPr>
          <w:rFonts w:ascii="Calibri" w:hAnsi="Calibri" w:cs="Calibri"/>
          <w:bCs/>
          <w:noProof/>
          <w:color w:val="000000" w:themeColor="text1"/>
          <w:szCs w:val="24"/>
        </w:rPr>
        <w:t xml:space="preserve">que </w:t>
      </w:r>
      <w:r w:rsidR="007950D1" w:rsidRPr="00BE6020">
        <w:rPr>
          <w:rFonts w:ascii="Calibri" w:hAnsi="Calibri" w:cs="Calibri"/>
          <w:bCs/>
          <w:noProof/>
          <w:color w:val="000000" w:themeColor="text1"/>
          <w:szCs w:val="24"/>
        </w:rPr>
        <w:t xml:space="preserve">isola e </w:t>
      </w:r>
      <w:r w:rsidR="00BB2393" w:rsidRPr="00BE6020">
        <w:rPr>
          <w:rFonts w:ascii="Calibri" w:hAnsi="Calibri" w:cs="Calibri"/>
          <w:bCs/>
          <w:noProof/>
          <w:color w:val="000000" w:themeColor="text1"/>
          <w:szCs w:val="24"/>
        </w:rPr>
        <w:t xml:space="preserve">culpabiliza o corpo doente. </w:t>
      </w:r>
      <w:r w:rsidR="007950D1" w:rsidRPr="00BE6020">
        <w:rPr>
          <w:rFonts w:ascii="Calibri" w:hAnsi="Calibri" w:cs="Calibri"/>
          <w:bCs/>
          <w:noProof/>
          <w:color w:val="000000" w:themeColor="text1"/>
          <w:szCs w:val="24"/>
        </w:rPr>
        <w:t xml:space="preserve">E é esta responsabilização, censurada por Bergman, que Sontag identifica como uma consequência da metaforização da doença. </w:t>
      </w:r>
    </w:p>
    <w:p w14:paraId="659F00AC" w14:textId="627A3BA5" w:rsidR="00D15322" w:rsidRPr="00BE6020" w:rsidRDefault="009D17F4" w:rsidP="00C935DC">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De acordo com a </w:t>
      </w:r>
      <w:r w:rsidR="00AC0490" w:rsidRPr="00BE6020">
        <w:rPr>
          <w:rFonts w:ascii="Calibri" w:hAnsi="Calibri" w:cs="Calibri"/>
          <w:bCs/>
          <w:noProof/>
          <w:color w:val="000000" w:themeColor="text1"/>
          <w:szCs w:val="24"/>
        </w:rPr>
        <w:t xml:space="preserve">teoria </w:t>
      </w:r>
      <w:r w:rsidRPr="00BE6020">
        <w:rPr>
          <w:rFonts w:ascii="Calibri" w:hAnsi="Calibri" w:cs="Calibri"/>
          <w:bCs/>
          <w:noProof/>
          <w:color w:val="000000" w:themeColor="text1"/>
          <w:szCs w:val="24"/>
        </w:rPr>
        <w:t xml:space="preserve">avançada por </w:t>
      </w:r>
      <w:r w:rsidR="000F388C" w:rsidRPr="00BE6020">
        <w:rPr>
          <w:rFonts w:ascii="Calibri" w:hAnsi="Calibri" w:cs="Calibri"/>
          <w:bCs/>
          <w:noProof/>
          <w:color w:val="000000" w:themeColor="text1"/>
          <w:szCs w:val="24"/>
        </w:rPr>
        <w:t xml:space="preserve">Susan </w:t>
      </w:r>
      <w:r w:rsidRPr="00BE6020">
        <w:rPr>
          <w:rFonts w:ascii="Calibri" w:hAnsi="Calibri" w:cs="Calibri"/>
          <w:bCs/>
          <w:noProof/>
          <w:color w:val="000000" w:themeColor="text1"/>
          <w:szCs w:val="24"/>
        </w:rPr>
        <w:t xml:space="preserve">Sontag, </w:t>
      </w:r>
      <w:r w:rsidR="00AC0490" w:rsidRPr="00BE6020">
        <w:rPr>
          <w:rFonts w:ascii="Calibri" w:hAnsi="Calibri" w:cs="Calibri"/>
          <w:bCs/>
          <w:noProof/>
          <w:color w:val="000000" w:themeColor="text1"/>
          <w:szCs w:val="24"/>
        </w:rPr>
        <w:t xml:space="preserve">e </w:t>
      </w:r>
      <w:r w:rsidR="000F388C" w:rsidRPr="00BE6020">
        <w:rPr>
          <w:rFonts w:ascii="Calibri" w:hAnsi="Calibri" w:cs="Calibri"/>
          <w:bCs/>
          <w:noProof/>
          <w:color w:val="000000" w:themeColor="text1"/>
          <w:szCs w:val="24"/>
        </w:rPr>
        <w:t>consoante</w:t>
      </w:r>
      <w:r w:rsidR="00AC0490" w:rsidRPr="00BE6020">
        <w:rPr>
          <w:rFonts w:ascii="Calibri" w:hAnsi="Calibri" w:cs="Calibri"/>
          <w:bCs/>
          <w:noProof/>
          <w:color w:val="000000" w:themeColor="text1"/>
          <w:szCs w:val="24"/>
        </w:rPr>
        <w:t xml:space="preserve"> o </w:t>
      </w:r>
      <w:r w:rsidR="000F388C" w:rsidRPr="00BE6020">
        <w:rPr>
          <w:rFonts w:ascii="Calibri" w:hAnsi="Calibri" w:cs="Calibri"/>
          <w:bCs/>
          <w:noProof/>
          <w:color w:val="000000" w:themeColor="text1"/>
          <w:szCs w:val="24"/>
        </w:rPr>
        <w:t xml:space="preserve">seu </w:t>
      </w:r>
      <w:r w:rsidR="00596687" w:rsidRPr="00BE6020">
        <w:rPr>
          <w:rFonts w:ascii="Calibri" w:hAnsi="Calibri" w:cs="Calibri"/>
          <w:bCs/>
          <w:noProof/>
          <w:color w:val="000000" w:themeColor="text1"/>
          <w:szCs w:val="24"/>
        </w:rPr>
        <w:t>(</w:t>
      </w:r>
      <w:r w:rsidR="000F388C" w:rsidRPr="00BE6020">
        <w:rPr>
          <w:rFonts w:ascii="Calibri" w:hAnsi="Calibri" w:cs="Calibri"/>
          <w:bCs/>
          <w:noProof/>
          <w:color w:val="000000" w:themeColor="text1"/>
          <w:szCs w:val="24"/>
        </w:rPr>
        <w:t xml:space="preserve">e, acrescento, o </w:t>
      </w:r>
      <w:r w:rsidR="00AC0490" w:rsidRPr="00BE6020">
        <w:rPr>
          <w:rFonts w:ascii="Calibri" w:hAnsi="Calibri" w:cs="Calibri"/>
          <w:bCs/>
          <w:noProof/>
          <w:color w:val="000000" w:themeColor="text1"/>
          <w:szCs w:val="24"/>
        </w:rPr>
        <w:t>presente</w:t>
      </w:r>
      <w:r w:rsidR="00596687" w:rsidRPr="00BE6020">
        <w:rPr>
          <w:rFonts w:ascii="Calibri" w:hAnsi="Calibri" w:cs="Calibri"/>
          <w:bCs/>
          <w:noProof/>
          <w:color w:val="000000" w:themeColor="text1"/>
          <w:szCs w:val="24"/>
        </w:rPr>
        <w:t xml:space="preserve">) </w:t>
      </w:r>
      <w:r w:rsidR="00AC0490" w:rsidRPr="00BE6020">
        <w:rPr>
          <w:rFonts w:ascii="Calibri" w:hAnsi="Calibri" w:cs="Calibri"/>
          <w:bCs/>
          <w:noProof/>
          <w:color w:val="000000" w:themeColor="text1"/>
          <w:szCs w:val="24"/>
        </w:rPr>
        <w:t xml:space="preserve">meio sociocultural, </w:t>
      </w:r>
      <w:r w:rsidRPr="00BE6020">
        <w:rPr>
          <w:rFonts w:ascii="Calibri" w:hAnsi="Calibri" w:cs="Calibri"/>
          <w:bCs/>
          <w:noProof/>
          <w:color w:val="000000" w:themeColor="text1"/>
          <w:szCs w:val="24"/>
        </w:rPr>
        <w:t>“uma doença é</w:t>
      </w:r>
      <w:r w:rsidR="007950D1" w:rsidRPr="00BE6020">
        <w:rPr>
          <w:rFonts w:ascii="Calibri" w:hAnsi="Calibri" w:cs="Calibri"/>
          <w:bCs/>
          <w:noProof/>
          <w:color w:val="000000" w:themeColor="text1"/>
          <w:szCs w:val="24"/>
        </w:rPr>
        <w:t xml:space="preserve"> entendida como</w:t>
      </w:r>
      <w:r w:rsidRPr="00BE6020">
        <w:rPr>
          <w:rFonts w:ascii="Calibri" w:hAnsi="Calibri" w:cs="Calibri"/>
          <w:bCs/>
          <w:noProof/>
          <w:color w:val="000000" w:themeColor="text1"/>
          <w:szCs w:val="24"/>
        </w:rPr>
        <w:t xml:space="preserve"> aquilo que se manifesta através de corpo, uma linguagem para a dramatização do mental: uma forma de expressão individual” (1978: 45). Sendo assim, </w:t>
      </w:r>
      <w:r w:rsidR="002C56E4" w:rsidRPr="00BE6020">
        <w:rPr>
          <w:rFonts w:ascii="Calibri" w:hAnsi="Calibri" w:cs="Calibri"/>
          <w:bCs/>
          <w:noProof/>
          <w:color w:val="000000" w:themeColor="text1"/>
          <w:szCs w:val="24"/>
        </w:rPr>
        <w:t xml:space="preserve">a enfermidade moderna, mais do que um instrumento de fúria divina (pense-se na praga de Apolo no Livro I da </w:t>
      </w:r>
      <w:r w:rsidR="002C56E4" w:rsidRPr="00BE6020">
        <w:rPr>
          <w:rFonts w:ascii="Calibri" w:hAnsi="Calibri" w:cs="Calibri"/>
          <w:bCs/>
          <w:i/>
          <w:iCs/>
          <w:noProof/>
          <w:color w:val="000000" w:themeColor="text1"/>
          <w:szCs w:val="24"/>
        </w:rPr>
        <w:t>Ilíada</w:t>
      </w:r>
      <w:r w:rsidR="002C56E4" w:rsidRPr="00BE6020">
        <w:rPr>
          <w:rFonts w:ascii="Calibri" w:hAnsi="Calibri" w:cs="Calibri"/>
          <w:bCs/>
          <w:noProof/>
          <w:color w:val="000000" w:themeColor="text1"/>
          <w:szCs w:val="24"/>
        </w:rPr>
        <w:t xml:space="preserve">), surge consoante </w:t>
      </w:r>
      <w:r w:rsidR="00C935DC" w:rsidRPr="00BE6020">
        <w:rPr>
          <w:rFonts w:ascii="Calibri" w:hAnsi="Calibri" w:cs="Calibri"/>
          <w:bCs/>
          <w:noProof/>
          <w:color w:val="000000" w:themeColor="text1"/>
          <w:szCs w:val="24"/>
        </w:rPr>
        <w:t>“</w:t>
      </w:r>
      <w:r w:rsidR="002C56E4" w:rsidRPr="00BE6020">
        <w:rPr>
          <w:rFonts w:ascii="Calibri" w:hAnsi="Calibri" w:cs="Calibri"/>
          <w:bCs/>
          <w:noProof/>
          <w:color w:val="000000" w:themeColor="text1"/>
          <w:szCs w:val="24"/>
        </w:rPr>
        <w:t>a ideia romântica de que a doença é uma expressão do caráter individual, estendendo-se invariavelmente para a asserção de que o próprio caráter causa a doença [...]. A paixão move-se num sentido interior, atingindo e devastando os recessos celulares mais profundos</w:t>
      </w:r>
      <w:r w:rsidR="00C935DC" w:rsidRPr="00BE6020">
        <w:rPr>
          <w:rFonts w:ascii="Calibri" w:hAnsi="Calibri" w:cs="Calibri"/>
          <w:bCs/>
          <w:noProof/>
          <w:color w:val="000000" w:themeColor="text1"/>
          <w:szCs w:val="24"/>
        </w:rPr>
        <w:t>”</w:t>
      </w:r>
      <w:r w:rsidR="002C56E4" w:rsidRPr="00BE6020">
        <w:rPr>
          <w:rFonts w:ascii="Calibri" w:hAnsi="Calibri" w:cs="Calibri"/>
          <w:bCs/>
          <w:noProof/>
          <w:color w:val="000000" w:themeColor="text1"/>
          <w:szCs w:val="24"/>
        </w:rPr>
        <w:t xml:space="preserve"> (</w:t>
      </w:r>
      <w:r w:rsidR="002C56E4" w:rsidRPr="00BE6020">
        <w:rPr>
          <w:rFonts w:ascii="Calibri" w:hAnsi="Calibri" w:cs="Calibri"/>
          <w:bCs/>
          <w:i/>
          <w:iCs/>
          <w:noProof/>
          <w:color w:val="000000" w:themeColor="text1"/>
          <w:szCs w:val="24"/>
        </w:rPr>
        <w:t>ibid</w:t>
      </w:r>
      <w:r w:rsidR="002C56E4" w:rsidRPr="00BE6020">
        <w:rPr>
          <w:rFonts w:ascii="Calibri" w:hAnsi="Calibri" w:cs="Calibri"/>
          <w:bCs/>
          <w:noProof/>
          <w:color w:val="000000" w:themeColor="text1"/>
          <w:szCs w:val="24"/>
        </w:rPr>
        <w:t>.: 47)</w:t>
      </w:r>
      <w:r w:rsidR="00C935DC" w:rsidRPr="00BE6020">
        <w:rPr>
          <w:rFonts w:ascii="Calibri" w:hAnsi="Calibri" w:cs="Calibri"/>
          <w:bCs/>
          <w:noProof/>
          <w:color w:val="000000" w:themeColor="text1"/>
          <w:szCs w:val="24"/>
        </w:rPr>
        <w:t xml:space="preserve">. </w:t>
      </w:r>
      <w:r w:rsidR="00D15322" w:rsidRPr="00BE6020">
        <w:rPr>
          <w:rFonts w:ascii="Calibri" w:hAnsi="Calibri" w:cs="Calibri"/>
          <w:bCs/>
          <w:noProof/>
          <w:color w:val="000000" w:themeColor="text1"/>
          <w:szCs w:val="24"/>
        </w:rPr>
        <w:t>Perante esta asserção</w:t>
      </w:r>
      <w:r w:rsidR="00AF0A27" w:rsidRPr="00BE6020">
        <w:rPr>
          <w:rFonts w:ascii="Calibri" w:hAnsi="Calibri" w:cs="Calibri"/>
          <w:bCs/>
          <w:noProof/>
          <w:color w:val="000000" w:themeColor="text1"/>
          <w:szCs w:val="24"/>
        </w:rPr>
        <w:t xml:space="preserve"> e nos países de economia capitalista, regista-se</w:t>
      </w:r>
      <w:r w:rsidR="00D15322" w:rsidRPr="00BE6020">
        <w:rPr>
          <w:rFonts w:ascii="Calibri" w:hAnsi="Calibri" w:cs="Calibri"/>
          <w:bCs/>
          <w:noProof/>
          <w:color w:val="000000" w:themeColor="text1"/>
          <w:szCs w:val="24"/>
        </w:rPr>
        <w:t xml:space="preserve"> a</w:t>
      </w:r>
      <w:r w:rsidR="00C935DC" w:rsidRPr="00BE6020">
        <w:rPr>
          <w:rFonts w:ascii="Calibri" w:hAnsi="Calibri" w:cs="Calibri"/>
          <w:bCs/>
          <w:noProof/>
          <w:color w:val="000000" w:themeColor="text1"/>
          <w:szCs w:val="24"/>
        </w:rPr>
        <w:t xml:space="preserve"> c</w:t>
      </w:r>
      <w:r w:rsidR="00D15322" w:rsidRPr="00BE6020">
        <w:rPr>
          <w:rFonts w:ascii="Calibri" w:hAnsi="Calibri" w:cs="Calibri"/>
          <w:bCs/>
          <w:noProof/>
          <w:color w:val="000000" w:themeColor="text1"/>
          <w:szCs w:val="24"/>
        </w:rPr>
        <w:t xml:space="preserve">rescente predominância de um </w:t>
      </w:r>
      <w:r w:rsidR="00AF0A27" w:rsidRPr="00BE6020">
        <w:rPr>
          <w:rFonts w:ascii="Calibri" w:hAnsi="Calibri" w:cs="Calibri"/>
          <w:bCs/>
          <w:noProof/>
          <w:color w:val="000000" w:themeColor="text1"/>
          <w:szCs w:val="24"/>
        </w:rPr>
        <w:t xml:space="preserve">generalizado </w:t>
      </w:r>
      <w:r w:rsidR="00D15322" w:rsidRPr="00BE6020">
        <w:rPr>
          <w:rFonts w:ascii="Calibri" w:hAnsi="Calibri" w:cs="Calibri"/>
          <w:bCs/>
          <w:noProof/>
          <w:color w:val="000000" w:themeColor="text1"/>
          <w:szCs w:val="24"/>
        </w:rPr>
        <w:t>pensamento individualista</w:t>
      </w:r>
      <w:r w:rsidR="00AF0A27" w:rsidRPr="00BE6020">
        <w:rPr>
          <w:rFonts w:ascii="Calibri" w:hAnsi="Calibri" w:cs="Calibri"/>
          <w:bCs/>
          <w:noProof/>
          <w:color w:val="000000" w:themeColor="text1"/>
          <w:szCs w:val="24"/>
        </w:rPr>
        <w:t>,</w:t>
      </w:r>
      <w:r w:rsidR="00D15322" w:rsidRPr="00BE6020">
        <w:rPr>
          <w:rFonts w:ascii="Calibri" w:hAnsi="Calibri" w:cs="Calibri"/>
          <w:bCs/>
          <w:noProof/>
          <w:color w:val="000000" w:themeColor="text1"/>
          <w:szCs w:val="24"/>
        </w:rPr>
        <w:t xml:space="preserve"> em linha com os fundamentos da organização socioeconómica neoliberal. O indivíduo doente é </w:t>
      </w:r>
      <w:r w:rsidR="000F388C" w:rsidRPr="00BE6020">
        <w:rPr>
          <w:rFonts w:ascii="Calibri" w:hAnsi="Calibri" w:cs="Calibri"/>
          <w:bCs/>
          <w:noProof/>
          <w:color w:val="000000" w:themeColor="text1"/>
          <w:szCs w:val="24"/>
        </w:rPr>
        <w:t>considerado</w:t>
      </w:r>
      <w:r w:rsidR="00D15322" w:rsidRPr="00BE6020">
        <w:rPr>
          <w:rFonts w:ascii="Calibri" w:hAnsi="Calibri" w:cs="Calibri"/>
          <w:bCs/>
          <w:noProof/>
          <w:color w:val="000000" w:themeColor="text1"/>
          <w:szCs w:val="24"/>
        </w:rPr>
        <w:t xml:space="preserve"> responsável pelo próprio infortúnio e, numa adjetivação da enfermidade, “sentimentos sobre o mal</w:t>
      </w:r>
      <w:r w:rsidR="0047267C" w:rsidRPr="00BE6020">
        <w:rPr>
          <w:rFonts w:ascii="Calibri" w:hAnsi="Calibri" w:cs="Calibri"/>
          <w:bCs/>
          <w:noProof/>
          <w:color w:val="000000" w:themeColor="text1"/>
          <w:szCs w:val="24"/>
        </w:rPr>
        <w:t xml:space="preserve"> são projetados sobre a doença, a qual, enriquecida de significado, é projetada sobre o mundo” </w:t>
      </w:r>
      <w:r w:rsidR="00355918" w:rsidRPr="00BE6020">
        <w:rPr>
          <w:rFonts w:ascii="Calibri" w:hAnsi="Calibri" w:cs="Calibri"/>
          <w:bCs/>
          <w:noProof/>
          <w:color w:val="000000" w:themeColor="text1"/>
          <w:szCs w:val="24"/>
        </w:rPr>
        <w:t>(</w:t>
      </w:r>
      <w:r w:rsidR="00355918" w:rsidRPr="00BE6020">
        <w:rPr>
          <w:rFonts w:ascii="Calibri" w:hAnsi="Calibri" w:cs="Calibri"/>
          <w:bCs/>
          <w:i/>
          <w:iCs/>
          <w:noProof/>
          <w:color w:val="000000" w:themeColor="text1"/>
          <w:szCs w:val="24"/>
        </w:rPr>
        <w:t>ibidem</w:t>
      </w:r>
      <w:r w:rsidR="0047267C" w:rsidRPr="00BE6020">
        <w:rPr>
          <w:rFonts w:ascii="Calibri" w:hAnsi="Calibri" w:cs="Calibri"/>
          <w:bCs/>
          <w:noProof/>
          <w:color w:val="000000" w:themeColor="text1"/>
          <w:szCs w:val="24"/>
        </w:rPr>
        <w:t>: 60).</w:t>
      </w:r>
    </w:p>
    <w:p w14:paraId="3D7B435B" w14:textId="07AD3ABA" w:rsidR="00D15322" w:rsidRPr="00BE6020" w:rsidRDefault="00D15322" w:rsidP="00D15322">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Na verdade, </w:t>
      </w:r>
      <w:r w:rsidR="00D907FF"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w:t>
      </w:r>
      <w:r w:rsidR="000F388C" w:rsidRPr="00BE6020">
        <w:rPr>
          <w:rFonts w:ascii="Calibri" w:hAnsi="Calibri" w:cs="Calibri"/>
          <w:bCs/>
          <w:noProof/>
          <w:color w:val="000000" w:themeColor="text1"/>
          <w:szCs w:val="24"/>
        </w:rPr>
        <w:t>associação d</w:t>
      </w:r>
      <w:r w:rsidR="000F388C" w:rsidRPr="00BE6020">
        <w:rPr>
          <w:rStyle w:val="Refdecomentrio"/>
          <w:rFonts w:ascii="Calibri" w:hAnsi="Calibri" w:cs="Calibri"/>
          <w:bCs/>
          <w:noProof/>
          <w:color w:val="000000" w:themeColor="text1"/>
          <w:sz w:val="24"/>
          <w:szCs w:val="24"/>
        </w:rPr>
        <w:t>o</w:t>
      </w:r>
      <w:r w:rsidR="00D907FF" w:rsidRPr="00BE6020">
        <w:rPr>
          <w:rFonts w:ascii="Calibri" w:hAnsi="Calibri" w:cs="Calibri"/>
          <w:bCs/>
          <w:noProof/>
          <w:color w:val="000000" w:themeColor="text1"/>
          <w:szCs w:val="24"/>
        </w:rPr>
        <w:t xml:space="preserve"> discurso clínico </w:t>
      </w:r>
      <w:r w:rsidR="000F388C" w:rsidRPr="00BE6020">
        <w:rPr>
          <w:rFonts w:ascii="Calibri" w:hAnsi="Calibri" w:cs="Calibri"/>
          <w:bCs/>
          <w:noProof/>
          <w:color w:val="000000" w:themeColor="text1"/>
          <w:szCs w:val="24"/>
        </w:rPr>
        <w:t>a</w:t>
      </w:r>
      <w:r w:rsidR="00D907FF" w:rsidRPr="00BE6020">
        <w:rPr>
          <w:rFonts w:ascii="Calibri" w:hAnsi="Calibri" w:cs="Calibri"/>
          <w:bCs/>
          <w:noProof/>
          <w:color w:val="000000" w:themeColor="text1"/>
          <w:szCs w:val="24"/>
        </w:rPr>
        <w:t xml:space="preserve">o </w:t>
      </w:r>
      <w:r w:rsidR="000F388C" w:rsidRPr="00BE6020">
        <w:rPr>
          <w:rFonts w:ascii="Calibri" w:hAnsi="Calibri" w:cs="Calibri"/>
          <w:bCs/>
          <w:noProof/>
          <w:color w:val="000000" w:themeColor="text1"/>
          <w:szCs w:val="24"/>
        </w:rPr>
        <w:t>s</w:t>
      </w:r>
      <w:r w:rsidR="00D907FF" w:rsidRPr="00BE6020">
        <w:rPr>
          <w:rFonts w:ascii="Calibri" w:hAnsi="Calibri" w:cs="Calibri"/>
          <w:bCs/>
          <w:noProof/>
          <w:color w:val="000000" w:themeColor="text1"/>
          <w:szCs w:val="24"/>
        </w:rPr>
        <w:t>istema socioeconómico</w:t>
      </w:r>
      <w:r w:rsidR="000F388C" w:rsidRPr="00BE6020">
        <w:rPr>
          <w:rFonts w:ascii="Calibri" w:hAnsi="Calibri" w:cs="Calibri"/>
          <w:bCs/>
          <w:noProof/>
          <w:color w:val="000000" w:themeColor="text1"/>
          <w:szCs w:val="24"/>
        </w:rPr>
        <w:t xml:space="preserve"> capitalista</w:t>
      </w:r>
      <w:r w:rsidR="00D907FF" w:rsidRPr="00BE6020">
        <w:rPr>
          <w:rFonts w:ascii="Calibri" w:hAnsi="Calibri" w:cs="Calibri"/>
          <w:bCs/>
          <w:noProof/>
          <w:color w:val="000000" w:themeColor="text1"/>
          <w:szCs w:val="24"/>
        </w:rPr>
        <w:t xml:space="preserve"> </w:t>
      </w:r>
      <w:r w:rsidRPr="00BE6020">
        <w:rPr>
          <w:rFonts w:ascii="Calibri" w:hAnsi="Calibri" w:cs="Calibri"/>
          <w:bCs/>
          <w:noProof/>
          <w:color w:val="000000" w:themeColor="text1"/>
          <w:szCs w:val="24"/>
        </w:rPr>
        <w:t xml:space="preserve">é realizada pela própria Sontag </w:t>
      </w:r>
      <w:r w:rsidR="00E25823" w:rsidRPr="00BE6020">
        <w:rPr>
          <w:rFonts w:ascii="Calibri" w:hAnsi="Calibri" w:cs="Calibri"/>
          <w:bCs/>
          <w:noProof/>
          <w:color w:val="000000" w:themeColor="text1"/>
          <w:szCs w:val="24"/>
        </w:rPr>
        <w:t>em</w:t>
      </w:r>
      <w:r w:rsidRPr="00BE6020">
        <w:rPr>
          <w:rFonts w:ascii="Calibri" w:hAnsi="Calibri" w:cs="Calibri"/>
          <w:bCs/>
          <w:noProof/>
          <w:color w:val="000000" w:themeColor="text1"/>
          <w:szCs w:val="24"/>
        </w:rPr>
        <w:t xml:space="preserve"> </w:t>
      </w:r>
      <w:r w:rsidRPr="00BE6020">
        <w:rPr>
          <w:rFonts w:ascii="Calibri" w:hAnsi="Calibri" w:cs="Calibri"/>
          <w:bCs/>
          <w:i/>
          <w:iCs/>
          <w:noProof/>
          <w:color w:val="000000" w:themeColor="text1"/>
          <w:szCs w:val="24"/>
        </w:rPr>
        <w:t>Illness as Metaphor</w:t>
      </w:r>
      <w:r w:rsidRPr="00BE6020">
        <w:rPr>
          <w:rFonts w:ascii="Calibri" w:hAnsi="Calibri" w:cs="Calibri"/>
          <w:bCs/>
          <w:noProof/>
          <w:color w:val="000000" w:themeColor="text1"/>
          <w:szCs w:val="24"/>
        </w:rPr>
        <w:t xml:space="preserve">: </w:t>
      </w:r>
    </w:p>
    <w:p w14:paraId="5B005665" w14:textId="77777777" w:rsidR="00D907FF" w:rsidRPr="00BE6020" w:rsidRDefault="00D907FF" w:rsidP="00D907FF">
      <w:pPr>
        <w:spacing w:after="0"/>
        <w:jc w:val="both"/>
        <w:rPr>
          <w:rFonts w:ascii="Calibri" w:hAnsi="Calibri" w:cs="Calibri"/>
          <w:bCs/>
          <w:noProof/>
          <w:color w:val="000000" w:themeColor="text1"/>
          <w:szCs w:val="24"/>
        </w:rPr>
      </w:pPr>
    </w:p>
    <w:p w14:paraId="7A9A4C60" w14:textId="64604A8B" w:rsidR="00D907FF" w:rsidRPr="00BE6020" w:rsidRDefault="00D907FF" w:rsidP="00784EC7">
      <w:pPr>
        <w:spacing w:after="0"/>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 xml:space="preserve">O capitalismo no seu estado avançado requere expansão, especulação, a criação de novas necessidades (o problema da satisfação e da insatisfação); comprar em dívida de crédito; mobilidade – uma economia que depende da indulgência irracional do desejo. </w:t>
      </w:r>
      <w:r w:rsidR="000F388C" w:rsidRPr="00BE6020">
        <w:rPr>
          <w:rFonts w:ascii="Calibri" w:hAnsi="Calibri" w:cs="Calibri"/>
          <w:bCs/>
          <w:noProof/>
          <w:color w:val="000000" w:themeColor="text1"/>
          <w:sz w:val="20"/>
          <w:szCs w:val="20"/>
        </w:rPr>
        <w:t>De resto, o</w:t>
      </w:r>
      <w:r w:rsidRPr="00BE6020">
        <w:rPr>
          <w:rFonts w:ascii="Calibri" w:hAnsi="Calibri" w:cs="Calibri"/>
          <w:bCs/>
          <w:noProof/>
          <w:color w:val="000000" w:themeColor="text1"/>
          <w:sz w:val="20"/>
          <w:szCs w:val="20"/>
        </w:rPr>
        <w:t xml:space="preserve"> cancro é descrito em imagens que sumarizam o comportamento negativo do </w:t>
      </w:r>
      <w:r w:rsidRPr="00BE6020">
        <w:rPr>
          <w:rFonts w:ascii="Calibri" w:hAnsi="Calibri" w:cs="Calibri"/>
          <w:bCs/>
          <w:i/>
          <w:iCs/>
          <w:noProof/>
          <w:color w:val="000000" w:themeColor="text1"/>
          <w:sz w:val="20"/>
          <w:szCs w:val="20"/>
        </w:rPr>
        <w:t>homo eco</w:t>
      </w:r>
      <w:r w:rsidR="00784EC7" w:rsidRPr="00BE6020">
        <w:rPr>
          <w:rFonts w:ascii="Calibri" w:hAnsi="Calibri" w:cs="Calibri"/>
          <w:bCs/>
          <w:i/>
          <w:iCs/>
          <w:noProof/>
          <w:color w:val="000000" w:themeColor="text1"/>
          <w:sz w:val="20"/>
          <w:szCs w:val="20"/>
        </w:rPr>
        <w:t>nomicus</w:t>
      </w:r>
      <w:r w:rsidR="00784EC7" w:rsidRPr="00BE6020">
        <w:rPr>
          <w:rFonts w:ascii="Calibri" w:hAnsi="Calibri" w:cs="Calibri"/>
          <w:bCs/>
          <w:noProof/>
          <w:color w:val="000000" w:themeColor="text1"/>
          <w:sz w:val="20"/>
          <w:szCs w:val="20"/>
        </w:rPr>
        <w:t xml:space="preserve"> do século XX (1978: 64-65)</w:t>
      </w:r>
    </w:p>
    <w:p w14:paraId="37A2B380" w14:textId="77777777" w:rsidR="00784EC7" w:rsidRPr="00BE6020" w:rsidRDefault="00784EC7" w:rsidP="00D907FF">
      <w:pPr>
        <w:spacing w:after="0"/>
        <w:jc w:val="both"/>
        <w:rPr>
          <w:rFonts w:ascii="Calibri" w:hAnsi="Calibri" w:cs="Calibri"/>
          <w:bCs/>
          <w:noProof/>
          <w:color w:val="000000" w:themeColor="text1"/>
          <w:szCs w:val="24"/>
        </w:rPr>
      </w:pPr>
    </w:p>
    <w:p w14:paraId="4A563765" w14:textId="7E5AD7A6" w:rsidR="000278AC" w:rsidRPr="00BE6020" w:rsidRDefault="008C5A2D" w:rsidP="00D907FF">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Em virtude de um</w:t>
      </w:r>
      <w:r w:rsidR="00355918"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w:t>
      </w:r>
      <w:r w:rsidR="00355918" w:rsidRPr="00BE6020">
        <w:rPr>
          <w:rFonts w:ascii="Calibri" w:hAnsi="Calibri" w:cs="Calibri"/>
          <w:bCs/>
          <w:noProof/>
          <w:color w:val="000000" w:themeColor="text1"/>
          <w:szCs w:val="24"/>
        </w:rPr>
        <w:t>continuação</w:t>
      </w:r>
      <w:r w:rsidRPr="00BE6020">
        <w:rPr>
          <w:rFonts w:ascii="Calibri" w:hAnsi="Calibri" w:cs="Calibri"/>
          <w:bCs/>
          <w:noProof/>
          <w:color w:val="000000" w:themeColor="text1"/>
          <w:szCs w:val="24"/>
        </w:rPr>
        <w:t xml:space="preserve"> à obra citada, intitulad</w:t>
      </w:r>
      <w:r w:rsidR="00AF0A27" w:rsidRPr="00BE6020">
        <w:rPr>
          <w:rFonts w:ascii="Calibri" w:hAnsi="Calibri" w:cs="Calibri"/>
          <w:bCs/>
          <w:noProof/>
          <w:color w:val="000000" w:themeColor="text1"/>
          <w:szCs w:val="24"/>
        </w:rPr>
        <w:t>a</w:t>
      </w:r>
      <w:r w:rsidRPr="00BE6020">
        <w:rPr>
          <w:rFonts w:ascii="Calibri" w:hAnsi="Calibri" w:cs="Calibri"/>
          <w:bCs/>
          <w:noProof/>
          <w:color w:val="000000" w:themeColor="text1"/>
          <w:szCs w:val="24"/>
        </w:rPr>
        <w:t xml:space="preserve"> </w:t>
      </w:r>
      <w:r w:rsidRPr="00BE6020">
        <w:rPr>
          <w:rFonts w:ascii="Calibri" w:hAnsi="Calibri" w:cs="Calibri"/>
          <w:bCs/>
          <w:i/>
          <w:iCs/>
          <w:noProof/>
          <w:color w:val="000000" w:themeColor="text1"/>
          <w:szCs w:val="24"/>
        </w:rPr>
        <w:t>AIDS and Its Metaphors</w:t>
      </w:r>
      <w:r w:rsidRPr="00BE6020">
        <w:rPr>
          <w:rFonts w:ascii="Calibri" w:hAnsi="Calibri" w:cs="Calibri"/>
          <w:bCs/>
          <w:noProof/>
          <w:color w:val="000000" w:themeColor="text1"/>
          <w:szCs w:val="24"/>
        </w:rPr>
        <w:t xml:space="preserve">, a ensaísta expõe a necessidade </w:t>
      </w:r>
      <w:r w:rsidR="00596687" w:rsidRPr="00BE6020">
        <w:rPr>
          <w:rFonts w:ascii="Calibri" w:hAnsi="Calibri" w:cs="Calibri"/>
          <w:bCs/>
          <w:noProof/>
          <w:color w:val="000000" w:themeColor="text1"/>
          <w:szCs w:val="24"/>
        </w:rPr>
        <w:t>d</w:t>
      </w:r>
      <w:r w:rsidR="00375ECA" w:rsidRPr="00BE6020">
        <w:rPr>
          <w:rFonts w:ascii="Calibri" w:hAnsi="Calibri" w:cs="Calibri"/>
          <w:bCs/>
          <w:noProof/>
          <w:color w:val="000000" w:themeColor="text1"/>
          <w:szCs w:val="24"/>
        </w:rPr>
        <w:t xml:space="preserve">a sociedade </w:t>
      </w:r>
      <w:r w:rsidR="00AF0A27" w:rsidRPr="00BE6020">
        <w:rPr>
          <w:rFonts w:ascii="Calibri" w:hAnsi="Calibri" w:cs="Calibri"/>
          <w:bCs/>
          <w:noProof/>
          <w:color w:val="000000" w:themeColor="text1"/>
          <w:szCs w:val="24"/>
        </w:rPr>
        <w:t>ter</w:t>
      </w:r>
      <w:r w:rsidRPr="00BE6020">
        <w:rPr>
          <w:rFonts w:ascii="Calibri" w:hAnsi="Calibri" w:cs="Calibri"/>
          <w:bCs/>
          <w:noProof/>
          <w:color w:val="000000" w:themeColor="text1"/>
          <w:szCs w:val="24"/>
        </w:rPr>
        <w:t xml:space="preserve"> “uma doença que simbolize a </w:t>
      </w:r>
      <w:r w:rsidRPr="00BE6020">
        <w:rPr>
          <w:rFonts w:ascii="Calibri" w:hAnsi="Calibri" w:cs="Calibri"/>
          <w:bCs/>
          <w:noProof/>
          <w:color w:val="000000" w:themeColor="text1"/>
          <w:szCs w:val="24"/>
        </w:rPr>
        <w:lastRenderedPageBreak/>
        <w:t xml:space="preserve">perversidade e que, nesse sentido, atribua culpa às suas ‘vítimas’” (1989: 101). Falamos, então, de um “bode expiatório” para o entendimento </w:t>
      </w:r>
      <w:r w:rsidR="00532C53" w:rsidRPr="00BE6020">
        <w:rPr>
          <w:rFonts w:ascii="Calibri" w:hAnsi="Calibri" w:cs="Calibri"/>
          <w:bCs/>
          <w:noProof/>
          <w:color w:val="000000" w:themeColor="text1"/>
          <w:szCs w:val="24"/>
        </w:rPr>
        <w:t>humano daquilo que é arbitrário</w:t>
      </w:r>
      <w:r w:rsidR="00375ECA" w:rsidRPr="00BE6020">
        <w:rPr>
          <w:rFonts w:ascii="Calibri" w:hAnsi="Calibri" w:cs="Calibri"/>
          <w:bCs/>
          <w:noProof/>
          <w:color w:val="000000" w:themeColor="text1"/>
          <w:szCs w:val="24"/>
        </w:rPr>
        <w:t xml:space="preserve">. </w:t>
      </w:r>
    </w:p>
    <w:p w14:paraId="655FE8C8" w14:textId="46F5A0B8" w:rsidR="003670A7" w:rsidRPr="00BE6020" w:rsidRDefault="000278AC" w:rsidP="000278AC">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 xml:space="preserve">Em rigor, e no âmbito de </w:t>
      </w:r>
      <w:r w:rsidRPr="00BE6020">
        <w:rPr>
          <w:rFonts w:ascii="Calibri" w:hAnsi="Calibri" w:cs="Calibri"/>
          <w:bCs/>
          <w:i/>
          <w:iCs/>
          <w:noProof/>
          <w:color w:val="000000" w:themeColor="text1"/>
          <w:szCs w:val="24"/>
        </w:rPr>
        <w:t>AIDS and Its Metaphors</w:t>
      </w:r>
      <w:r w:rsidRPr="00BE6020">
        <w:rPr>
          <w:rFonts w:ascii="Calibri" w:hAnsi="Calibri" w:cs="Calibri"/>
          <w:bCs/>
          <w:noProof/>
          <w:color w:val="000000" w:themeColor="text1"/>
          <w:szCs w:val="24"/>
        </w:rPr>
        <w:t>, Sontag considera que a</w:t>
      </w:r>
      <w:r w:rsidR="003670A7" w:rsidRPr="00BE6020">
        <w:rPr>
          <w:rFonts w:ascii="Calibri" w:hAnsi="Calibri" w:cs="Calibri"/>
          <w:bCs/>
          <w:noProof/>
          <w:color w:val="000000" w:themeColor="text1"/>
          <w:szCs w:val="24"/>
        </w:rPr>
        <w:t xml:space="preserve"> epidemia da SIDA surge como expoente máximo </w:t>
      </w:r>
      <w:r w:rsidR="00D22706" w:rsidRPr="00BE6020">
        <w:rPr>
          <w:rFonts w:ascii="Calibri" w:hAnsi="Calibri" w:cs="Calibri"/>
          <w:bCs/>
          <w:noProof/>
          <w:color w:val="000000" w:themeColor="text1"/>
          <w:szCs w:val="24"/>
        </w:rPr>
        <w:t xml:space="preserve">desse </w:t>
      </w:r>
      <w:r w:rsidR="003670A7" w:rsidRPr="00BE6020">
        <w:rPr>
          <w:rFonts w:ascii="Calibri" w:hAnsi="Calibri" w:cs="Calibri"/>
          <w:bCs/>
          <w:noProof/>
          <w:color w:val="000000" w:themeColor="text1"/>
          <w:szCs w:val="24"/>
        </w:rPr>
        <w:t xml:space="preserve">individualismo </w:t>
      </w:r>
      <w:r w:rsidRPr="00BE6020">
        <w:rPr>
          <w:rFonts w:ascii="Calibri" w:hAnsi="Calibri" w:cs="Calibri"/>
          <w:bCs/>
          <w:noProof/>
          <w:color w:val="000000" w:themeColor="text1"/>
          <w:szCs w:val="24"/>
        </w:rPr>
        <w:t>capitalista.</w:t>
      </w:r>
      <w:r w:rsidR="003670A7" w:rsidRPr="00BE6020">
        <w:rPr>
          <w:rFonts w:ascii="Calibri" w:hAnsi="Calibri" w:cs="Calibri"/>
          <w:bCs/>
          <w:noProof/>
          <w:color w:val="000000" w:themeColor="text1"/>
          <w:szCs w:val="24"/>
        </w:rPr>
        <w:t xml:space="preserve"> </w:t>
      </w:r>
      <w:r w:rsidR="00145BB7" w:rsidRPr="00BE6020">
        <w:rPr>
          <w:rFonts w:ascii="Calibri" w:hAnsi="Calibri" w:cs="Calibri"/>
          <w:bCs/>
          <w:noProof/>
          <w:color w:val="000000" w:themeColor="text1"/>
          <w:szCs w:val="24"/>
        </w:rPr>
        <w:t xml:space="preserve">Em consideração do </w:t>
      </w:r>
      <w:r w:rsidR="00D22706" w:rsidRPr="00BE6020">
        <w:rPr>
          <w:rFonts w:ascii="Calibri" w:hAnsi="Calibri" w:cs="Calibri"/>
          <w:bCs/>
          <w:noProof/>
          <w:color w:val="000000" w:themeColor="text1"/>
          <w:szCs w:val="24"/>
        </w:rPr>
        <w:t xml:space="preserve">maior </w:t>
      </w:r>
      <w:r w:rsidR="00145BB7" w:rsidRPr="00BE6020">
        <w:rPr>
          <w:rFonts w:ascii="Calibri" w:hAnsi="Calibri" w:cs="Calibri"/>
          <w:bCs/>
          <w:noProof/>
          <w:color w:val="000000" w:themeColor="text1"/>
          <w:szCs w:val="24"/>
        </w:rPr>
        <w:t xml:space="preserve">grupo de risco no início da epidemia nos Estados Unidos da América – homens homossexuais –, a SIDA tornou-se “tanto criadora de uma comunidade, como também uma experiência que isola os doentes, expondo-os ao preconceito e à perseguição discriminatória” (Sontag 1989: 110-111). </w:t>
      </w:r>
      <w:r w:rsidRPr="00BE6020">
        <w:rPr>
          <w:rFonts w:ascii="Calibri" w:hAnsi="Calibri" w:cs="Calibri"/>
          <w:bCs/>
          <w:noProof/>
          <w:color w:val="000000" w:themeColor="text1"/>
          <w:szCs w:val="24"/>
        </w:rPr>
        <w:t>Assim, m</w:t>
      </w:r>
      <w:r w:rsidR="004917E1" w:rsidRPr="00BE6020">
        <w:rPr>
          <w:rFonts w:ascii="Calibri" w:hAnsi="Calibri" w:cs="Calibri"/>
          <w:bCs/>
          <w:noProof/>
          <w:color w:val="000000" w:themeColor="text1"/>
          <w:szCs w:val="24"/>
        </w:rPr>
        <w:t xml:space="preserve">aterializa-se a opressão estatística foucaldiana do “olhar do médico”, mencionada no início do capítulo. A identificação massiva e violenta de membros pertencentes a grupos de risco </w:t>
      </w:r>
      <w:r w:rsidRPr="00BE6020">
        <w:rPr>
          <w:rFonts w:ascii="Calibri" w:hAnsi="Calibri" w:cs="Calibri"/>
          <w:bCs/>
          <w:noProof/>
          <w:color w:val="000000" w:themeColor="text1"/>
          <w:szCs w:val="24"/>
        </w:rPr>
        <w:t>transformou</w:t>
      </w:r>
      <w:r w:rsidR="00D22706" w:rsidRPr="00BE6020">
        <w:rPr>
          <w:rFonts w:ascii="Calibri" w:hAnsi="Calibri" w:cs="Calibri"/>
          <w:bCs/>
          <w:noProof/>
          <w:color w:val="000000" w:themeColor="text1"/>
          <w:szCs w:val="24"/>
        </w:rPr>
        <w:t xml:space="preserve"> </w:t>
      </w:r>
      <w:r w:rsidR="004917E1" w:rsidRPr="00BE6020">
        <w:rPr>
          <w:rFonts w:ascii="Calibri" w:hAnsi="Calibri" w:cs="Calibri"/>
          <w:bCs/>
          <w:noProof/>
          <w:color w:val="000000" w:themeColor="text1"/>
          <w:szCs w:val="24"/>
        </w:rPr>
        <w:t xml:space="preserve">estes indivíduos </w:t>
      </w:r>
      <w:r w:rsidRPr="00BE6020">
        <w:rPr>
          <w:rFonts w:ascii="Calibri" w:hAnsi="Calibri" w:cs="Calibri"/>
          <w:bCs/>
          <w:noProof/>
          <w:color w:val="000000" w:themeColor="text1"/>
          <w:szCs w:val="24"/>
        </w:rPr>
        <w:t>em</w:t>
      </w:r>
      <w:r w:rsidR="004917E1" w:rsidRPr="00BE6020">
        <w:rPr>
          <w:rFonts w:ascii="Calibri" w:hAnsi="Calibri" w:cs="Calibri"/>
          <w:bCs/>
          <w:noProof/>
          <w:color w:val="000000" w:themeColor="text1"/>
          <w:szCs w:val="24"/>
        </w:rPr>
        <w:t xml:space="preserve"> párias da sociedade, numa paranóia mais política do que clínica. Sobre o discurso médico utilizado como forma de controlo populacional, Sontag </w:t>
      </w:r>
      <w:r w:rsidR="00D22706" w:rsidRPr="00BE6020">
        <w:rPr>
          <w:rFonts w:ascii="Calibri" w:hAnsi="Calibri" w:cs="Calibri"/>
          <w:bCs/>
          <w:noProof/>
          <w:color w:val="000000" w:themeColor="text1"/>
          <w:szCs w:val="24"/>
        </w:rPr>
        <w:t>expõe</w:t>
      </w:r>
      <w:r w:rsidR="004917E1" w:rsidRPr="00BE6020">
        <w:rPr>
          <w:rFonts w:ascii="Calibri" w:hAnsi="Calibri" w:cs="Calibri"/>
          <w:bCs/>
          <w:noProof/>
          <w:color w:val="000000" w:themeColor="text1"/>
          <w:szCs w:val="24"/>
        </w:rPr>
        <w:t>:</w:t>
      </w:r>
    </w:p>
    <w:p w14:paraId="75A409AC" w14:textId="77777777" w:rsidR="004917E1" w:rsidRPr="00BE6020" w:rsidRDefault="004917E1" w:rsidP="004917E1">
      <w:pPr>
        <w:spacing w:after="0"/>
        <w:jc w:val="both"/>
        <w:rPr>
          <w:rFonts w:ascii="Calibri" w:hAnsi="Calibri" w:cs="Calibri"/>
          <w:bCs/>
          <w:noProof/>
          <w:color w:val="000000" w:themeColor="text1"/>
          <w:szCs w:val="24"/>
        </w:rPr>
      </w:pPr>
    </w:p>
    <w:p w14:paraId="43FDB189" w14:textId="3E04969D" w:rsidR="00D274CD" w:rsidRPr="00BE6020" w:rsidRDefault="004917E1" w:rsidP="00D274CD">
      <w:pPr>
        <w:spacing w:after="0"/>
        <w:ind w:left="709"/>
        <w:jc w:val="both"/>
        <w:rPr>
          <w:rFonts w:ascii="Calibri" w:hAnsi="Calibri" w:cs="Calibri"/>
          <w:bCs/>
          <w:noProof/>
          <w:color w:val="000000" w:themeColor="text1"/>
          <w:sz w:val="20"/>
          <w:szCs w:val="20"/>
        </w:rPr>
      </w:pPr>
      <w:r w:rsidRPr="00BE6020">
        <w:rPr>
          <w:rFonts w:ascii="Calibri" w:hAnsi="Calibri" w:cs="Calibri"/>
          <w:bCs/>
          <w:noProof/>
          <w:color w:val="000000" w:themeColor="text1"/>
          <w:sz w:val="20"/>
          <w:szCs w:val="20"/>
        </w:rPr>
        <w:t>Em todas as epidemias anteriores de natureza contagiante, a epidemia</w:t>
      </w:r>
      <w:r w:rsidR="00D274CD" w:rsidRPr="00BE6020">
        <w:rPr>
          <w:rFonts w:ascii="Calibri" w:hAnsi="Calibri" w:cs="Calibri"/>
          <w:bCs/>
          <w:noProof/>
          <w:color w:val="000000" w:themeColor="text1"/>
          <w:sz w:val="20"/>
          <w:szCs w:val="20"/>
        </w:rPr>
        <w:t>, em termos quantitativos,</w:t>
      </w:r>
      <w:r w:rsidRPr="00BE6020">
        <w:rPr>
          <w:rFonts w:ascii="Calibri" w:hAnsi="Calibri" w:cs="Calibri"/>
          <w:bCs/>
          <w:noProof/>
          <w:color w:val="000000" w:themeColor="text1"/>
          <w:sz w:val="20"/>
          <w:szCs w:val="20"/>
        </w:rPr>
        <w:t xml:space="preserve"> </w:t>
      </w:r>
      <w:r w:rsidR="00D274CD" w:rsidRPr="00BE6020">
        <w:rPr>
          <w:rFonts w:ascii="Calibri" w:hAnsi="Calibri" w:cs="Calibri"/>
          <w:bCs/>
          <w:noProof/>
          <w:color w:val="000000" w:themeColor="text1"/>
          <w:sz w:val="20"/>
          <w:szCs w:val="20"/>
        </w:rPr>
        <w:t xml:space="preserve">equivale ao número tabulado de casos. Esta epidemia [a SIDA] é </w:t>
      </w:r>
      <w:r w:rsidR="00D274CD" w:rsidRPr="00BE6020">
        <w:rPr>
          <w:rFonts w:ascii="Calibri" w:hAnsi="Calibri" w:cs="Calibri"/>
          <w:bCs/>
          <w:i/>
          <w:iCs/>
          <w:noProof/>
          <w:color w:val="000000" w:themeColor="text1"/>
          <w:sz w:val="20"/>
          <w:szCs w:val="20"/>
        </w:rPr>
        <w:t>agora</w:t>
      </w:r>
      <w:r w:rsidR="00D274CD" w:rsidRPr="00BE6020">
        <w:rPr>
          <w:rFonts w:ascii="Calibri" w:hAnsi="Calibri" w:cs="Calibri"/>
          <w:bCs/>
          <w:noProof/>
          <w:color w:val="000000" w:themeColor="text1"/>
          <w:sz w:val="20"/>
          <w:szCs w:val="20"/>
        </w:rPr>
        <w:t xml:space="preserve"> considerada como consistindo desse número tabulado mais o cálculo de um muito maior número de pessoas aparentemente saudáveis (mas condenadas) que estarão infetadas. As calculações estão constantemente a ser feitas e refeitas, com uma progressiva pressão em identificar estas pessoas de forma a marcá-las. Com os mais recentes métodos de testagem biomédicos, torna-se possível a criação de uma nova e vitalícia classe de párias, os futuros doentes. (1989: 119)</w:t>
      </w:r>
    </w:p>
    <w:p w14:paraId="33CB96C8" w14:textId="77777777" w:rsidR="00D274CD" w:rsidRPr="00BE6020" w:rsidRDefault="00D274CD" w:rsidP="004917E1">
      <w:pPr>
        <w:spacing w:after="0"/>
        <w:jc w:val="both"/>
        <w:rPr>
          <w:rFonts w:ascii="Calibri" w:hAnsi="Calibri" w:cs="Calibri"/>
          <w:bCs/>
          <w:noProof/>
          <w:color w:val="000000" w:themeColor="text1"/>
          <w:szCs w:val="24"/>
        </w:rPr>
      </w:pPr>
    </w:p>
    <w:p w14:paraId="4A781BE2" w14:textId="06821FA6" w:rsidR="0069619D" w:rsidRPr="00BE6020" w:rsidRDefault="00D274CD" w:rsidP="000278AC">
      <w:pPr>
        <w:spacing w:after="0"/>
        <w:jc w:val="both"/>
        <w:rPr>
          <w:rFonts w:ascii="Calibri" w:hAnsi="Calibri" w:cs="Calibri"/>
          <w:bCs/>
          <w:noProof/>
          <w:color w:val="000000" w:themeColor="text1"/>
          <w:szCs w:val="24"/>
        </w:rPr>
      </w:pPr>
      <w:r w:rsidRPr="00BE6020">
        <w:rPr>
          <w:rFonts w:ascii="Calibri" w:hAnsi="Calibri" w:cs="Calibri"/>
          <w:bCs/>
          <w:noProof/>
          <w:color w:val="000000" w:themeColor="text1"/>
          <w:szCs w:val="24"/>
        </w:rPr>
        <w:t>O</w:t>
      </w:r>
      <w:r w:rsidR="000278AC" w:rsidRPr="00BE6020">
        <w:rPr>
          <w:rFonts w:ascii="Calibri" w:hAnsi="Calibri" w:cs="Calibri"/>
          <w:bCs/>
          <w:noProof/>
          <w:color w:val="000000" w:themeColor="text1"/>
          <w:szCs w:val="24"/>
        </w:rPr>
        <w:t>u seja, o</w:t>
      </w:r>
      <w:r w:rsidRPr="00BE6020">
        <w:rPr>
          <w:rFonts w:ascii="Calibri" w:hAnsi="Calibri" w:cs="Calibri"/>
          <w:bCs/>
          <w:noProof/>
          <w:color w:val="000000" w:themeColor="text1"/>
          <w:szCs w:val="24"/>
        </w:rPr>
        <w:t xml:space="preserve"> triunfo do </w:t>
      </w:r>
      <w:r w:rsidR="000278AC" w:rsidRPr="00BE6020">
        <w:rPr>
          <w:rFonts w:ascii="Calibri" w:hAnsi="Calibri" w:cs="Calibri"/>
          <w:bCs/>
          <w:noProof/>
          <w:color w:val="000000" w:themeColor="text1"/>
          <w:szCs w:val="24"/>
        </w:rPr>
        <w:t xml:space="preserve">moderno </w:t>
      </w:r>
      <w:r w:rsidRPr="00BE6020">
        <w:rPr>
          <w:rFonts w:ascii="Calibri" w:hAnsi="Calibri" w:cs="Calibri"/>
          <w:bCs/>
          <w:noProof/>
          <w:color w:val="000000" w:themeColor="text1"/>
          <w:szCs w:val="24"/>
        </w:rPr>
        <w:t xml:space="preserve">escrutínio médico </w:t>
      </w:r>
      <w:r w:rsidR="0069619D" w:rsidRPr="00BE6020">
        <w:rPr>
          <w:rFonts w:ascii="Calibri" w:hAnsi="Calibri" w:cs="Calibri"/>
          <w:bCs/>
          <w:noProof/>
          <w:color w:val="000000" w:themeColor="text1"/>
          <w:szCs w:val="24"/>
        </w:rPr>
        <w:t xml:space="preserve">consiste numa morte social que antecede a morte física. </w:t>
      </w:r>
      <w:r w:rsidR="000278AC" w:rsidRPr="00BE6020">
        <w:rPr>
          <w:rFonts w:ascii="Calibri" w:hAnsi="Calibri" w:cs="Calibri"/>
          <w:bCs/>
          <w:noProof/>
          <w:color w:val="000000" w:themeColor="text1"/>
          <w:szCs w:val="24"/>
        </w:rPr>
        <w:t xml:space="preserve">Neste seguimento, </w:t>
      </w:r>
      <w:r w:rsidR="0069619D" w:rsidRPr="00BE6020">
        <w:rPr>
          <w:rFonts w:ascii="Calibri" w:hAnsi="Calibri" w:cs="Calibri"/>
          <w:bCs/>
          <w:noProof/>
          <w:color w:val="000000" w:themeColor="text1"/>
          <w:szCs w:val="24"/>
        </w:rPr>
        <w:t>Carl Rollyson sublinha como a designação popular de “peste”, atribuída à epidemia da SIDA, politiz</w:t>
      </w:r>
      <w:r w:rsidR="00DA1BE0" w:rsidRPr="00BE6020">
        <w:rPr>
          <w:rFonts w:ascii="Calibri" w:hAnsi="Calibri" w:cs="Calibri"/>
          <w:bCs/>
          <w:noProof/>
          <w:color w:val="000000" w:themeColor="text1"/>
          <w:szCs w:val="24"/>
        </w:rPr>
        <w:t>a</w:t>
      </w:r>
      <w:r w:rsidR="0069619D" w:rsidRPr="00BE6020">
        <w:rPr>
          <w:rFonts w:ascii="Calibri" w:hAnsi="Calibri" w:cs="Calibri"/>
          <w:bCs/>
          <w:noProof/>
          <w:color w:val="000000" w:themeColor="text1"/>
          <w:szCs w:val="24"/>
        </w:rPr>
        <w:t xml:space="preserve"> a doença, tornando-a </w:t>
      </w:r>
      <w:r w:rsidR="000278AC" w:rsidRPr="00BE6020">
        <w:rPr>
          <w:rFonts w:ascii="Calibri" w:hAnsi="Calibri" w:cs="Calibri"/>
          <w:bCs/>
          <w:noProof/>
          <w:color w:val="000000" w:themeColor="text1"/>
          <w:szCs w:val="24"/>
        </w:rPr>
        <w:t>n</w:t>
      </w:r>
      <w:r w:rsidR="0069619D" w:rsidRPr="00BE6020">
        <w:rPr>
          <w:rFonts w:ascii="Calibri" w:hAnsi="Calibri" w:cs="Calibri"/>
          <w:bCs/>
          <w:noProof/>
          <w:color w:val="000000" w:themeColor="text1"/>
          <w:szCs w:val="24"/>
        </w:rPr>
        <w:t xml:space="preserve">uma ameaça para o corpo </w:t>
      </w:r>
      <w:r w:rsidR="00596687" w:rsidRPr="00BE6020">
        <w:rPr>
          <w:rFonts w:ascii="Calibri" w:hAnsi="Calibri" w:cs="Calibri"/>
          <w:bCs/>
          <w:noProof/>
          <w:color w:val="000000" w:themeColor="text1"/>
          <w:szCs w:val="24"/>
        </w:rPr>
        <w:t xml:space="preserve">social </w:t>
      </w:r>
      <w:r w:rsidR="0069619D" w:rsidRPr="00BE6020">
        <w:rPr>
          <w:rFonts w:ascii="Calibri" w:hAnsi="Calibri" w:cs="Calibri"/>
          <w:bCs/>
          <w:noProof/>
          <w:color w:val="000000" w:themeColor="text1"/>
          <w:szCs w:val="24"/>
        </w:rPr>
        <w:t xml:space="preserve">(2016: 38). Assim, </w:t>
      </w:r>
      <w:r w:rsidR="00355918" w:rsidRPr="00BE6020">
        <w:rPr>
          <w:rFonts w:ascii="Calibri" w:hAnsi="Calibri" w:cs="Calibri"/>
          <w:bCs/>
          <w:noProof/>
          <w:color w:val="000000" w:themeColor="text1"/>
          <w:szCs w:val="24"/>
        </w:rPr>
        <w:t>as metáforas usadas pelo discurso popular</w:t>
      </w:r>
      <w:r w:rsidR="0069619D" w:rsidRPr="00BE6020">
        <w:rPr>
          <w:rFonts w:ascii="Calibri" w:hAnsi="Calibri" w:cs="Calibri"/>
          <w:bCs/>
          <w:noProof/>
          <w:color w:val="000000" w:themeColor="text1"/>
          <w:szCs w:val="24"/>
        </w:rPr>
        <w:t xml:space="preserve"> não só marginaliz</w:t>
      </w:r>
      <w:r w:rsidR="00DA1BE0" w:rsidRPr="00BE6020">
        <w:rPr>
          <w:rFonts w:ascii="Calibri" w:hAnsi="Calibri" w:cs="Calibri"/>
          <w:bCs/>
          <w:noProof/>
          <w:color w:val="000000" w:themeColor="text1"/>
          <w:szCs w:val="24"/>
        </w:rPr>
        <w:t>a</w:t>
      </w:r>
      <w:r w:rsidR="00355918" w:rsidRPr="00BE6020">
        <w:rPr>
          <w:rFonts w:ascii="Calibri" w:hAnsi="Calibri" w:cs="Calibri"/>
          <w:bCs/>
          <w:noProof/>
          <w:color w:val="000000" w:themeColor="text1"/>
          <w:szCs w:val="24"/>
        </w:rPr>
        <w:t>m</w:t>
      </w:r>
      <w:r w:rsidR="0069619D" w:rsidRPr="00BE6020">
        <w:rPr>
          <w:rFonts w:ascii="Calibri" w:hAnsi="Calibri" w:cs="Calibri"/>
          <w:bCs/>
          <w:noProof/>
          <w:color w:val="000000" w:themeColor="text1"/>
          <w:szCs w:val="24"/>
        </w:rPr>
        <w:t xml:space="preserve"> os doentes, </w:t>
      </w:r>
      <w:r w:rsidR="00C6590A">
        <w:rPr>
          <w:rFonts w:ascii="Calibri" w:hAnsi="Calibri" w:cs="Calibri"/>
          <w:bCs/>
          <w:noProof/>
          <w:color w:val="000000" w:themeColor="text1"/>
          <w:szCs w:val="24"/>
        </w:rPr>
        <w:t>como</w:t>
      </w:r>
      <w:r w:rsidR="00596687" w:rsidRPr="00BE6020">
        <w:rPr>
          <w:rFonts w:ascii="Calibri" w:hAnsi="Calibri" w:cs="Calibri"/>
          <w:bCs/>
          <w:noProof/>
          <w:color w:val="000000" w:themeColor="text1"/>
          <w:szCs w:val="24"/>
        </w:rPr>
        <w:t xml:space="preserve"> </w:t>
      </w:r>
      <w:r w:rsidR="0069619D" w:rsidRPr="00BE6020">
        <w:rPr>
          <w:rFonts w:ascii="Calibri" w:hAnsi="Calibri" w:cs="Calibri"/>
          <w:bCs/>
          <w:noProof/>
          <w:color w:val="000000" w:themeColor="text1"/>
          <w:szCs w:val="24"/>
        </w:rPr>
        <w:t>também imped</w:t>
      </w:r>
      <w:r w:rsidR="00DA1BE0" w:rsidRPr="00BE6020">
        <w:rPr>
          <w:rFonts w:ascii="Calibri" w:hAnsi="Calibri" w:cs="Calibri"/>
          <w:bCs/>
          <w:noProof/>
          <w:color w:val="000000" w:themeColor="text1"/>
          <w:szCs w:val="24"/>
        </w:rPr>
        <w:t>e</w:t>
      </w:r>
      <w:r w:rsidR="00355918" w:rsidRPr="00BE6020">
        <w:rPr>
          <w:rFonts w:ascii="Calibri" w:hAnsi="Calibri" w:cs="Calibri"/>
          <w:bCs/>
          <w:noProof/>
          <w:color w:val="000000" w:themeColor="text1"/>
          <w:szCs w:val="24"/>
        </w:rPr>
        <w:t>m</w:t>
      </w:r>
      <w:r w:rsidR="0069619D" w:rsidRPr="00BE6020">
        <w:rPr>
          <w:rFonts w:ascii="Calibri" w:hAnsi="Calibri" w:cs="Calibri"/>
          <w:bCs/>
          <w:noProof/>
          <w:color w:val="000000" w:themeColor="text1"/>
          <w:szCs w:val="24"/>
        </w:rPr>
        <w:t xml:space="preserve"> uma compreensão racional da forma como a SIDA poderia ser tratada. </w:t>
      </w:r>
      <w:r w:rsidR="00863959" w:rsidRPr="00BE6020">
        <w:rPr>
          <w:rFonts w:ascii="Calibri" w:hAnsi="Calibri" w:cs="Calibri"/>
          <w:bCs/>
          <w:noProof/>
          <w:color w:val="000000" w:themeColor="text1"/>
          <w:szCs w:val="24"/>
        </w:rPr>
        <w:t>A</w:t>
      </w:r>
      <w:r w:rsidR="00053D70" w:rsidRPr="00BE6020">
        <w:rPr>
          <w:rFonts w:ascii="Calibri" w:hAnsi="Calibri" w:cs="Calibri"/>
          <w:bCs/>
          <w:noProof/>
          <w:color w:val="000000" w:themeColor="text1"/>
          <w:szCs w:val="24"/>
        </w:rPr>
        <w:t>lém d</w:t>
      </w:r>
      <w:r w:rsidR="00863959" w:rsidRPr="00BE6020">
        <w:rPr>
          <w:rFonts w:ascii="Calibri" w:hAnsi="Calibri" w:cs="Calibri"/>
          <w:bCs/>
          <w:noProof/>
          <w:color w:val="000000" w:themeColor="text1"/>
          <w:szCs w:val="24"/>
        </w:rPr>
        <w:t>e impor</w:t>
      </w:r>
      <w:r w:rsidR="00053D70" w:rsidRPr="00BE6020">
        <w:rPr>
          <w:rFonts w:ascii="Calibri" w:hAnsi="Calibri" w:cs="Calibri"/>
          <w:bCs/>
          <w:noProof/>
          <w:color w:val="000000" w:themeColor="text1"/>
          <w:szCs w:val="24"/>
        </w:rPr>
        <w:t xml:space="preserve"> um fardo sobre </w:t>
      </w:r>
      <w:r w:rsidR="00596687" w:rsidRPr="00BE6020">
        <w:rPr>
          <w:rFonts w:ascii="Calibri" w:hAnsi="Calibri" w:cs="Calibri"/>
          <w:bCs/>
          <w:noProof/>
          <w:color w:val="000000" w:themeColor="text1"/>
          <w:szCs w:val="24"/>
        </w:rPr>
        <w:t>os pacientes</w:t>
      </w:r>
      <w:r w:rsidR="00053D70" w:rsidRPr="00BE6020">
        <w:rPr>
          <w:rFonts w:ascii="Calibri" w:hAnsi="Calibri" w:cs="Calibri"/>
          <w:bCs/>
          <w:noProof/>
          <w:color w:val="000000" w:themeColor="text1"/>
          <w:szCs w:val="24"/>
        </w:rPr>
        <w:t xml:space="preserve">, a metaforização das doenças transforma uma condição biológica num campo de julgamento (e controlo) ético-moral. </w:t>
      </w:r>
    </w:p>
    <w:p w14:paraId="73E7A169" w14:textId="0AD674F3" w:rsidR="00A34FAD" w:rsidRPr="00BE6020" w:rsidRDefault="00EC3E37" w:rsidP="00A34FAD">
      <w:pPr>
        <w:spacing w:after="0"/>
        <w:ind w:firstLine="709"/>
        <w:jc w:val="both"/>
        <w:rPr>
          <w:rFonts w:ascii="Calibri" w:hAnsi="Calibri" w:cs="Calibri"/>
          <w:bCs/>
          <w:noProof/>
          <w:color w:val="000000" w:themeColor="text1"/>
          <w:szCs w:val="24"/>
        </w:rPr>
      </w:pPr>
      <w:r w:rsidRPr="00BE6020">
        <w:rPr>
          <w:rFonts w:ascii="Calibri" w:hAnsi="Calibri" w:cs="Calibri"/>
          <w:bCs/>
          <w:noProof/>
          <w:color w:val="000000" w:themeColor="text1"/>
          <w:szCs w:val="24"/>
        </w:rPr>
        <w:t>Por fim, d</w:t>
      </w:r>
      <w:r w:rsidR="00DA1BE0" w:rsidRPr="00BE6020">
        <w:rPr>
          <w:rFonts w:ascii="Calibri" w:hAnsi="Calibri" w:cs="Calibri"/>
          <w:bCs/>
          <w:noProof/>
          <w:color w:val="000000" w:themeColor="text1"/>
          <w:szCs w:val="24"/>
        </w:rPr>
        <w:t xml:space="preserve">e maneira a recuperar um discurso médico despojado de quaisquer metáforas, e à semelhança do que aconteceu aquando da escrita de </w:t>
      </w:r>
      <w:r w:rsidR="00DA1BE0" w:rsidRPr="00BE6020">
        <w:rPr>
          <w:rFonts w:ascii="Calibri" w:hAnsi="Calibri" w:cs="Calibri"/>
          <w:bCs/>
          <w:i/>
          <w:iCs/>
          <w:noProof/>
          <w:color w:val="000000" w:themeColor="text1"/>
          <w:szCs w:val="24"/>
        </w:rPr>
        <w:t>Illness as Metaphor</w:t>
      </w:r>
      <w:r w:rsidR="00DA1BE0" w:rsidRPr="00BE6020">
        <w:rPr>
          <w:rFonts w:ascii="Calibri" w:hAnsi="Calibri" w:cs="Calibri"/>
          <w:bCs/>
          <w:noProof/>
          <w:color w:val="000000" w:themeColor="text1"/>
          <w:szCs w:val="24"/>
        </w:rPr>
        <w:t>,</w:t>
      </w:r>
      <w:r w:rsidR="00567A07" w:rsidRPr="00BE6020">
        <w:rPr>
          <w:rFonts w:ascii="Calibri" w:hAnsi="Calibri" w:cs="Calibri"/>
          <w:bCs/>
          <w:noProof/>
          <w:color w:val="000000" w:themeColor="text1"/>
          <w:szCs w:val="24"/>
        </w:rPr>
        <w:t xml:space="preserve"> </w:t>
      </w:r>
      <w:r w:rsidR="00567A07" w:rsidRPr="00BE6020">
        <w:rPr>
          <w:rFonts w:ascii="Calibri" w:hAnsi="Calibri" w:cs="Calibri"/>
          <w:bCs/>
          <w:noProof/>
          <w:color w:val="000000" w:themeColor="text1"/>
          <w:szCs w:val="24"/>
        </w:rPr>
        <w:lastRenderedPageBreak/>
        <w:t xml:space="preserve">Sontag assina um pacto “anti-autobiográfico” (Roiphe 2016: 38). </w:t>
      </w:r>
      <w:r w:rsidR="00924249" w:rsidRPr="00BE6020">
        <w:rPr>
          <w:rFonts w:ascii="Calibri" w:hAnsi="Calibri" w:cs="Calibri"/>
          <w:bCs/>
          <w:noProof/>
          <w:color w:val="000000" w:themeColor="text1"/>
          <w:szCs w:val="24"/>
        </w:rPr>
        <w:t>Apesar de pertencer à comunidade LGBTQ</w:t>
      </w:r>
      <w:r w:rsidRPr="00BE6020">
        <w:rPr>
          <w:rFonts w:ascii="Calibri" w:hAnsi="Calibri" w:cs="Calibri"/>
          <w:bCs/>
          <w:noProof/>
          <w:color w:val="000000" w:themeColor="text1"/>
          <w:szCs w:val="24"/>
        </w:rPr>
        <w:t>IA</w:t>
      </w:r>
      <w:r w:rsidR="00924249" w:rsidRPr="00BE6020">
        <w:rPr>
          <w:rFonts w:ascii="Calibri" w:hAnsi="Calibri" w:cs="Calibri"/>
          <w:bCs/>
          <w:noProof/>
          <w:color w:val="000000" w:themeColor="text1"/>
          <w:szCs w:val="24"/>
        </w:rPr>
        <w:t xml:space="preserve">+ e de ter sido diagnosticada com cancro, a </w:t>
      </w:r>
      <w:r w:rsidR="00A34FAD" w:rsidRPr="00BE6020">
        <w:rPr>
          <w:rFonts w:ascii="Calibri" w:hAnsi="Calibri" w:cs="Calibri"/>
          <w:bCs/>
          <w:noProof/>
          <w:color w:val="000000" w:themeColor="text1"/>
          <w:szCs w:val="24"/>
        </w:rPr>
        <w:t>autora</w:t>
      </w:r>
      <w:r w:rsidR="00924249" w:rsidRPr="00BE6020">
        <w:rPr>
          <w:rFonts w:ascii="Calibri" w:hAnsi="Calibri" w:cs="Calibri"/>
          <w:bCs/>
          <w:noProof/>
          <w:color w:val="000000" w:themeColor="text1"/>
          <w:szCs w:val="24"/>
        </w:rPr>
        <w:t xml:space="preserve"> não vê utilidade </w:t>
      </w:r>
      <w:r w:rsidR="00863959" w:rsidRPr="00BE6020">
        <w:rPr>
          <w:rFonts w:ascii="Calibri" w:hAnsi="Calibri" w:cs="Calibri"/>
          <w:bCs/>
          <w:noProof/>
          <w:color w:val="000000" w:themeColor="text1"/>
          <w:szCs w:val="24"/>
        </w:rPr>
        <w:t xml:space="preserve">em referir </w:t>
      </w:r>
      <w:r w:rsidR="00924249" w:rsidRPr="00BE6020">
        <w:rPr>
          <w:rFonts w:ascii="Calibri" w:hAnsi="Calibri" w:cs="Calibri"/>
          <w:bCs/>
          <w:noProof/>
          <w:color w:val="000000" w:themeColor="text1"/>
          <w:szCs w:val="24"/>
        </w:rPr>
        <w:t>a sua experiência</w:t>
      </w:r>
      <w:r w:rsidRPr="00BE6020">
        <w:rPr>
          <w:rFonts w:ascii="Calibri" w:hAnsi="Calibri" w:cs="Calibri"/>
          <w:bCs/>
          <w:noProof/>
          <w:color w:val="000000" w:themeColor="text1"/>
          <w:szCs w:val="24"/>
        </w:rPr>
        <w:t xml:space="preserve"> médica</w:t>
      </w:r>
      <w:r w:rsidR="00924249" w:rsidRPr="00BE6020">
        <w:rPr>
          <w:rFonts w:ascii="Calibri" w:hAnsi="Calibri" w:cs="Calibri"/>
          <w:bCs/>
          <w:noProof/>
          <w:color w:val="000000" w:themeColor="text1"/>
          <w:szCs w:val="24"/>
        </w:rPr>
        <w:t xml:space="preserve">. </w:t>
      </w:r>
      <w:r w:rsidR="00A34FAD" w:rsidRPr="00BE6020">
        <w:rPr>
          <w:rFonts w:ascii="Calibri" w:hAnsi="Calibri" w:cs="Calibri"/>
          <w:bCs/>
          <w:noProof/>
          <w:color w:val="000000" w:themeColor="text1"/>
          <w:szCs w:val="24"/>
        </w:rPr>
        <w:t xml:space="preserve">Como combater, então, uma instituição que procura reger o significado da doença? De acordo com Katie Roiphe, </w:t>
      </w:r>
      <w:r w:rsidR="00863959" w:rsidRPr="00BE6020">
        <w:rPr>
          <w:rFonts w:ascii="Calibri" w:hAnsi="Calibri" w:cs="Calibri"/>
          <w:bCs/>
          <w:noProof/>
          <w:color w:val="000000" w:themeColor="text1"/>
          <w:szCs w:val="24"/>
        </w:rPr>
        <w:t>Sontag</w:t>
      </w:r>
      <w:r w:rsidR="00A34FAD" w:rsidRPr="00BE6020">
        <w:rPr>
          <w:rFonts w:ascii="Calibri" w:hAnsi="Calibri" w:cs="Calibri"/>
          <w:bCs/>
          <w:noProof/>
          <w:color w:val="000000" w:themeColor="text1"/>
          <w:szCs w:val="24"/>
        </w:rPr>
        <w:t>, numa estudada resistência à confissão, “canaliza o calor da experiência pessoal para uma pura contemplação intelectual” (</w:t>
      </w:r>
      <w:r w:rsidR="00A34FAD" w:rsidRPr="00BE6020">
        <w:rPr>
          <w:rFonts w:ascii="Calibri" w:hAnsi="Calibri" w:cs="Calibri"/>
          <w:bCs/>
          <w:i/>
          <w:iCs/>
          <w:noProof/>
          <w:color w:val="000000" w:themeColor="text1"/>
          <w:szCs w:val="24"/>
        </w:rPr>
        <w:t>ibidem</w:t>
      </w:r>
      <w:r w:rsidR="00A34FAD" w:rsidRPr="00BE6020">
        <w:rPr>
          <w:rFonts w:ascii="Calibri" w:hAnsi="Calibri" w:cs="Calibri"/>
          <w:bCs/>
          <w:noProof/>
          <w:color w:val="000000" w:themeColor="text1"/>
          <w:szCs w:val="24"/>
        </w:rPr>
        <w:t xml:space="preserve">). Ao fazê-lo, procura restaurar um grau de autonomia </w:t>
      </w:r>
      <w:r w:rsidR="00863959" w:rsidRPr="00BE6020">
        <w:rPr>
          <w:rFonts w:ascii="Calibri" w:hAnsi="Calibri" w:cs="Calibri"/>
          <w:bCs/>
          <w:noProof/>
          <w:color w:val="000000" w:themeColor="text1"/>
          <w:szCs w:val="24"/>
        </w:rPr>
        <w:t xml:space="preserve">para aqueles </w:t>
      </w:r>
      <w:r w:rsidR="00A34FAD" w:rsidRPr="00BE6020">
        <w:rPr>
          <w:rFonts w:ascii="Calibri" w:hAnsi="Calibri" w:cs="Calibri"/>
          <w:bCs/>
          <w:noProof/>
          <w:color w:val="000000" w:themeColor="text1"/>
          <w:szCs w:val="24"/>
        </w:rPr>
        <w:t xml:space="preserve">cujos corpos foram subjugados pelas narrativas clínicas e culturais. </w:t>
      </w:r>
      <w:r w:rsidR="00A94B26" w:rsidRPr="00BE6020">
        <w:rPr>
          <w:rFonts w:ascii="Calibri" w:hAnsi="Calibri" w:cs="Calibri"/>
          <w:bCs/>
          <w:noProof/>
          <w:color w:val="000000" w:themeColor="text1"/>
          <w:szCs w:val="24"/>
        </w:rPr>
        <w:t>C</w:t>
      </w:r>
      <w:r w:rsidRPr="00BE6020">
        <w:rPr>
          <w:rFonts w:ascii="Calibri" w:hAnsi="Calibri" w:cs="Calibri"/>
          <w:bCs/>
          <w:noProof/>
          <w:color w:val="000000" w:themeColor="text1"/>
          <w:szCs w:val="24"/>
        </w:rPr>
        <w:t>onclui-se que a</w:t>
      </w:r>
      <w:r w:rsidR="00A34FAD" w:rsidRPr="00BE6020">
        <w:rPr>
          <w:rFonts w:ascii="Calibri" w:hAnsi="Calibri" w:cs="Calibri"/>
          <w:bCs/>
          <w:noProof/>
          <w:color w:val="000000" w:themeColor="text1"/>
          <w:szCs w:val="24"/>
        </w:rPr>
        <w:t xml:space="preserve"> não-imposição de um padrão (inclusive, o correspondente à própria autora) surge como a arma mais eficaz perante a clínica normalizante: </w:t>
      </w:r>
      <w:r w:rsidRPr="00BE6020">
        <w:rPr>
          <w:rFonts w:ascii="Calibri" w:hAnsi="Calibri" w:cs="Calibri"/>
          <w:bCs/>
          <w:noProof/>
          <w:color w:val="000000" w:themeColor="text1"/>
          <w:szCs w:val="24"/>
        </w:rPr>
        <w:t xml:space="preserve">Sontag </w:t>
      </w:r>
      <w:r w:rsidR="00A34FAD" w:rsidRPr="00BE6020">
        <w:rPr>
          <w:rFonts w:ascii="Calibri" w:hAnsi="Calibri" w:cs="Calibri"/>
          <w:bCs/>
          <w:noProof/>
          <w:color w:val="000000" w:themeColor="text1"/>
          <w:szCs w:val="24"/>
        </w:rPr>
        <w:t>pede individua</w:t>
      </w:r>
      <w:r w:rsidR="00873F9C" w:rsidRPr="00BE6020">
        <w:rPr>
          <w:rFonts w:ascii="Calibri" w:hAnsi="Calibri" w:cs="Calibri"/>
          <w:bCs/>
          <w:noProof/>
          <w:color w:val="000000" w:themeColor="text1"/>
          <w:szCs w:val="24"/>
        </w:rPr>
        <w:t>ção</w:t>
      </w:r>
      <w:r w:rsidRPr="00BE6020">
        <w:rPr>
          <w:rFonts w:ascii="Calibri" w:hAnsi="Calibri" w:cs="Calibri"/>
          <w:bCs/>
          <w:noProof/>
          <w:color w:val="000000" w:themeColor="text1"/>
          <w:szCs w:val="24"/>
        </w:rPr>
        <w:t xml:space="preserve"> </w:t>
      </w:r>
      <w:r w:rsidR="00A94B26" w:rsidRPr="00BE6020">
        <w:rPr>
          <w:rFonts w:ascii="Calibri" w:hAnsi="Calibri" w:cs="Calibri"/>
          <w:bCs/>
          <w:noProof/>
          <w:color w:val="000000" w:themeColor="text1"/>
          <w:szCs w:val="24"/>
        </w:rPr>
        <w:t xml:space="preserve">em vez de </w:t>
      </w:r>
      <w:r w:rsidR="00873F9C" w:rsidRPr="00BE6020">
        <w:rPr>
          <w:rFonts w:ascii="Calibri" w:hAnsi="Calibri" w:cs="Calibri"/>
          <w:bCs/>
          <w:noProof/>
          <w:color w:val="000000" w:themeColor="text1"/>
          <w:szCs w:val="24"/>
        </w:rPr>
        <w:t xml:space="preserve">marginalização. </w:t>
      </w:r>
      <w:r w:rsidR="00A94B26" w:rsidRPr="00BE6020">
        <w:rPr>
          <w:rFonts w:ascii="Calibri" w:hAnsi="Calibri" w:cs="Calibri"/>
          <w:bCs/>
          <w:noProof/>
          <w:color w:val="000000" w:themeColor="text1"/>
          <w:szCs w:val="24"/>
        </w:rPr>
        <w:t>P</w:t>
      </w:r>
      <w:r w:rsidRPr="00BE6020">
        <w:rPr>
          <w:rFonts w:ascii="Calibri" w:hAnsi="Calibri" w:cs="Calibri"/>
          <w:bCs/>
          <w:noProof/>
          <w:color w:val="000000" w:themeColor="text1"/>
          <w:szCs w:val="24"/>
        </w:rPr>
        <w:t xml:space="preserve">ara a autora, </w:t>
      </w:r>
      <w:r w:rsidR="00873F9C" w:rsidRPr="00BE6020">
        <w:rPr>
          <w:rFonts w:ascii="Calibri" w:hAnsi="Calibri" w:cs="Calibri"/>
          <w:bCs/>
          <w:noProof/>
          <w:color w:val="000000" w:themeColor="text1"/>
          <w:szCs w:val="24"/>
        </w:rPr>
        <w:t xml:space="preserve">cada caso é um caso e todos os casos merecem o justo </w:t>
      </w:r>
      <w:r w:rsidRPr="00BE6020">
        <w:rPr>
          <w:rFonts w:ascii="Calibri" w:hAnsi="Calibri" w:cs="Calibri"/>
          <w:bCs/>
          <w:noProof/>
          <w:color w:val="000000" w:themeColor="text1"/>
          <w:szCs w:val="24"/>
        </w:rPr>
        <w:t xml:space="preserve">e imparcial </w:t>
      </w:r>
      <w:r w:rsidR="00873F9C" w:rsidRPr="00BE6020">
        <w:rPr>
          <w:rFonts w:ascii="Calibri" w:hAnsi="Calibri" w:cs="Calibri"/>
          <w:bCs/>
          <w:noProof/>
          <w:color w:val="000000" w:themeColor="text1"/>
          <w:szCs w:val="24"/>
        </w:rPr>
        <w:t xml:space="preserve">cuidado. </w:t>
      </w:r>
    </w:p>
    <w:p w14:paraId="5602716D" w14:textId="77777777" w:rsidR="00EE7049" w:rsidRPr="00BE6020" w:rsidRDefault="00EE7049" w:rsidP="00EE7049">
      <w:pPr>
        <w:spacing w:after="0"/>
        <w:jc w:val="both"/>
        <w:rPr>
          <w:rFonts w:ascii="Calibri" w:hAnsi="Calibri" w:cs="Calibri"/>
          <w:bCs/>
          <w:noProof/>
          <w:color w:val="000000" w:themeColor="text1"/>
          <w:szCs w:val="24"/>
        </w:rPr>
      </w:pPr>
    </w:p>
    <w:p w14:paraId="334A6C19" w14:textId="77777777" w:rsidR="00BD778A" w:rsidRPr="00BE6020" w:rsidRDefault="00BD778A" w:rsidP="00EE7049">
      <w:pPr>
        <w:spacing w:after="0"/>
        <w:jc w:val="both"/>
        <w:rPr>
          <w:rFonts w:ascii="Calibri" w:hAnsi="Calibri" w:cs="Calibri"/>
          <w:bCs/>
          <w:noProof/>
          <w:color w:val="000000" w:themeColor="text1"/>
          <w:szCs w:val="24"/>
        </w:rPr>
      </w:pPr>
    </w:p>
    <w:p w14:paraId="6F681694" w14:textId="69C24945" w:rsidR="00EE7049" w:rsidRPr="00BE6020" w:rsidRDefault="00EE7049" w:rsidP="00EE7049">
      <w:pPr>
        <w:spacing w:after="0"/>
        <w:jc w:val="both"/>
        <w:rPr>
          <w:rFonts w:ascii="Calibri" w:hAnsi="Calibri" w:cs="Calibri"/>
          <w:b/>
          <w:noProof/>
          <w:color w:val="000000" w:themeColor="text1"/>
          <w:sz w:val="28"/>
          <w:szCs w:val="28"/>
        </w:rPr>
      </w:pPr>
      <w:r w:rsidRPr="00BE6020">
        <w:rPr>
          <w:rFonts w:ascii="Calibri" w:hAnsi="Calibri" w:cs="Calibri"/>
          <w:b/>
          <w:noProof/>
          <w:color w:val="000000" w:themeColor="text1"/>
          <w:sz w:val="28"/>
          <w:szCs w:val="28"/>
        </w:rPr>
        <w:t xml:space="preserve">4.2. </w:t>
      </w:r>
      <w:r w:rsidR="002C4BAA" w:rsidRPr="00BE6020">
        <w:rPr>
          <w:rFonts w:ascii="Calibri" w:hAnsi="Calibri" w:cs="Calibri"/>
          <w:b/>
          <w:noProof/>
          <w:color w:val="000000" w:themeColor="text1"/>
          <w:sz w:val="28"/>
          <w:szCs w:val="28"/>
        </w:rPr>
        <w:t xml:space="preserve">“Admite-se uma poetisa louca”: </w:t>
      </w:r>
      <w:r w:rsidR="00765F59" w:rsidRPr="00BE6020">
        <w:rPr>
          <w:rFonts w:ascii="Calibri" w:hAnsi="Calibri" w:cs="Calibri"/>
          <w:b/>
          <w:noProof/>
          <w:color w:val="000000" w:themeColor="text1"/>
          <w:sz w:val="28"/>
          <w:szCs w:val="28"/>
        </w:rPr>
        <w:t xml:space="preserve">Adília Lopes e a </w:t>
      </w:r>
      <w:r w:rsidR="002C4BAA" w:rsidRPr="00BE6020">
        <w:rPr>
          <w:rFonts w:ascii="Calibri" w:hAnsi="Calibri" w:cs="Calibri"/>
          <w:b/>
          <w:noProof/>
          <w:color w:val="000000" w:themeColor="text1"/>
          <w:sz w:val="28"/>
          <w:szCs w:val="28"/>
        </w:rPr>
        <w:t>subjetividade doente</w:t>
      </w:r>
    </w:p>
    <w:p w14:paraId="3219665E" w14:textId="77777777" w:rsidR="00B1368F" w:rsidRPr="00BE6020" w:rsidRDefault="00B1368F" w:rsidP="00B1368F">
      <w:pPr>
        <w:pStyle w:val="Cabealho0"/>
        <w:rPr>
          <w:b w:val="0"/>
          <w:bCs/>
          <w:sz w:val="24"/>
          <w:szCs w:val="24"/>
          <w:lang w:val="pt-PT"/>
        </w:rPr>
      </w:pPr>
    </w:p>
    <w:p w14:paraId="3152B22C" w14:textId="3EF4B06C" w:rsidR="009553C3" w:rsidRPr="00BE6020" w:rsidRDefault="0071776A" w:rsidP="00B1368F">
      <w:pPr>
        <w:pStyle w:val="Cabealho0"/>
        <w:rPr>
          <w:b w:val="0"/>
          <w:bCs/>
          <w:sz w:val="24"/>
          <w:szCs w:val="24"/>
          <w:lang w:val="pt-PT"/>
        </w:rPr>
      </w:pPr>
      <w:r w:rsidRPr="00BE6020">
        <w:rPr>
          <w:b w:val="0"/>
          <w:bCs/>
          <w:sz w:val="24"/>
          <w:szCs w:val="24"/>
          <w:lang w:val="pt-PT"/>
        </w:rPr>
        <w:tab/>
      </w:r>
      <w:r w:rsidR="008A7A4E" w:rsidRPr="00BE6020">
        <w:rPr>
          <w:b w:val="0"/>
          <w:bCs/>
          <w:sz w:val="24"/>
          <w:szCs w:val="24"/>
          <w:lang w:val="pt-PT"/>
        </w:rPr>
        <w:t xml:space="preserve">Se a escrita de Susan Sontag </w:t>
      </w:r>
      <w:r w:rsidR="00137E8F" w:rsidRPr="00BE6020">
        <w:rPr>
          <w:b w:val="0"/>
          <w:bCs/>
          <w:sz w:val="24"/>
          <w:szCs w:val="24"/>
          <w:lang w:val="pt-PT"/>
        </w:rPr>
        <w:t>não evoca a sua experiência pessoal</w:t>
      </w:r>
      <w:r w:rsidR="008A7A4E" w:rsidRPr="00BE6020">
        <w:rPr>
          <w:b w:val="0"/>
          <w:bCs/>
          <w:sz w:val="24"/>
          <w:szCs w:val="24"/>
          <w:lang w:val="pt-PT"/>
        </w:rPr>
        <w:t xml:space="preserve">, a poesia de Adília Lopes </w:t>
      </w:r>
      <w:r w:rsidR="001F6446" w:rsidRPr="00BE6020">
        <w:rPr>
          <w:b w:val="0"/>
          <w:bCs/>
          <w:sz w:val="24"/>
          <w:szCs w:val="24"/>
          <w:lang w:val="pt-PT"/>
        </w:rPr>
        <w:t xml:space="preserve">sustenta uma forte dimensão autobiográfica. </w:t>
      </w:r>
      <w:r w:rsidR="00570575" w:rsidRPr="00BE6020">
        <w:rPr>
          <w:b w:val="0"/>
          <w:bCs/>
          <w:sz w:val="24"/>
          <w:szCs w:val="24"/>
          <w:lang w:val="pt-PT"/>
        </w:rPr>
        <w:t>De facto</w:t>
      </w:r>
      <w:r w:rsidR="001F6446" w:rsidRPr="00BE6020">
        <w:rPr>
          <w:b w:val="0"/>
          <w:bCs/>
          <w:sz w:val="24"/>
          <w:szCs w:val="24"/>
          <w:lang w:val="pt-PT"/>
        </w:rPr>
        <w:t>, a poetisa portuguesa aborda, de forma explícita, experiências</w:t>
      </w:r>
      <w:r w:rsidR="00570575" w:rsidRPr="00BE6020">
        <w:rPr>
          <w:b w:val="0"/>
          <w:bCs/>
          <w:sz w:val="24"/>
          <w:szCs w:val="24"/>
          <w:lang w:val="pt-PT"/>
        </w:rPr>
        <w:t xml:space="preserve"> pessoais </w:t>
      </w:r>
      <w:r w:rsidR="001F6446" w:rsidRPr="00BE6020">
        <w:rPr>
          <w:b w:val="0"/>
          <w:bCs/>
          <w:sz w:val="24"/>
          <w:szCs w:val="24"/>
          <w:lang w:val="pt-PT"/>
        </w:rPr>
        <w:t>de doença mental e de</w:t>
      </w:r>
      <w:r w:rsidR="00BD1840" w:rsidRPr="00BE6020">
        <w:rPr>
          <w:b w:val="0"/>
          <w:bCs/>
          <w:sz w:val="24"/>
          <w:szCs w:val="24"/>
          <w:lang w:val="pt-PT"/>
        </w:rPr>
        <w:t xml:space="preserve"> internamentos em hospitais</w:t>
      </w:r>
      <w:r w:rsidR="00F93D73" w:rsidRPr="00BE6020">
        <w:rPr>
          <w:b w:val="0"/>
          <w:bCs/>
          <w:sz w:val="24"/>
          <w:szCs w:val="24"/>
          <w:lang w:val="pt-PT"/>
        </w:rPr>
        <w:t>,</w:t>
      </w:r>
      <w:r w:rsidR="00D82D0C" w:rsidRPr="00BE6020">
        <w:rPr>
          <w:b w:val="0"/>
          <w:bCs/>
          <w:sz w:val="24"/>
          <w:szCs w:val="24"/>
          <w:lang w:val="pt-PT"/>
        </w:rPr>
        <w:t xml:space="preserve"> o que, segundo Burghard Baltrusch, torna a sua obra</w:t>
      </w:r>
      <w:r w:rsidR="004E3CC6" w:rsidRPr="00BE6020">
        <w:rPr>
          <w:b w:val="0"/>
          <w:bCs/>
          <w:sz w:val="24"/>
          <w:szCs w:val="24"/>
          <w:lang w:val="pt-PT"/>
        </w:rPr>
        <w:t>, a par da de Fernando Pessoa,</w:t>
      </w:r>
      <w:r w:rsidR="00D82D0C" w:rsidRPr="00BE6020">
        <w:rPr>
          <w:b w:val="0"/>
          <w:bCs/>
          <w:sz w:val="24"/>
          <w:szCs w:val="24"/>
          <w:lang w:val="pt-PT"/>
        </w:rPr>
        <w:t xml:space="preserve"> num dos “breviários poéticos mais relevantes sobre a relação entre literatura e ‘loucura’ em língua portuguesa” (2024: 71). </w:t>
      </w:r>
      <w:r w:rsidR="004E3CC6" w:rsidRPr="00BE6020">
        <w:rPr>
          <w:b w:val="0"/>
          <w:bCs/>
          <w:sz w:val="24"/>
          <w:szCs w:val="24"/>
          <w:lang w:val="pt-PT"/>
        </w:rPr>
        <w:t>O presente subcapítulo pretende demonstrar como a poesia de Adília</w:t>
      </w:r>
      <w:r w:rsidR="001E1797" w:rsidRPr="00BE6020">
        <w:rPr>
          <w:b w:val="0"/>
          <w:bCs/>
          <w:sz w:val="24"/>
          <w:szCs w:val="24"/>
          <w:lang w:val="pt-PT"/>
        </w:rPr>
        <w:t>, através da exposição de um quotidiano marcado pelo sofrimento psíquico,</w:t>
      </w:r>
      <w:r w:rsidR="004E3CC6" w:rsidRPr="00BE6020">
        <w:rPr>
          <w:b w:val="0"/>
          <w:bCs/>
          <w:sz w:val="24"/>
          <w:szCs w:val="24"/>
          <w:lang w:val="pt-PT"/>
        </w:rPr>
        <w:t xml:space="preserve"> pode ser lida </w:t>
      </w:r>
      <w:r w:rsidR="001E1797" w:rsidRPr="00BE6020">
        <w:rPr>
          <w:b w:val="0"/>
          <w:bCs/>
          <w:sz w:val="24"/>
          <w:szCs w:val="24"/>
          <w:lang w:val="pt-PT"/>
        </w:rPr>
        <w:t>como</w:t>
      </w:r>
      <w:r w:rsidR="004E3CC6" w:rsidRPr="00BE6020">
        <w:rPr>
          <w:b w:val="0"/>
          <w:bCs/>
          <w:sz w:val="24"/>
          <w:szCs w:val="24"/>
          <w:lang w:val="pt-PT"/>
        </w:rPr>
        <w:t xml:space="preserve"> denúncia </w:t>
      </w:r>
      <w:r w:rsidR="00D546A0" w:rsidRPr="00BE6020">
        <w:rPr>
          <w:b w:val="0"/>
          <w:bCs/>
          <w:sz w:val="24"/>
          <w:szCs w:val="24"/>
          <w:lang w:val="pt-PT"/>
        </w:rPr>
        <w:t xml:space="preserve">e combate à </w:t>
      </w:r>
      <w:r w:rsidR="004E3CC6" w:rsidRPr="00BE6020">
        <w:rPr>
          <w:b w:val="0"/>
          <w:bCs/>
          <w:sz w:val="24"/>
          <w:szCs w:val="24"/>
          <w:lang w:val="pt-PT"/>
        </w:rPr>
        <w:t>instituição clínica</w:t>
      </w:r>
      <w:r w:rsidR="00062E20" w:rsidRPr="00BE6020">
        <w:rPr>
          <w:b w:val="0"/>
          <w:bCs/>
          <w:sz w:val="24"/>
          <w:szCs w:val="24"/>
          <w:lang w:val="pt-PT"/>
        </w:rPr>
        <w:t>.</w:t>
      </w:r>
      <w:r w:rsidR="00570575" w:rsidRPr="00BE6020">
        <w:rPr>
          <w:b w:val="0"/>
          <w:bCs/>
          <w:sz w:val="24"/>
          <w:szCs w:val="24"/>
          <w:lang w:val="pt-PT"/>
        </w:rPr>
        <w:t xml:space="preserve"> </w:t>
      </w:r>
      <w:r w:rsidR="00532BA6" w:rsidRPr="00BE6020">
        <w:rPr>
          <w:b w:val="0"/>
          <w:bCs/>
          <w:sz w:val="24"/>
          <w:szCs w:val="24"/>
          <w:lang w:val="pt-PT"/>
        </w:rPr>
        <w:t>De resto, e como se verificou no subcapítulo anterior, aqui en</w:t>
      </w:r>
      <w:r w:rsidR="00570575" w:rsidRPr="00BE6020">
        <w:rPr>
          <w:b w:val="0"/>
          <w:bCs/>
          <w:sz w:val="24"/>
          <w:szCs w:val="24"/>
          <w:lang w:val="pt-PT"/>
        </w:rPr>
        <w:t>tendemos por clínica</w:t>
      </w:r>
      <w:r w:rsidR="00532BA6" w:rsidRPr="00BE6020">
        <w:rPr>
          <w:b w:val="0"/>
          <w:bCs/>
          <w:sz w:val="24"/>
          <w:szCs w:val="24"/>
          <w:lang w:val="pt-PT"/>
        </w:rPr>
        <w:t xml:space="preserve"> a instituição caracterizada</w:t>
      </w:r>
      <w:r w:rsidR="00570575" w:rsidRPr="00BE6020">
        <w:rPr>
          <w:b w:val="0"/>
          <w:bCs/>
          <w:sz w:val="24"/>
          <w:szCs w:val="24"/>
          <w:lang w:val="pt-PT"/>
        </w:rPr>
        <w:t xml:space="preserve"> por Michel Foucault em </w:t>
      </w:r>
      <w:r w:rsidR="00570575" w:rsidRPr="00BE6020">
        <w:rPr>
          <w:b w:val="0"/>
          <w:bCs/>
          <w:i/>
          <w:iCs/>
          <w:sz w:val="24"/>
          <w:szCs w:val="24"/>
          <w:lang w:val="pt-PT"/>
        </w:rPr>
        <w:t>O Nascimento da Clínica</w:t>
      </w:r>
      <w:r w:rsidR="00532BA6" w:rsidRPr="00BE6020">
        <w:rPr>
          <w:b w:val="0"/>
          <w:bCs/>
          <w:sz w:val="24"/>
          <w:szCs w:val="24"/>
          <w:lang w:val="pt-PT"/>
        </w:rPr>
        <w:t xml:space="preserve">. Ou seja, a reorganização formal e em profundidade do olhar que, enquanto fundador do indivíduo, cria uma “experiência”, capaz de “pronunciar sobre este um discurso de estrutura científica” (1975: XIII). </w:t>
      </w:r>
      <w:r w:rsidR="009553C3" w:rsidRPr="00BE6020">
        <w:rPr>
          <w:b w:val="0"/>
          <w:bCs/>
          <w:sz w:val="24"/>
          <w:szCs w:val="24"/>
          <w:lang w:val="pt-PT"/>
        </w:rPr>
        <w:t xml:space="preserve">Este entendimento </w:t>
      </w:r>
      <w:r w:rsidR="00EF32C0" w:rsidRPr="00BE6020">
        <w:rPr>
          <w:b w:val="0"/>
          <w:bCs/>
          <w:sz w:val="24"/>
          <w:szCs w:val="24"/>
          <w:lang w:val="pt-PT"/>
        </w:rPr>
        <w:t>da</w:t>
      </w:r>
      <w:r w:rsidR="009553C3" w:rsidRPr="00BE6020">
        <w:rPr>
          <w:b w:val="0"/>
          <w:bCs/>
          <w:sz w:val="24"/>
          <w:szCs w:val="24"/>
          <w:lang w:val="pt-PT"/>
        </w:rPr>
        <w:t xml:space="preserve"> instituição permite concluir que “o </w:t>
      </w:r>
      <w:r w:rsidR="009553C3" w:rsidRPr="00BE6020">
        <w:rPr>
          <w:b w:val="0"/>
          <w:bCs/>
          <w:i/>
          <w:iCs/>
          <w:sz w:val="24"/>
          <w:szCs w:val="24"/>
          <w:lang w:val="pt-PT"/>
        </w:rPr>
        <w:t>objeto</w:t>
      </w:r>
      <w:r w:rsidR="009553C3" w:rsidRPr="00BE6020">
        <w:rPr>
          <w:b w:val="0"/>
          <w:bCs/>
          <w:sz w:val="24"/>
          <w:szCs w:val="24"/>
          <w:lang w:val="pt-PT"/>
        </w:rPr>
        <w:t xml:space="preserve"> do discurso também pode ser um </w:t>
      </w:r>
      <w:r w:rsidR="009553C3" w:rsidRPr="00BE6020">
        <w:rPr>
          <w:b w:val="0"/>
          <w:bCs/>
          <w:i/>
          <w:iCs/>
          <w:sz w:val="24"/>
          <w:szCs w:val="24"/>
          <w:lang w:val="pt-PT"/>
        </w:rPr>
        <w:t>sujeito</w:t>
      </w:r>
      <w:r w:rsidR="009553C3" w:rsidRPr="00BE6020">
        <w:rPr>
          <w:b w:val="0"/>
          <w:bCs/>
          <w:sz w:val="24"/>
          <w:szCs w:val="24"/>
          <w:lang w:val="pt-PT"/>
        </w:rPr>
        <w:t>, sem que as figuras da objetividade sejam por isso alteradas” (</w:t>
      </w:r>
      <w:r w:rsidR="009553C3" w:rsidRPr="00BE6020">
        <w:rPr>
          <w:b w:val="0"/>
          <w:bCs/>
          <w:i/>
          <w:iCs/>
          <w:sz w:val="24"/>
          <w:szCs w:val="24"/>
          <w:lang w:val="pt-PT"/>
        </w:rPr>
        <w:t>ibidem</w:t>
      </w:r>
      <w:r w:rsidR="009553C3" w:rsidRPr="00BE6020">
        <w:rPr>
          <w:b w:val="0"/>
          <w:bCs/>
          <w:sz w:val="24"/>
          <w:szCs w:val="24"/>
          <w:lang w:val="pt-PT"/>
        </w:rPr>
        <w:t>).</w:t>
      </w:r>
      <w:r w:rsidR="00A50C00" w:rsidRPr="00BE6020">
        <w:rPr>
          <w:b w:val="0"/>
          <w:bCs/>
          <w:sz w:val="24"/>
          <w:szCs w:val="24"/>
          <w:lang w:val="pt-PT"/>
        </w:rPr>
        <w:t xml:space="preserve"> </w:t>
      </w:r>
    </w:p>
    <w:p w14:paraId="6FCB21A0" w14:textId="039D7BDC" w:rsidR="005D469C" w:rsidRPr="00BE6020" w:rsidRDefault="009553C3" w:rsidP="006F14F1">
      <w:pPr>
        <w:pStyle w:val="Cabealho0"/>
        <w:ind w:firstLine="709"/>
        <w:rPr>
          <w:b w:val="0"/>
          <w:bCs/>
          <w:sz w:val="24"/>
          <w:szCs w:val="24"/>
          <w:lang w:val="pt-PT"/>
        </w:rPr>
      </w:pPr>
      <w:r w:rsidRPr="00BE6020">
        <w:rPr>
          <w:b w:val="0"/>
          <w:bCs/>
          <w:sz w:val="24"/>
          <w:szCs w:val="24"/>
          <w:lang w:val="pt-PT"/>
        </w:rPr>
        <w:lastRenderedPageBreak/>
        <w:t>Em rigor, importa ler o sujeito adiliano</w:t>
      </w:r>
      <w:r w:rsidR="00EF32C0" w:rsidRPr="00BE6020">
        <w:rPr>
          <w:b w:val="0"/>
          <w:bCs/>
          <w:sz w:val="24"/>
          <w:szCs w:val="24"/>
          <w:lang w:val="pt-PT"/>
        </w:rPr>
        <w:t xml:space="preserve"> à luz desta ideia de clínica</w:t>
      </w:r>
      <w:r w:rsidRPr="00BE6020">
        <w:rPr>
          <w:b w:val="0"/>
          <w:bCs/>
          <w:sz w:val="24"/>
          <w:szCs w:val="24"/>
          <w:lang w:val="pt-PT"/>
        </w:rPr>
        <w:t>. Na</w:t>
      </w:r>
      <w:r w:rsidR="00BD1840" w:rsidRPr="00BE6020">
        <w:rPr>
          <w:b w:val="0"/>
          <w:bCs/>
          <w:sz w:val="24"/>
          <w:szCs w:val="24"/>
          <w:lang w:val="pt-PT"/>
        </w:rPr>
        <w:t xml:space="preserve"> dissertação</w:t>
      </w:r>
      <w:r w:rsidR="001673B5" w:rsidRPr="00BE6020">
        <w:rPr>
          <w:b w:val="0"/>
          <w:bCs/>
          <w:sz w:val="24"/>
          <w:szCs w:val="24"/>
          <w:lang w:val="pt-PT"/>
        </w:rPr>
        <w:t xml:space="preserve"> </w:t>
      </w:r>
      <w:r w:rsidR="001673B5" w:rsidRPr="00BE6020">
        <w:rPr>
          <w:b w:val="0"/>
          <w:bCs/>
          <w:i/>
          <w:iCs/>
          <w:sz w:val="24"/>
          <w:szCs w:val="24"/>
          <w:lang w:val="pt-PT"/>
        </w:rPr>
        <w:t xml:space="preserve">A </w:t>
      </w:r>
      <w:r w:rsidR="00F93D73" w:rsidRPr="00BE6020">
        <w:rPr>
          <w:b w:val="0"/>
          <w:bCs/>
          <w:i/>
          <w:iCs/>
          <w:sz w:val="24"/>
          <w:szCs w:val="24"/>
          <w:lang w:val="pt-PT"/>
        </w:rPr>
        <w:t xml:space="preserve">Arte </w:t>
      </w:r>
      <w:r w:rsidR="001673B5" w:rsidRPr="00BE6020">
        <w:rPr>
          <w:b w:val="0"/>
          <w:bCs/>
          <w:i/>
          <w:iCs/>
          <w:sz w:val="24"/>
          <w:szCs w:val="24"/>
          <w:lang w:val="pt-PT"/>
        </w:rPr>
        <w:t xml:space="preserve">de </w:t>
      </w:r>
      <w:r w:rsidR="00F93D73" w:rsidRPr="00BE6020">
        <w:rPr>
          <w:b w:val="0"/>
          <w:bCs/>
          <w:i/>
          <w:iCs/>
          <w:sz w:val="24"/>
          <w:szCs w:val="24"/>
          <w:lang w:val="pt-PT"/>
        </w:rPr>
        <w:t xml:space="preserve">Esgrimir </w:t>
      </w:r>
      <w:r w:rsidR="001673B5" w:rsidRPr="00BE6020">
        <w:rPr>
          <w:b w:val="0"/>
          <w:bCs/>
          <w:i/>
          <w:iCs/>
          <w:sz w:val="24"/>
          <w:szCs w:val="24"/>
          <w:lang w:val="pt-PT"/>
        </w:rPr>
        <w:t xml:space="preserve">no </w:t>
      </w:r>
      <w:r w:rsidR="00F93D73" w:rsidRPr="00BE6020">
        <w:rPr>
          <w:b w:val="0"/>
          <w:bCs/>
          <w:i/>
          <w:iCs/>
          <w:sz w:val="24"/>
          <w:szCs w:val="24"/>
          <w:lang w:val="pt-PT"/>
        </w:rPr>
        <w:t>Vazio</w:t>
      </w:r>
      <w:r w:rsidR="001673B5" w:rsidRPr="00BE6020">
        <w:rPr>
          <w:b w:val="0"/>
          <w:bCs/>
          <w:i/>
          <w:iCs/>
          <w:sz w:val="24"/>
          <w:szCs w:val="24"/>
          <w:lang w:val="pt-PT"/>
        </w:rPr>
        <w:t>: Normal, anormal e patológico na poesia de Adília Lopes</w:t>
      </w:r>
      <w:r w:rsidR="001673B5" w:rsidRPr="00BE6020">
        <w:rPr>
          <w:b w:val="0"/>
          <w:bCs/>
          <w:sz w:val="24"/>
          <w:szCs w:val="24"/>
          <w:lang w:val="pt-PT"/>
        </w:rPr>
        <w:t xml:space="preserve">, </w:t>
      </w:r>
      <w:r w:rsidRPr="00BE6020">
        <w:rPr>
          <w:b w:val="0"/>
          <w:bCs/>
          <w:sz w:val="24"/>
          <w:szCs w:val="24"/>
          <w:lang w:val="pt-PT"/>
        </w:rPr>
        <w:t xml:space="preserve">Lílian Honda </w:t>
      </w:r>
      <w:r w:rsidR="008C510F" w:rsidRPr="00BE6020">
        <w:rPr>
          <w:b w:val="0"/>
          <w:bCs/>
          <w:sz w:val="24"/>
          <w:szCs w:val="24"/>
          <w:lang w:val="pt-PT"/>
        </w:rPr>
        <w:t xml:space="preserve">classifica o sujeito poético </w:t>
      </w:r>
      <w:r w:rsidRPr="00BE6020">
        <w:rPr>
          <w:b w:val="0"/>
          <w:bCs/>
          <w:sz w:val="24"/>
          <w:szCs w:val="24"/>
          <w:lang w:val="pt-PT"/>
        </w:rPr>
        <w:t>de Adília</w:t>
      </w:r>
      <w:r w:rsidR="008C510F" w:rsidRPr="00BE6020">
        <w:rPr>
          <w:b w:val="0"/>
          <w:bCs/>
          <w:sz w:val="24"/>
          <w:szCs w:val="24"/>
          <w:lang w:val="pt-PT"/>
        </w:rPr>
        <w:t xml:space="preserve"> como uma </w:t>
      </w:r>
      <w:r w:rsidR="008C510F" w:rsidRPr="00BE6020">
        <w:rPr>
          <w:b w:val="0"/>
          <w:bCs/>
          <w:i/>
          <w:iCs/>
          <w:sz w:val="24"/>
          <w:szCs w:val="24"/>
          <w:lang w:val="pt-PT"/>
        </w:rPr>
        <w:t>persona gauche</w:t>
      </w:r>
      <w:r w:rsidR="008C510F" w:rsidRPr="00BE6020">
        <w:rPr>
          <w:b w:val="0"/>
          <w:bCs/>
          <w:sz w:val="24"/>
          <w:szCs w:val="24"/>
          <w:lang w:val="pt-PT"/>
        </w:rPr>
        <w:t xml:space="preserve">, </w:t>
      </w:r>
      <w:r w:rsidR="00F93D73" w:rsidRPr="00BE6020">
        <w:rPr>
          <w:b w:val="0"/>
          <w:bCs/>
          <w:sz w:val="24"/>
          <w:szCs w:val="24"/>
          <w:lang w:val="pt-PT"/>
        </w:rPr>
        <w:t xml:space="preserve">oposta </w:t>
      </w:r>
      <w:r w:rsidR="008C510F" w:rsidRPr="00BE6020">
        <w:rPr>
          <w:b w:val="0"/>
          <w:bCs/>
          <w:sz w:val="24"/>
          <w:szCs w:val="24"/>
          <w:lang w:val="pt-PT"/>
        </w:rPr>
        <w:t xml:space="preserve">àquilo que é “direito”, </w:t>
      </w:r>
      <w:r w:rsidR="005A1375" w:rsidRPr="00BE6020">
        <w:rPr>
          <w:b w:val="0"/>
          <w:bCs/>
          <w:sz w:val="24"/>
          <w:szCs w:val="24"/>
          <w:lang w:val="pt-PT"/>
        </w:rPr>
        <w:t>ou seja</w:t>
      </w:r>
      <w:r w:rsidR="008C510F" w:rsidRPr="00BE6020">
        <w:rPr>
          <w:b w:val="0"/>
          <w:bCs/>
          <w:sz w:val="24"/>
          <w:szCs w:val="24"/>
          <w:lang w:val="pt-PT"/>
        </w:rPr>
        <w:t>, àquilo que tem</w:t>
      </w:r>
      <w:r w:rsidR="00223885" w:rsidRPr="00BE6020">
        <w:rPr>
          <w:b w:val="0"/>
          <w:bCs/>
          <w:sz w:val="24"/>
          <w:szCs w:val="24"/>
          <w:lang w:val="pt-PT"/>
        </w:rPr>
        <w:t xml:space="preserve"> </w:t>
      </w:r>
      <w:r w:rsidR="008C510F" w:rsidRPr="00BE6020">
        <w:rPr>
          <w:b w:val="0"/>
          <w:bCs/>
          <w:sz w:val="24"/>
          <w:szCs w:val="24"/>
          <w:lang w:val="pt-PT"/>
        </w:rPr>
        <w:t xml:space="preserve">uma “relação com um sentido normativo, </w:t>
      </w:r>
      <w:r w:rsidR="00223885" w:rsidRPr="00BE6020">
        <w:rPr>
          <w:rFonts w:ascii="Calibri" w:hAnsi="Calibri" w:cs="Calibri"/>
          <w:b w:val="0"/>
          <w:bCs/>
          <w:sz w:val="24"/>
          <w:szCs w:val="24"/>
          <w:lang w:val="pt-PT"/>
        </w:rPr>
        <w:t>[com]</w:t>
      </w:r>
      <w:r w:rsidR="00223885" w:rsidRPr="00BE6020">
        <w:rPr>
          <w:b w:val="0"/>
          <w:bCs/>
          <w:sz w:val="24"/>
          <w:szCs w:val="24"/>
          <w:lang w:val="pt-PT"/>
        </w:rPr>
        <w:t xml:space="preserve"> </w:t>
      </w:r>
      <w:r w:rsidR="008C510F" w:rsidRPr="00BE6020">
        <w:rPr>
          <w:b w:val="0"/>
          <w:bCs/>
          <w:sz w:val="24"/>
          <w:szCs w:val="24"/>
          <w:lang w:val="pt-PT"/>
        </w:rPr>
        <w:t>uma escolha a partir da qual se procura levar algo a fi</w:t>
      </w:r>
      <w:r w:rsidR="00223885" w:rsidRPr="00BE6020">
        <w:rPr>
          <w:b w:val="0"/>
          <w:bCs/>
          <w:sz w:val="24"/>
          <w:szCs w:val="24"/>
          <w:lang w:val="pt-PT"/>
        </w:rPr>
        <w:t>c</w:t>
      </w:r>
      <w:r w:rsidR="008C510F" w:rsidRPr="00BE6020">
        <w:rPr>
          <w:b w:val="0"/>
          <w:bCs/>
          <w:sz w:val="24"/>
          <w:szCs w:val="24"/>
          <w:lang w:val="pt-PT"/>
        </w:rPr>
        <w:t xml:space="preserve">ar ‘como deve ser’, em conformidade com as regras” (2018: 11). </w:t>
      </w:r>
      <w:r w:rsidR="00FA6AB5" w:rsidRPr="00BE6020">
        <w:rPr>
          <w:b w:val="0"/>
          <w:bCs/>
          <w:sz w:val="24"/>
          <w:szCs w:val="24"/>
          <w:lang w:val="pt-PT"/>
        </w:rPr>
        <w:t>A exposição</w:t>
      </w:r>
      <w:r w:rsidR="00036438" w:rsidRPr="00BE6020">
        <w:rPr>
          <w:b w:val="0"/>
          <w:bCs/>
          <w:sz w:val="24"/>
          <w:szCs w:val="24"/>
          <w:lang w:val="pt-PT"/>
        </w:rPr>
        <w:t xml:space="preserve"> de um quotidiano marcado pelo sofrimento psíquico, a par da </w:t>
      </w:r>
      <w:r w:rsidR="00FA6AB5" w:rsidRPr="00BE6020">
        <w:rPr>
          <w:b w:val="0"/>
          <w:bCs/>
          <w:sz w:val="24"/>
          <w:szCs w:val="24"/>
          <w:lang w:val="pt-PT"/>
        </w:rPr>
        <w:t xml:space="preserve">crítica </w:t>
      </w:r>
      <w:r w:rsidR="005A1375" w:rsidRPr="00BE6020">
        <w:rPr>
          <w:b w:val="0"/>
          <w:bCs/>
          <w:sz w:val="24"/>
          <w:szCs w:val="24"/>
          <w:lang w:val="pt-PT"/>
        </w:rPr>
        <w:t xml:space="preserve">a </w:t>
      </w:r>
      <w:r w:rsidR="00FA6AB5" w:rsidRPr="00BE6020">
        <w:rPr>
          <w:b w:val="0"/>
          <w:bCs/>
          <w:sz w:val="24"/>
          <w:szCs w:val="24"/>
          <w:lang w:val="pt-PT"/>
        </w:rPr>
        <w:t>um discurso clínico</w:t>
      </w:r>
      <w:r w:rsidR="00355918" w:rsidRPr="00BE6020">
        <w:rPr>
          <w:b w:val="0"/>
          <w:bCs/>
          <w:sz w:val="24"/>
          <w:szCs w:val="24"/>
          <w:lang w:val="pt-PT"/>
        </w:rPr>
        <w:t>,</w:t>
      </w:r>
      <w:r w:rsidR="00036438" w:rsidRPr="00BE6020">
        <w:rPr>
          <w:b w:val="0"/>
          <w:bCs/>
          <w:sz w:val="24"/>
          <w:szCs w:val="24"/>
          <w:lang w:val="pt-PT"/>
        </w:rPr>
        <w:t xml:space="preserve"> constitui uma faceta desse “</w:t>
      </w:r>
      <w:r w:rsidR="00036438" w:rsidRPr="00BE6020">
        <w:rPr>
          <w:b w:val="0"/>
          <w:bCs/>
          <w:i/>
          <w:iCs/>
          <w:sz w:val="24"/>
          <w:szCs w:val="24"/>
          <w:lang w:val="pt-PT"/>
        </w:rPr>
        <w:t>gauche</w:t>
      </w:r>
      <w:r w:rsidR="00036438" w:rsidRPr="00BE6020">
        <w:rPr>
          <w:b w:val="0"/>
          <w:bCs/>
          <w:sz w:val="24"/>
          <w:szCs w:val="24"/>
          <w:lang w:val="pt-PT"/>
        </w:rPr>
        <w:t xml:space="preserve"> adiliano”. </w:t>
      </w:r>
      <w:r w:rsidR="0057164A" w:rsidRPr="00BE6020">
        <w:rPr>
          <w:b w:val="0"/>
          <w:bCs/>
          <w:sz w:val="24"/>
          <w:szCs w:val="24"/>
          <w:lang w:val="pt-PT"/>
        </w:rPr>
        <w:t>Nes</w:t>
      </w:r>
      <w:r w:rsidRPr="00BE6020">
        <w:rPr>
          <w:b w:val="0"/>
          <w:bCs/>
          <w:sz w:val="24"/>
          <w:szCs w:val="24"/>
          <w:lang w:val="pt-PT"/>
        </w:rPr>
        <w:t>t</w:t>
      </w:r>
      <w:r w:rsidR="0057164A" w:rsidRPr="00BE6020">
        <w:rPr>
          <w:b w:val="0"/>
          <w:bCs/>
          <w:sz w:val="24"/>
          <w:szCs w:val="24"/>
          <w:lang w:val="pt-PT"/>
        </w:rPr>
        <w:t>e sentido, q</w:t>
      </w:r>
      <w:r w:rsidR="00036438" w:rsidRPr="00BE6020">
        <w:rPr>
          <w:b w:val="0"/>
          <w:bCs/>
          <w:sz w:val="24"/>
          <w:szCs w:val="24"/>
          <w:lang w:val="pt-PT"/>
        </w:rPr>
        <w:t>uando a poetisa</w:t>
      </w:r>
      <w:r w:rsidR="005A1375" w:rsidRPr="00BE6020">
        <w:rPr>
          <w:b w:val="0"/>
          <w:bCs/>
          <w:sz w:val="24"/>
          <w:szCs w:val="24"/>
          <w:lang w:val="pt-PT"/>
        </w:rPr>
        <w:t xml:space="preserve"> afirma</w:t>
      </w:r>
      <w:r w:rsidR="00C76EE0" w:rsidRPr="00BE6020">
        <w:rPr>
          <w:b w:val="0"/>
          <w:bCs/>
          <w:sz w:val="24"/>
          <w:szCs w:val="24"/>
          <w:lang w:val="pt-PT"/>
        </w:rPr>
        <w:t>, na crónica “Ovos estrelados</w:t>
      </w:r>
      <w:r w:rsidR="00F93D73" w:rsidRPr="00BE6020">
        <w:rPr>
          <w:b w:val="0"/>
          <w:bCs/>
          <w:sz w:val="24"/>
          <w:szCs w:val="24"/>
          <w:lang w:val="pt-PT"/>
        </w:rPr>
        <w:t xml:space="preserve">”, </w:t>
      </w:r>
      <w:r w:rsidR="00036438" w:rsidRPr="00BE6020">
        <w:rPr>
          <w:b w:val="0"/>
          <w:bCs/>
          <w:sz w:val="24"/>
          <w:szCs w:val="24"/>
          <w:lang w:val="pt-PT"/>
        </w:rPr>
        <w:t>“Em 1981, enlouqueci pela primeira vez</w:t>
      </w:r>
      <w:r w:rsidR="00036438" w:rsidRPr="00BE6020">
        <w:rPr>
          <w:rFonts w:ascii="Calibri" w:hAnsi="Calibri" w:cs="Calibri"/>
          <w:b w:val="0"/>
          <w:bCs/>
          <w:sz w:val="24"/>
          <w:szCs w:val="24"/>
          <w:lang w:val="pt-PT"/>
        </w:rPr>
        <w:t>”</w:t>
      </w:r>
      <w:r w:rsidR="005A1375" w:rsidRPr="00BE6020">
        <w:rPr>
          <w:rFonts w:ascii="Calibri" w:hAnsi="Calibri" w:cs="Calibri"/>
          <w:b w:val="0"/>
          <w:bCs/>
          <w:sz w:val="24"/>
          <w:szCs w:val="24"/>
          <w:lang w:val="pt-PT"/>
        </w:rPr>
        <w:t xml:space="preserve"> (2001: s/p)</w:t>
      </w:r>
      <w:r w:rsidR="00036438" w:rsidRPr="00BE6020">
        <w:rPr>
          <w:rFonts w:ascii="Calibri" w:hAnsi="Calibri" w:cs="Calibri"/>
          <w:b w:val="0"/>
          <w:bCs/>
          <w:sz w:val="24"/>
          <w:szCs w:val="24"/>
          <w:lang w:val="pt-PT"/>
        </w:rPr>
        <w:t>,</w:t>
      </w:r>
      <w:r w:rsidR="006F14F1" w:rsidRPr="00BE6020">
        <w:rPr>
          <w:rFonts w:ascii="Calibri" w:hAnsi="Calibri" w:cs="Calibri"/>
          <w:b w:val="0"/>
          <w:bCs/>
          <w:sz w:val="24"/>
          <w:szCs w:val="24"/>
          <w:lang w:val="pt-PT"/>
        </w:rPr>
        <w:t xml:space="preserve"> </w:t>
      </w:r>
      <w:r w:rsidR="00C76EE0" w:rsidRPr="00BE6020">
        <w:rPr>
          <w:rFonts w:ascii="Calibri" w:hAnsi="Calibri" w:cs="Calibri"/>
          <w:b w:val="0"/>
          <w:bCs/>
          <w:sz w:val="24"/>
          <w:szCs w:val="24"/>
          <w:lang w:val="pt-PT"/>
        </w:rPr>
        <w:t xml:space="preserve">assume um episódio de ‘loucura’ não-isolado. </w:t>
      </w:r>
      <w:r w:rsidR="00F93D73" w:rsidRPr="00BE6020">
        <w:rPr>
          <w:rFonts w:ascii="Calibri" w:hAnsi="Calibri" w:cs="Calibri"/>
          <w:b w:val="0"/>
          <w:bCs/>
          <w:sz w:val="24"/>
          <w:szCs w:val="24"/>
          <w:lang w:val="pt-PT"/>
        </w:rPr>
        <w:t>A</w:t>
      </w:r>
      <w:r w:rsidR="006F14F1" w:rsidRPr="00BE6020">
        <w:rPr>
          <w:rFonts w:ascii="Calibri" w:hAnsi="Calibri" w:cs="Calibri"/>
          <w:b w:val="0"/>
          <w:bCs/>
          <w:sz w:val="24"/>
          <w:szCs w:val="24"/>
          <w:lang w:val="pt-PT"/>
        </w:rPr>
        <w:t>lém disso, nu</w:t>
      </w:r>
      <w:r w:rsidR="005D469C" w:rsidRPr="00BE6020">
        <w:rPr>
          <w:rFonts w:ascii="Calibri" w:hAnsi="Calibri" w:cs="Calibri"/>
          <w:b w:val="0"/>
          <w:bCs/>
          <w:sz w:val="24"/>
          <w:szCs w:val="24"/>
          <w:lang w:val="pt-PT"/>
        </w:rPr>
        <w:t>ma entrevista conduzida por Carlos Vaz Marques</w:t>
      </w:r>
      <w:r w:rsidR="00212A75" w:rsidRPr="00BE6020">
        <w:rPr>
          <w:rFonts w:ascii="Calibri" w:hAnsi="Calibri" w:cs="Calibri"/>
          <w:b w:val="0"/>
          <w:bCs/>
          <w:sz w:val="24"/>
          <w:szCs w:val="24"/>
          <w:lang w:val="pt-PT"/>
        </w:rPr>
        <w:t xml:space="preserve">, </w:t>
      </w:r>
      <w:r w:rsidR="006F14F1" w:rsidRPr="00BE6020">
        <w:rPr>
          <w:rFonts w:ascii="Calibri" w:hAnsi="Calibri" w:cs="Calibri"/>
          <w:b w:val="0"/>
          <w:bCs/>
          <w:sz w:val="24"/>
          <w:szCs w:val="24"/>
          <w:lang w:val="pt-PT"/>
        </w:rPr>
        <w:t>para o</w:t>
      </w:r>
      <w:r w:rsidR="005D469C" w:rsidRPr="00BE6020">
        <w:rPr>
          <w:rFonts w:ascii="Calibri" w:hAnsi="Calibri" w:cs="Calibri"/>
          <w:b w:val="0"/>
          <w:bCs/>
          <w:sz w:val="24"/>
          <w:szCs w:val="24"/>
          <w:lang w:val="pt-PT"/>
        </w:rPr>
        <w:t xml:space="preserve"> </w:t>
      </w:r>
      <w:r w:rsidR="005D469C" w:rsidRPr="00BE6020">
        <w:rPr>
          <w:rFonts w:ascii="Calibri" w:hAnsi="Calibri" w:cs="Calibri"/>
          <w:b w:val="0"/>
          <w:bCs/>
          <w:i/>
          <w:iCs/>
          <w:sz w:val="24"/>
          <w:szCs w:val="24"/>
          <w:lang w:val="pt-PT"/>
        </w:rPr>
        <w:t>Diário de Notícias</w:t>
      </w:r>
      <w:r w:rsidR="005D469C" w:rsidRPr="00BE6020">
        <w:rPr>
          <w:rFonts w:ascii="Calibri" w:hAnsi="Calibri" w:cs="Calibri"/>
          <w:b w:val="0"/>
          <w:bCs/>
          <w:sz w:val="24"/>
          <w:szCs w:val="24"/>
          <w:lang w:val="pt-PT"/>
        </w:rPr>
        <w:t xml:space="preserve">, Adília </w:t>
      </w:r>
      <w:r w:rsidR="0057164A" w:rsidRPr="00BE6020">
        <w:rPr>
          <w:rFonts w:ascii="Calibri" w:hAnsi="Calibri" w:cs="Calibri"/>
          <w:b w:val="0"/>
          <w:bCs/>
          <w:sz w:val="24"/>
          <w:szCs w:val="24"/>
          <w:lang w:val="pt-PT"/>
        </w:rPr>
        <w:t>revela</w:t>
      </w:r>
      <w:r w:rsidR="005D469C" w:rsidRPr="00BE6020">
        <w:rPr>
          <w:rFonts w:ascii="Calibri" w:hAnsi="Calibri" w:cs="Calibri"/>
          <w:b w:val="0"/>
          <w:bCs/>
          <w:sz w:val="24"/>
          <w:szCs w:val="24"/>
          <w:lang w:val="pt-PT"/>
        </w:rPr>
        <w:t xml:space="preserve">: </w:t>
      </w:r>
    </w:p>
    <w:p w14:paraId="505330B6" w14:textId="77777777" w:rsidR="005D469C" w:rsidRPr="00BE6020" w:rsidRDefault="005D469C" w:rsidP="005D469C">
      <w:pPr>
        <w:pStyle w:val="Cabealho0"/>
        <w:rPr>
          <w:rFonts w:ascii="Calibri" w:hAnsi="Calibri" w:cs="Calibri"/>
          <w:b w:val="0"/>
          <w:bCs/>
          <w:sz w:val="24"/>
          <w:szCs w:val="24"/>
          <w:lang w:val="pt-PT"/>
        </w:rPr>
      </w:pPr>
    </w:p>
    <w:p w14:paraId="6A12C281" w14:textId="1C2E8645" w:rsidR="001E1797" w:rsidRPr="00BE6020" w:rsidRDefault="005D469C" w:rsidP="005D469C">
      <w:pPr>
        <w:pStyle w:val="Cabealho0"/>
        <w:ind w:left="709"/>
        <w:rPr>
          <w:b w:val="0"/>
          <w:bCs/>
          <w:sz w:val="20"/>
          <w:szCs w:val="20"/>
          <w:lang w:val="pt-PT"/>
        </w:rPr>
      </w:pPr>
      <w:r w:rsidRPr="00BE6020">
        <w:rPr>
          <w:rFonts w:ascii="Calibri" w:hAnsi="Calibri" w:cs="Calibri"/>
          <w:b w:val="0"/>
          <w:bCs/>
          <w:sz w:val="20"/>
          <w:szCs w:val="20"/>
          <w:lang w:val="pt-PT"/>
        </w:rPr>
        <w:t xml:space="preserve">Ficaram marcas terríveis para mim, sim. Tive que tomar medicamentos, tive que me tratar no psiquiatra. [...] São questões muito importantes para mim e fazem parte de mim. Eu tenho a possibilidade de falar deles [dos problemas </w:t>
      </w:r>
      <w:r w:rsidR="006F14F1" w:rsidRPr="00BE6020">
        <w:rPr>
          <w:rFonts w:ascii="Calibri" w:hAnsi="Calibri" w:cs="Calibri"/>
          <w:b w:val="0"/>
          <w:bCs/>
          <w:sz w:val="20"/>
          <w:szCs w:val="20"/>
          <w:lang w:val="pt-PT"/>
        </w:rPr>
        <w:t>psiquiátricos</w:t>
      </w:r>
      <w:r w:rsidRPr="00BE6020">
        <w:rPr>
          <w:rFonts w:ascii="Calibri" w:hAnsi="Calibri" w:cs="Calibri"/>
          <w:b w:val="0"/>
          <w:bCs/>
          <w:sz w:val="20"/>
          <w:szCs w:val="20"/>
          <w:lang w:val="pt-PT"/>
        </w:rPr>
        <w:t xml:space="preserve">] sem muitos problemas. Acho que muita gente sofre com esses problemas. Sofre em silêncio e com amargura (Lopes 2005: s/n) </w:t>
      </w:r>
    </w:p>
    <w:p w14:paraId="26A95C08" w14:textId="77777777" w:rsidR="00D82D0C" w:rsidRPr="00BE6020" w:rsidRDefault="00D82D0C" w:rsidP="00B1368F">
      <w:pPr>
        <w:pStyle w:val="Cabealho0"/>
        <w:rPr>
          <w:b w:val="0"/>
          <w:bCs/>
          <w:sz w:val="24"/>
          <w:szCs w:val="24"/>
          <w:lang w:val="pt-PT"/>
        </w:rPr>
      </w:pPr>
    </w:p>
    <w:p w14:paraId="6DE849BF" w14:textId="70D51A45" w:rsidR="006F14F1" w:rsidRPr="00BE6020" w:rsidRDefault="006F14F1" w:rsidP="00B1368F">
      <w:pPr>
        <w:pStyle w:val="Cabealho0"/>
        <w:rPr>
          <w:b w:val="0"/>
          <w:bCs/>
          <w:sz w:val="24"/>
          <w:szCs w:val="24"/>
          <w:lang w:val="pt-PT"/>
        </w:rPr>
      </w:pPr>
      <w:r w:rsidRPr="00BE6020">
        <w:rPr>
          <w:b w:val="0"/>
          <w:bCs/>
          <w:sz w:val="24"/>
          <w:szCs w:val="24"/>
          <w:lang w:val="pt-PT"/>
        </w:rPr>
        <w:t>Aqui, regista-se</w:t>
      </w:r>
      <w:r w:rsidR="005D469C" w:rsidRPr="00BE6020">
        <w:rPr>
          <w:b w:val="0"/>
          <w:bCs/>
          <w:sz w:val="24"/>
          <w:szCs w:val="24"/>
          <w:lang w:val="pt-PT"/>
        </w:rPr>
        <w:t xml:space="preserve"> uma </w:t>
      </w:r>
      <w:r w:rsidR="001173B3" w:rsidRPr="00BE6020">
        <w:rPr>
          <w:b w:val="0"/>
          <w:bCs/>
          <w:sz w:val="24"/>
          <w:szCs w:val="24"/>
          <w:lang w:val="pt-PT"/>
        </w:rPr>
        <w:t>proposta</w:t>
      </w:r>
      <w:r w:rsidR="005D469C" w:rsidRPr="00BE6020">
        <w:rPr>
          <w:b w:val="0"/>
          <w:bCs/>
          <w:sz w:val="24"/>
          <w:szCs w:val="24"/>
          <w:lang w:val="pt-PT"/>
        </w:rPr>
        <w:t xml:space="preserve"> </w:t>
      </w:r>
      <w:r w:rsidR="00AC2BAD" w:rsidRPr="00BE6020">
        <w:rPr>
          <w:b w:val="0"/>
          <w:bCs/>
          <w:sz w:val="24"/>
          <w:szCs w:val="24"/>
          <w:lang w:val="pt-PT"/>
        </w:rPr>
        <w:t>de enfrentar em voz alta e sem ama</w:t>
      </w:r>
      <w:r w:rsidR="00212A75" w:rsidRPr="00BE6020">
        <w:rPr>
          <w:b w:val="0"/>
          <w:bCs/>
          <w:sz w:val="24"/>
          <w:szCs w:val="24"/>
          <w:lang w:val="pt-PT"/>
        </w:rPr>
        <w:t>r</w:t>
      </w:r>
      <w:r w:rsidR="00AC2BAD" w:rsidRPr="00BE6020">
        <w:rPr>
          <w:b w:val="0"/>
          <w:bCs/>
          <w:sz w:val="24"/>
          <w:szCs w:val="24"/>
          <w:lang w:val="pt-PT"/>
        </w:rPr>
        <w:t>gura o sofrimento psicológico</w:t>
      </w:r>
      <w:r w:rsidR="00212A75" w:rsidRPr="00BE6020">
        <w:rPr>
          <w:b w:val="0"/>
          <w:bCs/>
          <w:sz w:val="24"/>
          <w:szCs w:val="24"/>
          <w:lang w:val="pt-PT"/>
        </w:rPr>
        <w:t xml:space="preserve">, </w:t>
      </w:r>
      <w:r w:rsidR="00F93D73" w:rsidRPr="00BE6020">
        <w:rPr>
          <w:b w:val="0"/>
          <w:bCs/>
          <w:sz w:val="24"/>
          <w:szCs w:val="24"/>
          <w:lang w:val="pt-PT"/>
        </w:rPr>
        <w:t>n</w:t>
      </w:r>
      <w:r w:rsidRPr="00BE6020">
        <w:rPr>
          <w:b w:val="0"/>
          <w:bCs/>
          <w:sz w:val="24"/>
          <w:szCs w:val="24"/>
          <w:lang w:val="pt-PT"/>
        </w:rPr>
        <w:t xml:space="preserve">um </w:t>
      </w:r>
      <w:r w:rsidR="00AC2BAD" w:rsidRPr="00BE6020">
        <w:rPr>
          <w:b w:val="0"/>
          <w:bCs/>
          <w:sz w:val="24"/>
          <w:szCs w:val="24"/>
          <w:lang w:val="pt-PT"/>
        </w:rPr>
        <w:t>combate</w:t>
      </w:r>
      <w:r w:rsidR="00212A75" w:rsidRPr="00BE6020">
        <w:rPr>
          <w:b w:val="0"/>
          <w:bCs/>
          <w:sz w:val="24"/>
          <w:szCs w:val="24"/>
          <w:lang w:val="pt-PT"/>
        </w:rPr>
        <w:t xml:space="preserve"> </w:t>
      </w:r>
      <w:r w:rsidR="00F93D73" w:rsidRPr="00BE6020">
        <w:rPr>
          <w:b w:val="0"/>
          <w:bCs/>
          <w:sz w:val="24"/>
          <w:szCs w:val="24"/>
          <w:lang w:val="pt-PT"/>
        </w:rPr>
        <w:t xml:space="preserve">contra </w:t>
      </w:r>
      <w:r w:rsidRPr="00BE6020">
        <w:rPr>
          <w:b w:val="0"/>
          <w:bCs/>
          <w:sz w:val="24"/>
          <w:szCs w:val="24"/>
          <w:lang w:val="pt-PT"/>
        </w:rPr>
        <w:t>um</w:t>
      </w:r>
      <w:r w:rsidR="00AC2BAD" w:rsidRPr="00BE6020">
        <w:rPr>
          <w:b w:val="0"/>
          <w:bCs/>
          <w:sz w:val="24"/>
          <w:szCs w:val="24"/>
          <w:lang w:val="pt-PT"/>
        </w:rPr>
        <w:t xml:space="preserve"> discurso clínico normalizante. </w:t>
      </w:r>
      <w:r w:rsidR="00F93D73" w:rsidRPr="00BE6020">
        <w:rPr>
          <w:b w:val="0"/>
          <w:bCs/>
          <w:sz w:val="24"/>
          <w:szCs w:val="24"/>
          <w:lang w:val="pt-PT"/>
        </w:rPr>
        <w:t>A</w:t>
      </w:r>
      <w:r w:rsidR="00DD775B" w:rsidRPr="00BE6020">
        <w:rPr>
          <w:b w:val="0"/>
          <w:bCs/>
          <w:sz w:val="24"/>
          <w:szCs w:val="24"/>
          <w:lang w:val="pt-PT"/>
        </w:rPr>
        <w:t>lém disso</w:t>
      </w:r>
      <w:r w:rsidRPr="00BE6020">
        <w:rPr>
          <w:b w:val="0"/>
          <w:bCs/>
          <w:sz w:val="24"/>
          <w:szCs w:val="24"/>
          <w:lang w:val="pt-PT"/>
        </w:rPr>
        <w:t>,</w:t>
      </w:r>
      <w:r w:rsidR="00DD775B" w:rsidRPr="00BE6020">
        <w:rPr>
          <w:b w:val="0"/>
          <w:bCs/>
          <w:sz w:val="24"/>
          <w:szCs w:val="24"/>
          <w:lang w:val="pt-PT"/>
        </w:rPr>
        <w:t xml:space="preserve"> </w:t>
      </w:r>
      <w:r w:rsidRPr="00BE6020">
        <w:rPr>
          <w:b w:val="0"/>
          <w:bCs/>
          <w:sz w:val="24"/>
          <w:szCs w:val="24"/>
          <w:lang w:val="pt-PT"/>
        </w:rPr>
        <w:t>a autora</w:t>
      </w:r>
      <w:r w:rsidR="00DD775B" w:rsidRPr="00BE6020">
        <w:rPr>
          <w:b w:val="0"/>
          <w:bCs/>
          <w:sz w:val="24"/>
          <w:szCs w:val="24"/>
          <w:lang w:val="pt-PT"/>
        </w:rPr>
        <w:t xml:space="preserve"> antevê a adoção de um discurso </w:t>
      </w:r>
      <w:r w:rsidR="00DD775B" w:rsidRPr="00BE6020">
        <w:rPr>
          <w:rFonts w:ascii="Calibri" w:hAnsi="Calibri" w:cs="Calibri"/>
          <w:b w:val="0"/>
          <w:bCs/>
          <w:sz w:val="24"/>
          <w:szCs w:val="24"/>
          <w:lang w:val="pt-PT"/>
        </w:rPr>
        <w:t xml:space="preserve">confessional </w:t>
      </w:r>
      <w:r w:rsidR="00DD775B" w:rsidRPr="00BE6020">
        <w:rPr>
          <w:b w:val="0"/>
          <w:bCs/>
          <w:sz w:val="24"/>
          <w:szCs w:val="24"/>
          <w:lang w:val="pt-PT"/>
        </w:rPr>
        <w:t xml:space="preserve">quando </w:t>
      </w:r>
      <w:r w:rsidRPr="00BE6020">
        <w:rPr>
          <w:b w:val="0"/>
          <w:bCs/>
          <w:sz w:val="24"/>
          <w:szCs w:val="24"/>
          <w:lang w:val="pt-PT"/>
        </w:rPr>
        <w:t xml:space="preserve">diz ter a “possibilidade” </w:t>
      </w:r>
      <w:r w:rsidR="001E67E5" w:rsidRPr="00BE6020">
        <w:rPr>
          <w:b w:val="0"/>
          <w:bCs/>
          <w:sz w:val="24"/>
          <w:szCs w:val="24"/>
          <w:lang w:val="pt-PT"/>
        </w:rPr>
        <w:t>de falar da sua experiência psiquiátrica “sem muitos problemas”</w:t>
      </w:r>
      <w:r w:rsidR="00DD775B" w:rsidRPr="00BE6020">
        <w:rPr>
          <w:b w:val="0"/>
          <w:bCs/>
          <w:sz w:val="24"/>
          <w:szCs w:val="24"/>
          <w:lang w:val="pt-PT"/>
        </w:rPr>
        <w:t xml:space="preserve">. </w:t>
      </w:r>
      <w:r w:rsidR="00DD775B" w:rsidRPr="00BE6020">
        <w:rPr>
          <w:rFonts w:ascii="Calibri" w:hAnsi="Calibri" w:cs="Calibri"/>
          <w:b w:val="0"/>
          <w:bCs/>
          <w:sz w:val="24"/>
          <w:szCs w:val="24"/>
          <w:lang w:val="pt-PT"/>
        </w:rPr>
        <w:t xml:space="preserve">Assim, </w:t>
      </w:r>
      <w:r w:rsidRPr="00BE6020">
        <w:rPr>
          <w:rFonts w:ascii="Calibri" w:hAnsi="Calibri" w:cs="Calibri"/>
          <w:b w:val="0"/>
          <w:bCs/>
          <w:sz w:val="24"/>
          <w:szCs w:val="24"/>
          <w:lang w:val="pt-PT"/>
        </w:rPr>
        <w:t>na medida em que torna público um mal geralmente sofrido em silêncio</w:t>
      </w:r>
      <w:r w:rsidR="00DD775B" w:rsidRPr="00BE6020">
        <w:rPr>
          <w:rFonts w:ascii="Calibri" w:hAnsi="Calibri" w:cs="Calibri"/>
          <w:b w:val="0"/>
          <w:bCs/>
          <w:sz w:val="24"/>
          <w:szCs w:val="24"/>
          <w:lang w:val="pt-PT"/>
        </w:rPr>
        <w:t xml:space="preserve">, a poesia de Adília diz-se confesssional. </w:t>
      </w:r>
    </w:p>
    <w:p w14:paraId="0C2F1461" w14:textId="0AC52376" w:rsidR="00BC57F4" w:rsidRPr="00BE6020" w:rsidRDefault="00AC2BAD" w:rsidP="00B1368F">
      <w:pPr>
        <w:pStyle w:val="Cabealho0"/>
        <w:rPr>
          <w:b w:val="0"/>
          <w:bCs/>
          <w:sz w:val="24"/>
          <w:szCs w:val="24"/>
          <w:lang w:val="pt-PT"/>
        </w:rPr>
      </w:pPr>
      <w:r w:rsidRPr="00BE6020">
        <w:rPr>
          <w:b w:val="0"/>
          <w:bCs/>
          <w:sz w:val="24"/>
          <w:szCs w:val="24"/>
          <w:lang w:val="pt-PT"/>
        </w:rPr>
        <w:tab/>
      </w:r>
      <w:r w:rsidR="00BC57F4" w:rsidRPr="00BE6020">
        <w:rPr>
          <w:b w:val="0"/>
          <w:bCs/>
          <w:sz w:val="24"/>
          <w:szCs w:val="24"/>
          <w:lang w:val="pt-PT"/>
        </w:rPr>
        <w:t xml:space="preserve">Ora, </w:t>
      </w:r>
      <w:r w:rsidR="00F93D73" w:rsidRPr="00BE6020">
        <w:rPr>
          <w:b w:val="0"/>
          <w:bCs/>
          <w:sz w:val="24"/>
          <w:szCs w:val="24"/>
          <w:lang w:val="pt-PT"/>
        </w:rPr>
        <w:t xml:space="preserve">por causa deste </w:t>
      </w:r>
      <w:r w:rsidR="0057164A" w:rsidRPr="00BE6020">
        <w:rPr>
          <w:b w:val="0"/>
          <w:bCs/>
          <w:sz w:val="24"/>
          <w:szCs w:val="24"/>
          <w:lang w:val="pt-PT"/>
        </w:rPr>
        <w:t xml:space="preserve">seu “enlouquecimento”, Adília </w:t>
      </w:r>
      <w:r w:rsidR="00DD775B" w:rsidRPr="00BE6020">
        <w:rPr>
          <w:b w:val="0"/>
          <w:bCs/>
          <w:sz w:val="24"/>
          <w:szCs w:val="24"/>
          <w:lang w:val="pt-PT"/>
        </w:rPr>
        <w:t xml:space="preserve">pôde </w:t>
      </w:r>
      <w:r w:rsidR="0057164A" w:rsidRPr="00BE6020">
        <w:rPr>
          <w:b w:val="0"/>
          <w:bCs/>
          <w:sz w:val="24"/>
          <w:szCs w:val="24"/>
          <w:lang w:val="pt-PT"/>
        </w:rPr>
        <w:t>familiarizar-se com a instituição clínica. O longo acompanhamento psiquiátrico permitiu à poetisa exp</w:t>
      </w:r>
      <w:r w:rsidR="00BD1840" w:rsidRPr="00BE6020">
        <w:rPr>
          <w:b w:val="0"/>
          <w:bCs/>
          <w:sz w:val="24"/>
          <w:szCs w:val="24"/>
          <w:lang w:val="pt-PT"/>
        </w:rPr>
        <w:t>o</w:t>
      </w:r>
      <w:r w:rsidR="0057164A" w:rsidRPr="00BE6020">
        <w:rPr>
          <w:b w:val="0"/>
          <w:bCs/>
          <w:sz w:val="24"/>
          <w:szCs w:val="24"/>
          <w:lang w:val="pt-PT"/>
        </w:rPr>
        <w:t>r</w:t>
      </w:r>
      <w:r w:rsidR="00FF692C" w:rsidRPr="00BE6020">
        <w:rPr>
          <w:b w:val="0"/>
          <w:bCs/>
          <w:sz w:val="24"/>
          <w:szCs w:val="24"/>
          <w:lang w:val="pt-PT"/>
        </w:rPr>
        <w:t xml:space="preserve">, com </w:t>
      </w:r>
      <w:r w:rsidR="00BD1840" w:rsidRPr="00BE6020">
        <w:rPr>
          <w:b w:val="0"/>
          <w:bCs/>
          <w:sz w:val="24"/>
          <w:szCs w:val="24"/>
          <w:lang w:val="pt-PT"/>
        </w:rPr>
        <w:t>i</w:t>
      </w:r>
      <w:r w:rsidR="00FF692C" w:rsidRPr="00BE6020">
        <w:rPr>
          <w:b w:val="0"/>
          <w:bCs/>
          <w:sz w:val="24"/>
          <w:szCs w:val="24"/>
          <w:lang w:val="pt-PT"/>
        </w:rPr>
        <w:t>ronia, o tratamento desagradável d</w:t>
      </w:r>
      <w:r w:rsidR="00F93D73" w:rsidRPr="00BE6020">
        <w:rPr>
          <w:b w:val="0"/>
          <w:bCs/>
          <w:sz w:val="24"/>
          <w:szCs w:val="24"/>
          <w:lang w:val="pt-PT"/>
        </w:rPr>
        <w:t xml:space="preserve">e que </w:t>
      </w:r>
      <w:r w:rsidR="00FF692C" w:rsidRPr="00BE6020">
        <w:rPr>
          <w:b w:val="0"/>
          <w:bCs/>
          <w:sz w:val="24"/>
          <w:szCs w:val="24"/>
          <w:lang w:val="pt-PT"/>
        </w:rPr>
        <w:t xml:space="preserve">foi alvo por profissionais de saúde: </w:t>
      </w:r>
    </w:p>
    <w:p w14:paraId="3DA43EAC" w14:textId="77777777" w:rsidR="00BC57F4" w:rsidRPr="00BE6020" w:rsidRDefault="00BC57F4" w:rsidP="00B1368F">
      <w:pPr>
        <w:pStyle w:val="Cabealho0"/>
        <w:rPr>
          <w:b w:val="0"/>
          <w:bCs/>
          <w:sz w:val="24"/>
          <w:szCs w:val="24"/>
          <w:lang w:val="pt-PT"/>
        </w:rPr>
      </w:pPr>
    </w:p>
    <w:p w14:paraId="1A43765E" w14:textId="2BFDA2ED" w:rsidR="00BC57F4" w:rsidRPr="00BE6020" w:rsidRDefault="00C06F3E" w:rsidP="007A0A1B">
      <w:pPr>
        <w:pStyle w:val="Cabealho0"/>
        <w:ind w:left="709"/>
        <w:rPr>
          <w:rFonts w:ascii="Calibri" w:hAnsi="Calibri" w:cs="Calibri"/>
          <w:b w:val="0"/>
          <w:bCs/>
          <w:sz w:val="20"/>
          <w:szCs w:val="20"/>
          <w:lang w:val="pt-PT"/>
        </w:rPr>
      </w:pPr>
      <w:r w:rsidRPr="00BE6020">
        <w:rPr>
          <w:b w:val="0"/>
          <w:bCs/>
          <w:sz w:val="20"/>
          <w:szCs w:val="20"/>
          <w:lang w:val="pt-PT"/>
        </w:rPr>
        <w:t xml:space="preserve">Em 81, disse à Dr.ª Manuela Brazette, psiquiatra, «Eu sou feia». Ela disse-me «Não é ser feia. Não há pessoas feias. Não tem é atrativos sexuais». </w:t>
      </w:r>
      <w:r w:rsidR="007A0A1B" w:rsidRPr="00BE6020">
        <w:rPr>
          <w:b w:val="0"/>
          <w:bCs/>
          <w:sz w:val="20"/>
          <w:szCs w:val="20"/>
          <w:lang w:val="pt-PT"/>
        </w:rPr>
        <w:t xml:space="preserve">Lembrei-me então do homem que em 74, tinha eu 14 anos, se cruzou comigo no Arco do Cego. Lembrei-me do homem, da cara do homem vagamente, mas lembrei-me muito bem do que ele me tinha dito ao passar por mim. Tinha-me dito «Lambia-te esse peitinho todo». Lembrei-me também da meia dúzia de outros homens que </w:t>
      </w:r>
      <w:r w:rsidR="007A0A1B" w:rsidRPr="00BE6020">
        <w:rPr>
          <w:b w:val="0"/>
          <w:bCs/>
          <w:sz w:val="20"/>
          <w:szCs w:val="20"/>
          <w:lang w:val="pt-PT"/>
        </w:rPr>
        <w:lastRenderedPageBreak/>
        <w:t>durante a minha adolescência me tinha dito quando eu passava «Coisinha boa» e «Borrachinho». Ainda hoje me sinto profundamente agradecida a esses homens. Pensei que eles estavam a avacalhar, que eram uns porcalhões.</w:t>
      </w:r>
      <w:r w:rsidR="007A0A1B" w:rsidRPr="00BE6020">
        <w:rPr>
          <w:rFonts w:ascii="Calibri" w:hAnsi="Calibri" w:cs="Calibri"/>
          <w:b w:val="0"/>
          <w:bCs/>
          <w:sz w:val="20"/>
          <w:szCs w:val="20"/>
          <w:lang w:val="pt-PT"/>
        </w:rPr>
        <w:t xml:space="preserve"> Mas quem estava a avacalhar era </w:t>
      </w:r>
      <w:r w:rsidR="00997611" w:rsidRPr="00BE6020">
        <w:rPr>
          <w:rFonts w:ascii="Calibri" w:hAnsi="Calibri" w:cs="Calibri"/>
          <w:b w:val="0"/>
          <w:bCs/>
          <w:sz w:val="20"/>
          <w:szCs w:val="20"/>
          <w:lang w:val="pt-PT"/>
        </w:rPr>
        <w:t>a Dr.ª Manuela Brazette, ela é que é uma porcalhona</w:t>
      </w:r>
      <w:r w:rsidR="007A0A1B" w:rsidRPr="00BE6020">
        <w:rPr>
          <w:rFonts w:ascii="Calibri" w:hAnsi="Calibri" w:cs="Calibri"/>
          <w:b w:val="0"/>
          <w:bCs/>
          <w:sz w:val="20"/>
          <w:szCs w:val="20"/>
          <w:lang w:val="pt-PT"/>
        </w:rPr>
        <w:t>. Acho que um homem nunca consegue ser mau para uma mulher como outra mulher</w:t>
      </w:r>
      <w:r w:rsidR="00997611" w:rsidRPr="00BE6020">
        <w:rPr>
          <w:rFonts w:ascii="Calibri" w:hAnsi="Calibri" w:cs="Calibri"/>
          <w:b w:val="0"/>
          <w:bCs/>
          <w:sz w:val="20"/>
          <w:szCs w:val="20"/>
          <w:lang w:val="pt-PT"/>
        </w:rPr>
        <w:t xml:space="preserve"> (2000: 408)</w:t>
      </w:r>
      <w:r w:rsidRPr="00BE6020">
        <w:rPr>
          <w:rFonts w:ascii="Calibri" w:hAnsi="Calibri" w:cs="Calibri"/>
          <w:b w:val="0"/>
          <w:bCs/>
          <w:sz w:val="20"/>
          <w:szCs w:val="20"/>
          <w:lang w:val="pt-PT"/>
        </w:rPr>
        <w:t xml:space="preserve"> </w:t>
      </w:r>
    </w:p>
    <w:p w14:paraId="64CB76CB" w14:textId="77777777" w:rsidR="00BC57F4" w:rsidRPr="00BE6020" w:rsidRDefault="00BC57F4" w:rsidP="00B1368F">
      <w:pPr>
        <w:pStyle w:val="Cabealho0"/>
        <w:rPr>
          <w:rFonts w:ascii="Calibri" w:hAnsi="Calibri" w:cs="Calibri"/>
          <w:b w:val="0"/>
          <w:bCs/>
          <w:sz w:val="24"/>
          <w:szCs w:val="24"/>
          <w:lang w:val="pt-PT"/>
        </w:rPr>
      </w:pPr>
    </w:p>
    <w:p w14:paraId="4688358B" w14:textId="4373F549" w:rsidR="000B042A" w:rsidRPr="00BE6020" w:rsidRDefault="007A0A1B" w:rsidP="00B1368F">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Neste excerto de </w:t>
      </w:r>
      <w:r w:rsidRPr="00BE6020">
        <w:rPr>
          <w:rFonts w:ascii="Calibri" w:hAnsi="Calibri" w:cs="Calibri"/>
          <w:b w:val="0"/>
          <w:bCs/>
          <w:i/>
          <w:iCs/>
          <w:sz w:val="24"/>
          <w:szCs w:val="24"/>
          <w:lang w:val="pt-PT"/>
        </w:rPr>
        <w:t>Irmã Ba</w:t>
      </w:r>
      <w:r w:rsidR="00F9742D" w:rsidRPr="00BE6020">
        <w:rPr>
          <w:rFonts w:ascii="Calibri" w:hAnsi="Calibri" w:cs="Calibri"/>
          <w:b w:val="0"/>
          <w:bCs/>
          <w:i/>
          <w:iCs/>
          <w:sz w:val="24"/>
          <w:szCs w:val="24"/>
          <w:lang w:val="pt-PT"/>
        </w:rPr>
        <w:t>r</w:t>
      </w:r>
      <w:r w:rsidRPr="00BE6020">
        <w:rPr>
          <w:rFonts w:ascii="Calibri" w:hAnsi="Calibri" w:cs="Calibri"/>
          <w:b w:val="0"/>
          <w:bCs/>
          <w:i/>
          <w:iCs/>
          <w:sz w:val="24"/>
          <w:szCs w:val="24"/>
          <w:lang w:val="pt-PT"/>
        </w:rPr>
        <w:t>ata, Irmã Ba</w:t>
      </w:r>
      <w:r w:rsidR="00F9742D" w:rsidRPr="00BE6020">
        <w:rPr>
          <w:rFonts w:ascii="Calibri" w:hAnsi="Calibri" w:cs="Calibri"/>
          <w:b w:val="0"/>
          <w:bCs/>
          <w:i/>
          <w:iCs/>
          <w:sz w:val="24"/>
          <w:szCs w:val="24"/>
          <w:lang w:val="pt-PT"/>
        </w:rPr>
        <w:t>t</w:t>
      </w:r>
      <w:r w:rsidRPr="00BE6020">
        <w:rPr>
          <w:rFonts w:ascii="Calibri" w:hAnsi="Calibri" w:cs="Calibri"/>
          <w:b w:val="0"/>
          <w:bCs/>
          <w:i/>
          <w:iCs/>
          <w:sz w:val="24"/>
          <w:szCs w:val="24"/>
          <w:lang w:val="pt-PT"/>
        </w:rPr>
        <w:t>ata</w:t>
      </w:r>
      <w:r w:rsidRPr="00BE6020">
        <w:rPr>
          <w:rFonts w:ascii="Calibri" w:hAnsi="Calibri" w:cs="Calibri"/>
          <w:b w:val="0"/>
          <w:bCs/>
          <w:sz w:val="24"/>
          <w:szCs w:val="24"/>
          <w:lang w:val="pt-PT"/>
        </w:rPr>
        <w:t xml:space="preserve"> (2000), a</w:t>
      </w:r>
      <w:r w:rsidR="00022068" w:rsidRPr="00BE6020">
        <w:rPr>
          <w:rFonts w:ascii="Calibri" w:hAnsi="Calibri" w:cs="Calibri"/>
          <w:b w:val="0"/>
          <w:bCs/>
          <w:sz w:val="24"/>
          <w:szCs w:val="24"/>
          <w:lang w:val="pt-PT"/>
        </w:rPr>
        <w:t xml:space="preserve"> Dr.ª Manuela Brazette surge singularizada; no entanto, </w:t>
      </w:r>
      <w:r w:rsidR="006F4774" w:rsidRPr="00BE6020">
        <w:rPr>
          <w:rFonts w:ascii="Calibri" w:hAnsi="Calibri" w:cs="Calibri"/>
          <w:b w:val="0"/>
          <w:bCs/>
          <w:sz w:val="24"/>
          <w:szCs w:val="24"/>
          <w:lang w:val="pt-PT"/>
        </w:rPr>
        <w:t>a</w:t>
      </w:r>
      <w:r w:rsidR="004411F8" w:rsidRPr="00BE6020">
        <w:rPr>
          <w:rFonts w:ascii="Calibri" w:hAnsi="Calibri" w:cs="Calibri"/>
          <w:b w:val="0"/>
          <w:bCs/>
          <w:sz w:val="24"/>
          <w:szCs w:val="24"/>
          <w:lang w:val="pt-PT"/>
        </w:rPr>
        <w:t xml:space="preserve"> crueldade</w:t>
      </w:r>
      <w:r w:rsidR="00212A75" w:rsidRPr="00BE6020">
        <w:rPr>
          <w:rFonts w:ascii="Calibri" w:hAnsi="Calibri" w:cs="Calibri"/>
          <w:b w:val="0"/>
          <w:bCs/>
          <w:sz w:val="24"/>
          <w:szCs w:val="24"/>
          <w:lang w:val="pt-PT"/>
        </w:rPr>
        <w:t xml:space="preserve"> e </w:t>
      </w:r>
      <w:r w:rsidR="004411F8" w:rsidRPr="00BE6020">
        <w:rPr>
          <w:rFonts w:ascii="Calibri" w:hAnsi="Calibri" w:cs="Calibri"/>
          <w:b w:val="0"/>
          <w:bCs/>
          <w:sz w:val="24"/>
          <w:szCs w:val="24"/>
          <w:lang w:val="pt-PT"/>
        </w:rPr>
        <w:t>o sexismo</w:t>
      </w:r>
      <w:r w:rsidR="00212A75" w:rsidRPr="00BE6020">
        <w:rPr>
          <w:rFonts w:ascii="Calibri" w:hAnsi="Calibri" w:cs="Calibri"/>
          <w:b w:val="0"/>
          <w:bCs/>
          <w:sz w:val="24"/>
          <w:szCs w:val="24"/>
          <w:lang w:val="pt-PT"/>
        </w:rPr>
        <w:t xml:space="preserve"> presentes </w:t>
      </w:r>
      <w:r w:rsidR="00022068" w:rsidRPr="00BE6020">
        <w:rPr>
          <w:rFonts w:ascii="Calibri" w:hAnsi="Calibri" w:cs="Calibri"/>
          <w:b w:val="0"/>
          <w:bCs/>
          <w:sz w:val="24"/>
          <w:szCs w:val="24"/>
          <w:lang w:val="pt-PT"/>
        </w:rPr>
        <w:t>refere</w:t>
      </w:r>
      <w:r w:rsidR="00212A75" w:rsidRPr="00BE6020">
        <w:rPr>
          <w:rFonts w:ascii="Calibri" w:hAnsi="Calibri" w:cs="Calibri"/>
          <w:b w:val="0"/>
          <w:bCs/>
          <w:sz w:val="24"/>
          <w:szCs w:val="24"/>
          <w:lang w:val="pt-PT"/>
        </w:rPr>
        <w:t>m</w:t>
      </w:r>
      <w:r w:rsidR="00022068" w:rsidRPr="00BE6020">
        <w:rPr>
          <w:rFonts w:ascii="Calibri" w:hAnsi="Calibri" w:cs="Calibri"/>
          <w:b w:val="0"/>
          <w:bCs/>
          <w:sz w:val="24"/>
          <w:szCs w:val="24"/>
          <w:lang w:val="pt-PT"/>
        </w:rPr>
        <w:t>-se a um quadro maior de tratamento do indivíduo doente.</w:t>
      </w:r>
      <w:r w:rsidRPr="00BE6020">
        <w:rPr>
          <w:rFonts w:ascii="Calibri" w:hAnsi="Calibri" w:cs="Calibri"/>
          <w:b w:val="0"/>
          <w:bCs/>
          <w:sz w:val="24"/>
          <w:szCs w:val="24"/>
          <w:lang w:val="pt-PT"/>
        </w:rPr>
        <w:t xml:space="preserve"> </w:t>
      </w:r>
      <w:r w:rsidR="00022068" w:rsidRPr="00BE6020">
        <w:rPr>
          <w:rFonts w:ascii="Calibri" w:hAnsi="Calibri" w:cs="Calibri"/>
          <w:b w:val="0"/>
          <w:bCs/>
          <w:sz w:val="24"/>
          <w:szCs w:val="24"/>
          <w:lang w:val="pt-PT"/>
        </w:rPr>
        <w:t xml:space="preserve">Segundo Burghard Baltrusch, “as normas e hierarquias sociais continuam a tratar a loucura de forma excludente para reforçar o poder de quem detém a autoridade. [...] É desumano, mas serve para manter as desigualdades sociais e reforçar os sistemas de poder” (2024: 83). </w:t>
      </w:r>
      <w:r w:rsidR="001E0BA9" w:rsidRPr="00BE6020">
        <w:rPr>
          <w:rFonts w:ascii="Calibri" w:hAnsi="Calibri" w:cs="Calibri"/>
          <w:b w:val="0"/>
          <w:bCs/>
          <w:sz w:val="24"/>
          <w:szCs w:val="24"/>
          <w:lang w:val="pt-PT"/>
        </w:rPr>
        <w:t xml:space="preserve">A poetisa, na sua condição médica de exclusão, isto é, </w:t>
      </w:r>
      <w:r w:rsidR="006D0211" w:rsidRPr="00BE6020">
        <w:rPr>
          <w:rFonts w:ascii="Calibri" w:hAnsi="Calibri" w:cs="Calibri"/>
          <w:b w:val="0"/>
          <w:bCs/>
          <w:sz w:val="24"/>
          <w:szCs w:val="24"/>
          <w:lang w:val="pt-PT"/>
        </w:rPr>
        <w:t xml:space="preserve">de </w:t>
      </w:r>
      <w:r w:rsidR="001E0BA9" w:rsidRPr="00BE6020">
        <w:rPr>
          <w:rFonts w:ascii="Calibri" w:hAnsi="Calibri" w:cs="Calibri"/>
          <w:b w:val="0"/>
          <w:bCs/>
          <w:sz w:val="24"/>
          <w:szCs w:val="24"/>
          <w:lang w:val="pt-PT"/>
        </w:rPr>
        <w:t>‘</w:t>
      </w:r>
      <w:r w:rsidR="0057164A" w:rsidRPr="00BE6020">
        <w:rPr>
          <w:rFonts w:ascii="Calibri" w:hAnsi="Calibri" w:cs="Calibri"/>
          <w:b w:val="0"/>
          <w:bCs/>
          <w:sz w:val="24"/>
          <w:szCs w:val="24"/>
          <w:lang w:val="pt-PT"/>
        </w:rPr>
        <w:t xml:space="preserve">mulher </w:t>
      </w:r>
      <w:r w:rsidR="001E0BA9" w:rsidRPr="00BE6020">
        <w:rPr>
          <w:rFonts w:ascii="Calibri" w:hAnsi="Calibri" w:cs="Calibri"/>
          <w:b w:val="0"/>
          <w:bCs/>
          <w:sz w:val="24"/>
          <w:szCs w:val="24"/>
          <w:lang w:val="pt-PT"/>
        </w:rPr>
        <w:t xml:space="preserve">louca’, </w:t>
      </w:r>
      <w:r w:rsidR="00AE3FDD" w:rsidRPr="00BE6020">
        <w:rPr>
          <w:rFonts w:ascii="Calibri" w:hAnsi="Calibri" w:cs="Calibri"/>
          <w:b w:val="0"/>
          <w:bCs/>
          <w:sz w:val="24"/>
          <w:szCs w:val="24"/>
          <w:lang w:val="pt-PT"/>
        </w:rPr>
        <w:t xml:space="preserve">testemunha em primeira-mão a inadequação dos sistemas de cuidados de saúde mental </w:t>
      </w:r>
      <w:r w:rsidR="0057164A" w:rsidRPr="00BE6020">
        <w:rPr>
          <w:rFonts w:ascii="Calibri" w:hAnsi="Calibri" w:cs="Calibri"/>
          <w:b w:val="0"/>
          <w:bCs/>
          <w:sz w:val="24"/>
          <w:szCs w:val="24"/>
          <w:lang w:val="pt-PT"/>
        </w:rPr>
        <w:t>e como estes</w:t>
      </w:r>
      <w:r w:rsidR="00AE3FDD" w:rsidRPr="00BE6020">
        <w:rPr>
          <w:rFonts w:ascii="Calibri" w:hAnsi="Calibri" w:cs="Calibri"/>
          <w:b w:val="0"/>
          <w:bCs/>
          <w:sz w:val="24"/>
          <w:szCs w:val="24"/>
          <w:lang w:val="pt-PT"/>
        </w:rPr>
        <w:t xml:space="preserve"> perpetuam a estigmatização e a violência </w:t>
      </w:r>
      <w:r w:rsidR="0057164A" w:rsidRPr="00BE6020">
        <w:rPr>
          <w:rFonts w:ascii="Calibri" w:hAnsi="Calibri" w:cs="Calibri"/>
          <w:b w:val="0"/>
          <w:bCs/>
          <w:sz w:val="24"/>
          <w:szCs w:val="24"/>
          <w:lang w:val="pt-PT"/>
        </w:rPr>
        <w:t>com</w:t>
      </w:r>
      <w:r w:rsidR="00AE3FDD" w:rsidRPr="00BE6020">
        <w:rPr>
          <w:rFonts w:ascii="Calibri" w:hAnsi="Calibri" w:cs="Calibri"/>
          <w:b w:val="0"/>
          <w:bCs/>
          <w:sz w:val="24"/>
          <w:szCs w:val="24"/>
          <w:lang w:val="pt-PT"/>
        </w:rPr>
        <w:t xml:space="preserve"> as pessoas </w:t>
      </w:r>
      <w:r w:rsidR="0057164A" w:rsidRPr="00BE6020">
        <w:rPr>
          <w:rFonts w:ascii="Calibri" w:hAnsi="Calibri" w:cs="Calibri"/>
          <w:b w:val="0"/>
          <w:bCs/>
          <w:sz w:val="24"/>
          <w:szCs w:val="24"/>
          <w:lang w:val="pt-PT"/>
        </w:rPr>
        <w:t>à margem da norma social</w:t>
      </w:r>
      <w:r w:rsidR="00AE3FDD" w:rsidRPr="00BE6020">
        <w:rPr>
          <w:rFonts w:ascii="Calibri" w:hAnsi="Calibri" w:cs="Calibri"/>
          <w:b w:val="0"/>
          <w:bCs/>
          <w:sz w:val="24"/>
          <w:szCs w:val="24"/>
          <w:lang w:val="pt-PT"/>
        </w:rPr>
        <w:t xml:space="preserve">. </w:t>
      </w:r>
      <w:r w:rsidR="00F93D73" w:rsidRPr="00BE6020">
        <w:rPr>
          <w:rFonts w:ascii="Calibri" w:hAnsi="Calibri" w:cs="Calibri"/>
          <w:b w:val="0"/>
          <w:bCs/>
          <w:sz w:val="24"/>
          <w:szCs w:val="24"/>
          <w:lang w:val="pt-PT"/>
        </w:rPr>
        <w:t>O</w:t>
      </w:r>
      <w:r w:rsidRPr="00BE6020">
        <w:rPr>
          <w:rFonts w:ascii="Calibri" w:hAnsi="Calibri" w:cs="Calibri"/>
          <w:b w:val="0"/>
          <w:bCs/>
          <w:sz w:val="24"/>
          <w:szCs w:val="24"/>
          <w:lang w:val="pt-PT"/>
        </w:rPr>
        <w:t xml:space="preserve"> que autoriza a profissional de saúde a avaliar a existência, ou não, de atrativos sexuais na sua paciente? </w:t>
      </w:r>
      <w:r w:rsidR="007F63E5" w:rsidRPr="00BE6020">
        <w:rPr>
          <w:rFonts w:ascii="Calibri" w:hAnsi="Calibri" w:cs="Calibri"/>
          <w:b w:val="0"/>
          <w:bCs/>
          <w:sz w:val="24"/>
          <w:szCs w:val="24"/>
          <w:lang w:val="pt-PT"/>
        </w:rPr>
        <w:t>Quando a</w:t>
      </w:r>
      <w:r w:rsidR="000B042A" w:rsidRPr="00BE6020">
        <w:rPr>
          <w:rFonts w:ascii="Calibri" w:hAnsi="Calibri" w:cs="Calibri"/>
          <w:b w:val="0"/>
          <w:bCs/>
          <w:sz w:val="24"/>
          <w:szCs w:val="24"/>
          <w:lang w:val="pt-PT"/>
        </w:rPr>
        <w:t xml:space="preserve"> misoginia do discurso clínico é gritante</w:t>
      </w:r>
      <w:r w:rsidR="007F63E5" w:rsidRPr="00BE6020">
        <w:rPr>
          <w:rFonts w:ascii="Calibri" w:hAnsi="Calibri" w:cs="Calibri"/>
          <w:b w:val="0"/>
          <w:bCs/>
          <w:sz w:val="24"/>
          <w:szCs w:val="24"/>
          <w:lang w:val="pt-PT"/>
        </w:rPr>
        <w:t xml:space="preserve">, </w:t>
      </w:r>
      <w:r w:rsidR="00BE6020" w:rsidRPr="00BE6020">
        <w:rPr>
          <w:rFonts w:ascii="Calibri" w:hAnsi="Calibri" w:cs="Calibri"/>
          <w:b w:val="0"/>
          <w:bCs/>
          <w:sz w:val="24"/>
          <w:szCs w:val="24"/>
          <w:lang w:val="pt-PT"/>
        </w:rPr>
        <w:t xml:space="preserve">a </w:t>
      </w:r>
      <w:r w:rsidR="00BE6020" w:rsidRPr="00BE6020">
        <w:rPr>
          <w:rFonts w:ascii="Calibri" w:hAnsi="Calibri" w:cs="Calibri"/>
          <w:b w:val="0"/>
          <w:bCs/>
          <w:i/>
          <w:iCs/>
          <w:sz w:val="24"/>
          <w:szCs w:val="24"/>
          <w:lang w:val="pt-PT"/>
        </w:rPr>
        <w:t xml:space="preserve">persona </w:t>
      </w:r>
      <w:r w:rsidR="00BE6020" w:rsidRPr="00BE6020">
        <w:rPr>
          <w:rFonts w:ascii="Calibri" w:hAnsi="Calibri" w:cs="Calibri"/>
          <w:b w:val="0"/>
          <w:bCs/>
          <w:sz w:val="24"/>
          <w:szCs w:val="24"/>
          <w:lang w:val="pt-PT"/>
        </w:rPr>
        <w:t xml:space="preserve">do poema </w:t>
      </w:r>
      <w:r w:rsidR="007F63E5" w:rsidRPr="00BE6020">
        <w:rPr>
          <w:rFonts w:ascii="Calibri" w:hAnsi="Calibri" w:cs="Calibri"/>
          <w:b w:val="0"/>
          <w:bCs/>
          <w:sz w:val="24"/>
          <w:szCs w:val="24"/>
          <w:lang w:val="pt-PT"/>
        </w:rPr>
        <w:t>sente-se humilhada pela Dr.ª Manuela Brazette, cujo “avacalhar” é aqui mais prejudicial do que os “piropos” que ouvi</w:t>
      </w:r>
      <w:r w:rsidR="00BE6020" w:rsidRPr="00BE6020">
        <w:rPr>
          <w:rFonts w:ascii="Calibri" w:hAnsi="Calibri" w:cs="Calibri"/>
          <w:b w:val="0"/>
          <w:bCs/>
          <w:sz w:val="24"/>
          <w:szCs w:val="24"/>
          <w:lang w:val="pt-PT"/>
        </w:rPr>
        <w:t>u</w:t>
      </w:r>
      <w:r w:rsidR="007F63E5" w:rsidRPr="00BE6020">
        <w:rPr>
          <w:rFonts w:ascii="Calibri" w:hAnsi="Calibri" w:cs="Calibri"/>
          <w:b w:val="0"/>
          <w:bCs/>
          <w:sz w:val="24"/>
          <w:szCs w:val="24"/>
          <w:lang w:val="pt-PT"/>
        </w:rPr>
        <w:t xml:space="preserve"> ao longo da adolescência. </w:t>
      </w:r>
    </w:p>
    <w:p w14:paraId="3A1E6EF5" w14:textId="24A36A92" w:rsidR="009F085D" w:rsidRPr="00BE6020" w:rsidRDefault="009F085D" w:rsidP="00B1368F">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E327CE" w:rsidRPr="00BE6020">
        <w:rPr>
          <w:rFonts w:ascii="Calibri" w:hAnsi="Calibri" w:cs="Calibri"/>
          <w:b w:val="0"/>
          <w:bCs/>
          <w:sz w:val="24"/>
          <w:szCs w:val="24"/>
          <w:lang w:val="pt-PT"/>
        </w:rPr>
        <w:t xml:space="preserve">Ao </w:t>
      </w:r>
      <w:r w:rsidR="001C77DD" w:rsidRPr="00BE6020">
        <w:rPr>
          <w:rFonts w:ascii="Calibri" w:hAnsi="Calibri" w:cs="Calibri"/>
          <w:b w:val="0"/>
          <w:bCs/>
          <w:sz w:val="24"/>
          <w:szCs w:val="24"/>
          <w:lang w:val="pt-PT"/>
        </w:rPr>
        <w:t xml:space="preserve">apresentar a vivência banal de um </w:t>
      </w:r>
      <w:r w:rsidR="00414813" w:rsidRPr="00BE6020">
        <w:rPr>
          <w:rFonts w:ascii="Calibri" w:hAnsi="Calibri" w:cs="Calibri"/>
          <w:b w:val="0"/>
          <w:bCs/>
          <w:sz w:val="24"/>
          <w:szCs w:val="24"/>
          <w:lang w:val="pt-PT"/>
        </w:rPr>
        <w:t>indivíduo</w:t>
      </w:r>
      <w:r w:rsidR="0069194A" w:rsidRPr="00BE6020">
        <w:rPr>
          <w:rFonts w:ascii="Calibri" w:hAnsi="Calibri" w:cs="Calibri"/>
          <w:b w:val="0"/>
          <w:bCs/>
          <w:sz w:val="24"/>
          <w:szCs w:val="24"/>
          <w:lang w:val="pt-PT"/>
        </w:rPr>
        <w:t xml:space="preserve"> </w:t>
      </w:r>
      <w:r w:rsidR="001C77DD" w:rsidRPr="00BE6020">
        <w:rPr>
          <w:rFonts w:ascii="Calibri" w:hAnsi="Calibri" w:cs="Calibri"/>
          <w:b w:val="0"/>
          <w:bCs/>
          <w:sz w:val="24"/>
          <w:szCs w:val="24"/>
          <w:lang w:val="pt-PT"/>
        </w:rPr>
        <w:t>louco ou enlouquecido</w:t>
      </w:r>
      <w:r w:rsidR="00E327CE" w:rsidRPr="00BE6020">
        <w:rPr>
          <w:rFonts w:ascii="Calibri" w:hAnsi="Calibri" w:cs="Calibri"/>
          <w:b w:val="0"/>
          <w:bCs/>
          <w:sz w:val="24"/>
          <w:szCs w:val="24"/>
          <w:lang w:val="pt-PT"/>
        </w:rPr>
        <w:t>,</w:t>
      </w:r>
      <w:r w:rsidR="001C77DD" w:rsidRPr="00BE6020">
        <w:rPr>
          <w:rFonts w:ascii="Calibri" w:hAnsi="Calibri" w:cs="Calibri"/>
          <w:b w:val="0"/>
          <w:bCs/>
          <w:sz w:val="24"/>
          <w:szCs w:val="24"/>
          <w:lang w:val="pt-PT"/>
        </w:rPr>
        <w:t xml:space="preserve"> a poesia de Adília Lopes</w:t>
      </w:r>
      <w:r w:rsidR="00A0139E" w:rsidRPr="00BE6020">
        <w:rPr>
          <w:rFonts w:ascii="Calibri" w:hAnsi="Calibri" w:cs="Calibri"/>
          <w:b w:val="0"/>
          <w:bCs/>
          <w:sz w:val="24"/>
          <w:szCs w:val="24"/>
          <w:lang w:val="pt-PT"/>
        </w:rPr>
        <w:t xml:space="preserve">, mais do que confessional, </w:t>
      </w:r>
      <w:r w:rsidR="00E327CE" w:rsidRPr="00BE6020">
        <w:rPr>
          <w:rFonts w:ascii="Calibri" w:hAnsi="Calibri" w:cs="Calibri"/>
          <w:b w:val="0"/>
          <w:bCs/>
          <w:sz w:val="24"/>
          <w:szCs w:val="24"/>
          <w:lang w:val="pt-PT"/>
        </w:rPr>
        <w:t>torna-se</w:t>
      </w:r>
      <w:r w:rsidR="001C77DD" w:rsidRPr="00BE6020">
        <w:rPr>
          <w:rFonts w:ascii="Calibri" w:hAnsi="Calibri" w:cs="Calibri"/>
          <w:b w:val="0"/>
          <w:bCs/>
          <w:sz w:val="24"/>
          <w:szCs w:val="24"/>
          <w:lang w:val="pt-PT"/>
        </w:rPr>
        <w:t xml:space="preserve"> política. </w:t>
      </w:r>
      <w:r w:rsidR="00DB3B6A" w:rsidRPr="00BE6020">
        <w:rPr>
          <w:rFonts w:ascii="Calibri" w:hAnsi="Calibri" w:cs="Calibri"/>
          <w:b w:val="0"/>
          <w:bCs/>
          <w:sz w:val="24"/>
          <w:szCs w:val="24"/>
          <w:lang w:val="pt-PT"/>
        </w:rPr>
        <w:t xml:space="preserve">A </w:t>
      </w:r>
      <w:r w:rsidR="00A0139E" w:rsidRPr="00BE6020">
        <w:rPr>
          <w:rFonts w:ascii="Calibri" w:hAnsi="Calibri" w:cs="Calibri"/>
          <w:b w:val="0"/>
          <w:bCs/>
          <w:sz w:val="24"/>
          <w:szCs w:val="24"/>
          <w:lang w:val="pt-PT"/>
        </w:rPr>
        <w:t xml:space="preserve">sua </w:t>
      </w:r>
      <w:r w:rsidR="00A21D4D" w:rsidRPr="00BE6020">
        <w:rPr>
          <w:rFonts w:ascii="Calibri" w:hAnsi="Calibri" w:cs="Calibri"/>
          <w:b w:val="0"/>
          <w:bCs/>
          <w:sz w:val="24"/>
          <w:szCs w:val="24"/>
          <w:lang w:val="pt-PT"/>
        </w:rPr>
        <w:t>obra</w:t>
      </w:r>
      <w:r w:rsidR="00DB3B6A" w:rsidRPr="00BE6020">
        <w:rPr>
          <w:rFonts w:ascii="Calibri" w:hAnsi="Calibri" w:cs="Calibri"/>
          <w:b w:val="0"/>
          <w:bCs/>
          <w:sz w:val="24"/>
          <w:szCs w:val="24"/>
          <w:lang w:val="pt-PT"/>
        </w:rPr>
        <w:t xml:space="preserve"> </w:t>
      </w:r>
      <w:r w:rsidR="00A0139E" w:rsidRPr="00BE6020">
        <w:rPr>
          <w:rFonts w:ascii="Calibri" w:hAnsi="Calibri" w:cs="Calibri"/>
          <w:b w:val="0"/>
          <w:bCs/>
          <w:sz w:val="24"/>
          <w:szCs w:val="24"/>
          <w:lang w:val="pt-PT"/>
        </w:rPr>
        <w:t>transforma</w:t>
      </w:r>
      <w:r w:rsidR="00DB3B6A" w:rsidRPr="00BE6020">
        <w:rPr>
          <w:rFonts w:ascii="Calibri" w:hAnsi="Calibri" w:cs="Calibri"/>
          <w:b w:val="0"/>
          <w:bCs/>
          <w:sz w:val="24"/>
          <w:szCs w:val="24"/>
          <w:lang w:val="pt-PT"/>
        </w:rPr>
        <w:t xml:space="preserve">-se </w:t>
      </w:r>
      <w:r w:rsidR="00A0139E" w:rsidRPr="00BE6020">
        <w:rPr>
          <w:rFonts w:ascii="Calibri" w:hAnsi="Calibri" w:cs="Calibri"/>
          <w:b w:val="0"/>
          <w:bCs/>
          <w:sz w:val="24"/>
          <w:szCs w:val="24"/>
          <w:lang w:val="pt-PT"/>
        </w:rPr>
        <w:t>n</w:t>
      </w:r>
      <w:r w:rsidR="00DB3B6A" w:rsidRPr="00BE6020">
        <w:rPr>
          <w:rFonts w:ascii="Calibri" w:hAnsi="Calibri" w:cs="Calibri"/>
          <w:b w:val="0"/>
          <w:bCs/>
          <w:sz w:val="24"/>
          <w:szCs w:val="24"/>
          <w:lang w:val="pt-PT"/>
        </w:rPr>
        <w:t xml:space="preserve">um exercício de posicionamento ético contra a instituição clínica: em vez de um diagnóstico ou cura, a autora concebe um espaço onde o sofrimento psicológico pode ser expresso a salvo de um discurso médico censurador. </w:t>
      </w:r>
      <w:r w:rsidR="003C0E81" w:rsidRPr="00BE6020">
        <w:rPr>
          <w:rFonts w:ascii="Calibri" w:hAnsi="Calibri" w:cs="Calibri"/>
          <w:b w:val="0"/>
          <w:bCs/>
          <w:sz w:val="24"/>
          <w:szCs w:val="24"/>
          <w:lang w:val="pt-PT"/>
        </w:rPr>
        <w:t>A liberdade para ser e viver</w:t>
      </w:r>
      <w:r w:rsidR="00F93D73" w:rsidRPr="00BE6020">
        <w:rPr>
          <w:rFonts w:ascii="Calibri" w:hAnsi="Calibri" w:cs="Calibri"/>
          <w:b w:val="0"/>
          <w:bCs/>
          <w:sz w:val="24"/>
          <w:szCs w:val="24"/>
          <w:lang w:val="pt-PT"/>
        </w:rPr>
        <w:t>,</w:t>
      </w:r>
      <w:r w:rsidR="003C0E81" w:rsidRPr="00BE6020">
        <w:rPr>
          <w:rFonts w:ascii="Calibri" w:hAnsi="Calibri" w:cs="Calibri"/>
          <w:b w:val="0"/>
          <w:bCs/>
          <w:sz w:val="24"/>
          <w:szCs w:val="24"/>
          <w:lang w:val="pt-PT"/>
        </w:rPr>
        <w:t xml:space="preserve"> a par da liberdade para exp</w:t>
      </w:r>
      <w:r w:rsidR="00BD1840" w:rsidRPr="00BE6020">
        <w:rPr>
          <w:rFonts w:ascii="Calibri" w:hAnsi="Calibri" w:cs="Calibri"/>
          <w:b w:val="0"/>
          <w:bCs/>
          <w:sz w:val="24"/>
          <w:szCs w:val="24"/>
          <w:lang w:val="pt-PT"/>
        </w:rPr>
        <w:t>o</w:t>
      </w:r>
      <w:r w:rsidR="003C0E81" w:rsidRPr="00BE6020">
        <w:rPr>
          <w:rFonts w:ascii="Calibri" w:hAnsi="Calibri" w:cs="Calibri"/>
          <w:b w:val="0"/>
          <w:bCs/>
          <w:sz w:val="24"/>
          <w:szCs w:val="24"/>
          <w:lang w:val="pt-PT"/>
        </w:rPr>
        <w:t>r uma vivência marginal</w:t>
      </w:r>
      <w:r w:rsidR="00F93D73" w:rsidRPr="00BE6020">
        <w:rPr>
          <w:rFonts w:ascii="Calibri" w:hAnsi="Calibri" w:cs="Calibri"/>
          <w:b w:val="0"/>
          <w:bCs/>
          <w:sz w:val="24"/>
          <w:szCs w:val="24"/>
          <w:lang w:val="pt-PT"/>
        </w:rPr>
        <w:t>,</w:t>
      </w:r>
      <w:r w:rsidR="003C0E81" w:rsidRPr="00BE6020">
        <w:rPr>
          <w:rFonts w:ascii="Calibri" w:hAnsi="Calibri" w:cs="Calibri"/>
          <w:b w:val="0"/>
          <w:bCs/>
          <w:sz w:val="24"/>
          <w:szCs w:val="24"/>
          <w:lang w:val="pt-PT"/>
        </w:rPr>
        <w:t xml:space="preserve"> </w:t>
      </w:r>
      <w:r w:rsidR="00F93D73" w:rsidRPr="00BE6020">
        <w:rPr>
          <w:rFonts w:ascii="Calibri" w:hAnsi="Calibri" w:cs="Calibri"/>
          <w:b w:val="0"/>
          <w:bCs/>
          <w:sz w:val="24"/>
          <w:szCs w:val="24"/>
          <w:lang w:val="pt-PT"/>
        </w:rPr>
        <w:t>é</w:t>
      </w:r>
      <w:r w:rsidR="003C0E81" w:rsidRPr="00BE6020">
        <w:rPr>
          <w:rFonts w:ascii="Calibri" w:hAnsi="Calibri" w:cs="Calibri"/>
          <w:b w:val="0"/>
          <w:bCs/>
          <w:sz w:val="24"/>
          <w:szCs w:val="24"/>
          <w:lang w:val="pt-PT"/>
        </w:rPr>
        <w:t xml:space="preserve"> explícita n</w:t>
      </w:r>
      <w:r w:rsidR="0094145A" w:rsidRPr="00BE6020">
        <w:rPr>
          <w:rFonts w:ascii="Calibri" w:hAnsi="Calibri" w:cs="Calibri"/>
          <w:b w:val="0"/>
          <w:bCs/>
          <w:sz w:val="24"/>
          <w:szCs w:val="24"/>
          <w:lang w:val="pt-PT"/>
        </w:rPr>
        <w:t>as palavras d</w:t>
      </w:r>
      <w:r w:rsidR="00A0139E" w:rsidRPr="00BE6020">
        <w:rPr>
          <w:rFonts w:ascii="Calibri" w:hAnsi="Calibri" w:cs="Calibri"/>
          <w:b w:val="0"/>
          <w:bCs/>
          <w:sz w:val="24"/>
          <w:szCs w:val="24"/>
          <w:lang w:val="pt-PT"/>
        </w:rPr>
        <w:t xml:space="preserve">a própria </w:t>
      </w:r>
      <w:r w:rsidR="0094145A" w:rsidRPr="00BE6020">
        <w:rPr>
          <w:rFonts w:ascii="Calibri" w:hAnsi="Calibri" w:cs="Calibri"/>
          <w:b w:val="0"/>
          <w:bCs/>
          <w:sz w:val="24"/>
          <w:szCs w:val="24"/>
          <w:lang w:val="pt-PT"/>
        </w:rPr>
        <w:t xml:space="preserve">Adília: “Tenho uma doença mental, tenho uma doença de pele. A pele é exterior, o cérebro é interior. Tenho um eczema, tenho uma psicose. Às vezes penso que a pele é interior e que os meus miolos estão à mostra como a mioleira da vaca no balcão do talho” (2000: 419). </w:t>
      </w:r>
      <w:r w:rsidR="00903A1F" w:rsidRPr="00BE6020">
        <w:rPr>
          <w:rFonts w:ascii="Calibri" w:hAnsi="Calibri" w:cs="Calibri"/>
          <w:b w:val="0"/>
          <w:bCs/>
          <w:sz w:val="24"/>
          <w:szCs w:val="24"/>
          <w:lang w:val="pt-PT"/>
        </w:rPr>
        <w:t xml:space="preserve">Neste sentido, estenda-se a afirmação-desabafo de Adília </w:t>
      </w:r>
      <w:r w:rsidR="00F93D73" w:rsidRPr="00BE6020">
        <w:rPr>
          <w:rFonts w:ascii="Calibri" w:hAnsi="Calibri" w:cs="Calibri"/>
          <w:b w:val="0"/>
          <w:bCs/>
          <w:sz w:val="24"/>
          <w:szCs w:val="24"/>
          <w:lang w:val="pt-PT"/>
        </w:rPr>
        <w:t xml:space="preserve">a </w:t>
      </w:r>
      <w:r w:rsidR="00903A1F" w:rsidRPr="00BE6020">
        <w:rPr>
          <w:rFonts w:ascii="Calibri" w:hAnsi="Calibri" w:cs="Calibri"/>
          <w:b w:val="0"/>
          <w:bCs/>
          <w:sz w:val="24"/>
          <w:szCs w:val="24"/>
          <w:lang w:val="pt-PT"/>
        </w:rPr>
        <w:t>uma descrição do seu trabalho poético</w:t>
      </w:r>
      <w:r w:rsidR="00A0139E" w:rsidRPr="00BE6020">
        <w:rPr>
          <w:rFonts w:ascii="Calibri" w:hAnsi="Calibri" w:cs="Calibri"/>
          <w:b w:val="0"/>
          <w:bCs/>
          <w:sz w:val="24"/>
          <w:szCs w:val="24"/>
          <w:lang w:val="pt-PT"/>
        </w:rPr>
        <w:t>. De facto,</w:t>
      </w:r>
      <w:r w:rsidR="00951942" w:rsidRPr="00BE6020">
        <w:rPr>
          <w:rFonts w:ascii="Calibri" w:hAnsi="Calibri" w:cs="Calibri"/>
          <w:b w:val="0"/>
          <w:bCs/>
          <w:sz w:val="24"/>
          <w:szCs w:val="24"/>
          <w:lang w:val="pt-PT"/>
        </w:rPr>
        <w:t xml:space="preserve"> Adília </w:t>
      </w:r>
      <w:r w:rsidR="00903A1F" w:rsidRPr="00BE6020">
        <w:rPr>
          <w:rFonts w:ascii="Calibri" w:hAnsi="Calibri" w:cs="Calibri"/>
          <w:b w:val="0"/>
          <w:bCs/>
          <w:sz w:val="24"/>
          <w:szCs w:val="24"/>
          <w:lang w:val="pt-PT"/>
        </w:rPr>
        <w:t>concebe poemas-miolos</w:t>
      </w:r>
      <w:r w:rsidR="00951942" w:rsidRPr="00BE6020">
        <w:rPr>
          <w:rFonts w:ascii="Calibri" w:hAnsi="Calibri" w:cs="Calibri"/>
          <w:b w:val="0"/>
          <w:bCs/>
          <w:sz w:val="24"/>
          <w:szCs w:val="24"/>
          <w:lang w:val="pt-PT"/>
        </w:rPr>
        <w:t xml:space="preserve">. </w:t>
      </w:r>
      <w:r w:rsidR="00A0139E" w:rsidRPr="00BE6020">
        <w:rPr>
          <w:rFonts w:ascii="Calibri" w:hAnsi="Calibri" w:cs="Calibri"/>
          <w:b w:val="0"/>
          <w:bCs/>
          <w:sz w:val="24"/>
          <w:szCs w:val="24"/>
          <w:lang w:val="pt-PT"/>
        </w:rPr>
        <w:t>E o</w:t>
      </w:r>
      <w:r w:rsidR="00951942" w:rsidRPr="00BE6020">
        <w:rPr>
          <w:rFonts w:ascii="Calibri" w:hAnsi="Calibri" w:cs="Calibri"/>
          <w:b w:val="0"/>
          <w:bCs/>
          <w:sz w:val="24"/>
          <w:szCs w:val="24"/>
          <w:lang w:val="pt-PT"/>
        </w:rPr>
        <w:t xml:space="preserve">s </w:t>
      </w:r>
      <w:r w:rsidR="00951942" w:rsidRPr="00BE6020">
        <w:rPr>
          <w:rFonts w:ascii="Calibri" w:hAnsi="Calibri" w:cs="Calibri"/>
          <w:b w:val="0"/>
          <w:bCs/>
          <w:sz w:val="24"/>
          <w:szCs w:val="24"/>
          <w:lang w:val="pt-PT"/>
        </w:rPr>
        <w:lastRenderedPageBreak/>
        <w:t>poemas-miolos não normalizam</w:t>
      </w:r>
      <w:r w:rsidR="00E07C11" w:rsidRPr="00BE6020">
        <w:rPr>
          <w:rFonts w:ascii="Calibri" w:hAnsi="Calibri" w:cs="Calibri"/>
          <w:b w:val="0"/>
          <w:bCs/>
          <w:sz w:val="24"/>
          <w:szCs w:val="24"/>
          <w:lang w:val="pt-PT"/>
        </w:rPr>
        <w:t>; a</w:t>
      </w:r>
      <w:r w:rsidR="00951942" w:rsidRPr="00BE6020">
        <w:rPr>
          <w:rFonts w:ascii="Calibri" w:hAnsi="Calibri" w:cs="Calibri"/>
          <w:b w:val="0"/>
          <w:bCs/>
          <w:sz w:val="24"/>
          <w:szCs w:val="24"/>
          <w:lang w:val="pt-PT"/>
        </w:rPr>
        <w:t xml:space="preserve">ntes </w:t>
      </w:r>
      <w:r w:rsidR="00F93D73" w:rsidRPr="00BE6020">
        <w:rPr>
          <w:rFonts w:ascii="Calibri" w:hAnsi="Calibri" w:cs="Calibri"/>
          <w:b w:val="0"/>
          <w:bCs/>
          <w:sz w:val="24"/>
          <w:szCs w:val="24"/>
          <w:lang w:val="pt-PT"/>
        </w:rPr>
        <w:t xml:space="preserve">aceitam </w:t>
      </w:r>
      <w:r w:rsidR="00951942" w:rsidRPr="00BE6020">
        <w:rPr>
          <w:rFonts w:ascii="Calibri" w:hAnsi="Calibri" w:cs="Calibri"/>
          <w:b w:val="0"/>
          <w:bCs/>
          <w:sz w:val="24"/>
          <w:szCs w:val="24"/>
          <w:lang w:val="pt-PT"/>
        </w:rPr>
        <w:t>a diferença</w:t>
      </w:r>
      <w:r w:rsidR="003B629A" w:rsidRPr="00BE6020">
        <w:rPr>
          <w:rFonts w:ascii="Calibri" w:hAnsi="Calibri" w:cs="Calibri"/>
          <w:b w:val="0"/>
          <w:bCs/>
          <w:sz w:val="24"/>
          <w:szCs w:val="24"/>
          <w:lang w:val="pt-PT"/>
        </w:rPr>
        <w:t xml:space="preserve">. Eis a </w:t>
      </w:r>
      <w:r w:rsidR="00951942" w:rsidRPr="00BE6020">
        <w:rPr>
          <w:rFonts w:ascii="Calibri" w:hAnsi="Calibri" w:cs="Calibri"/>
          <w:b w:val="0"/>
          <w:bCs/>
          <w:sz w:val="24"/>
          <w:szCs w:val="24"/>
          <w:lang w:val="pt-PT"/>
        </w:rPr>
        <w:t xml:space="preserve">alternativa </w:t>
      </w:r>
      <w:r w:rsidR="003B629A" w:rsidRPr="00BE6020">
        <w:rPr>
          <w:rFonts w:ascii="Calibri" w:hAnsi="Calibri" w:cs="Calibri"/>
          <w:b w:val="0"/>
          <w:bCs/>
          <w:sz w:val="24"/>
          <w:szCs w:val="24"/>
          <w:lang w:val="pt-PT"/>
        </w:rPr>
        <w:t xml:space="preserve">adiliana </w:t>
      </w:r>
      <w:r w:rsidR="00951942" w:rsidRPr="00BE6020">
        <w:rPr>
          <w:rFonts w:ascii="Calibri" w:hAnsi="Calibri" w:cs="Calibri"/>
          <w:b w:val="0"/>
          <w:bCs/>
          <w:sz w:val="24"/>
          <w:szCs w:val="24"/>
          <w:lang w:val="pt-PT"/>
        </w:rPr>
        <w:t xml:space="preserve">à instituição clínica. </w:t>
      </w:r>
    </w:p>
    <w:p w14:paraId="2AD11B46" w14:textId="5C467323" w:rsidR="000F062C" w:rsidRPr="00BE6020" w:rsidRDefault="00A21D4D" w:rsidP="00B1368F">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No entanto,</w:t>
      </w:r>
      <w:r w:rsidR="003B629A" w:rsidRPr="00BE6020">
        <w:rPr>
          <w:rFonts w:ascii="Calibri" w:hAnsi="Calibri" w:cs="Calibri"/>
          <w:b w:val="0"/>
          <w:bCs/>
          <w:sz w:val="24"/>
          <w:szCs w:val="24"/>
          <w:lang w:val="pt-PT"/>
        </w:rPr>
        <w:t xml:space="preserve"> e como seria de esperar, </w:t>
      </w:r>
      <w:r w:rsidR="00E07C11" w:rsidRPr="00BE6020">
        <w:rPr>
          <w:rFonts w:ascii="Calibri" w:hAnsi="Calibri" w:cs="Calibri"/>
          <w:b w:val="0"/>
          <w:bCs/>
          <w:sz w:val="24"/>
          <w:szCs w:val="24"/>
          <w:lang w:val="pt-PT"/>
        </w:rPr>
        <w:t>o texto</w:t>
      </w:r>
      <w:r w:rsidR="002C4BAA" w:rsidRPr="00BE6020">
        <w:rPr>
          <w:rFonts w:ascii="Calibri" w:hAnsi="Calibri" w:cs="Calibri"/>
          <w:b w:val="0"/>
          <w:bCs/>
          <w:sz w:val="24"/>
          <w:szCs w:val="24"/>
          <w:lang w:val="pt-PT"/>
        </w:rPr>
        <w:t xml:space="preserve"> citado</w:t>
      </w:r>
      <w:r w:rsidR="00E07C11" w:rsidRPr="00BE6020">
        <w:rPr>
          <w:rFonts w:ascii="Calibri" w:hAnsi="Calibri" w:cs="Calibri"/>
          <w:b w:val="0"/>
          <w:bCs/>
          <w:sz w:val="24"/>
          <w:szCs w:val="24"/>
          <w:lang w:val="pt-PT"/>
        </w:rPr>
        <w:t xml:space="preserve"> de </w:t>
      </w:r>
      <w:r w:rsidR="00E07C11" w:rsidRPr="00BE6020">
        <w:rPr>
          <w:rFonts w:ascii="Calibri" w:hAnsi="Calibri" w:cs="Calibri"/>
          <w:b w:val="0"/>
          <w:bCs/>
          <w:i/>
          <w:iCs/>
          <w:sz w:val="24"/>
          <w:szCs w:val="24"/>
          <w:lang w:val="pt-PT"/>
        </w:rPr>
        <w:t>Irmã Ba</w:t>
      </w:r>
      <w:r w:rsidR="00F9742D" w:rsidRPr="00BE6020">
        <w:rPr>
          <w:rFonts w:ascii="Calibri" w:hAnsi="Calibri" w:cs="Calibri"/>
          <w:b w:val="0"/>
          <w:bCs/>
          <w:i/>
          <w:iCs/>
          <w:sz w:val="24"/>
          <w:szCs w:val="24"/>
          <w:lang w:val="pt-PT"/>
        </w:rPr>
        <w:t>r</w:t>
      </w:r>
      <w:r w:rsidR="003B629A" w:rsidRPr="00BE6020">
        <w:rPr>
          <w:rFonts w:ascii="Calibri" w:hAnsi="Calibri" w:cs="Calibri"/>
          <w:b w:val="0"/>
          <w:bCs/>
          <w:i/>
          <w:iCs/>
          <w:sz w:val="24"/>
          <w:szCs w:val="24"/>
          <w:lang w:val="pt-PT"/>
        </w:rPr>
        <w:t>at</w:t>
      </w:r>
      <w:r w:rsidR="00E07C11" w:rsidRPr="00BE6020">
        <w:rPr>
          <w:rFonts w:ascii="Calibri" w:hAnsi="Calibri" w:cs="Calibri"/>
          <w:b w:val="0"/>
          <w:bCs/>
          <w:i/>
          <w:iCs/>
          <w:sz w:val="24"/>
          <w:szCs w:val="24"/>
          <w:lang w:val="pt-PT"/>
        </w:rPr>
        <w:t xml:space="preserve">a, Irmã </w:t>
      </w:r>
      <w:r w:rsidR="00F9742D" w:rsidRPr="00BE6020">
        <w:rPr>
          <w:rFonts w:ascii="Calibri" w:hAnsi="Calibri" w:cs="Calibri"/>
          <w:b w:val="0"/>
          <w:bCs/>
          <w:i/>
          <w:iCs/>
          <w:sz w:val="24"/>
          <w:szCs w:val="24"/>
          <w:lang w:val="pt-PT"/>
        </w:rPr>
        <w:t>Batata</w:t>
      </w:r>
      <w:r w:rsidR="00E07C11" w:rsidRPr="00BE6020">
        <w:rPr>
          <w:rFonts w:ascii="Calibri" w:hAnsi="Calibri" w:cs="Calibri"/>
          <w:b w:val="0"/>
          <w:bCs/>
          <w:sz w:val="24"/>
          <w:szCs w:val="24"/>
          <w:lang w:val="pt-PT"/>
        </w:rPr>
        <w:t xml:space="preserve"> (2000) </w:t>
      </w:r>
      <w:r w:rsidR="003B629A" w:rsidRPr="00BE6020">
        <w:rPr>
          <w:rFonts w:ascii="Calibri" w:hAnsi="Calibri" w:cs="Calibri"/>
          <w:b w:val="0"/>
          <w:bCs/>
          <w:sz w:val="24"/>
          <w:szCs w:val="24"/>
          <w:lang w:val="pt-PT"/>
        </w:rPr>
        <w:t>revela</w:t>
      </w:r>
      <w:r w:rsidR="00E07C11" w:rsidRPr="00BE6020">
        <w:rPr>
          <w:rFonts w:ascii="Calibri" w:hAnsi="Calibri" w:cs="Calibri"/>
          <w:b w:val="0"/>
          <w:bCs/>
          <w:sz w:val="24"/>
          <w:szCs w:val="24"/>
          <w:lang w:val="pt-PT"/>
        </w:rPr>
        <w:t xml:space="preserve"> desconforto</w:t>
      </w:r>
      <w:r w:rsidR="003B629A" w:rsidRPr="00BE6020">
        <w:rPr>
          <w:rFonts w:ascii="Calibri" w:hAnsi="Calibri" w:cs="Calibri"/>
          <w:b w:val="0"/>
          <w:bCs/>
          <w:sz w:val="24"/>
          <w:szCs w:val="24"/>
          <w:lang w:val="pt-PT"/>
        </w:rPr>
        <w:t xml:space="preserve">, </w:t>
      </w:r>
      <w:r w:rsidR="00FA350A" w:rsidRPr="00BE6020">
        <w:rPr>
          <w:rFonts w:ascii="Calibri" w:hAnsi="Calibri" w:cs="Calibri"/>
          <w:b w:val="0"/>
          <w:bCs/>
          <w:sz w:val="24"/>
          <w:szCs w:val="24"/>
          <w:lang w:val="pt-PT"/>
        </w:rPr>
        <w:t>coerente</w:t>
      </w:r>
      <w:r w:rsidR="00F93D73" w:rsidRPr="00BE6020">
        <w:rPr>
          <w:rFonts w:ascii="Calibri" w:hAnsi="Calibri" w:cs="Calibri"/>
          <w:b w:val="0"/>
          <w:bCs/>
          <w:sz w:val="24"/>
          <w:szCs w:val="24"/>
          <w:lang w:val="pt-PT"/>
        </w:rPr>
        <w:t xml:space="preserve"> </w:t>
      </w:r>
      <w:r w:rsidR="00FA350A" w:rsidRPr="00BE6020">
        <w:rPr>
          <w:rFonts w:ascii="Calibri" w:hAnsi="Calibri" w:cs="Calibri"/>
          <w:b w:val="0"/>
          <w:bCs/>
          <w:sz w:val="24"/>
          <w:szCs w:val="24"/>
          <w:lang w:val="pt-PT"/>
        </w:rPr>
        <w:t xml:space="preserve">com </w:t>
      </w:r>
      <w:r w:rsidR="00F93D73" w:rsidRPr="00BE6020">
        <w:rPr>
          <w:rFonts w:ascii="Calibri" w:hAnsi="Calibri" w:cs="Calibri"/>
          <w:b w:val="0"/>
          <w:bCs/>
          <w:sz w:val="24"/>
          <w:szCs w:val="24"/>
          <w:lang w:val="pt-PT"/>
        </w:rPr>
        <w:t xml:space="preserve">o </w:t>
      </w:r>
      <w:r w:rsidR="003B629A" w:rsidRPr="00BE6020">
        <w:rPr>
          <w:rFonts w:ascii="Calibri" w:hAnsi="Calibri" w:cs="Calibri"/>
          <w:b w:val="0"/>
          <w:bCs/>
          <w:sz w:val="24"/>
          <w:szCs w:val="24"/>
          <w:lang w:val="pt-PT"/>
        </w:rPr>
        <w:t>enquadrada</w:t>
      </w:r>
      <w:r w:rsidR="00F93D73" w:rsidRPr="00BE6020">
        <w:rPr>
          <w:rFonts w:ascii="Calibri" w:hAnsi="Calibri" w:cs="Calibri"/>
          <w:b w:val="0"/>
          <w:bCs/>
          <w:sz w:val="24"/>
          <w:szCs w:val="24"/>
          <w:lang w:val="pt-PT"/>
        </w:rPr>
        <w:t>mento</w:t>
      </w:r>
      <w:r w:rsidR="003B629A" w:rsidRPr="00BE6020">
        <w:rPr>
          <w:rFonts w:ascii="Calibri" w:hAnsi="Calibri" w:cs="Calibri"/>
          <w:b w:val="0"/>
          <w:bCs/>
          <w:sz w:val="24"/>
          <w:szCs w:val="24"/>
          <w:lang w:val="pt-PT"/>
        </w:rPr>
        <w:t xml:space="preserve"> n</w:t>
      </w:r>
      <w:r w:rsidR="00BE6020" w:rsidRPr="00BE6020">
        <w:rPr>
          <w:rFonts w:ascii="Calibri" w:hAnsi="Calibri" w:cs="Calibri"/>
          <w:b w:val="0"/>
          <w:bCs/>
          <w:sz w:val="24"/>
          <w:szCs w:val="24"/>
          <w:lang w:val="pt-PT"/>
        </w:rPr>
        <w:t>o</w:t>
      </w:r>
      <w:r w:rsidR="003B629A" w:rsidRPr="00BE6020">
        <w:rPr>
          <w:rFonts w:ascii="Calibri" w:hAnsi="Calibri" w:cs="Calibri"/>
          <w:b w:val="0"/>
          <w:bCs/>
          <w:sz w:val="24"/>
          <w:szCs w:val="24"/>
          <w:lang w:val="pt-PT"/>
        </w:rPr>
        <w:t xml:space="preserve"> sistema capitalista. </w:t>
      </w:r>
      <w:r w:rsidR="009A4EDC" w:rsidRPr="00BE6020">
        <w:rPr>
          <w:rFonts w:ascii="Calibri" w:hAnsi="Calibri" w:cs="Calibri"/>
          <w:b w:val="0"/>
          <w:bCs/>
          <w:sz w:val="24"/>
          <w:szCs w:val="24"/>
          <w:lang w:val="pt-PT"/>
        </w:rPr>
        <w:t>Em</w:t>
      </w:r>
      <w:r w:rsidR="00BF4F98" w:rsidRPr="00BE6020">
        <w:rPr>
          <w:rFonts w:ascii="Calibri" w:hAnsi="Calibri" w:cs="Calibri"/>
          <w:b w:val="0"/>
          <w:bCs/>
          <w:sz w:val="24"/>
          <w:szCs w:val="24"/>
          <w:lang w:val="pt-PT"/>
        </w:rPr>
        <w:t xml:space="preserve"> </w:t>
      </w:r>
      <w:r w:rsidR="00BF4F98" w:rsidRPr="00BE6020">
        <w:rPr>
          <w:rFonts w:ascii="Calibri" w:hAnsi="Calibri" w:cs="Calibri"/>
          <w:b w:val="0"/>
          <w:bCs/>
          <w:i/>
          <w:iCs/>
          <w:sz w:val="24"/>
          <w:szCs w:val="24"/>
          <w:lang w:val="pt-PT"/>
        </w:rPr>
        <w:t>Sociedade do Cansaço</w:t>
      </w:r>
      <w:r w:rsidR="00BF4F98" w:rsidRPr="00BE6020">
        <w:rPr>
          <w:rFonts w:ascii="Calibri" w:hAnsi="Calibri" w:cs="Calibri"/>
          <w:b w:val="0"/>
          <w:bCs/>
          <w:sz w:val="24"/>
          <w:szCs w:val="24"/>
          <w:lang w:val="pt-PT"/>
        </w:rPr>
        <w:t xml:space="preserve">, Byung-Chul Han afirma: “o homem como um todo transforma-se numa </w:t>
      </w:r>
      <w:r w:rsidR="00BF4F98" w:rsidRPr="00BE6020">
        <w:rPr>
          <w:rFonts w:ascii="Calibri" w:hAnsi="Calibri" w:cs="Calibri"/>
          <w:b w:val="0"/>
          <w:bCs/>
          <w:i/>
          <w:iCs/>
          <w:sz w:val="24"/>
          <w:szCs w:val="24"/>
          <w:lang w:val="pt-PT"/>
        </w:rPr>
        <w:t>máquina de desempenho</w:t>
      </w:r>
      <w:r w:rsidR="00BF4F98" w:rsidRPr="00BE6020">
        <w:rPr>
          <w:rFonts w:ascii="Calibri" w:hAnsi="Calibri" w:cs="Calibri"/>
          <w:b w:val="0"/>
          <w:bCs/>
          <w:sz w:val="24"/>
          <w:szCs w:val="24"/>
          <w:lang w:val="pt-PT"/>
        </w:rPr>
        <w:t xml:space="preserve"> [...]. Como contraponto, a sociedade do desempenho e a sociedade ativa geram um cansaço e esgotamento excessivos. [...] O excesso da elevação do desempenho leva a um enfarte da alma” (2010: 37-38). Ou seja,</w:t>
      </w:r>
      <w:r w:rsidR="003B629A" w:rsidRPr="00BE6020">
        <w:rPr>
          <w:rFonts w:ascii="Calibri" w:hAnsi="Calibri" w:cs="Calibri"/>
          <w:b w:val="0"/>
          <w:bCs/>
          <w:sz w:val="24"/>
          <w:szCs w:val="24"/>
          <w:lang w:val="pt-PT"/>
        </w:rPr>
        <w:t xml:space="preserve"> a ética de trabalho e os custos de vida difundidos pelo capitalismo neoliberal são, por si só, </w:t>
      </w:r>
      <w:r w:rsidR="002F72D2" w:rsidRPr="00BE6020">
        <w:rPr>
          <w:rFonts w:ascii="Calibri" w:hAnsi="Calibri" w:cs="Calibri"/>
          <w:b w:val="0"/>
          <w:bCs/>
          <w:sz w:val="24"/>
          <w:szCs w:val="24"/>
          <w:lang w:val="pt-PT"/>
        </w:rPr>
        <w:t>debilitantes.</w:t>
      </w:r>
      <w:r w:rsidR="00BF4F98" w:rsidRPr="00BE6020">
        <w:rPr>
          <w:rFonts w:ascii="Calibri" w:hAnsi="Calibri" w:cs="Calibri"/>
          <w:b w:val="0"/>
          <w:bCs/>
          <w:sz w:val="24"/>
          <w:szCs w:val="24"/>
          <w:lang w:val="pt-PT"/>
        </w:rPr>
        <w:t xml:space="preserve"> </w:t>
      </w:r>
      <w:r w:rsidR="002F72D2" w:rsidRPr="00BE6020">
        <w:rPr>
          <w:rFonts w:ascii="Calibri" w:hAnsi="Calibri" w:cs="Calibri"/>
          <w:b w:val="0"/>
          <w:bCs/>
          <w:sz w:val="24"/>
          <w:szCs w:val="24"/>
          <w:lang w:val="pt-PT"/>
        </w:rPr>
        <w:t xml:space="preserve">Neste sentido, </w:t>
      </w:r>
      <w:r w:rsidR="00E07C11" w:rsidRPr="00BE6020">
        <w:rPr>
          <w:rFonts w:ascii="Calibri" w:hAnsi="Calibri" w:cs="Calibri"/>
          <w:b w:val="0"/>
          <w:bCs/>
          <w:sz w:val="24"/>
          <w:szCs w:val="24"/>
          <w:lang w:val="pt-PT"/>
        </w:rPr>
        <w:t>no ensaio “</w:t>
      </w:r>
      <w:r w:rsidR="00CA564B" w:rsidRPr="00BE6020">
        <w:rPr>
          <w:rFonts w:ascii="Calibri" w:hAnsi="Calibri" w:cs="Calibri"/>
          <w:b w:val="0"/>
          <w:bCs/>
          <w:sz w:val="24"/>
          <w:szCs w:val="24"/>
          <w:lang w:val="pt-PT"/>
        </w:rPr>
        <w:t xml:space="preserve">Affective </w:t>
      </w:r>
      <w:r w:rsidR="00E07C11" w:rsidRPr="00BE6020">
        <w:rPr>
          <w:rFonts w:ascii="Calibri" w:hAnsi="Calibri" w:cs="Calibri"/>
          <w:b w:val="0"/>
          <w:bCs/>
          <w:sz w:val="24"/>
          <w:szCs w:val="24"/>
          <w:lang w:val="pt-PT"/>
        </w:rPr>
        <w:t>politics, debility and hearing voices: towards a feminist politics of ordinary suffering”,</w:t>
      </w:r>
      <w:r w:rsidR="002F72D2" w:rsidRPr="00BE6020">
        <w:rPr>
          <w:rFonts w:ascii="Calibri" w:hAnsi="Calibri" w:cs="Calibri"/>
          <w:b w:val="0"/>
          <w:bCs/>
          <w:sz w:val="24"/>
          <w:szCs w:val="24"/>
          <w:lang w:val="pt-PT"/>
        </w:rPr>
        <w:t xml:space="preserve"> Lisa Blackman </w:t>
      </w:r>
      <w:r w:rsidR="00E07C11" w:rsidRPr="00BE6020">
        <w:rPr>
          <w:rFonts w:ascii="Calibri" w:hAnsi="Calibri" w:cs="Calibri"/>
          <w:b w:val="0"/>
          <w:bCs/>
          <w:sz w:val="24"/>
          <w:szCs w:val="24"/>
          <w:lang w:val="pt-PT"/>
        </w:rPr>
        <w:t xml:space="preserve">expõe a necessidade de “reformular o sofrimento como algo ‘ordinário’, isto é, não como um fenómeno excecional, mas antes como uma parte integrante dos custos do neoliberalismo” (2015: 26). </w:t>
      </w:r>
      <w:r w:rsidR="002F72D2" w:rsidRPr="00BE6020">
        <w:rPr>
          <w:rFonts w:ascii="Calibri" w:hAnsi="Calibri" w:cs="Calibri"/>
          <w:b w:val="0"/>
          <w:bCs/>
          <w:sz w:val="24"/>
          <w:szCs w:val="24"/>
          <w:lang w:val="pt-PT"/>
        </w:rPr>
        <w:t>A</w:t>
      </w:r>
      <w:r w:rsidR="00CA564B" w:rsidRPr="00BE6020">
        <w:rPr>
          <w:rFonts w:ascii="Calibri" w:hAnsi="Calibri" w:cs="Calibri"/>
          <w:b w:val="0"/>
          <w:bCs/>
          <w:sz w:val="24"/>
          <w:szCs w:val="24"/>
          <w:lang w:val="pt-PT"/>
        </w:rPr>
        <w:t xml:space="preserve">crescenta ainda que </w:t>
      </w:r>
      <w:r w:rsidR="000F2FB6" w:rsidRPr="00BE6020">
        <w:rPr>
          <w:rFonts w:ascii="Calibri" w:hAnsi="Calibri" w:cs="Calibri"/>
          <w:b w:val="0"/>
          <w:bCs/>
          <w:sz w:val="24"/>
          <w:szCs w:val="24"/>
          <w:lang w:val="pt-PT"/>
        </w:rPr>
        <w:t>esta prática de banalização permite o reconhecimento das “dificuldades associadas à vivência de ficções e fantasias normalizadas de feminilidade, as quais são produzidas, dentro do neoliberalismo, enquanto sinais de fracasso pessoal, inadequação e as respetivas economias de dor, medo, ansiedade e angústia” (</w:t>
      </w:r>
      <w:r w:rsidR="000F2FB6" w:rsidRPr="00BE6020">
        <w:rPr>
          <w:rFonts w:ascii="Calibri" w:hAnsi="Calibri" w:cs="Calibri"/>
          <w:b w:val="0"/>
          <w:bCs/>
          <w:i/>
          <w:iCs/>
          <w:sz w:val="24"/>
          <w:szCs w:val="24"/>
          <w:lang w:val="pt-PT"/>
        </w:rPr>
        <w:t>ibidem</w:t>
      </w:r>
      <w:r w:rsidR="000F2FB6" w:rsidRPr="00BE6020">
        <w:rPr>
          <w:rFonts w:ascii="Calibri" w:hAnsi="Calibri" w:cs="Calibri"/>
          <w:b w:val="0"/>
          <w:bCs/>
          <w:sz w:val="24"/>
          <w:szCs w:val="24"/>
          <w:lang w:val="pt-PT"/>
        </w:rPr>
        <w:t xml:space="preserve">). </w:t>
      </w:r>
      <w:r w:rsidR="007C346C" w:rsidRPr="00BE6020">
        <w:rPr>
          <w:rFonts w:ascii="Calibri" w:hAnsi="Calibri" w:cs="Calibri"/>
          <w:b w:val="0"/>
          <w:bCs/>
          <w:sz w:val="24"/>
          <w:szCs w:val="24"/>
          <w:lang w:val="pt-PT"/>
        </w:rPr>
        <w:t>A título de exemplo, veja-se o poema “Body</w:t>
      </w:r>
      <w:r w:rsidR="00EE0BE3" w:rsidRPr="00BE6020">
        <w:rPr>
          <w:rFonts w:ascii="Calibri" w:hAnsi="Calibri" w:cs="Calibri"/>
          <w:b w:val="0"/>
          <w:bCs/>
          <w:sz w:val="24"/>
          <w:szCs w:val="24"/>
          <w:lang w:val="pt-PT"/>
        </w:rPr>
        <w:t xml:space="preserve"> Art?” de Adília Lopes: </w:t>
      </w:r>
    </w:p>
    <w:p w14:paraId="206F0586" w14:textId="77777777" w:rsidR="00EE0BE3" w:rsidRPr="00BE6020" w:rsidRDefault="00EE0BE3" w:rsidP="00B1368F">
      <w:pPr>
        <w:pStyle w:val="Cabealho0"/>
        <w:rPr>
          <w:rFonts w:ascii="Calibri" w:hAnsi="Calibri" w:cs="Calibri"/>
          <w:b w:val="0"/>
          <w:bCs/>
          <w:sz w:val="24"/>
          <w:szCs w:val="24"/>
          <w:lang w:val="pt-PT"/>
        </w:rPr>
      </w:pPr>
    </w:p>
    <w:p w14:paraId="1557B679" w14:textId="508B0194"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Com os remédios</w:t>
      </w:r>
    </w:p>
    <w:p w14:paraId="44165382" w14:textId="632770EC"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engordo 30 Kg</w:t>
      </w:r>
    </w:p>
    <w:p w14:paraId="4A46857E" w14:textId="3BC2527D"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o carteiro pergunta-me </w:t>
      </w:r>
    </w:p>
    <w:p w14:paraId="36036956" w14:textId="4D619CCC"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para quando</w:t>
      </w:r>
    </w:p>
    <w:p w14:paraId="221B91C7" w14:textId="197B6B37"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é o menino</w:t>
      </w:r>
    </w:p>
    <w:p w14:paraId="02E1849E" w14:textId="1E80F5A9"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nos transportes públicos </w:t>
      </w:r>
    </w:p>
    <w:p w14:paraId="143F826F" w14:textId="45FEE3D3"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as pessoas levantam-se </w:t>
      </w:r>
    </w:p>
    <w:p w14:paraId="12E5B0EC" w14:textId="4E9DFC7F"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para me dar o lugar</w:t>
      </w:r>
    </w:p>
    <w:p w14:paraId="14CD8444" w14:textId="320E8C48"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sento-me sempre</w:t>
      </w:r>
    </w:p>
    <w:p w14:paraId="7230BD69" w14:textId="77777777" w:rsidR="00EE0BE3" w:rsidRPr="00BE6020" w:rsidRDefault="00EE0BE3" w:rsidP="00EE0BE3">
      <w:pPr>
        <w:pStyle w:val="Cabealho0"/>
        <w:spacing w:line="240" w:lineRule="auto"/>
        <w:ind w:left="709"/>
        <w:rPr>
          <w:rFonts w:ascii="Calibri" w:hAnsi="Calibri" w:cs="Calibri"/>
          <w:b w:val="0"/>
          <w:bCs/>
          <w:sz w:val="20"/>
          <w:szCs w:val="20"/>
          <w:lang w:val="pt-PT"/>
        </w:rPr>
      </w:pPr>
    </w:p>
    <w:p w14:paraId="5F681744" w14:textId="1D41A799"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Emagreço 21 Kg</w:t>
      </w:r>
    </w:p>
    <w:p w14:paraId="4B6FE51A" w14:textId="451EF4C5"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as colegas </w:t>
      </w:r>
    </w:p>
    <w:p w14:paraId="71540432" w14:textId="5383186A"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da Faculdade de Letras </w:t>
      </w:r>
    </w:p>
    <w:p w14:paraId="7CC7789A" w14:textId="35EB4719"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perguntam-me </w:t>
      </w:r>
    </w:p>
    <w:p w14:paraId="68E766AA" w14:textId="0C1BED9C"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se é menino </w:t>
      </w:r>
    </w:p>
    <w:p w14:paraId="44C6DF95" w14:textId="0F1F8947"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ou menina</w:t>
      </w:r>
    </w:p>
    <w:p w14:paraId="4AC79931" w14:textId="77777777" w:rsidR="00EE0BE3" w:rsidRPr="00BE6020" w:rsidRDefault="00EE0BE3" w:rsidP="00EE0BE3">
      <w:pPr>
        <w:pStyle w:val="Cabealho0"/>
        <w:spacing w:line="240" w:lineRule="auto"/>
        <w:ind w:left="709"/>
        <w:rPr>
          <w:rFonts w:ascii="Calibri" w:hAnsi="Calibri" w:cs="Calibri"/>
          <w:b w:val="0"/>
          <w:bCs/>
          <w:sz w:val="20"/>
          <w:szCs w:val="20"/>
          <w:lang w:val="pt-PT"/>
        </w:rPr>
      </w:pPr>
    </w:p>
    <w:p w14:paraId="2B0B6C23" w14:textId="163269DF"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No metro </w:t>
      </w:r>
    </w:p>
    <w:p w14:paraId="53535734" w14:textId="34784BF3"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um rapaz </w:t>
      </w:r>
    </w:p>
    <w:p w14:paraId="423FEED0" w14:textId="405956EB"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e um velho</w:t>
      </w:r>
    </w:p>
    <w:p w14:paraId="451500DF" w14:textId="1D852D09"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lastRenderedPageBreak/>
        <w:t xml:space="preserve">discutem </w:t>
      </w:r>
    </w:p>
    <w:p w14:paraId="17F1E0C5" w14:textId="1624FD96"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se eu estou grávida </w:t>
      </w:r>
    </w:p>
    <w:p w14:paraId="28189020" w14:textId="0FD7D94B"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o rapaz quer-me </w:t>
      </w:r>
    </w:p>
    <w:p w14:paraId="36E650D0" w14:textId="2D60331E"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dar o lugar</w:t>
      </w:r>
    </w:p>
    <w:p w14:paraId="345F423C" w14:textId="77777777" w:rsidR="00EE0BE3" w:rsidRPr="00BE6020" w:rsidRDefault="00EE0BE3" w:rsidP="00EE0BE3">
      <w:pPr>
        <w:pStyle w:val="Cabealho0"/>
        <w:spacing w:line="240" w:lineRule="auto"/>
        <w:ind w:left="709"/>
        <w:rPr>
          <w:rFonts w:ascii="Calibri" w:hAnsi="Calibri" w:cs="Calibri"/>
          <w:b w:val="0"/>
          <w:bCs/>
          <w:sz w:val="20"/>
          <w:szCs w:val="20"/>
          <w:lang w:val="pt-PT"/>
        </w:rPr>
      </w:pPr>
    </w:p>
    <w:p w14:paraId="5CAC181D" w14:textId="5B99C6F9"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Detesto </w:t>
      </w:r>
    </w:p>
    <w:p w14:paraId="1AD414A8" w14:textId="783A1430" w:rsidR="00EE0BE3" w:rsidRPr="00BE6020" w:rsidRDefault="00EE0BE3" w:rsidP="00EE0BE3">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o sofrimento (1999: 338-339)</w:t>
      </w:r>
    </w:p>
    <w:p w14:paraId="552246E5" w14:textId="77777777" w:rsidR="00EE0BE3" w:rsidRPr="00BE6020" w:rsidRDefault="00EE0BE3" w:rsidP="00B1368F">
      <w:pPr>
        <w:pStyle w:val="Cabealho0"/>
        <w:rPr>
          <w:rFonts w:ascii="Calibri" w:hAnsi="Calibri" w:cs="Calibri"/>
          <w:b w:val="0"/>
          <w:bCs/>
          <w:sz w:val="24"/>
          <w:szCs w:val="24"/>
          <w:lang w:val="pt-PT"/>
        </w:rPr>
      </w:pPr>
    </w:p>
    <w:p w14:paraId="145EE017" w14:textId="68C81F29" w:rsidR="0064690F" w:rsidRPr="00BE6020" w:rsidRDefault="003C19CE" w:rsidP="00B1368F">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A experiência de </w:t>
      </w:r>
      <w:r w:rsidR="00BD1840" w:rsidRPr="00BE6020">
        <w:rPr>
          <w:rFonts w:ascii="Calibri" w:hAnsi="Calibri" w:cs="Calibri"/>
          <w:b w:val="0"/>
          <w:bCs/>
          <w:sz w:val="24"/>
          <w:szCs w:val="24"/>
          <w:lang w:val="pt-PT"/>
        </w:rPr>
        <w:t>ter</w:t>
      </w:r>
      <w:r w:rsidRPr="00BE6020">
        <w:rPr>
          <w:rFonts w:ascii="Calibri" w:hAnsi="Calibri" w:cs="Calibri"/>
          <w:b w:val="0"/>
          <w:bCs/>
          <w:sz w:val="24"/>
          <w:szCs w:val="24"/>
          <w:lang w:val="pt-PT"/>
        </w:rPr>
        <w:t xml:space="preserve"> o corpo</w:t>
      </w:r>
      <w:r w:rsidR="00BD1840" w:rsidRPr="00BE6020">
        <w:rPr>
          <w:rFonts w:ascii="Calibri" w:hAnsi="Calibri" w:cs="Calibri"/>
          <w:b w:val="0"/>
          <w:bCs/>
          <w:sz w:val="24"/>
          <w:szCs w:val="24"/>
          <w:lang w:val="pt-PT"/>
        </w:rPr>
        <w:t xml:space="preserve"> avaliado por juízos alheios</w:t>
      </w:r>
      <w:r w:rsidRPr="00BE6020">
        <w:rPr>
          <w:rFonts w:ascii="Calibri" w:hAnsi="Calibri" w:cs="Calibri"/>
          <w:b w:val="0"/>
          <w:bCs/>
          <w:sz w:val="24"/>
          <w:szCs w:val="24"/>
          <w:lang w:val="pt-PT"/>
        </w:rPr>
        <w:t>, expressa</w:t>
      </w:r>
      <w:r w:rsidR="002C4BAA" w:rsidRPr="00BE6020">
        <w:rPr>
          <w:rFonts w:ascii="Calibri" w:hAnsi="Calibri" w:cs="Calibri"/>
          <w:b w:val="0"/>
          <w:bCs/>
          <w:sz w:val="24"/>
          <w:szCs w:val="24"/>
          <w:lang w:val="pt-PT"/>
        </w:rPr>
        <w:t>, aliás,</w:t>
      </w:r>
      <w:r w:rsidRPr="00BE6020">
        <w:rPr>
          <w:rFonts w:ascii="Calibri" w:hAnsi="Calibri" w:cs="Calibri"/>
          <w:b w:val="0"/>
          <w:bCs/>
          <w:sz w:val="24"/>
          <w:szCs w:val="24"/>
          <w:lang w:val="pt-PT"/>
        </w:rPr>
        <w:t xml:space="preserve"> pelo irónico título do poema (“Body Art?”)</w:t>
      </w:r>
      <w:r w:rsidR="00A731A3" w:rsidRPr="00BE6020">
        <w:rPr>
          <w:rStyle w:val="Refdenotaderodap"/>
          <w:rFonts w:ascii="Calibri" w:hAnsi="Calibri" w:cs="Calibri"/>
          <w:b w:val="0"/>
          <w:bCs/>
          <w:sz w:val="24"/>
          <w:szCs w:val="24"/>
          <w:lang w:val="pt-PT"/>
        </w:rPr>
        <w:footnoteReference w:id="51"/>
      </w:r>
      <w:r w:rsidRPr="00BE6020">
        <w:rPr>
          <w:rFonts w:ascii="Calibri" w:hAnsi="Calibri" w:cs="Calibri"/>
          <w:b w:val="0"/>
          <w:bCs/>
          <w:sz w:val="24"/>
          <w:szCs w:val="24"/>
          <w:lang w:val="pt-PT"/>
        </w:rPr>
        <w:t xml:space="preserve">, encontra-se aqui em estrita relação com a medicalização psiquiátrica. </w:t>
      </w:r>
      <w:r w:rsidR="004F6E5A" w:rsidRPr="00BE6020">
        <w:rPr>
          <w:rFonts w:ascii="Calibri" w:hAnsi="Calibri" w:cs="Calibri"/>
          <w:b w:val="0"/>
          <w:bCs/>
          <w:sz w:val="24"/>
          <w:szCs w:val="24"/>
          <w:lang w:val="pt-PT"/>
        </w:rPr>
        <w:t xml:space="preserve">De resto, </w:t>
      </w:r>
      <w:r w:rsidR="002F72D2" w:rsidRPr="00BE6020">
        <w:rPr>
          <w:rFonts w:ascii="Calibri" w:hAnsi="Calibri" w:cs="Calibri"/>
          <w:b w:val="0"/>
          <w:bCs/>
          <w:sz w:val="24"/>
          <w:szCs w:val="24"/>
          <w:lang w:val="pt-PT"/>
        </w:rPr>
        <w:t>e</w:t>
      </w:r>
      <w:r w:rsidR="00CA564B" w:rsidRPr="00BE6020">
        <w:rPr>
          <w:rFonts w:ascii="Calibri" w:hAnsi="Calibri" w:cs="Calibri"/>
          <w:b w:val="0"/>
          <w:bCs/>
          <w:sz w:val="24"/>
          <w:szCs w:val="24"/>
          <w:lang w:val="pt-PT"/>
        </w:rPr>
        <w:t xml:space="preserve"> lendo</w:t>
      </w:r>
      <w:r w:rsidR="002F72D2" w:rsidRPr="00BE6020">
        <w:rPr>
          <w:rFonts w:ascii="Calibri" w:hAnsi="Calibri" w:cs="Calibri"/>
          <w:b w:val="0"/>
          <w:bCs/>
          <w:sz w:val="24"/>
          <w:szCs w:val="24"/>
          <w:lang w:val="pt-PT"/>
        </w:rPr>
        <w:t xml:space="preserve"> este poema, </w:t>
      </w:r>
      <w:r w:rsidR="004F6E5A" w:rsidRPr="00BE6020">
        <w:rPr>
          <w:rFonts w:ascii="Calibri" w:hAnsi="Calibri" w:cs="Calibri"/>
          <w:b w:val="0"/>
          <w:bCs/>
          <w:sz w:val="24"/>
          <w:szCs w:val="24"/>
          <w:lang w:val="pt-PT"/>
        </w:rPr>
        <w:t xml:space="preserve">Lúcia Evangelista adianta: “O poema apresenta um corpo mortificado pelos discursos de </w:t>
      </w:r>
      <w:r w:rsidR="004F6E5A" w:rsidRPr="00BE6020">
        <w:rPr>
          <w:rFonts w:ascii="Calibri" w:hAnsi="Calibri" w:cs="Calibri"/>
          <w:b w:val="0"/>
          <w:bCs/>
          <w:i/>
          <w:iCs/>
          <w:sz w:val="24"/>
          <w:szCs w:val="24"/>
          <w:lang w:val="pt-PT"/>
        </w:rPr>
        <w:t>normalização</w:t>
      </w:r>
      <w:r w:rsidR="004F6E5A" w:rsidRPr="00BE6020">
        <w:rPr>
          <w:rFonts w:ascii="Calibri" w:hAnsi="Calibri" w:cs="Calibri"/>
          <w:b w:val="0"/>
          <w:bCs/>
          <w:sz w:val="24"/>
          <w:szCs w:val="24"/>
          <w:lang w:val="pt-PT"/>
        </w:rPr>
        <w:t xml:space="preserve"> e mostra que, apesar de tudo, </w:t>
      </w:r>
      <w:r w:rsidR="005F24CB" w:rsidRPr="00BE6020">
        <w:rPr>
          <w:rFonts w:ascii="Calibri" w:hAnsi="Calibri" w:cs="Calibri"/>
          <w:b w:val="0"/>
          <w:bCs/>
          <w:sz w:val="24"/>
          <w:szCs w:val="24"/>
          <w:lang w:val="pt-PT"/>
        </w:rPr>
        <w:t xml:space="preserve">este é um corpo que, em sua singularidade, resiste ao sofrimento que esses discursos lhe infligem” (2011: 92). </w:t>
      </w:r>
      <w:r w:rsidR="00342CE3" w:rsidRPr="00BE6020">
        <w:rPr>
          <w:rFonts w:ascii="Calibri" w:hAnsi="Calibri" w:cs="Calibri"/>
          <w:b w:val="0"/>
          <w:bCs/>
          <w:sz w:val="24"/>
          <w:szCs w:val="24"/>
          <w:lang w:val="pt-PT"/>
        </w:rPr>
        <w:t xml:space="preserve">A esta leitura, acrescento: </w:t>
      </w:r>
      <w:r w:rsidR="00406C42" w:rsidRPr="00BE6020">
        <w:rPr>
          <w:rFonts w:ascii="Calibri" w:hAnsi="Calibri" w:cs="Calibri"/>
          <w:b w:val="0"/>
          <w:bCs/>
          <w:sz w:val="24"/>
          <w:szCs w:val="24"/>
          <w:lang w:val="pt-PT"/>
        </w:rPr>
        <w:t xml:space="preserve">o poema apresenta um corpo </w:t>
      </w:r>
      <w:r w:rsidR="008F00DC" w:rsidRPr="00BE6020">
        <w:rPr>
          <w:rFonts w:ascii="Calibri" w:hAnsi="Calibri" w:cs="Calibri"/>
          <w:b w:val="0"/>
          <w:bCs/>
          <w:sz w:val="24"/>
          <w:szCs w:val="24"/>
          <w:lang w:val="pt-PT"/>
        </w:rPr>
        <w:t>moldado</w:t>
      </w:r>
      <w:r w:rsidR="00406C42" w:rsidRPr="00BE6020">
        <w:rPr>
          <w:rFonts w:ascii="Calibri" w:hAnsi="Calibri" w:cs="Calibri"/>
          <w:b w:val="0"/>
          <w:bCs/>
          <w:sz w:val="24"/>
          <w:szCs w:val="24"/>
          <w:lang w:val="pt-PT"/>
        </w:rPr>
        <w:t xml:space="preserve"> (ajudado?</w:t>
      </w:r>
      <w:r w:rsidR="002C4BAA" w:rsidRPr="00BE6020">
        <w:rPr>
          <w:rFonts w:ascii="Calibri" w:hAnsi="Calibri" w:cs="Calibri"/>
          <w:b w:val="0"/>
          <w:bCs/>
          <w:sz w:val="24"/>
          <w:szCs w:val="24"/>
          <w:lang w:val="pt-PT"/>
        </w:rPr>
        <w:t>, debilitado?</w:t>
      </w:r>
      <w:r w:rsidR="00406C42" w:rsidRPr="00BE6020">
        <w:rPr>
          <w:rFonts w:ascii="Calibri" w:hAnsi="Calibri" w:cs="Calibri"/>
          <w:b w:val="0"/>
          <w:bCs/>
          <w:sz w:val="24"/>
          <w:szCs w:val="24"/>
          <w:lang w:val="pt-PT"/>
        </w:rPr>
        <w:t>) pela instituição clínica</w:t>
      </w:r>
      <w:r w:rsidR="008F00DC" w:rsidRPr="00BE6020">
        <w:rPr>
          <w:rFonts w:ascii="Calibri" w:hAnsi="Calibri" w:cs="Calibri"/>
          <w:b w:val="0"/>
          <w:bCs/>
          <w:sz w:val="24"/>
          <w:szCs w:val="24"/>
          <w:lang w:val="pt-PT"/>
        </w:rPr>
        <w:t xml:space="preserve">; </w:t>
      </w:r>
      <w:r w:rsidR="002C4BAA" w:rsidRPr="00BE6020">
        <w:rPr>
          <w:rFonts w:ascii="Calibri" w:hAnsi="Calibri" w:cs="Calibri"/>
          <w:b w:val="0"/>
          <w:bCs/>
          <w:sz w:val="24"/>
          <w:szCs w:val="24"/>
          <w:lang w:val="pt-PT"/>
        </w:rPr>
        <w:t>alteração</w:t>
      </w:r>
      <w:r w:rsidR="008F00DC" w:rsidRPr="00BE6020">
        <w:rPr>
          <w:rFonts w:ascii="Calibri" w:hAnsi="Calibri" w:cs="Calibri"/>
          <w:b w:val="0"/>
          <w:bCs/>
          <w:sz w:val="24"/>
          <w:szCs w:val="24"/>
          <w:lang w:val="pt-PT"/>
        </w:rPr>
        <w:t xml:space="preserve"> esta que</w:t>
      </w:r>
      <w:r w:rsidR="002C4BAA" w:rsidRPr="00BE6020">
        <w:rPr>
          <w:rFonts w:ascii="Calibri" w:hAnsi="Calibri" w:cs="Calibri"/>
          <w:b w:val="0"/>
          <w:bCs/>
          <w:sz w:val="24"/>
          <w:szCs w:val="24"/>
          <w:lang w:val="pt-PT"/>
        </w:rPr>
        <w:t xml:space="preserve"> </w:t>
      </w:r>
      <w:r w:rsidR="00A731A3" w:rsidRPr="00BE6020">
        <w:rPr>
          <w:rFonts w:ascii="Calibri" w:hAnsi="Calibri" w:cs="Calibri"/>
          <w:b w:val="0"/>
          <w:bCs/>
          <w:sz w:val="24"/>
          <w:szCs w:val="24"/>
          <w:lang w:val="pt-PT"/>
        </w:rPr>
        <w:t xml:space="preserve">aumenta o grau de marginalização </w:t>
      </w:r>
      <w:r w:rsidR="008F00DC" w:rsidRPr="00BE6020">
        <w:rPr>
          <w:rFonts w:ascii="Calibri" w:hAnsi="Calibri" w:cs="Calibri"/>
          <w:b w:val="0"/>
          <w:bCs/>
          <w:sz w:val="24"/>
          <w:szCs w:val="24"/>
          <w:lang w:val="pt-PT"/>
        </w:rPr>
        <w:t>estética</w:t>
      </w:r>
      <w:r w:rsidR="00A731A3" w:rsidRPr="00BE6020">
        <w:rPr>
          <w:rFonts w:ascii="Calibri" w:hAnsi="Calibri" w:cs="Calibri"/>
          <w:b w:val="0"/>
          <w:bCs/>
          <w:sz w:val="24"/>
          <w:szCs w:val="24"/>
          <w:lang w:val="pt-PT"/>
        </w:rPr>
        <w:t xml:space="preserve">. </w:t>
      </w:r>
      <w:r w:rsidR="0064690F" w:rsidRPr="00BE6020">
        <w:rPr>
          <w:b w:val="0"/>
          <w:bCs/>
          <w:sz w:val="24"/>
          <w:szCs w:val="24"/>
          <w:lang w:val="pt-PT"/>
        </w:rPr>
        <w:t>Através da ironia</w:t>
      </w:r>
      <w:r w:rsidR="007F188A" w:rsidRPr="00BE6020">
        <w:rPr>
          <w:b w:val="0"/>
          <w:bCs/>
          <w:sz w:val="24"/>
          <w:szCs w:val="24"/>
          <w:lang w:val="pt-PT"/>
        </w:rPr>
        <w:t xml:space="preserve">, </w:t>
      </w:r>
      <w:r w:rsidR="0064690F" w:rsidRPr="00BE6020">
        <w:rPr>
          <w:b w:val="0"/>
          <w:bCs/>
          <w:sz w:val="24"/>
          <w:szCs w:val="24"/>
          <w:lang w:val="pt-PT"/>
        </w:rPr>
        <w:t>da insistência no quotidiano (explícito na referência aos transportes públicos</w:t>
      </w:r>
      <w:r w:rsidR="007F188A" w:rsidRPr="00BE6020">
        <w:rPr>
          <w:b w:val="0"/>
          <w:bCs/>
          <w:sz w:val="24"/>
          <w:szCs w:val="24"/>
          <w:lang w:val="pt-PT"/>
        </w:rPr>
        <w:t xml:space="preserve"> e</w:t>
      </w:r>
      <w:r w:rsidR="0064690F" w:rsidRPr="00BE6020">
        <w:rPr>
          <w:b w:val="0"/>
          <w:bCs/>
          <w:sz w:val="24"/>
          <w:szCs w:val="24"/>
          <w:lang w:val="pt-PT"/>
        </w:rPr>
        <w:t xml:space="preserve"> à faculdade)</w:t>
      </w:r>
      <w:r w:rsidR="007F188A" w:rsidRPr="00BE6020">
        <w:rPr>
          <w:b w:val="0"/>
          <w:bCs/>
          <w:sz w:val="24"/>
          <w:szCs w:val="24"/>
          <w:lang w:val="pt-PT"/>
        </w:rPr>
        <w:t xml:space="preserve"> e da demarcação temporal (patente na diferença de peso que o “eu” assume ao longo do poema),</w:t>
      </w:r>
      <w:r w:rsidR="0064690F" w:rsidRPr="00BE6020">
        <w:rPr>
          <w:b w:val="0"/>
          <w:bCs/>
          <w:sz w:val="24"/>
          <w:szCs w:val="24"/>
          <w:lang w:val="pt-PT"/>
        </w:rPr>
        <w:t xml:space="preserve"> a obra de Adília destabiliza as categorias </w:t>
      </w:r>
      <w:r w:rsidR="00CA564B" w:rsidRPr="00BE6020">
        <w:rPr>
          <w:b w:val="0"/>
          <w:bCs/>
          <w:sz w:val="24"/>
          <w:szCs w:val="24"/>
          <w:lang w:val="pt-PT"/>
        </w:rPr>
        <w:t>d</w:t>
      </w:r>
      <w:r w:rsidR="0064690F" w:rsidRPr="00BE6020">
        <w:rPr>
          <w:b w:val="0"/>
          <w:bCs/>
          <w:sz w:val="24"/>
          <w:szCs w:val="24"/>
          <w:lang w:val="pt-PT"/>
        </w:rPr>
        <w:t xml:space="preserve">a psiquiatria: </w:t>
      </w:r>
      <w:r w:rsidR="007F188A" w:rsidRPr="00BE6020">
        <w:rPr>
          <w:b w:val="0"/>
          <w:bCs/>
          <w:sz w:val="24"/>
          <w:szCs w:val="24"/>
          <w:lang w:val="pt-PT"/>
        </w:rPr>
        <w:t xml:space="preserve">a autoridade do discurso clínico, </w:t>
      </w:r>
      <w:r w:rsidR="0064690F" w:rsidRPr="00BE6020">
        <w:rPr>
          <w:b w:val="0"/>
          <w:bCs/>
          <w:sz w:val="24"/>
          <w:szCs w:val="24"/>
          <w:lang w:val="pt-PT"/>
        </w:rPr>
        <w:t>a separação entre o normal e o patológico</w:t>
      </w:r>
      <w:r w:rsidR="007F188A" w:rsidRPr="00BE6020">
        <w:rPr>
          <w:b w:val="0"/>
          <w:bCs/>
          <w:sz w:val="24"/>
          <w:szCs w:val="24"/>
          <w:lang w:val="pt-PT"/>
        </w:rPr>
        <w:t xml:space="preserve"> e a noção </w:t>
      </w:r>
      <w:r w:rsidR="002102C2" w:rsidRPr="00BE6020">
        <w:rPr>
          <w:b w:val="0"/>
          <w:bCs/>
          <w:sz w:val="24"/>
          <w:szCs w:val="24"/>
          <w:lang w:val="pt-PT"/>
        </w:rPr>
        <w:t xml:space="preserve">do sujeito como </w:t>
      </w:r>
      <w:r w:rsidR="007F188A" w:rsidRPr="00BE6020">
        <w:rPr>
          <w:b w:val="0"/>
          <w:bCs/>
          <w:sz w:val="24"/>
          <w:szCs w:val="24"/>
          <w:lang w:val="pt-PT"/>
        </w:rPr>
        <w:t>identidade estável</w:t>
      </w:r>
      <w:r w:rsidR="0064690F" w:rsidRPr="00BE6020">
        <w:rPr>
          <w:b w:val="0"/>
          <w:bCs/>
          <w:sz w:val="24"/>
          <w:szCs w:val="24"/>
          <w:lang w:val="pt-PT"/>
        </w:rPr>
        <w:t>.</w:t>
      </w:r>
      <w:r w:rsidR="007F188A" w:rsidRPr="00BE6020">
        <w:rPr>
          <w:b w:val="0"/>
          <w:bCs/>
          <w:sz w:val="24"/>
          <w:szCs w:val="24"/>
          <w:lang w:val="pt-PT"/>
        </w:rPr>
        <w:t xml:space="preserve"> </w:t>
      </w:r>
    </w:p>
    <w:p w14:paraId="5479D9A6" w14:textId="1DD99731" w:rsidR="00A21D4D" w:rsidRPr="00BE6020" w:rsidRDefault="002102C2" w:rsidP="000F062C">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Assim,</w:t>
      </w:r>
      <w:r w:rsidR="000F2FB6" w:rsidRPr="00BE6020">
        <w:rPr>
          <w:rFonts w:ascii="Calibri" w:hAnsi="Calibri" w:cs="Calibri"/>
          <w:b w:val="0"/>
          <w:bCs/>
          <w:sz w:val="24"/>
          <w:szCs w:val="24"/>
          <w:lang w:val="pt-PT"/>
        </w:rPr>
        <w:t xml:space="preserve"> o sofrimento </w:t>
      </w:r>
      <w:r w:rsidR="000A34BB" w:rsidRPr="00BE6020">
        <w:rPr>
          <w:rFonts w:ascii="Calibri" w:hAnsi="Calibri" w:cs="Calibri"/>
          <w:b w:val="0"/>
          <w:bCs/>
          <w:sz w:val="24"/>
          <w:szCs w:val="24"/>
          <w:lang w:val="pt-PT"/>
        </w:rPr>
        <w:t xml:space="preserve">e </w:t>
      </w:r>
      <w:r w:rsidRPr="00BE6020">
        <w:rPr>
          <w:rFonts w:ascii="Calibri" w:hAnsi="Calibri" w:cs="Calibri"/>
          <w:b w:val="0"/>
          <w:bCs/>
          <w:sz w:val="24"/>
          <w:szCs w:val="24"/>
          <w:lang w:val="pt-PT"/>
        </w:rPr>
        <w:t xml:space="preserve">o </w:t>
      </w:r>
      <w:r w:rsidR="000A34BB" w:rsidRPr="00BE6020">
        <w:rPr>
          <w:rFonts w:ascii="Calibri" w:hAnsi="Calibri" w:cs="Calibri"/>
          <w:b w:val="0"/>
          <w:bCs/>
          <w:sz w:val="24"/>
          <w:szCs w:val="24"/>
          <w:lang w:val="pt-PT"/>
        </w:rPr>
        <w:t xml:space="preserve">desconforto psíquico em Adília </w:t>
      </w:r>
      <w:r w:rsidR="00CA564B" w:rsidRPr="00BE6020">
        <w:rPr>
          <w:rFonts w:ascii="Calibri" w:hAnsi="Calibri" w:cs="Calibri"/>
          <w:b w:val="0"/>
          <w:bCs/>
          <w:sz w:val="24"/>
          <w:szCs w:val="24"/>
          <w:lang w:val="pt-PT"/>
        </w:rPr>
        <w:t xml:space="preserve">não são </w:t>
      </w:r>
      <w:r w:rsidR="000F2FB6" w:rsidRPr="00BE6020">
        <w:rPr>
          <w:rFonts w:ascii="Calibri" w:hAnsi="Calibri" w:cs="Calibri"/>
          <w:b w:val="0"/>
          <w:bCs/>
          <w:sz w:val="24"/>
          <w:szCs w:val="24"/>
          <w:lang w:val="pt-PT"/>
        </w:rPr>
        <w:t>exposto</w:t>
      </w:r>
      <w:r w:rsidR="00CA564B" w:rsidRPr="00BE6020">
        <w:rPr>
          <w:rFonts w:ascii="Calibri" w:hAnsi="Calibri" w:cs="Calibri"/>
          <w:b w:val="0"/>
          <w:bCs/>
          <w:sz w:val="24"/>
          <w:szCs w:val="24"/>
          <w:lang w:val="pt-PT"/>
        </w:rPr>
        <w:t>s</w:t>
      </w:r>
      <w:r w:rsidR="000F2FB6" w:rsidRPr="00BE6020">
        <w:rPr>
          <w:rFonts w:ascii="Calibri" w:hAnsi="Calibri" w:cs="Calibri"/>
          <w:b w:val="0"/>
          <w:bCs/>
          <w:sz w:val="24"/>
          <w:szCs w:val="24"/>
          <w:lang w:val="pt-PT"/>
        </w:rPr>
        <w:t xml:space="preserve"> </w:t>
      </w:r>
      <w:r w:rsidR="000A34BB" w:rsidRPr="00BE6020">
        <w:rPr>
          <w:rFonts w:ascii="Calibri" w:hAnsi="Calibri" w:cs="Calibri"/>
          <w:b w:val="0"/>
          <w:bCs/>
          <w:sz w:val="24"/>
          <w:szCs w:val="24"/>
          <w:lang w:val="pt-PT"/>
        </w:rPr>
        <w:t xml:space="preserve">como algo a </w:t>
      </w:r>
      <w:r w:rsidR="00CA564B" w:rsidRPr="00BE6020">
        <w:rPr>
          <w:rFonts w:ascii="Calibri" w:hAnsi="Calibri" w:cs="Calibri"/>
          <w:b w:val="0"/>
          <w:bCs/>
          <w:sz w:val="24"/>
          <w:szCs w:val="24"/>
          <w:lang w:val="pt-PT"/>
        </w:rPr>
        <w:t xml:space="preserve">curar </w:t>
      </w:r>
      <w:r w:rsidR="000A34BB" w:rsidRPr="00BE6020">
        <w:rPr>
          <w:rFonts w:ascii="Calibri" w:hAnsi="Calibri" w:cs="Calibri"/>
          <w:b w:val="0"/>
          <w:bCs/>
          <w:sz w:val="24"/>
          <w:szCs w:val="24"/>
          <w:lang w:val="pt-PT"/>
        </w:rPr>
        <w:t xml:space="preserve">ou </w:t>
      </w:r>
      <w:r w:rsidR="00CA564B" w:rsidRPr="00BE6020">
        <w:rPr>
          <w:rFonts w:ascii="Calibri" w:hAnsi="Calibri" w:cs="Calibri"/>
          <w:b w:val="0"/>
          <w:bCs/>
          <w:sz w:val="24"/>
          <w:szCs w:val="24"/>
          <w:lang w:val="pt-PT"/>
        </w:rPr>
        <w:t xml:space="preserve">eliminar </w:t>
      </w:r>
      <w:r w:rsidR="000A34BB" w:rsidRPr="00BE6020">
        <w:rPr>
          <w:rFonts w:ascii="Calibri" w:hAnsi="Calibri" w:cs="Calibri"/>
          <w:b w:val="0"/>
          <w:bCs/>
          <w:sz w:val="24"/>
          <w:szCs w:val="24"/>
          <w:lang w:val="pt-PT"/>
        </w:rPr>
        <w:t>no imediato</w:t>
      </w:r>
      <w:r w:rsidR="000F062C" w:rsidRPr="00BE6020">
        <w:rPr>
          <w:rFonts w:ascii="Calibri" w:hAnsi="Calibri" w:cs="Calibri"/>
          <w:b w:val="0"/>
          <w:bCs/>
          <w:sz w:val="24"/>
          <w:szCs w:val="24"/>
          <w:lang w:val="pt-PT"/>
        </w:rPr>
        <w:t xml:space="preserve">. O seguinte texto de </w:t>
      </w:r>
      <w:r w:rsidR="000F062C" w:rsidRPr="00BE6020">
        <w:rPr>
          <w:rFonts w:ascii="Calibri" w:hAnsi="Calibri" w:cs="Calibri"/>
          <w:b w:val="0"/>
          <w:bCs/>
          <w:i/>
          <w:iCs/>
          <w:sz w:val="24"/>
          <w:szCs w:val="24"/>
          <w:lang w:val="pt-PT"/>
        </w:rPr>
        <w:t>Z/S</w:t>
      </w:r>
      <w:r w:rsidR="000F062C" w:rsidRPr="00BE6020">
        <w:rPr>
          <w:rFonts w:ascii="Calibri" w:hAnsi="Calibri" w:cs="Calibri"/>
          <w:b w:val="0"/>
          <w:bCs/>
          <w:sz w:val="24"/>
          <w:szCs w:val="24"/>
          <w:lang w:val="pt-PT"/>
        </w:rPr>
        <w:t xml:space="preserve"> comprova-o: </w:t>
      </w:r>
    </w:p>
    <w:p w14:paraId="5E40230D" w14:textId="77777777" w:rsidR="000F062C" w:rsidRPr="00BE6020" w:rsidRDefault="000F062C" w:rsidP="000F062C">
      <w:pPr>
        <w:pStyle w:val="Cabealho0"/>
        <w:rPr>
          <w:rFonts w:ascii="Calibri" w:hAnsi="Calibri" w:cs="Calibri"/>
          <w:b w:val="0"/>
          <w:bCs/>
          <w:sz w:val="24"/>
          <w:szCs w:val="24"/>
          <w:lang w:val="pt-PT"/>
        </w:rPr>
      </w:pPr>
    </w:p>
    <w:p w14:paraId="1B83BFE3" w14:textId="27A67432" w:rsidR="000F062C" w:rsidRPr="00BE6020" w:rsidRDefault="000F062C" w:rsidP="000F062C">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Conheci uma doente do Júlio de Matos que tinha o pavor das facas e das tesouras. Tinha trabalhado como cabeleireira e tinha tido de deixar de trabalhar. Por ter aquele medo. O tratamento no hospital consistia em conseguir levar de casa atá à consulta no hospital uma simples faca de sobremesa dentro da carteira. Sei que há muita gente que não percebe o heroísmo e o sofrimento de uma pessoa assim. Mas é brutal. (2016</w:t>
      </w:r>
      <w:r w:rsidR="00674C18" w:rsidRPr="00BE6020">
        <w:rPr>
          <w:rFonts w:ascii="Calibri" w:hAnsi="Calibri" w:cs="Calibri"/>
          <w:b w:val="0"/>
          <w:bCs/>
          <w:sz w:val="20"/>
          <w:szCs w:val="20"/>
          <w:lang w:val="pt-PT"/>
        </w:rPr>
        <w:t>b</w:t>
      </w:r>
      <w:r w:rsidRPr="00BE6020">
        <w:rPr>
          <w:rFonts w:ascii="Calibri" w:hAnsi="Calibri" w:cs="Calibri"/>
          <w:b w:val="0"/>
          <w:bCs/>
          <w:sz w:val="20"/>
          <w:szCs w:val="20"/>
          <w:lang w:val="pt-PT"/>
        </w:rPr>
        <w:t>: 800)</w:t>
      </w:r>
    </w:p>
    <w:p w14:paraId="2D04FA92" w14:textId="77777777" w:rsidR="000F062C" w:rsidRPr="00BE6020" w:rsidRDefault="000F062C" w:rsidP="000F062C">
      <w:pPr>
        <w:pStyle w:val="Cabealho0"/>
        <w:rPr>
          <w:rFonts w:ascii="Calibri" w:hAnsi="Calibri" w:cs="Calibri"/>
          <w:b w:val="0"/>
          <w:bCs/>
          <w:sz w:val="24"/>
          <w:szCs w:val="24"/>
          <w:lang w:val="pt-PT"/>
        </w:rPr>
      </w:pPr>
    </w:p>
    <w:p w14:paraId="133F0B5B" w14:textId="7E57D419" w:rsidR="00010045" w:rsidRPr="00BE6020" w:rsidRDefault="000F062C" w:rsidP="000F062C">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O reconhecimento da subjetividade da doente do Hospital Psiquiátrico Júlio de Matos </w:t>
      </w:r>
      <w:r w:rsidR="00A35ABB" w:rsidRPr="00BE6020">
        <w:rPr>
          <w:rFonts w:ascii="Calibri" w:hAnsi="Calibri" w:cs="Calibri"/>
          <w:b w:val="0"/>
          <w:bCs/>
          <w:sz w:val="24"/>
          <w:szCs w:val="24"/>
          <w:lang w:val="pt-PT"/>
        </w:rPr>
        <w:t xml:space="preserve">permite </w:t>
      </w:r>
      <w:r w:rsidR="002F72D2" w:rsidRPr="00BE6020">
        <w:rPr>
          <w:rFonts w:ascii="Calibri" w:hAnsi="Calibri" w:cs="Calibri"/>
          <w:b w:val="0"/>
          <w:bCs/>
          <w:sz w:val="24"/>
          <w:szCs w:val="24"/>
          <w:lang w:val="pt-PT"/>
        </w:rPr>
        <w:t xml:space="preserve">associar </w:t>
      </w:r>
      <w:r w:rsidR="00A35ABB" w:rsidRPr="00BE6020">
        <w:rPr>
          <w:rFonts w:ascii="Calibri" w:hAnsi="Calibri" w:cs="Calibri"/>
          <w:b w:val="0"/>
          <w:bCs/>
          <w:sz w:val="24"/>
          <w:szCs w:val="24"/>
          <w:lang w:val="pt-PT"/>
        </w:rPr>
        <w:t xml:space="preserve">o seu sofrimento </w:t>
      </w:r>
      <w:r w:rsidR="002F72D2" w:rsidRPr="00BE6020">
        <w:rPr>
          <w:rFonts w:ascii="Calibri" w:hAnsi="Calibri" w:cs="Calibri"/>
          <w:b w:val="0"/>
          <w:bCs/>
          <w:sz w:val="24"/>
          <w:szCs w:val="24"/>
          <w:lang w:val="pt-PT"/>
        </w:rPr>
        <w:t>à</w:t>
      </w:r>
      <w:r w:rsidR="00A35ABB" w:rsidRPr="00BE6020">
        <w:rPr>
          <w:rFonts w:ascii="Calibri" w:hAnsi="Calibri" w:cs="Calibri"/>
          <w:b w:val="0"/>
          <w:bCs/>
          <w:sz w:val="24"/>
          <w:szCs w:val="24"/>
          <w:lang w:val="pt-PT"/>
        </w:rPr>
        <w:t xml:space="preserve">s instituições e dispositivos de poder que controlam o bem-estar humano consoante um padrão de normalidade. </w:t>
      </w:r>
      <w:r w:rsidR="00010045" w:rsidRPr="00BE6020">
        <w:rPr>
          <w:rFonts w:ascii="Calibri" w:hAnsi="Calibri" w:cs="Calibri"/>
          <w:b w:val="0"/>
          <w:bCs/>
          <w:sz w:val="24"/>
          <w:szCs w:val="24"/>
          <w:lang w:val="pt-PT"/>
        </w:rPr>
        <w:t xml:space="preserve">Se, na crónica “Mental e mentol”, Adília </w:t>
      </w:r>
      <w:r w:rsidR="00E5756D" w:rsidRPr="00BE6020">
        <w:rPr>
          <w:rFonts w:ascii="Calibri" w:hAnsi="Calibri" w:cs="Calibri"/>
          <w:b w:val="0"/>
          <w:bCs/>
          <w:sz w:val="24"/>
          <w:szCs w:val="24"/>
          <w:lang w:val="pt-PT"/>
        </w:rPr>
        <w:t>questiona</w:t>
      </w:r>
      <w:r w:rsidR="00010045" w:rsidRPr="00BE6020">
        <w:rPr>
          <w:rFonts w:ascii="Calibri" w:hAnsi="Calibri" w:cs="Calibri"/>
          <w:b w:val="0"/>
          <w:bCs/>
          <w:sz w:val="24"/>
          <w:szCs w:val="24"/>
          <w:lang w:val="pt-PT"/>
        </w:rPr>
        <w:t>: “Admite-se uma poetisa louca [...]. Mas uma professora do ensino secundário louca? Uma bibliotecária louca? Uma animadora cultural louca?” (</w:t>
      </w:r>
      <w:r w:rsidR="00523247" w:rsidRPr="00BE6020">
        <w:rPr>
          <w:rFonts w:ascii="Calibri" w:hAnsi="Calibri" w:cs="Calibri"/>
          <w:b w:val="0"/>
          <w:bCs/>
          <w:sz w:val="24"/>
          <w:szCs w:val="24"/>
          <w:lang w:val="pt-PT"/>
        </w:rPr>
        <w:t>2002b</w:t>
      </w:r>
      <w:r w:rsidR="00E5756D" w:rsidRPr="00BE6020">
        <w:rPr>
          <w:rFonts w:ascii="Calibri" w:hAnsi="Calibri" w:cs="Calibri"/>
          <w:b w:val="0"/>
          <w:bCs/>
          <w:sz w:val="24"/>
          <w:szCs w:val="24"/>
          <w:lang w:val="pt-PT"/>
        </w:rPr>
        <w:t>: s/n</w:t>
      </w:r>
      <w:r w:rsidR="002102C2" w:rsidRPr="00BE6020">
        <w:rPr>
          <w:rFonts w:ascii="Calibri" w:hAnsi="Calibri" w:cs="Calibri"/>
          <w:b w:val="0"/>
          <w:bCs/>
          <w:sz w:val="24"/>
          <w:szCs w:val="24"/>
          <w:lang w:val="pt-PT"/>
        </w:rPr>
        <w:t xml:space="preserve">), </w:t>
      </w:r>
      <w:r w:rsidR="00BD1840" w:rsidRPr="00BE6020">
        <w:rPr>
          <w:rFonts w:ascii="Calibri" w:hAnsi="Calibri" w:cs="Calibri"/>
          <w:b w:val="0"/>
          <w:bCs/>
          <w:sz w:val="24"/>
          <w:szCs w:val="24"/>
          <w:lang w:val="pt-PT"/>
        </w:rPr>
        <w:t xml:space="preserve">no texto de </w:t>
      </w:r>
      <w:r w:rsidR="00BD1840" w:rsidRPr="00BE6020">
        <w:rPr>
          <w:rFonts w:ascii="Calibri" w:hAnsi="Calibri" w:cs="Calibri"/>
          <w:b w:val="0"/>
          <w:bCs/>
          <w:i/>
          <w:iCs/>
          <w:sz w:val="24"/>
          <w:szCs w:val="24"/>
          <w:lang w:val="pt-PT"/>
        </w:rPr>
        <w:t>Z/S</w:t>
      </w:r>
      <w:r w:rsidR="00BD1840" w:rsidRPr="00BE6020">
        <w:rPr>
          <w:rFonts w:ascii="Calibri" w:hAnsi="Calibri" w:cs="Calibri"/>
          <w:b w:val="0"/>
          <w:bCs/>
          <w:sz w:val="24"/>
          <w:szCs w:val="24"/>
          <w:lang w:val="pt-PT"/>
        </w:rPr>
        <w:t xml:space="preserve"> (2016</w:t>
      </w:r>
      <w:r w:rsidR="00674C18" w:rsidRPr="00BE6020">
        <w:rPr>
          <w:rFonts w:ascii="Calibri" w:hAnsi="Calibri" w:cs="Calibri"/>
          <w:b w:val="0"/>
          <w:bCs/>
          <w:sz w:val="24"/>
          <w:szCs w:val="24"/>
          <w:lang w:val="pt-PT"/>
        </w:rPr>
        <w:t>b</w:t>
      </w:r>
      <w:r w:rsidR="00BD1840" w:rsidRPr="00BE6020">
        <w:rPr>
          <w:rFonts w:ascii="Calibri" w:hAnsi="Calibri" w:cs="Calibri"/>
          <w:b w:val="0"/>
          <w:bCs/>
          <w:sz w:val="24"/>
          <w:szCs w:val="24"/>
          <w:lang w:val="pt-PT"/>
        </w:rPr>
        <w:t>)</w:t>
      </w:r>
      <w:r w:rsidR="00E5756D" w:rsidRPr="00BE6020">
        <w:rPr>
          <w:rFonts w:ascii="Calibri" w:hAnsi="Calibri" w:cs="Calibri"/>
          <w:b w:val="0"/>
          <w:bCs/>
          <w:sz w:val="24"/>
          <w:szCs w:val="24"/>
          <w:lang w:val="pt-PT"/>
        </w:rPr>
        <w:t xml:space="preserve"> pergunta: “E uma cabeleireira louca?”. A resposta, patente </w:t>
      </w:r>
      <w:r w:rsidR="002F72D2" w:rsidRPr="00BE6020">
        <w:rPr>
          <w:rFonts w:ascii="Calibri" w:hAnsi="Calibri" w:cs="Calibri"/>
          <w:b w:val="0"/>
          <w:bCs/>
          <w:sz w:val="24"/>
          <w:szCs w:val="24"/>
          <w:lang w:val="pt-PT"/>
        </w:rPr>
        <w:t>em “Mental e mentol”</w:t>
      </w:r>
      <w:r w:rsidR="00E5756D" w:rsidRPr="00BE6020">
        <w:rPr>
          <w:rFonts w:ascii="Calibri" w:hAnsi="Calibri" w:cs="Calibri"/>
          <w:b w:val="0"/>
          <w:bCs/>
          <w:sz w:val="24"/>
          <w:szCs w:val="24"/>
          <w:lang w:val="pt-PT"/>
        </w:rPr>
        <w:t xml:space="preserve">, é imediata e desfaz qualquer romantização </w:t>
      </w:r>
      <w:r w:rsidR="00BD778A" w:rsidRPr="00BE6020">
        <w:rPr>
          <w:rFonts w:ascii="Calibri" w:hAnsi="Calibri" w:cs="Calibri"/>
          <w:b w:val="0"/>
          <w:bCs/>
          <w:sz w:val="24"/>
          <w:szCs w:val="24"/>
          <w:lang w:val="pt-PT"/>
        </w:rPr>
        <w:t xml:space="preserve">da ‘loucura’ artística: “ser poetisa não me dá dinheiro para viver e é aí que ser poetisa e ter uma doença mental põe problemas. [...] O artista pobre, genial e louco só </w:t>
      </w:r>
      <w:r w:rsidR="002F72D2" w:rsidRPr="00BE6020">
        <w:rPr>
          <w:rFonts w:ascii="Calibri" w:hAnsi="Calibri" w:cs="Calibri"/>
          <w:b w:val="0"/>
          <w:bCs/>
          <w:sz w:val="24"/>
          <w:szCs w:val="24"/>
          <w:lang w:val="pt-PT"/>
        </w:rPr>
        <w:t xml:space="preserve">é </w:t>
      </w:r>
      <w:r w:rsidR="00BD778A" w:rsidRPr="00BE6020">
        <w:rPr>
          <w:rFonts w:ascii="Calibri" w:hAnsi="Calibri" w:cs="Calibri"/>
          <w:b w:val="0"/>
          <w:bCs/>
          <w:sz w:val="24"/>
          <w:szCs w:val="24"/>
          <w:lang w:val="pt-PT"/>
        </w:rPr>
        <w:t xml:space="preserve">admitido depois de morto. E afinal não é esse o meu papel” </w:t>
      </w:r>
      <w:r w:rsidR="002F72D2" w:rsidRPr="00BE6020">
        <w:rPr>
          <w:rFonts w:ascii="Calibri" w:hAnsi="Calibri" w:cs="Calibri"/>
          <w:b w:val="0"/>
          <w:bCs/>
          <w:sz w:val="24"/>
          <w:szCs w:val="24"/>
          <w:lang w:val="pt-PT"/>
        </w:rPr>
        <w:t>(2000: s/n</w:t>
      </w:r>
      <w:r w:rsidR="00BD778A" w:rsidRPr="00BE6020">
        <w:rPr>
          <w:rFonts w:ascii="Calibri" w:hAnsi="Calibri" w:cs="Calibri"/>
          <w:b w:val="0"/>
          <w:bCs/>
          <w:sz w:val="24"/>
          <w:szCs w:val="24"/>
          <w:lang w:val="pt-PT"/>
        </w:rPr>
        <w:t xml:space="preserve">). </w:t>
      </w:r>
      <w:r w:rsidR="00542BE6" w:rsidRPr="00BE6020">
        <w:rPr>
          <w:rFonts w:ascii="Calibri" w:hAnsi="Calibri" w:cs="Calibri"/>
          <w:b w:val="0"/>
          <w:bCs/>
          <w:sz w:val="24"/>
          <w:szCs w:val="24"/>
          <w:lang w:val="pt-PT"/>
        </w:rPr>
        <w:t>A</w:t>
      </w:r>
      <w:r w:rsidR="002F72D2" w:rsidRPr="00BE6020">
        <w:rPr>
          <w:rFonts w:ascii="Calibri" w:hAnsi="Calibri" w:cs="Calibri"/>
          <w:b w:val="0"/>
          <w:bCs/>
          <w:sz w:val="24"/>
          <w:szCs w:val="24"/>
          <w:lang w:val="pt-PT"/>
        </w:rPr>
        <w:t xml:space="preserve">dília Lopes </w:t>
      </w:r>
      <w:r w:rsidR="00542BE6" w:rsidRPr="00BE6020">
        <w:rPr>
          <w:rFonts w:ascii="Calibri" w:hAnsi="Calibri" w:cs="Calibri"/>
          <w:b w:val="0"/>
          <w:bCs/>
          <w:sz w:val="24"/>
          <w:szCs w:val="24"/>
          <w:lang w:val="pt-PT"/>
        </w:rPr>
        <w:t xml:space="preserve">denuncia, então, a operação da instituição clínica segundo os preceitos do capitalismo neoliberal: o doente mental apenas </w:t>
      </w:r>
      <w:r w:rsidR="002102C2" w:rsidRPr="00BE6020">
        <w:rPr>
          <w:rFonts w:ascii="Calibri" w:hAnsi="Calibri" w:cs="Calibri"/>
          <w:b w:val="0"/>
          <w:bCs/>
          <w:sz w:val="24"/>
          <w:szCs w:val="24"/>
          <w:lang w:val="pt-PT"/>
        </w:rPr>
        <w:t xml:space="preserve">é </w:t>
      </w:r>
      <w:r w:rsidR="00542BE6" w:rsidRPr="00BE6020">
        <w:rPr>
          <w:rFonts w:ascii="Calibri" w:hAnsi="Calibri" w:cs="Calibri"/>
          <w:b w:val="0"/>
          <w:bCs/>
          <w:sz w:val="24"/>
          <w:szCs w:val="24"/>
          <w:lang w:val="pt-PT"/>
        </w:rPr>
        <w:t xml:space="preserve">admitido </w:t>
      </w:r>
      <w:r w:rsidR="003E237D" w:rsidRPr="00BE6020">
        <w:rPr>
          <w:rFonts w:ascii="Calibri" w:hAnsi="Calibri" w:cs="Calibri"/>
          <w:b w:val="0"/>
          <w:bCs/>
          <w:sz w:val="24"/>
          <w:szCs w:val="24"/>
          <w:lang w:val="pt-PT"/>
        </w:rPr>
        <w:t xml:space="preserve">quando não ameaça a ordem vigente, isto é, “depois de morto”. </w:t>
      </w:r>
      <w:r w:rsidR="00CA564B" w:rsidRPr="00BE6020">
        <w:rPr>
          <w:rFonts w:ascii="Calibri" w:hAnsi="Calibri" w:cs="Calibri"/>
          <w:b w:val="0"/>
          <w:bCs/>
          <w:sz w:val="24"/>
          <w:szCs w:val="24"/>
          <w:lang w:val="pt-PT"/>
        </w:rPr>
        <w:t>P</w:t>
      </w:r>
      <w:r w:rsidR="00131968" w:rsidRPr="00BE6020">
        <w:rPr>
          <w:rFonts w:ascii="Calibri" w:hAnsi="Calibri" w:cs="Calibri"/>
          <w:b w:val="0"/>
          <w:bCs/>
          <w:sz w:val="24"/>
          <w:szCs w:val="24"/>
          <w:lang w:val="pt-PT"/>
        </w:rPr>
        <w:t xml:space="preserve">ara o presente sistema socioeconómico, </w:t>
      </w:r>
      <w:r w:rsidR="00CA564B" w:rsidRPr="00BE6020">
        <w:rPr>
          <w:rFonts w:ascii="Calibri" w:hAnsi="Calibri" w:cs="Calibri"/>
          <w:b w:val="0"/>
          <w:bCs/>
          <w:sz w:val="24"/>
          <w:szCs w:val="24"/>
          <w:lang w:val="pt-PT"/>
        </w:rPr>
        <w:t xml:space="preserve">pelo contrário, </w:t>
      </w:r>
      <w:r w:rsidR="00131968" w:rsidRPr="00BE6020">
        <w:rPr>
          <w:rFonts w:ascii="Calibri" w:hAnsi="Calibri" w:cs="Calibri"/>
          <w:b w:val="0"/>
          <w:bCs/>
          <w:sz w:val="24"/>
          <w:szCs w:val="24"/>
          <w:lang w:val="pt-PT"/>
        </w:rPr>
        <w:t xml:space="preserve">o paciente clínico </w:t>
      </w:r>
      <w:r w:rsidR="00CA564B" w:rsidRPr="00BE6020">
        <w:rPr>
          <w:rFonts w:ascii="Calibri" w:hAnsi="Calibri" w:cs="Calibri"/>
          <w:b w:val="0"/>
          <w:bCs/>
          <w:sz w:val="24"/>
          <w:szCs w:val="24"/>
          <w:lang w:val="pt-PT"/>
        </w:rPr>
        <w:t xml:space="preserve">é </w:t>
      </w:r>
      <w:r w:rsidR="00131968" w:rsidRPr="00BE6020">
        <w:rPr>
          <w:rFonts w:ascii="Calibri" w:hAnsi="Calibri" w:cs="Calibri"/>
          <w:b w:val="0"/>
          <w:bCs/>
          <w:sz w:val="24"/>
          <w:szCs w:val="24"/>
          <w:lang w:val="pt-PT"/>
        </w:rPr>
        <w:t>apenas um corpo inútil porque incapaz de produzir riqueza</w:t>
      </w:r>
      <w:r w:rsidR="00131968" w:rsidRPr="00BE6020">
        <w:rPr>
          <w:rStyle w:val="Refdenotaderodap"/>
          <w:rFonts w:ascii="Calibri" w:hAnsi="Calibri" w:cs="Calibri"/>
          <w:b w:val="0"/>
          <w:bCs/>
          <w:sz w:val="24"/>
          <w:szCs w:val="24"/>
          <w:lang w:val="pt-PT"/>
        </w:rPr>
        <w:footnoteReference w:id="52"/>
      </w:r>
      <w:r w:rsidR="00131968" w:rsidRPr="00BE6020">
        <w:rPr>
          <w:rFonts w:ascii="Calibri" w:hAnsi="Calibri" w:cs="Calibri"/>
          <w:b w:val="0"/>
          <w:bCs/>
          <w:sz w:val="24"/>
          <w:szCs w:val="24"/>
          <w:lang w:val="pt-PT"/>
        </w:rPr>
        <w:t xml:space="preserve">. </w:t>
      </w:r>
    </w:p>
    <w:p w14:paraId="5001E346" w14:textId="21020E82" w:rsidR="006167A2" w:rsidRPr="00BE6020" w:rsidRDefault="00542BE6" w:rsidP="00E16785">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CA564B" w:rsidRPr="00BE6020">
        <w:rPr>
          <w:rFonts w:ascii="Calibri" w:hAnsi="Calibri" w:cs="Calibri"/>
          <w:b w:val="0"/>
          <w:bCs/>
          <w:sz w:val="24"/>
          <w:szCs w:val="24"/>
          <w:lang w:val="pt-PT"/>
        </w:rPr>
        <w:t>C</w:t>
      </w:r>
      <w:r w:rsidR="00131968" w:rsidRPr="00BE6020">
        <w:rPr>
          <w:rFonts w:ascii="Calibri" w:hAnsi="Calibri" w:cs="Calibri"/>
          <w:b w:val="0"/>
          <w:bCs/>
          <w:sz w:val="24"/>
          <w:szCs w:val="24"/>
          <w:lang w:val="pt-PT"/>
        </w:rPr>
        <w:t>onclui-se que</w:t>
      </w:r>
      <w:r w:rsidRPr="00BE6020">
        <w:rPr>
          <w:rFonts w:ascii="Calibri" w:hAnsi="Calibri" w:cs="Calibri"/>
          <w:b w:val="0"/>
          <w:bCs/>
          <w:sz w:val="24"/>
          <w:szCs w:val="24"/>
          <w:lang w:val="pt-PT"/>
        </w:rPr>
        <w:t xml:space="preserve"> </w:t>
      </w:r>
      <w:r w:rsidR="00CA564B" w:rsidRPr="00BE6020">
        <w:rPr>
          <w:rFonts w:ascii="Calibri" w:hAnsi="Calibri" w:cs="Calibri"/>
          <w:b w:val="0"/>
          <w:bCs/>
          <w:sz w:val="24"/>
          <w:szCs w:val="24"/>
          <w:lang w:val="pt-PT"/>
        </w:rPr>
        <w:t xml:space="preserve">a </w:t>
      </w:r>
      <w:r w:rsidRPr="00BE6020">
        <w:rPr>
          <w:rFonts w:ascii="Calibri" w:hAnsi="Calibri" w:cs="Calibri"/>
          <w:b w:val="0"/>
          <w:bCs/>
          <w:sz w:val="24"/>
          <w:szCs w:val="24"/>
          <w:lang w:val="pt-PT"/>
        </w:rPr>
        <w:t>poesia de Adília Lopes enquadra-se</w:t>
      </w:r>
      <w:r w:rsidR="00131968" w:rsidRPr="00BE6020">
        <w:rPr>
          <w:rFonts w:ascii="Calibri" w:hAnsi="Calibri" w:cs="Calibri"/>
          <w:b w:val="0"/>
          <w:bCs/>
          <w:sz w:val="24"/>
          <w:szCs w:val="24"/>
          <w:lang w:val="pt-PT"/>
        </w:rPr>
        <w:t xml:space="preserve"> </w:t>
      </w:r>
      <w:r w:rsidR="00C01FD3" w:rsidRPr="00BE6020">
        <w:rPr>
          <w:rFonts w:ascii="Calibri" w:hAnsi="Calibri" w:cs="Calibri"/>
          <w:b w:val="0"/>
          <w:bCs/>
          <w:sz w:val="24"/>
          <w:szCs w:val="24"/>
          <w:lang w:val="pt-PT"/>
        </w:rPr>
        <w:t>naquilo que</w:t>
      </w:r>
      <w:r w:rsidR="00131968" w:rsidRPr="00BE6020">
        <w:rPr>
          <w:rFonts w:ascii="Calibri" w:hAnsi="Calibri" w:cs="Calibri"/>
          <w:b w:val="0"/>
          <w:bCs/>
          <w:sz w:val="24"/>
          <w:szCs w:val="24"/>
          <w:lang w:val="pt-PT"/>
        </w:rPr>
        <w:t xml:space="preserve"> Andrea Nicki </w:t>
      </w:r>
      <w:r w:rsidR="00C01FD3" w:rsidRPr="00BE6020">
        <w:rPr>
          <w:rFonts w:ascii="Calibri" w:hAnsi="Calibri" w:cs="Calibri"/>
          <w:b w:val="0"/>
          <w:bCs/>
          <w:sz w:val="24"/>
          <w:szCs w:val="24"/>
          <w:lang w:val="pt-PT"/>
        </w:rPr>
        <w:t xml:space="preserve">define como “poesia sobre a </w:t>
      </w:r>
      <w:r w:rsidR="00037959" w:rsidRPr="00BE6020">
        <w:rPr>
          <w:rFonts w:ascii="Calibri" w:hAnsi="Calibri" w:cs="Calibri"/>
          <w:b w:val="0"/>
          <w:bCs/>
          <w:sz w:val="24"/>
          <w:szCs w:val="24"/>
          <w:lang w:val="pt-PT"/>
        </w:rPr>
        <w:t>debilidade</w:t>
      </w:r>
      <w:r w:rsidR="00C01FD3" w:rsidRPr="00BE6020">
        <w:rPr>
          <w:rFonts w:ascii="Calibri" w:hAnsi="Calibri" w:cs="Calibri"/>
          <w:b w:val="0"/>
          <w:bCs/>
          <w:sz w:val="24"/>
          <w:szCs w:val="24"/>
          <w:lang w:val="pt-PT"/>
        </w:rPr>
        <w:t xml:space="preserve"> psicológica”</w:t>
      </w:r>
      <w:r w:rsidR="00C01FD3" w:rsidRPr="00BE6020">
        <w:rPr>
          <w:rStyle w:val="Refdenotaderodap"/>
          <w:rFonts w:ascii="Calibri" w:hAnsi="Calibri" w:cs="Calibri"/>
          <w:b w:val="0"/>
          <w:bCs/>
          <w:sz w:val="24"/>
          <w:szCs w:val="24"/>
          <w:lang w:val="pt-PT"/>
        </w:rPr>
        <w:footnoteReference w:id="53"/>
      </w:r>
      <w:r w:rsidR="00131968" w:rsidRPr="00BE6020">
        <w:rPr>
          <w:rFonts w:ascii="Calibri" w:hAnsi="Calibri" w:cs="Calibri"/>
          <w:b w:val="0"/>
          <w:bCs/>
          <w:sz w:val="24"/>
          <w:szCs w:val="24"/>
          <w:lang w:val="pt-PT"/>
        </w:rPr>
        <w:t xml:space="preserve"> (2015: s/n). No ensaio “Psychological disability poetry, mad activism and literary publishing”, o autor define este </w:t>
      </w:r>
      <w:r w:rsidR="00CA564B" w:rsidRPr="00BE6020">
        <w:rPr>
          <w:rFonts w:ascii="Calibri" w:hAnsi="Calibri" w:cs="Calibri"/>
          <w:b w:val="0"/>
          <w:bCs/>
          <w:sz w:val="24"/>
          <w:szCs w:val="24"/>
          <w:lang w:val="pt-PT"/>
        </w:rPr>
        <w:t>género:</w:t>
      </w:r>
      <w:r w:rsidR="00131968" w:rsidRPr="00BE6020">
        <w:rPr>
          <w:rFonts w:ascii="Calibri" w:hAnsi="Calibri" w:cs="Calibri"/>
          <w:b w:val="0"/>
          <w:bCs/>
          <w:sz w:val="24"/>
          <w:szCs w:val="24"/>
          <w:lang w:val="pt-PT"/>
        </w:rPr>
        <w:t xml:space="preserve"> uma poesia</w:t>
      </w:r>
      <w:r w:rsidR="00E16785" w:rsidRPr="00BE6020">
        <w:rPr>
          <w:rFonts w:ascii="Calibri" w:hAnsi="Calibri" w:cs="Calibri"/>
          <w:b w:val="0"/>
          <w:bCs/>
          <w:sz w:val="24"/>
          <w:szCs w:val="24"/>
          <w:lang w:val="pt-PT"/>
        </w:rPr>
        <w:t xml:space="preserve"> que</w:t>
      </w:r>
      <w:r w:rsidR="00C01FD3" w:rsidRPr="00BE6020">
        <w:rPr>
          <w:rFonts w:ascii="Calibri" w:hAnsi="Calibri" w:cs="Calibri"/>
          <w:b w:val="0"/>
          <w:bCs/>
          <w:sz w:val="24"/>
          <w:szCs w:val="24"/>
          <w:lang w:val="pt-PT"/>
        </w:rPr>
        <w:t xml:space="preserve"> </w:t>
      </w:r>
      <w:r w:rsidR="00F66AEF" w:rsidRPr="00BE6020">
        <w:rPr>
          <w:rFonts w:ascii="Calibri" w:hAnsi="Calibri" w:cs="Calibri"/>
          <w:b w:val="0"/>
          <w:bCs/>
          <w:sz w:val="24"/>
          <w:szCs w:val="24"/>
          <w:lang w:val="pt-PT"/>
        </w:rPr>
        <w:t>“abraça a autodefinição e desloca as caluniosas projeções sociais de pessoas ‘mentalmente doentes’</w:t>
      </w:r>
      <w:r w:rsidR="00E16785" w:rsidRPr="00BE6020">
        <w:rPr>
          <w:rFonts w:ascii="Calibri" w:hAnsi="Calibri" w:cs="Calibri"/>
          <w:b w:val="0"/>
          <w:bCs/>
          <w:sz w:val="24"/>
          <w:szCs w:val="24"/>
          <w:lang w:val="pt-PT"/>
        </w:rPr>
        <w:t xml:space="preserve"> [...]</w:t>
      </w:r>
      <w:r w:rsidR="00F66AEF" w:rsidRPr="00BE6020">
        <w:rPr>
          <w:rFonts w:ascii="Calibri" w:hAnsi="Calibri" w:cs="Calibri"/>
          <w:b w:val="0"/>
          <w:bCs/>
          <w:sz w:val="24"/>
          <w:szCs w:val="24"/>
          <w:lang w:val="pt-PT"/>
        </w:rPr>
        <w:t>, substituindo-as por imagens de pessoas atípicas e/ou que enfrentam muito difíceis circunstâncias de vida” (</w:t>
      </w:r>
      <w:r w:rsidR="00E16785" w:rsidRPr="00BE6020">
        <w:rPr>
          <w:rFonts w:ascii="Calibri" w:hAnsi="Calibri" w:cs="Calibri"/>
          <w:b w:val="0"/>
          <w:bCs/>
          <w:i/>
          <w:iCs/>
          <w:sz w:val="24"/>
          <w:szCs w:val="24"/>
          <w:lang w:val="pt-PT"/>
        </w:rPr>
        <w:t>ibidem</w:t>
      </w:r>
      <w:r w:rsidR="00F66AEF" w:rsidRPr="00BE6020">
        <w:rPr>
          <w:rFonts w:ascii="Calibri" w:hAnsi="Calibri" w:cs="Calibri"/>
          <w:b w:val="0"/>
          <w:bCs/>
          <w:sz w:val="24"/>
          <w:szCs w:val="24"/>
          <w:lang w:val="pt-PT"/>
        </w:rPr>
        <w:t xml:space="preserve">). Segundo </w:t>
      </w:r>
      <w:r w:rsidR="00E16785" w:rsidRPr="00BE6020">
        <w:rPr>
          <w:rFonts w:ascii="Calibri" w:hAnsi="Calibri" w:cs="Calibri"/>
          <w:b w:val="0"/>
          <w:bCs/>
          <w:sz w:val="24"/>
          <w:szCs w:val="24"/>
          <w:lang w:val="pt-PT"/>
        </w:rPr>
        <w:t>Andrea Nicki</w:t>
      </w:r>
      <w:r w:rsidR="00F66AEF" w:rsidRPr="00BE6020">
        <w:rPr>
          <w:rFonts w:ascii="Calibri" w:hAnsi="Calibri" w:cs="Calibri"/>
          <w:b w:val="0"/>
          <w:bCs/>
          <w:sz w:val="24"/>
          <w:szCs w:val="24"/>
          <w:lang w:val="pt-PT"/>
        </w:rPr>
        <w:t xml:space="preserve">, </w:t>
      </w:r>
      <w:r w:rsidR="004941AE" w:rsidRPr="00BE6020">
        <w:rPr>
          <w:rFonts w:ascii="Calibri" w:hAnsi="Calibri" w:cs="Calibri"/>
          <w:b w:val="0"/>
          <w:bCs/>
          <w:sz w:val="24"/>
          <w:szCs w:val="24"/>
          <w:lang w:val="pt-PT"/>
        </w:rPr>
        <w:t>a</w:t>
      </w:r>
      <w:r w:rsidR="00F75D80" w:rsidRPr="00BE6020">
        <w:rPr>
          <w:rFonts w:ascii="Calibri" w:hAnsi="Calibri" w:cs="Calibri"/>
          <w:b w:val="0"/>
          <w:bCs/>
          <w:sz w:val="24"/>
          <w:szCs w:val="24"/>
          <w:lang w:val="pt-PT"/>
        </w:rPr>
        <w:t xml:space="preserve"> poesia sobre a </w:t>
      </w:r>
      <w:r w:rsidR="00037959" w:rsidRPr="00BE6020">
        <w:rPr>
          <w:rFonts w:ascii="Calibri" w:hAnsi="Calibri" w:cs="Calibri"/>
          <w:b w:val="0"/>
          <w:bCs/>
          <w:sz w:val="24"/>
          <w:szCs w:val="24"/>
          <w:lang w:val="pt-PT"/>
        </w:rPr>
        <w:t>debilidade</w:t>
      </w:r>
      <w:r w:rsidR="00F75D80" w:rsidRPr="00BE6020">
        <w:rPr>
          <w:rFonts w:ascii="Calibri" w:hAnsi="Calibri" w:cs="Calibri"/>
          <w:b w:val="0"/>
          <w:bCs/>
          <w:sz w:val="24"/>
          <w:szCs w:val="24"/>
          <w:lang w:val="pt-PT"/>
        </w:rPr>
        <w:t xml:space="preserve"> psicológica ultrapassa a poesia </w:t>
      </w:r>
      <w:r w:rsidR="004941AE" w:rsidRPr="00BE6020">
        <w:rPr>
          <w:rFonts w:ascii="Calibri" w:hAnsi="Calibri" w:cs="Calibri"/>
          <w:b w:val="0"/>
          <w:bCs/>
          <w:sz w:val="24"/>
          <w:szCs w:val="24"/>
          <w:lang w:val="pt-PT"/>
        </w:rPr>
        <w:t>dita “</w:t>
      </w:r>
      <w:r w:rsidR="00F75D80" w:rsidRPr="00BE6020">
        <w:rPr>
          <w:rFonts w:ascii="Calibri" w:hAnsi="Calibri" w:cs="Calibri"/>
          <w:b w:val="0"/>
          <w:bCs/>
          <w:sz w:val="24"/>
          <w:szCs w:val="24"/>
          <w:lang w:val="pt-PT"/>
        </w:rPr>
        <w:t>confessional</w:t>
      </w:r>
      <w:r w:rsidR="004941AE" w:rsidRPr="00BE6020">
        <w:rPr>
          <w:rFonts w:ascii="Calibri" w:hAnsi="Calibri" w:cs="Calibri"/>
          <w:b w:val="0"/>
          <w:bCs/>
          <w:sz w:val="24"/>
          <w:szCs w:val="24"/>
          <w:lang w:val="pt-PT"/>
        </w:rPr>
        <w:t>”</w:t>
      </w:r>
      <w:r w:rsidR="00E16785" w:rsidRPr="00BE6020">
        <w:rPr>
          <w:rFonts w:ascii="Calibri" w:hAnsi="Calibri" w:cs="Calibri"/>
          <w:b w:val="0"/>
          <w:bCs/>
          <w:sz w:val="24"/>
          <w:szCs w:val="24"/>
          <w:lang w:val="pt-PT"/>
        </w:rPr>
        <w:t xml:space="preserve"> </w:t>
      </w:r>
      <w:r w:rsidR="00F75D80" w:rsidRPr="00BE6020">
        <w:rPr>
          <w:rFonts w:ascii="Calibri" w:hAnsi="Calibri" w:cs="Calibri"/>
          <w:b w:val="0"/>
          <w:bCs/>
          <w:sz w:val="24"/>
          <w:szCs w:val="24"/>
          <w:lang w:val="pt-PT"/>
        </w:rPr>
        <w:t>no tratamento poético do sofrimento</w:t>
      </w:r>
      <w:r w:rsidR="00E16785" w:rsidRPr="00BE6020">
        <w:rPr>
          <w:rFonts w:ascii="Calibri" w:hAnsi="Calibri" w:cs="Calibri"/>
          <w:b w:val="0"/>
          <w:bCs/>
          <w:sz w:val="24"/>
          <w:szCs w:val="24"/>
          <w:lang w:val="pt-PT"/>
        </w:rPr>
        <w:t xml:space="preserve">. </w:t>
      </w:r>
      <w:r w:rsidR="00CA564B" w:rsidRPr="00BE6020">
        <w:rPr>
          <w:rFonts w:ascii="Calibri" w:hAnsi="Calibri" w:cs="Calibri"/>
          <w:b w:val="0"/>
          <w:bCs/>
          <w:sz w:val="24"/>
          <w:szCs w:val="24"/>
          <w:lang w:val="pt-PT"/>
        </w:rPr>
        <w:t>A</w:t>
      </w:r>
      <w:r w:rsidR="00306037" w:rsidRPr="00BE6020">
        <w:rPr>
          <w:rFonts w:ascii="Calibri" w:hAnsi="Calibri" w:cs="Calibri"/>
          <w:b w:val="0"/>
          <w:bCs/>
          <w:sz w:val="24"/>
          <w:szCs w:val="24"/>
          <w:lang w:val="pt-PT"/>
        </w:rPr>
        <w:t>lém</w:t>
      </w:r>
      <w:r w:rsidR="00E16785" w:rsidRPr="00BE6020">
        <w:rPr>
          <w:rFonts w:ascii="Calibri" w:hAnsi="Calibri" w:cs="Calibri"/>
          <w:b w:val="0"/>
          <w:bCs/>
          <w:sz w:val="24"/>
          <w:szCs w:val="24"/>
          <w:lang w:val="pt-PT"/>
        </w:rPr>
        <w:t xml:space="preserve"> </w:t>
      </w:r>
      <w:r w:rsidR="00CA564B" w:rsidRPr="00BE6020">
        <w:rPr>
          <w:rFonts w:ascii="Calibri" w:hAnsi="Calibri" w:cs="Calibri"/>
          <w:b w:val="0"/>
          <w:bCs/>
          <w:sz w:val="24"/>
          <w:szCs w:val="24"/>
          <w:lang w:val="pt-PT"/>
        </w:rPr>
        <w:t xml:space="preserve">de </w:t>
      </w:r>
      <w:r w:rsidR="00E16785" w:rsidRPr="00BE6020">
        <w:rPr>
          <w:rFonts w:ascii="Calibri" w:hAnsi="Calibri" w:cs="Calibri"/>
          <w:b w:val="0"/>
          <w:bCs/>
          <w:sz w:val="24"/>
          <w:szCs w:val="24"/>
          <w:lang w:val="pt-PT"/>
        </w:rPr>
        <w:t>expo</w:t>
      </w:r>
      <w:r w:rsidR="00CA564B" w:rsidRPr="00BE6020">
        <w:rPr>
          <w:rFonts w:ascii="Calibri" w:hAnsi="Calibri" w:cs="Calibri"/>
          <w:b w:val="0"/>
          <w:bCs/>
          <w:sz w:val="24"/>
          <w:szCs w:val="24"/>
          <w:lang w:val="pt-PT"/>
        </w:rPr>
        <w:t xml:space="preserve">r </w:t>
      </w:r>
      <w:r w:rsidR="00E16785" w:rsidRPr="00BE6020">
        <w:rPr>
          <w:rFonts w:ascii="Calibri" w:hAnsi="Calibri" w:cs="Calibri"/>
          <w:b w:val="0"/>
          <w:bCs/>
          <w:sz w:val="24"/>
          <w:szCs w:val="24"/>
          <w:lang w:val="pt-PT"/>
        </w:rPr>
        <w:t xml:space="preserve">a dor clínica, esta poesia procura </w:t>
      </w:r>
      <w:r w:rsidR="00F75D80" w:rsidRPr="00BE6020">
        <w:rPr>
          <w:rFonts w:ascii="Calibri" w:hAnsi="Calibri" w:cs="Calibri"/>
          <w:b w:val="0"/>
          <w:bCs/>
          <w:sz w:val="24"/>
          <w:szCs w:val="24"/>
          <w:lang w:val="pt-PT"/>
        </w:rPr>
        <w:t>problematiz</w:t>
      </w:r>
      <w:r w:rsidR="004F1B9C" w:rsidRPr="00BE6020">
        <w:rPr>
          <w:rFonts w:ascii="Calibri" w:hAnsi="Calibri" w:cs="Calibri"/>
          <w:b w:val="0"/>
          <w:bCs/>
          <w:sz w:val="24"/>
          <w:szCs w:val="24"/>
          <w:lang w:val="pt-PT"/>
        </w:rPr>
        <w:t>ar o contexto</w:t>
      </w:r>
      <w:r w:rsidR="00F75D80" w:rsidRPr="00BE6020">
        <w:rPr>
          <w:rFonts w:ascii="Calibri" w:hAnsi="Calibri" w:cs="Calibri"/>
          <w:b w:val="0"/>
          <w:bCs/>
          <w:sz w:val="24"/>
          <w:szCs w:val="24"/>
          <w:lang w:val="pt-PT"/>
        </w:rPr>
        <w:t xml:space="preserve">: </w:t>
      </w:r>
      <w:r w:rsidR="004941AE" w:rsidRPr="00BE6020">
        <w:rPr>
          <w:rFonts w:ascii="Calibri" w:hAnsi="Calibri" w:cs="Calibri"/>
          <w:b w:val="0"/>
          <w:bCs/>
          <w:sz w:val="24"/>
          <w:szCs w:val="24"/>
          <w:lang w:val="pt-PT"/>
        </w:rPr>
        <w:t>“</w:t>
      </w:r>
      <w:r w:rsidR="00F75D80" w:rsidRPr="00BE6020">
        <w:rPr>
          <w:rFonts w:ascii="Calibri" w:hAnsi="Calibri" w:cs="Calibri"/>
          <w:b w:val="0"/>
          <w:bCs/>
          <w:sz w:val="24"/>
          <w:szCs w:val="24"/>
          <w:lang w:val="pt-PT"/>
        </w:rPr>
        <w:t>o modelo médico é descartado por ser biologicamente re</w:t>
      </w:r>
      <w:r w:rsidR="004941AE" w:rsidRPr="00BE6020">
        <w:rPr>
          <w:rFonts w:ascii="Calibri" w:hAnsi="Calibri" w:cs="Calibri"/>
          <w:b w:val="0"/>
          <w:bCs/>
          <w:sz w:val="24"/>
          <w:szCs w:val="24"/>
          <w:lang w:val="pt-PT"/>
        </w:rPr>
        <w:t xml:space="preserve">ducionista [...]. [Na poesia sobre a </w:t>
      </w:r>
      <w:r w:rsidR="00037959" w:rsidRPr="00BE6020">
        <w:rPr>
          <w:rFonts w:ascii="Calibri" w:hAnsi="Calibri" w:cs="Calibri"/>
          <w:b w:val="0"/>
          <w:bCs/>
          <w:sz w:val="24"/>
          <w:szCs w:val="24"/>
          <w:lang w:val="pt-PT"/>
        </w:rPr>
        <w:t>debilidade</w:t>
      </w:r>
      <w:r w:rsidR="004941AE" w:rsidRPr="00BE6020">
        <w:rPr>
          <w:rFonts w:ascii="Calibri" w:hAnsi="Calibri" w:cs="Calibri"/>
          <w:b w:val="0"/>
          <w:bCs/>
          <w:sz w:val="24"/>
          <w:szCs w:val="24"/>
          <w:lang w:val="pt-PT"/>
        </w:rPr>
        <w:t xml:space="preserve"> psicológica, as pessoas] não são reduzidas a sintomas, mas sim compreendidas dentro do contexto social e económico da sociedade em que vivem” (LeFrançois</w:t>
      </w:r>
      <w:r w:rsidR="000866EA" w:rsidRPr="00BE6020">
        <w:rPr>
          <w:rFonts w:ascii="Calibri" w:hAnsi="Calibri" w:cs="Calibri"/>
          <w:b w:val="0"/>
          <w:bCs/>
          <w:sz w:val="24"/>
          <w:szCs w:val="24"/>
          <w:lang w:val="pt-PT"/>
        </w:rPr>
        <w:t xml:space="preserve"> </w:t>
      </w:r>
      <w:r w:rsidR="000866EA" w:rsidRPr="00BE6020">
        <w:rPr>
          <w:rFonts w:ascii="Calibri" w:hAnsi="Calibri" w:cs="Calibri"/>
          <w:b w:val="0"/>
          <w:bCs/>
          <w:i/>
          <w:iCs/>
          <w:sz w:val="24"/>
          <w:szCs w:val="24"/>
          <w:lang w:val="pt-PT"/>
        </w:rPr>
        <w:t>et alii</w:t>
      </w:r>
      <w:r w:rsidR="000866EA" w:rsidRPr="00BE6020">
        <w:rPr>
          <w:rFonts w:ascii="Calibri" w:hAnsi="Calibri" w:cs="Calibri"/>
          <w:b w:val="0"/>
          <w:bCs/>
          <w:sz w:val="24"/>
          <w:szCs w:val="24"/>
          <w:lang w:val="pt-PT"/>
        </w:rPr>
        <w:t xml:space="preserve"> </w:t>
      </w:r>
      <w:r w:rsidR="000866EA" w:rsidRPr="00BE6020">
        <w:rPr>
          <w:rFonts w:ascii="Calibri" w:hAnsi="Calibri" w:cs="Calibri"/>
          <w:b w:val="0"/>
          <w:bCs/>
          <w:i/>
          <w:iCs/>
          <w:sz w:val="24"/>
          <w:szCs w:val="24"/>
          <w:lang w:val="pt-PT"/>
        </w:rPr>
        <w:t>apud</w:t>
      </w:r>
      <w:r w:rsidR="000866EA" w:rsidRPr="00BE6020">
        <w:rPr>
          <w:rFonts w:ascii="Calibri" w:hAnsi="Calibri" w:cs="Calibri"/>
          <w:b w:val="0"/>
          <w:bCs/>
          <w:sz w:val="24"/>
          <w:szCs w:val="24"/>
          <w:lang w:val="pt-PT"/>
        </w:rPr>
        <w:t xml:space="preserve"> Nicki</w:t>
      </w:r>
      <w:r w:rsidR="004941AE" w:rsidRPr="00BE6020">
        <w:rPr>
          <w:rFonts w:ascii="Calibri" w:hAnsi="Calibri" w:cs="Calibri"/>
          <w:b w:val="0"/>
          <w:bCs/>
          <w:sz w:val="24"/>
          <w:szCs w:val="24"/>
          <w:lang w:val="pt-PT"/>
        </w:rPr>
        <w:t xml:space="preserve"> </w:t>
      </w:r>
      <w:r w:rsidR="000866EA" w:rsidRPr="00BE6020">
        <w:rPr>
          <w:rFonts w:ascii="Calibri" w:hAnsi="Calibri" w:cs="Calibri"/>
          <w:b w:val="0"/>
          <w:bCs/>
          <w:sz w:val="24"/>
          <w:szCs w:val="24"/>
          <w:lang w:val="pt-PT"/>
        </w:rPr>
        <w:t>2015</w:t>
      </w:r>
      <w:r w:rsidR="004941AE" w:rsidRPr="00BE6020">
        <w:rPr>
          <w:rFonts w:ascii="Calibri" w:hAnsi="Calibri" w:cs="Calibri"/>
          <w:b w:val="0"/>
          <w:bCs/>
          <w:sz w:val="24"/>
          <w:szCs w:val="24"/>
          <w:lang w:val="pt-PT"/>
        </w:rPr>
        <w:t xml:space="preserve">: </w:t>
      </w:r>
      <w:r w:rsidR="000866EA" w:rsidRPr="00BE6020">
        <w:rPr>
          <w:rFonts w:ascii="Calibri" w:hAnsi="Calibri" w:cs="Calibri"/>
          <w:b w:val="0"/>
          <w:bCs/>
          <w:sz w:val="24"/>
          <w:szCs w:val="24"/>
          <w:lang w:val="pt-PT"/>
        </w:rPr>
        <w:t>s/n</w:t>
      </w:r>
      <w:r w:rsidR="004941AE" w:rsidRPr="00BE6020">
        <w:rPr>
          <w:rFonts w:ascii="Calibri" w:hAnsi="Calibri" w:cs="Calibri"/>
          <w:b w:val="0"/>
          <w:bCs/>
          <w:sz w:val="24"/>
          <w:szCs w:val="24"/>
          <w:lang w:val="pt-PT"/>
        </w:rPr>
        <w:t xml:space="preserve">). </w:t>
      </w:r>
      <w:r w:rsidR="00E16785" w:rsidRPr="00BE6020">
        <w:rPr>
          <w:rFonts w:ascii="Calibri" w:hAnsi="Calibri" w:cs="Calibri"/>
          <w:b w:val="0"/>
          <w:bCs/>
          <w:sz w:val="24"/>
          <w:szCs w:val="24"/>
          <w:lang w:val="pt-PT"/>
        </w:rPr>
        <w:t xml:space="preserve">Assim, os poemas de Adília, </w:t>
      </w:r>
      <w:r w:rsidR="004941AE" w:rsidRPr="00BE6020">
        <w:rPr>
          <w:rFonts w:ascii="Calibri" w:hAnsi="Calibri" w:cs="Calibri"/>
          <w:b w:val="0"/>
          <w:bCs/>
          <w:sz w:val="24"/>
          <w:szCs w:val="24"/>
          <w:lang w:val="pt-PT"/>
        </w:rPr>
        <w:t>enquadra</w:t>
      </w:r>
      <w:r w:rsidR="00CA564B" w:rsidRPr="00BE6020">
        <w:rPr>
          <w:rFonts w:ascii="Calibri" w:hAnsi="Calibri" w:cs="Calibri"/>
          <w:b w:val="0"/>
          <w:bCs/>
          <w:sz w:val="24"/>
          <w:szCs w:val="24"/>
          <w:lang w:val="pt-PT"/>
        </w:rPr>
        <w:t>dos</w:t>
      </w:r>
      <w:r w:rsidR="004941AE" w:rsidRPr="00BE6020">
        <w:rPr>
          <w:rFonts w:ascii="Calibri" w:hAnsi="Calibri" w:cs="Calibri"/>
          <w:b w:val="0"/>
          <w:bCs/>
          <w:sz w:val="24"/>
          <w:szCs w:val="24"/>
          <w:lang w:val="pt-PT"/>
        </w:rPr>
        <w:t xml:space="preserve"> na categoria descrita por Andrea Nicki, podem ser </w:t>
      </w:r>
      <w:r w:rsidR="004941AE" w:rsidRPr="00BE6020">
        <w:rPr>
          <w:rFonts w:ascii="Calibri" w:hAnsi="Calibri" w:cs="Calibri"/>
          <w:b w:val="0"/>
          <w:bCs/>
          <w:sz w:val="24"/>
          <w:szCs w:val="24"/>
          <w:lang w:val="pt-PT"/>
        </w:rPr>
        <w:lastRenderedPageBreak/>
        <w:t xml:space="preserve">vistos como atos de resistência contra a opressão de pessoas rotuladas como ‘loucas’. </w:t>
      </w:r>
      <w:r w:rsidR="003B6460" w:rsidRPr="00BE6020">
        <w:rPr>
          <w:rFonts w:ascii="Calibri" w:hAnsi="Calibri" w:cs="Calibri"/>
          <w:b w:val="0"/>
          <w:bCs/>
          <w:sz w:val="24"/>
          <w:szCs w:val="24"/>
          <w:lang w:val="pt-PT"/>
        </w:rPr>
        <w:t xml:space="preserve">Recusando </w:t>
      </w:r>
      <w:r w:rsidR="00E16785" w:rsidRPr="00BE6020">
        <w:rPr>
          <w:rFonts w:ascii="Calibri" w:hAnsi="Calibri" w:cs="Calibri"/>
          <w:b w:val="0"/>
          <w:bCs/>
          <w:sz w:val="24"/>
          <w:szCs w:val="24"/>
          <w:lang w:val="pt-PT"/>
        </w:rPr>
        <w:t>est</w:t>
      </w:r>
      <w:r w:rsidR="003B6460" w:rsidRPr="00BE6020">
        <w:rPr>
          <w:rFonts w:ascii="Calibri" w:hAnsi="Calibri" w:cs="Calibri"/>
          <w:b w:val="0"/>
          <w:bCs/>
          <w:sz w:val="24"/>
          <w:szCs w:val="24"/>
          <w:lang w:val="pt-PT"/>
        </w:rPr>
        <w:t xml:space="preserve">a redução </w:t>
      </w:r>
      <w:r w:rsidR="00E16785" w:rsidRPr="00BE6020">
        <w:rPr>
          <w:rFonts w:ascii="Calibri" w:hAnsi="Calibri" w:cs="Calibri"/>
          <w:b w:val="0"/>
          <w:bCs/>
          <w:sz w:val="24"/>
          <w:szCs w:val="24"/>
          <w:lang w:val="pt-PT"/>
        </w:rPr>
        <w:t>ao nível do discurso</w:t>
      </w:r>
      <w:r w:rsidR="006167A2" w:rsidRPr="00BE6020">
        <w:rPr>
          <w:rFonts w:ascii="Calibri" w:hAnsi="Calibri" w:cs="Calibri"/>
          <w:b w:val="0"/>
          <w:bCs/>
          <w:sz w:val="24"/>
          <w:szCs w:val="24"/>
          <w:lang w:val="pt-PT"/>
        </w:rPr>
        <w:t>, a poetisa procura</w:t>
      </w:r>
      <w:r w:rsidR="00037959" w:rsidRPr="00BE6020">
        <w:rPr>
          <w:rFonts w:ascii="Calibri" w:hAnsi="Calibri" w:cs="Calibri"/>
          <w:b w:val="0"/>
          <w:bCs/>
          <w:sz w:val="24"/>
          <w:szCs w:val="24"/>
          <w:lang w:val="pt-PT"/>
        </w:rPr>
        <w:t xml:space="preserve"> </w:t>
      </w:r>
      <w:r w:rsidR="006167A2" w:rsidRPr="00BE6020">
        <w:rPr>
          <w:rFonts w:ascii="Calibri" w:hAnsi="Calibri" w:cs="Calibri"/>
          <w:b w:val="0"/>
          <w:bCs/>
          <w:sz w:val="24"/>
          <w:szCs w:val="24"/>
          <w:lang w:val="pt-PT"/>
        </w:rPr>
        <w:t xml:space="preserve">conceber uma escrita </w:t>
      </w:r>
      <w:r w:rsidR="0068438A" w:rsidRPr="00BE6020">
        <w:rPr>
          <w:rFonts w:ascii="Calibri" w:hAnsi="Calibri" w:cs="Calibri"/>
          <w:b w:val="0"/>
          <w:bCs/>
          <w:sz w:val="24"/>
          <w:szCs w:val="24"/>
          <w:lang w:val="pt-PT"/>
        </w:rPr>
        <w:t>semelhante à</w:t>
      </w:r>
      <w:r w:rsidR="006167A2" w:rsidRPr="00BE6020">
        <w:rPr>
          <w:rFonts w:ascii="Calibri" w:hAnsi="Calibri" w:cs="Calibri"/>
          <w:b w:val="0"/>
          <w:bCs/>
          <w:sz w:val="24"/>
          <w:szCs w:val="24"/>
          <w:lang w:val="pt-PT"/>
        </w:rPr>
        <w:t xml:space="preserve"> vida</w:t>
      </w:r>
      <w:r w:rsidR="00E16785" w:rsidRPr="00BE6020">
        <w:rPr>
          <w:rFonts w:ascii="Calibri" w:hAnsi="Calibri" w:cs="Calibri"/>
          <w:b w:val="0"/>
          <w:bCs/>
          <w:sz w:val="24"/>
          <w:szCs w:val="24"/>
          <w:lang w:val="pt-PT"/>
        </w:rPr>
        <w:t>.</w:t>
      </w:r>
      <w:r w:rsidR="0068438A" w:rsidRPr="00BE6020">
        <w:rPr>
          <w:rFonts w:ascii="Calibri" w:hAnsi="Calibri" w:cs="Calibri"/>
          <w:b w:val="0"/>
          <w:bCs/>
          <w:sz w:val="24"/>
          <w:szCs w:val="24"/>
          <w:lang w:val="pt-PT"/>
        </w:rPr>
        <w:t xml:space="preserve"> </w:t>
      </w:r>
      <w:r w:rsidR="00E16785" w:rsidRPr="00BE6020">
        <w:rPr>
          <w:rFonts w:ascii="Calibri" w:hAnsi="Calibri" w:cs="Calibri"/>
          <w:b w:val="0"/>
          <w:bCs/>
          <w:sz w:val="24"/>
          <w:szCs w:val="24"/>
          <w:lang w:val="pt-PT"/>
        </w:rPr>
        <w:t xml:space="preserve">O resultado é a restauração </w:t>
      </w:r>
      <w:r w:rsidR="00CA564B" w:rsidRPr="00BE6020">
        <w:rPr>
          <w:rFonts w:ascii="Calibri" w:hAnsi="Calibri" w:cs="Calibri"/>
          <w:b w:val="0"/>
          <w:bCs/>
          <w:sz w:val="24"/>
          <w:szCs w:val="24"/>
          <w:lang w:val="pt-PT"/>
        </w:rPr>
        <w:t xml:space="preserve">da </w:t>
      </w:r>
      <w:r w:rsidR="0068438A" w:rsidRPr="00BE6020">
        <w:rPr>
          <w:rFonts w:ascii="Calibri" w:hAnsi="Calibri" w:cs="Calibri"/>
          <w:b w:val="0"/>
          <w:bCs/>
          <w:sz w:val="24"/>
          <w:szCs w:val="24"/>
          <w:lang w:val="pt-PT"/>
        </w:rPr>
        <w:t xml:space="preserve">dignidade </w:t>
      </w:r>
      <w:r w:rsidR="00CA564B" w:rsidRPr="00BE6020">
        <w:rPr>
          <w:rFonts w:ascii="Calibri" w:hAnsi="Calibri" w:cs="Calibri"/>
          <w:b w:val="0"/>
          <w:bCs/>
          <w:sz w:val="24"/>
          <w:szCs w:val="24"/>
          <w:lang w:val="pt-PT"/>
        </w:rPr>
        <w:t xml:space="preserve">daqueles </w:t>
      </w:r>
      <w:r w:rsidR="0068438A" w:rsidRPr="00BE6020">
        <w:rPr>
          <w:rFonts w:ascii="Calibri" w:hAnsi="Calibri" w:cs="Calibri"/>
          <w:b w:val="0"/>
          <w:bCs/>
          <w:sz w:val="24"/>
          <w:szCs w:val="24"/>
          <w:lang w:val="pt-PT"/>
        </w:rPr>
        <w:t xml:space="preserve">a quem </w:t>
      </w:r>
      <w:r w:rsidR="00CA564B" w:rsidRPr="00BE6020">
        <w:rPr>
          <w:rFonts w:ascii="Calibri" w:hAnsi="Calibri" w:cs="Calibri"/>
          <w:b w:val="0"/>
          <w:bCs/>
          <w:sz w:val="24"/>
          <w:szCs w:val="24"/>
          <w:lang w:val="pt-PT"/>
        </w:rPr>
        <w:t xml:space="preserve">ela </w:t>
      </w:r>
      <w:r w:rsidR="0068438A" w:rsidRPr="00BE6020">
        <w:rPr>
          <w:rFonts w:ascii="Calibri" w:hAnsi="Calibri" w:cs="Calibri"/>
          <w:b w:val="0"/>
          <w:bCs/>
          <w:sz w:val="24"/>
          <w:szCs w:val="24"/>
          <w:lang w:val="pt-PT"/>
        </w:rPr>
        <w:t xml:space="preserve">é frequentemente negada. </w:t>
      </w:r>
      <w:r w:rsidR="00CA564B" w:rsidRPr="00BE6020">
        <w:rPr>
          <w:rFonts w:ascii="Calibri" w:hAnsi="Calibri" w:cs="Calibri"/>
          <w:b w:val="0"/>
          <w:bCs/>
          <w:sz w:val="24"/>
          <w:szCs w:val="24"/>
          <w:lang w:val="pt-PT"/>
        </w:rPr>
        <w:t xml:space="preserve">Assim, </w:t>
      </w:r>
      <w:r w:rsidR="00635E13" w:rsidRPr="00BE6020">
        <w:rPr>
          <w:rFonts w:ascii="Calibri" w:hAnsi="Calibri" w:cs="Calibri"/>
          <w:b w:val="0"/>
          <w:bCs/>
          <w:sz w:val="24"/>
          <w:szCs w:val="24"/>
          <w:lang w:val="pt-PT"/>
        </w:rPr>
        <w:t xml:space="preserve">a poesia adiliana </w:t>
      </w:r>
      <w:r w:rsidR="00CA564B" w:rsidRPr="00BE6020">
        <w:rPr>
          <w:rFonts w:ascii="Calibri" w:hAnsi="Calibri" w:cs="Calibri"/>
          <w:b w:val="0"/>
          <w:bCs/>
          <w:sz w:val="24"/>
          <w:szCs w:val="24"/>
          <w:lang w:val="pt-PT"/>
        </w:rPr>
        <w:t>é</w:t>
      </w:r>
      <w:r w:rsidR="00CB6E39" w:rsidRPr="00BE6020">
        <w:rPr>
          <w:rFonts w:ascii="Calibri" w:hAnsi="Calibri" w:cs="Calibri"/>
          <w:b w:val="0"/>
          <w:bCs/>
          <w:sz w:val="24"/>
          <w:szCs w:val="24"/>
          <w:lang w:val="pt-PT"/>
        </w:rPr>
        <w:t xml:space="preserve"> uma reivindicação </w:t>
      </w:r>
      <w:r w:rsidR="00413AD2" w:rsidRPr="00BE6020">
        <w:rPr>
          <w:rFonts w:ascii="Calibri" w:hAnsi="Calibri" w:cs="Calibri"/>
          <w:b w:val="0"/>
          <w:bCs/>
          <w:sz w:val="24"/>
          <w:szCs w:val="24"/>
          <w:lang w:val="pt-PT"/>
        </w:rPr>
        <w:t>poético-</w:t>
      </w:r>
      <w:r w:rsidR="00CB6E39" w:rsidRPr="00BE6020">
        <w:rPr>
          <w:rFonts w:ascii="Calibri" w:hAnsi="Calibri" w:cs="Calibri"/>
          <w:b w:val="0"/>
          <w:bCs/>
          <w:sz w:val="24"/>
          <w:szCs w:val="24"/>
          <w:lang w:val="pt-PT"/>
        </w:rPr>
        <w:t xml:space="preserve">política da loucura enquanto conceito </w:t>
      </w:r>
      <w:r w:rsidR="00413AD2" w:rsidRPr="00BE6020">
        <w:rPr>
          <w:rFonts w:ascii="Calibri" w:hAnsi="Calibri" w:cs="Calibri"/>
          <w:b w:val="0"/>
          <w:bCs/>
          <w:sz w:val="24"/>
          <w:szCs w:val="24"/>
          <w:lang w:val="pt-PT"/>
        </w:rPr>
        <w:t xml:space="preserve">social e artisticamente </w:t>
      </w:r>
      <w:r w:rsidR="00CB6E39" w:rsidRPr="00BE6020">
        <w:rPr>
          <w:rFonts w:ascii="Calibri" w:hAnsi="Calibri" w:cs="Calibri"/>
          <w:b w:val="0"/>
          <w:bCs/>
          <w:sz w:val="24"/>
          <w:szCs w:val="24"/>
          <w:lang w:val="pt-PT"/>
        </w:rPr>
        <w:t>construído</w:t>
      </w:r>
      <w:r w:rsidR="00413AD2" w:rsidRPr="00BE6020">
        <w:rPr>
          <w:rFonts w:ascii="Calibri" w:hAnsi="Calibri" w:cs="Calibri"/>
          <w:b w:val="0"/>
          <w:bCs/>
          <w:sz w:val="24"/>
          <w:szCs w:val="24"/>
          <w:lang w:val="pt-PT"/>
        </w:rPr>
        <w:t>.</w:t>
      </w:r>
      <w:r w:rsidR="00CB6E39" w:rsidRPr="00BE6020">
        <w:rPr>
          <w:rFonts w:ascii="Calibri" w:hAnsi="Calibri" w:cs="Calibri"/>
          <w:b w:val="0"/>
          <w:bCs/>
          <w:sz w:val="24"/>
          <w:szCs w:val="24"/>
          <w:lang w:val="pt-PT"/>
        </w:rPr>
        <w:t xml:space="preserve"> </w:t>
      </w:r>
      <w:r w:rsidR="00413AD2" w:rsidRPr="00BE6020">
        <w:rPr>
          <w:rFonts w:ascii="Calibri" w:hAnsi="Calibri" w:cs="Calibri"/>
          <w:b w:val="0"/>
          <w:bCs/>
          <w:sz w:val="24"/>
          <w:szCs w:val="24"/>
          <w:lang w:val="pt-PT"/>
        </w:rPr>
        <w:t>A</w:t>
      </w:r>
      <w:r w:rsidR="00CB6E39" w:rsidRPr="00BE6020">
        <w:rPr>
          <w:rFonts w:ascii="Calibri" w:hAnsi="Calibri" w:cs="Calibri"/>
          <w:b w:val="0"/>
          <w:bCs/>
          <w:sz w:val="24"/>
          <w:szCs w:val="24"/>
          <w:lang w:val="pt-PT"/>
        </w:rPr>
        <w:t xml:space="preserve">final, </w:t>
      </w:r>
      <w:r w:rsidR="00413AD2" w:rsidRPr="00BE6020">
        <w:rPr>
          <w:rFonts w:ascii="Calibri" w:hAnsi="Calibri" w:cs="Calibri"/>
          <w:b w:val="0"/>
          <w:bCs/>
          <w:sz w:val="24"/>
          <w:szCs w:val="24"/>
          <w:lang w:val="pt-PT"/>
        </w:rPr>
        <w:t xml:space="preserve">o que </w:t>
      </w:r>
      <w:r w:rsidR="00CB6E39" w:rsidRPr="00BE6020">
        <w:rPr>
          <w:rFonts w:ascii="Calibri" w:hAnsi="Calibri" w:cs="Calibri"/>
          <w:b w:val="0"/>
          <w:bCs/>
          <w:sz w:val="24"/>
          <w:szCs w:val="24"/>
          <w:lang w:val="pt-PT"/>
        </w:rPr>
        <w:t xml:space="preserve">a poetisa </w:t>
      </w:r>
      <w:r w:rsidR="00413AD2" w:rsidRPr="00BE6020">
        <w:rPr>
          <w:rFonts w:ascii="Calibri" w:hAnsi="Calibri" w:cs="Calibri"/>
          <w:b w:val="0"/>
          <w:bCs/>
          <w:sz w:val="24"/>
          <w:szCs w:val="24"/>
          <w:lang w:val="pt-PT"/>
        </w:rPr>
        <w:t>faz não</w:t>
      </w:r>
      <w:r w:rsidR="00CB6E39" w:rsidRPr="00BE6020">
        <w:rPr>
          <w:rFonts w:ascii="Calibri" w:hAnsi="Calibri" w:cs="Calibri"/>
          <w:b w:val="0"/>
          <w:bCs/>
          <w:sz w:val="24"/>
          <w:szCs w:val="24"/>
          <w:lang w:val="pt-PT"/>
        </w:rPr>
        <w:t xml:space="preserve"> é louc</w:t>
      </w:r>
      <w:r w:rsidR="00413AD2" w:rsidRPr="00BE6020">
        <w:rPr>
          <w:rFonts w:ascii="Calibri" w:hAnsi="Calibri" w:cs="Calibri"/>
          <w:b w:val="0"/>
          <w:bCs/>
          <w:sz w:val="24"/>
          <w:szCs w:val="24"/>
          <w:lang w:val="pt-PT"/>
        </w:rPr>
        <w:t>o</w:t>
      </w:r>
      <w:r w:rsidR="00CB6E39" w:rsidRPr="00BE6020">
        <w:rPr>
          <w:rFonts w:ascii="Calibri" w:hAnsi="Calibri" w:cs="Calibri"/>
          <w:b w:val="0"/>
          <w:bCs/>
          <w:sz w:val="24"/>
          <w:szCs w:val="24"/>
          <w:lang w:val="pt-PT"/>
        </w:rPr>
        <w:t xml:space="preserve"> </w:t>
      </w:r>
      <w:r w:rsidR="000F5AFD" w:rsidRPr="00BE6020">
        <w:rPr>
          <w:rFonts w:ascii="Calibri" w:hAnsi="Calibri" w:cs="Calibri"/>
          <w:b w:val="0"/>
          <w:bCs/>
          <w:sz w:val="24"/>
          <w:szCs w:val="24"/>
          <w:lang w:val="pt-PT"/>
        </w:rPr>
        <w:t xml:space="preserve">mas “quando / é louco / </w:t>
      </w:r>
      <w:r w:rsidR="00413AD2" w:rsidRPr="00BE6020">
        <w:rPr>
          <w:rFonts w:ascii="Calibri" w:hAnsi="Calibri" w:cs="Calibri"/>
          <w:b w:val="0"/>
          <w:bCs/>
          <w:sz w:val="24"/>
          <w:szCs w:val="24"/>
          <w:lang w:val="pt-PT"/>
        </w:rPr>
        <w:t>( às vezes é), / que seja pouco”</w:t>
      </w:r>
      <w:r w:rsidR="00CB6E39" w:rsidRPr="00BE6020">
        <w:rPr>
          <w:rFonts w:ascii="Calibri" w:hAnsi="Calibri" w:cs="Calibri"/>
          <w:b w:val="0"/>
          <w:bCs/>
          <w:sz w:val="24"/>
          <w:szCs w:val="24"/>
          <w:lang w:val="pt-PT"/>
        </w:rPr>
        <w:t xml:space="preserve"> </w:t>
      </w:r>
      <w:r w:rsidR="00413AD2" w:rsidRPr="00BE6020">
        <w:rPr>
          <w:rFonts w:ascii="Calibri" w:hAnsi="Calibri" w:cs="Calibri"/>
          <w:b w:val="0"/>
          <w:bCs/>
          <w:sz w:val="24"/>
          <w:szCs w:val="24"/>
          <w:lang w:val="pt-PT"/>
        </w:rPr>
        <w:t>(Lopes 2004</w:t>
      </w:r>
      <w:r w:rsidR="00D3711C" w:rsidRPr="00BE6020">
        <w:rPr>
          <w:rFonts w:ascii="Calibri" w:hAnsi="Calibri" w:cs="Calibri"/>
          <w:b w:val="0"/>
          <w:bCs/>
          <w:sz w:val="24"/>
          <w:szCs w:val="24"/>
          <w:lang w:val="pt-PT"/>
        </w:rPr>
        <w:t>b</w:t>
      </w:r>
      <w:r w:rsidR="00413AD2" w:rsidRPr="00BE6020">
        <w:rPr>
          <w:rFonts w:ascii="Calibri" w:hAnsi="Calibri" w:cs="Calibri"/>
          <w:b w:val="0"/>
          <w:bCs/>
          <w:sz w:val="24"/>
          <w:szCs w:val="24"/>
          <w:lang w:val="pt-PT"/>
        </w:rPr>
        <w:t>: 539-540)</w:t>
      </w:r>
      <w:r w:rsidR="00413AD2" w:rsidRPr="00BE6020">
        <w:rPr>
          <w:rStyle w:val="Refdenotaderodap"/>
          <w:rFonts w:ascii="Calibri" w:hAnsi="Calibri" w:cs="Calibri"/>
          <w:b w:val="0"/>
          <w:bCs/>
          <w:sz w:val="24"/>
          <w:szCs w:val="24"/>
          <w:lang w:val="pt-PT"/>
        </w:rPr>
        <w:footnoteReference w:id="54"/>
      </w:r>
      <w:r w:rsidR="00413AD2" w:rsidRPr="00BE6020">
        <w:rPr>
          <w:rFonts w:ascii="Calibri" w:hAnsi="Calibri" w:cs="Calibri"/>
          <w:b w:val="0"/>
          <w:bCs/>
          <w:sz w:val="24"/>
          <w:szCs w:val="24"/>
          <w:lang w:val="pt-PT"/>
        </w:rPr>
        <w:t xml:space="preserve">. </w:t>
      </w:r>
    </w:p>
    <w:p w14:paraId="4E89E6FC" w14:textId="77777777" w:rsidR="0068438A" w:rsidRPr="00BE6020" w:rsidRDefault="0068438A" w:rsidP="0068438A">
      <w:pPr>
        <w:pStyle w:val="Cabealho0"/>
        <w:rPr>
          <w:rFonts w:ascii="Calibri" w:hAnsi="Calibri" w:cs="Calibri"/>
          <w:b w:val="0"/>
          <w:bCs/>
          <w:sz w:val="24"/>
          <w:szCs w:val="24"/>
          <w:lang w:val="pt-PT"/>
        </w:rPr>
      </w:pPr>
    </w:p>
    <w:p w14:paraId="4E2C7E95" w14:textId="77777777" w:rsidR="00355918" w:rsidRPr="00BE6020" w:rsidRDefault="00355918" w:rsidP="0068438A">
      <w:pPr>
        <w:pStyle w:val="Cabealho0"/>
        <w:rPr>
          <w:rFonts w:ascii="Calibri" w:hAnsi="Calibri" w:cs="Calibri"/>
          <w:sz w:val="28"/>
          <w:szCs w:val="28"/>
          <w:lang w:val="pt-PT"/>
        </w:rPr>
      </w:pPr>
    </w:p>
    <w:p w14:paraId="0FFA136E" w14:textId="65032E6C" w:rsidR="0068438A" w:rsidRPr="00BE6020" w:rsidRDefault="0068438A" w:rsidP="0068438A">
      <w:pPr>
        <w:pStyle w:val="Cabealho0"/>
        <w:rPr>
          <w:rFonts w:ascii="Calibri" w:hAnsi="Calibri" w:cs="Calibri"/>
          <w:sz w:val="28"/>
          <w:szCs w:val="28"/>
          <w:lang w:val="pt-PT"/>
        </w:rPr>
      </w:pPr>
      <w:r w:rsidRPr="00BE6020">
        <w:rPr>
          <w:rFonts w:ascii="Calibri" w:hAnsi="Calibri" w:cs="Calibri"/>
          <w:sz w:val="28"/>
          <w:szCs w:val="28"/>
          <w:lang w:val="pt-PT"/>
        </w:rPr>
        <w:t xml:space="preserve">4.3. </w:t>
      </w:r>
      <w:r w:rsidR="009C4108" w:rsidRPr="00BE6020">
        <w:rPr>
          <w:rFonts w:ascii="Calibri" w:hAnsi="Calibri" w:cs="Calibri"/>
          <w:sz w:val="28"/>
          <w:szCs w:val="28"/>
          <w:lang w:val="pt-PT"/>
        </w:rPr>
        <w:t xml:space="preserve">A “brutidão” da indústria farmacêutica: </w:t>
      </w:r>
      <w:r w:rsidR="000F5AFD" w:rsidRPr="00BE6020">
        <w:rPr>
          <w:rFonts w:ascii="Calibri" w:hAnsi="Calibri" w:cs="Calibri"/>
          <w:sz w:val="28"/>
          <w:szCs w:val="28"/>
          <w:lang w:val="pt-PT"/>
        </w:rPr>
        <w:t xml:space="preserve">uma </w:t>
      </w:r>
      <w:r w:rsidR="009C4108" w:rsidRPr="00BE6020">
        <w:rPr>
          <w:rFonts w:ascii="Calibri" w:hAnsi="Calibri" w:cs="Calibri"/>
          <w:sz w:val="28"/>
          <w:szCs w:val="28"/>
          <w:lang w:val="pt-PT"/>
        </w:rPr>
        <w:t>leitura a duas vozes</w:t>
      </w:r>
    </w:p>
    <w:p w14:paraId="339DEEBD" w14:textId="77777777" w:rsidR="0068438A" w:rsidRPr="00BE6020" w:rsidRDefault="0068438A" w:rsidP="0068438A">
      <w:pPr>
        <w:pStyle w:val="Cabealho0"/>
        <w:rPr>
          <w:rFonts w:ascii="Calibri" w:hAnsi="Calibri" w:cs="Calibri"/>
          <w:b w:val="0"/>
          <w:bCs/>
          <w:sz w:val="24"/>
          <w:szCs w:val="24"/>
          <w:lang w:val="pt-PT"/>
        </w:rPr>
      </w:pPr>
    </w:p>
    <w:p w14:paraId="471F1C80" w14:textId="33D9A2A2" w:rsidR="0068438A" w:rsidRPr="00BE6020" w:rsidRDefault="0068438A" w:rsidP="0068438A">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1A4C8E" w:rsidRPr="00BE6020">
        <w:rPr>
          <w:rFonts w:ascii="Calibri" w:hAnsi="Calibri" w:cs="Calibri"/>
          <w:b w:val="0"/>
          <w:bCs/>
          <w:sz w:val="24"/>
          <w:szCs w:val="24"/>
          <w:lang w:val="pt-PT"/>
        </w:rPr>
        <w:t>A leitura independente das obras de Susan Sontag e de Adília Lopes permitiu, até a</w:t>
      </w:r>
      <w:r w:rsidR="00324810" w:rsidRPr="00BE6020">
        <w:rPr>
          <w:rFonts w:ascii="Calibri" w:hAnsi="Calibri" w:cs="Calibri"/>
          <w:b w:val="0"/>
          <w:bCs/>
          <w:sz w:val="24"/>
          <w:szCs w:val="24"/>
          <w:lang w:val="pt-PT"/>
        </w:rPr>
        <w:t>qui</w:t>
      </w:r>
      <w:r w:rsidR="001A4C8E" w:rsidRPr="00BE6020">
        <w:rPr>
          <w:rFonts w:ascii="Calibri" w:hAnsi="Calibri" w:cs="Calibri"/>
          <w:b w:val="0"/>
          <w:bCs/>
          <w:sz w:val="24"/>
          <w:szCs w:val="24"/>
          <w:lang w:val="pt-PT"/>
        </w:rPr>
        <w:t xml:space="preserve">, constatar como a clínica moderna não opera apenas como local de cura, mas </w:t>
      </w:r>
      <w:r w:rsidR="00760295" w:rsidRPr="00BE6020">
        <w:rPr>
          <w:rFonts w:ascii="Calibri" w:hAnsi="Calibri" w:cs="Calibri"/>
          <w:b w:val="0"/>
          <w:bCs/>
          <w:sz w:val="24"/>
          <w:szCs w:val="24"/>
          <w:lang w:val="pt-PT"/>
        </w:rPr>
        <w:t>também</w:t>
      </w:r>
      <w:r w:rsidR="001A4C8E" w:rsidRPr="00BE6020">
        <w:rPr>
          <w:rFonts w:ascii="Calibri" w:hAnsi="Calibri" w:cs="Calibri"/>
          <w:b w:val="0"/>
          <w:bCs/>
          <w:sz w:val="24"/>
          <w:szCs w:val="24"/>
          <w:lang w:val="pt-PT"/>
        </w:rPr>
        <w:t xml:space="preserve"> como instituição complexa que influencia o quotidiano coletivo. </w:t>
      </w:r>
      <w:r w:rsidR="00760295" w:rsidRPr="00BE6020">
        <w:rPr>
          <w:rFonts w:ascii="Calibri" w:hAnsi="Calibri" w:cs="Calibri"/>
          <w:b w:val="0"/>
          <w:bCs/>
          <w:sz w:val="24"/>
          <w:szCs w:val="24"/>
          <w:lang w:val="pt-PT"/>
        </w:rPr>
        <w:t xml:space="preserve">Enquanto Sontag, </w:t>
      </w:r>
      <w:r w:rsidR="00324810" w:rsidRPr="00BE6020">
        <w:rPr>
          <w:rFonts w:ascii="Calibri" w:hAnsi="Calibri" w:cs="Calibri"/>
          <w:b w:val="0"/>
          <w:bCs/>
          <w:sz w:val="24"/>
          <w:szCs w:val="24"/>
          <w:lang w:val="pt-PT"/>
        </w:rPr>
        <w:t xml:space="preserve">uma </w:t>
      </w:r>
      <w:r w:rsidR="00760295" w:rsidRPr="00BE6020">
        <w:rPr>
          <w:rFonts w:ascii="Calibri" w:hAnsi="Calibri" w:cs="Calibri"/>
          <w:b w:val="0"/>
          <w:bCs/>
          <w:sz w:val="24"/>
          <w:szCs w:val="24"/>
          <w:lang w:val="pt-PT"/>
        </w:rPr>
        <w:t xml:space="preserve">observadora </w:t>
      </w:r>
      <w:r w:rsidR="00324810" w:rsidRPr="00BE6020">
        <w:rPr>
          <w:rFonts w:ascii="Calibri" w:hAnsi="Calibri" w:cs="Calibri"/>
          <w:b w:val="0"/>
          <w:bCs/>
          <w:sz w:val="24"/>
          <w:szCs w:val="24"/>
          <w:lang w:val="pt-PT"/>
        </w:rPr>
        <w:t xml:space="preserve">que se </w:t>
      </w:r>
      <w:r w:rsidR="00760295" w:rsidRPr="00BE6020">
        <w:rPr>
          <w:rFonts w:ascii="Calibri" w:hAnsi="Calibri" w:cs="Calibri"/>
          <w:b w:val="0"/>
          <w:bCs/>
          <w:sz w:val="24"/>
          <w:szCs w:val="24"/>
          <w:lang w:val="pt-PT"/>
        </w:rPr>
        <w:t>distanci</w:t>
      </w:r>
      <w:r w:rsidR="00324810" w:rsidRPr="00BE6020">
        <w:rPr>
          <w:rFonts w:ascii="Calibri" w:hAnsi="Calibri" w:cs="Calibri"/>
          <w:b w:val="0"/>
          <w:bCs/>
          <w:sz w:val="24"/>
          <w:szCs w:val="24"/>
          <w:lang w:val="pt-PT"/>
        </w:rPr>
        <w:t>a</w:t>
      </w:r>
      <w:r w:rsidR="00760295" w:rsidRPr="00BE6020">
        <w:rPr>
          <w:rFonts w:ascii="Calibri" w:hAnsi="Calibri" w:cs="Calibri"/>
          <w:b w:val="0"/>
          <w:bCs/>
          <w:sz w:val="24"/>
          <w:szCs w:val="24"/>
          <w:lang w:val="pt-PT"/>
        </w:rPr>
        <w:t>, desconstrói o fardo metafórico imposto à experiência da doença</w:t>
      </w:r>
      <w:r w:rsidR="003B6460" w:rsidRPr="00BE6020">
        <w:rPr>
          <w:rFonts w:ascii="Calibri" w:hAnsi="Calibri" w:cs="Calibri"/>
          <w:b w:val="0"/>
          <w:bCs/>
          <w:sz w:val="24"/>
          <w:szCs w:val="24"/>
          <w:lang w:val="pt-PT"/>
        </w:rPr>
        <w:t xml:space="preserve">, </w:t>
      </w:r>
      <w:r w:rsidR="00760295" w:rsidRPr="00BE6020">
        <w:rPr>
          <w:rFonts w:ascii="Calibri" w:hAnsi="Calibri" w:cs="Calibri"/>
          <w:b w:val="0"/>
          <w:bCs/>
          <w:sz w:val="24"/>
          <w:szCs w:val="24"/>
          <w:lang w:val="pt-PT"/>
        </w:rPr>
        <w:t>Adília</w:t>
      </w:r>
      <w:r w:rsidR="007A23A2" w:rsidRPr="00BE6020">
        <w:rPr>
          <w:rFonts w:ascii="Calibri" w:hAnsi="Calibri" w:cs="Calibri"/>
          <w:b w:val="0"/>
          <w:bCs/>
          <w:sz w:val="24"/>
          <w:szCs w:val="24"/>
          <w:lang w:val="pt-PT"/>
        </w:rPr>
        <w:t>, assumida “doente mental”,</w:t>
      </w:r>
      <w:r w:rsidR="00760295" w:rsidRPr="00BE6020">
        <w:rPr>
          <w:rFonts w:ascii="Calibri" w:hAnsi="Calibri" w:cs="Calibri"/>
          <w:b w:val="0"/>
          <w:bCs/>
          <w:sz w:val="24"/>
          <w:szCs w:val="24"/>
          <w:lang w:val="pt-PT"/>
        </w:rPr>
        <w:t xml:space="preserve"> expõe a vivência comum </w:t>
      </w:r>
      <w:r w:rsidR="007A23A2" w:rsidRPr="00BE6020">
        <w:rPr>
          <w:rFonts w:ascii="Calibri" w:hAnsi="Calibri" w:cs="Calibri"/>
          <w:b w:val="0"/>
          <w:bCs/>
          <w:sz w:val="24"/>
          <w:szCs w:val="24"/>
          <w:lang w:val="pt-PT"/>
        </w:rPr>
        <w:t xml:space="preserve">e pessoal de </w:t>
      </w:r>
      <w:r w:rsidR="00324810" w:rsidRPr="00BE6020">
        <w:rPr>
          <w:rFonts w:ascii="Calibri" w:hAnsi="Calibri" w:cs="Calibri"/>
          <w:b w:val="0"/>
          <w:bCs/>
          <w:sz w:val="24"/>
          <w:szCs w:val="24"/>
          <w:lang w:val="pt-PT"/>
        </w:rPr>
        <w:t xml:space="preserve">um </w:t>
      </w:r>
      <w:r w:rsidR="007A23A2" w:rsidRPr="00BE6020">
        <w:rPr>
          <w:rFonts w:ascii="Calibri" w:hAnsi="Calibri" w:cs="Calibri"/>
          <w:b w:val="0"/>
          <w:bCs/>
          <w:sz w:val="24"/>
          <w:szCs w:val="24"/>
          <w:lang w:val="pt-PT"/>
        </w:rPr>
        <w:t xml:space="preserve">corpo doente. </w:t>
      </w:r>
      <w:r w:rsidR="00760295" w:rsidRPr="00BE6020">
        <w:rPr>
          <w:rFonts w:ascii="Calibri" w:hAnsi="Calibri" w:cs="Calibri"/>
          <w:b w:val="0"/>
          <w:bCs/>
          <w:sz w:val="24"/>
          <w:szCs w:val="24"/>
          <w:lang w:val="pt-PT"/>
        </w:rPr>
        <w:t>Contudo</w:t>
      </w:r>
      <w:r w:rsidR="00324810" w:rsidRPr="00BE6020">
        <w:rPr>
          <w:rFonts w:ascii="Calibri" w:hAnsi="Calibri" w:cs="Calibri"/>
          <w:b w:val="0"/>
          <w:bCs/>
          <w:sz w:val="24"/>
          <w:szCs w:val="24"/>
          <w:lang w:val="pt-PT"/>
        </w:rPr>
        <w:t>,</w:t>
      </w:r>
      <w:r w:rsidR="00D71A9D" w:rsidRPr="00BE6020">
        <w:rPr>
          <w:rFonts w:ascii="Calibri" w:hAnsi="Calibri" w:cs="Calibri"/>
          <w:b w:val="0"/>
          <w:bCs/>
          <w:sz w:val="24"/>
          <w:szCs w:val="24"/>
          <w:lang w:val="pt-PT"/>
        </w:rPr>
        <w:t xml:space="preserve"> </w:t>
      </w:r>
      <w:r w:rsidR="00324810" w:rsidRPr="00BE6020">
        <w:rPr>
          <w:rFonts w:ascii="Calibri" w:hAnsi="Calibri" w:cs="Calibri"/>
          <w:b w:val="0"/>
          <w:bCs/>
          <w:sz w:val="24"/>
          <w:szCs w:val="24"/>
          <w:lang w:val="pt-PT"/>
        </w:rPr>
        <w:t>esta</w:t>
      </w:r>
      <w:r w:rsidR="00D71A9D" w:rsidRPr="00BE6020">
        <w:rPr>
          <w:rFonts w:ascii="Calibri" w:hAnsi="Calibri" w:cs="Calibri"/>
          <w:b w:val="0"/>
          <w:bCs/>
          <w:sz w:val="24"/>
          <w:szCs w:val="24"/>
          <w:lang w:val="pt-PT"/>
        </w:rPr>
        <w:t>s</w:t>
      </w:r>
      <w:r w:rsidR="007A23A2" w:rsidRPr="00BE6020">
        <w:rPr>
          <w:rFonts w:ascii="Calibri" w:hAnsi="Calibri" w:cs="Calibri"/>
          <w:b w:val="0"/>
          <w:bCs/>
          <w:sz w:val="24"/>
          <w:szCs w:val="24"/>
          <w:lang w:val="pt-PT"/>
        </w:rPr>
        <w:t xml:space="preserve"> leitura</w:t>
      </w:r>
      <w:r w:rsidR="00D71A9D" w:rsidRPr="00BE6020">
        <w:rPr>
          <w:rFonts w:ascii="Calibri" w:hAnsi="Calibri" w:cs="Calibri"/>
          <w:b w:val="0"/>
          <w:bCs/>
          <w:sz w:val="24"/>
          <w:szCs w:val="24"/>
          <w:lang w:val="pt-PT"/>
        </w:rPr>
        <w:t>s ignoraram, até agora,</w:t>
      </w:r>
      <w:r w:rsidR="00760295" w:rsidRPr="00BE6020">
        <w:rPr>
          <w:rFonts w:ascii="Calibri" w:hAnsi="Calibri" w:cs="Calibri"/>
          <w:b w:val="0"/>
          <w:bCs/>
          <w:sz w:val="24"/>
          <w:szCs w:val="24"/>
          <w:lang w:val="pt-PT"/>
        </w:rPr>
        <w:t xml:space="preserve"> um dispositivo essencial à clínica moderna: a indústria farmacêutica. </w:t>
      </w:r>
      <w:r w:rsidR="007A23A2" w:rsidRPr="00BE6020">
        <w:rPr>
          <w:rFonts w:ascii="Calibri" w:hAnsi="Calibri" w:cs="Calibri"/>
          <w:b w:val="0"/>
          <w:bCs/>
          <w:sz w:val="24"/>
          <w:szCs w:val="24"/>
          <w:lang w:val="pt-PT"/>
        </w:rPr>
        <w:t>De facto, t</w:t>
      </w:r>
      <w:r w:rsidR="00760295" w:rsidRPr="00BE6020">
        <w:rPr>
          <w:rFonts w:ascii="Calibri" w:hAnsi="Calibri" w:cs="Calibri"/>
          <w:b w:val="0"/>
          <w:bCs/>
          <w:sz w:val="24"/>
          <w:szCs w:val="24"/>
          <w:lang w:val="pt-PT"/>
        </w:rPr>
        <w:t xml:space="preserve">anto Sontag como Adília abordam </w:t>
      </w:r>
      <w:r w:rsidR="007A23A2" w:rsidRPr="00BE6020">
        <w:rPr>
          <w:rFonts w:ascii="Calibri" w:hAnsi="Calibri" w:cs="Calibri"/>
          <w:b w:val="0"/>
          <w:bCs/>
          <w:sz w:val="24"/>
          <w:szCs w:val="24"/>
          <w:lang w:val="pt-PT"/>
        </w:rPr>
        <w:t xml:space="preserve">a vida medicalizada. O presente capítulo, ao fomentar um diálogo entre as duas autoras, </w:t>
      </w:r>
      <w:r w:rsidR="006412BD" w:rsidRPr="00BE6020">
        <w:rPr>
          <w:rFonts w:ascii="Calibri" w:hAnsi="Calibri" w:cs="Calibri"/>
          <w:b w:val="0"/>
          <w:bCs/>
          <w:sz w:val="24"/>
          <w:szCs w:val="24"/>
          <w:lang w:val="pt-PT"/>
        </w:rPr>
        <w:t>propõe-se</w:t>
      </w:r>
      <w:r w:rsidR="007A23A2" w:rsidRPr="00BE6020">
        <w:rPr>
          <w:rFonts w:ascii="Calibri" w:hAnsi="Calibri" w:cs="Calibri"/>
          <w:b w:val="0"/>
          <w:bCs/>
          <w:sz w:val="24"/>
          <w:szCs w:val="24"/>
          <w:lang w:val="pt-PT"/>
        </w:rPr>
        <w:t xml:space="preserve"> abordar o modo como a</w:t>
      </w:r>
      <w:r w:rsidR="00FD62E2" w:rsidRPr="00BE6020">
        <w:rPr>
          <w:rFonts w:ascii="Calibri" w:hAnsi="Calibri" w:cs="Calibri"/>
          <w:b w:val="0"/>
          <w:bCs/>
          <w:sz w:val="24"/>
          <w:szCs w:val="24"/>
          <w:lang w:val="pt-PT"/>
        </w:rPr>
        <w:t xml:space="preserve">mbas </w:t>
      </w:r>
      <w:r w:rsidR="009E544D" w:rsidRPr="00BE6020">
        <w:rPr>
          <w:rFonts w:ascii="Calibri" w:hAnsi="Calibri" w:cs="Calibri"/>
          <w:b w:val="0"/>
          <w:bCs/>
          <w:sz w:val="24"/>
          <w:szCs w:val="24"/>
          <w:lang w:val="pt-PT"/>
        </w:rPr>
        <w:t>resistem à</w:t>
      </w:r>
      <w:r w:rsidR="007A23A2" w:rsidRPr="00BE6020">
        <w:rPr>
          <w:rFonts w:ascii="Calibri" w:hAnsi="Calibri" w:cs="Calibri"/>
          <w:b w:val="0"/>
          <w:bCs/>
          <w:sz w:val="24"/>
          <w:szCs w:val="24"/>
          <w:lang w:val="pt-PT"/>
        </w:rPr>
        <w:t xml:space="preserve"> progressiva </w:t>
      </w:r>
      <w:r w:rsidR="00FD62E2" w:rsidRPr="00BE6020">
        <w:rPr>
          <w:rFonts w:ascii="Calibri" w:hAnsi="Calibri" w:cs="Calibri"/>
          <w:b w:val="0"/>
          <w:bCs/>
          <w:sz w:val="24"/>
          <w:szCs w:val="24"/>
          <w:lang w:val="pt-PT"/>
        </w:rPr>
        <w:t>padronização dos corpos</w:t>
      </w:r>
      <w:r w:rsidR="00324810" w:rsidRPr="00BE6020">
        <w:rPr>
          <w:rFonts w:ascii="Calibri" w:hAnsi="Calibri" w:cs="Calibri"/>
          <w:b w:val="0"/>
          <w:bCs/>
          <w:sz w:val="24"/>
          <w:szCs w:val="24"/>
          <w:lang w:val="pt-PT"/>
        </w:rPr>
        <w:t xml:space="preserve"> por via da medicalização</w:t>
      </w:r>
      <w:r w:rsidR="00FD62E2" w:rsidRPr="00BE6020">
        <w:rPr>
          <w:rFonts w:ascii="Calibri" w:hAnsi="Calibri" w:cs="Calibri"/>
          <w:b w:val="0"/>
          <w:bCs/>
          <w:sz w:val="24"/>
          <w:szCs w:val="24"/>
          <w:lang w:val="pt-PT"/>
        </w:rPr>
        <w:t xml:space="preserve">. </w:t>
      </w:r>
    </w:p>
    <w:p w14:paraId="3DD321CC" w14:textId="147C7333" w:rsidR="00E52305" w:rsidRPr="00BE6020" w:rsidRDefault="00ED5D22" w:rsidP="0068438A">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324810" w:rsidRPr="00BE6020">
        <w:rPr>
          <w:rFonts w:ascii="Calibri" w:hAnsi="Calibri" w:cs="Calibri"/>
          <w:b w:val="0"/>
          <w:bCs/>
          <w:sz w:val="24"/>
          <w:szCs w:val="24"/>
          <w:lang w:val="pt-PT"/>
        </w:rPr>
        <w:t xml:space="preserve">De modo a abordar a abundante prescrição </w:t>
      </w:r>
      <w:r w:rsidR="000F5AFD" w:rsidRPr="00BE6020">
        <w:rPr>
          <w:rFonts w:ascii="Calibri" w:hAnsi="Calibri" w:cs="Calibri"/>
          <w:b w:val="0"/>
          <w:bCs/>
          <w:sz w:val="24"/>
          <w:szCs w:val="24"/>
          <w:lang w:val="pt-PT"/>
        </w:rPr>
        <w:t xml:space="preserve">atual </w:t>
      </w:r>
      <w:r w:rsidR="00324810" w:rsidRPr="00BE6020">
        <w:rPr>
          <w:rFonts w:ascii="Calibri" w:hAnsi="Calibri" w:cs="Calibri"/>
          <w:b w:val="0"/>
          <w:bCs/>
          <w:sz w:val="24"/>
          <w:szCs w:val="24"/>
          <w:lang w:val="pt-PT"/>
        </w:rPr>
        <w:t xml:space="preserve">de fármacos, é necessário </w:t>
      </w:r>
      <w:r w:rsidR="000F5AFD" w:rsidRPr="00BE6020">
        <w:rPr>
          <w:rFonts w:ascii="Calibri" w:hAnsi="Calibri" w:cs="Calibri"/>
          <w:b w:val="0"/>
          <w:bCs/>
          <w:sz w:val="24"/>
          <w:szCs w:val="24"/>
          <w:lang w:val="pt-PT"/>
        </w:rPr>
        <w:t xml:space="preserve">observar </w:t>
      </w:r>
      <w:r w:rsidR="00324810" w:rsidRPr="00BE6020">
        <w:rPr>
          <w:rFonts w:ascii="Calibri" w:hAnsi="Calibri" w:cs="Calibri"/>
          <w:b w:val="0"/>
          <w:bCs/>
          <w:sz w:val="24"/>
          <w:szCs w:val="24"/>
          <w:lang w:val="pt-PT"/>
        </w:rPr>
        <w:t xml:space="preserve">o momento de diagnóstico. </w:t>
      </w:r>
      <w:r w:rsidR="000F5AFD" w:rsidRPr="00BE6020">
        <w:rPr>
          <w:rFonts w:ascii="Calibri" w:hAnsi="Calibri" w:cs="Calibri"/>
          <w:b w:val="0"/>
          <w:bCs/>
          <w:sz w:val="24"/>
          <w:szCs w:val="24"/>
          <w:lang w:val="pt-PT"/>
        </w:rPr>
        <w:t>R</w:t>
      </w:r>
      <w:r w:rsidR="00324810" w:rsidRPr="00BE6020">
        <w:rPr>
          <w:rFonts w:ascii="Calibri" w:hAnsi="Calibri" w:cs="Calibri"/>
          <w:b w:val="0"/>
          <w:bCs/>
          <w:sz w:val="24"/>
          <w:szCs w:val="24"/>
          <w:lang w:val="pt-PT"/>
        </w:rPr>
        <w:t>etorne</w:t>
      </w:r>
      <w:r w:rsidR="003E39C2" w:rsidRPr="00BE6020">
        <w:rPr>
          <w:rFonts w:ascii="Calibri" w:hAnsi="Calibri" w:cs="Calibri"/>
          <w:b w:val="0"/>
          <w:bCs/>
          <w:sz w:val="24"/>
          <w:szCs w:val="24"/>
          <w:lang w:val="pt-PT"/>
        </w:rPr>
        <w:t>mos</w:t>
      </w:r>
      <w:r w:rsidR="00324810" w:rsidRPr="00BE6020">
        <w:rPr>
          <w:rFonts w:ascii="Calibri" w:hAnsi="Calibri" w:cs="Calibri"/>
          <w:b w:val="0"/>
          <w:bCs/>
          <w:sz w:val="24"/>
          <w:szCs w:val="24"/>
          <w:lang w:val="pt-PT"/>
        </w:rPr>
        <w:t xml:space="preserve"> </w:t>
      </w:r>
      <w:r w:rsidR="003C7563" w:rsidRPr="00BE6020">
        <w:rPr>
          <w:rFonts w:ascii="Calibri" w:hAnsi="Calibri" w:cs="Calibri"/>
          <w:b w:val="0"/>
          <w:bCs/>
          <w:sz w:val="24"/>
          <w:szCs w:val="24"/>
          <w:lang w:val="pt-PT"/>
        </w:rPr>
        <w:t xml:space="preserve">à obra </w:t>
      </w:r>
      <w:r w:rsidR="003C7563" w:rsidRPr="00BE6020">
        <w:rPr>
          <w:rFonts w:ascii="Calibri" w:hAnsi="Calibri" w:cs="Calibri"/>
          <w:b w:val="0"/>
          <w:bCs/>
          <w:i/>
          <w:iCs/>
          <w:sz w:val="24"/>
          <w:szCs w:val="24"/>
          <w:lang w:val="pt-PT"/>
        </w:rPr>
        <w:t>Illness as Metaphor</w:t>
      </w:r>
      <w:r w:rsidR="003C7563" w:rsidRPr="00BE6020">
        <w:rPr>
          <w:rFonts w:ascii="Calibri" w:hAnsi="Calibri" w:cs="Calibri"/>
          <w:b w:val="0"/>
          <w:bCs/>
          <w:sz w:val="24"/>
          <w:szCs w:val="24"/>
          <w:lang w:val="pt-PT"/>
        </w:rPr>
        <w:t xml:space="preserve">, </w:t>
      </w:r>
      <w:r w:rsidR="00324810" w:rsidRPr="00BE6020">
        <w:rPr>
          <w:rFonts w:ascii="Calibri" w:hAnsi="Calibri" w:cs="Calibri"/>
          <w:b w:val="0"/>
          <w:bCs/>
          <w:sz w:val="24"/>
          <w:szCs w:val="24"/>
          <w:lang w:val="pt-PT"/>
        </w:rPr>
        <w:t xml:space="preserve">onde </w:t>
      </w:r>
      <w:r w:rsidR="004E5C5C" w:rsidRPr="00BE6020">
        <w:rPr>
          <w:rFonts w:ascii="Calibri" w:hAnsi="Calibri" w:cs="Calibri"/>
          <w:b w:val="0"/>
          <w:bCs/>
          <w:sz w:val="24"/>
          <w:szCs w:val="24"/>
          <w:lang w:val="pt-PT"/>
        </w:rPr>
        <w:t>Sontag advert</w:t>
      </w:r>
      <w:r w:rsidR="00E52305" w:rsidRPr="00BE6020">
        <w:rPr>
          <w:rFonts w:ascii="Calibri" w:hAnsi="Calibri" w:cs="Calibri"/>
          <w:b w:val="0"/>
          <w:bCs/>
          <w:sz w:val="24"/>
          <w:szCs w:val="24"/>
          <w:lang w:val="pt-PT"/>
        </w:rPr>
        <w:t>e</w:t>
      </w:r>
      <w:r w:rsidR="004E5C5C" w:rsidRPr="00BE6020">
        <w:rPr>
          <w:rFonts w:ascii="Calibri" w:hAnsi="Calibri" w:cs="Calibri"/>
          <w:b w:val="0"/>
          <w:bCs/>
          <w:sz w:val="24"/>
          <w:szCs w:val="24"/>
          <w:lang w:val="pt-PT"/>
        </w:rPr>
        <w:t xml:space="preserve"> para os perigos de uma filosofia psicologizante: </w:t>
      </w:r>
    </w:p>
    <w:p w14:paraId="724922FC" w14:textId="77777777" w:rsidR="00E52305" w:rsidRPr="00BE6020" w:rsidRDefault="00E52305" w:rsidP="0068438A">
      <w:pPr>
        <w:pStyle w:val="Cabealho0"/>
        <w:rPr>
          <w:rFonts w:ascii="Calibri" w:hAnsi="Calibri" w:cs="Calibri"/>
          <w:b w:val="0"/>
          <w:bCs/>
          <w:sz w:val="24"/>
          <w:szCs w:val="24"/>
          <w:lang w:val="pt-PT"/>
        </w:rPr>
      </w:pPr>
    </w:p>
    <w:p w14:paraId="3D286AD5" w14:textId="09789035" w:rsidR="00ED5D22" w:rsidRPr="00BE6020" w:rsidRDefault="004E5C5C" w:rsidP="00E52305">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existe uma predileção peculiarmente moderna para explicações psicológicas de doenças, tal como o existe para tudo o resto. Psicologizar parece garantir controlo sobre as experiências e os </w:t>
      </w:r>
      <w:r w:rsidRPr="00BE6020">
        <w:rPr>
          <w:rFonts w:ascii="Calibri" w:hAnsi="Calibri" w:cs="Calibri"/>
          <w:b w:val="0"/>
          <w:bCs/>
          <w:sz w:val="20"/>
          <w:szCs w:val="20"/>
          <w:lang w:val="pt-PT"/>
        </w:rPr>
        <w:lastRenderedPageBreak/>
        <w:t xml:space="preserve">eventos (como é o caso de doenças graves) </w:t>
      </w:r>
      <w:r w:rsidR="00E52305" w:rsidRPr="00BE6020">
        <w:rPr>
          <w:rFonts w:ascii="Calibri" w:hAnsi="Calibri" w:cs="Calibri"/>
          <w:b w:val="0"/>
          <w:bCs/>
          <w:sz w:val="20"/>
          <w:szCs w:val="20"/>
          <w:lang w:val="pt-PT"/>
        </w:rPr>
        <w:t>sobre os quais as pessoas não têm, de facto, qualquer controlo (1978: 56)</w:t>
      </w:r>
    </w:p>
    <w:p w14:paraId="024AD7C9" w14:textId="77777777" w:rsidR="00E52305" w:rsidRPr="00BE6020" w:rsidRDefault="00E52305" w:rsidP="0068438A">
      <w:pPr>
        <w:pStyle w:val="Cabealho0"/>
        <w:rPr>
          <w:rFonts w:ascii="Calibri" w:hAnsi="Calibri" w:cs="Calibri"/>
          <w:b w:val="0"/>
          <w:bCs/>
          <w:sz w:val="24"/>
          <w:szCs w:val="24"/>
          <w:lang w:val="pt-PT"/>
        </w:rPr>
      </w:pPr>
    </w:p>
    <w:p w14:paraId="46CAC1DB" w14:textId="107EA9B6" w:rsidR="00572178" w:rsidRPr="00BE6020" w:rsidRDefault="003B6460" w:rsidP="0068438A">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Em rigor, o </w:t>
      </w:r>
      <w:r w:rsidR="00E52305" w:rsidRPr="00BE6020">
        <w:rPr>
          <w:rFonts w:ascii="Calibri" w:hAnsi="Calibri" w:cs="Calibri"/>
          <w:b w:val="0"/>
          <w:bCs/>
          <w:sz w:val="24"/>
          <w:szCs w:val="24"/>
          <w:lang w:val="pt-PT"/>
        </w:rPr>
        <w:t>comentário da ensaísta norte-americana não constitui um manifesto anti-psicologia. Na verdade, Sontag posiciona-se contra a predominância de uma análise</w:t>
      </w:r>
      <w:r w:rsidR="003227FD" w:rsidRPr="00BE6020">
        <w:rPr>
          <w:rFonts w:ascii="Calibri" w:hAnsi="Calibri" w:cs="Calibri"/>
          <w:b w:val="0"/>
          <w:bCs/>
          <w:sz w:val="24"/>
          <w:szCs w:val="24"/>
          <w:lang w:val="pt-PT"/>
        </w:rPr>
        <w:t>-diagnóstico</w:t>
      </w:r>
      <w:r w:rsidR="00E52305" w:rsidRPr="00BE6020">
        <w:rPr>
          <w:rFonts w:ascii="Calibri" w:hAnsi="Calibri" w:cs="Calibri"/>
          <w:b w:val="0"/>
          <w:bCs/>
          <w:sz w:val="24"/>
          <w:szCs w:val="24"/>
          <w:lang w:val="pt-PT"/>
        </w:rPr>
        <w:t xml:space="preserve"> que permite a patologização excessiva e generalizada. De acordo com a autora, o panorama cultural observado à data de publicação da obra</w:t>
      </w:r>
      <w:r w:rsidR="00324810" w:rsidRPr="00BE6020">
        <w:rPr>
          <w:rFonts w:ascii="Calibri" w:hAnsi="Calibri" w:cs="Calibri"/>
          <w:b w:val="0"/>
          <w:bCs/>
          <w:sz w:val="24"/>
          <w:szCs w:val="24"/>
          <w:lang w:val="pt-PT"/>
        </w:rPr>
        <w:t xml:space="preserve"> (1978) </w:t>
      </w:r>
      <w:r w:rsidR="00572178" w:rsidRPr="00BE6020">
        <w:rPr>
          <w:rFonts w:ascii="Calibri" w:hAnsi="Calibri" w:cs="Calibri"/>
          <w:b w:val="0"/>
          <w:bCs/>
          <w:sz w:val="24"/>
          <w:szCs w:val="24"/>
          <w:lang w:val="pt-PT"/>
        </w:rPr>
        <w:t>consentia que “qualquer forma de desvio social fosse passível de ser considerad</w:t>
      </w:r>
      <w:r w:rsidR="002332C2" w:rsidRPr="00BE6020">
        <w:rPr>
          <w:rFonts w:ascii="Calibri" w:hAnsi="Calibri" w:cs="Calibri"/>
          <w:b w:val="0"/>
          <w:bCs/>
          <w:sz w:val="24"/>
          <w:szCs w:val="24"/>
          <w:lang w:val="pt-PT"/>
        </w:rPr>
        <w:t>o</w:t>
      </w:r>
      <w:r w:rsidR="00572178" w:rsidRPr="00BE6020">
        <w:rPr>
          <w:rFonts w:ascii="Calibri" w:hAnsi="Calibri" w:cs="Calibri"/>
          <w:b w:val="0"/>
          <w:bCs/>
          <w:sz w:val="24"/>
          <w:szCs w:val="24"/>
          <w:lang w:val="pt-PT"/>
        </w:rPr>
        <w:t xml:space="preserve"> uma doença”</w:t>
      </w:r>
      <w:r w:rsidR="003227FD" w:rsidRPr="00BE6020">
        <w:rPr>
          <w:rFonts w:ascii="Calibri" w:hAnsi="Calibri" w:cs="Calibri"/>
          <w:b w:val="0"/>
          <w:bCs/>
          <w:sz w:val="24"/>
          <w:szCs w:val="24"/>
          <w:lang w:val="pt-PT"/>
        </w:rPr>
        <w:t xml:space="preserve"> e, nesse sentido, passível </w:t>
      </w:r>
      <w:r w:rsidR="002332C2" w:rsidRPr="00BE6020">
        <w:rPr>
          <w:rFonts w:ascii="Calibri" w:hAnsi="Calibri" w:cs="Calibri"/>
          <w:b w:val="0"/>
          <w:bCs/>
          <w:sz w:val="24"/>
          <w:szCs w:val="24"/>
          <w:lang w:val="pt-PT"/>
        </w:rPr>
        <w:t xml:space="preserve">também </w:t>
      </w:r>
      <w:r w:rsidR="003227FD" w:rsidRPr="00BE6020">
        <w:rPr>
          <w:rFonts w:ascii="Calibri" w:hAnsi="Calibri" w:cs="Calibri"/>
          <w:b w:val="0"/>
          <w:bCs/>
          <w:sz w:val="24"/>
          <w:szCs w:val="24"/>
          <w:lang w:val="pt-PT"/>
        </w:rPr>
        <w:t>de ser medicalizad</w:t>
      </w:r>
      <w:r w:rsidR="002332C2" w:rsidRPr="00BE6020">
        <w:rPr>
          <w:rFonts w:ascii="Calibri" w:hAnsi="Calibri" w:cs="Calibri"/>
          <w:b w:val="0"/>
          <w:bCs/>
          <w:sz w:val="24"/>
          <w:szCs w:val="24"/>
          <w:lang w:val="pt-PT"/>
        </w:rPr>
        <w:t>o</w:t>
      </w:r>
      <w:r w:rsidR="00572178" w:rsidRPr="00BE6020">
        <w:rPr>
          <w:rFonts w:ascii="Calibri" w:hAnsi="Calibri" w:cs="Calibri"/>
          <w:b w:val="0"/>
          <w:bCs/>
          <w:sz w:val="24"/>
          <w:szCs w:val="24"/>
          <w:lang w:val="pt-PT"/>
        </w:rPr>
        <w:t xml:space="preserve"> (</w:t>
      </w:r>
      <w:r w:rsidR="00572178" w:rsidRPr="00BE6020">
        <w:rPr>
          <w:rFonts w:ascii="Calibri" w:hAnsi="Calibri" w:cs="Calibri"/>
          <w:b w:val="0"/>
          <w:bCs/>
          <w:i/>
          <w:iCs/>
          <w:sz w:val="24"/>
          <w:szCs w:val="24"/>
          <w:lang w:val="pt-PT"/>
        </w:rPr>
        <w:t>ibid</w:t>
      </w:r>
      <w:r w:rsidR="00572178" w:rsidRPr="00BE6020">
        <w:rPr>
          <w:rFonts w:ascii="Calibri" w:hAnsi="Calibri" w:cs="Calibri"/>
          <w:b w:val="0"/>
          <w:bCs/>
          <w:sz w:val="24"/>
          <w:szCs w:val="24"/>
          <w:lang w:val="pt-PT"/>
        </w:rPr>
        <w:t xml:space="preserve">.: 57). </w:t>
      </w:r>
      <w:r w:rsidR="005C7DE2" w:rsidRPr="00BE6020">
        <w:rPr>
          <w:rFonts w:ascii="Calibri" w:hAnsi="Calibri" w:cs="Calibri"/>
          <w:b w:val="0"/>
          <w:bCs/>
          <w:sz w:val="24"/>
          <w:szCs w:val="24"/>
          <w:lang w:val="pt-PT"/>
        </w:rPr>
        <w:t xml:space="preserve">Sendo a prescrição de medicação a consequência mais frequente do processo de diagnóstico, em que medida é que a patologização do comportamento considerado “desviante” não é abusiva? </w:t>
      </w:r>
    </w:p>
    <w:p w14:paraId="444FF35D" w14:textId="53DA654F" w:rsidR="000829EE" w:rsidRPr="00BE6020" w:rsidRDefault="003E39C2" w:rsidP="00572178">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Neste seguimento, o</w:t>
      </w:r>
      <w:r w:rsidR="00572178" w:rsidRPr="00BE6020">
        <w:rPr>
          <w:rFonts w:ascii="Calibri" w:hAnsi="Calibri" w:cs="Calibri"/>
          <w:b w:val="0"/>
          <w:bCs/>
          <w:sz w:val="24"/>
          <w:szCs w:val="24"/>
          <w:lang w:val="pt-PT"/>
        </w:rPr>
        <w:t xml:space="preserve"> texto “Chips </w:t>
      </w:r>
      <w:r w:rsidR="003B6460" w:rsidRPr="00BE6020">
        <w:rPr>
          <w:rFonts w:ascii="Calibri" w:hAnsi="Calibri" w:cs="Calibri"/>
          <w:b w:val="0"/>
          <w:bCs/>
          <w:sz w:val="24"/>
          <w:szCs w:val="24"/>
          <w:lang w:val="pt-PT"/>
        </w:rPr>
        <w:t>implicados</w:t>
      </w:r>
      <w:r w:rsidR="00572178" w:rsidRPr="00BE6020">
        <w:rPr>
          <w:rFonts w:ascii="Calibri" w:hAnsi="Calibri" w:cs="Calibri"/>
          <w:b w:val="0"/>
          <w:bCs/>
          <w:sz w:val="24"/>
          <w:szCs w:val="24"/>
          <w:lang w:val="pt-PT"/>
        </w:rPr>
        <w:t xml:space="preserve">” de Adília parece brincar, precisamente, com a prescrição desmedida de fármacos para o controlo de comportamentos considerados excêntricos </w:t>
      </w:r>
      <w:r w:rsidR="000F5AFD" w:rsidRPr="00BE6020">
        <w:rPr>
          <w:rFonts w:ascii="Calibri" w:hAnsi="Calibri" w:cs="Calibri"/>
          <w:b w:val="0"/>
          <w:bCs/>
          <w:sz w:val="24"/>
          <w:szCs w:val="24"/>
          <w:lang w:val="pt-PT"/>
        </w:rPr>
        <w:t xml:space="preserve">segundo </w:t>
      </w:r>
      <w:r w:rsidR="00572178" w:rsidRPr="00BE6020">
        <w:rPr>
          <w:rFonts w:ascii="Calibri" w:hAnsi="Calibri" w:cs="Calibri"/>
          <w:b w:val="0"/>
          <w:bCs/>
          <w:sz w:val="24"/>
          <w:szCs w:val="24"/>
          <w:lang w:val="pt-PT"/>
        </w:rPr>
        <w:t xml:space="preserve">uma norma </w:t>
      </w:r>
      <w:r w:rsidR="000F5AFD" w:rsidRPr="00BE6020">
        <w:rPr>
          <w:rFonts w:ascii="Calibri" w:hAnsi="Calibri" w:cs="Calibri"/>
          <w:b w:val="0"/>
          <w:bCs/>
          <w:sz w:val="24"/>
          <w:szCs w:val="24"/>
          <w:lang w:val="pt-PT"/>
        </w:rPr>
        <w:t>tácita</w:t>
      </w:r>
      <w:r w:rsidR="00572178" w:rsidRPr="00BE6020">
        <w:rPr>
          <w:rFonts w:ascii="Calibri" w:hAnsi="Calibri" w:cs="Calibri"/>
          <w:b w:val="0"/>
          <w:bCs/>
          <w:sz w:val="24"/>
          <w:szCs w:val="24"/>
          <w:lang w:val="pt-PT"/>
        </w:rPr>
        <w:t xml:space="preserve">: </w:t>
      </w:r>
    </w:p>
    <w:p w14:paraId="6480B4AF" w14:textId="77777777" w:rsidR="000829EE" w:rsidRPr="00BE6020" w:rsidRDefault="000829EE" w:rsidP="000829EE">
      <w:pPr>
        <w:pStyle w:val="Cabealho0"/>
        <w:rPr>
          <w:rFonts w:ascii="Calibri" w:hAnsi="Calibri" w:cs="Calibri"/>
          <w:b w:val="0"/>
          <w:bCs/>
          <w:sz w:val="24"/>
          <w:szCs w:val="24"/>
          <w:lang w:val="pt-PT"/>
        </w:rPr>
      </w:pPr>
    </w:p>
    <w:p w14:paraId="7F2CDF2C" w14:textId="4A3814BF" w:rsidR="00572178" w:rsidRPr="00BE6020" w:rsidRDefault="00572178" w:rsidP="000866EA">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O psiquiatra, este muito professor douto, muito pinoca, dizia que eu só me preocupava com pequenas coisas. [...] Este agitava-se tanto na cadeira giratória </w:t>
      </w:r>
      <w:r w:rsidR="000829EE" w:rsidRPr="00BE6020">
        <w:rPr>
          <w:rFonts w:ascii="Calibri" w:hAnsi="Calibri" w:cs="Calibri"/>
          <w:b w:val="0"/>
          <w:bCs/>
          <w:sz w:val="20"/>
          <w:szCs w:val="20"/>
          <w:lang w:val="pt-PT"/>
        </w:rPr>
        <w:t xml:space="preserve">durante a minha consulta que eu chegava ao fim com vontade de lhe passar um guia de tratamento com Haldol e Lexotan de 12 de hora a hora, talvez fosse melhor acrescentar de hora a hora duas caixas de pastilhas do Futre. </w:t>
      </w:r>
    </w:p>
    <w:p w14:paraId="09FF20AC" w14:textId="038BF571" w:rsidR="000829EE" w:rsidRPr="00BE6020" w:rsidRDefault="000829EE" w:rsidP="000866EA">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Com este Rocambole todo que tive de aturar, os chips dos meus neurónios estão cinco estrelas, sete estrelas. É Deus. O velho Spinoza, que não escreveu uma linha sobre o neurotransmissor, é que me curou. O neurotransmissor é uma coisa pequena (2016</w:t>
      </w:r>
      <w:r w:rsidR="00674C18" w:rsidRPr="00BE6020">
        <w:rPr>
          <w:rFonts w:ascii="Calibri" w:hAnsi="Calibri" w:cs="Calibri"/>
          <w:b w:val="0"/>
          <w:bCs/>
          <w:sz w:val="20"/>
          <w:szCs w:val="20"/>
          <w:lang w:val="pt-PT"/>
        </w:rPr>
        <w:t>b</w:t>
      </w:r>
      <w:r w:rsidRPr="00BE6020">
        <w:rPr>
          <w:rFonts w:ascii="Calibri" w:hAnsi="Calibri" w:cs="Calibri"/>
          <w:b w:val="0"/>
          <w:bCs/>
          <w:sz w:val="20"/>
          <w:szCs w:val="20"/>
          <w:lang w:val="pt-PT"/>
        </w:rPr>
        <w:t>: 784)</w:t>
      </w:r>
    </w:p>
    <w:p w14:paraId="7F87C9E0" w14:textId="77777777" w:rsidR="000829EE" w:rsidRPr="00BE6020" w:rsidRDefault="000829EE" w:rsidP="000829EE">
      <w:pPr>
        <w:pStyle w:val="Cabealho0"/>
        <w:rPr>
          <w:rFonts w:ascii="Calibri" w:hAnsi="Calibri" w:cs="Calibri"/>
          <w:b w:val="0"/>
          <w:bCs/>
          <w:sz w:val="24"/>
          <w:szCs w:val="24"/>
          <w:lang w:val="pt-PT"/>
        </w:rPr>
      </w:pPr>
    </w:p>
    <w:p w14:paraId="7ABFC619" w14:textId="5E2101AF" w:rsidR="00267457" w:rsidRPr="00BE6020" w:rsidRDefault="00AB391B" w:rsidP="000829EE">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O texto citado </w:t>
      </w:r>
      <w:r w:rsidR="007978CD" w:rsidRPr="00BE6020">
        <w:rPr>
          <w:rFonts w:ascii="Calibri" w:hAnsi="Calibri" w:cs="Calibri"/>
          <w:b w:val="0"/>
          <w:bCs/>
          <w:sz w:val="24"/>
          <w:szCs w:val="24"/>
          <w:lang w:val="pt-PT"/>
        </w:rPr>
        <w:t xml:space="preserve">sugere </w:t>
      </w:r>
      <w:r w:rsidR="000B3CB5" w:rsidRPr="00BE6020">
        <w:rPr>
          <w:rFonts w:ascii="Calibri" w:hAnsi="Calibri" w:cs="Calibri"/>
          <w:b w:val="0"/>
          <w:bCs/>
          <w:sz w:val="24"/>
          <w:szCs w:val="24"/>
          <w:lang w:val="pt-PT"/>
        </w:rPr>
        <w:t xml:space="preserve">que </w:t>
      </w:r>
      <w:r w:rsidRPr="00BE6020">
        <w:rPr>
          <w:rFonts w:ascii="Calibri" w:hAnsi="Calibri" w:cs="Calibri"/>
          <w:b w:val="0"/>
          <w:bCs/>
          <w:sz w:val="24"/>
          <w:szCs w:val="24"/>
          <w:lang w:val="pt-PT"/>
        </w:rPr>
        <w:t xml:space="preserve">o “Rocambole” </w:t>
      </w:r>
      <w:r w:rsidR="000B3CB5" w:rsidRPr="00BE6020">
        <w:rPr>
          <w:rFonts w:ascii="Calibri" w:hAnsi="Calibri" w:cs="Calibri"/>
          <w:b w:val="0"/>
          <w:bCs/>
          <w:sz w:val="24"/>
          <w:szCs w:val="24"/>
          <w:lang w:val="pt-PT"/>
        </w:rPr>
        <w:t xml:space="preserve">que Adília “teve que aturar” foi não só </w:t>
      </w:r>
      <w:r w:rsidR="006763FA" w:rsidRPr="00BE6020">
        <w:rPr>
          <w:rFonts w:ascii="Calibri" w:hAnsi="Calibri" w:cs="Calibri"/>
          <w:b w:val="0"/>
          <w:bCs/>
          <w:sz w:val="24"/>
          <w:szCs w:val="24"/>
          <w:lang w:val="pt-PT"/>
        </w:rPr>
        <w:t>um</w:t>
      </w:r>
      <w:r w:rsidR="000B3CB5" w:rsidRPr="00BE6020">
        <w:rPr>
          <w:rFonts w:ascii="Calibri" w:hAnsi="Calibri" w:cs="Calibri"/>
          <w:b w:val="0"/>
          <w:bCs/>
          <w:sz w:val="24"/>
          <w:szCs w:val="24"/>
          <w:lang w:val="pt-PT"/>
        </w:rPr>
        <w:t xml:space="preserve"> catálogo de profissionais de saúde mental, como também </w:t>
      </w:r>
      <w:r w:rsidR="006763FA" w:rsidRPr="00BE6020">
        <w:rPr>
          <w:rFonts w:ascii="Calibri" w:hAnsi="Calibri" w:cs="Calibri"/>
          <w:b w:val="0"/>
          <w:bCs/>
          <w:sz w:val="24"/>
          <w:szCs w:val="24"/>
          <w:lang w:val="pt-PT"/>
        </w:rPr>
        <w:t>um</w:t>
      </w:r>
      <w:r w:rsidR="000B3CB5" w:rsidRPr="00BE6020">
        <w:rPr>
          <w:rFonts w:ascii="Calibri" w:hAnsi="Calibri" w:cs="Calibri"/>
          <w:b w:val="0"/>
          <w:bCs/>
          <w:sz w:val="24"/>
          <w:szCs w:val="24"/>
          <w:lang w:val="pt-PT"/>
        </w:rPr>
        <w:t xml:space="preserve"> inventário extenso de medicação prescrita</w:t>
      </w:r>
      <w:r w:rsidRPr="00BE6020">
        <w:rPr>
          <w:rFonts w:ascii="Calibri" w:hAnsi="Calibri" w:cs="Calibri"/>
          <w:b w:val="0"/>
          <w:bCs/>
          <w:sz w:val="24"/>
          <w:szCs w:val="24"/>
          <w:lang w:val="pt-PT"/>
        </w:rPr>
        <w:t xml:space="preserve"> – medicação esta que resultou em “neurónios” de “sete estrelas”</w:t>
      </w:r>
      <w:r w:rsidR="000B3CB5" w:rsidRPr="00BE6020">
        <w:rPr>
          <w:rFonts w:ascii="Calibri" w:hAnsi="Calibri" w:cs="Calibri"/>
          <w:b w:val="0"/>
          <w:bCs/>
          <w:sz w:val="24"/>
          <w:szCs w:val="24"/>
          <w:lang w:val="pt-PT"/>
        </w:rPr>
        <w:t xml:space="preserve">. </w:t>
      </w:r>
      <w:r w:rsidR="00771145" w:rsidRPr="00BE6020">
        <w:rPr>
          <w:rFonts w:ascii="Calibri" w:hAnsi="Calibri" w:cs="Calibri"/>
          <w:b w:val="0"/>
          <w:bCs/>
          <w:sz w:val="24"/>
          <w:szCs w:val="24"/>
          <w:lang w:val="pt-PT"/>
        </w:rPr>
        <w:t>A</w:t>
      </w:r>
      <w:r w:rsidR="006763FA" w:rsidRPr="00BE6020">
        <w:rPr>
          <w:rFonts w:ascii="Calibri" w:hAnsi="Calibri" w:cs="Calibri"/>
          <w:b w:val="0"/>
          <w:bCs/>
          <w:sz w:val="24"/>
          <w:szCs w:val="24"/>
          <w:lang w:val="pt-PT"/>
        </w:rPr>
        <w:t xml:space="preserve">lém disso, a poetisa questiona a premissa de que a </w:t>
      </w:r>
      <w:r w:rsidR="002F5AC6" w:rsidRPr="00BE6020">
        <w:rPr>
          <w:rFonts w:ascii="Calibri" w:hAnsi="Calibri" w:cs="Calibri"/>
          <w:b w:val="0"/>
          <w:bCs/>
          <w:sz w:val="24"/>
          <w:szCs w:val="24"/>
          <w:lang w:val="pt-PT"/>
        </w:rPr>
        <w:t xml:space="preserve">psique </w:t>
      </w:r>
      <w:r w:rsidR="006763FA" w:rsidRPr="00BE6020">
        <w:rPr>
          <w:rFonts w:ascii="Calibri" w:hAnsi="Calibri" w:cs="Calibri"/>
          <w:b w:val="0"/>
          <w:bCs/>
          <w:sz w:val="24"/>
          <w:szCs w:val="24"/>
          <w:lang w:val="pt-PT"/>
        </w:rPr>
        <w:t xml:space="preserve">humana “normal”, </w:t>
      </w:r>
      <w:r w:rsidR="00771145" w:rsidRPr="00BE6020">
        <w:rPr>
          <w:rFonts w:ascii="Calibri" w:hAnsi="Calibri" w:cs="Calibri"/>
          <w:b w:val="0"/>
          <w:bCs/>
          <w:sz w:val="24"/>
          <w:szCs w:val="24"/>
          <w:lang w:val="pt-PT"/>
        </w:rPr>
        <w:t>ou seja</w:t>
      </w:r>
      <w:r w:rsidR="006763FA" w:rsidRPr="00BE6020">
        <w:rPr>
          <w:rFonts w:ascii="Calibri" w:hAnsi="Calibri" w:cs="Calibri"/>
          <w:b w:val="0"/>
          <w:bCs/>
          <w:sz w:val="24"/>
          <w:szCs w:val="24"/>
          <w:lang w:val="pt-PT"/>
        </w:rPr>
        <w:t xml:space="preserve">, </w:t>
      </w:r>
      <w:r w:rsidR="00355918" w:rsidRPr="00BE6020">
        <w:rPr>
          <w:rFonts w:ascii="Calibri" w:hAnsi="Calibri" w:cs="Calibri"/>
          <w:b w:val="0"/>
          <w:bCs/>
          <w:sz w:val="24"/>
          <w:szCs w:val="24"/>
          <w:lang w:val="pt-PT"/>
        </w:rPr>
        <w:t>“</w:t>
      </w:r>
      <w:r w:rsidR="006763FA" w:rsidRPr="00BE6020">
        <w:rPr>
          <w:rFonts w:ascii="Calibri" w:hAnsi="Calibri" w:cs="Calibri"/>
          <w:b w:val="0"/>
          <w:bCs/>
          <w:sz w:val="24"/>
          <w:szCs w:val="24"/>
          <w:lang w:val="pt-PT"/>
        </w:rPr>
        <w:t>saudável</w:t>
      </w:r>
      <w:r w:rsidR="00355918" w:rsidRPr="00BE6020">
        <w:rPr>
          <w:rFonts w:ascii="Calibri" w:hAnsi="Calibri" w:cs="Calibri"/>
          <w:b w:val="0"/>
          <w:bCs/>
          <w:sz w:val="24"/>
          <w:szCs w:val="24"/>
          <w:lang w:val="pt-PT"/>
        </w:rPr>
        <w:t>”</w:t>
      </w:r>
      <w:r w:rsidR="006763FA" w:rsidRPr="00BE6020">
        <w:rPr>
          <w:rFonts w:ascii="Calibri" w:hAnsi="Calibri" w:cs="Calibri"/>
          <w:b w:val="0"/>
          <w:bCs/>
          <w:sz w:val="24"/>
          <w:szCs w:val="24"/>
          <w:lang w:val="pt-PT"/>
        </w:rPr>
        <w:t>, é organizada e vivida enquanto uma experiência unificada, autónoma</w:t>
      </w:r>
      <w:r w:rsidR="003E39C2" w:rsidRPr="00BE6020">
        <w:rPr>
          <w:rFonts w:ascii="Calibri" w:hAnsi="Calibri" w:cs="Calibri"/>
          <w:b w:val="0"/>
          <w:bCs/>
          <w:sz w:val="24"/>
          <w:szCs w:val="24"/>
          <w:lang w:val="pt-PT"/>
        </w:rPr>
        <w:t xml:space="preserve"> e, por isso,</w:t>
      </w:r>
      <w:r w:rsidR="006763FA" w:rsidRPr="00BE6020">
        <w:rPr>
          <w:rFonts w:ascii="Calibri" w:hAnsi="Calibri" w:cs="Calibri"/>
          <w:b w:val="0"/>
          <w:bCs/>
          <w:sz w:val="24"/>
          <w:szCs w:val="24"/>
          <w:lang w:val="pt-PT"/>
        </w:rPr>
        <w:t xml:space="preserve"> </w:t>
      </w:r>
      <w:r w:rsidR="00771145" w:rsidRPr="00BE6020">
        <w:rPr>
          <w:rFonts w:ascii="Calibri" w:hAnsi="Calibri" w:cs="Calibri"/>
          <w:b w:val="0"/>
          <w:bCs/>
          <w:sz w:val="24"/>
          <w:szCs w:val="24"/>
          <w:lang w:val="pt-PT"/>
        </w:rPr>
        <w:t>definida por</w:t>
      </w:r>
      <w:r w:rsidR="006763FA" w:rsidRPr="00BE6020">
        <w:rPr>
          <w:rFonts w:ascii="Calibri" w:hAnsi="Calibri" w:cs="Calibri"/>
          <w:b w:val="0"/>
          <w:bCs/>
          <w:sz w:val="24"/>
          <w:szCs w:val="24"/>
          <w:lang w:val="pt-PT"/>
        </w:rPr>
        <w:t xml:space="preserve"> um espetro de saúde e normalidade. Se assim fosse, </w:t>
      </w:r>
      <w:r w:rsidR="002F5AC6" w:rsidRPr="00BE6020">
        <w:rPr>
          <w:rFonts w:ascii="Calibri" w:hAnsi="Calibri" w:cs="Calibri"/>
          <w:b w:val="0"/>
          <w:bCs/>
          <w:sz w:val="24"/>
          <w:szCs w:val="24"/>
          <w:lang w:val="pt-PT"/>
        </w:rPr>
        <w:t xml:space="preserve">nem </w:t>
      </w:r>
      <w:r w:rsidR="006763FA" w:rsidRPr="00BE6020">
        <w:rPr>
          <w:rFonts w:ascii="Calibri" w:hAnsi="Calibri" w:cs="Calibri"/>
          <w:b w:val="0"/>
          <w:bCs/>
          <w:sz w:val="24"/>
          <w:szCs w:val="24"/>
          <w:lang w:val="pt-PT"/>
        </w:rPr>
        <w:t xml:space="preserve">o psiquiatra “muito professor douto” teria a sua sanidade aprovada. </w:t>
      </w:r>
      <w:r w:rsidR="00A67641" w:rsidRPr="00BE6020">
        <w:rPr>
          <w:rFonts w:ascii="Calibri" w:hAnsi="Calibri" w:cs="Calibri"/>
          <w:b w:val="0"/>
          <w:bCs/>
          <w:sz w:val="24"/>
          <w:szCs w:val="24"/>
          <w:lang w:val="pt-PT"/>
        </w:rPr>
        <w:t>Nas palavras d</w:t>
      </w:r>
      <w:r w:rsidR="003E39C2" w:rsidRPr="00BE6020">
        <w:rPr>
          <w:rFonts w:ascii="Calibri" w:hAnsi="Calibri" w:cs="Calibri"/>
          <w:b w:val="0"/>
          <w:bCs/>
          <w:sz w:val="24"/>
          <w:szCs w:val="24"/>
          <w:lang w:val="pt-PT"/>
        </w:rPr>
        <w:t>a psicanalista</w:t>
      </w:r>
      <w:r w:rsidR="00A67641" w:rsidRPr="00BE6020">
        <w:rPr>
          <w:rFonts w:ascii="Calibri" w:hAnsi="Calibri" w:cs="Calibri"/>
          <w:b w:val="0"/>
          <w:bCs/>
          <w:sz w:val="24"/>
          <w:szCs w:val="24"/>
          <w:lang w:val="pt-PT"/>
        </w:rPr>
        <w:t xml:space="preserve"> Élisabeth Roudinesco</w:t>
      </w:r>
      <w:r w:rsidR="00771145" w:rsidRPr="00BE6020">
        <w:rPr>
          <w:rFonts w:ascii="Calibri" w:hAnsi="Calibri" w:cs="Calibri"/>
          <w:b w:val="0"/>
          <w:bCs/>
          <w:sz w:val="24"/>
          <w:szCs w:val="24"/>
          <w:lang w:val="pt-PT"/>
        </w:rPr>
        <w:t xml:space="preserve">, </w:t>
      </w:r>
      <w:r w:rsidR="00A67641" w:rsidRPr="00BE6020">
        <w:rPr>
          <w:rFonts w:ascii="Calibri" w:hAnsi="Calibri" w:cs="Calibri"/>
          <w:b w:val="0"/>
          <w:bCs/>
          <w:sz w:val="24"/>
          <w:szCs w:val="24"/>
          <w:lang w:val="pt-PT"/>
        </w:rPr>
        <w:t xml:space="preserve">“Nada é mais próximo da patologia do que o culto da normalidade levado ao extremo” (1999: 43). </w:t>
      </w:r>
      <w:r w:rsidR="00D74F65" w:rsidRPr="00BE6020">
        <w:rPr>
          <w:rFonts w:ascii="Calibri" w:hAnsi="Calibri" w:cs="Calibri"/>
          <w:b w:val="0"/>
          <w:bCs/>
          <w:sz w:val="24"/>
          <w:szCs w:val="24"/>
          <w:lang w:val="pt-PT"/>
        </w:rPr>
        <w:t>Para terminar</w:t>
      </w:r>
      <w:r w:rsidR="00267457" w:rsidRPr="00BE6020">
        <w:rPr>
          <w:rFonts w:ascii="Calibri" w:hAnsi="Calibri" w:cs="Calibri"/>
          <w:b w:val="0"/>
          <w:bCs/>
          <w:sz w:val="24"/>
          <w:szCs w:val="24"/>
          <w:lang w:val="pt-PT"/>
        </w:rPr>
        <w:t xml:space="preserve">, </w:t>
      </w:r>
      <w:r w:rsidR="00A67641" w:rsidRPr="00BE6020">
        <w:rPr>
          <w:rFonts w:ascii="Calibri" w:hAnsi="Calibri" w:cs="Calibri"/>
          <w:b w:val="0"/>
          <w:bCs/>
          <w:sz w:val="24"/>
          <w:szCs w:val="24"/>
          <w:lang w:val="pt-PT"/>
        </w:rPr>
        <w:t xml:space="preserve">Adília </w:t>
      </w:r>
      <w:r w:rsidR="00267457" w:rsidRPr="00BE6020">
        <w:rPr>
          <w:rFonts w:ascii="Calibri" w:hAnsi="Calibri" w:cs="Calibri"/>
          <w:b w:val="0"/>
          <w:bCs/>
          <w:sz w:val="24"/>
          <w:szCs w:val="24"/>
          <w:lang w:val="pt-PT"/>
        </w:rPr>
        <w:t xml:space="preserve">descredibiliza </w:t>
      </w:r>
      <w:r w:rsidR="00A67641" w:rsidRPr="00BE6020">
        <w:rPr>
          <w:rFonts w:ascii="Calibri" w:hAnsi="Calibri" w:cs="Calibri"/>
          <w:b w:val="0"/>
          <w:bCs/>
          <w:sz w:val="24"/>
          <w:szCs w:val="24"/>
          <w:lang w:val="pt-PT"/>
        </w:rPr>
        <w:t xml:space="preserve">ironicamente </w:t>
      </w:r>
      <w:r w:rsidR="00267457" w:rsidRPr="00BE6020">
        <w:rPr>
          <w:rFonts w:ascii="Calibri" w:hAnsi="Calibri" w:cs="Calibri"/>
          <w:b w:val="0"/>
          <w:bCs/>
          <w:sz w:val="24"/>
          <w:szCs w:val="24"/>
          <w:lang w:val="pt-PT"/>
        </w:rPr>
        <w:t xml:space="preserve">a </w:t>
      </w:r>
      <w:r w:rsidR="00267457" w:rsidRPr="00BE6020">
        <w:rPr>
          <w:rFonts w:ascii="Calibri" w:hAnsi="Calibri" w:cs="Calibri"/>
          <w:b w:val="0"/>
          <w:bCs/>
          <w:sz w:val="24"/>
          <w:szCs w:val="24"/>
          <w:lang w:val="pt-PT"/>
        </w:rPr>
        <w:lastRenderedPageBreak/>
        <w:t xml:space="preserve">atuação da instituição clínica no seu processo de </w:t>
      </w:r>
      <w:r w:rsidR="00916F2F" w:rsidRPr="00BE6020">
        <w:rPr>
          <w:rFonts w:ascii="Calibri" w:hAnsi="Calibri" w:cs="Calibri"/>
          <w:b w:val="0"/>
          <w:bCs/>
          <w:sz w:val="24"/>
          <w:szCs w:val="24"/>
          <w:lang w:val="pt-PT"/>
        </w:rPr>
        <w:t>recuperação</w:t>
      </w:r>
      <w:r w:rsidR="00D74F65" w:rsidRPr="00BE6020">
        <w:rPr>
          <w:rFonts w:ascii="Calibri" w:hAnsi="Calibri" w:cs="Calibri"/>
          <w:b w:val="0"/>
          <w:bCs/>
          <w:sz w:val="24"/>
          <w:szCs w:val="24"/>
          <w:lang w:val="pt-PT"/>
        </w:rPr>
        <w:t xml:space="preserve">; no final de contas quem a curou foi </w:t>
      </w:r>
      <w:r w:rsidR="00BC37A9" w:rsidRPr="00BE6020">
        <w:rPr>
          <w:rFonts w:ascii="Calibri" w:hAnsi="Calibri" w:cs="Calibri"/>
          <w:b w:val="0"/>
          <w:bCs/>
          <w:sz w:val="24"/>
          <w:szCs w:val="24"/>
          <w:lang w:val="pt-PT"/>
        </w:rPr>
        <w:t xml:space="preserve">o </w:t>
      </w:r>
      <w:r w:rsidR="002F5AC6" w:rsidRPr="00BE6020">
        <w:rPr>
          <w:rFonts w:ascii="Calibri" w:hAnsi="Calibri" w:cs="Calibri"/>
          <w:b w:val="0"/>
          <w:bCs/>
          <w:sz w:val="24"/>
          <w:szCs w:val="24"/>
          <w:lang w:val="pt-PT"/>
        </w:rPr>
        <w:t>“</w:t>
      </w:r>
      <w:r w:rsidR="00BC37A9" w:rsidRPr="00BE6020">
        <w:rPr>
          <w:rFonts w:ascii="Calibri" w:hAnsi="Calibri" w:cs="Calibri"/>
          <w:b w:val="0"/>
          <w:bCs/>
          <w:sz w:val="24"/>
          <w:szCs w:val="24"/>
          <w:lang w:val="pt-PT"/>
        </w:rPr>
        <w:t>velho</w:t>
      </w:r>
      <w:r w:rsidR="002F5AC6" w:rsidRPr="00BE6020">
        <w:rPr>
          <w:rFonts w:ascii="Calibri" w:hAnsi="Calibri" w:cs="Calibri"/>
          <w:b w:val="0"/>
          <w:bCs/>
          <w:sz w:val="24"/>
          <w:szCs w:val="24"/>
          <w:lang w:val="pt-PT"/>
        </w:rPr>
        <w:t>”</w:t>
      </w:r>
      <w:r w:rsidR="00D74F65" w:rsidRPr="00BE6020">
        <w:rPr>
          <w:rFonts w:ascii="Calibri" w:hAnsi="Calibri" w:cs="Calibri"/>
          <w:b w:val="0"/>
          <w:bCs/>
          <w:sz w:val="24"/>
          <w:szCs w:val="24"/>
          <w:lang w:val="pt-PT"/>
        </w:rPr>
        <w:t xml:space="preserve"> Spinoza</w:t>
      </w:r>
      <w:r w:rsidR="00916F2F" w:rsidRPr="00BE6020">
        <w:rPr>
          <w:rFonts w:ascii="Calibri" w:hAnsi="Calibri" w:cs="Calibri"/>
          <w:b w:val="0"/>
          <w:bCs/>
          <w:sz w:val="24"/>
          <w:szCs w:val="24"/>
          <w:lang w:val="pt-PT"/>
        </w:rPr>
        <w:t xml:space="preserve">. </w:t>
      </w:r>
    </w:p>
    <w:p w14:paraId="33978FD2" w14:textId="77777777" w:rsidR="008933E8" w:rsidRPr="00BE6020" w:rsidRDefault="00320610" w:rsidP="000829EE">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 xml:space="preserve">No que concerne o entendimento da medicalização como parte de um processo de cura, Lisa Blackman adianta: </w:t>
      </w:r>
    </w:p>
    <w:p w14:paraId="25237D96" w14:textId="77777777" w:rsidR="008933E8" w:rsidRPr="00BE6020" w:rsidRDefault="008933E8" w:rsidP="000829EE">
      <w:pPr>
        <w:pStyle w:val="Cabealho0"/>
        <w:rPr>
          <w:rFonts w:ascii="Calibri" w:hAnsi="Calibri" w:cs="Calibri"/>
          <w:b w:val="0"/>
          <w:bCs/>
          <w:sz w:val="24"/>
          <w:szCs w:val="24"/>
          <w:lang w:val="pt-PT"/>
        </w:rPr>
      </w:pPr>
    </w:p>
    <w:p w14:paraId="788E2620" w14:textId="5C315FA8" w:rsidR="008933E8" w:rsidRPr="00BE6020" w:rsidRDefault="008933E8" w:rsidP="005C77F5">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 xml:space="preserve">Viver com um diagnóstico psiquiátrico é uma forma particular de debilidade, onde as experiências do indivíduo são frequentemente medicalizadas (entendidas como sintomas da doença), individualizadas (comumente reduzidas ao cérebro ou à neurologia) e destacadas como tendo uma trajetória temporal. A recuperação está ligada ao conceito de </w:t>
      </w:r>
      <w:r w:rsidR="001D341D" w:rsidRPr="00BE6020">
        <w:rPr>
          <w:rFonts w:ascii="Calibri" w:hAnsi="Calibri" w:cs="Calibri"/>
          <w:b w:val="0"/>
          <w:bCs/>
          <w:sz w:val="20"/>
          <w:szCs w:val="20"/>
          <w:lang w:val="pt-PT"/>
        </w:rPr>
        <w:t>sensibilização</w:t>
      </w:r>
      <w:r w:rsidRPr="00BE6020">
        <w:rPr>
          <w:rStyle w:val="Refdenotaderodap"/>
          <w:rFonts w:ascii="Calibri" w:hAnsi="Calibri" w:cs="Calibri"/>
          <w:b w:val="0"/>
          <w:bCs/>
          <w:sz w:val="20"/>
          <w:szCs w:val="20"/>
          <w:lang w:val="pt-PT"/>
        </w:rPr>
        <w:footnoteReference w:id="55"/>
      </w:r>
      <w:r w:rsidRPr="00BE6020">
        <w:rPr>
          <w:rFonts w:ascii="Calibri" w:hAnsi="Calibri" w:cs="Calibri"/>
          <w:b w:val="0"/>
          <w:bCs/>
          <w:sz w:val="20"/>
          <w:szCs w:val="20"/>
          <w:lang w:val="pt-PT"/>
        </w:rPr>
        <w:t xml:space="preserve"> </w:t>
      </w:r>
      <w:r w:rsidR="001D341D" w:rsidRPr="00BE6020">
        <w:rPr>
          <w:rFonts w:ascii="Calibri" w:hAnsi="Calibri" w:cs="Calibri"/>
          <w:b w:val="0"/>
          <w:bCs/>
          <w:sz w:val="20"/>
          <w:szCs w:val="20"/>
          <w:lang w:val="pt-PT"/>
        </w:rPr>
        <w:t xml:space="preserve">(o processo através do qual o indivíduo compreende as suas experiências como sintomas), no qual essa sensibilização baseia-se na possibilidade da doença voltar a qualquer </w:t>
      </w:r>
      <w:r w:rsidR="00E4174C" w:rsidRPr="00BE6020">
        <w:rPr>
          <w:rFonts w:ascii="Calibri" w:hAnsi="Calibri" w:cs="Calibri"/>
          <w:b w:val="0"/>
          <w:bCs/>
          <w:sz w:val="20"/>
          <w:szCs w:val="20"/>
          <w:lang w:val="pt-PT"/>
        </w:rPr>
        <w:t xml:space="preserve">momento. Uma vez esquizofrénico, </w:t>
      </w:r>
      <w:r w:rsidR="005C77F5" w:rsidRPr="00BE6020">
        <w:rPr>
          <w:rFonts w:ascii="Calibri" w:hAnsi="Calibri" w:cs="Calibri"/>
          <w:b w:val="0"/>
          <w:bCs/>
          <w:sz w:val="20"/>
          <w:szCs w:val="20"/>
          <w:lang w:val="pt-PT"/>
        </w:rPr>
        <w:t xml:space="preserve">para </w:t>
      </w:r>
      <w:r w:rsidR="00E4174C" w:rsidRPr="00BE6020">
        <w:rPr>
          <w:rFonts w:ascii="Calibri" w:hAnsi="Calibri" w:cs="Calibri"/>
          <w:b w:val="0"/>
          <w:bCs/>
          <w:sz w:val="20"/>
          <w:szCs w:val="20"/>
          <w:lang w:val="pt-PT"/>
        </w:rPr>
        <w:t>sempre e</w:t>
      </w:r>
      <w:r w:rsidR="005C77F5" w:rsidRPr="00BE6020">
        <w:rPr>
          <w:rFonts w:ascii="Calibri" w:hAnsi="Calibri" w:cs="Calibri"/>
          <w:b w:val="0"/>
          <w:bCs/>
          <w:sz w:val="20"/>
          <w:szCs w:val="20"/>
          <w:lang w:val="pt-PT"/>
        </w:rPr>
        <w:t>s</w:t>
      </w:r>
      <w:r w:rsidR="00E4174C" w:rsidRPr="00BE6020">
        <w:rPr>
          <w:rFonts w:ascii="Calibri" w:hAnsi="Calibri" w:cs="Calibri"/>
          <w:b w:val="0"/>
          <w:bCs/>
          <w:sz w:val="20"/>
          <w:szCs w:val="20"/>
          <w:lang w:val="pt-PT"/>
        </w:rPr>
        <w:t>quizofrénico</w:t>
      </w:r>
      <w:r w:rsidR="00956CFD" w:rsidRPr="00BE6020">
        <w:rPr>
          <w:rFonts w:ascii="Calibri" w:hAnsi="Calibri" w:cs="Calibri"/>
          <w:b w:val="0"/>
          <w:bCs/>
          <w:sz w:val="20"/>
          <w:szCs w:val="20"/>
          <w:lang w:val="pt-PT"/>
        </w:rPr>
        <w:t xml:space="preserve">. O indivíduo doente é assombrado pela ameaça e pela suposta imprevisibilidade da doença; a conformidade com regimes de droga é, normalmente, proferida como sendo a melhor defesa possível </w:t>
      </w:r>
      <w:r w:rsidR="00E4174C" w:rsidRPr="00BE6020">
        <w:rPr>
          <w:rFonts w:ascii="Calibri" w:hAnsi="Calibri" w:cs="Calibri"/>
          <w:b w:val="0"/>
          <w:bCs/>
          <w:sz w:val="20"/>
          <w:szCs w:val="20"/>
          <w:lang w:val="pt-PT"/>
        </w:rPr>
        <w:t xml:space="preserve">(2015: 26) </w:t>
      </w:r>
    </w:p>
    <w:p w14:paraId="071BFB07" w14:textId="77777777" w:rsidR="008933E8" w:rsidRPr="00BE6020" w:rsidRDefault="008933E8" w:rsidP="000829EE">
      <w:pPr>
        <w:pStyle w:val="Cabealho0"/>
        <w:rPr>
          <w:rFonts w:ascii="Calibri" w:hAnsi="Calibri" w:cs="Calibri"/>
          <w:b w:val="0"/>
          <w:bCs/>
          <w:sz w:val="24"/>
          <w:szCs w:val="24"/>
          <w:lang w:val="pt-PT"/>
        </w:rPr>
      </w:pPr>
    </w:p>
    <w:p w14:paraId="6143DEAA" w14:textId="7C45F896" w:rsidR="002C1D6D" w:rsidRPr="00BE6020" w:rsidRDefault="00956CFD" w:rsidP="002C1D6D">
      <w:pPr>
        <w:pStyle w:val="Cabealho0"/>
        <w:rPr>
          <w:rFonts w:ascii="Calibri" w:hAnsi="Calibri" w:cs="Calibri"/>
          <w:b w:val="0"/>
          <w:bCs/>
          <w:sz w:val="24"/>
          <w:szCs w:val="24"/>
          <w:lang w:val="pt-PT"/>
        </w:rPr>
      </w:pPr>
      <w:r w:rsidRPr="00BE6020">
        <w:rPr>
          <w:rFonts w:ascii="Calibri" w:hAnsi="Calibri" w:cs="Calibri"/>
          <w:b w:val="0"/>
          <w:bCs/>
          <w:sz w:val="24"/>
          <w:szCs w:val="24"/>
          <w:lang w:val="pt-PT"/>
        </w:rPr>
        <w:t>A inserção da doença psiquiátrica num quadro cronológico pressupõe, então, um regime de medicalização contínu</w:t>
      </w:r>
      <w:r w:rsidR="00035B80" w:rsidRPr="00BE6020">
        <w:rPr>
          <w:rFonts w:ascii="Calibri" w:hAnsi="Calibri" w:cs="Calibri"/>
          <w:b w:val="0"/>
          <w:bCs/>
          <w:sz w:val="24"/>
          <w:szCs w:val="24"/>
          <w:lang w:val="pt-PT"/>
        </w:rPr>
        <w:t>a</w:t>
      </w:r>
      <w:r w:rsidRPr="00BE6020">
        <w:rPr>
          <w:rFonts w:ascii="Calibri" w:hAnsi="Calibri" w:cs="Calibri"/>
          <w:b w:val="0"/>
          <w:bCs/>
          <w:sz w:val="24"/>
          <w:szCs w:val="24"/>
          <w:lang w:val="pt-PT"/>
        </w:rPr>
        <w:t xml:space="preserve">. </w:t>
      </w:r>
      <w:r w:rsidR="00DE01F8" w:rsidRPr="00BE6020">
        <w:rPr>
          <w:rFonts w:ascii="Calibri" w:hAnsi="Calibri" w:cs="Calibri"/>
          <w:b w:val="0"/>
          <w:bCs/>
          <w:sz w:val="24"/>
          <w:szCs w:val="24"/>
          <w:lang w:val="pt-PT"/>
        </w:rPr>
        <w:t>A recuperação é, na prática, imaginária</w:t>
      </w:r>
      <w:r w:rsidR="002C1D6D" w:rsidRPr="00BE6020">
        <w:rPr>
          <w:rFonts w:ascii="Calibri" w:hAnsi="Calibri" w:cs="Calibri"/>
          <w:b w:val="0"/>
          <w:bCs/>
          <w:sz w:val="24"/>
          <w:szCs w:val="24"/>
          <w:lang w:val="pt-PT"/>
        </w:rPr>
        <w:t>; e a</w:t>
      </w:r>
      <w:r w:rsidR="00DE01F8" w:rsidRPr="00BE6020">
        <w:rPr>
          <w:rFonts w:ascii="Calibri" w:hAnsi="Calibri" w:cs="Calibri"/>
          <w:b w:val="0"/>
          <w:bCs/>
          <w:sz w:val="24"/>
          <w:szCs w:val="24"/>
          <w:lang w:val="pt-PT"/>
        </w:rPr>
        <w:t xml:space="preserve"> prescrição de medicamentos</w:t>
      </w:r>
      <w:r w:rsidR="00035B80" w:rsidRPr="00BE6020">
        <w:rPr>
          <w:rFonts w:ascii="Calibri" w:hAnsi="Calibri" w:cs="Calibri"/>
          <w:b w:val="0"/>
          <w:bCs/>
          <w:sz w:val="24"/>
          <w:szCs w:val="24"/>
          <w:lang w:val="pt-PT"/>
        </w:rPr>
        <w:t xml:space="preserve">, um contrato </w:t>
      </w:r>
      <w:r w:rsidR="00DE01F8" w:rsidRPr="00BE6020">
        <w:rPr>
          <w:rFonts w:ascii="Calibri" w:hAnsi="Calibri" w:cs="Calibri"/>
          <w:b w:val="0"/>
          <w:bCs/>
          <w:sz w:val="24"/>
          <w:szCs w:val="24"/>
          <w:lang w:val="pt-PT"/>
        </w:rPr>
        <w:t>vitalíci</w:t>
      </w:r>
      <w:r w:rsidR="00035B80" w:rsidRPr="00BE6020">
        <w:rPr>
          <w:rFonts w:ascii="Calibri" w:hAnsi="Calibri" w:cs="Calibri"/>
          <w:b w:val="0"/>
          <w:bCs/>
          <w:sz w:val="24"/>
          <w:szCs w:val="24"/>
          <w:lang w:val="pt-PT"/>
        </w:rPr>
        <w:t>o</w:t>
      </w:r>
      <w:r w:rsidR="00DE01F8" w:rsidRPr="00BE6020">
        <w:rPr>
          <w:rFonts w:ascii="Calibri" w:hAnsi="Calibri" w:cs="Calibri"/>
          <w:b w:val="0"/>
          <w:bCs/>
          <w:sz w:val="24"/>
          <w:szCs w:val="24"/>
          <w:lang w:val="pt-PT"/>
        </w:rPr>
        <w:t xml:space="preserve">. </w:t>
      </w:r>
      <w:r w:rsidR="00035B80" w:rsidRPr="00BE6020">
        <w:rPr>
          <w:rFonts w:ascii="Calibri" w:hAnsi="Calibri" w:cs="Calibri"/>
          <w:b w:val="0"/>
          <w:bCs/>
          <w:sz w:val="24"/>
          <w:szCs w:val="24"/>
          <w:lang w:val="pt-PT"/>
        </w:rPr>
        <w:t>Em vez</w:t>
      </w:r>
      <w:r w:rsidR="002D69D5" w:rsidRPr="00BE6020">
        <w:rPr>
          <w:rFonts w:ascii="Calibri" w:hAnsi="Calibri" w:cs="Calibri"/>
          <w:b w:val="0"/>
          <w:bCs/>
          <w:sz w:val="24"/>
          <w:szCs w:val="24"/>
          <w:lang w:val="pt-PT"/>
        </w:rPr>
        <w:t xml:space="preserve"> uma desejada cura, o</w:t>
      </w:r>
      <w:r w:rsidR="002C1D6D" w:rsidRPr="00BE6020">
        <w:rPr>
          <w:rFonts w:ascii="Calibri" w:hAnsi="Calibri" w:cs="Calibri"/>
          <w:b w:val="0"/>
          <w:bCs/>
          <w:sz w:val="24"/>
          <w:szCs w:val="24"/>
          <w:lang w:val="pt-PT"/>
        </w:rPr>
        <w:t xml:space="preserve"> objetivo é a eliminação de sintomas</w:t>
      </w:r>
      <w:r w:rsidR="002D69D5" w:rsidRPr="00BE6020">
        <w:rPr>
          <w:rFonts w:ascii="Calibri" w:hAnsi="Calibri" w:cs="Calibri"/>
          <w:b w:val="0"/>
          <w:bCs/>
          <w:sz w:val="24"/>
          <w:szCs w:val="24"/>
          <w:lang w:val="pt-PT"/>
        </w:rPr>
        <w:t xml:space="preserve"> </w:t>
      </w:r>
      <w:r w:rsidR="002C1D6D" w:rsidRPr="00BE6020">
        <w:rPr>
          <w:rFonts w:ascii="Calibri" w:hAnsi="Calibri" w:cs="Calibri"/>
          <w:b w:val="0"/>
          <w:bCs/>
          <w:sz w:val="24"/>
          <w:szCs w:val="24"/>
          <w:lang w:val="pt-PT"/>
        </w:rPr>
        <w:t xml:space="preserve">através do consumo de psicofármacos. </w:t>
      </w:r>
    </w:p>
    <w:p w14:paraId="45575FD2" w14:textId="4CAE1C3B" w:rsidR="002C1D6D" w:rsidRPr="00BE6020" w:rsidRDefault="002C1D6D" w:rsidP="002C1D6D">
      <w:pPr>
        <w:pStyle w:val="Cabealho0"/>
        <w:rPr>
          <w:rFonts w:ascii="Calibri" w:hAnsi="Calibri" w:cs="Calibri"/>
          <w:b w:val="0"/>
          <w:bCs/>
          <w:sz w:val="24"/>
          <w:szCs w:val="24"/>
          <w:lang w:val="pt-PT"/>
        </w:rPr>
      </w:pPr>
      <w:r w:rsidRPr="00BE6020">
        <w:rPr>
          <w:rFonts w:ascii="Calibri" w:hAnsi="Calibri" w:cs="Calibri"/>
          <w:b w:val="0"/>
          <w:bCs/>
          <w:sz w:val="24"/>
          <w:szCs w:val="24"/>
          <w:lang w:val="pt-PT"/>
        </w:rPr>
        <w:tab/>
        <w:t>No âmbito da exploração do normal, do anormal e do patológico na obra de Adília Lopes, Lílian Honda destaca como a extensão global do capitalis</w:t>
      </w:r>
      <w:r w:rsidR="003E39C2" w:rsidRPr="00BE6020">
        <w:rPr>
          <w:rFonts w:ascii="Calibri" w:hAnsi="Calibri" w:cs="Calibri"/>
          <w:b w:val="0"/>
          <w:bCs/>
          <w:sz w:val="24"/>
          <w:szCs w:val="24"/>
          <w:lang w:val="pt-PT"/>
        </w:rPr>
        <w:t>mo</w:t>
      </w:r>
      <w:r w:rsidR="00771145" w:rsidRPr="00BE6020">
        <w:rPr>
          <w:rFonts w:ascii="Calibri" w:hAnsi="Calibri" w:cs="Calibri"/>
          <w:b w:val="0"/>
          <w:bCs/>
          <w:sz w:val="24"/>
          <w:szCs w:val="24"/>
          <w:lang w:val="pt-PT"/>
        </w:rPr>
        <w:t xml:space="preserve"> e </w:t>
      </w:r>
      <w:r w:rsidRPr="00BE6020">
        <w:rPr>
          <w:rFonts w:ascii="Calibri" w:hAnsi="Calibri" w:cs="Calibri"/>
          <w:b w:val="0"/>
          <w:bCs/>
          <w:sz w:val="24"/>
          <w:szCs w:val="24"/>
          <w:lang w:val="pt-PT"/>
        </w:rPr>
        <w:t xml:space="preserve">das </w:t>
      </w:r>
      <w:r w:rsidR="00771145" w:rsidRPr="00BE6020">
        <w:rPr>
          <w:rFonts w:ascii="Calibri" w:hAnsi="Calibri" w:cs="Calibri"/>
          <w:b w:val="0"/>
          <w:bCs/>
          <w:sz w:val="24"/>
          <w:szCs w:val="24"/>
          <w:lang w:val="pt-PT"/>
        </w:rPr>
        <w:t xml:space="preserve">suas </w:t>
      </w:r>
      <w:r w:rsidRPr="00BE6020">
        <w:rPr>
          <w:rFonts w:ascii="Calibri" w:hAnsi="Calibri" w:cs="Calibri"/>
          <w:b w:val="0"/>
          <w:bCs/>
          <w:sz w:val="24"/>
          <w:szCs w:val="24"/>
          <w:lang w:val="pt-PT"/>
        </w:rPr>
        <w:t>estratégias de normalização constitui “um sistema que presume a eliminação de confrontos e diferenças”, aplicando-se “não somente aos antagonismos sociais, como também aos sofrimentos psíquicos</w:t>
      </w:r>
      <w:r w:rsidR="006763FA"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(201</w:t>
      </w:r>
      <w:r w:rsidR="00B21F22" w:rsidRPr="00BE6020">
        <w:rPr>
          <w:rFonts w:ascii="Calibri" w:hAnsi="Calibri" w:cs="Calibri"/>
          <w:b w:val="0"/>
          <w:bCs/>
          <w:sz w:val="24"/>
          <w:szCs w:val="24"/>
          <w:lang w:val="pt-PT"/>
        </w:rPr>
        <w:t>8</w:t>
      </w:r>
      <w:r w:rsidRPr="00BE6020">
        <w:rPr>
          <w:rFonts w:ascii="Calibri" w:hAnsi="Calibri" w:cs="Calibri"/>
          <w:b w:val="0"/>
          <w:bCs/>
          <w:sz w:val="24"/>
          <w:szCs w:val="24"/>
          <w:lang w:val="pt-PT"/>
        </w:rPr>
        <w:t>: 75).</w:t>
      </w:r>
      <w:r w:rsidR="00061CB3" w:rsidRPr="00BE6020">
        <w:rPr>
          <w:rFonts w:ascii="Calibri" w:hAnsi="Calibri" w:cs="Calibri"/>
          <w:b w:val="0"/>
          <w:bCs/>
          <w:sz w:val="24"/>
          <w:szCs w:val="24"/>
          <w:lang w:val="pt-PT"/>
        </w:rPr>
        <w:t xml:space="preserve"> </w:t>
      </w:r>
      <w:r w:rsidR="009D2BE4" w:rsidRPr="00BE6020">
        <w:rPr>
          <w:rFonts w:ascii="Calibri" w:hAnsi="Calibri" w:cs="Calibri"/>
          <w:b w:val="0"/>
          <w:bCs/>
          <w:sz w:val="24"/>
          <w:szCs w:val="24"/>
          <w:lang w:val="pt-PT"/>
        </w:rPr>
        <w:t xml:space="preserve">Sontag </w:t>
      </w:r>
      <w:r w:rsidR="002F5AC6" w:rsidRPr="00BE6020">
        <w:rPr>
          <w:rFonts w:ascii="Calibri" w:hAnsi="Calibri" w:cs="Calibri"/>
          <w:b w:val="0"/>
          <w:bCs/>
          <w:sz w:val="24"/>
          <w:szCs w:val="24"/>
          <w:lang w:val="pt-PT"/>
        </w:rPr>
        <w:t xml:space="preserve">parece </w:t>
      </w:r>
      <w:r w:rsidR="009D2BE4" w:rsidRPr="00BE6020">
        <w:rPr>
          <w:rFonts w:ascii="Calibri" w:hAnsi="Calibri" w:cs="Calibri"/>
          <w:b w:val="0"/>
          <w:bCs/>
          <w:sz w:val="24"/>
          <w:szCs w:val="24"/>
          <w:lang w:val="pt-PT"/>
        </w:rPr>
        <w:t>concorda</w:t>
      </w:r>
      <w:r w:rsidR="002F5AC6" w:rsidRPr="00BE6020">
        <w:rPr>
          <w:rFonts w:ascii="Calibri" w:hAnsi="Calibri" w:cs="Calibri"/>
          <w:b w:val="0"/>
          <w:bCs/>
          <w:sz w:val="24"/>
          <w:szCs w:val="24"/>
          <w:lang w:val="pt-PT"/>
        </w:rPr>
        <w:t>r</w:t>
      </w:r>
      <w:r w:rsidR="009D2BE4" w:rsidRPr="00BE6020">
        <w:rPr>
          <w:rFonts w:ascii="Calibri" w:hAnsi="Calibri" w:cs="Calibri"/>
          <w:b w:val="0"/>
          <w:bCs/>
          <w:sz w:val="24"/>
          <w:szCs w:val="24"/>
          <w:lang w:val="pt-PT"/>
        </w:rPr>
        <w:t xml:space="preserve">: “A loucura é um conceito que estabelece limites; as fronteiras da loucura definem quem é o ‘outro’. Uma pessoa louca é alguém cuja voz não se quer ouvida, cujo comportamento é intolerável e que, por isso, deve ser reprimido” (1973: 64). </w:t>
      </w:r>
      <w:r w:rsidR="002D69D5" w:rsidRPr="00BE6020">
        <w:rPr>
          <w:rFonts w:ascii="Calibri" w:hAnsi="Calibri" w:cs="Calibri"/>
          <w:b w:val="0"/>
          <w:bCs/>
          <w:sz w:val="24"/>
          <w:szCs w:val="24"/>
          <w:lang w:val="pt-PT"/>
        </w:rPr>
        <w:t>Assim, a</w:t>
      </w:r>
      <w:r w:rsidR="00061CB3" w:rsidRPr="00BE6020">
        <w:rPr>
          <w:rFonts w:ascii="Calibri" w:hAnsi="Calibri" w:cs="Calibri"/>
          <w:b w:val="0"/>
          <w:bCs/>
          <w:sz w:val="24"/>
          <w:szCs w:val="24"/>
          <w:lang w:val="pt-PT"/>
        </w:rPr>
        <w:t xml:space="preserve"> doença mental torna-se numa anomalia biológica, incómoda ao funcionamento de uma sociedade </w:t>
      </w:r>
      <w:r w:rsidR="009D2BE4" w:rsidRPr="00BE6020">
        <w:rPr>
          <w:rFonts w:ascii="Calibri" w:hAnsi="Calibri" w:cs="Calibri"/>
          <w:b w:val="0"/>
          <w:bCs/>
          <w:sz w:val="24"/>
          <w:szCs w:val="24"/>
          <w:lang w:val="pt-PT"/>
        </w:rPr>
        <w:t xml:space="preserve">excludente </w:t>
      </w:r>
      <w:r w:rsidR="00061CB3" w:rsidRPr="00BE6020">
        <w:rPr>
          <w:rFonts w:ascii="Calibri" w:hAnsi="Calibri" w:cs="Calibri"/>
          <w:b w:val="0"/>
          <w:bCs/>
          <w:sz w:val="24"/>
          <w:szCs w:val="24"/>
          <w:lang w:val="pt-PT"/>
        </w:rPr>
        <w:t xml:space="preserve">que preza a produtividade e a competitividade. </w:t>
      </w:r>
    </w:p>
    <w:p w14:paraId="75A8DEBC" w14:textId="6D626C2A" w:rsidR="00C85863" w:rsidRPr="00BE6020" w:rsidRDefault="00A67641" w:rsidP="002C1D6D">
      <w:pPr>
        <w:pStyle w:val="Cabealho0"/>
        <w:rPr>
          <w:rFonts w:ascii="Calibri" w:hAnsi="Calibri" w:cs="Calibri"/>
          <w:b w:val="0"/>
          <w:bCs/>
          <w:sz w:val="24"/>
          <w:szCs w:val="24"/>
          <w:lang w:val="pt-PT"/>
        </w:rPr>
      </w:pPr>
      <w:r w:rsidRPr="00BE6020">
        <w:rPr>
          <w:rFonts w:ascii="Calibri" w:hAnsi="Calibri" w:cs="Calibri"/>
          <w:b w:val="0"/>
          <w:bCs/>
          <w:sz w:val="24"/>
          <w:szCs w:val="24"/>
          <w:lang w:val="pt-PT"/>
        </w:rPr>
        <w:lastRenderedPageBreak/>
        <w:tab/>
      </w:r>
      <w:r w:rsidR="00B21F22" w:rsidRPr="00BE6020">
        <w:rPr>
          <w:rFonts w:ascii="Calibri" w:hAnsi="Calibri" w:cs="Calibri"/>
          <w:b w:val="0"/>
          <w:bCs/>
          <w:sz w:val="24"/>
          <w:szCs w:val="24"/>
          <w:lang w:val="pt-PT"/>
        </w:rPr>
        <w:t xml:space="preserve"> </w:t>
      </w:r>
      <w:r w:rsidR="002D69D5" w:rsidRPr="00BE6020">
        <w:rPr>
          <w:rFonts w:ascii="Calibri" w:hAnsi="Calibri" w:cs="Calibri"/>
          <w:b w:val="0"/>
          <w:bCs/>
          <w:sz w:val="24"/>
          <w:szCs w:val="24"/>
          <w:lang w:val="pt-PT"/>
        </w:rPr>
        <w:t xml:space="preserve">Se </w:t>
      </w:r>
      <w:r w:rsidR="00B21F22" w:rsidRPr="00BE6020">
        <w:rPr>
          <w:rFonts w:ascii="Calibri" w:hAnsi="Calibri" w:cs="Calibri"/>
          <w:b w:val="0"/>
          <w:bCs/>
          <w:sz w:val="24"/>
          <w:szCs w:val="24"/>
          <w:lang w:val="pt-PT"/>
        </w:rPr>
        <w:t>o</w:t>
      </w:r>
      <w:r w:rsidRPr="00BE6020">
        <w:rPr>
          <w:rFonts w:ascii="Calibri" w:hAnsi="Calibri" w:cs="Calibri"/>
          <w:b w:val="0"/>
          <w:bCs/>
          <w:sz w:val="24"/>
          <w:szCs w:val="24"/>
          <w:lang w:val="pt-PT"/>
        </w:rPr>
        <w:t xml:space="preserve"> corpo </w:t>
      </w:r>
      <w:r w:rsidR="00657C07" w:rsidRPr="00BE6020">
        <w:rPr>
          <w:rFonts w:ascii="Calibri" w:hAnsi="Calibri" w:cs="Calibri"/>
          <w:b w:val="0"/>
          <w:bCs/>
          <w:sz w:val="24"/>
          <w:szCs w:val="24"/>
          <w:lang w:val="pt-PT"/>
        </w:rPr>
        <w:t>ou a ps</w:t>
      </w:r>
      <w:r w:rsidR="00200820" w:rsidRPr="00BE6020">
        <w:rPr>
          <w:rFonts w:ascii="Calibri" w:hAnsi="Calibri" w:cs="Calibri"/>
          <w:b w:val="0"/>
          <w:bCs/>
          <w:sz w:val="24"/>
          <w:szCs w:val="24"/>
          <w:lang w:val="pt-PT"/>
        </w:rPr>
        <w:t>i</w:t>
      </w:r>
      <w:r w:rsidR="00657C07" w:rsidRPr="00BE6020">
        <w:rPr>
          <w:rFonts w:ascii="Calibri" w:hAnsi="Calibri" w:cs="Calibri"/>
          <w:b w:val="0"/>
          <w:bCs/>
          <w:sz w:val="24"/>
          <w:szCs w:val="24"/>
          <w:lang w:val="pt-PT"/>
        </w:rPr>
        <w:t xml:space="preserve">que </w:t>
      </w:r>
      <w:r w:rsidRPr="00BE6020">
        <w:rPr>
          <w:rFonts w:ascii="Calibri" w:hAnsi="Calibri" w:cs="Calibri"/>
          <w:b w:val="0"/>
          <w:bCs/>
          <w:sz w:val="24"/>
          <w:szCs w:val="24"/>
          <w:lang w:val="pt-PT"/>
        </w:rPr>
        <w:t>doente</w:t>
      </w:r>
      <w:r w:rsidR="00657C07" w:rsidRPr="00BE6020">
        <w:rPr>
          <w:rFonts w:ascii="Calibri" w:hAnsi="Calibri" w:cs="Calibri"/>
          <w:b w:val="0"/>
          <w:bCs/>
          <w:sz w:val="24"/>
          <w:szCs w:val="24"/>
          <w:lang w:val="pt-PT"/>
        </w:rPr>
        <w:t xml:space="preserve">s </w:t>
      </w:r>
      <w:r w:rsidR="002D69D5" w:rsidRPr="00BE6020">
        <w:rPr>
          <w:rFonts w:ascii="Calibri" w:hAnsi="Calibri" w:cs="Calibri"/>
          <w:b w:val="0"/>
          <w:bCs/>
          <w:sz w:val="24"/>
          <w:szCs w:val="24"/>
          <w:lang w:val="pt-PT"/>
        </w:rPr>
        <w:t>são</w:t>
      </w:r>
      <w:r w:rsidR="00657C07" w:rsidRPr="00BE6020">
        <w:rPr>
          <w:rFonts w:ascii="Calibri" w:hAnsi="Calibri" w:cs="Calibri"/>
          <w:b w:val="0"/>
          <w:bCs/>
          <w:sz w:val="24"/>
          <w:szCs w:val="24"/>
          <w:lang w:val="pt-PT"/>
        </w:rPr>
        <w:t xml:space="preserve"> inconvenientes ao normal funcionamento do sistema capitalista neoliberal, </w:t>
      </w:r>
      <w:r w:rsidR="006A0177" w:rsidRPr="00BE6020">
        <w:rPr>
          <w:rFonts w:ascii="Calibri" w:hAnsi="Calibri" w:cs="Calibri"/>
          <w:b w:val="0"/>
          <w:bCs/>
          <w:sz w:val="24"/>
          <w:szCs w:val="24"/>
          <w:lang w:val="pt-PT"/>
        </w:rPr>
        <w:t>est</w:t>
      </w:r>
      <w:r w:rsidR="0008471F">
        <w:rPr>
          <w:rFonts w:ascii="Calibri" w:hAnsi="Calibri" w:cs="Calibri"/>
          <w:b w:val="0"/>
          <w:bCs/>
          <w:sz w:val="24"/>
          <w:szCs w:val="24"/>
          <w:lang w:val="pt-PT"/>
        </w:rPr>
        <w:t>a organização</w:t>
      </w:r>
      <w:r w:rsidR="006A0177" w:rsidRPr="00BE6020">
        <w:rPr>
          <w:rFonts w:ascii="Calibri" w:hAnsi="Calibri" w:cs="Calibri"/>
          <w:b w:val="0"/>
          <w:bCs/>
          <w:sz w:val="24"/>
          <w:szCs w:val="24"/>
          <w:lang w:val="pt-PT"/>
        </w:rPr>
        <w:t xml:space="preserve"> </w:t>
      </w:r>
      <w:r w:rsidR="00657C07" w:rsidRPr="00BE6020">
        <w:rPr>
          <w:rFonts w:ascii="Calibri" w:hAnsi="Calibri" w:cs="Calibri"/>
          <w:b w:val="0"/>
          <w:bCs/>
          <w:sz w:val="24"/>
          <w:szCs w:val="24"/>
          <w:lang w:val="pt-PT"/>
        </w:rPr>
        <w:t>combate</w:t>
      </w:r>
      <w:r w:rsidR="002D69D5" w:rsidRPr="00BE6020">
        <w:rPr>
          <w:rFonts w:ascii="Calibri" w:hAnsi="Calibri" w:cs="Calibri"/>
          <w:b w:val="0"/>
          <w:bCs/>
          <w:sz w:val="24"/>
          <w:szCs w:val="24"/>
          <w:lang w:val="pt-PT"/>
        </w:rPr>
        <w:t xml:space="preserve"> </w:t>
      </w:r>
      <w:r w:rsidR="00657C07" w:rsidRPr="00BE6020">
        <w:rPr>
          <w:rFonts w:ascii="Calibri" w:hAnsi="Calibri" w:cs="Calibri"/>
          <w:b w:val="0"/>
          <w:bCs/>
          <w:sz w:val="24"/>
          <w:szCs w:val="24"/>
          <w:lang w:val="pt-PT"/>
        </w:rPr>
        <w:t>a doença</w:t>
      </w:r>
      <w:r w:rsidR="002D69D5" w:rsidRPr="00BE6020">
        <w:rPr>
          <w:rFonts w:ascii="Calibri" w:hAnsi="Calibri" w:cs="Calibri"/>
          <w:b w:val="0"/>
          <w:bCs/>
          <w:sz w:val="24"/>
          <w:szCs w:val="24"/>
          <w:lang w:val="pt-PT"/>
        </w:rPr>
        <w:t xml:space="preserve"> de forma coletiva</w:t>
      </w:r>
      <w:r w:rsidR="00657C07" w:rsidRPr="00BE6020">
        <w:rPr>
          <w:rFonts w:ascii="Calibri" w:hAnsi="Calibri" w:cs="Calibri"/>
          <w:b w:val="0"/>
          <w:bCs/>
          <w:sz w:val="24"/>
          <w:szCs w:val="24"/>
          <w:lang w:val="pt-PT"/>
        </w:rPr>
        <w:t xml:space="preserve">. Referindo-se ao uso do campo semântico bélico na descrição metafórica das enfermidades, Sontag </w:t>
      </w:r>
      <w:r w:rsidR="00837840" w:rsidRPr="00BE6020">
        <w:rPr>
          <w:rFonts w:ascii="Calibri" w:hAnsi="Calibri" w:cs="Calibri"/>
          <w:b w:val="0"/>
          <w:bCs/>
          <w:sz w:val="24"/>
          <w:szCs w:val="24"/>
          <w:lang w:val="pt-PT"/>
        </w:rPr>
        <w:t>denuncia</w:t>
      </w:r>
      <w:r w:rsidR="00657C07" w:rsidRPr="00BE6020">
        <w:rPr>
          <w:rFonts w:ascii="Calibri" w:hAnsi="Calibri" w:cs="Calibri"/>
          <w:b w:val="0"/>
          <w:bCs/>
          <w:sz w:val="24"/>
          <w:szCs w:val="24"/>
          <w:lang w:val="pt-PT"/>
        </w:rPr>
        <w:t xml:space="preserve"> como a “metáfora militar [...] não só proporciona uma justificação persuasiva para um domínio autoritário, como também sugere, de forma implícita, uma necessidade de repressão e violência patrocinadas pelo Estado”</w:t>
      </w:r>
      <w:r w:rsidR="003E5E41" w:rsidRPr="00BE6020">
        <w:rPr>
          <w:rFonts w:ascii="Calibri" w:hAnsi="Calibri" w:cs="Calibri"/>
          <w:b w:val="0"/>
          <w:bCs/>
          <w:sz w:val="24"/>
          <w:szCs w:val="24"/>
          <w:lang w:val="pt-PT"/>
        </w:rPr>
        <w:t xml:space="preserve"> (1989: 180). </w:t>
      </w:r>
      <w:r w:rsidR="00B21F22" w:rsidRPr="00BE6020">
        <w:rPr>
          <w:rFonts w:ascii="Calibri" w:hAnsi="Calibri" w:cs="Calibri"/>
          <w:b w:val="0"/>
          <w:bCs/>
          <w:sz w:val="24"/>
          <w:szCs w:val="24"/>
          <w:lang w:val="pt-PT"/>
        </w:rPr>
        <w:t>A agressão estatal equivaleria, aqui, à “remoção cirúrgica ou ao controlo químico das partes ofensivas ou ‘insalubres’ do corpo político” (</w:t>
      </w:r>
      <w:r w:rsidR="00B21F22" w:rsidRPr="00BE6020">
        <w:rPr>
          <w:rFonts w:ascii="Calibri" w:hAnsi="Calibri" w:cs="Calibri"/>
          <w:b w:val="0"/>
          <w:bCs/>
          <w:i/>
          <w:iCs/>
          <w:sz w:val="24"/>
          <w:szCs w:val="24"/>
          <w:lang w:val="pt-PT"/>
        </w:rPr>
        <w:t>ibidem</w:t>
      </w:r>
      <w:r w:rsidR="00B21F22" w:rsidRPr="00BE6020">
        <w:rPr>
          <w:rFonts w:ascii="Calibri" w:hAnsi="Calibri" w:cs="Calibri"/>
          <w:b w:val="0"/>
          <w:bCs/>
          <w:sz w:val="24"/>
          <w:szCs w:val="24"/>
          <w:lang w:val="pt-PT"/>
        </w:rPr>
        <w:t xml:space="preserve">). </w:t>
      </w:r>
      <w:r w:rsidR="00962A25" w:rsidRPr="00BE6020">
        <w:rPr>
          <w:rFonts w:ascii="Calibri" w:hAnsi="Calibri" w:cs="Calibri"/>
          <w:b w:val="0"/>
          <w:bCs/>
          <w:sz w:val="24"/>
          <w:szCs w:val="24"/>
          <w:lang w:val="pt-PT"/>
        </w:rPr>
        <w:t>Neste seguimento</w:t>
      </w:r>
      <w:r w:rsidR="002F5AC6" w:rsidRPr="00BE6020">
        <w:rPr>
          <w:rFonts w:ascii="Calibri" w:hAnsi="Calibri" w:cs="Calibri"/>
          <w:b w:val="0"/>
          <w:bCs/>
          <w:sz w:val="24"/>
          <w:szCs w:val="24"/>
          <w:lang w:val="pt-PT"/>
        </w:rPr>
        <w:t>,</w:t>
      </w:r>
      <w:r w:rsidR="00962A25" w:rsidRPr="00BE6020">
        <w:rPr>
          <w:rFonts w:ascii="Calibri" w:hAnsi="Calibri" w:cs="Calibri"/>
          <w:b w:val="0"/>
          <w:bCs/>
          <w:sz w:val="24"/>
          <w:szCs w:val="24"/>
          <w:lang w:val="pt-PT"/>
        </w:rPr>
        <w:t xml:space="preserve"> e referindo-se à epidemia do vírus da SIDA, a autora destaca como o corpo doente não é um campo de batalha e a pessoa enferma não deve tornar-se numa </w:t>
      </w:r>
      <w:r w:rsidR="00200820" w:rsidRPr="00BE6020">
        <w:rPr>
          <w:rFonts w:ascii="Calibri" w:hAnsi="Calibri" w:cs="Calibri"/>
          <w:b w:val="0"/>
          <w:bCs/>
          <w:sz w:val="24"/>
          <w:szCs w:val="24"/>
          <w:lang w:val="pt-PT"/>
        </w:rPr>
        <w:t>vítima</w:t>
      </w:r>
      <w:r w:rsidR="00962A25" w:rsidRPr="00BE6020">
        <w:rPr>
          <w:rFonts w:ascii="Calibri" w:hAnsi="Calibri" w:cs="Calibri"/>
          <w:b w:val="0"/>
          <w:bCs/>
          <w:sz w:val="24"/>
          <w:szCs w:val="24"/>
          <w:lang w:val="pt-PT"/>
        </w:rPr>
        <w:t xml:space="preserve"> necessária à eliminação da doença. </w:t>
      </w:r>
    </w:p>
    <w:p w14:paraId="02E5871A" w14:textId="6AAECF8B" w:rsidR="00BC3FDD" w:rsidRPr="00BE6020" w:rsidRDefault="00BC3FDD" w:rsidP="00BC3FDD">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 xml:space="preserve">Ainda assim, e não descurando certa ironia trágica, a própria Sontag não resistiu </w:t>
      </w:r>
      <w:r w:rsidR="00850CDB" w:rsidRPr="00BE6020">
        <w:rPr>
          <w:rFonts w:ascii="Calibri" w:hAnsi="Calibri" w:cs="Calibri"/>
          <w:b w:val="0"/>
          <w:bCs/>
          <w:sz w:val="24"/>
          <w:szCs w:val="24"/>
          <w:lang w:val="pt-PT"/>
        </w:rPr>
        <w:t>a</w:t>
      </w:r>
      <w:r w:rsidRPr="00BE6020">
        <w:rPr>
          <w:rFonts w:ascii="Calibri" w:hAnsi="Calibri" w:cs="Calibri"/>
          <w:b w:val="0"/>
          <w:bCs/>
          <w:sz w:val="24"/>
          <w:szCs w:val="24"/>
          <w:lang w:val="pt-PT"/>
        </w:rPr>
        <w:t xml:space="preserve"> metaforiza</w:t>
      </w:r>
      <w:r w:rsidR="00850CDB" w:rsidRPr="00BE6020">
        <w:rPr>
          <w:rFonts w:ascii="Calibri" w:hAnsi="Calibri" w:cs="Calibri"/>
          <w:b w:val="0"/>
          <w:bCs/>
          <w:sz w:val="24"/>
          <w:szCs w:val="24"/>
          <w:lang w:val="pt-PT"/>
        </w:rPr>
        <w:t>r (atenuando</w:t>
      </w:r>
      <w:r w:rsidR="006A0177" w:rsidRPr="00BE6020">
        <w:rPr>
          <w:rFonts w:ascii="Calibri" w:hAnsi="Calibri" w:cs="Calibri"/>
          <w:b w:val="0"/>
          <w:bCs/>
          <w:sz w:val="24"/>
          <w:szCs w:val="24"/>
          <w:lang w:val="pt-PT"/>
        </w:rPr>
        <w:t>-a</w:t>
      </w:r>
      <w:r w:rsidR="00850CDB"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a sua doença prolongada. Numa descrição dos momentos finais da autora, Katie Roiphe regista: </w:t>
      </w:r>
    </w:p>
    <w:p w14:paraId="5D192A58" w14:textId="77777777" w:rsidR="00BC3FDD" w:rsidRPr="00BE6020" w:rsidRDefault="00BC3FDD" w:rsidP="00BC3FDD">
      <w:pPr>
        <w:pStyle w:val="Cabealho0"/>
        <w:rPr>
          <w:rFonts w:ascii="Calibri" w:hAnsi="Calibri" w:cs="Calibri"/>
          <w:b w:val="0"/>
          <w:bCs/>
          <w:sz w:val="24"/>
          <w:szCs w:val="24"/>
          <w:lang w:val="pt-PT"/>
        </w:rPr>
      </w:pPr>
    </w:p>
    <w:p w14:paraId="2D511BD2" w14:textId="3A6CB958" w:rsidR="00BC3FDD" w:rsidRPr="00BE6020" w:rsidRDefault="00BC3FDD" w:rsidP="00BC3FDD">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No final, Sontag não conseguiu viver a sua doença sem qualquer metáfora; a autora precisou da ideia de um combate, mesmo depois de ter perdido a guerra. [...] No decorrer da sua primeira batalha com o cancro, Sontag escreveu: ‘Eu sinto-me a Guerra do Vietname. A minha doença é invasiva, colonizadora. Estão a usar armas químicas contra mim.’ A ensaísta depois riscou estas palavras porque estava determinada a não pensar desta forma sobre a sua doença; a posição intelectual que ela assumira para si mesma — não romantizar. E, no entanto, eis, sob as marcas da caneta, a</w:t>
      </w:r>
      <w:r w:rsidRPr="00BE6020">
        <w:rPr>
          <w:sz w:val="20"/>
          <w:szCs w:val="20"/>
          <w:lang w:val="pt-PT"/>
        </w:rPr>
        <w:t xml:space="preserve"> </w:t>
      </w:r>
      <w:r w:rsidRPr="00BE6020">
        <w:rPr>
          <w:rFonts w:ascii="Calibri" w:hAnsi="Calibri" w:cs="Calibri"/>
          <w:b w:val="0"/>
          <w:bCs/>
          <w:sz w:val="20"/>
          <w:szCs w:val="20"/>
          <w:lang w:val="pt-PT"/>
        </w:rPr>
        <w:t>tendência natural para pensar em batalhas, em guerra; o instinto irresistível de ser guerreira (2016: 51)</w:t>
      </w:r>
    </w:p>
    <w:p w14:paraId="7651A1DF" w14:textId="77777777" w:rsidR="00BC3FDD" w:rsidRPr="00BE6020" w:rsidRDefault="00BC3FDD" w:rsidP="00BC3FDD">
      <w:pPr>
        <w:pStyle w:val="Cabealho0"/>
        <w:ind w:left="709"/>
        <w:rPr>
          <w:rFonts w:ascii="Calibri" w:hAnsi="Calibri" w:cs="Calibri"/>
          <w:b w:val="0"/>
          <w:bCs/>
          <w:sz w:val="24"/>
          <w:szCs w:val="24"/>
          <w:lang w:val="pt-PT"/>
        </w:rPr>
      </w:pPr>
    </w:p>
    <w:p w14:paraId="2B02253F" w14:textId="34511E36" w:rsidR="00292B8F" w:rsidRPr="00BE6020" w:rsidRDefault="00BC3FDD" w:rsidP="002C1D6D">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O instinto irresistível de ser guerreira e, acrescento, </w:t>
      </w:r>
      <w:r w:rsidR="00292B8F" w:rsidRPr="00BE6020">
        <w:rPr>
          <w:rFonts w:ascii="Calibri" w:hAnsi="Calibri" w:cs="Calibri"/>
          <w:b w:val="0"/>
          <w:bCs/>
          <w:sz w:val="24"/>
          <w:szCs w:val="24"/>
          <w:lang w:val="pt-PT"/>
        </w:rPr>
        <w:t xml:space="preserve">a </w:t>
      </w:r>
      <w:r w:rsidR="002D69D5" w:rsidRPr="00BE6020">
        <w:rPr>
          <w:rFonts w:ascii="Calibri" w:hAnsi="Calibri" w:cs="Calibri"/>
          <w:b w:val="0"/>
          <w:bCs/>
          <w:sz w:val="24"/>
          <w:szCs w:val="24"/>
          <w:lang w:val="pt-PT"/>
        </w:rPr>
        <w:t>obrigatoriedade</w:t>
      </w:r>
      <w:r w:rsidR="00292B8F"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 xml:space="preserve">de ser campo de batalha. </w:t>
      </w:r>
      <w:r w:rsidR="00BC6F5C" w:rsidRPr="00BE6020">
        <w:rPr>
          <w:rFonts w:ascii="Calibri" w:hAnsi="Calibri" w:cs="Calibri"/>
          <w:b w:val="0"/>
          <w:bCs/>
          <w:sz w:val="24"/>
          <w:szCs w:val="24"/>
          <w:lang w:val="pt-PT"/>
        </w:rPr>
        <w:t>A</w:t>
      </w:r>
      <w:r w:rsidR="007D0026" w:rsidRPr="00BE6020">
        <w:rPr>
          <w:rFonts w:ascii="Calibri" w:hAnsi="Calibri" w:cs="Calibri"/>
          <w:b w:val="0"/>
          <w:bCs/>
          <w:sz w:val="24"/>
          <w:szCs w:val="24"/>
          <w:lang w:val="pt-PT"/>
        </w:rPr>
        <w:t xml:space="preserve">pesar do esforço teórico, Sontag acaba por se render, pelo menos momentaneamente, ao discurso clínico criticado. </w:t>
      </w:r>
      <w:r w:rsidR="00F44652" w:rsidRPr="00BE6020">
        <w:rPr>
          <w:rFonts w:ascii="Calibri" w:hAnsi="Calibri" w:cs="Calibri"/>
          <w:b w:val="0"/>
          <w:bCs/>
          <w:sz w:val="24"/>
          <w:szCs w:val="24"/>
          <w:lang w:val="pt-PT"/>
        </w:rPr>
        <w:t xml:space="preserve">Por vezes, é mais fácil aceitar o paradigma do que lutar continuamente. </w:t>
      </w:r>
    </w:p>
    <w:p w14:paraId="77A8BC29" w14:textId="2FFF4FA4" w:rsidR="0072751E" w:rsidRPr="00BE6020" w:rsidRDefault="00F44652" w:rsidP="00292B8F">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 xml:space="preserve">Neste seguimento, também a prescrição de medicamentos pode ser vista como o caminho menos custoso para o profissional de saúde e a instituição clínica </w:t>
      </w:r>
      <w:r w:rsidR="00BC6F5C" w:rsidRPr="00BE6020">
        <w:rPr>
          <w:rFonts w:ascii="Calibri" w:hAnsi="Calibri" w:cs="Calibri"/>
          <w:b w:val="0"/>
          <w:bCs/>
          <w:sz w:val="24"/>
          <w:szCs w:val="24"/>
          <w:lang w:val="pt-PT"/>
        </w:rPr>
        <w:t xml:space="preserve">em </w:t>
      </w:r>
      <w:r w:rsidRPr="00BE6020">
        <w:rPr>
          <w:rFonts w:ascii="Calibri" w:hAnsi="Calibri" w:cs="Calibri"/>
          <w:b w:val="0"/>
          <w:bCs/>
          <w:sz w:val="24"/>
          <w:szCs w:val="24"/>
          <w:lang w:val="pt-PT"/>
        </w:rPr>
        <w:t xml:space="preserve">geral. </w:t>
      </w:r>
      <w:r w:rsidR="00C85863" w:rsidRPr="00BE6020">
        <w:rPr>
          <w:rFonts w:ascii="Calibri" w:hAnsi="Calibri" w:cs="Calibri"/>
          <w:b w:val="0"/>
          <w:bCs/>
          <w:sz w:val="24"/>
          <w:szCs w:val="24"/>
          <w:lang w:val="pt-PT"/>
        </w:rPr>
        <w:t xml:space="preserve">Numa leitura </w:t>
      </w:r>
      <w:r w:rsidR="00C928B1" w:rsidRPr="00BE6020">
        <w:rPr>
          <w:rFonts w:ascii="Calibri" w:hAnsi="Calibri" w:cs="Calibri"/>
          <w:b w:val="0"/>
          <w:bCs/>
          <w:sz w:val="24"/>
          <w:szCs w:val="24"/>
          <w:lang w:val="pt-PT"/>
        </w:rPr>
        <w:t>clinicamente</w:t>
      </w:r>
      <w:r w:rsidR="00CF0F30" w:rsidRPr="00BE6020">
        <w:rPr>
          <w:rFonts w:ascii="Calibri" w:hAnsi="Calibri" w:cs="Calibri"/>
          <w:b w:val="0"/>
          <w:bCs/>
          <w:sz w:val="24"/>
          <w:szCs w:val="24"/>
          <w:lang w:val="pt-PT"/>
        </w:rPr>
        <w:t xml:space="preserve"> </w:t>
      </w:r>
      <w:r w:rsidR="00C85863" w:rsidRPr="00BE6020">
        <w:rPr>
          <w:rFonts w:ascii="Calibri" w:hAnsi="Calibri" w:cs="Calibri"/>
          <w:b w:val="0"/>
          <w:bCs/>
          <w:sz w:val="24"/>
          <w:szCs w:val="24"/>
          <w:lang w:val="pt-PT"/>
        </w:rPr>
        <w:t xml:space="preserve">informada da obra </w:t>
      </w:r>
      <w:r w:rsidR="00C85863" w:rsidRPr="00BE6020">
        <w:rPr>
          <w:rFonts w:ascii="Calibri" w:hAnsi="Calibri" w:cs="Calibri"/>
          <w:b w:val="0"/>
          <w:bCs/>
          <w:i/>
          <w:iCs/>
          <w:sz w:val="24"/>
          <w:szCs w:val="24"/>
          <w:lang w:val="pt-PT"/>
        </w:rPr>
        <w:t>Illness as Metaphor</w:t>
      </w:r>
      <w:r w:rsidR="00C85863" w:rsidRPr="00BE6020">
        <w:rPr>
          <w:rFonts w:ascii="Calibri" w:hAnsi="Calibri" w:cs="Calibri"/>
          <w:b w:val="0"/>
          <w:bCs/>
          <w:sz w:val="24"/>
          <w:szCs w:val="24"/>
          <w:lang w:val="pt-PT"/>
        </w:rPr>
        <w:t xml:space="preserve"> (1978)</w:t>
      </w:r>
      <w:r w:rsidR="00CF0F30" w:rsidRPr="00BE6020">
        <w:rPr>
          <w:rFonts w:ascii="Calibri" w:hAnsi="Calibri" w:cs="Calibri"/>
          <w:b w:val="0"/>
          <w:bCs/>
          <w:sz w:val="24"/>
          <w:szCs w:val="24"/>
          <w:lang w:val="pt-PT"/>
        </w:rPr>
        <w:t>,</w:t>
      </w:r>
      <w:r w:rsidR="00C85863" w:rsidRPr="00BE6020">
        <w:rPr>
          <w:rFonts w:ascii="Calibri" w:hAnsi="Calibri" w:cs="Calibri"/>
          <w:b w:val="0"/>
          <w:bCs/>
          <w:sz w:val="24"/>
          <w:szCs w:val="24"/>
          <w:lang w:val="pt-PT"/>
        </w:rPr>
        <w:t xml:space="preserve"> Nancy Scheper-Hughes e Margaret M. Lock</w:t>
      </w:r>
      <w:r w:rsidR="00962A25" w:rsidRPr="00BE6020">
        <w:rPr>
          <w:rFonts w:ascii="Calibri" w:hAnsi="Calibri" w:cs="Calibri"/>
          <w:b w:val="0"/>
          <w:bCs/>
          <w:sz w:val="24"/>
          <w:szCs w:val="24"/>
          <w:lang w:val="pt-PT"/>
        </w:rPr>
        <w:t xml:space="preserve"> afirmam: </w:t>
      </w:r>
      <w:r w:rsidR="00BC3FDD" w:rsidRPr="00BE6020">
        <w:rPr>
          <w:rFonts w:ascii="Calibri" w:hAnsi="Calibri" w:cs="Calibri"/>
          <w:b w:val="0"/>
          <w:bCs/>
          <w:sz w:val="24"/>
          <w:szCs w:val="24"/>
          <w:lang w:val="pt-PT"/>
        </w:rPr>
        <w:t>“</w:t>
      </w:r>
      <w:r w:rsidR="00CF0F30" w:rsidRPr="00BE6020">
        <w:rPr>
          <w:rFonts w:ascii="Calibri" w:hAnsi="Calibri" w:cs="Calibri"/>
          <w:b w:val="0"/>
          <w:bCs/>
          <w:sz w:val="24"/>
          <w:szCs w:val="24"/>
          <w:lang w:val="pt-PT"/>
        </w:rPr>
        <w:t xml:space="preserve">Se a religião organizada é o ópio dos </w:t>
      </w:r>
      <w:r w:rsidR="00CF0F30" w:rsidRPr="00BE6020">
        <w:rPr>
          <w:rFonts w:ascii="Calibri" w:hAnsi="Calibri" w:cs="Calibri"/>
          <w:b w:val="0"/>
          <w:bCs/>
          <w:sz w:val="24"/>
          <w:szCs w:val="24"/>
          <w:lang w:val="pt-PT"/>
        </w:rPr>
        <w:lastRenderedPageBreak/>
        <w:t>pobres e dos oprimidos</w:t>
      </w:r>
      <w:r w:rsidR="00C928B1" w:rsidRPr="00BE6020">
        <w:rPr>
          <w:rFonts w:ascii="Calibri" w:hAnsi="Calibri" w:cs="Calibri"/>
          <w:b w:val="0"/>
          <w:bCs/>
          <w:sz w:val="24"/>
          <w:szCs w:val="24"/>
          <w:lang w:val="pt-PT"/>
        </w:rPr>
        <w:t>, então a medicina é o ópio dos doentes e dos frustrados, nos quais a metáfora é concretizada em centenas de milhares de prescrições de analgésicos, medicamentos soníferos e tranquilizantes</w:t>
      </w:r>
      <w:r w:rsidR="00BC3FDD" w:rsidRPr="00BE6020">
        <w:rPr>
          <w:rFonts w:ascii="Calibri" w:hAnsi="Calibri" w:cs="Calibri"/>
          <w:b w:val="0"/>
          <w:bCs/>
          <w:sz w:val="24"/>
          <w:szCs w:val="24"/>
          <w:lang w:val="pt-PT"/>
        </w:rPr>
        <w:t xml:space="preserve">” (1986: 139). </w:t>
      </w:r>
      <w:r w:rsidR="00292B8F" w:rsidRPr="00BE6020">
        <w:rPr>
          <w:rFonts w:ascii="Calibri" w:hAnsi="Calibri" w:cs="Calibri"/>
          <w:b w:val="0"/>
          <w:bCs/>
          <w:sz w:val="24"/>
          <w:szCs w:val="24"/>
          <w:lang w:val="pt-PT"/>
        </w:rPr>
        <w:t xml:space="preserve">Por um lado, a ingestão de medicamentos surge como indulto ao sofrimento do indivíduo, agora capaz de agir produtiva e </w:t>
      </w:r>
      <w:r w:rsidR="002F5AC6" w:rsidRPr="00BE6020">
        <w:rPr>
          <w:rFonts w:ascii="Calibri" w:hAnsi="Calibri" w:cs="Calibri"/>
          <w:b w:val="0"/>
          <w:bCs/>
          <w:sz w:val="24"/>
          <w:szCs w:val="24"/>
          <w:lang w:val="pt-PT"/>
        </w:rPr>
        <w:t>autonomamente</w:t>
      </w:r>
      <w:r w:rsidR="00292B8F" w:rsidRPr="00BE6020">
        <w:rPr>
          <w:rFonts w:ascii="Calibri" w:hAnsi="Calibri" w:cs="Calibri"/>
          <w:b w:val="0"/>
          <w:bCs/>
          <w:sz w:val="24"/>
          <w:szCs w:val="24"/>
          <w:lang w:val="pt-PT"/>
        </w:rPr>
        <w:t xml:space="preserve">; por outro, o uso de fármacos pode anestesiar a existência sofrida. </w:t>
      </w:r>
      <w:r w:rsidRPr="00BE6020">
        <w:rPr>
          <w:rFonts w:ascii="Calibri" w:hAnsi="Calibri" w:cs="Calibri"/>
          <w:b w:val="0"/>
          <w:bCs/>
          <w:sz w:val="24"/>
          <w:szCs w:val="24"/>
          <w:lang w:val="pt-PT"/>
        </w:rPr>
        <w:t>Questionamo-nos</w:t>
      </w:r>
      <w:r w:rsidR="00BC6F5C"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a</w:t>
      </w:r>
      <w:r w:rsidR="00980E6E" w:rsidRPr="00BE6020">
        <w:rPr>
          <w:rFonts w:ascii="Calibri" w:hAnsi="Calibri" w:cs="Calibri"/>
          <w:b w:val="0"/>
          <w:bCs/>
          <w:sz w:val="24"/>
          <w:szCs w:val="24"/>
          <w:lang w:val="pt-PT"/>
        </w:rPr>
        <w:t>té que ponto este empreendimento de supressão sensorial se pode considerar ético? Sontag é perentória: “Não, não é desejável que a clínica seja ‘total’, tal como não é desejável que a guerra seja ‘total’. [...] Nós – a clínica, a sociedade – não estamos autorizados a contra-atacar por quaisquer meios neces</w:t>
      </w:r>
      <w:r w:rsidR="00BC6F5C" w:rsidRPr="00BE6020">
        <w:rPr>
          <w:rFonts w:ascii="Calibri" w:hAnsi="Calibri" w:cs="Calibri"/>
          <w:b w:val="0"/>
          <w:bCs/>
          <w:sz w:val="24"/>
          <w:szCs w:val="24"/>
          <w:lang w:val="pt-PT"/>
        </w:rPr>
        <w:t>s</w:t>
      </w:r>
      <w:r w:rsidR="00980E6E" w:rsidRPr="00BE6020">
        <w:rPr>
          <w:rFonts w:ascii="Calibri" w:hAnsi="Calibri" w:cs="Calibri"/>
          <w:b w:val="0"/>
          <w:bCs/>
          <w:sz w:val="24"/>
          <w:szCs w:val="24"/>
          <w:lang w:val="pt-PT"/>
        </w:rPr>
        <w:t xml:space="preserve">ários” (1989: 180). </w:t>
      </w:r>
    </w:p>
    <w:p w14:paraId="28974731" w14:textId="44A9C4AD" w:rsidR="00C928B1" w:rsidRPr="00BE6020" w:rsidRDefault="00BC6F5C" w:rsidP="00C64103">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S</w:t>
      </w:r>
      <w:r w:rsidR="005031C0" w:rsidRPr="00BE6020">
        <w:rPr>
          <w:rFonts w:ascii="Calibri" w:hAnsi="Calibri" w:cs="Calibri"/>
          <w:b w:val="0"/>
          <w:bCs/>
          <w:sz w:val="24"/>
          <w:szCs w:val="24"/>
          <w:lang w:val="pt-PT"/>
        </w:rPr>
        <w:t>alt</w:t>
      </w:r>
      <w:r w:rsidRPr="00BE6020">
        <w:rPr>
          <w:rFonts w:ascii="Calibri" w:hAnsi="Calibri" w:cs="Calibri"/>
          <w:b w:val="0"/>
          <w:bCs/>
          <w:sz w:val="24"/>
          <w:szCs w:val="24"/>
          <w:lang w:val="pt-PT"/>
        </w:rPr>
        <w:t>emos</w:t>
      </w:r>
      <w:r w:rsidR="005031C0" w:rsidRPr="00BE6020">
        <w:rPr>
          <w:rFonts w:ascii="Calibri" w:hAnsi="Calibri" w:cs="Calibri"/>
          <w:b w:val="0"/>
          <w:bCs/>
          <w:sz w:val="24"/>
          <w:szCs w:val="24"/>
          <w:lang w:val="pt-PT"/>
        </w:rPr>
        <w:t xml:space="preserve"> da ingestão de medicação destinada a “combater” uma enfermidade física (como </w:t>
      </w:r>
      <w:r w:rsidRPr="00BE6020">
        <w:rPr>
          <w:rFonts w:ascii="Calibri" w:hAnsi="Calibri" w:cs="Calibri"/>
          <w:b w:val="0"/>
          <w:bCs/>
          <w:sz w:val="24"/>
          <w:szCs w:val="24"/>
          <w:lang w:val="pt-PT"/>
        </w:rPr>
        <w:t>n</w:t>
      </w:r>
      <w:r w:rsidR="005031C0" w:rsidRPr="00BE6020">
        <w:rPr>
          <w:rFonts w:ascii="Calibri" w:hAnsi="Calibri" w:cs="Calibri"/>
          <w:b w:val="0"/>
          <w:bCs/>
          <w:sz w:val="24"/>
          <w:szCs w:val="24"/>
          <w:lang w:val="pt-PT"/>
        </w:rPr>
        <w:t>o caso do cancro) para o uso de fármacos indicados para o tratamento psiquiátrico.</w:t>
      </w:r>
      <w:r w:rsidR="00DE01F8" w:rsidRPr="00BE6020">
        <w:rPr>
          <w:rFonts w:ascii="Calibri" w:hAnsi="Calibri" w:cs="Calibri"/>
          <w:b w:val="0"/>
          <w:bCs/>
          <w:sz w:val="24"/>
          <w:szCs w:val="24"/>
          <w:lang w:val="pt-PT"/>
        </w:rPr>
        <w:t xml:space="preserve"> Franco ‘Bifo’ Berardi relaciona</w:t>
      </w:r>
      <w:r w:rsidR="00EB4741" w:rsidRPr="00BE6020">
        <w:rPr>
          <w:rFonts w:ascii="Calibri" w:hAnsi="Calibri" w:cs="Calibri"/>
          <w:b w:val="0"/>
          <w:bCs/>
          <w:sz w:val="24"/>
          <w:szCs w:val="24"/>
          <w:lang w:val="pt-PT"/>
        </w:rPr>
        <w:t xml:space="preserve"> a economia em expansão da indústria farmacêutica com as “epidemias de comportamento psicótico, ligadas à reformulação do ‘eu’; campo central de investigação para a reflexão psicanalítica e neurológica da presente época” (2017: 97-98). </w:t>
      </w:r>
      <w:r w:rsidR="0058208D" w:rsidRPr="00BE6020">
        <w:rPr>
          <w:rFonts w:ascii="Calibri" w:hAnsi="Calibri" w:cs="Calibri"/>
          <w:b w:val="0"/>
          <w:bCs/>
          <w:sz w:val="24"/>
          <w:szCs w:val="24"/>
          <w:lang w:val="pt-PT"/>
        </w:rPr>
        <w:t xml:space="preserve">A restruturação do sujeito em função </w:t>
      </w:r>
      <w:r w:rsidR="00C64103" w:rsidRPr="00BE6020">
        <w:rPr>
          <w:rFonts w:ascii="Calibri" w:hAnsi="Calibri" w:cs="Calibri"/>
          <w:b w:val="0"/>
          <w:bCs/>
          <w:sz w:val="24"/>
          <w:szCs w:val="24"/>
          <w:lang w:val="pt-PT"/>
        </w:rPr>
        <w:t xml:space="preserve">de uma intervenção psiquiátrica ou psicanalítica </w:t>
      </w:r>
      <w:r w:rsidR="00C928B1" w:rsidRPr="00BE6020">
        <w:rPr>
          <w:rFonts w:ascii="Calibri" w:hAnsi="Calibri" w:cs="Calibri"/>
          <w:b w:val="0"/>
          <w:bCs/>
          <w:sz w:val="24"/>
          <w:szCs w:val="24"/>
          <w:lang w:val="pt-PT"/>
        </w:rPr>
        <w:t xml:space="preserve">lembra os seguintes poemas de Adília: </w:t>
      </w:r>
    </w:p>
    <w:p w14:paraId="1BB501CA" w14:textId="77777777" w:rsidR="00267457" w:rsidRPr="00BE6020" w:rsidRDefault="00267457" w:rsidP="000829EE">
      <w:pPr>
        <w:pStyle w:val="Cabealho0"/>
        <w:rPr>
          <w:rFonts w:ascii="Calibri" w:hAnsi="Calibri" w:cs="Calibri"/>
          <w:b w:val="0"/>
          <w:bCs/>
          <w:sz w:val="24"/>
          <w:szCs w:val="24"/>
          <w:lang w:val="pt-PT"/>
        </w:rPr>
      </w:pPr>
    </w:p>
    <w:p w14:paraId="042FA95D"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Maria </w:t>
      </w:r>
    </w:p>
    <w:p w14:paraId="13928D14"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e a psiquiatria </w:t>
      </w:r>
    </w:p>
    <w:p w14:paraId="0E9BB633"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fizeram-me </w:t>
      </w:r>
    </w:p>
    <w:p w14:paraId="3142D1F4"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crescer </w:t>
      </w:r>
    </w:p>
    <w:p w14:paraId="3953F235" w14:textId="06A98AE9"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até atingir </w:t>
      </w:r>
    </w:p>
    <w:p w14:paraId="580ABAB2"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o meu tamanho </w:t>
      </w:r>
    </w:p>
    <w:p w14:paraId="35AAA6B6"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natural </w:t>
      </w:r>
    </w:p>
    <w:p w14:paraId="3DCAD176" w14:textId="7777777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(até eu </w:t>
      </w:r>
    </w:p>
    <w:p w14:paraId="04917BDF" w14:textId="77777777" w:rsidR="002F5AC6"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ser eu) </w:t>
      </w:r>
    </w:p>
    <w:p w14:paraId="3A3138FC" w14:textId="55405455" w:rsidR="000829EE"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(Lopes 2002</w:t>
      </w:r>
      <w:r w:rsidR="00523247" w:rsidRPr="00BE6020">
        <w:rPr>
          <w:rFonts w:ascii="Calibri" w:hAnsi="Calibri" w:cs="Calibri"/>
          <w:b w:val="0"/>
          <w:bCs/>
          <w:sz w:val="20"/>
          <w:szCs w:val="20"/>
          <w:lang w:val="pt-PT"/>
        </w:rPr>
        <w:t>a</w:t>
      </w:r>
      <w:r w:rsidRPr="00BE6020">
        <w:rPr>
          <w:rFonts w:ascii="Calibri" w:hAnsi="Calibri" w:cs="Calibri"/>
          <w:b w:val="0"/>
          <w:bCs/>
          <w:sz w:val="20"/>
          <w:szCs w:val="20"/>
          <w:lang w:val="pt-PT"/>
        </w:rPr>
        <w:t>: 457)</w:t>
      </w:r>
    </w:p>
    <w:p w14:paraId="7BAB8AA6" w14:textId="77777777" w:rsidR="00267457" w:rsidRPr="00BE6020" w:rsidRDefault="00267457" w:rsidP="00267457">
      <w:pPr>
        <w:pStyle w:val="Cabealho0"/>
        <w:spacing w:line="240" w:lineRule="auto"/>
        <w:ind w:left="709"/>
        <w:rPr>
          <w:rFonts w:ascii="Calibri" w:hAnsi="Calibri" w:cs="Calibri"/>
          <w:b w:val="0"/>
          <w:bCs/>
          <w:sz w:val="20"/>
          <w:szCs w:val="20"/>
          <w:lang w:val="pt-PT"/>
        </w:rPr>
      </w:pPr>
    </w:p>
    <w:p w14:paraId="48195069" w14:textId="38CA06F6"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Estou gorda</w:t>
      </w:r>
    </w:p>
    <w:p w14:paraId="12CB65E8" w14:textId="59D938EC"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e quero ser</w:t>
      </w:r>
    </w:p>
    <w:p w14:paraId="4EA12403" w14:textId="56C3FFEB"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gorda </w:t>
      </w:r>
    </w:p>
    <w:p w14:paraId="512BB702" w14:textId="1B28D050"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mas não quero</w:t>
      </w:r>
    </w:p>
    <w:p w14:paraId="45753608" w14:textId="0C441EC7"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ser pobre </w:t>
      </w:r>
    </w:p>
    <w:p w14:paraId="1755523B" w14:textId="4ED65401"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e não preciso </w:t>
      </w:r>
    </w:p>
    <w:p w14:paraId="2DF0CFD8" w14:textId="4C6399DE"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que me cortem </w:t>
      </w:r>
    </w:p>
    <w:p w14:paraId="7CE40F6C" w14:textId="2AD2787E"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a cabeça </w:t>
      </w:r>
    </w:p>
    <w:p w14:paraId="31F2A5FD" w14:textId="0A9939B2"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Maria a psiquiatria e a poesia </w:t>
      </w:r>
    </w:p>
    <w:p w14:paraId="342F8688" w14:textId="77777777" w:rsidR="002F5AC6"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 xml:space="preserve">deram-me uma cabeça nova </w:t>
      </w:r>
    </w:p>
    <w:p w14:paraId="489B5C68" w14:textId="1FF021B0" w:rsidR="00267457" w:rsidRPr="00BE6020" w:rsidRDefault="00267457" w:rsidP="00267457">
      <w:pPr>
        <w:pStyle w:val="Cabealho0"/>
        <w:spacing w:line="240" w:lineRule="auto"/>
        <w:ind w:left="709"/>
        <w:rPr>
          <w:rFonts w:ascii="Calibri" w:hAnsi="Calibri" w:cs="Calibri"/>
          <w:b w:val="0"/>
          <w:bCs/>
          <w:sz w:val="20"/>
          <w:szCs w:val="20"/>
          <w:lang w:val="pt-PT"/>
        </w:rPr>
      </w:pPr>
      <w:r w:rsidRPr="00BE6020">
        <w:rPr>
          <w:rFonts w:ascii="Calibri" w:hAnsi="Calibri" w:cs="Calibri"/>
          <w:b w:val="0"/>
          <w:bCs/>
          <w:sz w:val="20"/>
          <w:szCs w:val="20"/>
          <w:lang w:val="pt-PT"/>
        </w:rPr>
        <w:t>(Lopes 2002</w:t>
      </w:r>
      <w:r w:rsidR="00523247" w:rsidRPr="00BE6020">
        <w:rPr>
          <w:rFonts w:ascii="Calibri" w:hAnsi="Calibri" w:cs="Calibri"/>
          <w:b w:val="0"/>
          <w:bCs/>
          <w:sz w:val="20"/>
          <w:szCs w:val="20"/>
          <w:lang w:val="pt-PT"/>
        </w:rPr>
        <w:t>a</w:t>
      </w:r>
      <w:r w:rsidRPr="00BE6020">
        <w:rPr>
          <w:rFonts w:ascii="Calibri" w:hAnsi="Calibri" w:cs="Calibri"/>
          <w:b w:val="0"/>
          <w:bCs/>
          <w:sz w:val="20"/>
          <w:szCs w:val="20"/>
          <w:lang w:val="pt-PT"/>
        </w:rPr>
        <w:t>: 478-479)</w:t>
      </w:r>
    </w:p>
    <w:p w14:paraId="550B6BCB" w14:textId="77777777" w:rsidR="00267457" w:rsidRPr="00BE6020" w:rsidRDefault="00267457" w:rsidP="000829EE">
      <w:pPr>
        <w:pStyle w:val="Cabealho0"/>
        <w:rPr>
          <w:rFonts w:ascii="Calibri" w:hAnsi="Calibri" w:cs="Calibri"/>
          <w:b w:val="0"/>
          <w:bCs/>
          <w:sz w:val="24"/>
          <w:szCs w:val="24"/>
          <w:lang w:val="pt-PT"/>
        </w:rPr>
      </w:pPr>
    </w:p>
    <w:p w14:paraId="6DFB6C94" w14:textId="734A6D62" w:rsidR="00267457" w:rsidRPr="00BE6020" w:rsidRDefault="00465490" w:rsidP="000829EE">
      <w:pPr>
        <w:pStyle w:val="Cabealho0"/>
        <w:rPr>
          <w:rFonts w:ascii="Calibri" w:hAnsi="Calibri" w:cs="Calibri"/>
          <w:b w:val="0"/>
          <w:bCs/>
          <w:sz w:val="24"/>
          <w:szCs w:val="24"/>
          <w:lang w:val="pt-PT"/>
        </w:rPr>
      </w:pPr>
      <w:r w:rsidRPr="00BE6020">
        <w:rPr>
          <w:rFonts w:ascii="Calibri" w:hAnsi="Calibri" w:cs="Calibri"/>
          <w:b w:val="0"/>
          <w:bCs/>
          <w:sz w:val="24"/>
          <w:szCs w:val="24"/>
          <w:lang w:val="pt-PT"/>
        </w:rPr>
        <w:t>O sujeito adiliano</w:t>
      </w:r>
      <w:r w:rsidR="008046BF" w:rsidRPr="00BE6020">
        <w:rPr>
          <w:rFonts w:ascii="Calibri" w:hAnsi="Calibri" w:cs="Calibri"/>
          <w:b w:val="0"/>
          <w:bCs/>
          <w:sz w:val="24"/>
          <w:szCs w:val="24"/>
          <w:lang w:val="pt-PT"/>
        </w:rPr>
        <w:t>, agora</w:t>
      </w:r>
      <w:r w:rsidRPr="00BE6020">
        <w:rPr>
          <w:rFonts w:ascii="Calibri" w:hAnsi="Calibri" w:cs="Calibri"/>
          <w:b w:val="0"/>
          <w:bCs/>
          <w:sz w:val="24"/>
          <w:szCs w:val="24"/>
          <w:lang w:val="pt-PT"/>
        </w:rPr>
        <w:t xml:space="preserve"> medicado</w:t>
      </w:r>
      <w:r w:rsidR="008046BF"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assume simultaneamente uma “cabeça nova” e um retorno a si</w:t>
      </w:r>
      <w:r w:rsidR="00884F48" w:rsidRPr="00BE6020">
        <w:rPr>
          <w:rFonts w:ascii="Calibri" w:hAnsi="Calibri" w:cs="Calibri"/>
          <w:b w:val="0"/>
          <w:bCs/>
          <w:sz w:val="24"/>
          <w:szCs w:val="24"/>
          <w:lang w:val="pt-PT"/>
        </w:rPr>
        <w:t xml:space="preserve"> próprio. </w:t>
      </w:r>
      <w:r w:rsidR="002F5AC6" w:rsidRPr="00BE6020">
        <w:rPr>
          <w:rFonts w:ascii="Calibri" w:hAnsi="Calibri" w:cs="Calibri"/>
          <w:b w:val="0"/>
          <w:bCs/>
          <w:sz w:val="24"/>
          <w:szCs w:val="24"/>
          <w:lang w:val="pt-PT"/>
        </w:rPr>
        <w:t>A</w:t>
      </w:r>
      <w:r w:rsidR="008046BF" w:rsidRPr="00BE6020">
        <w:rPr>
          <w:rFonts w:ascii="Calibri" w:hAnsi="Calibri" w:cs="Calibri"/>
          <w:b w:val="0"/>
          <w:bCs/>
          <w:sz w:val="24"/>
          <w:szCs w:val="24"/>
          <w:lang w:val="pt-PT"/>
        </w:rPr>
        <w:t xml:space="preserve">lém disso, a poetisa aborda um dos mais comuns – e um dos mais censurados – efeitos secundários da ingestão de fármacos psicotrópicos: o aumento de peso. </w:t>
      </w:r>
      <w:r w:rsidR="00BC6F5C" w:rsidRPr="00BE6020">
        <w:rPr>
          <w:rFonts w:ascii="Calibri" w:hAnsi="Calibri" w:cs="Calibri"/>
          <w:b w:val="0"/>
          <w:bCs/>
          <w:sz w:val="24"/>
          <w:szCs w:val="24"/>
          <w:lang w:val="pt-PT"/>
        </w:rPr>
        <w:t>N</w:t>
      </w:r>
      <w:r w:rsidR="008046BF" w:rsidRPr="00BE6020">
        <w:rPr>
          <w:rFonts w:ascii="Calibri" w:hAnsi="Calibri" w:cs="Calibri"/>
          <w:b w:val="0"/>
          <w:bCs/>
          <w:sz w:val="24"/>
          <w:szCs w:val="24"/>
          <w:lang w:val="pt-PT"/>
        </w:rPr>
        <w:t xml:space="preserve">uma obra posterior, acrescenta: “Tomo Risperidona. A Risperidona é um remédio ríspido. Torna-me gorda e lenta. De corpo e de espírito” (2008: 620). </w:t>
      </w:r>
      <w:r w:rsidR="006E6D87" w:rsidRPr="00BE6020">
        <w:rPr>
          <w:rFonts w:ascii="Calibri" w:hAnsi="Calibri" w:cs="Calibri"/>
          <w:b w:val="0"/>
          <w:bCs/>
          <w:sz w:val="24"/>
          <w:szCs w:val="24"/>
          <w:lang w:val="pt-PT"/>
        </w:rPr>
        <w:t xml:space="preserve">A </w:t>
      </w:r>
      <w:r w:rsidR="00D4024D" w:rsidRPr="00BE6020">
        <w:rPr>
          <w:rFonts w:ascii="Calibri" w:hAnsi="Calibri" w:cs="Calibri"/>
          <w:b w:val="0"/>
          <w:bCs/>
          <w:sz w:val="24"/>
          <w:szCs w:val="24"/>
          <w:lang w:val="pt-PT"/>
        </w:rPr>
        <w:t xml:space="preserve">“cura” para a </w:t>
      </w:r>
      <w:r w:rsidR="006E6D87" w:rsidRPr="00BE6020">
        <w:rPr>
          <w:rFonts w:ascii="Calibri" w:hAnsi="Calibri" w:cs="Calibri"/>
          <w:b w:val="0"/>
          <w:bCs/>
          <w:sz w:val="24"/>
          <w:szCs w:val="24"/>
          <w:lang w:val="pt-PT"/>
        </w:rPr>
        <w:t xml:space="preserve">patologia mental </w:t>
      </w:r>
      <w:r w:rsidR="00BC6F5C" w:rsidRPr="00BE6020">
        <w:rPr>
          <w:rFonts w:ascii="Calibri" w:hAnsi="Calibri" w:cs="Calibri"/>
          <w:b w:val="0"/>
          <w:bCs/>
          <w:sz w:val="24"/>
          <w:szCs w:val="24"/>
          <w:lang w:val="pt-PT"/>
        </w:rPr>
        <w:t xml:space="preserve">provoca </w:t>
      </w:r>
      <w:r w:rsidR="00D4024D" w:rsidRPr="00BE6020">
        <w:rPr>
          <w:rFonts w:ascii="Calibri" w:hAnsi="Calibri" w:cs="Calibri"/>
          <w:b w:val="0"/>
          <w:bCs/>
          <w:sz w:val="24"/>
          <w:szCs w:val="24"/>
          <w:lang w:val="pt-PT"/>
        </w:rPr>
        <w:t xml:space="preserve">lentidão e uma acrescida marginalização social, na medida em que, como </w:t>
      </w:r>
      <w:r w:rsidR="00DA0226" w:rsidRPr="00BE6020">
        <w:rPr>
          <w:rFonts w:ascii="Calibri" w:hAnsi="Calibri" w:cs="Calibri"/>
          <w:b w:val="0"/>
          <w:bCs/>
          <w:sz w:val="24"/>
          <w:szCs w:val="24"/>
          <w:lang w:val="pt-PT"/>
        </w:rPr>
        <w:t xml:space="preserve">foi </w:t>
      </w:r>
      <w:r w:rsidR="00D4024D" w:rsidRPr="00BE6020">
        <w:rPr>
          <w:rFonts w:ascii="Calibri" w:hAnsi="Calibri" w:cs="Calibri"/>
          <w:b w:val="0"/>
          <w:bCs/>
          <w:sz w:val="24"/>
          <w:szCs w:val="24"/>
          <w:lang w:val="pt-PT"/>
        </w:rPr>
        <w:t xml:space="preserve">explorado no capítulo 3.1., </w:t>
      </w:r>
      <w:r w:rsidR="00DA0226" w:rsidRPr="00BE6020">
        <w:rPr>
          <w:rFonts w:ascii="Calibri" w:hAnsi="Calibri" w:cs="Calibri"/>
          <w:b w:val="0"/>
          <w:bCs/>
          <w:sz w:val="24"/>
          <w:szCs w:val="24"/>
          <w:lang w:val="pt-PT"/>
        </w:rPr>
        <w:t>o</w:t>
      </w:r>
      <w:r w:rsidR="00D4024D" w:rsidRPr="00BE6020">
        <w:rPr>
          <w:rFonts w:ascii="Calibri" w:hAnsi="Calibri" w:cs="Calibri"/>
          <w:b w:val="0"/>
          <w:bCs/>
          <w:sz w:val="24"/>
          <w:szCs w:val="24"/>
          <w:lang w:val="pt-PT"/>
        </w:rPr>
        <w:t xml:space="preserve"> excesso de peso não corresponde ao</w:t>
      </w:r>
      <w:r w:rsidR="00F44652" w:rsidRPr="00BE6020">
        <w:rPr>
          <w:rFonts w:ascii="Calibri" w:hAnsi="Calibri" w:cs="Calibri"/>
          <w:b w:val="0"/>
          <w:bCs/>
          <w:sz w:val="24"/>
          <w:szCs w:val="24"/>
          <w:lang w:val="pt-PT"/>
        </w:rPr>
        <w:t xml:space="preserve"> </w:t>
      </w:r>
      <w:r w:rsidR="00D4024D" w:rsidRPr="00BE6020">
        <w:rPr>
          <w:rFonts w:ascii="Calibri" w:hAnsi="Calibri" w:cs="Calibri"/>
          <w:b w:val="0"/>
          <w:bCs/>
          <w:sz w:val="24"/>
          <w:szCs w:val="24"/>
          <w:lang w:val="pt-PT"/>
        </w:rPr>
        <w:t>padrão de beleza</w:t>
      </w:r>
      <w:r w:rsidR="0008471F">
        <w:rPr>
          <w:rFonts w:ascii="Calibri" w:hAnsi="Calibri" w:cs="Calibri"/>
          <w:b w:val="0"/>
          <w:bCs/>
          <w:sz w:val="24"/>
          <w:szCs w:val="24"/>
          <w:lang w:val="pt-PT"/>
        </w:rPr>
        <w:t xml:space="preserve"> vigente</w:t>
      </w:r>
      <w:r w:rsidR="00D4024D" w:rsidRPr="00BE6020">
        <w:rPr>
          <w:rFonts w:ascii="Calibri" w:hAnsi="Calibri" w:cs="Calibri"/>
          <w:b w:val="0"/>
          <w:bCs/>
          <w:sz w:val="24"/>
          <w:szCs w:val="24"/>
          <w:lang w:val="pt-PT"/>
        </w:rPr>
        <w:t xml:space="preserve">. </w:t>
      </w:r>
      <w:r w:rsidR="003F2F44" w:rsidRPr="00BE6020">
        <w:rPr>
          <w:rFonts w:ascii="Calibri" w:hAnsi="Calibri" w:cs="Calibri"/>
          <w:b w:val="0"/>
          <w:bCs/>
          <w:sz w:val="24"/>
          <w:szCs w:val="24"/>
          <w:lang w:val="pt-PT"/>
        </w:rPr>
        <w:t xml:space="preserve">À aversão ao comportamento fora da ‘normalidade’ soma-se a repulsa societal à figura obesa, por sua vez instigada pelo consumo de psicofármacos. O jogo está viciado a favor do controlo biopolítico. </w:t>
      </w:r>
    </w:p>
    <w:p w14:paraId="021A2775" w14:textId="26A95D12" w:rsidR="009B7004" w:rsidRPr="00BE6020" w:rsidRDefault="003F2F44" w:rsidP="009B7004">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F44652" w:rsidRPr="00BE6020">
        <w:rPr>
          <w:rFonts w:ascii="Calibri" w:hAnsi="Calibri" w:cs="Calibri"/>
          <w:b w:val="0"/>
          <w:bCs/>
          <w:sz w:val="24"/>
          <w:szCs w:val="24"/>
          <w:lang w:val="pt-PT"/>
        </w:rPr>
        <w:t>E</w:t>
      </w:r>
      <w:r w:rsidR="009B7004" w:rsidRPr="00BE6020">
        <w:rPr>
          <w:rFonts w:ascii="Calibri" w:hAnsi="Calibri" w:cs="Calibri"/>
          <w:b w:val="0"/>
          <w:bCs/>
          <w:sz w:val="24"/>
          <w:szCs w:val="24"/>
          <w:lang w:val="pt-PT"/>
        </w:rPr>
        <w:t>m</w:t>
      </w:r>
      <w:r w:rsidR="009B7004" w:rsidRPr="00BE6020">
        <w:rPr>
          <w:rFonts w:ascii="Calibri" w:hAnsi="Calibri" w:cs="Calibri"/>
          <w:b w:val="0"/>
          <w:bCs/>
          <w:i/>
          <w:iCs/>
          <w:sz w:val="24"/>
          <w:szCs w:val="24"/>
          <w:lang w:val="pt-PT"/>
        </w:rPr>
        <w:t xml:space="preserve"> Porquê a Psicanálise?</w:t>
      </w:r>
      <w:r w:rsidR="009B7004" w:rsidRPr="00BE6020">
        <w:rPr>
          <w:rFonts w:ascii="Calibri" w:hAnsi="Calibri" w:cs="Calibri"/>
          <w:b w:val="0"/>
          <w:bCs/>
          <w:sz w:val="24"/>
          <w:szCs w:val="24"/>
          <w:lang w:val="pt-PT"/>
        </w:rPr>
        <w:t xml:space="preserve">, </w:t>
      </w:r>
      <w:r w:rsidR="00F44652" w:rsidRPr="00BE6020">
        <w:rPr>
          <w:rFonts w:ascii="Calibri" w:hAnsi="Calibri" w:cs="Calibri"/>
          <w:b w:val="0"/>
          <w:bCs/>
          <w:sz w:val="24"/>
          <w:szCs w:val="24"/>
          <w:lang w:val="pt-PT"/>
        </w:rPr>
        <w:t xml:space="preserve">Élisabeth Roudinesco </w:t>
      </w:r>
      <w:r w:rsidR="00DA0226" w:rsidRPr="00BE6020">
        <w:rPr>
          <w:rFonts w:ascii="Calibri" w:hAnsi="Calibri" w:cs="Calibri"/>
          <w:b w:val="0"/>
          <w:bCs/>
          <w:sz w:val="24"/>
          <w:szCs w:val="24"/>
          <w:lang w:val="pt-PT"/>
        </w:rPr>
        <w:t>acrescenta</w:t>
      </w:r>
      <w:r w:rsidR="009B7004" w:rsidRPr="00BE6020">
        <w:rPr>
          <w:rFonts w:ascii="Calibri" w:hAnsi="Calibri" w:cs="Calibri"/>
          <w:b w:val="0"/>
          <w:bCs/>
          <w:sz w:val="24"/>
          <w:szCs w:val="24"/>
          <w:lang w:val="pt-PT"/>
        </w:rPr>
        <w:t xml:space="preserve">: </w:t>
      </w:r>
    </w:p>
    <w:p w14:paraId="00DEB5E1" w14:textId="77777777" w:rsidR="009B7004" w:rsidRPr="00BE6020" w:rsidRDefault="009B7004" w:rsidP="009B7004">
      <w:pPr>
        <w:pStyle w:val="Cabealho0"/>
        <w:rPr>
          <w:rFonts w:ascii="Calibri" w:hAnsi="Calibri" w:cs="Calibri"/>
          <w:b w:val="0"/>
          <w:bCs/>
          <w:sz w:val="24"/>
          <w:szCs w:val="24"/>
          <w:lang w:val="pt-PT"/>
        </w:rPr>
      </w:pPr>
    </w:p>
    <w:p w14:paraId="4E83A671" w14:textId="75F5AE4C" w:rsidR="009B7004" w:rsidRPr="00BE6020" w:rsidRDefault="009B7004" w:rsidP="009B7004">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É justamente a existência do sujeito que determina não somente as prescrições psicofarmacológicas atuais, como também os comportamentos ligados ao sofrimento psíquico. Cada paciente é tratado como um ser anónimo, pertencente a uma totalidade orgânica. Imerso numa massa em que todos são criados à imagem de um clone, ele vê ser-lhe receitada a mesma gama de medicamentos, seja qual for o seu sintoma.</w:t>
      </w:r>
      <w:r w:rsidR="00F44652" w:rsidRPr="00BE6020">
        <w:rPr>
          <w:rFonts w:ascii="Calibri" w:hAnsi="Calibri" w:cs="Calibri"/>
          <w:b w:val="0"/>
          <w:bCs/>
          <w:sz w:val="20"/>
          <w:szCs w:val="20"/>
          <w:lang w:val="pt-PT"/>
        </w:rPr>
        <w:t xml:space="preserve"> [...] </w:t>
      </w:r>
      <w:r w:rsidRPr="00BE6020">
        <w:rPr>
          <w:rFonts w:ascii="Calibri" w:hAnsi="Calibri" w:cs="Calibri"/>
          <w:b w:val="0"/>
          <w:bCs/>
          <w:sz w:val="20"/>
          <w:szCs w:val="20"/>
          <w:lang w:val="pt-PT"/>
        </w:rPr>
        <w:t xml:space="preserve">Por um lado, entrega-se à medicina científica, e por outro, aspira a uma terapia que julga mais apropriada para o reconhecimento de sua identidade (1999: 3) </w:t>
      </w:r>
    </w:p>
    <w:p w14:paraId="1058E868" w14:textId="77777777" w:rsidR="009B7004" w:rsidRPr="00BE6020" w:rsidRDefault="009B7004" w:rsidP="000829EE">
      <w:pPr>
        <w:pStyle w:val="Cabealho0"/>
        <w:rPr>
          <w:rFonts w:ascii="Calibri" w:hAnsi="Calibri" w:cs="Calibri"/>
          <w:b w:val="0"/>
          <w:bCs/>
          <w:sz w:val="24"/>
          <w:szCs w:val="24"/>
          <w:lang w:val="pt-PT"/>
        </w:rPr>
      </w:pPr>
    </w:p>
    <w:p w14:paraId="6CE0B13A" w14:textId="53EE8043" w:rsidR="003F2F44" w:rsidRPr="00BE6020" w:rsidRDefault="00F44652" w:rsidP="000829EE">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Segundo Roudinesco, </w:t>
      </w:r>
      <w:r w:rsidR="00BC6F5C" w:rsidRPr="00BE6020">
        <w:rPr>
          <w:rFonts w:ascii="Calibri" w:hAnsi="Calibri" w:cs="Calibri"/>
          <w:b w:val="0"/>
          <w:bCs/>
          <w:sz w:val="24"/>
          <w:szCs w:val="24"/>
          <w:lang w:val="pt-PT"/>
        </w:rPr>
        <w:t>est</w:t>
      </w:r>
      <w:r w:rsidRPr="00BE6020">
        <w:rPr>
          <w:rFonts w:ascii="Calibri" w:hAnsi="Calibri" w:cs="Calibri"/>
          <w:b w:val="0"/>
          <w:bCs/>
          <w:sz w:val="24"/>
          <w:szCs w:val="24"/>
          <w:lang w:val="pt-PT"/>
        </w:rPr>
        <w:t>a</w:t>
      </w:r>
      <w:r w:rsidR="009B7004" w:rsidRPr="00BE6020">
        <w:rPr>
          <w:rFonts w:ascii="Calibri" w:hAnsi="Calibri" w:cs="Calibri"/>
          <w:b w:val="0"/>
          <w:bCs/>
          <w:sz w:val="24"/>
          <w:szCs w:val="24"/>
          <w:lang w:val="pt-PT"/>
        </w:rPr>
        <w:t xml:space="preserve"> era é a da derrota d</w:t>
      </w:r>
      <w:r w:rsidRPr="00BE6020">
        <w:rPr>
          <w:rFonts w:ascii="Calibri" w:hAnsi="Calibri" w:cs="Calibri"/>
          <w:b w:val="0"/>
          <w:bCs/>
          <w:sz w:val="24"/>
          <w:szCs w:val="24"/>
          <w:lang w:val="pt-PT"/>
        </w:rPr>
        <w:t>a subjetividade</w:t>
      </w:r>
      <w:r w:rsidR="009B7004" w:rsidRPr="00BE6020">
        <w:rPr>
          <w:rFonts w:ascii="Calibri" w:hAnsi="Calibri" w:cs="Calibri"/>
          <w:b w:val="0"/>
          <w:bCs/>
          <w:sz w:val="24"/>
          <w:szCs w:val="24"/>
          <w:lang w:val="pt-PT"/>
        </w:rPr>
        <w:t xml:space="preserve">. </w:t>
      </w:r>
      <w:r w:rsidR="003F2F44" w:rsidRPr="00BE6020">
        <w:rPr>
          <w:rFonts w:ascii="Calibri" w:hAnsi="Calibri" w:cs="Calibri"/>
          <w:b w:val="0"/>
          <w:bCs/>
          <w:sz w:val="24"/>
          <w:szCs w:val="24"/>
          <w:lang w:val="pt-PT"/>
        </w:rPr>
        <w:t xml:space="preserve">Entende-se, portanto, como, em pleno século XXI, a farmacologia </w:t>
      </w:r>
      <w:r w:rsidR="0088335F" w:rsidRPr="00BE6020">
        <w:rPr>
          <w:rFonts w:ascii="Calibri" w:hAnsi="Calibri" w:cs="Calibri"/>
          <w:b w:val="0"/>
          <w:bCs/>
          <w:sz w:val="24"/>
          <w:szCs w:val="24"/>
          <w:lang w:val="pt-PT"/>
        </w:rPr>
        <w:t>abrange</w:t>
      </w:r>
      <w:r w:rsidR="003F2F44" w:rsidRPr="00BE6020">
        <w:rPr>
          <w:rFonts w:ascii="Calibri" w:hAnsi="Calibri" w:cs="Calibri"/>
          <w:b w:val="0"/>
          <w:bCs/>
          <w:sz w:val="24"/>
          <w:szCs w:val="24"/>
          <w:lang w:val="pt-PT"/>
        </w:rPr>
        <w:t xml:space="preserve"> todas as áreas do saber clínico</w:t>
      </w:r>
      <w:r w:rsidR="00F22652" w:rsidRPr="00BE6020">
        <w:rPr>
          <w:rStyle w:val="Refdenotaderodap"/>
          <w:rFonts w:ascii="Calibri" w:hAnsi="Calibri" w:cs="Calibri"/>
          <w:b w:val="0"/>
          <w:bCs/>
          <w:sz w:val="24"/>
          <w:szCs w:val="24"/>
          <w:lang w:val="pt-PT"/>
        </w:rPr>
        <w:footnoteReference w:id="56"/>
      </w:r>
      <w:r w:rsidR="00F22652" w:rsidRPr="00BE6020">
        <w:rPr>
          <w:rFonts w:ascii="Calibri" w:hAnsi="Calibri" w:cs="Calibri"/>
          <w:b w:val="0"/>
          <w:bCs/>
          <w:sz w:val="24"/>
          <w:szCs w:val="24"/>
          <w:lang w:val="pt-PT"/>
        </w:rPr>
        <w:t xml:space="preserve">. </w:t>
      </w:r>
    </w:p>
    <w:p w14:paraId="555C0D31" w14:textId="7C9EAA49" w:rsidR="00C81273" w:rsidRPr="00BE6020" w:rsidRDefault="00C81273" w:rsidP="000829EE">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2D69D5" w:rsidRPr="00BE6020">
        <w:rPr>
          <w:rFonts w:ascii="Calibri" w:hAnsi="Calibri" w:cs="Calibri"/>
          <w:b w:val="0"/>
          <w:bCs/>
          <w:sz w:val="24"/>
          <w:szCs w:val="24"/>
          <w:lang w:val="pt-PT"/>
        </w:rPr>
        <w:t>A</w:t>
      </w:r>
      <w:r w:rsidRPr="00BE6020">
        <w:rPr>
          <w:rFonts w:ascii="Calibri" w:hAnsi="Calibri" w:cs="Calibri"/>
          <w:b w:val="0"/>
          <w:bCs/>
          <w:sz w:val="24"/>
          <w:szCs w:val="24"/>
          <w:lang w:val="pt-PT"/>
        </w:rPr>
        <w:t xml:space="preserve"> própria Sontag, num ensaio dedicado à obra </w:t>
      </w:r>
      <w:r w:rsidRPr="00BE6020">
        <w:rPr>
          <w:rFonts w:ascii="Calibri" w:hAnsi="Calibri" w:cs="Calibri"/>
          <w:b w:val="0"/>
          <w:bCs/>
          <w:i/>
          <w:iCs/>
          <w:sz w:val="24"/>
          <w:szCs w:val="24"/>
          <w:lang w:val="pt-PT"/>
        </w:rPr>
        <w:t xml:space="preserve">Life </w:t>
      </w:r>
      <w:r w:rsidR="00DA0226" w:rsidRPr="00BE6020">
        <w:rPr>
          <w:rFonts w:ascii="Calibri" w:hAnsi="Calibri" w:cs="Calibri"/>
          <w:b w:val="0"/>
          <w:bCs/>
          <w:i/>
          <w:iCs/>
          <w:sz w:val="24"/>
          <w:szCs w:val="24"/>
          <w:lang w:val="pt-PT"/>
        </w:rPr>
        <w:t xml:space="preserve">against </w:t>
      </w:r>
      <w:r w:rsidRPr="00BE6020">
        <w:rPr>
          <w:rFonts w:ascii="Calibri" w:hAnsi="Calibri" w:cs="Calibri"/>
          <w:b w:val="0"/>
          <w:bCs/>
          <w:i/>
          <w:iCs/>
          <w:sz w:val="24"/>
          <w:szCs w:val="24"/>
          <w:lang w:val="pt-PT"/>
        </w:rPr>
        <w:t>Death</w:t>
      </w:r>
      <w:r w:rsidRPr="00BE6020">
        <w:rPr>
          <w:rFonts w:ascii="Calibri" w:hAnsi="Calibri" w:cs="Calibri"/>
          <w:b w:val="0"/>
          <w:bCs/>
          <w:sz w:val="24"/>
          <w:szCs w:val="24"/>
          <w:lang w:val="pt-PT"/>
        </w:rPr>
        <w:t xml:space="preserve"> (1985) de Norman O. Brown, acusa a psicanálise de se ter tornado numa instituição burguesa</w:t>
      </w:r>
      <w:r w:rsidR="00BC6F5C"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“o tratamento psicoanalítico não desafia a sociedade</w:t>
      </w:r>
      <w:r w:rsidR="002C4C2C" w:rsidRPr="00BE6020">
        <w:rPr>
          <w:rFonts w:ascii="Calibri" w:hAnsi="Calibri" w:cs="Calibri"/>
          <w:b w:val="0"/>
          <w:bCs/>
          <w:sz w:val="24"/>
          <w:szCs w:val="24"/>
          <w:lang w:val="pt-PT"/>
        </w:rPr>
        <w:t xml:space="preserve">; antes devolve ao mundo o indivíduo, </w:t>
      </w:r>
      <w:r w:rsidR="002C4C2C" w:rsidRPr="00BE6020">
        <w:rPr>
          <w:rFonts w:ascii="Calibri" w:hAnsi="Calibri" w:cs="Calibri"/>
          <w:b w:val="0"/>
          <w:bCs/>
          <w:sz w:val="24"/>
          <w:szCs w:val="24"/>
          <w:lang w:val="pt-PT"/>
        </w:rPr>
        <w:lastRenderedPageBreak/>
        <w:t>apenas marginalmente melhor preparado para aguentar, sem esperança, a existência capitalista” (1961: 258). Sontag compreende a psicanálise como um esforço anti-político; uma tentativa “desesperada” de “salvaguardar o indivíduo contra o estado opressivo, mas inevitável, da sociedade” (</w:t>
      </w:r>
      <w:r w:rsidR="002C4C2C" w:rsidRPr="00BE6020">
        <w:rPr>
          <w:rFonts w:ascii="Calibri" w:hAnsi="Calibri" w:cs="Calibri"/>
          <w:b w:val="0"/>
          <w:bCs/>
          <w:i/>
          <w:iCs/>
          <w:sz w:val="24"/>
          <w:szCs w:val="24"/>
          <w:lang w:val="pt-PT"/>
        </w:rPr>
        <w:t>ibidem</w:t>
      </w:r>
      <w:r w:rsidR="002C4C2C" w:rsidRPr="00BE6020">
        <w:rPr>
          <w:rFonts w:ascii="Calibri" w:hAnsi="Calibri" w:cs="Calibri"/>
          <w:b w:val="0"/>
          <w:bCs/>
          <w:sz w:val="24"/>
          <w:szCs w:val="24"/>
          <w:lang w:val="pt-PT"/>
        </w:rPr>
        <w:t>). A visão da psicanálise como um meio pessimista é replicada n</w:t>
      </w:r>
      <w:r w:rsidR="00DA0226" w:rsidRPr="00BE6020">
        <w:rPr>
          <w:rFonts w:ascii="Calibri" w:hAnsi="Calibri" w:cs="Calibri"/>
          <w:b w:val="0"/>
          <w:bCs/>
          <w:sz w:val="24"/>
          <w:szCs w:val="24"/>
          <w:lang w:val="pt-PT"/>
        </w:rPr>
        <w:t xml:space="preserve">este </w:t>
      </w:r>
      <w:r w:rsidR="002C4C2C" w:rsidRPr="00BE6020">
        <w:rPr>
          <w:rFonts w:ascii="Calibri" w:hAnsi="Calibri" w:cs="Calibri"/>
          <w:b w:val="0"/>
          <w:bCs/>
          <w:sz w:val="24"/>
          <w:szCs w:val="24"/>
          <w:lang w:val="pt-PT"/>
        </w:rPr>
        <w:t>fragmento de Adília: “Um psicanalista disse-me em 1981: ‘A vida é luta. Perca a vergonha’. No meu caso não é uma questão</w:t>
      </w:r>
      <w:r w:rsidR="00845D0E" w:rsidRPr="00BE6020">
        <w:rPr>
          <w:rFonts w:ascii="Calibri" w:hAnsi="Calibri" w:cs="Calibri"/>
          <w:b w:val="0"/>
          <w:bCs/>
          <w:sz w:val="24"/>
          <w:szCs w:val="24"/>
          <w:lang w:val="pt-PT"/>
        </w:rPr>
        <w:t xml:space="preserve"> de vergonha, é uma questão de delicadeza. Não gosto de ser uma bruta. Os psicanalistas são darwinista</w:t>
      </w:r>
      <w:r w:rsidR="002D69D5" w:rsidRPr="00BE6020">
        <w:rPr>
          <w:rFonts w:ascii="Calibri" w:hAnsi="Calibri" w:cs="Calibri"/>
          <w:b w:val="0"/>
          <w:bCs/>
          <w:sz w:val="24"/>
          <w:szCs w:val="24"/>
          <w:lang w:val="pt-PT"/>
        </w:rPr>
        <w:t>s</w:t>
      </w:r>
      <w:r w:rsidR="00845D0E" w:rsidRPr="00BE6020">
        <w:rPr>
          <w:rFonts w:ascii="Calibri" w:hAnsi="Calibri" w:cs="Calibri"/>
          <w:b w:val="0"/>
          <w:bCs/>
          <w:sz w:val="24"/>
          <w:szCs w:val="24"/>
          <w:lang w:val="pt-PT"/>
        </w:rPr>
        <w:t>” (2016</w:t>
      </w:r>
      <w:r w:rsidR="00674C18" w:rsidRPr="00BE6020">
        <w:rPr>
          <w:rFonts w:ascii="Calibri" w:hAnsi="Calibri" w:cs="Calibri"/>
          <w:b w:val="0"/>
          <w:bCs/>
          <w:sz w:val="24"/>
          <w:szCs w:val="24"/>
          <w:lang w:val="pt-PT"/>
        </w:rPr>
        <w:t>a</w:t>
      </w:r>
      <w:r w:rsidR="00845D0E" w:rsidRPr="00BE6020">
        <w:rPr>
          <w:rFonts w:ascii="Calibri" w:hAnsi="Calibri" w:cs="Calibri"/>
          <w:b w:val="0"/>
          <w:bCs/>
          <w:sz w:val="24"/>
          <w:szCs w:val="24"/>
          <w:lang w:val="pt-PT"/>
        </w:rPr>
        <w:t xml:space="preserve">: 841). </w:t>
      </w:r>
      <w:r w:rsidR="00BC6F5C" w:rsidRPr="00BE6020">
        <w:rPr>
          <w:rFonts w:ascii="Calibri" w:hAnsi="Calibri" w:cs="Calibri"/>
          <w:b w:val="0"/>
          <w:bCs/>
          <w:sz w:val="24"/>
          <w:szCs w:val="24"/>
          <w:lang w:val="pt-PT"/>
        </w:rPr>
        <w:t>P</w:t>
      </w:r>
      <w:r w:rsidR="00E37E12" w:rsidRPr="00BE6020">
        <w:rPr>
          <w:rFonts w:ascii="Calibri" w:hAnsi="Calibri" w:cs="Calibri"/>
          <w:b w:val="0"/>
          <w:bCs/>
          <w:sz w:val="24"/>
          <w:szCs w:val="24"/>
          <w:lang w:val="pt-PT"/>
        </w:rPr>
        <w:t>oder-se-</w:t>
      </w:r>
      <w:r w:rsidR="0088335F" w:rsidRPr="00BE6020">
        <w:rPr>
          <w:rFonts w:ascii="Calibri" w:hAnsi="Calibri" w:cs="Calibri"/>
          <w:b w:val="0"/>
          <w:bCs/>
          <w:sz w:val="24"/>
          <w:szCs w:val="24"/>
          <w:lang w:val="pt-PT"/>
        </w:rPr>
        <w:t>ia</w:t>
      </w:r>
      <w:r w:rsidR="00E37E12" w:rsidRPr="00BE6020">
        <w:rPr>
          <w:rFonts w:ascii="Calibri" w:hAnsi="Calibri" w:cs="Calibri"/>
          <w:b w:val="0"/>
          <w:bCs/>
          <w:sz w:val="24"/>
          <w:szCs w:val="24"/>
          <w:lang w:val="pt-PT"/>
        </w:rPr>
        <w:t xml:space="preserve"> </w:t>
      </w:r>
      <w:r w:rsidR="002D69D5" w:rsidRPr="00BE6020">
        <w:rPr>
          <w:rFonts w:ascii="Calibri" w:hAnsi="Calibri" w:cs="Calibri"/>
          <w:b w:val="0"/>
          <w:bCs/>
          <w:sz w:val="24"/>
          <w:szCs w:val="24"/>
          <w:lang w:val="pt-PT"/>
        </w:rPr>
        <w:t xml:space="preserve">acrescentar </w:t>
      </w:r>
      <w:r w:rsidR="00E37E12" w:rsidRPr="00BE6020">
        <w:rPr>
          <w:rFonts w:ascii="Calibri" w:hAnsi="Calibri" w:cs="Calibri"/>
          <w:b w:val="0"/>
          <w:bCs/>
          <w:sz w:val="24"/>
          <w:szCs w:val="24"/>
          <w:lang w:val="pt-PT"/>
        </w:rPr>
        <w:t>que não é apenas uma questão de delicadeza</w:t>
      </w:r>
      <w:r w:rsidR="002D69D5" w:rsidRPr="00BE6020">
        <w:rPr>
          <w:rFonts w:ascii="Calibri" w:hAnsi="Calibri" w:cs="Calibri"/>
          <w:b w:val="0"/>
          <w:bCs/>
          <w:sz w:val="24"/>
          <w:szCs w:val="24"/>
          <w:lang w:val="pt-PT"/>
        </w:rPr>
        <w:t xml:space="preserve">, </w:t>
      </w:r>
      <w:r w:rsidR="00DA0226" w:rsidRPr="00BE6020">
        <w:rPr>
          <w:rFonts w:ascii="Calibri" w:hAnsi="Calibri" w:cs="Calibri"/>
          <w:b w:val="0"/>
          <w:bCs/>
          <w:sz w:val="24"/>
          <w:szCs w:val="24"/>
          <w:lang w:val="pt-PT"/>
        </w:rPr>
        <w:t xml:space="preserve">mas </w:t>
      </w:r>
      <w:r w:rsidR="00E37E12" w:rsidRPr="00BE6020">
        <w:rPr>
          <w:rFonts w:ascii="Calibri" w:hAnsi="Calibri" w:cs="Calibri"/>
          <w:b w:val="0"/>
          <w:bCs/>
          <w:sz w:val="24"/>
          <w:szCs w:val="24"/>
          <w:lang w:val="pt-PT"/>
        </w:rPr>
        <w:t xml:space="preserve">também de sensibilidade. Quando Adília afirma não gostar de ser “uma bruta”, </w:t>
      </w:r>
      <w:r w:rsidR="0088335F" w:rsidRPr="00BE6020">
        <w:rPr>
          <w:rFonts w:ascii="Calibri" w:hAnsi="Calibri" w:cs="Calibri"/>
          <w:b w:val="0"/>
          <w:bCs/>
          <w:sz w:val="24"/>
          <w:szCs w:val="24"/>
          <w:lang w:val="pt-PT"/>
        </w:rPr>
        <w:t>percebe-se</w:t>
      </w:r>
      <w:r w:rsidR="00E37E12" w:rsidRPr="00BE6020">
        <w:rPr>
          <w:rFonts w:ascii="Calibri" w:hAnsi="Calibri" w:cs="Calibri"/>
          <w:b w:val="0"/>
          <w:bCs/>
          <w:sz w:val="24"/>
          <w:szCs w:val="24"/>
          <w:lang w:val="pt-PT"/>
        </w:rPr>
        <w:t xml:space="preserve"> um humilde manifesto a favor do cuidado e contra a </w:t>
      </w:r>
      <w:r w:rsidR="0088335F" w:rsidRPr="00BE6020">
        <w:rPr>
          <w:rFonts w:ascii="Calibri" w:hAnsi="Calibri" w:cs="Calibri"/>
          <w:b w:val="0"/>
          <w:bCs/>
          <w:sz w:val="24"/>
          <w:szCs w:val="24"/>
          <w:lang w:val="pt-PT"/>
        </w:rPr>
        <w:t>indiferença</w:t>
      </w:r>
      <w:r w:rsidR="00E37E12" w:rsidRPr="00BE6020">
        <w:rPr>
          <w:rFonts w:ascii="Calibri" w:hAnsi="Calibri" w:cs="Calibri"/>
          <w:b w:val="0"/>
          <w:bCs/>
          <w:sz w:val="24"/>
          <w:szCs w:val="24"/>
          <w:lang w:val="pt-PT"/>
        </w:rPr>
        <w:t xml:space="preserve"> em face de um sistema social </w:t>
      </w:r>
      <w:r w:rsidR="00850CDB" w:rsidRPr="00BE6020">
        <w:rPr>
          <w:rFonts w:ascii="Calibri" w:hAnsi="Calibri" w:cs="Calibri"/>
          <w:b w:val="0"/>
          <w:bCs/>
          <w:sz w:val="24"/>
          <w:szCs w:val="24"/>
          <w:lang w:val="pt-PT"/>
        </w:rPr>
        <w:t>normalizante</w:t>
      </w:r>
      <w:r w:rsidR="00E37E12" w:rsidRPr="00BE6020">
        <w:rPr>
          <w:rFonts w:ascii="Calibri" w:hAnsi="Calibri" w:cs="Calibri"/>
          <w:b w:val="0"/>
          <w:bCs/>
          <w:sz w:val="24"/>
          <w:szCs w:val="24"/>
          <w:lang w:val="pt-PT"/>
        </w:rPr>
        <w:t xml:space="preserve">. </w:t>
      </w:r>
    </w:p>
    <w:p w14:paraId="0E5215AB" w14:textId="417B2490" w:rsidR="0088335F" w:rsidRPr="00BE6020" w:rsidRDefault="007C3F95" w:rsidP="0088335F">
      <w:pPr>
        <w:pStyle w:val="Cabealho0"/>
        <w:rPr>
          <w:rFonts w:ascii="Calibri" w:hAnsi="Calibri" w:cs="Calibri"/>
          <w:b w:val="0"/>
          <w:bCs/>
          <w:sz w:val="24"/>
          <w:szCs w:val="24"/>
          <w:lang w:val="pt-PT"/>
        </w:rPr>
      </w:pPr>
      <w:r w:rsidRPr="00BE6020">
        <w:rPr>
          <w:rFonts w:ascii="Calibri" w:hAnsi="Calibri" w:cs="Calibri"/>
          <w:b w:val="0"/>
          <w:bCs/>
          <w:sz w:val="24"/>
          <w:szCs w:val="24"/>
          <w:lang w:val="pt-PT"/>
        </w:rPr>
        <w:tab/>
      </w:r>
      <w:r w:rsidR="0088335F" w:rsidRPr="00BE6020">
        <w:rPr>
          <w:rFonts w:ascii="Calibri" w:hAnsi="Calibri" w:cs="Calibri"/>
          <w:b w:val="0"/>
          <w:bCs/>
          <w:sz w:val="24"/>
          <w:szCs w:val="24"/>
          <w:lang w:val="pt-PT"/>
        </w:rPr>
        <w:t>Em rigor</w:t>
      </w:r>
      <w:r w:rsidRPr="00BE6020">
        <w:rPr>
          <w:rFonts w:ascii="Calibri" w:hAnsi="Calibri" w:cs="Calibri"/>
          <w:b w:val="0"/>
          <w:bCs/>
          <w:sz w:val="24"/>
          <w:szCs w:val="24"/>
          <w:lang w:val="pt-PT"/>
        </w:rPr>
        <w:t xml:space="preserve">, tanto Adília como Sontag pronunciam-se contra a “brutidão” da instituição clínica, exacerbada pelo domínio inescapável da indústria farmacêutica. </w:t>
      </w:r>
      <w:r w:rsidR="00334195" w:rsidRPr="00BE6020">
        <w:rPr>
          <w:rFonts w:ascii="Calibri" w:hAnsi="Calibri" w:cs="Calibri"/>
          <w:b w:val="0"/>
          <w:bCs/>
          <w:sz w:val="24"/>
          <w:szCs w:val="24"/>
          <w:lang w:val="pt-PT"/>
        </w:rPr>
        <w:t>Enquanto</w:t>
      </w:r>
      <w:r w:rsidRPr="00BE6020">
        <w:rPr>
          <w:rFonts w:ascii="Calibri" w:hAnsi="Calibri" w:cs="Calibri"/>
          <w:b w:val="0"/>
          <w:bCs/>
          <w:sz w:val="24"/>
          <w:szCs w:val="24"/>
          <w:lang w:val="pt-PT"/>
        </w:rPr>
        <w:t xml:space="preserve"> Sontag </w:t>
      </w:r>
      <w:r w:rsidR="00304442" w:rsidRPr="00BE6020">
        <w:rPr>
          <w:rFonts w:ascii="Calibri" w:hAnsi="Calibri" w:cs="Calibri"/>
          <w:b w:val="0"/>
          <w:bCs/>
          <w:sz w:val="24"/>
          <w:szCs w:val="24"/>
          <w:lang w:val="pt-PT"/>
        </w:rPr>
        <w:t>armazena munição contra a metaforização da doença e o consequente tratamento do corpo doente como um campo de batalha química</w:t>
      </w:r>
      <w:r w:rsidR="00BC6F5C" w:rsidRPr="00BE6020">
        <w:rPr>
          <w:rFonts w:ascii="Calibri" w:hAnsi="Calibri" w:cs="Calibri"/>
          <w:b w:val="0"/>
          <w:bCs/>
          <w:sz w:val="24"/>
          <w:szCs w:val="24"/>
          <w:lang w:val="pt-PT"/>
        </w:rPr>
        <w:t xml:space="preserve">, </w:t>
      </w:r>
      <w:r w:rsidR="00B33D6D" w:rsidRPr="00BE6020">
        <w:rPr>
          <w:rFonts w:ascii="Calibri" w:hAnsi="Calibri" w:cs="Calibri"/>
          <w:b w:val="0"/>
          <w:bCs/>
          <w:sz w:val="24"/>
          <w:szCs w:val="24"/>
          <w:lang w:val="pt-PT"/>
        </w:rPr>
        <w:t xml:space="preserve">Adília atesta </w:t>
      </w:r>
      <w:r w:rsidR="00304442" w:rsidRPr="00BE6020">
        <w:rPr>
          <w:rFonts w:ascii="Calibri" w:hAnsi="Calibri" w:cs="Calibri"/>
          <w:b w:val="0"/>
          <w:bCs/>
          <w:sz w:val="24"/>
          <w:szCs w:val="24"/>
          <w:lang w:val="pt-PT"/>
        </w:rPr>
        <w:t xml:space="preserve">como o insalubre e o insano podem enriquecer a vida, promover a saúde e trazer </w:t>
      </w:r>
      <w:r w:rsidR="00DA0226" w:rsidRPr="00BE6020">
        <w:rPr>
          <w:rFonts w:ascii="Calibri" w:hAnsi="Calibri" w:cs="Calibri"/>
          <w:b w:val="0"/>
          <w:bCs/>
          <w:sz w:val="24"/>
          <w:szCs w:val="24"/>
          <w:lang w:val="pt-PT"/>
        </w:rPr>
        <w:t xml:space="preserve">uma forma paradoxal de </w:t>
      </w:r>
      <w:r w:rsidR="00304442" w:rsidRPr="00BE6020">
        <w:rPr>
          <w:rFonts w:ascii="Calibri" w:hAnsi="Calibri" w:cs="Calibri"/>
          <w:b w:val="0"/>
          <w:bCs/>
          <w:sz w:val="24"/>
          <w:szCs w:val="24"/>
          <w:lang w:val="pt-PT"/>
        </w:rPr>
        <w:t xml:space="preserve">sanidade. </w:t>
      </w:r>
      <w:r w:rsidR="005010EC" w:rsidRPr="00BE6020">
        <w:rPr>
          <w:rFonts w:ascii="Calibri" w:hAnsi="Calibri" w:cs="Calibri"/>
          <w:b w:val="0"/>
          <w:bCs/>
          <w:sz w:val="24"/>
          <w:szCs w:val="24"/>
          <w:lang w:val="pt-PT"/>
        </w:rPr>
        <w:t>Mais do que testemunhos sacrificiais, as duas autoras compõem um nobre gesto político contra a autoridade clínica.</w:t>
      </w:r>
      <w:r w:rsidR="00A5761E" w:rsidRPr="00BE6020">
        <w:rPr>
          <w:rFonts w:ascii="Calibri" w:hAnsi="Calibri" w:cs="Calibri"/>
          <w:b w:val="0"/>
          <w:bCs/>
          <w:sz w:val="24"/>
          <w:szCs w:val="24"/>
          <w:lang w:val="pt-PT"/>
        </w:rPr>
        <w:t xml:space="preserve"> </w:t>
      </w:r>
    </w:p>
    <w:p w14:paraId="71717FB8" w14:textId="2BBB3231" w:rsidR="00BC6F5C" w:rsidRPr="00BE6020" w:rsidRDefault="006056AD" w:rsidP="00355918">
      <w:pPr>
        <w:pStyle w:val="Cabealho0"/>
        <w:ind w:firstLine="709"/>
        <w:rPr>
          <w:rFonts w:ascii="Calibri" w:hAnsi="Calibri" w:cs="Calibri"/>
          <w:bCs/>
          <w:szCs w:val="24"/>
          <w:lang w:val="pt-PT"/>
        </w:rPr>
      </w:pPr>
      <w:r w:rsidRPr="00BE6020">
        <w:rPr>
          <w:rFonts w:ascii="Calibri" w:hAnsi="Calibri" w:cs="Calibri"/>
          <w:b w:val="0"/>
          <w:bCs/>
          <w:sz w:val="24"/>
          <w:szCs w:val="24"/>
          <w:lang w:val="pt-PT"/>
        </w:rPr>
        <w:t>S</w:t>
      </w:r>
      <w:r w:rsidR="00334195" w:rsidRPr="00BE6020">
        <w:rPr>
          <w:rFonts w:ascii="Calibri" w:hAnsi="Calibri" w:cs="Calibri"/>
          <w:b w:val="0"/>
          <w:bCs/>
          <w:sz w:val="24"/>
          <w:szCs w:val="24"/>
          <w:lang w:val="pt-PT"/>
        </w:rPr>
        <w:t xml:space="preserve">e </w:t>
      </w:r>
      <w:r w:rsidR="005010EC" w:rsidRPr="00BE6020">
        <w:rPr>
          <w:rFonts w:ascii="Calibri" w:hAnsi="Calibri" w:cs="Calibri"/>
          <w:b w:val="0"/>
          <w:bCs/>
          <w:sz w:val="24"/>
          <w:szCs w:val="24"/>
          <w:lang w:val="pt-PT"/>
        </w:rPr>
        <w:t>Spinoza curou Adília</w:t>
      </w:r>
      <w:r w:rsidR="00334195" w:rsidRPr="00BE6020">
        <w:rPr>
          <w:rFonts w:ascii="Calibri" w:hAnsi="Calibri" w:cs="Calibri"/>
          <w:b w:val="0"/>
          <w:bCs/>
          <w:sz w:val="24"/>
          <w:szCs w:val="24"/>
          <w:lang w:val="pt-PT"/>
        </w:rPr>
        <w:t>,</w:t>
      </w:r>
      <w:r w:rsidR="00264D19" w:rsidRPr="00BE6020">
        <w:rPr>
          <w:rFonts w:ascii="Calibri" w:hAnsi="Calibri" w:cs="Calibri"/>
          <w:b w:val="0"/>
          <w:bCs/>
          <w:sz w:val="24"/>
          <w:szCs w:val="24"/>
          <w:lang w:val="pt-PT"/>
        </w:rPr>
        <w:t xml:space="preserve"> </w:t>
      </w:r>
      <w:r w:rsidR="00334195" w:rsidRPr="00BE6020">
        <w:rPr>
          <w:rFonts w:ascii="Calibri" w:hAnsi="Calibri" w:cs="Calibri"/>
          <w:b w:val="0"/>
          <w:bCs/>
          <w:sz w:val="24"/>
          <w:szCs w:val="24"/>
          <w:lang w:val="pt-PT"/>
        </w:rPr>
        <w:t>t</w:t>
      </w:r>
      <w:r w:rsidR="005010EC" w:rsidRPr="00BE6020">
        <w:rPr>
          <w:rFonts w:ascii="Calibri" w:hAnsi="Calibri" w:cs="Calibri"/>
          <w:b w:val="0"/>
          <w:bCs/>
          <w:sz w:val="24"/>
          <w:szCs w:val="24"/>
          <w:lang w:val="pt-PT"/>
        </w:rPr>
        <w:t xml:space="preserve">alvez Adília e Sontag nos curem a nós. </w:t>
      </w:r>
      <w:r w:rsidR="00BC6F5C" w:rsidRPr="00BE6020">
        <w:rPr>
          <w:rFonts w:ascii="Calibri" w:hAnsi="Calibri" w:cs="Calibri"/>
          <w:b w:val="0"/>
          <w:bCs/>
          <w:szCs w:val="24"/>
          <w:lang w:val="pt-PT"/>
        </w:rPr>
        <w:br w:type="page"/>
      </w:r>
    </w:p>
    <w:p w14:paraId="30C57F4B" w14:textId="77777777" w:rsidR="00BC6F5C" w:rsidRPr="00BE6020" w:rsidRDefault="00BC6F5C" w:rsidP="00922EF6">
      <w:pPr>
        <w:pStyle w:val="Cabealho0"/>
        <w:rPr>
          <w:rFonts w:ascii="Calibri" w:hAnsi="Calibri" w:cs="Calibri"/>
          <w:b w:val="0"/>
          <w:bCs/>
          <w:sz w:val="24"/>
          <w:szCs w:val="24"/>
          <w:lang w:val="pt-PT"/>
        </w:rPr>
      </w:pPr>
    </w:p>
    <w:p w14:paraId="059674C1" w14:textId="173B9D0A" w:rsidR="00E5205A" w:rsidRPr="00BE6020" w:rsidRDefault="00E5205A" w:rsidP="00B1368F">
      <w:pPr>
        <w:pStyle w:val="Cabealho0"/>
        <w:rPr>
          <w:lang w:val="pt-PT"/>
        </w:rPr>
      </w:pPr>
      <w:r w:rsidRPr="00BE6020">
        <w:rPr>
          <w:lang w:val="pt-PT"/>
        </w:rPr>
        <w:t xml:space="preserve">5. </w:t>
      </w:r>
      <w:r w:rsidR="004C1EE5" w:rsidRPr="00BE6020">
        <w:rPr>
          <w:lang w:val="pt-PT"/>
        </w:rPr>
        <w:t>Para um</w:t>
      </w:r>
      <w:r w:rsidR="009F72D8" w:rsidRPr="00BE6020">
        <w:rPr>
          <w:lang w:val="pt-PT"/>
        </w:rPr>
        <w:t>a</w:t>
      </w:r>
      <w:r w:rsidR="004C1EE5" w:rsidRPr="00BE6020">
        <w:rPr>
          <w:lang w:val="pt-PT"/>
        </w:rPr>
        <w:t xml:space="preserve"> é</w:t>
      </w:r>
      <w:r w:rsidR="00065986" w:rsidRPr="00BE6020">
        <w:rPr>
          <w:lang w:val="pt-PT"/>
        </w:rPr>
        <w:t xml:space="preserve">tica do cuidado: </w:t>
      </w:r>
      <w:r w:rsidR="00BC6F5C" w:rsidRPr="00BE6020">
        <w:rPr>
          <w:lang w:val="pt-PT"/>
        </w:rPr>
        <w:t>u</w:t>
      </w:r>
      <w:r w:rsidR="00065986" w:rsidRPr="00BE6020">
        <w:rPr>
          <w:lang w:val="pt-PT"/>
        </w:rPr>
        <w:t>m manual de gestos menores</w:t>
      </w:r>
    </w:p>
    <w:p w14:paraId="29D7E712" w14:textId="77777777" w:rsidR="00E5205A" w:rsidRPr="00BE6020" w:rsidRDefault="00E5205A" w:rsidP="00B1368F">
      <w:pPr>
        <w:pStyle w:val="Cabealho0"/>
        <w:rPr>
          <w:b w:val="0"/>
          <w:bCs/>
          <w:sz w:val="24"/>
          <w:szCs w:val="24"/>
          <w:lang w:val="pt-PT"/>
        </w:rPr>
      </w:pPr>
    </w:p>
    <w:p w14:paraId="574DD946" w14:textId="77777777" w:rsidR="00E5205A" w:rsidRPr="00BE6020" w:rsidRDefault="00E5205A" w:rsidP="00B1368F">
      <w:pPr>
        <w:pStyle w:val="Cabealho0"/>
        <w:rPr>
          <w:b w:val="0"/>
          <w:bCs/>
          <w:sz w:val="24"/>
          <w:szCs w:val="24"/>
          <w:lang w:val="pt-PT"/>
        </w:rPr>
      </w:pPr>
    </w:p>
    <w:p w14:paraId="0917EA55" w14:textId="5F5504A2" w:rsidR="00E5205A" w:rsidRPr="00BE6020" w:rsidRDefault="00E5205A" w:rsidP="00B1368F">
      <w:pPr>
        <w:pStyle w:val="Cabealho0"/>
        <w:rPr>
          <w:sz w:val="28"/>
          <w:szCs w:val="28"/>
          <w:lang w:val="pt-PT"/>
        </w:rPr>
      </w:pPr>
      <w:r w:rsidRPr="00BE6020">
        <w:rPr>
          <w:sz w:val="28"/>
          <w:szCs w:val="28"/>
          <w:lang w:val="pt-PT"/>
        </w:rPr>
        <w:t xml:space="preserve">5.1. </w:t>
      </w:r>
      <w:r w:rsidR="00880C71" w:rsidRPr="00BE6020">
        <w:rPr>
          <w:sz w:val="28"/>
          <w:szCs w:val="28"/>
          <w:lang w:val="pt-PT"/>
        </w:rPr>
        <w:t>A</w:t>
      </w:r>
      <w:r w:rsidR="009C4108" w:rsidRPr="00BE6020">
        <w:rPr>
          <w:sz w:val="28"/>
          <w:szCs w:val="28"/>
          <w:lang w:val="pt-PT"/>
        </w:rPr>
        <w:t xml:space="preserve"> </w:t>
      </w:r>
      <w:r w:rsidR="002F40EA">
        <w:rPr>
          <w:sz w:val="28"/>
          <w:szCs w:val="28"/>
          <w:lang w:val="pt-PT"/>
        </w:rPr>
        <w:t xml:space="preserve">poetisa </w:t>
      </w:r>
      <w:r w:rsidR="009C4108" w:rsidRPr="00BE6020">
        <w:rPr>
          <w:sz w:val="28"/>
          <w:szCs w:val="28"/>
          <w:lang w:val="pt-PT"/>
        </w:rPr>
        <w:t xml:space="preserve">antiespecista: </w:t>
      </w:r>
      <w:r w:rsidR="00194059" w:rsidRPr="00BE6020">
        <w:rPr>
          <w:sz w:val="28"/>
          <w:szCs w:val="28"/>
          <w:lang w:val="pt-PT"/>
        </w:rPr>
        <w:t xml:space="preserve">um </w:t>
      </w:r>
      <w:r w:rsidR="00880C71" w:rsidRPr="00BE6020">
        <w:rPr>
          <w:sz w:val="28"/>
          <w:szCs w:val="28"/>
          <w:lang w:val="pt-PT"/>
        </w:rPr>
        <w:t>programa adiliano de afeção</w:t>
      </w:r>
    </w:p>
    <w:p w14:paraId="2A50590F" w14:textId="77777777" w:rsidR="00E864E8" w:rsidRPr="00BE6020" w:rsidRDefault="00E864E8" w:rsidP="00B1368F">
      <w:pPr>
        <w:pStyle w:val="Cabealho0"/>
        <w:rPr>
          <w:sz w:val="28"/>
          <w:szCs w:val="28"/>
          <w:lang w:val="pt-PT"/>
        </w:rPr>
      </w:pPr>
    </w:p>
    <w:p w14:paraId="2053DD94" w14:textId="4915BAA9" w:rsidR="00194059" w:rsidRPr="00BE6020" w:rsidRDefault="00E864E8" w:rsidP="00E864E8">
      <w:pPr>
        <w:pStyle w:val="Cabealho0"/>
        <w:rPr>
          <w:b w:val="0"/>
          <w:bCs/>
          <w:sz w:val="24"/>
          <w:szCs w:val="24"/>
          <w:lang w:val="pt-PT"/>
        </w:rPr>
      </w:pPr>
      <w:r w:rsidRPr="00BE6020">
        <w:rPr>
          <w:b w:val="0"/>
          <w:bCs/>
          <w:sz w:val="24"/>
          <w:szCs w:val="24"/>
          <w:lang w:val="pt-PT"/>
        </w:rPr>
        <w:tab/>
      </w:r>
      <w:r w:rsidR="006F4A3A" w:rsidRPr="00BE6020">
        <w:rPr>
          <w:b w:val="0"/>
          <w:bCs/>
          <w:sz w:val="24"/>
          <w:szCs w:val="24"/>
          <w:lang w:val="pt-PT"/>
        </w:rPr>
        <w:t>Em 2022, Adília Lopes aprende a escrever com os pardais</w:t>
      </w:r>
      <w:r w:rsidR="001C7E5C" w:rsidRPr="00BE6020">
        <w:rPr>
          <w:rStyle w:val="Refdenotaderodap"/>
          <w:b w:val="0"/>
          <w:bCs/>
          <w:sz w:val="24"/>
          <w:szCs w:val="24"/>
          <w:lang w:val="pt-PT"/>
        </w:rPr>
        <w:footnoteReference w:id="57"/>
      </w:r>
      <w:r w:rsidR="006F4A3A" w:rsidRPr="00BE6020">
        <w:rPr>
          <w:b w:val="0"/>
          <w:bCs/>
          <w:sz w:val="24"/>
          <w:szCs w:val="24"/>
          <w:lang w:val="pt-PT"/>
        </w:rPr>
        <w:t xml:space="preserve">. </w:t>
      </w:r>
      <w:r w:rsidR="00194059" w:rsidRPr="00BE6020">
        <w:rPr>
          <w:b w:val="0"/>
          <w:bCs/>
          <w:sz w:val="24"/>
          <w:szCs w:val="24"/>
          <w:lang w:val="pt-PT"/>
        </w:rPr>
        <w:t>É</w:t>
      </w:r>
      <w:r w:rsidR="001C7E5C" w:rsidRPr="00BE6020">
        <w:rPr>
          <w:b w:val="0"/>
          <w:bCs/>
          <w:sz w:val="24"/>
          <w:szCs w:val="24"/>
          <w:lang w:val="pt-PT"/>
        </w:rPr>
        <w:t xml:space="preserve"> possível argumentar que a poetisa, até </w:t>
      </w:r>
      <w:r w:rsidR="00194059" w:rsidRPr="00BE6020">
        <w:rPr>
          <w:b w:val="0"/>
          <w:bCs/>
          <w:sz w:val="24"/>
          <w:szCs w:val="24"/>
          <w:lang w:val="pt-PT"/>
        </w:rPr>
        <w:t>à</w:t>
      </w:r>
      <w:r w:rsidR="001C7E5C" w:rsidRPr="00BE6020">
        <w:rPr>
          <w:b w:val="0"/>
          <w:bCs/>
          <w:sz w:val="24"/>
          <w:szCs w:val="24"/>
          <w:lang w:val="pt-PT"/>
        </w:rPr>
        <w:t xml:space="preserve"> publicação d</w:t>
      </w:r>
      <w:r w:rsidR="009F72D8" w:rsidRPr="00BE6020">
        <w:rPr>
          <w:b w:val="0"/>
          <w:bCs/>
          <w:sz w:val="24"/>
          <w:szCs w:val="24"/>
          <w:lang w:val="pt-PT"/>
        </w:rPr>
        <w:t xml:space="preserve">a obra </w:t>
      </w:r>
      <w:r w:rsidR="001C7E5C" w:rsidRPr="00BE6020">
        <w:rPr>
          <w:b w:val="0"/>
          <w:bCs/>
          <w:i/>
          <w:iCs/>
          <w:sz w:val="24"/>
          <w:szCs w:val="24"/>
          <w:lang w:val="pt-PT"/>
        </w:rPr>
        <w:t>Pardais</w:t>
      </w:r>
      <w:r w:rsidR="009F72D8" w:rsidRPr="00BE6020">
        <w:rPr>
          <w:b w:val="0"/>
          <w:bCs/>
          <w:sz w:val="24"/>
          <w:szCs w:val="24"/>
          <w:lang w:val="pt-PT"/>
        </w:rPr>
        <w:t xml:space="preserve"> (</w:t>
      </w:r>
      <w:r w:rsidR="001C7E5C" w:rsidRPr="00BE6020">
        <w:rPr>
          <w:b w:val="0"/>
          <w:bCs/>
          <w:sz w:val="24"/>
          <w:szCs w:val="24"/>
          <w:lang w:val="pt-PT"/>
        </w:rPr>
        <w:t xml:space="preserve">2022), </w:t>
      </w:r>
      <w:r w:rsidR="00DA0226" w:rsidRPr="00BE6020">
        <w:rPr>
          <w:b w:val="0"/>
          <w:bCs/>
          <w:sz w:val="24"/>
          <w:szCs w:val="24"/>
          <w:lang w:val="pt-PT"/>
        </w:rPr>
        <w:t>aprende</w:t>
      </w:r>
      <w:r w:rsidR="009F72D8" w:rsidRPr="00BE6020">
        <w:rPr>
          <w:b w:val="0"/>
          <w:bCs/>
          <w:sz w:val="24"/>
          <w:szCs w:val="24"/>
          <w:lang w:val="pt-PT"/>
        </w:rPr>
        <w:t>ra</w:t>
      </w:r>
      <w:r w:rsidR="00DA0226" w:rsidRPr="00BE6020">
        <w:rPr>
          <w:b w:val="0"/>
          <w:bCs/>
          <w:sz w:val="24"/>
          <w:szCs w:val="24"/>
          <w:lang w:val="pt-PT"/>
        </w:rPr>
        <w:t xml:space="preserve"> </w:t>
      </w:r>
      <w:r w:rsidR="001C7E5C" w:rsidRPr="00BE6020">
        <w:rPr>
          <w:b w:val="0"/>
          <w:bCs/>
          <w:sz w:val="24"/>
          <w:szCs w:val="24"/>
          <w:lang w:val="pt-PT"/>
        </w:rPr>
        <w:t>a escrever com as baratas, os gatos e as plantas. Neste caso, a pr</w:t>
      </w:r>
      <w:r w:rsidR="00981DF6" w:rsidRPr="00BE6020">
        <w:rPr>
          <w:b w:val="0"/>
          <w:bCs/>
          <w:sz w:val="24"/>
          <w:szCs w:val="24"/>
          <w:lang w:val="pt-PT"/>
        </w:rPr>
        <w:t>e</w:t>
      </w:r>
      <w:r w:rsidR="001C7E5C" w:rsidRPr="00BE6020">
        <w:rPr>
          <w:b w:val="0"/>
          <w:bCs/>
          <w:sz w:val="24"/>
          <w:szCs w:val="24"/>
          <w:lang w:val="pt-PT"/>
        </w:rPr>
        <w:t>posição “com” pressupõe uma vivência</w:t>
      </w:r>
      <w:r w:rsidR="0045138B" w:rsidRPr="00BE6020">
        <w:rPr>
          <w:b w:val="0"/>
          <w:bCs/>
          <w:sz w:val="24"/>
          <w:szCs w:val="24"/>
          <w:lang w:val="pt-PT"/>
        </w:rPr>
        <w:t xml:space="preserve"> partilhada consoante um dever de cuidado com o não-humano. </w:t>
      </w:r>
    </w:p>
    <w:p w14:paraId="1D8E32D0" w14:textId="241666A7" w:rsidR="00E864E8" w:rsidRPr="00BE6020" w:rsidRDefault="001C7E5C" w:rsidP="00035B80">
      <w:pPr>
        <w:pStyle w:val="Cabealho0"/>
        <w:ind w:firstLine="709"/>
        <w:rPr>
          <w:b w:val="0"/>
          <w:bCs/>
          <w:sz w:val="24"/>
          <w:szCs w:val="24"/>
          <w:lang w:val="pt-PT"/>
        </w:rPr>
      </w:pPr>
      <w:r w:rsidRPr="00BE6020">
        <w:rPr>
          <w:b w:val="0"/>
          <w:bCs/>
          <w:sz w:val="24"/>
          <w:szCs w:val="24"/>
          <w:lang w:val="pt-PT"/>
        </w:rPr>
        <w:t xml:space="preserve">Até aqui, a dissertação </w:t>
      </w:r>
      <w:r w:rsidR="00194059" w:rsidRPr="00BE6020">
        <w:rPr>
          <w:b w:val="0"/>
          <w:bCs/>
          <w:sz w:val="24"/>
          <w:szCs w:val="24"/>
          <w:lang w:val="pt-PT"/>
        </w:rPr>
        <w:t xml:space="preserve">sublinhou </w:t>
      </w:r>
      <w:r w:rsidRPr="00BE6020">
        <w:rPr>
          <w:b w:val="0"/>
          <w:bCs/>
          <w:sz w:val="24"/>
          <w:szCs w:val="24"/>
          <w:lang w:val="pt-PT"/>
        </w:rPr>
        <w:t xml:space="preserve">como </w:t>
      </w:r>
      <w:r w:rsidR="0045138B" w:rsidRPr="00BE6020">
        <w:rPr>
          <w:b w:val="0"/>
          <w:bCs/>
          <w:sz w:val="24"/>
          <w:szCs w:val="24"/>
          <w:lang w:val="pt-PT"/>
        </w:rPr>
        <w:t xml:space="preserve">Adília Lopes e Susan Sontag atearam vários fogos no combate ao poder institucional. </w:t>
      </w:r>
      <w:r w:rsidR="00DA0226" w:rsidRPr="00BE6020">
        <w:rPr>
          <w:b w:val="0"/>
          <w:bCs/>
          <w:sz w:val="24"/>
          <w:szCs w:val="24"/>
          <w:lang w:val="pt-PT"/>
        </w:rPr>
        <w:t xml:space="preserve">Contudo, </w:t>
      </w:r>
      <w:r w:rsidR="0045138B" w:rsidRPr="00BE6020">
        <w:rPr>
          <w:b w:val="0"/>
          <w:bCs/>
          <w:sz w:val="24"/>
          <w:szCs w:val="24"/>
          <w:lang w:val="pt-PT"/>
        </w:rPr>
        <w:t xml:space="preserve">o objetivo maior </w:t>
      </w:r>
      <w:r w:rsidR="00DA0226" w:rsidRPr="00BE6020">
        <w:rPr>
          <w:b w:val="0"/>
          <w:bCs/>
          <w:sz w:val="24"/>
          <w:szCs w:val="24"/>
          <w:lang w:val="pt-PT"/>
        </w:rPr>
        <w:t xml:space="preserve">de ambas é </w:t>
      </w:r>
      <w:r w:rsidR="0045138B" w:rsidRPr="00BE6020">
        <w:rPr>
          <w:b w:val="0"/>
          <w:bCs/>
          <w:sz w:val="24"/>
          <w:szCs w:val="24"/>
          <w:lang w:val="pt-PT"/>
        </w:rPr>
        <w:t xml:space="preserve">fomentar o cuidado pelo outro marginalizado. </w:t>
      </w:r>
      <w:r w:rsidR="007F238C" w:rsidRPr="00BE6020">
        <w:rPr>
          <w:b w:val="0"/>
          <w:bCs/>
          <w:sz w:val="24"/>
          <w:szCs w:val="24"/>
          <w:lang w:val="pt-PT"/>
        </w:rPr>
        <w:t xml:space="preserve">Agora, focar-nos-emos na qualidade antiespecista da poesia de Adília </w:t>
      </w:r>
      <w:r w:rsidR="00645D6C" w:rsidRPr="00BE6020">
        <w:rPr>
          <w:b w:val="0"/>
          <w:bCs/>
          <w:sz w:val="24"/>
          <w:szCs w:val="24"/>
          <w:lang w:val="pt-PT"/>
        </w:rPr>
        <w:t xml:space="preserve">e </w:t>
      </w:r>
      <w:r w:rsidR="00DA0226" w:rsidRPr="00BE6020">
        <w:rPr>
          <w:b w:val="0"/>
          <w:bCs/>
          <w:sz w:val="24"/>
          <w:szCs w:val="24"/>
          <w:lang w:val="pt-PT"/>
        </w:rPr>
        <w:t xml:space="preserve">em </w:t>
      </w:r>
      <w:r w:rsidR="00645D6C" w:rsidRPr="00BE6020">
        <w:rPr>
          <w:b w:val="0"/>
          <w:bCs/>
          <w:sz w:val="24"/>
          <w:szCs w:val="24"/>
          <w:lang w:val="pt-PT"/>
        </w:rPr>
        <w:t xml:space="preserve">como a autora, ao posicionar-se contra o antropocentrismo, esboça um programa ecocrítico de afabilidade por tudo aquilo que, não sendo humano, é </w:t>
      </w:r>
      <w:r w:rsidR="009F72D8" w:rsidRPr="00BE6020">
        <w:rPr>
          <w:b w:val="0"/>
          <w:bCs/>
          <w:sz w:val="24"/>
          <w:szCs w:val="24"/>
          <w:lang w:val="pt-PT"/>
        </w:rPr>
        <w:t xml:space="preserve">também </w:t>
      </w:r>
      <w:r w:rsidR="00DA0226" w:rsidRPr="00BE6020">
        <w:rPr>
          <w:b w:val="0"/>
          <w:bCs/>
          <w:sz w:val="24"/>
          <w:szCs w:val="24"/>
          <w:lang w:val="pt-PT"/>
        </w:rPr>
        <w:t xml:space="preserve">considerado </w:t>
      </w:r>
      <w:r w:rsidR="00645D6C" w:rsidRPr="00BE6020">
        <w:rPr>
          <w:b w:val="0"/>
          <w:bCs/>
          <w:sz w:val="24"/>
          <w:szCs w:val="24"/>
          <w:lang w:val="pt-PT"/>
        </w:rPr>
        <w:t xml:space="preserve">outro. </w:t>
      </w:r>
    </w:p>
    <w:p w14:paraId="111B2D43" w14:textId="4AE32678" w:rsidR="001F1BAE" w:rsidRPr="00BE6020" w:rsidRDefault="00801D34" w:rsidP="00E864E8">
      <w:pPr>
        <w:pStyle w:val="Cabealho0"/>
        <w:rPr>
          <w:b w:val="0"/>
          <w:bCs/>
          <w:sz w:val="24"/>
          <w:szCs w:val="24"/>
          <w:lang w:val="pt-PT"/>
        </w:rPr>
      </w:pPr>
      <w:r w:rsidRPr="00BE6020">
        <w:rPr>
          <w:b w:val="0"/>
          <w:bCs/>
          <w:sz w:val="24"/>
          <w:szCs w:val="24"/>
          <w:lang w:val="pt-PT"/>
        </w:rPr>
        <w:tab/>
      </w:r>
      <w:r w:rsidR="002452E4" w:rsidRPr="00BE6020">
        <w:rPr>
          <w:b w:val="0"/>
          <w:bCs/>
          <w:sz w:val="24"/>
          <w:szCs w:val="24"/>
          <w:lang w:val="pt-PT"/>
        </w:rPr>
        <w:t>Olhemos</w:t>
      </w:r>
      <w:r w:rsidR="00A61C14" w:rsidRPr="00BE6020">
        <w:rPr>
          <w:b w:val="0"/>
          <w:bCs/>
          <w:sz w:val="24"/>
          <w:szCs w:val="24"/>
          <w:lang w:val="pt-PT"/>
        </w:rPr>
        <w:t xml:space="preserve">, então, </w:t>
      </w:r>
      <w:r w:rsidR="002452E4" w:rsidRPr="00BE6020">
        <w:rPr>
          <w:b w:val="0"/>
          <w:bCs/>
          <w:sz w:val="24"/>
          <w:szCs w:val="24"/>
          <w:lang w:val="pt-PT"/>
        </w:rPr>
        <w:t>para a representação da vida animal na obra de Adília. Os animais</w:t>
      </w:r>
      <w:r w:rsidR="00CA25CA" w:rsidRPr="00BE6020">
        <w:rPr>
          <w:b w:val="0"/>
          <w:bCs/>
          <w:sz w:val="24"/>
          <w:szCs w:val="24"/>
          <w:lang w:val="pt-PT"/>
        </w:rPr>
        <w:t>,</w:t>
      </w:r>
      <w:r w:rsidR="002452E4" w:rsidRPr="00BE6020">
        <w:rPr>
          <w:b w:val="0"/>
          <w:bCs/>
          <w:sz w:val="24"/>
          <w:szCs w:val="24"/>
          <w:lang w:val="pt-PT"/>
        </w:rPr>
        <w:t xml:space="preserve"> frequentemente domésticos e coabitantes do espaço humano, </w:t>
      </w:r>
      <w:r w:rsidR="00CA25CA" w:rsidRPr="00BE6020">
        <w:rPr>
          <w:b w:val="0"/>
          <w:bCs/>
          <w:sz w:val="24"/>
          <w:szCs w:val="24"/>
          <w:lang w:val="pt-PT"/>
        </w:rPr>
        <w:t xml:space="preserve">surgem de forma assídua. Numa entrevista </w:t>
      </w:r>
      <w:r w:rsidR="00814C1A" w:rsidRPr="00BE6020">
        <w:rPr>
          <w:b w:val="0"/>
          <w:bCs/>
          <w:sz w:val="24"/>
          <w:szCs w:val="24"/>
          <w:lang w:val="pt-PT"/>
        </w:rPr>
        <w:t>concedida à</w:t>
      </w:r>
      <w:r w:rsidR="00CA25CA" w:rsidRPr="00BE6020">
        <w:rPr>
          <w:b w:val="0"/>
          <w:bCs/>
          <w:sz w:val="24"/>
          <w:szCs w:val="24"/>
          <w:lang w:val="pt-PT"/>
        </w:rPr>
        <w:t xml:space="preserve"> investigadora Sofia de Sousa Silva, e em resposta à pergunta “Qual é o principal traço de seu caráter?”, Adília responde: “Não sei”; para, num momento posterior, e agora por carta, se corrigir: “Quanto à pergunta 30, sei agora qual é o meu principal traço de caráter: gostar muito de animais” (2006</w:t>
      </w:r>
      <w:r w:rsidR="00D3711C" w:rsidRPr="00BE6020">
        <w:rPr>
          <w:b w:val="0"/>
          <w:bCs/>
          <w:sz w:val="24"/>
          <w:szCs w:val="24"/>
          <w:lang w:val="pt-PT"/>
        </w:rPr>
        <w:t>b</w:t>
      </w:r>
      <w:r w:rsidR="00CA25CA" w:rsidRPr="00BE6020">
        <w:rPr>
          <w:b w:val="0"/>
          <w:bCs/>
          <w:sz w:val="24"/>
          <w:szCs w:val="24"/>
          <w:lang w:val="pt-PT"/>
        </w:rPr>
        <w:t>: s/</w:t>
      </w:r>
      <w:r w:rsidR="00814C1A" w:rsidRPr="00BE6020">
        <w:rPr>
          <w:b w:val="0"/>
          <w:bCs/>
          <w:sz w:val="24"/>
          <w:szCs w:val="24"/>
          <w:lang w:val="pt-PT"/>
        </w:rPr>
        <w:t>p</w:t>
      </w:r>
      <w:r w:rsidR="00CA25CA" w:rsidRPr="00BE6020">
        <w:rPr>
          <w:b w:val="0"/>
          <w:bCs/>
          <w:sz w:val="24"/>
          <w:szCs w:val="24"/>
          <w:lang w:val="pt-PT"/>
        </w:rPr>
        <w:t xml:space="preserve">). </w:t>
      </w:r>
      <w:r w:rsidR="00674867" w:rsidRPr="00BE6020">
        <w:rPr>
          <w:b w:val="0"/>
          <w:bCs/>
          <w:sz w:val="24"/>
          <w:szCs w:val="24"/>
          <w:lang w:val="pt-PT"/>
        </w:rPr>
        <w:t>O</w:t>
      </w:r>
      <w:r w:rsidR="00D74109" w:rsidRPr="00BE6020">
        <w:rPr>
          <w:b w:val="0"/>
          <w:bCs/>
          <w:sz w:val="24"/>
          <w:szCs w:val="24"/>
          <w:lang w:val="pt-PT"/>
        </w:rPr>
        <w:t>ra, o</w:t>
      </w:r>
      <w:r w:rsidR="00674867" w:rsidRPr="00BE6020">
        <w:rPr>
          <w:b w:val="0"/>
          <w:bCs/>
          <w:sz w:val="24"/>
          <w:szCs w:val="24"/>
          <w:lang w:val="pt-PT"/>
        </w:rPr>
        <w:t xml:space="preserve"> seu apreço </w:t>
      </w:r>
      <w:r w:rsidR="00D74109" w:rsidRPr="00BE6020">
        <w:rPr>
          <w:b w:val="0"/>
          <w:bCs/>
          <w:sz w:val="24"/>
          <w:szCs w:val="24"/>
          <w:lang w:val="pt-PT"/>
        </w:rPr>
        <w:t xml:space="preserve">não discrimina, </w:t>
      </w:r>
      <w:r w:rsidR="00814C1A" w:rsidRPr="00BE6020">
        <w:rPr>
          <w:b w:val="0"/>
          <w:bCs/>
          <w:sz w:val="24"/>
          <w:szCs w:val="24"/>
          <w:lang w:val="pt-PT"/>
        </w:rPr>
        <w:t>recai</w:t>
      </w:r>
      <w:r w:rsidR="00D74109" w:rsidRPr="00BE6020">
        <w:rPr>
          <w:b w:val="0"/>
          <w:bCs/>
          <w:sz w:val="24"/>
          <w:szCs w:val="24"/>
          <w:lang w:val="pt-PT"/>
        </w:rPr>
        <w:t>ndo</w:t>
      </w:r>
      <w:r w:rsidR="00814C1A" w:rsidRPr="00BE6020">
        <w:rPr>
          <w:b w:val="0"/>
          <w:bCs/>
          <w:sz w:val="24"/>
          <w:szCs w:val="24"/>
          <w:lang w:val="pt-PT"/>
        </w:rPr>
        <w:t xml:space="preserve"> tanto sobre</w:t>
      </w:r>
      <w:r w:rsidR="00674867" w:rsidRPr="00BE6020">
        <w:rPr>
          <w:b w:val="0"/>
          <w:bCs/>
          <w:sz w:val="24"/>
          <w:szCs w:val="24"/>
          <w:lang w:val="pt-PT"/>
        </w:rPr>
        <w:t xml:space="preserve"> </w:t>
      </w:r>
      <w:r w:rsidR="00096D7D" w:rsidRPr="00BE6020">
        <w:rPr>
          <w:b w:val="0"/>
          <w:bCs/>
          <w:sz w:val="24"/>
          <w:szCs w:val="24"/>
          <w:lang w:val="pt-PT"/>
        </w:rPr>
        <w:t xml:space="preserve">os “seus” gatos </w:t>
      </w:r>
      <w:r w:rsidR="00814C1A" w:rsidRPr="00BE6020">
        <w:rPr>
          <w:b w:val="0"/>
          <w:bCs/>
          <w:sz w:val="24"/>
          <w:szCs w:val="24"/>
          <w:lang w:val="pt-PT"/>
        </w:rPr>
        <w:t xml:space="preserve">como sobre </w:t>
      </w:r>
      <w:r w:rsidR="00096D7D" w:rsidRPr="00BE6020">
        <w:rPr>
          <w:b w:val="0"/>
          <w:bCs/>
          <w:sz w:val="24"/>
          <w:szCs w:val="24"/>
          <w:lang w:val="pt-PT"/>
        </w:rPr>
        <w:t>animais socialmente apreendidos com repulsa</w:t>
      </w:r>
      <w:r w:rsidR="00705908" w:rsidRPr="00BE6020">
        <w:rPr>
          <w:b w:val="0"/>
          <w:bCs/>
          <w:sz w:val="24"/>
          <w:szCs w:val="24"/>
          <w:lang w:val="pt-PT"/>
        </w:rPr>
        <w:t>. A título de exemplo</w:t>
      </w:r>
      <w:r w:rsidR="00194059" w:rsidRPr="00BE6020">
        <w:rPr>
          <w:b w:val="0"/>
          <w:bCs/>
          <w:sz w:val="24"/>
          <w:szCs w:val="24"/>
          <w:lang w:val="pt-PT"/>
        </w:rPr>
        <w:t>s</w:t>
      </w:r>
      <w:r w:rsidR="00705908" w:rsidRPr="00BE6020">
        <w:rPr>
          <w:b w:val="0"/>
          <w:bCs/>
          <w:sz w:val="24"/>
          <w:szCs w:val="24"/>
          <w:lang w:val="pt-PT"/>
        </w:rPr>
        <w:t xml:space="preserve">: </w:t>
      </w:r>
    </w:p>
    <w:p w14:paraId="67423C9C" w14:textId="77777777" w:rsidR="001F1BAE" w:rsidRPr="00BE6020" w:rsidRDefault="001F1BAE" w:rsidP="00E864E8">
      <w:pPr>
        <w:pStyle w:val="Cabealho0"/>
        <w:rPr>
          <w:b w:val="0"/>
          <w:bCs/>
          <w:sz w:val="24"/>
          <w:szCs w:val="24"/>
          <w:lang w:val="pt-PT"/>
        </w:rPr>
      </w:pPr>
    </w:p>
    <w:p w14:paraId="727038D6" w14:textId="77777777" w:rsidR="001F1BAE" w:rsidRPr="00BE6020" w:rsidRDefault="001F1BAE" w:rsidP="009F72D8">
      <w:pPr>
        <w:pStyle w:val="Cabealho0"/>
        <w:ind w:left="709"/>
        <w:rPr>
          <w:b w:val="0"/>
          <w:bCs/>
          <w:sz w:val="20"/>
          <w:szCs w:val="20"/>
          <w:lang w:val="pt-PT"/>
        </w:rPr>
      </w:pPr>
      <w:r w:rsidRPr="00BE6020">
        <w:rPr>
          <w:b w:val="0"/>
          <w:bCs/>
          <w:sz w:val="20"/>
          <w:szCs w:val="20"/>
          <w:lang w:val="pt-PT"/>
        </w:rPr>
        <w:t>Não sei se para as baratas há sujo e limpo: sei muito pouco de baratas. Sei que, quando vejo uma barata de pernas para o ar a espernear virada do avesso, a ajudo a ficar de pé. A barata não está habituada a ser ajudada (2000: 413)</w:t>
      </w:r>
    </w:p>
    <w:p w14:paraId="186C61C4" w14:textId="77777777" w:rsidR="001F1BAE" w:rsidRPr="00BE6020" w:rsidRDefault="001F1BAE" w:rsidP="001F1BAE">
      <w:pPr>
        <w:pStyle w:val="Cabealho0"/>
        <w:ind w:left="709"/>
        <w:rPr>
          <w:b w:val="0"/>
          <w:bCs/>
          <w:sz w:val="20"/>
          <w:szCs w:val="20"/>
          <w:lang w:val="pt-PT"/>
        </w:rPr>
      </w:pPr>
    </w:p>
    <w:p w14:paraId="01FE0836" w14:textId="77777777" w:rsidR="00D92FE7" w:rsidRPr="00BE6020" w:rsidRDefault="001F1BAE" w:rsidP="009F72D8">
      <w:pPr>
        <w:pStyle w:val="Cabealho0"/>
        <w:ind w:left="709"/>
        <w:rPr>
          <w:b w:val="0"/>
          <w:bCs/>
          <w:sz w:val="20"/>
          <w:szCs w:val="20"/>
          <w:lang w:val="pt-PT"/>
        </w:rPr>
      </w:pPr>
      <w:r w:rsidRPr="00BE6020">
        <w:rPr>
          <w:b w:val="0"/>
          <w:bCs/>
          <w:sz w:val="20"/>
          <w:szCs w:val="20"/>
          <w:lang w:val="pt-PT"/>
        </w:rPr>
        <w:t xml:space="preserve">Tive uma tia, a Tia Sara, que era divorciada e tratava de moscas, fazia comida para as moscas. </w:t>
      </w:r>
      <w:r w:rsidR="00D92FE7" w:rsidRPr="00BE6020">
        <w:rPr>
          <w:b w:val="0"/>
          <w:bCs/>
          <w:sz w:val="20"/>
          <w:szCs w:val="20"/>
          <w:lang w:val="pt-PT"/>
        </w:rPr>
        <w:t xml:space="preserve">A papa para as moscas tinha um cheiro forte. </w:t>
      </w:r>
    </w:p>
    <w:p w14:paraId="0B87D3A9" w14:textId="432D260E" w:rsidR="001F1BAE" w:rsidRPr="00BE6020" w:rsidRDefault="001F1BAE" w:rsidP="009F72D8">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w:t>
      </w:r>
      <w:r w:rsidR="00D92FE7" w:rsidRPr="00BE6020">
        <w:rPr>
          <w:rFonts w:ascii="Calibri" w:hAnsi="Calibri" w:cs="Calibri"/>
          <w:b w:val="0"/>
          <w:bCs/>
          <w:sz w:val="20"/>
          <w:szCs w:val="20"/>
          <w:lang w:val="pt-PT"/>
        </w:rPr>
        <w:t xml:space="preserve"> </w:t>
      </w:r>
      <w:r w:rsidRPr="00BE6020">
        <w:rPr>
          <w:rFonts w:ascii="Calibri" w:hAnsi="Calibri" w:cs="Calibri"/>
          <w:b w:val="0"/>
          <w:bCs/>
          <w:sz w:val="20"/>
          <w:szCs w:val="20"/>
          <w:lang w:val="pt-PT"/>
        </w:rPr>
        <w:t xml:space="preserve">Eu não percebia o que queria dizer ser divorciada e não me interessava nada. Interessavam-me as moscas. Achava-as lindas. Os olhos das moscas são uma maravilha (2015: 710) </w:t>
      </w:r>
    </w:p>
    <w:p w14:paraId="61CABD4C" w14:textId="77777777" w:rsidR="001F1BAE" w:rsidRPr="00BE6020" w:rsidRDefault="001F1BAE" w:rsidP="00E864E8">
      <w:pPr>
        <w:pStyle w:val="Cabealho0"/>
        <w:rPr>
          <w:rFonts w:ascii="Calibri" w:hAnsi="Calibri" w:cs="Calibri"/>
          <w:b w:val="0"/>
          <w:bCs/>
          <w:sz w:val="24"/>
          <w:szCs w:val="24"/>
          <w:lang w:val="pt-PT"/>
        </w:rPr>
      </w:pPr>
    </w:p>
    <w:p w14:paraId="3D995AB2" w14:textId="3DC939B1" w:rsidR="00E34122" w:rsidRPr="00BE6020" w:rsidRDefault="00194059" w:rsidP="00E864E8">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Estes </w:t>
      </w:r>
      <w:r w:rsidR="00D92FE7" w:rsidRPr="00BE6020">
        <w:rPr>
          <w:rFonts w:ascii="Calibri" w:hAnsi="Calibri" w:cs="Calibri"/>
          <w:b w:val="0"/>
          <w:bCs/>
          <w:sz w:val="24"/>
          <w:szCs w:val="24"/>
          <w:lang w:val="pt-PT"/>
        </w:rPr>
        <w:t xml:space="preserve">textos, além </w:t>
      </w:r>
      <w:r w:rsidR="00F5444D" w:rsidRPr="00BE6020">
        <w:rPr>
          <w:rFonts w:ascii="Calibri" w:hAnsi="Calibri" w:cs="Calibri"/>
          <w:b w:val="0"/>
          <w:bCs/>
          <w:sz w:val="24"/>
          <w:szCs w:val="24"/>
          <w:lang w:val="pt-PT"/>
        </w:rPr>
        <w:t>de olharem com inocência e empatia para dois insetos vilanizados, evocam o feminino</w:t>
      </w:r>
      <w:r w:rsidR="00705908" w:rsidRPr="00BE6020">
        <w:rPr>
          <w:rFonts w:ascii="Calibri" w:hAnsi="Calibri" w:cs="Calibri"/>
          <w:b w:val="0"/>
          <w:bCs/>
          <w:sz w:val="24"/>
          <w:szCs w:val="24"/>
          <w:lang w:val="pt-PT"/>
        </w:rPr>
        <w:t>, que, por sua vez, intima uma caracterização positiva.</w:t>
      </w:r>
      <w:r w:rsidR="00F5444D" w:rsidRPr="00BE6020">
        <w:rPr>
          <w:rFonts w:ascii="Calibri" w:hAnsi="Calibri" w:cs="Calibri"/>
          <w:b w:val="0"/>
          <w:bCs/>
          <w:sz w:val="24"/>
          <w:szCs w:val="24"/>
          <w:lang w:val="pt-PT"/>
        </w:rPr>
        <w:t xml:space="preserve"> De acordo com Andrezj Stuart-Thompson, </w:t>
      </w:r>
      <w:r w:rsidR="009C4108" w:rsidRPr="00BE6020">
        <w:rPr>
          <w:rFonts w:ascii="Calibri" w:hAnsi="Calibri" w:cs="Calibri"/>
          <w:b w:val="0"/>
          <w:bCs/>
          <w:sz w:val="24"/>
          <w:szCs w:val="24"/>
          <w:lang w:val="pt-PT"/>
        </w:rPr>
        <w:t>a barata e a mosca</w:t>
      </w:r>
      <w:r w:rsidR="00F5444D" w:rsidRPr="00BE6020">
        <w:rPr>
          <w:rFonts w:ascii="Calibri" w:hAnsi="Calibri" w:cs="Calibri"/>
          <w:b w:val="0"/>
          <w:bCs/>
          <w:sz w:val="24"/>
          <w:szCs w:val="24"/>
          <w:lang w:val="pt-PT"/>
        </w:rPr>
        <w:t xml:space="preserve"> adquirem, </w:t>
      </w:r>
      <w:r w:rsidR="00035B80" w:rsidRPr="00BE6020">
        <w:rPr>
          <w:rFonts w:ascii="Calibri" w:hAnsi="Calibri" w:cs="Calibri"/>
          <w:b w:val="0"/>
          <w:bCs/>
          <w:sz w:val="24"/>
          <w:szCs w:val="24"/>
          <w:lang w:val="pt-PT"/>
        </w:rPr>
        <w:t>em Adília</w:t>
      </w:r>
      <w:r w:rsidR="00F5444D" w:rsidRPr="00BE6020">
        <w:rPr>
          <w:rFonts w:ascii="Calibri" w:hAnsi="Calibri" w:cs="Calibri"/>
          <w:b w:val="0"/>
          <w:bCs/>
          <w:sz w:val="24"/>
          <w:szCs w:val="24"/>
          <w:lang w:val="pt-PT"/>
        </w:rPr>
        <w:t xml:space="preserve">, a qualidade daquilo que é fértil: “a barata é associada </w:t>
      </w:r>
      <w:r w:rsidR="009C4108" w:rsidRPr="00BE6020">
        <w:rPr>
          <w:rFonts w:ascii="Calibri" w:hAnsi="Calibri" w:cs="Calibri"/>
          <w:b w:val="0"/>
          <w:bCs/>
          <w:sz w:val="24"/>
          <w:szCs w:val="24"/>
          <w:lang w:val="pt-PT"/>
        </w:rPr>
        <w:t>a</w:t>
      </w:r>
      <w:r w:rsidR="00F5444D" w:rsidRPr="00BE6020">
        <w:rPr>
          <w:rFonts w:ascii="Calibri" w:hAnsi="Calibri" w:cs="Calibri"/>
          <w:b w:val="0"/>
          <w:bCs/>
          <w:sz w:val="24"/>
          <w:szCs w:val="24"/>
          <w:lang w:val="pt-PT"/>
        </w:rPr>
        <w:t xml:space="preserve">o ctónico; por outras palavras, </w:t>
      </w:r>
      <w:r w:rsidR="009C4108" w:rsidRPr="00BE6020">
        <w:rPr>
          <w:rFonts w:ascii="Calibri" w:hAnsi="Calibri" w:cs="Calibri"/>
          <w:b w:val="0"/>
          <w:bCs/>
          <w:sz w:val="24"/>
          <w:szCs w:val="24"/>
          <w:lang w:val="pt-PT"/>
        </w:rPr>
        <w:t>a</w:t>
      </w:r>
      <w:r w:rsidR="00F5444D" w:rsidRPr="00BE6020">
        <w:rPr>
          <w:rFonts w:ascii="Calibri" w:hAnsi="Calibri" w:cs="Calibri"/>
          <w:b w:val="0"/>
          <w:bCs/>
          <w:sz w:val="24"/>
          <w:szCs w:val="24"/>
          <w:lang w:val="pt-PT"/>
        </w:rPr>
        <w:t xml:space="preserve">o poder terreno </w:t>
      </w:r>
      <w:r w:rsidR="009C4108" w:rsidRPr="00BE6020">
        <w:rPr>
          <w:rFonts w:ascii="Calibri" w:hAnsi="Calibri" w:cs="Calibri"/>
          <w:b w:val="0"/>
          <w:bCs/>
          <w:sz w:val="24"/>
          <w:szCs w:val="24"/>
          <w:lang w:val="pt-PT"/>
        </w:rPr>
        <w:t>tantas vezes</w:t>
      </w:r>
      <w:r w:rsidR="00F5444D" w:rsidRPr="00BE6020">
        <w:rPr>
          <w:rFonts w:ascii="Calibri" w:hAnsi="Calibri" w:cs="Calibri"/>
          <w:b w:val="0"/>
          <w:bCs/>
          <w:sz w:val="24"/>
          <w:szCs w:val="24"/>
          <w:lang w:val="pt-PT"/>
        </w:rPr>
        <w:t xml:space="preserve"> </w:t>
      </w:r>
      <w:r w:rsidR="005664AC" w:rsidRPr="00BE6020">
        <w:rPr>
          <w:rFonts w:ascii="Calibri" w:hAnsi="Calibri" w:cs="Calibri"/>
          <w:b w:val="0"/>
          <w:bCs/>
          <w:sz w:val="24"/>
          <w:szCs w:val="24"/>
          <w:lang w:val="pt-PT"/>
        </w:rPr>
        <w:t>vinculado</w:t>
      </w:r>
      <w:r w:rsidR="009C4108" w:rsidRPr="00BE6020">
        <w:rPr>
          <w:rFonts w:ascii="Calibri" w:hAnsi="Calibri" w:cs="Calibri"/>
          <w:b w:val="0"/>
          <w:bCs/>
          <w:sz w:val="24"/>
          <w:szCs w:val="24"/>
          <w:lang w:val="pt-PT"/>
        </w:rPr>
        <w:t xml:space="preserve"> ao</w:t>
      </w:r>
      <w:r w:rsidR="00F5444D" w:rsidRPr="00BE6020">
        <w:rPr>
          <w:rFonts w:ascii="Calibri" w:hAnsi="Calibri" w:cs="Calibri"/>
          <w:b w:val="0"/>
          <w:bCs/>
          <w:sz w:val="24"/>
          <w:szCs w:val="24"/>
          <w:lang w:val="pt-PT"/>
        </w:rPr>
        <w:t xml:space="preserve"> feminino, ao erotismo e à fertilidade” (2024: 179); e “Adicionalmente, ao alimentar as moscas com papa [baby-food], a Tia Sara converte a associação simbólica deste animal à morte numa associação com o nascimento e o princípio da vida” (</w:t>
      </w:r>
      <w:r w:rsidR="00F5444D" w:rsidRPr="00BE6020">
        <w:rPr>
          <w:rFonts w:ascii="Calibri" w:hAnsi="Calibri" w:cs="Calibri"/>
          <w:b w:val="0"/>
          <w:bCs/>
          <w:i/>
          <w:iCs/>
          <w:sz w:val="24"/>
          <w:szCs w:val="24"/>
          <w:lang w:val="pt-PT"/>
        </w:rPr>
        <w:t>ibid</w:t>
      </w:r>
      <w:r w:rsidR="00F5444D" w:rsidRPr="00BE6020">
        <w:rPr>
          <w:rFonts w:ascii="Calibri" w:hAnsi="Calibri" w:cs="Calibri"/>
          <w:b w:val="0"/>
          <w:bCs/>
          <w:sz w:val="24"/>
          <w:szCs w:val="24"/>
          <w:lang w:val="pt-PT"/>
        </w:rPr>
        <w:t xml:space="preserve">.: 181). </w:t>
      </w:r>
      <w:r w:rsidRPr="00BE6020">
        <w:rPr>
          <w:rFonts w:ascii="Calibri" w:hAnsi="Calibri" w:cs="Calibri"/>
          <w:b w:val="0"/>
          <w:bCs/>
          <w:sz w:val="24"/>
          <w:szCs w:val="24"/>
          <w:lang w:val="pt-PT"/>
        </w:rPr>
        <w:t xml:space="preserve">Assim, </w:t>
      </w:r>
      <w:r w:rsidR="000F56A4" w:rsidRPr="00BE6020">
        <w:rPr>
          <w:rFonts w:ascii="Calibri" w:hAnsi="Calibri" w:cs="Calibri"/>
          <w:b w:val="0"/>
          <w:bCs/>
          <w:sz w:val="24"/>
          <w:szCs w:val="24"/>
          <w:lang w:val="pt-PT"/>
        </w:rPr>
        <w:t xml:space="preserve">a poesia adiliana confere vida e agência ao animal, </w:t>
      </w:r>
      <w:r w:rsidR="00A61C14" w:rsidRPr="00BE6020">
        <w:rPr>
          <w:rFonts w:ascii="Calibri" w:hAnsi="Calibri" w:cs="Calibri"/>
          <w:b w:val="0"/>
          <w:bCs/>
          <w:sz w:val="24"/>
          <w:szCs w:val="24"/>
          <w:lang w:val="pt-PT"/>
        </w:rPr>
        <w:t>numa desestabilização</w:t>
      </w:r>
      <w:r w:rsidR="000F56A4" w:rsidRPr="00BE6020">
        <w:rPr>
          <w:rFonts w:ascii="Calibri" w:hAnsi="Calibri" w:cs="Calibri"/>
          <w:b w:val="0"/>
          <w:bCs/>
          <w:sz w:val="24"/>
          <w:szCs w:val="24"/>
          <w:lang w:val="pt-PT"/>
        </w:rPr>
        <w:t xml:space="preserve"> </w:t>
      </w:r>
      <w:r w:rsidR="00A61C14" w:rsidRPr="00BE6020">
        <w:rPr>
          <w:rFonts w:ascii="Calibri" w:hAnsi="Calibri" w:cs="Calibri"/>
          <w:b w:val="0"/>
          <w:bCs/>
          <w:sz w:val="24"/>
          <w:szCs w:val="24"/>
          <w:lang w:val="pt-PT"/>
        </w:rPr>
        <w:t>d</w:t>
      </w:r>
      <w:r w:rsidR="000F56A4" w:rsidRPr="00BE6020">
        <w:rPr>
          <w:rFonts w:ascii="Calibri" w:hAnsi="Calibri" w:cs="Calibri"/>
          <w:b w:val="0"/>
          <w:bCs/>
          <w:sz w:val="24"/>
          <w:szCs w:val="24"/>
          <w:lang w:val="pt-PT"/>
        </w:rPr>
        <w:t xml:space="preserve">o discurso cultural </w:t>
      </w:r>
      <w:r w:rsidR="002536EF" w:rsidRPr="00BE6020">
        <w:rPr>
          <w:rFonts w:ascii="Calibri" w:hAnsi="Calibri" w:cs="Calibri"/>
          <w:b w:val="0"/>
          <w:bCs/>
          <w:sz w:val="24"/>
          <w:szCs w:val="24"/>
          <w:lang w:val="pt-PT"/>
        </w:rPr>
        <w:t>hierarquizante</w:t>
      </w:r>
      <w:r w:rsidR="000F56A4" w:rsidRPr="00BE6020">
        <w:rPr>
          <w:rFonts w:ascii="Calibri" w:hAnsi="Calibri" w:cs="Calibri"/>
          <w:b w:val="0"/>
          <w:bCs/>
          <w:sz w:val="24"/>
          <w:szCs w:val="24"/>
          <w:lang w:val="pt-PT"/>
        </w:rPr>
        <w:t xml:space="preserve">. </w:t>
      </w:r>
    </w:p>
    <w:p w14:paraId="66DE005A" w14:textId="2AB86838" w:rsidR="000F56A4" w:rsidRPr="00BE6020" w:rsidRDefault="00E34122" w:rsidP="00E34122">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Neste seguimento, recupere-se a figura do gato</w:t>
      </w:r>
      <w:r w:rsidR="00A61C14" w:rsidRPr="00BE6020">
        <w:rPr>
          <w:rFonts w:ascii="Calibri" w:hAnsi="Calibri" w:cs="Calibri"/>
          <w:b w:val="0"/>
          <w:bCs/>
          <w:sz w:val="24"/>
          <w:szCs w:val="24"/>
          <w:lang w:val="pt-PT"/>
        </w:rPr>
        <w:t xml:space="preserve"> mencionada no início d</w:t>
      </w:r>
      <w:r w:rsidR="00194059" w:rsidRPr="00BE6020">
        <w:rPr>
          <w:rFonts w:ascii="Calibri" w:hAnsi="Calibri" w:cs="Calibri"/>
          <w:b w:val="0"/>
          <w:bCs/>
          <w:sz w:val="24"/>
          <w:szCs w:val="24"/>
          <w:lang w:val="pt-PT"/>
        </w:rPr>
        <w:t>este</w:t>
      </w:r>
      <w:r w:rsidR="00A61C14" w:rsidRPr="00BE6020">
        <w:rPr>
          <w:rFonts w:ascii="Calibri" w:hAnsi="Calibri" w:cs="Calibri"/>
          <w:b w:val="0"/>
          <w:bCs/>
          <w:sz w:val="24"/>
          <w:szCs w:val="24"/>
          <w:lang w:val="pt-PT"/>
        </w:rPr>
        <w:t xml:space="preserve"> capítulo</w:t>
      </w:r>
      <w:r w:rsidRPr="00BE6020">
        <w:rPr>
          <w:rFonts w:ascii="Calibri" w:hAnsi="Calibri" w:cs="Calibri"/>
          <w:b w:val="0"/>
          <w:bCs/>
          <w:sz w:val="24"/>
          <w:szCs w:val="24"/>
          <w:lang w:val="pt-PT"/>
        </w:rPr>
        <w:t xml:space="preserve">: </w:t>
      </w:r>
    </w:p>
    <w:p w14:paraId="0FA63590" w14:textId="77777777" w:rsidR="0041317A" w:rsidRPr="00BE6020" w:rsidRDefault="0041317A" w:rsidP="00E34122">
      <w:pPr>
        <w:pStyle w:val="Cabealho0"/>
        <w:ind w:firstLine="709"/>
        <w:rPr>
          <w:rFonts w:ascii="Calibri" w:hAnsi="Calibri" w:cs="Calibri"/>
          <w:b w:val="0"/>
          <w:bCs/>
          <w:sz w:val="24"/>
          <w:szCs w:val="24"/>
          <w:lang w:val="pt-PT"/>
        </w:rPr>
      </w:pPr>
    </w:p>
    <w:p w14:paraId="7E3E845B" w14:textId="77777777" w:rsidR="0041317A" w:rsidRPr="00BE6020" w:rsidRDefault="0041317A" w:rsidP="0041317A">
      <w:pPr>
        <w:spacing w:after="0"/>
        <w:ind w:left="709"/>
        <w:jc w:val="both"/>
        <w:rPr>
          <w:rFonts w:ascii="Calibri" w:hAnsi="Calibri" w:cs="Calibri"/>
          <w:smallCaps/>
          <w:sz w:val="20"/>
          <w:szCs w:val="20"/>
        </w:rPr>
      </w:pPr>
      <w:r w:rsidRPr="00BE6020">
        <w:rPr>
          <w:rFonts w:ascii="Calibri" w:hAnsi="Calibri" w:cs="Calibri"/>
          <w:smallCaps/>
          <w:sz w:val="20"/>
          <w:szCs w:val="20"/>
        </w:rPr>
        <w:t xml:space="preserve">Autobiografia sumária de Adília Lopes </w:t>
      </w:r>
    </w:p>
    <w:p w14:paraId="3F68916B" w14:textId="77777777" w:rsidR="0041317A" w:rsidRPr="00BE6020" w:rsidRDefault="0041317A" w:rsidP="0041317A">
      <w:pPr>
        <w:spacing w:after="0"/>
        <w:ind w:left="709"/>
        <w:jc w:val="both"/>
        <w:rPr>
          <w:rFonts w:ascii="Calibri" w:hAnsi="Calibri" w:cs="Calibri"/>
          <w:b/>
          <w:bCs/>
          <w:sz w:val="20"/>
          <w:szCs w:val="20"/>
        </w:rPr>
      </w:pPr>
    </w:p>
    <w:p w14:paraId="299F812D" w14:textId="77777777" w:rsidR="0041317A" w:rsidRPr="00BE6020" w:rsidRDefault="0041317A" w:rsidP="0041317A">
      <w:pPr>
        <w:spacing w:after="0"/>
        <w:ind w:left="709"/>
        <w:jc w:val="both"/>
        <w:rPr>
          <w:rFonts w:ascii="Calibri" w:hAnsi="Calibri" w:cs="Calibri"/>
          <w:sz w:val="20"/>
          <w:szCs w:val="20"/>
        </w:rPr>
      </w:pPr>
      <w:r w:rsidRPr="00BE6020">
        <w:rPr>
          <w:rFonts w:ascii="Calibri" w:hAnsi="Calibri" w:cs="Calibri"/>
          <w:sz w:val="20"/>
          <w:szCs w:val="20"/>
        </w:rPr>
        <w:t>Os meus gatos</w:t>
      </w:r>
    </w:p>
    <w:p w14:paraId="672B63E0" w14:textId="77777777" w:rsidR="0041317A" w:rsidRPr="00BE6020" w:rsidRDefault="0041317A" w:rsidP="0041317A">
      <w:pPr>
        <w:spacing w:after="0"/>
        <w:ind w:left="709"/>
        <w:jc w:val="both"/>
        <w:rPr>
          <w:rFonts w:ascii="Calibri" w:hAnsi="Calibri" w:cs="Calibri"/>
          <w:sz w:val="20"/>
          <w:szCs w:val="20"/>
        </w:rPr>
      </w:pPr>
      <w:r w:rsidRPr="00BE6020">
        <w:rPr>
          <w:rFonts w:ascii="Calibri" w:hAnsi="Calibri" w:cs="Calibri"/>
          <w:sz w:val="20"/>
          <w:szCs w:val="20"/>
        </w:rPr>
        <w:t xml:space="preserve">gostam de brincar </w:t>
      </w:r>
    </w:p>
    <w:p w14:paraId="06A381FD" w14:textId="77777777" w:rsidR="0041317A" w:rsidRPr="00BE6020" w:rsidRDefault="0041317A" w:rsidP="0041317A">
      <w:pPr>
        <w:spacing w:after="0"/>
        <w:ind w:left="709"/>
        <w:rPr>
          <w:rFonts w:ascii="Calibri" w:hAnsi="Calibri" w:cs="Calibri"/>
          <w:sz w:val="20"/>
          <w:szCs w:val="20"/>
        </w:rPr>
      </w:pPr>
      <w:r w:rsidRPr="00BE6020">
        <w:rPr>
          <w:rFonts w:ascii="Calibri" w:hAnsi="Calibri" w:cs="Calibri"/>
          <w:sz w:val="20"/>
          <w:szCs w:val="20"/>
        </w:rPr>
        <w:t xml:space="preserve">com as minhas baratas </w:t>
      </w:r>
    </w:p>
    <w:p w14:paraId="49BE72D1" w14:textId="77777777" w:rsidR="0041317A" w:rsidRPr="00BE6020" w:rsidRDefault="0041317A" w:rsidP="0041317A">
      <w:pPr>
        <w:spacing w:after="0"/>
        <w:ind w:left="709"/>
        <w:rPr>
          <w:rFonts w:ascii="Calibri" w:hAnsi="Calibri" w:cs="Calibri"/>
          <w:sz w:val="20"/>
          <w:szCs w:val="20"/>
        </w:rPr>
      </w:pPr>
      <w:r w:rsidRPr="00BE6020">
        <w:rPr>
          <w:rFonts w:ascii="Calibri" w:hAnsi="Calibri" w:cs="Calibri"/>
          <w:sz w:val="20"/>
          <w:szCs w:val="20"/>
        </w:rPr>
        <w:t>(1987: 71)</w:t>
      </w:r>
    </w:p>
    <w:p w14:paraId="7A752468" w14:textId="77777777" w:rsidR="0041317A" w:rsidRPr="00BE6020" w:rsidRDefault="0041317A" w:rsidP="00FE56F7">
      <w:pPr>
        <w:spacing w:after="0"/>
        <w:jc w:val="both"/>
        <w:rPr>
          <w:rFonts w:ascii="Calibri" w:hAnsi="Calibri" w:cs="Calibri"/>
          <w:sz w:val="20"/>
          <w:szCs w:val="20"/>
        </w:rPr>
      </w:pPr>
    </w:p>
    <w:p w14:paraId="6B448206" w14:textId="39D282A8" w:rsidR="00E34122" w:rsidRPr="00BE6020" w:rsidRDefault="00E34122" w:rsidP="00E34122">
      <w:pPr>
        <w:pStyle w:val="Cabealho0"/>
        <w:ind w:left="709"/>
        <w:jc w:val="right"/>
        <w:rPr>
          <w:rFonts w:ascii="Calibri" w:hAnsi="Calibri" w:cs="Calibri"/>
          <w:b w:val="0"/>
          <w:bCs/>
          <w:sz w:val="18"/>
          <w:szCs w:val="18"/>
          <w:lang w:val="pt-PT"/>
        </w:rPr>
      </w:pPr>
      <w:r w:rsidRPr="00BE6020">
        <w:rPr>
          <w:rFonts w:ascii="Calibri" w:hAnsi="Calibri" w:cs="Calibri"/>
          <w:b w:val="0"/>
          <w:bCs/>
          <w:sz w:val="18"/>
          <w:szCs w:val="18"/>
          <w:lang w:val="pt-PT"/>
        </w:rPr>
        <w:t xml:space="preserve">(autobiografia sumária de Adília Lopes 3) </w:t>
      </w:r>
    </w:p>
    <w:p w14:paraId="679DE54A" w14:textId="77777777" w:rsidR="00E34122" w:rsidRPr="00BE6020" w:rsidRDefault="00E34122" w:rsidP="00E34122">
      <w:pPr>
        <w:pStyle w:val="Cabealho0"/>
        <w:ind w:left="709"/>
        <w:rPr>
          <w:rFonts w:ascii="Calibri" w:hAnsi="Calibri" w:cs="Calibri"/>
          <w:b w:val="0"/>
          <w:bCs/>
          <w:sz w:val="20"/>
          <w:szCs w:val="20"/>
          <w:lang w:val="pt-PT"/>
        </w:rPr>
      </w:pPr>
    </w:p>
    <w:p w14:paraId="0052E684" w14:textId="77777777" w:rsidR="00F404F8" w:rsidRPr="00BE6020" w:rsidRDefault="00E34122" w:rsidP="00F404F8">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Os meus gatos já deixaram há muito tempo de brincar com as minhas baratas. A Ofélia tem 12 anos, seis meses e sete dias. O Guizos, segundo o Dr. Morais, tem 9 anos. Entretanto gatos morreram, gatos desapareceram. Estou a escrever isto no computador e não sei do Guizos há três dias (2000: 418)</w:t>
      </w:r>
    </w:p>
    <w:p w14:paraId="29BC0389" w14:textId="77777777" w:rsidR="00922EF6" w:rsidRPr="00BE6020" w:rsidRDefault="00922EF6" w:rsidP="00F404F8">
      <w:pPr>
        <w:pStyle w:val="Cabealho0"/>
        <w:rPr>
          <w:rFonts w:ascii="Calibri" w:hAnsi="Calibri" w:cs="Calibri"/>
          <w:b w:val="0"/>
          <w:bCs/>
          <w:sz w:val="24"/>
          <w:szCs w:val="24"/>
          <w:lang w:val="pt-PT"/>
        </w:rPr>
      </w:pPr>
    </w:p>
    <w:p w14:paraId="6E20F2AE" w14:textId="46DC254D" w:rsidR="00B30735" w:rsidRPr="00BE6020" w:rsidRDefault="00F404F8" w:rsidP="00F404F8">
      <w:pPr>
        <w:pStyle w:val="Cabealho0"/>
        <w:rPr>
          <w:rFonts w:ascii="Calibri" w:hAnsi="Calibri" w:cs="Calibri"/>
          <w:b w:val="0"/>
          <w:bCs/>
          <w:sz w:val="20"/>
          <w:szCs w:val="20"/>
          <w:lang w:val="pt-PT"/>
        </w:rPr>
      </w:pPr>
      <w:r w:rsidRPr="00BE6020">
        <w:rPr>
          <w:rFonts w:ascii="Calibri" w:hAnsi="Calibri" w:cs="Calibri"/>
          <w:b w:val="0"/>
          <w:bCs/>
          <w:sz w:val="24"/>
          <w:szCs w:val="24"/>
          <w:lang w:val="pt-PT"/>
        </w:rPr>
        <w:lastRenderedPageBreak/>
        <w:t>O</w:t>
      </w:r>
      <w:r w:rsidR="00ED0720" w:rsidRPr="00BE6020">
        <w:rPr>
          <w:rFonts w:ascii="Calibri" w:hAnsi="Calibri" w:cs="Calibri"/>
          <w:b w:val="0"/>
          <w:bCs/>
          <w:sz w:val="24"/>
          <w:szCs w:val="24"/>
          <w:lang w:val="pt-PT"/>
        </w:rPr>
        <w:t xml:space="preserve">s textos que </w:t>
      </w:r>
      <w:r w:rsidRPr="00BE6020">
        <w:rPr>
          <w:rFonts w:ascii="Calibri" w:hAnsi="Calibri" w:cs="Calibri"/>
          <w:b w:val="0"/>
          <w:bCs/>
          <w:sz w:val="24"/>
          <w:szCs w:val="24"/>
          <w:lang w:val="pt-PT"/>
        </w:rPr>
        <w:t xml:space="preserve">Adília Lopes </w:t>
      </w:r>
      <w:r w:rsidR="00ED0720" w:rsidRPr="00BE6020">
        <w:rPr>
          <w:rFonts w:ascii="Calibri" w:hAnsi="Calibri" w:cs="Calibri"/>
          <w:b w:val="0"/>
          <w:bCs/>
          <w:sz w:val="24"/>
          <w:szCs w:val="24"/>
          <w:lang w:val="pt-PT"/>
        </w:rPr>
        <w:t>intitula como “autobiografias sumárias” abordam, de uma maneira ou de outra, a vida animal</w:t>
      </w:r>
      <w:r w:rsidR="00194059" w:rsidRPr="00BE6020">
        <w:rPr>
          <w:rFonts w:ascii="Calibri" w:hAnsi="Calibri" w:cs="Calibri"/>
          <w:b w:val="0"/>
          <w:bCs/>
          <w:sz w:val="24"/>
          <w:szCs w:val="24"/>
          <w:lang w:val="pt-PT"/>
        </w:rPr>
        <w:t>; e</w:t>
      </w:r>
      <w:r w:rsidR="00ED0720" w:rsidRPr="00BE6020">
        <w:rPr>
          <w:rFonts w:ascii="Calibri" w:hAnsi="Calibri" w:cs="Calibri"/>
          <w:b w:val="0"/>
          <w:bCs/>
          <w:sz w:val="24"/>
          <w:szCs w:val="24"/>
          <w:lang w:val="pt-PT"/>
        </w:rPr>
        <w:t>m particular, a vida dos felinos que partilham o seu espaço doméstico.</w:t>
      </w:r>
      <w:r w:rsidR="00DE13E1"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 xml:space="preserve">Falando da sua vida, a poetisa resume-a, pelo menos aqui, à </w:t>
      </w:r>
      <w:r w:rsidR="008F531D" w:rsidRPr="00BE6020">
        <w:rPr>
          <w:rFonts w:ascii="Calibri" w:hAnsi="Calibri" w:cs="Calibri"/>
          <w:b w:val="0"/>
          <w:bCs/>
          <w:sz w:val="24"/>
          <w:szCs w:val="24"/>
          <w:lang w:val="pt-PT"/>
        </w:rPr>
        <w:t>observação e convivência com os</w:t>
      </w:r>
      <w:r w:rsidRPr="00BE6020">
        <w:rPr>
          <w:rFonts w:ascii="Calibri" w:hAnsi="Calibri" w:cs="Calibri"/>
          <w:b w:val="0"/>
          <w:bCs/>
          <w:sz w:val="24"/>
          <w:szCs w:val="24"/>
          <w:lang w:val="pt-PT"/>
        </w:rPr>
        <w:t xml:space="preserve"> seus gatos. </w:t>
      </w:r>
      <w:r w:rsidR="00DE13E1" w:rsidRPr="00BE6020">
        <w:rPr>
          <w:rFonts w:ascii="Calibri" w:hAnsi="Calibri" w:cs="Calibri"/>
          <w:b w:val="0"/>
          <w:bCs/>
          <w:sz w:val="24"/>
          <w:szCs w:val="24"/>
          <w:lang w:val="pt-PT"/>
        </w:rPr>
        <w:t>Trata-se de uma escolha consciente</w:t>
      </w:r>
      <w:r w:rsidR="00705908" w:rsidRPr="00BE6020">
        <w:rPr>
          <w:rFonts w:ascii="Calibri" w:hAnsi="Calibri" w:cs="Calibri"/>
          <w:b w:val="0"/>
          <w:bCs/>
          <w:sz w:val="24"/>
          <w:szCs w:val="24"/>
          <w:lang w:val="pt-PT"/>
        </w:rPr>
        <w:t xml:space="preserve"> que denuncia </w:t>
      </w:r>
      <w:r w:rsidR="00DE13E1" w:rsidRPr="00BE6020">
        <w:rPr>
          <w:rFonts w:ascii="Calibri" w:hAnsi="Calibri" w:cs="Calibri"/>
          <w:b w:val="0"/>
          <w:bCs/>
          <w:sz w:val="24"/>
          <w:szCs w:val="24"/>
          <w:lang w:val="pt-PT"/>
        </w:rPr>
        <w:t>uma cosmovisão regra</w:t>
      </w:r>
      <w:r w:rsidR="00705908" w:rsidRPr="00BE6020">
        <w:rPr>
          <w:rFonts w:ascii="Calibri" w:hAnsi="Calibri" w:cs="Calibri"/>
          <w:b w:val="0"/>
          <w:bCs/>
          <w:sz w:val="24"/>
          <w:szCs w:val="24"/>
          <w:lang w:val="pt-PT"/>
        </w:rPr>
        <w:t>da</w:t>
      </w:r>
      <w:r w:rsidR="00DE13E1" w:rsidRPr="00BE6020">
        <w:rPr>
          <w:rFonts w:ascii="Calibri" w:hAnsi="Calibri" w:cs="Calibri"/>
          <w:b w:val="0"/>
          <w:bCs/>
          <w:sz w:val="24"/>
          <w:szCs w:val="24"/>
          <w:lang w:val="pt-PT"/>
        </w:rPr>
        <w:t xml:space="preserve"> pelo ínfimo</w:t>
      </w:r>
      <w:r w:rsidR="00B437AF" w:rsidRPr="00BE6020">
        <w:rPr>
          <w:rFonts w:ascii="Calibri" w:hAnsi="Calibri" w:cs="Calibri"/>
          <w:b w:val="0"/>
          <w:bCs/>
          <w:sz w:val="24"/>
          <w:szCs w:val="24"/>
          <w:lang w:val="pt-PT"/>
        </w:rPr>
        <w:t xml:space="preserve"> animal</w:t>
      </w:r>
      <w:r w:rsidR="00DE13E1" w:rsidRPr="00BE6020">
        <w:rPr>
          <w:rFonts w:ascii="Calibri" w:hAnsi="Calibri" w:cs="Calibri"/>
          <w:b w:val="0"/>
          <w:bCs/>
          <w:sz w:val="24"/>
          <w:szCs w:val="24"/>
          <w:lang w:val="pt-PT"/>
        </w:rPr>
        <w:t>. Na obra que dedica à poetisa, Ana Bela Almeida declara: “A autora mostra-nos, mais uma vez, que na sua poesia temos de entrar de lupa, já que esta pertence aos pequenos, ignorados, mesquinhos, aos que brincam e morrem no chão da cozinha” (2016: 74). As</w:t>
      </w:r>
      <w:r w:rsidR="00705908" w:rsidRPr="00BE6020">
        <w:rPr>
          <w:rFonts w:ascii="Calibri" w:hAnsi="Calibri" w:cs="Calibri"/>
          <w:b w:val="0"/>
          <w:bCs/>
          <w:sz w:val="24"/>
          <w:szCs w:val="24"/>
          <w:lang w:val="pt-PT"/>
        </w:rPr>
        <w:t>sim, as</w:t>
      </w:r>
      <w:r w:rsidR="00DE13E1" w:rsidRPr="00BE6020">
        <w:rPr>
          <w:rFonts w:ascii="Calibri" w:hAnsi="Calibri" w:cs="Calibri"/>
          <w:b w:val="0"/>
          <w:bCs/>
          <w:sz w:val="24"/>
          <w:szCs w:val="24"/>
          <w:lang w:val="pt-PT"/>
        </w:rPr>
        <w:t xml:space="preserve"> várias autobiografias adilianas</w:t>
      </w:r>
      <w:r w:rsidR="00AA1556" w:rsidRPr="00BE6020">
        <w:rPr>
          <w:rStyle w:val="Refdenotaderodap"/>
          <w:rFonts w:ascii="Calibri" w:hAnsi="Calibri" w:cs="Calibri"/>
          <w:b w:val="0"/>
          <w:bCs/>
          <w:sz w:val="24"/>
          <w:szCs w:val="24"/>
          <w:lang w:val="pt-PT"/>
        </w:rPr>
        <w:footnoteReference w:id="58"/>
      </w:r>
      <w:r w:rsidR="00DE13E1" w:rsidRPr="00BE6020">
        <w:rPr>
          <w:rFonts w:ascii="Calibri" w:hAnsi="Calibri" w:cs="Calibri"/>
          <w:b w:val="0"/>
          <w:bCs/>
          <w:sz w:val="24"/>
          <w:szCs w:val="24"/>
          <w:lang w:val="pt-PT"/>
        </w:rPr>
        <w:t xml:space="preserve"> surgem como </w:t>
      </w:r>
      <w:r w:rsidR="00705908" w:rsidRPr="00BE6020">
        <w:rPr>
          <w:rFonts w:ascii="Calibri" w:hAnsi="Calibri" w:cs="Calibri"/>
          <w:b w:val="0"/>
          <w:bCs/>
          <w:sz w:val="24"/>
          <w:szCs w:val="24"/>
          <w:lang w:val="pt-PT"/>
        </w:rPr>
        <w:t>“</w:t>
      </w:r>
      <w:r w:rsidR="00AA1556" w:rsidRPr="00BE6020">
        <w:rPr>
          <w:rFonts w:ascii="Calibri" w:hAnsi="Calibri" w:cs="Calibri"/>
          <w:b w:val="0"/>
          <w:bCs/>
          <w:sz w:val="24"/>
          <w:szCs w:val="24"/>
          <w:lang w:val="pt-PT"/>
        </w:rPr>
        <w:t>poemas</w:t>
      </w:r>
      <w:r w:rsidR="00705908" w:rsidRPr="00BE6020">
        <w:rPr>
          <w:rFonts w:ascii="Calibri" w:hAnsi="Calibri" w:cs="Calibri"/>
          <w:b w:val="0"/>
          <w:bCs/>
          <w:sz w:val="24"/>
          <w:szCs w:val="24"/>
          <w:lang w:val="pt-PT"/>
        </w:rPr>
        <w:t xml:space="preserve">-charadas” </w:t>
      </w:r>
      <w:r w:rsidR="00521FBF" w:rsidRPr="00BE6020">
        <w:rPr>
          <w:rFonts w:ascii="Calibri" w:hAnsi="Calibri" w:cs="Calibri"/>
          <w:b w:val="0"/>
          <w:bCs/>
          <w:sz w:val="24"/>
          <w:szCs w:val="24"/>
          <w:lang w:val="pt-PT"/>
        </w:rPr>
        <w:t>que sublinha</w:t>
      </w:r>
      <w:r w:rsidR="00DE13E1" w:rsidRPr="00BE6020">
        <w:rPr>
          <w:rFonts w:ascii="Calibri" w:hAnsi="Calibri" w:cs="Calibri"/>
          <w:b w:val="0"/>
          <w:bCs/>
          <w:sz w:val="24"/>
          <w:szCs w:val="24"/>
          <w:lang w:val="pt-PT"/>
        </w:rPr>
        <w:t>m</w:t>
      </w:r>
      <w:r w:rsidR="00521FBF" w:rsidRPr="00BE6020">
        <w:rPr>
          <w:rFonts w:ascii="Calibri" w:hAnsi="Calibri" w:cs="Calibri"/>
          <w:b w:val="0"/>
          <w:bCs/>
          <w:sz w:val="24"/>
          <w:szCs w:val="24"/>
          <w:lang w:val="pt-PT"/>
        </w:rPr>
        <w:t xml:space="preserve"> uma ética de atenção </w:t>
      </w:r>
      <w:r w:rsidR="00705908" w:rsidRPr="00BE6020">
        <w:rPr>
          <w:rFonts w:ascii="Calibri" w:hAnsi="Calibri" w:cs="Calibri"/>
          <w:b w:val="0"/>
          <w:bCs/>
          <w:sz w:val="24"/>
          <w:szCs w:val="24"/>
          <w:lang w:val="pt-PT"/>
        </w:rPr>
        <w:t>e</w:t>
      </w:r>
      <w:r w:rsidR="00521FBF" w:rsidRPr="00BE6020">
        <w:rPr>
          <w:rFonts w:ascii="Calibri" w:hAnsi="Calibri" w:cs="Calibri"/>
          <w:b w:val="0"/>
          <w:bCs/>
          <w:sz w:val="24"/>
          <w:szCs w:val="24"/>
          <w:lang w:val="pt-PT"/>
        </w:rPr>
        <w:t xml:space="preserve"> carinho </w:t>
      </w:r>
      <w:r w:rsidR="00705908" w:rsidRPr="00BE6020">
        <w:rPr>
          <w:rFonts w:ascii="Calibri" w:hAnsi="Calibri" w:cs="Calibri"/>
          <w:b w:val="0"/>
          <w:bCs/>
          <w:sz w:val="24"/>
          <w:szCs w:val="24"/>
          <w:lang w:val="pt-PT"/>
        </w:rPr>
        <w:t xml:space="preserve">por </w:t>
      </w:r>
      <w:r w:rsidR="00521FBF" w:rsidRPr="00BE6020">
        <w:rPr>
          <w:rFonts w:ascii="Calibri" w:hAnsi="Calibri" w:cs="Calibri"/>
          <w:b w:val="0"/>
          <w:bCs/>
          <w:sz w:val="24"/>
          <w:szCs w:val="24"/>
          <w:lang w:val="pt-PT"/>
        </w:rPr>
        <w:t xml:space="preserve">outras formas de vida. </w:t>
      </w:r>
    </w:p>
    <w:p w14:paraId="76BD0BE8" w14:textId="3385C2D6" w:rsidR="00B30735" w:rsidRPr="00BE6020" w:rsidRDefault="00194059" w:rsidP="00B30735">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Considerando as</w:t>
      </w:r>
      <w:r w:rsidR="00521FBF" w:rsidRPr="00BE6020">
        <w:rPr>
          <w:rFonts w:ascii="Calibri" w:hAnsi="Calibri" w:cs="Calibri"/>
          <w:b w:val="0"/>
          <w:bCs/>
          <w:sz w:val="24"/>
          <w:szCs w:val="24"/>
          <w:lang w:val="pt-PT"/>
        </w:rPr>
        <w:t xml:space="preserve"> autobiografia</w:t>
      </w:r>
      <w:r w:rsidRPr="00BE6020">
        <w:rPr>
          <w:rFonts w:ascii="Calibri" w:hAnsi="Calibri" w:cs="Calibri"/>
          <w:b w:val="0"/>
          <w:bCs/>
          <w:sz w:val="24"/>
          <w:szCs w:val="24"/>
          <w:lang w:val="pt-PT"/>
        </w:rPr>
        <w:t>s</w:t>
      </w:r>
      <w:r w:rsidR="00521FBF" w:rsidRPr="00BE6020">
        <w:rPr>
          <w:rFonts w:ascii="Calibri" w:hAnsi="Calibri" w:cs="Calibri"/>
          <w:b w:val="0"/>
          <w:bCs/>
          <w:sz w:val="24"/>
          <w:szCs w:val="24"/>
          <w:lang w:val="pt-PT"/>
        </w:rPr>
        <w:t xml:space="preserve"> construída</w:t>
      </w:r>
      <w:r w:rsidRPr="00BE6020">
        <w:rPr>
          <w:rFonts w:ascii="Calibri" w:hAnsi="Calibri" w:cs="Calibri"/>
          <w:b w:val="0"/>
          <w:bCs/>
          <w:sz w:val="24"/>
          <w:szCs w:val="24"/>
          <w:lang w:val="pt-PT"/>
        </w:rPr>
        <w:t>s</w:t>
      </w:r>
      <w:r w:rsidR="00521FBF" w:rsidRPr="00BE6020">
        <w:rPr>
          <w:rFonts w:ascii="Calibri" w:hAnsi="Calibri" w:cs="Calibri"/>
          <w:b w:val="0"/>
          <w:bCs/>
          <w:sz w:val="24"/>
          <w:szCs w:val="24"/>
          <w:lang w:val="pt-PT"/>
        </w:rPr>
        <w:t xml:space="preserve"> em torno dos seus gatos (e das suas baratas), </w:t>
      </w:r>
      <w:r w:rsidR="00C23493" w:rsidRPr="00BE6020">
        <w:rPr>
          <w:rFonts w:ascii="Calibri" w:hAnsi="Calibri" w:cs="Calibri"/>
          <w:b w:val="0"/>
          <w:bCs/>
          <w:sz w:val="24"/>
          <w:szCs w:val="24"/>
          <w:lang w:val="pt-PT"/>
        </w:rPr>
        <w:t>torna</w:t>
      </w:r>
      <w:r w:rsidRPr="00BE6020">
        <w:rPr>
          <w:rFonts w:ascii="Calibri" w:hAnsi="Calibri" w:cs="Calibri"/>
          <w:b w:val="0"/>
          <w:bCs/>
          <w:sz w:val="24"/>
          <w:szCs w:val="24"/>
          <w:lang w:val="pt-PT"/>
        </w:rPr>
        <w:t>-se</w:t>
      </w:r>
      <w:r w:rsidR="00521FBF" w:rsidRPr="00BE6020">
        <w:rPr>
          <w:rFonts w:ascii="Calibri" w:hAnsi="Calibri" w:cs="Calibri"/>
          <w:b w:val="0"/>
          <w:bCs/>
          <w:sz w:val="24"/>
          <w:szCs w:val="24"/>
          <w:lang w:val="pt-PT"/>
        </w:rPr>
        <w:t xml:space="preserve"> possível associar </w:t>
      </w:r>
      <w:r w:rsidR="00B30735" w:rsidRPr="00BE6020">
        <w:rPr>
          <w:rFonts w:ascii="Calibri" w:hAnsi="Calibri" w:cs="Calibri"/>
          <w:b w:val="0"/>
          <w:bCs/>
          <w:sz w:val="24"/>
          <w:szCs w:val="24"/>
          <w:lang w:val="pt-PT"/>
        </w:rPr>
        <w:t xml:space="preserve">a poetisa </w:t>
      </w:r>
      <w:r w:rsidR="00521FBF" w:rsidRPr="00BE6020">
        <w:rPr>
          <w:rFonts w:ascii="Calibri" w:hAnsi="Calibri" w:cs="Calibri"/>
          <w:b w:val="0"/>
          <w:bCs/>
          <w:sz w:val="24"/>
          <w:szCs w:val="24"/>
          <w:lang w:val="pt-PT"/>
        </w:rPr>
        <w:t xml:space="preserve">à expressão </w:t>
      </w:r>
      <w:r w:rsidR="00521FBF" w:rsidRPr="00BE6020">
        <w:rPr>
          <w:rFonts w:ascii="Calibri" w:hAnsi="Calibri" w:cs="Calibri"/>
          <w:b w:val="0"/>
          <w:bCs/>
          <w:i/>
          <w:iCs/>
          <w:sz w:val="24"/>
          <w:szCs w:val="24"/>
          <w:lang w:val="pt-PT"/>
        </w:rPr>
        <w:t>pop</w:t>
      </w:r>
      <w:r w:rsidR="00521FBF" w:rsidRPr="00BE6020">
        <w:rPr>
          <w:rFonts w:ascii="Calibri" w:hAnsi="Calibri" w:cs="Calibri"/>
          <w:b w:val="0"/>
          <w:bCs/>
          <w:sz w:val="24"/>
          <w:szCs w:val="24"/>
          <w:lang w:val="pt-PT"/>
        </w:rPr>
        <w:t xml:space="preserve"> “crazy cat-lady”</w:t>
      </w:r>
      <w:r w:rsidR="00B30735" w:rsidRPr="00BE6020">
        <w:rPr>
          <w:rFonts w:ascii="Calibri" w:hAnsi="Calibri" w:cs="Calibri"/>
          <w:b w:val="0"/>
          <w:bCs/>
          <w:sz w:val="24"/>
          <w:szCs w:val="24"/>
          <w:lang w:val="pt-PT"/>
        </w:rPr>
        <w:t>:</w:t>
      </w:r>
      <w:r w:rsidR="00521FBF" w:rsidRPr="00BE6020">
        <w:rPr>
          <w:rFonts w:ascii="Calibri" w:hAnsi="Calibri" w:cs="Calibri"/>
          <w:b w:val="0"/>
          <w:bCs/>
          <w:sz w:val="24"/>
          <w:szCs w:val="24"/>
          <w:lang w:val="pt-PT"/>
        </w:rPr>
        <w:t xml:space="preserve"> </w:t>
      </w:r>
      <w:r w:rsidR="00B30735" w:rsidRPr="00BE6020">
        <w:rPr>
          <w:rFonts w:ascii="Calibri" w:hAnsi="Calibri" w:cs="Calibri"/>
          <w:b w:val="0"/>
          <w:bCs/>
          <w:sz w:val="24"/>
          <w:szCs w:val="24"/>
          <w:lang w:val="pt-PT"/>
        </w:rPr>
        <w:t xml:space="preserve">um estereótipo negativo que </w:t>
      </w:r>
      <w:r w:rsidR="00830A5D" w:rsidRPr="00BE6020">
        <w:rPr>
          <w:rFonts w:ascii="Calibri" w:hAnsi="Calibri" w:cs="Calibri"/>
          <w:b w:val="0"/>
          <w:bCs/>
          <w:sz w:val="24"/>
          <w:szCs w:val="24"/>
          <w:lang w:val="pt-PT"/>
        </w:rPr>
        <w:t>vê</w:t>
      </w:r>
      <w:r w:rsidR="00B30735" w:rsidRPr="00BE6020">
        <w:rPr>
          <w:rFonts w:ascii="Calibri" w:hAnsi="Calibri" w:cs="Calibri"/>
          <w:b w:val="0"/>
          <w:bCs/>
          <w:sz w:val="24"/>
          <w:szCs w:val="24"/>
          <w:lang w:val="pt-PT"/>
        </w:rPr>
        <w:t xml:space="preserve"> as mulheres que possuem vários gatos </w:t>
      </w:r>
      <w:r w:rsidR="00830A5D" w:rsidRPr="00BE6020">
        <w:rPr>
          <w:rFonts w:ascii="Calibri" w:hAnsi="Calibri" w:cs="Calibri"/>
          <w:b w:val="0"/>
          <w:bCs/>
          <w:sz w:val="24"/>
          <w:szCs w:val="24"/>
          <w:lang w:val="pt-PT"/>
        </w:rPr>
        <w:t xml:space="preserve">como </w:t>
      </w:r>
      <w:r w:rsidR="00B30735" w:rsidRPr="00BE6020">
        <w:rPr>
          <w:rFonts w:ascii="Calibri" w:hAnsi="Calibri" w:cs="Calibri"/>
          <w:b w:val="0"/>
          <w:bCs/>
          <w:sz w:val="24"/>
          <w:szCs w:val="24"/>
          <w:lang w:val="pt-PT"/>
        </w:rPr>
        <w:t>excêntricas, solitárias e socialmente ineptas</w:t>
      </w:r>
      <w:r w:rsidR="00C23493"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T</w:t>
      </w:r>
      <w:r w:rsidR="00C23493" w:rsidRPr="00BE6020">
        <w:rPr>
          <w:rFonts w:ascii="Calibri" w:hAnsi="Calibri" w:cs="Calibri"/>
          <w:b w:val="0"/>
          <w:bCs/>
          <w:sz w:val="24"/>
          <w:szCs w:val="24"/>
          <w:lang w:val="pt-PT"/>
        </w:rPr>
        <w:t xml:space="preserve">rata-se de um </w:t>
      </w:r>
      <w:r w:rsidR="00B30735" w:rsidRPr="00BE6020">
        <w:rPr>
          <w:rFonts w:ascii="Calibri" w:hAnsi="Calibri" w:cs="Calibri"/>
          <w:b w:val="0"/>
          <w:bCs/>
          <w:sz w:val="24"/>
          <w:szCs w:val="24"/>
          <w:lang w:val="pt-PT"/>
        </w:rPr>
        <w:t xml:space="preserve">rótulo </w:t>
      </w:r>
      <w:r w:rsidR="00C23493" w:rsidRPr="00BE6020">
        <w:rPr>
          <w:rFonts w:ascii="Calibri" w:hAnsi="Calibri" w:cs="Calibri"/>
          <w:b w:val="0"/>
          <w:bCs/>
          <w:sz w:val="24"/>
          <w:szCs w:val="24"/>
          <w:lang w:val="pt-PT"/>
        </w:rPr>
        <w:t xml:space="preserve">que </w:t>
      </w:r>
      <w:r w:rsidR="00B30735" w:rsidRPr="00BE6020">
        <w:rPr>
          <w:rFonts w:ascii="Calibri" w:hAnsi="Calibri" w:cs="Calibri"/>
          <w:b w:val="0"/>
          <w:bCs/>
          <w:sz w:val="24"/>
          <w:szCs w:val="24"/>
          <w:lang w:val="pt-PT"/>
        </w:rPr>
        <w:t xml:space="preserve">ridiculariza o cuidado das mulheres com os animais. </w:t>
      </w:r>
      <w:r w:rsidR="00B973FE" w:rsidRPr="00BE6020">
        <w:rPr>
          <w:rFonts w:ascii="Calibri" w:hAnsi="Calibri" w:cs="Calibri"/>
          <w:b w:val="0"/>
          <w:bCs/>
          <w:sz w:val="24"/>
          <w:szCs w:val="24"/>
          <w:lang w:val="pt-PT"/>
        </w:rPr>
        <w:t xml:space="preserve">Em relação a esta sentença linguística, a estudiosa </w:t>
      </w:r>
      <w:r w:rsidR="00B30735" w:rsidRPr="00BE6020">
        <w:rPr>
          <w:rFonts w:ascii="Calibri" w:hAnsi="Calibri" w:cs="Calibri"/>
          <w:b w:val="0"/>
          <w:bCs/>
          <w:sz w:val="24"/>
          <w:szCs w:val="24"/>
          <w:lang w:val="pt-PT"/>
        </w:rPr>
        <w:t xml:space="preserve">Fiona Probyn-Raspsey </w:t>
      </w:r>
      <w:r w:rsidR="00B973FE" w:rsidRPr="00BE6020">
        <w:rPr>
          <w:rFonts w:ascii="Calibri" w:hAnsi="Calibri" w:cs="Calibri"/>
          <w:b w:val="0"/>
          <w:bCs/>
          <w:sz w:val="24"/>
          <w:szCs w:val="24"/>
          <w:lang w:val="pt-PT"/>
        </w:rPr>
        <w:t>resume</w:t>
      </w:r>
      <w:r w:rsidR="00B30735" w:rsidRPr="00BE6020">
        <w:rPr>
          <w:rFonts w:ascii="Calibri" w:hAnsi="Calibri" w:cs="Calibri"/>
          <w:b w:val="0"/>
          <w:bCs/>
          <w:sz w:val="24"/>
          <w:szCs w:val="24"/>
          <w:lang w:val="pt-PT"/>
        </w:rPr>
        <w:t xml:space="preserve">: </w:t>
      </w:r>
    </w:p>
    <w:p w14:paraId="3A5D03DF" w14:textId="77777777" w:rsidR="00B30735" w:rsidRPr="00BE6020" w:rsidRDefault="00B30735" w:rsidP="00B30735">
      <w:pPr>
        <w:pStyle w:val="Cabealho0"/>
        <w:rPr>
          <w:rFonts w:ascii="Calibri" w:hAnsi="Calibri" w:cs="Calibri"/>
          <w:b w:val="0"/>
          <w:bCs/>
          <w:sz w:val="24"/>
          <w:szCs w:val="24"/>
          <w:lang w:val="pt-PT"/>
        </w:rPr>
      </w:pPr>
    </w:p>
    <w:p w14:paraId="1588FDE7" w14:textId="571D93B6" w:rsidR="00B30735" w:rsidRPr="00BE6020" w:rsidRDefault="00B30735" w:rsidP="00A770AC">
      <w:pPr>
        <w:pStyle w:val="Cabealho0"/>
        <w:ind w:left="709"/>
        <w:rPr>
          <w:rFonts w:ascii="Calibri" w:hAnsi="Calibri" w:cs="Calibri"/>
          <w:b w:val="0"/>
          <w:bCs/>
          <w:sz w:val="20"/>
          <w:szCs w:val="20"/>
          <w:lang w:val="pt-PT"/>
        </w:rPr>
      </w:pPr>
      <w:r w:rsidRPr="00BE6020">
        <w:rPr>
          <w:rFonts w:ascii="Calibri" w:hAnsi="Calibri" w:cs="Calibri"/>
          <w:b w:val="0"/>
          <w:bCs/>
          <w:sz w:val="20"/>
          <w:szCs w:val="20"/>
          <w:lang w:val="pt-PT"/>
        </w:rPr>
        <w:t>A "crazy cat-lady" tornou-se uma figura ou sintoma tão importante para exp</w:t>
      </w:r>
      <w:r w:rsidR="002536EF" w:rsidRPr="00BE6020">
        <w:rPr>
          <w:rFonts w:ascii="Calibri" w:hAnsi="Calibri" w:cs="Calibri"/>
          <w:b w:val="0"/>
          <w:bCs/>
          <w:sz w:val="20"/>
          <w:szCs w:val="20"/>
          <w:lang w:val="pt-PT"/>
        </w:rPr>
        <w:t>or</w:t>
      </w:r>
      <w:r w:rsidRPr="00BE6020">
        <w:rPr>
          <w:rFonts w:ascii="Calibri" w:hAnsi="Calibri" w:cs="Calibri"/>
          <w:b w:val="0"/>
          <w:bCs/>
          <w:sz w:val="20"/>
          <w:szCs w:val="20"/>
          <w:lang w:val="pt-PT"/>
        </w:rPr>
        <w:t xml:space="preserve"> o abismo entre o cuidado e a crueldade, precisamente porque estes elementos persistem em formas muito mais amplas e institucionalizadas</w:t>
      </w:r>
      <w:r w:rsidR="00A770AC" w:rsidRPr="00BE6020">
        <w:rPr>
          <w:rFonts w:ascii="Calibri" w:hAnsi="Calibri" w:cs="Calibri"/>
          <w:b w:val="0"/>
          <w:bCs/>
          <w:sz w:val="20"/>
          <w:szCs w:val="20"/>
          <w:lang w:val="pt-PT"/>
        </w:rPr>
        <w:t>,</w:t>
      </w:r>
      <w:r w:rsidRPr="00BE6020">
        <w:rPr>
          <w:rFonts w:ascii="Calibri" w:hAnsi="Calibri" w:cs="Calibri"/>
          <w:b w:val="0"/>
          <w:bCs/>
          <w:sz w:val="20"/>
          <w:szCs w:val="20"/>
          <w:lang w:val="pt-PT"/>
        </w:rPr>
        <w:t xml:space="preserve"> através da criação intensiva </w:t>
      </w:r>
      <w:r w:rsidR="00A770AC" w:rsidRPr="00BE6020">
        <w:rPr>
          <w:rFonts w:ascii="Calibri" w:hAnsi="Calibri" w:cs="Calibri"/>
          <w:b w:val="0"/>
          <w:bCs/>
          <w:sz w:val="20"/>
          <w:szCs w:val="20"/>
          <w:lang w:val="pt-PT"/>
        </w:rPr>
        <w:t xml:space="preserve">e </w:t>
      </w:r>
      <w:r w:rsidRPr="00BE6020">
        <w:rPr>
          <w:rFonts w:ascii="Calibri" w:hAnsi="Calibri" w:cs="Calibri"/>
          <w:b w:val="0"/>
          <w:bCs/>
          <w:sz w:val="20"/>
          <w:szCs w:val="20"/>
          <w:lang w:val="pt-PT"/>
        </w:rPr>
        <w:t>em grande escala. A "</w:t>
      </w:r>
      <w:r w:rsidR="00A770AC" w:rsidRPr="00BE6020">
        <w:rPr>
          <w:rFonts w:ascii="Calibri" w:hAnsi="Calibri" w:cs="Calibri"/>
          <w:b w:val="0"/>
          <w:bCs/>
          <w:sz w:val="20"/>
          <w:szCs w:val="20"/>
          <w:lang w:val="pt-PT"/>
        </w:rPr>
        <w:t>crazy cat-lady</w:t>
      </w:r>
      <w:r w:rsidRPr="00BE6020">
        <w:rPr>
          <w:rFonts w:ascii="Calibri" w:hAnsi="Calibri" w:cs="Calibri"/>
          <w:b w:val="0"/>
          <w:bCs/>
          <w:sz w:val="20"/>
          <w:szCs w:val="20"/>
          <w:lang w:val="pt-PT"/>
        </w:rPr>
        <w:t xml:space="preserve">" é uma mulher de muitos talentos: </w:t>
      </w:r>
      <w:r w:rsidR="00A770AC" w:rsidRPr="00BE6020">
        <w:rPr>
          <w:rFonts w:ascii="Calibri" w:hAnsi="Calibri" w:cs="Calibri"/>
          <w:b w:val="0"/>
          <w:bCs/>
          <w:sz w:val="20"/>
          <w:szCs w:val="20"/>
          <w:lang w:val="pt-PT"/>
        </w:rPr>
        <w:t xml:space="preserve">ela </w:t>
      </w:r>
      <w:r w:rsidRPr="00BE6020">
        <w:rPr>
          <w:rFonts w:ascii="Calibri" w:hAnsi="Calibri" w:cs="Calibri"/>
          <w:b w:val="0"/>
          <w:bCs/>
          <w:sz w:val="20"/>
          <w:szCs w:val="20"/>
          <w:lang w:val="pt-PT"/>
        </w:rPr>
        <w:t xml:space="preserve">declara a sua lealdade aos gatos; </w:t>
      </w:r>
      <w:r w:rsidR="002536EF" w:rsidRPr="00BE6020">
        <w:rPr>
          <w:rFonts w:ascii="Calibri" w:hAnsi="Calibri" w:cs="Calibri"/>
          <w:b w:val="0"/>
          <w:bCs/>
          <w:sz w:val="20"/>
          <w:szCs w:val="20"/>
          <w:lang w:val="pt-PT"/>
        </w:rPr>
        <w:t>f</w:t>
      </w:r>
      <w:r w:rsidRPr="00BE6020">
        <w:rPr>
          <w:rFonts w:ascii="Calibri" w:hAnsi="Calibri" w:cs="Calibri"/>
          <w:b w:val="0"/>
          <w:bCs/>
          <w:sz w:val="20"/>
          <w:szCs w:val="20"/>
          <w:lang w:val="pt-PT"/>
        </w:rPr>
        <w:t>az piadas e aponta também para a acumulação de animais e para a defesa dos animais pelas mulheres; proporciona uma oportunidade para que as boas intenções obscureçam a crueldade; e</w:t>
      </w:r>
      <w:r w:rsidR="00A770AC" w:rsidRPr="00BE6020">
        <w:rPr>
          <w:rFonts w:ascii="Calibri" w:hAnsi="Calibri" w:cs="Calibri"/>
          <w:b w:val="0"/>
          <w:bCs/>
          <w:sz w:val="20"/>
          <w:szCs w:val="20"/>
          <w:lang w:val="pt-PT"/>
        </w:rPr>
        <w:t xml:space="preserve">, por fim, </w:t>
      </w:r>
      <w:r w:rsidRPr="00BE6020">
        <w:rPr>
          <w:rFonts w:ascii="Calibri" w:hAnsi="Calibri" w:cs="Calibri"/>
          <w:b w:val="0"/>
          <w:bCs/>
          <w:sz w:val="20"/>
          <w:szCs w:val="20"/>
          <w:lang w:val="pt-PT"/>
        </w:rPr>
        <w:t>funciona como um bode expiatório que pode ser repudiado publicamente, enquanto a criação intensiva de animais, como a que vemos (ou não vemos) nas explorações industriais, fica impune</w:t>
      </w:r>
      <w:r w:rsidR="00A770AC" w:rsidRPr="00BE6020">
        <w:rPr>
          <w:rFonts w:ascii="Calibri" w:hAnsi="Calibri" w:cs="Calibri"/>
          <w:b w:val="0"/>
          <w:bCs/>
          <w:sz w:val="20"/>
          <w:szCs w:val="20"/>
          <w:lang w:val="pt-PT"/>
        </w:rPr>
        <w:t xml:space="preserve"> (2019: 184)</w:t>
      </w:r>
    </w:p>
    <w:p w14:paraId="73EDECCA" w14:textId="77777777" w:rsidR="00A770AC" w:rsidRPr="00BE6020" w:rsidRDefault="00A770AC" w:rsidP="00B30735">
      <w:pPr>
        <w:pStyle w:val="Cabealho0"/>
        <w:rPr>
          <w:rFonts w:ascii="Calibri" w:hAnsi="Calibri" w:cs="Calibri"/>
          <w:b w:val="0"/>
          <w:bCs/>
          <w:sz w:val="24"/>
          <w:szCs w:val="24"/>
          <w:lang w:val="pt-PT"/>
        </w:rPr>
      </w:pPr>
    </w:p>
    <w:p w14:paraId="263DB396" w14:textId="6BC54A3C" w:rsidR="00A770AC" w:rsidRPr="00BE6020" w:rsidRDefault="00A13871" w:rsidP="00B30735">
      <w:pPr>
        <w:pStyle w:val="Cabealho0"/>
        <w:rPr>
          <w:rFonts w:ascii="Calibri" w:hAnsi="Calibri" w:cs="Calibri"/>
          <w:b w:val="0"/>
          <w:bCs/>
          <w:sz w:val="24"/>
          <w:szCs w:val="24"/>
          <w:lang w:val="pt-PT"/>
        </w:rPr>
      </w:pPr>
      <w:r w:rsidRPr="00BE6020">
        <w:rPr>
          <w:rFonts w:ascii="Calibri" w:hAnsi="Calibri" w:cs="Calibri"/>
          <w:b w:val="0"/>
          <w:bCs/>
          <w:sz w:val="24"/>
          <w:szCs w:val="24"/>
          <w:lang w:val="pt-PT"/>
        </w:rPr>
        <w:t xml:space="preserve">A figura recorrente do gato, em consonância com </w:t>
      </w:r>
      <w:r w:rsidR="00981DF6" w:rsidRPr="00BE6020">
        <w:rPr>
          <w:rFonts w:ascii="Calibri" w:hAnsi="Calibri" w:cs="Calibri"/>
          <w:b w:val="0"/>
          <w:bCs/>
          <w:sz w:val="24"/>
          <w:szCs w:val="24"/>
          <w:lang w:val="pt-PT"/>
        </w:rPr>
        <w:t xml:space="preserve">a imagem </w:t>
      </w:r>
      <w:r w:rsidRPr="00BE6020">
        <w:rPr>
          <w:rFonts w:ascii="Calibri" w:hAnsi="Calibri" w:cs="Calibri"/>
          <w:b w:val="0"/>
          <w:bCs/>
          <w:sz w:val="24"/>
          <w:szCs w:val="24"/>
          <w:lang w:val="pt-PT"/>
        </w:rPr>
        <w:t>(à partida</w:t>
      </w:r>
      <w:r w:rsidR="005664AC" w:rsidRPr="00BE6020">
        <w:rPr>
          <w:rFonts w:ascii="Calibri" w:hAnsi="Calibri" w:cs="Calibri"/>
          <w:b w:val="0"/>
          <w:bCs/>
          <w:sz w:val="24"/>
          <w:szCs w:val="24"/>
          <w:lang w:val="pt-PT"/>
        </w:rPr>
        <w:t xml:space="preserve"> </w:t>
      </w:r>
      <w:r w:rsidRPr="00BE6020">
        <w:rPr>
          <w:rFonts w:ascii="Calibri" w:hAnsi="Calibri" w:cs="Calibri"/>
          <w:b w:val="0"/>
          <w:bCs/>
          <w:sz w:val="24"/>
          <w:szCs w:val="24"/>
          <w:lang w:val="pt-PT"/>
        </w:rPr>
        <w:t>não-intencional) de uma poetisa “crazy cat-lady”</w:t>
      </w:r>
      <w:r w:rsidR="00981DF6" w:rsidRPr="00BE6020">
        <w:rPr>
          <w:rFonts w:ascii="Calibri" w:hAnsi="Calibri" w:cs="Calibri"/>
          <w:b w:val="0"/>
          <w:bCs/>
          <w:sz w:val="24"/>
          <w:szCs w:val="24"/>
          <w:lang w:val="pt-PT"/>
        </w:rPr>
        <w:t>,</w:t>
      </w:r>
      <w:r w:rsidRPr="00BE6020">
        <w:rPr>
          <w:rFonts w:ascii="Calibri" w:hAnsi="Calibri" w:cs="Calibri"/>
          <w:b w:val="0"/>
          <w:bCs/>
          <w:sz w:val="24"/>
          <w:szCs w:val="24"/>
          <w:lang w:val="pt-PT"/>
        </w:rPr>
        <w:t xml:space="preserve"> constrói uma crítica persistente às instituições que estruturam as relações</w:t>
      </w:r>
      <w:r w:rsidR="00C23493" w:rsidRPr="00BE6020">
        <w:rPr>
          <w:rFonts w:ascii="Calibri" w:hAnsi="Calibri" w:cs="Calibri"/>
          <w:b w:val="0"/>
          <w:bCs/>
          <w:sz w:val="24"/>
          <w:szCs w:val="24"/>
          <w:lang w:val="pt-PT"/>
        </w:rPr>
        <w:t xml:space="preserve"> entre o</w:t>
      </w:r>
      <w:r w:rsidRPr="00BE6020">
        <w:rPr>
          <w:rFonts w:ascii="Calibri" w:hAnsi="Calibri" w:cs="Calibri"/>
          <w:b w:val="0"/>
          <w:bCs/>
          <w:sz w:val="24"/>
          <w:szCs w:val="24"/>
          <w:lang w:val="pt-PT"/>
        </w:rPr>
        <w:t xml:space="preserve"> </w:t>
      </w:r>
      <w:r w:rsidR="00194059" w:rsidRPr="00BE6020">
        <w:rPr>
          <w:rFonts w:ascii="Calibri" w:hAnsi="Calibri" w:cs="Calibri"/>
          <w:b w:val="0"/>
          <w:bCs/>
          <w:sz w:val="24"/>
          <w:szCs w:val="24"/>
          <w:lang w:val="pt-PT"/>
        </w:rPr>
        <w:t xml:space="preserve">natural </w:t>
      </w:r>
      <w:r w:rsidRPr="00BE6020">
        <w:rPr>
          <w:rFonts w:ascii="Calibri" w:hAnsi="Calibri" w:cs="Calibri"/>
          <w:b w:val="0"/>
          <w:bCs/>
          <w:sz w:val="24"/>
          <w:szCs w:val="24"/>
          <w:lang w:val="pt-PT"/>
        </w:rPr>
        <w:t>e</w:t>
      </w:r>
      <w:r w:rsidR="00C23493" w:rsidRPr="00BE6020">
        <w:rPr>
          <w:rFonts w:ascii="Calibri" w:hAnsi="Calibri" w:cs="Calibri"/>
          <w:b w:val="0"/>
          <w:bCs/>
          <w:sz w:val="24"/>
          <w:szCs w:val="24"/>
          <w:lang w:val="pt-PT"/>
        </w:rPr>
        <w:t xml:space="preserve"> o</w:t>
      </w:r>
      <w:r w:rsidRPr="00BE6020">
        <w:rPr>
          <w:rFonts w:ascii="Calibri" w:hAnsi="Calibri" w:cs="Calibri"/>
          <w:b w:val="0"/>
          <w:bCs/>
          <w:sz w:val="24"/>
          <w:szCs w:val="24"/>
          <w:lang w:val="pt-PT"/>
        </w:rPr>
        <w:t xml:space="preserve"> socia</w:t>
      </w:r>
      <w:r w:rsidR="00C23493" w:rsidRPr="00BE6020">
        <w:rPr>
          <w:rFonts w:ascii="Calibri" w:hAnsi="Calibri" w:cs="Calibri"/>
          <w:b w:val="0"/>
          <w:bCs/>
          <w:sz w:val="24"/>
          <w:szCs w:val="24"/>
          <w:lang w:val="pt-PT"/>
        </w:rPr>
        <w:t>l</w:t>
      </w:r>
      <w:r w:rsidR="00560919" w:rsidRPr="00BE6020">
        <w:rPr>
          <w:rFonts w:ascii="Calibri" w:hAnsi="Calibri" w:cs="Calibri"/>
          <w:b w:val="0"/>
          <w:bCs/>
          <w:sz w:val="24"/>
          <w:szCs w:val="24"/>
          <w:lang w:val="pt-PT"/>
        </w:rPr>
        <w:t xml:space="preserve">. </w:t>
      </w:r>
      <w:r w:rsidR="00C23493" w:rsidRPr="00BE6020">
        <w:rPr>
          <w:rFonts w:ascii="Calibri" w:hAnsi="Calibri" w:cs="Calibri"/>
          <w:b w:val="0"/>
          <w:bCs/>
          <w:sz w:val="24"/>
          <w:szCs w:val="24"/>
          <w:lang w:val="pt-PT"/>
        </w:rPr>
        <w:t>Neste sentido, a</w:t>
      </w:r>
      <w:r w:rsidRPr="00BE6020">
        <w:rPr>
          <w:rFonts w:ascii="Calibri" w:hAnsi="Calibri" w:cs="Calibri"/>
          <w:b w:val="0"/>
          <w:bCs/>
          <w:sz w:val="24"/>
          <w:szCs w:val="24"/>
          <w:lang w:val="pt-PT"/>
        </w:rPr>
        <w:t xml:space="preserve"> poesia de Adília sugere </w:t>
      </w:r>
      <w:r w:rsidRPr="00BE6020">
        <w:rPr>
          <w:rFonts w:ascii="Calibri" w:hAnsi="Calibri" w:cs="Calibri"/>
          <w:b w:val="0"/>
          <w:bCs/>
          <w:sz w:val="24"/>
          <w:szCs w:val="24"/>
          <w:lang w:val="pt-PT"/>
        </w:rPr>
        <w:lastRenderedPageBreak/>
        <w:t xml:space="preserve">que a consciência ecológica começa com um esforço de proximidade: </w:t>
      </w:r>
      <w:r w:rsidR="005664AC" w:rsidRPr="00BE6020">
        <w:rPr>
          <w:rFonts w:ascii="Calibri" w:hAnsi="Calibri" w:cs="Calibri"/>
          <w:b w:val="0"/>
          <w:bCs/>
          <w:sz w:val="24"/>
          <w:szCs w:val="24"/>
          <w:lang w:val="pt-PT"/>
        </w:rPr>
        <w:t xml:space="preserve">ora </w:t>
      </w:r>
      <w:r w:rsidRPr="00BE6020">
        <w:rPr>
          <w:rFonts w:ascii="Calibri" w:hAnsi="Calibri" w:cs="Calibri"/>
          <w:b w:val="0"/>
          <w:bCs/>
          <w:sz w:val="24"/>
          <w:szCs w:val="24"/>
          <w:lang w:val="pt-PT"/>
        </w:rPr>
        <w:t>salvando barata</w:t>
      </w:r>
      <w:r w:rsidR="00781323" w:rsidRPr="00BE6020">
        <w:rPr>
          <w:rFonts w:ascii="Calibri" w:hAnsi="Calibri" w:cs="Calibri"/>
          <w:b w:val="0"/>
          <w:bCs/>
          <w:sz w:val="24"/>
          <w:szCs w:val="24"/>
          <w:lang w:val="pt-PT"/>
        </w:rPr>
        <w:t>s e gatos</w:t>
      </w:r>
      <w:r w:rsidRPr="00BE6020">
        <w:rPr>
          <w:rFonts w:ascii="Calibri" w:hAnsi="Calibri" w:cs="Calibri"/>
          <w:b w:val="0"/>
          <w:bCs/>
          <w:sz w:val="24"/>
          <w:szCs w:val="24"/>
          <w:lang w:val="pt-PT"/>
        </w:rPr>
        <w:t xml:space="preserve">, </w:t>
      </w:r>
      <w:r w:rsidR="005664AC" w:rsidRPr="00BE6020">
        <w:rPr>
          <w:rFonts w:ascii="Calibri" w:hAnsi="Calibri" w:cs="Calibri"/>
          <w:b w:val="0"/>
          <w:bCs/>
          <w:sz w:val="24"/>
          <w:szCs w:val="24"/>
          <w:lang w:val="pt-PT"/>
        </w:rPr>
        <w:t xml:space="preserve">ora </w:t>
      </w:r>
      <w:r w:rsidRPr="00BE6020">
        <w:rPr>
          <w:rFonts w:ascii="Calibri" w:hAnsi="Calibri" w:cs="Calibri"/>
          <w:b w:val="0"/>
          <w:bCs/>
          <w:sz w:val="24"/>
          <w:szCs w:val="24"/>
          <w:lang w:val="pt-PT"/>
        </w:rPr>
        <w:t>alimentando moscas</w:t>
      </w:r>
      <w:r w:rsidR="00781323" w:rsidRPr="00BE6020">
        <w:rPr>
          <w:rFonts w:ascii="Calibri" w:hAnsi="Calibri" w:cs="Calibri"/>
          <w:b w:val="0"/>
          <w:bCs/>
          <w:sz w:val="24"/>
          <w:szCs w:val="24"/>
          <w:lang w:val="pt-PT"/>
        </w:rPr>
        <w:t xml:space="preserve">. </w:t>
      </w:r>
    </w:p>
    <w:p w14:paraId="12F03FDE" w14:textId="578B0828" w:rsidR="00B30735" w:rsidRPr="00BE6020" w:rsidRDefault="00923F87" w:rsidP="002B4200">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 xml:space="preserve">Contudo, </w:t>
      </w:r>
      <w:r w:rsidR="00FC6054" w:rsidRPr="00BE6020">
        <w:rPr>
          <w:rFonts w:ascii="Calibri" w:hAnsi="Calibri" w:cs="Calibri"/>
          <w:b w:val="0"/>
          <w:bCs/>
          <w:sz w:val="24"/>
          <w:szCs w:val="24"/>
          <w:lang w:val="pt-PT"/>
        </w:rPr>
        <w:t xml:space="preserve">a curiosidade de Adília com o outro não-humano não se limita à vida animal, como comprova o seguinte texto de </w:t>
      </w:r>
      <w:r w:rsidR="00FC6054" w:rsidRPr="00BE6020">
        <w:rPr>
          <w:rFonts w:ascii="Calibri" w:hAnsi="Calibri" w:cs="Calibri"/>
          <w:b w:val="0"/>
          <w:bCs/>
          <w:i/>
          <w:iCs/>
          <w:sz w:val="24"/>
          <w:szCs w:val="24"/>
          <w:lang w:val="pt-PT"/>
        </w:rPr>
        <w:t>Irmã Barata, Irmã Batata</w:t>
      </w:r>
      <w:r w:rsidR="00FC6054" w:rsidRPr="00BE6020">
        <w:rPr>
          <w:rFonts w:ascii="Calibri" w:hAnsi="Calibri" w:cs="Calibri"/>
          <w:b w:val="0"/>
          <w:bCs/>
          <w:sz w:val="24"/>
          <w:szCs w:val="24"/>
          <w:lang w:val="pt-PT"/>
        </w:rPr>
        <w:t xml:space="preserve">: “As osgas têm um eu? As plantas têm um eu apesar de não terem cérebro? E as pedras? O eu, um eu, o meu eu precisa de luz e de escuridão” (2000: 415). </w:t>
      </w:r>
      <w:r w:rsidR="00CA049C" w:rsidRPr="00BE6020">
        <w:rPr>
          <w:rFonts w:ascii="Calibri" w:hAnsi="Calibri" w:cs="Calibri"/>
          <w:b w:val="0"/>
          <w:bCs/>
          <w:sz w:val="24"/>
          <w:szCs w:val="24"/>
          <w:lang w:val="pt-PT"/>
        </w:rPr>
        <w:t xml:space="preserve">Após indagar sobre o animal e o vegetal, a barata e a batata, Adília alcança uma noção de identidade </w:t>
      </w:r>
      <w:r w:rsidR="00F9742D" w:rsidRPr="00BE6020">
        <w:rPr>
          <w:rFonts w:ascii="Calibri" w:hAnsi="Calibri" w:cs="Calibri"/>
          <w:b w:val="0"/>
          <w:bCs/>
          <w:sz w:val="24"/>
          <w:szCs w:val="24"/>
          <w:lang w:val="pt-PT"/>
        </w:rPr>
        <w:t>fluída</w:t>
      </w:r>
      <w:r w:rsidR="00CA049C" w:rsidRPr="00BE6020">
        <w:rPr>
          <w:rFonts w:ascii="Calibri" w:hAnsi="Calibri" w:cs="Calibri"/>
          <w:b w:val="0"/>
          <w:bCs/>
          <w:sz w:val="24"/>
          <w:szCs w:val="24"/>
          <w:lang w:val="pt-PT"/>
        </w:rPr>
        <w:t>. Aliás, na página seguinte,</w:t>
      </w:r>
      <w:r w:rsidR="00F9742D" w:rsidRPr="00BE6020">
        <w:rPr>
          <w:rFonts w:ascii="Calibri" w:hAnsi="Calibri" w:cs="Calibri"/>
          <w:b w:val="0"/>
          <w:bCs/>
          <w:sz w:val="24"/>
          <w:szCs w:val="24"/>
          <w:lang w:val="pt-PT"/>
        </w:rPr>
        <w:t xml:space="preserve"> </w:t>
      </w:r>
      <w:r w:rsidR="00CA049C" w:rsidRPr="00BE6020">
        <w:rPr>
          <w:rFonts w:ascii="Calibri" w:hAnsi="Calibri" w:cs="Calibri"/>
          <w:b w:val="0"/>
          <w:bCs/>
          <w:sz w:val="24"/>
          <w:szCs w:val="24"/>
          <w:lang w:val="pt-PT"/>
        </w:rPr>
        <w:t>clarifica: “O meu eu, o eu, é frágil, muda e fica, é uma planta” (</w:t>
      </w:r>
      <w:r w:rsidR="00CA049C" w:rsidRPr="00BE6020">
        <w:rPr>
          <w:rFonts w:ascii="Calibri" w:hAnsi="Calibri" w:cs="Calibri"/>
          <w:b w:val="0"/>
          <w:bCs/>
          <w:i/>
          <w:iCs/>
          <w:sz w:val="24"/>
          <w:szCs w:val="24"/>
          <w:lang w:val="pt-PT"/>
        </w:rPr>
        <w:t>ibid</w:t>
      </w:r>
      <w:r w:rsidR="00CA049C" w:rsidRPr="00BE6020">
        <w:rPr>
          <w:rFonts w:ascii="Calibri" w:hAnsi="Calibri" w:cs="Calibri"/>
          <w:b w:val="0"/>
          <w:bCs/>
          <w:sz w:val="24"/>
          <w:szCs w:val="24"/>
          <w:lang w:val="pt-PT"/>
        </w:rPr>
        <w:t>.: 416)</w:t>
      </w:r>
      <w:r w:rsidR="00FE0A6F" w:rsidRPr="00BE6020">
        <w:rPr>
          <w:rStyle w:val="Refdenotaderodap"/>
          <w:rFonts w:ascii="Calibri" w:hAnsi="Calibri" w:cs="Calibri"/>
          <w:b w:val="0"/>
          <w:bCs/>
          <w:sz w:val="24"/>
          <w:szCs w:val="24"/>
          <w:lang w:val="pt-PT"/>
        </w:rPr>
        <w:footnoteReference w:id="59"/>
      </w:r>
      <w:r w:rsidR="00CA049C" w:rsidRPr="00BE6020">
        <w:rPr>
          <w:rFonts w:ascii="Calibri" w:hAnsi="Calibri" w:cs="Calibri"/>
          <w:b w:val="0"/>
          <w:bCs/>
          <w:sz w:val="24"/>
          <w:szCs w:val="24"/>
          <w:lang w:val="pt-PT"/>
        </w:rPr>
        <w:t xml:space="preserve">. O “eu”, que precisa de luz e de escuridão, que é fixo e, no entanto, muda, </w:t>
      </w:r>
      <w:r w:rsidR="00FE0A6F" w:rsidRPr="00BE6020">
        <w:rPr>
          <w:rFonts w:ascii="Calibri" w:hAnsi="Calibri" w:cs="Calibri"/>
          <w:b w:val="0"/>
          <w:bCs/>
          <w:sz w:val="24"/>
          <w:szCs w:val="24"/>
          <w:lang w:val="pt-PT"/>
        </w:rPr>
        <w:t xml:space="preserve">não difere de uma planta. </w:t>
      </w:r>
      <w:r w:rsidR="00715BC1" w:rsidRPr="00BE6020">
        <w:rPr>
          <w:rFonts w:ascii="Calibri" w:hAnsi="Calibri" w:cs="Calibri"/>
          <w:b w:val="0"/>
          <w:bCs/>
          <w:sz w:val="24"/>
          <w:szCs w:val="24"/>
          <w:lang w:val="pt-PT"/>
        </w:rPr>
        <w:t>Mais do que um exercício de se colocar na pele do outro não-humano, Adília assume essa pele para si</w:t>
      </w:r>
      <w:r w:rsidR="007B6D24" w:rsidRPr="00BE6020">
        <w:rPr>
          <w:rFonts w:ascii="Calibri" w:hAnsi="Calibri" w:cs="Calibri"/>
          <w:b w:val="0"/>
          <w:bCs/>
          <w:sz w:val="24"/>
          <w:szCs w:val="24"/>
          <w:lang w:val="pt-PT"/>
        </w:rPr>
        <w:t>: “Moro na prisão / entre grades / sou uma árvore” (2015: 701).</w:t>
      </w:r>
      <w:r w:rsidR="00715BC1" w:rsidRPr="00BE6020">
        <w:rPr>
          <w:rFonts w:ascii="Calibri" w:hAnsi="Calibri" w:cs="Calibri"/>
          <w:b w:val="0"/>
          <w:bCs/>
          <w:sz w:val="24"/>
          <w:szCs w:val="24"/>
          <w:lang w:val="pt-PT"/>
        </w:rPr>
        <w:t xml:space="preserve"> Adília é </w:t>
      </w:r>
      <w:r w:rsidR="002B4200" w:rsidRPr="00BE6020">
        <w:rPr>
          <w:rFonts w:ascii="Calibri" w:hAnsi="Calibri" w:cs="Calibri"/>
          <w:b w:val="0"/>
          <w:bCs/>
          <w:sz w:val="24"/>
          <w:szCs w:val="24"/>
          <w:lang w:val="pt-PT"/>
        </w:rPr>
        <w:t>(</w:t>
      </w:r>
      <w:r w:rsidR="00715BC1" w:rsidRPr="00BE6020">
        <w:rPr>
          <w:rFonts w:ascii="Calibri" w:hAnsi="Calibri" w:cs="Calibri"/>
          <w:b w:val="0"/>
          <w:bCs/>
          <w:sz w:val="24"/>
          <w:szCs w:val="24"/>
          <w:lang w:val="pt-PT"/>
        </w:rPr>
        <w:t>e não é</w:t>
      </w:r>
      <w:r w:rsidR="002B4200" w:rsidRPr="00BE6020">
        <w:rPr>
          <w:rFonts w:ascii="Calibri" w:hAnsi="Calibri" w:cs="Calibri"/>
          <w:b w:val="0"/>
          <w:bCs/>
          <w:sz w:val="24"/>
          <w:szCs w:val="24"/>
          <w:lang w:val="pt-PT"/>
        </w:rPr>
        <w:t>)</w:t>
      </w:r>
      <w:r w:rsidR="00715BC1" w:rsidRPr="00BE6020">
        <w:rPr>
          <w:rFonts w:ascii="Calibri" w:hAnsi="Calibri" w:cs="Calibri"/>
          <w:b w:val="0"/>
          <w:bCs/>
          <w:sz w:val="24"/>
          <w:szCs w:val="24"/>
          <w:lang w:val="pt-PT"/>
        </w:rPr>
        <w:t xml:space="preserve"> o outro</w:t>
      </w:r>
      <w:r w:rsidR="001746B8" w:rsidRPr="00BE6020">
        <w:rPr>
          <w:rFonts w:ascii="Calibri" w:hAnsi="Calibri" w:cs="Calibri"/>
          <w:b w:val="0"/>
          <w:bCs/>
          <w:sz w:val="24"/>
          <w:szCs w:val="24"/>
          <w:lang w:val="pt-PT"/>
        </w:rPr>
        <w:t>:</w:t>
      </w:r>
      <w:r w:rsidR="00715BC1" w:rsidRPr="00BE6020">
        <w:rPr>
          <w:rFonts w:ascii="Calibri" w:hAnsi="Calibri" w:cs="Calibri"/>
          <w:b w:val="0"/>
          <w:bCs/>
          <w:sz w:val="24"/>
          <w:szCs w:val="24"/>
          <w:lang w:val="pt-PT"/>
        </w:rPr>
        <w:t xml:space="preserve"> está embrenhada no outro.</w:t>
      </w:r>
      <w:r w:rsidR="00B21E33" w:rsidRPr="00BE6020">
        <w:rPr>
          <w:rFonts w:ascii="Calibri" w:hAnsi="Calibri" w:cs="Calibri"/>
          <w:b w:val="0"/>
          <w:bCs/>
          <w:sz w:val="24"/>
          <w:szCs w:val="24"/>
          <w:lang w:val="pt-PT"/>
        </w:rPr>
        <w:t xml:space="preserve"> </w:t>
      </w:r>
      <w:r w:rsidR="00147ED9" w:rsidRPr="00BE6020">
        <w:rPr>
          <w:rFonts w:ascii="Calibri" w:hAnsi="Calibri" w:cs="Calibri"/>
          <w:b w:val="0"/>
          <w:bCs/>
          <w:sz w:val="24"/>
          <w:szCs w:val="24"/>
          <w:lang w:val="pt-PT"/>
        </w:rPr>
        <w:t>N</w:t>
      </w:r>
      <w:r w:rsidR="00B21E33" w:rsidRPr="00BE6020">
        <w:rPr>
          <w:rFonts w:ascii="Calibri" w:hAnsi="Calibri" w:cs="Calibri"/>
          <w:b w:val="0"/>
          <w:bCs/>
          <w:sz w:val="24"/>
          <w:szCs w:val="24"/>
          <w:lang w:val="pt-PT"/>
        </w:rPr>
        <w:t>um</w:t>
      </w:r>
      <w:r w:rsidR="00830A5D" w:rsidRPr="00BE6020">
        <w:rPr>
          <w:rFonts w:ascii="Calibri" w:hAnsi="Calibri" w:cs="Calibri"/>
          <w:b w:val="0"/>
          <w:bCs/>
          <w:sz w:val="24"/>
          <w:szCs w:val="24"/>
          <w:lang w:val="pt-PT"/>
        </w:rPr>
        <w:t xml:space="preserve"> estudo sobre a presença d</w:t>
      </w:r>
      <w:r w:rsidR="00B21E33" w:rsidRPr="00BE6020">
        <w:rPr>
          <w:rFonts w:ascii="Calibri" w:hAnsi="Calibri" w:cs="Calibri"/>
          <w:b w:val="0"/>
          <w:bCs/>
          <w:sz w:val="24"/>
          <w:szCs w:val="24"/>
          <w:lang w:val="pt-PT"/>
        </w:rPr>
        <w:t xml:space="preserve">os animais na poesia de Adília, </w:t>
      </w:r>
      <w:r w:rsidR="00147ED9" w:rsidRPr="00BE6020">
        <w:rPr>
          <w:rFonts w:ascii="Calibri" w:hAnsi="Calibri" w:cs="Calibri"/>
          <w:b w:val="0"/>
          <w:bCs/>
          <w:sz w:val="24"/>
          <w:szCs w:val="24"/>
          <w:lang w:val="pt-PT"/>
        </w:rPr>
        <w:t xml:space="preserve">Karina Uehara </w:t>
      </w:r>
      <w:r w:rsidR="00B21E33" w:rsidRPr="00BE6020">
        <w:rPr>
          <w:rFonts w:ascii="Calibri" w:hAnsi="Calibri" w:cs="Calibri"/>
          <w:b w:val="0"/>
          <w:bCs/>
          <w:sz w:val="24"/>
          <w:szCs w:val="24"/>
          <w:lang w:val="pt-PT"/>
        </w:rPr>
        <w:t>resume: “a desierarquização, somada ao afeto e à compaixão [...] promoveu uma projeção do sujeito poético” (2016: 39). Trata-se,</w:t>
      </w:r>
      <w:r w:rsidR="00F9742D" w:rsidRPr="00BE6020">
        <w:rPr>
          <w:rFonts w:ascii="Calibri" w:hAnsi="Calibri" w:cs="Calibri"/>
          <w:b w:val="0"/>
          <w:bCs/>
          <w:sz w:val="24"/>
          <w:szCs w:val="24"/>
          <w:lang w:val="pt-PT"/>
        </w:rPr>
        <w:t xml:space="preserve"> portanto, </w:t>
      </w:r>
      <w:r w:rsidR="00715BC1" w:rsidRPr="00BE6020">
        <w:rPr>
          <w:rFonts w:ascii="Calibri" w:hAnsi="Calibri" w:cs="Calibri"/>
          <w:b w:val="0"/>
          <w:bCs/>
          <w:sz w:val="24"/>
          <w:szCs w:val="24"/>
          <w:lang w:val="pt-PT"/>
        </w:rPr>
        <w:t>de uma visão holística da subjetividade</w:t>
      </w:r>
      <w:r w:rsidR="00281BCD" w:rsidRPr="00BE6020">
        <w:rPr>
          <w:rFonts w:ascii="Calibri" w:hAnsi="Calibri" w:cs="Calibri"/>
          <w:b w:val="0"/>
          <w:bCs/>
          <w:sz w:val="24"/>
          <w:szCs w:val="24"/>
          <w:lang w:val="pt-PT"/>
        </w:rPr>
        <w:t xml:space="preserve"> que, por sua vez, </w:t>
      </w:r>
      <w:r w:rsidR="005664AC" w:rsidRPr="00BE6020">
        <w:rPr>
          <w:rFonts w:ascii="Calibri" w:hAnsi="Calibri" w:cs="Calibri"/>
          <w:b w:val="0"/>
          <w:bCs/>
          <w:sz w:val="24"/>
          <w:szCs w:val="24"/>
          <w:lang w:val="pt-PT"/>
        </w:rPr>
        <w:t>sustenta</w:t>
      </w:r>
      <w:r w:rsidR="00C45F80" w:rsidRPr="00BE6020">
        <w:rPr>
          <w:rFonts w:ascii="Calibri" w:hAnsi="Calibri" w:cs="Calibri"/>
          <w:b w:val="0"/>
          <w:bCs/>
          <w:sz w:val="24"/>
          <w:szCs w:val="24"/>
          <w:lang w:val="pt-PT"/>
        </w:rPr>
        <w:t xml:space="preserve"> uma narrativa não-antropocêntrica. </w:t>
      </w:r>
    </w:p>
    <w:p w14:paraId="1418C427" w14:textId="49E1D52F" w:rsidR="007E4D6F" w:rsidRPr="00BE6020" w:rsidRDefault="00BE6BF9" w:rsidP="00D346E8">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 xml:space="preserve">Ainda assim, o fator humano não é esquecido nem fica isento de críticas. Num texto de </w:t>
      </w:r>
      <w:r w:rsidRPr="00BE6020">
        <w:rPr>
          <w:rFonts w:ascii="Calibri" w:hAnsi="Calibri" w:cs="Calibri"/>
          <w:b w:val="0"/>
          <w:bCs/>
          <w:i/>
          <w:iCs/>
          <w:sz w:val="24"/>
          <w:szCs w:val="24"/>
          <w:lang w:val="pt-PT"/>
        </w:rPr>
        <w:t>Manhã</w:t>
      </w:r>
      <w:r w:rsidRPr="00BE6020">
        <w:rPr>
          <w:rFonts w:ascii="Calibri" w:hAnsi="Calibri" w:cs="Calibri"/>
          <w:b w:val="0"/>
          <w:bCs/>
          <w:sz w:val="24"/>
          <w:szCs w:val="24"/>
          <w:lang w:val="pt-PT"/>
        </w:rPr>
        <w:t xml:space="preserve">, lê-se: “Cortaram o limoeiro / e o loureiro / mais velhos do que eu” (Lopes 2015: 704). </w:t>
      </w:r>
      <w:r w:rsidR="001746B8" w:rsidRPr="00BE6020">
        <w:rPr>
          <w:rFonts w:ascii="Calibri" w:hAnsi="Calibri" w:cs="Calibri"/>
          <w:b w:val="0"/>
          <w:bCs/>
          <w:sz w:val="24"/>
          <w:szCs w:val="24"/>
          <w:lang w:val="pt-PT"/>
        </w:rPr>
        <w:t>A</w:t>
      </w:r>
      <w:r w:rsidRPr="00BE6020">
        <w:rPr>
          <w:rFonts w:ascii="Calibri" w:hAnsi="Calibri" w:cs="Calibri"/>
          <w:b w:val="0"/>
          <w:bCs/>
          <w:sz w:val="24"/>
          <w:szCs w:val="24"/>
          <w:lang w:val="pt-PT"/>
        </w:rPr>
        <w:t xml:space="preserve"> poetisa reconhece a sua idade miúda em comparação com a</w:t>
      </w:r>
      <w:r w:rsidR="001746B8" w:rsidRPr="00BE6020">
        <w:rPr>
          <w:rFonts w:ascii="Calibri" w:hAnsi="Calibri" w:cs="Calibri"/>
          <w:b w:val="0"/>
          <w:bCs/>
          <w:sz w:val="24"/>
          <w:szCs w:val="24"/>
          <w:lang w:val="pt-PT"/>
        </w:rPr>
        <w:t>s</w:t>
      </w:r>
      <w:r w:rsidRPr="00BE6020">
        <w:rPr>
          <w:rFonts w:ascii="Calibri" w:hAnsi="Calibri" w:cs="Calibri"/>
          <w:b w:val="0"/>
          <w:bCs/>
          <w:sz w:val="24"/>
          <w:szCs w:val="24"/>
          <w:lang w:val="pt-PT"/>
        </w:rPr>
        <w:t xml:space="preserve"> do </w:t>
      </w:r>
      <w:r w:rsidR="00830A5D" w:rsidRPr="00BE6020">
        <w:rPr>
          <w:rFonts w:ascii="Calibri" w:hAnsi="Calibri" w:cs="Calibri"/>
          <w:b w:val="0"/>
          <w:bCs/>
          <w:sz w:val="24"/>
          <w:szCs w:val="24"/>
          <w:lang w:val="pt-PT"/>
        </w:rPr>
        <w:t xml:space="preserve">limoeiro </w:t>
      </w:r>
      <w:r w:rsidRPr="00BE6020">
        <w:rPr>
          <w:rFonts w:ascii="Calibri" w:hAnsi="Calibri" w:cs="Calibri"/>
          <w:b w:val="0"/>
          <w:bCs/>
          <w:sz w:val="24"/>
          <w:szCs w:val="24"/>
          <w:lang w:val="pt-PT"/>
        </w:rPr>
        <w:t xml:space="preserve">e do loureiro: duas árvores que já </w:t>
      </w:r>
      <w:r w:rsidR="00D0098E" w:rsidRPr="00BE6020">
        <w:rPr>
          <w:rFonts w:ascii="Calibri" w:hAnsi="Calibri" w:cs="Calibri"/>
          <w:b w:val="0"/>
          <w:bCs/>
          <w:sz w:val="24"/>
          <w:szCs w:val="24"/>
          <w:lang w:val="pt-PT"/>
        </w:rPr>
        <w:t>existiam</w:t>
      </w:r>
      <w:r w:rsidRPr="00BE6020">
        <w:rPr>
          <w:rFonts w:ascii="Calibri" w:hAnsi="Calibri" w:cs="Calibri"/>
          <w:b w:val="0"/>
          <w:bCs/>
          <w:sz w:val="24"/>
          <w:szCs w:val="24"/>
          <w:lang w:val="pt-PT"/>
        </w:rPr>
        <w:t xml:space="preserve"> há </w:t>
      </w:r>
      <w:r w:rsidR="007E4D6F" w:rsidRPr="00BE6020">
        <w:rPr>
          <w:rFonts w:ascii="Calibri" w:hAnsi="Calibri" w:cs="Calibri"/>
          <w:b w:val="0"/>
          <w:bCs/>
          <w:sz w:val="24"/>
          <w:szCs w:val="24"/>
          <w:lang w:val="pt-PT"/>
        </w:rPr>
        <w:t>tempo suficiente para servirem enquanto marcadores de espaço</w:t>
      </w:r>
      <w:r w:rsidR="00D0098E" w:rsidRPr="00BE6020">
        <w:rPr>
          <w:rFonts w:ascii="Calibri" w:hAnsi="Calibri" w:cs="Calibri"/>
          <w:b w:val="0"/>
          <w:bCs/>
          <w:sz w:val="24"/>
          <w:szCs w:val="24"/>
          <w:lang w:val="pt-PT"/>
        </w:rPr>
        <w:t>, partes integrantes de uma paisagem particular</w:t>
      </w:r>
      <w:r w:rsidR="007E4D6F" w:rsidRPr="00BE6020">
        <w:rPr>
          <w:rFonts w:ascii="Calibri" w:hAnsi="Calibri" w:cs="Calibri"/>
          <w:b w:val="0"/>
          <w:bCs/>
          <w:sz w:val="24"/>
          <w:szCs w:val="24"/>
          <w:lang w:val="pt-PT"/>
        </w:rPr>
        <w:t xml:space="preserve">. Esta noção é reforçada pelo duplo uso do artigo definido que, além disso, </w:t>
      </w:r>
      <w:r w:rsidR="00F9742D" w:rsidRPr="00BE6020">
        <w:rPr>
          <w:rFonts w:ascii="Calibri" w:hAnsi="Calibri" w:cs="Calibri"/>
          <w:b w:val="0"/>
          <w:bCs/>
          <w:sz w:val="24"/>
          <w:szCs w:val="24"/>
          <w:lang w:val="pt-PT"/>
        </w:rPr>
        <w:t>confere às árvores uma</w:t>
      </w:r>
      <w:r w:rsidR="007E4D6F" w:rsidRPr="00BE6020">
        <w:rPr>
          <w:rFonts w:ascii="Calibri" w:hAnsi="Calibri" w:cs="Calibri"/>
          <w:b w:val="0"/>
          <w:bCs/>
          <w:sz w:val="24"/>
          <w:szCs w:val="24"/>
          <w:lang w:val="pt-PT"/>
        </w:rPr>
        <w:t xml:space="preserve"> identidade</w:t>
      </w:r>
      <w:r w:rsidR="00F9742D" w:rsidRPr="00BE6020">
        <w:rPr>
          <w:rFonts w:ascii="Calibri" w:hAnsi="Calibri" w:cs="Calibri"/>
          <w:b w:val="0"/>
          <w:bCs/>
          <w:sz w:val="24"/>
          <w:szCs w:val="24"/>
          <w:lang w:val="pt-PT"/>
        </w:rPr>
        <w:t xml:space="preserve"> concreta</w:t>
      </w:r>
      <w:r w:rsidR="007E4D6F" w:rsidRPr="00BE6020">
        <w:rPr>
          <w:rFonts w:ascii="Calibri" w:hAnsi="Calibri" w:cs="Calibri"/>
          <w:b w:val="0"/>
          <w:bCs/>
          <w:sz w:val="24"/>
          <w:szCs w:val="24"/>
          <w:lang w:val="pt-PT"/>
        </w:rPr>
        <w:t xml:space="preserve">. </w:t>
      </w:r>
      <w:r w:rsidR="004A6A60" w:rsidRPr="00BE6020">
        <w:rPr>
          <w:rFonts w:ascii="Calibri" w:hAnsi="Calibri" w:cs="Calibri"/>
          <w:b w:val="0"/>
          <w:bCs/>
          <w:sz w:val="24"/>
          <w:szCs w:val="24"/>
          <w:lang w:val="pt-PT"/>
        </w:rPr>
        <w:t>Numa leitura deste poema,</w:t>
      </w:r>
      <w:r w:rsidR="00A66A86" w:rsidRPr="00BE6020">
        <w:rPr>
          <w:rFonts w:ascii="Calibri" w:hAnsi="Calibri" w:cs="Calibri"/>
          <w:b w:val="0"/>
          <w:bCs/>
          <w:sz w:val="24"/>
          <w:szCs w:val="24"/>
          <w:lang w:val="pt-PT"/>
        </w:rPr>
        <w:t xml:space="preserve"> Stuart-Thompson reflete sobre o uso da terceira pessoa do plural: “Sem a possibilidade de responsabilizar um único indivíduo, o deslocamento ou a dispersão da culpa pelo coletivo torna-se fácil, permitindo-nos, em última instância, evadir tanto as nossas responsabilidades ecológicas, como o nosso dever de cuidado para com as árvores” (2024: 168-169). </w:t>
      </w:r>
      <w:r w:rsidR="007E4D6F" w:rsidRPr="00BE6020">
        <w:rPr>
          <w:rFonts w:ascii="Calibri" w:hAnsi="Calibri" w:cs="Calibri"/>
          <w:b w:val="0"/>
          <w:bCs/>
          <w:sz w:val="24"/>
          <w:szCs w:val="24"/>
          <w:lang w:val="pt-PT"/>
        </w:rPr>
        <w:t xml:space="preserve">Por fim, </w:t>
      </w:r>
      <w:r w:rsidR="00A66A86" w:rsidRPr="00BE6020">
        <w:rPr>
          <w:rFonts w:ascii="Calibri" w:hAnsi="Calibri" w:cs="Calibri"/>
          <w:b w:val="0"/>
          <w:bCs/>
          <w:sz w:val="24"/>
          <w:szCs w:val="24"/>
          <w:lang w:val="pt-PT"/>
        </w:rPr>
        <w:t>o terceto</w:t>
      </w:r>
      <w:r w:rsidR="007E4D6F" w:rsidRPr="00BE6020">
        <w:rPr>
          <w:rFonts w:ascii="Calibri" w:hAnsi="Calibri" w:cs="Calibri"/>
          <w:b w:val="0"/>
          <w:bCs/>
          <w:sz w:val="24"/>
          <w:szCs w:val="24"/>
          <w:lang w:val="pt-PT"/>
        </w:rPr>
        <w:t xml:space="preserve"> </w:t>
      </w:r>
      <w:r w:rsidR="00A66A86" w:rsidRPr="00BE6020">
        <w:rPr>
          <w:rFonts w:ascii="Calibri" w:hAnsi="Calibri" w:cs="Calibri"/>
          <w:b w:val="0"/>
          <w:bCs/>
          <w:sz w:val="24"/>
          <w:szCs w:val="24"/>
          <w:lang w:val="pt-PT"/>
        </w:rPr>
        <w:t xml:space="preserve">citado </w:t>
      </w:r>
      <w:r w:rsidR="007E4D6F" w:rsidRPr="00BE6020">
        <w:rPr>
          <w:rFonts w:ascii="Calibri" w:hAnsi="Calibri" w:cs="Calibri"/>
          <w:b w:val="0"/>
          <w:bCs/>
          <w:sz w:val="24"/>
          <w:szCs w:val="24"/>
          <w:lang w:val="pt-PT"/>
        </w:rPr>
        <w:t xml:space="preserve">carrega um tom melancólico e sugere um sentimento de culpa em </w:t>
      </w:r>
      <w:r w:rsidR="007E4D6F" w:rsidRPr="00BE6020">
        <w:rPr>
          <w:rFonts w:ascii="Calibri" w:hAnsi="Calibri" w:cs="Calibri"/>
          <w:b w:val="0"/>
          <w:bCs/>
          <w:sz w:val="24"/>
          <w:szCs w:val="24"/>
          <w:lang w:val="pt-PT"/>
        </w:rPr>
        <w:lastRenderedPageBreak/>
        <w:t>segunda-mão. O</w:t>
      </w:r>
      <w:r w:rsidR="00830A5D" w:rsidRPr="00BE6020">
        <w:rPr>
          <w:rFonts w:ascii="Calibri" w:hAnsi="Calibri" w:cs="Calibri"/>
          <w:b w:val="0"/>
          <w:bCs/>
          <w:sz w:val="24"/>
          <w:szCs w:val="24"/>
          <w:lang w:val="pt-PT"/>
        </w:rPr>
        <w:t>s</w:t>
      </w:r>
      <w:r w:rsidR="007E4D6F" w:rsidRPr="00BE6020">
        <w:rPr>
          <w:rFonts w:ascii="Calibri" w:hAnsi="Calibri" w:cs="Calibri"/>
          <w:b w:val="0"/>
          <w:bCs/>
          <w:sz w:val="24"/>
          <w:szCs w:val="24"/>
          <w:lang w:val="pt-PT"/>
        </w:rPr>
        <w:t xml:space="preserve"> leitor</w:t>
      </w:r>
      <w:r w:rsidR="00830A5D" w:rsidRPr="00BE6020">
        <w:rPr>
          <w:rFonts w:ascii="Calibri" w:hAnsi="Calibri" w:cs="Calibri"/>
          <w:b w:val="0"/>
          <w:bCs/>
          <w:sz w:val="24"/>
          <w:szCs w:val="24"/>
          <w:lang w:val="pt-PT"/>
        </w:rPr>
        <w:t>es</w:t>
      </w:r>
      <w:r w:rsidR="007E4D6F" w:rsidRPr="00BE6020">
        <w:rPr>
          <w:rFonts w:ascii="Calibri" w:hAnsi="Calibri" w:cs="Calibri"/>
          <w:b w:val="0"/>
          <w:bCs/>
          <w:sz w:val="24"/>
          <w:szCs w:val="24"/>
          <w:lang w:val="pt-PT"/>
        </w:rPr>
        <w:t xml:space="preserve"> </w:t>
      </w:r>
      <w:r w:rsidR="00A66A86" w:rsidRPr="00BE6020">
        <w:rPr>
          <w:rFonts w:ascii="Calibri" w:hAnsi="Calibri" w:cs="Calibri"/>
          <w:b w:val="0"/>
          <w:bCs/>
          <w:sz w:val="24"/>
          <w:szCs w:val="24"/>
          <w:lang w:val="pt-PT"/>
        </w:rPr>
        <w:t>fica</w:t>
      </w:r>
      <w:r w:rsidR="00830A5D" w:rsidRPr="00BE6020">
        <w:rPr>
          <w:rFonts w:ascii="Calibri" w:hAnsi="Calibri" w:cs="Calibri"/>
          <w:b w:val="0"/>
          <w:bCs/>
          <w:sz w:val="24"/>
          <w:szCs w:val="24"/>
          <w:lang w:val="pt-PT"/>
        </w:rPr>
        <w:t>m</w:t>
      </w:r>
      <w:r w:rsidR="00A66A86" w:rsidRPr="00BE6020">
        <w:rPr>
          <w:rFonts w:ascii="Calibri" w:hAnsi="Calibri" w:cs="Calibri"/>
          <w:b w:val="0"/>
          <w:bCs/>
          <w:sz w:val="24"/>
          <w:szCs w:val="24"/>
          <w:lang w:val="pt-PT"/>
        </w:rPr>
        <w:t xml:space="preserve"> com a sensação de que o limoeiro e o loureiro mereciam viver e ocupar aquele espaço, talvez mais do que </w:t>
      </w:r>
      <w:r w:rsidR="00806CEB" w:rsidRPr="00BE6020">
        <w:rPr>
          <w:rFonts w:ascii="Calibri" w:hAnsi="Calibri" w:cs="Calibri"/>
          <w:b w:val="0"/>
          <w:bCs/>
          <w:sz w:val="24"/>
          <w:szCs w:val="24"/>
          <w:lang w:val="pt-PT"/>
        </w:rPr>
        <w:t>eles</w:t>
      </w:r>
      <w:r w:rsidR="00D604E8" w:rsidRPr="00BE6020">
        <w:rPr>
          <w:rFonts w:ascii="Calibri" w:hAnsi="Calibri" w:cs="Calibri"/>
          <w:b w:val="0"/>
          <w:bCs/>
          <w:sz w:val="24"/>
          <w:szCs w:val="24"/>
          <w:lang w:val="pt-PT"/>
        </w:rPr>
        <w:t xml:space="preserve"> mesmos</w:t>
      </w:r>
      <w:r w:rsidR="001746B8" w:rsidRPr="00BE6020">
        <w:rPr>
          <w:rFonts w:ascii="Calibri" w:hAnsi="Calibri" w:cs="Calibri"/>
          <w:b w:val="0"/>
          <w:bCs/>
          <w:sz w:val="24"/>
          <w:szCs w:val="24"/>
          <w:lang w:val="pt-PT"/>
        </w:rPr>
        <w:t>,</w:t>
      </w:r>
      <w:r w:rsidR="00A66A86" w:rsidRPr="00BE6020">
        <w:rPr>
          <w:rFonts w:ascii="Calibri" w:hAnsi="Calibri" w:cs="Calibri"/>
          <w:b w:val="0"/>
          <w:bCs/>
          <w:sz w:val="24"/>
          <w:szCs w:val="24"/>
          <w:lang w:val="pt-PT"/>
        </w:rPr>
        <w:t xml:space="preserve"> mais do que </w:t>
      </w:r>
      <w:r w:rsidR="00806CEB" w:rsidRPr="00BE6020">
        <w:rPr>
          <w:rFonts w:ascii="Calibri" w:hAnsi="Calibri" w:cs="Calibri"/>
          <w:b w:val="0"/>
          <w:bCs/>
          <w:sz w:val="24"/>
          <w:szCs w:val="24"/>
          <w:lang w:val="pt-PT"/>
        </w:rPr>
        <w:t>a própria poetisa</w:t>
      </w:r>
      <w:r w:rsidR="00A66A86" w:rsidRPr="00BE6020">
        <w:rPr>
          <w:rFonts w:ascii="Calibri" w:hAnsi="Calibri" w:cs="Calibri"/>
          <w:b w:val="0"/>
          <w:bCs/>
          <w:sz w:val="24"/>
          <w:szCs w:val="24"/>
          <w:lang w:val="pt-PT"/>
        </w:rPr>
        <w:t>. É uma</w:t>
      </w:r>
      <w:r w:rsidR="00981DF6" w:rsidRPr="00BE6020">
        <w:rPr>
          <w:rFonts w:ascii="Calibri" w:hAnsi="Calibri" w:cs="Calibri"/>
          <w:b w:val="0"/>
          <w:bCs/>
          <w:sz w:val="24"/>
          <w:szCs w:val="24"/>
          <w:lang w:val="pt-PT"/>
        </w:rPr>
        <w:t xml:space="preserve"> inversão da hierarquia especista </w:t>
      </w:r>
      <w:r w:rsidR="00A66A86" w:rsidRPr="00BE6020">
        <w:rPr>
          <w:rFonts w:ascii="Calibri" w:hAnsi="Calibri" w:cs="Calibri"/>
          <w:b w:val="0"/>
          <w:bCs/>
          <w:sz w:val="24"/>
          <w:szCs w:val="24"/>
          <w:lang w:val="pt-PT"/>
        </w:rPr>
        <w:t xml:space="preserve">levada ao extremo. </w:t>
      </w:r>
      <w:r w:rsidR="00705582" w:rsidRPr="00BE6020">
        <w:rPr>
          <w:rFonts w:ascii="Calibri" w:hAnsi="Calibri" w:cs="Calibri"/>
          <w:b w:val="0"/>
          <w:bCs/>
          <w:sz w:val="24"/>
          <w:szCs w:val="24"/>
          <w:lang w:val="pt-PT"/>
        </w:rPr>
        <w:t xml:space="preserve">O humano surge como uma figura falhada num poema que critica, implicitamente, o fundamento antropocêntrico que justifica o abate ambiental. </w:t>
      </w:r>
    </w:p>
    <w:p w14:paraId="50523F20" w14:textId="5B506DE6" w:rsidR="00705582" w:rsidRPr="00BE6020" w:rsidRDefault="00806CEB" w:rsidP="0042787F">
      <w:pPr>
        <w:pStyle w:val="Cabealho0"/>
        <w:ind w:firstLine="709"/>
        <w:rPr>
          <w:rFonts w:ascii="Calibri" w:hAnsi="Calibri" w:cs="Calibri"/>
          <w:b w:val="0"/>
          <w:bCs/>
          <w:sz w:val="24"/>
          <w:szCs w:val="24"/>
          <w:lang w:val="pt-PT"/>
        </w:rPr>
      </w:pPr>
      <w:r w:rsidRPr="00BE6020">
        <w:rPr>
          <w:rFonts w:ascii="Calibri" w:hAnsi="Calibri" w:cs="Calibri"/>
          <w:b w:val="0"/>
          <w:bCs/>
          <w:sz w:val="24"/>
          <w:szCs w:val="24"/>
          <w:lang w:val="pt-PT"/>
        </w:rPr>
        <w:t>Em suma, o</w:t>
      </w:r>
      <w:r w:rsidR="00705582" w:rsidRPr="00BE6020">
        <w:rPr>
          <w:rFonts w:ascii="Calibri" w:hAnsi="Calibri" w:cs="Calibri"/>
          <w:b w:val="0"/>
          <w:bCs/>
          <w:sz w:val="24"/>
          <w:szCs w:val="24"/>
          <w:lang w:val="pt-PT"/>
        </w:rPr>
        <w:t xml:space="preserve"> contributo de Adília para o pensamento ecocrítico </w:t>
      </w:r>
      <w:r w:rsidR="00F42387" w:rsidRPr="00BE6020">
        <w:rPr>
          <w:rFonts w:ascii="Calibri" w:hAnsi="Calibri" w:cs="Calibri"/>
          <w:b w:val="0"/>
          <w:bCs/>
          <w:sz w:val="24"/>
          <w:szCs w:val="24"/>
          <w:lang w:val="pt-PT"/>
        </w:rPr>
        <w:t>incide</w:t>
      </w:r>
      <w:r w:rsidR="0090204F" w:rsidRPr="00BE6020">
        <w:rPr>
          <w:rFonts w:ascii="Calibri" w:hAnsi="Calibri" w:cs="Calibri"/>
          <w:b w:val="0"/>
          <w:bCs/>
          <w:sz w:val="24"/>
          <w:szCs w:val="24"/>
          <w:lang w:val="pt-PT"/>
        </w:rPr>
        <w:t xml:space="preserve"> </w:t>
      </w:r>
      <w:r w:rsidR="005664AC" w:rsidRPr="00BE6020">
        <w:rPr>
          <w:rFonts w:ascii="Calibri" w:hAnsi="Calibri" w:cs="Calibri"/>
          <w:b w:val="0"/>
          <w:bCs/>
          <w:sz w:val="24"/>
          <w:szCs w:val="24"/>
          <w:lang w:val="pt-PT"/>
        </w:rPr>
        <w:t>sobre os</w:t>
      </w:r>
      <w:r w:rsidR="00705582" w:rsidRPr="00BE6020">
        <w:rPr>
          <w:rFonts w:ascii="Calibri" w:hAnsi="Calibri" w:cs="Calibri"/>
          <w:b w:val="0"/>
          <w:bCs/>
          <w:sz w:val="24"/>
          <w:szCs w:val="24"/>
          <w:lang w:val="pt-PT"/>
        </w:rPr>
        <w:t xml:space="preserve"> espaços urbanos e</w:t>
      </w:r>
      <w:r w:rsidR="0090204F" w:rsidRPr="00BE6020">
        <w:rPr>
          <w:rFonts w:ascii="Calibri" w:hAnsi="Calibri" w:cs="Calibri"/>
          <w:b w:val="0"/>
          <w:bCs/>
          <w:sz w:val="24"/>
          <w:szCs w:val="24"/>
          <w:lang w:val="pt-PT"/>
        </w:rPr>
        <w:t xml:space="preserve">, simultanemante, sobre a esfera </w:t>
      </w:r>
      <w:r w:rsidR="00705582" w:rsidRPr="00BE6020">
        <w:rPr>
          <w:rFonts w:ascii="Calibri" w:hAnsi="Calibri" w:cs="Calibri"/>
          <w:b w:val="0"/>
          <w:bCs/>
          <w:sz w:val="24"/>
          <w:szCs w:val="24"/>
          <w:lang w:val="pt-PT"/>
        </w:rPr>
        <w:t>doméstic</w:t>
      </w:r>
      <w:r w:rsidR="0090204F" w:rsidRPr="00BE6020">
        <w:rPr>
          <w:rFonts w:ascii="Calibri" w:hAnsi="Calibri" w:cs="Calibri"/>
          <w:b w:val="0"/>
          <w:bCs/>
          <w:sz w:val="24"/>
          <w:szCs w:val="24"/>
          <w:lang w:val="pt-PT"/>
        </w:rPr>
        <w:t>a</w:t>
      </w:r>
      <w:r w:rsidR="00705582" w:rsidRPr="00BE6020">
        <w:rPr>
          <w:rFonts w:ascii="Calibri" w:hAnsi="Calibri" w:cs="Calibri"/>
          <w:b w:val="0"/>
          <w:bCs/>
          <w:sz w:val="24"/>
          <w:szCs w:val="24"/>
          <w:lang w:val="pt-PT"/>
        </w:rPr>
        <w:t xml:space="preserve">. </w:t>
      </w:r>
      <w:r w:rsidR="001746B8" w:rsidRPr="00BE6020">
        <w:rPr>
          <w:rFonts w:ascii="Calibri" w:hAnsi="Calibri" w:cs="Calibri"/>
          <w:b w:val="0"/>
          <w:bCs/>
          <w:sz w:val="24"/>
          <w:szCs w:val="24"/>
          <w:lang w:val="pt-PT"/>
        </w:rPr>
        <w:t>A</w:t>
      </w:r>
      <w:r w:rsidR="00705582" w:rsidRPr="00BE6020">
        <w:rPr>
          <w:rFonts w:ascii="Calibri" w:hAnsi="Calibri" w:cs="Calibri"/>
          <w:b w:val="0"/>
          <w:bCs/>
          <w:sz w:val="24"/>
          <w:szCs w:val="24"/>
          <w:lang w:val="pt-PT"/>
        </w:rPr>
        <w:t xml:space="preserve"> poetisa não escreve de forma explícita sobre as alterações climáticas ou a necessidade de preservação d</w:t>
      </w:r>
      <w:r w:rsidR="00D66E23" w:rsidRPr="00BE6020">
        <w:rPr>
          <w:rFonts w:ascii="Calibri" w:hAnsi="Calibri" w:cs="Calibri"/>
          <w:b w:val="0"/>
          <w:bCs/>
          <w:sz w:val="24"/>
          <w:szCs w:val="24"/>
          <w:lang w:val="pt-PT"/>
        </w:rPr>
        <w:t>as</w:t>
      </w:r>
      <w:r w:rsidR="00705582" w:rsidRPr="00BE6020">
        <w:rPr>
          <w:rFonts w:ascii="Calibri" w:hAnsi="Calibri" w:cs="Calibri"/>
          <w:b w:val="0"/>
          <w:bCs/>
          <w:sz w:val="24"/>
          <w:szCs w:val="24"/>
          <w:lang w:val="pt-PT"/>
        </w:rPr>
        <w:t xml:space="preserve"> áreas florestais. </w:t>
      </w:r>
      <w:r w:rsidR="00D66E23" w:rsidRPr="00BE6020">
        <w:rPr>
          <w:rFonts w:ascii="Calibri" w:hAnsi="Calibri" w:cs="Calibri"/>
          <w:b w:val="0"/>
          <w:bCs/>
          <w:sz w:val="24"/>
          <w:szCs w:val="24"/>
          <w:lang w:val="pt-PT"/>
        </w:rPr>
        <w:t xml:space="preserve">Em vez disso, </w:t>
      </w:r>
      <w:r w:rsidR="00981DF6" w:rsidRPr="00BE6020">
        <w:rPr>
          <w:rFonts w:ascii="Calibri" w:hAnsi="Calibri" w:cs="Calibri"/>
          <w:b w:val="0"/>
          <w:bCs/>
          <w:sz w:val="24"/>
          <w:szCs w:val="24"/>
          <w:lang w:val="pt-PT"/>
        </w:rPr>
        <w:t>constrói</w:t>
      </w:r>
      <w:r w:rsidR="00D66E23" w:rsidRPr="00BE6020">
        <w:rPr>
          <w:rFonts w:ascii="Calibri" w:hAnsi="Calibri" w:cs="Calibri"/>
          <w:b w:val="0"/>
          <w:bCs/>
          <w:sz w:val="24"/>
          <w:szCs w:val="24"/>
          <w:lang w:val="pt-PT"/>
        </w:rPr>
        <w:t xml:space="preserve"> um ambientalismo feminista</w:t>
      </w:r>
      <w:r w:rsidRPr="00BE6020">
        <w:rPr>
          <w:rFonts w:ascii="Calibri" w:hAnsi="Calibri" w:cs="Calibri"/>
          <w:b w:val="0"/>
          <w:bCs/>
          <w:sz w:val="24"/>
          <w:szCs w:val="24"/>
          <w:lang w:val="pt-PT"/>
        </w:rPr>
        <w:t xml:space="preserve"> (pensando na sua imagem de “crazy cat lady”)</w:t>
      </w:r>
      <w:r w:rsidR="00D66E23" w:rsidRPr="00BE6020">
        <w:rPr>
          <w:rFonts w:ascii="Calibri" w:hAnsi="Calibri" w:cs="Calibri"/>
          <w:b w:val="0"/>
          <w:bCs/>
          <w:sz w:val="24"/>
          <w:szCs w:val="24"/>
          <w:lang w:val="pt-PT"/>
        </w:rPr>
        <w:t xml:space="preserve"> que associa a responsabilidade ecológica a práticas de cuidado, atenção e relacionalidade. </w:t>
      </w:r>
      <w:r w:rsidR="005664AC" w:rsidRPr="00BE6020">
        <w:rPr>
          <w:rFonts w:ascii="Calibri" w:hAnsi="Calibri" w:cs="Calibri"/>
          <w:b w:val="0"/>
          <w:bCs/>
          <w:sz w:val="24"/>
          <w:szCs w:val="24"/>
          <w:lang w:val="pt-PT"/>
        </w:rPr>
        <w:t xml:space="preserve">A contínua valorização adiliana do ato de cuidar sugere que a transformação biológico-ambiental pode começar pela </w:t>
      </w:r>
      <w:r w:rsidR="0090204F" w:rsidRPr="00BE6020">
        <w:rPr>
          <w:rFonts w:ascii="Calibri" w:hAnsi="Calibri" w:cs="Calibri"/>
          <w:b w:val="0"/>
          <w:bCs/>
          <w:sz w:val="24"/>
          <w:szCs w:val="24"/>
          <w:lang w:val="pt-PT"/>
        </w:rPr>
        <w:t xml:space="preserve">negligenciada </w:t>
      </w:r>
      <w:r w:rsidR="005664AC" w:rsidRPr="00BE6020">
        <w:rPr>
          <w:rFonts w:ascii="Calibri" w:hAnsi="Calibri" w:cs="Calibri"/>
          <w:b w:val="0"/>
          <w:bCs/>
          <w:sz w:val="24"/>
          <w:szCs w:val="24"/>
          <w:lang w:val="pt-PT"/>
        </w:rPr>
        <w:t xml:space="preserve">vida não-humana. </w:t>
      </w:r>
      <w:r w:rsidR="00D66E23" w:rsidRPr="00BE6020">
        <w:rPr>
          <w:rFonts w:ascii="Calibri" w:hAnsi="Calibri" w:cs="Calibri"/>
          <w:b w:val="0"/>
          <w:bCs/>
          <w:sz w:val="24"/>
          <w:szCs w:val="24"/>
          <w:lang w:val="pt-PT"/>
        </w:rPr>
        <w:t>Através de gestos menores, a autora procura minar as estruturas institucionais que perpetuam um terrorismo ecológico</w:t>
      </w:r>
      <w:r w:rsidR="00F42387" w:rsidRPr="00BE6020">
        <w:rPr>
          <w:rFonts w:ascii="Calibri" w:hAnsi="Calibri" w:cs="Calibri"/>
          <w:b w:val="0"/>
          <w:bCs/>
          <w:sz w:val="24"/>
          <w:szCs w:val="24"/>
          <w:lang w:val="pt-PT"/>
        </w:rPr>
        <w:t>:</w:t>
      </w:r>
      <w:r w:rsidR="00D66E23" w:rsidRPr="00BE6020">
        <w:rPr>
          <w:rFonts w:ascii="Calibri" w:hAnsi="Calibri" w:cs="Calibri"/>
          <w:b w:val="0"/>
          <w:bCs/>
          <w:sz w:val="24"/>
          <w:szCs w:val="24"/>
          <w:lang w:val="pt-PT"/>
        </w:rPr>
        <w:t xml:space="preserve"> o antropocentrismo, a indústria de criação animal</w:t>
      </w:r>
      <w:r w:rsidR="001746B8" w:rsidRPr="00BE6020">
        <w:rPr>
          <w:rFonts w:ascii="Calibri" w:hAnsi="Calibri" w:cs="Calibri"/>
          <w:b w:val="0"/>
          <w:bCs/>
          <w:sz w:val="24"/>
          <w:szCs w:val="24"/>
          <w:lang w:val="pt-PT"/>
        </w:rPr>
        <w:t>,</w:t>
      </w:r>
      <w:r w:rsidR="00D66E23" w:rsidRPr="00BE6020">
        <w:rPr>
          <w:rFonts w:ascii="Calibri" w:hAnsi="Calibri" w:cs="Calibri"/>
          <w:b w:val="0"/>
          <w:bCs/>
          <w:sz w:val="24"/>
          <w:szCs w:val="24"/>
          <w:lang w:val="pt-PT"/>
        </w:rPr>
        <w:t xml:space="preserve"> o capitalismo</w:t>
      </w:r>
      <w:r w:rsidR="0090204F" w:rsidRPr="00BE6020">
        <w:rPr>
          <w:rFonts w:ascii="Calibri" w:hAnsi="Calibri" w:cs="Calibri"/>
          <w:b w:val="0"/>
          <w:bCs/>
          <w:sz w:val="24"/>
          <w:szCs w:val="24"/>
          <w:lang w:val="pt-PT"/>
        </w:rPr>
        <w:t xml:space="preserve">. </w:t>
      </w:r>
      <w:r w:rsidR="00D66E23" w:rsidRPr="00BE6020">
        <w:rPr>
          <w:rFonts w:ascii="Calibri" w:hAnsi="Calibri" w:cs="Calibri"/>
          <w:b w:val="0"/>
          <w:bCs/>
          <w:sz w:val="24"/>
          <w:szCs w:val="24"/>
          <w:lang w:val="pt-PT"/>
        </w:rPr>
        <w:t>Em última instância, Adília individualiza o compromisso ético</w:t>
      </w:r>
      <w:r w:rsidRPr="00BE6020">
        <w:rPr>
          <w:rFonts w:ascii="Calibri" w:hAnsi="Calibri" w:cs="Calibri"/>
          <w:b w:val="0"/>
          <w:bCs/>
          <w:sz w:val="24"/>
          <w:szCs w:val="24"/>
          <w:lang w:val="pt-PT"/>
        </w:rPr>
        <w:t xml:space="preserve"> </w:t>
      </w:r>
      <w:r w:rsidR="005664AC" w:rsidRPr="00BE6020">
        <w:rPr>
          <w:rFonts w:ascii="Calibri" w:hAnsi="Calibri" w:cs="Calibri"/>
          <w:b w:val="0"/>
          <w:bCs/>
          <w:sz w:val="24"/>
          <w:szCs w:val="24"/>
          <w:lang w:val="pt-PT"/>
        </w:rPr>
        <w:t>a</w:t>
      </w:r>
      <w:r w:rsidR="00656F69" w:rsidRPr="00BE6020">
        <w:rPr>
          <w:rFonts w:ascii="Calibri" w:hAnsi="Calibri" w:cs="Calibri"/>
          <w:b w:val="0"/>
          <w:bCs/>
          <w:sz w:val="24"/>
          <w:szCs w:val="24"/>
          <w:lang w:val="pt-PT"/>
        </w:rPr>
        <w:t>o mesmo temp</w:t>
      </w:r>
      <w:r w:rsidR="005664AC" w:rsidRPr="00BE6020">
        <w:rPr>
          <w:rFonts w:ascii="Calibri" w:hAnsi="Calibri" w:cs="Calibri"/>
          <w:b w:val="0"/>
          <w:bCs/>
          <w:sz w:val="24"/>
          <w:szCs w:val="24"/>
          <w:lang w:val="pt-PT"/>
        </w:rPr>
        <w:t>o que</w:t>
      </w:r>
      <w:r w:rsidR="00656F69" w:rsidRPr="00BE6020">
        <w:rPr>
          <w:rFonts w:ascii="Calibri" w:hAnsi="Calibri" w:cs="Calibri"/>
          <w:b w:val="0"/>
          <w:bCs/>
          <w:sz w:val="24"/>
          <w:szCs w:val="24"/>
          <w:lang w:val="pt-PT"/>
        </w:rPr>
        <w:t xml:space="preserve"> pergunta: mais do que alterar a política ambiental, o que significaria transformar a nossa forma de perceber </w:t>
      </w:r>
      <w:r w:rsidR="00527AA6" w:rsidRPr="00BE6020">
        <w:rPr>
          <w:rFonts w:ascii="Calibri" w:hAnsi="Calibri" w:cs="Calibri"/>
          <w:b w:val="0"/>
          <w:bCs/>
          <w:sz w:val="24"/>
          <w:szCs w:val="24"/>
          <w:lang w:val="pt-PT"/>
        </w:rPr>
        <w:t xml:space="preserve">o não-humano </w:t>
      </w:r>
      <w:r w:rsidR="00656F69" w:rsidRPr="00BE6020">
        <w:rPr>
          <w:rFonts w:ascii="Calibri" w:hAnsi="Calibri" w:cs="Calibri"/>
          <w:b w:val="0"/>
          <w:bCs/>
          <w:sz w:val="24"/>
          <w:szCs w:val="24"/>
          <w:lang w:val="pt-PT"/>
        </w:rPr>
        <w:t xml:space="preserve">e de nos relacionarmos com </w:t>
      </w:r>
      <w:r w:rsidR="00527AA6" w:rsidRPr="00BE6020">
        <w:rPr>
          <w:rFonts w:ascii="Calibri" w:hAnsi="Calibri" w:cs="Calibri"/>
          <w:b w:val="0"/>
          <w:bCs/>
          <w:sz w:val="24"/>
          <w:szCs w:val="24"/>
          <w:lang w:val="pt-PT"/>
        </w:rPr>
        <w:t>ele</w:t>
      </w:r>
      <w:r w:rsidR="00656F69" w:rsidRPr="00BE6020">
        <w:rPr>
          <w:rFonts w:ascii="Calibri" w:hAnsi="Calibri" w:cs="Calibri"/>
          <w:b w:val="0"/>
          <w:bCs/>
          <w:sz w:val="24"/>
          <w:szCs w:val="24"/>
          <w:lang w:val="pt-PT"/>
        </w:rPr>
        <w:t>?</w:t>
      </w:r>
    </w:p>
    <w:p w14:paraId="21ABD615" w14:textId="77777777" w:rsidR="00656F69" w:rsidRPr="00BE6020" w:rsidRDefault="00656F69" w:rsidP="0042787F">
      <w:pPr>
        <w:pStyle w:val="Cabealho0"/>
        <w:rPr>
          <w:rFonts w:ascii="Calibri" w:hAnsi="Calibri" w:cs="Calibri"/>
          <w:b w:val="0"/>
          <w:bCs/>
          <w:sz w:val="24"/>
          <w:szCs w:val="24"/>
          <w:lang w:val="pt-PT"/>
        </w:rPr>
      </w:pPr>
    </w:p>
    <w:p w14:paraId="41B52FB0" w14:textId="77777777" w:rsidR="00656F69" w:rsidRPr="00BE6020" w:rsidRDefault="00656F69" w:rsidP="0042787F">
      <w:pPr>
        <w:pStyle w:val="Cabealho0"/>
        <w:rPr>
          <w:rFonts w:ascii="Calibri" w:hAnsi="Calibri" w:cs="Calibri"/>
          <w:b w:val="0"/>
          <w:bCs/>
          <w:sz w:val="24"/>
          <w:szCs w:val="24"/>
          <w:lang w:val="pt-PT"/>
        </w:rPr>
      </w:pPr>
    </w:p>
    <w:p w14:paraId="350394EB" w14:textId="6EB50ACD" w:rsidR="00656F69" w:rsidRPr="00BE6020" w:rsidRDefault="00656F69" w:rsidP="0042787F">
      <w:pPr>
        <w:pStyle w:val="Cabealho0"/>
        <w:rPr>
          <w:rFonts w:ascii="Calibri" w:hAnsi="Calibri" w:cs="Calibri"/>
          <w:sz w:val="28"/>
          <w:szCs w:val="28"/>
          <w:lang w:val="pt-PT"/>
        </w:rPr>
      </w:pPr>
      <w:r w:rsidRPr="00BE6020">
        <w:rPr>
          <w:rFonts w:ascii="Calibri" w:hAnsi="Calibri" w:cs="Calibri"/>
          <w:sz w:val="28"/>
          <w:szCs w:val="28"/>
          <w:lang w:val="pt-PT"/>
        </w:rPr>
        <w:t xml:space="preserve">5.2. </w:t>
      </w:r>
      <w:r w:rsidR="00CC438D" w:rsidRPr="00BE6020">
        <w:rPr>
          <w:rFonts w:ascii="Calibri" w:hAnsi="Calibri" w:cs="Calibri"/>
          <w:sz w:val="28"/>
          <w:szCs w:val="28"/>
          <w:lang w:val="pt-PT"/>
        </w:rPr>
        <w:t xml:space="preserve">Susan Sontag olhando a dor </w:t>
      </w:r>
      <w:r w:rsidR="00B52DDA" w:rsidRPr="00BE6020">
        <w:rPr>
          <w:rFonts w:ascii="Calibri" w:hAnsi="Calibri" w:cs="Calibri"/>
          <w:sz w:val="28"/>
          <w:szCs w:val="28"/>
          <w:lang w:val="pt-PT"/>
        </w:rPr>
        <w:t>dos outros</w:t>
      </w:r>
      <w:r w:rsidR="005D244F" w:rsidRPr="00BE6020">
        <w:rPr>
          <w:rFonts w:ascii="Calibri" w:hAnsi="Calibri" w:cs="Calibri"/>
          <w:sz w:val="28"/>
          <w:szCs w:val="28"/>
          <w:lang w:val="pt-PT"/>
        </w:rPr>
        <w:t xml:space="preserve">: </w:t>
      </w:r>
      <w:r w:rsidR="001746B8" w:rsidRPr="00BE6020">
        <w:rPr>
          <w:rFonts w:ascii="Calibri" w:hAnsi="Calibri" w:cs="Calibri"/>
          <w:sz w:val="28"/>
          <w:szCs w:val="28"/>
          <w:lang w:val="pt-PT"/>
        </w:rPr>
        <w:t xml:space="preserve">para </w:t>
      </w:r>
      <w:r w:rsidR="005D244F" w:rsidRPr="00BE6020">
        <w:rPr>
          <w:rFonts w:ascii="Calibri" w:hAnsi="Calibri" w:cs="Calibri"/>
          <w:sz w:val="28"/>
          <w:szCs w:val="28"/>
          <w:lang w:val="pt-PT"/>
        </w:rPr>
        <w:t>um exercício de atenção</w:t>
      </w:r>
    </w:p>
    <w:p w14:paraId="22B7B6AF" w14:textId="77777777" w:rsidR="00D66E23" w:rsidRPr="00BE6020" w:rsidRDefault="00D66E23" w:rsidP="0042787F">
      <w:pPr>
        <w:spacing w:after="0"/>
        <w:jc w:val="both"/>
        <w:rPr>
          <w:rFonts w:ascii="Calibri" w:hAnsi="Calibri" w:cs="Calibri"/>
          <w:szCs w:val="24"/>
        </w:rPr>
      </w:pPr>
    </w:p>
    <w:p w14:paraId="189CE0E0" w14:textId="4C1643AD" w:rsidR="000B2075" w:rsidRPr="00BE6020" w:rsidRDefault="004B4D33" w:rsidP="0042787F">
      <w:pPr>
        <w:spacing w:after="0"/>
        <w:jc w:val="both"/>
        <w:rPr>
          <w:rFonts w:ascii="Calibri" w:hAnsi="Calibri" w:cs="Calibri"/>
          <w:szCs w:val="24"/>
        </w:rPr>
      </w:pPr>
      <w:r w:rsidRPr="00BE6020">
        <w:rPr>
          <w:rFonts w:ascii="Calibri" w:hAnsi="Calibri" w:cs="Calibri"/>
          <w:szCs w:val="24"/>
        </w:rPr>
        <w:tab/>
      </w:r>
      <w:r w:rsidR="00426C9D" w:rsidRPr="00BE6020">
        <w:rPr>
          <w:rFonts w:ascii="Calibri" w:hAnsi="Calibri" w:cs="Calibri"/>
          <w:szCs w:val="24"/>
        </w:rPr>
        <w:t xml:space="preserve">Enquanto a obra de Adília Lopes sustenta uma leitura ecocrítica, os textos de Susan Sontag não abordam, pelo menos de forma direta, o movimento ambientalista. Não obstante, a ensaísta não deixa de revelar uma precisa ética do cuidado. </w:t>
      </w:r>
      <w:r w:rsidR="00812F27" w:rsidRPr="00BE6020">
        <w:rPr>
          <w:rFonts w:ascii="Calibri" w:hAnsi="Calibri" w:cs="Calibri"/>
          <w:szCs w:val="24"/>
        </w:rPr>
        <w:t>N</w:t>
      </w:r>
      <w:r w:rsidR="000B2075" w:rsidRPr="00BE6020">
        <w:rPr>
          <w:rFonts w:ascii="Calibri" w:hAnsi="Calibri" w:cs="Calibri"/>
          <w:szCs w:val="24"/>
        </w:rPr>
        <w:t xml:space="preserve">a obra </w:t>
      </w:r>
      <w:r w:rsidR="000B2075" w:rsidRPr="00BE6020">
        <w:rPr>
          <w:rFonts w:ascii="Calibri" w:hAnsi="Calibri" w:cs="Calibri"/>
          <w:i/>
          <w:iCs/>
          <w:szCs w:val="24"/>
        </w:rPr>
        <w:t>Regarding the Pain of Others</w:t>
      </w:r>
      <w:r w:rsidR="000B2075" w:rsidRPr="00BE6020">
        <w:rPr>
          <w:rFonts w:ascii="Calibri" w:hAnsi="Calibri" w:cs="Calibri"/>
          <w:szCs w:val="24"/>
        </w:rPr>
        <w:t xml:space="preserve"> (2003),</w:t>
      </w:r>
      <w:r w:rsidR="00812F27" w:rsidRPr="00BE6020">
        <w:rPr>
          <w:rFonts w:ascii="Calibri" w:hAnsi="Calibri" w:cs="Calibri"/>
          <w:szCs w:val="24"/>
        </w:rPr>
        <w:t xml:space="preserve"> em particular,</w:t>
      </w:r>
      <w:r w:rsidR="000B2075" w:rsidRPr="00BE6020">
        <w:rPr>
          <w:rFonts w:ascii="Calibri" w:hAnsi="Calibri" w:cs="Calibri"/>
          <w:szCs w:val="24"/>
        </w:rPr>
        <w:t xml:space="preserve"> </w:t>
      </w:r>
      <w:r w:rsidR="00C87F5D" w:rsidRPr="00BE6020">
        <w:rPr>
          <w:rFonts w:ascii="Calibri" w:hAnsi="Calibri" w:cs="Calibri"/>
          <w:szCs w:val="24"/>
        </w:rPr>
        <w:t xml:space="preserve">analisa o modo como as imagens circulam e afetam os espetadores, </w:t>
      </w:r>
      <w:r w:rsidR="00812F27" w:rsidRPr="00BE6020">
        <w:rPr>
          <w:rFonts w:ascii="Calibri" w:hAnsi="Calibri" w:cs="Calibri"/>
          <w:szCs w:val="24"/>
        </w:rPr>
        <w:t>desenvolvendo</w:t>
      </w:r>
      <w:r w:rsidR="000B2075" w:rsidRPr="00BE6020">
        <w:rPr>
          <w:rFonts w:ascii="Calibri" w:hAnsi="Calibri" w:cs="Calibri"/>
          <w:szCs w:val="24"/>
        </w:rPr>
        <w:t xml:space="preserve"> um modelo de cuidado que insiste na atenção à singularidade d</w:t>
      </w:r>
      <w:r w:rsidR="00C87F5D" w:rsidRPr="00BE6020">
        <w:rPr>
          <w:rFonts w:ascii="Calibri" w:hAnsi="Calibri" w:cs="Calibri"/>
          <w:szCs w:val="24"/>
        </w:rPr>
        <w:t>a</w:t>
      </w:r>
      <w:r w:rsidR="000B2075" w:rsidRPr="00BE6020">
        <w:rPr>
          <w:rFonts w:ascii="Calibri" w:hAnsi="Calibri" w:cs="Calibri"/>
          <w:szCs w:val="24"/>
        </w:rPr>
        <w:t xml:space="preserve"> </w:t>
      </w:r>
      <w:r w:rsidR="00C87F5D" w:rsidRPr="00BE6020">
        <w:rPr>
          <w:rFonts w:ascii="Calibri" w:hAnsi="Calibri" w:cs="Calibri"/>
          <w:szCs w:val="24"/>
        </w:rPr>
        <w:t>dor</w:t>
      </w:r>
      <w:r w:rsidR="000B2075" w:rsidRPr="00BE6020">
        <w:rPr>
          <w:rFonts w:ascii="Calibri" w:hAnsi="Calibri" w:cs="Calibri"/>
          <w:szCs w:val="24"/>
        </w:rPr>
        <w:t xml:space="preserve"> alhei</w:t>
      </w:r>
      <w:r w:rsidR="00C87F5D" w:rsidRPr="00BE6020">
        <w:rPr>
          <w:rFonts w:ascii="Calibri" w:hAnsi="Calibri" w:cs="Calibri"/>
          <w:szCs w:val="24"/>
        </w:rPr>
        <w:t>a</w:t>
      </w:r>
      <w:r w:rsidR="000B2075" w:rsidRPr="00BE6020">
        <w:rPr>
          <w:rFonts w:ascii="Calibri" w:hAnsi="Calibri" w:cs="Calibri"/>
          <w:szCs w:val="24"/>
        </w:rPr>
        <w:t>. Nes</w:t>
      </w:r>
      <w:r w:rsidR="00C87F5D" w:rsidRPr="00BE6020">
        <w:rPr>
          <w:rFonts w:ascii="Calibri" w:hAnsi="Calibri" w:cs="Calibri"/>
          <w:szCs w:val="24"/>
        </w:rPr>
        <w:t>t</w:t>
      </w:r>
      <w:r w:rsidR="000B2075" w:rsidRPr="00BE6020">
        <w:rPr>
          <w:rFonts w:ascii="Calibri" w:hAnsi="Calibri" w:cs="Calibri"/>
          <w:szCs w:val="24"/>
        </w:rPr>
        <w:t xml:space="preserve">e sentido, o presente capítulo propõe-se analisar como a autora </w:t>
      </w:r>
      <w:r w:rsidR="00C87F5D" w:rsidRPr="00BE6020">
        <w:rPr>
          <w:rFonts w:ascii="Calibri" w:hAnsi="Calibri" w:cs="Calibri"/>
          <w:szCs w:val="24"/>
        </w:rPr>
        <w:t xml:space="preserve">delineia os limites e condições de uma espetacularização ética </w:t>
      </w:r>
      <w:r w:rsidR="00C87F5D" w:rsidRPr="00BE6020">
        <w:rPr>
          <w:rFonts w:ascii="Calibri" w:hAnsi="Calibri" w:cs="Calibri"/>
          <w:szCs w:val="24"/>
        </w:rPr>
        <w:lastRenderedPageBreak/>
        <w:t>do sofrimento, visando o confronto não de uma única instituição, mas d</w:t>
      </w:r>
      <w:r w:rsidR="00A640CF" w:rsidRPr="00BE6020">
        <w:rPr>
          <w:rFonts w:ascii="Calibri" w:hAnsi="Calibri" w:cs="Calibri"/>
          <w:szCs w:val="24"/>
        </w:rPr>
        <w:t xml:space="preserve">e uma </w:t>
      </w:r>
      <w:r w:rsidR="00C87F5D" w:rsidRPr="00BE6020">
        <w:rPr>
          <w:rFonts w:ascii="Calibri" w:hAnsi="Calibri" w:cs="Calibri"/>
          <w:szCs w:val="24"/>
        </w:rPr>
        <w:t xml:space="preserve">rede </w:t>
      </w:r>
      <w:r w:rsidR="00A640CF" w:rsidRPr="00BE6020">
        <w:rPr>
          <w:rFonts w:ascii="Calibri" w:hAnsi="Calibri" w:cs="Calibri"/>
          <w:szCs w:val="24"/>
        </w:rPr>
        <w:t>institucional que molda o consumo de imagens de guerra.</w:t>
      </w:r>
    </w:p>
    <w:p w14:paraId="22AB9060" w14:textId="0308DF31" w:rsidR="00DF2676" w:rsidRPr="00BE6020" w:rsidRDefault="00A640CF" w:rsidP="0042787F">
      <w:pPr>
        <w:spacing w:after="0"/>
        <w:jc w:val="both"/>
        <w:rPr>
          <w:rFonts w:ascii="Calibri" w:hAnsi="Calibri" w:cs="Calibri"/>
          <w:szCs w:val="24"/>
        </w:rPr>
      </w:pPr>
      <w:r w:rsidRPr="00BE6020">
        <w:rPr>
          <w:rFonts w:ascii="Calibri" w:hAnsi="Calibri" w:cs="Calibri"/>
          <w:szCs w:val="24"/>
        </w:rPr>
        <w:tab/>
      </w:r>
      <w:r w:rsidR="001746B8" w:rsidRPr="00BE6020">
        <w:rPr>
          <w:rFonts w:ascii="Calibri" w:hAnsi="Calibri" w:cs="Calibri"/>
          <w:szCs w:val="24"/>
        </w:rPr>
        <w:t>A</w:t>
      </w:r>
      <w:r w:rsidR="00F16C9F" w:rsidRPr="00BE6020">
        <w:rPr>
          <w:rFonts w:ascii="Calibri" w:hAnsi="Calibri" w:cs="Calibri"/>
          <w:szCs w:val="24"/>
        </w:rPr>
        <w:t xml:space="preserve">o longo da presente dissertação, </w:t>
      </w:r>
      <w:r w:rsidR="001746B8" w:rsidRPr="00BE6020">
        <w:rPr>
          <w:rFonts w:ascii="Calibri" w:hAnsi="Calibri" w:cs="Calibri"/>
          <w:szCs w:val="24"/>
        </w:rPr>
        <w:t xml:space="preserve">já </w:t>
      </w:r>
      <w:r w:rsidR="00F16C9F" w:rsidRPr="00BE6020">
        <w:rPr>
          <w:rFonts w:ascii="Calibri" w:hAnsi="Calibri" w:cs="Calibri"/>
          <w:szCs w:val="24"/>
        </w:rPr>
        <w:t>foi possível constatar como Sontag aborda tanto a arte da fotografia</w:t>
      </w:r>
      <w:r w:rsidR="001746B8" w:rsidRPr="00BE6020">
        <w:rPr>
          <w:rFonts w:ascii="Calibri" w:hAnsi="Calibri" w:cs="Calibri"/>
          <w:szCs w:val="24"/>
        </w:rPr>
        <w:t xml:space="preserve"> quanto a realidade da</w:t>
      </w:r>
      <w:r w:rsidR="00F16C9F" w:rsidRPr="00BE6020">
        <w:rPr>
          <w:rFonts w:ascii="Calibri" w:hAnsi="Calibri" w:cs="Calibri"/>
          <w:szCs w:val="24"/>
        </w:rPr>
        <w:t xml:space="preserve"> guerra. </w:t>
      </w:r>
      <w:r w:rsidR="00AE40DD" w:rsidRPr="00BE6020">
        <w:rPr>
          <w:rFonts w:ascii="Calibri" w:hAnsi="Calibri" w:cs="Calibri"/>
          <w:i/>
          <w:iCs/>
          <w:szCs w:val="24"/>
        </w:rPr>
        <w:t>Regarding the Pain of Others</w:t>
      </w:r>
      <w:r w:rsidR="00AE40DD" w:rsidRPr="00BE6020">
        <w:rPr>
          <w:rFonts w:ascii="Calibri" w:hAnsi="Calibri" w:cs="Calibri"/>
          <w:szCs w:val="24"/>
        </w:rPr>
        <w:t xml:space="preserve"> (2003), considerad</w:t>
      </w:r>
      <w:r w:rsidR="00DF2676" w:rsidRPr="00BE6020">
        <w:rPr>
          <w:rFonts w:ascii="Calibri" w:hAnsi="Calibri" w:cs="Calibri"/>
          <w:szCs w:val="24"/>
        </w:rPr>
        <w:t>o</w:t>
      </w:r>
      <w:r w:rsidR="00AE40DD" w:rsidRPr="00BE6020">
        <w:rPr>
          <w:rFonts w:ascii="Calibri" w:hAnsi="Calibri" w:cs="Calibri"/>
          <w:szCs w:val="24"/>
        </w:rPr>
        <w:t xml:space="preserve"> uma continuação lógica da coletânea </w:t>
      </w:r>
      <w:r w:rsidR="00AE40DD" w:rsidRPr="00BE6020">
        <w:rPr>
          <w:rFonts w:ascii="Calibri" w:hAnsi="Calibri" w:cs="Calibri"/>
          <w:i/>
          <w:iCs/>
          <w:szCs w:val="24"/>
        </w:rPr>
        <w:t>Ensaios sobre Fotografia</w:t>
      </w:r>
      <w:r w:rsidR="00AE40DD" w:rsidRPr="00BE6020">
        <w:rPr>
          <w:rFonts w:ascii="Calibri" w:hAnsi="Calibri" w:cs="Calibri"/>
          <w:szCs w:val="24"/>
        </w:rPr>
        <w:t xml:space="preserve"> (1977), surge como </w:t>
      </w:r>
      <w:r w:rsidR="00DF2676" w:rsidRPr="00BE6020">
        <w:rPr>
          <w:rFonts w:ascii="Calibri" w:hAnsi="Calibri" w:cs="Calibri"/>
          <w:szCs w:val="24"/>
        </w:rPr>
        <w:t xml:space="preserve">uma mistura dos dois conceitos: trata-se de uma breve reflexão sobre a representação do desastre e do sofrimento humano. </w:t>
      </w:r>
      <w:r w:rsidR="00B217C3" w:rsidRPr="00BE6020">
        <w:rPr>
          <w:rFonts w:ascii="Calibri" w:hAnsi="Calibri" w:cs="Calibri"/>
          <w:szCs w:val="24"/>
        </w:rPr>
        <w:t xml:space="preserve">Sontag deixa de se focar no estudo da fotografia enquanto </w:t>
      </w:r>
      <w:r w:rsidR="00B217C3" w:rsidRPr="00BE6020">
        <w:rPr>
          <w:rFonts w:ascii="Calibri" w:hAnsi="Calibri" w:cs="Calibri"/>
          <w:i/>
          <w:iCs/>
          <w:szCs w:val="24"/>
        </w:rPr>
        <w:t>medium</w:t>
      </w:r>
      <w:r w:rsidR="00B217C3" w:rsidRPr="00BE6020">
        <w:rPr>
          <w:rFonts w:ascii="Calibri" w:hAnsi="Calibri" w:cs="Calibri"/>
          <w:szCs w:val="24"/>
        </w:rPr>
        <w:t xml:space="preserve"> artístico, para abordar o fotográfico sob uma perspetiva ética. Em que medida pode a fotografia contribuir para um mundo melhor, isto é, para um mundo sem guerras? O que fazemos nós, espetadores, com as imagens de sofrimento? Esta mudança</w:t>
      </w:r>
      <w:r w:rsidR="00812F27" w:rsidRPr="00BE6020">
        <w:rPr>
          <w:rFonts w:ascii="Calibri" w:hAnsi="Calibri" w:cs="Calibri"/>
          <w:szCs w:val="24"/>
        </w:rPr>
        <w:t xml:space="preserve"> teórica</w:t>
      </w:r>
      <w:r w:rsidR="00B217C3" w:rsidRPr="00BE6020">
        <w:rPr>
          <w:rFonts w:ascii="Calibri" w:hAnsi="Calibri" w:cs="Calibri"/>
          <w:szCs w:val="24"/>
        </w:rPr>
        <w:t xml:space="preserve"> abre espaço para uma leitura orientada: a ética não reside na imagem em si, mas no encontro relacional entre </w:t>
      </w:r>
      <w:r w:rsidR="00812F27" w:rsidRPr="00BE6020">
        <w:rPr>
          <w:rFonts w:ascii="Calibri" w:hAnsi="Calibri" w:cs="Calibri"/>
          <w:szCs w:val="24"/>
        </w:rPr>
        <w:t xml:space="preserve">o </w:t>
      </w:r>
      <w:r w:rsidR="00B217C3" w:rsidRPr="00BE6020">
        <w:rPr>
          <w:rFonts w:ascii="Calibri" w:hAnsi="Calibri" w:cs="Calibri"/>
          <w:szCs w:val="24"/>
        </w:rPr>
        <w:t xml:space="preserve">espetador e </w:t>
      </w:r>
      <w:r w:rsidR="00812F27" w:rsidRPr="00BE6020">
        <w:rPr>
          <w:rFonts w:ascii="Calibri" w:hAnsi="Calibri" w:cs="Calibri"/>
          <w:szCs w:val="24"/>
        </w:rPr>
        <w:t xml:space="preserve">o </w:t>
      </w:r>
      <w:r w:rsidR="00B217C3" w:rsidRPr="00BE6020">
        <w:rPr>
          <w:rFonts w:ascii="Calibri" w:hAnsi="Calibri" w:cs="Calibri"/>
          <w:szCs w:val="24"/>
        </w:rPr>
        <w:t xml:space="preserve">sujeito representado. Não obstante, Stephen Chan, numa leitura de Sontag, </w:t>
      </w:r>
      <w:r w:rsidR="00D0098E" w:rsidRPr="00BE6020">
        <w:rPr>
          <w:rFonts w:ascii="Calibri" w:hAnsi="Calibri" w:cs="Calibri"/>
          <w:szCs w:val="24"/>
        </w:rPr>
        <w:t xml:space="preserve">aborda </w:t>
      </w:r>
      <w:r w:rsidR="00B217C3" w:rsidRPr="00BE6020">
        <w:rPr>
          <w:rFonts w:ascii="Calibri" w:hAnsi="Calibri" w:cs="Calibri"/>
          <w:szCs w:val="24"/>
        </w:rPr>
        <w:t>a</w:t>
      </w:r>
      <w:r w:rsidR="00D0098E" w:rsidRPr="00BE6020">
        <w:rPr>
          <w:rFonts w:ascii="Calibri" w:hAnsi="Calibri" w:cs="Calibri"/>
          <w:szCs w:val="24"/>
        </w:rPr>
        <w:t xml:space="preserve"> </w:t>
      </w:r>
      <w:r w:rsidR="00B217C3" w:rsidRPr="00BE6020">
        <w:rPr>
          <w:rFonts w:ascii="Calibri" w:hAnsi="Calibri" w:cs="Calibri"/>
          <w:szCs w:val="24"/>
        </w:rPr>
        <w:t>precariedade desse encontro:</w:t>
      </w:r>
      <w:r w:rsidR="00D064BF" w:rsidRPr="00BE6020">
        <w:rPr>
          <w:rFonts w:ascii="Calibri" w:hAnsi="Calibri" w:cs="Calibri"/>
          <w:szCs w:val="24"/>
        </w:rPr>
        <w:t xml:space="preserve"> </w:t>
      </w:r>
    </w:p>
    <w:p w14:paraId="7AD364D7" w14:textId="77777777" w:rsidR="00DF2676" w:rsidRPr="00BE6020" w:rsidRDefault="00DF2676" w:rsidP="0042787F">
      <w:pPr>
        <w:spacing w:after="0"/>
        <w:jc w:val="both"/>
        <w:rPr>
          <w:rFonts w:ascii="Calibri" w:hAnsi="Calibri" w:cs="Calibri"/>
          <w:szCs w:val="24"/>
        </w:rPr>
      </w:pPr>
    </w:p>
    <w:p w14:paraId="00308DD2" w14:textId="409494D3" w:rsidR="00DF2676" w:rsidRPr="00BE6020" w:rsidRDefault="00DF2676" w:rsidP="006B76D2">
      <w:pPr>
        <w:spacing w:after="0"/>
        <w:ind w:left="709"/>
        <w:jc w:val="both"/>
        <w:rPr>
          <w:rFonts w:ascii="Calibri" w:hAnsi="Calibri" w:cs="Calibri"/>
          <w:sz w:val="20"/>
          <w:szCs w:val="20"/>
        </w:rPr>
      </w:pPr>
      <w:r w:rsidRPr="00BE6020">
        <w:rPr>
          <w:rFonts w:ascii="Calibri" w:hAnsi="Calibri" w:cs="Calibri"/>
          <w:i/>
          <w:iCs/>
          <w:sz w:val="20"/>
          <w:szCs w:val="20"/>
        </w:rPr>
        <w:t>Regarding the Pain of Others</w:t>
      </w:r>
      <w:r w:rsidRPr="00BE6020">
        <w:rPr>
          <w:rFonts w:ascii="Calibri" w:hAnsi="Calibri" w:cs="Calibri"/>
          <w:sz w:val="20"/>
          <w:szCs w:val="20"/>
        </w:rPr>
        <w:t xml:space="preserve"> (2003) não trata apenas da forma como as imagens retratam o desastre, mas da forma como o espetador é capaz de reagir. </w:t>
      </w:r>
      <w:r w:rsidR="00B217C3" w:rsidRPr="00BE6020">
        <w:rPr>
          <w:rFonts w:ascii="Calibri" w:hAnsi="Calibri" w:cs="Calibri"/>
          <w:sz w:val="20"/>
          <w:szCs w:val="20"/>
        </w:rPr>
        <w:t xml:space="preserve">[...] </w:t>
      </w:r>
      <w:r w:rsidR="006B76D2" w:rsidRPr="00BE6020">
        <w:rPr>
          <w:rFonts w:ascii="Calibri" w:hAnsi="Calibri" w:cs="Calibri"/>
          <w:sz w:val="20"/>
          <w:szCs w:val="20"/>
        </w:rPr>
        <w:t xml:space="preserve">Nós, quer sejamos homens soldados, quer sejamos mulheres maternalmente repugnadas pela guerra, estamos unidos sob uma aversão coletiva aos horrores bélicos. As imagens estabelecem um consenso de repulsa pública. Isto é terrível. Alguma coisa precisa de ser feita. </w:t>
      </w:r>
      <w:r w:rsidRPr="00BE6020">
        <w:rPr>
          <w:rFonts w:ascii="Calibri" w:hAnsi="Calibri" w:cs="Calibri"/>
          <w:sz w:val="20"/>
          <w:szCs w:val="20"/>
        </w:rPr>
        <w:t xml:space="preserve">E depois, uma vez expressa a retórica desse consenso, nada é feito. </w:t>
      </w:r>
      <w:r w:rsidR="006B76D2" w:rsidRPr="00BE6020">
        <w:rPr>
          <w:rFonts w:ascii="Calibri" w:hAnsi="Calibri" w:cs="Calibri"/>
          <w:sz w:val="20"/>
          <w:szCs w:val="20"/>
        </w:rPr>
        <w:t>Em certa medida</w:t>
      </w:r>
      <w:r w:rsidR="00B217C3" w:rsidRPr="00BE6020">
        <w:rPr>
          <w:rFonts w:ascii="Calibri" w:hAnsi="Calibri" w:cs="Calibri"/>
          <w:sz w:val="20"/>
          <w:szCs w:val="20"/>
        </w:rPr>
        <w:t>, isto é</w:t>
      </w:r>
      <w:r w:rsidR="006B76D2" w:rsidRPr="00BE6020">
        <w:rPr>
          <w:rFonts w:ascii="Calibri" w:hAnsi="Calibri" w:cs="Calibri"/>
          <w:sz w:val="20"/>
          <w:szCs w:val="20"/>
        </w:rPr>
        <w:t xml:space="preserve"> </w:t>
      </w:r>
      <w:r w:rsidRPr="00BE6020">
        <w:rPr>
          <w:rFonts w:ascii="Calibri" w:hAnsi="Calibri" w:cs="Calibri"/>
          <w:sz w:val="20"/>
          <w:szCs w:val="20"/>
        </w:rPr>
        <w:t xml:space="preserve">verdade para qualquer narrativa — literária e visual — porque, mesmo com a melhor imaginação, poucos conseguem imaginar como é </w:t>
      </w:r>
      <w:r w:rsidRPr="00BE6020">
        <w:rPr>
          <w:rFonts w:ascii="Calibri" w:hAnsi="Calibri" w:cs="Calibri"/>
          <w:i/>
          <w:iCs/>
          <w:sz w:val="20"/>
          <w:szCs w:val="20"/>
        </w:rPr>
        <w:t>de facto</w:t>
      </w:r>
      <w:r w:rsidRPr="00BE6020">
        <w:rPr>
          <w:rFonts w:ascii="Calibri" w:hAnsi="Calibri" w:cs="Calibri"/>
          <w:sz w:val="20"/>
          <w:szCs w:val="20"/>
        </w:rPr>
        <w:t xml:space="preserve"> a guerra, o que ela é</w:t>
      </w:r>
      <w:r w:rsidR="006B76D2" w:rsidRPr="00BE6020">
        <w:rPr>
          <w:rFonts w:ascii="Calibri" w:hAnsi="Calibri" w:cs="Calibri"/>
          <w:sz w:val="20"/>
          <w:szCs w:val="20"/>
        </w:rPr>
        <w:t xml:space="preserve"> (2010: 376)</w:t>
      </w:r>
    </w:p>
    <w:p w14:paraId="187A722D" w14:textId="77777777" w:rsidR="00DF2676" w:rsidRPr="00BE6020" w:rsidRDefault="00DF2676" w:rsidP="0042787F">
      <w:pPr>
        <w:spacing w:after="0"/>
        <w:jc w:val="both"/>
        <w:rPr>
          <w:rFonts w:ascii="Calibri" w:hAnsi="Calibri" w:cs="Calibri"/>
          <w:szCs w:val="24"/>
        </w:rPr>
      </w:pPr>
    </w:p>
    <w:p w14:paraId="5F9644A1" w14:textId="2A82D829" w:rsidR="00F17B85" w:rsidRPr="00BE6020" w:rsidRDefault="0064488F" w:rsidP="0042787F">
      <w:pPr>
        <w:spacing w:after="0"/>
        <w:jc w:val="both"/>
        <w:rPr>
          <w:rFonts w:ascii="Calibri" w:hAnsi="Calibri" w:cs="Calibri"/>
          <w:szCs w:val="24"/>
        </w:rPr>
      </w:pPr>
      <w:r w:rsidRPr="00BE6020">
        <w:rPr>
          <w:rFonts w:ascii="Calibri" w:hAnsi="Calibri" w:cs="Calibri"/>
          <w:szCs w:val="24"/>
        </w:rPr>
        <w:t>Ou seja, a</w:t>
      </w:r>
      <w:r w:rsidR="00B217C3" w:rsidRPr="00BE6020">
        <w:rPr>
          <w:rFonts w:ascii="Calibri" w:hAnsi="Calibri" w:cs="Calibri"/>
          <w:szCs w:val="24"/>
        </w:rPr>
        <w:t xml:space="preserve"> realidade das vítimas de guerra é difícil de conceber. Nas palavras de Sontag: “O nosso falhanço é um de imaginação, de empatia: nós falha</w:t>
      </w:r>
      <w:r w:rsidR="00B52DDA" w:rsidRPr="00BE6020">
        <w:rPr>
          <w:rFonts w:ascii="Calibri" w:hAnsi="Calibri" w:cs="Calibri"/>
          <w:szCs w:val="24"/>
        </w:rPr>
        <w:t>mos</w:t>
      </w:r>
      <w:r w:rsidR="00B217C3" w:rsidRPr="00BE6020">
        <w:rPr>
          <w:rFonts w:ascii="Calibri" w:hAnsi="Calibri" w:cs="Calibri"/>
          <w:szCs w:val="24"/>
        </w:rPr>
        <w:t xml:space="preserve"> </w:t>
      </w:r>
      <w:r w:rsidR="00421BFC" w:rsidRPr="00BE6020">
        <w:rPr>
          <w:rFonts w:ascii="Calibri" w:hAnsi="Calibri" w:cs="Calibri"/>
          <w:szCs w:val="24"/>
        </w:rPr>
        <w:t xml:space="preserve">na tarefa de considerar a realidade da guerra” (2003: 5). </w:t>
      </w:r>
      <w:r w:rsidR="00B217C3" w:rsidRPr="00BE6020">
        <w:rPr>
          <w:rFonts w:ascii="Calibri" w:hAnsi="Calibri" w:cs="Calibri"/>
          <w:szCs w:val="24"/>
        </w:rPr>
        <w:t>As fotografias sã</w:t>
      </w:r>
      <w:r w:rsidR="00421BFC" w:rsidRPr="00BE6020">
        <w:rPr>
          <w:rFonts w:ascii="Calibri" w:hAnsi="Calibri" w:cs="Calibri"/>
          <w:szCs w:val="24"/>
        </w:rPr>
        <w:t>o, então,</w:t>
      </w:r>
      <w:r w:rsidR="00B217C3" w:rsidRPr="00BE6020">
        <w:rPr>
          <w:rFonts w:ascii="Calibri" w:hAnsi="Calibri" w:cs="Calibri"/>
          <w:szCs w:val="24"/>
        </w:rPr>
        <w:t xml:space="preserve"> uma </w:t>
      </w:r>
      <w:r w:rsidR="00421BFC" w:rsidRPr="00BE6020">
        <w:rPr>
          <w:rFonts w:ascii="Calibri" w:hAnsi="Calibri" w:cs="Calibri"/>
          <w:szCs w:val="24"/>
        </w:rPr>
        <w:t>forma</w:t>
      </w:r>
      <w:r w:rsidR="00B217C3" w:rsidRPr="00BE6020">
        <w:rPr>
          <w:rFonts w:ascii="Calibri" w:hAnsi="Calibri" w:cs="Calibri"/>
          <w:szCs w:val="24"/>
        </w:rPr>
        <w:t xml:space="preserve"> de </w:t>
      </w:r>
      <w:r w:rsidR="00421BFC" w:rsidRPr="00BE6020">
        <w:rPr>
          <w:rFonts w:ascii="Calibri" w:hAnsi="Calibri" w:cs="Calibri"/>
          <w:szCs w:val="24"/>
        </w:rPr>
        <w:t>materializar</w:t>
      </w:r>
      <w:r w:rsidR="00B217C3" w:rsidRPr="00BE6020">
        <w:rPr>
          <w:rFonts w:ascii="Calibri" w:hAnsi="Calibri" w:cs="Calibri"/>
          <w:szCs w:val="24"/>
        </w:rPr>
        <w:t xml:space="preserve"> assuntos </w:t>
      </w:r>
      <w:r w:rsidR="00421BFC" w:rsidRPr="00BE6020">
        <w:rPr>
          <w:rFonts w:ascii="Calibri" w:hAnsi="Calibri" w:cs="Calibri"/>
          <w:szCs w:val="24"/>
        </w:rPr>
        <w:t xml:space="preserve">com </w:t>
      </w:r>
      <w:r w:rsidR="00D36550" w:rsidRPr="00BE6020">
        <w:rPr>
          <w:rFonts w:ascii="Calibri" w:hAnsi="Calibri" w:cs="Calibri"/>
          <w:szCs w:val="24"/>
        </w:rPr>
        <w:t>que</w:t>
      </w:r>
      <w:r w:rsidR="00421BFC" w:rsidRPr="00BE6020">
        <w:rPr>
          <w:rFonts w:ascii="Calibri" w:hAnsi="Calibri" w:cs="Calibri"/>
          <w:szCs w:val="24"/>
        </w:rPr>
        <w:t xml:space="preserve"> </w:t>
      </w:r>
      <w:r w:rsidR="00B217C3" w:rsidRPr="00BE6020">
        <w:rPr>
          <w:rFonts w:ascii="Calibri" w:hAnsi="Calibri" w:cs="Calibri"/>
          <w:szCs w:val="24"/>
        </w:rPr>
        <w:t>os privilegiados</w:t>
      </w:r>
      <w:r w:rsidR="00421BFC" w:rsidRPr="00BE6020">
        <w:rPr>
          <w:rFonts w:ascii="Calibri" w:hAnsi="Calibri" w:cs="Calibri"/>
          <w:szCs w:val="24"/>
        </w:rPr>
        <w:t xml:space="preserve">, ou </w:t>
      </w:r>
      <w:r w:rsidR="00B217C3" w:rsidRPr="00BE6020">
        <w:rPr>
          <w:rFonts w:ascii="Calibri" w:hAnsi="Calibri" w:cs="Calibri"/>
          <w:szCs w:val="24"/>
        </w:rPr>
        <w:t>os meramente seguros</w:t>
      </w:r>
      <w:r w:rsidR="00421BFC" w:rsidRPr="00BE6020">
        <w:rPr>
          <w:rFonts w:ascii="Calibri" w:hAnsi="Calibri" w:cs="Calibri"/>
          <w:szCs w:val="24"/>
        </w:rPr>
        <w:t>,</w:t>
      </w:r>
      <w:r w:rsidR="00B217C3" w:rsidRPr="00BE6020">
        <w:rPr>
          <w:rFonts w:ascii="Calibri" w:hAnsi="Calibri" w:cs="Calibri"/>
          <w:szCs w:val="24"/>
        </w:rPr>
        <w:t xml:space="preserve"> </w:t>
      </w:r>
      <w:r w:rsidR="00421BFC" w:rsidRPr="00BE6020">
        <w:rPr>
          <w:rFonts w:ascii="Calibri" w:hAnsi="Calibri" w:cs="Calibri"/>
          <w:szCs w:val="24"/>
        </w:rPr>
        <w:t xml:space="preserve">não têm contacto. </w:t>
      </w:r>
    </w:p>
    <w:p w14:paraId="178AFED3" w14:textId="4A76A4CE" w:rsidR="006F735A" w:rsidRPr="00BE6020" w:rsidRDefault="00D36550" w:rsidP="00F17B85">
      <w:pPr>
        <w:spacing w:after="0"/>
        <w:ind w:firstLine="709"/>
        <w:jc w:val="both"/>
        <w:rPr>
          <w:rFonts w:ascii="Calibri" w:hAnsi="Calibri" w:cs="Calibri"/>
          <w:szCs w:val="24"/>
        </w:rPr>
      </w:pPr>
      <w:r w:rsidRPr="00BE6020">
        <w:rPr>
          <w:rFonts w:ascii="Calibri" w:hAnsi="Calibri" w:cs="Calibri"/>
          <w:szCs w:val="24"/>
        </w:rPr>
        <w:t>N</w:t>
      </w:r>
      <w:r w:rsidR="006F735A" w:rsidRPr="00BE6020">
        <w:rPr>
          <w:rFonts w:ascii="Calibri" w:hAnsi="Calibri" w:cs="Calibri"/>
          <w:szCs w:val="24"/>
        </w:rPr>
        <w:t>este seguimento</w:t>
      </w:r>
      <w:r w:rsidRPr="00BE6020">
        <w:rPr>
          <w:rFonts w:ascii="Calibri" w:hAnsi="Calibri" w:cs="Calibri"/>
          <w:szCs w:val="24"/>
        </w:rPr>
        <w:t>,</w:t>
      </w:r>
      <w:r w:rsidR="006F735A" w:rsidRPr="00BE6020">
        <w:rPr>
          <w:rFonts w:ascii="Calibri" w:hAnsi="Calibri" w:cs="Calibri"/>
          <w:szCs w:val="24"/>
        </w:rPr>
        <w:t xml:space="preserve"> </w:t>
      </w:r>
      <w:r w:rsidR="00F17B85" w:rsidRPr="00BE6020">
        <w:rPr>
          <w:rFonts w:ascii="Calibri" w:hAnsi="Calibri" w:cs="Calibri"/>
          <w:szCs w:val="24"/>
        </w:rPr>
        <w:t xml:space="preserve">Sontag afirma: “Nenhum ‘nós’ deve ser </w:t>
      </w:r>
      <w:r w:rsidR="00A9779D" w:rsidRPr="00BE6020">
        <w:rPr>
          <w:rFonts w:ascii="Calibri" w:hAnsi="Calibri" w:cs="Calibri"/>
          <w:szCs w:val="24"/>
        </w:rPr>
        <w:t>tido</w:t>
      </w:r>
      <w:r w:rsidR="00F17B85" w:rsidRPr="00BE6020">
        <w:rPr>
          <w:rFonts w:ascii="Calibri" w:hAnsi="Calibri" w:cs="Calibri"/>
          <w:szCs w:val="24"/>
        </w:rPr>
        <w:t xml:space="preserve"> como garantido” (2003: 4). </w:t>
      </w:r>
      <w:r w:rsidR="00C64648" w:rsidRPr="00BE6020">
        <w:rPr>
          <w:rFonts w:ascii="Calibri" w:hAnsi="Calibri" w:cs="Calibri"/>
          <w:szCs w:val="24"/>
        </w:rPr>
        <w:t xml:space="preserve">Se o falhanço daqueles que vivem longe de um desastre bélico é um falhanço </w:t>
      </w:r>
      <w:r w:rsidR="00C64648" w:rsidRPr="00BE6020">
        <w:rPr>
          <w:rFonts w:ascii="Calibri" w:hAnsi="Calibri" w:cs="Calibri"/>
          <w:szCs w:val="24"/>
        </w:rPr>
        <w:lastRenderedPageBreak/>
        <w:t>de imaginação, seria de supor que o registo fotográfico colmataria esse equívoco. No entanto,</w:t>
      </w:r>
      <w:r w:rsidR="00B52DDA" w:rsidRPr="00BE6020">
        <w:rPr>
          <w:rFonts w:ascii="Calibri" w:hAnsi="Calibri" w:cs="Calibri"/>
          <w:szCs w:val="24"/>
        </w:rPr>
        <w:t xml:space="preserve"> </w:t>
      </w:r>
      <w:r w:rsidR="00C64648" w:rsidRPr="00BE6020">
        <w:rPr>
          <w:rFonts w:ascii="Calibri" w:hAnsi="Calibri" w:cs="Calibri"/>
          <w:szCs w:val="24"/>
        </w:rPr>
        <w:t xml:space="preserve">em relação à globalização mediática do jornalismo de guerra, Sontag reflete: </w:t>
      </w:r>
    </w:p>
    <w:p w14:paraId="459E9256" w14:textId="77777777" w:rsidR="00C64648" w:rsidRPr="00BE6020" w:rsidRDefault="00C64648" w:rsidP="00C64648">
      <w:pPr>
        <w:spacing w:after="0"/>
        <w:jc w:val="both"/>
        <w:rPr>
          <w:rFonts w:ascii="Calibri" w:hAnsi="Calibri" w:cs="Calibri"/>
          <w:szCs w:val="24"/>
        </w:rPr>
      </w:pPr>
    </w:p>
    <w:p w14:paraId="756FB69E" w14:textId="5533C6AF" w:rsidR="00C64648" w:rsidRPr="00BE6020" w:rsidRDefault="00717478" w:rsidP="00717478">
      <w:pPr>
        <w:spacing w:after="0"/>
        <w:ind w:left="709"/>
        <w:jc w:val="both"/>
        <w:rPr>
          <w:rFonts w:ascii="Calibri" w:hAnsi="Calibri" w:cs="Calibri"/>
          <w:sz w:val="20"/>
          <w:szCs w:val="20"/>
        </w:rPr>
      </w:pPr>
      <w:r w:rsidRPr="00BE6020">
        <w:rPr>
          <w:rFonts w:ascii="Calibri" w:hAnsi="Calibri" w:cs="Calibri"/>
          <w:sz w:val="20"/>
          <w:szCs w:val="20"/>
        </w:rPr>
        <w:t>Ao globalizar o sofrimento, tornando-o mais visível, as pessoas podem sentir que se devem preocupar mais. Isto leva-as também a acreditar que os sofrimentos e infortúnios são demasiado vastos, demasiado irrevogáveis, demasiado épicos para serem alterados significativamente por qualquer intervenção política local. Com um tema concebido a esta escala, a compaixão só pode falhar – tornando-se abstrata (2003: 68-69)</w:t>
      </w:r>
    </w:p>
    <w:p w14:paraId="7D1CB91F" w14:textId="77777777" w:rsidR="00717478" w:rsidRPr="00BE6020" w:rsidRDefault="00717478" w:rsidP="00C64648">
      <w:pPr>
        <w:spacing w:after="0"/>
        <w:jc w:val="both"/>
        <w:rPr>
          <w:rFonts w:ascii="Calibri" w:hAnsi="Calibri" w:cs="Calibri"/>
          <w:szCs w:val="24"/>
        </w:rPr>
      </w:pPr>
    </w:p>
    <w:p w14:paraId="38A94570" w14:textId="4E71E180" w:rsidR="005D3214" w:rsidRPr="00BE6020" w:rsidRDefault="00CE7521" w:rsidP="009956AD">
      <w:pPr>
        <w:spacing w:after="0"/>
        <w:jc w:val="both"/>
        <w:rPr>
          <w:rFonts w:ascii="AppleSystemUIFont" w:hAnsi="AppleSystemUIFont" w:cs="AppleSystemUIFont"/>
          <w:szCs w:val="24"/>
        </w:rPr>
      </w:pPr>
      <w:r w:rsidRPr="00BE6020">
        <w:rPr>
          <w:rFonts w:ascii="Calibri" w:hAnsi="Calibri" w:cs="Calibri"/>
          <w:szCs w:val="24"/>
        </w:rPr>
        <w:t>Por um lado, é importante dar a conhecer, em larga escala, o sofrimento de outrem; por outro, a dimensão da angústia provocad</w:t>
      </w:r>
      <w:r w:rsidR="00564DF1" w:rsidRPr="00BE6020">
        <w:rPr>
          <w:rFonts w:ascii="Calibri" w:hAnsi="Calibri" w:cs="Calibri"/>
          <w:szCs w:val="24"/>
        </w:rPr>
        <w:t>a</w:t>
      </w:r>
      <w:r w:rsidRPr="00BE6020">
        <w:rPr>
          <w:rFonts w:ascii="Calibri" w:hAnsi="Calibri" w:cs="Calibri"/>
          <w:szCs w:val="24"/>
        </w:rPr>
        <w:t xml:space="preserve"> por conflitos bélicos frequentemente </w:t>
      </w:r>
      <w:r w:rsidR="00D36550" w:rsidRPr="00BE6020">
        <w:rPr>
          <w:rFonts w:ascii="Calibri" w:hAnsi="Calibri" w:cs="Calibri"/>
          <w:szCs w:val="24"/>
        </w:rPr>
        <w:t xml:space="preserve">provoca </w:t>
      </w:r>
      <w:r w:rsidRPr="00BE6020">
        <w:rPr>
          <w:rFonts w:ascii="Calibri" w:hAnsi="Calibri" w:cs="Calibri"/>
          <w:szCs w:val="24"/>
        </w:rPr>
        <w:t>um sentimento de impotência.</w:t>
      </w:r>
      <w:r w:rsidR="005D3214" w:rsidRPr="00BE6020">
        <w:rPr>
          <w:rFonts w:ascii="Calibri" w:hAnsi="Calibri" w:cs="Calibri"/>
          <w:szCs w:val="24"/>
        </w:rPr>
        <w:t xml:space="preserve"> </w:t>
      </w:r>
      <w:r w:rsidRPr="00BE6020">
        <w:rPr>
          <w:rFonts w:ascii="Calibri" w:hAnsi="Calibri" w:cs="Calibri"/>
          <w:szCs w:val="24"/>
        </w:rPr>
        <w:t>O espetador reconhece</w:t>
      </w:r>
      <w:r w:rsidR="000E16DB">
        <w:rPr>
          <w:rFonts w:ascii="Calibri" w:hAnsi="Calibri" w:cs="Calibri"/>
          <w:szCs w:val="24"/>
        </w:rPr>
        <w:t>,</w:t>
      </w:r>
      <w:r w:rsidRPr="00BE6020">
        <w:rPr>
          <w:rFonts w:ascii="Calibri" w:hAnsi="Calibri" w:cs="Calibri"/>
          <w:szCs w:val="24"/>
        </w:rPr>
        <w:t xml:space="preserve"> que se trata</w:t>
      </w:r>
      <w:r w:rsidR="000E16DB">
        <w:rPr>
          <w:rFonts w:ascii="Calibri" w:hAnsi="Calibri" w:cs="Calibri"/>
          <w:szCs w:val="24"/>
        </w:rPr>
        <w:t>, consciente ou inconscientemente,</w:t>
      </w:r>
      <w:r w:rsidRPr="00BE6020">
        <w:rPr>
          <w:rFonts w:ascii="Calibri" w:hAnsi="Calibri" w:cs="Calibri"/>
          <w:szCs w:val="24"/>
        </w:rPr>
        <w:t xml:space="preserve"> de um problema institucional</w:t>
      </w:r>
      <w:r w:rsidR="000E16DB">
        <w:rPr>
          <w:rFonts w:ascii="Calibri" w:hAnsi="Calibri" w:cs="Calibri"/>
          <w:szCs w:val="24"/>
        </w:rPr>
        <w:t xml:space="preserve"> e</w:t>
      </w:r>
      <w:r w:rsidRPr="00BE6020">
        <w:rPr>
          <w:rFonts w:ascii="Calibri" w:hAnsi="Calibri" w:cs="Calibri"/>
          <w:szCs w:val="24"/>
        </w:rPr>
        <w:t xml:space="preserve">, portanto, fora do seu alcance. </w:t>
      </w:r>
      <w:r w:rsidR="005D3214" w:rsidRPr="00BE6020">
        <w:rPr>
          <w:rFonts w:ascii="Calibri" w:hAnsi="Calibri" w:cs="Calibri"/>
          <w:szCs w:val="24"/>
        </w:rPr>
        <w:t xml:space="preserve">De resto, a autora opõe-se a uma pedagogia </w:t>
      </w:r>
      <w:r w:rsidR="00D36550" w:rsidRPr="00BE6020">
        <w:rPr>
          <w:rFonts w:ascii="Calibri" w:hAnsi="Calibri" w:cs="Calibri"/>
          <w:szCs w:val="24"/>
        </w:rPr>
        <w:t xml:space="preserve">baseada em </w:t>
      </w:r>
      <w:r w:rsidR="005D3214" w:rsidRPr="00BE6020">
        <w:rPr>
          <w:rFonts w:ascii="Calibri" w:hAnsi="Calibri" w:cs="Calibri"/>
          <w:szCs w:val="24"/>
        </w:rPr>
        <w:t>resposta</w:t>
      </w:r>
      <w:r w:rsidR="00D36550" w:rsidRPr="00BE6020">
        <w:rPr>
          <w:rFonts w:ascii="Calibri" w:hAnsi="Calibri" w:cs="Calibri"/>
          <w:szCs w:val="24"/>
        </w:rPr>
        <w:t>s</w:t>
      </w:r>
      <w:r w:rsidR="005D3214" w:rsidRPr="00BE6020">
        <w:rPr>
          <w:rFonts w:ascii="Calibri" w:hAnsi="Calibri" w:cs="Calibri"/>
          <w:szCs w:val="24"/>
        </w:rPr>
        <w:t xml:space="preserve"> </w:t>
      </w:r>
      <w:r w:rsidR="00D36550" w:rsidRPr="00BE6020">
        <w:rPr>
          <w:rFonts w:ascii="Calibri" w:hAnsi="Calibri" w:cs="Calibri"/>
          <w:szCs w:val="24"/>
        </w:rPr>
        <w:t>emocionais</w:t>
      </w:r>
      <w:r w:rsidR="00D30419" w:rsidRPr="00BE6020">
        <w:rPr>
          <w:rFonts w:ascii="Calibri" w:hAnsi="Calibri" w:cs="Calibri"/>
          <w:szCs w:val="24"/>
        </w:rPr>
        <w:t xml:space="preserve">. De acordo com Sontag, a psique é demasiado elástica e, por isso, não suficientemente fiável para tal empreendimento. </w:t>
      </w:r>
      <w:r w:rsidR="00D36550" w:rsidRPr="00BE6020">
        <w:rPr>
          <w:rFonts w:ascii="Calibri" w:hAnsi="Calibri" w:cs="Calibri"/>
          <w:szCs w:val="24"/>
        </w:rPr>
        <w:t>V</w:t>
      </w:r>
      <w:r w:rsidR="00D30419" w:rsidRPr="00BE6020">
        <w:rPr>
          <w:rFonts w:ascii="Calibri" w:hAnsi="Calibri" w:cs="Calibri"/>
          <w:szCs w:val="24"/>
        </w:rPr>
        <w:t xml:space="preserve">eja-se o ensaio </w:t>
      </w:r>
      <w:r w:rsidR="00D30419" w:rsidRPr="00BE6020">
        <w:rPr>
          <w:rFonts w:ascii="AppleSystemUIFont" w:hAnsi="AppleSystemUIFont" w:cs="AppleSystemUIFont"/>
          <w:szCs w:val="24"/>
        </w:rPr>
        <w:t xml:space="preserve">“A América </w:t>
      </w:r>
      <w:r w:rsidR="00D36550" w:rsidRPr="00BE6020">
        <w:rPr>
          <w:rFonts w:ascii="AppleSystemUIFont" w:hAnsi="AppleSystemUIFont" w:cs="AppleSystemUIFont"/>
          <w:szCs w:val="24"/>
        </w:rPr>
        <w:t xml:space="preserve">vista </w:t>
      </w:r>
      <w:r w:rsidR="00D30419" w:rsidRPr="00BE6020">
        <w:rPr>
          <w:rFonts w:ascii="AppleSystemUIFont" w:hAnsi="AppleSystemUIFont" w:cs="AppleSystemUIFont"/>
          <w:szCs w:val="24"/>
        </w:rPr>
        <w:t xml:space="preserve">através de </w:t>
      </w:r>
      <w:r w:rsidR="00D36550" w:rsidRPr="00BE6020">
        <w:rPr>
          <w:rFonts w:ascii="AppleSystemUIFont" w:hAnsi="AppleSystemUIFont" w:cs="AppleSystemUIFont"/>
          <w:szCs w:val="24"/>
        </w:rPr>
        <w:t>fotografias</w:t>
      </w:r>
      <w:r w:rsidR="00D30419" w:rsidRPr="00BE6020">
        <w:rPr>
          <w:rFonts w:ascii="AppleSystemUIFont" w:hAnsi="AppleSystemUIFont" w:cs="AppleSystemUIFont"/>
          <w:szCs w:val="24"/>
        </w:rPr>
        <w:t xml:space="preserve">, </w:t>
      </w:r>
      <w:r w:rsidR="00D36550" w:rsidRPr="00BE6020">
        <w:rPr>
          <w:rFonts w:ascii="AppleSystemUIFont" w:hAnsi="AppleSystemUIFont" w:cs="AppleSystemUIFont"/>
          <w:szCs w:val="24"/>
        </w:rPr>
        <w:t>sombriamente</w:t>
      </w:r>
      <w:r w:rsidR="00D30419" w:rsidRPr="00BE6020">
        <w:rPr>
          <w:rFonts w:ascii="AppleSystemUIFont" w:hAnsi="AppleSystemUIFont" w:cs="AppleSystemUIFont"/>
          <w:szCs w:val="24"/>
        </w:rPr>
        <w:t>”:</w:t>
      </w:r>
    </w:p>
    <w:p w14:paraId="6A76465F" w14:textId="77777777" w:rsidR="00D30419" w:rsidRPr="00BE6020" w:rsidRDefault="00D30419" w:rsidP="009956AD">
      <w:pPr>
        <w:spacing w:after="0"/>
        <w:jc w:val="both"/>
        <w:rPr>
          <w:rFonts w:ascii="AppleSystemUIFont" w:hAnsi="AppleSystemUIFont" w:cs="AppleSystemUIFont"/>
          <w:szCs w:val="24"/>
        </w:rPr>
      </w:pPr>
    </w:p>
    <w:p w14:paraId="1C755A39" w14:textId="671C1817" w:rsidR="00D30419" w:rsidRPr="00BE6020" w:rsidRDefault="00D30419" w:rsidP="00A570A1">
      <w:pPr>
        <w:spacing w:after="0"/>
        <w:ind w:left="709"/>
        <w:jc w:val="both"/>
        <w:rPr>
          <w:rFonts w:ascii="AppleSystemUIFont" w:hAnsi="AppleSystemUIFont" w:cs="AppleSystemUIFont"/>
          <w:sz w:val="20"/>
          <w:szCs w:val="20"/>
        </w:rPr>
      </w:pPr>
      <w:r w:rsidRPr="00BE6020">
        <w:rPr>
          <w:rFonts w:ascii="AppleSystemUIFont" w:hAnsi="AppleSystemUIFont" w:cs="AppleSystemUIFont"/>
          <w:sz w:val="20"/>
          <w:szCs w:val="20"/>
        </w:rPr>
        <w:t xml:space="preserve">Ao habituar-nos ao que, anteriormente, não suportávamos ver ou ouvir, por ser demasiado chocante, doloroso ou embaraçoso, a arte modifica a moral, esse corpo de hábitos psíquicos e sanções públicas que estabelece uma vaga delimitação entre o que é emocional e espontaneamente intolerável e o que não é. </w:t>
      </w:r>
      <w:proofErr w:type="gramStart"/>
      <w:r w:rsidR="00A570A1" w:rsidRPr="00BE6020">
        <w:rPr>
          <w:rFonts w:ascii="AppleSystemUIFont" w:hAnsi="AppleSystemUIFont" w:cs="AppleSystemUIFont"/>
          <w:sz w:val="20"/>
          <w:szCs w:val="20"/>
        </w:rPr>
        <w:t>[...]</w:t>
      </w:r>
      <w:proofErr w:type="gramEnd"/>
      <w:r w:rsidR="00A570A1" w:rsidRPr="00BE6020">
        <w:rPr>
          <w:rFonts w:ascii="AppleSystemUIFont" w:hAnsi="AppleSystemUIFont" w:cs="AppleSystemUIFont"/>
          <w:sz w:val="20"/>
          <w:szCs w:val="20"/>
        </w:rPr>
        <w:t xml:space="preserve"> </w:t>
      </w:r>
      <w:r w:rsidRPr="00BE6020">
        <w:rPr>
          <w:rFonts w:ascii="AppleSystemUIFont" w:hAnsi="AppleSystemUIFont" w:cs="AppleSystemUIFont"/>
          <w:sz w:val="20"/>
          <w:szCs w:val="20"/>
        </w:rPr>
        <w:t>Mas a nossa capacidade de digerir o grotesco, cada vez mais evidente nas imagens (fixas ou em movimento) e na imprensa, tem um preço elevado. A longo prazo, funciona não como uma libertação, mas antes como um enfraquecimento do eu: uma pseudofamiliariedade com o horrível reforça a alienação, diminuindo a capacidade de reação na vida real (Sontag</w:t>
      </w:r>
      <w:r w:rsidR="00A570A1" w:rsidRPr="00BE6020">
        <w:rPr>
          <w:rFonts w:ascii="AppleSystemUIFont" w:hAnsi="AppleSystemUIFont" w:cs="AppleSystemUIFont"/>
          <w:sz w:val="20"/>
          <w:szCs w:val="20"/>
        </w:rPr>
        <w:t xml:space="preserve"> 1977b</w:t>
      </w:r>
      <w:r w:rsidRPr="00BE6020">
        <w:rPr>
          <w:rFonts w:ascii="AppleSystemUIFont" w:hAnsi="AppleSystemUIFont" w:cs="AppleSystemUIFont"/>
          <w:sz w:val="20"/>
          <w:szCs w:val="20"/>
        </w:rPr>
        <w:t>: 47)</w:t>
      </w:r>
    </w:p>
    <w:p w14:paraId="4BAE2EB0" w14:textId="77777777" w:rsidR="00D30419" w:rsidRPr="00BE6020" w:rsidRDefault="00D30419" w:rsidP="009956AD">
      <w:pPr>
        <w:spacing w:after="0"/>
        <w:jc w:val="both"/>
        <w:rPr>
          <w:rFonts w:ascii="AppleSystemUIFont" w:hAnsi="AppleSystemUIFont" w:cs="AppleSystemUIFont"/>
          <w:szCs w:val="24"/>
        </w:rPr>
      </w:pPr>
    </w:p>
    <w:p w14:paraId="4812C1A8" w14:textId="3C53273A" w:rsidR="00D30419" w:rsidRPr="00BE6020" w:rsidRDefault="007176CA" w:rsidP="009956AD">
      <w:pPr>
        <w:spacing w:after="0"/>
        <w:jc w:val="both"/>
        <w:rPr>
          <w:rFonts w:ascii="Calibri" w:hAnsi="Calibri" w:cs="Calibri"/>
          <w:szCs w:val="24"/>
        </w:rPr>
      </w:pPr>
      <w:r w:rsidRPr="00BE6020">
        <w:rPr>
          <w:rFonts w:ascii="AppleSystemUIFont" w:hAnsi="AppleSystemUIFont" w:cs="AppleSystemUIFont"/>
          <w:szCs w:val="24"/>
        </w:rPr>
        <w:t>Em suma, a arbitrariedade do que é moral e artisticamente aceitável favorece a supressão gradual dos escrúpulos, isto é, da sensibilidade</w:t>
      </w:r>
      <w:r w:rsidR="00D30419" w:rsidRPr="00BE6020">
        <w:rPr>
          <w:rFonts w:ascii="AppleSystemUIFont" w:hAnsi="AppleSystemUIFont" w:cs="AppleSystemUIFont"/>
          <w:szCs w:val="24"/>
        </w:rPr>
        <w:t>.</w:t>
      </w:r>
    </w:p>
    <w:p w14:paraId="32A87EA8" w14:textId="6B344214" w:rsidR="009956AD" w:rsidRPr="00BE6020" w:rsidRDefault="007176CA" w:rsidP="005D3214">
      <w:pPr>
        <w:spacing w:after="0"/>
        <w:ind w:firstLine="709"/>
        <w:jc w:val="both"/>
        <w:rPr>
          <w:rFonts w:ascii="Calibri" w:hAnsi="Calibri" w:cs="Calibri"/>
          <w:szCs w:val="24"/>
        </w:rPr>
      </w:pPr>
      <w:r w:rsidRPr="00BE6020">
        <w:rPr>
          <w:rFonts w:ascii="Calibri" w:hAnsi="Calibri" w:cs="Calibri"/>
          <w:szCs w:val="24"/>
        </w:rPr>
        <w:t>N</w:t>
      </w:r>
      <w:r w:rsidR="009956AD" w:rsidRPr="00BE6020">
        <w:rPr>
          <w:rFonts w:ascii="Calibri" w:hAnsi="Calibri" w:cs="Calibri"/>
          <w:szCs w:val="24"/>
        </w:rPr>
        <w:t xml:space="preserve">a obra </w:t>
      </w:r>
      <w:r w:rsidR="009956AD" w:rsidRPr="00BE6020">
        <w:rPr>
          <w:rFonts w:ascii="Calibri" w:hAnsi="Calibri" w:cs="Calibri"/>
          <w:i/>
          <w:iCs/>
          <w:szCs w:val="24"/>
        </w:rPr>
        <w:t>The Spectatorship of Suffering</w:t>
      </w:r>
      <w:r w:rsidR="009956AD" w:rsidRPr="00BE6020">
        <w:rPr>
          <w:rFonts w:ascii="Calibri" w:hAnsi="Calibri" w:cs="Calibri"/>
          <w:szCs w:val="24"/>
        </w:rPr>
        <w:t xml:space="preserve">, Lilie Chouliaraki afirma que o efeito de abstração denunciado por Sontag se agudiza quando consideramos “a distância radical, construída </w:t>
      </w:r>
      <w:r w:rsidR="00564DF1" w:rsidRPr="00BE6020">
        <w:rPr>
          <w:rFonts w:ascii="Calibri" w:hAnsi="Calibri" w:cs="Calibri"/>
          <w:szCs w:val="24"/>
        </w:rPr>
        <w:t>pelo</w:t>
      </w:r>
      <w:r w:rsidR="009956AD" w:rsidRPr="00BE6020">
        <w:rPr>
          <w:rFonts w:ascii="Calibri" w:hAnsi="Calibri" w:cs="Calibri"/>
          <w:szCs w:val="24"/>
        </w:rPr>
        <w:t xml:space="preserve"> ecrã da televisão, entre segurança e perigo” (2006: 113)</w:t>
      </w:r>
      <w:r w:rsidR="00D36550" w:rsidRPr="00BE6020">
        <w:rPr>
          <w:rFonts w:ascii="Calibri" w:hAnsi="Calibri" w:cs="Calibri"/>
          <w:szCs w:val="24"/>
        </w:rPr>
        <w:t>; e</w:t>
      </w:r>
      <w:r w:rsidR="009956AD" w:rsidRPr="00BE6020">
        <w:rPr>
          <w:rFonts w:ascii="Calibri" w:hAnsi="Calibri" w:cs="Calibri"/>
          <w:szCs w:val="24"/>
        </w:rPr>
        <w:t xml:space="preserve"> pergunta: “Como pode o público compreender o que causou ou o que pode reparar estes desastres </w:t>
      </w:r>
      <w:r w:rsidR="009956AD" w:rsidRPr="00BE6020">
        <w:rPr>
          <w:rFonts w:ascii="Calibri" w:hAnsi="Calibri" w:cs="Calibri"/>
          <w:szCs w:val="24"/>
        </w:rPr>
        <w:lastRenderedPageBreak/>
        <w:t>quando todo o acesso a eles se restringe a quatro frases e um mapa?” (</w:t>
      </w:r>
      <w:r w:rsidR="009956AD" w:rsidRPr="00BE6020">
        <w:rPr>
          <w:rFonts w:ascii="Calibri" w:hAnsi="Calibri" w:cs="Calibri"/>
          <w:i/>
          <w:iCs/>
          <w:szCs w:val="24"/>
        </w:rPr>
        <w:t>ibidem</w:t>
      </w:r>
      <w:r w:rsidR="009956AD" w:rsidRPr="00BE6020">
        <w:rPr>
          <w:rFonts w:ascii="Calibri" w:hAnsi="Calibri" w:cs="Calibri"/>
          <w:szCs w:val="24"/>
        </w:rPr>
        <w:t xml:space="preserve">). A abstração da compaixão, fruto de uma manipulação mediática, peca em face da concretude da História e da política. </w:t>
      </w:r>
      <w:r w:rsidR="003364ED" w:rsidRPr="00BE6020">
        <w:rPr>
          <w:rFonts w:ascii="Calibri" w:hAnsi="Calibri" w:cs="Calibri"/>
          <w:szCs w:val="24"/>
        </w:rPr>
        <w:t>Os espetadores podem imaginar-se no lugar do sujeito que sofre, mas esta substituição imaginativa é insuficiente e apaga as condições históricas e políticas que produziram o sofrimento representado.</w:t>
      </w:r>
      <w:r w:rsidR="005D3214" w:rsidRPr="00BE6020">
        <w:rPr>
          <w:rFonts w:ascii="Calibri" w:hAnsi="Calibri" w:cs="Calibri"/>
          <w:szCs w:val="24"/>
        </w:rPr>
        <w:t xml:space="preserve"> </w:t>
      </w:r>
    </w:p>
    <w:p w14:paraId="26415589" w14:textId="4751A54A" w:rsidR="00205021" w:rsidRPr="00BE6020" w:rsidRDefault="00205021" w:rsidP="009956AD">
      <w:pPr>
        <w:spacing w:after="0"/>
        <w:jc w:val="both"/>
        <w:rPr>
          <w:rFonts w:ascii="Calibri" w:hAnsi="Calibri" w:cs="Calibri"/>
          <w:szCs w:val="24"/>
        </w:rPr>
      </w:pPr>
      <w:r w:rsidRPr="00BE6020">
        <w:rPr>
          <w:rFonts w:ascii="Calibri" w:hAnsi="Calibri" w:cs="Calibri"/>
          <w:szCs w:val="24"/>
        </w:rPr>
        <w:tab/>
      </w:r>
      <w:r w:rsidR="004635E0" w:rsidRPr="00BE6020">
        <w:rPr>
          <w:rFonts w:ascii="Calibri" w:hAnsi="Calibri" w:cs="Calibri"/>
          <w:szCs w:val="24"/>
        </w:rPr>
        <w:t xml:space="preserve">Se as fotografias de guerra retratam eventos espacial e culturalmente distantes, essa distância fomenta um sentimento de impotência que, por sua vez, desgasta qualquer ação política. A perceção desta distância complica a possibilidade de cuidado. </w:t>
      </w:r>
      <w:r w:rsidR="00564DF1" w:rsidRPr="00BE6020">
        <w:rPr>
          <w:rFonts w:ascii="Calibri" w:hAnsi="Calibri" w:cs="Calibri"/>
          <w:szCs w:val="24"/>
        </w:rPr>
        <w:t>Todavia</w:t>
      </w:r>
      <w:r w:rsidR="004635E0" w:rsidRPr="00BE6020">
        <w:rPr>
          <w:rFonts w:ascii="Calibri" w:hAnsi="Calibri" w:cs="Calibri"/>
          <w:szCs w:val="24"/>
        </w:rPr>
        <w:t>, Sontag reconhece que a inação perante a dor do outro não significa, necessariamente, indiferença</w:t>
      </w:r>
      <w:r w:rsidR="006D2B47" w:rsidRPr="00BE6020">
        <w:rPr>
          <w:rFonts w:ascii="Calibri" w:hAnsi="Calibri" w:cs="Calibri"/>
          <w:szCs w:val="24"/>
        </w:rPr>
        <w:t xml:space="preserve">: </w:t>
      </w:r>
    </w:p>
    <w:p w14:paraId="7AD3461F" w14:textId="77777777" w:rsidR="006D2B47" w:rsidRPr="00BE6020" w:rsidRDefault="006D2B47" w:rsidP="009956AD">
      <w:pPr>
        <w:spacing w:after="0"/>
        <w:jc w:val="both"/>
        <w:rPr>
          <w:rFonts w:ascii="Calibri" w:hAnsi="Calibri" w:cs="Calibri"/>
          <w:szCs w:val="24"/>
        </w:rPr>
      </w:pPr>
    </w:p>
    <w:p w14:paraId="332852E5" w14:textId="1DEA41CD" w:rsidR="006D2B47" w:rsidRPr="00BE6020" w:rsidRDefault="006D2B47" w:rsidP="00EB02CB">
      <w:pPr>
        <w:spacing w:after="0"/>
        <w:ind w:left="709"/>
        <w:jc w:val="both"/>
        <w:rPr>
          <w:rFonts w:ascii="Calibri" w:hAnsi="Calibri" w:cs="Calibri"/>
          <w:sz w:val="20"/>
          <w:szCs w:val="20"/>
        </w:rPr>
      </w:pPr>
      <w:r w:rsidRPr="00BE6020">
        <w:rPr>
          <w:rFonts w:ascii="Calibri" w:hAnsi="Calibri" w:cs="Calibri"/>
          <w:sz w:val="20"/>
          <w:szCs w:val="20"/>
        </w:rPr>
        <w:t xml:space="preserve">As pessoas não se tornam imunes àquilo que lhes é mostrado [...] devido à </w:t>
      </w:r>
      <w:r w:rsidRPr="00BE6020">
        <w:rPr>
          <w:rFonts w:ascii="Calibri" w:hAnsi="Calibri" w:cs="Calibri"/>
          <w:i/>
          <w:iCs/>
          <w:sz w:val="20"/>
          <w:szCs w:val="20"/>
        </w:rPr>
        <w:t>quantidade</w:t>
      </w:r>
      <w:r w:rsidRPr="00BE6020">
        <w:rPr>
          <w:rFonts w:ascii="Calibri" w:hAnsi="Calibri" w:cs="Calibri"/>
          <w:sz w:val="20"/>
          <w:szCs w:val="20"/>
        </w:rPr>
        <w:t xml:space="preserve"> de imagens a que estão sujeitas. A passividade é aquilo que atenua o sentimento. Os estados emocionais descritos como apatia, anestesia moral ou emocional, estão cheios de sentimentos; raiva e frustração. Mas se considerarmos quais as emoções desejáveis, parece-nos simples demais eleger a simpatia. [...] Enquanto nós sentimos simpatia, sentimos também que não somos cúmplices daquilo que causou sofrimento. A nossa simpatia proclama tanto a nossa inocência, quanto a nossa impotência. Em rigor, a simpatia pode ser (apesar das respetivas boas intenções) uma resposta impertinente – se não mesmo inapropriada </w:t>
      </w:r>
      <w:r w:rsidR="00EB02CB" w:rsidRPr="00BE6020">
        <w:rPr>
          <w:rFonts w:ascii="Calibri" w:hAnsi="Calibri" w:cs="Calibri"/>
          <w:sz w:val="20"/>
          <w:szCs w:val="20"/>
        </w:rPr>
        <w:t>(2003: 89)</w:t>
      </w:r>
    </w:p>
    <w:p w14:paraId="498C39C4" w14:textId="77777777" w:rsidR="006D2B47" w:rsidRPr="00BE6020" w:rsidRDefault="006D2B47" w:rsidP="009956AD">
      <w:pPr>
        <w:spacing w:after="0"/>
        <w:jc w:val="both"/>
        <w:rPr>
          <w:rFonts w:ascii="Calibri" w:hAnsi="Calibri" w:cs="Calibri"/>
          <w:szCs w:val="24"/>
        </w:rPr>
      </w:pPr>
    </w:p>
    <w:p w14:paraId="09E0AF7B" w14:textId="4AC70933" w:rsidR="006D2B47" w:rsidRPr="00BE6020" w:rsidRDefault="00EB02CB" w:rsidP="009956AD">
      <w:pPr>
        <w:spacing w:after="0"/>
        <w:jc w:val="both"/>
        <w:rPr>
          <w:rFonts w:ascii="Calibri" w:hAnsi="Calibri" w:cs="Calibri"/>
          <w:szCs w:val="24"/>
        </w:rPr>
      </w:pPr>
      <w:r w:rsidRPr="00BE6020">
        <w:rPr>
          <w:rFonts w:ascii="Calibri" w:hAnsi="Calibri" w:cs="Calibri"/>
          <w:szCs w:val="24"/>
        </w:rPr>
        <w:t xml:space="preserve">As imagens podem, então, suscitar formas de identificação eticamente insuficientes. Consoante uma perspetiva da ética do cuidado, a cautela de Sontag pode ser lida como um apelo de resistência àquilo que Joan C. Tronto, na obra </w:t>
      </w:r>
      <w:r w:rsidRPr="00BE6020">
        <w:rPr>
          <w:rFonts w:ascii="Calibri" w:hAnsi="Calibri" w:cs="Calibri"/>
          <w:i/>
          <w:iCs/>
          <w:szCs w:val="24"/>
        </w:rPr>
        <w:t>Moral Boundaries: A political argument for an ethic of care</w:t>
      </w:r>
      <w:r w:rsidRPr="00BE6020">
        <w:rPr>
          <w:rFonts w:ascii="Calibri" w:hAnsi="Calibri" w:cs="Calibri"/>
          <w:szCs w:val="24"/>
        </w:rPr>
        <w:t xml:space="preserve">, define como “irresponsabilidade privilegiada”: </w:t>
      </w:r>
      <w:r w:rsidR="00DD3450" w:rsidRPr="00BE6020">
        <w:rPr>
          <w:rFonts w:ascii="Calibri" w:hAnsi="Calibri" w:cs="Calibri"/>
          <w:szCs w:val="24"/>
        </w:rPr>
        <w:t xml:space="preserve">“Há uma última consequência da natureza desequilibrada dos papéis e deveres de cuidado na nossa cultura. Aqueles que são relativamente privilegiados têm a oportunidade de simplesmente ignorar as dificuldades que não enfrentam” (1993: 120-121). </w:t>
      </w:r>
      <w:r w:rsidR="00603579" w:rsidRPr="00BE6020">
        <w:rPr>
          <w:rFonts w:ascii="Calibri" w:hAnsi="Calibri" w:cs="Calibri"/>
          <w:szCs w:val="24"/>
        </w:rPr>
        <w:t xml:space="preserve">Ambas as autoras </w:t>
      </w:r>
      <w:r w:rsidR="00D36550" w:rsidRPr="00BE6020">
        <w:rPr>
          <w:rFonts w:ascii="Calibri" w:hAnsi="Calibri" w:cs="Calibri"/>
          <w:szCs w:val="24"/>
        </w:rPr>
        <w:t>constatam</w:t>
      </w:r>
      <w:r w:rsidR="00603579" w:rsidRPr="00BE6020">
        <w:rPr>
          <w:rFonts w:ascii="Calibri" w:hAnsi="Calibri" w:cs="Calibri"/>
          <w:szCs w:val="24"/>
        </w:rPr>
        <w:t xml:space="preserve">, portanto, uma tendência </w:t>
      </w:r>
      <w:r w:rsidR="00D36550" w:rsidRPr="00BE6020">
        <w:rPr>
          <w:rFonts w:ascii="Calibri" w:hAnsi="Calibri" w:cs="Calibri"/>
          <w:szCs w:val="24"/>
        </w:rPr>
        <w:t xml:space="preserve">generalizada para o consumo de </w:t>
      </w:r>
      <w:r w:rsidR="00603579" w:rsidRPr="00BE6020">
        <w:rPr>
          <w:rFonts w:ascii="Calibri" w:hAnsi="Calibri" w:cs="Calibri"/>
          <w:szCs w:val="24"/>
        </w:rPr>
        <w:t xml:space="preserve">representações </w:t>
      </w:r>
      <w:r w:rsidR="00D36550" w:rsidRPr="00BE6020">
        <w:rPr>
          <w:rFonts w:ascii="Calibri" w:hAnsi="Calibri" w:cs="Calibri"/>
          <w:szCs w:val="24"/>
        </w:rPr>
        <w:t xml:space="preserve">do </w:t>
      </w:r>
      <w:r w:rsidR="00603579" w:rsidRPr="00BE6020">
        <w:rPr>
          <w:rFonts w:ascii="Calibri" w:hAnsi="Calibri" w:cs="Calibri"/>
          <w:szCs w:val="24"/>
        </w:rPr>
        <w:t xml:space="preserve">sofrimento sem </w:t>
      </w:r>
      <w:r w:rsidR="00D36550" w:rsidRPr="00BE6020">
        <w:rPr>
          <w:rFonts w:ascii="Calibri" w:hAnsi="Calibri" w:cs="Calibri"/>
          <w:szCs w:val="24"/>
        </w:rPr>
        <w:t>a constituição de uma resposta ética que as interrogasse e combatesse</w:t>
      </w:r>
      <w:r w:rsidR="00603579" w:rsidRPr="00BE6020">
        <w:rPr>
          <w:rFonts w:ascii="Calibri" w:hAnsi="Calibri" w:cs="Calibri"/>
          <w:szCs w:val="24"/>
        </w:rPr>
        <w:t xml:space="preserve">. </w:t>
      </w:r>
    </w:p>
    <w:p w14:paraId="5DF3FA29" w14:textId="13E8535C" w:rsidR="00603579" w:rsidRPr="00BE6020" w:rsidRDefault="00603579" w:rsidP="009956AD">
      <w:pPr>
        <w:spacing w:after="0"/>
        <w:jc w:val="both"/>
        <w:rPr>
          <w:rFonts w:ascii="Calibri" w:hAnsi="Calibri" w:cs="Calibri"/>
          <w:szCs w:val="24"/>
        </w:rPr>
      </w:pPr>
      <w:r w:rsidRPr="00BE6020">
        <w:rPr>
          <w:rFonts w:ascii="Calibri" w:hAnsi="Calibri" w:cs="Calibri"/>
          <w:szCs w:val="24"/>
        </w:rPr>
        <w:tab/>
        <w:t xml:space="preserve">Sendo assim, o que pode ser feito? </w:t>
      </w:r>
      <w:r w:rsidR="00DA4D3F" w:rsidRPr="00BE6020">
        <w:rPr>
          <w:rFonts w:ascii="Calibri" w:hAnsi="Calibri" w:cs="Calibri"/>
          <w:szCs w:val="24"/>
        </w:rPr>
        <w:t xml:space="preserve">Numa primeira instância, </w:t>
      </w:r>
      <w:r w:rsidRPr="00BE6020">
        <w:rPr>
          <w:rFonts w:ascii="Calibri" w:hAnsi="Calibri" w:cs="Calibri"/>
          <w:szCs w:val="24"/>
        </w:rPr>
        <w:t xml:space="preserve">Sontag propõe um exercício de reflexão: </w:t>
      </w:r>
    </w:p>
    <w:p w14:paraId="364BC1E3" w14:textId="77777777" w:rsidR="00603579" w:rsidRPr="00BE6020" w:rsidRDefault="00603579" w:rsidP="009956AD">
      <w:pPr>
        <w:spacing w:after="0"/>
        <w:jc w:val="both"/>
        <w:rPr>
          <w:rFonts w:ascii="Calibri" w:hAnsi="Calibri" w:cs="Calibri"/>
          <w:szCs w:val="24"/>
        </w:rPr>
      </w:pPr>
    </w:p>
    <w:p w14:paraId="7ACED640" w14:textId="5B7D3C65" w:rsidR="00603579" w:rsidRPr="00BE6020" w:rsidRDefault="00603579" w:rsidP="00603579">
      <w:pPr>
        <w:spacing w:after="0"/>
        <w:ind w:left="709"/>
        <w:jc w:val="both"/>
        <w:rPr>
          <w:rFonts w:ascii="Calibri" w:hAnsi="Calibri" w:cs="Calibri"/>
          <w:sz w:val="20"/>
          <w:szCs w:val="20"/>
        </w:rPr>
      </w:pPr>
      <w:r w:rsidRPr="00BE6020">
        <w:rPr>
          <w:rFonts w:ascii="Calibri" w:hAnsi="Calibri" w:cs="Calibri"/>
          <w:sz w:val="20"/>
          <w:szCs w:val="20"/>
        </w:rPr>
        <w:t>Deixar de lado a compaixão que sentimos por aqueles que são assolados pela guerra e por políticas assassinas, para refletir sobre como os nossos privilégios se situam no mesmo mapa que o seu sofrimento e podem — de formas que talvez prefiramos não imaginar — estar ligados a esse sofrimento, tal como a riqueza de alguns pode implicar a miséria de outros; é uma tarefa para a qual as imagens dolorosas e comoventes fornecem apenas uma faísca inicial (2003: 89-90)</w:t>
      </w:r>
    </w:p>
    <w:p w14:paraId="2C1726C7" w14:textId="77777777" w:rsidR="00603579" w:rsidRPr="00BE6020" w:rsidRDefault="00603579" w:rsidP="009956AD">
      <w:pPr>
        <w:spacing w:after="0"/>
        <w:jc w:val="both"/>
        <w:rPr>
          <w:rFonts w:ascii="Calibri" w:hAnsi="Calibri" w:cs="Calibri"/>
          <w:szCs w:val="24"/>
        </w:rPr>
      </w:pPr>
    </w:p>
    <w:p w14:paraId="115515CB" w14:textId="50CF8DD5" w:rsidR="00564DF1" w:rsidRPr="00BE6020" w:rsidRDefault="00D36550" w:rsidP="00564DF1">
      <w:pPr>
        <w:spacing w:after="0"/>
        <w:jc w:val="both"/>
        <w:rPr>
          <w:rFonts w:ascii="Calibri" w:hAnsi="Calibri" w:cs="Calibri"/>
          <w:szCs w:val="24"/>
        </w:rPr>
      </w:pPr>
      <w:r w:rsidRPr="00BE6020">
        <w:rPr>
          <w:rFonts w:ascii="Calibri" w:hAnsi="Calibri" w:cs="Calibri"/>
          <w:szCs w:val="24"/>
        </w:rPr>
        <w:t>T</w:t>
      </w:r>
      <w:r w:rsidR="00603579" w:rsidRPr="00BE6020">
        <w:rPr>
          <w:rFonts w:ascii="Calibri" w:hAnsi="Calibri" w:cs="Calibri"/>
          <w:szCs w:val="24"/>
        </w:rPr>
        <w:t>ambém neste sentido Joan C. Tronto relembra</w:t>
      </w:r>
      <w:r w:rsidR="00DA4D3F" w:rsidRPr="00BE6020">
        <w:rPr>
          <w:rFonts w:ascii="Calibri" w:hAnsi="Calibri" w:cs="Calibri"/>
          <w:szCs w:val="24"/>
        </w:rPr>
        <w:t>:</w:t>
      </w:r>
      <w:r w:rsidR="00603579" w:rsidRPr="00BE6020">
        <w:rPr>
          <w:rFonts w:ascii="Calibri" w:hAnsi="Calibri" w:cs="Calibri"/>
          <w:szCs w:val="24"/>
        </w:rPr>
        <w:t xml:space="preserve"> “de forma a assumir a responsabilidade por um dado problema, é necessário, primeiro, reconhecê-lo</w:t>
      </w:r>
      <w:r w:rsidR="0095561B" w:rsidRPr="00BE6020">
        <w:rPr>
          <w:rFonts w:ascii="Calibri" w:hAnsi="Calibri" w:cs="Calibri"/>
          <w:szCs w:val="24"/>
        </w:rPr>
        <w:t xml:space="preserve">, preocupar-se com ele” (1993: 121). Trata-se de expor o mecanismo através do qual a ignorância deliberada impede os relativamente privilegiados de se aperceberem das necessidades dos outros. </w:t>
      </w:r>
      <w:r w:rsidR="00564DF1" w:rsidRPr="00BE6020">
        <w:rPr>
          <w:rFonts w:ascii="Calibri" w:hAnsi="Calibri" w:cs="Calibri"/>
          <w:szCs w:val="24"/>
        </w:rPr>
        <w:t>Mais do que um sentimento de empatia</w:t>
      </w:r>
      <w:r w:rsidR="005D3214" w:rsidRPr="00BE6020">
        <w:rPr>
          <w:rFonts w:ascii="Calibri" w:hAnsi="Calibri" w:cs="Calibri"/>
          <w:szCs w:val="24"/>
        </w:rPr>
        <w:t xml:space="preserve">, </w:t>
      </w:r>
      <w:r w:rsidR="00564DF1" w:rsidRPr="00BE6020">
        <w:rPr>
          <w:rFonts w:ascii="Calibri" w:hAnsi="Calibri" w:cs="Calibri"/>
          <w:szCs w:val="24"/>
        </w:rPr>
        <w:t xml:space="preserve">a ética do </w:t>
      </w:r>
      <w:r w:rsidR="0095561B" w:rsidRPr="00BE6020">
        <w:rPr>
          <w:rFonts w:ascii="Calibri" w:hAnsi="Calibri" w:cs="Calibri"/>
          <w:szCs w:val="24"/>
        </w:rPr>
        <w:t>cuidado requer</w:t>
      </w:r>
      <w:r w:rsidR="005D3214" w:rsidRPr="00BE6020">
        <w:rPr>
          <w:rFonts w:ascii="Calibri" w:hAnsi="Calibri" w:cs="Calibri"/>
          <w:szCs w:val="24"/>
        </w:rPr>
        <w:t xml:space="preserve"> </w:t>
      </w:r>
      <w:r w:rsidR="0095561B" w:rsidRPr="00BE6020">
        <w:rPr>
          <w:rFonts w:ascii="Calibri" w:hAnsi="Calibri" w:cs="Calibri"/>
          <w:szCs w:val="24"/>
        </w:rPr>
        <w:t xml:space="preserve">atenção, responsabilidade e ação </w:t>
      </w:r>
      <w:r w:rsidR="00793037" w:rsidRPr="00BE6020">
        <w:rPr>
          <w:rFonts w:ascii="Calibri" w:hAnsi="Calibri" w:cs="Calibri"/>
          <w:szCs w:val="24"/>
        </w:rPr>
        <w:t xml:space="preserve">estruturalmente </w:t>
      </w:r>
      <w:r w:rsidR="0095561B" w:rsidRPr="00BE6020">
        <w:rPr>
          <w:rFonts w:ascii="Calibri" w:hAnsi="Calibri" w:cs="Calibri"/>
          <w:szCs w:val="24"/>
        </w:rPr>
        <w:t>medi</w:t>
      </w:r>
      <w:r w:rsidR="000E58AB" w:rsidRPr="00BE6020">
        <w:rPr>
          <w:rFonts w:ascii="Calibri" w:hAnsi="Calibri" w:cs="Calibri"/>
          <w:szCs w:val="24"/>
        </w:rPr>
        <w:t>a</w:t>
      </w:r>
      <w:r w:rsidR="0095561B" w:rsidRPr="00BE6020">
        <w:rPr>
          <w:rFonts w:ascii="Calibri" w:hAnsi="Calibri" w:cs="Calibri"/>
          <w:szCs w:val="24"/>
        </w:rPr>
        <w:t>da</w:t>
      </w:r>
      <w:r w:rsidR="00793037" w:rsidRPr="00BE6020">
        <w:rPr>
          <w:rFonts w:ascii="Calibri" w:hAnsi="Calibri" w:cs="Calibri"/>
          <w:szCs w:val="24"/>
        </w:rPr>
        <w:t>.</w:t>
      </w:r>
    </w:p>
    <w:p w14:paraId="678E8EF4" w14:textId="3C276B0C" w:rsidR="00C25DBE" w:rsidRPr="00BE6020" w:rsidRDefault="00D36550" w:rsidP="00564DF1">
      <w:pPr>
        <w:spacing w:after="0"/>
        <w:ind w:firstLine="709"/>
        <w:jc w:val="both"/>
        <w:rPr>
          <w:rFonts w:ascii="Calibri" w:hAnsi="Calibri" w:cs="Calibri"/>
          <w:szCs w:val="24"/>
        </w:rPr>
      </w:pPr>
      <w:r w:rsidRPr="00BE6020">
        <w:rPr>
          <w:rFonts w:ascii="Calibri" w:hAnsi="Calibri" w:cs="Calibri"/>
          <w:szCs w:val="24"/>
        </w:rPr>
        <w:t>E</w:t>
      </w:r>
      <w:r w:rsidR="005D3214" w:rsidRPr="00BE6020">
        <w:rPr>
          <w:rFonts w:ascii="Calibri" w:hAnsi="Calibri" w:cs="Calibri"/>
          <w:szCs w:val="24"/>
        </w:rPr>
        <w:t xml:space="preserve">sta ênfase na atenção </w:t>
      </w:r>
      <w:r w:rsidRPr="00BE6020">
        <w:rPr>
          <w:rFonts w:ascii="Calibri" w:hAnsi="Calibri" w:cs="Calibri"/>
          <w:szCs w:val="24"/>
        </w:rPr>
        <w:t xml:space="preserve">pode ser comparada com a meditação sobre este </w:t>
      </w:r>
      <w:r w:rsidR="005D3214" w:rsidRPr="00BE6020">
        <w:rPr>
          <w:rFonts w:ascii="Calibri" w:hAnsi="Calibri" w:cs="Calibri"/>
          <w:szCs w:val="24"/>
        </w:rPr>
        <w:t xml:space="preserve">termo </w:t>
      </w:r>
      <w:r w:rsidRPr="00BE6020">
        <w:rPr>
          <w:rFonts w:ascii="Calibri" w:hAnsi="Calibri" w:cs="Calibri"/>
          <w:szCs w:val="24"/>
        </w:rPr>
        <w:t>em</w:t>
      </w:r>
      <w:r w:rsidR="005D3214" w:rsidRPr="00BE6020">
        <w:rPr>
          <w:rFonts w:ascii="Calibri" w:hAnsi="Calibri" w:cs="Calibri"/>
          <w:szCs w:val="24"/>
        </w:rPr>
        <w:t xml:space="preserve"> Simone Weil</w:t>
      </w:r>
      <w:r w:rsidR="00564DF1" w:rsidRPr="00BE6020">
        <w:rPr>
          <w:rFonts w:ascii="Calibri" w:hAnsi="Calibri" w:cs="Calibri"/>
          <w:szCs w:val="24"/>
        </w:rPr>
        <w:t xml:space="preserve">: </w:t>
      </w:r>
      <w:r w:rsidR="005D3214" w:rsidRPr="00BE6020">
        <w:rPr>
          <w:rFonts w:ascii="Calibri" w:hAnsi="Calibri" w:cs="Calibri"/>
          <w:szCs w:val="24"/>
        </w:rPr>
        <w:t xml:space="preserve">a atenção enquanto ato disciplinado e moral de consideração pelo outro. Na obra </w:t>
      </w:r>
      <w:r w:rsidR="005D3214" w:rsidRPr="00BE6020">
        <w:rPr>
          <w:rFonts w:ascii="Calibri" w:hAnsi="Calibri" w:cs="Calibri"/>
          <w:i/>
          <w:iCs/>
          <w:szCs w:val="24"/>
        </w:rPr>
        <w:t>A Gravidade e a Graça</w:t>
      </w:r>
      <w:r w:rsidR="005D3214" w:rsidRPr="00BE6020">
        <w:rPr>
          <w:rFonts w:ascii="Calibri" w:hAnsi="Calibri" w:cs="Calibri"/>
          <w:szCs w:val="24"/>
        </w:rPr>
        <w:t xml:space="preserve">, a filósofa afirma: </w:t>
      </w:r>
    </w:p>
    <w:p w14:paraId="534A0C91" w14:textId="77777777" w:rsidR="00C25DBE" w:rsidRPr="00BE6020" w:rsidRDefault="00C25DBE" w:rsidP="00C25DBE">
      <w:pPr>
        <w:spacing w:after="0"/>
        <w:jc w:val="both"/>
        <w:rPr>
          <w:rFonts w:ascii="Calibri" w:hAnsi="Calibri" w:cs="Calibri"/>
          <w:szCs w:val="24"/>
        </w:rPr>
      </w:pPr>
    </w:p>
    <w:p w14:paraId="3D9F5BC0" w14:textId="5F6236DF" w:rsidR="00421B40" w:rsidRPr="00BE6020" w:rsidRDefault="00C25DBE" w:rsidP="0078437C">
      <w:pPr>
        <w:spacing w:after="0"/>
        <w:ind w:left="709"/>
        <w:jc w:val="both"/>
        <w:rPr>
          <w:rFonts w:ascii="Calibri" w:hAnsi="Calibri" w:cs="Calibri"/>
          <w:sz w:val="20"/>
          <w:szCs w:val="20"/>
        </w:rPr>
      </w:pPr>
      <w:r w:rsidRPr="00BE6020">
        <w:rPr>
          <w:rFonts w:ascii="Calibri" w:hAnsi="Calibri" w:cs="Calibri"/>
          <w:sz w:val="20"/>
          <w:szCs w:val="20"/>
        </w:rPr>
        <w:t>Não compreender as coisas novas, mas conseguir, à custa de paciência, esforço e método compreender as verdades evidentes apesar de nós mesmos.</w:t>
      </w:r>
      <w:r w:rsidR="002745E5" w:rsidRPr="00BE6020">
        <w:rPr>
          <w:rFonts w:ascii="Calibri" w:hAnsi="Calibri" w:cs="Calibri"/>
          <w:sz w:val="20"/>
          <w:szCs w:val="20"/>
        </w:rPr>
        <w:t xml:space="preserve"> </w:t>
      </w:r>
      <w:r w:rsidRPr="00BE6020">
        <w:rPr>
          <w:rFonts w:ascii="Calibri" w:hAnsi="Calibri" w:cs="Calibri"/>
          <w:sz w:val="20"/>
          <w:szCs w:val="20"/>
        </w:rPr>
        <w:t>[...]</w:t>
      </w:r>
      <w:r w:rsidR="00421B40" w:rsidRPr="00BE6020">
        <w:rPr>
          <w:rFonts w:ascii="Calibri" w:hAnsi="Calibri" w:cs="Calibri"/>
          <w:sz w:val="20"/>
          <w:szCs w:val="20"/>
        </w:rPr>
        <w:t xml:space="preserve"> </w:t>
      </w:r>
      <w:r w:rsidRPr="00BE6020">
        <w:rPr>
          <w:rFonts w:ascii="Calibri" w:hAnsi="Calibri" w:cs="Calibri"/>
          <w:sz w:val="20"/>
          <w:szCs w:val="20"/>
        </w:rPr>
        <w:t xml:space="preserve">Tentar remediar os erros através da atenção e não da vontade. </w:t>
      </w:r>
      <w:r w:rsidR="00421B40" w:rsidRPr="00BE6020">
        <w:rPr>
          <w:rFonts w:ascii="Calibri" w:hAnsi="Calibri" w:cs="Calibri"/>
          <w:sz w:val="20"/>
          <w:szCs w:val="20"/>
        </w:rPr>
        <w:t xml:space="preserve">[...] </w:t>
      </w:r>
      <w:r w:rsidR="005D3214" w:rsidRPr="00BE6020">
        <w:rPr>
          <w:rFonts w:ascii="Calibri" w:hAnsi="Calibri" w:cs="Calibri"/>
          <w:sz w:val="20"/>
          <w:szCs w:val="20"/>
        </w:rPr>
        <w:t>A atenção, no seu mais alto grau, é o mesmo que oração. Pressupõe fé e amor</w:t>
      </w:r>
      <w:r w:rsidR="00421B40" w:rsidRPr="00BE6020">
        <w:rPr>
          <w:rFonts w:ascii="Calibri" w:hAnsi="Calibri" w:cs="Calibri"/>
          <w:sz w:val="20"/>
          <w:szCs w:val="20"/>
        </w:rPr>
        <w:t>.</w:t>
      </w:r>
    </w:p>
    <w:p w14:paraId="642B5753" w14:textId="1E6E6A71" w:rsidR="000E58AB" w:rsidRPr="00BE6020" w:rsidRDefault="00421B40" w:rsidP="0078437C">
      <w:pPr>
        <w:spacing w:after="0"/>
        <w:ind w:left="709"/>
        <w:jc w:val="both"/>
        <w:rPr>
          <w:rFonts w:ascii="Calibri" w:hAnsi="Calibri" w:cs="Calibri"/>
          <w:sz w:val="20"/>
          <w:szCs w:val="20"/>
        </w:rPr>
      </w:pPr>
      <w:r w:rsidRPr="00BE6020">
        <w:rPr>
          <w:rFonts w:ascii="Calibri" w:hAnsi="Calibri" w:cs="Calibri"/>
          <w:sz w:val="20"/>
          <w:szCs w:val="20"/>
        </w:rPr>
        <w:t xml:space="preserve">[...] Se voltarmos a inteligência para o bem, é impossível que, pouco a pouco, a alma inteira não seja atraída para ele, independentemente da sua vontade </w:t>
      </w:r>
      <w:r w:rsidR="00C25DBE" w:rsidRPr="00BE6020">
        <w:rPr>
          <w:rFonts w:ascii="Calibri" w:hAnsi="Calibri" w:cs="Calibri"/>
          <w:sz w:val="20"/>
          <w:szCs w:val="20"/>
        </w:rPr>
        <w:t>(1947: 117-118)</w:t>
      </w:r>
    </w:p>
    <w:p w14:paraId="1FD54507" w14:textId="77777777" w:rsidR="00C25DBE" w:rsidRPr="00BE6020" w:rsidRDefault="00C25DBE" w:rsidP="00C25DBE">
      <w:pPr>
        <w:spacing w:after="0"/>
        <w:jc w:val="both"/>
        <w:rPr>
          <w:rFonts w:ascii="Calibri" w:hAnsi="Calibri" w:cs="Calibri"/>
          <w:szCs w:val="24"/>
        </w:rPr>
      </w:pPr>
    </w:p>
    <w:p w14:paraId="6A51B78F" w14:textId="6FBF97B6" w:rsidR="00C25DBE" w:rsidRPr="00BE6020" w:rsidRDefault="00421B40" w:rsidP="00C25DBE">
      <w:pPr>
        <w:spacing w:after="0"/>
        <w:jc w:val="both"/>
        <w:rPr>
          <w:rFonts w:ascii="Calibri" w:hAnsi="Calibri" w:cs="Calibri"/>
          <w:szCs w:val="24"/>
        </w:rPr>
      </w:pPr>
      <w:r w:rsidRPr="00BE6020">
        <w:rPr>
          <w:rFonts w:ascii="Calibri" w:hAnsi="Calibri" w:cs="Calibri"/>
          <w:szCs w:val="24"/>
        </w:rPr>
        <w:t>Para Weil, a atenção</w:t>
      </w:r>
      <w:r w:rsidR="002536EF" w:rsidRPr="00BE6020">
        <w:rPr>
          <w:rFonts w:ascii="Calibri" w:hAnsi="Calibri" w:cs="Calibri"/>
          <w:szCs w:val="24"/>
        </w:rPr>
        <w:t xml:space="preserve"> é </w:t>
      </w:r>
      <w:r w:rsidRPr="00BE6020">
        <w:rPr>
          <w:rFonts w:ascii="Calibri" w:hAnsi="Calibri" w:cs="Calibri"/>
          <w:szCs w:val="24"/>
        </w:rPr>
        <w:t xml:space="preserve">uma prática espiritual que exige um compromisso de reconhecimento do outro. </w:t>
      </w:r>
      <w:r w:rsidR="002745E5" w:rsidRPr="00BE6020">
        <w:rPr>
          <w:rFonts w:ascii="Calibri" w:hAnsi="Calibri" w:cs="Calibri"/>
          <w:szCs w:val="24"/>
        </w:rPr>
        <w:t>A</w:t>
      </w:r>
      <w:r w:rsidR="003E37AD" w:rsidRPr="00BE6020">
        <w:rPr>
          <w:rFonts w:ascii="Calibri" w:hAnsi="Calibri" w:cs="Calibri"/>
          <w:szCs w:val="24"/>
        </w:rPr>
        <w:t xml:space="preserve">lém disso, </w:t>
      </w:r>
      <w:r w:rsidR="00D36550" w:rsidRPr="00BE6020">
        <w:rPr>
          <w:rFonts w:ascii="Calibri" w:hAnsi="Calibri" w:cs="Calibri"/>
          <w:szCs w:val="24"/>
        </w:rPr>
        <w:t>é n</w:t>
      </w:r>
      <w:r w:rsidR="003E37AD" w:rsidRPr="00BE6020">
        <w:rPr>
          <w:rFonts w:ascii="Calibri" w:hAnsi="Calibri" w:cs="Calibri"/>
          <w:szCs w:val="24"/>
        </w:rPr>
        <w:t xml:space="preserve">a compreensão empática derivada da atenção </w:t>
      </w:r>
      <w:r w:rsidR="00D36550" w:rsidRPr="00BE6020">
        <w:rPr>
          <w:rFonts w:ascii="Calibri" w:hAnsi="Calibri" w:cs="Calibri"/>
          <w:szCs w:val="24"/>
        </w:rPr>
        <w:t>que</w:t>
      </w:r>
      <w:r w:rsidR="003E37AD" w:rsidRPr="00BE6020">
        <w:rPr>
          <w:rFonts w:ascii="Calibri" w:hAnsi="Calibri" w:cs="Calibri"/>
          <w:szCs w:val="24"/>
        </w:rPr>
        <w:t xml:space="preserve">, talvez paradoxalmente, se detém o conhecimento do próprio “eu”. Contudo, </w:t>
      </w:r>
      <w:r w:rsidR="00D36550" w:rsidRPr="00BE6020">
        <w:rPr>
          <w:rFonts w:ascii="Calibri" w:hAnsi="Calibri" w:cs="Calibri"/>
          <w:szCs w:val="24"/>
        </w:rPr>
        <w:t>par</w:t>
      </w:r>
      <w:r w:rsidR="001D49EA" w:rsidRPr="00BE6020">
        <w:rPr>
          <w:rFonts w:ascii="Calibri" w:hAnsi="Calibri" w:cs="Calibri"/>
          <w:szCs w:val="24"/>
        </w:rPr>
        <w:t>a permitir</w:t>
      </w:r>
      <w:r w:rsidR="003E37AD" w:rsidRPr="00BE6020">
        <w:rPr>
          <w:rFonts w:ascii="Calibri" w:hAnsi="Calibri" w:cs="Calibri"/>
          <w:szCs w:val="24"/>
        </w:rPr>
        <w:t xml:space="preserve"> uma </w:t>
      </w:r>
      <w:r w:rsidR="001D49EA" w:rsidRPr="00BE6020">
        <w:rPr>
          <w:rFonts w:ascii="Calibri" w:hAnsi="Calibri" w:cs="Calibri"/>
          <w:szCs w:val="24"/>
        </w:rPr>
        <w:t>perceção</w:t>
      </w:r>
      <w:r w:rsidR="003E37AD" w:rsidRPr="00BE6020">
        <w:rPr>
          <w:rFonts w:ascii="Calibri" w:hAnsi="Calibri" w:cs="Calibri"/>
          <w:szCs w:val="24"/>
        </w:rPr>
        <w:t xml:space="preserve"> mais clara do </w:t>
      </w:r>
      <w:r w:rsidR="001D49EA" w:rsidRPr="00BE6020">
        <w:rPr>
          <w:rFonts w:ascii="Calibri" w:hAnsi="Calibri" w:cs="Calibri"/>
          <w:szCs w:val="24"/>
        </w:rPr>
        <w:t>objeto</w:t>
      </w:r>
      <w:r w:rsidR="003E37AD" w:rsidRPr="00BE6020">
        <w:rPr>
          <w:rFonts w:ascii="Calibri" w:hAnsi="Calibri" w:cs="Calibri"/>
          <w:szCs w:val="24"/>
        </w:rPr>
        <w:t xml:space="preserve"> </w:t>
      </w:r>
      <w:r w:rsidR="001D49EA" w:rsidRPr="00BE6020">
        <w:rPr>
          <w:rFonts w:ascii="Calibri" w:hAnsi="Calibri" w:cs="Calibri"/>
          <w:szCs w:val="24"/>
        </w:rPr>
        <w:t>contemplado</w:t>
      </w:r>
      <w:r w:rsidR="002745E5" w:rsidRPr="00BE6020">
        <w:rPr>
          <w:rFonts w:ascii="Calibri" w:hAnsi="Calibri" w:cs="Calibri"/>
          <w:szCs w:val="24"/>
        </w:rPr>
        <w:t>, este exercício pede distanciamento</w:t>
      </w:r>
      <w:r w:rsidR="003E37AD" w:rsidRPr="00BE6020">
        <w:rPr>
          <w:rFonts w:ascii="Calibri" w:hAnsi="Calibri" w:cs="Calibri"/>
          <w:szCs w:val="24"/>
        </w:rPr>
        <w:t>:</w:t>
      </w:r>
    </w:p>
    <w:p w14:paraId="084A6FE7" w14:textId="470D1B81" w:rsidR="001D49EA" w:rsidRPr="00BE6020" w:rsidRDefault="001D49EA" w:rsidP="00C25DBE">
      <w:pPr>
        <w:spacing w:after="0"/>
        <w:jc w:val="both"/>
        <w:rPr>
          <w:rFonts w:ascii="Calibri" w:hAnsi="Calibri" w:cs="Calibri"/>
          <w:szCs w:val="24"/>
        </w:rPr>
      </w:pPr>
    </w:p>
    <w:p w14:paraId="573EFB90" w14:textId="7C7976D7" w:rsidR="001D49EA" w:rsidRPr="00BE6020" w:rsidRDefault="001D49EA" w:rsidP="00D064BF">
      <w:pPr>
        <w:spacing w:after="0"/>
        <w:ind w:left="709"/>
        <w:jc w:val="both"/>
        <w:rPr>
          <w:rFonts w:ascii="Calibri" w:hAnsi="Calibri" w:cs="Calibri"/>
          <w:sz w:val="20"/>
          <w:szCs w:val="20"/>
        </w:rPr>
      </w:pPr>
      <w:r w:rsidRPr="00BE6020">
        <w:rPr>
          <w:rFonts w:ascii="Calibri" w:hAnsi="Calibri" w:cs="Calibri"/>
          <w:sz w:val="20"/>
          <w:szCs w:val="20"/>
        </w:rPr>
        <w:t xml:space="preserve">Solidão. [...] O valor consiste na possibilidade superior de atenção. Se fôssemos capazes de estar atentos, no mesmo grau, em presença de um ser humano... </w:t>
      </w:r>
    </w:p>
    <w:p w14:paraId="23CA356E" w14:textId="43F3B7CF" w:rsidR="001D49EA" w:rsidRPr="00BE6020" w:rsidRDefault="001D49EA" w:rsidP="00D064BF">
      <w:pPr>
        <w:spacing w:after="0"/>
        <w:ind w:left="709"/>
        <w:jc w:val="both"/>
        <w:rPr>
          <w:rFonts w:ascii="Calibri" w:hAnsi="Calibri" w:cs="Calibri"/>
          <w:sz w:val="20"/>
          <w:szCs w:val="20"/>
        </w:rPr>
      </w:pPr>
      <w:r w:rsidRPr="00BE6020">
        <w:rPr>
          <w:rFonts w:ascii="Calibri" w:hAnsi="Calibri" w:cs="Calibri"/>
          <w:sz w:val="20"/>
          <w:szCs w:val="20"/>
        </w:rPr>
        <w:lastRenderedPageBreak/>
        <w:t>[...] O pecado não é mais do que o desconhecimento da desgraça humana. É a desgraça inconsciente e, por isso mesmo, culpada. [...]</w:t>
      </w:r>
    </w:p>
    <w:p w14:paraId="4F939789" w14:textId="751CF303" w:rsidR="001D49EA" w:rsidRPr="00BE6020" w:rsidRDefault="001D49EA" w:rsidP="00D064BF">
      <w:pPr>
        <w:spacing w:after="0"/>
        <w:ind w:left="709"/>
        <w:jc w:val="both"/>
        <w:rPr>
          <w:rFonts w:ascii="Calibri" w:hAnsi="Calibri" w:cs="Calibri"/>
          <w:sz w:val="20"/>
          <w:szCs w:val="20"/>
        </w:rPr>
      </w:pPr>
      <w:r w:rsidRPr="00BE6020">
        <w:rPr>
          <w:rFonts w:ascii="Calibri" w:hAnsi="Calibri" w:cs="Calibri"/>
          <w:sz w:val="20"/>
          <w:szCs w:val="20"/>
        </w:rPr>
        <w:t xml:space="preserve">O conhecimento da desgraça humana é difícil para o rico, o poderoso, porque o mesmo é quase invencivelmente levado a crer que é alguma coisa. É igualmente difícil para o desgraçado porque o mesmo é quase invencivelmente levado a crer que o rico, o poderoso, é alguma coisa. </w:t>
      </w:r>
    </w:p>
    <w:p w14:paraId="0D1D8D35" w14:textId="10500A9F" w:rsidR="001D49EA" w:rsidRPr="00BE6020" w:rsidRDefault="001D49EA" w:rsidP="00D064BF">
      <w:pPr>
        <w:spacing w:after="0"/>
        <w:ind w:firstLine="709"/>
        <w:jc w:val="both"/>
        <w:rPr>
          <w:rFonts w:ascii="Calibri" w:hAnsi="Calibri" w:cs="Calibri"/>
          <w:sz w:val="20"/>
          <w:szCs w:val="20"/>
        </w:rPr>
      </w:pPr>
      <w:r w:rsidRPr="00BE6020">
        <w:rPr>
          <w:rFonts w:ascii="Calibri" w:hAnsi="Calibri" w:cs="Calibri"/>
          <w:sz w:val="20"/>
          <w:szCs w:val="20"/>
        </w:rPr>
        <w:t>[...] A pureza é o poder de contemplar a mácula.</w:t>
      </w:r>
    </w:p>
    <w:p w14:paraId="42287D9B" w14:textId="3B852B0A" w:rsidR="001D49EA" w:rsidRPr="00BE6020" w:rsidRDefault="001D49EA" w:rsidP="00D064BF">
      <w:pPr>
        <w:spacing w:after="0"/>
        <w:ind w:firstLine="709"/>
        <w:jc w:val="both"/>
        <w:rPr>
          <w:rFonts w:ascii="Calibri" w:hAnsi="Calibri" w:cs="Calibri"/>
          <w:sz w:val="20"/>
          <w:szCs w:val="20"/>
        </w:rPr>
      </w:pPr>
      <w:r w:rsidRPr="00BE6020">
        <w:rPr>
          <w:rFonts w:ascii="Calibri" w:hAnsi="Calibri" w:cs="Calibri"/>
          <w:sz w:val="20"/>
          <w:szCs w:val="20"/>
        </w:rPr>
        <w:t>A extrema pureza pode contemplar o puro e o impuro (</w:t>
      </w:r>
      <w:r w:rsidR="00D36550" w:rsidRPr="00BE6020">
        <w:rPr>
          <w:rFonts w:ascii="Calibri" w:hAnsi="Calibri" w:cs="Calibri"/>
          <w:sz w:val="20"/>
          <w:szCs w:val="20"/>
        </w:rPr>
        <w:t xml:space="preserve">Weil </w:t>
      </w:r>
      <w:r w:rsidRPr="00BE6020">
        <w:rPr>
          <w:rFonts w:ascii="Calibri" w:hAnsi="Calibri" w:cs="Calibri"/>
          <w:sz w:val="20"/>
          <w:szCs w:val="20"/>
        </w:rPr>
        <w:t xml:space="preserve">1947: 122-223) </w:t>
      </w:r>
    </w:p>
    <w:p w14:paraId="5F50538B" w14:textId="77777777" w:rsidR="001D49EA" w:rsidRPr="00BE6020" w:rsidRDefault="001D49EA" w:rsidP="001D49EA">
      <w:pPr>
        <w:spacing w:after="0"/>
        <w:jc w:val="both"/>
        <w:rPr>
          <w:rFonts w:ascii="Calibri" w:hAnsi="Calibri" w:cs="Calibri"/>
          <w:szCs w:val="24"/>
        </w:rPr>
      </w:pPr>
    </w:p>
    <w:p w14:paraId="47461EB9" w14:textId="23FFBAEE" w:rsidR="000E58AB" w:rsidRPr="00BE6020" w:rsidRDefault="00D36550" w:rsidP="00CC438D">
      <w:pPr>
        <w:spacing w:after="0"/>
        <w:jc w:val="both"/>
        <w:rPr>
          <w:rFonts w:ascii="Calibri" w:hAnsi="Calibri" w:cs="Calibri"/>
          <w:szCs w:val="24"/>
        </w:rPr>
      </w:pPr>
      <w:r w:rsidRPr="00BE6020">
        <w:rPr>
          <w:rFonts w:ascii="Calibri" w:hAnsi="Calibri" w:cs="Calibri"/>
          <w:szCs w:val="24"/>
        </w:rPr>
        <w:t>N</w:t>
      </w:r>
      <w:r w:rsidR="001D49EA" w:rsidRPr="00BE6020">
        <w:rPr>
          <w:rFonts w:ascii="Calibri" w:hAnsi="Calibri" w:cs="Calibri"/>
          <w:szCs w:val="24"/>
        </w:rPr>
        <w:t xml:space="preserve">a estrutura ético-religiosa de </w:t>
      </w:r>
      <w:r w:rsidR="00C379B0" w:rsidRPr="00BE6020">
        <w:rPr>
          <w:rFonts w:ascii="Calibri" w:hAnsi="Calibri" w:cs="Calibri"/>
          <w:szCs w:val="24"/>
        </w:rPr>
        <w:t xml:space="preserve">Simone </w:t>
      </w:r>
      <w:r w:rsidR="001D49EA" w:rsidRPr="00BE6020">
        <w:rPr>
          <w:rFonts w:ascii="Calibri" w:hAnsi="Calibri" w:cs="Calibri"/>
          <w:szCs w:val="24"/>
        </w:rPr>
        <w:t xml:space="preserve">Weil, a atenção é a lente através da qual se discerne tanto o sofrimento alheio como as condições sociais que contribuem para esse sofrimento. </w:t>
      </w:r>
      <w:r w:rsidR="00C379B0" w:rsidRPr="00BE6020">
        <w:rPr>
          <w:rFonts w:ascii="Calibri" w:hAnsi="Calibri" w:cs="Calibri"/>
          <w:szCs w:val="24"/>
        </w:rPr>
        <w:t>O ato de p</w:t>
      </w:r>
      <w:r w:rsidR="001D49EA" w:rsidRPr="00BE6020">
        <w:rPr>
          <w:rFonts w:ascii="Calibri" w:hAnsi="Calibri" w:cs="Calibri"/>
          <w:szCs w:val="24"/>
        </w:rPr>
        <w:t>restar atenção surge, então, como um reconhecimento de um “nós”</w:t>
      </w:r>
      <w:r w:rsidRPr="00BE6020">
        <w:rPr>
          <w:rFonts w:ascii="Calibri" w:hAnsi="Calibri" w:cs="Calibri"/>
          <w:szCs w:val="24"/>
        </w:rPr>
        <w:t xml:space="preserve"> – aquele</w:t>
      </w:r>
      <w:r w:rsidR="00C379B0" w:rsidRPr="00BE6020">
        <w:rPr>
          <w:rFonts w:ascii="Calibri" w:hAnsi="Calibri" w:cs="Calibri"/>
          <w:szCs w:val="24"/>
        </w:rPr>
        <w:t xml:space="preserve"> “nós” </w:t>
      </w:r>
      <w:r w:rsidR="001D49EA" w:rsidRPr="00BE6020">
        <w:rPr>
          <w:rFonts w:ascii="Calibri" w:hAnsi="Calibri" w:cs="Calibri"/>
          <w:szCs w:val="24"/>
        </w:rPr>
        <w:t>que Sontag se recusa a dar como garantido</w:t>
      </w:r>
      <w:r w:rsidR="002461EC" w:rsidRPr="00BE6020">
        <w:rPr>
          <w:rFonts w:ascii="Calibri" w:hAnsi="Calibri" w:cs="Calibri"/>
          <w:szCs w:val="24"/>
        </w:rPr>
        <w:t xml:space="preserve">. </w:t>
      </w:r>
      <w:r w:rsidR="00CC438D" w:rsidRPr="00BE6020">
        <w:rPr>
          <w:rFonts w:ascii="Calibri" w:hAnsi="Calibri" w:cs="Calibri"/>
          <w:szCs w:val="24"/>
        </w:rPr>
        <w:t xml:space="preserve">Supletivamente, também a ensaísta norte-americana sublinha um distanciamento “solitário”. O desafio ético exige contenção, residindo no ato de sustentar um </w:t>
      </w:r>
      <w:r w:rsidR="00D0098E" w:rsidRPr="00BE6020">
        <w:rPr>
          <w:rFonts w:ascii="Calibri" w:hAnsi="Calibri" w:cs="Calibri"/>
          <w:szCs w:val="24"/>
        </w:rPr>
        <w:t>cuidado atento</w:t>
      </w:r>
      <w:r w:rsidR="00CC438D" w:rsidRPr="00BE6020">
        <w:rPr>
          <w:rFonts w:ascii="Calibri" w:hAnsi="Calibri" w:cs="Calibri"/>
          <w:szCs w:val="24"/>
        </w:rPr>
        <w:t xml:space="preserve"> que não explore</w:t>
      </w:r>
      <w:r w:rsidR="00C379B0" w:rsidRPr="00BE6020">
        <w:rPr>
          <w:rFonts w:ascii="Calibri" w:hAnsi="Calibri" w:cs="Calibri"/>
          <w:szCs w:val="24"/>
        </w:rPr>
        <w:t xml:space="preserve"> </w:t>
      </w:r>
      <w:r w:rsidR="00CC438D" w:rsidRPr="00BE6020">
        <w:rPr>
          <w:rFonts w:ascii="Calibri" w:hAnsi="Calibri" w:cs="Calibri"/>
          <w:szCs w:val="24"/>
        </w:rPr>
        <w:t xml:space="preserve">nem negue a realidade dolorosa do outro. </w:t>
      </w:r>
    </w:p>
    <w:p w14:paraId="21FB4E1C" w14:textId="186EB019" w:rsidR="00CC438D" w:rsidRPr="00BE6020" w:rsidRDefault="00CC438D" w:rsidP="00CC438D">
      <w:pPr>
        <w:spacing w:after="0"/>
        <w:ind w:firstLine="709"/>
        <w:jc w:val="both"/>
        <w:rPr>
          <w:rFonts w:ascii="Calibri" w:hAnsi="Calibri" w:cs="Calibri"/>
          <w:szCs w:val="24"/>
        </w:rPr>
      </w:pPr>
      <w:r w:rsidRPr="00BE6020">
        <w:rPr>
          <w:rFonts w:ascii="Calibri" w:hAnsi="Calibri" w:cs="Calibri"/>
          <w:szCs w:val="24"/>
        </w:rPr>
        <w:t xml:space="preserve">Neste sentido, se </w:t>
      </w:r>
      <w:r w:rsidR="000E58AB" w:rsidRPr="00BE6020">
        <w:rPr>
          <w:rFonts w:ascii="Calibri" w:hAnsi="Calibri" w:cs="Calibri"/>
          <w:szCs w:val="24"/>
        </w:rPr>
        <w:t xml:space="preserve">Tronto identifica a atenção como uma primeira fase num empreendimento de cuidado, Sontag denuncia as condições mediáticas em que </w:t>
      </w:r>
      <w:r w:rsidR="00D0098E" w:rsidRPr="00BE6020">
        <w:rPr>
          <w:rFonts w:ascii="Calibri" w:hAnsi="Calibri" w:cs="Calibri"/>
          <w:szCs w:val="24"/>
        </w:rPr>
        <w:t xml:space="preserve">esta </w:t>
      </w:r>
      <w:r w:rsidR="000E58AB" w:rsidRPr="00BE6020">
        <w:rPr>
          <w:rFonts w:ascii="Calibri" w:hAnsi="Calibri" w:cs="Calibri"/>
          <w:szCs w:val="24"/>
        </w:rPr>
        <w:t xml:space="preserve">é </w:t>
      </w:r>
      <w:r w:rsidR="002461EC" w:rsidRPr="00BE6020">
        <w:rPr>
          <w:rFonts w:ascii="Calibri" w:hAnsi="Calibri" w:cs="Calibri"/>
          <w:szCs w:val="24"/>
        </w:rPr>
        <w:t>manipulada</w:t>
      </w:r>
      <w:r w:rsidR="000E58AB" w:rsidRPr="00BE6020">
        <w:rPr>
          <w:rFonts w:ascii="Calibri" w:hAnsi="Calibri" w:cs="Calibri"/>
          <w:szCs w:val="24"/>
        </w:rPr>
        <w:t xml:space="preserve">. A </w:t>
      </w:r>
      <w:r w:rsidR="006614ED" w:rsidRPr="00BE6020">
        <w:rPr>
          <w:rFonts w:ascii="Calibri" w:hAnsi="Calibri" w:cs="Calibri"/>
          <w:szCs w:val="24"/>
        </w:rPr>
        <w:t>abundância</w:t>
      </w:r>
      <w:r w:rsidR="000E58AB" w:rsidRPr="00BE6020">
        <w:rPr>
          <w:rFonts w:ascii="Calibri" w:hAnsi="Calibri" w:cs="Calibri"/>
          <w:szCs w:val="24"/>
        </w:rPr>
        <w:t xml:space="preserve"> de imagens de sofrimento requer um trabalho de resistência à distração e </w:t>
      </w:r>
      <w:r w:rsidR="006614ED" w:rsidRPr="00BE6020">
        <w:rPr>
          <w:rFonts w:ascii="Calibri" w:hAnsi="Calibri" w:cs="Calibri"/>
          <w:szCs w:val="24"/>
        </w:rPr>
        <w:t>ao distanciamento</w:t>
      </w:r>
      <w:r w:rsidR="000E58AB" w:rsidRPr="00BE6020">
        <w:rPr>
          <w:rFonts w:ascii="Calibri" w:hAnsi="Calibri" w:cs="Calibri"/>
          <w:szCs w:val="24"/>
        </w:rPr>
        <w:t xml:space="preserve">. Um dos principais alvos da ensaísta é, </w:t>
      </w:r>
      <w:r w:rsidR="006614ED" w:rsidRPr="00BE6020">
        <w:rPr>
          <w:rFonts w:ascii="Calibri" w:hAnsi="Calibri" w:cs="Calibri"/>
          <w:szCs w:val="24"/>
        </w:rPr>
        <w:t>portanto</w:t>
      </w:r>
      <w:r w:rsidR="000E58AB" w:rsidRPr="00BE6020">
        <w:rPr>
          <w:rFonts w:ascii="Calibri" w:hAnsi="Calibri" w:cs="Calibri"/>
          <w:szCs w:val="24"/>
        </w:rPr>
        <w:t xml:space="preserve">, a instituição da comunicação de massas, a qual, por sua vez, decide quais os conflitos </w:t>
      </w:r>
      <w:r w:rsidR="00DC476D" w:rsidRPr="00BE6020">
        <w:rPr>
          <w:rFonts w:ascii="Calibri" w:hAnsi="Calibri" w:cs="Calibri"/>
          <w:szCs w:val="24"/>
        </w:rPr>
        <w:t xml:space="preserve">tornados </w:t>
      </w:r>
      <w:r w:rsidR="000E58AB" w:rsidRPr="00BE6020">
        <w:rPr>
          <w:rFonts w:ascii="Calibri" w:hAnsi="Calibri" w:cs="Calibri"/>
          <w:szCs w:val="24"/>
        </w:rPr>
        <w:t xml:space="preserve">visíveis. </w:t>
      </w:r>
      <w:r w:rsidR="00553568" w:rsidRPr="00BE6020">
        <w:rPr>
          <w:rFonts w:ascii="Calibri" w:hAnsi="Calibri" w:cs="Calibri"/>
          <w:szCs w:val="24"/>
        </w:rPr>
        <w:t xml:space="preserve">Ao ampliar o projeto da ética do cuidado para o domínio da cultura visual, </w:t>
      </w:r>
      <w:r w:rsidR="00DC476D" w:rsidRPr="00BE6020">
        <w:rPr>
          <w:rFonts w:ascii="Calibri" w:hAnsi="Calibri" w:cs="Calibri"/>
          <w:szCs w:val="24"/>
        </w:rPr>
        <w:t>Sontag reconhece como os dispositivos mediáticos exercem uma autoridade silenciosa</w:t>
      </w:r>
      <w:r w:rsidR="00553568" w:rsidRPr="00BE6020">
        <w:rPr>
          <w:rFonts w:ascii="Calibri" w:hAnsi="Calibri" w:cs="Calibri"/>
          <w:szCs w:val="24"/>
        </w:rPr>
        <w:t xml:space="preserve">, gerindo a visibilidade e contabilizando a atenção do consumidor. </w:t>
      </w:r>
      <w:r w:rsidR="0095561B" w:rsidRPr="00BE6020">
        <w:rPr>
          <w:rFonts w:ascii="Calibri" w:hAnsi="Calibri" w:cs="Calibri"/>
          <w:szCs w:val="24"/>
        </w:rPr>
        <w:t xml:space="preserve">Em rigor, sublinha como a resposta ao sofrimento distante exige formas institucionais e coletivas de responsabilidade, o que, por sua vez, sustenta um entendimento do cuidado como valor político. </w:t>
      </w:r>
      <w:r w:rsidR="008F4C05" w:rsidRPr="00BE6020">
        <w:rPr>
          <w:rFonts w:ascii="Calibri" w:hAnsi="Calibri" w:cs="Calibri"/>
          <w:szCs w:val="24"/>
        </w:rPr>
        <w:t>A</w:t>
      </w:r>
      <w:r w:rsidR="00553568" w:rsidRPr="00BE6020">
        <w:rPr>
          <w:rFonts w:ascii="Calibri" w:hAnsi="Calibri" w:cs="Calibri"/>
          <w:szCs w:val="24"/>
        </w:rPr>
        <w:t xml:space="preserve"> intervenção de Sontag visa abalar os sistemas citados, não </w:t>
      </w:r>
      <w:r w:rsidR="008F4C05" w:rsidRPr="00BE6020">
        <w:rPr>
          <w:rFonts w:ascii="Calibri" w:hAnsi="Calibri" w:cs="Calibri"/>
          <w:szCs w:val="24"/>
        </w:rPr>
        <w:t xml:space="preserve">reduzindo </w:t>
      </w:r>
      <w:r w:rsidR="00553568" w:rsidRPr="00BE6020">
        <w:rPr>
          <w:rFonts w:ascii="Calibri" w:hAnsi="Calibri" w:cs="Calibri"/>
          <w:szCs w:val="24"/>
        </w:rPr>
        <w:t xml:space="preserve">a informação imagética do sofrimento, mas </w:t>
      </w:r>
      <w:r w:rsidR="008F4C05" w:rsidRPr="00BE6020">
        <w:rPr>
          <w:rFonts w:ascii="Calibri" w:hAnsi="Calibri" w:cs="Calibri"/>
          <w:szCs w:val="24"/>
        </w:rPr>
        <w:t xml:space="preserve">insistindo </w:t>
      </w:r>
      <w:r w:rsidR="00553568" w:rsidRPr="00BE6020">
        <w:rPr>
          <w:rFonts w:ascii="Calibri" w:hAnsi="Calibri" w:cs="Calibri"/>
          <w:szCs w:val="24"/>
        </w:rPr>
        <w:t>num exercício que vá para lá da mera observação: “Não há nada de errad</w:t>
      </w:r>
      <w:r w:rsidR="002461EC" w:rsidRPr="00BE6020">
        <w:rPr>
          <w:rFonts w:ascii="Calibri" w:hAnsi="Calibri" w:cs="Calibri"/>
          <w:szCs w:val="24"/>
        </w:rPr>
        <w:t>o</w:t>
      </w:r>
      <w:r w:rsidR="00553568" w:rsidRPr="00BE6020">
        <w:rPr>
          <w:rFonts w:ascii="Calibri" w:hAnsi="Calibri" w:cs="Calibri"/>
          <w:szCs w:val="24"/>
        </w:rPr>
        <w:t xml:space="preserve"> em dar um passo atrás para pensar.</w:t>
      </w:r>
      <w:r w:rsidR="00CE2322" w:rsidRPr="00BE6020">
        <w:rPr>
          <w:rFonts w:ascii="Calibri" w:hAnsi="Calibri" w:cs="Calibri"/>
          <w:szCs w:val="24"/>
        </w:rPr>
        <w:t xml:space="preserve"> [...]</w:t>
      </w:r>
      <w:r w:rsidR="00553568" w:rsidRPr="00BE6020">
        <w:rPr>
          <w:rFonts w:ascii="Calibri" w:hAnsi="Calibri" w:cs="Calibri"/>
          <w:szCs w:val="24"/>
        </w:rPr>
        <w:t xml:space="preserve"> Ninguém consegue pensar e bater em alguém ao mesmo tempo” (2003: 104). </w:t>
      </w:r>
    </w:p>
    <w:p w14:paraId="13C06BFE" w14:textId="77777777" w:rsidR="00CC438D" w:rsidRPr="00BE6020" w:rsidRDefault="00CC438D" w:rsidP="00CC438D">
      <w:pPr>
        <w:spacing w:after="0"/>
        <w:jc w:val="both"/>
        <w:rPr>
          <w:rFonts w:ascii="Calibri" w:hAnsi="Calibri" w:cs="Calibri"/>
          <w:szCs w:val="24"/>
        </w:rPr>
      </w:pPr>
    </w:p>
    <w:p w14:paraId="736D5AC5" w14:textId="77777777" w:rsidR="00D064BF" w:rsidRPr="00BE6020" w:rsidRDefault="00D064BF" w:rsidP="00CC438D">
      <w:pPr>
        <w:spacing w:after="0"/>
        <w:jc w:val="both"/>
        <w:rPr>
          <w:rFonts w:ascii="Calibri" w:hAnsi="Calibri" w:cs="Calibri"/>
          <w:szCs w:val="24"/>
        </w:rPr>
      </w:pPr>
    </w:p>
    <w:p w14:paraId="6C65C87F" w14:textId="23847E08" w:rsidR="00CC438D" w:rsidRPr="00BE6020" w:rsidRDefault="00CC438D" w:rsidP="00CC438D">
      <w:pPr>
        <w:spacing w:after="0"/>
        <w:jc w:val="both"/>
        <w:rPr>
          <w:rFonts w:ascii="Calibri" w:hAnsi="Calibri" w:cs="Calibri"/>
          <w:b/>
          <w:bCs/>
          <w:color w:val="000000" w:themeColor="text1"/>
          <w:sz w:val="28"/>
          <w:szCs w:val="28"/>
        </w:rPr>
      </w:pPr>
      <w:r w:rsidRPr="00BE6020">
        <w:rPr>
          <w:rFonts w:ascii="Calibri" w:hAnsi="Calibri" w:cs="Calibri"/>
          <w:b/>
          <w:bCs/>
          <w:color w:val="000000" w:themeColor="text1"/>
          <w:sz w:val="28"/>
          <w:szCs w:val="28"/>
        </w:rPr>
        <w:lastRenderedPageBreak/>
        <w:t xml:space="preserve">5.3. </w:t>
      </w:r>
      <w:r w:rsidR="00067E9D" w:rsidRPr="00BE6020">
        <w:rPr>
          <w:rFonts w:ascii="Calibri" w:hAnsi="Calibri" w:cs="Calibri"/>
          <w:b/>
          <w:bCs/>
          <w:color w:val="000000" w:themeColor="text1"/>
          <w:sz w:val="28"/>
          <w:szCs w:val="28"/>
        </w:rPr>
        <w:t xml:space="preserve">Políticas de visibilidade: </w:t>
      </w:r>
      <w:r w:rsidR="008F4C05" w:rsidRPr="00BE6020">
        <w:rPr>
          <w:rFonts w:ascii="Calibri" w:hAnsi="Calibri" w:cs="Calibri"/>
          <w:b/>
          <w:bCs/>
          <w:color w:val="000000" w:themeColor="text1"/>
          <w:sz w:val="28"/>
          <w:szCs w:val="28"/>
        </w:rPr>
        <w:t xml:space="preserve">atenção </w:t>
      </w:r>
      <w:r w:rsidR="00F3573C" w:rsidRPr="00BE6020">
        <w:rPr>
          <w:rFonts w:ascii="Calibri" w:hAnsi="Calibri" w:cs="Calibri"/>
          <w:b/>
          <w:bCs/>
          <w:color w:val="000000" w:themeColor="text1"/>
          <w:sz w:val="28"/>
          <w:szCs w:val="28"/>
        </w:rPr>
        <w:t>e resistência em Adília e Sontag</w:t>
      </w:r>
    </w:p>
    <w:p w14:paraId="23EA9C04" w14:textId="77777777" w:rsidR="0070604C" w:rsidRPr="00BE6020" w:rsidRDefault="0070604C" w:rsidP="00CC438D">
      <w:pPr>
        <w:spacing w:after="0"/>
        <w:jc w:val="both"/>
        <w:rPr>
          <w:rFonts w:ascii="Calibri" w:hAnsi="Calibri" w:cs="Calibri"/>
          <w:szCs w:val="24"/>
        </w:rPr>
      </w:pPr>
    </w:p>
    <w:p w14:paraId="1136B9AB" w14:textId="7BEC4DDB" w:rsidR="00D546FA" w:rsidRPr="00BE6020" w:rsidRDefault="00D546FA" w:rsidP="00CC438D">
      <w:pPr>
        <w:spacing w:after="0"/>
        <w:jc w:val="both"/>
        <w:rPr>
          <w:rFonts w:ascii="Calibri" w:hAnsi="Calibri" w:cs="Calibri"/>
          <w:szCs w:val="24"/>
        </w:rPr>
      </w:pPr>
      <w:r w:rsidRPr="00BE6020">
        <w:rPr>
          <w:rFonts w:ascii="Calibri" w:hAnsi="Calibri" w:cs="Calibri"/>
          <w:szCs w:val="24"/>
        </w:rPr>
        <w:tab/>
      </w:r>
      <w:r w:rsidR="00711CBE" w:rsidRPr="00BE6020">
        <w:rPr>
          <w:rFonts w:ascii="Calibri" w:hAnsi="Calibri" w:cs="Calibri"/>
          <w:szCs w:val="24"/>
        </w:rPr>
        <w:t xml:space="preserve">Até ao momento, </w:t>
      </w:r>
      <w:r w:rsidR="008F4C05" w:rsidRPr="00BE6020">
        <w:rPr>
          <w:rFonts w:ascii="Calibri" w:hAnsi="Calibri" w:cs="Calibri"/>
          <w:szCs w:val="24"/>
        </w:rPr>
        <w:t>este</w:t>
      </w:r>
      <w:r w:rsidR="00711CBE" w:rsidRPr="00BE6020">
        <w:rPr>
          <w:rFonts w:ascii="Calibri" w:hAnsi="Calibri" w:cs="Calibri"/>
          <w:szCs w:val="24"/>
        </w:rPr>
        <w:t xml:space="preserve"> trabalho procurou sublinhar como as obras de Susan Sontag e Adília Lopes denunciam uma </w:t>
      </w:r>
      <w:r w:rsidR="00B12B8D" w:rsidRPr="00BE6020">
        <w:rPr>
          <w:rFonts w:ascii="Calibri" w:hAnsi="Calibri" w:cs="Calibri"/>
          <w:szCs w:val="24"/>
        </w:rPr>
        <w:t xml:space="preserve">institucional (e, portanto, </w:t>
      </w:r>
      <w:r w:rsidR="00711CBE" w:rsidRPr="00BE6020">
        <w:rPr>
          <w:rFonts w:ascii="Calibri" w:hAnsi="Calibri" w:cs="Calibri"/>
          <w:szCs w:val="24"/>
        </w:rPr>
        <w:t>desequilibrada</w:t>
      </w:r>
      <w:r w:rsidR="00B12B8D" w:rsidRPr="00BE6020">
        <w:rPr>
          <w:rFonts w:ascii="Calibri" w:hAnsi="Calibri" w:cs="Calibri"/>
          <w:szCs w:val="24"/>
        </w:rPr>
        <w:t>)</w:t>
      </w:r>
      <w:r w:rsidR="00711CBE" w:rsidRPr="00BE6020">
        <w:rPr>
          <w:rFonts w:ascii="Calibri" w:hAnsi="Calibri" w:cs="Calibri"/>
          <w:szCs w:val="24"/>
        </w:rPr>
        <w:t xml:space="preserve"> </w:t>
      </w:r>
      <w:r w:rsidR="00B12B8D" w:rsidRPr="00BE6020">
        <w:rPr>
          <w:rFonts w:ascii="Calibri" w:hAnsi="Calibri" w:cs="Calibri"/>
          <w:szCs w:val="24"/>
        </w:rPr>
        <w:t>política</w:t>
      </w:r>
      <w:r w:rsidR="00711CBE" w:rsidRPr="00BE6020">
        <w:rPr>
          <w:rFonts w:ascii="Calibri" w:hAnsi="Calibri" w:cs="Calibri"/>
          <w:szCs w:val="24"/>
        </w:rPr>
        <w:t xml:space="preserve"> de visibilidade</w:t>
      </w:r>
      <w:r w:rsidR="00E12C93" w:rsidRPr="00BE6020">
        <w:rPr>
          <w:rFonts w:ascii="Calibri" w:hAnsi="Calibri" w:cs="Calibri"/>
          <w:szCs w:val="24"/>
        </w:rPr>
        <w:t>. E</w:t>
      </w:r>
      <w:r w:rsidR="00711CBE" w:rsidRPr="00BE6020">
        <w:rPr>
          <w:rFonts w:ascii="Calibri" w:hAnsi="Calibri" w:cs="Calibri"/>
          <w:szCs w:val="24"/>
        </w:rPr>
        <w:t>nquanto algumas vidas são dignas de distinção</w:t>
      </w:r>
      <w:r w:rsidR="00E12C93" w:rsidRPr="00BE6020">
        <w:rPr>
          <w:rFonts w:ascii="Calibri" w:hAnsi="Calibri" w:cs="Calibri"/>
          <w:szCs w:val="24"/>
        </w:rPr>
        <w:t>, outras permanecem ocultas</w:t>
      </w:r>
      <w:r w:rsidR="00B12B8D" w:rsidRPr="00BE6020">
        <w:rPr>
          <w:rFonts w:ascii="Calibri" w:hAnsi="Calibri" w:cs="Calibri"/>
          <w:szCs w:val="24"/>
        </w:rPr>
        <w:t xml:space="preserve"> e</w:t>
      </w:r>
      <w:r w:rsidR="00E12C93" w:rsidRPr="00BE6020">
        <w:rPr>
          <w:rFonts w:ascii="Calibri" w:hAnsi="Calibri" w:cs="Calibri"/>
          <w:szCs w:val="24"/>
        </w:rPr>
        <w:t xml:space="preserve"> marginalizadas</w:t>
      </w:r>
      <w:r w:rsidR="003C3EA5" w:rsidRPr="00BE6020">
        <w:rPr>
          <w:rFonts w:ascii="Calibri" w:hAnsi="Calibri" w:cs="Calibri"/>
          <w:szCs w:val="24"/>
        </w:rPr>
        <w:t>. Porém, como protesta Adília,</w:t>
      </w:r>
      <w:r w:rsidR="00E12C93" w:rsidRPr="00BE6020">
        <w:rPr>
          <w:rFonts w:ascii="Calibri" w:hAnsi="Calibri" w:cs="Calibri"/>
          <w:szCs w:val="24"/>
        </w:rPr>
        <w:t xml:space="preserve"> “Não sou / menos / que Einstein / nem que / Claudia Schiffer / não sou / mais que uma osga / ou que uma barata” (1999: 375). </w:t>
      </w:r>
      <w:r w:rsidR="00545F72" w:rsidRPr="00BE6020">
        <w:rPr>
          <w:rFonts w:ascii="Calibri" w:hAnsi="Calibri" w:cs="Calibri"/>
          <w:szCs w:val="24"/>
        </w:rPr>
        <w:t xml:space="preserve">Na verdade, ambas as autoras questionam o que é tornado visível e invisível </w:t>
      </w:r>
      <w:r w:rsidR="00B12B8D" w:rsidRPr="00BE6020">
        <w:rPr>
          <w:rFonts w:ascii="Calibri" w:hAnsi="Calibri" w:cs="Calibri"/>
          <w:szCs w:val="24"/>
        </w:rPr>
        <w:t>pelos dispositivos institucionais, refletindo sobre</w:t>
      </w:r>
      <w:r w:rsidR="00545F72" w:rsidRPr="00BE6020">
        <w:rPr>
          <w:rFonts w:ascii="Calibri" w:hAnsi="Calibri" w:cs="Calibri"/>
          <w:szCs w:val="24"/>
        </w:rPr>
        <w:t xml:space="preserve"> como a atenção, a vulnerabilidade e o cuidado podem contribuir para uma prática de resistência. </w:t>
      </w:r>
      <w:r w:rsidR="003C3EA5" w:rsidRPr="00BE6020">
        <w:rPr>
          <w:rFonts w:ascii="Calibri" w:hAnsi="Calibri" w:cs="Calibri"/>
          <w:szCs w:val="24"/>
        </w:rPr>
        <w:t>A</w:t>
      </w:r>
      <w:r w:rsidR="00545F72" w:rsidRPr="00BE6020">
        <w:rPr>
          <w:rFonts w:ascii="Calibri" w:hAnsi="Calibri" w:cs="Calibri"/>
          <w:szCs w:val="24"/>
        </w:rPr>
        <w:t>ssim, o presente subcapítulo propõe-se analisar como Sontag e Adília constroem uma ética da perceção</w:t>
      </w:r>
      <w:r w:rsidR="00A50B3A" w:rsidRPr="00BE6020">
        <w:rPr>
          <w:rFonts w:ascii="Calibri" w:hAnsi="Calibri" w:cs="Calibri"/>
          <w:szCs w:val="24"/>
        </w:rPr>
        <w:t xml:space="preserve">, desafiando os sistemas que regulam a visibilidade </w:t>
      </w:r>
      <w:r w:rsidR="003C3EA5" w:rsidRPr="00BE6020">
        <w:rPr>
          <w:rFonts w:ascii="Calibri" w:hAnsi="Calibri" w:cs="Calibri"/>
          <w:szCs w:val="24"/>
        </w:rPr>
        <w:t xml:space="preserve">ou a ocultação </w:t>
      </w:r>
      <w:r w:rsidR="00A50B3A" w:rsidRPr="00BE6020">
        <w:rPr>
          <w:rFonts w:ascii="Calibri" w:hAnsi="Calibri" w:cs="Calibri"/>
          <w:szCs w:val="24"/>
        </w:rPr>
        <w:t xml:space="preserve">do sofrimento. </w:t>
      </w:r>
    </w:p>
    <w:p w14:paraId="15D71143" w14:textId="6B7EF9D5" w:rsidR="00640229" w:rsidRPr="00BE6020" w:rsidRDefault="004D1D19" w:rsidP="00CC438D">
      <w:pPr>
        <w:spacing w:after="0"/>
        <w:jc w:val="both"/>
        <w:rPr>
          <w:rFonts w:ascii="Calibri" w:hAnsi="Calibri" w:cs="Calibri"/>
          <w:szCs w:val="24"/>
        </w:rPr>
      </w:pPr>
      <w:r w:rsidRPr="00BE6020">
        <w:rPr>
          <w:rFonts w:ascii="Calibri" w:hAnsi="Calibri" w:cs="Calibri"/>
          <w:szCs w:val="24"/>
        </w:rPr>
        <w:tab/>
        <w:t>Se</w:t>
      </w:r>
      <w:r w:rsidR="00682A8D" w:rsidRPr="00BE6020">
        <w:rPr>
          <w:rFonts w:ascii="Calibri" w:hAnsi="Calibri" w:cs="Calibri"/>
          <w:szCs w:val="24"/>
        </w:rPr>
        <w:t xml:space="preserve">, em </w:t>
      </w:r>
      <w:r w:rsidR="00682A8D" w:rsidRPr="00BE6020">
        <w:rPr>
          <w:rFonts w:ascii="Calibri" w:hAnsi="Calibri" w:cs="Calibri"/>
          <w:i/>
          <w:iCs/>
          <w:szCs w:val="24"/>
        </w:rPr>
        <w:t>Regarding the Pain of Others</w:t>
      </w:r>
      <w:r w:rsidR="00682A8D" w:rsidRPr="00BE6020">
        <w:rPr>
          <w:rFonts w:ascii="Calibri" w:hAnsi="Calibri" w:cs="Calibri"/>
          <w:szCs w:val="24"/>
        </w:rPr>
        <w:t xml:space="preserve"> (2003), Sontag </w:t>
      </w:r>
      <w:r w:rsidR="00194AB7" w:rsidRPr="00BE6020">
        <w:rPr>
          <w:rFonts w:ascii="Calibri" w:hAnsi="Calibri" w:cs="Calibri"/>
          <w:szCs w:val="24"/>
        </w:rPr>
        <w:t>problematiza a circulação mediático-espetacular do sofrimento de guerra</w:t>
      </w:r>
      <w:r w:rsidR="003C3EA5" w:rsidRPr="00BE6020">
        <w:rPr>
          <w:rFonts w:ascii="Calibri" w:hAnsi="Calibri" w:cs="Calibri"/>
          <w:szCs w:val="24"/>
        </w:rPr>
        <w:t xml:space="preserve">, </w:t>
      </w:r>
      <w:r w:rsidR="00A13D9B" w:rsidRPr="00BE6020">
        <w:rPr>
          <w:rFonts w:ascii="Calibri" w:hAnsi="Calibri" w:cs="Calibri"/>
          <w:szCs w:val="24"/>
        </w:rPr>
        <w:t xml:space="preserve">Adília volta-se para aquilo que é excluído </w:t>
      </w:r>
      <w:r w:rsidR="009D7CF3" w:rsidRPr="00BE6020">
        <w:rPr>
          <w:rFonts w:ascii="Calibri" w:hAnsi="Calibri" w:cs="Calibri"/>
          <w:szCs w:val="24"/>
        </w:rPr>
        <w:t>dos meios de comunicação social</w:t>
      </w:r>
      <w:r w:rsidR="00A13D9B" w:rsidRPr="00BE6020">
        <w:rPr>
          <w:rFonts w:ascii="Calibri" w:hAnsi="Calibri" w:cs="Calibri"/>
          <w:szCs w:val="24"/>
        </w:rPr>
        <w:t xml:space="preserve">. </w:t>
      </w:r>
      <w:r w:rsidR="00BE6541" w:rsidRPr="00BE6020">
        <w:rPr>
          <w:rFonts w:ascii="Calibri" w:hAnsi="Calibri" w:cs="Calibri"/>
          <w:szCs w:val="24"/>
        </w:rPr>
        <w:t>A poetisa defe</w:t>
      </w:r>
      <w:r w:rsidR="008F4C05" w:rsidRPr="00BE6020">
        <w:rPr>
          <w:rFonts w:ascii="Calibri" w:hAnsi="Calibri" w:cs="Calibri"/>
          <w:szCs w:val="24"/>
        </w:rPr>
        <w:t xml:space="preserve">nde </w:t>
      </w:r>
      <w:r w:rsidR="00BE6541" w:rsidRPr="00BE6020">
        <w:rPr>
          <w:rFonts w:ascii="Calibri" w:hAnsi="Calibri" w:cs="Calibri"/>
          <w:szCs w:val="24"/>
        </w:rPr>
        <w:t xml:space="preserve">o frágil e o vulgar, priorizando o </w:t>
      </w:r>
      <w:r w:rsidR="009D7CF3" w:rsidRPr="00BE6020">
        <w:rPr>
          <w:rFonts w:ascii="Calibri" w:hAnsi="Calibri" w:cs="Calibri"/>
          <w:szCs w:val="24"/>
        </w:rPr>
        <w:t>meio</w:t>
      </w:r>
      <w:r w:rsidR="00BE6541" w:rsidRPr="00BE6020">
        <w:rPr>
          <w:rFonts w:ascii="Calibri" w:hAnsi="Calibri" w:cs="Calibri"/>
          <w:szCs w:val="24"/>
        </w:rPr>
        <w:t xml:space="preserve"> doméstico e aquilo que é desprezado</w:t>
      </w:r>
      <w:r w:rsidR="003C3EA5" w:rsidRPr="00BE6020">
        <w:rPr>
          <w:rFonts w:ascii="Calibri" w:hAnsi="Calibri" w:cs="Calibri"/>
          <w:szCs w:val="24"/>
        </w:rPr>
        <w:t xml:space="preserve"> como </w:t>
      </w:r>
      <w:r w:rsidR="009D7CF3" w:rsidRPr="00BE6020">
        <w:rPr>
          <w:rFonts w:ascii="Calibri" w:hAnsi="Calibri" w:cs="Calibri"/>
          <w:szCs w:val="24"/>
        </w:rPr>
        <w:t>irrisório</w:t>
      </w:r>
      <w:r w:rsidR="00BE6541" w:rsidRPr="00BE6020">
        <w:rPr>
          <w:rFonts w:ascii="Calibri" w:hAnsi="Calibri" w:cs="Calibri"/>
          <w:szCs w:val="24"/>
        </w:rPr>
        <w:t xml:space="preserve">. No entanto, o contacto da </w:t>
      </w:r>
      <w:r w:rsidR="00FF2B14" w:rsidRPr="00BE6020">
        <w:rPr>
          <w:rFonts w:ascii="Calibri" w:hAnsi="Calibri" w:cs="Calibri"/>
          <w:i/>
          <w:iCs/>
          <w:szCs w:val="24"/>
        </w:rPr>
        <w:t xml:space="preserve">persona </w:t>
      </w:r>
      <w:r w:rsidR="00FF2B14" w:rsidRPr="00BE6020">
        <w:rPr>
          <w:rFonts w:ascii="Calibri" w:hAnsi="Calibri" w:cs="Calibri"/>
          <w:szCs w:val="24"/>
        </w:rPr>
        <w:t xml:space="preserve">poética </w:t>
      </w:r>
      <w:r w:rsidR="00BE6541" w:rsidRPr="00BE6020">
        <w:rPr>
          <w:rFonts w:ascii="Calibri" w:hAnsi="Calibri" w:cs="Calibri"/>
          <w:szCs w:val="24"/>
        </w:rPr>
        <w:t xml:space="preserve">com o mundo das imagens </w:t>
      </w:r>
      <w:r w:rsidR="009D7CF3" w:rsidRPr="00BE6020">
        <w:rPr>
          <w:rFonts w:ascii="Calibri" w:hAnsi="Calibri" w:cs="Calibri"/>
          <w:szCs w:val="24"/>
        </w:rPr>
        <w:t xml:space="preserve">é amplo e </w:t>
      </w:r>
      <w:r w:rsidR="00BE6541" w:rsidRPr="00BE6020">
        <w:rPr>
          <w:rFonts w:ascii="Calibri" w:hAnsi="Calibri" w:cs="Calibri"/>
          <w:szCs w:val="24"/>
        </w:rPr>
        <w:t>não se restringe àquilo que vê n</w:t>
      </w:r>
      <w:r w:rsidR="009D7CF3" w:rsidRPr="00BE6020">
        <w:rPr>
          <w:rFonts w:ascii="Calibri" w:hAnsi="Calibri" w:cs="Calibri"/>
          <w:szCs w:val="24"/>
        </w:rPr>
        <w:t>a esfera de sua casa</w:t>
      </w:r>
      <w:r w:rsidR="00BE6541" w:rsidRPr="00BE6020">
        <w:rPr>
          <w:rFonts w:ascii="Calibri" w:hAnsi="Calibri" w:cs="Calibri"/>
          <w:szCs w:val="24"/>
        </w:rPr>
        <w:t>. De facto,</w:t>
      </w:r>
      <w:r w:rsidR="00234407" w:rsidRPr="00BE6020">
        <w:rPr>
          <w:rFonts w:ascii="Calibri" w:hAnsi="Calibri" w:cs="Calibri"/>
          <w:szCs w:val="24"/>
        </w:rPr>
        <w:t xml:space="preserve"> </w:t>
      </w:r>
      <w:r w:rsidR="00BE6541" w:rsidRPr="00BE6020">
        <w:rPr>
          <w:rFonts w:ascii="Calibri" w:hAnsi="Calibri" w:cs="Calibri"/>
          <w:szCs w:val="24"/>
        </w:rPr>
        <w:t>Adília revela ser uma assídua visitante de exposições de arte</w:t>
      </w:r>
      <w:r w:rsidR="00324863" w:rsidRPr="00BE6020">
        <w:rPr>
          <w:rFonts w:ascii="Calibri" w:hAnsi="Calibri" w:cs="Calibri"/>
          <w:szCs w:val="24"/>
        </w:rPr>
        <w:t>, por exemplo</w:t>
      </w:r>
      <w:r w:rsidR="00BE6541" w:rsidRPr="00BE6020">
        <w:rPr>
          <w:rFonts w:ascii="Calibri" w:hAnsi="Calibri" w:cs="Calibri"/>
          <w:szCs w:val="24"/>
        </w:rPr>
        <w:t xml:space="preserve">. Curiosamente, os objetos que merecem uma reflexão poética </w:t>
      </w:r>
      <w:r w:rsidR="00640229" w:rsidRPr="00BE6020">
        <w:rPr>
          <w:rFonts w:ascii="Calibri" w:hAnsi="Calibri" w:cs="Calibri"/>
          <w:szCs w:val="24"/>
        </w:rPr>
        <w:t xml:space="preserve">apresentam-se como uma extensão daquilo </w:t>
      </w:r>
      <w:r w:rsidR="00E516AD">
        <w:rPr>
          <w:rFonts w:ascii="Calibri" w:hAnsi="Calibri" w:cs="Calibri"/>
          <w:szCs w:val="24"/>
        </w:rPr>
        <w:t xml:space="preserve">que </w:t>
      </w:r>
      <w:r w:rsidR="00640229" w:rsidRPr="00BE6020">
        <w:rPr>
          <w:rFonts w:ascii="Calibri" w:hAnsi="Calibri" w:cs="Calibri"/>
          <w:szCs w:val="24"/>
        </w:rPr>
        <w:t xml:space="preserve">Flávio de Mello define como uma “atenção ao insignificante [...], uma forma de resistência contra os modelos hegemónicos do visível” (2025: 144). </w:t>
      </w:r>
      <w:r w:rsidR="00FF2B14" w:rsidRPr="00BE6020">
        <w:rPr>
          <w:rFonts w:ascii="Calibri" w:hAnsi="Calibri" w:cs="Calibri"/>
          <w:szCs w:val="24"/>
        </w:rPr>
        <w:t>V</w:t>
      </w:r>
      <w:r w:rsidR="00234407" w:rsidRPr="00BE6020">
        <w:rPr>
          <w:rFonts w:ascii="Calibri" w:hAnsi="Calibri" w:cs="Calibri"/>
          <w:szCs w:val="24"/>
        </w:rPr>
        <w:t xml:space="preserve">eja-se um excerto do </w:t>
      </w:r>
      <w:r w:rsidR="009739DB" w:rsidRPr="00BE6020">
        <w:rPr>
          <w:rFonts w:ascii="Calibri" w:hAnsi="Calibri" w:cs="Calibri"/>
          <w:szCs w:val="24"/>
        </w:rPr>
        <w:t>texto</w:t>
      </w:r>
      <w:r w:rsidR="00324863" w:rsidRPr="00BE6020">
        <w:rPr>
          <w:rFonts w:ascii="Calibri" w:hAnsi="Calibri" w:cs="Calibri"/>
          <w:szCs w:val="24"/>
        </w:rPr>
        <w:t xml:space="preserve"> adiliano</w:t>
      </w:r>
      <w:r w:rsidR="00234407" w:rsidRPr="00BE6020">
        <w:rPr>
          <w:rFonts w:ascii="Calibri" w:hAnsi="Calibri" w:cs="Calibri"/>
          <w:szCs w:val="24"/>
        </w:rPr>
        <w:t xml:space="preserve"> “</w:t>
      </w:r>
      <w:r w:rsidR="009739DB" w:rsidRPr="00BE6020">
        <w:rPr>
          <w:rFonts w:ascii="Calibri" w:hAnsi="Calibri" w:cs="Calibri"/>
          <w:szCs w:val="24"/>
        </w:rPr>
        <w:t>Uma exposição de Armanda Duarte</w:t>
      </w:r>
      <w:r w:rsidR="00234407" w:rsidRPr="00BE6020">
        <w:rPr>
          <w:rFonts w:ascii="Calibri" w:hAnsi="Calibri" w:cs="Calibri"/>
          <w:szCs w:val="24"/>
        </w:rPr>
        <w:t xml:space="preserve">”: </w:t>
      </w:r>
    </w:p>
    <w:p w14:paraId="10D5B82D" w14:textId="1C4BF977" w:rsidR="009739DB" w:rsidRPr="00BE6020" w:rsidRDefault="009739DB" w:rsidP="00CC438D">
      <w:pPr>
        <w:spacing w:after="0"/>
        <w:jc w:val="both"/>
        <w:rPr>
          <w:rFonts w:ascii="Calibri" w:hAnsi="Calibri" w:cs="Calibri"/>
          <w:szCs w:val="24"/>
        </w:rPr>
      </w:pPr>
    </w:p>
    <w:p w14:paraId="155D7E3C" w14:textId="3BBA4882" w:rsidR="009739DB" w:rsidRPr="00BE6020" w:rsidRDefault="009739DB" w:rsidP="00544DA2">
      <w:pPr>
        <w:spacing w:after="0"/>
        <w:ind w:left="709"/>
        <w:jc w:val="both"/>
        <w:rPr>
          <w:rFonts w:ascii="Calibri" w:hAnsi="Calibri" w:cs="Calibri"/>
          <w:sz w:val="20"/>
          <w:szCs w:val="20"/>
        </w:rPr>
      </w:pPr>
      <w:r w:rsidRPr="00BE6020">
        <w:rPr>
          <w:rFonts w:ascii="Calibri" w:hAnsi="Calibri" w:cs="Calibri"/>
          <w:sz w:val="20"/>
          <w:szCs w:val="20"/>
        </w:rPr>
        <w:t xml:space="preserve">Penso que a obra de Armanda Duarte é ascética. É uma arte pobre. Parte de uma atenção ao quotidiano. Precisa de uma âncora objetiva. Assim, um dos trabalhos são </w:t>
      </w:r>
      <w:r w:rsidR="00A623FF" w:rsidRPr="00BE6020">
        <w:rPr>
          <w:rFonts w:ascii="Calibri" w:hAnsi="Calibri" w:cs="Calibri"/>
          <w:sz w:val="20"/>
          <w:szCs w:val="20"/>
        </w:rPr>
        <w:t>[</w:t>
      </w:r>
      <w:r w:rsidR="00A623FF" w:rsidRPr="00BE6020">
        <w:rPr>
          <w:rFonts w:ascii="Calibri" w:hAnsi="Calibri" w:cs="Calibri"/>
          <w:i/>
          <w:iCs/>
          <w:sz w:val="20"/>
          <w:szCs w:val="20"/>
        </w:rPr>
        <w:t>sic</w:t>
      </w:r>
      <w:r w:rsidR="00A623FF" w:rsidRPr="00BE6020">
        <w:rPr>
          <w:rFonts w:ascii="Calibri" w:hAnsi="Calibri" w:cs="Calibri"/>
          <w:sz w:val="20"/>
          <w:szCs w:val="20"/>
        </w:rPr>
        <w:t xml:space="preserve">] </w:t>
      </w:r>
      <w:r w:rsidRPr="00BE6020">
        <w:rPr>
          <w:rFonts w:ascii="Calibri" w:hAnsi="Calibri" w:cs="Calibri"/>
          <w:sz w:val="20"/>
          <w:szCs w:val="20"/>
        </w:rPr>
        <w:t xml:space="preserve">círculos de barro que contêm água. Lembram os pratos por debaixo dos vasos com plantas onde a água e a terra se misturam lentamente. A pintora partiu de um cuidado, de uma atenção pelo mais insignificante, pelo mais desprezado: não é a planta, não é o vaso, é o prato para onde escorre a água pelo buraco do vaso, para não sujar o chão. E nem isso é. São os grãos de barro na água, uma coisa físico-química, a poesia da matéria. </w:t>
      </w:r>
    </w:p>
    <w:p w14:paraId="3E226E95" w14:textId="107F1F74" w:rsidR="009739DB" w:rsidRPr="00BE6020" w:rsidRDefault="009739DB" w:rsidP="00544DA2">
      <w:pPr>
        <w:spacing w:after="0"/>
        <w:ind w:left="709"/>
        <w:jc w:val="both"/>
        <w:rPr>
          <w:rFonts w:ascii="Calibri" w:hAnsi="Calibri" w:cs="Calibri"/>
          <w:sz w:val="20"/>
          <w:szCs w:val="20"/>
        </w:rPr>
      </w:pPr>
      <w:r w:rsidRPr="00BE6020">
        <w:rPr>
          <w:rFonts w:ascii="Calibri" w:hAnsi="Calibri" w:cs="Calibri"/>
          <w:sz w:val="20"/>
          <w:szCs w:val="20"/>
        </w:rPr>
        <w:lastRenderedPageBreak/>
        <w:t>Esta arte é pobre, ascética, mas também é brincada. Armanda Duarte tem a seriedade de uma menina da 2.ª classe que aprende a tabuada e que brinca com as bonecas como se isso fosse a coisa mais grave do mundo. É grave e leve (2008: 617)</w:t>
      </w:r>
    </w:p>
    <w:p w14:paraId="3BB1A136" w14:textId="77777777" w:rsidR="009739DB" w:rsidRPr="00BE6020" w:rsidRDefault="009739DB" w:rsidP="00CC438D">
      <w:pPr>
        <w:spacing w:after="0"/>
        <w:jc w:val="both"/>
        <w:rPr>
          <w:rFonts w:ascii="Calibri" w:hAnsi="Calibri" w:cs="Calibri"/>
          <w:szCs w:val="24"/>
        </w:rPr>
      </w:pPr>
    </w:p>
    <w:p w14:paraId="7C25C4DA" w14:textId="5EFFC16A" w:rsidR="009739DB" w:rsidRPr="00BE6020" w:rsidRDefault="001334E0" w:rsidP="00CC438D">
      <w:pPr>
        <w:spacing w:after="0"/>
        <w:jc w:val="both"/>
        <w:rPr>
          <w:rFonts w:ascii="Calibri" w:hAnsi="Calibri" w:cs="Calibri"/>
          <w:szCs w:val="24"/>
        </w:rPr>
      </w:pPr>
      <w:r w:rsidRPr="00BE6020">
        <w:rPr>
          <w:rFonts w:ascii="Calibri" w:hAnsi="Calibri" w:cs="Calibri"/>
          <w:szCs w:val="24"/>
        </w:rPr>
        <w:t xml:space="preserve">A leitura </w:t>
      </w:r>
      <w:r w:rsidR="00A623FF" w:rsidRPr="00BE6020">
        <w:rPr>
          <w:rFonts w:ascii="Calibri" w:hAnsi="Calibri" w:cs="Calibri"/>
          <w:szCs w:val="24"/>
        </w:rPr>
        <w:t xml:space="preserve">comparatista </w:t>
      </w:r>
      <w:r w:rsidRPr="00BE6020">
        <w:rPr>
          <w:rFonts w:ascii="Calibri" w:hAnsi="Calibri" w:cs="Calibri"/>
          <w:szCs w:val="24"/>
        </w:rPr>
        <w:t xml:space="preserve">entre a poesia de Adília e a arte de Armanda Duarte </w:t>
      </w:r>
      <w:r w:rsidR="00A623FF" w:rsidRPr="00BE6020">
        <w:rPr>
          <w:rFonts w:ascii="Calibri" w:hAnsi="Calibri" w:cs="Calibri"/>
          <w:szCs w:val="24"/>
        </w:rPr>
        <w:t>é abordada por Flávio de Mello</w:t>
      </w:r>
      <w:r w:rsidRPr="00BE6020">
        <w:rPr>
          <w:rFonts w:ascii="Calibri" w:hAnsi="Calibri" w:cs="Calibri"/>
          <w:szCs w:val="24"/>
        </w:rPr>
        <w:t xml:space="preserve">. </w:t>
      </w:r>
      <w:r w:rsidR="00A623FF" w:rsidRPr="00BE6020">
        <w:rPr>
          <w:rFonts w:ascii="Calibri" w:hAnsi="Calibri" w:cs="Calibri"/>
          <w:szCs w:val="24"/>
        </w:rPr>
        <w:t>Em</w:t>
      </w:r>
      <w:r w:rsidRPr="00BE6020">
        <w:rPr>
          <w:rFonts w:ascii="Calibri" w:hAnsi="Calibri" w:cs="Calibri"/>
          <w:szCs w:val="24"/>
        </w:rPr>
        <w:t xml:space="preserve"> “Uma poética do tensionamento: </w:t>
      </w:r>
      <w:r w:rsidR="00FF2B14" w:rsidRPr="00BE6020">
        <w:rPr>
          <w:rFonts w:ascii="Calibri" w:hAnsi="Calibri" w:cs="Calibri"/>
          <w:szCs w:val="24"/>
        </w:rPr>
        <w:t xml:space="preserve">imagem </w:t>
      </w:r>
      <w:r w:rsidRPr="00BE6020">
        <w:rPr>
          <w:rFonts w:ascii="Calibri" w:hAnsi="Calibri" w:cs="Calibri"/>
          <w:szCs w:val="24"/>
        </w:rPr>
        <w:t>e sons em diálogo na obra de Adília Lopes</w:t>
      </w:r>
      <w:r w:rsidR="00F12CDA" w:rsidRPr="00BE6020">
        <w:rPr>
          <w:rFonts w:ascii="Calibri" w:hAnsi="Calibri" w:cs="Calibri"/>
          <w:szCs w:val="24"/>
        </w:rPr>
        <w:t>”</w:t>
      </w:r>
      <w:r w:rsidRPr="00BE6020">
        <w:rPr>
          <w:rFonts w:ascii="Calibri" w:hAnsi="Calibri" w:cs="Calibri"/>
          <w:szCs w:val="24"/>
        </w:rPr>
        <w:t xml:space="preserve">, </w:t>
      </w:r>
      <w:r w:rsidR="00A623FF" w:rsidRPr="00BE6020">
        <w:rPr>
          <w:rFonts w:ascii="Calibri" w:hAnsi="Calibri" w:cs="Calibri"/>
          <w:szCs w:val="24"/>
        </w:rPr>
        <w:t xml:space="preserve">o autor </w:t>
      </w:r>
      <w:r w:rsidR="00F12CDA" w:rsidRPr="00BE6020">
        <w:rPr>
          <w:rFonts w:ascii="Calibri" w:hAnsi="Calibri" w:cs="Calibri"/>
          <w:szCs w:val="24"/>
        </w:rPr>
        <w:t xml:space="preserve">explora o imagético do </w:t>
      </w:r>
      <w:r w:rsidR="00A623FF" w:rsidRPr="00BE6020">
        <w:rPr>
          <w:rFonts w:ascii="Calibri" w:hAnsi="Calibri" w:cs="Calibri"/>
          <w:szCs w:val="24"/>
        </w:rPr>
        <w:t xml:space="preserve">já citado </w:t>
      </w:r>
      <w:r w:rsidR="00F12CDA" w:rsidRPr="00BE6020">
        <w:rPr>
          <w:rFonts w:ascii="Calibri" w:hAnsi="Calibri" w:cs="Calibri"/>
          <w:szCs w:val="24"/>
        </w:rPr>
        <w:t xml:space="preserve">poema em prosa: “a transposição de imagens ultrapassa a transcrição pictórica ou escultórica, operando uma recriação sensível do objeto visual no plano da linguagem, tensionando os limites entre ver (mostrar) e dizer (sugerir)” (2025: 144). </w:t>
      </w:r>
      <w:r w:rsidR="00270C12" w:rsidRPr="00BE6020">
        <w:rPr>
          <w:rFonts w:ascii="Calibri" w:hAnsi="Calibri" w:cs="Calibri"/>
          <w:szCs w:val="24"/>
        </w:rPr>
        <w:t xml:space="preserve">O que reside no leitor </w:t>
      </w:r>
      <w:r w:rsidR="003C3EA5" w:rsidRPr="00BE6020">
        <w:rPr>
          <w:rFonts w:ascii="Calibri" w:hAnsi="Calibri" w:cs="Calibri"/>
          <w:szCs w:val="24"/>
        </w:rPr>
        <w:t>(</w:t>
      </w:r>
      <w:r w:rsidR="00270C12" w:rsidRPr="00BE6020">
        <w:rPr>
          <w:rFonts w:ascii="Calibri" w:hAnsi="Calibri" w:cs="Calibri"/>
          <w:szCs w:val="24"/>
        </w:rPr>
        <w:t>e</w:t>
      </w:r>
      <w:r w:rsidR="00FF2B14" w:rsidRPr="00BE6020">
        <w:rPr>
          <w:rFonts w:ascii="Calibri" w:hAnsi="Calibri" w:cs="Calibri"/>
          <w:szCs w:val="24"/>
        </w:rPr>
        <w:t xml:space="preserve"> </w:t>
      </w:r>
      <w:r w:rsidR="00270C12" w:rsidRPr="00BE6020">
        <w:rPr>
          <w:rFonts w:ascii="Calibri" w:hAnsi="Calibri" w:cs="Calibri"/>
          <w:szCs w:val="24"/>
        </w:rPr>
        <w:t>parece ter persistido também em Adília</w:t>
      </w:r>
      <w:r w:rsidR="00324863" w:rsidRPr="00BE6020">
        <w:rPr>
          <w:rFonts w:ascii="Calibri" w:hAnsi="Calibri" w:cs="Calibri"/>
          <w:szCs w:val="24"/>
        </w:rPr>
        <w:t>,</w:t>
      </w:r>
      <w:r w:rsidR="00270C12" w:rsidRPr="00BE6020">
        <w:rPr>
          <w:rFonts w:ascii="Calibri" w:hAnsi="Calibri" w:cs="Calibri"/>
          <w:szCs w:val="24"/>
        </w:rPr>
        <w:t xml:space="preserve"> consumidora de arte</w:t>
      </w:r>
      <w:r w:rsidR="003C3EA5" w:rsidRPr="00BE6020">
        <w:rPr>
          <w:rFonts w:ascii="Calibri" w:hAnsi="Calibri" w:cs="Calibri"/>
          <w:szCs w:val="24"/>
        </w:rPr>
        <w:t xml:space="preserve">) </w:t>
      </w:r>
      <w:r w:rsidR="00270C12" w:rsidRPr="00BE6020">
        <w:rPr>
          <w:rFonts w:ascii="Calibri" w:hAnsi="Calibri" w:cs="Calibri"/>
          <w:szCs w:val="24"/>
        </w:rPr>
        <w:t xml:space="preserve">é a pretensão à ascese, a uma “arte pobre”, aos “grãos de barro na água”. Trata-se de uma poética (e ética) do residual que, por sua vez, desestabiliza qualquer noção tradicional do visível. Novamente nas palavras de Adília: “A âncora objetiva é quase invisível como a métrica de um verdadeiro poema deve ser” (2008: 617-618). </w:t>
      </w:r>
    </w:p>
    <w:p w14:paraId="292A561E" w14:textId="7B661666" w:rsidR="00825F55" w:rsidRPr="00BE6020" w:rsidRDefault="00F22C14" w:rsidP="00CC438D">
      <w:pPr>
        <w:spacing w:after="0"/>
        <w:jc w:val="both"/>
        <w:rPr>
          <w:rFonts w:ascii="Calibri" w:hAnsi="Calibri" w:cs="Calibri"/>
          <w:szCs w:val="24"/>
        </w:rPr>
      </w:pPr>
      <w:r w:rsidRPr="00BE6020">
        <w:rPr>
          <w:rFonts w:ascii="Calibri" w:hAnsi="Calibri" w:cs="Calibri"/>
          <w:szCs w:val="24"/>
        </w:rPr>
        <w:tab/>
      </w:r>
      <w:r w:rsidR="00FF2B14" w:rsidRPr="00BE6020">
        <w:rPr>
          <w:rFonts w:ascii="Calibri" w:hAnsi="Calibri" w:cs="Calibri"/>
          <w:szCs w:val="24"/>
        </w:rPr>
        <w:t>A</w:t>
      </w:r>
      <w:r w:rsidR="000A1515" w:rsidRPr="00BE6020">
        <w:rPr>
          <w:rFonts w:ascii="Calibri" w:hAnsi="Calibri" w:cs="Calibri"/>
          <w:szCs w:val="24"/>
        </w:rPr>
        <w:t xml:space="preserve"> imagem </w:t>
      </w:r>
      <w:r w:rsidR="005A152D" w:rsidRPr="00BE6020">
        <w:rPr>
          <w:rFonts w:ascii="Calibri" w:hAnsi="Calibri" w:cs="Calibri"/>
          <w:szCs w:val="24"/>
        </w:rPr>
        <w:t>do</w:t>
      </w:r>
      <w:r w:rsidR="000A1515" w:rsidRPr="00BE6020">
        <w:rPr>
          <w:rFonts w:ascii="Calibri" w:hAnsi="Calibri" w:cs="Calibri"/>
          <w:szCs w:val="24"/>
        </w:rPr>
        <w:t xml:space="preserve"> vulgar </w:t>
      </w:r>
      <w:r w:rsidR="005A152D" w:rsidRPr="00BE6020">
        <w:rPr>
          <w:rFonts w:ascii="Calibri" w:hAnsi="Calibri" w:cs="Calibri"/>
          <w:szCs w:val="24"/>
        </w:rPr>
        <w:t xml:space="preserve">parado no tempo </w:t>
      </w:r>
      <w:r w:rsidR="000A1515" w:rsidRPr="00BE6020">
        <w:rPr>
          <w:rFonts w:ascii="Calibri" w:hAnsi="Calibri" w:cs="Calibri"/>
          <w:szCs w:val="24"/>
        </w:rPr>
        <w:t>é</w:t>
      </w:r>
      <w:r w:rsidR="005A152D" w:rsidRPr="00BE6020">
        <w:rPr>
          <w:rFonts w:ascii="Calibri" w:hAnsi="Calibri" w:cs="Calibri"/>
          <w:szCs w:val="24"/>
        </w:rPr>
        <w:t xml:space="preserve"> também</w:t>
      </w:r>
      <w:r w:rsidR="000A1515" w:rsidRPr="00BE6020">
        <w:rPr>
          <w:rFonts w:ascii="Calibri" w:hAnsi="Calibri" w:cs="Calibri"/>
          <w:szCs w:val="24"/>
        </w:rPr>
        <w:t xml:space="preserve"> explorada por Sontag</w:t>
      </w:r>
      <w:r w:rsidR="00FF2B14" w:rsidRPr="00BE6020">
        <w:rPr>
          <w:rFonts w:ascii="Calibri" w:hAnsi="Calibri" w:cs="Calibri"/>
          <w:szCs w:val="24"/>
        </w:rPr>
        <w:t xml:space="preserve"> que, </w:t>
      </w:r>
      <w:r w:rsidR="00E516AD">
        <w:rPr>
          <w:rFonts w:ascii="Calibri" w:hAnsi="Calibri" w:cs="Calibri"/>
          <w:szCs w:val="24"/>
        </w:rPr>
        <w:t>no ensaio</w:t>
      </w:r>
      <w:r w:rsidR="000A1515" w:rsidRPr="00BE6020">
        <w:rPr>
          <w:rFonts w:ascii="Calibri" w:hAnsi="Calibri" w:cs="Calibri"/>
          <w:szCs w:val="24"/>
        </w:rPr>
        <w:t xml:space="preserve"> “Os </w:t>
      </w:r>
      <w:r w:rsidR="00450A37" w:rsidRPr="00BE6020">
        <w:rPr>
          <w:rFonts w:ascii="Calibri" w:hAnsi="Calibri" w:cs="Calibri"/>
          <w:szCs w:val="24"/>
        </w:rPr>
        <w:t>e</w:t>
      </w:r>
      <w:r w:rsidR="000A1515" w:rsidRPr="00BE6020">
        <w:rPr>
          <w:rFonts w:ascii="Calibri" w:hAnsi="Calibri" w:cs="Calibri"/>
          <w:szCs w:val="24"/>
        </w:rPr>
        <w:t xml:space="preserve">vangelhos </w:t>
      </w:r>
      <w:r w:rsidR="00450A37" w:rsidRPr="00BE6020">
        <w:rPr>
          <w:rFonts w:ascii="Calibri" w:hAnsi="Calibri" w:cs="Calibri"/>
          <w:szCs w:val="24"/>
        </w:rPr>
        <w:t>f</w:t>
      </w:r>
      <w:r w:rsidR="000A1515" w:rsidRPr="00BE6020">
        <w:rPr>
          <w:rFonts w:ascii="Calibri" w:hAnsi="Calibri" w:cs="Calibri"/>
          <w:szCs w:val="24"/>
        </w:rPr>
        <w:t>otográficos”</w:t>
      </w:r>
      <w:r w:rsidR="00825F55" w:rsidRPr="00BE6020">
        <w:rPr>
          <w:rFonts w:ascii="Calibri" w:hAnsi="Calibri" w:cs="Calibri"/>
          <w:szCs w:val="24"/>
        </w:rPr>
        <w:t xml:space="preserve">, afirma: </w:t>
      </w:r>
    </w:p>
    <w:p w14:paraId="10795434" w14:textId="77777777" w:rsidR="00825F55" w:rsidRPr="00BE6020" w:rsidRDefault="00825F55" w:rsidP="00CC438D">
      <w:pPr>
        <w:spacing w:after="0"/>
        <w:jc w:val="both"/>
        <w:rPr>
          <w:rFonts w:ascii="Calibri" w:hAnsi="Calibri" w:cs="Calibri"/>
          <w:szCs w:val="24"/>
        </w:rPr>
      </w:pPr>
    </w:p>
    <w:p w14:paraId="2113CFE7" w14:textId="1CD6A5C1" w:rsidR="00825F55" w:rsidRPr="00BE6020" w:rsidRDefault="00825F55" w:rsidP="00825F55">
      <w:pPr>
        <w:spacing w:after="0"/>
        <w:ind w:left="709"/>
        <w:jc w:val="both"/>
        <w:rPr>
          <w:rFonts w:ascii="Calibri" w:hAnsi="Calibri" w:cs="Calibri"/>
          <w:sz w:val="20"/>
          <w:szCs w:val="20"/>
        </w:rPr>
      </w:pPr>
      <w:r w:rsidRPr="00BE6020">
        <w:rPr>
          <w:rFonts w:ascii="Calibri" w:hAnsi="Calibri" w:cs="Calibri"/>
          <w:sz w:val="20"/>
          <w:szCs w:val="20"/>
        </w:rPr>
        <w:t xml:space="preserve">A fotografia é o veículo mais bem-sucedido do gosto modernista na sua versão </w:t>
      </w:r>
      <w:r w:rsidRPr="00BE6020">
        <w:rPr>
          <w:rFonts w:ascii="Calibri" w:hAnsi="Calibri" w:cs="Calibri"/>
          <w:i/>
          <w:iCs/>
          <w:sz w:val="20"/>
          <w:szCs w:val="20"/>
        </w:rPr>
        <w:t>pop</w:t>
      </w:r>
      <w:r w:rsidRPr="00BE6020">
        <w:rPr>
          <w:rFonts w:ascii="Calibri" w:hAnsi="Calibri" w:cs="Calibri"/>
          <w:sz w:val="20"/>
          <w:szCs w:val="20"/>
        </w:rPr>
        <w:t xml:space="preserve">, com o seu empenho em desmistificar a alta cultura do passado (concentrando-se em fragmentos, lixo, coisas estranhas, sem nada excluir), cortejando conscientemente a vulgaridade, com a sua afeição pelo </w:t>
      </w:r>
      <w:r w:rsidRPr="00BE6020">
        <w:rPr>
          <w:rFonts w:ascii="Calibri" w:hAnsi="Calibri" w:cs="Calibri"/>
          <w:i/>
          <w:iCs/>
          <w:sz w:val="20"/>
          <w:szCs w:val="20"/>
        </w:rPr>
        <w:t>kitsch</w:t>
      </w:r>
      <w:r w:rsidRPr="00BE6020">
        <w:rPr>
          <w:rFonts w:ascii="Calibri" w:hAnsi="Calibri" w:cs="Calibri"/>
          <w:sz w:val="20"/>
          <w:szCs w:val="20"/>
        </w:rPr>
        <w:t>, com a sua capacidade para conciliar as ambições vanguardistas com as vantagens comerciais, com a sua sobranceria pseudorradical em relação à arte como atividade reacionária, elitista, pretensiosa, insincera, artificial, desligada das verdades mais evidentes da vida quotidiana, e com a sua transformação da arte em documento cultural (1973</w:t>
      </w:r>
      <w:r w:rsidR="0064283E" w:rsidRPr="00BE6020">
        <w:rPr>
          <w:rFonts w:ascii="Calibri" w:hAnsi="Calibri" w:cs="Calibri"/>
          <w:sz w:val="20"/>
          <w:szCs w:val="20"/>
        </w:rPr>
        <w:t>b</w:t>
      </w:r>
      <w:r w:rsidRPr="00BE6020">
        <w:rPr>
          <w:rFonts w:ascii="Calibri" w:hAnsi="Calibri" w:cs="Calibri"/>
          <w:sz w:val="20"/>
          <w:szCs w:val="20"/>
        </w:rPr>
        <w:t>: 130-131)</w:t>
      </w:r>
    </w:p>
    <w:p w14:paraId="29A76BE9" w14:textId="77777777" w:rsidR="00825F55" w:rsidRPr="00BE6020" w:rsidRDefault="00825F55" w:rsidP="00CC438D">
      <w:pPr>
        <w:spacing w:after="0"/>
        <w:jc w:val="both"/>
        <w:rPr>
          <w:rFonts w:ascii="Calibri" w:hAnsi="Calibri" w:cs="Calibri"/>
          <w:szCs w:val="24"/>
        </w:rPr>
      </w:pPr>
    </w:p>
    <w:p w14:paraId="631F2937" w14:textId="522437B1" w:rsidR="00FF2B14" w:rsidRPr="00BE6020" w:rsidRDefault="005A152D" w:rsidP="00CC438D">
      <w:pPr>
        <w:spacing w:after="0"/>
        <w:jc w:val="both"/>
        <w:rPr>
          <w:rFonts w:ascii="Calibri" w:hAnsi="Calibri" w:cs="Calibri"/>
          <w:szCs w:val="24"/>
        </w:rPr>
      </w:pPr>
      <w:r w:rsidRPr="00BE6020">
        <w:rPr>
          <w:rFonts w:ascii="Calibri" w:hAnsi="Calibri" w:cs="Calibri"/>
          <w:szCs w:val="24"/>
        </w:rPr>
        <w:t>D</w:t>
      </w:r>
      <w:r w:rsidR="0064283E" w:rsidRPr="00BE6020">
        <w:rPr>
          <w:rFonts w:ascii="Calibri" w:hAnsi="Calibri" w:cs="Calibri"/>
          <w:szCs w:val="24"/>
        </w:rPr>
        <w:t xml:space="preserve">e acordo com Sontag e a par da poesia de Adília, </w:t>
      </w:r>
      <w:r w:rsidRPr="00BE6020">
        <w:rPr>
          <w:rFonts w:ascii="Calibri" w:hAnsi="Calibri" w:cs="Calibri"/>
          <w:szCs w:val="24"/>
        </w:rPr>
        <w:t xml:space="preserve">a fotografia surge </w:t>
      </w:r>
      <w:r w:rsidR="0064283E" w:rsidRPr="00BE6020">
        <w:rPr>
          <w:rFonts w:ascii="Calibri" w:hAnsi="Calibri" w:cs="Calibri"/>
          <w:szCs w:val="24"/>
        </w:rPr>
        <w:t xml:space="preserve">como forma de convocar aquilo que sobra. </w:t>
      </w:r>
      <w:r w:rsidR="006A11A8" w:rsidRPr="00BE6020">
        <w:rPr>
          <w:rFonts w:ascii="Calibri" w:hAnsi="Calibri" w:cs="Calibri"/>
          <w:szCs w:val="24"/>
        </w:rPr>
        <w:t>A</w:t>
      </w:r>
      <w:r w:rsidR="00C8102C" w:rsidRPr="00BE6020">
        <w:rPr>
          <w:rFonts w:ascii="Calibri" w:hAnsi="Calibri" w:cs="Calibri"/>
          <w:szCs w:val="24"/>
        </w:rPr>
        <w:t xml:space="preserve">lém disso, no que concerne a fotografia do </w:t>
      </w:r>
      <w:r w:rsidR="006A11A8" w:rsidRPr="00BE6020">
        <w:rPr>
          <w:rFonts w:ascii="Calibri" w:hAnsi="Calibri" w:cs="Calibri"/>
          <w:szCs w:val="24"/>
        </w:rPr>
        <w:t xml:space="preserve">ser </w:t>
      </w:r>
      <w:r w:rsidR="00C8102C" w:rsidRPr="00BE6020">
        <w:rPr>
          <w:rFonts w:ascii="Calibri" w:hAnsi="Calibri" w:cs="Calibri"/>
          <w:szCs w:val="24"/>
        </w:rPr>
        <w:t>humano,</w:t>
      </w:r>
      <w:r w:rsidR="0037581A" w:rsidRPr="00BE6020">
        <w:rPr>
          <w:rFonts w:ascii="Calibri" w:hAnsi="Calibri" w:cs="Calibri"/>
          <w:szCs w:val="24"/>
        </w:rPr>
        <w:t xml:space="preserve"> a ensaísta acredita que</w:t>
      </w:r>
      <w:r w:rsidR="00C8102C" w:rsidRPr="00BE6020">
        <w:rPr>
          <w:rFonts w:ascii="Calibri" w:hAnsi="Calibri" w:cs="Calibri"/>
          <w:szCs w:val="24"/>
        </w:rPr>
        <w:t xml:space="preserve"> “a câmara não pode deixar de revelar os rostos como máscaras sociais”: qualquer pessoa fotografada é representativa “de uma determinada realidade social: a própria” (1973c: 63-64). </w:t>
      </w:r>
      <w:r w:rsidR="00440267" w:rsidRPr="00BE6020">
        <w:rPr>
          <w:rFonts w:ascii="Calibri" w:hAnsi="Calibri" w:cs="Calibri"/>
          <w:szCs w:val="24"/>
        </w:rPr>
        <w:t xml:space="preserve">Ou seja, Sontag </w:t>
      </w:r>
      <w:r w:rsidR="00D70BAD" w:rsidRPr="00BE6020">
        <w:rPr>
          <w:rFonts w:ascii="Calibri" w:hAnsi="Calibri" w:cs="Calibri"/>
          <w:szCs w:val="24"/>
        </w:rPr>
        <w:t xml:space="preserve">reconhece na arte fotográfica o estabelecimento de um novo código visual. A escolha precisa do objeto fotografado </w:t>
      </w:r>
      <w:r w:rsidR="00D70BAD" w:rsidRPr="00BE6020">
        <w:rPr>
          <w:rFonts w:ascii="Calibri" w:hAnsi="Calibri" w:cs="Calibri"/>
          <w:szCs w:val="24"/>
        </w:rPr>
        <w:lastRenderedPageBreak/>
        <w:t xml:space="preserve">acarreta </w:t>
      </w:r>
      <w:r w:rsidR="006A11A8" w:rsidRPr="00BE6020">
        <w:rPr>
          <w:rFonts w:ascii="Calibri" w:hAnsi="Calibri" w:cs="Calibri"/>
          <w:szCs w:val="24"/>
        </w:rPr>
        <w:t xml:space="preserve">um </w:t>
      </w:r>
      <w:r w:rsidR="00D70BAD" w:rsidRPr="00BE6020">
        <w:rPr>
          <w:rFonts w:ascii="Calibri" w:hAnsi="Calibri" w:cs="Calibri"/>
          <w:szCs w:val="24"/>
        </w:rPr>
        <w:t>valor político</w:t>
      </w:r>
      <w:r w:rsidRPr="00BE6020">
        <w:rPr>
          <w:rFonts w:ascii="Calibri" w:hAnsi="Calibri" w:cs="Calibri"/>
          <w:szCs w:val="24"/>
        </w:rPr>
        <w:t xml:space="preserve">, </w:t>
      </w:r>
      <w:r w:rsidR="00FF2B14" w:rsidRPr="00BE6020">
        <w:rPr>
          <w:rFonts w:ascii="Calibri" w:hAnsi="Calibri" w:cs="Calibri"/>
          <w:szCs w:val="24"/>
        </w:rPr>
        <w:t xml:space="preserve">ao poder subverter </w:t>
      </w:r>
      <w:r w:rsidRPr="00BE6020">
        <w:rPr>
          <w:rFonts w:ascii="Calibri" w:hAnsi="Calibri" w:cs="Calibri"/>
          <w:szCs w:val="24"/>
        </w:rPr>
        <w:t>o discurso institucional</w:t>
      </w:r>
      <w:r w:rsidR="00FF2B14" w:rsidRPr="00BE6020">
        <w:rPr>
          <w:rFonts w:ascii="Calibri" w:hAnsi="Calibri" w:cs="Calibri"/>
          <w:szCs w:val="24"/>
        </w:rPr>
        <w:t>:</w:t>
      </w:r>
      <w:r w:rsidRPr="00BE6020">
        <w:rPr>
          <w:rFonts w:ascii="Calibri" w:hAnsi="Calibri" w:cs="Calibri"/>
          <w:szCs w:val="24"/>
        </w:rPr>
        <w:t xml:space="preserve"> ampliar o quadro daquilo que merece ser olhado </w:t>
      </w:r>
      <w:r w:rsidR="000F1F20" w:rsidRPr="00BE6020">
        <w:rPr>
          <w:rFonts w:ascii="Calibri" w:hAnsi="Calibri" w:cs="Calibri"/>
          <w:szCs w:val="24"/>
        </w:rPr>
        <w:t>constitui</w:t>
      </w:r>
      <w:r w:rsidRPr="00BE6020">
        <w:rPr>
          <w:rFonts w:ascii="Calibri" w:hAnsi="Calibri" w:cs="Calibri"/>
          <w:szCs w:val="24"/>
        </w:rPr>
        <w:t xml:space="preserve"> um ato de resistência</w:t>
      </w:r>
      <w:r w:rsidR="000F1F20" w:rsidRPr="00BE6020">
        <w:rPr>
          <w:rFonts w:ascii="Calibri" w:hAnsi="Calibri" w:cs="Calibri"/>
          <w:szCs w:val="24"/>
        </w:rPr>
        <w:t xml:space="preserve"> política</w:t>
      </w:r>
      <w:r w:rsidRPr="00BE6020">
        <w:rPr>
          <w:rFonts w:ascii="Calibri" w:hAnsi="Calibri" w:cs="Calibri"/>
          <w:szCs w:val="24"/>
        </w:rPr>
        <w:t>.</w:t>
      </w:r>
      <w:r w:rsidR="00D70BAD" w:rsidRPr="00BE6020">
        <w:rPr>
          <w:rFonts w:ascii="Calibri" w:hAnsi="Calibri" w:cs="Calibri"/>
          <w:szCs w:val="24"/>
        </w:rPr>
        <w:t xml:space="preserve"> </w:t>
      </w:r>
    </w:p>
    <w:p w14:paraId="1BB2AA23" w14:textId="4E064637" w:rsidR="00E43E6A" w:rsidRPr="00BE6020" w:rsidRDefault="00D70BAD" w:rsidP="006614ED">
      <w:pPr>
        <w:spacing w:after="0"/>
        <w:ind w:firstLine="709"/>
        <w:jc w:val="both"/>
        <w:rPr>
          <w:rFonts w:ascii="Calibri" w:hAnsi="Calibri" w:cs="Calibri"/>
          <w:szCs w:val="24"/>
        </w:rPr>
      </w:pPr>
      <w:r w:rsidRPr="00BE6020">
        <w:rPr>
          <w:rFonts w:ascii="Calibri" w:hAnsi="Calibri" w:cs="Calibri"/>
          <w:szCs w:val="24"/>
        </w:rPr>
        <w:t xml:space="preserve">De igual forma, ao escrever sobre o ínfimo, Adília subverte </w:t>
      </w:r>
      <w:r w:rsidR="005828FA" w:rsidRPr="00BE6020">
        <w:rPr>
          <w:rFonts w:ascii="Calibri" w:hAnsi="Calibri" w:cs="Calibri"/>
          <w:szCs w:val="24"/>
        </w:rPr>
        <w:t xml:space="preserve">o cânone poético, reivindicando uma vivência digna para aqueles a quem não é conferida dignidade. </w:t>
      </w:r>
      <w:r w:rsidR="005828FA" w:rsidRPr="00BE6020">
        <w:rPr>
          <w:rFonts w:ascii="Calibri" w:hAnsi="Calibri" w:cs="Calibri"/>
          <w:szCs w:val="24"/>
        </w:rPr>
        <w:tab/>
      </w:r>
      <w:r w:rsidR="00FF2B14" w:rsidRPr="00BE6020">
        <w:rPr>
          <w:rFonts w:ascii="Calibri" w:hAnsi="Calibri" w:cs="Calibri"/>
          <w:szCs w:val="24"/>
        </w:rPr>
        <w:t>V</w:t>
      </w:r>
      <w:r w:rsidR="00E43E6A" w:rsidRPr="00BE6020">
        <w:rPr>
          <w:rFonts w:ascii="Calibri" w:hAnsi="Calibri" w:cs="Calibri"/>
          <w:szCs w:val="24"/>
        </w:rPr>
        <w:t xml:space="preserve">eja-se o seguinte poema de </w:t>
      </w:r>
      <w:r w:rsidR="00E43E6A" w:rsidRPr="00BE6020">
        <w:rPr>
          <w:rFonts w:ascii="Calibri" w:hAnsi="Calibri" w:cs="Calibri"/>
          <w:i/>
          <w:iCs/>
          <w:szCs w:val="24"/>
        </w:rPr>
        <w:t>Versos Verdes</w:t>
      </w:r>
      <w:r w:rsidR="00E43E6A" w:rsidRPr="00BE6020">
        <w:rPr>
          <w:rFonts w:ascii="Calibri" w:hAnsi="Calibri" w:cs="Calibri"/>
          <w:szCs w:val="24"/>
        </w:rPr>
        <w:t>:</w:t>
      </w:r>
    </w:p>
    <w:p w14:paraId="282F12DC" w14:textId="77777777" w:rsidR="00E43E6A" w:rsidRPr="00BE6020" w:rsidRDefault="00E43E6A" w:rsidP="00CC438D">
      <w:pPr>
        <w:spacing w:after="0"/>
        <w:jc w:val="both"/>
        <w:rPr>
          <w:rFonts w:ascii="Calibri" w:hAnsi="Calibri" w:cs="Calibri"/>
          <w:szCs w:val="24"/>
        </w:rPr>
      </w:pPr>
    </w:p>
    <w:p w14:paraId="7E6B2F2E" w14:textId="2C3179CB" w:rsidR="00E43E6A" w:rsidRPr="00BE6020" w:rsidRDefault="00E43E6A" w:rsidP="00B70065">
      <w:pPr>
        <w:spacing w:after="0" w:line="240" w:lineRule="auto"/>
        <w:ind w:left="709"/>
        <w:jc w:val="both"/>
        <w:rPr>
          <w:rFonts w:ascii="Calibri" w:hAnsi="Calibri" w:cs="Calibri"/>
          <w:sz w:val="20"/>
          <w:szCs w:val="20"/>
        </w:rPr>
      </w:pPr>
      <w:r w:rsidRPr="00BE6020">
        <w:rPr>
          <w:rFonts w:ascii="Calibri" w:hAnsi="Calibri" w:cs="Calibri"/>
          <w:sz w:val="20"/>
          <w:szCs w:val="20"/>
        </w:rPr>
        <w:t>Tempestade</w:t>
      </w:r>
    </w:p>
    <w:p w14:paraId="6360BF87" w14:textId="4B407E04" w:rsidR="00E43E6A" w:rsidRPr="00BE6020" w:rsidRDefault="00E43E6A"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num copo </w:t>
      </w:r>
    </w:p>
    <w:p w14:paraId="25D4DFF8" w14:textId="1AB1832E" w:rsidR="00E43E6A" w:rsidRPr="00BE6020" w:rsidRDefault="00E43E6A" w:rsidP="00B70065">
      <w:pPr>
        <w:spacing w:after="0" w:line="240" w:lineRule="auto"/>
        <w:ind w:left="709"/>
        <w:jc w:val="both"/>
        <w:rPr>
          <w:rFonts w:ascii="Calibri" w:hAnsi="Calibri" w:cs="Calibri"/>
          <w:sz w:val="20"/>
          <w:szCs w:val="20"/>
        </w:rPr>
      </w:pPr>
      <w:r w:rsidRPr="00BE6020">
        <w:rPr>
          <w:rFonts w:ascii="Calibri" w:hAnsi="Calibri" w:cs="Calibri"/>
          <w:sz w:val="20"/>
          <w:szCs w:val="20"/>
        </w:rPr>
        <w:t>de água</w:t>
      </w:r>
    </w:p>
    <w:p w14:paraId="1A9C8D51" w14:textId="0D5DE752" w:rsidR="00E43E6A" w:rsidRPr="00BE6020" w:rsidRDefault="00E43E6A"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tentar escrever </w:t>
      </w:r>
    </w:p>
    <w:p w14:paraId="52913ACC" w14:textId="4E8A7315" w:rsidR="00E43E6A" w:rsidRPr="00BE6020" w:rsidRDefault="00E43E6A"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e não conseguir </w:t>
      </w:r>
    </w:p>
    <w:p w14:paraId="6183C7F0" w14:textId="1D181C1B"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o texto é público</w:t>
      </w:r>
    </w:p>
    <w:p w14:paraId="75DBF8C8" w14:textId="3C7E5D5D"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é privado</w:t>
      </w:r>
    </w:p>
    <w:p w14:paraId="16E9E017" w14:textId="76476CAC"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o texto é penico </w:t>
      </w:r>
    </w:p>
    <w:p w14:paraId="627D1935" w14:textId="764E2D1F"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é púlpito </w:t>
      </w:r>
    </w:p>
    <w:p w14:paraId="3C273269" w14:textId="3AA3A1B5"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descarado como o macaco</w:t>
      </w:r>
    </w:p>
    <w:p w14:paraId="5CCD8FB8" w14:textId="767BFF45"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tímido como a osga</w:t>
      </w:r>
    </w:p>
    <w:p w14:paraId="390F295F" w14:textId="2A941267"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o leitor </w:t>
      </w:r>
    </w:p>
    <w:p w14:paraId="53D3A741" w14:textId="46909697"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ou o autor </w:t>
      </w:r>
    </w:p>
    <w:p w14:paraId="4B2E390D" w14:textId="47A30CCB"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partiu uma perna </w:t>
      </w:r>
    </w:p>
    <w:p w14:paraId="7A9A9669" w14:textId="658A7B4F"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e o texto </w:t>
      </w:r>
    </w:p>
    <w:p w14:paraId="5D29D01C" w14:textId="0527E2E5"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é janela </w:t>
      </w:r>
    </w:p>
    <w:p w14:paraId="14E0C400" w14:textId="77777777" w:rsidR="006A11A8"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 xml:space="preserve">das traseiras </w:t>
      </w:r>
    </w:p>
    <w:p w14:paraId="0F9073BB" w14:textId="51FDE902" w:rsidR="00B70065" w:rsidRPr="00BE6020" w:rsidRDefault="00B70065" w:rsidP="00B70065">
      <w:pPr>
        <w:spacing w:after="0" w:line="240" w:lineRule="auto"/>
        <w:ind w:left="709"/>
        <w:jc w:val="both"/>
        <w:rPr>
          <w:rFonts w:ascii="Calibri" w:hAnsi="Calibri" w:cs="Calibri"/>
          <w:sz w:val="20"/>
          <w:szCs w:val="20"/>
        </w:rPr>
      </w:pPr>
      <w:r w:rsidRPr="00BE6020">
        <w:rPr>
          <w:rFonts w:ascii="Calibri" w:hAnsi="Calibri" w:cs="Calibri"/>
          <w:sz w:val="20"/>
          <w:szCs w:val="20"/>
        </w:rPr>
        <w:t>(1999: 377)</w:t>
      </w:r>
    </w:p>
    <w:p w14:paraId="34A65421" w14:textId="77777777" w:rsidR="00E43E6A" w:rsidRPr="00BE6020" w:rsidRDefault="00E43E6A" w:rsidP="00CC438D">
      <w:pPr>
        <w:spacing w:after="0"/>
        <w:jc w:val="both"/>
        <w:rPr>
          <w:rFonts w:ascii="Calibri" w:hAnsi="Calibri" w:cs="Calibri"/>
          <w:szCs w:val="24"/>
        </w:rPr>
      </w:pPr>
    </w:p>
    <w:p w14:paraId="3BEADD72" w14:textId="3E5377A5" w:rsidR="002B5B5B" w:rsidRPr="00BE6020" w:rsidRDefault="00B70065" w:rsidP="00CC438D">
      <w:pPr>
        <w:spacing w:after="0"/>
        <w:jc w:val="both"/>
        <w:rPr>
          <w:rFonts w:ascii="Calibri" w:hAnsi="Calibri" w:cs="Calibri"/>
          <w:szCs w:val="24"/>
        </w:rPr>
      </w:pPr>
      <w:r w:rsidRPr="00BE6020">
        <w:rPr>
          <w:rFonts w:ascii="Calibri" w:hAnsi="Calibri" w:cs="Calibri"/>
          <w:szCs w:val="24"/>
        </w:rPr>
        <w:t>O poema, simultaneamente público e privado</w:t>
      </w:r>
      <w:r w:rsidR="00400153" w:rsidRPr="00BE6020">
        <w:rPr>
          <w:rFonts w:ascii="Calibri" w:hAnsi="Calibri" w:cs="Calibri"/>
          <w:szCs w:val="24"/>
        </w:rPr>
        <w:t xml:space="preserve"> (porque publicado, mas de índole pessoal), </w:t>
      </w:r>
      <w:r w:rsidRPr="00BE6020">
        <w:rPr>
          <w:rFonts w:ascii="Calibri" w:hAnsi="Calibri" w:cs="Calibri"/>
          <w:szCs w:val="24"/>
        </w:rPr>
        <w:t xml:space="preserve">surge como repositório de excrementos e como “púlpito” de divulgação. De facto, </w:t>
      </w:r>
      <w:r w:rsidR="00400153" w:rsidRPr="00BE6020">
        <w:rPr>
          <w:rFonts w:ascii="Calibri" w:hAnsi="Calibri" w:cs="Calibri"/>
          <w:szCs w:val="24"/>
        </w:rPr>
        <w:t>os</w:t>
      </w:r>
      <w:r w:rsidRPr="00BE6020">
        <w:rPr>
          <w:rFonts w:ascii="Calibri" w:hAnsi="Calibri" w:cs="Calibri"/>
          <w:szCs w:val="24"/>
        </w:rPr>
        <w:t xml:space="preserve"> </w:t>
      </w:r>
      <w:r w:rsidR="00400153" w:rsidRPr="00BE6020">
        <w:rPr>
          <w:rFonts w:ascii="Calibri" w:hAnsi="Calibri" w:cs="Calibri"/>
          <w:szCs w:val="24"/>
        </w:rPr>
        <w:t>versos</w:t>
      </w:r>
      <w:r w:rsidRPr="00BE6020">
        <w:rPr>
          <w:rFonts w:ascii="Calibri" w:hAnsi="Calibri" w:cs="Calibri"/>
          <w:szCs w:val="24"/>
        </w:rPr>
        <w:t xml:space="preserve"> de Adília pauta</w:t>
      </w:r>
      <w:r w:rsidR="00400153" w:rsidRPr="00BE6020">
        <w:rPr>
          <w:rFonts w:ascii="Calibri" w:hAnsi="Calibri" w:cs="Calibri"/>
          <w:szCs w:val="24"/>
        </w:rPr>
        <w:t>m</w:t>
      </w:r>
      <w:r w:rsidRPr="00BE6020">
        <w:rPr>
          <w:rFonts w:ascii="Calibri" w:hAnsi="Calibri" w:cs="Calibri"/>
          <w:szCs w:val="24"/>
        </w:rPr>
        <w:t>-se pel</w:t>
      </w:r>
      <w:r w:rsidR="00400153" w:rsidRPr="00BE6020">
        <w:rPr>
          <w:rFonts w:ascii="Calibri" w:hAnsi="Calibri" w:cs="Calibri"/>
          <w:szCs w:val="24"/>
        </w:rPr>
        <w:t>a</w:t>
      </w:r>
      <w:r w:rsidRPr="00BE6020">
        <w:rPr>
          <w:rFonts w:ascii="Calibri" w:hAnsi="Calibri" w:cs="Calibri"/>
          <w:szCs w:val="24"/>
        </w:rPr>
        <w:t xml:space="preserve"> </w:t>
      </w:r>
      <w:r w:rsidR="00400153" w:rsidRPr="00BE6020">
        <w:rPr>
          <w:rFonts w:ascii="Calibri" w:hAnsi="Calibri" w:cs="Calibri"/>
          <w:szCs w:val="24"/>
        </w:rPr>
        <w:t>defesa</w:t>
      </w:r>
      <w:r w:rsidRPr="00BE6020">
        <w:rPr>
          <w:rFonts w:ascii="Calibri" w:hAnsi="Calibri" w:cs="Calibri"/>
          <w:szCs w:val="24"/>
        </w:rPr>
        <w:t xml:space="preserve"> da porcaria que a sociedade normalizante procura eliminar. </w:t>
      </w:r>
      <w:r w:rsidR="00FF2B14" w:rsidRPr="00BE6020">
        <w:rPr>
          <w:rFonts w:ascii="Calibri" w:hAnsi="Calibri" w:cs="Calibri"/>
          <w:szCs w:val="24"/>
        </w:rPr>
        <w:t>C</w:t>
      </w:r>
      <w:r w:rsidR="002B5B5B" w:rsidRPr="00BE6020">
        <w:rPr>
          <w:rFonts w:ascii="Calibri" w:hAnsi="Calibri" w:cs="Calibri"/>
          <w:szCs w:val="24"/>
        </w:rPr>
        <w:t>ito a leitura de Andrzej Stuart-Thompson do presente poema:</w:t>
      </w:r>
    </w:p>
    <w:p w14:paraId="2DBFB496" w14:textId="77777777" w:rsidR="002B5B5B" w:rsidRPr="00BE6020" w:rsidRDefault="002B5B5B" w:rsidP="00CC438D">
      <w:pPr>
        <w:spacing w:after="0"/>
        <w:jc w:val="both"/>
        <w:rPr>
          <w:rFonts w:ascii="Calibri" w:hAnsi="Calibri" w:cs="Calibri"/>
          <w:szCs w:val="24"/>
        </w:rPr>
      </w:pPr>
    </w:p>
    <w:p w14:paraId="540EC980" w14:textId="5EDF4249" w:rsidR="002B5B5B" w:rsidRPr="00BE6020" w:rsidRDefault="002B5B5B" w:rsidP="000545DB">
      <w:pPr>
        <w:spacing w:after="0"/>
        <w:ind w:left="709"/>
        <w:jc w:val="both"/>
        <w:rPr>
          <w:rFonts w:ascii="Calibri" w:hAnsi="Calibri" w:cs="Calibri"/>
          <w:sz w:val="20"/>
          <w:szCs w:val="20"/>
        </w:rPr>
      </w:pPr>
      <w:r w:rsidRPr="00BE6020">
        <w:rPr>
          <w:rFonts w:ascii="Calibri" w:hAnsi="Calibri" w:cs="Calibri"/>
          <w:sz w:val="20"/>
          <w:szCs w:val="20"/>
        </w:rPr>
        <w:t>Se o poema de Adília – o produto artístico – é como a janela traseira de Hitchcock</w:t>
      </w:r>
      <w:r w:rsidR="000545DB" w:rsidRPr="00BE6020">
        <w:rPr>
          <w:rStyle w:val="Refdenotaderodap"/>
          <w:rFonts w:ascii="Calibri" w:hAnsi="Calibri" w:cs="Calibri"/>
          <w:sz w:val="20"/>
          <w:szCs w:val="20"/>
        </w:rPr>
        <w:footnoteReference w:id="60"/>
      </w:r>
      <w:r w:rsidRPr="00BE6020">
        <w:rPr>
          <w:rFonts w:ascii="Calibri" w:hAnsi="Calibri" w:cs="Calibri"/>
          <w:sz w:val="20"/>
          <w:szCs w:val="20"/>
        </w:rPr>
        <w:t xml:space="preserve">, que serve de metáfora para o próprio ecrã de cinema; então o que parece estar implícito é que o texto é o dispositivo através do qual o privado é visto, num ato de interpretação imaginativa; bem como o mecanismo que une leitor e escritor num compromisso ético [...]. Assim, a produção e o consumo </w:t>
      </w:r>
      <w:r w:rsidRPr="00BE6020">
        <w:rPr>
          <w:rFonts w:ascii="Calibri" w:hAnsi="Calibri" w:cs="Calibri"/>
          <w:sz w:val="20"/>
          <w:szCs w:val="20"/>
        </w:rPr>
        <w:lastRenderedPageBreak/>
        <w:t>do texto-modelo literário de Adília podem ser considerados como cura de feridas privadas (chega-se à literatura já ferido, com uma perna partida), enquanto fomentam uma perspetiva oblíqua do mundo que revelará males sociais que necessitam de uma abordagem ética</w:t>
      </w:r>
      <w:r w:rsidR="000545DB" w:rsidRPr="00BE6020">
        <w:rPr>
          <w:rFonts w:ascii="Calibri" w:hAnsi="Calibri" w:cs="Calibri"/>
          <w:sz w:val="20"/>
          <w:szCs w:val="20"/>
        </w:rPr>
        <w:t xml:space="preserve"> </w:t>
      </w:r>
      <w:r w:rsidRPr="00BE6020">
        <w:rPr>
          <w:rFonts w:ascii="Calibri" w:hAnsi="Calibri" w:cs="Calibri"/>
          <w:sz w:val="20"/>
          <w:szCs w:val="20"/>
        </w:rPr>
        <w:t>(2019: 33)</w:t>
      </w:r>
    </w:p>
    <w:p w14:paraId="3B4A75E2" w14:textId="77777777" w:rsidR="002B5B5B" w:rsidRPr="00BE6020" w:rsidRDefault="002B5B5B" w:rsidP="00CC438D">
      <w:pPr>
        <w:spacing w:after="0"/>
        <w:jc w:val="both"/>
        <w:rPr>
          <w:rFonts w:ascii="Calibri" w:hAnsi="Calibri" w:cs="Calibri"/>
          <w:szCs w:val="24"/>
        </w:rPr>
      </w:pPr>
    </w:p>
    <w:p w14:paraId="4AF1D8C6" w14:textId="0D72868A" w:rsidR="009B4269" w:rsidRPr="00BE6020" w:rsidRDefault="009B4269" w:rsidP="00CC438D">
      <w:pPr>
        <w:spacing w:after="0"/>
        <w:jc w:val="both"/>
        <w:rPr>
          <w:rFonts w:ascii="Calibri" w:hAnsi="Calibri" w:cs="Calibri"/>
          <w:szCs w:val="24"/>
        </w:rPr>
      </w:pPr>
      <w:r w:rsidRPr="00BE6020">
        <w:rPr>
          <w:rFonts w:ascii="Calibri" w:hAnsi="Calibri" w:cs="Calibri"/>
          <w:szCs w:val="24"/>
        </w:rPr>
        <w:t xml:space="preserve">Em “Ethically inclined models of authorship and lyric subjectivity in the poetry of Adília Lopes” (2019), Stuart-Thompson defende que a poetisa portuguesa sustenta um “eu” lírico </w:t>
      </w:r>
      <w:r w:rsidR="00C33707" w:rsidRPr="00BE6020">
        <w:rPr>
          <w:rFonts w:ascii="Calibri" w:hAnsi="Calibri" w:cs="Calibri"/>
          <w:szCs w:val="24"/>
        </w:rPr>
        <w:t>“</w:t>
      </w:r>
      <w:r w:rsidRPr="00BE6020">
        <w:rPr>
          <w:rFonts w:ascii="Calibri" w:hAnsi="Calibri" w:cs="Calibri"/>
          <w:szCs w:val="24"/>
        </w:rPr>
        <w:t>inclinado</w:t>
      </w:r>
      <w:r w:rsidR="00FF2B14" w:rsidRPr="00BE6020">
        <w:rPr>
          <w:rFonts w:ascii="Calibri" w:hAnsi="Calibri" w:cs="Calibri"/>
          <w:szCs w:val="24"/>
        </w:rPr>
        <w:t xml:space="preserve">”, </w:t>
      </w:r>
      <w:r w:rsidR="00C33707" w:rsidRPr="00BE6020">
        <w:rPr>
          <w:rFonts w:ascii="Calibri" w:hAnsi="Calibri" w:cs="Calibri"/>
          <w:szCs w:val="24"/>
        </w:rPr>
        <w:t xml:space="preserve">na medida em que </w:t>
      </w:r>
      <w:r w:rsidR="006A11A8" w:rsidRPr="00BE6020">
        <w:rPr>
          <w:rFonts w:ascii="Calibri" w:hAnsi="Calibri" w:cs="Calibri"/>
          <w:szCs w:val="24"/>
        </w:rPr>
        <w:t xml:space="preserve">os </w:t>
      </w:r>
      <w:r w:rsidR="00C33707" w:rsidRPr="00BE6020">
        <w:rPr>
          <w:rFonts w:ascii="Calibri" w:hAnsi="Calibri" w:cs="Calibri"/>
          <w:szCs w:val="24"/>
        </w:rPr>
        <w:t xml:space="preserve">seus </w:t>
      </w:r>
      <w:r w:rsidR="006A11A8" w:rsidRPr="00BE6020">
        <w:rPr>
          <w:rFonts w:ascii="Calibri" w:hAnsi="Calibri" w:cs="Calibri"/>
          <w:szCs w:val="24"/>
        </w:rPr>
        <w:t>textos</w:t>
      </w:r>
      <w:r w:rsidR="00C33707" w:rsidRPr="00BE6020">
        <w:rPr>
          <w:rFonts w:ascii="Calibri" w:hAnsi="Calibri" w:cs="Calibri"/>
          <w:szCs w:val="24"/>
        </w:rPr>
        <w:t xml:space="preserve"> </w:t>
      </w:r>
      <w:r w:rsidR="00FF2B14" w:rsidRPr="00BE6020">
        <w:rPr>
          <w:rFonts w:ascii="Calibri" w:hAnsi="Calibri" w:cs="Calibri"/>
          <w:szCs w:val="24"/>
        </w:rPr>
        <w:t xml:space="preserve">se </w:t>
      </w:r>
      <w:r w:rsidRPr="00BE6020">
        <w:rPr>
          <w:rFonts w:ascii="Calibri" w:hAnsi="Calibri" w:cs="Calibri"/>
          <w:szCs w:val="24"/>
        </w:rPr>
        <w:t xml:space="preserve">inclinam para outras vivências que não a própria. </w:t>
      </w:r>
      <w:r w:rsidR="00FF2B14" w:rsidRPr="00BE6020">
        <w:rPr>
          <w:rFonts w:ascii="Calibri" w:hAnsi="Calibri" w:cs="Calibri"/>
          <w:szCs w:val="24"/>
        </w:rPr>
        <w:t>T</w:t>
      </w:r>
      <w:r w:rsidRPr="00BE6020">
        <w:rPr>
          <w:rFonts w:ascii="Calibri" w:hAnsi="Calibri" w:cs="Calibri"/>
          <w:szCs w:val="24"/>
        </w:rPr>
        <w:t xml:space="preserve">rata-se de um </w:t>
      </w:r>
      <w:r w:rsidR="00C33707" w:rsidRPr="00BE6020">
        <w:rPr>
          <w:rFonts w:ascii="Calibri" w:hAnsi="Calibri" w:cs="Calibri"/>
          <w:szCs w:val="24"/>
        </w:rPr>
        <w:t>posicionamento ético: a autora</w:t>
      </w:r>
      <w:r w:rsidRPr="00BE6020">
        <w:rPr>
          <w:rFonts w:ascii="Calibri" w:hAnsi="Calibri" w:cs="Calibri"/>
          <w:szCs w:val="24"/>
        </w:rPr>
        <w:t>, compadecid</w:t>
      </w:r>
      <w:r w:rsidR="00C33707" w:rsidRPr="00BE6020">
        <w:rPr>
          <w:rFonts w:ascii="Calibri" w:hAnsi="Calibri" w:cs="Calibri"/>
          <w:szCs w:val="24"/>
        </w:rPr>
        <w:t>a</w:t>
      </w:r>
      <w:r w:rsidRPr="00BE6020">
        <w:rPr>
          <w:rFonts w:ascii="Calibri" w:hAnsi="Calibri" w:cs="Calibri"/>
          <w:szCs w:val="24"/>
        </w:rPr>
        <w:t xml:space="preserve"> com o mundo, recusa</w:t>
      </w:r>
      <w:r w:rsidR="00C33707" w:rsidRPr="00BE6020">
        <w:rPr>
          <w:rFonts w:ascii="Calibri" w:hAnsi="Calibri" w:cs="Calibri"/>
          <w:szCs w:val="24"/>
        </w:rPr>
        <w:t>-se</w:t>
      </w:r>
      <w:r w:rsidRPr="00BE6020">
        <w:rPr>
          <w:rFonts w:ascii="Calibri" w:hAnsi="Calibri" w:cs="Calibri"/>
          <w:szCs w:val="24"/>
        </w:rPr>
        <w:t xml:space="preserve"> a </w:t>
      </w:r>
      <w:r w:rsidR="00C33707" w:rsidRPr="00BE6020">
        <w:rPr>
          <w:rFonts w:ascii="Calibri" w:hAnsi="Calibri" w:cs="Calibri"/>
          <w:szCs w:val="24"/>
        </w:rPr>
        <w:t>normalizar.</w:t>
      </w:r>
      <w:r w:rsidRPr="00BE6020">
        <w:rPr>
          <w:rFonts w:ascii="Calibri" w:hAnsi="Calibri" w:cs="Calibri"/>
          <w:szCs w:val="24"/>
        </w:rPr>
        <w:t xml:space="preserve"> </w:t>
      </w:r>
      <w:r w:rsidR="00C33707" w:rsidRPr="00BE6020">
        <w:rPr>
          <w:rFonts w:ascii="Calibri" w:hAnsi="Calibri" w:cs="Calibri"/>
          <w:szCs w:val="24"/>
        </w:rPr>
        <w:t>Pelo</w:t>
      </w:r>
      <w:r w:rsidRPr="00BE6020">
        <w:rPr>
          <w:rFonts w:ascii="Calibri" w:hAnsi="Calibri" w:cs="Calibri"/>
          <w:szCs w:val="24"/>
        </w:rPr>
        <w:t xml:space="preserve"> contrário, o marginalizado vulnerável é incluído na poética adiliana, o que, por sua vez, </w:t>
      </w:r>
      <w:r w:rsidR="00C33707" w:rsidRPr="00BE6020">
        <w:rPr>
          <w:rFonts w:ascii="Calibri" w:hAnsi="Calibri" w:cs="Calibri"/>
          <w:szCs w:val="24"/>
        </w:rPr>
        <w:t>transforma</w:t>
      </w:r>
      <w:r w:rsidRPr="00BE6020">
        <w:rPr>
          <w:rFonts w:ascii="Calibri" w:hAnsi="Calibri" w:cs="Calibri"/>
          <w:szCs w:val="24"/>
        </w:rPr>
        <w:t xml:space="preserve"> o texto poético num lugar de encontro ético entre leitor</w:t>
      </w:r>
      <w:r w:rsidR="00C33707" w:rsidRPr="00BE6020">
        <w:rPr>
          <w:rFonts w:ascii="Calibri" w:hAnsi="Calibri" w:cs="Calibri"/>
          <w:szCs w:val="24"/>
        </w:rPr>
        <w:t>es</w:t>
      </w:r>
      <w:r w:rsidRPr="00BE6020">
        <w:rPr>
          <w:rFonts w:ascii="Calibri" w:hAnsi="Calibri" w:cs="Calibri"/>
          <w:szCs w:val="24"/>
        </w:rPr>
        <w:t xml:space="preserve"> e autor</w:t>
      </w:r>
      <w:r w:rsidR="00C33707" w:rsidRPr="00BE6020">
        <w:rPr>
          <w:rFonts w:ascii="Calibri" w:hAnsi="Calibri" w:cs="Calibri"/>
          <w:szCs w:val="24"/>
        </w:rPr>
        <w:t>a</w:t>
      </w:r>
      <w:r w:rsidRPr="00BE6020">
        <w:rPr>
          <w:rFonts w:ascii="Calibri" w:hAnsi="Calibri" w:cs="Calibri"/>
          <w:szCs w:val="24"/>
        </w:rPr>
        <w:t>. Assim,</w:t>
      </w:r>
      <w:r w:rsidR="00C33707" w:rsidRPr="00BE6020">
        <w:rPr>
          <w:rFonts w:ascii="Calibri" w:hAnsi="Calibri" w:cs="Calibri"/>
          <w:szCs w:val="24"/>
        </w:rPr>
        <w:t xml:space="preserve"> </w:t>
      </w:r>
      <w:r w:rsidR="006614ED" w:rsidRPr="00BE6020">
        <w:rPr>
          <w:rFonts w:ascii="Calibri" w:hAnsi="Calibri" w:cs="Calibri"/>
          <w:szCs w:val="24"/>
        </w:rPr>
        <w:t>e comparando</w:t>
      </w:r>
      <w:r w:rsidR="00FF2B14" w:rsidRPr="00BE6020">
        <w:rPr>
          <w:rFonts w:ascii="Calibri" w:hAnsi="Calibri" w:cs="Calibri"/>
          <w:szCs w:val="24"/>
        </w:rPr>
        <w:t xml:space="preserve"> </w:t>
      </w:r>
      <w:r w:rsidR="00C33707" w:rsidRPr="00BE6020">
        <w:rPr>
          <w:rFonts w:ascii="Calibri" w:hAnsi="Calibri" w:cs="Calibri"/>
          <w:szCs w:val="24"/>
        </w:rPr>
        <w:t xml:space="preserve">a arte poética segundo Adília </w:t>
      </w:r>
      <w:r w:rsidR="00FF2B14" w:rsidRPr="00BE6020">
        <w:rPr>
          <w:rFonts w:ascii="Calibri" w:hAnsi="Calibri" w:cs="Calibri"/>
          <w:szCs w:val="24"/>
        </w:rPr>
        <w:t xml:space="preserve">com a </w:t>
      </w:r>
      <w:r w:rsidR="00C33707" w:rsidRPr="00BE6020">
        <w:rPr>
          <w:rFonts w:ascii="Calibri" w:hAnsi="Calibri" w:cs="Calibri"/>
          <w:szCs w:val="24"/>
        </w:rPr>
        <w:t>arte fotográfica segundo Sontag,</w:t>
      </w:r>
      <w:r w:rsidRPr="00BE6020">
        <w:rPr>
          <w:rFonts w:ascii="Calibri" w:hAnsi="Calibri" w:cs="Calibri"/>
          <w:szCs w:val="24"/>
        </w:rPr>
        <w:t xml:space="preserve"> </w:t>
      </w:r>
      <w:r w:rsidR="00C33707" w:rsidRPr="00BE6020">
        <w:rPr>
          <w:rFonts w:ascii="Calibri" w:hAnsi="Calibri" w:cs="Calibri"/>
          <w:szCs w:val="24"/>
        </w:rPr>
        <w:t>conclui-se que a poetisa</w:t>
      </w:r>
      <w:r w:rsidRPr="00BE6020">
        <w:rPr>
          <w:rFonts w:ascii="Calibri" w:hAnsi="Calibri" w:cs="Calibri"/>
          <w:szCs w:val="24"/>
        </w:rPr>
        <w:t xml:space="preserve"> faz d</w:t>
      </w:r>
      <w:r w:rsidR="00C33707" w:rsidRPr="00BE6020">
        <w:rPr>
          <w:rFonts w:ascii="Calibri" w:hAnsi="Calibri" w:cs="Calibri"/>
          <w:szCs w:val="24"/>
        </w:rPr>
        <w:t xml:space="preserve">os seus versos </w:t>
      </w:r>
      <w:r w:rsidRPr="00BE6020">
        <w:rPr>
          <w:rFonts w:ascii="Calibri" w:hAnsi="Calibri" w:cs="Calibri"/>
          <w:szCs w:val="24"/>
        </w:rPr>
        <w:t xml:space="preserve">aquilo que </w:t>
      </w:r>
      <w:r w:rsidR="007450DD" w:rsidRPr="00BE6020">
        <w:rPr>
          <w:rFonts w:ascii="Calibri" w:hAnsi="Calibri" w:cs="Calibri"/>
          <w:szCs w:val="24"/>
        </w:rPr>
        <w:t>o fotógrafo</w:t>
      </w:r>
      <w:r w:rsidRPr="00BE6020">
        <w:rPr>
          <w:rFonts w:ascii="Calibri" w:hAnsi="Calibri" w:cs="Calibri"/>
          <w:szCs w:val="24"/>
        </w:rPr>
        <w:t xml:space="preserve"> ideal de Sontag faria da fotografia. </w:t>
      </w:r>
    </w:p>
    <w:p w14:paraId="3117B01D" w14:textId="7A612953" w:rsidR="007450DD" w:rsidRPr="00BE6020" w:rsidRDefault="009B4269" w:rsidP="00D12969">
      <w:pPr>
        <w:spacing w:after="0"/>
        <w:ind w:firstLine="709"/>
        <w:jc w:val="both"/>
        <w:rPr>
          <w:rFonts w:ascii="Calibri" w:hAnsi="Calibri" w:cs="Calibri"/>
          <w:szCs w:val="24"/>
        </w:rPr>
      </w:pPr>
      <w:r w:rsidRPr="00BE6020">
        <w:rPr>
          <w:rFonts w:ascii="Calibri" w:hAnsi="Calibri" w:cs="Calibri"/>
          <w:szCs w:val="24"/>
        </w:rPr>
        <w:t xml:space="preserve">Ainda sobre o poema transcrito de </w:t>
      </w:r>
      <w:r w:rsidRPr="00BE6020">
        <w:rPr>
          <w:rFonts w:ascii="Calibri" w:hAnsi="Calibri" w:cs="Calibri"/>
          <w:i/>
          <w:iCs/>
          <w:szCs w:val="24"/>
        </w:rPr>
        <w:t>Versos Verdes</w:t>
      </w:r>
      <w:r w:rsidRPr="00BE6020">
        <w:rPr>
          <w:rFonts w:ascii="Calibri" w:hAnsi="Calibri" w:cs="Calibri"/>
          <w:szCs w:val="24"/>
        </w:rPr>
        <w:t xml:space="preserve"> (1999: </w:t>
      </w:r>
      <w:r w:rsidR="007450DD" w:rsidRPr="00BE6020">
        <w:rPr>
          <w:rFonts w:ascii="Calibri" w:hAnsi="Calibri" w:cs="Calibri"/>
          <w:szCs w:val="24"/>
        </w:rPr>
        <w:t>377)</w:t>
      </w:r>
      <w:r w:rsidR="00B70065" w:rsidRPr="00BE6020">
        <w:rPr>
          <w:rFonts w:ascii="Calibri" w:hAnsi="Calibri" w:cs="Calibri"/>
          <w:szCs w:val="24"/>
        </w:rPr>
        <w:t xml:space="preserve">, </w:t>
      </w:r>
      <w:r w:rsidR="007450DD" w:rsidRPr="00BE6020">
        <w:rPr>
          <w:rFonts w:ascii="Calibri" w:hAnsi="Calibri" w:cs="Calibri"/>
          <w:szCs w:val="24"/>
        </w:rPr>
        <w:t>note-se como a</w:t>
      </w:r>
      <w:r w:rsidR="00B70065" w:rsidRPr="00BE6020">
        <w:rPr>
          <w:rFonts w:ascii="Calibri" w:hAnsi="Calibri" w:cs="Calibri"/>
          <w:szCs w:val="24"/>
        </w:rPr>
        <w:t xml:space="preserve"> referência </w:t>
      </w:r>
      <w:r w:rsidR="00C513BA" w:rsidRPr="00BE6020">
        <w:rPr>
          <w:rFonts w:ascii="Calibri" w:hAnsi="Calibri" w:cs="Calibri"/>
          <w:szCs w:val="24"/>
        </w:rPr>
        <w:t xml:space="preserve">hitchcockiana </w:t>
      </w:r>
      <w:r w:rsidR="00B70065" w:rsidRPr="00BE6020">
        <w:rPr>
          <w:rFonts w:ascii="Calibri" w:hAnsi="Calibri" w:cs="Calibri"/>
          <w:szCs w:val="24"/>
        </w:rPr>
        <w:t xml:space="preserve">a uma “perna partida” situa o poema em análise </w:t>
      </w:r>
      <w:r w:rsidR="002B5B5B" w:rsidRPr="00BE6020">
        <w:rPr>
          <w:rFonts w:ascii="Calibri" w:hAnsi="Calibri" w:cs="Calibri"/>
          <w:szCs w:val="24"/>
        </w:rPr>
        <w:t>num quadro maior de fragilidade</w:t>
      </w:r>
      <w:r w:rsidR="00C513BA" w:rsidRPr="00BE6020">
        <w:rPr>
          <w:rFonts w:ascii="Calibri" w:hAnsi="Calibri" w:cs="Calibri"/>
          <w:szCs w:val="24"/>
        </w:rPr>
        <w:t>. De facto, considera</w:t>
      </w:r>
      <w:r w:rsidR="00FF2B14" w:rsidRPr="00BE6020">
        <w:rPr>
          <w:rFonts w:ascii="Calibri" w:hAnsi="Calibri" w:cs="Calibri"/>
          <w:szCs w:val="24"/>
        </w:rPr>
        <w:t xml:space="preserve">ndo </w:t>
      </w:r>
      <w:r w:rsidR="00C513BA" w:rsidRPr="00BE6020">
        <w:rPr>
          <w:rFonts w:ascii="Calibri" w:hAnsi="Calibri" w:cs="Calibri"/>
          <w:szCs w:val="24"/>
        </w:rPr>
        <w:t xml:space="preserve">a explícita </w:t>
      </w:r>
      <w:r w:rsidR="00E516AD">
        <w:rPr>
          <w:rFonts w:ascii="Calibri" w:hAnsi="Calibri" w:cs="Calibri"/>
          <w:szCs w:val="24"/>
        </w:rPr>
        <w:t>alusão</w:t>
      </w:r>
      <w:r w:rsidR="00C513BA" w:rsidRPr="00BE6020">
        <w:rPr>
          <w:rFonts w:ascii="Calibri" w:hAnsi="Calibri" w:cs="Calibri"/>
          <w:szCs w:val="24"/>
        </w:rPr>
        <w:t xml:space="preserve"> ao filme </w:t>
      </w:r>
      <w:r w:rsidR="00C513BA" w:rsidRPr="00BE6020">
        <w:rPr>
          <w:rFonts w:ascii="Calibri" w:hAnsi="Calibri" w:cs="Calibri"/>
          <w:i/>
          <w:iCs/>
          <w:szCs w:val="24"/>
        </w:rPr>
        <w:t>Rear Window</w:t>
      </w:r>
      <w:r w:rsidR="00C513BA" w:rsidRPr="00BE6020">
        <w:rPr>
          <w:rFonts w:ascii="Calibri" w:hAnsi="Calibri" w:cs="Calibri"/>
          <w:szCs w:val="24"/>
        </w:rPr>
        <w:t xml:space="preserve"> (1954) de Alfred Hitchcock, a perna partida da personagem protagonizada por James Stewart é </w:t>
      </w:r>
      <w:r w:rsidR="002B5B5B" w:rsidRPr="00BE6020">
        <w:rPr>
          <w:rFonts w:ascii="Calibri" w:hAnsi="Calibri" w:cs="Calibri"/>
          <w:szCs w:val="24"/>
        </w:rPr>
        <w:t xml:space="preserve">utilizada aqui como estímulo de identificação empática. </w:t>
      </w:r>
      <w:r w:rsidR="00C513BA" w:rsidRPr="00BE6020">
        <w:rPr>
          <w:rFonts w:ascii="Calibri" w:hAnsi="Calibri" w:cs="Calibri"/>
          <w:szCs w:val="24"/>
        </w:rPr>
        <w:t xml:space="preserve">O texto é para os leitores e </w:t>
      </w:r>
      <w:r w:rsidR="009F2295" w:rsidRPr="00BE6020">
        <w:rPr>
          <w:rFonts w:ascii="Calibri" w:hAnsi="Calibri" w:cs="Calibri"/>
          <w:szCs w:val="24"/>
        </w:rPr>
        <w:t xml:space="preserve">para </w:t>
      </w:r>
      <w:r w:rsidR="00C513BA" w:rsidRPr="00BE6020">
        <w:rPr>
          <w:rFonts w:ascii="Calibri" w:hAnsi="Calibri" w:cs="Calibri"/>
          <w:szCs w:val="24"/>
        </w:rPr>
        <w:t xml:space="preserve">a autora o que a “janela / das traseiras” é para o fotógrafo L. B. Jefferies. </w:t>
      </w:r>
      <w:r w:rsidR="009F2295" w:rsidRPr="00BE6020">
        <w:rPr>
          <w:rFonts w:ascii="Calibri" w:hAnsi="Calibri" w:cs="Calibri"/>
          <w:szCs w:val="24"/>
        </w:rPr>
        <w:t>Ora,</w:t>
      </w:r>
      <w:r w:rsidR="00CE2CC2" w:rsidRPr="00BE6020">
        <w:rPr>
          <w:rFonts w:ascii="Calibri" w:hAnsi="Calibri" w:cs="Calibri"/>
          <w:szCs w:val="24"/>
        </w:rPr>
        <w:t xml:space="preserve"> </w:t>
      </w:r>
      <w:r w:rsidR="009F2295" w:rsidRPr="00BE6020">
        <w:rPr>
          <w:rFonts w:ascii="Calibri" w:hAnsi="Calibri" w:cs="Calibri"/>
          <w:szCs w:val="24"/>
        </w:rPr>
        <w:t xml:space="preserve">interessa à presente dissertação entender como literal </w:t>
      </w:r>
      <w:r w:rsidR="00C513BA" w:rsidRPr="00BE6020">
        <w:rPr>
          <w:rFonts w:ascii="Calibri" w:hAnsi="Calibri" w:cs="Calibri"/>
          <w:szCs w:val="24"/>
        </w:rPr>
        <w:t>este afunilamento do universo sensorial</w:t>
      </w:r>
      <w:r w:rsidR="009F2295" w:rsidRPr="00BE6020">
        <w:rPr>
          <w:rFonts w:ascii="Calibri" w:hAnsi="Calibri" w:cs="Calibri"/>
          <w:szCs w:val="24"/>
        </w:rPr>
        <w:t xml:space="preserve"> e motor. </w:t>
      </w:r>
      <w:r w:rsidR="00CE2CC2" w:rsidRPr="00BE6020">
        <w:rPr>
          <w:rFonts w:ascii="Calibri" w:hAnsi="Calibri" w:cs="Calibri"/>
          <w:szCs w:val="24"/>
        </w:rPr>
        <w:t>Sendo assim, o</w:t>
      </w:r>
      <w:r w:rsidR="009F2295" w:rsidRPr="00BE6020">
        <w:rPr>
          <w:rFonts w:ascii="Calibri" w:hAnsi="Calibri" w:cs="Calibri"/>
          <w:szCs w:val="24"/>
        </w:rPr>
        <w:t>lhemos para a personagem hitchcockiana como</w:t>
      </w:r>
      <w:r w:rsidR="002B5B5B" w:rsidRPr="00BE6020">
        <w:rPr>
          <w:rFonts w:ascii="Calibri" w:hAnsi="Calibri" w:cs="Calibri"/>
          <w:szCs w:val="24"/>
        </w:rPr>
        <w:t xml:space="preserve"> um indivíduo cuja existência</w:t>
      </w:r>
      <w:r w:rsidR="007450DD" w:rsidRPr="00BE6020">
        <w:rPr>
          <w:rFonts w:ascii="Calibri" w:hAnsi="Calibri" w:cs="Calibri"/>
          <w:szCs w:val="24"/>
        </w:rPr>
        <w:t xml:space="preserve"> física</w:t>
      </w:r>
      <w:r w:rsidR="002B5B5B" w:rsidRPr="00BE6020">
        <w:rPr>
          <w:rFonts w:ascii="Calibri" w:hAnsi="Calibri" w:cs="Calibri"/>
          <w:szCs w:val="24"/>
        </w:rPr>
        <w:t xml:space="preserve"> se precarizou. </w:t>
      </w:r>
      <w:r w:rsidR="009F2295" w:rsidRPr="00BE6020">
        <w:rPr>
          <w:rFonts w:ascii="Calibri" w:hAnsi="Calibri" w:cs="Calibri"/>
          <w:szCs w:val="24"/>
        </w:rPr>
        <w:t>De</w:t>
      </w:r>
      <w:r w:rsidR="007450DD" w:rsidRPr="00BE6020">
        <w:rPr>
          <w:rFonts w:ascii="Calibri" w:hAnsi="Calibri" w:cs="Calibri"/>
          <w:szCs w:val="24"/>
        </w:rPr>
        <w:t xml:space="preserve"> acordo com Judith Butler, </w:t>
      </w:r>
      <w:r w:rsidR="00FF2B14" w:rsidRPr="00BE6020">
        <w:rPr>
          <w:rFonts w:ascii="Calibri" w:hAnsi="Calibri" w:cs="Calibri"/>
          <w:szCs w:val="24"/>
        </w:rPr>
        <w:t>em</w:t>
      </w:r>
      <w:r w:rsidR="007450DD" w:rsidRPr="00BE6020">
        <w:rPr>
          <w:rFonts w:ascii="Calibri" w:hAnsi="Calibri" w:cs="Calibri"/>
          <w:szCs w:val="24"/>
        </w:rPr>
        <w:t xml:space="preserve"> </w:t>
      </w:r>
      <w:r w:rsidR="007450DD" w:rsidRPr="00BE6020">
        <w:rPr>
          <w:rFonts w:ascii="Calibri" w:hAnsi="Calibri" w:cs="Calibri"/>
          <w:i/>
          <w:iCs/>
          <w:szCs w:val="24"/>
        </w:rPr>
        <w:t>Frames of War</w:t>
      </w:r>
      <w:r w:rsidR="007450DD" w:rsidRPr="00BE6020">
        <w:rPr>
          <w:rFonts w:ascii="Calibri" w:hAnsi="Calibri" w:cs="Calibri"/>
          <w:szCs w:val="24"/>
        </w:rPr>
        <w:t xml:space="preserve">, “a precariedade implica viver de forma social, na medida em que a nossa vida está sempre, de alguma maneira, nas mãos dos outros” (2009: 14). </w:t>
      </w:r>
      <w:r w:rsidR="009F2295" w:rsidRPr="00BE6020">
        <w:rPr>
          <w:rFonts w:ascii="Calibri" w:hAnsi="Calibri" w:cs="Calibri"/>
          <w:szCs w:val="24"/>
        </w:rPr>
        <w:t>Segundo a autora</w:t>
      </w:r>
      <w:r w:rsidR="00450A37" w:rsidRPr="00BE6020">
        <w:rPr>
          <w:rFonts w:ascii="Calibri" w:hAnsi="Calibri" w:cs="Calibri"/>
          <w:szCs w:val="24"/>
        </w:rPr>
        <w:t xml:space="preserve">, uma vida precária é </w:t>
      </w:r>
      <w:r w:rsidR="009F2295" w:rsidRPr="00BE6020">
        <w:rPr>
          <w:rFonts w:ascii="Calibri" w:hAnsi="Calibri" w:cs="Calibri"/>
          <w:szCs w:val="24"/>
        </w:rPr>
        <w:t>inevitável; é uma existência</w:t>
      </w:r>
      <w:r w:rsidR="00450A37" w:rsidRPr="00BE6020">
        <w:rPr>
          <w:rFonts w:ascii="Calibri" w:hAnsi="Calibri" w:cs="Calibri"/>
          <w:szCs w:val="24"/>
        </w:rPr>
        <w:t xml:space="preserve"> que, por estar inserida num “nós” anónimo, se vê dependente desse coletivo. </w:t>
      </w:r>
      <w:r w:rsidR="00D12969" w:rsidRPr="00BE6020">
        <w:rPr>
          <w:rFonts w:ascii="Calibri" w:hAnsi="Calibri" w:cs="Calibri"/>
          <w:szCs w:val="24"/>
        </w:rPr>
        <w:t xml:space="preserve">Assim, sustém-se uma vivência ameaçada, subalternizada; porém, digna de consideração e, em caso de catástrofe, digna de luto. Assim, </w:t>
      </w:r>
    </w:p>
    <w:p w14:paraId="62087309" w14:textId="77777777" w:rsidR="00450A37" w:rsidRPr="00BE6020" w:rsidRDefault="00450A37" w:rsidP="00450A37">
      <w:pPr>
        <w:spacing w:after="0"/>
        <w:jc w:val="both"/>
        <w:rPr>
          <w:rFonts w:ascii="Calibri" w:hAnsi="Calibri" w:cs="Calibri"/>
          <w:szCs w:val="24"/>
        </w:rPr>
      </w:pPr>
    </w:p>
    <w:p w14:paraId="00918A3E" w14:textId="38154F8D" w:rsidR="00450A37" w:rsidRPr="00BE6020" w:rsidRDefault="00450A37" w:rsidP="00662528">
      <w:pPr>
        <w:spacing w:after="0"/>
        <w:ind w:left="709"/>
        <w:jc w:val="both"/>
        <w:rPr>
          <w:rFonts w:ascii="Calibri" w:hAnsi="Calibri" w:cs="Calibri"/>
          <w:sz w:val="20"/>
          <w:szCs w:val="20"/>
        </w:rPr>
      </w:pPr>
      <w:r w:rsidRPr="00BE6020">
        <w:rPr>
          <w:rFonts w:ascii="Calibri" w:hAnsi="Calibri" w:cs="Calibri"/>
          <w:sz w:val="20"/>
          <w:szCs w:val="20"/>
        </w:rPr>
        <w:lastRenderedPageBreak/>
        <w:t>em contraposição a um conceito existencial de finitude que singulariza a nossa relação com a morte e com a vida, a precariedade ressalta a nossa radical substituibilidade e anonimato</w:t>
      </w:r>
      <w:r w:rsidR="00662528" w:rsidRPr="00BE6020">
        <w:rPr>
          <w:rFonts w:ascii="Calibri" w:hAnsi="Calibri" w:cs="Calibri"/>
          <w:sz w:val="20"/>
          <w:szCs w:val="20"/>
        </w:rPr>
        <w:t xml:space="preserve">. </w:t>
      </w:r>
      <w:r w:rsidR="00163F04" w:rsidRPr="00BE6020">
        <w:rPr>
          <w:rFonts w:ascii="Calibri" w:hAnsi="Calibri" w:cs="Calibri"/>
          <w:sz w:val="20"/>
          <w:szCs w:val="20"/>
        </w:rPr>
        <w:t xml:space="preserve">[...] </w:t>
      </w:r>
      <w:r w:rsidRPr="00BE6020">
        <w:rPr>
          <w:rFonts w:ascii="Calibri" w:hAnsi="Calibri" w:cs="Calibri"/>
          <w:sz w:val="20"/>
          <w:szCs w:val="20"/>
        </w:rPr>
        <w:t xml:space="preserve">Não se trata de nascermos e </w:t>
      </w:r>
      <w:r w:rsidR="00662528" w:rsidRPr="00BE6020">
        <w:rPr>
          <w:rFonts w:ascii="Calibri" w:hAnsi="Calibri" w:cs="Calibri"/>
          <w:sz w:val="20"/>
          <w:szCs w:val="20"/>
        </w:rPr>
        <w:t xml:space="preserve">de </w:t>
      </w:r>
      <w:r w:rsidRPr="00BE6020">
        <w:rPr>
          <w:rFonts w:ascii="Calibri" w:hAnsi="Calibri" w:cs="Calibri"/>
          <w:sz w:val="20"/>
          <w:szCs w:val="20"/>
        </w:rPr>
        <w:t>nos tornarmos precários</w:t>
      </w:r>
      <w:r w:rsidR="00662528" w:rsidRPr="00BE6020">
        <w:rPr>
          <w:rFonts w:ascii="Calibri" w:hAnsi="Calibri" w:cs="Calibri"/>
          <w:sz w:val="20"/>
          <w:szCs w:val="20"/>
        </w:rPr>
        <w:t xml:space="preserve"> </w:t>
      </w:r>
      <w:r w:rsidR="00662528" w:rsidRPr="00BE6020">
        <w:rPr>
          <w:rFonts w:ascii="Calibri" w:hAnsi="Calibri" w:cs="Calibri"/>
          <w:i/>
          <w:iCs/>
          <w:sz w:val="20"/>
          <w:szCs w:val="20"/>
        </w:rPr>
        <w:t>a posteriori</w:t>
      </w:r>
      <w:r w:rsidR="00662528" w:rsidRPr="00BE6020">
        <w:rPr>
          <w:rFonts w:ascii="Calibri" w:hAnsi="Calibri" w:cs="Calibri"/>
          <w:sz w:val="20"/>
          <w:szCs w:val="20"/>
        </w:rPr>
        <w:t>;</w:t>
      </w:r>
      <w:r w:rsidRPr="00BE6020">
        <w:rPr>
          <w:rFonts w:ascii="Calibri" w:hAnsi="Calibri" w:cs="Calibri"/>
          <w:sz w:val="20"/>
          <w:szCs w:val="20"/>
        </w:rPr>
        <w:t xml:space="preserve"> mas sim de </w:t>
      </w:r>
      <w:r w:rsidR="00662528" w:rsidRPr="00BE6020">
        <w:rPr>
          <w:rFonts w:ascii="Calibri" w:hAnsi="Calibri" w:cs="Calibri"/>
          <w:sz w:val="20"/>
          <w:szCs w:val="20"/>
        </w:rPr>
        <w:t>uma</w:t>
      </w:r>
      <w:r w:rsidRPr="00BE6020">
        <w:rPr>
          <w:rFonts w:ascii="Calibri" w:hAnsi="Calibri" w:cs="Calibri"/>
          <w:sz w:val="20"/>
          <w:szCs w:val="20"/>
        </w:rPr>
        <w:t xml:space="preserve"> precariedade coextensiva ao próprio nascimento (o nascimento é, por definição, precário)</w:t>
      </w:r>
      <w:r w:rsidR="00662528" w:rsidRPr="00BE6020">
        <w:rPr>
          <w:rFonts w:ascii="Calibri" w:hAnsi="Calibri" w:cs="Calibri"/>
          <w:sz w:val="20"/>
          <w:szCs w:val="20"/>
        </w:rPr>
        <w:t>. Por sua vez, isto</w:t>
      </w:r>
      <w:r w:rsidRPr="00BE6020">
        <w:rPr>
          <w:rFonts w:ascii="Calibri" w:hAnsi="Calibri" w:cs="Calibri"/>
          <w:sz w:val="20"/>
          <w:szCs w:val="20"/>
        </w:rPr>
        <w:t xml:space="preserve"> significa que</w:t>
      </w:r>
      <w:r w:rsidR="00662528" w:rsidRPr="00BE6020">
        <w:rPr>
          <w:rFonts w:ascii="Calibri" w:hAnsi="Calibri" w:cs="Calibri"/>
          <w:sz w:val="20"/>
          <w:szCs w:val="20"/>
        </w:rPr>
        <w:t xml:space="preserve"> a sobrevivência infantil</w:t>
      </w:r>
      <w:r w:rsidRPr="00BE6020">
        <w:rPr>
          <w:rFonts w:ascii="Calibri" w:hAnsi="Calibri" w:cs="Calibri"/>
          <w:sz w:val="20"/>
          <w:szCs w:val="20"/>
        </w:rPr>
        <w:t xml:space="preserve"> importa, e que </w:t>
      </w:r>
      <w:r w:rsidR="00662528" w:rsidRPr="00BE6020">
        <w:rPr>
          <w:rFonts w:ascii="Calibri" w:hAnsi="Calibri" w:cs="Calibri"/>
          <w:sz w:val="20"/>
          <w:szCs w:val="20"/>
        </w:rPr>
        <w:t xml:space="preserve">esta </w:t>
      </w:r>
      <w:r w:rsidRPr="00BE6020">
        <w:rPr>
          <w:rFonts w:ascii="Calibri" w:hAnsi="Calibri" w:cs="Calibri"/>
          <w:sz w:val="20"/>
          <w:szCs w:val="20"/>
        </w:rPr>
        <w:t>depende daquilo a que poderíamos chamar rede social de mãos. Precisamente porque um ser vivo pode morrer, é necessário cuidar desse ser para que ele possa viver</w:t>
      </w:r>
      <w:r w:rsidR="00662528" w:rsidRPr="00BE6020">
        <w:rPr>
          <w:rFonts w:ascii="Calibri" w:hAnsi="Calibri" w:cs="Calibri"/>
          <w:sz w:val="20"/>
          <w:szCs w:val="20"/>
        </w:rPr>
        <w:t xml:space="preserve"> (</w:t>
      </w:r>
      <w:r w:rsidR="00662528" w:rsidRPr="00BE6020">
        <w:rPr>
          <w:rFonts w:ascii="Calibri" w:hAnsi="Calibri" w:cs="Calibri"/>
          <w:i/>
          <w:iCs/>
          <w:sz w:val="20"/>
          <w:szCs w:val="20"/>
        </w:rPr>
        <w:t>ibidem</w:t>
      </w:r>
      <w:r w:rsidR="00662528" w:rsidRPr="00BE6020">
        <w:rPr>
          <w:rFonts w:ascii="Calibri" w:hAnsi="Calibri" w:cs="Calibri"/>
          <w:sz w:val="20"/>
          <w:szCs w:val="20"/>
        </w:rPr>
        <w:t>)</w:t>
      </w:r>
    </w:p>
    <w:p w14:paraId="6A712923" w14:textId="77777777" w:rsidR="00450A37" w:rsidRPr="00BE6020" w:rsidRDefault="00450A37" w:rsidP="00450A37">
      <w:pPr>
        <w:spacing w:after="0"/>
        <w:jc w:val="both"/>
        <w:rPr>
          <w:rFonts w:ascii="Calibri" w:hAnsi="Calibri" w:cs="Calibri"/>
          <w:szCs w:val="24"/>
        </w:rPr>
      </w:pPr>
    </w:p>
    <w:p w14:paraId="49D0E32D" w14:textId="7A8F9BE6" w:rsidR="00450A37" w:rsidRPr="00BE6020" w:rsidRDefault="00054F75" w:rsidP="00156AEF">
      <w:pPr>
        <w:spacing w:after="0"/>
        <w:jc w:val="both"/>
        <w:rPr>
          <w:rFonts w:ascii="Calibri" w:hAnsi="Calibri" w:cs="Calibri"/>
          <w:szCs w:val="24"/>
        </w:rPr>
      </w:pPr>
      <w:r w:rsidRPr="00BE6020">
        <w:rPr>
          <w:rFonts w:ascii="Calibri" w:hAnsi="Calibri" w:cs="Calibri"/>
          <w:szCs w:val="24"/>
        </w:rPr>
        <w:t>Ao mencionar uma persistência socialmente condicionada, Judith Butler denuncia uma sociedade normalizante que, por sua vez, condena a existência humana individual a uma dependência crónica: uma dependência do ambiente envolvente, do poder institucional e dos outros indivíduos</w:t>
      </w:r>
      <w:r w:rsidR="00B70E75" w:rsidRPr="00BE6020">
        <w:rPr>
          <w:rFonts w:ascii="Calibri" w:hAnsi="Calibri" w:cs="Calibri"/>
          <w:szCs w:val="24"/>
        </w:rPr>
        <w:t>,</w:t>
      </w:r>
      <w:r w:rsidRPr="00BE6020">
        <w:rPr>
          <w:rFonts w:ascii="Calibri" w:hAnsi="Calibri" w:cs="Calibri"/>
          <w:szCs w:val="24"/>
        </w:rPr>
        <w:t xml:space="preserve"> também eles dependentes. </w:t>
      </w:r>
      <w:r w:rsidR="00D12969" w:rsidRPr="00BE6020">
        <w:rPr>
          <w:rFonts w:ascii="Calibri" w:hAnsi="Calibri" w:cs="Calibri"/>
          <w:szCs w:val="24"/>
        </w:rPr>
        <w:t>Neste entendimento de precariedade – patente em toda a obra de Adília Lopes – assenta a noção de vida “lamentável”</w:t>
      </w:r>
      <w:r w:rsidR="00D12969" w:rsidRPr="00BE6020">
        <w:rPr>
          <w:rStyle w:val="Refdenotaderodap"/>
          <w:rFonts w:ascii="Calibri" w:hAnsi="Calibri" w:cs="Calibri"/>
          <w:szCs w:val="24"/>
        </w:rPr>
        <w:footnoteReference w:id="61"/>
      </w:r>
      <w:r w:rsidR="00D12969" w:rsidRPr="00BE6020">
        <w:rPr>
          <w:rFonts w:ascii="Calibri" w:hAnsi="Calibri" w:cs="Calibri"/>
          <w:szCs w:val="24"/>
        </w:rPr>
        <w:t xml:space="preserve">, isto é, </w:t>
      </w:r>
      <w:r w:rsidR="0003412F" w:rsidRPr="00BE6020">
        <w:rPr>
          <w:rFonts w:ascii="Calibri" w:hAnsi="Calibri" w:cs="Calibri"/>
          <w:szCs w:val="24"/>
        </w:rPr>
        <w:t>de</w:t>
      </w:r>
      <w:r w:rsidR="000B3B31" w:rsidRPr="00BE6020">
        <w:rPr>
          <w:rFonts w:ascii="Calibri" w:hAnsi="Calibri" w:cs="Calibri"/>
          <w:szCs w:val="24"/>
        </w:rPr>
        <w:t xml:space="preserve"> vivência </w:t>
      </w:r>
      <w:r w:rsidR="00D12969" w:rsidRPr="00BE6020">
        <w:rPr>
          <w:rFonts w:ascii="Calibri" w:hAnsi="Calibri" w:cs="Calibri"/>
          <w:szCs w:val="24"/>
        </w:rPr>
        <w:t xml:space="preserve">importante, </w:t>
      </w:r>
      <w:r w:rsidR="000B3B31" w:rsidRPr="00BE6020">
        <w:rPr>
          <w:rFonts w:ascii="Calibri" w:hAnsi="Calibri" w:cs="Calibri"/>
          <w:szCs w:val="24"/>
        </w:rPr>
        <w:t xml:space="preserve">a ser lamentada em caso de </w:t>
      </w:r>
      <w:r w:rsidR="0003412F" w:rsidRPr="00BE6020">
        <w:rPr>
          <w:rFonts w:ascii="Calibri" w:hAnsi="Calibri" w:cs="Calibri"/>
          <w:szCs w:val="24"/>
        </w:rPr>
        <w:t>fatalidade</w:t>
      </w:r>
      <w:r w:rsidR="00D12969" w:rsidRPr="00BE6020">
        <w:rPr>
          <w:rFonts w:ascii="Calibri" w:hAnsi="Calibri" w:cs="Calibri"/>
          <w:szCs w:val="24"/>
        </w:rPr>
        <w:t xml:space="preserve">. </w:t>
      </w:r>
      <w:r w:rsidR="00A12984" w:rsidRPr="00BE6020">
        <w:rPr>
          <w:rFonts w:ascii="Calibri" w:hAnsi="Calibri" w:cs="Calibri"/>
          <w:szCs w:val="24"/>
        </w:rPr>
        <w:t xml:space="preserve">Segundo Butler, toda a vida é </w:t>
      </w:r>
      <w:r w:rsidR="00D12969" w:rsidRPr="00BE6020">
        <w:rPr>
          <w:rFonts w:ascii="Calibri" w:hAnsi="Calibri" w:cs="Calibri"/>
          <w:szCs w:val="24"/>
        </w:rPr>
        <w:t>“lamentável”</w:t>
      </w:r>
      <w:r w:rsidR="00A12984" w:rsidRPr="00BE6020">
        <w:rPr>
          <w:rFonts w:ascii="Calibri" w:hAnsi="Calibri" w:cs="Calibri"/>
          <w:szCs w:val="24"/>
        </w:rPr>
        <w:t xml:space="preserve"> porque “a qualidade do </w:t>
      </w:r>
      <w:r w:rsidR="00B55AC3" w:rsidRPr="00BE6020">
        <w:rPr>
          <w:rFonts w:ascii="Calibri" w:hAnsi="Calibri" w:cs="Calibri"/>
          <w:szCs w:val="24"/>
        </w:rPr>
        <w:t>ser vivo</w:t>
      </w:r>
      <w:r w:rsidR="00D12969" w:rsidRPr="00BE6020">
        <w:rPr>
          <w:rFonts w:ascii="Calibri" w:hAnsi="Calibri" w:cs="Calibri"/>
          <w:szCs w:val="24"/>
        </w:rPr>
        <w:t xml:space="preserve"> </w:t>
      </w:r>
      <w:r w:rsidR="00A12984" w:rsidRPr="00BE6020">
        <w:rPr>
          <w:rFonts w:ascii="Calibri" w:hAnsi="Calibri" w:cs="Calibri"/>
          <w:szCs w:val="24"/>
        </w:rPr>
        <w:t xml:space="preserve">precede e possibilita a apreensão </w:t>
      </w:r>
      <w:r w:rsidR="000B3B31" w:rsidRPr="00BE6020">
        <w:rPr>
          <w:rFonts w:ascii="Calibri" w:hAnsi="Calibri" w:cs="Calibri"/>
          <w:szCs w:val="24"/>
        </w:rPr>
        <w:t>deste</w:t>
      </w:r>
      <w:r w:rsidR="00A12984" w:rsidRPr="00BE6020">
        <w:rPr>
          <w:rFonts w:ascii="Calibri" w:hAnsi="Calibri" w:cs="Calibri"/>
          <w:szCs w:val="24"/>
        </w:rPr>
        <w:t xml:space="preserve"> enquanto </w:t>
      </w:r>
      <w:r w:rsidR="00B55AC3" w:rsidRPr="00BE6020">
        <w:rPr>
          <w:rFonts w:ascii="Calibri" w:hAnsi="Calibri" w:cs="Calibri"/>
          <w:szCs w:val="24"/>
        </w:rPr>
        <w:t xml:space="preserve">criatura que </w:t>
      </w:r>
      <w:r w:rsidR="009D59E3" w:rsidRPr="00BE6020">
        <w:rPr>
          <w:rFonts w:ascii="Calibri" w:hAnsi="Calibri" w:cs="Calibri"/>
          <w:szCs w:val="24"/>
        </w:rPr>
        <w:t>nasceu e, portanto, vive</w:t>
      </w:r>
      <w:r w:rsidR="00B55AC3" w:rsidRPr="00BE6020">
        <w:rPr>
          <w:rFonts w:ascii="Calibri" w:hAnsi="Calibri" w:cs="Calibri"/>
          <w:szCs w:val="24"/>
        </w:rPr>
        <w:t>” (2009: 15). Trata-se de uma inclusão radical, inscrita na própria existência</w:t>
      </w:r>
      <w:r w:rsidR="009D59E3" w:rsidRPr="00BE6020">
        <w:rPr>
          <w:rFonts w:ascii="Calibri" w:hAnsi="Calibri" w:cs="Calibri"/>
          <w:szCs w:val="24"/>
        </w:rPr>
        <w:t xml:space="preserve">: todos são dignos de cuidado. </w:t>
      </w:r>
    </w:p>
    <w:p w14:paraId="1C7CA695" w14:textId="3005A0F7" w:rsidR="009D59E3" w:rsidRPr="00BE6020" w:rsidRDefault="009D59E3" w:rsidP="00A12984">
      <w:pPr>
        <w:spacing w:after="0"/>
        <w:ind w:firstLine="709"/>
        <w:jc w:val="both"/>
        <w:rPr>
          <w:rFonts w:ascii="Calibri" w:hAnsi="Calibri" w:cs="Calibri"/>
          <w:szCs w:val="24"/>
        </w:rPr>
      </w:pPr>
      <w:r w:rsidRPr="00BE6020">
        <w:rPr>
          <w:rFonts w:ascii="Calibri" w:hAnsi="Calibri" w:cs="Calibri"/>
          <w:szCs w:val="24"/>
        </w:rPr>
        <w:t xml:space="preserve">Adília </w:t>
      </w:r>
      <w:r w:rsidR="00D35CFD" w:rsidRPr="00BE6020">
        <w:rPr>
          <w:rFonts w:ascii="Calibri" w:hAnsi="Calibri" w:cs="Calibri"/>
          <w:szCs w:val="24"/>
        </w:rPr>
        <w:t xml:space="preserve">vai </w:t>
      </w:r>
      <w:r w:rsidRPr="00BE6020">
        <w:rPr>
          <w:rFonts w:ascii="Calibri" w:hAnsi="Calibri" w:cs="Calibri"/>
          <w:szCs w:val="24"/>
        </w:rPr>
        <w:t xml:space="preserve">mais longe. Num texto de </w:t>
      </w:r>
      <w:r w:rsidRPr="00BE6020">
        <w:rPr>
          <w:rFonts w:ascii="Calibri" w:hAnsi="Calibri" w:cs="Calibri"/>
          <w:i/>
          <w:iCs/>
          <w:szCs w:val="24"/>
        </w:rPr>
        <w:t>Bandolim</w:t>
      </w:r>
      <w:r w:rsidRPr="00BE6020">
        <w:rPr>
          <w:rFonts w:ascii="Calibri" w:hAnsi="Calibri" w:cs="Calibri"/>
          <w:szCs w:val="24"/>
        </w:rPr>
        <w:t xml:space="preserve"> (2016</w:t>
      </w:r>
      <w:r w:rsidR="00674C18" w:rsidRPr="00BE6020">
        <w:rPr>
          <w:rFonts w:ascii="Calibri" w:hAnsi="Calibri" w:cs="Calibri"/>
          <w:szCs w:val="24"/>
        </w:rPr>
        <w:t>a</w:t>
      </w:r>
      <w:r w:rsidRPr="00BE6020">
        <w:rPr>
          <w:rFonts w:ascii="Calibri" w:hAnsi="Calibri" w:cs="Calibri"/>
          <w:szCs w:val="24"/>
        </w:rPr>
        <w:t xml:space="preserve">), descreve o trabalho </w:t>
      </w:r>
      <w:r w:rsidR="00B70E75" w:rsidRPr="00BE6020">
        <w:rPr>
          <w:rFonts w:ascii="Calibri" w:hAnsi="Calibri" w:cs="Calibri"/>
          <w:szCs w:val="24"/>
        </w:rPr>
        <w:t>de uma</w:t>
      </w:r>
      <w:r w:rsidRPr="00BE6020">
        <w:rPr>
          <w:rFonts w:ascii="Calibri" w:hAnsi="Calibri" w:cs="Calibri"/>
          <w:szCs w:val="24"/>
        </w:rPr>
        <w:t xml:space="preserve"> museóloga. </w:t>
      </w:r>
      <w:r w:rsidR="00D35CFD" w:rsidRPr="00BE6020">
        <w:rPr>
          <w:rFonts w:ascii="Calibri" w:hAnsi="Calibri" w:cs="Calibri"/>
          <w:szCs w:val="24"/>
        </w:rPr>
        <w:t>Como n</w:t>
      </w:r>
      <w:r w:rsidRPr="00BE6020">
        <w:rPr>
          <w:rFonts w:ascii="Calibri" w:hAnsi="Calibri" w:cs="Calibri"/>
          <w:szCs w:val="24"/>
        </w:rPr>
        <w:t xml:space="preserve">a apreciação feita à arte de Armanda Duarte, aqui é possível adiantar-se um programa ético-poético: </w:t>
      </w:r>
    </w:p>
    <w:p w14:paraId="6BCC2504" w14:textId="77777777" w:rsidR="009D59E3" w:rsidRPr="00BE6020" w:rsidRDefault="009D59E3" w:rsidP="009D59E3">
      <w:pPr>
        <w:spacing w:after="0"/>
        <w:ind w:left="709"/>
        <w:jc w:val="both"/>
        <w:rPr>
          <w:rFonts w:ascii="Calibri" w:hAnsi="Calibri" w:cs="Calibri"/>
          <w:szCs w:val="24"/>
        </w:rPr>
      </w:pPr>
    </w:p>
    <w:p w14:paraId="515EBBC1" w14:textId="6A40938E" w:rsidR="009D59E3" w:rsidRPr="00BE6020" w:rsidRDefault="009D59E3" w:rsidP="009D59E3">
      <w:pPr>
        <w:spacing w:after="0"/>
        <w:ind w:left="709"/>
        <w:jc w:val="both"/>
        <w:rPr>
          <w:rFonts w:ascii="Calibri" w:hAnsi="Calibri" w:cs="Calibri"/>
          <w:sz w:val="20"/>
          <w:szCs w:val="20"/>
        </w:rPr>
      </w:pPr>
      <w:r w:rsidRPr="00BE6020">
        <w:rPr>
          <w:rFonts w:ascii="Calibri" w:hAnsi="Calibri" w:cs="Calibri"/>
          <w:sz w:val="20"/>
          <w:szCs w:val="20"/>
        </w:rPr>
        <w:t xml:space="preserve">Também, vindos já não do </w:t>
      </w:r>
      <w:proofErr w:type="gramStart"/>
      <w:r w:rsidRPr="00BE6020">
        <w:rPr>
          <w:rFonts w:ascii="Calibri" w:hAnsi="Calibri" w:cs="Calibri"/>
          <w:sz w:val="20"/>
          <w:szCs w:val="20"/>
        </w:rPr>
        <w:t>jardim</w:t>
      </w:r>
      <w:proofErr w:type="gramEnd"/>
      <w:r w:rsidRPr="00BE6020">
        <w:rPr>
          <w:rFonts w:ascii="Calibri" w:hAnsi="Calibri" w:cs="Calibri"/>
          <w:sz w:val="20"/>
          <w:szCs w:val="20"/>
        </w:rPr>
        <w:t xml:space="preserve"> mas de uma oficina de encadernação, restos, materiais que parecem </w:t>
      </w:r>
      <w:proofErr w:type="gramStart"/>
      <w:r w:rsidRPr="00BE6020">
        <w:rPr>
          <w:rFonts w:ascii="Calibri" w:hAnsi="Calibri" w:cs="Calibri"/>
          <w:sz w:val="20"/>
          <w:szCs w:val="20"/>
        </w:rPr>
        <w:t>lixo</w:t>
      </w:r>
      <w:proofErr w:type="gramEnd"/>
      <w:r w:rsidRPr="00BE6020">
        <w:rPr>
          <w:rFonts w:ascii="Calibri" w:hAnsi="Calibri" w:cs="Calibri"/>
          <w:sz w:val="20"/>
          <w:szCs w:val="20"/>
        </w:rPr>
        <w:t xml:space="preserve"> mas que, para a Margarida, merecem classificação, conservação, restauro. A Margarida é uma respigadora e uma museóloga. Mas é mais do que isso que está aqui em causa: é uma questão de ética. É ética do cuidado (2016</w:t>
      </w:r>
      <w:r w:rsidR="00674C18" w:rsidRPr="00BE6020">
        <w:rPr>
          <w:rFonts w:ascii="Calibri" w:hAnsi="Calibri" w:cs="Calibri"/>
          <w:sz w:val="20"/>
          <w:szCs w:val="20"/>
        </w:rPr>
        <w:t>a</w:t>
      </w:r>
      <w:r w:rsidRPr="00BE6020">
        <w:rPr>
          <w:rFonts w:ascii="Calibri" w:hAnsi="Calibri" w:cs="Calibri"/>
          <w:sz w:val="20"/>
          <w:szCs w:val="20"/>
        </w:rPr>
        <w:t>: 861)</w:t>
      </w:r>
    </w:p>
    <w:p w14:paraId="042B1589" w14:textId="77777777" w:rsidR="009D59E3" w:rsidRPr="00BE6020" w:rsidRDefault="009D59E3" w:rsidP="009D59E3">
      <w:pPr>
        <w:spacing w:after="0"/>
        <w:jc w:val="both"/>
        <w:rPr>
          <w:rFonts w:ascii="Calibri" w:hAnsi="Calibri" w:cs="Calibri"/>
          <w:szCs w:val="24"/>
        </w:rPr>
      </w:pPr>
    </w:p>
    <w:p w14:paraId="2035BB63" w14:textId="7823758F" w:rsidR="009F5EDD" w:rsidRPr="00BE6020" w:rsidRDefault="00DB33D9" w:rsidP="009D59E3">
      <w:pPr>
        <w:spacing w:after="0"/>
        <w:jc w:val="both"/>
        <w:rPr>
          <w:rFonts w:ascii="Calibri" w:hAnsi="Calibri" w:cs="Calibri"/>
          <w:szCs w:val="24"/>
        </w:rPr>
      </w:pPr>
      <w:r w:rsidRPr="00BE6020">
        <w:rPr>
          <w:rFonts w:ascii="Calibri" w:hAnsi="Calibri" w:cs="Calibri"/>
          <w:szCs w:val="24"/>
        </w:rPr>
        <w:t>Também a poesia de Adília surge como um conjunto de instantâne</w:t>
      </w:r>
      <w:r w:rsidR="005A5E35" w:rsidRPr="00BE6020">
        <w:rPr>
          <w:rFonts w:ascii="Calibri" w:hAnsi="Calibri" w:cs="Calibri"/>
          <w:szCs w:val="24"/>
        </w:rPr>
        <w:t>o</w:t>
      </w:r>
      <w:r w:rsidRPr="00BE6020">
        <w:rPr>
          <w:rFonts w:ascii="Calibri" w:hAnsi="Calibri" w:cs="Calibri"/>
          <w:szCs w:val="24"/>
        </w:rPr>
        <w:t xml:space="preserve">s que comentam e conservam o quotidiano da mão que escreve. </w:t>
      </w:r>
      <w:r w:rsidR="005A5E35" w:rsidRPr="00BE6020">
        <w:rPr>
          <w:rFonts w:ascii="Calibri" w:hAnsi="Calibri" w:cs="Calibri"/>
          <w:szCs w:val="24"/>
        </w:rPr>
        <w:t xml:space="preserve">A escrita </w:t>
      </w:r>
      <w:r w:rsidR="00F71011" w:rsidRPr="00BE6020">
        <w:rPr>
          <w:rFonts w:ascii="Calibri" w:hAnsi="Calibri" w:cs="Calibri"/>
          <w:szCs w:val="24"/>
        </w:rPr>
        <w:t>materializa</w:t>
      </w:r>
      <w:r w:rsidR="005A5E35" w:rsidRPr="00BE6020">
        <w:rPr>
          <w:rFonts w:ascii="Calibri" w:hAnsi="Calibri" w:cs="Calibri"/>
          <w:szCs w:val="24"/>
        </w:rPr>
        <w:t xml:space="preserve">, então, um esforço de cuidado onde </w:t>
      </w:r>
      <w:r w:rsidR="00D35CFD" w:rsidRPr="00BE6020">
        <w:rPr>
          <w:rFonts w:ascii="Calibri" w:hAnsi="Calibri" w:cs="Calibri"/>
          <w:szCs w:val="24"/>
        </w:rPr>
        <w:t xml:space="preserve">tudo e </w:t>
      </w:r>
      <w:r w:rsidR="005A5E35" w:rsidRPr="00BE6020">
        <w:rPr>
          <w:rFonts w:ascii="Calibri" w:hAnsi="Calibri" w:cs="Calibri"/>
          <w:szCs w:val="24"/>
        </w:rPr>
        <w:t xml:space="preserve">todos </w:t>
      </w:r>
      <w:r w:rsidR="00D35CFD" w:rsidRPr="00BE6020">
        <w:rPr>
          <w:rFonts w:ascii="Calibri" w:hAnsi="Calibri" w:cs="Calibri"/>
          <w:szCs w:val="24"/>
        </w:rPr>
        <w:t xml:space="preserve">estão </w:t>
      </w:r>
      <w:r w:rsidR="005A5E35" w:rsidRPr="00BE6020">
        <w:rPr>
          <w:rFonts w:ascii="Calibri" w:hAnsi="Calibri" w:cs="Calibri"/>
          <w:szCs w:val="24"/>
        </w:rPr>
        <w:t>incluído</w:t>
      </w:r>
      <w:r w:rsidR="00D35CFD" w:rsidRPr="00BE6020">
        <w:rPr>
          <w:rFonts w:ascii="Calibri" w:hAnsi="Calibri" w:cs="Calibri"/>
          <w:szCs w:val="24"/>
        </w:rPr>
        <w:t>s</w:t>
      </w:r>
      <w:r w:rsidR="005A5E35" w:rsidRPr="00BE6020">
        <w:rPr>
          <w:rFonts w:ascii="Calibri" w:hAnsi="Calibri" w:cs="Calibri"/>
          <w:szCs w:val="24"/>
        </w:rPr>
        <w:t xml:space="preserve">: </w:t>
      </w:r>
      <w:r w:rsidR="00514D4B" w:rsidRPr="00BE6020">
        <w:rPr>
          <w:rFonts w:ascii="Calibri" w:hAnsi="Calibri" w:cs="Calibri"/>
          <w:szCs w:val="24"/>
        </w:rPr>
        <w:t xml:space="preserve">os </w:t>
      </w:r>
      <w:r w:rsidR="00F71011" w:rsidRPr="00BE6020">
        <w:rPr>
          <w:rFonts w:ascii="Calibri" w:hAnsi="Calibri" w:cs="Calibri"/>
          <w:szCs w:val="24"/>
        </w:rPr>
        <w:t>leitor</w:t>
      </w:r>
      <w:r w:rsidR="00D35CFD" w:rsidRPr="00BE6020">
        <w:rPr>
          <w:rFonts w:ascii="Calibri" w:hAnsi="Calibri" w:cs="Calibri"/>
          <w:szCs w:val="24"/>
        </w:rPr>
        <w:t>es</w:t>
      </w:r>
      <w:r w:rsidR="00F71011" w:rsidRPr="00BE6020">
        <w:rPr>
          <w:rFonts w:ascii="Calibri" w:hAnsi="Calibri" w:cs="Calibri"/>
          <w:szCs w:val="24"/>
        </w:rPr>
        <w:t xml:space="preserve">, </w:t>
      </w:r>
      <w:r w:rsidR="00514D4B" w:rsidRPr="00BE6020">
        <w:rPr>
          <w:rFonts w:ascii="Calibri" w:hAnsi="Calibri" w:cs="Calibri"/>
          <w:szCs w:val="24"/>
        </w:rPr>
        <w:t>a autora</w:t>
      </w:r>
      <w:r w:rsidR="00F71011" w:rsidRPr="00BE6020">
        <w:rPr>
          <w:rFonts w:ascii="Calibri" w:hAnsi="Calibri" w:cs="Calibri"/>
          <w:szCs w:val="24"/>
        </w:rPr>
        <w:t xml:space="preserve">, </w:t>
      </w:r>
      <w:r w:rsidR="005A5E35" w:rsidRPr="00BE6020">
        <w:rPr>
          <w:rFonts w:ascii="Calibri" w:hAnsi="Calibri" w:cs="Calibri"/>
          <w:szCs w:val="24"/>
        </w:rPr>
        <w:t>os restos</w:t>
      </w:r>
      <w:r w:rsidR="00F71011" w:rsidRPr="00BE6020">
        <w:rPr>
          <w:rFonts w:ascii="Calibri" w:hAnsi="Calibri" w:cs="Calibri"/>
          <w:szCs w:val="24"/>
        </w:rPr>
        <w:t xml:space="preserve"> e </w:t>
      </w:r>
      <w:r w:rsidR="005A5E35" w:rsidRPr="00BE6020">
        <w:rPr>
          <w:rFonts w:ascii="Calibri" w:hAnsi="Calibri" w:cs="Calibri"/>
          <w:szCs w:val="24"/>
        </w:rPr>
        <w:t xml:space="preserve">o lixo. </w:t>
      </w:r>
      <w:r w:rsidR="00E01E96" w:rsidRPr="00BE6020">
        <w:rPr>
          <w:rFonts w:ascii="Calibri" w:hAnsi="Calibri" w:cs="Calibri"/>
          <w:szCs w:val="24"/>
        </w:rPr>
        <w:t>A</w:t>
      </w:r>
      <w:r w:rsidR="005117A5" w:rsidRPr="00BE6020">
        <w:rPr>
          <w:rFonts w:ascii="Calibri" w:hAnsi="Calibri" w:cs="Calibri"/>
          <w:szCs w:val="24"/>
        </w:rPr>
        <w:t xml:space="preserve"> </w:t>
      </w:r>
      <w:r w:rsidR="005117A5" w:rsidRPr="00BE6020">
        <w:rPr>
          <w:rFonts w:ascii="Calibri" w:hAnsi="Calibri" w:cs="Calibri"/>
          <w:szCs w:val="24"/>
        </w:rPr>
        <w:lastRenderedPageBreak/>
        <w:t>poetisa adianta: “A sachar o jardim, encontram-se tesouros. A andar nas ruas de Lisboa, encontram-se tesouros” (</w:t>
      </w:r>
      <w:r w:rsidR="005117A5" w:rsidRPr="00BE6020">
        <w:rPr>
          <w:rFonts w:ascii="Calibri" w:hAnsi="Calibri" w:cs="Calibri"/>
          <w:i/>
          <w:iCs/>
          <w:szCs w:val="24"/>
        </w:rPr>
        <w:t>ibidem</w:t>
      </w:r>
      <w:r w:rsidR="005117A5" w:rsidRPr="00BE6020">
        <w:rPr>
          <w:rFonts w:ascii="Calibri" w:hAnsi="Calibri" w:cs="Calibri"/>
          <w:szCs w:val="24"/>
        </w:rPr>
        <w:t xml:space="preserve">). </w:t>
      </w:r>
      <w:r w:rsidR="00F870BC" w:rsidRPr="00BE6020">
        <w:rPr>
          <w:rFonts w:ascii="Calibri" w:hAnsi="Calibri" w:cs="Calibri"/>
          <w:szCs w:val="24"/>
        </w:rPr>
        <w:t xml:space="preserve">Esta capacidade de se deixar afetar enquanto anda na rua ou sacha o jardim promove uma forma de resistência contra as instituições que governam os parâmetros de visibilidade. </w:t>
      </w:r>
      <w:r w:rsidR="00457955" w:rsidRPr="00BE6020">
        <w:rPr>
          <w:rFonts w:ascii="Calibri" w:hAnsi="Calibri" w:cs="Calibri"/>
          <w:szCs w:val="24"/>
        </w:rPr>
        <w:t xml:space="preserve">Para Adília, tudo </w:t>
      </w:r>
      <w:r w:rsidR="00BE7A3D" w:rsidRPr="00BE6020">
        <w:rPr>
          <w:rFonts w:ascii="Calibri" w:hAnsi="Calibri" w:cs="Calibri"/>
          <w:szCs w:val="24"/>
        </w:rPr>
        <w:t xml:space="preserve">merece ser “encontrado”, isto é, visto, experienciado. </w:t>
      </w:r>
    </w:p>
    <w:p w14:paraId="26F3EF65" w14:textId="1912D9A2" w:rsidR="009D59E3" w:rsidRPr="00BE6020" w:rsidRDefault="00D35CFD" w:rsidP="009F5EDD">
      <w:pPr>
        <w:spacing w:after="0"/>
        <w:ind w:firstLine="709"/>
        <w:jc w:val="both"/>
        <w:rPr>
          <w:rFonts w:ascii="Calibri" w:hAnsi="Calibri" w:cs="Calibri"/>
          <w:szCs w:val="24"/>
        </w:rPr>
      </w:pPr>
      <w:r w:rsidRPr="00BE6020">
        <w:rPr>
          <w:rFonts w:ascii="Calibri" w:hAnsi="Calibri" w:cs="Calibri"/>
          <w:szCs w:val="24"/>
        </w:rPr>
        <w:t>A</w:t>
      </w:r>
      <w:r w:rsidR="009F5EDD" w:rsidRPr="00BE6020">
        <w:rPr>
          <w:rFonts w:ascii="Calibri" w:hAnsi="Calibri" w:cs="Calibri"/>
          <w:szCs w:val="24"/>
        </w:rPr>
        <w:t xml:space="preserve">lém disso, num mundo saturado de imagens, Adília reconhece a necessidade de um esforço de conservação, lembrando </w:t>
      </w:r>
      <w:r w:rsidR="00E01E96" w:rsidRPr="00BE6020">
        <w:rPr>
          <w:rFonts w:ascii="Calibri" w:hAnsi="Calibri" w:cs="Calibri"/>
          <w:szCs w:val="24"/>
        </w:rPr>
        <w:t>a</w:t>
      </w:r>
      <w:r w:rsidR="009F5EDD" w:rsidRPr="00BE6020">
        <w:rPr>
          <w:rFonts w:ascii="Calibri" w:hAnsi="Calibri" w:cs="Calibri"/>
          <w:szCs w:val="24"/>
        </w:rPr>
        <w:t>o</w:t>
      </w:r>
      <w:r w:rsidR="00544DA2" w:rsidRPr="00BE6020">
        <w:rPr>
          <w:rFonts w:ascii="Calibri" w:hAnsi="Calibri" w:cs="Calibri"/>
          <w:szCs w:val="24"/>
        </w:rPr>
        <w:t>s</w:t>
      </w:r>
      <w:r w:rsidR="009F5EDD" w:rsidRPr="00BE6020">
        <w:rPr>
          <w:rFonts w:ascii="Calibri" w:hAnsi="Calibri" w:cs="Calibri"/>
          <w:szCs w:val="24"/>
        </w:rPr>
        <w:t xml:space="preserve"> leitor</w:t>
      </w:r>
      <w:r w:rsidR="00544DA2" w:rsidRPr="00BE6020">
        <w:rPr>
          <w:rFonts w:ascii="Calibri" w:hAnsi="Calibri" w:cs="Calibri"/>
          <w:szCs w:val="24"/>
        </w:rPr>
        <w:t>es</w:t>
      </w:r>
      <w:r w:rsidR="009F5EDD" w:rsidRPr="00BE6020">
        <w:rPr>
          <w:rFonts w:ascii="Calibri" w:hAnsi="Calibri" w:cs="Calibri"/>
          <w:szCs w:val="24"/>
        </w:rPr>
        <w:t xml:space="preserve"> que a luta começa com a prática do olhar atento. Nesse sentido, </w:t>
      </w:r>
      <w:r w:rsidRPr="00BE6020">
        <w:rPr>
          <w:rFonts w:ascii="Calibri" w:hAnsi="Calibri" w:cs="Calibri"/>
          <w:szCs w:val="24"/>
        </w:rPr>
        <w:t>é</w:t>
      </w:r>
      <w:r w:rsidR="009F5EDD" w:rsidRPr="00BE6020">
        <w:rPr>
          <w:rFonts w:ascii="Calibri" w:hAnsi="Calibri" w:cs="Calibri"/>
          <w:szCs w:val="24"/>
        </w:rPr>
        <w:t xml:space="preserve"> essencial ultrapassar o elevado estímulo sensorial promovido pela indústria do entretenimento e pelos meios de comunicação social. Nas palavras de Adília: “Estamos a perder o mundo. É o Apocalipse. Resta-nos ir chuleando os trapinhos, os papelinhos, para que o mundo não se desfie todo de uma vez. Resta-nos desentropiar. Não estou a escrever um manifesto, estou a escrever uma oração” (2016</w:t>
      </w:r>
      <w:r w:rsidR="00674C18" w:rsidRPr="00BE6020">
        <w:rPr>
          <w:rFonts w:ascii="Calibri" w:hAnsi="Calibri" w:cs="Calibri"/>
          <w:szCs w:val="24"/>
        </w:rPr>
        <w:t>a</w:t>
      </w:r>
      <w:r w:rsidR="009F5EDD" w:rsidRPr="00BE6020">
        <w:rPr>
          <w:rFonts w:ascii="Calibri" w:hAnsi="Calibri" w:cs="Calibri"/>
          <w:szCs w:val="24"/>
        </w:rPr>
        <w:t xml:space="preserve">: 862). </w:t>
      </w:r>
      <w:r w:rsidR="00E01E96" w:rsidRPr="00BE6020">
        <w:rPr>
          <w:rFonts w:ascii="Calibri" w:hAnsi="Calibri" w:cs="Calibri"/>
          <w:szCs w:val="24"/>
        </w:rPr>
        <w:t>R</w:t>
      </w:r>
      <w:r w:rsidR="00D91E96" w:rsidRPr="00BE6020">
        <w:rPr>
          <w:rFonts w:ascii="Calibri" w:hAnsi="Calibri" w:cs="Calibri"/>
          <w:szCs w:val="24"/>
        </w:rPr>
        <w:t>esta-nos</w:t>
      </w:r>
      <w:r w:rsidR="00BE7A3D" w:rsidRPr="00BE6020">
        <w:rPr>
          <w:rFonts w:ascii="Calibri" w:hAnsi="Calibri" w:cs="Calibri"/>
          <w:szCs w:val="24"/>
        </w:rPr>
        <w:t>, então,</w:t>
      </w:r>
      <w:r w:rsidR="00D91E96" w:rsidRPr="00BE6020">
        <w:rPr>
          <w:rFonts w:ascii="Calibri" w:hAnsi="Calibri" w:cs="Calibri"/>
          <w:szCs w:val="24"/>
        </w:rPr>
        <w:t xml:space="preserve"> coser</w:t>
      </w:r>
      <w:r w:rsidR="00E01E96" w:rsidRPr="00BE6020">
        <w:rPr>
          <w:rFonts w:ascii="Calibri" w:hAnsi="Calibri" w:cs="Calibri"/>
          <w:szCs w:val="24"/>
        </w:rPr>
        <w:t>:</w:t>
      </w:r>
      <w:r w:rsidR="00D91E96" w:rsidRPr="00BE6020">
        <w:rPr>
          <w:rFonts w:ascii="Calibri" w:hAnsi="Calibri" w:cs="Calibri"/>
          <w:szCs w:val="24"/>
        </w:rPr>
        <w:t xml:space="preserve"> proteger as imagens-memória de um quotidiano pessoal. </w:t>
      </w:r>
    </w:p>
    <w:p w14:paraId="55FFDF74" w14:textId="0C9B60D6" w:rsidR="00F870BC" w:rsidRPr="00BE6020" w:rsidRDefault="00F870BC" w:rsidP="009D59E3">
      <w:pPr>
        <w:spacing w:after="0"/>
        <w:jc w:val="both"/>
        <w:rPr>
          <w:rFonts w:ascii="Calibri" w:hAnsi="Calibri" w:cs="Calibri"/>
          <w:szCs w:val="24"/>
        </w:rPr>
      </w:pPr>
      <w:r w:rsidRPr="00BE6020">
        <w:rPr>
          <w:rFonts w:ascii="Calibri" w:hAnsi="Calibri" w:cs="Calibri"/>
          <w:szCs w:val="24"/>
        </w:rPr>
        <w:tab/>
        <w:t>Ora, se Adília</w:t>
      </w:r>
      <w:r w:rsidR="00163F04" w:rsidRPr="00BE6020">
        <w:rPr>
          <w:rFonts w:ascii="Calibri" w:hAnsi="Calibri" w:cs="Calibri"/>
          <w:szCs w:val="24"/>
        </w:rPr>
        <w:t xml:space="preserve"> </w:t>
      </w:r>
      <w:r w:rsidRPr="00BE6020">
        <w:rPr>
          <w:rFonts w:ascii="Calibri" w:hAnsi="Calibri" w:cs="Calibri"/>
          <w:szCs w:val="24"/>
        </w:rPr>
        <w:t>desenvolve uma poética que se preza pela atenção ao negligenciado</w:t>
      </w:r>
      <w:r w:rsidR="00D35CFD" w:rsidRPr="00BE6020">
        <w:rPr>
          <w:rFonts w:ascii="Calibri" w:hAnsi="Calibri" w:cs="Calibri"/>
          <w:szCs w:val="24"/>
        </w:rPr>
        <w:t>,</w:t>
      </w:r>
      <w:r w:rsidR="00163F04" w:rsidRPr="00BE6020">
        <w:rPr>
          <w:rFonts w:ascii="Calibri" w:hAnsi="Calibri" w:cs="Calibri"/>
          <w:szCs w:val="24"/>
        </w:rPr>
        <w:t xml:space="preserve"> </w:t>
      </w:r>
      <w:r w:rsidRPr="00BE6020">
        <w:rPr>
          <w:rFonts w:ascii="Calibri" w:hAnsi="Calibri" w:cs="Calibri"/>
          <w:szCs w:val="24"/>
        </w:rPr>
        <w:t xml:space="preserve">Sontag </w:t>
      </w:r>
      <w:r w:rsidR="00304EED" w:rsidRPr="00BE6020">
        <w:rPr>
          <w:rFonts w:ascii="Calibri" w:hAnsi="Calibri" w:cs="Calibri"/>
          <w:szCs w:val="24"/>
        </w:rPr>
        <w:t xml:space="preserve">denuncia a espetacularidade na cultura da imagem, alertando para a transformação do sofrimento em </w:t>
      </w:r>
      <w:r w:rsidR="00E01E96" w:rsidRPr="00BE6020">
        <w:rPr>
          <w:rFonts w:ascii="Calibri" w:hAnsi="Calibri" w:cs="Calibri"/>
          <w:szCs w:val="24"/>
        </w:rPr>
        <w:t xml:space="preserve">matéria de </w:t>
      </w:r>
      <w:r w:rsidR="00304EED" w:rsidRPr="00BE6020">
        <w:rPr>
          <w:rFonts w:ascii="Calibri" w:hAnsi="Calibri" w:cs="Calibri"/>
          <w:szCs w:val="24"/>
        </w:rPr>
        <w:t>consumo estético. Enquanto Adília, na esteira de Judith Butler, afirma que t</w:t>
      </w:r>
      <w:r w:rsidR="00D3070F" w:rsidRPr="00BE6020">
        <w:rPr>
          <w:rFonts w:ascii="Calibri" w:hAnsi="Calibri" w:cs="Calibri"/>
          <w:szCs w:val="24"/>
        </w:rPr>
        <w:t>odos</w:t>
      </w:r>
      <w:r w:rsidR="00304EED" w:rsidRPr="00BE6020">
        <w:rPr>
          <w:rFonts w:ascii="Calibri" w:hAnsi="Calibri" w:cs="Calibri"/>
          <w:szCs w:val="24"/>
        </w:rPr>
        <w:t xml:space="preserve"> </w:t>
      </w:r>
      <w:r w:rsidR="00D3070F" w:rsidRPr="00BE6020">
        <w:rPr>
          <w:rFonts w:ascii="Calibri" w:hAnsi="Calibri" w:cs="Calibri"/>
          <w:szCs w:val="24"/>
        </w:rPr>
        <w:t>são</w:t>
      </w:r>
      <w:r w:rsidR="00304EED" w:rsidRPr="00BE6020">
        <w:rPr>
          <w:rFonts w:ascii="Calibri" w:hAnsi="Calibri" w:cs="Calibri"/>
          <w:szCs w:val="24"/>
        </w:rPr>
        <w:t xml:space="preserve"> digno</w:t>
      </w:r>
      <w:r w:rsidR="00D3070F" w:rsidRPr="00BE6020">
        <w:rPr>
          <w:rFonts w:ascii="Calibri" w:hAnsi="Calibri" w:cs="Calibri"/>
          <w:szCs w:val="24"/>
        </w:rPr>
        <w:t>s</w:t>
      </w:r>
      <w:r w:rsidR="00304EED" w:rsidRPr="00BE6020">
        <w:rPr>
          <w:rFonts w:ascii="Calibri" w:hAnsi="Calibri" w:cs="Calibri"/>
          <w:szCs w:val="24"/>
        </w:rPr>
        <w:t xml:space="preserve"> de cuidado, Sontag preocupa-se </w:t>
      </w:r>
      <w:r w:rsidR="00D15053" w:rsidRPr="00BE6020">
        <w:rPr>
          <w:rFonts w:ascii="Calibri" w:hAnsi="Calibri" w:cs="Calibri"/>
          <w:szCs w:val="24"/>
        </w:rPr>
        <w:t xml:space="preserve">antes </w:t>
      </w:r>
      <w:r w:rsidR="00304EED" w:rsidRPr="00BE6020">
        <w:rPr>
          <w:rFonts w:ascii="Calibri" w:hAnsi="Calibri" w:cs="Calibri"/>
          <w:szCs w:val="24"/>
        </w:rPr>
        <w:t>em denunciar o modo como o sistema se apoia numa assimetria de visibilidade</w:t>
      </w:r>
      <w:r w:rsidR="00D3070F" w:rsidRPr="00BE6020">
        <w:rPr>
          <w:rFonts w:ascii="Calibri" w:hAnsi="Calibri" w:cs="Calibri"/>
          <w:szCs w:val="24"/>
        </w:rPr>
        <w:t>.</w:t>
      </w:r>
      <w:r w:rsidR="00304EED" w:rsidRPr="00BE6020">
        <w:rPr>
          <w:rFonts w:ascii="Calibri" w:hAnsi="Calibri" w:cs="Calibri"/>
          <w:szCs w:val="24"/>
        </w:rPr>
        <w:t xml:space="preserve"> </w:t>
      </w:r>
      <w:r w:rsidR="00E01E96" w:rsidRPr="00BE6020">
        <w:rPr>
          <w:rFonts w:ascii="Calibri" w:hAnsi="Calibri" w:cs="Calibri"/>
          <w:szCs w:val="24"/>
        </w:rPr>
        <w:t>Por outro lado</w:t>
      </w:r>
      <w:r w:rsidR="00D3070F" w:rsidRPr="00BE6020">
        <w:rPr>
          <w:rFonts w:ascii="Calibri" w:hAnsi="Calibri" w:cs="Calibri"/>
          <w:szCs w:val="24"/>
        </w:rPr>
        <w:t>, a</w:t>
      </w:r>
      <w:r w:rsidR="00E01E96" w:rsidRPr="00BE6020">
        <w:rPr>
          <w:rFonts w:ascii="Calibri" w:hAnsi="Calibri" w:cs="Calibri"/>
          <w:szCs w:val="24"/>
        </w:rPr>
        <w:t>s</w:t>
      </w:r>
      <w:r w:rsidR="00D3070F" w:rsidRPr="00BE6020">
        <w:rPr>
          <w:rFonts w:ascii="Calibri" w:hAnsi="Calibri" w:cs="Calibri"/>
          <w:szCs w:val="24"/>
        </w:rPr>
        <w:t xml:space="preserve"> </w:t>
      </w:r>
      <w:r w:rsidR="00E01E96" w:rsidRPr="00BE6020">
        <w:rPr>
          <w:rFonts w:ascii="Calibri" w:hAnsi="Calibri" w:cs="Calibri"/>
          <w:szCs w:val="24"/>
        </w:rPr>
        <w:t xml:space="preserve">suas </w:t>
      </w:r>
      <w:r w:rsidR="00D3070F" w:rsidRPr="00BE6020">
        <w:rPr>
          <w:rFonts w:ascii="Calibri" w:hAnsi="Calibri" w:cs="Calibri"/>
          <w:szCs w:val="24"/>
        </w:rPr>
        <w:t>luta</w:t>
      </w:r>
      <w:r w:rsidR="00E01E96" w:rsidRPr="00BE6020">
        <w:rPr>
          <w:rFonts w:ascii="Calibri" w:hAnsi="Calibri" w:cs="Calibri"/>
          <w:szCs w:val="24"/>
        </w:rPr>
        <w:t>s</w:t>
      </w:r>
      <w:r w:rsidR="00D3070F" w:rsidRPr="00BE6020">
        <w:rPr>
          <w:rFonts w:ascii="Calibri" w:hAnsi="Calibri" w:cs="Calibri"/>
          <w:szCs w:val="24"/>
        </w:rPr>
        <w:t xml:space="preserve"> </w:t>
      </w:r>
      <w:r w:rsidR="00E01E96" w:rsidRPr="00BE6020">
        <w:rPr>
          <w:rFonts w:ascii="Calibri" w:hAnsi="Calibri" w:cs="Calibri"/>
          <w:szCs w:val="24"/>
        </w:rPr>
        <w:t xml:space="preserve">são </w:t>
      </w:r>
      <w:r w:rsidR="00D3070F" w:rsidRPr="00BE6020">
        <w:rPr>
          <w:rFonts w:ascii="Calibri" w:hAnsi="Calibri" w:cs="Calibri"/>
          <w:szCs w:val="24"/>
        </w:rPr>
        <w:t>semelhante</w:t>
      </w:r>
      <w:r w:rsidR="00E01E96" w:rsidRPr="00BE6020">
        <w:rPr>
          <w:rFonts w:ascii="Calibri" w:hAnsi="Calibri" w:cs="Calibri"/>
          <w:szCs w:val="24"/>
        </w:rPr>
        <w:t>s</w:t>
      </w:r>
      <w:r w:rsidR="00D3070F" w:rsidRPr="00BE6020">
        <w:rPr>
          <w:rFonts w:ascii="Calibri" w:hAnsi="Calibri" w:cs="Calibri"/>
          <w:szCs w:val="24"/>
        </w:rPr>
        <w:t xml:space="preserve">: </w:t>
      </w:r>
      <w:r w:rsidR="00E01E96" w:rsidRPr="00BE6020">
        <w:rPr>
          <w:rFonts w:ascii="Calibri" w:hAnsi="Calibri" w:cs="Calibri"/>
          <w:szCs w:val="24"/>
        </w:rPr>
        <w:t xml:space="preserve">também </w:t>
      </w:r>
      <w:r w:rsidR="00D3070F" w:rsidRPr="00BE6020">
        <w:rPr>
          <w:rFonts w:ascii="Calibri" w:hAnsi="Calibri" w:cs="Calibri"/>
          <w:szCs w:val="24"/>
        </w:rPr>
        <w:t xml:space="preserve">Sontag tenta abolir as instituições </w:t>
      </w:r>
      <w:r w:rsidR="00B70E75" w:rsidRPr="00BE6020">
        <w:rPr>
          <w:rFonts w:ascii="Calibri" w:hAnsi="Calibri" w:cs="Calibri"/>
          <w:szCs w:val="24"/>
        </w:rPr>
        <w:t xml:space="preserve">que </w:t>
      </w:r>
      <w:r w:rsidR="00304EED" w:rsidRPr="00BE6020">
        <w:rPr>
          <w:rFonts w:ascii="Calibri" w:hAnsi="Calibri" w:cs="Calibri"/>
          <w:szCs w:val="24"/>
        </w:rPr>
        <w:t>categoriza</w:t>
      </w:r>
      <w:r w:rsidR="00D3070F" w:rsidRPr="00BE6020">
        <w:rPr>
          <w:rFonts w:ascii="Calibri" w:hAnsi="Calibri" w:cs="Calibri"/>
          <w:szCs w:val="24"/>
        </w:rPr>
        <w:t>m</w:t>
      </w:r>
      <w:r w:rsidR="00304EED" w:rsidRPr="00BE6020">
        <w:rPr>
          <w:rFonts w:ascii="Calibri" w:hAnsi="Calibri" w:cs="Calibri"/>
          <w:szCs w:val="24"/>
        </w:rPr>
        <w:t xml:space="preserve"> a vida como </w:t>
      </w:r>
      <w:r w:rsidR="00B70E75" w:rsidRPr="00BE6020">
        <w:rPr>
          <w:rFonts w:ascii="Calibri" w:hAnsi="Calibri" w:cs="Calibri"/>
          <w:szCs w:val="24"/>
        </w:rPr>
        <w:t xml:space="preserve">sendo </w:t>
      </w:r>
      <w:r w:rsidR="00304EED" w:rsidRPr="00BE6020">
        <w:rPr>
          <w:rFonts w:ascii="Calibri" w:hAnsi="Calibri" w:cs="Calibri"/>
          <w:szCs w:val="24"/>
        </w:rPr>
        <w:t xml:space="preserve">lamentável ou não-lamentável. </w:t>
      </w:r>
      <w:r w:rsidR="00D15053" w:rsidRPr="00BE6020">
        <w:rPr>
          <w:rFonts w:ascii="Calibri" w:hAnsi="Calibri" w:cs="Calibri"/>
          <w:szCs w:val="24"/>
        </w:rPr>
        <w:t xml:space="preserve">Numa leitura </w:t>
      </w:r>
      <w:r w:rsidR="00BE1D4C" w:rsidRPr="00BE6020">
        <w:rPr>
          <w:rFonts w:ascii="Calibri" w:hAnsi="Calibri" w:cs="Calibri"/>
          <w:szCs w:val="24"/>
        </w:rPr>
        <w:t xml:space="preserve">comparativa </w:t>
      </w:r>
      <w:r w:rsidR="00D15053" w:rsidRPr="00BE6020">
        <w:rPr>
          <w:rFonts w:ascii="Calibri" w:hAnsi="Calibri" w:cs="Calibri"/>
          <w:szCs w:val="24"/>
        </w:rPr>
        <w:t>de Séneca, Sontag e Butler, Manuela Irarrázabal resume</w:t>
      </w:r>
      <w:r w:rsidR="00BE1D4C" w:rsidRPr="00BE6020">
        <w:rPr>
          <w:rFonts w:ascii="Calibri" w:hAnsi="Calibri" w:cs="Calibri"/>
          <w:szCs w:val="24"/>
        </w:rPr>
        <w:t xml:space="preserve"> a posição proposta pela ensaísta norte-americana</w:t>
      </w:r>
      <w:r w:rsidR="00D15053" w:rsidRPr="00BE6020">
        <w:rPr>
          <w:rFonts w:ascii="Calibri" w:hAnsi="Calibri" w:cs="Calibri"/>
          <w:szCs w:val="24"/>
        </w:rPr>
        <w:t xml:space="preserve">: </w:t>
      </w:r>
    </w:p>
    <w:p w14:paraId="46945849" w14:textId="77777777" w:rsidR="00D15053" w:rsidRPr="00BE6020" w:rsidRDefault="00D15053" w:rsidP="009D59E3">
      <w:pPr>
        <w:spacing w:after="0"/>
        <w:jc w:val="both"/>
        <w:rPr>
          <w:rFonts w:ascii="Calibri" w:hAnsi="Calibri" w:cs="Calibri"/>
          <w:szCs w:val="24"/>
        </w:rPr>
      </w:pPr>
    </w:p>
    <w:p w14:paraId="3F89B385" w14:textId="5F5E33DC" w:rsidR="00D15053" w:rsidRPr="00BE6020" w:rsidRDefault="00BE1D4C" w:rsidP="008F7FD9">
      <w:pPr>
        <w:spacing w:after="0"/>
        <w:ind w:left="709"/>
        <w:jc w:val="both"/>
        <w:rPr>
          <w:rFonts w:ascii="Calibri" w:hAnsi="Calibri" w:cs="Calibri"/>
          <w:sz w:val="20"/>
          <w:szCs w:val="20"/>
        </w:rPr>
      </w:pPr>
      <w:r w:rsidRPr="00BE6020">
        <w:rPr>
          <w:rFonts w:ascii="Calibri" w:hAnsi="Calibri" w:cs="Calibri"/>
          <w:sz w:val="20"/>
          <w:szCs w:val="20"/>
        </w:rPr>
        <w:t>Se, em vez de uma conceção de empatia como envolvimento emocional pessoal, nos concentrarmos na crítica à instrumentalização da violência soberana e aos mecanismos punitivos, evitando a invocação da piedade como ferramenta para agredir os outros, poderemos chegar a uma estrutura alternativa para lidar com casos de violência</w:t>
      </w:r>
      <w:r w:rsidR="008F7FD9" w:rsidRPr="00BE6020">
        <w:rPr>
          <w:rFonts w:ascii="Calibri" w:hAnsi="Calibri" w:cs="Calibri"/>
          <w:sz w:val="20"/>
          <w:szCs w:val="20"/>
        </w:rPr>
        <w:t xml:space="preserve">. O reconhecimento geral do potencial humano para cometer violência e, de uma forma mais ampla, do potencial humano para errar, pode fundamentar esta estrutura alternativa. Adicionalmente, a consciência da nossa vulnerabilidade é um ponto de partida para reivindicações de soluções políticas não violentas. </w:t>
      </w:r>
      <w:r w:rsidR="008F7FD9" w:rsidRPr="00BE6020">
        <w:rPr>
          <w:rFonts w:ascii="Calibri" w:hAnsi="Calibri" w:cs="Calibri"/>
          <w:sz w:val="20"/>
          <w:szCs w:val="20"/>
        </w:rPr>
        <w:lastRenderedPageBreak/>
        <w:t xml:space="preserve">Pelo contrário, a negação dessa capacidade e a manipulação emocional podem impulsionar os instrumentos da violência (2014: 34) </w:t>
      </w:r>
    </w:p>
    <w:p w14:paraId="01AA685A" w14:textId="77777777" w:rsidR="00BE1D4C" w:rsidRPr="00BE6020" w:rsidRDefault="00BE1D4C" w:rsidP="009D59E3">
      <w:pPr>
        <w:spacing w:after="0"/>
        <w:jc w:val="both"/>
        <w:rPr>
          <w:rFonts w:ascii="Calibri" w:hAnsi="Calibri" w:cs="Calibri"/>
          <w:szCs w:val="24"/>
        </w:rPr>
      </w:pPr>
    </w:p>
    <w:p w14:paraId="6ABF7C6B" w14:textId="7538B838" w:rsidR="00D15053" w:rsidRPr="00BE6020" w:rsidRDefault="00F3573C" w:rsidP="009D59E3">
      <w:pPr>
        <w:spacing w:after="0"/>
        <w:jc w:val="both"/>
        <w:rPr>
          <w:rFonts w:ascii="Calibri" w:hAnsi="Calibri" w:cs="Calibri"/>
          <w:szCs w:val="24"/>
        </w:rPr>
      </w:pPr>
      <w:r w:rsidRPr="00BE6020">
        <w:rPr>
          <w:rFonts w:ascii="Calibri" w:hAnsi="Calibri" w:cs="Calibri"/>
          <w:szCs w:val="24"/>
        </w:rPr>
        <w:t xml:space="preserve">Em suma, Sontag reconhece que as imagens, </w:t>
      </w:r>
      <w:r w:rsidR="00163F04" w:rsidRPr="00BE6020">
        <w:rPr>
          <w:rFonts w:ascii="Calibri" w:hAnsi="Calibri" w:cs="Calibri"/>
          <w:szCs w:val="24"/>
        </w:rPr>
        <w:t>patrocinadas</w:t>
      </w:r>
      <w:r w:rsidR="007A7201" w:rsidRPr="00BE6020">
        <w:rPr>
          <w:rFonts w:ascii="Calibri" w:hAnsi="Calibri" w:cs="Calibri"/>
          <w:szCs w:val="24"/>
        </w:rPr>
        <w:t xml:space="preserve"> </w:t>
      </w:r>
      <w:r w:rsidR="00163F04" w:rsidRPr="00BE6020">
        <w:rPr>
          <w:rFonts w:ascii="Calibri" w:hAnsi="Calibri" w:cs="Calibri"/>
          <w:szCs w:val="24"/>
        </w:rPr>
        <w:t>pel</w:t>
      </w:r>
      <w:r w:rsidR="007A7201" w:rsidRPr="00BE6020">
        <w:rPr>
          <w:rFonts w:ascii="Calibri" w:hAnsi="Calibri" w:cs="Calibri"/>
          <w:szCs w:val="24"/>
        </w:rPr>
        <w:t>os meios de comunicação social</w:t>
      </w:r>
      <w:r w:rsidRPr="00BE6020">
        <w:rPr>
          <w:rFonts w:ascii="Calibri" w:hAnsi="Calibri" w:cs="Calibri"/>
          <w:szCs w:val="24"/>
        </w:rPr>
        <w:t>, não espelham a realidade de forma ingénua</w:t>
      </w:r>
      <w:r w:rsidR="00E01E96" w:rsidRPr="00BE6020">
        <w:rPr>
          <w:rFonts w:ascii="Calibri" w:hAnsi="Calibri" w:cs="Calibri"/>
          <w:szCs w:val="24"/>
        </w:rPr>
        <w:t>:</w:t>
      </w:r>
      <w:r w:rsidR="007A7201" w:rsidRPr="00BE6020">
        <w:rPr>
          <w:rFonts w:ascii="Calibri" w:hAnsi="Calibri" w:cs="Calibri"/>
          <w:szCs w:val="24"/>
        </w:rPr>
        <w:t xml:space="preserve"> existe uma gestão institucional dos parâmetros de visibilidade.</w:t>
      </w:r>
      <w:r w:rsidRPr="00BE6020">
        <w:rPr>
          <w:rFonts w:ascii="Calibri" w:hAnsi="Calibri" w:cs="Calibri"/>
          <w:szCs w:val="24"/>
        </w:rPr>
        <w:t xml:space="preserve"> As</w:t>
      </w:r>
      <w:r w:rsidR="00544DA2" w:rsidRPr="00BE6020">
        <w:rPr>
          <w:rFonts w:ascii="Calibri" w:hAnsi="Calibri" w:cs="Calibri"/>
          <w:szCs w:val="24"/>
        </w:rPr>
        <w:t xml:space="preserve"> </w:t>
      </w:r>
      <w:r w:rsidRPr="00BE6020">
        <w:rPr>
          <w:rFonts w:ascii="Calibri" w:hAnsi="Calibri" w:cs="Calibri"/>
          <w:szCs w:val="24"/>
        </w:rPr>
        <w:t>imagens funcionam</w:t>
      </w:r>
      <w:r w:rsidR="007A7201" w:rsidRPr="00BE6020">
        <w:rPr>
          <w:rFonts w:ascii="Calibri" w:hAnsi="Calibri" w:cs="Calibri"/>
          <w:szCs w:val="24"/>
        </w:rPr>
        <w:t>, então,</w:t>
      </w:r>
      <w:r w:rsidRPr="00BE6020">
        <w:rPr>
          <w:rFonts w:ascii="Calibri" w:hAnsi="Calibri" w:cs="Calibri"/>
          <w:szCs w:val="24"/>
        </w:rPr>
        <w:t xml:space="preserve"> como uma forma de organizar o reconhecimento ético e político.</w:t>
      </w:r>
    </w:p>
    <w:p w14:paraId="20B6F4E4" w14:textId="25DD89CC" w:rsidR="00922EF6" w:rsidRPr="00BE6020" w:rsidRDefault="002F7B45" w:rsidP="00922EF6">
      <w:pPr>
        <w:spacing w:after="0"/>
        <w:jc w:val="both"/>
        <w:rPr>
          <w:rFonts w:ascii="Calibri" w:hAnsi="Calibri" w:cs="Calibri"/>
          <w:szCs w:val="24"/>
        </w:rPr>
      </w:pPr>
      <w:r w:rsidRPr="00BE6020">
        <w:rPr>
          <w:rFonts w:ascii="Calibri" w:hAnsi="Calibri" w:cs="Calibri"/>
          <w:szCs w:val="24"/>
        </w:rPr>
        <w:tab/>
      </w:r>
      <w:r w:rsidR="00E01E96" w:rsidRPr="00BE6020">
        <w:rPr>
          <w:rFonts w:ascii="Calibri" w:hAnsi="Calibri" w:cs="Calibri"/>
          <w:szCs w:val="24"/>
        </w:rPr>
        <w:t>T</w:t>
      </w:r>
      <w:r w:rsidR="009C60D0" w:rsidRPr="00BE6020">
        <w:rPr>
          <w:rFonts w:ascii="Calibri" w:hAnsi="Calibri" w:cs="Calibri"/>
          <w:szCs w:val="24"/>
        </w:rPr>
        <w:t xml:space="preserve">anto Adília quanto Sontag sublinham a necessidade da atenção: </w:t>
      </w:r>
      <w:r w:rsidR="00BA7D7F" w:rsidRPr="00BE6020">
        <w:rPr>
          <w:rFonts w:ascii="Calibri" w:hAnsi="Calibri" w:cs="Calibri"/>
          <w:szCs w:val="24"/>
        </w:rPr>
        <w:t>segundo a poetisa</w:t>
      </w:r>
      <w:r w:rsidR="009C60D0" w:rsidRPr="00BE6020">
        <w:rPr>
          <w:rFonts w:ascii="Calibri" w:hAnsi="Calibri" w:cs="Calibri"/>
          <w:szCs w:val="24"/>
        </w:rPr>
        <w:t xml:space="preserve">, torna-se necessário </w:t>
      </w:r>
      <w:r w:rsidR="00A82D68" w:rsidRPr="00BE6020">
        <w:rPr>
          <w:rFonts w:ascii="Calibri" w:hAnsi="Calibri" w:cs="Calibri"/>
          <w:szCs w:val="24"/>
        </w:rPr>
        <w:t>cuidar</w:t>
      </w:r>
      <w:r w:rsidR="009C60D0" w:rsidRPr="00BE6020">
        <w:rPr>
          <w:rFonts w:ascii="Calibri" w:hAnsi="Calibri" w:cs="Calibri"/>
          <w:szCs w:val="24"/>
        </w:rPr>
        <w:t xml:space="preserve"> </w:t>
      </w:r>
      <w:r w:rsidR="00A82D68" w:rsidRPr="00BE6020">
        <w:rPr>
          <w:rFonts w:ascii="Calibri" w:hAnsi="Calibri" w:cs="Calibri"/>
          <w:szCs w:val="24"/>
        </w:rPr>
        <w:t>da</w:t>
      </w:r>
      <w:r w:rsidR="009C60D0" w:rsidRPr="00BE6020">
        <w:rPr>
          <w:rFonts w:ascii="Calibri" w:hAnsi="Calibri" w:cs="Calibri"/>
          <w:szCs w:val="24"/>
        </w:rPr>
        <w:t xml:space="preserve">queles que são negligenciados; </w:t>
      </w:r>
      <w:r w:rsidR="00BA7D7F" w:rsidRPr="00BE6020">
        <w:rPr>
          <w:rFonts w:ascii="Calibri" w:hAnsi="Calibri" w:cs="Calibri"/>
          <w:szCs w:val="24"/>
        </w:rPr>
        <w:t>para a ensaísta</w:t>
      </w:r>
      <w:r w:rsidR="009C60D0" w:rsidRPr="00BE6020">
        <w:rPr>
          <w:rFonts w:ascii="Calibri" w:hAnsi="Calibri" w:cs="Calibri"/>
          <w:szCs w:val="24"/>
        </w:rPr>
        <w:t>, destaca-se a fiabilidade dos meios de comunicação tradicionais no relato do sofrimento alheio.</w:t>
      </w:r>
      <w:r w:rsidR="004C726F" w:rsidRPr="00BE6020">
        <w:rPr>
          <w:rFonts w:ascii="Calibri" w:hAnsi="Calibri" w:cs="Calibri"/>
          <w:szCs w:val="24"/>
        </w:rPr>
        <w:t xml:space="preserve"> As reflexões de Sontag sobre a fotografia e a poética de atenção de Adília convergem </w:t>
      </w:r>
      <w:r w:rsidR="00BA7D7F" w:rsidRPr="00BE6020">
        <w:rPr>
          <w:rFonts w:ascii="Calibri" w:hAnsi="Calibri" w:cs="Calibri"/>
          <w:szCs w:val="24"/>
        </w:rPr>
        <w:t>n</w:t>
      </w:r>
      <w:r w:rsidR="004C726F" w:rsidRPr="00BE6020">
        <w:rPr>
          <w:rFonts w:ascii="Calibri" w:hAnsi="Calibri" w:cs="Calibri"/>
          <w:szCs w:val="24"/>
        </w:rPr>
        <w:t>uma suspeita comum em relação às formas institucionalizadas de visibilidade.</w:t>
      </w:r>
      <w:r w:rsidR="00312122" w:rsidRPr="00BE6020">
        <w:rPr>
          <w:rFonts w:ascii="Calibri" w:hAnsi="Calibri" w:cs="Calibri"/>
          <w:szCs w:val="24"/>
        </w:rPr>
        <w:t xml:space="preserve"> </w:t>
      </w:r>
      <w:r w:rsidR="00BA7D7F" w:rsidRPr="00BE6020">
        <w:rPr>
          <w:rFonts w:ascii="Calibri" w:hAnsi="Calibri" w:cs="Calibri"/>
          <w:szCs w:val="24"/>
        </w:rPr>
        <w:t>As duas autoras combatem</w:t>
      </w:r>
      <w:r w:rsidR="00312122" w:rsidRPr="00BE6020">
        <w:rPr>
          <w:rFonts w:ascii="Calibri" w:hAnsi="Calibri" w:cs="Calibri"/>
          <w:szCs w:val="24"/>
        </w:rPr>
        <w:t xml:space="preserve"> as estruturas através das quais falhamos em apreender algumas vidas. </w:t>
      </w:r>
      <w:r w:rsidR="00E13AF7" w:rsidRPr="00BE6020">
        <w:rPr>
          <w:rFonts w:ascii="Calibri" w:hAnsi="Calibri" w:cs="Calibri"/>
          <w:szCs w:val="24"/>
        </w:rPr>
        <w:t xml:space="preserve">A leitura conjunta da poetisa e da ensaísta permite a articulação de uma ética fundada numa vulnerabilidade atenta. </w:t>
      </w:r>
      <w:r w:rsidR="0096631F" w:rsidRPr="00BE6020">
        <w:rPr>
          <w:rFonts w:ascii="Calibri" w:hAnsi="Calibri" w:cs="Calibri"/>
          <w:szCs w:val="24"/>
        </w:rPr>
        <w:t xml:space="preserve">Aliás, </w:t>
      </w:r>
      <w:r w:rsidR="00E01E96" w:rsidRPr="00BE6020">
        <w:rPr>
          <w:rFonts w:ascii="Calibri" w:hAnsi="Calibri" w:cs="Calibri"/>
          <w:szCs w:val="24"/>
        </w:rPr>
        <w:t>ess</w:t>
      </w:r>
      <w:r w:rsidR="0096631F" w:rsidRPr="00BE6020">
        <w:rPr>
          <w:rFonts w:ascii="Calibri" w:hAnsi="Calibri" w:cs="Calibri"/>
          <w:szCs w:val="24"/>
        </w:rPr>
        <w:t>a vulnerabilidade é intrínseca ao ser humano</w:t>
      </w:r>
      <w:r w:rsidR="00BA7D7F" w:rsidRPr="00BE6020">
        <w:rPr>
          <w:rFonts w:ascii="Calibri" w:hAnsi="Calibri" w:cs="Calibri"/>
          <w:szCs w:val="24"/>
        </w:rPr>
        <w:t>;</w:t>
      </w:r>
      <w:r w:rsidR="0096631F" w:rsidRPr="00BE6020">
        <w:rPr>
          <w:rFonts w:ascii="Calibri" w:hAnsi="Calibri" w:cs="Calibri"/>
          <w:szCs w:val="24"/>
        </w:rPr>
        <w:t xml:space="preserve"> como tal, resta-nos olhar devagar</w:t>
      </w:r>
      <w:r w:rsidR="00FA5A21" w:rsidRPr="00BE6020">
        <w:rPr>
          <w:rFonts w:ascii="Calibri" w:hAnsi="Calibri" w:cs="Calibri"/>
          <w:szCs w:val="24"/>
        </w:rPr>
        <w:t xml:space="preserve"> para </w:t>
      </w:r>
      <w:r w:rsidR="0096631F" w:rsidRPr="00BE6020">
        <w:rPr>
          <w:rFonts w:ascii="Calibri" w:hAnsi="Calibri" w:cs="Calibri"/>
          <w:szCs w:val="24"/>
        </w:rPr>
        <w:t>o ínfimo</w:t>
      </w:r>
      <w:r w:rsidR="00FA5A21" w:rsidRPr="00BE6020">
        <w:rPr>
          <w:rFonts w:ascii="Calibri" w:hAnsi="Calibri" w:cs="Calibri"/>
          <w:szCs w:val="24"/>
        </w:rPr>
        <w:t xml:space="preserve">, </w:t>
      </w:r>
      <w:r w:rsidR="0096631F" w:rsidRPr="00BE6020">
        <w:rPr>
          <w:rFonts w:ascii="Calibri" w:hAnsi="Calibri" w:cs="Calibri"/>
          <w:szCs w:val="24"/>
        </w:rPr>
        <w:t>recusa</w:t>
      </w:r>
      <w:r w:rsidR="00FA5A21" w:rsidRPr="00BE6020">
        <w:rPr>
          <w:rFonts w:ascii="Calibri" w:hAnsi="Calibri" w:cs="Calibri"/>
          <w:szCs w:val="24"/>
        </w:rPr>
        <w:t>ndo</w:t>
      </w:r>
      <w:r w:rsidR="0096631F" w:rsidRPr="00BE6020">
        <w:rPr>
          <w:rFonts w:ascii="Calibri" w:hAnsi="Calibri" w:cs="Calibri"/>
          <w:szCs w:val="24"/>
        </w:rPr>
        <w:t xml:space="preserve"> o consumo do espetacular. Enfim, trata-se de um modo alterado de ver, uma reorientação do olhar que assume </w:t>
      </w:r>
      <w:r w:rsidR="00351F6D" w:rsidRPr="00BE6020">
        <w:rPr>
          <w:rFonts w:ascii="Calibri" w:hAnsi="Calibri" w:cs="Calibri"/>
          <w:szCs w:val="24"/>
        </w:rPr>
        <w:t xml:space="preserve">a primazia </w:t>
      </w:r>
      <w:r w:rsidR="0096631F" w:rsidRPr="00BE6020">
        <w:rPr>
          <w:rFonts w:ascii="Calibri" w:hAnsi="Calibri" w:cs="Calibri"/>
          <w:szCs w:val="24"/>
        </w:rPr>
        <w:t>na luta contra o poder institucional.</w:t>
      </w:r>
      <w:r w:rsidR="00922EF6" w:rsidRPr="00BE6020">
        <w:rPr>
          <w:rFonts w:ascii="Calibri" w:hAnsi="Calibri" w:cs="Calibri"/>
          <w:szCs w:val="24"/>
        </w:rPr>
        <w:br w:type="page"/>
      </w:r>
    </w:p>
    <w:p w14:paraId="4D5DD631" w14:textId="77777777" w:rsidR="00E01E96" w:rsidRPr="00BE6020" w:rsidRDefault="00E01E96" w:rsidP="00922EF6">
      <w:pPr>
        <w:spacing w:after="0"/>
        <w:jc w:val="both"/>
        <w:rPr>
          <w:rFonts w:ascii="Calibri" w:hAnsi="Calibri" w:cs="Calibri"/>
          <w:szCs w:val="24"/>
        </w:rPr>
      </w:pPr>
    </w:p>
    <w:p w14:paraId="211C3087" w14:textId="79670B66" w:rsidR="00922EF6" w:rsidRPr="00BE6020" w:rsidRDefault="00DE115A" w:rsidP="00922EF6">
      <w:pPr>
        <w:spacing w:after="0" w:line="240" w:lineRule="auto"/>
        <w:jc w:val="center"/>
        <w:rPr>
          <w:rFonts w:ascii="Calibri" w:hAnsi="Calibri" w:cs="Calibri"/>
          <w:b/>
          <w:bCs/>
          <w:color w:val="000000" w:themeColor="text1"/>
          <w:sz w:val="32"/>
          <w:szCs w:val="32"/>
        </w:rPr>
      </w:pPr>
      <w:r w:rsidRPr="00BE6020">
        <w:rPr>
          <w:rFonts w:ascii="Calibri" w:hAnsi="Calibri" w:cs="Calibri"/>
          <w:b/>
          <w:bCs/>
          <w:color w:val="000000" w:themeColor="text1"/>
          <w:sz w:val="32"/>
          <w:szCs w:val="32"/>
        </w:rPr>
        <w:t>Conclusão</w:t>
      </w:r>
      <w:r w:rsidR="00922EF6" w:rsidRPr="00BE6020">
        <w:rPr>
          <w:rFonts w:ascii="Calibri" w:hAnsi="Calibri" w:cs="Calibri"/>
          <w:b/>
          <w:bCs/>
          <w:color w:val="000000" w:themeColor="text1"/>
          <w:sz w:val="32"/>
          <w:szCs w:val="32"/>
        </w:rPr>
        <w:br w:type="page"/>
      </w:r>
    </w:p>
    <w:p w14:paraId="242871AD" w14:textId="77777777" w:rsidR="00B70E75" w:rsidRPr="00BE6020" w:rsidRDefault="00B70E75" w:rsidP="00BE6BF9">
      <w:pPr>
        <w:spacing w:after="0" w:line="240" w:lineRule="auto"/>
        <w:jc w:val="both"/>
        <w:rPr>
          <w:rFonts w:ascii="Calibri" w:hAnsi="Calibri" w:cs="Calibri"/>
          <w:b/>
          <w:bCs/>
          <w:color w:val="000000" w:themeColor="text1"/>
          <w:sz w:val="32"/>
          <w:szCs w:val="32"/>
        </w:rPr>
      </w:pPr>
    </w:p>
    <w:p w14:paraId="17EC5620" w14:textId="47ED5792" w:rsidR="00BE6BF9" w:rsidRPr="00BE6020" w:rsidRDefault="00B55AC3" w:rsidP="00FD582F">
      <w:pPr>
        <w:spacing w:after="0"/>
        <w:jc w:val="both"/>
        <w:rPr>
          <w:rFonts w:ascii="Calibri" w:hAnsi="Calibri" w:cs="Calibri"/>
          <w:b/>
          <w:bCs/>
          <w:color w:val="000000" w:themeColor="text1"/>
          <w:sz w:val="32"/>
          <w:szCs w:val="32"/>
        </w:rPr>
      </w:pPr>
      <w:r w:rsidRPr="00BE6020">
        <w:rPr>
          <w:rFonts w:ascii="Calibri" w:hAnsi="Calibri" w:cs="Calibri"/>
          <w:b/>
          <w:bCs/>
          <w:color w:val="000000" w:themeColor="text1"/>
          <w:sz w:val="32"/>
          <w:szCs w:val="32"/>
        </w:rPr>
        <w:t xml:space="preserve">6. </w:t>
      </w:r>
      <w:r w:rsidR="00BC46B5" w:rsidRPr="00BE6020">
        <w:rPr>
          <w:rFonts w:ascii="Calibri" w:hAnsi="Calibri" w:cs="Calibri"/>
          <w:b/>
          <w:bCs/>
          <w:color w:val="000000" w:themeColor="text1"/>
          <w:sz w:val="32"/>
          <w:szCs w:val="32"/>
        </w:rPr>
        <w:t xml:space="preserve">Da </w:t>
      </w:r>
      <w:r w:rsidR="006F7224" w:rsidRPr="00BE6020">
        <w:rPr>
          <w:rFonts w:ascii="Calibri" w:hAnsi="Calibri" w:cs="Calibri"/>
          <w:b/>
          <w:bCs/>
          <w:color w:val="000000" w:themeColor="text1"/>
          <w:sz w:val="32"/>
          <w:szCs w:val="32"/>
        </w:rPr>
        <w:t>escrita</w:t>
      </w:r>
      <w:r w:rsidR="00BC46B5" w:rsidRPr="00BE6020">
        <w:rPr>
          <w:rFonts w:ascii="Calibri" w:hAnsi="Calibri" w:cs="Calibri"/>
          <w:b/>
          <w:bCs/>
          <w:color w:val="000000" w:themeColor="text1"/>
          <w:sz w:val="32"/>
          <w:szCs w:val="32"/>
        </w:rPr>
        <w:t xml:space="preserve"> como anti-instituição</w:t>
      </w:r>
      <w:r w:rsidR="006F7224" w:rsidRPr="00BE6020">
        <w:rPr>
          <w:rFonts w:ascii="Calibri" w:hAnsi="Calibri" w:cs="Calibri"/>
          <w:b/>
          <w:bCs/>
          <w:color w:val="000000" w:themeColor="text1"/>
          <w:sz w:val="32"/>
          <w:szCs w:val="32"/>
        </w:rPr>
        <w:t>: o que pode a literatura?</w:t>
      </w:r>
    </w:p>
    <w:p w14:paraId="119AA7FE" w14:textId="77777777" w:rsidR="00BC46B5" w:rsidRPr="00BE6020" w:rsidRDefault="00BC46B5" w:rsidP="00FD582F">
      <w:pPr>
        <w:spacing w:after="0"/>
        <w:jc w:val="both"/>
        <w:rPr>
          <w:rFonts w:ascii="Calibri" w:hAnsi="Calibri" w:cs="Calibri"/>
          <w:b/>
          <w:bCs/>
          <w:color w:val="000000" w:themeColor="text1"/>
          <w:sz w:val="32"/>
          <w:szCs w:val="32"/>
        </w:rPr>
      </w:pPr>
    </w:p>
    <w:p w14:paraId="04B87C2A" w14:textId="53AAD660"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Não há fetos </w:t>
      </w:r>
    </w:p>
    <w:p w14:paraId="7D4E0B08" w14:textId="6DCAD865"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de má qualidade</w:t>
      </w:r>
    </w:p>
    <w:p w14:paraId="3FD8AD3C" w14:textId="253EFF88"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a normalização </w:t>
      </w:r>
    </w:p>
    <w:p w14:paraId="630EF1D0" w14:textId="545ED366"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serve para catalogar livros </w:t>
      </w:r>
    </w:p>
    <w:p w14:paraId="4D3B588C" w14:textId="5C5DEE2B"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e para fazer tomadas</w:t>
      </w:r>
    </w:p>
    <w:p w14:paraId="418FDCD2" w14:textId="0E1E0AD6"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mas não serve </w:t>
      </w:r>
    </w:p>
    <w:p w14:paraId="580D46D6" w14:textId="63244F7B" w:rsidR="00FD582F" w:rsidRPr="00BE6020" w:rsidRDefault="00FD582F"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para fetos</w:t>
      </w:r>
    </w:p>
    <w:p w14:paraId="3167B0D4" w14:textId="21BB1183" w:rsidR="00FD582F" w:rsidRPr="00BE6020" w:rsidRDefault="00717E73" w:rsidP="00717E73">
      <w:pPr>
        <w:spacing w:after="0"/>
        <w:ind w:left="7089" w:firstLine="1"/>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Adília </w:t>
      </w:r>
      <w:r w:rsidR="00FD582F" w:rsidRPr="00BE6020">
        <w:rPr>
          <w:rFonts w:ascii="Calibri" w:hAnsi="Calibri" w:cs="Calibri"/>
          <w:color w:val="000000" w:themeColor="text1"/>
          <w:sz w:val="20"/>
          <w:szCs w:val="20"/>
        </w:rPr>
        <w:t>Lopes</w:t>
      </w:r>
    </w:p>
    <w:p w14:paraId="305F1201" w14:textId="77777777" w:rsidR="00FD582F" w:rsidRPr="00BE6020" w:rsidRDefault="00FD582F" w:rsidP="00717E73">
      <w:pPr>
        <w:spacing w:after="0"/>
        <w:ind w:left="4253"/>
        <w:jc w:val="both"/>
        <w:rPr>
          <w:rFonts w:ascii="Calibri" w:hAnsi="Calibri" w:cs="Calibri"/>
          <w:color w:val="000000" w:themeColor="text1"/>
          <w:sz w:val="20"/>
          <w:szCs w:val="20"/>
        </w:rPr>
      </w:pPr>
    </w:p>
    <w:p w14:paraId="6F4726E1" w14:textId="15DCE3BD" w:rsidR="00BC46B5" w:rsidRPr="00BE6020" w:rsidRDefault="00BC46B5" w:rsidP="00717E73">
      <w:pPr>
        <w:spacing w:after="0"/>
        <w:ind w:left="4253"/>
        <w:jc w:val="both"/>
        <w:rPr>
          <w:rFonts w:ascii="Calibri" w:hAnsi="Calibri" w:cs="Calibri"/>
          <w:color w:val="000000" w:themeColor="text1"/>
          <w:sz w:val="20"/>
          <w:szCs w:val="20"/>
        </w:rPr>
      </w:pPr>
      <w:r w:rsidRPr="00BE6020">
        <w:rPr>
          <w:rFonts w:ascii="Calibri" w:hAnsi="Calibri" w:cs="Calibri"/>
          <w:color w:val="000000" w:themeColor="text1"/>
          <w:sz w:val="20"/>
          <w:szCs w:val="20"/>
        </w:rPr>
        <w:t>O mundo está repleto de instituições mortas</w:t>
      </w:r>
    </w:p>
    <w:p w14:paraId="05251DE8" w14:textId="77777777" w:rsidR="00717E73" w:rsidRPr="00BE6020" w:rsidRDefault="00717E73" w:rsidP="00717E73">
      <w:pPr>
        <w:spacing w:after="0"/>
        <w:ind w:left="7089" w:firstLine="1"/>
        <w:jc w:val="both"/>
        <w:rPr>
          <w:rFonts w:ascii="Calibri" w:hAnsi="Calibri" w:cs="Calibri"/>
          <w:color w:val="000000" w:themeColor="text1"/>
          <w:sz w:val="10"/>
          <w:szCs w:val="10"/>
        </w:rPr>
      </w:pPr>
    </w:p>
    <w:p w14:paraId="27614134" w14:textId="7BF90CC8" w:rsidR="00BC46B5" w:rsidRPr="00BE6020" w:rsidRDefault="00717E73" w:rsidP="00717E73">
      <w:pPr>
        <w:spacing w:after="0"/>
        <w:ind w:left="7089" w:firstLine="1"/>
        <w:jc w:val="both"/>
        <w:rPr>
          <w:rFonts w:ascii="Calibri" w:hAnsi="Calibri" w:cs="Calibri"/>
          <w:color w:val="000000" w:themeColor="text1"/>
          <w:sz w:val="20"/>
          <w:szCs w:val="20"/>
        </w:rPr>
      </w:pPr>
      <w:r w:rsidRPr="00BE6020">
        <w:rPr>
          <w:rFonts w:ascii="Calibri" w:hAnsi="Calibri" w:cs="Calibri"/>
          <w:color w:val="000000" w:themeColor="text1"/>
          <w:sz w:val="20"/>
          <w:szCs w:val="20"/>
        </w:rPr>
        <w:t xml:space="preserve">Susan </w:t>
      </w:r>
      <w:r w:rsidR="00BC46B5" w:rsidRPr="00BE6020">
        <w:rPr>
          <w:rFonts w:ascii="Calibri" w:hAnsi="Calibri" w:cs="Calibri"/>
          <w:color w:val="000000" w:themeColor="text1"/>
          <w:sz w:val="20"/>
          <w:szCs w:val="20"/>
        </w:rPr>
        <w:t xml:space="preserve">Sontag </w:t>
      </w:r>
    </w:p>
    <w:p w14:paraId="1DB4B92E" w14:textId="77777777" w:rsidR="00385761" w:rsidRPr="00BE6020" w:rsidRDefault="00BC46B5" w:rsidP="00385761">
      <w:pPr>
        <w:spacing w:after="0"/>
        <w:jc w:val="right"/>
        <w:rPr>
          <w:rFonts w:ascii="Calibri" w:hAnsi="Calibri" w:cs="Calibri"/>
          <w:color w:val="000000" w:themeColor="text1"/>
          <w:szCs w:val="24"/>
        </w:rPr>
      </w:pPr>
      <w:r w:rsidRPr="00BE6020">
        <w:rPr>
          <w:rFonts w:ascii="Calibri" w:hAnsi="Calibri" w:cs="Calibri"/>
          <w:color w:val="000000" w:themeColor="text1"/>
          <w:szCs w:val="24"/>
        </w:rPr>
        <w:tab/>
      </w:r>
    </w:p>
    <w:p w14:paraId="67646DF2" w14:textId="7EABF871" w:rsidR="00F133FC" w:rsidRPr="00BE6020" w:rsidRDefault="00385761" w:rsidP="002C79D0">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Ao longo d</w:t>
      </w:r>
      <w:r w:rsidR="00E01E96" w:rsidRPr="00BE6020">
        <w:rPr>
          <w:rFonts w:ascii="Calibri" w:hAnsi="Calibri" w:cs="Calibri"/>
          <w:color w:val="000000" w:themeColor="text1"/>
          <w:szCs w:val="24"/>
        </w:rPr>
        <w:t>est</w:t>
      </w:r>
      <w:r w:rsidR="00692FC6" w:rsidRPr="00BE6020">
        <w:rPr>
          <w:rFonts w:ascii="Calibri" w:hAnsi="Calibri" w:cs="Calibri"/>
          <w:color w:val="000000" w:themeColor="text1"/>
          <w:szCs w:val="24"/>
        </w:rPr>
        <w:t>a</w:t>
      </w:r>
      <w:r w:rsidRPr="00BE6020">
        <w:rPr>
          <w:rFonts w:ascii="Calibri" w:hAnsi="Calibri" w:cs="Calibri"/>
          <w:color w:val="000000" w:themeColor="text1"/>
          <w:szCs w:val="24"/>
        </w:rPr>
        <w:t xml:space="preserve"> </w:t>
      </w:r>
      <w:r w:rsidR="00692FC6" w:rsidRPr="00BE6020">
        <w:rPr>
          <w:rFonts w:ascii="Calibri" w:hAnsi="Calibri" w:cs="Calibri"/>
          <w:color w:val="000000" w:themeColor="text1"/>
          <w:szCs w:val="24"/>
        </w:rPr>
        <w:t>dissertação</w:t>
      </w:r>
      <w:r w:rsidRPr="00BE6020">
        <w:rPr>
          <w:rFonts w:ascii="Calibri" w:hAnsi="Calibri" w:cs="Calibri"/>
          <w:color w:val="000000" w:themeColor="text1"/>
          <w:szCs w:val="24"/>
        </w:rPr>
        <w:t>, procurámos colocar em diálogo duas autoras que</w:t>
      </w:r>
      <w:r w:rsidR="002C79D0" w:rsidRPr="00BE6020">
        <w:rPr>
          <w:rFonts w:ascii="Calibri" w:hAnsi="Calibri" w:cs="Calibri"/>
          <w:color w:val="000000" w:themeColor="text1"/>
          <w:szCs w:val="24"/>
        </w:rPr>
        <w:t xml:space="preserve">, à partida, pertencem a universos </w:t>
      </w:r>
      <w:r w:rsidR="00E01E96" w:rsidRPr="00BE6020">
        <w:rPr>
          <w:rFonts w:ascii="Calibri" w:hAnsi="Calibri" w:cs="Calibri"/>
          <w:color w:val="000000" w:themeColor="text1"/>
          <w:szCs w:val="24"/>
        </w:rPr>
        <w:t>diferentes</w:t>
      </w:r>
      <w:r w:rsidR="002C79D0" w:rsidRPr="00BE6020">
        <w:rPr>
          <w:rFonts w:ascii="Calibri" w:hAnsi="Calibri" w:cs="Calibri"/>
          <w:color w:val="000000" w:themeColor="text1"/>
          <w:szCs w:val="24"/>
        </w:rPr>
        <w:t xml:space="preserve">: Adília Lopes, poetisa portuguesa do marginal quotidiano, e Susan Sontag, ensaísta norte-americana, empenhada na crítica da cultura contemporânea. </w:t>
      </w:r>
      <w:r w:rsidR="00692FC6" w:rsidRPr="00BE6020">
        <w:rPr>
          <w:rFonts w:ascii="Calibri" w:hAnsi="Calibri" w:cs="Calibri"/>
          <w:color w:val="000000" w:themeColor="text1"/>
          <w:szCs w:val="24"/>
        </w:rPr>
        <w:t xml:space="preserve">A hipótese que moldou este trabalho </w:t>
      </w:r>
      <w:r w:rsidR="00E01E96" w:rsidRPr="00BE6020">
        <w:rPr>
          <w:rFonts w:ascii="Calibri" w:hAnsi="Calibri" w:cs="Calibri"/>
          <w:color w:val="000000" w:themeColor="text1"/>
          <w:szCs w:val="24"/>
        </w:rPr>
        <w:t xml:space="preserve">consistiu em </w:t>
      </w:r>
      <w:r w:rsidR="00692FC6" w:rsidRPr="00BE6020">
        <w:rPr>
          <w:rFonts w:ascii="Calibri" w:hAnsi="Calibri" w:cs="Calibri"/>
          <w:color w:val="000000" w:themeColor="text1"/>
          <w:szCs w:val="24"/>
        </w:rPr>
        <w:t xml:space="preserve">ler as </w:t>
      </w:r>
      <w:r w:rsidR="00E01E96" w:rsidRPr="00BE6020">
        <w:rPr>
          <w:rFonts w:ascii="Calibri" w:hAnsi="Calibri" w:cs="Calibri"/>
          <w:color w:val="000000" w:themeColor="text1"/>
          <w:szCs w:val="24"/>
        </w:rPr>
        <w:t xml:space="preserve">duas </w:t>
      </w:r>
      <w:r w:rsidR="00692FC6" w:rsidRPr="00BE6020">
        <w:rPr>
          <w:rFonts w:ascii="Calibri" w:hAnsi="Calibri" w:cs="Calibri"/>
          <w:color w:val="000000" w:themeColor="text1"/>
          <w:szCs w:val="24"/>
        </w:rPr>
        <w:t xml:space="preserve">autoras como </w:t>
      </w:r>
      <w:r w:rsidR="00F133FC" w:rsidRPr="00BE6020">
        <w:rPr>
          <w:rFonts w:ascii="Calibri" w:hAnsi="Calibri" w:cs="Calibri"/>
          <w:color w:val="000000" w:themeColor="text1"/>
          <w:szCs w:val="24"/>
        </w:rPr>
        <w:t xml:space="preserve">intérpretes de uma realidade institucionalmente fragmentada. Não obstante as diferenças </w:t>
      </w:r>
      <w:r w:rsidR="005E5C26" w:rsidRPr="00BE6020">
        <w:rPr>
          <w:rFonts w:ascii="Calibri" w:hAnsi="Calibri" w:cs="Calibri"/>
          <w:color w:val="000000" w:themeColor="text1"/>
          <w:szCs w:val="24"/>
        </w:rPr>
        <w:t>históricas</w:t>
      </w:r>
      <w:r w:rsidR="00F133FC" w:rsidRPr="00BE6020">
        <w:rPr>
          <w:rFonts w:ascii="Calibri" w:hAnsi="Calibri" w:cs="Calibri"/>
          <w:color w:val="000000" w:themeColor="text1"/>
          <w:szCs w:val="24"/>
        </w:rPr>
        <w:t>, de géneros literários e de tradição cultura</w:t>
      </w:r>
      <w:r w:rsidR="005D4584" w:rsidRPr="00BE6020">
        <w:rPr>
          <w:rFonts w:ascii="Calibri" w:hAnsi="Calibri" w:cs="Calibri"/>
          <w:color w:val="000000" w:themeColor="text1"/>
          <w:szCs w:val="24"/>
        </w:rPr>
        <w:t>l</w:t>
      </w:r>
      <w:r w:rsidR="00F133FC" w:rsidRPr="00BE6020">
        <w:rPr>
          <w:rFonts w:ascii="Calibri" w:hAnsi="Calibri" w:cs="Calibri"/>
          <w:color w:val="000000" w:themeColor="text1"/>
          <w:szCs w:val="24"/>
        </w:rPr>
        <w:t xml:space="preserve">, tanto Adília como Sontag partilham </w:t>
      </w:r>
      <w:r w:rsidR="001321D3" w:rsidRPr="00BE6020">
        <w:rPr>
          <w:rFonts w:ascii="Calibri" w:hAnsi="Calibri" w:cs="Calibri"/>
          <w:color w:val="000000" w:themeColor="text1"/>
          <w:szCs w:val="24"/>
        </w:rPr>
        <w:t xml:space="preserve">a mesma </w:t>
      </w:r>
      <w:r w:rsidR="00F133FC" w:rsidRPr="00BE6020">
        <w:rPr>
          <w:rFonts w:ascii="Calibri" w:hAnsi="Calibri" w:cs="Calibri"/>
          <w:color w:val="000000" w:themeColor="text1"/>
          <w:szCs w:val="24"/>
        </w:rPr>
        <w:t xml:space="preserve">suspeita perante as instituições que organizam </w:t>
      </w:r>
      <w:r w:rsidR="005D4584" w:rsidRPr="00BE6020">
        <w:rPr>
          <w:rFonts w:ascii="Calibri" w:hAnsi="Calibri" w:cs="Calibri"/>
          <w:color w:val="000000" w:themeColor="text1"/>
          <w:szCs w:val="24"/>
        </w:rPr>
        <w:t>a vida social moderna</w:t>
      </w:r>
      <w:r w:rsidR="001321D3" w:rsidRPr="00BE6020">
        <w:rPr>
          <w:rFonts w:ascii="Calibri" w:hAnsi="Calibri" w:cs="Calibri"/>
          <w:color w:val="000000" w:themeColor="text1"/>
          <w:szCs w:val="24"/>
        </w:rPr>
        <w:t xml:space="preserve">: </w:t>
      </w:r>
      <w:r w:rsidR="005E5C26" w:rsidRPr="00BE6020">
        <w:rPr>
          <w:rFonts w:ascii="Calibri" w:hAnsi="Calibri" w:cs="Calibri"/>
          <w:color w:val="000000" w:themeColor="text1"/>
          <w:szCs w:val="24"/>
        </w:rPr>
        <w:t xml:space="preserve">ambas constroem uma rede de intervenções críticas, revelando espaços de resistência contra as formas de normalização e opressão inerentes à experiência contemporânea. </w:t>
      </w:r>
    </w:p>
    <w:p w14:paraId="11F7542B" w14:textId="64A1EFF8" w:rsidR="00351F6D" w:rsidRPr="00BE6020" w:rsidRDefault="00F133FC" w:rsidP="00351F6D">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Por meio desta análise, foi possível identificar um conjunto de preocupações comuns</w:t>
      </w:r>
      <w:r w:rsidR="00680243" w:rsidRPr="00BE6020">
        <w:rPr>
          <w:rFonts w:ascii="Calibri" w:hAnsi="Calibri" w:cs="Calibri"/>
          <w:color w:val="000000" w:themeColor="text1"/>
          <w:szCs w:val="24"/>
        </w:rPr>
        <w:t>: o complexo capitalista, o patriarcado, a instituição clínica</w:t>
      </w:r>
      <w:r w:rsidR="009E07C7" w:rsidRPr="00BE6020">
        <w:rPr>
          <w:rFonts w:ascii="Calibri" w:hAnsi="Calibri" w:cs="Calibri"/>
          <w:color w:val="000000" w:themeColor="text1"/>
          <w:szCs w:val="24"/>
        </w:rPr>
        <w:t>,</w:t>
      </w:r>
      <w:r w:rsidR="00680243" w:rsidRPr="00BE6020">
        <w:rPr>
          <w:rFonts w:ascii="Calibri" w:hAnsi="Calibri" w:cs="Calibri"/>
          <w:color w:val="000000" w:themeColor="text1"/>
          <w:szCs w:val="24"/>
        </w:rPr>
        <w:t xml:space="preserve"> a crise ambiental</w:t>
      </w:r>
      <w:r w:rsidR="009E07C7" w:rsidRPr="00BE6020">
        <w:rPr>
          <w:rFonts w:ascii="Calibri" w:hAnsi="Calibri" w:cs="Calibri"/>
          <w:color w:val="000000" w:themeColor="text1"/>
          <w:szCs w:val="24"/>
        </w:rPr>
        <w:t xml:space="preserve">, </w:t>
      </w:r>
      <w:r w:rsidR="00680243" w:rsidRPr="00BE6020">
        <w:rPr>
          <w:rFonts w:ascii="Calibri" w:hAnsi="Calibri" w:cs="Calibri"/>
          <w:color w:val="000000" w:themeColor="text1"/>
          <w:szCs w:val="24"/>
        </w:rPr>
        <w:t xml:space="preserve">os meios de comunicação social. </w:t>
      </w:r>
      <w:r w:rsidR="001151A0" w:rsidRPr="00BE6020">
        <w:rPr>
          <w:rFonts w:ascii="Calibri" w:hAnsi="Calibri" w:cs="Calibri"/>
          <w:color w:val="000000" w:themeColor="text1"/>
          <w:szCs w:val="24"/>
        </w:rPr>
        <w:t>A interrogação d</w:t>
      </w:r>
      <w:r w:rsidR="00EE39BD" w:rsidRPr="00BE6020">
        <w:rPr>
          <w:rFonts w:ascii="Calibri" w:hAnsi="Calibri" w:cs="Calibri"/>
          <w:color w:val="000000" w:themeColor="text1"/>
          <w:szCs w:val="24"/>
        </w:rPr>
        <w:t>o sistema socioeconómico capitalista está, de resto, intimamente ligada às restantes estruturas aqui analisadas.</w:t>
      </w:r>
      <w:r w:rsidR="00083C60" w:rsidRPr="00BE6020">
        <w:rPr>
          <w:rFonts w:ascii="Calibri" w:hAnsi="Calibri" w:cs="Calibri"/>
          <w:color w:val="000000" w:themeColor="text1"/>
          <w:szCs w:val="24"/>
        </w:rPr>
        <w:t xml:space="preserve"> </w:t>
      </w:r>
      <w:r w:rsidR="00351F6D" w:rsidRPr="00BE6020">
        <w:rPr>
          <w:rFonts w:ascii="Calibri" w:hAnsi="Calibri" w:cs="Calibri"/>
          <w:color w:val="000000" w:themeColor="text1"/>
          <w:szCs w:val="24"/>
        </w:rPr>
        <w:t>Se, num momento inicial, constata-se a recusa conjunta de uma lógica imperialista e mercantil; n</w:t>
      </w:r>
      <w:r w:rsidR="00E06968" w:rsidRPr="00BE6020">
        <w:rPr>
          <w:rFonts w:ascii="Calibri" w:hAnsi="Calibri" w:cs="Calibri"/>
          <w:color w:val="000000" w:themeColor="text1"/>
          <w:szCs w:val="24"/>
        </w:rPr>
        <w:t>o que concerne a histórica opressão das mulheres,</w:t>
      </w:r>
      <w:r w:rsidR="00083C60" w:rsidRPr="00BE6020">
        <w:rPr>
          <w:rFonts w:ascii="Calibri" w:hAnsi="Calibri" w:cs="Calibri"/>
          <w:color w:val="000000" w:themeColor="text1"/>
          <w:szCs w:val="24"/>
        </w:rPr>
        <w:t xml:space="preserve"> Sontag confronta os mecanismos </w:t>
      </w:r>
      <w:r w:rsidR="00083C60" w:rsidRPr="00BE6020">
        <w:rPr>
          <w:rFonts w:ascii="Calibri" w:hAnsi="Calibri" w:cs="Calibri"/>
          <w:color w:val="000000" w:themeColor="text1"/>
          <w:szCs w:val="24"/>
        </w:rPr>
        <w:lastRenderedPageBreak/>
        <w:t xml:space="preserve">que </w:t>
      </w:r>
      <w:r w:rsidR="00E06968" w:rsidRPr="00BE6020">
        <w:rPr>
          <w:rFonts w:ascii="Calibri" w:hAnsi="Calibri" w:cs="Calibri"/>
          <w:color w:val="000000" w:themeColor="text1"/>
          <w:szCs w:val="24"/>
        </w:rPr>
        <w:t xml:space="preserve">as </w:t>
      </w:r>
      <w:r w:rsidR="00083C60" w:rsidRPr="00BE6020">
        <w:rPr>
          <w:rFonts w:ascii="Calibri" w:hAnsi="Calibri" w:cs="Calibri"/>
          <w:color w:val="000000" w:themeColor="text1"/>
          <w:szCs w:val="24"/>
        </w:rPr>
        <w:t>reduz</w:t>
      </w:r>
      <w:r w:rsidR="00E06968" w:rsidRPr="00BE6020">
        <w:rPr>
          <w:rFonts w:ascii="Calibri" w:hAnsi="Calibri" w:cs="Calibri"/>
          <w:color w:val="000000" w:themeColor="text1"/>
          <w:szCs w:val="24"/>
        </w:rPr>
        <w:t xml:space="preserve">em </w:t>
      </w:r>
      <w:r w:rsidR="00083C60" w:rsidRPr="00BE6020">
        <w:rPr>
          <w:rFonts w:ascii="Calibri" w:hAnsi="Calibri" w:cs="Calibri"/>
          <w:color w:val="000000" w:themeColor="text1"/>
          <w:szCs w:val="24"/>
        </w:rPr>
        <w:t>a funções e imagens socialmente prescritas</w:t>
      </w:r>
      <w:r w:rsidR="00E06968" w:rsidRPr="00BE6020">
        <w:rPr>
          <w:rFonts w:ascii="Calibri" w:hAnsi="Calibri" w:cs="Calibri"/>
          <w:color w:val="000000" w:themeColor="text1"/>
          <w:szCs w:val="24"/>
        </w:rPr>
        <w:t xml:space="preserve">. </w:t>
      </w:r>
      <w:r w:rsidR="009E07C7" w:rsidRPr="00BE6020">
        <w:rPr>
          <w:rFonts w:ascii="Calibri" w:hAnsi="Calibri" w:cs="Calibri"/>
          <w:color w:val="000000" w:themeColor="text1"/>
          <w:szCs w:val="24"/>
        </w:rPr>
        <w:t>Já</w:t>
      </w:r>
      <w:r w:rsidR="00E06968" w:rsidRPr="00BE6020">
        <w:rPr>
          <w:rFonts w:ascii="Calibri" w:hAnsi="Calibri" w:cs="Calibri"/>
          <w:color w:val="000000" w:themeColor="text1"/>
          <w:szCs w:val="24"/>
        </w:rPr>
        <w:t xml:space="preserve"> </w:t>
      </w:r>
      <w:r w:rsidR="00083C60" w:rsidRPr="00BE6020">
        <w:rPr>
          <w:rFonts w:ascii="Calibri" w:hAnsi="Calibri" w:cs="Calibri"/>
          <w:color w:val="000000" w:themeColor="text1"/>
          <w:szCs w:val="24"/>
        </w:rPr>
        <w:t xml:space="preserve">Adília recorre à ironia e à paródia de </w:t>
      </w:r>
      <w:r w:rsidR="00E06968" w:rsidRPr="00BE6020">
        <w:rPr>
          <w:rFonts w:ascii="Calibri" w:hAnsi="Calibri" w:cs="Calibri"/>
          <w:color w:val="000000" w:themeColor="text1"/>
          <w:szCs w:val="24"/>
        </w:rPr>
        <w:t>forma</w:t>
      </w:r>
      <w:r w:rsidR="00083C60" w:rsidRPr="00BE6020">
        <w:rPr>
          <w:rFonts w:ascii="Calibri" w:hAnsi="Calibri" w:cs="Calibri"/>
          <w:color w:val="000000" w:themeColor="text1"/>
          <w:szCs w:val="24"/>
        </w:rPr>
        <w:t xml:space="preserve"> a subverter as expetativas normativas de feminilidade. </w:t>
      </w:r>
      <w:r w:rsidR="004B4A05" w:rsidRPr="00BE6020">
        <w:rPr>
          <w:rFonts w:ascii="Calibri" w:hAnsi="Calibri" w:cs="Calibri"/>
          <w:color w:val="000000" w:themeColor="text1"/>
          <w:szCs w:val="24"/>
        </w:rPr>
        <w:t>Neste cenário, a análise da instituição clínica tornou-se essencial à compreensão dos discursos de classificação e exclusão. Enquanto a ensaísta denuncia a estigmatização que acompanha as experiências do sofrimento</w:t>
      </w:r>
      <w:r w:rsidR="009E07C7" w:rsidRPr="00BE6020">
        <w:rPr>
          <w:rFonts w:ascii="Calibri" w:hAnsi="Calibri" w:cs="Calibri"/>
          <w:color w:val="000000" w:themeColor="text1"/>
          <w:szCs w:val="24"/>
        </w:rPr>
        <w:t xml:space="preserve">, </w:t>
      </w:r>
      <w:r w:rsidR="004B4A05" w:rsidRPr="00BE6020">
        <w:rPr>
          <w:rFonts w:ascii="Calibri" w:hAnsi="Calibri" w:cs="Calibri"/>
          <w:color w:val="000000" w:themeColor="text1"/>
          <w:szCs w:val="24"/>
        </w:rPr>
        <w:t xml:space="preserve">a poetisa dá voz </w:t>
      </w:r>
      <w:r w:rsidR="00C1374E" w:rsidRPr="00BE6020">
        <w:rPr>
          <w:rFonts w:ascii="Calibri" w:hAnsi="Calibri" w:cs="Calibri"/>
          <w:color w:val="000000" w:themeColor="text1"/>
          <w:szCs w:val="24"/>
        </w:rPr>
        <w:t>à</w:t>
      </w:r>
      <w:r w:rsidR="004B4A05" w:rsidRPr="00BE6020">
        <w:rPr>
          <w:rFonts w:ascii="Calibri" w:hAnsi="Calibri" w:cs="Calibri"/>
          <w:color w:val="000000" w:themeColor="text1"/>
          <w:szCs w:val="24"/>
        </w:rPr>
        <w:t xml:space="preserve">queles que escapam às categorias institucionais. Ambas as autoras expõem, portanto, os limites de um discurso normalizante, a insuficiência de uma racionalidade que procura categorizar o humano consoante um </w:t>
      </w:r>
      <w:r w:rsidR="00C1374E" w:rsidRPr="00BE6020">
        <w:rPr>
          <w:rFonts w:ascii="Calibri" w:hAnsi="Calibri" w:cs="Calibri"/>
          <w:color w:val="000000" w:themeColor="text1"/>
          <w:szCs w:val="24"/>
        </w:rPr>
        <w:t>modelo de normalidade e desvio.</w:t>
      </w:r>
      <w:r w:rsidR="004B4A05" w:rsidRPr="00BE6020">
        <w:rPr>
          <w:rFonts w:ascii="Calibri" w:hAnsi="Calibri" w:cs="Calibri"/>
          <w:color w:val="000000" w:themeColor="text1"/>
          <w:szCs w:val="24"/>
        </w:rPr>
        <w:t xml:space="preserve"> </w:t>
      </w:r>
      <w:r w:rsidR="00351F6D" w:rsidRPr="00BE6020">
        <w:rPr>
          <w:rFonts w:ascii="Calibri" w:hAnsi="Calibri" w:cs="Calibri"/>
          <w:color w:val="000000" w:themeColor="text1"/>
          <w:szCs w:val="24"/>
        </w:rPr>
        <w:t>Assim, instaura-se um modelo a seguir: o do intelectual atento.</w:t>
      </w:r>
    </w:p>
    <w:p w14:paraId="05799964" w14:textId="5351F707" w:rsidR="00F133FC" w:rsidRPr="00BE6020" w:rsidRDefault="00A32CC2" w:rsidP="002C79D0">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Porém, o combate às instituições</w:t>
      </w:r>
      <w:r w:rsidR="00351F6D" w:rsidRPr="00BE6020">
        <w:rPr>
          <w:rFonts w:ascii="Calibri" w:hAnsi="Calibri" w:cs="Calibri"/>
          <w:color w:val="000000" w:themeColor="text1"/>
          <w:szCs w:val="24"/>
        </w:rPr>
        <w:t>, pelo menos em Adília,</w:t>
      </w:r>
      <w:r w:rsidRPr="00BE6020">
        <w:rPr>
          <w:rFonts w:ascii="Calibri" w:hAnsi="Calibri" w:cs="Calibri"/>
          <w:color w:val="000000" w:themeColor="text1"/>
          <w:szCs w:val="24"/>
        </w:rPr>
        <w:t xml:space="preserve"> não se limita àquelas que regem a humanidade. </w:t>
      </w:r>
      <w:r w:rsidR="00351F6D" w:rsidRPr="00BE6020">
        <w:rPr>
          <w:rFonts w:ascii="Calibri" w:hAnsi="Calibri" w:cs="Calibri"/>
          <w:color w:val="000000" w:themeColor="text1"/>
          <w:szCs w:val="24"/>
        </w:rPr>
        <w:t>A poetisa</w:t>
      </w:r>
      <w:r w:rsidRPr="00BE6020">
        <w:rPr>
          <w:rFonts w:ascii="Calibri" w:hAnsi="Calibri" w:cs="Calibri"/>
          <w:color w:val="000000" w:themeColor="text1"/>
          <w:szCs w:val="24"/>
        </w:rPr>
        <w:t xml:space="preserve">, enquanto pensadora ecológica, abrange também a forma como concebemos a natureza. A leitura da sua poesia permite compreender a crise ambiental como extensão das estruturas de controlo que constituem as instituições </w:t>
      </w:r>
      <w:r w:rsidR="009E07C7" w:rsidRPr="00BE6020">
        <w:rPr>
          <w:rFonts w:ascii="Calibri" w:hAnsi="Calibri" w:cs="Calibri"/>
          <w:color w:val="000000" w:themeColor="text1"/>
          <w:szCs w:val="24"/>
        </w:rPr>
        <w:t xml:space="preserve">já </w:t>
      </w:r>
      <w:r w:rsidRPr="00BE6020">
        <w:rPr>
          <w:rFonts w:ascii="Calibri" w:hAnsi="Calibri" w:cs="Calibri"/>
          <w:color w:val="000000" w:themeColor="text1"/>
          <w:szCs w:val="24"/>
        </w:rPr>
        <w:t>referidas. Por fim, a reflexão sobre os meios de comunicação social permite articular todas estas instâncias institucionais.</w:t>
      </w:r>
      <w:r w:rsidR="00F01EF3" w:rsidRPr="00BE6020">
        <w:rPr>
          <w:rFonts w:ascii="Calibri" w:hAnsi="Calibri" w:cs="Calibri"/>
          <w:color w:val="000000" w:themeColor="text1"/>
          <w:szCs w:val="24"/>
        </w:rPr>
        <w:t xml:space="preserve"> A centralidade das imagens na cultura contemporânea constitui um dos principais objetos de reflexão de Sontag. </w:t>
      </w:r>
      <w:r w:rsidR="009E07C7" w:rsidRPr="00BE6020">
        <w:rPr>
          <w:rFonts w:ascii="Calibri" w:hAnsi="Calibri" w:cs="Calibri"/>
          <w:color w:val="000000" w:themeColor="text1"/>
          <w:szCs w:val="24"/>
        </w:rPr>
        <w:t>N</w:t>
      </w:r>
      <w:r w:rsidR="00F01EF3" w:rsidRPr="00BE6020">
        <w:rPr>
          <w:rFonts w:ascii="Calibri" w:hAnsi="Calibri" w:cs="Calibri"/>
          <w:color w:val="000000" w:themeColor="text1"/>
          <w:szCs w:val="24"/>
        </w:rPr>
        <w:t>este seguimento</w:t>
      </w:r>
      <w:r w:rsidR="009E07C7" w:rsidRPr="00BE6020">
        <w:rPr>
          <w:rFonts w:ascii="Calibri" w:hAnsi="Calibri" w:cs="Calibri"/>
          <w:color w:val="000000" w:themeColor="text1"/>
          <w:szCs w:val="24"/>
        </w:rPr>
        <w:t>,</w:t>
      </w:r>
      <w:r w:rsidR="00F01EF3" w:rsidRPr="00BE6020">
        <w:rPr>
          <w:rFonts w:ascii="Calibri" w:hAnsi="Calibri" w:cs="Calibri"/>
          <w:color w:val="000000" w:themeColor="text1"/>
          <w:szCs w:val="24"/>
        </w:rPr>
        <w:t xml:space="preserve"> a autora alerta para um enfraquecimento da capacidade de resposta ética em face de uma banalização das imagens de violência. </w:t>
      </w:r>
      <w:r w:rsidR="00171336" w:rsidRPr="00BE6020">
        <w:rPr>
          <w:rFonts w:ascii="Calibri" w:hAnsi="Calibri" w:cs="Calibri"/>
          <w:color w:val="000000" w:themeColor="text1"/>
          <w:szCs w:val="24"/>
        </w:rPr>
        <w:t>De resto, tanto Adília como Sontag reconhecem que a cultura visual moderna não é neutra</w:t>
      </w:r>
      <w:r w:rsidR="00FD3F94" w:rsidRPr="00BE6020">
        <w:rPr>
          <w:rFonts w:ascii="Calibri" w:hAnsi="Calibri" w:cs="Calibri"/>
          <w:color w:val="000000" w:themeColor="text1"/>
          <w:szCs w:val="24"/>
        </w:rPr>
        <w:t>. Ambas declaram, implícita ou explicitamente,</w:t>
      </w:r>
      <w:r w:rsidR="00171336" w:rsidRPr="00BE6020">
        <w:rPr>
          <w:rFonts w:ascii="Calibri" w:hAnsi="Calibri" w:cs="Calibri"/>
          <w:color w:val="000000" w:themeColor="text1"/>
          <w:szCs w:val="24"/>
        </w:rPr>
        <w:t xml:space="preserve"> </w:t>
      </w:r>
      <w:r w:rsidR="00FD3F94" w:rsidRPr="00BE6020">
        <w:rPr>
          <w:rFonts w:ascii="Calibri" w:hAnsi="Calibri" w:cs="Calibri"/>
          <w:color w:val="000000" w:themeColor="text1"/>
          <w:szCs w:val="24"/>
        </w:rPr>
        <w:t xml:space="preserve">a propagação mediática de um discurso que discrimina. </w:t>
      </w:r>
    </w:p>
    <w:p w14:paraId="2D1358A9" w14:textId="2C81B133" w:rsidR="00000B12" w:rsidRPr="00BE6020" w:rsidRDefault="009E07C7" w:rsidP="002C79D0">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E</w:t>
      </w:r>
      <w:r w:rsidR="00FD3F94" w:rsidRPr="00BE6020">
        <w:rPr>
          <w:rFonts w:ascii="Calibri" w:hAnsi="Calibri" w:cs="Calibri"/>
          <w:color w:val="000000" w:themeColor="text1"/>
          <w:szCs w:val="24"/>
        </w:rPr>
        <w:t xml:space="preserve">sta guerra contra as instituições conduz a uma reflexão mais ampla sobre o conceito de vulnerabilidade. </w:t>
      </w:r>
      <w:r w:rsidRPr="00BE6020">
        <w:rPr>
          <w:rFonts w:ascii="Calibri" w:hAnsi="Calibri" w:cs="Calibri"/>
          <w:color w:val="000000" w:themeColor="text1"/>
          <w:szCs w:val="24"/>
        </w:rPr>
        <w:t>O</w:t>
      </w:r>
      <w:r w:rsidR="00FD3F94" w:rsidRPr="00BE6020">
        <w:rPr>
          <w:rFonts w:ascii="Calibri" w:hAnsi="Calibri" w:cs="Calibri"/>
          <w:color w:val="000000" w:themeColor="text1"/>
          <w:szCs w:val="24"/>
        </w:rPr>
        <w:t xml:space="preserve"> que mais aproxima </w:t>
      </w:r>
      <w:r w:rsidRPr="00BE6020">
        <w:rPr>
          <w:rFonts w:ascii="Calibri" w:hAnsi="Calibri" w:cs="Calibri"/>
          <w:color w:val="000000" w:themeColor="text1"/>
          <w:szCs w:val="24"/>
        </w:rPr>
        <w:t xml:space="preserve">Adília e Sontag </w:t>
      </w:r>
      <w:r w:rsidR="00FD3F94" w:rsidRPr="00BE6020">
        <w:rPr>
          <w:rFonts w:ascii="Calibri" w:hAnsi="Calibri" w:cs="Calibri"/>
          <w:color w:val="000000" w:themeColor="text1"/>
          <w:szCs w:val="24"/>
        </w:rPr>
        <w:t xml:space="preserve">é a recusa de um paradigma que idealiza a autonomia individual. Em vez de celebrarem o triunfo de um sujeito autossuficiente, </w:t>
      </w:r>
      <w:r w:rsidRPr="00BE6020">
        <w:rPr>
          <w:rFonts w:ascii="Calibri" w:hAnsi="Calibri" w:cs="Calibri"/>
          <w:color w:val="000000" w:themeColor="text1"/>
          <w:szCs w:val="24"/>
        </w:rPr>
        <w:t xml:space="preserve">as autoras </w:t>
      </w:r>
      <w:r w:rsidR="00FD3F94" w:rsidRPr="00BE6020">
        <w:rPr>
          <w:rFonts w:ascii="Calibri" w:hAnsi="Calibri" w:cs="Calibri"/>
          <w:color w:val="000000" w:themeColor="text1"/>
          <w:szCs w:val="24"/>
        </w:rPr>
        <w:t xml:space="preserve">enfatizam a fragilidade e a consequente interdependência </w:t>
      </w:r>
      <w:r w:rsidRPr="00BE6020">
        <w:rPr>
          <w:rFonts w:ascii="Calibri" w:hAnsi="Calibri" w:cs="Calibri"/>
          <w:color w:val="000000" w:themeColor="text1"/>
          <w:szCs w:val="24"/>
        </w:rPr>
        <w:t>dos seres humanos</w:t>
      </w:r>
      <w:r w:rsidR="00F65AFB" w:rsidRPr="00BE6020">
        <w:rPr>
          <w:rFonts w:ascii="Calibri" w:hAnsi="Calibri" w:cs="Calibri"/>
          <w:color w:val="000000" w:themeColor="text1"/>
          <w:szCs w:val="24"/>
        </w:rPr>
        <w:t xml:space="preserve">. </w:t>
      </w:r>
      <w:r w:rsidRPr="00BE6020">
        <w:rPr>
          <w:rFonts w:ascii="Calibri" w:hAnsi="Calibri" w:cs="Calibri"/>
          <w:color w:val="000000" w:themeColor="text1"/>
          <w:szCs w:val="24"/>
        </w:rPr>
        <w:t>E</w:t>
      </w:r>
      <w:r w:rsidR="00F65AFB" w:rsidRPr="00BE6020">
        <w:rPr>
          <w:rFonts w:ascii="Calibri" w:hAnsi="Calibri" w:cs="Calibri"/>
          <w:color w:val="000000" w:themeColor="text1"/>
          <w:szCs w:val="24"/>
        </w:rPr>
        <w:t>stá em causa a denúncia de uma realidade que transforma a vulnerabilidade em motivo de exclusão. Est</w:t>
      </w:r>
      <w:r w:rsidR="00351F6D" w:rsidRPr="00BE6020">
        <w:rPr>
          <w:rFonts w:ascii="Calibri" w:hAnsi="Calibri" w:cs="Calibri"/>
          <w:color w:val="000000" w:themeColor="text1"/>
          <w:szCs w:val="24"/>
        </w:rPr>
        <w:t>e desvio</w:t>
      </w:r>
      <w:r w:rsidR="00F65AFB" w:rsidRPr="00BE6020">
        <w:rPr>
          <w:rFonts w:ascii="Calibri" w:hAnsi="Calibri" w:cs="Calibri"/>
          <w:color w:val="000000" w:themeColor="text1"/>
          <w:szCs w:val="24"/>
        </w:rPr>
        <w:t xml:space="preserve"> </w:t>
      </w:r>
      <w:r w:rsidR="006E7058" w:rsidRPr="00BE6020">
        <w:rPr>
          <w:rFonts w:ascii="Calibri" w:hAnsi="Calibri" w:cs="Calibri"/>
          <w:color w:val="000000" w:themeColor="text1"/>
          <w:szCs w:val="24"/>
        </w:rPr>
        <w:t>relativo àquil</w:t>
      </w:r>
      <w:r w:rsidR="00F65AFB" w:rsidRPr="00BE6020">
        <w:rPr>
          <w:rFonts w:ascii="Calibri" w:hAnsi="Calibri" w:cs="Calibri"/>
          <w:color w:val="000000" w:themeColor="text1"/>
          <w:szCs w:val="24"/>
        </w:rPr>
        <w:t>o</w:t>
      </w:r>
      <w:r w:rsidR="006E7058" w:rsidRPr="00BE6020">
        <w:rPr>
          <w:rFonts w:ascii="Calibri" w:hAnsi="Calibri" w:cs="Calibri"/>
          <w:color w:val="000000" w:themeColor="text1"/>
          <w:szCs w:val="24"/>
        </w:rPr>
        <w:t xml:space="preserve"> que é o</w:t>
      </w:r>
      <w:r w:rsidR="00F65AFB" w:rsidRPr="00BE6020">
        <w:rPr>
          <w:rFonts w:ascii="Calibri" w:hAnsi="Calibri" w:cs="Calibri"/>
          <w:color w:val="000000" w:themeColor="text1"/>
          <w:szCs w:val="24"/>
        </w:rPr>
        <w:t xml:space="preserve"> pensamento moderno revela-se particularmente importante para a formulação de uma alternativa às estruturas institucionais vigentes. </w:t>
      </w:r>
    </w:p>
    <w:p w14:paraId="33FE07FC" w14:textId="6B2EDB91" w:rsidR="00A05A6C" w:rsidRPr="00BE6020" w:rsidRDefault="00F65AFB" w:rsidP="00A05A6C">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De resto,</w:t>
      </w:r>
      <w:r w:rsidR="00000B12" w:rsidRPr="00BE6020">
        <w:rPr>
          <w:rFonts w:ascii="Calibri" w:hAnsi="Calibri" w:cs="Calibri"/>
          <w:color w:val="000000" w:themeColor="text1"/>
          <w:szCs w:val="24"/>
        </w:rPr>
        <w:t xml:space="preserve"> e nas palavras de Adília,</w:t>
      </w:r>
      <w:r w:rsidRPr="00BE6020">
        <w:rPr>
          <w:rFonts w:ascii="Calibri" w:hAnsi="Calibri" w:cs="Calibri"/>
          <w:color w:val="000000" w:themeColor="text1"/>
          <w:szCs w:val="24"/>
        </w:rPr>
        <w:t xml:space="preserve"> “a caridade é mais excitante do que o sadismo” (2016</w:t>
      </w:r>
      <w:r w:rsidR="00674C18" w:rsidRPr="00BE6020">
        <w:rPr>
          <w:rFonts w:ascii="Calibri" w:hAnsi="Calibri" w:cs="Calibri"/>
          <w:color w:val="000000" w:themeColor="text1"/>
          <w:szCs w:val="24"/>
        </w:rPr>
        <w:t>b</w:t>
      </w:r>
      <w:r w:rsidRPr="00BE6020">
        <w:rPr>
          <w:rFonts w:ascii="Calibri" w:hAnsi="Calibri" w:cs="Calibri"/>
          <w:color w:val="000000" w:themeColor="text1"/>
          <w:szCs w:val="24"/>
        </w:rPr>
        <w:t>: 767)</w:t>
      </w:r>
      <w:r w:rsidR="00000B12" w:rsidRPr="00BE6020">
        <w:rPr>
          <w:rFonts w:ascii="Calibri" w:hAnsi="Calibri" w:cs="Calibri"/>
          <w:color w:val="000000" w:themeColor="text1"/>
          <w:szCs w:val="24"/>
        </w:rPr>
        <w:t xml:space="preserve">. Perante a crescente desigualdade económica, a persistência de estruturas </w:t>
      </w:r>
      <w:r w:rsidR="00000B12" w:rsidRPr="00BE6020">
        <w:rPr>
          <w:rFonts w:ascii="Calibri" w:hAnsi="Calibri" w:cs="Calibri"/>
          <w:color w:val="000000" w:themeColor="text1"/>
          <w:szCs w:val="24"/>
        </w:rPr>
        <w:lastRenderedPageBreak/>
        <w:t xml:space="preserve">patriarcais, a progressiva medicalização da vida e a apocalíptica degradação ambiental, Adília e Sontag apresentam um conjunto de instituições que negligenciam o cuidado pela vida terrena. </w:t>
      </w:r>
      <w:r w:rsidR="004D2E2E" w:rsidRPr="00BE6020">
        <w:rPr>
          <w:rFonts w:ascii="Calibri" w:hAnsi="Calibri" w:cs="Calibri"/>
          <w:color w:val="000000" w:themeColor="text1"/>
          <w:szCs w:val="24"/>
        </w:rPr>
        <w:t>É</w:t>
      </w:r>
      <w:r w:rsidR="00000B12" w:rsidRPr="00BE6020">
        <w:rPr>
          <w:rFonts w:ascii="Calibri" w:hAnsi="Calibri" w:cs="Calibri"/>
          <w:color w:val="000000" w:themeColor="text1"/>
          <w:szCs w:val="24"/>
        </w:rPr>
        <w:t xml:space="preserve"> </w:t>
      </w:r>
      <w:r w:rsidR="004D2E2E" w:rsidRPr="00BE6020">
        <w:rPr>
          <w:rFonts w:ascii="Calibri" w:hAnsi="Calibri" w:cs="Calibri"/>
          <w:color w:val="000000" w:themeColor="text1"/>
          <w:szCs w:val="24"/>
        </w:rPr>
        <w:t>aqui</w:t>
      </w:r>
      <w:r w:rsidR="00000B12" w:rsidRPr="00BE6020">
        <w:rPr>
          <w:rFonts w:ascii="Calibri" w:hAnsi="Calibri" w:cs="Calibri"/>
          <w:color w:val="000000" w:themeColor="text1"/>
          <w:szCs w:val="24"/>
        </w:rPr>
        <w:t xml:space="preserve"> que emerge o horizonte ético da presente investigação. </w:t>
      </w:r>
      <w:r w:rsidR="009E7443" w:rsidRPr="00BE6020">
        <w:rPr>
          <w:rFonts w:ascii="Calibri" w:hAnsi="Calibri" w:cs="Calibri"/>
          <w:color w:val="000000" w:themeColor="text1"/>
          <w:szCs w:val="24"/>
        </w:rPr>
        <w:t>A</w:t>
      </w:r>
      <w:r w:rsidR="00A0750D" w:rsidRPr="00BE6020">
        <w:rPr>
          <w:rFonts w:ascii="Calibri" w:hAnsi="Calibri" w:cs="Calibri"/>
          <w:color w:val="000000" w:themeColor="text1"/>
          <w:szCs w:val="24"/>
        </w:rPr>
        <w:t xml:space="preserve">lém da construção de uma ética do cuidado como alternativa à vida institucional, as autoras apelam à </w:t>
      </w:r>
      <w:r w:rsidR="004D2E2E" w:rsidRPr="00BE6020">
        <w:rPr>
          <w:rFonts w:ascii="Calibri" w:hAnsi="Calibri" w:cs="Calibri"/>
          <w:color w:val="000000" w:themeColor="text1"/>
          <w:szCs w:val="24"/>
        </w:rPr>
        <w:t>revisão crítica</w:t>
      </w:r>
      <w:r w:rsidR="00A0750D" w:rsidRPr="00BE6020">
        <w:rPr>
          <w:rFonts w:ascii="Calibri" w:hAnsi="Calibri" w:cs="Calibri"/>
          <w:color w:val="000000" w:themeColor="text1"/>
          <w:szCs w:val="24"/>
        </w:rPr>
        <w:t xml:space="preserve"> destas estruturas arcaicas.</w:t>
      </w:r>
      <w:r w:rsidR="00DE734D" w:rsidRPr="00BE6020">
        <w:rPr>
          <w:rFonts w:ascii="Calibri" w:hAnsi="Calibri" w:cs="Calibri"/>
          <w:color w:val="000000" w:themeColor="text1"/>
          <w:szCs w:val="24"/>
        </w:rPr>
        <w:t xml:space="preserve"> Ademais, c</w:t>
      </w:r>
      <w:r w:rsidR="00A0750D" w:rsidRPr="00BE6020">
        <w:rPr>
          <w:rFonts w:ascii="Calibri" w:hAnsi="Calibri" w:cs="Calibri"/>
          <w:color w:val="000000" w:themeColor="text1"/>
          <w:szCs w:val="24"/>
        </w:rPr>
        <w:t>ontra as instituições que hierarquizam e excluem, Adília e Sontag afirmam a necessidade de um mundo no qual o cuidado não é apenas uma prática privada, mas uma virtude sustentada pel</w:t>
      </w:r>
      <w:r w:rsidR="00A05A6C" w:rsidRPr="00BE6020">
        <w:rPr>
          <w:rFonts w:ascii="Calibri" w:hAnsi="Calibri" w:cs="Calibri"/>
          <w:color w:val="000000" w:themeColor="text1"/>
          <w:szCs w:val="24"/>
        </w:rPr>
        <w:t>a atenção do</w:t>
      </w:r>
      <w:r w:rsidR="00A0750D" w:rsidRPr="00BE6020">
        <w:rPr>
          <w:rFonts w:ascii="Calibri" w:hAnsi="Calibri" w:cs="Calibri"/>
          <w:color w:val="000000" w:themeColor="text1"/>
          <w:szCs w:val="24"/>
        </w:rPr>
        <w:t xml:space="preserve"> coletivo. </w:t>
      </w:r>
      <w:r w:rsidR="00A05A6C" w:rsidRPr="00BE6020">
        <w:rPr>
          <w:rFonts w:ascii="Calibri" w:hAnsi="Calibri" w:cs="Calibri"/>
          <w:color w:val="000000" w:themeColor="text1"/>
          <w:szCs w:val="24"/>
        </w:rPr>
        <w:t xml:space="preserve">E se “a mais pequena distração / pode causar a morte do artista” (Lopes 1987: 66), também a distração do artista pode causar a morte da resistência. </w:t>
      </w:r>
    </w:p>
    <w:p w14:paraId="00B86480" w14:textId="03DFA6FB" w:rsidR="00693F46" w:rsidRPr="00BE6020" w:rsidRDefault="002131EB" w:rsidP="00717E73">
      <w:pPr>
        <w:spacing w:after="0"/>
        <w:ind w:firstLine="709"/>
        <w:jc w:val="both"/>
        <w:rPr>
          <w:rFonts w:ascii="Calibri" w:hAnsi="Calibri" w:cs="Calibri"/>
          <w:color w:val="000000" w:themeColor="text1"/>
          <w:szCs w:val="24"/>
        </w:rPr>
      </w:pPr>
      <w:r w:rsidRPr="00BE6020">
        <w:rPr>
          <w:rFonts w:ascii="Calibri" w:hAnsi="Calibri" w:cs="Calibri"/>
          <w:color w:val="000000" w:themeColor="text1"/>
          <w:szCs w:val="24"/>
        </w:rPr>
        <w:t>Em última instância, à</w:t>
      </w:r>
      <w:r w:rsidR="00DE734D" w:rsidRPr="00BE6020">
        <w:rPr>
          <w:rFonts w:ascii="Calibri" w:hAnsi="Calibri" w:cs="Calibri"/>
          <w:color w:val="000000" w:themeColor="text1"/>
          <w:szCs w:val="24"/>
        </w:rPr>
        <w:t xml:space="preserve"> pergunta “o que pode a literatura?”, as autoras respondem: a literatura </w:t>
      </w:r>
      <w:r w:rsidR="009E7443" w:rsidRPr="00BE6020">
        <w:rPr>
          <w:rFonts w:ascii="Calibri" w:hAnsi="Calibri" w:cs="Calibri"/>
          <w:color w:val="000000" w:themeColor="text1"/>
          <w:szCs w:val="24"/>
        </w:rPr>
        <w:t xml:space="preserve">pode manifestar-se </w:t>
      </w:r>
      <w:r w:rsidR="00DE734D" w:rsidRPr="00BE6020">
        <w:rPr>
          <w:rFonts w:ascii="Calibri" w:hAnsi="Calibri" w:cs="Calibri"/>
          <w:color w:val="000000" w:themeColor="text1"/>
          <w:szCs w:val="24"/>
        </w:rPr>
        <w:t xml:space="preserve">enquanto </w:t>
      </w:r>
      <w:r w:rsidR="00983B57" w:rsidRPr="00BE6020">
        <w:rPr>
          <w:rFonts w:ascii="Calibri" w:hAnsi="Calibri" w:cs="Calibri"/>
          <w:color w:val="000000" w:themeColor="text1"/>
          <w:szCs w:val="24"/>
        </w:rPr>
        <w:t>“afirmação</w:t>
      </w:r>
      <w:r w:rsidR="00DE734D" w:rsidRPr="00BE6020">
        <w:rPr>
          <w:rFonts w:ascii="Calibri" w:hAnsi="Calibri" w:cs="Calibri"/>
          <w:color w:val="000000" w:themeColor="text1"/>
          <w:szCs w:val="24"/>
        </w:rPr>
        <w:t xml:space="preserve"> de desrespeito</w:t>
      </w:r>
      <w:r w:rsidR="00983B57" w:rsidRPr="00BE6020">
        <w:rPr>
          <w:rFonts w:ascii="Calibri" w:hAnsi="Calibri" w:cs="Calibri"/>
          <w:color w:val="000000" w:themeColor="text1"/>
          <w:szCs w:val="24"/>
        </w:rPr>
        <w:t>, mas, acima de tudo, simplesmente enquanto afirmação: os impotentes a dizerem, eu também estou aqui” (Sontag 1987: 149)</w:t>
      </w:r>
      <w:r w:rsidR="004C3FE3" w:rsidRPr="00BE6020">
        <w:rPr>
          <w:rStyle w:val="Refdenotaderodap"/>
          <w:rFonts w:ascii="Calibri" w:hAnsi="Calibri" w:cs="Calibri"/>
          <w:color w:val="000000" w:themeColor="text1"/>
          <w:szCs w:val="24"/>
        </w:rPr>
        <w:footnoteReference w:id="62"/>
      </w:r>
      <w:r w:rsidR="00983B57" w:rsidRPr="00BE6020">
        <w:rPr>
          <w:rFonts w:ascii="Calibri" w:hAnsi="Calibri" w:cs="Calibri"/>
          <w:color w:val="000000" w:themeColor="text1"/>
          <w:szCs w:val="24"/>
        </w:rPr>
        <w:t xml:space="preserve">. </w:t>
      </w:r>
      <w:r w:rsidR="009E7443" w:rsidRPr="00BE6020">
        <w:rPr>
          <w:rFonts w:ascii="Calibri" w:hAnsi="Calibri" w:cs="Calibri"/>
          <w:color w:val="000000" w:themeColor="text1"/>
          <w:szCs w:val="24"/>
        </w:rPr>
        <w:t>A</w:t>
      </w:r>
      <w:r w:rsidR="00DD1D64" w:rsidRPr="00BE6020">
        <w:rPr>
          <w:rFonts w:ascii="Calibri" w:hAnsi="Calibri" w:cs="Calibri"/>
          <w:color w:val="000000" w:themeColor="text1"/>
          <w:szCs w:val="24"/>
        </w:rPr>
        <w:t>o dar um testemunho da experiência humana</w:t>
      </w:r>
      <w:r w:rsidR="009E7443" w:rsidRPr="00BE6020">
        <w:rPr>
          <w:rFonts w:ascii="Calibri" w:hAnsi="Calibri" w:cs="Calibri"/>
          <w:color w:val="000000" w:themeColor="text1"/>
          <w:szCs w:val="24"/>
        </w:rPr>
        <w:t>,</w:t>
      </w:r>
      <w:r w:rsidR="00DD1D64" w:rsidRPr="00BE6020">
        <w:rPr>
          <w:rFonts w:ascii="Calibri" w:hAnsi="Calibri" w:cs="Calibri"/>
          <w:color w:val="000000" w:themeColor="text1"/>
          <w:szCs w:val="24"/>
        </w:rPr>
        <w:t xml:space="preserve"> a literatura contribui para </w:t>
      </w:r>
      <w:r w:rsidR="008679B5" w:rsidRPr="00BE6020">
        <w:rPr>
          <w:rFonts w:ascii="Calibri" w:hAnsi="Calibri" w:cs="Calibri"/>
          <w:color w:val="000000" w:themeColor="text1"/>
          <w:szCs w:val="24"/>
        </w:rPr>
        <w:t xml:space="preserve">um mundo mais atento, </w:t>
      </w:r>
      <w:r w:rsidR="004D2E2E" w:rsidRPr="00BE6020">
        <w:rPr>
          <w:rFonts w:ascii="Calibri" w:hAnsi="Calibri" w:cs="Calibri"/>
          <w:color w:val="000000" w:themeColor="text1"/>
          <w:szCs w:val="24"/>
        </w:rPr>
        <w:t>crítico</w:t>
      </w:r>
      <w:r w:rsidR="008679B5" w:rsidRPr="00BE6020">
        <w:rPr>
          <w:rFonts w:ascii="Calibri" w:hAnsi="Calibri" w:cs="Calibri"/>
          <w:color w:val="000000" w:themeColor="text1"/>
          <w:szCs w:val="24"/>
        </w:rPr>
        <w:t xml:space="preserve"> d</w:t>
      </w:r>
      <w:r w:rsidR="004D2E2E" w:rsidRPr="00BE6020">
        <w:rPr>
          <w:rFonts w:ascii="Calibri" w:hAnsi="Calibri" w:cs="Calibri"/>
          <w:color w:val="000000" w:themeColor="text1"/>
          <w:szCs w:val="24"/>
        </w:rPr>
        <w:t>as</w:t>
      </w:r>
      <w:r w:rsidR="008679B5" w:rsidRPr="00BE6020">
        <w:rPr>
          <w:rFonts w:ascii="Calibri" w:hAnsi="Calibri" w:cs="Calibri"/>
          <w:color w:val="000000" w:themeColor="text1"/>
          <w:szCs w:val="24"/>
        </w:rPr>
        <w:t xml:space="preserve"> </w:t>
      </w:r>
      <w:r w:rsidR="00DD1D64" w:rsidRPr="00BE6020">
        <w:rPr>
          <w:rFonts w:ascii="Calibri" w:hAnsi="Calibri" w:cs="Calibri"/>
          <w:color w:val="000000" w:themeColor="text1"/>
          <w:szCs w:val="24"/>
        </w:rPr>
        <w:t>instituições</w:t>
      </w:r>
      <w:r w:rsidR="008679B5" w:rsidRPr="00BE6020">
        <w:rPr>
          <w:rFonts w:ascii="Calibri" w:hAnsi="Calibri" w:cs="Calibri"/>
          <w:color w:val="000000" w:themeColor="text1"/>
          <w:szCs w:val="24"/>
        </w:rPr>
        <w:t xml:space="preserve"> normalizantes. </w:t>
      </w:r>
    </w:p>
    <w:p w14:paraId="29BD2171" w14:textId="65F74DA0" w:rsidR="0096609E" w:rsidRPr="00BE6020" w:rsidRDefault="00892ABA" w:rsidP="00981DF6">
      <w:pPr>
        <w:spacing w:after="160" w:line="259" w:lineRule="auto"/>
        <w:rPr>
          <w:rFonts w:ascii="Calibri" w:hAnsi="Calibri" w:cs="Calibri"/>
          <w:bCs/>
          <w:noProof/>
          <w:color w:val="000000" w:themeColor="text1"/>
          <w:szCs w:val="24"/>
        </w:rPr>
      </w:pPr>
      <w:r w:rsidRPr="00BE6020">
        <w:rPr>
          <w:rFonts w:ascii="Calibri" w:hAnsi="Calibri" w:cs="Calibri"/>
          <w:bCs/>
          <w:noProof/>
          <w:color w:val="000000" w:themeColor="text1"/>
          <w:szCs w:val="24"/>
        </w:rPr>
        <w:br w:type="page"/>
      </w:r>
    </w:p>
    <w:p w14:paraId="2E687B70" w14:textId="77777777" w:rsidR="00197EB0" w:rsidRPr="00BE6020" w:rsidRDefault="00197EB0" w:rsidP="00197EB0">
      <w:pPr>
        <w:pStyle w:val="Cabealho0"/>
        <w:spacing w:line="276" w:lineRule="auto"/>
        <w:rPr>
          <w:lang w:val="pt-PT"/>
        </w:rPr>
      </w:pPr>
    </w:p>
    <w:p w14:paraId="39F1EFDD" w14:textId="071AE8FA" w:rsidR="00587318" w:rsidRPr="00BE6020" w:rsidRDefault="00587318" w:rsidP="00197EB0">
      <w:pPr>
        <w:pStyle w:val="Cabealho0"/>
        <w:spacing w:line="276" w:lineRule="auto"/>
        <w:rPr>
          <w:lang w:val="pt-PT"/>
        </w:rPr>
      </w:pPr>
      <w:r w:rsidRPr="00BE6020">
        <w:rPr>
          <w:lang w:val="pt-PT"/>
        </w:rPr>
        <w:t>Biblio</w:t>
      </w:r>
      <w:r w:rsidR="000E1FE5" w:rsidRPr="00BE6020">
        <w:rPr>
          <w:lang w:val="pt-PT"/>
        </w:rPr>
        <w:t>filmo</w:t>
      </w:r>
      <w:r w:rsidR="00763A47" w:rsidRPr="00BE6020">
        <w:rPr>
          <w:lang w:val="pt-PT"/>
        </w:rPr>
        <w:t>picto</w:t>
      </w:r>
      <w:r w:rsidRPr="00BE6020">
        <w:rPr>
          <w:lang w:val="pt-PT"/>
        </w:rPr>
        <w:t xml:space="preserve">webgrafia </w:t>
      </w:r>
    </w:p>
    <w:p w14:paraId="38C6C81A" w14:textId="77777777" w:rsidR="000849E5" w:rsidRPr="00BE6020" w:rsidRDefault="000849E5" w:rsidP="00197EB0">
      <w:pPr>
        <w:pStyle w:val="Cabealho0"/>
        <w:spacing w:line="276" w:lineRule="auto"/>
        <w:rPr>
          <w:lang w:val="pt-PT"/>
        </w:rPr>
      </w:pPr>
    </w:p>
    <w:p w14:paraId="166E8614" w14:textId="77777777" w:rsidR="00197EB0" w:rsidRPr="00BE6020" w:rsidRDefault="00197EB0" w:rsidP="00197EB0">
      <w:pPr>
        <w:pStyle w:val="Texto"/>
        <w:spacing w:line="276" w:lineRule="auto"/>
        <w:rPr>
          <w:b/>
          <w:bCs/>
          <w:sz w:val="28"/>
          <w:szCs w:val="28"/>
          <w:lang w:val="pt-PT"/>
        </w:rPr>
      </w:pPr>
    </w:p>
    <w:p w14:paraId="3B9BF650" w14:textId="77777777" w:rsidR="00197EB0" w:rsidRPr="00BE6020" w:rsidRDefault="00197EB0" w:rsidP="00197EB0">
      <w:pPr>
        <w:pStyle w:val="Texto"/>
        <w:spacing w:line="276" w:lineRule="auto"/>
        <w:rPr>
          <w:b/>
          <w:bCs/>
          <w:sz w:val="28"/>
          <w:szCs w:val="28"/>
          <w:lang w:val="pt-PT"/>
        </w:rPr>
      </w:pPr>
    </w:p>
    <w:p w14:paraId="2A49866A" w14:textId="67E0F175" w:rsidR="00587318" w:rsidRPr="00BE6020" w:rsidRDefault="00587318" w:rsidP="00197EB0">
      <w:pPr>
        <w:pStyle w:val="Texto"/>
        <w:spacing w:line="276" w:lineRule="auto"/>
        <w:ind w:left="0" w:firstLine="0"/>
        <w:rPr>
          <w:sz w:val="28"/>
          <w:szCs w:val="28"/>
          <w:lang w:val="pt-PT"/>
        </w:rPr>
      </w:pPr>
      <w:r w:rsidRPr="00BE6020">
        <w:rPr>
          <w:b/>
          <w:bCs/>
          <w:sz w:val="28"/>
          <w:szCs w:val="28"/>
          <w:lang w:val="pt-PT"/>
        </w:rPr>
        <w:t>1.</w:t>
      </w:r>
      <w:r w:rsidRPr="00BE6020">
        <w:rPr>
          <w:sz w:val="28"/>
          <w:szCs w:val="28"/>
          <w:lang w:val="pt-PT"/>
        </w:rPr>
        <w:t xml:space="preserve"> </w:t>
      </w:r>
      <w:r w:rsidRPr="00BE6020">
        <w:rPr>
          <w:b/>
          <w:bCs/>
          <w:sz w:val="28"/>
          <w:szCs w:val="28"/>
          <w:lang w:val="pt-PT"/>
        </w:rPr>
        <w:t>Adília</w:t>
      </w:r>
      <w:r w:rsidRPr="00BE6020">
        <w:rPr>
          <w:sz w:val="28"/>
          <w:szCs w:val="28"/>
          <w:lang w:val="pt-PT"/>
        </w:rPr>
        <w:t xml:space="preserve"> </w:t>
      </w:r>
      <w:r w:rsidRPr="00BE6020">
        <w:rPr>
          <w:b/>
          <w:bCs/>
          <w:sz w:val="28"/>
          <w:szCs w:val="28"/>
          <w:lang w:val="pt-PT"/>
        </w:rPr>
        <w:t>Lopes</w:t>
      </w:r>
    </w:p>
    <w:p w14:paraId="27176FF7" w14:textId="77777777" w:rsidR="00892ABA" w:rsidRPr="00BE6020" w:rsidRDefault="00892ABA" w:rsidP="00197EB0">
      <w:pPr>
        <w:pStyle w:val="Texto"/>
        <w:spacing w:line="276" w:lineRule="auto"/>
        <w:rPr>
          <w:b/>
          <w:bCs/>
          <w:lang w:val="pt-PT"/>
        </w:rPr>
      </w:pPr>
    </w:p>
    <w:p w14:paraId="49FAC134" w14:textId="738A98DE" w:rsidR="00587318" w:rsidRPr="00BE6020" w:rsidRDefault="00587318" w:rsidP="00197EB0">
      <w:pPr>
        <w:pStyle w:val="Texto"/>
        <w:spacing w:line="276" w:lineRule="auto"/>
        <w:rPr>
          <w:b/>
          <w:bCs/>
          <w:lang w:val="pt-PT"/>
        </w:rPr>
      </w:pPr>
      <w:r w:rsidRPr="00BE6020">
        <w:rPr>
          <w:b/>
          <w:bCs/>
          <w:lang w:val="pt-PT"/>
        </w:rPr>
        <w:t>1.1. Ativa</w:t>
      </w:r>
    </w:p>
    <w:p w14:paraId="50314F31" w14:textId="77777777" w:rsidR="00892ABA" w:rsidRPr="00BE6020" w:rsidRDefault="00892ABA" w:rsidP="00197EB0">
      <w:pPr>
        <w:spacing w:after="0" w:line="276" w:lineRule="auto"/>
        <w:ind w:left="709" w:hanging="709"/>
        <w:jc w:val="both"/>
        <w:rPr>
          <w:rFonts w:ascii="Calibri" w:hAnsi="Calibri" w:cs="Calibri"/>
          <w:szCs w:val="24"/>
        </w:rPr>
      </w:pPr>
    </w:p>
    <w:p w14:paraId="0C992225" w14:textId="26A2EA19" w:rsidR="00E53D24" w:rsidRPr="00BE6020" w:rsidRDefault="00E53D24" w:rsidP="00197EB0">
      <w:pPr>
        <w:spacing w:after="0" w:line="276" w:lineRule="auto"/>
        <w:ind w:left="709" w:hanging="709"/>
        <w:jc w:val="both"/>
        <w:rPr>
          <w:rFonts w:ascii="Calibri" w:hAnsi="Calibri" w:cs="Calibri"/>
          <w:szCs w:val="24"/>
        </w:rPr>
      </w:pPr>
      <w:r w:rsidRPr="00BE6020">
        <w:rPr>
          <w:rFonts w:ascii="Calibri" w:hAnsi="Calibri" w:cs="Calibri"/>
          <w:szCs w:val="24"/>
        </w:rPr>
        <w:t>L</w:t>
      </w:r>
      <w:r w:rsidRPr="00BE6020">
        <w:rPr>
          <w:rFonts w:ascii="Calibri" w:hAnsi="Calibri" w:cs="Calibri"/>
          <w:smallCaps/>
          <w:szCs w:val="24"/>
        </w:rPr>
        <w:t>opes</w:t>
      </w:r>
      <w:r w:rsidRPr="00BE6020">
        <w:rPr>
          <w:rFonts w:ascii="Calibri" w:hAnsi="Calibri" w:cs="Calibri"/>
          <w:szCs w:val="24"/>
        </w:rPr>
        <w:t xml:space="preserve">, Adília (1985), </w:t>
      </w:r>
      <w:r w:rsidR="00A75D0A" w:rsidRPr="00BE6020">
        <w:rPr>
          <w:rFonts w:ascii="Calibri" w:hAnsi="Calibri" w:cs="Calibri"/>
          <w:i/>
          <w:iCs/>
          <w:szCs w:val="24"/>
        </w:rPr>
        <w:t>Um Jogo Bastante Perigoso</w:t>
      </w:r>
      <w:r w:rsidR="00A75D0A" w:rsidRPr="00BE6020">
        <w:rPr>
          <w:rFonts w:ascii="Calibri" w:hAnsi="Calibri" w:cs="Calibri"/>
          <w:szCs w:val="24"/>
        </w:rPr>
        <w:t xml:space="preserve">; ed. ut.: </w:t>
      </w:r>
      <w:r w:rsidRPr="00BE6020">
        <w:rPr>
          <w:rFonts w:ascii="Calibri" w:hAnsi="Calibri" w:cs="Calibri"/>
          <w:i/>
          <w:iCs/>
          <w:szCs w:val="24"/>
        </w:rPr>
        <w:t>Dobra</w:t>
      </w:r>
      <w:r w:rsidR="00A75D0A" w:rsidRPr="00BE6020">
        <w:rPr>
          <w:rFonts w:ascii="Calibri" w:hAnsi="Calibri" w:cs="Calibri"/>
          <w:i/>
          <w:iCs/>
          <w:szCs w:val="24"/>
        </w:rPr>
        <w:t>.</w:t>
      </w:r>
      <w:r w:rsidRPr="00BE6020">
        <w:rPr>
          <w:rFonts w:ascii="Calibri" w:hAnsi="Calibri" w:cs="Calibri"/>
          <w:i/>
          <w:iCs/>
          <w:szCs w:val="24"/>
        </w:rPr>
        <w:t xml:space="preserve"> Poesia Reunida</w:t>
      </w:r>
      <w:r w:rsidRPr="00BE6020">
        <w:rPr>
          <w:rFonts w:ascii="Calibri" w:hAnsi="Calibri" w:cs="Calibri"/>
          <w:szCs w:val="24"/>
        </w:rPr>
        <w:t>, Lisboa, Assírio &amp; Alvim, 2024</w:t>
      </w:r>
      <w:r w:rsidR="00A75D0A" w:rsidRPr="00BE6020">
        <w:rPr>
          <w:rFonts w:ascii="Calibri" w:hAnsi="Calibri" w:cs="Calibri"/>
          <w:szCs w:val="24"/>
        </w:rPr>
        <w:t>, pp. 9-40.</w:t>
      </w:r>
    </w:p>
    <w:p w14:paraId="241B32E5" w14:textId="1BEAD45E" w:rsidR="00A75D0A" w:rsidRPr="00BE6020" w:rsidRDefault="00A75D0A"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1987), </w:t>
      </w:r>
      <w:r w:rsidRPr="00BE6020">
        <w:rPr>
          <w:rFonts w:ascii="Calibri" w:hAnsi="Calibri" w:cs="Calibri"/>
          <w:i/>
          <w:iCs/>
          <w:szCs w:val="24"/>
        </w:rPr>
        <w:t>A Pão e Água de Colónia</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59-71.</w:t>
      </w:r>
    </w:p>
    <w:p w14:paraId="14995947" w14:textId="50A20AD7" w:rsidR="00A75D0A" w:rsidRPr="00BE6020" w:rsidRDefault="00A75D0A"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1993), </w:t>
      </w:r>
      <w:r w:rsidRPr="00BE6020">
        <w:rPr>
          <w:rFonts w:ascii="Calibri" w:hAnsi="Calibri" w:cs="Calibri"/>
          <w:i/>
          <w:iCs/>
          <w:szCs w:val="24"/>
        </w:rPr>
        <w:t>O Peixe na Água</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185-208.</w:t>
      </w:r>
    </w:p>
    <w:p w14:paraId="12FF8D96" w14:textId="6B233B11" w:rsidR="00A75D0A" w:rsidRPr="00BE6020" w:rsidRDefault="00A75D0A"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1999), </w:t>
      </w:r>
      <w:r w:rsidRPr="00BE6020">
        <w:rPr>
          <w:rFonts w:ascii="Calibri" w:hAnsi="Calibri" w:cs="Calibri"/>
          <w:i/>
          <w:iCs/>
          <w:szCs w:val="24"/>
        </w:rPr>
        <w:t>Sete Rios Entre Campos</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313-370.</w:t>
      </w:r>
    </w:p>
    <w:p w14:paraId="60691BF5" w14:textId="6D2F4EBC" w:rsidR="00A75D0A" w:rsidRPr="00BE6020" w:rsidRDefault="00A75D0A"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2000), </w:t>
      </w:r>
      <w:r w:rsidRPr="00BE6020">
        <w:rPr>
          <w:rFonts w:ascii="Calibri" w:hAnsi="Calibri" w:cs="Calibri"/>
          <w:i/>
          <w:iCs/>
          <w:szCs w:val="24"/>
        </w:rPr>
        <w:t>Irmã Barata, Irmã Batata</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401</w:t>
      </w:r>
      <w:r w:rsidR="00523247" w:rsidRPr="00BE6020">
        <w:rPr>
          <w:rFonts w:ascii="Calibri" w:hAnsi="Calibri" w:cs="Calibri"/>
          <w:szCs w:val="24"/>
        </w:rPr>
        <w:t xml:space="preserve">-421. </w:t>
      </w:r>
    </w:p>
    <w:p w14:paraId="3212826C" w14:textId="27970684" w:rsidR="00C76EE0" w:rsidRPr="00BE6020" w:rsidRDefault="00C76EE0"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_____</w:t>
      </w:r>
      <w:proofErr w:type="gramStart"/>
      <w:r w:rsidRPr="00BE6020">
        <w:rPr>
          <w:rFonts w:ascii="Calibri" w:hAnsi="Calibri" w:cs="Calibri"/>
          <w:szCs w:val="24"/>
        </w:rPr>
        <w:t>_</w:t>
      </w:r>
      <w:r w:rsidRPr="00BE6020">
        <w:rPr>
          <w:rFonts w:ascii="Calibri" w:hAnsi="Calibri" w:cs="Calibri"/>
          <w:color w:val="000000" w:themeColor="text1"/>
          <w:szCs w:val="24"/>
        </w:rPr>
        <w:t>(</w:t>
      </w:r>
      <w:proofErr w:type="gramEnd"/>
      <w:r w:rsidRPr="00BE6020">
        <w:rPr>
          <w:rFonts w:ascii="Calibri" w:hAnsi="Calibri" w:cs="Calibri"/>
          <w:color w:val="000000" w:themeColor="text1"/>
          <w:szCs w:val="24"/>
        </w:rPr>
        <w:t xml:space="preserve">2001), “Ovos estrelados” </w:t>
      </w:r>
      <w:r w:rsidRPr="00BE6020">
        <w:rPr>
          <w:rFonts w:ascii="Calibri" w:hAnsi="Calibri" w:cs="Calibri"/>
          <w:i/>
          <w:iCs/>
          <w:color w:val="000000" w:themeColor="text1"/>
          <w:szCs w:val="24"/>
        </w:rPr>
        <w:t>in Público</w:t>
      </w:r>
      <w:r w:rsidRPr="00BE6020">
        <w:rPr>
          <w:rFonts w:ascii="Calibri" w:hAnsi="Calibri" w:cs="Calibri"/>
          <w:color w:val="000000" w:themeColor="text1"/>
          <w:szCs w:val="24"/>
        </w:rPr>
        <w:t xml:space="preserve">, 21 de maio de 2001, disponível em </w:t>
      </w:r>
      <w:hyperlink r:id="rId13" w:history="1">
        <w:r w:rsidRPr="00BE6020">
          <w:rPr>
            <w:rStyle w:val="Hiperligao"/>
            <w:rFonts w:ascii="Calibri" w:hAnsi="Calibri" w:cs="Calibri"/>
            <w:color w:val="000000" w:themeColor="text1"/>
            <w:szCs w:val="24"/>
            <w:u w:val="none"/>
          </w:rPr>
          <w:t>www.publico.pt/2001/05/21/jornal/ovos-estrelados-157984</w:t>
        </w:r>
      </w:hyperlink>
      <w:r w:rsidRPr="00BE6020">
        <w:rPr>
          <w:rFonts w:ascii="Calibri" w:hAnsi="Calibri" w:cs="Calibri"/>
          <w:color w:val="000000" w:themeColor="text1"/>
          <w:szCs w:val="24"/>
        </w:rPr>
        <w:t xml:space="preserve"> (23/04/2026).</w:t>
      </w:r>
    </w:p>
    <w:p w14:paraId="631EA40D" w14:textId="7027E6ED" w:rsidR="00523247" w:rsidRPr="00BE6020" w:rsidRDefault="00523247" w:rsidP="00197EB0">
      <w:pPr>
        <w:spacing w:after="0" w:line="276" w:lineRule="auto"/>
        <w:ind w:left="709" w:hanging="709"/>
        <w:jc w:val="both"/>
        <w:rPr>
          <w:rFonts w:ascii="Calibri" w:hAnsi="Calibri" w:cs="Calibri"/>
          <w:szCs w:val="24"/>
        </w:rPr>
      </w:pPr>
      <w:r w:rsidRPr="00BE6020">
        <w:rPr>
          <w:rFonts w:ascii="Calibri" w:hAnsi="Calibri" w:cs="Calibri"/>
          <w:color w:val="000000" w:themeColor="text1"/>
          <w:szCs w:val="24"/>
        </w:rPr>
        <w:t xml:space="preserve">______(2002a), </w:t>
      </w:r>
      <w:r w:rsidRPr="00BE6020">
        <w:rPr>
          <w:rFonts w:ascii="Calibri" w:hAnsi="Calibri" w:cs="Calibri"/>
          <w:i/>
          <w:iCs/>
          <w:color w:val="000000" w:themeColor="text1"/>
          <w:szCs w:val="24"/>
        </w:rPr>
        <w:t>A Mulher-a-Dias</w:t>
      </w:r>
      <w:r w:rsidRPr="00BE6020">
        <w:rPr>
          <w:rFonts w:ascii="Calibri" w:hAnsi="Calibri" w:cs="Calibri"/>
          <w:color w:val="000000" w:themeColor="text1"/>
          <w:szCs w:val="24"/>
        </w:rPr>
        <w:t xml:space="preserve">; ed. ut.: </w:t>
      </w:r>
      <w:r w:rsidRPr="00BE6020">
        <w:rPr>
          <w:rFonts w:ascii="Calibri" w:hAnsi="Calibri" w:cs="Calibri"/>
          <w:i/>
          <w:iCs/>
          <w:szCs w:val="24"/>
        </w:rPr>
        <w:t>Dobra. Poesia Reunida</w:t>
      </w:r>
      <w:r w:rsidRPr="00BE6020">
        <w:rPr>
          <w:rFonts w:ascii="Calibri" w:hAnsi="Calibri" w:cs="Calibri"/>
          <w:szCs w:val="24"/>
        </w:rPr>
        <w:t>, Lisboa, Assírio &amp; Alvim, 2024, pp. 441-481.</w:t>
      </w:r>
    </w:p>
    <w:p w14:paraId="522622CF" w14:textId="5A492A7D" w:rsidR="00E5756D" w:rsidRPr="00BE6020" w:rsidRDefault="00E5756D"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color w:val="000000" w:themeColor="text1"/>
          <w:szCs w:val="24"/>
        </w:rPr>
        <w:t>______(2002</w:t>
      </w:r>
      <w:r w:rsidR="00523247" w:rsidRPr="00BE6020">
        <w:rPr>
          <w:rFonts w:ascii="Calibri" w:hAnsi="Calibri" w:cs="Calibri"/>
          <w:color w:val="000000" w:themeColor="text1"/>
          <w:szCs w:val="24"/>
        </w:rPr>
        <w:t>b</w:t>
      </w:r>
      <w:r w:rsidRPr="00BE6020">
        <w:rPr>
          <w:rFonts w:ascii="Calibri" w:hAnsi="Calibri" w:cs="Calibri"/>
          <w:color w:val="000000" w:themeColor="text1"/>
          <w:szCs w:val="24"/>
        </w:rPr>
        <w:t xml:space="preserve">), “Mental e mentol” </w:t>
      </w:r>
      <w:r w:rsidRPr="00BE6020">
        <w:rPr>
          <w:rFonts w:ascii="Calibri" w:hAnsi="Calibri" w:cs="Calibri"/>
          <w:i/>
          <w:iCs/>
          <w:color w:val="000000" w:themeColor="text1"/>
          <w:szCs w:val="24"/>
        </w:rPr>
        <w:t>in Público</w:t>
      </w:r>
      <w:r w:rsidRPr="00BE6020">
        <w:rPr>
          <w:rFonts w:ascii="Calibri" w:hAnsi="Calibri" w:cs="Calibri"/>
          <w:color w:val="000000" w:themeColor="text1"/>
          <w:szCs w:val="24"/>
        </w:rPr>
        <w:t xml:space="preserve">, 1 de julho de 2002, disponível em </w:t>
      </w:r>
      <w:hyperlink r:id="rId14" w:history="1">
        <w:r w:rsidRPr="00BE6020">
          <w:rPr>
            <w:rStyle w:val="Hiperligao"/>
            <w:rFonts w:ascii="Calibri" w:hAnsi="Calibri" w:cs="Calibri"/>
            <w:color w:val="000000" w:themeColor="text1"/>
            <w:szCs w:val="24"/>
            <w:u w:val="none"/>
          </w:rPr>
          <w:t>www.publico.pt/2002/07/01/jornal/mental-e-mentol-172298</w:t>
        </w:r>
      </w:hyperlink>
      <w:r w:rsidRPr="00BE6020">
        <w:rPr>
          <w:rFonts w:ascii="Calibri" w:hAnsi="Calibri" w:cs="Calibri"/>
          <w:color w:val="000000" w:themeColor="text1"/>
          <w:szCs w:val="24"/>
        </w:rPr>
        <w:t xml:space="preserve"> (26/04/2026). </w:t>
      </w:r>
    </w:p>
    <w:p w14:paraId="6CFE49C3" w14:textId="1BA5E31A" w:rsidR="00523247" w:rsidRPr="00BE6020" w:rsidRDefault="00523247" w:rsidP="00197EB0">
      <w:pPr>
        <w:spacing w:after="0" w:line="276" w:lineRule="auto"/>
        <w:ind w:left="709" w:hanging="709"/>
        <w:jc w:val="both"/>
        <w:rPr>
          <w:rFonts w:ascii="Calibri" w:hAnsi="Calibri" w:cs="Calibri"/>
          <w:szCs w:val="24"/>
        </w:rPr>
      </w:pPr>
      <w:r w:rsidRPr="00BE6020">
        <w:rPr>
          <w:rFonts w:ascii="Calibri" w:hAnsi="Calibri" w:cs="Calibri"/>
          <w:color w:val="000000" w:themeColor="text1"/>
          <w:szCs w:val="24"/>
        </w:rPr>
        <w:t>_____</w:t>
      </w:r>
      <w:proofErr w:type="gramStart"/>
      <w:r w:rsidRPr="00BE6020">
        <w:rPr>
          <w:rFonts w:ascii="Calibri" w:hAnsi="Calibri" w:cs="Calibri"/>
          <w:color w:val="000000" w:themeColor="text1"/>
          <w:szCs w:val="24"/>
        </w:rPr>
        <w:t>_</w:t>
      </w:r>
      <w:r w:rsidR="00D3711C" w:rsidRPr="00BE6020">
        <w:rPr>
          <w:rFonts w:ascii="Calibri" w:hAnsi="Calibri" w:cs="Calibri"/>
          <w:color w:val="000000" w:themeColor="text1"/>
          <w:szCs w:val="24"/>
        </w:rPr>
        <w:t>(</w:t>
      </w:r>
      <w:proofErr w:type="gramEnd"/>
      <w:r w:rsidR="00D3711C" w:rsidRPr="00BE6020">
        <w:rPr>
          <w:rFonts w:ascii="Calibri" w:hAnsi="Calibri" w:cs="Calibri"/>
          <w:color w:val="000000" w:themeColor="text1"/>
          <w:szCs w:val="24"/>
        </w:rPr>
        <w:t xml:space="preserve">2003), </w:t>
      </w:r>
      <w:r w:rsidR="00D3711C" w:rsidRPr="00BE6020">
        <w:rPr>
          <w:rFonts w:ascii="Calibri" w:hAnsi="Calibri" w:cs="Calibri"/>
          <w:i/>
          <w:iCs/>
          <w:color w:val="000000" w:themeColor="text1"/>
          <w:szCs w:val="24"/>
        </w:rPr>
        <w:t>César a César</w:t>
      </w:r>
      <w:r w:rsidR="00D3711C" w:rsidRPr="00BE6020">
        <w:rPr>
          <w:rFonts w:ascii="Calibri" w:hAnsi="Calibri" w:cs="Calibri"/>
          <w:color w:val="000000" w:themeColor="text1"/>
          <w:szCs w:val="24"/>
        </w:rPr>
        <w:t xml:space="preserve">; ed. ut.: </w:t>
      </w:r>
      <w:r w:rsidR="00D3711C" w:rsidRPr="00BE6020">
        <w:rPr>
          <w:rFonts w:ascii="Calibri" w:hAnsi="Calibri" w:cs="Calibri"/>
          <w:i/>
          <w:iCs/>
          <w:szCs w:val="24"/>
        </w:rPr>
        <w:t>Dobra. Poesia Reunida</w:t>
      </w:r>
      <w:r w:rsidR="00D3711C" w:rsidRPr="00BE6020">
        <w:rPr>
          <w:rFonts w:ascii="Calibri" w:hAnsi="Calibri" w:cs="Calibri"/>
          <w:szCs w:val="24"/>
        </w:rPr>
        <w:t>, Lisboa, Assírio &amp; Alvim, 2024, pp. 483-522.</w:t>
      </w:r>
    </w:p>
    <w:p w14:paraId="681F27BB" w14:textId="0B53B1A0" w:rsidR="00E633F0" w:rsidRPr="00BE6020" w:rsidRDefault="00E633F0" w:rsidP="00197EB0">
      <w:pPr>
        <w:spacing w:after="0" w:line="276" w:lineRule="auto"/>
        <w:ind w:left="709" w:hanging="709"/>
        <w:jc w:val="both"/>
        <w:rPr>
          <w:rFonts w:ascii="Calibri" w:hAnsi="Calibri" w:cs="Calibri"/>
          <w:szCs w:val="24"/>
        </w:rPr>
      </w:pPr>
      <w:r w:rsidRPr="00BE6020">
        <w:rPr>
          <w:rFonts w:ascii="Calibri" w:hAnsi="Calibri" w:cs="Calibri"/>
          <w:szCs w:val="24"/>
        </w:rPr>
        <w:t>______(2004</w:t>
      </w:r>
      <w:r w:rsidR="00D3711C" w:rsidRPr="00BE6020">
        <w:rPr>
          <w:rFonts w:ascii="Calibri" w:hAnsi="Calibri" w:cs="Calibri"/>
          <w:szCs w:val="24"/>
        </w:rPr>
        <w:t>a</w:t>
      </w:r>
      <w:r w:rsidRPr="00BE6020">
        <w:rPr>
          <w:rFonts w:ascii="Calibri" w:hAnsi="Calibri" w:cs="Calibri"/>
          <w:szCs w:val="24"/>
        </w:rPr>
        <w:t>),</w:t>
      </w:r>
      <w:r w:rsidR="00863959" w:rsidRPr="00BE6020">
        <w:rPr>
          <w:rFonts w:ascii="Calibri" w:hAnsi="Calibri" w:cs="Calibri"/>
          <w:szCs w:val="24"/>
        </w:rPr>
        <w:t xml:space="preserve"> resposta à pergunta “Como se faz um poema?”, </w:t>
      </w:r>
      <w:r w:rsidRPr="00BE6020">
        <w:rPr>
          <w:rFonts w:ascii="Calibri" w:hAnsi="Calibri" w:cs="Calibri"/>
          <w:i/>
          <w:iCs/>
          <w:szCs w:val="24"/>
        </w:rPr>
        <w:t>in</w:t>
      </w:r>
      <w:r w:rsidRPr="00BE6020">
        <w:rPr>
          <w:rFonts w:ascii="Calibri" w:hAnsi="Calibri" w:cs="Calibri"/>
          <w:szCs w:val="24"/>
        </w:rPr>
        <w:t xml:space="preserve"> </w:t>
      </w:r>
      <w:r w:rsidRPr="00BE6020">
        <w:rPr>
          <w:rFonts w:ascii="Calibri" w:hAnsi="Calibri" w:cs="Calibri"/>
          <w:i/>
          <w:iCs/>
          <w:szCs w:val="24"/>
        </w:rPr>
        <w:t>Relâmpago. Revista de poesia</w:t>
      </w:r>
      <w:r w:rsidRPr="00BE6020">
        <w:rPr>
          <w:rFonts w:ascii="Calibri" w:hAnsi="Calibri" w:cs="Calibri"/>
          <w:szCs w:val="24"/>
        </w:rPr>
        <w:t>, n.º 14, abril, org. Gastão Cruz, Lisboa</w:t>
      </w:r>
      <w:r w:rsidR="00DD1346" w:rsidRPr="00BE6020">
        <w:rPr>
          <w:rFonts w:ascii="Calibri" w:hAnsi="Calibri" w:cs="Calibri"/>
          <w:szCs w:val="24"/>
        </w:rPr>
        <w:t>, Fundação Luís Miguel Nava</w:t>
      </w:r>
      <w:r w:rsidR="002B4200" w:rsidRPr="00BE6020">
        <w:rPr>
          <w:rFonts w:ascii="Calibri" w:hAnsi="Calibri" w:cs="Calibri"/>
          <w:szCs w:val="24"/>
        </w:rPr>
        <w:t>, pp.</w:t>
      </w:r>
      <w:r w:rsidRPr="00BE6020">
        <w:rPr>
          <w:rFonts w:ascii="Calibri" w:hAnsi="Calibri" w:cs="Calibri"/>
          <w:szCs w:val="24"/>
        </w:rPr>
        <w:t xml:space="preserve"> 29</w:t>
      </w:r>
      <w:r w:rsidR="00863959" w:rsidRPr="00BE6020">
        <w:rPr>
          <w:rFonts w:ascii="Calibri" w:hAnsi="Calibri" w:cs="Calibri"/>
          <w:szCs w:val="24"/>
        </w:rPr>
        <w:t>-30</w:t>
      </w:r>
      <w:r w:rsidRPr="00BE6020">
        <w:rPr>
          <w:rFonts w:ascii="Calibri" w:hAnsi="Calibri" w:cs="Calibri"/>
          <w:szCs w:val="24"/>
        </w:rPr>
        <w:t xml:space="preserve">. </w:t>
      </w:r>
    </w:p>
    <w:p w14:paraId="28945004" w14:textId="3FE8E18A" w:rsidR="00D3711C" w:rsidRPr="00BE6020" w:rsidRDefault="00D3711C" w:rsidP="00197EB0">
      <w:pPr>
        <w:spacing w:after="0" w:line="276" w:lineRule="auto"/>
        <w:ind w:left="709" w:hanging="709"/>
        <w:jc w:val="both"/>
        <w:rPr>
          <w:rFonts w:ascii="Calibri" w:hAnsi="Calibri" w:cs="Calibri"/>
          <w:szCs w:val="24"/>
        </w:rPr>
      </w:pPr>
      <w:r w:rsidRPr="00BE6020">
        <w:rPr>
          <w:rFonts w:ascii="Calibri" w:hAnsi="Calibri" w:cs="Calibri"/>
          <w:szCs w:val="24"/>
        </w:rPr>
        <w:t xml:space="preserve">______(2004b), </w:t>
      </w:r>
      <w:r w:rsidRPr="00BE6020">
        <w:rPr>
          <w:rFonts w:ascii="Calibri" w:hAnsi="Calibri" w:cs="Calibri"/>
          <w:i/>
          <w:iCs/>
          <w:szCs w:val="24"/>
        </w:rPr>
        <w:t>Poemas Novos</w:t>
      </w:r>
      <w:r w:rsidRPr="00BE6020">
        <w:rPr>
          <w:rFonts w:ascii="Calibri" w:hAnsi="Calibri" w:cs="Calibri"/>
          <w:szCs w:val="24"/>
        </w:rPr>
        <w:t xml:space="preserve">; ed. ut.: </w:t>
      </w:r>
      <w:r w:rsidRPr="00BE6020">
        <w:rPr>
          <w:rFonts w:ascii="Calibri" w:hAnsi="Calibri" w:cs="Calibri"/>
          <w:i/>
          <w:iCs/>
          <w:szCs w:val="24"/>
        </w:rPr>
        <w:t>Dobra. Poesia Reunida</w:t>
      </w:r>
      <w:r w:rsidRPr="00BE6020">
        <w:rPr>
          <w:rFonts w:ascii="Calibri" w:hAnsi="Calibri" w:cs="Calibri"/>
          <w:szCs w:val="24"/>
        </w:rPr>
        <w:t xml:space="preserve">, Lisboa, Assírio &amp; Alvim, 2024, pp. 523-562. </w:t>
      </w:r>
    </w:p>
    <w:p w14:paraId="48239E8C" w14:textId="2473EE44" w:rsidR="005D469C" w:rsidRPr="00BE6020" w:rsidRDefault="005D469C"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2005), entrevista conduzida por Carlos Vaz Marques, </w:t>
      </w:r>
      <w:r w:rsidRPr="00BE6020">
        <w:rPr>
          <w:rFonts w:ascii="Calibri" w:hAnsi="Calibri" w:cs="Calibri"/>
          <w:i/>
          <w:iCs/>
          <w:szCs w:val="24"/>
        </w:rPr>
        <w:t>in Diário de Notícias</w:t>
      </w:r>
      <w:r w:rsidRPr="00BE6020">
        <w:rPr>
          <w:rFonts w:ascii="Calibri" w:hAnsi="Calibri" w:cs="Calibri"/>
          <w:szCs w:val="24"/>
        </w:rPr>
        <w:t xml:space="preserve">, 17 de junho de 2005, disponível em </w:t>
      </w:r>
      <w:hyperlink r:id="rId15" w:anchor="Entrevista" w:history="1">
        <w:r w:rsidRPr="00BE6020">
          <w:rPr>
            <w:rStyle w:val="Hiperligao"/>
            <w:rFonts w:ascii="Calibri" w:hAnsi="Calibri" w:cs="Calibri"/>
            <w:color w:val="000000" w:themeColor="text1"/>
            <w:szCs w:val="24"/>
            <w:u w:val="none"/>
          </w:rPr>
          <w:t>https://arlindo-correia.com/adilia_lopes_guerreiro.html#Entrevista</w:t>
        </w:r>
      </w:hyperlink>
      <w:r w:rsidRPr="00BE6020">
        <w:rPr>
          <w:rFonts w:ascii="Calibri" w:hAnsi="Calibri" w:cs="Calibri"/>
          <w:color w:val="000000" w:themeColor="text1"/>
          <w:szCs w:val="24"/>
        </w:rPr>
        <w:t xml:space="preserve"> (24/04/2026). </w:t>
      </w:r>
    </w:p>
    <w:p w14:paraId="3772C434" w14:textId="62B56501" w:rsidR="00D3711C" w:rsidRPr="00BE6020" w:rsidRDefault="00D3711C" w:rsidP="00197EB0">
      <w:pPr>
        <w:spacing w:after="0" w:line="276" w:lineRule="auto"/>
        <w:ind w:left="709" w:hanging="709"/>
        <w:jc w:val="both"/>
        <w:rPr>
          <w:rFonts w:ascii="Calibri" w:hAnsi="Calibri" w:cs="Calibri"/>
          <w:szCs w:val="24"/>
        </w:rPr>
      </w:pPr>
      <w:r w:rsidRPr="00BE6020">
        <w:rPr>
          <w:rFonts w:ascii="Calibri" w:hAnsi="Calibri" w:cs="Calibri"/>
          <w:color w:val="000000" w:themeColor="text1"/>
          <w:szCs w:val="24"/>
          <w:lang w:val="it-IT"/>
        </w:rPr>
        <w:t xml:space="preserve">______(2006a), </w:t>
      </w:r>
      <w:r w:rsidR="00E84532" w:rsidRPr="00BE6020">
        <w:rPr>
          <w:rFonts w:ascii="Calibri" w:hAnsi="Calibri" w:cs="Calibri"/>
          <w:i/>
          <w:iCs/>
          <w:color w:val="000000" w:themeColor="text1"/>
          <w:szCs w:val="24"/>
          <w:lang w:val="it-IT"/>
        </w:rPr>
        <w:t xml:space="preserve">Le Vitrail La Nuit – </w:t>
      </w:r>
      <w:r w:rsidRPr="00BE6020">
        <w:rPr>
          <w:rFonts w:ascii="Calibri" w:hAnsi="Calibri" w:cs="Calibri"/>
          <w:i/>
          <w:iCs/>
          <w:color w:val="000000" w:themeColor="text1"/>
          <w:szCs w:val="24"/>
          <w:lang w:val="it-IT"/>
        </w:rPr>
        <w:t>A Árvore Cortada</w:t>
      </w:r>
      <w:r w:rsidR="00E84532" w:rsidRPr="00BE6020">
        <w:rPr>
          <w:rFonts w:ascii="Calibri" w:hAnsi="Calibri" w:cs="Calibri"/>
          <w:color w:val="000000" w:themeColor="text1"/>
          <w:szCs w:val="24"/>
          <w:lang w:val="it-IT"/>
        </w:rPr>
        <w:t xml:space="preserve">; ed. ut.: </w:t>
      </w:r>
      <w:r w:rsidR="00E84532" w:rsidRPr="00BE6020">
        <w:rPr>
          <w:rFonts w:ascii="Calibri" w:hAnsi="Calibri" w:cs="Calibri"/>
          <w:i/>
          <w:iCs/>
          <w:szCs w:val="24"/>
          <w:lang w:val="it-IT"/>
        </w:rPr>
        <w:t xml:space="preserve">Dobra. </w:t>
      </w:r>
      <w:r w:rsidR="00E84532" w:rsidRPr="00BE6020">
        <w:rPr>
          <w:rFonts w:ascii="Calibri" w:hAnsi="Calibri" w:cs="Calibri"/>
          <w:i/>
          <w:iCs/>
          <w:szCs w:val="24"/>
        </w:rPr>
        <w:t>Poesia Reunida</w:t>
      </w:r>
      <w:r w:rsidR="00E84532" w:rsidRPr="00BE6020">
        <w:rPr>
          <w:rFonts w:ascii="Calibri" w:hAnsi="Calibri" w:cs="Calibri"/>
          <w:szCs w:val="24"/>
        </w:rPr>
        <w:t>, Lisboa, Assírio &amp; Alvim, 2024, pp. 563-600.</w:t>
      </w:r>
    </w:p>
    <w:p w14:paraId="0160C8C8" w14:textId="27853EA1" w:rsidR="00674867" w:rsidRPr="00BE6020" w:rsidRDefault="00674867"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color w:val="000000" w:themeColor="text1"/>
          <w:szCs w:val="24"/>
        </w:rPr>
        <w:t>______(2006</w:t>
      </w:r>
      <w:r w:rsidR="00D3711C" w:rsidRPr="00BE6020">
        <w:rPr>
          <w:rFonts w:ascii="Calibri" w:hAnsi="Calibri" w:cs="Calibri"/>
          <w:color w:val="000000" w:themeColor="text1"/>
          <w:szCs w:val="24"/>
        </w:rPr>
        <w:t>b</w:t>
      </w:r>
      <w:r w:rsidRPr="00BE6020">
        <w:rPr>
          <w:rFonts w:ascii="Calibri" w:hAnsi="Calibri" w:cs="Calibri"/>
          <w:color w:val="000000" w:themeColor="text1"/>
          <w:szCs w:val="24"/>
        </w:rPr>
        <w:t xml:space="preserve">), entrevista conduzida por Sofia de Sousa Silva, disponível em </w:t>
      </w:r>
      <w:hyperlink r:id="rId16" w:history="1">
        <w:r w:rsidRPr="00BE6020">
          <w:rPr>
            <w:rStyle w:val="Hiperligao"/>
            <w:rFonts w:ascii="Calibri" w:hAnsi="Calibri" w:cs="Calibri"/>
            <w:color w:val="000000" w:themeColor="text1"/>
            <w:szCs w:val="24"/>
            <w:u w:val="none"/>
          </w:rPr>
          <w:t>autoreselivros.wordpress.com/2009/05/25/entrevista-com-adilia-lopes/</w:t>
        </w:r>
      </w:hyperlink>
      <w:r w:rsidRPr="00BE6020">
        <w:rPr>
          <w:rFonts w:ascii="Calibri" w:hAnsi="Calibri" w:cs="Calibri"/>
          <w:color w:val="000000" w:themeColor="text1"/>
          <w:szCs w:val="24"/>
        </w:rPr>
        <w:t xml:space="preserve"> (29/04/2026). </w:t>
      </w:r>
    </w:p>
    <w:p w14:paraId="192554F0" w14:textId="645334DC" w:rsidR="00E84532" w:rsidRPr="00BE6020" w:rsidRDefault="00E84532" w:rsidP="00197EB0">
      <w:pPr>
        <w:spacing w:after="0" w:line="276" w:lineRule="auto"/>
        <w:ind w:left="709" w:hanging="709"/>
        <w:jc w:val="both"/>
        <w:rPr>
          <w:rFonts w:ascii="Calibri" w:hAnsi="Calibri" w:cs="Calibri"/>
          <w:szCs w:val="24"/>
        </w:rPr>
      </w:pPr>
      <w:r w:rsidRPr="00BE6020">
        <w:rPr>
          <w:rFonts w:ascii="Calibri" w:hAnsi="Calibri" w:cs="Calibri"/>
          <w:color w:val="000000" w:themeColor="text1"/>
          <w:szCs w:val="24"/>
        </w:rPr>
        <w:t>_____</w:t>
      </w:r>
      <w:proofErr w:type="gramStart"/>
      <w:r w:rsidRPr="00BE6020">
        <w:rPr>
          <w:rFonts w:ascii="Calibri" w:hAnsi="Calibri" w:cs="Calibri"/>
          <w:color w:val="000000" w:themeColor="text1"/>
          <w:szCs w:val="24"/>
        </w:rPr>
        <w:t>_(</w:t>
      </w:r>
      <w:proofErr w:type="gramEnd"/>
      <w:r w:rsidRPr="00BE6020">
        <w:rPr>
          <w:rFonts w:ascii="Calibri" w:hAnsi="Calibri" w:cs="Calibri"/>
          <w:color w:val="000000" w:themeColor="text1"/>
          <w:szCs w:val="24"/>
        </w:rPr>
        <w:t xml:space="preserve">2009), </w:t>
      </w:r>
      <w:r w:rsidR="00674C18" w:rsidRPr="00BE6020">
        <w:rPr>
          <w:rFonts w:ascii="Calibri" w:hAnsi="Calibri" w:cs="Calibri"/>
          <w:i/>
          <w:iCs/>
          <w:color w:val="000000" w:themeColor="text1"/>
          <w:szCs w:val="24"/>
        </w:rPr>
        <w:t>Os Namorados Pobres</w:t>
      </w:r>
      <w:r w:rsidR="00674C18" w:rsidRPr="00BE6020">
        <w:rPr>
          <w:rFonts w:ascii="Calibri" w:hAnsi="Calibri" w:cs="Calibri"/>
          <w:color w:val="000000" w:themeColor="text1"/>
          <w:szCs w:val="24"/>
        </w:rPr>
        <w:t xml:space="preserve">; ed. ut.: </w:t>
      </w:r>
      <w:r w:rsidR="00674C18" w:rsidRPr="00BE6020">
        <w:rPr>
          <w:rFonts w:ascii="Calibri" w:hAnsi="Calibri" w:cs="Calibri"/>
          <w:i/>
          <w:iCs/>
          <w:szCs w:val="24"/>
        </w:rPr>
        <w:t>Dobra. Poesia Reunida</w:t>
      </w:r>
      <w:r w:rsidR="00674C18" w:rsidRPr="00BE6020">
        <w:rPr>
          <w:rFonts w:ascii="Calibri" w:hAnsi="Calibri" w:cs="Calibri"/>
          <w:szCs w:val="24"/>
        </w:rPr>
        <w:t xml:space="preserve">, Lisboa, Assírio &amp; Alvim, 2024, pp. 623-650. </w:t>
      </w:r>
    </w:p>
    <w:p w14:paraId="467B8C4A" w14:textId="7C47C674" w:rsidR="00674C18" w:rsidRPr="00BE6020" w:rsidRDefault="00674C18" w:rsidP="00197EB0">
      <w:pPr>
        <w:spacing w:after="0" w:line="276" w:lineRule="auto"/>
        <w:ind w:left="709" w:hanging="709"/>
        <w:jc w:val="both"/>
        <w:rPr>
          <w:rFonts w:ascii="Calibri" w:hAnsi="Calibri" w:cs="Calibri"/>
          <w:szCs w:val="24"/>
        </w:rPr>
      </w:pPr>
      <w:r w:rsidRPr="00BE6020">
        <w:rPr>
          <w:rFonts w:ascii="Calibri" w:hAnsi="Calibri" w:cs="Calibri"/>
          <w:szCs w:val="24"/>
        </w:rPr>
        <w:lastRenderedPageBreak/>
        <w:t>_____</w:t>
      </w:r>
      <w:proofErr w:type="gramStart"/>
      <w:r w:rsidRPr="00BE6020">
        <w:rPr>
          <w:rFonts w:ascii="Calibri" w:hAnsi="Calibri" w:cs="Calibri"/>
          <w:szCs w:val="24"/>
        </w:rPr>
        <w:t>_(</w:t>
      </w:r>
      <w:proofErr w:type="gramEnd"/>
      <w:r w:rsidRPr="00BE6020">
        <w:rPr>
          <w:rFonts w:ascii="Calibri" w:hAnsi="Calibri" w:cs="Calibri"/>
          <w:szCs w:val="24"/>
        </w:rPr>
        <w:t xml:space="preserve">2011), </w:t>
      </w:r>
      <w:r w:rsidRPr="00BE6020">
        <w:rPr>
          <w:rFonts w:ascii="Calibri" w:hAnsi="Calibri" w:cs="Calibri"/>
          <w:i/>
          <w:iCs/>
          <w:szCs w:val="24"/>
        </w:rPr>
        <w:t>Café e Caracol</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657-670.</w:t>
      </w:r>
    </w:p>
    <w:p w14:paraId="59898339" w14:textId="5E328005" w:rsidR="00674C18" w:rsidRPr="00BE6020" w:rsidRDefault="00674C18"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_____</w:t>
      </w:r>
      <w:proofErr w:type="gramStart"/>
      <w:r w:rsidRPr="00BE6020">
        <w:rPr>
          <w:rFonts w:ascii="Calibri" w:hAnsi="Calibri" w:cs="Calibri"/>
          <w:szCs w:val="24"/>
          <w:lang w:val="en-GB"/>
        </w:rPr>
        <w:t>_(</w:t>
      </w:r>
      <w:proofErr w:type="gramEnd"/>
      <w:r w:rsidRPr="00BE6020">
        <w:rPr>
          <w:rFonts w:ascii="Calibri" w:hAnsi="Calibri" w:cs="Calibri"/>
          <w:szCs w:val="24"/>
          <w:lang w:val="en-GB"/>
        </w:rPr>
        <w:t xml:space="preserve">2014), </w:t>
      </w:r>
      <w:r w:rsidRPr="00BE6020">
        <w:rPr>
          <w:rFonts w:ascii="Calibri" w:hAnsi="Calibri" w:cs="Calibri"/>
          <w:i/>
          <w:iCs/>
          <w:szCs w:val="24"/>
          <w:lang w:val="en-GB"/>
        </w:rPr>
        <w:t>Variety Is the Spice of Life</w:t>
      </w:r>
      <w:r w:rsidRPr="00BE6020">
        <w:rPr>
          <w:rFonts w:ascii="Calibri" w:hAnsi="Calibri" w:cs="Calibri"/>
          <w:szCs w:val="24"/>
          <w:lang w:val="en-GB"/>
        </w:rPr>
        <w:t xml:space="preserve">; ed. ut.: </w:t>
      </w:r>
      <w:r w:rsidRPr="00BE6020">
        <w:rPr>
          <w:rFonts w:ascii="Calibri" w:hAnsi="Calibri" w:cs="Calibri"/>
          <w:i/>
          <w:iCs/>
          <w:szCs w:val="24"/>
          <w:lang w:val="en-GB"/>
        </w:rPr>
        <w:t>ibidem</w:t>
      </w:r>
      <w:r w:rsidRPr="00BE6020">
        <w:rPr>
          <w:rFonts w:ascii="Calibri" w:hAnsi="Calibri" w:cs="Calibri"/>
          <w:szCs w:val="24"/>
          <w:lang w:val="en-GB"/>
        </w:rPr>
        <w:t>, pp. 681-689.</w:t>
      </w:r>
    </w:p>
    <w:p w14:paraId="529E8BF6" w14:textId="5528ADC5" w:rsidR="00674C18" w:rsidRPr="00BE6020" w:rsidRDefault="00674C18"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2015), </w:t>
      </w:r>
      <w:r w:rsidRPr="00BE6020">
        <w:rPr>
          <w:rFonts w:ascii="Calibri" w:hAnsi="Calibri" w:cs="Calibri"/>
          <w:i/>
          <w:iCs/>
          <w:szCs w:val="24"/>
        </w:rPr>
        <w:t>Manhã</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691-739.</w:t>
      </w:r>
    </w:p>
    <w:p w14:paraId="3D51C7C9" w14:textId="669ECC0A" w:rsidR="00674C18" w:rsidRPr="00BE6020" w:rsidRDefault="00674C18" w:rsidP="00197EB0">
      <w:pPr>
        <w:spacing w:after="0" w:line="276" w:lineRule="auto"/>
        <w:ind w:left="709" w:hanging="709"/>
        <w:jc w:val="both"/>
        <w:rPr>
          <w:rFonts w:ascii="Calibri" w:hAnsi="Calibri" w:cs="Calibri"/>
          <w:szCs w:val="24"/>
        </w:rPr>
      </w:pPr>
      <w:r w:rsidRPr="00BE6020">
        <w:rPr>
          <w:rFonts w:ascii="Calibri" w:hAnsi="Calibri" w:cs="Calibri"/>
          <w:szCs w:val="24"/>
        </w:rPr>
        <w:t xml:space="preserve">______(2016a), </w:t>
      </w:r>
      <w:r w:rsidRPr="00BE6020">
        <w:rPr>
          <w:rFonts w:ascii="Calibri" w:hAnsi="Calibri" w:cs="Calibri"/>
          <w:i/>
          <w:iCs/>
          <w:szCs w:val="24"/>
        </w:rPr>
        <w:t>Bandolim</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xml:space="preserve">, pp. </w:t>
      </w:r>
      <w:r w:rsidR="00BC091D" w:rsidRPr="00BE6020">
        <w:rPr>
          <w:rFonts w:ascii="Calibri" w:hAnsi="Calibri" w:cs="Calibri"/>
          <w:szCs w:val="24"/>
        </w:rPr>
        <w:t>803-900.</w:t>
      </w:r>
    </w:p>
    <w:p w14:paraId="33EF471A" w14:textId="53B35E77" w:rsidR="00674C18" w:rsidRPr="00BE6020" w:rsidRDefault="00674C18" w:rsidP="00197EB0">
      <w:pPr>
        <w:spacing w:after="0" w:line="276" w:lineRule="auto"/>
        <w:ind w:left="709" w:hanging="709"/>
        <w:jc w:val="both"/>
        <w:rPr>
          <w:rFonts w:ascii="Calibri" w:hAnsi="Calibri" w:cs="Calibri"/>
          <w:szCs w:val="24"/>
        </w:rPr>
      </w:pPr>
      <w:r w:rsidRPr="00BE6020">
        <w:rPr>
          <w:rFonts w:ascii="Calibri" w:hAnsi="Calibri" w:cs="Calibri"/>
          <w:szCs w:val="24"/>
        </w:rPr>
        <w:t xml:space="preserve">______(2016b), </w:t>
      </w:r>
      <w:r w:rsidRPr="00BE6020">
        <w:rPr>
          <w:rFonts w:ascii="Calibri" w:hAnsi="Calibri" w:cs="Calibri"/>
          <w:i/>
          <w:iCs/>
          <w:szCs w:val="24"/>
        </w:rPr>
        <w:t>Z/S</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xml:space="preserve">, pp. </w:t>
      </w:r>
      <w:r w:rsidR="00BC091D" w:rsidRPr="00BE6020">
        <w:rPr>
          <w:rFonts w:ascii="Calibri" w:hAnsi="Calibri" w:cs="Calibri"/>
          <w:szCs w:val="24"/>
        </w:rPr>
        <w:t>761-802.</w:t>
      </w:r>
    </w:p>
    <w:p w14:paraId="16A9D40B" w14:textId="46DA4FBD" w:rsidR="00BC091D" w:rsidRPr="00BE6020" w:rsidRDefault="00BC091D"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2018), </w:t>
      </w:r>
      <w:r w:rsidRPr="00BE6020">
        <w:rPr>
          <w:rFonts w:ascii="Calibri" w:hAnsi="Calibri" w:cs="Calibri"/>
          <w:i/>
          <w:iCs/>
          <w:szCs w:val="24"/>
        </w:rPr>
        <w:t>Estar em Casa</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901-936.</w:t>
      </w:r>
    </w:p>
    <w:p w14:paraId="540826ED" w14:textId="4E74F658" w:rsidR="00BC091D" w:rsidRPr="00BE6020" w:rsidRDefault="00BC091D"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2020), </w:t>
      </w:r>
      <w:r w:rsidRPr="00BE6020">
        <w:rPr>
          <w:rFonts w:ascii="Calibri" w:hAnsi="Calibri" w:cs="Calibri"/>
          <w:i/>
          <w:iCs/>
          <w:szCs w:val="24"/>
        </w:rPr>
        <w:t>Dias e Dias</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937-954.</w:t>
      </w:r>
    </w:p>
    <w:p w14:paraId="642C769A" w14:textId="09D81EB3" w:rsidR="00BC091D" w:rsidRPr="00BE6020" w:rsidRDefault="00BC091D"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2022), </w:t>
      </w:r>
      <w:r w:rsidRPr="00BE6020">
        <w:rPr>
          <w:rFonts w:ascii="Calibri" w:hAnsi="Calibri" w:cs="Calibri"/>
          <w:i/>
          <w:iCs/>
          <w:szCs w:val="24"/>
        </w:rPr>
        <w:t>Pardais</w:t>
      </w:r>
      <w:r w:rsidRPr="00BE6020">
        <w:rPr>
          <w:rFonts w:ascii="Calibri" w:hAnsi="Calibri" w:cs="Calibri"/>
          <w:szCs w:val="24"/>
        </w:rPr>
        <w:t xml:space="preserve">; ed. ut.: </w:t>
      </w:r>
      <w:r w:rsidRPr="00BE6020">
        <w:rPr>
          <w:rFonts w:ascii="Calibri" w:hAnsi="Calibri" w:cs="Calibri"/>
          <w:i/>
          <w:iCs/>
          <w:szCs w:val="24"/>
        </w:rPr>
        <w:t>ibidem</w:t>
      </w:r>
      <w:r w:rsidRPr="00BE6020">
        <w:rPr>
          <w:rFonts w:ascii="Calibri" w:hAnsi="Calibri" w:cs="Calibri"/>
          <w:szCs w:val="24"/>
        </w:rPr>
        <w:t>, pp. 971-983.</w:t>
      </w:r>
    </w:p>
    <w:p w14:paraId="26C2524B" w14:textId="77777777" w:rsidR="00892ABA" w:rsidRPr="00BE6020" w:rsidRDefault="00892ABA" w:rsidP="00197EB0">
      <w:pPr>
        <w:pStyle w:val="Texto"/>
        <w:spacing w:line="276" w:lineRule="auto"/>
        <w:rPr>
          <w:b/>
          <w:bCs/>
          <w:lang w:val="pt-PT"/>
        </w:rPr>
      </w:pPr>
    </w:p>
    <w:p w14:paraId="7A765634" w14:textId="60332FEC" w:rsidR="00587318" w:rsidRPr="00BE6020" w:rsidRDefault="00587318" w:rsidP="00197EB0">
      <w:pPr>
        <w:pStyle w:val="Texto"/>
        <w:spacing w:line="276" w:lineRule="auto"/>
        <w:rPr>
          <w:b/>
          <w:bCs/>
          <w:lang w:val="pt-PT"/>
        </w:rPr>
      </w:pPr>
      <w:r w:rsidRPr="00BE6020">
        <w:rPr>
          <w:b/>
          <w:bCs/>
          <w:lang w:val="pt-PT"/>
        </w:rPr>
        <w:t>1.2. Passiva</w:t>
      </w:r>
    </w:p>
    <w:p w14:paraId="4D182D06" w14:textId="77777777" w:rsidR="00892ABA" w:rsidRPr="00BE6020" w:rsidRDefault="00892ABA" w:rsidP="00197EB0">
      <w:pPr>
        <w:pStyle w:val="Texto"/>
        <w:spacing w:line="276" w:lineRule="auto"/>
        <w:rPr>
          <w:rFonts w:ascii="Calibri" w:hAnsi="Calibri" w:cs="Calibri"/>
          <w:lang w:val="pt-PT"/>
        </w:rPr>
      </w:pPr>
    </w:p>
    <w:p w14:paraId="65A8FC7D" w14:textId="4B6D2A0D" w:rsidR="00B973FE" w:rsidRPr="00BE6020" w:rsidRDefault="00B973FE" w:rsidP="00197EB0">
      <w:pPr>
        <w:pStyle w:val="Texto"/>
        <w:spacing w:line="276" w:lineRule="auto"/>
        <w:rPr>
          <w:rFonts w:ascii="Calibri" w:hAnsi="Calibri" w:cs="Calibri"/>
          <w:lang w:val="pt-PT"/>
        </w:rPr>
      </w:pPr>
      <w:r w:rsidRPr="00BE6020">
        <w:rPr>
          <w:rFonts w:ascii="Calibri" w:hAnsi="Calibri" w:cs="Calibri"/>
          <w:lang w:val="pt-PT"/>
        </w:rPr>
        <w:t>A</w:t>
      </w:r>
      <w:r w:rsidRPr="00BE6020">
        <w:rPr>
          <w:rFonts w:ascii="Calibri" w:hAnsi="Calibri" w:cs="Calibri"/>
          <w:smallCaps/>
          <w:lang w:val="pt-PT"/>
        </w:rPr>
        <w:t>lmeida</w:t>
      </w:r>
      <w:r w:rsidRPr="00BE6020">
        <w:rPr>
          <w:rFonts w:ascii="Calibri" w:hAnsi="Calibri" w:cs="Calibri"/>
          <w:lang w:val="pt-PT"/>
        </w:rPr>
        <w:t xml:space="preserve">, Ana Bela (2016), </w:t>
      </w:r>
      <w:r w:rsidRPr="00BE6020">
        <w:rPr>
          <w:rFonts w:ascii="Calibri" w:hAnsi="Calibri" w:cs="Calibri"/>
          <w:i/>
          <w:iCs/>
          <w:lang w:val="pt-PT"/>
        </w:rPr>
        <w:t>Adília Lopes</w:t>
      </w:r>
      <w:r w:rsidRPr="00BE6020">
        <w:rPr>
          <w:rFonts w:ascii="Calibri" w:hAnsi="Calibri" w:cs="Calibri"/>
          <w:lang w:val="pt-PT"/>
        </w:rPr>
        <w:t xml:space="preserve">, Coimbra, Imprensa da Universidade de Coimbra, disponível em </w:t>
      </w:r>
      <w:hyperlink r:id="rId17" w:history="1">
        <w:r w:rsidRPr="00BE6020">
          <w:rPr>
            <w:rStyle w:val="Hiperligao"/>
            <w:rFonts w:ascii="Calibri" w:hAnsi="Calibri" w:cs="Calibri"/>
            <w:color w:val="000000" w:themeColor="text1"/>
            <w:u w:val="none"/>
            <w:lang w:val="pt-PT"/>
          </w:rPr>
          <w:t>https://pt.scribd.com/document/777500515/adilia-lopes</w:t>
        </w:r>
      </w:hyperlink>
      <w:r w:rsidRPr="00BE6020">
        <w:rPr>
          <w:rFonts w:ascii="Calibri" w:hAnsi="Calibri" w:cs="Calibri"/>
          <w:lang w:val="pt-PT"/>
        </w:rPr>
        <w:t xml:space="preserve"> (12/06/2026). </w:t>
      </w:r>
    </w:p>
    <w:p w14:paraId="48FFBE52" w14:textId="06257292" w:rsidR="00C17E0E" w:rsidRPr="00BE6020" w:rsidRDefault="00C17E0E" w:rsidP="00197EB0">
      <w:pPr>
        <w:pStyle w:val="Texto"/>
        <w:spacing w:line="276" w:lineRule="auto"/>
        <w:rPr>
          <w:rFonts w:ascii="Calibri" w:hAnsi="Calibri" w:cs="Calibri"/>
          <w:lang w:val="pt-PT"/>
        </w:rPr>
      </w:pPr>
      <w:r w:rsidRPr="00BE6020">
        <w:rPr>
          <w:rFonts w:ascii="Calibri" w:hAnsi="Calibri" w:cs="Calibri"/>
          <w:lang w:val="pt-PT"/>
        </w:rPr>
        <w:t>B</w:t>
      </w:r>
      <w:r w:rsidRPr="00BE6020">
        <w:rPr>
          <w:rFonts w:ascii="Calibri" w:hAnsi="Calibri" w:cs="Calibri"/>
          <w:smallCaps/>
          <w:lang w:val="pt-PT"/>
        </w:rPr>
        <w:t>altrusch</w:t>
      </w:r>
      <w:r w:rsidRPr="00BE6020">
        <w:rPr>
          <w:rFonts w:ascii="Calibri" w:hAnsi="Calibri" w:cs="Calibri"/>
          <w:lang w:val="pt-PT"/>
        </w:rPr>
        <w:t xml:space="preserve">, Burghard; </w:t>
      </w:r>
      <w:r w:rsidR="008150E5" w:rsidRPr="00BE6020">
        <w:rPr>
          <w:rFonts w:ascii="Calibri" w:hAnsi="Calibri" w:cs="Calibri"/>
          <w:lang w:val="pt-PT"/>
        </w:rPr>
        <w:t>E</w:t>
      </w:r>
      <w:r w:rsidR="008150E5" w:rsidRPr="00BE6020">
        <w:rPr>
          <w:rFonts w:ascii="Calibri" w:hAnsi="Calibri" w:cs="Calibri"/>
          <w:smallCaps/>
          <w:lang w:val="pt-PT"/>
        </w:rPr>
        <w:t>vangelista</w:t>
      </w:r>
      <w:r w:rsidR="008150E5" w:rsidRPr="00BE6020">
        <w:rPr>
          <w:rFonts w:ascii="Calibri" w:hAnsi="Calibri" w:cs="Calibri"/>
          <w:lang w:val="pt-PT"/>
        </w:rPr>
        <w:t>, Lúcia; M</w:t>
      </w:r>
      <w:r w:rsidR="008150E5" w:rsidRPr="00BE6020">
        <w:rPr>
          <w:rFonts w:ascii="Calibri" w:hAnsi="Calibri" w:cs="Calibri"/>
          <w:smallCaps/>
          <w:lang w:val="pt-PT"/>
        </w:rPr>
        <w:t>eirim</w:t>
      </w:r>
      <w:r w:rsidR="008150E5" w:rsidRPr="00BE6020">
        <w:rPr>
          <w:rFonts w:ascii="Calibri" w:hAnsi="Calibri" w:cs="Calibri"/>
          <w:lang w:val="pt-PT"/>
        </w:rPr>
        <w:t>, Joana; M</w:t>
      </w:r>
      <w:r w:rsidR="008150E5" w:rsidRPr="00BE6020">
        <w:rPr>
          <w:rFonts w:ascii="Calibri" w:hAnsi="Calibri" w:cs="Calibri"/>
          <w:smallCaps/>
          <w:lang w:val="pt-PT"/>
        </w:rPr>
        <w:t>inistro</w:t>
      </w:r>
      <w:r w:rsidR="008150E5" w:rsidRPr="00BE6020">
        <w:rPr>
          <w:rFonts w:ascii="Calibri" w:hAnsi="Calibri" w:cs="Calibri"/>
          <w:lang w:val="pt-PT"/>
        </w:rPr>
        <w:t>, Bruno</w:t>
      </w:r>
      <w:r w:rsidRPr="00BE6020">
        <w:rPr>
          <w:rFonts w:ascii="Calibri" w:hAnsi="Calibri" w:cs="Calibri"/>
          <w:lang w:val="pt-PT"/>
        </w:rPr>
        <w:t xml:space="preserve"> (2024a), “</w:t>
      </w:r>
      <w:r w:rsidR="008150E5" w:rsidRPr="00BE6020">
        <w:rPr>
          <w:rFonts w:ascii="Calibri" w:hAnsi="Calibri" w:cs="Calibri"/>
          <w:lang w:val="pt-PT"/>
        </w:rPr>
        <w:t>Adília Lopes, a mulher-a-dias do cânone da literatura portuguesa – do privado ao político</w:t>
      </w:r>
      <w:r w:rsidRPr="00BE6020">
        <w:rPr>
          <w:rFonts w:ascii="Calibri" w:hAnsi="Calibri" w:cs="Calibri"/>
          <w:lang w:val="pt-PT"/>
        </w:rPr>
        <w:t xml:space="preserve">” </w:t>
      </w:r>
      <w:r w:rsidRPr="00BE6020">
        <w:rPr>
          <w:i/>
          <w:iCs/>
          <w:lang w:val="pt-PT"/>
        </w:rPr>
        <w:t>in Adília Lopes: do privado ao político</w:t>
      </w:r>
      <w:r w:rsidRPr="00BE6020">
        <w:rPr>
          <w:lang w:val="pt-PT"/>
        </w:rPr>
        <w:t>, org. Burghard Baltrusch</w:t>
      </w:r>
      <w:r w:rsidR="008150E5" w:rsidRPr="00BE6020">
        <w:rPr>
          <w:lang w:val="pt-PT"/>
        </w:rPr>
        <w:t xml:space="preserve"> </w:t>
      </w:r>
      <w:r w:rsidR="008150E5" w:rsidRPr="00BE6020">
        <w:rPr>
          <w:i/>
          <w:iCs/>
          <w:lang w:val="pt-PT"/>
        </w:rPr>
        <w:t>et alii</w:t>
      </w:r>
      <w:r w:rsidR="008150E5" w:rsidRPr="00BE6020">
        <w:rPr>
          <w:lang w:val="pt-PT"/>
        </w:rPr>
        <w:t>,</w:t>
      </w:r>
      <w:r w:rsidRPr="00BE6020">
        <w:rPr>
          <w:lang w:val="pt-PT"/>
        </w:rPr>
        <w:t xml:space="preserve"> Lisboa, Documenta, pp. </w:t>
      </w:r>
      <w:r w:rsidR="008150E5" w:rsidRPr="00BE6020">
        <w:rPr>
          <w:lang w:val="pt-PT"/>
        </w:rPr>
        <w:t>17-25.</w:t>
      </w:r>
      <w:r w:rsidRPr="00BE6020">
        <w:rPr>
          <w:lang w:val="pt-PT"/>
        </w:rPr>
        <w:t xml:space="preserve"> </w:t>
      </w:r>
    </w:p>
    <w:p w14:paraId="2834593C" w14:textId="0FCAF20A" w:rsidR="00241D67" w:rsidRPr="00BE6020" w:rsidRDefault="00241D67" w:rsidP="00197EB0">
      <w:pPr>
        <w:pStyle w:val="Texto"/>
        <w:spacing w:line="276" w:lineRule="auto"/>
        <w:rPr>
          <w:rFonts w:ascii="Calibri" w:hAnsi="Calibri" w:cs="Calibri"/>
          <w:lang w:val="pt-PT"/>
        </w:rPr>
      </w:pPr>
      <w:r w:rsidRPr="00BE6020">
        <w:rPr>
          <w:rFonts w:ascii="Calibri" w:hAnsi="Calibri" w:cs="Calibri"/>
          <w:lang w:val="pt-PT"/>
        </w:rPr>
        <w:t>B</w:t>
      </w:r>
      <w:r w:rsidRPr="00BE6020">
        <w:rPr>
          <w:rFonts w:ascii="Calibri" w:hAnsi="Calibri" w:cs="Calibri"/>
          <w:smallCaps/>
          <w:lang w:val="pt-PT"/>
        </w:rPr>
        <w:t>altrusch</w:t>
      </w:r>
      <w:r w:rsidRPr="00BE6020">
        <w:rPr>
          <w:rFonts w:ascii="Calibri" w:hAnsi="Calibri" w:cs="Calibri"/>
          <w:lang w:val="pt-PT"/>
        </w:rPr>
        <w:t>, Burghard (2024</w:t>
      </w:r>
      <w:r w:rsidR="00C17E0E" w:rsidRPr="00BE6020">
        <w:rPr>
          <w:rFonts w:ascii="Calibri" w:hAnsi="Calibri" w:cs="Calibri"/>
          <w:lang w:val="pt-PT"/>
        </w:rPr>
        <w:t>b</w:t>
      </w:r>
      <w:r w:rsidRPr="00BE6020">
        <w:rPr>
          <w:rFonts w:ascii="Calibri" w:hAnsi="Calibri" w:cs="Calibri"/>
          <w:lang w:val="pt-PT"/>
        </w:rPr>
        <w:t>), “«Ser poetia e ter uma doença mental põe problemas» –a politização da ‘loucura’ em Adília Lopes”</w:t>
      </w:r>
      <w:r w:rsidR="008150E5" w:rsidRPr="00BE6020">
        <w:rPr>
          <w:rFonts w:ascii="Calibri" w:hAnsi="Calibri" w:cs="Calibri"/>
          <w:lang w:val="pt-PT"/>
        </w:rPr>
        <w:t>; ed. ut.:</w:t>
      </w:r>
      <w:r w:rsidRPr="00BE6020">
        <w:rPr>
          <w:i/>
          <w:iCs/>
          <w:lang w:val="pt-PT"/>
        </w:rPr>
        <w:t xml:space="preserve"> </w:t>
      </w:r>
      <w:r w:rsidR="008150E5" w:rsidRPr="00BE6020">
        <w:rPr>
          <w:i/>
          <w:iCs/>
          <w:lang w:val="pt-PT"/>
        </w:rPr>
        <w:t>ibidem</w:t>
      </w:r>
      <w:r w:rsidR="00C90364" w:rsidRPr="00BE6020">
        <w:rPr>
          <w:lang w:val="pt-PT"/>
        </w:rPr>
        <w:t>, pp.</w:t>
      </w:r>
      <w:r w:rsidR="008150E5" w:rsidRPr="00BE6020">
        <w:rPr>
          <w:lang w:val="pt-PT"/>
        </w:rPr>
        <w:t xml:space="preserve"> 71-101. </w:t>
      </w:r>
    </w:p>
    <w:p w14:paraId="12E79C5E" w14:textId="382CC2A7" w:rsidR="003D7F71" w:rsidRPr="00BE6020" w:rsidRDefault="003D7F71" w:rsidP="00197EB0">
      <w:pPr>
        <w:pStyle w:val="Texto"/>
        <w:spacing w:line="276" w:lineRule="auto"/>
        <w:rPr>
          <w:lang w:val="pt-PT"/>
        </w:rPr>
      </w:pPr>
      <w:r w:rsidRPr="00BE6020">
        <w:rPr>
          <w:rFonts w:ascii="Calibri" w:hAnsi="Calibri" w:cs="Calibri"/>
          <w:lang w:val="pt-PT"/>
        </w:rPr>
        <w:t>E</w:t>
      </w:r>
      <w:r w:rsidRPr="00BE6020">
        <w:rPr>
          <w:rFonts w:ascii="Calibri" w:hAnsi="Calibri" w:cs="Calibri"/>
          <w:smallCaps/>
          <w:lang w:val="pt-PT"/>
        </w:rPr>
        <w:t>iras</w:t>
      </w:r>
      <w:r w:rsidRPr="00BE6020">
        <w:rPr>
          <w:rFonts w:ascii="Calibri" w:hAnsi="Calibri" w:cs="Calibri"/>
          <w:lang w:val="pt-PT"/>
        </w:rPr>
        <w:t xml:space="preserve">, Pedro (2024), “Adília lendo </w:t>
      </w:r>
      <w:r w:rsidRPr="00BE6020">
        <w:rPr>
          <w:rFonts w:ascii="Calibri" w:hAnsi="Calibri" w:cs="Calibri"/>
          <w:i/>
          <w:iCs/>
          <w:lang w:val="pt-PT"/>
        </w:rPr>
        <w:t>Anita</w:t>
      </w:r>
      <w:r w:rsidRPr="00BE6020">
        <w:rPr>
          <w:rFonts w:ascii="Calibri" w:hAnsi="Calibri" w:cs="Calibri"/>
          <w:lang w:val="pt-PT"/>
        </w:rPr>
        <w:t xml:space="preserve">” </w:t>
      </w:r>
      <w:r w:rsidRPr="00BE6020">
        <w:rPr>
          <w:i/>
          <w:iCs/>
          <w:lang w:val="pt-PT"/>
        </w:rPr>
        <w:t>in Adília Lopes: do privado ao político</w:t>
      </w:r>
      <w:r w:rsidRPr="00BE6020">
        <w:rPr>
          <w:lang w:val="pt-PT"/>
        </w:rPr>
        <w:t xml:space="preserve">, org. Burghard Baltrusch, Lisboa, Documenta, pp. 341-351. </w:t>
      </w:r>
    </w:p>
    <w:p w14:paraId="56EE1F0A" w14:textId="5E3F608B" w:rsidR="00CC31A5" w:rsidRPr="00BE6020" w:rsidRDefault="00CC31A5" w:rsidP="00197EB0">
      <w:pPr>
        <w:pStyle w:val="Texto"/>
        <w:spacing w:line="276" w:lineRule="auto"/>
        <w:rPr>
          <w:lang w:val="pt-PT"/>
        </w:rPr>
      </w:pPr>
      <w:r w:rsidRPr="00BE6020">
        <w:rPr>
          <w:rFonts w:ascii="Calibri" w:hAnsi="Calibri" w:cs="Calibri"/>
          <w:lang w:val="pt-PT"/>
        </w:rPr>
        <w:t xml:space="preserve">______(2025), “Louvor e simplificação de Fernando Pessoa em Adília Lopes” </w:t>
      </w:r>
      <w:r w:rsidRPr="00BE6020">
        <w:rPr>
          <w:rFonts w:ascii="Calibri" w:hAnsi="Calibri" w:cs="Calibri"/>
          <w:i/>
          <w:iCs/>
          <w:lang w:val="pt-PT"/>
        </w:rPr>
        <w:t>in Pessoa Plural</w:t>
      </w:r>
      <w:r w:rsidRPr="00BE6020">
        <w:rPr>
          <w:rFonts w:ascii="Calibri" w:hAnsi="Calibri" w:cs="Calibri"/>
          <w:lang w:val="pt-PT"/>
        </w:rPr>
        <w:t>, vol. 28</w:t>
      </w:r>
      <w:r w:rsidR="008150E5" w:rsidRPr="00BE6020">
        <w:rPr>
          <w:rFonts w:ascii="Calibri" w:hAnsi="Calibri" w:cs="Calibri"/>
          <w:lang w:val="pt-PT"/>
        </w:rPr>
        <w:t>, pp.</w:t>
      </w:r>
      <w:r w:rsidRPr="00BE6020">
        <w:rPr>
          <w:rFonts w:ascii="Calibri" w:hAnsi="Calibri" w:cs="Calibri"/>
          <w:lang w:val="pt-PT"/>
        </w:rPr>
        <w:t xml:space="preserve"> 144-155, disponível em </w:t>
      </w:r>
      <w:hyperlink r:id="rId18" w:history="1">
        <w:r w:rsidRPr="00BE6020">
          <w:rPr>
            <w:rStyle w:val="Hiperligao"/>
            <w:rFonts w:ascii="Calibri" w:hAnsi="Calibri" w:cs="Calibri"/>
            <w:color w:val="000000" w:themeColor="text1"/>
            <w:u w:val="none"/>
            <w:lang w:val="pt-PT"/>
          </w:rPr>
          <w:t>www.academia.edu/145389973/Louvor_e_simplificação_de_Fernando_Pessoa_em_Adília_Lopes</w:t>
        </w:r>
      </w:hyperlink>
      <w:r w:rsidRPr="00BE6020">
        <w:rPr>
          <w:rFonts w:ascii="Calibri" w:hAnsi="Calibri" w:cs="Calibri"/>
          <w:lang w:val="pt-PT"/>
        </w:rPr>
        <w:t xml:space="preserve"> (06/03/2026). </w:t>
      </w:r>
    </w:p>
    <w:p w14:paraId="6329CC1C" w14:textId="2AAEE72E" w:rsidR="0051660D" w:rsidRPr="00BE6020" w:rsidRDefault="0051660D" w:rsidP="00197EB0">
      <w:pPr>
        <w:spacing w:after="0" w:line="276" w:lineRule="auto"/>
        <w:ind w:left="709" w:hanging="709"/>
        <w:jc w:val="both"/>
        <w:rPr>
          <w:rFonts w:ascii="Calibri" w:hAnsi="Calibri" w:cs="Calibri"/>
          <w:szCs w:val="24"/>
        </w:rPr>
      </w:pPr>
      <w:r w:rsidRPr="00BE6020">
        <w:rPr>
          <w:rFonts w:ascii="Calibri" w:hAnsi="Calibri" w:cs="Calibri"/>
          <w:szCs w:val="24"/>
        </w:rPr>
        <w:t>E</w:t>
      </w:r>
      <w:r w:rsidRPr="00BE6020">
        <w:rPr>
          <w:rFonts w:ascii="Calibri" w:hAnsi="Calibri" w:cs="Calibri"/>
          <w:smallCaps/>
          <w:szCs w:val="24"/>
        </w:rPr>
        <w:t>vangelista</w:t>
      </w:r>
      <w:r w:rsidRPr="00BE6020">
        <w:rPr>
          <w:rFonts w:ascii="Calibri" w:hAnsi="Calibri" w:cs="Calibri"/>
          <w:szCs w:val="24"/>
        </w:rPr>
        <w:t xml:space="preserve">, Lúcia Liberato (2011), </w:t>
      </w:r>
      <w:r w:rsidRPr="00BE6020">
        <w:rPr>
          <w:rFonts w:ascii="Calibri" w:hAnsi="Calibri" w:cs="Calibri"/>
          <w:i/>
          <w:iCs/>
          <w:szCs w:val="24"/>
        </w:rPr>
        <w:t>Vida em Comum. A poética de Adília Lopes</w:t>
      </w:r>
      <w:r w:rsidRPr="00BE6020">
        <w:rPr>
          <w:rFonts w:ascii="Calibri" w:hAnsi="Calibri" w:cs="Calibri"/>
          <w:szCs w:val="24"/>
        </w:rPr>
        <w:t xml:space="preserve">, dissertação de mestrado em Estudos Literários, Culturais e Interartes, Faculdade de Letras da Universidade do Porto, disponível em </w:t>
      </w:r>
      <w:hyperlink r:id="rId19" w:history="1">
        <w:r w:rsidRPr="00BE6020">
          <w:rPr>
            <w:rStyle w:val="Hiperligao"/>
            <w:rFonts w:ascii="Calibri" w:hAnsi="Calibri" w:cs="Calibri"/>
            <w:color w:val="000000" w:themeColor="text1"/>
            <w:szCs w:val="24"/>
            <w:u w:val="none"/>
          </w:rPr>
          <w:t>https://repositorio-aberto.up.pt/handle/10216/57408</w:t>
        </w:r>
      </w:hyperlink>
      <w:r w:rsidRPr="00BE6020">
        <w:rPr>
          <w:rFonts w:ascii="Calibri" w:hAnsi="Calibri" w:cs="Calibri"/>
          <w:color w:val="000000" w:themeColor="text1"/>
          <w:szCs w:val="24"/>
        </w:rPr>
        <w:t xml:space="preserve"> (03/07/2025). </w:t>
      </w:r>
    </w:p>
    <w:p w14:paraId="39C18AC8" w14:textId="75B95CCB" w:rsidR="00F60CDA" w:rsidRPr="00BE6020" w:rsidRDefault="00F60CDA" w:rsidP="00197EB0">
      <w:pPr>
        <w:pStyle w:val="Texto"/>
        <w:spacing w:line="276" w:lineRule="auto"/>
        <w:rPr>
          <w:lang w:val="pt-PT"/>
        </w:rPr>
      </w:pPr>
      <w:r w:rsidRPr="00BE6020">
        <w:rPr>
          <w:rFonts w:ascii="Calibri" w:hAnsi="Calibri" w:cs="Calibri"/>
          <w:lang w:val="pt-PT"/>
        </w:rPr>
        <w:t>F</w:t>
      </w:r>
      <w:r w:rsidRPr="00BE6020">
        <w:rPr>
          <w:rFonts w:ascii="Calibri" w:hAnsi="Calibri" w:cs="Calibri"/>
          <w:smallCaps/>
          <w:lang w:val="pt-PT"/>
        </w:rPr>
        <w:t>erreira</w:t>
      </w:r>
      <w:r w:rsidRPr="00BE6020">
        <w:rPr>
          <w:rFonts w:ascii="Calibri" w:hAnsi="Calibri" w:cs="Calibri"/>
          <w:lang w:val="pt-PT"/>
        </w:rPr>
        <w:t xml:space="preserve">, Ana Paula (2024), “Para uma aproximação do lugar de fala na «marca Adília»” </w:t>
      </w:r>
      <w:r w:rsidRPr="00BE6020">
        <w:rPr>
          <w:i/>
          <w:iCs/>
          <w:lang w:val="pt-PT"/>
        </w:rPr>
        <w:t>in Adília Lopes: do privado ao político</w:t>
      </w:r>
      <w:r w:rsidRPr="00BE6020">
        <w:rPr>
          <w:lang w:val="pt-PT"/>
        </w:rPr>
        <w:t xml:space="preserve">, org. Burghard Baltrusch, Lisboa, Documenta, pp. 29-48. </w:t>
      </w:r>
    </w:p>
    <w:p w14:paraId="12D0B02F" w14:textId="225808BF" w:rsidR="001A7966" w:rsidRPr="00BE6020" w:rsidRDefault="001A7966" w:rsidP="00197EB0">
      <w:pPr>
        <w:pStyle w:val="Texto"/>
        <w:spacing w:line="276" w:lineRule="auto"/>
        <w:rPr>
          <w:lang w:val="pt-PT"/>
        </w:rPr>
      </w:pPr>
      <w:r w:rsidRPr="00BE6020">
        <w:rPr>
          <w:rFonts w:ascii="Calibri" w:hAnsi="Calibri" w:cs="Calibri"/>
          <w:lang w:val="pt-PT"/>
        </w:rPr>
        <w:t>H</w:t>
      </w:r>
      <w:r w:rsidRPr="00BE6020">
        <w:rPr>
          <w:rFonts w:ascii="Calibri" w:hAnsi="Calibri" w:cs="Calibri"/>
          <w:smallCaps/>
          <w:lang w:val="pt-PT"/>
        </w:rPr>
        <w:t>onda</w:t>
      </w:r>
      <w:r w:rsidRPr="00BE6020">
        <w:rPr>
          <w:rFonts w:ascii="Calibri" w:hAnsi="Calibri" w:cs="Calibri"/>
          <w:lang w:val="pt-PT"/>
        </w:rPr>
        <w:t xml:space="preserve">, Lílian (2018), </w:t>
      </w:r>
      <w:r w:rsidRPr="00BE6020">
        <w:rPr>
          <w:rFonts w:ascii="Calibri" w:hAnsi="Calibri" w:cs="Calibri"/>
          <w:i/>
          <w:iCs/>
          <w:lang w:val="pt-PT"/>
        </w:rPr>
        <w:t>A Arte de Esgrimir no Vazio. Normal, anormal e patológico na poesia de Adília Lopes</w:t>
      </w:r>
      <w:r w:rsidRPr="00BE6020">
        <w:rPr>
          <w:rFonts w:ascii="Calibri" w:hAnsi="Calibri" w:cs="Calibri"/>
          <w:lang w:val="pt-PT"/>
        </w:rPr>
        <w:t xml:space="preserve">, dissertação (mestrado), Faculdade de Filosofia, Letras e Ciências Humanas, Universidade de São Paulo, disponível em </w:t>
      </w:r>
      <w:hyperlink r:id="rId20" w:history="1">
        <w:r w:rsidRPr="00BE6020">
          <w:rPr>
            <w:rStyle w:val="Hiperligao"/>
            <w:rFonts w:ascii="Calibri" w:hAnsi="Calibri" w:cs="Calibri"/>
            <w:color w:val="000000" w:themeColor="text1"/>
            <w:u w:val="none"/>
            <w:lang w:val="pt-PT"/>
          </w:rPr>
          <w:t>www.academia.edu/62766919/A_arte_de_esgrimir_no_vazio_normal_anormal_e_patológico_na_poesia_de_Adília_Lopes</w:t>
        </w:r>
      </w:hyperlink>
      <w:r w:rsidRPr="00BE6020">
        <w:rPr>
          <w:rFonts w:ascii="Calibri" w:hAnsi="Calibri" w:cs="Calibri"/>
          <w:lang w:val="pt-PT"/>
        </w:rPr>
        <w:t xml:space="preserve"> (23/04/2026).</w:t>
      </w:r>
      <w:r w:rsidRPr="00BE6020">
        <w:rPr>
          <w:lang w:val="pt-PT"/>
        </w:rPr>
        <w:t xml:space="preserve"> </w:t>
      </w:r>
    </w:p>
    <w:p w14:paraId="47B534A4" w14:textId="20AF76D8" w:rsidR="00FF431F" w:rsidRPr="00BE6020" w:rsidRDefault="001A7966" w:rsidP="00197EB0">
      <w:pPr>
        <w:pStyle w:val="Texto"/>
        <w:spacing w:line="276" w:lineRule="auto"/>
        <w:rPr>
          <w:lang w:val="pt-PT"/>
        </w:rPr>
      </w:pPr>
      <w:r w:rsidRPr="00BE6020">
        <w:rPr>
          <w:rFonts w:ascii="Calibri" w:hAnsi="Calibri" w:cs="Calibri"/>
          <w:lang w:val="pt-PT"/>
        </w:rPr>
        <w:lastRenderedPageBreak/>
        <w:t>______</w:t>
      </w:r>
      <w:r w:rsidR="00FF431F" w:rsidRPr="00BE6020">
        <w:rPr>
          <w:rFonts w:ascii="Calibri" w:hAnsi="Calibri" w:cs="Calibri"/>
          <w:lang w:val="pt-PT"/>
        </w:rPr>
        <w:t xml:space="preserve">(2024), “A Norma não é normal: saúde, patologia e anomalia na poesia de Adília Lopes” </w:t>
      </w:r>
      <w:r w:rsidR="00FF431F" w:rsidRPr="00BE6020">
        <w:rPr>
          <w:i/>
          <w:iCs/>
          <w:lang w:val="pt-PT"/>
        </w:rPr>
        <w:t>in Adília Lopes: do privado ao político</w:t>
      </w:r>
      <w:r w:rsidR="00FF431F" w:rsidRPr="00BE6020">
        <w:rPr>
          <w:lang w:val="pt-PT"/>
        </w:rPr>
        <w:t>, org. Burghard Baltrusch, Lisboa, Documenta, pp. 103-</w:t>
      </w:r>
      <w:r w:rsidR="00450E95" w:rsidRPr="00BE6020">
        <w:rPr>
          <w:lang w:val="pt-PT"/>
        </w:rPr>
        <w:t xml:space="preserve">120. </w:t>
      </w:r>
    </w:p>
    <w:p w14:paraId="2EE817B7" w14:textId="7DCCFB47" w:rsidR="00DB2EEF" w:rsidRPr="00BE6020" w:rsidRDefault="00DB2EEF"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M</w:t>
      </w:r>
      <w:r w:rsidRPr="00BE6020">
        <w:rPr>
          <w:rFonts w:ascii="Calibri" w:hAnsi="Calibri" w:cs="Calibri"/>
          <w:smallCaps/>
          <w:szCs w:val="24"/>
        </w:rPr>
        <w:t>artelo</w:t>
      </w:r>
      <w:r w:rsidRPr="00BE6020">
        <w:rPr>
          <w:rFonts w:ascii="Calibri" w:hAnsi="Calibri" w:cs="Calibri"/>
          <w:szCs w:val="24"/>
        </w:rPr>
        <w:t xml:space="preserve">, Rosa Maria (2004), “Adília Lopes – ironista”, </w:t>
      </w:r>
      <w:r w:rsidRPr="00BE6020">
        <w:rPr>
          <w:rFonts w:ascii="Calibri" w:hAnsi="Calibri" w:cs="Calibri"/>
          <w:i/>
          <w:iCs/>
          <w:szCs w:val="24"/>
        </w:rPr>
        <w:t>in</w:t>
      </w:r>
      <w:r w:rsidRPr="00BE6020">
        <w:rPr>
          <w:rFonts w:ascii="Calibri" w:hAnsi="Calibri" w:cs="Calibri"/>
          <w:szCs w:val="24"/>
        </w:rPr>
        <w:t xml:space="preserve"> </w:t>
      </w:r>
      <w:r w:rsidRPr="00BE6020">
        <w:rPr>
          <w:rFonts w:ascii="Calibri" w:hAnsi="Calibri" w:cs="Calibri"/>
          <w:i/>
          <w:iCs/>
          <w:szCs w:val="24"/>
        </w:rPr>
        <w:t>Scripta</w:t>
      </w:r>
      <w:r w:rsidRPr="00BE6020">
        <w:rPr>
          <w:rFonts w:ascii="Calibri" w:hAnsi="Calibri" w:cs="Calibri"/>
          <w:szCs w:val="24"/>
        </w:rPr>
        <w:t>, Belo Horizonte, vol. 8, n.º 15</w:t>
      </w:r>
      <w:r w:rsidR="008150E5" w:rsidRPr="00BE6020">
        <w:rPr>
          <w:rFonts w:ascii="Calibri" w:hAnsi="Calibri" w:cs="Calibri"/>
          <w:szCs w:val="24"/>
        </w:rPr>
        <w:t>, pp.</w:t>
      </w:r>
      <w:r w:rsidRPr="00BE6020">
        <w:rPr>
          <w:rFonts w:ascii="Calibri" w:hAnsi="Calibri" w:cs="Calibri"/>
          <w:szCs w:val="24"/>
        </w:rPr>
        <w:t xml:space="preserve"> 106-116, disponível em </w:t>
      </w:r>
      <w:hyperlink r:id="rId21" w:history="1">
        <w:r w:rsidRPr="00BE6020">
          <w:rPr>
            <w:rStyle w:val="Hiperligao"/>
            <w:rFonts w:ascii="Calibri" w:hAnsi="Calibri" w:cs="Calibri"/>
            <w:color w:val="000000" w:themeColor="text1"/>
            <w:szCs w:val="24"/>
            <w:u w:val="none"/>
          </w:rPr>
          <w:t>https://periodicos.pucminas.br/scripta/article/view/12572</w:t>
        </w:r>
      </w:hyperlink>
      <w:r w:rsidRPr="00BE6020">
        <w:rPr>
          <w:rFonts w:ascii="Calibri" w:hAnsi="Calibri" w:cs="Calibri"/>
          <w:color w:val="000000" w:themeColor="text1"/>
          <w:szCs w:val="24"/>
        </w:rPr>
        <w:t xml:space="preserve"> (26/06/2025).</w:t>
      </w:r>
    </w:p>
    <w:p w14:paraId="59408B32" w14:textId="0FC9D21C" w:rsidR="008D54FB" w:rsidRPr="00BE6020" w:rsidRDefault="008D54FB"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 xml:space="preserve">______(2010a), “As armas desarmantes de Adília Lopes” </w:t>
      </w:r>
      <w:r w:rsidRPr="00BE6020">
        <w:rPr>
          <w:rFonts w:ascii="Calibri" w:hAnsi="Calibri" w:cs="Calibri"/>
          <w:i/>
          <w:iCs/>
          <w:szCs w:val="24"/>
        </w:rPr>
        <w:t>in Didaskalia</w:t>
      </w:r>
      <w:r w:rsidRPr="00BE6020">
        <w:rPr>
          <w:rFonts w:ascii="Calibri" w:hAnsi="Calibri" w:cs="Calibri"/>
          <w:szCs w:val="24"/>
        </w:rPr>
        <w:t>, vol. XL, n.º 2</w:t>
      </w:r>
      <w:r w:rsidR="008150E5" w:rsidRPr="00BE6020">
        <w:rPr>
          <w:rFonts w:ascii="Calibri" w:hAnsi="Calibri" w:cs="Calibri"/>
          <w:szCs w:val="24"/>
        </w:rPr>
        <w:t>, pp.</w:t>
      </w:r>
      <w:r w:rsidRPr="00BE6020">
        <w:rPr>
          <w:rFonts w:ascii="Calibri" w:hAnsi="Calibri" w:cs="Calibri"/>
          <w:szCs w:val="24"/>
        </w:rPr>
        <w:t xml:space="preserve"> 207-222, disponível em </w:t>
      </w:r>
      <w:hyperlink r:id="rId22" w:history="1">
        <w:r w:rsidRPr="00BE6020">
          <w:rPr>
            <w:rStyle w:val="Hiperligao"/>
            <w:rFonts w:ascii="Calibri" w:hAnsi="Calibri" w:cs="Calibri"/>
            <w:color w:val="000000" w:themeColor="text1"/>
            <w:szCs w:val="24"/>
            <w:u w:val="none"/>
          </w:rPr>
          <w:t>www.academia.edu/12181241/As_armas_desarmantes_de_Adília_Lopes</w:t>
        </w:r>
      </w:hyperlink>
      <w:r w:rsidRPr="00BE6020">
        <w:rPr>
          <w:rFonts w:ascii="Calibri" w:hAnsi="Calibri" w:cs="Calibri"/>
          <w:color w:val="000000" w:themeColor="text1"/>
          <w:szCs w:val="24"/>
        </w:rPr>
        <w:t xml:space="preserve"> (26/02/2026</w:t>
      </w:r>
      <w:r w:rsidR="008150E5" w:rsidRPr="00BE6020">
        <w:rPr>
          <w:rFonts w:ascii="Calibri" w:hAnsi="Calibri" w:cs="Calibri"/>
          <w:color w:val="000000" w:themeColor="text1"/>
          <w:szCs w:val="24"/>
        </w:rPr>
        <w:t>)</w:t>
      </w:r>
    </w:p>
    <w:p w14:paraId="280DD479" w14:textId="1F4026F4" w:rsidR="00121064" w:rsidRPr="00BE6020" w:rsidRDefault="00121064" w:rsidP="00197EB0">
      <w:pPr>
        <w:spacing w:after="0" w:line="276" w:lineRule="auto"/>
        <w:ind w:left="709" w:hanging="709"/>
        <w:jc w:val="both"/>
        <w:rPr>
          <w:rFonts w:ascii="Calibri" w:hAnsi="Calibri" w:cs="Calibri"/>
          <w:szCs w:val="24"/>
        </w:rPr>
      </w:pPr>
      <w:r w:rsidRPr="00BE6020">
        <w:rPr>
          <w:rFonts w:ascii="Calibri" w:hAnsi="Calibri" w:cs="Calibri"/>
          <w:szCs w:val="24"/>
        </w:rPr>
        <w:t>______(2010</w:t>
      </w:r>
      <w:r w:rsidR="008D54FB" w:rsidRPr="00BE6020">
        <w:rPr>
          <w:rFonts w:ascii="Calibri" w:hAnsi="Calibri" w:cs="Calibri"/>
          <w:szCs w:val="24"/>
        </w:rPr>
        <w:t>b</w:t>
      </w:r>
      <w:r w:rsidRPr="00BE6020">
        <w:rPr>
          <w:rFonts w:ascii="Calibri" w:hAnsi="Calibri" w:cs="Calibri"/>
          <w:szCs w:val="24"/>
        </w:rPr>
        <w:t xml:space="preserve">), “Contra a crueldade, a ironia” </w:t>
      </w:r>
      <w:r w:rsidRPr="00BE6020">
        <w:rPr>
          <w:rFonts w:ascii="Calibri" w:hAnsi="Calibri" w:cs="Calibri"/>
          <w:i/>
          <w:iCs/>
          <w:szCs w:val="24"/>
        </w:rPr>
        <w:t>in A Forma Informe. Leituras de poesia</w:t>
      </w:r>
      <w:r w:rsidRPr="00BE6020">
        <w:rPr>
          <w:rFonts w:ascii="Calibri" w:hAnsi="Calibri" w:cs="Calibri"/>
          <w:szCs w:val="24"/>
        </w:rPr>
        <w:t>, Lisboa, Assírio &amp; Alvim</w:t>
      </w:r>
      <w:r w:rsidR="001334E0" w:rsidRPr="00BE6020">
        <w:rPr>
          <w:rFonts w:ascii="Calibri" w:hAnsi="Calibri" w:cs="Calibri"/>
          <w:szCs w:val="24"/>
        </w:rPr>
        <w:t>, pp.</w:t>
      </w:r>
      <w:r w:rsidRPr="00BE6020">
        <w:rPr>
          <w:rFonts w:ascii="Calibri" w:hAnsi="Calibri" w:cs="Calibri"/>
          <w:szCs w:val="24"/>
        </w:rPr>
        <w:t xml:space="preserve"> 223-234.</w:t>
      </w:r>
    </w:p>
    <w:p w14:paraId="07686CE7" w14:textId="782238A2" w:rsidR="001334E0" w:rsidRPr="00BE6020" w:rsidRDefault="001334E0"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M</w:t>
      </w:r>
      <w:r w:rsidRPr="00BE6020">
        <w:rPr>
          <w:rFonts w:ascii="Calibri" w:hAnsi="Calibri" w:cs="Calibri"/>
          <w:smallCaps/>
          <w:szCs w:val="24"/>
        </w:rPr>
        <w:t>ello</w:t>
      </w:r>
      <w:r w:rsidRPr="00BE6020">
        <w:rPr>
          <w:rFonts w:ascii="Calibri" w:hAnsi="Calibri" w:cs="Calibri"/>
          <w:szCs w:val="24"/>
        </w:rPr>
        <w:t>, Flávio Silva Corrêa de (2025), “Uma poética do tensionamento: Imagem e sons em diálogo na obra de Adília Lopes” in Desassossego, vol. 17, n.º 34, pp. 130-147, disponível em</w:t>
      </w:r>
      <w:r w:rsidRPr="00BE6020">
        <w:rPr>
          <w:rFonts w:ascii="Calibri" w:hAnsi="Calibri" w:cs="Calibri"/>
          <w:color w:val="000000" w:themeColor="text1"/>
          <w:szCs w:val="24"/>
        </w:rPr>
        <w:t xml:space="preserve"> </w:t>
      </w:r>
      <w:hyperlink r:id="rId23" w:history="1">
        <w:r w:rsidRPr="00BE6020">
          <w:rPr>
            <w:rStyle w:val="Hiperligao"/>
            <w:rFonts w:ascii="Calibri" w:hAnsi="Calibri" w:cs="Calibri"/>
            <w:color w:val="000000" w:themeColor="text1"/>
            <w:szCs w:val="24"/>
            <w:u w:val="none"/>
          </w:rPr>
          <w:t>http://dx.doi.org/10.11606/issn.2175-3180.v17i34p130-147</w:t>
        </w:r>
      </w:hyperlink>
      <w:r w:rsidRPr="00BE6020">
        <w:rPr>
          <w:rFonts w:ascii="Calibri" w:hAnsi="Calibri" w:cs="Calibri"/>
          <w:color w:val="000000" w:themeColor="text1"/>
          <w:szCs w:val="24"/>
        </w:rPr>
        <w:t xml:space="preserve"> (18/05/2026).</w:t>
      </w:r>
    </w:p>
    <w:p w14:paraId="2C42F0E4" w14:textId="3A900616" w:rsidR="00AF608E" w:rsidRPr="00BE6020" w:rsidRDefault="00AF608E" w:rsidP="00197EB0">
      <w:pPr>
        <w:spacing w:after="0" w:line="276" w:lineRule="auto"/>
        <w:ind w:left="709" w:hanging="709"/>
        <w:jc w:val="both"/>
        <w:rPr>
          <w:rFonts w:ascii="Calibri" w:hAnsi="Calibri" w:cs="Calibri"/>
          <w:szCs w:val="24"/>
        </w:rPr>
      </w:pPr>
      <w:r w:rsidRPr="00BE6020">
        <w:rPr>
          <w:rFonts w:ascii="Calibri" w:hAnsi="Calibri" w:cs="Calibri"/>
          <w:szCs w:val="24"/>
        </w:rPr>
        <w:t>M</w:t>
      </w:r>
      <w:r w:rsidRPr="00BE6020">
        <w:rPr>
          <w:rFonts w:ascii="Calibri" w:hAnsi="Calibri" w:cs="Calibri"/>
          <w:smallCaps/>
          <w:szCs w:val="24"/>
        </w:rPr>
        <w:t>elo</w:t>
      </w:r>
      <w:r w:rsidRPr="00BE6020">
        <w:rPr>
          <w:rFonts w:ascii="Calibri" w:hAnsi="Calibri" w:cs="Calibri"/>
          <w:szCs w:val="24"/>
        </w:rPr>
        <w:t xml:space="preserve">, Sónia Rita (2013), “Adília Lopes ou a impessoalidade da terceira mulher” </w:t>
      </w:r>
      <w:r w:rsidRPr="00BE6020">
        <w:rPr>
          <w:rFonts w:ascii="Calibri" w:hAnsi="Calibri" w:cs="Calibri"/>
          <w:i/>
          <w:iCs/>
          <w:szCs w:val="24"/>
        </w:rPr>
        <w:t>in ex aequo</w:t>
      </w:r>
      <w:r w:rsidRPr="00BE6020">
        <w:rPr>
          <w:rFonts w:ascii="Calibri" w:hAnsi="Calibri" w:cs="Calibri"/>
          <w:szCs w:val="24"/>
        </w:rPr>
        <w:t xml:space="preserve">, n.º 27, pp. 129-141, disponível em </w:t>
      </w:r>
      <w:hyperlink r:id="rId24" w:history="1">
        <w:r w:rsidRPr="00BE6020">
          <w:rPr>
            <w:rStyle w:val="Hiperligao"/>
            <w:rFonts w:ascii="Calibri" w:hAnsi="Calibri" w:cs="Calibri"/>
            <w:color w:val="000000" w:themeColor="text1"/>
            <w:szCs w:val="24"/>
            <w:u w:val="none"/>
          </w:rPr>
          <w:t>www.academia.edu/99052095/Adília_Lopes_ou_a_impessoalidade_da_terceira_mulher</w:t>
        </w:r>
      </w:hyperlink>
      <w:r w:rsidRPr="00BE6020">
        <w:rPr>
          <w:rFonts w:ascii="Calibri" w:hAnsi="Calibri" w:cs="Calibri"/>
          <w:color w:val="000000" w:themeColor="text1"/>
          <w:szCs w:val="24"/>
        </w:rPr>
        <w:t xml:space="preserve"> (10/06/2026). </w:t>
      </w:r>
    </w:p>
    <w:p w14:paraId="12796CD9" w14:textId="6B7C3BCC" w:rsidR="00AE42F2" w:rsidRPr="00BE6020" w:rsidRDefault="00AE42F2" w:rsidP="00197EB0">
      <w:pPr>
        <w:spacing w:after="0" w:line="276" w:lineRule="auto"/>
        <w:ind w:left="709" w:hanging="709"/>
        <w:jc w:val="both"/>
        <w:rPr>
          <w:rFonts w:ascii="Calibri" w:hAnsi="Calibri" w:cs="Calibri"/>
          <w:szCs w:val="24"/>
        </w:rPr>
      </w:pPr>
      <w:r w:rsidRPr="00BE6020">
        <w:rPr>
          <w:rFonts w:ascii="Calibri" w:hAnsi="Calibri" w:cs="Calibri"/>
          <w:szCs w:val="24"/>
        </w:rPr>
        <w:t>M</w:t>
      </w:r>
      <w:r w:rsidRPr="00BE6020">
        <w:rPr>
          <w:rFonts w:ascii="Calibri" w:hAnsi="Calibri" w:cs="Calibri"/>
          <w:smallCaps/>
          <w:szCs w:val="24"/>
        </w:rPr>
        <w:t>eneses</w:t>
      </w:r>
      <w:r w:rsidRPr="00BE6020">
        <w:rPr>
          <w:rFonts w:ascii="Calibri" w:hAnsi="Calibri" w:cs="Calibri"/>
          <w:szCs w:val="24"/>
        </w:rPr>
        <w:t xml:space="preserve">, Pedro (2019), “Breves notas sobre a ética a partir de Adília Lopes” </w:t>
      </w:r>
      <w:r w:rsidRPr="00BE6020">
        <w:rPr>
          <w:rFonts w:ascii="Calibri" w:hAnsi="Calibri" w:cs="Calibri"/>
          <w:i/>
          <w:iCs/>
          <w:szCs w:val="24"/>
        </w:rPr>
        <w:t>in eLyra</w:t>
      </w:r>
      <w:r w:rsidRPr="00BE6020">
        <w:rPr>
          <w:rFonts w:ascii="Calibri" w:hAnsi="Calibri" w:cs="Calibri"/>
          <w:szCs w:val="24"/>
        </w:rPr>
        <w:t>, n.º 14</w:t>
      </w:r>
      <w:r w:rsidR="001334E0" w:rsidRPr="00BE6020">
        <w:rPr>
          <w:rFonts w:ascii="Calibri" w:hAnsi="Calibri" w:cs="Calibri"/>
          <w:szCs w:val="24"/>
        </w:rPr>
        <w:t>, pp.</w:t>
      </w:r>
      <w:r w:rsidRPr="00BE6020">
        <w:rPr>
          <w:rFonts w:ascii="Calibri" w:hAnsi="Calibri" w:cs="Calibri"/>
          <w:szCs w:val="24"/>
        </w:rPr>
        <w:t xml:space="preserve"> </w:t>
      </w:r>
      <w:r w:rsidRPr="00BE6020">
        <w:rPr>
          <w:rFonts w:ascii="Calibri" w:hAnsi="Calibri" w:cs="Calibri"/>
          <w:color w:val="000000" w:themeColor="text1"/>
          <w:szCs w:val="24"/>
        </w:rPr>
        <w:t xml:space="preserve">141-154, disponível em </w:t>
      </w:r>
      <w:hyperlink r:id="rId25" w:history="1">
        <w:r w:rsidRPr="00BE6020">
          <w:rPr>
            <w:rStyle w:val="Hiperligao"/>
            <w:rFonts w:ascii="Calibri" w:hAnsi="Calibri" w:cs="Calibri"/>
            <w:color w:val="000000" w:themeColor="text1"/>
            <w:szCs w:val="24"/>
            <w:u w:val="none"/>
          </w:rPr>
          <w:t>https://elyra.org/index.php/elyra/article/view/310</w:t>
        </w:r>
      </w:hyperlink>
      <w:r w:rsidRPr="00BE6020">
        <w:rPr>
          <w:rFonts w:ascii="Calibri" w:hAnsi="Calibri" w:cs="Calibri"/>
          <w:color w:val="000000" w:themeColor="text1"/>
          <w:szCs w:val="24"/>
        </w:rPr>
        <w:t xml:space="preserve"> (26/06/2025). </w:t>
      </w:r>
    </w:p>
    <w:p w14:paraId="1B74E726" w14:textId="309A6A2D" w:rsidR="00843408" w:rsidRPr="00BE6020" w:rsidRDefault="00843408" w:rsidP="00197EB0">
      <w:pPr>
        <w:pStyle w:val="Texto"/>
        <w:spacing w:line="276" w:lineRule="auto"/>
        <w:rPr>
          <w:lang w:val="pt-PT"/>
        </w:rPr>
      </w:pPr>
      <w:r w:rsidRPr="00BE6020">
        <w:rPr>
          <w:lang w:val="pt-PT"/>
        </w:rPr>
        <w:t>M</w:t>
      </w:r>
      <w:r w:rsidRPr="00BE6020">
        <w:rPr>
          <w:rFonts w:cs="Times New Roman (Corpo CS)"/>
          <w:smallCaps/>
          <w:lang w:val="pt-PT"/>
        </w:rPr>
        <w:t>inistro</w:t>
      </w:r>
      <w:r w:rsidRPr="00BE6020">
        <w:rPr>
          <w:lang w:val="pt-PT"/>
        </w:rPr>
        <w:t xml:space="preserve">, Bruno (2024), “Buracos, brechas e outras cavidades mais ou menos superficiais” </w:t>
      </w:r>
      <w:r w:rsidRPr="00BE6020">
        <w:rPr>
          <w:i/>
          <w:iCs/>
          <w:lang w:val="pt-PT"/>
        </w:rPr>
        <w:t>in Adília Lopes: do privado ao político</w:t>
      </w:r>
      <w:r w:rsidRPr="00BE6020">
        <w:rPr>
          <w:lang w:val="pt-PT"/>
        </w:rPr>
        <w:t>, org. Burghard Baltrusch, Lisboa, Documenta, pp. 143-154.</w:t>
      </w:r>
    </w:p>
    <w:p w14:paraId="282309C3" w14:textId="77B208BA" w:rsidR="006403E5" w:rsidRPr="00BE6020" w:rsidRDefault="006403E5" w:rsidP="00197EB0">
      <w:pPr>
        <w:pStyle w:val="Texto"/>
        <w:spacing w:line="276" w:lineRule="auto"/>
        <w:rPr>
          <w:lang w:val="pt-PT"/>
        </w:rPr>
      </w:pPr>
      <w:r w:rsidRPr="00BE6020">
        <w:rPr>
          <w:lang w:val="pt-PT"/>
        </w:rPr>
        <w:t>P</w:t>
      </w:r>
      <w:r w:rsidRPr="00BE6020">
        <w:rPr>
          <w:rFonts w:cs="Times New Roman (Corpo CS)"/>
          <w:smallCaps/>
          <w:lang w:val="pt-PT"/>
        </w:rPr>
        <w:t>ereira</w:t>
      </w:r>
      <w:r w:rsidRPr="00BE6020">
        <w:rPr>
          <w:lang w:val="pt-PT"/>
        </w:rPr>
        <w:t xml:space="preserve">, Ricardo Araújo (2009), “Uma reflexão acerca de lixo” </w:t>
      </w:r>
      <w:r w:rsidRPr="00BE6020">
        <w:rPr>
          <w:i/>
          <w:iCs/>
          <w:lang w:val="pt-PT"/>
        </w:rPr>
        <w:t>in Visão</w:t>
      </w:r>
      <w:r w:rsidRPr="00BE6020">
        <w:rPr>
          <w:lang w:val="pt-PT"/>
        </w:rPr>
        <w:t xml:space="preserve">, 16 de março de 2009, disponível em </w:t>
      </w:r>
      <w:hyperlink r:id="rId26" w:history="1">
        <w:r w:rsidRPr="00BE6020">
          <w:rPr>
            <w:rStyle w:val="Hiperligao"/>
            <w:color w:val="000000" w:themeColor="text1"/>
            <w:u w:val="none"/>
            <w:lang w:val="pt-PT"/>
          </w:rPr>
          <w:t>https://cercarte.blogspot.com/2009/04/uma-reflexao-acerca-de-lixo-ricardo.html</w:t>
        </w:r>
      </w:hyperlink>
      <w:r w:rsidRPr="00BE6020">
        <w:rPr>
          <w:lang w:val="pt-PT"/>
        </w:rPr>
        <w:t xml:space="preserve"> (25/02/2026). </w:t>
      </w:r>
    </w:p>
    <w:p w14:paraId="393F9731" w14:textId="249CADE6" w:rsidR="009B3DFA" w:rsidRPr="00BE6020" w:rsidRDefault="009B3DFA" w:rsidP="00197EB0">
      <w:pPr>
        <w:pStyle w:val="Texto"/>
        <w:spacing w:line="276" w:lineRule="auto"/>
      </w:pPr>
      <w:r w:rsidRPr="00BE6020">
        <w:t>S</w:t>
      </w:r>
      <w:r w:rsidRPr="00BE6020">
        <w:rPr>
          <w:rFonts w:cs="Times New Roman (Corpo CS)"/>
          <w:smallCaps/>
        </w:rPr>
        <w:t>tuart</w:t>
      </w:r>
      <w:r w:rsidRPr="00BE6020">
        <w:t>-T</w:t>
      </w:r>
      <w:r w:rsidRPr="00BE6020">
        <w:rPr>
          <w:rFonts w:cs="Times New Roman (Corpo CS)"/>
          <w:smallCaps/>
        </w:rPr>
        <w:t>hompson</w:t>
      </w:r>
      <w:r w:rsidRPr="00BE6020">
        <w:t xml:space="preserve">, Andrzej (2019), “Ethically inclined models of authorship and lyric subjectivity in the poetry of Adília Lopes” in eLyra, n.º 14, pp. 19-47, disponível em </w:t>
      </w:r>
      <w:hyperlink r:id="rId27" w:history="1">
        <w:r w:rsidRPr="00BE6020">
          <w:rPr>
            <w:rStyle w:val="Hiperligao"/>
            <w:color w:val="000000" w:themeColor="text1"/>
            <w:u w:val="none"/>
          </w:rPr>
          <w:t>http://dx.doi.org/10.21747/21828954/ely14a1</w:t>
        </w:r>
      </w:hyperlink>
      <w:r w:rsidRPr="00BE6020">
        <w:t xml:space="preserve"> (18/05/2026). </w:t>
      </w:r>
    </w:p>
    <w:p w14:paraId="504AF797" w14:textId="2D57E44A" w:rsidR="00F5444D" w:rsidRPr="00BE6020" w:rsidRDefault="009B3DFA" w:rsidP="00197EB0">
      <w:pPr>
        <w:pStyle w:val="Texto"/>
        <w:spacing w:line="276" w:lineRule="auto"/>
        <w:rPr>
          <w:lang w:val="pt-PT"/>
        </w:rPr>
      </w:pPr>
      <w:r w:rsidRPr="00BE6020">
        <w:rPr>
          <w:lang w:val="pt-PT"/>
        </w:rPr>
        <w:t>______</w:t>
      </w:r>
      <w:r w:rsidR="00F5444D" w:rsidRPr="00BE6020">
        <w:rPr>
          <w:lang w:val="pt-PT"/>
        </w:rPr>
        <w:t>(2024), “‘Escrever um poema / escavar uma toca’: inhabiting the world dis-anthro</w:t>
      </w:r>
      <w:r w:rsidR="000F56A4" w:rsidRPr="00BE6020">
        <w:rPr>
          <w:lang w:val="pt-PT"/>
        </w:rPr>
        <w:t xml:space="preserve">pocentrically with the poetry of Adília Lopes” </w:t>
      </w:r>
      <w:r w:rsidR="000F56A4" w:rsidRPr="00BE6020">
        <w:rPr>
          <w:i/>
          <w:iCs/>
          <w:lang w:val="pt-PT"/>
        </w:rPr>
        <w:t>in Adília Lopes: do privado ao político</w:t>
      </w:r>
      <w:r w:rsidR="000F56A4" w:rsidRPr="00BE6020">
        <w:rPr>
          <w:lang w:val="pt-PT"/>
        </w:rPr>
        <w:t>, org. Burghard Baltrusch, Lisboa, Documenta, pp. 155-189.</w:t>
      </w:r>
    </w:p>
    <w:p w14:paraId="60DF9227" w14:textId="564BB198" w:rsidR="00762400" w:rsidRPr="00BE6020" w:rsidRDefault="00762400" w:rsidP="00197EB0">
      <w:pPr>
        <w:pStyle w:val="Texto"/>
        <w:spacing w:line="276" w:lineRule="auto"/>
        <w:rPr>
          <w:lang w:val="pt-PT"/>
        </w:rPr>
      </w:pPr>
      <w:r w:rsidRPr="00BE6020">
        <w:rPr>
          <w:lang w:val="pt-PT"/>
        </w:rPr>
        <w:t>U</w:t>
      </w:r>
      <w:r w:rsidRPr="00BE6020">
        <w:rPr>
          <w:rFonts w:cs="Times New Roman (Corpo CS)"/>
          <w:smallCaps/>
          <w:lang w:val="pt-PT"/>
        </w:rPr>
        <w:t>ehara</w:t>
      </w:r>
      <w:r w:rsidRPr="00BE6020">
        <w:rPr>
          <w:lang w:val="pt-PT"/>
        </w:rPr>
        <w:t xml:space="preserve">, Karina (2015), </w:t>
      </w:r>
      <w:r w:rsidRPr="00BE6020">
        <w:rPr>
          <w:i/>
          <w:iCs/>
          <w:lang w:val="pt-PT"/>
        </w:rPr>
        <w:t>Patas, Garras e Rastros. Marcas de animais na poesia de Adília Lopes</w:t>
      </w:r>
      <w:r w:rsidRPr="00BE6020">
        <w:rPr>
          <w:lang w:val="pt-PT"/>
        </w:rPr>
        <w:t xml:space="preserve">, dissertação (mestrado), Faculdade de Filosofia, Letras e Ciências Humanas, Universidade de São Paulo, disponível em </w:t>
      </w:r>
      <w:hyperlink r:id="rId28" w:history="1">
        <w:r w:rsidRPr="00BE6020">
          <w:rPr>
            <w:rStyle w:val="Hiperligao"/>
            <w:color w:val="000000" w:themeColor="text1"/>
            <w:u w:val="none"/>
            <w:lang w:val="pt-PT"/>
          </w:rPr>
          <w:t>teses.usp.br/teses/disponiveis/8/8150/tde-16052016 133337/publico/2016_KarinaUehara_VCorr.pdf</w:t>
        </w:r>
      </w:hyperlink>
      <w:r w:rsidRPr="00BE6020">
        <w:rPr>
          <w:lang w:val="pt-PT"/>
        </w:rPr>
        <w:t xml:space="preserve"> (29/04/2026). </w:t>
      </w:r>
    </w:p>
    <w:p w14:paraId="2E49BEA9" w14:textId="77777777" w:rsidR="00587318" w:rsidRPr="00BE6020" w:rsidRDefault="00587318" w:rsidP="00197EB0">
      <w:pPr>
        <w:pStyle w:val="Texto"/>
        <w:spacing w:line="276" w:lineRule="auto"/>
        <w:rPr>
          <w:lang w:val="pt-PT"/>
        </w:rPr>
      </w:pPr>
    </w:p>
    <w:p w14:paraId="28D6111D" w14:textId="77777777" w:rsidR="00587318" w:rsidRPr="00BE6020" w:rsidRDefault="00587318" w:rsidP="00197EB0">
      <w:pPr>
        <w:pStyle w:val="Texto"/>
        <w:spacing w:line="276" w:lineRule="auto"/>
        <w:rPr>
          <w:b/>
          <w:bCs/>
          <w:sz w:val="28"/>
          <w:szCs w:val="28"/>
        </w:rPr>
      </w:pPr>
      <w:r w:rsidRPr="00BE6020">
        <w:rPr>
          <w:b/>
          <w:bCs/>
          <w:sz w:val="28"/>
          <w:szCs w:val="28"/>
        </w:rPr>
        <w:t>2. Susan Sontag</w:t>
      </w:r>
    </w:p>
    <w:p w14:paraId="0242F1F7" w14:textId="77777777" w:rsidR="006B76D2" w:rsidRPr="00BE6020" w:rsidRDefault="006B76D2" w:rsidP="00197EB0">
      <w:pPr>
        <w:pStyle w:val="Texto"/>
        <w:spacing w:line="276" w:lineRule="auto"/>
        <w:rPr>
          <w:b/>
          <w:bCs/>
          <w:sz w:val="28"/>
          <w:szCs w:val="28"/>
        </w:rPr>
      </w:pPr>
    </w:p>
    <w:p w14:paraId="1BD408A4" w14:textId="2F0C8CCF" w:rsidR="00587318" w:rsidRPr="00BE6020" w:rsidRDefault="00587318" w:rsidP="00197EB0">
      <w:pPr>
        <w:pStyle w:val="Texto"/>
        <w:spacing w:line="276" w:lineRule="auto"/>
        <w:rPr>
          <w:b/>
          <w:bCs/>
        </w:rPr>
      </w:pPr>
      <w:r w:rsidRPr="00BE6020">
        <w:rPr>
          <w:b/>
          <w:bCs/>
        </w:rPr>
        <w:t>2.1. Ativa</w:t>
      </w:r>
    </w:p>
    <w:p w14:paraId="20601898" w14:textId="77777777" w:rsidR="006B76D2" w:rsidRPr="00BE6020" w:rsidRDefault="006B76D2" w:rsidP="00197EB0">
      <w:pPr>
        <w:pStyle w:val="Texto"/>
        <w:spacing w:line="276" w:lineRule="auto"/>
        <w:rPr>
          <w:b/>
          <w:bCs/>
        </w:rPr>
      </w:pPr>
    </w:p>
    <w:p w14:paraId="6EAD9A08" w14:textId="772163FB" w:rsidR="00FD582F" w:rsidRPr="00BE6020" w:rsidRDefault="00FD582F" w:rsidP="00197EB0">
      <w:pPr>
        <w:pStyle w:val="Texto"/>
        <w:spacing w:line="276" w:lineRule="auto"/>
      </w:pPr>
      <w:r w:rsidRPr="00BE6020">
        <w:t>S</w:t>
      </w:r>
      <w:r w:rsidRPr="00BE6020">
        <w:rPr>
          <w:rFonts w:cs="Times New Roman (Corpo CS)"/>
          <w:smallCaps/>
        </w:rPr>
        <w:t>ontag</w:t>
      </w:r>
      <w:r w:rsidRPr="00BE6020">
        <w:t xml:space="preserve">, Susan (1957), “1957” </w:t>
      </w:r>
      <w:r w:rsidRPr="00BE6020">
        <w:rPr>
          <w:i/>
          <w:iCs/>
        </w:rPr>
        <w:t>in Reborn. Journals and notebooks (1947-1963)</w:t>
      </w:r>
      <w:r w:rsidRPr="00BE6020">
        <w:t xml:space="preserve">; ed. David Rieff, </w:t>
      </w:r>
      <w:r w:rsidR="004F184C" w:rsidRPr="00BE6020">
        <w:t>Nova Iorque, Picador Paper, 2008, pp. 99-168.</w:t>
      </w:r>
    </w:p>
    <w:p w14:paraId="09DE33DD" w14:textId="3BD3BF90" w:rsidR="002C4C2C" w:rsidRPr="00BE6020" w:rsidRDefault="00FD582F" w:rsidP="00197EB0">
      <w:pPr>
        <w:pStyle w:val="Texto"/>
        <w:spacing w:line="276" w:lineRule="auto"/>
      </w:pPr>
      <w:r w:rsidRPr="00BE6020">
        <w:t>______</w:t>
      </w:r>
      <w:r w:rsidR="002C4C2C" w:rsidRPr="00BE6020">
        <w:t xml:space="preserve">(1961), “Psychoanalysis and Norman O. Brown’s </w:t>
      </w:r>
      <w:r w:rsidR="002C4C2C" w:rsidRPr="00BE6020">
        <w:rPr>
          <w:i/>
          <w:iCs/>
        </w:rPr>
        <w:t>Life Against Death</w:t>
      </w:r>
      <w:r w:rsidR="002C4C2C" w:rsidRPr="00BE6020">
        <w:t xml:space="preserve">” </w:t>
      </w:r>
      <w:r w:rsidR="002C4C2C" w:rsidRPr="00BE6020">
        <w:rPr>
          <w:i/>
          <w:iCs/>
        </w:rPr>
        <w:t xml:space="preserve">in </w:t>
      </w:r>
      <w:r w:rsidR="00892ABA" w:rsidRPr="00BE6020">
        <w:rPr>
          <w:i/>
          <w:iCs/>
        </w:rPr>
        <w:t xml:space="preserve">Against </w:t>
      </w:r>
      <w:r w:rsidR="002C4C2C" w:rsidRPr="00BE6020">
        <w:rPr>
          <w:i/>
          <w:iCs/>
        </w:rPr>
        <w:t>Interpretation and Other Essays</w:t>
      </w:r>
      <w:r w:rsidR="00892ABA" w:rsidRPr="00BE6020">
        <w:t xml:space="preserve">; ed. ut.: </w:t>
      </w:r>
      <w:r w:rsidR="002C4C2C" w:rsidRPr="00BE6020">
        <w:t>Londres, Penguin Books, 2009</w:t>
      </w:r>
      <w:r w:rsidR="00C90364" w:rsidRPr="00BE6020">
        <w:t>, pp.</w:t>
      </w:r>
      <w:r w:rsidR="002C4C2C" w:rsidRPr="00BE6020">
        <w:t xml:space="preserve"> 256-262.</w:t>
      </w:r>
    </w:p>
    <w:p w14:paraId="48CB644E" w14:textId="45D54E54" w:rsidR="00417353" w:rsidRPr="00BE6020" w:rsidRDefault="00417353" w:rsidP="00197EB0">
      <w:pPr>
        <w:pStyle w:val="Texto"/>
        <w:spacing w:line="276" w:lineRule="auto"/>
      </w:pPr>
      <w:r w:rsidRPr="00BE6020">
        <w:t xml:space="preserve">______(1964), “Notes on «Camp»”; ed. ut.: </w:t>
      </w:r>
      <w:r w:rsidRPr="00BE6020">
        <w:rPr>
          <w:i/>
          <w:iCs/>
        </w:rPr>
        <w:t>ibidem</w:t>
      </w:r>
      <w:r w:rsidRPr="00BE6020">
        <w:t>, pp. 275-292.</w:t>
      </w:r>
    </w:p>
    <w:p w14:paraId="2F0C1370" w14:textId="357D48AB" w:rsidR="00667FED" w:rsidRPr="00BE6020" w:rsidRDefault="002C4C2C" w:rsidP="00197EB0">
      <w:pPr>
        <w:pStyle w:val="Texto"/>
        <w:spacing w:line="276" w:lineRule="auto"/>
      </w:pPr>
      <w:r w:rsidRPr="00BE6020">
        <w:t>______</w:t>
      </w:r>
      <w:r w:rsidR="00667FED" w:rsidRPr="00BE6020">
        <w:t>(1965), “On style”</w:t>
      </w:r>
      <w:r w:rsidR="00892ABA" w:rsidRPr="00BE6020">
        <w:t>;</w:t>
      </w:r>
      <w:r w:rsidR="00667FED" w:rsidRPr="00BE6020">
        <w:t xml:space="preserve"> </w:t>
      </w:r>
      <w:r w:rsidR="00892ABA" w:rsidRPr="00BE6020">
        <w:t xml:space="preserve">ed. ut.: </w:t>
      </w:r>
      <w:r w:rsidR="00892ABA" w:rsidRPr="00BE6020">
        <w:rPr>
          <w:i/>
          <w:iCs/>
        </w:rPr>
        <w:t>ibidem</w:t>
      </w:r>
      <w:r w:rsidR="004F184C" w:rsidRPr="00BE6020">
        <w:t>, pp.</w:t>
      </w:r>
      <w:r w:rsidR="00667FED" w:rsidRPr="00BE6020">
        <w:t xml:space="preserve"> 15-36.</w:t>
      </w:r>
    </w:p>
    <w:p w14:paraId="7B320C55" w14:textId="331D1526" w:rsidR="00F14599" w:rsidRPr="00BE6020" w:rsidRDefault="00667FED" w:rsidP="00197EB0">
      <w:pPr>
        <w:pStyle w:val="Texto"/>
        <w:spacing w:line="276" w:lineRule="auto"/>
      </w:pPr>
      <w:r w:rsidRPr="00BE6020">
        <w:t>______</w:t>
      </w:r>
      <w:r w:rsidR="00B5473E" w:rsidRPr="00BE6020">
        <w:t>(1966</w:t>
      </w:r>
      <w:r w:rsidR="001F7FBB" w:rsidRPr="00BE6020">
        <w:t>a</w:t>
      </w:r>
      <w:r w:rsidR="00B5473E" w:rsidRPr="00BE6020">
        <w:t xml:space="preserve">), </w:t>
      </w:r>
      <w:r w:rsidR="0063275A" w:rsidRPr="00BE6020">
        <w:t xml:space="preserve">“Against </w:t>
      </w:r>
      <w:r w:rsidR="00F14599" w:rsidRPr="00BE6020">
        <w:t>i</w:t>
      </w:r>
      <w:r w:rsidR="0063275A" w:rsidRPr="00BE6020">
        <w:t>nterpretation”</w:t>
      </w:r>
      <w:r w:rsidR="00892ABA" w:rsidRPr="00BE6020">
        <w:t xml:space="preserve"> ; ed. ut.: </w:t>
      </w:r>
      <w:r w:rsidR="00892ABA" w:rsidRPr="00BE6020">
        <w:rPr>
          <w:i/>
          <w:iCs/>
        </w:rPr>
        <w:t>ibidem</w:t>
      </w:r>
      <w:r w:rsidR="00417353" w:rsidRPr="00BE6020">
        <w:t>, pp.</w:t>
      </w:r>
      <w:r w:rsidR="003520FE" w:rsidRPr="00BE6020">
        <w:t xml:space="preserve"> 3-14.</w:t>
      </w:r>
    </w:p>
    <w:p w14:paraId="4B317AB7" w14:textId="0E6075D7" w:rsidR="001F7FBB" w:rsidRPr="00BE6020" w:rsidRDefault="001F7FBB" w:rsidP="00197EB0">
      <w:pPr>
        <w:pStyle w:val="Texto"/>
        <w:spacing w:line="276" w:lineRule="auto"/>
      </w:pPr>
      <w:r w:rsidRPr="00BE6020">
        <w:t>______(1966b), “What’s happening in America”</w:t>
      </w:r>
      <w:r w:rsidR="00892ABA" w:rsidRPr="00BE6020">
        <w:t>,</w:t>
      </w:r>
      <w:r w:rsidRPr="00BE6020">
        <w:t xml:space="preserve"> </w:t>
      </w:r>
      <w:r w:rsidRPr="00BE6020">
        <w:rPr>
          <w:i/>
          <w:iCs/>
        </w:rPr>
        <w:t>in Styles of Radical Will</w:t>
      </w:r>
      <w:r w:rsidR="00892ABA" w:rsidRPr="00BE6020">
        <w:t xml:space="preserve">; ed. ut.: </w:t>
      </w:r>
      <w:r w:rsidRPr="00BE6020">
        <w:t>Londres, Vintage Publishing, 1994</w:t>
      </w:r>
      <w:r w:rsidR="00C90364" w:rsidRPr="00BE6020">
        <w:t>, pp.</w:t>
      </w:r>
      <w:r w:rsidRPr="00BE6020">
        <w:t xml:space="preserve"> 193-204. </w:t>
      </w:r>
    </w:p>
    <w:p w14:paraId="258EBFC5" w14:textId="7BF9017C" w:rsidR="00B978DB" w:rsidRPr="00BE6020" w:rsidRDefault="00B978DB" w:rsidP="00197EB0">
      <w:pPr>
        <w:pStyle w:val="Texto"/>
        <w:spacing w:line="276" w:lineRule="auto"/>
      </w:pPr>
      <w:r w:rsidRPr="00BE6020">
        <w:t>______(1968), “Trip to Hanoi”</w:t>
      </w:r>
      <w:r w:rsidR="00892ABA" w:rsidRPr="00BE6020">
        <w:t xml:space="preserve">; ed. ut.: </w:t>
      </w:r>
      <w:r w:rsidR="00892ABA" w:rsidRPr="00BE6020">
        <w:rPr>
          <w:i/>
          <w:iCs/>
        </w:rPr>
        <w:t>ibidem</w:t>
      </w:r>
      <w:r w:rsidR="00C90364" w:rsidRPr="00BE6020">
        <w:t>, pp.</w:t>
      </w:r>
      <w:r w:rsidRPr="00BE6020">
        <w:t xml:space="preserve"> 205-274. </w:t>
      </w:r>
    </w:p>
    <w:p w14:paraId="15B4212C" w14:textId="0255141B" w:rsidR="00B978DB" w:rsidRPr="00BE6020" w:rsidRDefault="00885067" w:rsidP="00197EB0">
      <w:pPr>
        <w:pStyle w:val="Texto"/>
        <w:spacing w:line="276" w:lineRule="auto"/>
      </w:pPr>
      <w:r w:rsidRPr="00BE6020">
        <w:t xml:space="preserve">______(1969), “Some thoughts on the right way (for us) to love the Cuban Revolution” </w:t>
      </w:r>
      <w:r w:rsidRPr="00BE6020">
        <w:rPr>
          <w:i/>
          <w:iCs/>
        </w:rPr>
        <w:t>in Ramparts</w:t>
      </w:r>
      <w:r w:rsidR="009B5CF6" w:rsidRPr="00BE6020">
        <w:t>, pp.</w:t>
      </w:r>
      <w:r w:rsidRPr="00BE6020">
        <w:t xml:space="preserve"> 6-19, disponível em </w:t>
      </w:r>
      <w:hyperlink r:id="rId29" w:history="1">
        <w:r w:rsidRPr="00BE6020">
          <w:rPr>
            <w:rStyle w:val="Hiperligao"/>
            <w:color w:val="000000" w:themeColor="text1"/>
            <w:u w:val="none"/>
          </w:rPr>
          <w:t>www.academia.edu/129476497/Some_thoughts_on_the_right_way_for_us_to_love_the_Cuban_Revolution</w:t>
        </w:r>
      </w:hyperlink>
      <w:r w:rsidRPr="00BE6020">
        <w:t xml:space="preserve"> (08/01/202</w:t>
      </w:r>
      <w:r w:rsidR="00063106" w:rsidRPr="00BE6020">
        <w:t>6</w:t>
      </w:r>
      <w:r w:rsidRPr="00BE6020">
        <w:t xml:space="preserve">). </w:t>
      </w:r>
    </w:p>
    <w:p w14:paraId="329EE38D" w14:textId="14F0F773" w:rsidR="00E51FEC" w:rsidRPr="00BE6020" w:rsidRDefault="00E51FEC" w:rsidP="00197EB0">
      <w:pPr>
        <w:pStyle w:val="Texto"/>
        <w:spacing w:line="276" w:lineRule="auto"/>
      </w:pPr>
      <w:r w:rsidRPr="00BE6020">
        <w:t>______(197</w:t>
      </w:r>
      <w:r w:rsidR="000F76F0" w:rsidRPr="00BE6020">
        <w:t>2</w:t>
      </w:r>
      <w:r w:rsidR="007F0AF7" w:rsidRPr="00BE6020">
        <w:t>a</w:t>
      </w:r>
      <w:r w:rsidRPr="00BE6020">
        <w:t>), “The third world of women”</w:t>
      </w:r>
      <w:r w:rsidR="00892ABA" w:rsidRPr="00BE6020">
        <w:t>; ed. ut.:</w:t>
      </w:r>
      <w:r w:rsidRPr="00BE6020">
        <w:t xml:space="preserve"> </w:t>
      </w:r>
      <w:r w:rsidRPr="00BE6020">
        <w:rPr>
          <w:i/>
          <w:iCs/>
        </w:rPr>
        <w:t>On Women</w:t>
      </w:r>
      <w:r w:rsidRPr="00BE6020">
        <w:t>, ed. David Rieff, Nova Iorque, Picador Paper, 2023</w:t>
      </w:r>
      <w:r w:rsidR="00C90364" w:rsidRPr="00BE6020">
        <w:t>, pp.</w:t>
      </w:r>
      <w:r w:rsidRPr="00BE6020">
        <w:t xml:space="preserve"> 41-75.</w:t>
      </w:r>
    </w:p>
    <w:p w14:paraId="2A389C78" w14:textId="3669781D" w:rsidR="007F0AF7" w:rsidRPr="00BE6020" w:rsidRDefault="007F0AF7" w:rsidP="00197EB0">
      <w:pPr>
        <w:pStyle w:val="Texto"/>
        <w:spacing w:line="276" w:lineRule="auto"/>
      </w:pPr>
      <w:r w:rsidRPr="00BE6020">
        <w:t>______(1972b), “</w:t>
      </w:r>
      <w:r w:rsidR="00F9614A" w:rsidRPr="00BE6020">
        <w:t>The double standard of aging”</w:t>
      </w:r>
      <w:r w:rsidR="00892ABA" w:rsidRPr="00BE6020">
        <w:t xml:space="preserve"> ; ed. ut.: </w:t>
      </w:r>
      <w:r w:rsidR="00892ABA" w:rsidRPr="00BE6020">
        <w:rPr>
          <w:i/>
          <w:iCs/>
        </w:rPr>
        <w:t>ibidem</w:t>
      </w:r>
      <w:r w:rsidR="00C90364" w:rsidRPr="00BE6020">
        <w:t>, pp.</w:t>
      </w:r>
      <w:r w:rsidR="00F9614A" w:rsidRPr="00BE6020">
        <w:t xml:space="preserve"> 14-40. </w:t>
      </w:r>
    </w:p>
    <w:p w14:paraId="41870771" w14:textId="13169A7A" w:rsidR="009D2BE4" w:rsidRPr="00BE6020" w:rsidRDefault="009D2BE4" w:rsidP="00197EB0">
      <w:pPr>
        <w:pStyle w:val="Texto"/>
        <w:spacing w:line="276" w:lineRule="auto"/>
      </w:pPr>
      <w:r w:rsidRPr="00BE6020">
        <w:t>______(1973</w:t>
      </w:r>
      <w:r w:rsidR="00825F55" w:rsidRPr="00BE6020">
        <w:t>a</w:t>
      </w:r>
      <w:r w:rsidRPr="00BE6020">
        <w:t>), “Approaching Artaud”</w:t>
      </w:r>
      <w:r w:rsidR="00892ABA" w:rsidRPr="00BE6020">
        <w:t>,</w:t>
      </w:r>
      <w:r w:rsidRPr="00BE6020">
        <w:t xml:space="preserve"> </w:t>
      </w:r>
      <w:r w:rsidRPr="00BE6020">
        <w:rPr>
          <w:i/>
          <w:iCs/>
        </w:rPr>
        <w:t>in Under the Sign of Saturn</w:t>
      </w:r>
      <w:r w:rsidR="00892ABA" w:rsidRPr="00BE6020">
        <w:t xml:space="preserve">; ed. ut.: </w:t>
      </w:r>
      <w:r w:rsidRPr="00BE6020">
        <w:t>Nova Iorque, Vintage Books, 1981</w:t>
      </w:r>
      <w:r w:rsidR="00C90364" w:rsidRPr="00BE6020">
        <w:t>, pp.</w:t>
      </w:r>
      <w:r w:rsidRPr="00BE6020">
        <w:t xml:space="preserve"> 12-70. </w:t>
      </w:r>
    </w:p>
    <w:p w14:paraId="7C7EE018" w14:textId="2535E108" w:rsidR="00825F55" w:rsidRPr="00BE6020" w:rsidRDefault="00825F55" w:rsidP="00197EB0">
      <w:pPr>
        <w:pStyle w:val="Texto"/>
        <w:spacing w:line="276" w:lineRule="auto"/>
        <w:rPr>
          <w:lang w:val="pt-PT"/>
        </w:rPr>
      </w:pPr>
      <w:r w:rsidRPr="00BE6020">
        <w:rPr>
          <w:lang w:val="pt-PT"/>
        </w:rPr>
        <w:t>______(1973b), “Os evangelhos fotográficos”</w:t>
      </w:r>
      <w:r w:rsidR="005F5D6E" w:rsidRPr="00BE6020">
        <w:rPr>
          <w:lang w:val="pt-PT"/>
        </w:rPr>
        <w:t xml:space="preserve"> </w:t>
      </w:r>
      <w:r w:rsidRPr="00BE6020">
        <w:rPr>
          <w:i/>
          <w:iCs/>
          <w:lang w:val="pt-PT"/>
        </w:rPr>
        <w:t>in Ensaios sobre Fotografia</w:t>
      </w:r>
      <w:r w:rsidRPr="00BE6020">
        <w:rPr>
          <w:lang w:val="pt-PT"/>
        </w:rPr>
        <w:t>,</w:t>
      </w:r>
      <w:r w:rsidR="00E01F3F" w:rsidRPr="00BE6020">
        <w:rPr>
          <w:lang w:val="pt-PT"/>
        </w:rPr>
        <w:t xml:space="preserve"> trad. José Afonso Furtado,</w:t>
      </w:r>
      <w:r w:rsidRPr="00BE6020">
        <w:rPr>
          <w:lang w:val="pt-PT"/>
        </w:rPr>
        <w:t xml:space="preserve"> Lisboa, Quetzal Editores, 2012</w:t>
      </w:r>
      <w:r w:rsidR="00C90364" w:rsidRPr="00BE6020">
        <w:rPr>
          <w:lang w:val="pt-PT"/>
        </w:rPr>
        <w:t>, pp.</w:t>
      </w:r>
      <w:r w:rsidRPr="00BE6020">
        <w:rPr>
          <w:lang w:val="pt-PT"/>
        </w:rPr>
        <w:t xml:space="preserve"> 115-148.</w:t>
      </w:r>
    </w:p>
    <w:p w14:paraId="11632C76" w14:textId="67085840" w:rsidR="005F5D6E" w:rsidRPr="00BE6020" w:rsidRDefault="005F5D6E" w:rsidP="00197EB0">
      <w:pPr>
        <w:pStyle w:val="Texto"/>
        <w:spacing w:line="276" w:lineRule="auto"/>
        <w:rPr>
          <w:lang w:val="pt-PT"/>
        </w:rPr>
      </w:pPr>
      <w:r w:rsidRPr="00BE6020">
        <w:rPr>
          <w:lang w:val="pt-PT"/>
        </w:rPr>
        <w:t xml:space="preserve">______(1973c), “Objetos melancólicos”; ed. ut.: </w:t>
      </w:r>
      <w:r w:rsidRPr="00BE6020">
        <w:rPr>
          <w:i/>
          <w:iCs/>
          <w:lang w:val="pt-PT"/>
        </w:rPr>
        <w:t>ibidem</w:t>
      </w:r>
      <w:r w:rsidR="009B5CF6" w:rsidRPr="00BE6020">
        <w:rPr>
          <w:lang w:val="pt-PT"/>
        </w:rPr>
        <w:t>, pp.</w:t>
      </w:r>
      <w:r w:rsidRPr="00BE6020">
        <w:rPr>
          <w:lang w:val="pt-PT"/>
        </w:rPr>
        <w:t xml:space="preserve"> 55-85. </w:t>
      </w:r>
    </w:p>
    <w:p w14:paraId="4C05222F" w14:textId="66276113" w:rsidR="00EC7883" w:rsidRPr="00BE6020" w:rsidRDefault="00EC7883" w:rsidP="00197EB0">
      <w:pPr>
        <w:pStyle w:val="Texto"/>
        <w:spacing w:line="276" w:lineRule="auto"/>
      </w:pPr>
      <w:r w:rsidRPr="00BE6020">
        <w:t>______(1975</w:t>
      </w:r>
      <w:r w:rsidR="002E7EE6" w:rsidRPr="00BE6020">
        <w:t>a</w:t>
      </w:r>
      <w:r w:rsidRPr="00BE6020">
        <w:t>), “Fascinating fascism”</w:t>
      </w:r>
      <w:r w:rsidR="005F5D6E" w:rsidRPr="00BE6020">
        <w:t>,</w:t>
      </w:r>
      <w:r w:rsidR="00892ABA" w:rsidRPr="00BE6020">
        <w:t xml:space="preserve"> </w:t>
      </w:r>
      <w:r w:rsidR="005F5D6E" w:rsidRPr="00BE6020">
        <w:rPr>
          <w:i/>
          <w:iCs/>
        </w:rPr>
        <w:t>in Under the Sign of Saturn</w:t>
      </w:r>
      <w:r w:rsidR="005F5D6E" w:rsidRPr="00BE6020">
        <w:t>; ed. ut.: Nova Iorque, Vintage Books, 1981</w:t>
      </w:r>
      <w:r w:rsidR="009B5CF6" w:rsidRPr="00BE6020">
        <w:t>, pp.</w:t>
      </w:r>
      <w:r w:rsidRPr="00BE6020">
        <w:t xml:space="preserve"> 72-105. </w:t>
      </w:r>
    </w:p>
    <w:p w14:paraId="2EA3100A" w14:textId="5FA01B37" w:rsidR="002E7EE6" w:rsidRPr="00BE6020" w:rsidRDefault="002E7EE6" w:rsidP="00197EB0">
      <w:pPr>
        <w:pStyle w:val="Texto"/>
        <w:spacing w:line="276" w:lineRule="auto"/>
      </w:pPr>
      <w:r w:rsidRPr="00BE6020">
        <w:t>______(1975b), “</w:t>
      </w:r>
      <w:r w:rsidR="005B2884" w:rsidRPr="00BE6020">
        <w:t>Feminism and fascism: An exchange between Adrienne Rich and Susan Sontag”</w:t>
      </w:r>
      <w:r w:rsidR="00892ABA" w:rsidRPr="00BE6020">
        <w:t>; ed. ut.:</w:t>
      </w:r>
      <w:r w:rsidR="005B2884" w:rsidRPr="00BE6020">
        <w:t xml:space="preserve"> </w:t>
      </w:r>
      <w:r w:rsidR="005B2884" w:rsidRPr="00BE6020">
        <w:rPr>
          <w:i/>
          <w:iCs/>
        </w:rPr>
        <w:t>in On Women</w:t>
      </w:r>
      <w:r w:rsidR="005B2884" w:rsidRPr="00BE6020">
        <w:t>, Nova Iorque, Picador Paper, 2023</w:t>
      </w:r>
      <w:r w:rsidR="009B5CF6" w:rsidRPr="00BE6020">
        <w:t xml:space="preserve">, pp. </w:t>
      </w:r>
      <w:r w:rsidR="005B2884" w:rsidRPr="00BE6020">
        <w:t>114-121.</w:t>
      </w:r>
    </w:p>
    <w:p w14:paraId="7EE9235F" w14:textId="0A50B6C4" w:rsidR="0065536C" w:rsidRPr="00BE6020" w:rsidRDefault="0065536C" w:rsidP="00197EB0">
      <w:pPr>
        <w:pStyle w:val="Texto"/>
        <w:spacing w:line="276" w:lineRule="auto"/>
      </w:pPr>
      <w:r w:rsidRPr="00BE6020">
        <w:t xml:space="preserve">______(1975c), “A woman’s beauty: </w:t>
      </w:r>
      <w:r w:rsidR="006676A1" w:rsidRPr="00BE6020">
        <w:t>p</w:t>
      </w:r>
      <w:r w:rsidRPr="00BE6020">
        <w:t>ut-down or power source?”</w:t>
      </w:r>
      <w:r w:rsidR="00892ABA" w:rsidRPr="00BE6020">
        <w:t xml:space="preserve"> ; ed. ut.: </w:t>
      </w:r>
      <w:r w:rsidR="00892ABA" w:rsidRPr="00BE6020">
        <w:rPr>
          <w:i/>
          <w:iCs/>
        </w:rPr>
        <w:t>ibidem</w:t>
      </w:r>
      <w:r w:rsidR="009B5CF6" w:rsidRPr="00BE6020">
        <w:t>, pp.</w:t>
      </w:r>
      <w:r w:rsidRPr="00BE6020">
        <w:t xml:space="preserve"> 76-79.</w:t>
      </w:r>
    </w:p>
    <w:p w14:paraId="538BB63B" w14:textId="54A8832E" w:rsidR="00A600D6" w:rsidRPr="00BE6020" w:rsidRDefault="00A600D6" w:rsidP="00197EB0">
      <w:pPr>
        <w:pStyle w:val="Texto"/>
        <w:spacing w:line="276" w:lineRule="auto"/>
        <w:rPr>
          <w:lang w:val="pt-PT"/>
        </w:rPr>
      </w:pPr>
      <w:r w:rsidRPr="00BE6020">
        <w:rPr>
          <w:lang w:val="pt-PT"/>
        </w:rPr>
        <w:t>______(1977</w:t>
      </w:r>
      <w:r w:rsidR="00A570A1" w:rsidRPr="00BE6020">
        <w:rPr>
          <w:lang w:val="pt-PT"/>
        </w:rPr>
        <w:t>a</w:t>
      </w:r>
      <w:r w:rsidRPr="00BE6020">
        <w:rPr>
          <w:lang w:val="pt-PT"/>
        </w:rPr>
        <w:t xml:space="preserve">), “The </w:t>
      </w:r>
      <w:r w:rsidR="00892ABA" w:rsidRPr="00BE6020">
        <w:rPr>
          <w:lang w:val="pt-PT"/>
        </w:rPr>
        <w:t>image</w:t>
      </w:r>
      <w:r w:rsidRPr="00BE6020">
        <w:rPr>
          <w:lang w:val="pt-PT"/>
        </w:rPr>
        <w:t>-</w:t>
      </w:r>
      <w:r w:rsidR="00892ABA" w:rsidRPr="00BE6020">
        <w:rPr>
          <w:lang w:val="pt-PT"/>
        </w:rPr>
        <w:t>world</w:t>
      </w:r>
      <w:r w:rsidRPr="00BE6020">
        <w:rPr>
          <w:lang w:val="pt-PT"/>
        </w:rPr>
        <w:t xml:space="preserve">”; ed. ut.: “O </w:t>
      </w:r>
      <w:r w:rsidR="00892ABA" w:rsidRPr="00BE6020">
        <w:rPr>
          <w:lang w:val="pt-PT"/>
        </w:rPr>
        <w:t xml:space="preserve">mundo </w:t>
      </w:r>
      <w:r w:rsidRPr="00BE6020">
        <w:rPr>
          <w:lang w:val="pt-PT"/>
        </w:rPr>
        <w:t xml:space="preserve">das </w:t>
      </w:r>
      <w:r w:rsidR="00892ABA" w:rsidRPr="00BE6020">
        <w:rPr>
          <w:lang w:val="pt-PT"/>
        </w:rPr>
        <w:t>imagens</w:t>
      </w:r>
      <w:r w:rsidRPr="00BE6020">
        <w:rPr>
          <w:lang w:val="pt-PT"/>
        </w:rPr>
        <w:t>”</w:t>
      </w:r>
      <w:r w:rsidR="00892ABA" w:rsidRPr="00BE6020">
        <w:rPr>
          <w:lang w:val="pt-PT"/>
        </w:rPr>
        <w:t>,</w:t>
      </w:r>
      <w:r w:rsidRPr="00BE6020">
        <w:rPr>
          <w:lang w:val="pt-PT"/>
        </w:rPr>
        <w:t xml:space="preserve"> </w:t>
      </w:r>
      <w:r w:rsidRPr="00BE6020">
        <w:rPr>
          <w:i/>
          <w:iCs/>
          <w:lang w:val="pt-PT"/>
        </w:rPr>
        <w:t>in Ensaios sobre Fotografia</w:t>
      </w:r>
      <w:r w:rsidRPr="00BE6020">
        <w:rPr>
          <w:lang w:val="pt-PT"/>
        </w:rPr>
        <w:t>,</w:t>
      </w:r>
      <w:r w:rsidR="00E01F3F" w:rsidRPr="00BE6020">
        <w:rPr>
          <w:lang w:val="pt-PT"/>
        </w:rPr>
        <w:t xml:space="preserve"> trad. José Afonso Furtado,</w:t>
      </w:r>
      <w:r w:rsidRPr="00BE6020">
        <w:rPr>
          <w:lang w:val="pt-PT"/>
        </w:rPr>
        <w:t xml:space="preserve"> Lisboa, Quetzal Editores, 2012</w:t>
      </w:r>
      <w:r w:rsidR="00A570A1" w:rsidRPr="00BE6020">
        <w:rPr>
          <w:lang w:val="pt-PT"/>
        </w:rPr>
        <w:t>, pp.</w:t>
      </w:r>
      <w:r w:rsidRPr="00BE6020">
        <w:rPr>
          <w:lang w:val="pt-PT"/>
        </w:rPr>
        <w:t xml:space="preserve"> 149-175. </w:t>
      </w:r>
    </w:p>
    <w:p w14:paraId="4568AE04" w14:textId="35AA1149" w:rsidR="00A570A1" w:rsidRPr="00BE6020" w:rsidRDefault="00A570A1" w:rsidP="00197EB0">
      <w:pPr>
        <w:pStyle w:val="Texto"/>
        <w:spacing w:line="276" w:lineRule="auto"/>
        <w:rPr>
          <w:lang w:val="pt-PT"/>
        </w:rPr>
      </w:pPr>
      <w:r w:rsidRPr="00BE6020">
        <w:rPr>
          <w:lang w:val="pt-PT"/>
        </w:rPr>
        <w:t xml:space="preserve">______(1977b), “A América </w:t>
      </w:r>
      <w:r w:rsidR="003C4892" w:rsidRPr="00BE6020">
        <w:rPr>
          <w:lang w:val="pt-PT"/>
        </w:rPr>
        <w:t>v</w:t>
      </w:r>
      <w:r w:rsidRPr="00BE6020">
        <w:rPr>
          <w:lang w:val="pt-PT"/>
        </w:rPr>
        <w:t xml:space="preserve">ista </w:t>
      </w:r>
      <w:r w:rsidR="003C4892" w:rsidRPr="00BE6020">
        <w:rPr>
          <w:lang w:val="pt-PT"/>
        </w:rPr>
        <w:t>a</w:t>
      </w:r>
      <w:r w:rsidRPr="00BE6020">
        <w:rPr>
          <w:lang w:val="pt-PT"/>
        </w:rPr>
        <w:t xml:space="preserve">través de </w:t>
      </w:r>
      <w:r w:rsidR="003C4892" w:rsidRPr="00BE6020">
        <w:rPr>
          <w:lang w:val="pt-PT"/>
        </w:rPr>
        <w:t>f</w:t>
      </w:r>
      <w:r w:rsidRPr="00BE6020">
        <w:rPr>
          <w:lang w:val="pt-PT"/>
        </w:rPr>
        <w:t xml:space="preserve">otografias, </w:t>
      </w:r>
      <w:r w:rsidR="003C4892" w:rsidRPr="00BE6020">
        <w:rPr>
          <w:lang w:val="pt-PT"/>
        </w:rPr>
        <w:t>s</w:t>
      </w:r>
      <w:r w:rsidRPr="00BE6020">
        <w:rPr>
          <w:lang w:val="pt-PT"/>
        </w:rPr>
        <w:t xml:space="preserve">ombriamente”; ed. ut.: </w:t>
      </w:r>
      <w:r w:rsidRPr="00BE6020">
        <w:rPr>
          <w:i/>
          <w:iCs/>
          <w:lang w:val="pt-PT"/>
        </w:rPr>
        <w:t>ibidem</w:t>
      </w:r>
      <w:r w:rsidRPr="00BE6020">
        <w:rPr>
          <w:lang w:val="pt-PT"/>
        </w:rPr>
        <w:t xml:space="preserve">, pp. 33-54. </w:t>
      </w:r>
    </w:p>
    <w:p w14:paraId="2D024A08" w14:textId="09B2D12B" w:rsidR="009E36C7" w:rsidRPr="00BE6020" w:rsidRDefault="009E36C7" w:rsidP="00197EB0">
      <w:pPr>
        <w:pStyle w:val="Texto"/>
        <w:spacing w:line="276" w:lineRule="auto"/>
      </w:pPr>
      <w:r w:rsidRPr="00BE6020">
        <w:lastRenderedPageBreak/>
        <w:t xml:space="preserve">______(1978), </w:t>
      </w:r>
      <w:r w:rsidRPr="00BE6020">
        <w:rPr>
          <w:i/>
          <w:iCs/>
        </w:rPr>
        <w:t>Ilness as Metaphor</w:t>
      </w:r>
      <w:r w:rsidRPr="00BE6020">
        <w:t xml:space="preserve">; ed. ut.: </w:t>
      </w:r>
      <w:r w:rsidRPr="00BE6020">
        <w:rPr>
          <w:i/>
          <w:iCs/>
        </w:rPr>
        <w:t xml:space="preserve">Ilness as Metaphor </w:t>
      </w:r>
      <w:r w:rsidRPr="00BE6020">
        <w:t>and</w:t>
      </w:r>
      <w:r w:rsidRPr="00BE6020">
        <w:rPr>
          <w:i/>
          <w:iCs/>
        </w:rPr>
        <w:t xml:space="preserve"> AIDS and Its Metaphors</w:t>
      </w:r>
      <w:r w:rsidRPr="00BE6020">
        <w:t xml:space="preserve">, Londres, Penguin Books, 2002. </w:t>
      </w:r>
    </w:p>
    <w:p w14:paraId="753129DE" w14:textId="0D3D745C" w:rsidR="00A51B20" w:rsidRPr="00BE6020" w:rsidRDefault="00A51B20" w:rsidP="00197EB0">
      <w:pPr>
        <w:pStyle w:val="Texto"/>
        <w:spacing w:line="276" w:lineRule="auto"/>
      </w:pPr>
      <w:r w:rsidRPr="00BE6020">
        <w:t xml:space="preserve">______(1979), </w:t>
      </w:r>
      <w:r w:rsidRPr="00BE6020">
        <w:rPr>
          <w:i/>
          <w:iCs/>
        </w:rPr>
        <w:t>The Complete</w:t>
      </w:r>
      <w:r w:rsidRPr="00BE6020">
        <w:t xml:space="preserve"> Rolling Stone </w:t>
      </w:r>
      <w:r w:rsidRPr="00BE6020">
        <w:rPr>
          <w:i/>
          <w:iCs/>
        </w:rPr>
        <w:t>Interview</w:t>
      </w:r>
      <w:r w:rsidRPr="00BE6020">
        <w:t>,</w:t>
      </w:r>
      <w:r w:rsidR="00DD1346" w:rsidRPr="00BE6020">
        <w:t xml:space="preserve"> </w:t>
      </w:r>
      <w:r w:rsidRPr="00BE6020">
        <w:t xml:space="preserve">New Haven, Connecticut, Yale University Press, 2013. </w:t>
      </w:r>
    </w:p>
    <w:p w14:paraId="4E48FE00" w14:textId="2023801B" w:rsidR="00983B57" w:rsidRPr="00BE6020" w:rsidRDefault="00983B57" w:rsidP="00197EB0">
      <w:pPr>
        <w:pStyle w:val="Texto"/>
        <w:spacing w:line="276" w:lineRule="auto"/>
      </w:pPr>
      <w:r w:rsidRPr="00BE6020">
        <w:t xml:space="preserve">______(1987), “The please of the image” </w:t>
      </w:r>
      <w:r w:rsidRPr="00BE6020">
        <w:rPr>
          <w:i/>
          <w:iCs/>
        </w:rPr>
        <w:t>in Where the Stress Falls</w:t>
      </w:r>
      <w:r w:rsidRPr="00BE6020">
        <w:t xml:space="preserve">, Londres, Picador Paper, 2001, pp. 142-150. </w:t>
      </w:r>
    </w:p>
    <w:p w14:paraId="76178B90" w14:textId="135A8E05" w:rsidR="001A00E3" w:rsidRPr="00BE6020" w:rsidRDefault="001A00E3" w:rsidP="00197EB0">
      <w:pPr>
        <w:pStyle w:val="Texto"/>
        <w:spacing w:line="276" w:lineRule="auto"/>
      </w:pPr>
      <w:r w:rsidRPr="00BE6020">
        <w:t>______(1988), “The idea of Europe (one more elegy)”</w:t>
      </w:r>
      <w:r w:rsidR="00983B57" w:rsidRPr="00BE6020">
        <w:t>; ed. ut.:</w:t>
      </w:r>
      <w:r w:rsidR="00983B57" w:rsidRPr="00BE6020">
        <w:rPr>
          <w:i/>
          <w:iCs/>
        </w:rPr>
        <w:t xml:space="preserve"> ibidem</w:t>
      </w:r>
      <w:r w:rsidR="00983B57" w:rsidRPr="00BE6020">
        <w:t>, pp.</w:t>
      </w:r>
      <w:r w:rsidRPr="00BE6020">
        <w:t xml:space="preserve"> 285-289. </w:t>
      </w:r>
    </w:p>
    <w:p w14:paraId="438E0BDB" w14:textId="10A5014B" w:rsidR="008C5A2D" w:rsidRPr="00BE6020" w:rsidRDefault="008C5A2D" w:rsidP="00197EB0">
      <w:pPr>
        <w:pStyle w:val="Texto"/>
        <w:spacing w:line="276" w:lineRule="auto"/>
      </w:pPr>
      <w:r w:rsidRPr="00BE6020">
        <w:t xml:space="preserve">______(1989), </w:t>
      </w:r>
      <w:r w:rsidRPr="00BE6020">
        <w:rPr>
          <w:i/>
          <w:iCs/>
        </w:rPr>
        <w:t>AIDS and Its Metaphors</w:t>
      </w:r>
      <w:r w:rsidRPr="00BE6020">
        <w:t xml:space="preserve">; ed. ut.: </w:t>
      </w:r>
      <w:r w:rsidRPr="00BE6020">
        <w:rPr>
          <w:i/>
          <w:iCs/>
        </w:rPr>
        <w:t xml:space="preserve">Ilness as Metaphor </w:t>
      </w:r>
      <w:r w:rsidRPr="00BE6020">
        <w:t>and</w:t>
      </w:r>
      <w:r w:rsidRPr="00BE6020">
        <w:rPr>
          <w:i/>
          <w:iCs/>
        </w:rPr>
        <w:t xml:space="preserve"> AIDS and Its Metaphors</w:t>
      </w:r>
      <w:r w:rsidRPr="00BE6020">
        <w:t xml:space="preserve">, Londres, Penguin Books, 2002. </w:t>
      </w:r>
    </w:p>
    <w:p w14:paraId="5040B2FB" w14:textId="6BF57AF4" w:rsidR="00EC5BCE" w:rsidRPr="00BE6020" w:rsidRDefault="00EC5BCE" w:rsidP="00197EB0">
      <w:pPr>
        <w:pStyle w:val="Texto"/>
        <w:spacing w:line="276" w:lineRule="auto"/>
      </w:pPr>
      <w:r w:rsidRPr="00BE6020">
        <w:t>______(1993), “Waiting for Godot in Sarajevo”</w:t>
      </w:r>
      <w:r w:rsidR="00892ABA" w:rsidRPr="00BE6020">
        <w:t xml:space="preserve">; ed. ut.: </w:t>
      </w:r>
      <w:r w:rsidRPr="00BE6020">
        <w:rPr>
          <w:i/>
          <w:iCs/>
        </w:rPr>
        <w:t>in Where the Stress Falls</w:t>
      </w:r>
      <w:r w:rsidRPr="00BE6020">
        <w:t>, Londres, Picador Paper, 2001</w:t>
      </w:r>
      <w:r w:rsidR="00E94CE6" w:rsidRPr="00BE6020">
        <w:t>, pp.</w:t>
      </w:r>
      <w:r w:rsidRPr="00BE6020">
        <w:t xml:space="preserve"> 299-322.</w:t>
      </w:r>
    </w:p>
    <w:p w14:paraId="75F66E61" w14:textId="32F1AEE8" w:rsidR="00AF0469" w:rsidRPr="00BE6020" w:rsidRDefault="00AF0469" w:rsidP="00197EB0">
      <w:pPr>
        <w:pStyle w:val="Texto"/>
        <w:spacing w:line="276" w:lineRule="auto"/>
      </w:pPr>
      <w:r w:rsidRPr="00BE6020">
        <w:t>______(1995), “Singless”</w:t>
      </w:r>
      <w:r w:rsidR="00892ABA" w:rsidRPr="00BE6020">
        <w:t xml:space="preserve"> ; ed. ut.: </w:t>
      </w:r>
      <w:r w:rsidR="00892ABA" w:rsidRPr="00BE6020">
        <w:rPr>
          <w:i/>
          <w:iCs/>
        </w:rPr>
        <w:t>ibidem</w:t>
      </w:r>
      <w:r w:rsidR="009B5CF6" w:rsidRPr="00BE6020">
        <w:t xml:space="preserve">, pp. </w:t>
      </w:r>
      <w:r w:rsidRPr="00BE6020">
        <w:t>259-262.</w:t>
      </w:r>
    </w:p>
    <w:p w14:paraId="7E960FB8" w14:textId="449AE2AA" w:rsidR="00411174" w:rsidRPr="00BE6020" w:rsidRDefault="00411174" w:rsidP="00197EB0">
      <w:pPr>
        <w:pStyle w:val="Texto"/>
        <w:spacing w:line="276" w:lineRule="auto"/>
      </w:pPr>
      <w:r w:rsidRPr="00BE6020">
        <w:t>______(1999), “A photograph is not an opinion. Or is it?”</w:t>
      </w:r>
      <w:r w:rsidR="00892ABA" w:rsidRPr="00BE6020">
        <w:t xml:space="preserve">; ed. ut.: </w:t>
      </w:r>
      <w:r w:rsidR="00892ABA" w:rsidRPr="00BE6020">
        <w:rPr>
          <w:i/>
          <w:iCs/>
        </w:rPr>
        <w:t>ibidem</w:t>
      </w:r>
      <w:r w:rsidR="00A570A1" w:rsidRPr="00BE6020">
        <w:t>,</w:t>
      </w:r>
      <w:r w:rsidRPr="00BE6020">
        <w:t xml:space="preserve"> </w:t>
      </w:r>
      <w:r w:rsidR="00E94CE6" w:rsidRPr="00BE6020">
        <w:t xml:space="preserve">pp. </w:t>
      </w:r>
      <w:r w:rsidRPr="00BE6020">
        <w:t xml:space="preserve">238-251. </w:t>
      </w:r>
    </w:p>
    <w:p w14:paraId="47795CF0" w14:textId="4DA9F70F" w:rsidR="007A7D72" w:rsidRPr="00BE6020" w:rsidRDefault="007A7D72" w:rsidP="00197EB0">
      <w:pPr>
        <w:pStyle w:val="Texto"/>
        <w:spacing w:line="276" w:lineRule="auto"/>
      </w:pPr>
      <w:r w:rsidRPr="00BE6020">
        <w:t xml:space="preserve">______(2001), “The </w:t>
      </w:r>
      <w:r w:rsidR="00411174" w:rsidRPr="00BE6020">
        <w:t>c</w:t>
      </w:r>
      <w:r w:rsidRPr="00BE6020">
        <w:t xml:space="preserve">onscience of </w:t>
      </w:r>
      <w:r w:rsidR="00411174" w:rsidRPr="00BE6020">
        <w:t>w</w:t>
      </w:r>
      <w:r w:rsidRPr="00BE6020">
        <w:t>ords – The Jerusalem Prize Acceptance Speech”</w:t>
      </w:r>
      <w:r w:rsidR="00892ABA" w:rsidRPr="00BE6020">
        <w:t xml:space="preserve">; ed. ut.: </w:t>
      </w:r>
      <w:r w:rsidRPr="00BE6020">
        <w:rPr>
          <w:i/>
          <w:iCs/>
        </w:rPr>
        <w:t>in At the Same Time. Speeches and essays</w:t>
      </w:r>
      <w:r w:rsidR="00A168A2" w:rsidRPr="00BE6020">
        <w:t>, ed. David Rieff, Nova Iorque, Farrar Straus and Giroux, 2007</w:t>
      </w:r>
      <w:r w:rsidR="009B5CF6" w:rsidRPr="00BE6020">
        <w:t>, pp.</w:t>
      </w:r>
      <w:r w:rsidR="00E94CE6" w:rsidRPr="00BE6020">
        <w:t xml:space="preserve"> </w:t>
      </w:r>
      <w:r w:rsidR="00A168A2" w:rsidRPr="00BE6020">
        <w:t>145-155.</w:t>
      </w:r>
    </w:p>
    <w:p w14:paraId="7CAFBEB0" w14:textId="34786F8F" w:rsidR="00226222" w:rsidRPr="00BE6020" w:rsidRDefault="00226222" w:rsidP="00197EB0">
      <w:pPr>
        <w:pStyle w:val="Texto"/>
        <w:spacing w:line="276" w:lineRule="auto"/>
      </w:pPr>
      <w:r w:rsidRPr="00BE6020">
        <w:t xml:space="preserve">______(2003), </w:t>
      </w:r>
      <w:r w:rsidRPr="00BE6020">
        <w:rPr>
          <w:i/>
          <w:iCs/>
        </w:rPr>
        <w:t>Regarding the Pain of Others</w:t>
      </w:r>
      <w:r w:rsidRPr="00BE6020">
        <w:t>; ed. ut.: Londres, Penguin Books, 2019.</w:t>
      </w:r>
    </w:p>
    <w:p w14:paraId="0C18D4DF" w14:textId="78487EFE" w:rsidR="00585753" w:rsidRPr="00BE6020" w:rsidRDefault="00585753" w:rsidP="00197EB0">
      <w:pPr>
        <w:pStyle w:val="Texto"/>
        <w:spacing w:line="276" w:lineRule="auto"/>
      </w:pPr>
      <w:r w:rsidRPr="00BE6020">
        <w:t>______(2005), “An argument about beauty”</w:t>
      </w:r>
      <w:r w:rsidR="00892ABA" w:rsidRPr="00BE6020">
        <w:t xml:space="preserve"> ; ed. ut.: </w:t>
      </w:r>
      <w:r w:rsidR="00892ABA" w:rsidRPr="00BE6020">
        <w:rPr>
          <w:i/>
          <w:iCs/>
        </w:rPr>
        <w:t>ibidem</w:t>
      </w:r>
      <w:r w:rsidR="009B5CF6" w:rsidRPr="00BE6020">
        <w:t>, pp.</w:t>
      </w:r>
      <w:r w:rsidRPr="00BE6020">
        <w:t xml:space="preserve"> 3-15. </w:t>
      </w:r>
    </w:p>
    <w:p w14:paraId="407221CF" w14:textId="77777777" w:rsidR="00892ABA" w:rsidRPr="00BE6020" w:rsidRDefault="00892ABA" w:rsidP="00197EB0">
      <w:pPr>
        <w:pStyle w:val="Texto"/>
        <w:spacing w:line="276" w:lineRule="auto"/>
      </w:pPr>
    </w:p>
    <w:p w14:paraId="305C39D8" w14:textId="77777777" w:rsidR="00587318" w:rsidRPr="00BE6020" w:rsidRDefault="00587318" w:rsidP="00197EB0">
      <w:pPr>
        <w:pStyle w:val="Texto"/>
        <w:spacing w:line="276" w:lineRule="auto"/>
        <w:rPr>
          <w:b/>
          <w:bCs/>
        </w:rPr>
      </w:pPr>
      <w:r w:rsidRPr="00BE6020">
        <w:rPr>
          <w:b/>
          <w:bCs/>
        </w:rPr>
        <w:t>2.2. Passiva</w:t>
      </w:r>
    </w:p>
    <w:p w14:paraId="611D7C28" w14:textId="77777777" w:rsidR="006B76D2" w:rsidRPr="00BE6020" w:rsidRDefault="006B76D2" w:rsidP="00197EB0">
      <w:pPr>
        <w:pStyle w:val="Texto"/>
        <w:spacing w:line="276" w:lineRule="auto"/>
        <w:rPr>
          <w:b/>
          <w:bCs/>
        </w:rPr>
      </w:pPr>
    </w:p>
    <w:p w14:paraId="2AC6E577" w14:textId="7B55005E" w:rsidR="006B76D2" w:rsidRPr="00BE6020" w:rsidRDefault="006B76D2" w:rsidP="00197EB0">
      <w:pPr>
        <w:pStyle w:val="Texto"/>
        <w:spacing w:line="276" w:lineRule="auto"/>
      </w:pPr>
      <w:r w:rsidRPr="00BE6020">
        <w:t>C</w:t>
      </w:r>
      <w:r w:rsidRPr="00BE6020">
        <w:rPr>
          <w:rFonts w:cs="Times New Roman (Corpo CS)"/>
          <w:smallCaps/>
        </w:rPr>
        <w:t>han</w:t>
      </w:r>
      <w:r w:rsidRPr="00BE6020">
        <w:t xml:space="preserve">, Stephen (2010), “The pain of Susan Sontag” </w:t>
      </w:r>
      <w:r w:rsidRPr="00BE6020">
        <w:rPr>
          <w:i/>
          <w:iCs/>
        </w:rPr>
        <w:t>in Global Society</w:t>
      </w:r>
      <w:r w:rsidRPr="00BE6020">
        <w:t>, vol. 24</w:t>
      </w:r>
      <w:r w:rsidR="00E94CE6" w:rsidRPr="00BE6020">
        <w:t xml:space="preserve">, pp. </w:t>
      </w:r>
      <w:r w:rsidRPr="00BE6020">
        <w:t xml:space="preserve">369-380, disponível em </w:t>
      </w:r>
      <w:hyperlink r:id="rId30" w:history="1">
        <w:r w:rsidRPr="00BE6020">
          <w:rPr>
            <w:rStyle w:val="Hiperligao"/>
            <w:color w:val="000000" w:themeColor="text1"/>
            <w:u w:val="none"/>
          </w:rPr>
          <w:t>http://dx.doi.org/10.1080/13600826.2010.485559</w:t>
        </w:r>
      </w:hyperlink>
      <w:r w:rsidRPr="00BE6020">
        <w:t xml:space="preserve"> (05/05/2026). </w:t>
      </w:r>
    </w:p>
    <w:p w14:paraId="132C103E" w14:textId="112A9C9D" w:rsidR="003376E9" w:rsidRPr="00BE6020" w:rsidRDefault="003376E9" w:rsidP="00197EB0">
      <w:pPr>
        <w:pStyle w:val="Texto"/>
        <w:spacing w:line="276" w:lineRule="auto"/>
      </w:pPr>
      <w:r w:rsidRPr="00BE6020">
        <w:t>C</w:t>
      </w:r>
      <w:r w:rsidRPr="00BE6020">
        <w:rPr>
          <w:rFonts w:cs="Times New Roman (Corpo CS)"/>
          <w:smallCaps/>
        </w:rPr>
        <w:t>ockburn</w:t>
      </w:r>
      <w:r w:rsidRPr="00BE6020">
        <w:t>, Alexander (2001), “Stones and glass houses, Said and Sontag”</w:t>
      </w:r>
      <w:r w:rsidR="009A3E65" w:rsidRPr="00BE6020">
        <w:t xml:space="preserve">, disponível em </w:t>
      </w:r>
      <w:hyperlink r:id="rId31" w:history="1">
        <w:r w:rsidR="009A3E65" w:rsidRPr="00BE6020">
          <w:rPr>
            <w:rStyle w:val="Hiperligao"/>
            <w:color w:val="000000" w:themeColor="text1"/>
            <w:u w:val="none"/>
          </w:rPr>
          <w:t>https://freepress.org/article/stones-and-glass-houses-said-and-sontag</w:t>
        </w:r>
      </w:hyperlink>
      <w:r w:rsidR="009A3E65" w:rsidRPr="00BE6020">
        <w:t xml:space="preserve"> (06/02/2026). </w:t>
      </w:r>
    </w:p>
    <w:p w14:paraId="664A0A77" w14:textId="5048A9D2" w:rsidR="00C31995" w:rsidRPr="00BE6020" w:rsidRDefault="00C31995" w:rsidP="00197EB0">
      <w:pPr>
        <w:pStyle w:val="Texto"/>
        <w:spacing w:line="276" w:lineRule="auto"/>
        <w:rPr>
          <w:lang w:val="pt-PT"/>
        </w:rPr>
      </w:pPr>
      <w:r w:rsidRPr="00BE6020">
        <w:rPr>
          <w:lang w:val="pt-PT"/>
        </w:rPr>
        <w:t>D</w:t>
      </w:r>
      <w:r w:rsidRPr="00BE6020">
        <w:rPr>
          <w:rFonts w:cs="Times New Roman (Corpo CS)"/>
          <w:smallCaps/>
          <w:lang w:val="pt-PT"/>
        </w:rPr>
        <w:t>orella</w:t>
      </w:r>
      <w:r w:rsidRPr="00BE6020">
        <w:rPr>
          <w:lang w:val="pt-PT"/>
        </w:rPr>
        <w:t xml:space="preserve">, Priscila Ribeiro (2020), “Susan Sontag: uma intelectual libertária/conservadora/radical nas Américas” </w:t>
      </w:r>
      <w:r w:rsidRPr="00BE6020">
        <w:rPr>
          <w:i/>
          <w:iCs/>
          <w:lang w:val="pt-PT"/>
        </w:rPr>
        <w:t>in História, histórias</w:t>
      </w:r>
      <w:r w:rsidRPr="00BE6020">
        <w:rPr>
          <w:lang w:val="pt-PT"/>
        </w:rPr>
        <w:t>, vol. 8, n.º 15</w:t>
      </w:r>
      <w:r w:rsidR="00E94CE6" w:rsidRPr="00BE6020">
        <w:rPr>
          <w:lang w:val="pt-PT"/>
        </w:rPr>
        <w:t xml:space="preserve">, pp. </w:t>
      </w:r>
      <w:r w:rsidRPr="00BE6020">
        <w:rPr>
          <w:lang w:val="pt-PT"/>
        </w:rPr>
        <w:t xml:space="preserve">28-54, disponível em </w:t>
      </w:r>
      <w:hyperlink r:id="rId32" w:history="1">
        <w:r w:rsidRPr="00BE6020">
          <w:rPr>
            <w:rStyle w:val="Hiperligao"/>
            <w:color w:val="000000" w:themeColor="text1"/>
            <w:u w:val="none"/>
            <w:lang w:val="pt-PT"/>
          </w:rPr>
          <w:t>http://dx.doi.org/10.26512/rhh.v8vi15i.26700</w:t>
        </w:r>
      </w:hyperlink>
      <w:r w:rsidRPr="00BE6020">
        <w:rPr>
          <w:lang w:val="pt-PT"/>
        </w:rPr>
        <w:t xml:space="preserve"> (09/01/2026).</w:t>
      </w:r>
    </w:p>
    <w:p w14:paraId="40D4986C" w14:textId="743CF279" w:rsidR="00B55437" w:rsidRPr="00BE6020" w:rsidRDefault="00B55437" w:rsidP="00197EB0">
      <w:pPr>
        <w:pStyle w:val="Texto"/>
        <w:spacing w:line="276" w:lineRule="auto"/>
      </w:pPr>
      <w:r w:rsidRPr="00BE6020">
        <w:t>E</w:t>
      </w:r>
      <w:r w:rsidRPr="00BE6020">
        <w:rPr>
          <w:rFonts w:cs="Times New Roman (Corpo CS)"/>
          <w:smallCaps/>
        </w:rPr>
        <w:t>mre</w:t>
      </w:r>
      <w:r w:rsidRPr="00BE6020">
        <w:t xml:space="preserve">, Merve (2023), “Introduction” in Sontag, Susan (2023), </w:t>
      </w:r>
      <w:r w:rsidRPr="00BE6020">
        <w:rPr>
          <w:i/>
          <w:iCs/>
        </w:rPr>
        <w:t>On Women</w:t>
      </w:r>
      <w:r w:rsidRPr="00BE6020">
        <w:t xml:space="preserve">, ed. David Rieff, Nova Iorque, Picador, pp. 6-13. </w:t>
      </w:r>
    </w:p>
    <w:p w14:paraId="1330AA9B" w14:textId="7787D3E4" w:rsidR="00D15053" w:rsidRPr="00BE6020" w:rsidRDefault="00D15053" w:rsidP="00197EB0">
      <w:pPr>
        <w:pStyle w:val="Texto"/>
        <w:spacing w:line="276" w:lineRule="auto"/>
      </w:pPr>
      <w:r w:rsidRPr="00BE6020">
        <w:t>I</w:t>
      </w:r>
      <w:r w:rsidRPr="00BE6020">
        <w:rPr>
          <w:rFonts w:cs="Times New Roman (Corpo CS)"/>
          <w:smallCaps/>
        </w:rPr>
        <w:t>rarrázabal</w:t>
      </w:r>
      <w:r w:rsidRPr="00BE6020">
        <w:t>, Manuela (2014), “Empathy in our moral assessment of violence: A comparative analysis of the approaches of Seneca, Sontag and Butler” in Think Pieces. A Journal of the Arts, Humanities and Social Sciences, n.º 1</w:t>
      </w:r>
      <w:r w:rsidR="00E94CE6" w:rsidRPr="00BE6020">
        <w:t xml:space="preserve">, pp. </w:t>
      </w:r>
      <w:r w:rsidRPr="00BE6020">
        <w:t xml:space="preserve">28-35, disponível online em </w:t>
      </w:r>
      <w:hyperlink r:id="rId33" w:history="1">
        <w:r w:rsidRPr="00BE6020">
          <w:rPr>
            <w:rStyle w:val="Hiperligao"/>
            <w:color w:val="000000" w:themeColor="text1"/>
            <w:u w:val="none"/>
          </w:rPr>
          <w:t>www.researchgate.net/publication/272378580_Empathy_in_Our_Moral_Assessment_of_Violence_A_Comparative_Analysis_of_the_Approaches_of_Seneca_Sontag_and_Butler</w:t>
        </w:r>
      </w:hyperlink>
      <w:r w:rsidRPr="00BE6020">
        <w:t xml:space="preserve"> (19/05/2026). </w:t>
      </w:r>
    </w:p>
    <w:p w14:paraId="70CF802F" w14:textId="528D2797" w:rsidR="00E94CE6" w:rsidRPr="00BE6020" w:rsidRDefault="00E94CE6" w:rsidP="00197EB0">
      <w:pPr>
        <w:pStyle w:val="Texto"/>
        <w:spacing w:line="276" w:lineRule="auto"/>
      </w:pPr>
      <w:r w:rsidRPr="00BE6020">
        <w:lastRenderedPageBreak/>
        <w:t>J</w:t>
      </w:r>
      <w:r w:rsidRPr="00BE6020">
        <w:rPr>
          <w:rFonts w:cs="Times New Roman (Corpo CS)"/>
          <w:smallCaps/>
        </w:rPr>
        <w:t>ucan</w:t>
      </w:r>
      <w:r w:rsidRPr="00BE6020">
        <w:t xml:space="preserve">, Marius (2012), “Susan Sontag : Experiencing radicalism as authenticity” in AMERICANA: E-Journal of American Studies in Hungary, vol. 8, n.º 2, disponível em </w:t>
      </w:r>
      <w:hyperlink r:id="rId34" w:history="1">
        <w:r w:rsidRPr="00BE6020">
          <w:rPr>
            <w:rStyle w:val="Hiperligao"/>
            <w:color w:val="000000" w:themeColor="text1"/>
            <w:u w:val="none"/>
          </w:rPr>
          <w:t>americanaejournal.hu/index.php/americanaejournal/article/view/45221</w:t>
        </w:r>
      </w:hyperlink>
      <w:r w:rsidRPr="00BE6020">
        <w:t xml:space="preserve"> (08/06/2026). </w:t>
      </w:r>
    </w:p>
    <w:p w14:paraId="2998F7F4" w14:textId="788232F8" w:rsidR="00D90D31" w:rsidRPr="00BE6020" w:rsidRDefault="00D90D31" w:rsidP="00197EB0">
      <w:pPr>
        <w:pStyle w:val="Texto"/>
        <w:spacing w:line="276" w:lineRule="auto"/>
      </w:pPr>
      <w:r w:rsidRPr="00BE6020">
        <w:t>M</w:t>
      </w:r>
      <w:r w:rsidRPr="00BE6020">
        <w:rPr>
          <w:rFonts w:cs="Times New Roman (Corpo CS)"/>
          <w:smallCaps/>
        </w:rPr>
        <w:t>oser</w:t>
      </w:r>
      <w:r w:rsidRPr="00BE6020">
        <w:t xml:space="preserve">, Benjamin (2019), </w:t>
      </w:r>
      <w:r w:rsidRPr="00BE6020">
        <w:rPr>
          <w:i/>
          <w:iCs/>
        </w:rPr>
        <w:t>Sontag. Her life and work</w:t>
      </w:r>
      <w:r w:rsidRPr="00BE6020">
        <w:t xml:space="preserve">, Nova Iorque, Ecco. </w:t>
      </w:r>
    </w:p>
    <w:p w14:paraId="143DD036" w14:textId="63B56BE1" w:rsidR="0089322D" w:rsidRPr="00BE6020" w:rsidRDefault="0089322D" w:rsidP="00197EB0">
      <w:pPr>
        <w:pStyle w:val="Texto"/>
        <w:spacing w:line="276" w:lineRule="auto"/>
      </w:pPr>
      <w:r w:rsidRPr="00BE6020">
        <w:t>R</w:t>
      </w:r>
      <w:r w:rsidRPr="00BE6020">
        <w:rPr>
          <w:rFonts w:cs="Times New Roman (Corpo CS)"/>
          <w:smallCaps/>
        </w:rPr>
        <w:t>ich</w:t>
      </w:r>
      <w:r w:rsidRPr="00BE6020">
        <w:t xml:space="preserve">, Adrienne (1975), “To the editors”; ed. ut.: </w:t>
      </w:r>
      <w:r w:rsidRPr="00BE6020">
        <w:rPr>
          <w:i/>
          <w:iCs/>
        </w:rPr>
        <w:t>in On Women</w:t>
      </w:r>
      <w:r w:rsidRPr="00BE6020">
        <w:t>, ed. David Reiff, Nova Iorque, Picador Paper, 2023, pp. 114-116.</w:t>
      </w:r>
    </w:p>
    <w:p w14:paraId="70018DB7" w14:textId="61FC433F" w:rsidR="00317035" w:rsidRPr="00BE6020" w:rsidRDefault="00317035" w:rsidP="00197EB0">
      <w:pPr>
        <w:pStyle w:val="Texto"/>
        <w:spacing w:line="276" w:lineRule="auto"/>
      </w:pPr>
      <w:r w:rsidRPr="00BE6020">
        <w:t>R</w:t>
      </w:r>
      <w:r w:rsidRPr="00BE6020">
        <w:rPr>
          <w:rFonts w:cs="Times New Roman (Corpo CS)"/>
          <w:smallCaps/>
        </w:rPr>
        <w:t>oiphe</w:t>
      </w:r>
      <w:r w:rsidRPr="00BE6020">
        <w:t xml:space="preserve">, Katie (2016), “Susan Sontag” </w:t>
      </w:r>
      <w:r w:rsidRPr="00BE6020">
        <w:rPr>
          <w:i/>
          <w:iCs/>
        </w:rPr>
        <w:t>in The Violet Hour. Great writers at the end</w:t>
      </w:r>
      <w:r w:rsidRPr="00BE6020">
        <w:t>, Londres, Virago Press</w:t>
      </w:r>
      <w:r w:rsidR="00E94CE6" w:rsidRPr="00BE6020">
        <w:t xml:space="preserve">, pp. </w:t>
      </w:r>
      <w:r w:rsidR="00924249" w:rsidRPr="00BE6020">
        <w:t>25-75.</w:t>
      </w:r>
    </w:p>
    <w:p w14:paraId="0A480CFB" w14:textId="732BF740" w:rsidR="00EE35FD" w:rsidRPr="00BE6020" w:rsidRDefault="00EE35FD" w:rsidP="00197EB0">
      <w:pPr>
        <w:pStyle w:val="Texto"/>
        <w:spacing w:line="276" w:lineRule="auto"/>
      </w:pPr>
      <w:r w:rsidRPr="00BE6020">
        <w:t>R</w:t>
      </w:r>
      <w:r w:rsidRPr="00BE6020">
        <w:rPr>
          <w:rFonts w:cs="Times New Roman (Corpo CS)"/>
          <w:smallCaps/>
        </w:rPr>
        <w:t>ollyson</w:t>
      </w:r>
      <w:r w:rsidRPr="00BE6020">
        <w:t xml:space="preserve">, Carl (2016), </w:t>
      </w:r>
      <w:r w:rsidRPr="00BE6020">
        <w:rPr>
          <w:i/>
          <w:iCs/>
        </w:rPr>
        <w:t>Understanding Susan Sontag</w:t>
      </w:r>
      <w:r w:rsidRPr="00BE6020">
        <w:t xml:space="preserve">, Carolina do Sul, South Carolina University Press. </w:t>
      </w:r>
    </w:p>
    <w:p w14:paraId="7277D987" w14:textId="600A8971" w:rsidR="00292B8F" w:rsidRPr="00BE6020" w:rsidRDefault="00292B8F" w:rsidP="00197EB0">
      <w:pPr>
        <w:pStyle w:val="Texto"/>
        <w:spacing w:line="276" w:lineRule="auto"/>
      </w:pPr>
      <w:r w:rsidRPr="00BE6020">
        <w:t>S</w:t>
      </w:r>
      <w:r w:rsidRPr="00BE6020">
        <w:rPr>
          <w:rFonts w:cs="Times New Roman (Corpo CS)"/>
          <w:smallCaps/>
        </w:rPr>
        <w:t>cheper</w:t>
      </w:r>
      <w:r w:rsidRPr="00BE6020">
        <w:t>-H</w:t>
      </w:r>
      <w:r w:rsidRPr="00BE6020">
        <w:rPr>
          <w:rFonts w:cs="Times New Roman (Corpo CS)"/>
          <w:smallCaps/>
        </w:rPr>
        <w:t>ughes</w:t>
      </w:r>
      <w:r w:rsidRPr="00BE6020">
        <w:t>, Nancy; L</w:t>
      </w:r>
      <w:r w:rsidRPr="00BE6020">
        <w:rPr>
          <w:rFonts w:cs="Times New Roman (Corpo CS)"/>
          <w:smallCaps/>
        </w:rPr>
        <w:t>ock</w:t>
      </w:r>
      <w:r w:rsidRPr="00BE6020">
        <w:t xml:space="preserve">, Margaret M. (1986), “Speaking ‘Truth’ to Illness: Metaphors, reification, and a pedagogy for patients” </w:t>
      </w:r>
      <w:r w:rsidRPr="00BE6020">
        <w:rPr>
          <w:i/>
          <w:iCs/>
        </w:rPr>
        <w:t>in Medical Anthropology Quarterly</w:t>
      </w:r>
      <w:r w:rsidRPr="00BE6020">
        <w:t>, vol. 17, n.º 5</w:t>
      </w:r>
      <w:r w:rsidR="00E94CE6" w:rsidRPr="00BE6020">
        <w:t xml:space="preserve">, pp. </w:t>
      </w:r>
      <w:r w:rsidRPr="00BE6020">
        <w:t xml:space="preserve">137-140, disponível em </w:t>
      </w:r>
      <w:hyperlink r:id="rId35" w:history="1">
        <w:r w:rsidRPr="00BE6020">
          <w:rPr>
            <w:rStyle w:val="Hiperligao"/>
            <w:color w:val="000000" w:themeColor="text1"/>
            <w:u w:val="none"/>
          </w:rPr>
          <w:t>www.jstor.org/stable/649016</w:t>
        </w:r>
      </w:hyperlink>
      <w:r w:rsidRPr="00BE6020">
        <w:t xml:space="preserve"> (28/04/2026). </w:t>
      </w:r>
    </w:p>
    <w:p w14:paraId="1A43A7B0" w14:textId="1AD7EBB5" w:rsidR="00A55A65" w:rsidRPr="00BE6020" w:rsidRDefault="00467D1A" w:rsidP="00197EB0">
      <w:pPr>
        <w:pStyle w:val="Texto"/>
        <w:spacing w:line="276" w:lineRule="auto"/>
      </w:pPr>
      <w:r w:rsidRPr="00BE6020">
        <w:t>S</w:t>
      </w:r>
      <w:r w:rsidRPr="00BE6020">
        <w:rPr>
          <w:rFonts w:cs="Times New Roman (Corpo CS)"/>
          <w:smallCaps/>
        </w:rPr>
        <w:t>uleiman</w:t>
      </w:r>
      <w:r w:rsidRPr="00BE6020">
        <w:t xml:space="preserve">, Susan Rubin (2005), “Culture, aestheticism, and ethics: Sontag and the ‘Idea of Europe’” </w:t>
      </w:r>
      <w:r w:rsidRPr="00BE6020">
        <w:rPr>
          <w:i/>
          <w:iCs/>
        </w:rPr>
        <w:t>in PMLA</w:t>
      </w:r>
      <w:r w:rsidRPr="00BE6020">
        <w:t>, vol. 120, n.º 3, Cambridge, Cambridge University Press</w:t>
      </w:r>
      <w:r w:rsidR="006B76D2" w:rsidRPr="00BE6020">
        <w:t>, pp.</w:t>
      </w:r>
      <w:r w:rsidRPr="00BE6020">
        <w:t xml:space="preserve"> 839-842, disponível em </w:t>
      </w:r>
      <w:hyperlink r:id="rId36" w:history="1">
        <w:r w:rsidRPr="00BE6020">
          <w:rPr>
            <w:rStyle w:val="Hiperligao"/>
            <w:color w:val="000000" w:themeColor="text1"/>
            <w:u w:val="none"/>
          </w:rPr>
          <w:t>www.jstor.org/stable/25486219</w:t>
        </w:r>
      </w:hyperlink>
      <w:r w:rsidRPr="00BE6020">
        <w:t xml:space="preserve"> (</w:t>
      </w:r>
      <w:r w:rsidR="00885067" w:rsidRPr="00BE6020">
        <w:t>0</w:t>
      </w:r>
      <w:r w:rsidRPr="00BE6020">
        <w:t>7/</w:t>
      </w:r>
      <w:r w:rsidR="00885067" w:rsidRPr="00BE6020">
        <w:t>0</w:t>
      </w:r>
      <w:r w:rsidRPr="00BE6020">
        <w:t>1/202</w:t>
      </w:r>
      <w:r w:rsidR="00063106" w:rsidRPr="00BE6020">
        <w:t>6</w:t>
      </w:r>
      <w:r w:rsidRPr="00BE6020">
        <w:t xml:space="preserve">). </w:t>
      </w:r>
    </w:p>
    <w:p w14:paraId="67FF0E4C" w14:textId="5EB6E94E" w:rsidR="00417353" w:rsidRPr="00BE6020" w:rsidRDefault="00417353" w:rsidP="00197EB0">
      <w:pPr>
        <w:pStyle w:val="Texto"/>
        <w:spacing w:line="276" w:lineRule="auto"/>
      </w:pPr>
      <w:r w:rsidRPr="00BE6020">
        <w:t>W</w:t>
      </w:r>
      <w:r w:rsidRPr="00BE6020">
        <w:rPr>
          <w:rFonts w:cs="Times New Roman (Corpo CS)"/>
          <w:smallCaps/>
        </w:rPr>
        <w:t>ang</w:t>
      </w:r>
      <w:r w:rsidRPr="00BE6020">
        <w:t xml:space="preserve">, Shuo (2024), “Detouring between the mass and elite culture: Research on Susan Sontag’s Camp sensibility” </w:t>
      </w:r>
      <w:r w:rsidRPr="00BE6020">
        <w:rPr>
          <w:i/>
          <w:iCs/>
        </w:rPr>
        <w:t>in SHS Web of Conferences</w:t>
      </w:r>
      <w:r w:rsidRPr="00BE6020">
        <w:t xml:space="preserve">, </w:t>
      </w:r>
      <w:r w:rsidR="00EC5F0A" w:rsidRPr="00BE6020">
        <w:t xml:space="preserve">vol. 190, pp. 1-5, disponível em </w:t>
      </w:r>
      <w:hyperlink r:id="rId37" w:history="1">
        <w:r w:rsidR="00EC5F0A" w:rsidRPr="00BE6020">
          <w:rPr>
            <w:rStyle w:val="Hiperligao"/>
            <w:color w:val="000000" w:themeColor="text1"/>
            <w:u w:val="none"/>
          </w:rPr>
          <w:t>https://doi.org/10.1051/shsconf/202419002028</w:t>
        </w:r>
      </w:hyperlink>
      <w:r w:rsidR="00EC5F0A" w:rsidRPr="00BE6020">
        <w:t xml:space="preserve"> (09/06/2026). </w:t>
      </w:r>
    </w:p>
    <w:p w14:paraId="72CFE94E" w14:textId="77777777" w:rsidR="00467D1A" w:rsidRPr="00BE6020" w:rsidRDefault="00467D1A" w:rsidP="00197EB0">
      <w:pPr>
        <w:pStyle w:val="Texto"/>
        <w:spacing w:line="276" w:lineRule="auto"/>
      </w:pPr>
    </w:p>
    <w:p w14:paraId="3DE50940" w14:textId="0B496F8C" w:rsidR="00587318" w:rsidRPr="00BE6020" w:rsidRDefault="00587318" w:rsidP="00197EB0">
      <w:pPr>
        <w:pStyle w:val="Texto"/>
        <w:spacing w:line="276" w:lineRule="auto"/>
        <w:rPr>
          <w:sz w:val="28"/>
          <w:szCs w:val="28"/>
          <w:lang w:val="pt-PT"/>
        </w:rPr>
      </w:pPr>
      <w:r w:rsidRPr="00BE6020">
        <w:rPr>
          <w:b/>
          <w:bCs/>
          <w:sz w:val="28"/>
          <w:szCs w:val="28"/>
          <w:lang w:val="pt-PT"/>
        </w:rPr>
        <w:t>3.</w:t>
      </w:r>
      <w:r w:rsidRPr="00BE6020">
        <w:rPr>
          <w:sz w:val="28"/>
          <w:szCs w:val="28"/>
          <w:lang w:val="pt-PT"/>
        </w:rPr>
        <w:t xml:space="preserve"> </w:t>
      </w:r>
      <w:r w:rsidRPr="00BE6020">
        <w:rPr>
          <w:b/>
          <w:bCs/>
          <w:sz w:val="28"/>
          <w:szCs w:val="28"/>
          <w:lang w:val="pt-PT"/>
        </w:rPr>
        <w:t>Bibiliografia</w:t>
      </w:r>
      <w:r w:rsidRPr="00BE6020">
        <w:rPr>
          <w:sz w:val="28"/>
          <w:szCs w:val="28"/>
          <w:lang w:val="pt-PT"/>
        </w:rPr>
        <w:t xml:space="preserve"> </w:t>
      </w:r>
      <w:r w:rsidRPr="00BE6020">
        <w:rPr>
          <w:b/>
          <w:bCs/>
          <w:sz w:val="28"/>
          <w:szCs w:val="28"/>
          <w:lang w:val="pt-PT"/>
        </w:rPr>
        <w:t>Geral</w:t>
      </w:r>
    </w:p>
    <w:p w14:paraId="09D0B7DE" w14:textId="77777777" w:rsidR="00892ABA" w:rsidRPr="00BE6020" w:rsidRDefault="00892ABA" w:rsidP="00197EB0">
      <w:pPr>
        <w:spacing w:after="0" w:line="276" w:lineRule="auto"/>
        <w:ind w:left="709" w:hanging="709"/>
        <w:jc w:val="both"/>
        <w:rPr>
          <w:rFonts w:ascii="Calibri" w:hAnsi="Calibri" w:cs="Calibri"/>
          <w:szCs w:val="24"/>
        </w:rPr>
      </w:pPr>
    </w:p>
    <w:p w14:paraId="03108184" w14:textId="6496A4E8" w:rsidR="007C3E7E" w:rsidRPr="00BE6020" w:rsidRDefault="007C3E7E" w:rsidP="00197EB0">
      <w:pPr>
        <w:spacing w:after="0" w:line="276" w:lineRule="auto"/>
        <w:ind w:left="709" w:hanging="709"/>
        <w:jc w:val="both"/>
        <w:rPr>
          <w:rFonts w:ascii="Calibri" w:hAnsi="Calibri" w:cs="Calibri"/>
          <w:color w:val="000000" w:themeColor="text1"/>
          <w:szCs w:val="24"/>
        </w:rPr>
      </w:pPr>
      <w:r w:rsidRPr="00BE6020">
        <w:rPr>
          <w:rFonts w:ascii="Calibri" w:hAnsi="Calibri" w:cs="Calibri"/>
          <w:szCs w:val="24"/>
        </w:rPr>
        <w:t>A</w:t>
      </w:r>
      <w:r w:rsidRPr="00BE6020">
        <w:rPr>
          <w:rFonts w:ascii="Calibri" w:hAnsi="Calibri" w:cs="Calibri"/>
          <w:smallCaps/>
          <w:szCs w:val="24"/>
        </w:rPr>
        <w:t>gamben</w:t>
      </w:r>
      <w:r w:rsidRPr="00BE6020">
        <w:rPr>
          <w:rFonts w:ascii="Calibri" w:hAnsi="Calibri" w:cs="Calibri"/>
          <w:szCs w:val="24"/>
        </w:rPr>
        <w:t xml:space="preserve">, Giorgio (2005), “O que é um dispositivo?” </w:t>
      </w:r>
      <w:r w:rsidRPr="00BE6020">
        <w:rPr>
          <w:rFonts w:ascii="Calibri" w:hAnsi="Calibri" w:cs="Calibri"/>
          <w:i/>
          <w:iCs/>
          <w:szCs w:val="24"/>
        </w:rPr>
        <w:t>in</w:t>
      </w:r>
      <w:r w:rsidRPr="00BE6020">
        <w:rPr>
          <w:rFonts w:ascii="Calibri" w:hAnsi="Calibri" w:cs="Calibri"/>
          <w:szCs w:val="24"/>
        </w:rPr>
        <w:t xml:space="preserve"> </w:t>
      </w:r>
      <w:r w:rsidRPr="00BE6020">
        <w:rPr>
          <w:rFonts w:ascii="Calibri" w:hAnsi="Calibri" w:cs="Calibri"/>
          <w:i/>
          <w:iCs/>
          <w:szCs w:val="24"/>
        </w:rPr>
        <w:t>outra travessia</w:t>
      </w:r>
      <w:r w:rsidRPr="00BE6020">
        <w:rPr>
          <w:rFonts w:ascii="Calibri" w:hAnsi="Calibri" w:cs="Calibri"/>
          <w:szCs w:val="24"/>
        </w:rPr>
        <w:t xml:space="preserve">, vol. 5, trad. </w:t>
      </w:r>
      <w:proofErr w:type="spellStart"/>
      <w:r w:rsidRPr="00BE6020">
        <w:rPr>
          <w:rFonts w:ascii="Calibri" w:hAnsi="Calibri" w:cs="Calibri"/>
          <w:szCs w:val="24"/>
        </w:rPr>
        <w:t>Nilcéia</w:t>
      </w:r>
      <w:proofErr w:type="spellEnd"/>
      <w:r w:rsidRPr="00BE6020">
        <w:rPr>
          <w:rFonts w:ascii="Calibri" w:hAnsi="Calibri" w:cs="Calibri"/>
          <w:szCs w:val="24"/>
        </w:rPr>
        <w:t xml:space="preserve"> </w:t>
      </w:r>
      <w:proofErr w:type="spellStart"/>
      <w:r w:rsidRPr="00BE6020">
        <w:rPr>
          <w:rFonts w:ascii="Calibri" w:hAnsi="Calibri" w:cs="Calibri"/>
          <w:szCs w:val="24"/>
        </w:rPr>
        <w:t>Valdati</w:t>
      </w:r>
      <w:proofErr w:type="spellEnd"/>
      <w:r w:rsidRPr="00BE6020">
        <w:rPr>
          <w:rFonts w:ascii="Calibri" w:hAnsi="Calibri" w:cs="Calibri"/>
          <w:szCs w:val="24"/>
        </w:rPr>
        <w:t>, Ilha de Santa Catarina</w:t>
      </w:r>
      <w:r w:rsidR="004F184C" w:rsidRPr="00BE6020">
        <w:rPr>
          <w:rFonts w:ascii="Calibri" w:hAnsi="Calibri" w:cs="Calibri"/>
          <w:szCs w:val="24"/>
        </w:rPr>
        <w:t>, pp.</w:t>
      </w:r>
      <w:r w:rsidRPr="00BE6020">
        <w:rPr>
          <w:rFonts w:ascii="Calibri" w:hAnsi="Calibri" w:cs="Calibri"/>
          <w:szCs w:val="24"/>
        </w:rPr>
        <w:t xml:space="preserve"> 9-16, disponível em </w:t>
      </w:r>
      <w:hyperlink r:id="rId38" w:history="1">
        <w:r w:rsidRPr="00BE6020">
          <w:rPr>
            <w:rStyle w:val="Hiperligao"/>
            <w:rFonts w:ascii="Calibri" w:hAnsi="Calibri" w:cs="Calibri"/>
            <w:color w:val="000000" w:themeColor="text1"/>
            <w:szCs w:val="24"/>
            <w:u w:val="none"/>
          </w:rPr>
          <w:t>www.mom.arq.ufmg.br/mom/02_arq_interface/3a_aula/agamben_dispositivo.pdf</w:t>
        </w:r>
      </w:hyperlink>
      <w:r w:rsidRPr="00BE6020">
        <w:rPr>
          <w:rFonts w:ascii="Calibri" w:hAnsi="Calibri" w:cs="Calibri"/>
          <w:color w:val="000000" w:themeColor="text1"/>
          <w:szCs w:val="24"/>
        </w:rPr>
        <w:t xml:space="preserve"> (17/10/2025).</w:t>
      </w:r>
    </w:p>
    <w:p w14:paraId="10B23A42" w14:textId="5217B24C" w:rsidR="001129F7" w:rsidRPr="00BE6020" w:rsidRDefault="001129F7" w:rsidP="00197EB0">
      <w:pPr>
        <w:spacing w:after="0" w:line="276" w:lineRule="auto"/>
        <w:ind w:left="709" w:hanging="709"/>
        <w:jc w:val="both"/>
        <w:rPr>
          <w:rFonts w:ascii="Calibri" w:hAnsi="Calibri" w:cs="Calibri"/>
          <w:color w:val="000000" w:themeColor="text1"/>
          <w:szCs w:val="24"/>
        </w:rPr>
      </w:pPr>
      <w:proofErr w:type="spellStart"/>
      <w:r w:rsidRPr="00BE6020">
        <w:rPr>
          <w:rFonts w:ascii="Calibri" w:hAnsi="Calibri" w:cs="Calibri"/>
          <w:szCs w:val="24"/>
        </w:rPr>
        <w:t>A</w:t>
      </w:r>
      <w:r w:rsidRPr="00BE6020">
        <w:rPr>
          <w:rFonts w:ascii="Calibri" w:hAnsi="Calibri" w:cs="Calibri"/>
          <w:smallCaps/>
          <w:szCs w:val="24"/>
        </w:rPr>
        <w:t>zhari</w:t>
      </w:r>
      <w:proofErr w:type="spellEnd"/>
      <w:r w:rsidRPr="00BE6020">
        <w:rPr>
          <w:rFonts w:ascii="Calibri" w:hAnsi="Calibri" w:cs="Calibri"/>
          <w:szCs w:val="24"/>
        </w:rPr>
        <w:t xml:space="preserve">, </w:t>
      </w:r>
      <w:proofErr w:type="spellStart"/>
      <w:r w:rsidRPr="00BE6020">
        <w:rPr>
          <w:rFonts w:ascii="Calibri" w:hAnsi="Calibri" w:cs="Calibri"/>
          <w:szCs w:val="24"/>
        </w:rPr>
        <w:t>Dhea</w:t>
      </w:r>
      <w:proofErr w:type="spellEnd"/>
      <w:r w:rsidRPr="00BE6020">
        <w:rPr>
          <w:rFonts w:ascii="Calibri" w:hAnsi="Calibri" w:cs="Calibri"/>
          <w:szCs w:val="24"/>
        </w:rPr>
        <w:t xml:space="preserve">; </w:t>
      </w:r>
      <w:proofErr w:type="spellStart"/>
      <w:r w:rsidRPr="00BE6020">
        <w:rPr>
          <w:rFonts w:ascii="Calibri" w:hAnsi="Calibri" w:cs="Calibri"/>
          <w:szCs w:val="24"/>
        </w:rPr>
        <w:t>P</w:t>
      </w:r>
      <w:r w:rsidRPr="00BE6020">
        <w:rPr>
          <w:rFonts w:ascii="Calibri" w:hAnsi="Calibri" w:cs="Calibri"/>
          <w:smallCaps/>
          <w:szCs w:val="24"/>
        </w:rPr>
        <w:t>radhikta</w:t>
      </w:r>
      <w:proofErr w:type="spellEnd"/>
      <w:r w:rsidRPr="00BE6020">
        <w:rPr>
          <w:rFonts w:ascii="Calibri" w:hAnsi="Calibri" w:cs="Calibri"/>
          <w:szCs w:val="24"/>
        </w:rPr>
        <w:t xml:space="preserve">, </w:t>
      </w:r>
      <w:proofErr w:type="spellStart"/>
      <w:r w:rsidRPr="00BE6020">
        <w:rPr>
          <w:rFonts w:ascii="Calibri" w:hAnsi="Calibri" w:cs="Calibri"/>
          <w:szCs w:val="24"/>
        </w:rPr>
        <w:t>Dyanningrum</w:t>
      </w:r>
      <w:proofErr w:type="spellEnd"/>
      <w:r w:rsidRPr="00BE6020">
        <w:rPr>
          <w:rFonts w:ascii="Calibri" w:hAnsi="Calibri" w:cs="Calibri"/>
          <w:szCs w:val="24"/>
        </w:rPr>
        <w:t xml:space="preserve">; </w:t>
      </w:r>
      <w:proofErr w:type="spellStart"/>
      <w:r w:rsidRPr="00BE6020">
        <w:rPr>
          <w:rFonts w:ascii="Calibri" w:hAnsi="Calibri" w:cs="Calibri"/>
          <w:szCs w:val="24"/>
        </w:rPr>
        <w:t>W</w:t>
      </w:r>
      <w:r w:rsidRPr="00BE6020">
        <w:rPr>
          <w:rFonts w:ascii="Calibri" w:hAnsi="Calibri" w:cs="Calibri"/>
          <w:smallCaps/>
          <w:szCs w:val="24"/>
        </w:rPr>
        <w:t>icaksana</w:t>
      </w:r>
      <w:proofErr w:type="spellEnd"/>
      <w:r w:rsidRPr="00BE6020">
        <w:rPr>
          <w:rFonts w:ascii="Calibri" w:hAnsi="Calibri" w:cs="Calibri"/>
          <w:szCs w:val="24"/>
        </w:rPr>
        <w:t xml:space="preserve">, </w:t>
      </w:r>
      <w:proofErr w:type="spellStart"/>
      <w:r w:rsidRPr="00BE6020">
        <w:rPr>
          <w:rFonts w:ascii="Calibri" w:hAnsi="Calibri" w:cs="Calibri"/>
          <w:szCs w:val="24"/>
        </w:rPr>
        <w:t>Satria</w:t>
      </w:r>
      <w:proofErr w:type="spellEnd"/>
      <w:r w:rsidRPr="00BE6020">
        <w:rPr>
          <w:rFonts w:ascii="Calibri" w:hAnsi="Calibri" w:cs="Calibri"/>
          <w:szCs w:val="24"/>
        </w:rPr>
        <w:t xml:space="preserve"> </w:t>
      </w:r>
      <w:proofErr w:type="spellStart"/>
      <w:r w:rsidRPr="00BE6020">
        <w:rPr>
          <w:rFonts w:ascii="Calibri" w:hAnsi="Calibri" w:cs="Calibri"/>
          <w:szCs w:val="24"/>
        </w:rPr>
        <w:t>Bagus</w:t>
      </w:r>
      <w:proofErr w:type="spellEnd"/>
      <w:r w:rsidRPr="00BE6020">
        <w:rPr>
          <w:rFonts w:ascii="Calibri" w:hAnsi="Calibri" w:cs="Calibri"/>
          <w:szCs w:val="24"/>
        </w:rPr>
        <w:t xml:space="preserve"> (2025)</w:t>
      </w:r>
      <w:r w:rsidRPr="00BE6020">
        <w:t xml:space="preserve">, “The </w:t>
      </w:r>
      <w:proofErr w:type="spellStart"/>
      <w:r w:rsidRPr="00BE6020">
        <w:t>representation</w:t>
      </w:r>
      <w:proofErr w:type="spellEnd"/>
      <w:r w:rsidRPr="00BE6020">
        <w:t xml:space="preserve"> of </w:t>
      </w:r>
      <w:proofErr w:type="spellStart"/>
      <w:r w:rsidRPr="00BE6020">
        <w:t>nude</w:t>
      </w:r>
      <w:proofErr w:type="spellEnd"/>
      <w:r w:rsidRPr="00BE6020">
        <w:t xml:space="preserve"> </w:t>
      </w:r>
      <w:proofErr w:type="spellStart"/>
      <w:r w:rsidRPr="00BE6020">
        <w:t>female</w:t>
      </w:r>
      <w:proofErr w:type="spellEnd"/>
      <w:r w:rsidRPr="00BE6020">
        <w:t xml:space="preserve"> figures in </w:t>
      </w:r>
      <w:proofErr w:type="spellStart"/>
      <w:r w:rsidRPr="00BE6020">
        <w:t>Édouard</w:t>
      </w:r>
      <w:proofErr w:type="spellEnd"/>
      <w:r w:rsidRPr="00BE6020">
        <w:t xml:space="preserve"> </w:t>
      </w:r>
      <w:proofErr w:type="spellStart"/>
      <w:r w:rsidRPr="00BE6020">
        <w:t>Manet’s</w:t>
      </w:r>
      <w:proofErr w:type="spellEnd"/>
      <w:r w:rsidRPr="00BE6020">
        <w:t xml:space="preserve"> </w:t>
      </w:r>
      <w:proofErr w:type="spellStart"/>
      <w:r w:rsidRPr="00BE6020">
        <w:t>realistic</w:t>
      </w:r>
      <w:proofErr w:type="spellEnd"/>
      <w:r w:rsidRPr="00BE6020">
        <w:t xml:space="preserve"> </w:t>
      </w:r>
      <w:proofErr w:type="spellStart"/>
      <w:r w:rsidRPr="00BE6020">
        <w:t>paining</w:t>
      </w:r>
      <w:proofErr w:type="spellEnd"/>
      <w:r w:rsidRPr="00BE6020">
        <w:t xml:space="preserve"> «Olympia»” </w:t>
      </w:r>
      <w:r w:rsidRPr="00BE6020">
        <w:rPr>
          <w:i/>
          <w:iCs/>
        </w:rPr>
        <w:t xml:space="preserve">in Gorga: </w:t>
      </w:r>
      <w:proofErr w:type="spellStart"/>
      <w:r w:rsidRPr="00BE6020">
        <w:rPr>
          <w:i/>
          <w:iCs/>
        </w:rPr>
        <w:t>Jurnal</w:t>
      </w:r>
      <w:proofErr w:type="spellEnd"/>
      <w:r w:rsidRPr="00BE6020">
        <w:rPr>
          <w:i/>
          <w:iCs/>
        </w:rPr>
        <w:t xml:space="preserve"> </w:t>
      </w:r>
      <w:proofErr w:type="spellStart"/>
      <w:r w:rsidRPr="00BE6020">
        <w:rPr>
          <w:i/>
          <w:iCs/>
        </w:rPr>
        <w:t>Seni</w:t>
      </w:r>
      <w:proofErr w:type="spellEnd"/>
      <w:r w:rsidRPr="00BE6020">
        <w:rPr>
          <w:i/>
          <w:iCs/>
        </w:rPr>
        <w:t xml:space="preserve"> Rupa</w:t>
      </w:r>
      <w:r w:rsidRPr="00BE6020">
        <w:t xml:space="preserve">, vol. 14, n.º 1, pp. 269-275, disponível em </w:t>
      </w:r>
      <w:hyperlink r:id="rId39" w:history="1">
        <w:r w:rsidRPr="00BE6020">
          <w:rPr>
            <w:rStyle w:val="Hiperligao"/>
            <w:color w:val="000000" w:themeColor="text1"/>
            <w:u w:val="none"/>
          </w:rPr>
          <w:t>https://dx.doi.org/10.24114/gr.v14i1</w:t>
        </w:r>
      </w:hyperlink>
      <w:r w:rsidRPr="00BE6020">
        <w:rPr>
          <w:color w:val="000000" w:themeColor="text1"/>
        </w:rPr>
        <w:t xml:space="preserve"> (10/06/2026).</w:t>
      </w:r>
    </w:p>
    <w:p w14:paraId="59A89320" w14:textId="5CF55F9F" w:rsidR="00EB4741" w:rsidRPr="00BE6020" w:rsidRDefault="00EB4741"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B</w:t>
      </w:r>
      <w:r w:rsidRPr="00BE6020">
        <w:rPr>
          <w:rFonts w:ascii="Calibri" w:hAnsi="Calibri" w:cs="Calibri"/>
          <w:smallCaps/>
          <w:szCs w:val="24"/>
          <w:lang w:val="en-GB"/>
        </w:rPr>
        <w:t>erardi</w:t>
      </w:r>
      <w:r w:rsidRPr="00BE6020">
        <w:rPr>
          <w:rFonts w:ascii="Calibri" w:hAnsi="Calibri" w:cs="Calibri"/>
          <w:szCs w:val="24"/>
          <w:lang w:val="en-GB"/>
        </w:rPr>
        <w:t>, Franco ‘</w:t>
      </w:r>
      <w:proofErr w:type="spellStart"/>
      <w:r w:rsidRPr="00BE6020">
        <w:rPr>
          <w:rFonts w:ascii="Calibri" w:hAnsi="Calibri" w:cs="Calibri"/>
          <w:szCs w:val="24"/>
          <w:lang w:val="en-GB"/>
        </w:rPr>
        <w:t>Bifo</w:t>
      </w:r>
      <w:proofErr w:type="spellEnd"/>
      <w:r w:rsidRPr="00BE6020">
        <w:rPr>
          <w:rFonts w:ascii="Calibri" w:hAnsi="Calibri" w:cs="Calibri"/>
          <w:szCs w:val="24"/>
          <w:lang w:val="en-GB"/>
        </w:rPr>
        <w:t xml:space="preserve">’ (2017), </w:t>
      </w:r>
      <w:proofErr w:type="spellStart"/>
      <w:r w:rsidRPr="00BE6020">
        <w:rPr>
          <w:rFonts w:ascii="Calibri" w:hAnsi="Calibri" w:cs="Calibri"/>
          <w:i/>
          <w:iCs/>
          <w:szCs w:val="24"/>
          <w:lang w:val="en-GB"/>
        </w:rPr>
        <w:t>Futurability</w:t>
      </w:r>
      <w:proofErr w:type="spellEnd"/>
      <w:r w:rsidRPr="00BE6020">
        <w:rPr>
          <w:rFonts w:ascii="Calibri" w:hAnsi="Calibri" w:cs="Calibri"/>
          <w:i/>
          <w:iCs/>
          <w:szCs w:val="24"/>
          <w:lang w:val="en-GB"/>
        </w:rPr>
        <w:t>. The age of impotence and the horizon of possibility</w:t>
      </w:r>
      <w:r w:rsidRPr="00BE6020">
        <w:rPr>
          <w:rFonts w:ascii="Calibri" w:hAnsi="Calibri" w:cs="Calibri"/>
          <w:szCs w:val="24"/>
          <w:lang w:val="en-GB"/>
        </w:rPr>
        <w:t xml:space="preserve">, Londres, Verso. </w:t>
      </w:r>
    </w:p>
    <w:p w14:paraId="28D5CAF5" w14:textId="54AEB659" w:rsidR="00B052F2" w:rsidRPr="00BE6020" w:rsidRDefault="00B052F2" w:rsidP="00197EB0">
      <w:pPr>
        <w:spacing w:after="0" w:line="276" w:lineRule="auto"/>
        <w:ind w:left="709" w:hanging="709"/>
        <w:jc w:val="both"/>
        <w:rPr>
          <w:rFonts w:ascii="Calibri" w:hAnsi="Calibri" w:cs="Calibri"/>
          <w:color w:val="000000" w:themeColor="text1"/>
          <w:szCs w:val="24"/>
          <w:lang w:val="en-GB"/>
        </w:rPr>
      </w:pPr>
      <w:r w:rsidRPr="00BE6020">
        <w:rPr>
          <w:rFonts w:ascii="Calibri" w:hAnsi="Calibri" w:cs="Calibri"/>
          <w:szCs w:val="24"/>
          <w:lang w:val="en-GB"/>
        </w:rPr>
        <w:t>B</w:t>
      </w:r>
      <w:r w:rsidRPr="00BE6020">
        <w:rPr>
          <w:rFonts w:ascii="Calibri" w:hAnsi="Calibri" w:cs="Calibri"/>
          <w:smallCaps/>
          <w:szCs w:val="24"/>
          <w:lang w:val="en-GB"/>
        </w:rPr>
        <w:t>erger</w:t>
      </w:r>
      <w:r w:rsidRPr="00BE6020">
        <w:rPr>
          <w:rFonts w:ascii="Calibri" w:hAnsi="Calibri" w:cs="Calibri"/>
          <w:szCs w:val="24"/>
          <w:lang w:val="en-GB"/>
        </w:rPr>
        <w:t xml:space="preserve">, John (1972), </w:t>
      </w:r>
      <w:r w:rsidR="00B51E4B" w:rsidRPr="00BE6020">
        <w:rPr>
          <w:rFonts w:ascii="Calibri" w:hAnsi="Calibri" w:cs="Calibri"/>
          <w:i/>
          <w:iCs/>
          <w:szCs w:val="24"/>
          <w:lang w:val="en-GB"/>
        </w:rPr>
        <w:t>Ways of Seeing</w:t>
      </w:r>
      <w:r w:rsidR="00B51E4B" w:rsidRPr="00BE6020">
        <w:rPr>
          <w:rFonts w:ascii="Calibri" w:hAnsi="Calibri" w:cs="Calibri"/>
          <w:szCs w:val="24"/>
          <w:lang w:val="en-GB"/>
        </w:rPr>
        <w:t>, Londres, Penguin Books.</w:t>
      </w:r>
    </w:p>
    <w:p w14:paraId="13F36134" w14:textId="7488C282" w:rsidR="000E1FE5" w:rsidRPr="00BE6020" w:rsidRDefault="000E1FE5" w:rsidP="00197EB0">
      <w:pPr>
        <w:spacing w:after="0" w:line="276" w:lineRule="auto"/>
        <w:ind w:left="709" w:hanging="709"/>
        <w:jc w:val="both"/>
        <w:rPr>
          <w:rFonts w:ascii="Calibri" w:hAnsi="Calibri" w:cs="Calibri"/>
          <w:szCs w:val="24"/>
        </w:rPr>
      </w:pPr>
      <w:r w:rsidRPr="00BE6020">
        <w:rPr>
          <w:rFonts w:ascii="Calibri" w:hAnsi="Calibri" w:cs="Calibri"/>
          <w:szCs w:val="24"/>
        </w:rPr>
        <w:t>B</w:t>
      </w:r>
      <w:r w:rsidRPr="00BE6020">
        <w:rPr>
          <w:rFonts w:ascii="Calibri" w:hAnsi="Calibri" w:cs="Calibri"/>
          <w:smallCaps/>
          <w:szCs w:val="24"/>
        </w:rPr>
        <w:t>ergman</w:t>
      </w:r>
      <w:r w:rsidRPr="00BE6020">
        <w:rPr>
          <w:rFonts w:ascii="Calibri" w:hAnsi="Calibri" w:cs="Calibri"/>
          <w:szCs w:val="24"/>
        </w:rPr>
        <w:t xml:space="preserve">, </w:t>
      </w:r>
      <w:proofErr w:type="spellStart"/>
      <w:r w:rsidRPr="00BE6020">
        <w:rPr>
          <w:rFonts w:ascii="Calibri" w:hAnsi="Calibri" w:cs="Calibri"/>
          <w:szCs w:val="24"/>
        </w:rPr>
        <w:t>Ingmar</w:t>
      </w:r>
      <w:proofErr w:type="spellEnd"/>
      <w:r w:rsidRPr="00BE6020">
        <w:rPr>
          <w:rFonts w:ascii="Calibri" w:hAnsi="Calibri" w:cs="Calibri"/>
          <w:szCs w:val="24"/>
        </w:rPr>
        <w:t xml:space="preserve"> (Diretor), (1972), </w:t>
      </w:r>
      <w:proofErr w:type="spellStart"/>
      <w:r w:rsidRPr="00BE6020">
        <w:rPr>
          <w:rFonts w:ascii="Calibri" w:hAnsi="Calibri" w:cs="Calibri"/>
          <w:i/>
          <w:iCs/>
          <w:szCs w:val="24"/>
        </w:rPr>
        <w:t>Viskningar</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och</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rop</w:t>
      </w:r>
      <w:proofErr w:type="spellEnd"/>
      <w:r w:rsidRPr="00BE6020">
        <w:rPr>
          <w:rFonts w:ascii="Calibri" w:hAnsi="Calibri" w:cs="Calibri"/>
          <w:szCs w:val="24"/>
        </w:rPr>
        <w:t xml:space="preserve"> [Lágrimas e Suspiros], Suécia, </w:t>
      </w:r>
      <w:proofErr w:type="spellStart"/>
      <w:r w:rsidRPr="00BE6020">
        <w:rPr>
          <w:rFonts w:ascii="Calibri" w:hAnsi="Calibri" w:cs="Calibri"/>
          <w:szCs w:val="24"/>
        </w:rPr>
        <w:t>Svenska</w:t>
      </w:r>
      <w:proofErr w:type="spellEnd"/>
      <w:r w:rsidRPr="00BE6020">
        <w:rPr>
          <w:rFonts w:ascii="Calibri" w:hAnsi="Calibri" w:cs="Calibri"/>
          <w:szCs w:val="24"/>
        </w:rPr>
        <w:t xml:space="preserve"> </w:t>
      </w:r>
      <w:proofErr w:type="spellStart"/>
      <w:r w:rsidRPr="00BE6020">
        <w:rPr>
          <w:rFonts w:ascii="Calibri" w:hAnsi="Calibri" w:cs="Calibri"/>
          <w:szCs w:val="24"/>
        </w:rPr>
        <w:t>Filminstitutet</w:t>
      </w:r>
      <w:proofErr w:type="spellEnd"/>
      <w:r w:rsidRPr="00BE6020">
        <w:rPr>
          <w:rFonts w:ascii="Calibri" w:hAnsi="Calibri" w:cs="Calibri"/>
          <w:szCs w:val="24"/>
        </w:rPr>
        <w:t xml:space="preserve">. </w:t>
      </w:r>
    </w:p>
    <w:p w14:paraId="05B1C254" w14:textId="651BE277" w:rsidR="00E07C11" w:rsidRPr="00BE6020" w:rsidRDefault="00E07C11" w:rsidP="00197EB0">
      <w:pPr>
        <w:spacing w:after="0" w:line="276" w:lineRule="auto"/>
        <w:ind w:left="709" w:hanging="709"/>
        <w:jc w:val="both"/>
        <w:rPr>
          <w:rFonts w:ascii="Calibri" w:hAnsi="Calibri" w:cs="Calibri"/>
          <w:color w:val="000000" w:themeColor="text1"/>
          <w:szCs w:val="24"/>
          <w:lang w:val="en-GB"/>
        </w:rPr>
      </w:pPr>
      <w:r w:rsidRPr="00BE6020">
        <w:rPr>
          <w:rFonts w:ascii="Calibri" w:hAnsi="Calibri" w:cs="Calibri"/>
          <w:szCs w:val="24"/>
          <w:lang w:val="en-GB"/>
        </w:rPr>
        <w:t>B</w:t>
      </w:r>
      <w:r w:rsidRPr="00BE6020">
        <w:rPr>
          <w:rFonts w:ascii="Calibri" w:hAnsi="Calibri" w:cs="Calibri"/>
          <w:smallCaps/>
          <w:szCs w:val="24"/>
          <w:lang w:val="en-GB"/>
        </w:rPr>
        <w:t>lackman</w:t>
      </w:r>
      <w:r w:rsidRPr="00BE6020">
        <w:rPr>
          <w:rFonts w:ascii="Calibri" w:hAnsi="Calibri" w:cs="Calibri"/>
          <w:szCs w:val="24"/>
          <w:lang w:val="en-GB"/>
        </w:rPr>
        <w:t xml:space="preserve">, Lisa (2015), “affective politics, debility and hearing voices: towards a feminist politics of ordinary suffering” </w:t>
      </w:r>
      <w:r w:rsidRPr="00BE6020">
        <w:rPr>
          <w:rFonts w:ascii="Calibri" w:hAnsi="Calibri" w:cs="Calibri"/>
          <w:i/>
          <w:iCs/>
          <w:szCs w:val="24"/>
          <w:lang w:val="en-GB"/>
        </w:rPr>
        <w:t>in Feminist Review</w:t>
      </w:r>
      <w:r w:rsidRPr="00BE6020">
        <w:rPr>
          <w:rFonts w:ascii="Calibri" w:hAnsi="Calibri" w:cs="Calibri"/>
          <w:szCs w:val="24"/>
          <w:lang w:val="en-GB"/>
        </w:rPr>
        <w:t xml:space="preserve">, n.º 111, Londres, Sage </w:t>
      </w:r>
      <w:r w:rsidRPr="00BE6020">
        <w:rPr>
          <w:rFonts w:ascii="Calibri" w:hAnsi="Calibri" w:cs="Calibri"/>
          <w:szCs w:val="24"/>
          <w:lang w:val="en-GB"/>
        </w:rPr>
        <w:lastRenderedPageBreak/>
        <w:t>Publications</w:t>
      </w:r>
      <w:r w:rsidR="004F184C" w:rsidRPr="00BE6020">
        <w:rPr>
          <w:rFonts w:ascii="Calibri" w:hAnsi="Calibri" w:cs="Calibri"/>
          <w:szCs w:val="24"/>
          <w:lang w:val="en-GB"/>
        </w:rPr>
        <w:t>, pp.</w:t>
      </w:r>
      <w:r w:rsidRPr="00BE6020">
        <w:rPr>
          <w:rFonts w:ascii="Calibri" w:hAnsi="Calibri" w:cs="Calibri"/>
          <w:szCs w:val="24"/>
          <w:lang w:val="en-GB"/>
        </w:rPr>
        <w:t xml:space="preserve"> </w:t>
      </w:r>
      <w:r w:rsidR="000F2FB6" w:rsidRPr="00BE6020">
        <w:rPr>
          <w:rFonts w:ascii="Calibri" w:hAnsi="Calibri" w:cs="Calibri"/>
          <w:szCs w:val="24"/>
          <w:lang w:val="en-GB"/>
        </w:rPr>
        <w:t xml:space="preserve">25-41, </w:t>
      </w:r>
      <w:proofErr w:type="spellStart"/>
      <w:r w:rsidR="000F2FB6" w:rsidRPr="00BE6020">
        <w:rPr>
          <w:rFonts w:ascii="Calibri" w:hAnsi="Calibri" w:cs="Calibri"/>
          <w:szCs w:val="24"/>
          <w:lang w:val="en-GB"/>
        </w:rPr>
        <w:t>disponível</w:t>
      </w:r>
      <w:proofErr w:type="spellEnd"/>
      <w:r w:rsidR="000F2FB6" w:rsidRPr="00BE6020">
        <w:rPr>
          <w:rFonts w:ascii="Calibri" w:hAnsi="Calibri" w:cs="Calibri"/>
          <w:szCs w:val="24"/>
          <w:lang w:val="en-GB"/>
        </w:rPr>
        <w:t xml:space="preserve"> </w:t>
      </w:r>
      <w:proofErr w:type="spellStart"/>
      <w:r w:rsidR="000F2FB6" w:rsidRPr="00BE6020">
        <w:rPr>
          <w:rFonts w:ascii="Calibri" w:hAnsi="Calibri" w:cs="Calibri"/>
          <w:szCs w:val="24"/>
          <w:lang w:val="en-GB"/>
        </w:rPr>
        <w:t>em</w:t>
      </w:r>
      <w:proofErr w:type="spellEnd"/>
      <w:r w:rsidR="000F2FB6" w:rsidRPr="00BE6020">
        <w:rPr>
          <w:rFonts w:ascii="Calibri" w:hAnsi="Calibri" w:cs="Calibri"/>
          <w:szCs w:val="24"/>
          <w:lang w:val="en-GB"/>
        </w:rPr>
        <w:t xml:space="preserve"> </w:t>
      </w:r>
      <w:hyperlink r:id="rId40" w:history="1">
        <w:r w:rsidR="000F2FB6" w:rsidRPr="00BE6020">
          <w:rPr>
            <w:rStyle w:val="Hiperligao"/>
            <w:rFonts w:ascii="Calibri" w:hAnsi="Calibri" w:cs="Calibri"/>
            <w:color w:val="000000" w:themeColor="text1"/>
            <w:szCs w:val="24"/>
            <w:u w:val="none"/>
            <w:lang w:val="en-GB"/>
          </w:rPr>
          <w:t>www.jstor.org/stable/24572214</w:t>
        </w:r>
      </w:hyperlink>
      <w:r w:rsidR="000F2FB6" w:rsidRPr="00BE6020">
        <w:rPr>
          <w:rFonts w:ascii="Calibri" w:hAnsi="Calibri" w:cs="Calibri"/>
          <w:color w:val="000000" w:themeColor="text1"/>
          <w:szCs w:val="24"/>
          <w:lang w:val="en-GB"/>
        </w:rPr>
        <w:t xml:space="preserve"> (26/04/2026). </w:t>
      </w:r>
    </w:p>
    <w:p w14:paraId="524A0E43" w14:textId="1F858AFE" w:rsidR="006851EC" w:rsidRPr="00BE6020" w:rsidRDefault="006851EC" w:rsidP="00197EB0">
      <w:pPr>
        <w:spacing w:after="0" w:line="276" w:lineRule="auto"/>
        <w:ind w:left="709" w:hanging="709"/>
        <w:jc w:val="both"/>
        <w:rPr>
          <w:rFonts w:ascii="Calibri" w:hAnsi="Calibri" w:cs="Calibri"/>
          <w:szCs w:val="24"/>
        </w:rPr>
      </w:pPr>
      <w:r w:rsidRPr="00BE6020">
        <w:rPr>
          <w:rFonts w:ascii="Calibri" w:hAnsi="Calibri" w:cs="Calibri"/>
          <w:szCs w:val="24"/>
        </w:rPr>
        <w:t>B</w:t>
      </w:r>
      <w:r w:rsidRPr="00BE6020">
        <w:rPr>
          <w:rFonts w:ascii="Calibri" w:hAnsi="Calibri" w:cs="Calibri"/>
          <w:smallCaps/>
          <w:szCs w:val="24"/>
        </w:rPr>
        <w:t>ranco</w:t>
      </w:r>
      <w:r w:rsidRPr="00BE6020">
        <w:rPr>
          <w:rFonts w:ascii="Calibri" w:hAnsi="Calibri" w:cs="Calibri"/>
          <w:szCs w:val="24"/>
        </w:rPr>
        <w:t xml:space="preserve">, </w:t>
      </w:r>
      <w:proofErr w:type="spellStart"/>
      <w:r w:rsidRPr="00BE6020">
        <w:rPr>
          <w:rFonts w:ascii="Calibri" w:hAnsi="Calibri" w:cs="Calibri"/>
          <w:szCs w:val="24"/>
        </w:rPr>
        <w:t>Rosele</w:t>
      </w:r>
      <w:proofErr w:type="spellEnd"/>
      <w:r w:rsidRPr="00BE6020">
        <w:rPr>
          <w:rFonts w:ascii="Calibri" w:hAnsi="Calibri" w:cs="Calibri"/>
          <w:szCs w:val="24"/>
        </w:rPr>
        <w:t xml:space="preserve"> (2021), “Medicina e saúde em </w:t>
      </w:r>
      <w:r w:rsidRPr="00BE6020">
        <w:rPr>
          <w:rFonts w:ascii="Calibri" w:hAnsi="Calibri" w:cs="Calibri"/>
          <w:i/>
          <w:iCs/>
          <w:szCs w:val="24"/>
        </w:rPr>
        <w:t>O Nascimento da Clínica</w:t>
      </w:r>
      <w:r w:rsidRPr="00BE6020">
        <w:rPr>
          <w:rFonts w:ascii="Calibri" w:hAnsi="Calibri" w:cs="Calibri"/>
          <w:szCs w:val="24"/>
        </w:rPr>
        <w:t xml:space="preserve"> de Michel Foucault” in </w:t>
      </w:r>
      <w:proofErr w:type="spellStart"/>
      <w:r w:rsidRPr="00BE6020">
        <w:rPr>
          <w:rFonts w:ascii="Calibri" w:hAnsi="Calibri" w:cs="Calibri"/>
          <w:i/>
          <w:iCs/>
          <w:szCs w:val="24"/>
        </w:rPr>
        <w:t>Sapere</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aude</w:t>
      </w:r>
      <w:proofErr w:type="spellEnd"/>
      <w:r w:rsidRPr="00BE6020">
        <w:rPr>
          <w:rFonts w:ascii="Calibri" w:hAnsi="Calibri" w:cs="Calibri"/>
          <w:szCs w:val="24"/>
        </w:rPr>
        <w:t>, vol. 12, n. º 23, Belo Horizonte</w:t>
      </w:r>
      <w:r w:rsidR="004F184C" w:rsidRPr="00BE6020">
        <w:rPr>
          <w:rFonts w:ascii="Calibri" w:hAnsi="Calibri" w:cs="Calibri"/>
          <w:szCs w:val="24"/>
        </w:rPr>
        <w:t xml:space="preserve">, pp. </w:t>
      </w:r>
      <w:r w:rsidRPr="00BE6020">
        <w:rPr>
          <w:rFonts w:ascii="Calibri" w:hAnsi="Calibri" w:cs="Calibri"/>
          <w:szCs w:val="24"/>
        </w:rPr>
        <w:t xml:space="preserve">102-113, disponível em </w:t>
      </w:r>
      <w:hyperlink r:id="rId41" w:history="1">
        <w:r w:rsidRPr="00BE6020">
          <w:rPr>
            <w:rStyle w:val="Hiperligao"/>
            <w:rFonts w:ascii="Calibri" w:hAnsi="Calibri" w:cs="Calibri"/>
            <w:color w:val="000000" w:themeColor="text1"/>
            <w:szCs w:val="24"/>
            <w:u w:val="none"/>
          </w:rPr>
          <w:t>https://pt.scribd.com/document/531236098/A-MEDICINA-E-O-NASCIMENTO-DA-CLINICA-DE-FOUCAULT</w:t>
        </w:r>
      </w:hyperlink>
      <w:r w:rsidRPr="00BE6020">
        <w:rPr>
          <w:rFonts w:ascii="Calibri" w:hAnsi="Calibri" w:cs="Calibri"/>
          <w:color w:val="000000" w:themeColor="text1"/>
          <w:szCs w:val="24"/>
        </w:rPr>
        <w:t xml:space="preserve"> (09/04/2026). </w:t>
      </w:r>
    </w:p>
    <w:p w14:paraId="442143FD" w14:textId="71FB571E" w:rsidR="001216D7" w:rsidRPr="00BE6020" w:rsidRDefault="001216D7"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B</w:t>
      </w:r>
      <w:r w:rsidRPr="00BE6020">
        <w:rPr>
          <w:rFonts w:ascii="Calibri" w:hAnsi="Calibri" w:cs="Calibri"/>
          <w:smallCaps/>
          <w:szCs w:val="24"/>
          <w:lang w:val="en-GB"/>
        </w:rPr>
        <w:t>utler</w:t>
      </w:r>
      <w:r w:rsidRPr="00BE6020">
        <w:rPr>
          <w:rFonts w:ascii="Calibri" w:hAnsi="Calibri" w:cs="Calibri"/>
          <w:szCs w:val="24"/>
          <w:lang w:val="en-GB"/>
        </w:rPr>
        <w:t xml:space="preserve">, Judith (1993), </w:t>
      </w:r>
      <w:r w:rsidRPr="00BE6020">
        <w:rPr>
          <w:rFonts w:ascii="Calibri" w:hAnsi="Calibri" w:cs="Calibri"/>
          <w:i/>
          <w:iCs/>
          <w:szCs w:val="24"/>
          <w:lang w:val="en-GB"/>
        </w:rPr>
        <w:t>Bodies That Matter. On the discursive limits of “sex”</w:t>
      </w:r>
      <w:r w:rsidRPr="00BE6020">
        <w:rPr>
          <w:rFonts w:ascii="Calibri" w:hAnsi="Calibri" w:cs="Calibri"/>
          <w:szCs w:val="24"/>
          <w:lang w:val="en-GB"/>
        </w:rPr>
        <w:t xml:space="preserve">, Nova </w:t>
      </w:r>
      <w:proofErr w:type="spellStart"/>
      <w:r w:rsidRPr="00BE6020">
        <w:rPr>
          <w:rFonts w:ascii="Calibri" w:hAnsi="Calibri" w:cs="Calibri"/>
          <w:szCs w:val="24"/>
          <w:lang w:val="en-GB"/>
        </w:rPr>
        <w:t>Iorque</w:t>
      </w:r>
      <w:proofErr w:type="spellEnd"/>
      <w:r w:rsidRPr="00BE6020">
        <w:rPr>
          <w:rFonts w:ascii="Calibri" w:hAnsi="Calibri" w:cs="Calibri"/>
          <w:szCs w:val="24"/>
          <w:lang w:val="en-GB"/>
        </w:rPr>
        <w:t xml:space="preserve">, Routledge. </w:t>
      </w:r>
    </w:p>
    <w:p w14:paraId="4CB54D93" w14:textId="17C48EE0" w:rsidR="00450A37" w:rsidRPr="00BE6020" w:rsidRDefault="00450A37" w:rsidP="00197EB0">
      <w:pPr>
        <w:spacing w:after="0" w:line="276" w:lineRule="auto"/>
        <w:ind w:left="709" w:hanging="709"/>
        <w:jc w:val="both"/>
        <w:rPr>
          <w:rFonts w:ascii="Calibri" w:hAnsi="Calibri" w:cs="Calibri"/>
          <w:color w:val="000000" w:themeColor="text1"/>
          <w:szCs w:val="24"/>
          <w:lang w:val="en-GB"/>
        </w:rPr>
      </w:pPr>
      <w:r w:rsidRPr="00BE6020">
        <w:rPr>
          <w:rFonts w:ascii="Calibri" w:hAnsi="Calibri" w:cs="Calibri"/>
          <w:szCs w:val="24"/>
          <w:lang w:val="en-GB"/>
        </w:rPr>
        <w:t>_____</w:t>
      </w:r>
      <w:proofErr w:type="gramStart"/>
      <w:r w:rsidRPr="00BE6020">
        <w:rPr>
          <w:rFonts w:ascii="Calibri" w:hAnsi="Calibri" w:cs="Calibri"/>
          <w:szCs w:val="24"/>
          <w:lang w:val="en-GB"/>
        </w:rPr>
        <w:t>_(</w:t>
      </w:r>
      <w:proofErr w:type="gramEnd"/>
      <w:r w:rsidRPr="00BE6020">
        <w:rPr>
          <w:rFonts w:ascii="Calibri" w:hAnsi="Calibri" w:cs="Calibri"/>
          <w:szCs w:val="24"/>
          <w:lang w:val="en-GB"/>
        </w:rPr>
        <w:t xml:space="preserve">2009), </w:t>
      </w:r>
      <w:r w:rsidRPr="00BE6020">
        <w:rPr>
          <w:rFonts w:ascii="Calibri" w:hAnsi="Calibri" w:cs="Calibri"/>
          <w:i/>
          <w:iCs/>
          <w:szCs w:val="24"/>
          <w:lang w:val="en-GB"/>
        </w:rPr>
        <w:t xml:space="preserve">Frames of War. When is life </w:t>
      </w:r>
      <w:proofErr w:type="spellStart"/>
      <w:proofErr w:type="gramStart"/>
      <w:r w:rsidRPr="00BE6020">
        <w:rPr>
          <w:rFonts w:ascii="Calibri" w:hAnsi="Calibri" w:cs="Calibri"/>
          <w:i/>
          <w:iCs/>
          <w:szCs w:val="24"/>
          <w:lang w:val="en-GB"/>
        </w:rPr>
        <w:t>grievable</w:t>
      </w:r>
      <w:proofErr w:type="spellEnd"/>
      <w:r w:rsidRPr="00BE6020">
        <w:rPr>
          <w:rFonts w:ascii="Calibri" w:hAnsi="Calibri" w:cs="Calibri"/>
          <w:i/>
          <w:iCs/>
          <w:szCs w:val="24"/>
          <w:lang w:val="en-GB"/>
        </w:rPr>
        <w:t>?</w:t>
      </w:r>
      <w:r w:rsidRPr="00BE6020">
        <w:rPr>
          <w:rFonts w:ascii="Calibri" w:hAnsi="Calibri" w:cs="Calibri"/>
          <w:szCs w:val="24"/>
          <w:lang w:val="en-GB"/>
        </w:rPr>
        <w:t>,</w:t>
      </w:r>
      <w:proofErr w:type="gramEnd"/>
      <w:r w:rsidRPr="00BE6020">
        <w:rPr>
          <w:rFonts w:ascii="Calibri" w:hAnsi="Calibri" w:cs="Calibri"/>
          <w:szCs w:val="24"/>
          <w:lang w:val="en-GB"/>
        </w:rPr>
        <w:t xml:space="preserve"> Londres, Verso. </w:t>
      </w:r>
    </w:p>
    <w:p w14:paraId="5F233CAC" w14:textId="5975132B" w:rsidR="00205021" w:rsidRPr="00BE6020" w:rsidRDefault="00205021" w:rsidP="00197EB0">
      <w:pPr>
        <w:spacing w:after="0" w:line="276" w:lineRule="auto"/>
        <w:ind w:left="709" w:hanging="709"/>
        <w:jc w:val="both"/>
        <w:rPr>
          <w:rFonts w:ascii="Calibri" w:hAnsi="Calibri" w:cs="Calibri"/>
          <w:szCs w:val="24"/>
          <w:lang w:val="en-GB"/>
        </w:rPr>
      </w:pPr>
      <w:proofErr w:type="spellStart"/>
      <w:r w:rsidRPr="00BE6020">
        <w:rPr>
          <w:rFonts w:ascii="Calibri" w:hAnsi="Calibri" w:cs="Calibri"/>
          <w:szCs w:val="24"/>
          <w:lang w:val="en-GB"/>
        </w:rPr>
        <w:t>C</w:t>
      </w:r>
      <w:r w:rsidRPr="00BE6020">
        <w:rPr>
          <w:rFonts w:ascii="Calibri" w:hAnsi="Calibri" w:cs="Calibri"/>
          <w:smallCaps/>
          <w:szCs w:val="24"/>
          <w:lang w:val="en-GB"/>
        </w:rPr>
        <w:t>houliaraki</w:t>
      </w:r>
      <w:proofErr w:type="spellEnd"/>
      <w:r w:rsidRPr="00BE6020">
        <w:rPr>
          <w:rFonts w:ascii="Calibri" w:hAnsi="Calibri" w:cs="Calibri"/>
          <w:szCs w:val="24"/>
          <w:lang w:val="en-GB"/>
        </w:rPr>
        <w:t xml:space="preserve">, Lilie (2006), </w:t>
      </w:r>
      <w:r w:rsidRPr="00BE6020">
        <w:rPr>
          <w:rFonts w:ascii="Calibri" w:hAnsi="Calibri" w:cs="Calibri"/>
          <w:i/>
          <w:iCs/>
          <w:szCs w:val="24"/>
          <w:lang w:val="en-GB"/>
        </w:rPr>
        <w:t>The Spectatorship of Suffering</w:t>
      </w:r>
      <w:r w:rsidRPr="00BE6020">
        <w:rPr>
          <w:rFonts w:ascii="Calibri" w:hAnsi="Calibri" w:cs="Calibri"/>
          <w:szCs w:val="24"/>
          <w:lang w:val="en-GB"/>
        </w:rPr>
        <w:t xml:space="preserve">, Londres, Sage Publications. </w:t>
      </w:r>
    </w:p>
    <w:p w14:paraId="0ADDA8CD" w14:textId="03A45835" w:rsidR="00EB4741" w:rsidRPr="00BE6020" w:rsidRDefault="005545A2"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fr-BE"/>
        </w:rPr>
        <w:t>D</w:t>
      </w:r>
      <w:r w:rsidRPr="00BE6020">
        <w:rPr>
          <w:rFonts w:ascii="Calibri" w:hAnsi="Calibri" w:cs="Calibri"/>
          <w:smallCaps/>
          <w:szCs w:val="24"/>
          <w:lang w:val="fr-BE"/>
        </w:rPr>
        <w:t>eleuze</w:t>
      </w:r>
      <w:r w:rsidRPr="00BE6020">
        <w:rPr>
          <w:rFonts w:ascii="Calibri" w:hAnsi="Calibri" w:cs="Calibri"/>
          <w:szCs w:val="24"/>
          <w:lang w:val="fr-BE"/>
        </w:rPr>
        <w:t xml:space="preserve">, Gilles (1995), </w:t>
      </w:r>
      <w:r w:rsidRPr="00BE6020">
        <w:rPr>
          <w:rFonts w:ascii="Calibri" w:hAnsi="Calibri" w:cs="Calibri"/>
          <w:i/>
          <w:iCs/>
          <w:szCs w:val="24"/>
          <w:lang w:val="fr-BE"/>
        </w:rPr>
        <w:t>L’Immanence. Une vie</w:t>
      </w:r>
      <w:r w:rsidRPr="00BE6020">
        <w:rPr>
          <w:rFonts w:ascii="Calibri" w:hAnsi="Calibri" w:cs="Calibri"/>
          <w:szCs w:val="24"/>
          <w:lang w:val="fr-BE"/>
        </w:rPr>
        <w:t xml:space="preserve">; ed. ut.: </w:t>
      </w:r>
      <w:r w:rsidRPr="00BE6020">
        <w:rPr>
          <w:rFonts w:ascii="Calibri" w:hAnsi="Calibri" w:cs="Calibri"/>
          <w:i/>
          <w:iCs/>
          <w:szCs w:val="24"/>
          <w:lang w:val="fr-BE"/>
        </w:rPr>
        <w:t xml:space="preserve">Pure Immanence. </w:t>
      </w:r>
      <w:r w:rsidRPr="00BE6020">
        <w:rPr>
          <w:rFonts w:ascii="Calibri" w:hAnsi="Calibri" w:cs="Calibri"/>
          <w:i/>
          <w:iCs/>
          <w:szCs w:val="24"/>
          <w:lang w:val="en-GB"/>
        </w:rPr>
        <w:t>Essays on a life</w:t>
      </w:r>
      <w:r w:rsidRPr="00BE6020">
        <w:rPr>
          <w:rFonts w:ascii="Calibri" w:hAnsi="Calibri" w:cs="Calibri"/>
          <w:szCs w:val="24"/>
          <w:lang w:val="en-GB"/>
        </w:rPr>
        <w:t xml:space="preserve">, trad. Anne Boyman, Nova </w:t>
      </w:r>
      <w:proofErr w:type="spellStart"/>
      <w:r w:rsidRPr="00BE6020">
        <w:rPr>
          <w:rFonts w:ascii="Calibri" w:hAnsi="Calibri" w:cs="Calibri"/>
          <w:szCs w:val="24"/>
          <w:lang w:val="en-GB"/>
        </w:rPr>
        <w:t>Iorque</w:t>
      </w:r>
      <w:proofErr w:type="spellEnd"/>
      <w:r w:rsidRPr="00BE6020">
        <w:rPr>
          <w:rFonts w:ascii="Calibri" w:hAnsi="Calibri" w:cs="Calibri"/>
          <w:szCs w:val="24"/>
          <w:lang w:val="en-GB"/>
        </w:rPr>
        <w:t xml:space="preserve">, Zone Books, 2001. </w:t>
      </w:r>
    </w:p>
    <w:p w14:paraId="2B57866B" w14:textId="06D2C360" w:rsidR="00AF6CD9" w:rsidRPr="00BE6020" w:rsidRDefault="00AF6CD9" w:rsidP="00197EB0">
      <w:pPr>
        <w:spacing w:after="0" w:line="276" w:lineRule="auto"/>
        <w:ind w:left="709" w:hanging="709"/>
        <w:jc w:val="both"/>
        <w:rPr>
          <w:rFonts w:ascii="Calibri" w:hAnsi="Calibri" w:cs="Calibri"/>
          <w:szCs w:val="24"/>
        </w:rPr>
      </w:pPr>
      <w:proofErr w:type="spellStart"/>
      <w:r w:rsidRPr="00BE6020">
        <w:rPr>
          <w:rFonts w:ascii="Calibri" w:hAnsi="Calibri" w:cs="Calibri"/>
          <w:szCs w:val="24"/>
        </w:rPr>
        <w:t>F</w:t>
      </w:r>
      <w:r w:rsidRPr="00BE6020">
        <w:rPr>
          <w:rFonts w:ascii="Calibri" w:hAnsi="Calibri" w:cs="Calibri"/>
          <w:smallCaps/>
          <w:szCs w:val="24"/>
        </w:rPr>
        <w:t>anon</w:t>
      </w:r>
      <w:proofErr w:type="spellEnd"/>
      <w:r w:rsidRPr="00BE6020">
        <w:rPr>
          <w:rFonts w:ascii="Calibri" w:hAnsi="Calibri" w:cs="Calibri"/>
          <w:szCs w:val="24"/>
        </w:rPr>
        <w:t xml:space="preserve">, Frantz (1961), </w:t>
      </w:r>
      <w:r w:rsidRPr="00BE6020">
        <w:rPr>
          <w:rFonts w:ascii="Calibri" w:hAnsi="Calibri" w:cs="Calibri"/>
          <w:i/>
          <w:iCs/>
          <w:szCs w:val="24"/>
        </w:rPr>
        <w:t xml:space="preserve">Les </w:t>
      </w:r>
      <w:proofErr w:type="spellStart"/>
      <w:r w:rsidRPr="00BE6020">
        <w:rPr>
          <w:rFonts w:ascii="Calibri" w:hAnsi="Calibri" w:cs="Calibri"/>
          <w:i/>
          <w:iCs/>
          <w:szCs w:val="24"/>
        </w:rPr>
        <w:t>Damnés</w:t>
      </w:r>
      <w:proofErr w:type="spellEnd"/>
      <w:r w:rsidRPr="00BE6020">
        <w:rPr>
          <w:rFonts w:ascii="Calibri" w:hAnsi="Calibri" w:cs="Calibri"/>
          <w:i/>
          <w:iCs/>
          <w:szCs w:val="24"/>
        </w:rPr>
        <w:t xml:space="preserve"> de la Terre</w:t>
      </w:r>
      <w:r w:rsidRPr="00BE6020">
        <w:rPr>
          <w:rFonts w:ascii="Calibri" w:hAnsi="Calibri" w:cs="Calibri"/>
          <w:szCs w:val="24"/>
        </w:rPr>
        <w:t xml:space="preserve">; ed. ut.: </w:t>
      </w:r>
      <w:r w:rsidRPr="00BE6020">
        <w:rPr>
          <w:rFonts w:ascii="Calibri" w:hAnsi="Calibri" w:cs="Calibri"/>
          <w:i/>
          <w:iCs/>
          <w:szCs w:val="24"/>
        </w:rPr>
        <w:t>Os Condenados da Terra</w:t>
      </w:r>
      <w:r w:rsidRPr="00BE6020">
        <w:rPr>
          <w:rFonts w:ascii="Calibri" w:hAnsi="Calibri" w:cs="Calibri"/>
          <w:szCs w:val="24"/>
        </w:rPr>
        <w:t>, trad. Serafim Ferreira, Lisboa, Editora Ulisseia</w:t>
      </w:r>
      <w:r w:rsidR="00CA6575" w:rsidRPr="00BE6020">
        <w:rPr>
          <w:rFonts w:ascii="Calibri" w:hAnsi="Calibri" w:cs="Calibri"/>
          <w:szCs w:val="24"/>
        </w:rPr>
        <w:t>.</w:t>
      </w:r>
    </w:p>
    <w:p w14:paraId="206EAD1A" w14:textId="5C9C0A29" w:rsidR="00F22D64" w:rsidRPr="00BE6020" w:rsidRDefault="007C57FB" w:rsidP="00197EB0">
      <w:pPr>
        <w:spacing w:after="0" w:line="276" w:lineRule="auto"/>
        <w:ind w:left="709" w:hanging="709"/>
        <w:jc w:val="both"/>
        <w:rPr>
          <w:rFonts w:ascii="Calibri" w:hAnsi="Calibri" w:cs="Calibri"/>
          <w:szCs w:val="24"/>
        </w:rPr>
      </w:pPr>
      <w:r w:rsidRPr="00BE6020">
        <w:rPr>
          <w:rFonts w:ascii="Calibri" w:hAnsi="Calibri" w:cs="Calibri"/>
          <w:szCs w:val="24"/>
        </w:rPr>
        <w:t>F</w:t>
      </w:r>
      <w:r w:rsidRPr="00BE6020">
        <w:rPr>
          <w:rFonts w:ascii="Calibri" w:hAnsi="Calibri" w:cs="Calibri"/>
          <w:smallCaps/>
          <w:szCs w:val="24"/>
        </w:rPr>
        <w:t>oucault</w:t>
      </w:r>
      <w:r w:rsidRPr="00BE6020">
        <w:rPr>
          <w:rFonts w:ascii="Calibri" w:hAnsi="Calibri" w:cs="Calibri"/>
          <w:szCs w:val="24"/>
        </w:rPr>
        <w:t xml:space="preserve">, Michel </w:t>
      </w:r>
      <w:r w:rsidR="00F22D64" w:rsidRPr="00BE6020">
        <w:rPr>
          <w:rFonts w:ascii="Calibri" w:hAnsi="Calibri" w:cs="Calibri"/>
          <w:szCs w:val="24"/>
        </w:rPr>
        <w:t xml:space="preserve">(1963), </w:t>
      </w:r>
      <w:r w:rsidR="00F22D64" w:rsidRPr="00BE6020">
        <w:rPr>
          <w:rFonts w:ascii="Calibri" w:hAnsi="Calibri" w:cs="Calibri"/>
          <w:i/>
          <w:iCs/>
          <w:szCs w:val="24"/>
        </w:rPr>
        <w:t>Naissance de la clinique</w:t>
      </w:r>
      <w:r w:rsidR="00F22D64" w:rsidRPr="00BE6020">
        <w:rPr>
          <w:rFonts w:ascii="Calibri" w:hAnsi="Calibri" w:cs="Calibri"/>
          <w:szCs w:val="24"/>
        </w:rPr>
        <w:t xml:space="preserve">; ed. ut.: </w:t>
      </w:r>
      <w:r w:rsidR="00F22D64" w:rsidRPr="00BE6020">
        <w:rPr>
          <w:rFonts w:ascii="Calibri" w:hAnsi="Calibri" w:cs="Calibri"/>
          <w:i/>
          <w:iCs/>
          <w:szCs w:val="24"/>
        </w:rPr>
        <w:t>O Nascimento da Clínica</w:t>
      </w:r>
      <w:r w:rsidR="00F22D64" w:rsidRPr="00BE6020">
        <w:rPr>
          <w:rFonts w:ascii="Calibri" w:hAnsi="Calibri" w:cs="Calibri"/>
          <w:szCs w:val="24"/>
        </w:rPr>
        <w:t xml:space="preserve">, trad. Roberto Machado, Rio de Janeiro, Forense-Universitária, 1977. </w:t>
      </w:r>
    </w:p>
    <w:p w14:paraId="59E50FF4" w14:textId="2F136A69" w:rsidR="0067097E" w:rsidRPr="00BE6020" w:rsidRDefault="00F22D64" w:rsidP="00197EB0">
      <w:pPr>
        <w:spacing w:after="0" w:line="276" w:lineRule="auto"/>
        <w:ind w:left="709" w:hanging="709"/>
        <w:jc w:val="both"/>
        <w:rPr>
          <w:rFonts w:ascii="Calibri" w:hAnsi="Calibri" w:cs="Calibri"/>
          <w:szCs w:val="24"/>
        </w:rPr>
      </w:pPr>
      <w:r w:rsidRPr="00BE6020">
        <w:rPr>
          <w:rFonts w:ascii="Calibri" w:hAnsi="Calibri" w:cs="Calibri"/>
          <w:szCs w:val="24"/>
          <w:lang w:val="fr-FR"/>
        </w:rPr>
        <w:t>_____</w:t>
      </w:r>
      <w:proofErr w:type="gramStart"/>
      <w:r w:rsidRPr="00BE6020">
        <w:rPr>
          <w:rFonts w:ascii="Calibri" w:hAnsi="Calibri" w:cs="Calibri"/>
          <w:szCs w:val="24"/>
          <w:lang w:val="fr-FR"/>
        </w:rPr>
        <w:t>_</w:t>
      </w:r>
      <w:r w:rsidR="0067097E" w:rsidRPr="00BE6020">
        <w:rPr>
          <w:rFonts w:ascii="Calibri" w:hAnsi="Calibri" w:cs="Calibri"/>
          <w:szCs w:val="24"/>
          <w:lang w:val="fr-FR"/>
        </w:rPr>
        <w:t>(</w:t>
      </w:r>
      <w:proofErr w:type="gramEnd"/>
      <w:r w:rsidR="0067097E" w:rsidRPr="00BE6020">
        <w:rPr>
          <w:rFonts w:ascii="Calibri" w:hAnsi="Calibri" w:cs="Calibri"/>
          <w:szCs w:val="24"/>
          <w:lang w:val="fr-FR"/>
        </w:rPr>
        <w:t xml:space="preserve">1975), </w:t>
      </w:r>
      <w:r w:rsidR="0067097E" w:rsidRPr="00BE6020">
        <w:rPr>
          <w:rFonts w:ascii="Calibri" w:hAnsi="Calibri" w:cs="Calibri"/>
          <w:i/>
          <w:iCs/>
          <w:szCs w:val="24"/>
          <w:lang w:val="fr-FR"/>
        </w:rPr>
        <w:t xml:space="preserve">Surveiller et punir. Naissance de la </w:t>
      </w:r>
      <w:proofErr w:type="gramStart"/>
      <w:r w:rsidR="0067097E" w:rsidRPr="00BE6020">
        <w:rPr>
          <w:rFonts w:ascii="Calibri" w:hAnsi="Calibri" w:cs="Calibri"/>
          <w:i/>
          <w:iCs/>
          <w:szCs w:val="24"/>
          <w:lang w:val="fr-FR"/>
        </w:rPr>
        <w:t>prison</w:t>
      </w:r>
      <w:r w:rsidR="0067097E" w:rsidRPr="00BE6020">
        <w:rPr>
          <w:rFonts w:ascii="Calibri" w:hAnsi="Calibri" w:cs="Calibri"/>
          <w:szCs w:val="24"/>
          <w:lang w:val="fr-FR"/>
        </w:rPr>
        <w:t>;</w:t>
      </w:r>
      <w:proofErr w:type="gramEnd"/>
      <w:r w:rsidR="0067097E" w:rsidRPr="00BE6020">
        <w:rPr>
          <w:rFonts w:ascii="Calibri" w:hAnsi="Calibri" w:cs="Calibri"/>
          <w:szCs w:val="24"/>
          <w:lang w:val="fr-FR"/>
        </w:rPr>
        <w:t xml:space="preserve"> ed. </w:t>
      </w:r>
      <w:proofErr w:type="gramStart"/>
      <w:r w:rsidR="0067097E" w:rsidRPr="00BE6020">
        <w:rPr>
          <w:rFonts w:ascii="Calibri" w:hAnsi="Calibri" w:cs="Calibri"/>
          <w:szCs w:val="24"/>
          <w:lang w:val="fr-FR"/>
        </w:rPr>
        <w:t>ut.:</w:t>
      </w:r>
      <w:proofErr w:type="gramEnd"/>
      <w:r w:rsidR="0067097E" w:rsidRPr="00BE6020">
        <w:rPr>
          <w:rFonts w:ascii="Calibri" w:hAnsi="Calibri" w:cs="Calibri"/>
          <w:szCs w:val="24"/>
          <w:lang w:val="fr-FR"/>
        </w:rPr>
        <w:t xml:space="preserve"> </w:t>
      </w:r>
      <w:proofErr w:type="spellStart"/>
      <w:r w:rsidR="0067097E" w:rsidRPr="00BE6020">
        <w:rPr>
          <w:rFonts w:ascii="Calibri" w:hAnsi="Calibri" w:cs="Calibri"/>
          <w:i/>
          <w:iCs/>
          <w:szCs w:val="24"/>
          <w:lang w:val="fr-FR"/>
        </w:rPr>
        <w:t>Vigiar</w:t>
      </w:r>
      <w:proofErr w:type="spellEnd"/>
      <w:r w:rsidR="0067097E" w:rsidRPr="00BE6020">
        <w:rPr>
          <w:rFonts w:ascii="Calibri" w:hAnsi="Calibri" w:cs="Calibri"/>
          <w:i/>
          <w:iCs/>
          <w:szCs w:val="24"/>
          <w:lang w:val="fr-FR"/>
        </w:rPr>
        <w:t xml:space="preserve"> e Punir. </w:t>
      </w:r>
      <w:r w:rsidR="0067097E" w:rsidRPr="00BE6020">
        <w:rPr>
          <w:rFonts w:ascii="Calibri" w:hAnsi="Calibri" w:cs="Calibri"/>
          <w:i/>
          <w:iCs/>
          <w:szCs w:val="24"/>
        </w:rPr>
        <w:t>Nascimento da prisão</w:t>
      </w:r>
      <w:r w:rsidR="0067097E" w:rsidRPr="00BE6020">
        <w:rPr>
          <w:rFonts w:ascii="Calibri" w:hAnsi="Calibri" w:cs="Calibri"/>
          <w:szCs w:val="24"/>
        </w:rPr>
        <w:t>, trad. António Fernando Cascais, Coimbra, Edições 70.</w:t>
      </w:r>
    </w:p>
    <w:p w14:paraId="3D4744E3" w14:textId="639E3F84" w:rsidR="004D5E32" w:rsidRPr="00BE6020" w:rsidRDefault="004D5E32" w:rsidP="00197EB0">
      <w:pPr>
        <w:spacing w:after="0" w:line="276" w:lineRule="auto"/>
        <w:ind w:left="709" w:hanging="709"/>
        <w:jc w:val="both"/>
        <w:rPr>
          <w:rFonts w:ascii="Calibri" w:hAnsi="Calibri" w:cs="Calibri"/>
          <w:szCs w:val="24"/>
          <w:lang w:val="fr-FR"/>
        </w:rPr>
      </w:pPr>
      <w:r w:rsidRPr="00BE6020">
        <w:rPr>
          <w:rFonts w:ascii="Calibri" w:hAnsi="Calibri" w:cs="Calibri"/>
          <w:szCs w:val="24"/>
          <w:lang w:val="fr-FR"/>
        </w:rPr>
        <w:t>_____</w:t>
      </w:r>
      <w:proofErr w:type="gramStart"/>
      <w:r w:rsidRPr="00BE6020">
        <w:rPr>
          <w:rFonts w:ascii="Calibri" w:hAnsi="Calibri" w:cs="Calibri"/>
          <w:szCs w:val="24"/>
          <w:lang w:val="fr-FR"/>
        </w:rPr>
        <w:t>_(</w:t>
      </w:r>
      <w:proofErr w:type="gramEnd"/>
      <w:r w:rsidRPr="00BE6020">
        <w:rPr>
          <w:rFonts w:ascii="Calibri" w:hAnsi="Calibri" w:cs="Calibri"/>
          <w:szCs w:val="24"/>
          <w:lang w:val="fr-FR"/>
        </w:rPr>
        <w:t>197</w:t>
      </w:r>
      <w:r w:rsidR="00820AE9" w:rsidRPr="00BE6020">
        <w:rPr>
          <w:rFonts w:ascii="Calibri" w:hAnsi="Calibri" w:cs="Calibri"/>
          <w:szCs w:val="24"/>
          <w:lang w:val="fr-FR"/>
        </w:rPr>
        <w:t>6-1979</w:t>
      </w:r>
      <w:r w:rsidRPr="00BE6020">
        <w:rPr>
          <w:rFonts w:ascii="Calibri" w:hAnsi="Calibri" w:cs="Calibri"/>
          <w:szCs w:val="24"/>
          <w:lang w:val="fr-FR"/>
        </w:rPr>
        <w:t xml:space="preserve">), </w:t>
      </w:r>
      <w:r w:rsidRPr="00BE6020">
        <w:rPr>
          <w:rFonts w:ascii="Calibri" w:hAnsi="Calibri" w:cs="Calibri"/>
          <w:i/>
          <w:iCs/>
          <w:szCs w:val="24"/>
          <w:lang w:val="fr-FR"/>
        </w:rPr>
        <w:t>Dits et écrits</w:t>
      </w:r>
      <w:r w:rsidRPr="00BE6020">
        <w:rPr>
          <w:rFonts w:ascii="Calibri" w:hAnsi="Calibri" w:cs="Calibri"/>
          <w:szCs w:val="24"/>
          <w:lang w:val="fr-FR"/>
        </w:rPr>
        <w:t>, Vol. 3</w:t>
      </w:r>
      <w:r w:rsidR="00820AE9" w:rsidRPr="00BE6020">
        <w:rPr>
          <w:rFonts w:ascii="Calibri" w:hAnsi="Calibri" w:cs="Calibri"/>
          <w:szCs w:val="24"/>
          <w:lang w:val="fr-FR"/>
        </w:rPr>
        <w:t xml:space="preserve">, Paris, Gallimard, 1994. </w:t>
      </w:r>
    </w:p>
    <w:p w14:paraId="2926EDFA" w14:textId="0CF47043" w:rsidR="007C57FB" w:rsidRPr="00BE6020" w:rsidRDefault="0067097E" w:rsidP="00197EB0">
      <w:pPr>
        <w:spacing w:after="0" w:line="276" w:lineRule="auto"/>
        <w:ind w:left="709" w:hanging="709"/>
        <w:jc w:val="both"/>
        <w:rPr>
          <w:rFonts w:ascii="Calibri" w:hAnsi="Calibri" w:cs="Calibri"/>
          <w:szCs w:val="24"/>
        </w:rPr>
      </w:pPr>
      <w:r w:rsidRPr="00BE6020">
        <w:rPr>
          <w:rFonts w:ascii="Calibri" w:hAnsi="Calibri" w:cs="Calibri"/>
          <w:szCs w:val="24"/>
          <w:lang w:val="fr-BE"/>
        </w:rPr>
        <w:t>______</w:t>
      </w:r>
      <w:r w:rsidR="007C57FB" w:rsidRPr="00BE6020">
        <w:rPr>
          <w:rFonts w:ascii="Calibri" w:hAnsi="Calibri" w:cs="Calibri"/>
          <w:szCs w:val="24"/>
          <w:lang w:val="fr-BE"/>
        </w:rPr>
        <w:t xml:space="preserve">(1978-1979), </w:t>
      </w:r>
      <w:r w:rsidR="007C57FB" w:rsidRPr="00BE6020">
        <w:rPr>
          <w:rFonts w:ascii="Calibri" w:hAnsi="Calibri" w:cs="Calibri"/>
          <w:i/>
          <w:iCs/>
          <w:szCs w:val="24"/>
          <w:lang w:val="fr-BE"/>
        </w:rPr>
        <w:t>Naissance de la biopolitique. Cours au Collège de France (1978-1979)</w:t>
      </w:r>
      <w:r w:rsidR="007C57FB" w:rsidRPr="00BE6020">
        <w:rPr>
          <w:rFonts w:ascii="Calibri" w:hAnsi="Calibri" w:cs="Calibri"/>
          <w:szCs w:val="24"/>
          <w:lang w:val="fr-BE"/>
        </w:rPr>
        <w:t xml:space="preserve">; ed. ut.: </w:t>
      </w:r>
      <w:proofErr w:type="spellStart"/>
      <w:r w:rsidR="007C57FB" w:rsidRPr="00BE6020">
        <w:rPr>
          <w:rFonts w:ascii="Calibri" w:hAnsi="Calibri" w:cs="Calibri"/>
          <w:i/>
          <w:iCs/>
          <w:szCs w:val="24"/>
          <w:lang w:val="fr-BE"/>
        </w:rPr>
        <w:t>Nascimento</w:t>
      </w:r>
      <w:proofErr w:type="spellEnd"/>
      <w:r w:rsidR="007C57FB" w:rsidRPr="00BE6020">
        <w:rPr>
          <w:rFonts w:ascii="Calibri" w:hAnsi="Calibri" w:cs="Calibri"/>
          <w:i/>
          <w:iCs/>
          <w:szCs w:val="24"/>
          <w:lang w:val="fr-BE"/>
        </w:rPr>
        <w:t xml:space="preserve"> da </w:t>
      </w:r>
      <w:proofErr w:type="spellStart"/>
      <w:r w:rsidR="007C57FB" w:rsidRPr="00BE6020">
        <w:rPr>
          <w:rFonts w:ascii="Calibri" w:hAnsi="Calibri" w:cs="Calibri"/>
          <w:i/>
          <w:iCs/>
          <w:szCs w:val="24"/>
          <w:lang w:val="fr-BE"/>
        </w:rPr>
        <w:t>Biopolítica</w:t>
      </w:r>
      <w:proofErr w:type="spellEnd"/>
      <w:r w:rsidR="007C57FB" w:rsidRPr="00BE6020">
        <w:rPr>
          <w:rFonts w:ascii="Calibri" w:hAnsi="Calibri" w:cs="Calibri"/>
          <w:szCs w:val="24"/>
          <w:lang w:val="fr-BE"/>
        </w:rPr>
        <w:t xml:space="preserve">, trad. </w:t>
      </w:r>
      <w:r w:rsidR="007C57FB" w:rsidRPr="00BE6020">
        <w:rPr>
          <w:rFonts w:ascii="Calibri" w:hAnsi="Calibri" w:cs="Calibri"/>
          <w:szCs w:val="24"/>
        </w:rPr>
        <w:t xml:space="preserve">Bruno Maçães, Coimbra, Edições 70. </w:t>
      </w:r>
    </w:p>
    <w:p w14:paraId="01EBDBBB" w14:textId="4FD79DA1" w:rsidR="00BF4F98" w:rsidRPr="00BE6020" w:rsidRDefault="00BF4F98" w:rsidP="00197EB0">
      <w:pPr>
        <w:spacing w:after="0" w:line="276" w:lineRule="auto"/>
        <w:ind w:left="709" w:hanging="709"/>
        <w:jc w:val="both"/>
        <w:rPr>
          <w:rFonts w:ascii="Calibri" w:hAnsi="Calibri" w:cs="Calibri"/>
          <w:szCs w:val="24"/>
          <w:lang w:val="en-GB"/>
        </w:rPr>
      </w:pPr>
      <w:r w:rsidRPr="00BE6020">
        <w:rPr>
          <w:rFonts w:ascii="Calibri" w:hAnsi="Calibri" w:cs="Calibri"/>
          <w:szCs w:val="24"/>
        </w:rPr>
        <w:t>H</w:t>
      </w:r>
      <w:r w:rsidRPr="00BE6020">
        <w:rPr>
          <w:rFonts w:ascii="Calibri" w:hAnsi="Calibri" w:cs="Calibri"/>
          <w:smallCaps/>
          <w:szCs w:val="24"/>
        </w:rPr>
        <w:t>an</w:t>
      </w:r>
      <w:r w:rsidRPr="00BE6020">
        <w:rPr>
          <w:rFonts w:ascii="Calibri" w:hAnsi="Calibri" w:cs="Calibri"/>
          <w:szCs w:val="24"/>
        </w:rPr>
        <w:t xml:space="preserve">, Byung-Chul (2010), </w:t>
      </w:r>
      <w:proofErr w:type="spellStart"/>
      <w:r w:rsidRPr="00BE6020">
        <w:rPr>
          <w:rFonts w:ascii="Calibri" w:hAnsi="Calibri" w:cs="Calibri"/>
          <w:i/>
          <w:iCs/>
          <w:szCs w:val="24"/>
        </w:rPr>
        <w:t>Müdigkeitsgesellschaft</w:t>
      </w:r>
      <w:proofErr w:type="spellEnd"/>
      <w:r w:rsidRPr="00BE6020">
        <w:rPr>
          <w:rFonts w:ascii="Calibri" w:hAnsi="Calibri" w:cs="Calibri"/>
          <w:szCs w:val="24"/>
        </w:rPr>
        <w:t xml:space="preserve">; ed. ut.: </w:t>
      </w:r>
      <w:r w:rsidRPr="00BE6020">
        <w:rPr>
          <w:rFonts w:ascii="Calibri" w:hAnsi="Calibri" w:cs="Calibri"/>
          <w:i/>
          <w:iCs/>
          <w:szCs w:val="24"/>
        </w:rPr>
        <w:t>Sociedade do Cansaço</w:t>
      </w:r>
      <w:r w:rsidRPr="00BE6020">
        <w:rPr>
          <w:rFonts w:ascii="Calibri" w:hAnsi="Calibri" w:cs="Calibri"/>
          <w:szCs w:val="24"/>
        </w:rPr>
        <w:t xml:space="preserve">, trad. </w:t>
      </w:r>
      <w:r w:rsidRPr="00BE6020">
        <w:rPr>
          <w:rFonts w:ascii="Calibri" w:hAnsi="Calibri" w:cs="Calibri"/>
          <w:szCs w:val="24"/>
          <w:lang w:val="en-GB"/>
        </w:rPr>
        <w:t>Enio Paulo Giachini, São Paulo, Editora Vozes, 2015.</w:t>
      </w:r>
    </w:p>
    <w:p w14:paraId="79FD78DF" w14:textId="5853DB09" w:rsidR="0091458D" w:rsidRPr="00BE6020" w:rsidRDefault="0091458D" w:rsidP="00197EB0">
      <w:pPr>
        <w:spacing w:after="0" w:line="276" w:lineRule="auto"/>
        <w:ind w:left="709" w:hanging="709"/>
        <w:jc w:val="both"/>
        <w:rPr>
          <w:rFonts w:ascii="Calibri" w:hAnsi="Calibri" w:cs="Calibri"/>
          <w:color w:val="000000" w:themeColor="text1"/>
          <w:szCs w:val="24"/>
          <w:lang w:val="en-GB"/>
        </w:rPr>
      </w:pPr>
      <w:r w:rsidRPr="00BE6020">
        <w:rPr>
          <w:rFonts w:ascii="Calibri" w:hAnsi="Calibri" w:cs="Calibri"/>
          <w:szCs w:val="24"/>
          <w:lang w:val="en-GB"/>
        </w:rPr>
        <w:t>H</w:t>
      </w:r>
      <w:r w:rsidRPr="00BE6020">
        <w:rPr>
          <w:rFonts w:ascii="Calibri" w:hAnsi="Calibri" w:cs="Calibri"/>
          <w:smallCaps/>
          <w:szCs w:val="24"/>
          <w:lang w:val="en-GB"/>
        </w:rPr>
        <w:t>anisch</w:t>
      </w:r>
      <w:r w:rsidRPr="00BE6020">
        <w:rPr>
          <w:rFonts w:ascii="Calibri" w:hAnsi="Calibri" w:cs="Calibri"/>
          <w:szCs w:val="24"/>
          <w:lang w:val="en-GB"/>
        </w:rPr>
        <w:t>, Carol (1969), “The personal is political”</w:t>
      </w:r>
      <w:r w:rsidR="00731B7F" w:rsidRPr="00BE6020">
        <w:rPr>
          <w:rFonts w:ascii="Calibri" w:hAnsi="Calibri" w:cs="Calibri"/>
          <w:szCs w:val="24"/>
          <w:lang w:val="en-GB"/>
        </w:rPr>
        <w:t xml:space="preserve"> </w:t>
      </w:r>
      <w:r w:rsidR="00731B7F" w:rsidRPr="00BE6020">
        <w:rPr>
          <w:rFonts w:ascii="Calibri" w:hAnsi="Calibri" w:cs="Calibri"/>
          <w:i/>
          <w:iCs/>
          <w:szCs w:val="24"/>
          <w:lang w:val="en-GB"/>
        </w:rPr>
        <w:t>in Notes from the Second Year: Women’s Liberation</w:t>
      </w:r>
      <w:r w:rsidR="00731B7F" w:rsidRPr="00BE6020">
        <w:rPr>
          <w:rFonts w:ascii="Calibri" w:hAnsi="Calibri" w:cs="Calibri"/>
          <w:szCs w:val="24"/>
          <w:lang w:val="en-GB"/>
        </w:rPr>
        <w:t xml:space="preserve">, </w:t>
      </w:r>
      <w:proofErr w:type="spellStart"/>
      <w:r w:rsidR="00731B7F" w:rsidRPr="00BE6020">
        <w:rPr>
          <w:rFonts w:ascii="Calibri" w:hAnsi="Calibri" w:cs="Calibri"/>
          <w:szCs w:val="24"/>
          <w:lang w:val="en-GB"/>
        </w:rPr>
        <w:t>disponível</w:t>
      </w:r>
      <w:proofErr w:type="spellEnd"/>
      <w:r w:rsidR="00731B7F" w:rsidRPr="00BE6020">
        <w:rPr>
          <w:rFonts w:ascii="Calibri" w:hAnsi="Calibri" w:cs="Calibri"/>
          <w:szCs w:val="24"/>
          <w:lang w:val="en-GB"/>
        </w:rPr>
        <w:t xml:space="preserve"> </w:t>
      </w:r>
      <w:proofErr w:type="spellStart"/>
      <w:r w:rsidR="00731B7F" w:rsidRPr="00BE6020">
        <w:rPr>
          <w:rFonts w:ascii="Calibri" w:hAnsi="Calibri" w:cs="Calibri"/>
          <w:color w:val="000000" w:themeColor="text1"/>
          <w:szCs w:val="24"/>
          <w:lang w:val="en-GB"/>
        </w:rPr>
        <w:t>em</w:t>
      </w:r>
      <w:proofErr w:type="spellEnd"/>
      <w:r w:rsidR="00731B7F" w:rsidRPr="00BE6020">
        <w:rPr>
          <w:rFonts w:ascii="Calibri" w:hAnsi="Calibri" w:cs="Calibri"/>
          <w:color w:val="000000" w:themeColor="text1"/>
          <w:szCs w:val="24"/>
          <w:lang w:val="en-GB"/>
        </w:rPr>
        <w:t xml:space="preserve"> </w:t>
      </w:r>
      <w:hyperlink r:id="rId42" w:history="1">
        <w:r w:rsidR="00731B7F" w:rsidRPr="00BE6020">
          <w:rPr>
            <w:rStyle w:val="Hiperligao"/>
            <w:rFonts w:ascii="Calibri" w:hAnsi="Calibri" w:cs="Calibri"/>
            <w:color w:val="000000" w:themeColor="text1"/>
            <w:szCs w:val="24"/>
            <w:u w:val="none"/>
            <w:lang w:val="en-GB"/>
          </w:rPr>
          <w:t>www.carolhanisch.org/CHwritings/PIP.html</w:t>
        </w:r>
      </w:hyperlink>
      <w:r w:rsidR="00731B7F" w:rsidRPr="00BE6020">
        <w:rPr>
          <w:rFonts w:ascii="Calibri" w:hAnsi="Calibri" w:cs="Calibri"/>
          <w:color w:val="000000" w:themeColor="text1"/>
          <w:szCs w:val="24"/>
          <w:lang w:val="en-GB"/>
        </w:rPr>
        <w:t xml:space="preserve"> (10/06/2026).</w:t>
      </w:r>
    </w:p>
    <w:p w14:paraId="239FBBFB" w14:textId="2F479A17" w:rsidR="000C67A4" w:rsidRPr="00BE6020" w:rsidRDefault="000C67A4" w:rsidP="00197EB0">
      <w:pPr>
        <w:spacing w:after="0" w:line="276" w:lineRule="auto"/>
        <w:ind w:left="709" w:hanging="709"/>
        <w:jc w:val="both"/>
        <w:rPr>
          <w:rFonts w:ascii="Calibri" w:hAnsi="Calibri" w:cs="Calibri"/>
          <w:szCs w:val="24"/>
        </w:rPr>
      </w:pPr>
      <w:r w:rsidRPr="00BE6020">
        <w:rPr>
          <w:rFonts w:ascii="Calibri" w:hAnsi="Calibri" w:cs="Calibri"/>
          <w:szCs w:val="24"/>
        </w:rPr>
        <w:t>H</w:t>
      </w:r>
      <w:r w:rsidRPr="00BE6020">
        <w:rPr>
          <w:rFonts w:ascii="Calibri" w:hAnsi="Calibri" w:cs="Calibri"/>
          <w:smallCaps/>
          <w:szCs w:val="24"/>
        </w:rPr>
        <w:t>itchcock</w:t>
      </w:r>
      <w:r w:rsidRPr="00BE6020">
        <w:rPr>
          <w:rFonts w:ascii="Calibri" w:hAnsi="Calibri" w:cs="Calibri"/>
          <w:szCs w:val="24"/>
        </w:rPr>
        <w:t xml:space="preserve">, </w:t>
      </w:r>
      <w:proofErr w:type="spellStart"/>
      <w:r w:rsidRPr="00BE6020">
        <w:rPr>
          <w:rFonts w:ascii="Calibri" w:hAnsi="Calibri" w:cs="Calibri"/>
          <w:szCs w:val="24"/>
        </w:rPr>
        <w:t>Alfred</w:t>
      </w:r>
      <w:proofErr w:type="spellEnd"/>
      <w:r w:rsidRPr="00BE6020">
        <w:rPr>
          <w:rFonts w:ascii="Calibri" w:hAnsi="Calibri" w:cs="Calibri"/>
          <w:szCs w:val="24"/>
        </w:rPr>
        <w:t xml:space="preserve"> (Diretor), (1954), </w:t>
      </w:r>
      <w:proofErr w:type="spellStart"/>
      <w:r w:rsidRPr="00BE6020">
        <w:rPr>
          <w:rFonts w:ascii="Calibri" w:hAnsi="Calibri" w:cs="Calibri"/>
          <w:i/>
          <w:iCs/>
          <w:szCs w:val="24"/>
        </w:rPr>
        <w:t>Rear</w:t>
      </w:r>
      <w:proofErr w:type="spellEnd"/>
      <w:r w:rsidRPr="00BE6020">
        <w:rPr>
          <w:rFonts w:ascii="Calibri" w:hAnsi="Calibri" w:cs="Calibri"/>
          <w:i/>
          <w:iCs/>
          <w:szCs w:val="24"/>
        </w:rPr>
        <w:t xml:space="preserve"> Window</w:t>
      </w:r>
      <w:r w:rsidRPr="00BE6020">
        <w:rPr>
          <w:rFonts w:ascii="Calibri" w:hAnsi="Calibri" w:cs="Calibri"/>
          <w:szCs w:val="24"/>
        </w:rPr>
        <w:t xml:space="preserve"> [A Janela Indiscreta], Estados Unidos da América, Alfred J. Hitchcock </w:t>
      </w:r>
      <w:proofErr w:type="spellStart"/>
      <w:r w:rsidRPr="00BE6020">
        <w:rPr>
          <w:rFonts w:ascii="Calibri" w:hAnsi="Calibri" w:cs="Calibri"/>
          <w:szCs w:val="24"/>
        </w:rPr>
        <w:t>Productions</w:t>
      </w:r>
      <w:proofErr w:type="spellEnd"/>
      <w:r w:rsidRPr="00BE6020">
        <w:rPr>
          <w:rFonts w:ascii="Calibri" w:hAnsi="Calibri" w:cs="Calibri"/>
          <w:szCs w:val="24"/>
        </w:rPr>
        <w:t>.</w:t>
      </w:r>
      <w:r w:rsidR="00A5761E" w:rsidRPr="00BE6020">
        <w:rPr>
          <w:rFonts w:ascii="Calibri" w:hAnsi="Calibri" w:cs="Calibri"/>
          <w:szCs w:val="24"/>
        </w:rPr>
        <w:t xml:space="preserve"> </w:t>
      </w:r>
    </w:p>
    <w:p w14:paraId="4A644D45" w14:textId="0407F4C3" w:rsidR="00500B2F" w:rsidRPr="00BE6020" w:rsidRDefault="00500B2F"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H</w:t>
      </w:r>
      <w:r w:rsidRPr="00BE6020">
        <w:rPr>
          <w:rFonts w:ascii="Calibri" w:hAnsi="Calibri" w:cs="Calibri"/>
          <w:smallCaps/>
          <w:szCs w:val="24"/>
          <w:lang w:val="en-GB"/>
        </w:rPr>
        <w:t>orkheimer</w:t>
      </w:r>
      <w:r w:rsidRPr="00BE6020">
        <w:rPr>
          <w:rFonts w:ascii="Calibri" w:hAnsi="Calibri" w:cs="Calibri"/>
          <w:szCs w:val="24"/>
          <w:lang w:val="en-GB"/>
        </w:rPr>
        <w:t>, Max; A</w:t>
      </w:r>
      <w:r w:rsidRPr="00BE6020">
        <w:rPr>
          <w:rFonts w:ascii="Calibri" w:hAnsi="Calibri" w:cs="Calibri"/>
          <w:smallCaps/>
          <w:szCs w:val="24"/>
          <w:lang w:val="en-GB"/>
        </w:rPr>
        <w:t>dorno</w:t>
      </w:r>
      <w:r w:rsidRPr="00BE6020">
        <w:rPr>
          <w:rFonts w:ascii="Calibri" w:hAnsi="Calibri" w:cs="Calibri"/>
          <w:szCs w:val="24"/>
          <w:lang w:val="en-GB"/>
        </w:rPr>
        <w:t xml:space="preserve">, Theodor W. (1947), </w:t>
      </w:r>
      <w:proofErr w:type="spellStart"/>
      <w:r w:rsidR="00102424" w:rsidRPr="00BE6020">
        <w:rPr>
          <w:rFonts w:ascii="Calibri" w:hAnsi="Calibri" w:cs="Calibri"/>
          <w:i/>
          <w:iCs/>
          <w:szCs w:val="24"/>
          <w:lang w:val="en-GB"/>
        </w:rPr>
        <w:t>Dialektik</w:t>
      </w:r>
      <w:proofErr w:type="spellEnd"/>
      <w:r w:rsidR="00102424" w:rsidRPr="00BE6020">
        <w:rPr>
          <w:rFonts w:ascii="Calibri" w:hAnsi="Calibri" w:cs="Calibri"/>
          <w:i/>
          <w:iCs/>
          <w:szCs w:val="24"/>
          <w:lang w:val="en-GB"/>
        </w:rPr>
        <w:t xml:space="preserve"> der Aufklärung</w:t>
      </w:r>
      <w:r w:rsidR="00102424" w:rsidRPr="00BE6020">
        <w:rPr>
          <w:rFonts w:ascii="Calibri" w:hAnsi="Calibri" w:cs="Calibri"/>
          <w:szCs w:val="24"/>
          <w:lang w:val="en-GB"/>
        </w:rPr>
        <w:t xml:space="preserve">; ed. ut.: </w:t>
      </w:r>
      <w:r w:rsidR="00102424" w:rsidRPr="00BE6020">
        <w:rPr>
          <w:rFonts w:ascii="Calibri" w:hAnsi="Calibri" w:cs="Calibri"/>
          <w:i/>
          <w:iCs/>
          <w:szCs w:val="24"/>
          <w:lang w:val="en-GB"/>
        </w:rPr>
        <w:t>Dialectic of Enlightenment. Philosophical fragments</w:t>
      </w:r>
      <w:r w:rsidR="00102424" w:rsidRPr="00BE6020">
        <w:rPr>
          <w:rFonts w:ascii="Calibri" w:hAnsi="Calibri" w:cs="Calibri"/>
          <w:szCs w:val="24"/>
          <w:lang w:val="en-GB"/>
        </w:rPr>
        <w:t xml:space="preserve">, ed. </w:t>
      </w:r>
      <w:proofErr w:type="spellStart"/>
      <w:r w:rsidR="00102424" w:rsidRPr="00BE6020">
        <w:rPr>
          <w:rFonts w:ascii="Calibri" w:hAnsi="Calibri" w:cs="Calibri"/>
          <w:szCs w:val="24"/>
          <w:lang w:val="en-GB"/>
        </w:rPr>
        <w:t>Gunzelin</w:t>
      </w:r>
      <w:proofErr w:type="spellEnd"/>
      <w:r w:rsidR="00102424" w:rsidRPr="00BE6020">
        <w:rPr>
          <w:rFonts w:ascii="Calibri" w:hAnsi="Calibri" w:cs="Calibri"/>
          <w:szCs w:val="24"/>
          <w:lang w:val="en-GB"/>
        </w:rPr>
        <w:t xml:space="preserve"> Schmid Norr, trad. Edmund Jephcott, </w:t>
      </w:r>
      <w:proofErr w:type="spellStart"/>
      <w:r w:rsidR="00102424" w:rsidRPr="00BE6020">
        <w:rPr>
          <w:rFonts w:ascii="Calibri" w:hAnsi="Calibri" w:cs="Calibri"/>
          <w:szCs w:val="24"/>
          <w:lang w:val="en-GB"/>
        </w:rPr>
        <w:t>Califórnia</w:t>
      </w:r>
      <w:proofErr w:type="spellEnd"/>
      <w:r w:rsidR="00102424" w:rsidRPr="00BE6020">
        <w:rPr>
          <w:rFonts w:ascii="Calibri" w:hAnsi="Calibri" w:cs="Calibri"/>
          <w:szCs w:val="24"/>
          <w:lang w:val="en-GB"/>
        </w:rPr>
        <w:t>, Stanford University Press</w:t>
      </w:r>
      <w:r w:rsidR="00460F5D" w:rsidRPr="00BE6020">
        <w:rPr>
          <w:rFonts w:ascii="Calibri" w:hAnsi="Calibri" w:cs="Calibri"/>
          <w:szCs w:val="24"/>
          <w:lang w:val="en-GB"/>
        </w:rPr>
        <w:t xml:space="preserve">, 2002. </w:t>
      </w:r>
    </w:p>
    <w:p w14:paraId="0526D2A9" w14:textId="571B6682" w:rsidR="004941AE" w:rsidRPr="00BE6020" w:rsidRDefault="004941AE"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L</w:t>
      </w:r>
      <w:r w:rsidRPr="00BE6020">
        <w:rPr>
          <w:rFonts w:ascii="Calibri" w:hAnsi="Calibri" w:cs="Calibri"/>
          <w:smallCaps/>
          <w:szCs w:val="24"/>
          <w:lang w:val="en-GB"/>
        </w:rPr>
        <w:t>e</w:t>
      </w:r>
      <w:r w:rsidRPr="00BE6020">
        <w:rPr>
          <w:rFonts w:ascii="Calibri" w:hAnsi="Calibri" w:cs="Calibri"/>
          <w:szCs w:val="24"/>
          <w:lang w:val="en-GB"/>
        </w:rPr>
        <w:t>F</w:t>
      </w:r>
      <w:r w:rsidRPr="00BE6020">
        <w:rPr>
          <w:rFonts w:ascii="Calibri" w:hAnsi="Calibri" w:cs="Calibri"/>
          <w:smallCaps/>
          <w:szCs w:val="24"/>
          <w:lang w:val="en-GB"/>
        </w:rPr>
        <w:t>rançois</w:t>
      </w:r>
      <w:r w:rsidRPr="00BE6020">
        <w:rPr>
          <w:rFonts w:ascii="Calibri" w:hAnsi="Calibri" w:cs="Calibri"/>
          <w:szCs w:val="24"/>
          <w:lang w:val="en-GB"/>
        </w:rPr>
        <w:t>, Brenda; M</w:t>
      </w:r>
      <w:r w:rsidRPr="00BE6020">
        <w:rPr>
          <w:rFonts w:ascii="Calibri" w:hAnsi="Calibri" w:cs="Calibri"/>
          <w:smallCaps/>
          <w:szCs w:val="24"/>
          <w:lang w:val="en-GB"/>
        </w:rPr>
        <w:t>enzies</w:t>
      </w:r>
      <w:r w:rsidRPr="00BE6020">
        <w:rPr>
          <w:rFonts w:ascii="Calibri" w:hAnsi="Calibri" w:cs="Calibri"/>
          <w:szCs w:val="24"/>
          <w:lang w:val="en-GB"/>
        </w:rPr>
        <w:t>, Robert; R</w:t>
      </w:r>
      <w:r w:rsidRPr="00BE6020">
        <w:rPr>
          <w:rFonts w:ascii="Calibri" w:hAnsi="Calibri" w:cs="Calibri"/>
          <w:smallCaps/>
          <w:szCs w:val="24"/>
          <w:lang w:val="en-GB"/>
        </w:rPr>
        <w:t>eaume</w:t>
      </w:r>
      <w:r w:rsidRPr="00BE6020">
        <w:rPr>
          <w:rFonts w:ascii="Calibri" w:hAnsi="Calibri" w:cs="Calibri"/>
          <w:szCs w:val="24"/>
          <w:lang w:val="en-GB"/>
        </w:rPr>
        <w:t xml:space="preserve">, Geoffrey (2013), </w:t>
      </w:r>
      <w:r w:rsidRPr="00BE6020">
        <w:rPr>
          <w:rFonts w:ascii="Calibri" w:hAnsi="Calibri" w:cs="Calibri"/>
          <w:i/>
          <w:iCs/>
          <w:szCs w:val="24"/>
          <w:lang w:val="en-GB"/>
        </w:rPr>
        <w:t>Mad Matters. A critical reader in Canadian Studies</w:t>
      </w:r>
      <w:r w:rsidRPr="00BE6020">
        <w:rPr>
          <w:rFonts w:ascii="Calibri" w:hAnsi="Calibri" w:cs="Calibri"/>
          <w:szCs w:val="24"/>
          <w:lang w:val="en-GB"/>
        </w:rPr>
        <w:t xml:space="preserve">, Toronto, Canadian Scholars’ Press. </w:t>
      </w:r>
    </w:p>
    <w:p w14:paraId="56ECF81D" w14:textId="26DC0D2F" w:rsidR="0023609C" w:rsidRPr="00BE6020" w:rsidRDefault="0023609C" w:rsidP="00197EB0">
      <w:pPr>
        <w:spacing w:after="0" w:line="276" w:lineRule="auto"/>
        <w:ind w:left="709" w:hanging="709"/>
        <w:jc w:val="both"/>
        <w:rPr>
          <w:rFonts w:ascii="Calibri" w:hAnsi="Calibri" w:cs="Calibri"/>
          <w:szCs w:val="24"/>
        </w:rPr>
      </w:pPr>
      <w:r w:rsidRPr="00BE6020">
        <w:rPr>
          <w:rFonts w:ascii="Calibri" w:hAnsi="Calibri" w:cs="Calibri"/>
          <w:szCs w:val="24"/>
          <w:lang w:val="fr-FR"/>
        </w:rPr>
        <w:t>M</w:t>
      </w:r>
      <w:r w:rsidRPr="00BE6020">
        <w:rPr>
          <w:rFonts w:ascii="Calibri" w:hAnsi="Calibri" w:cs="Calibri"/>
          <w:smallCaps/>
          <w:szCs w:val="24"/>
          <w:lang w:val="fr-FR"/>
        </w:rPr>
        <w:t>açães</w:t>
      </w:r>
      <w:r w:rsidRPr="00BE6020">
        <w:rPr>
          <w:rFonts w:ascii="Calibri" w:hAnsi="Calibri" w:cs="Calibri"/>
          <w:szCs w:val="24"/>
          <w:lang w:val="fr-FR"/>
        </w:rPr>
        <w:t>, Bruno (2010), “</w:t>
      </w:r>
      <w:proofErr w:type="spellStart"/>
      <w:r w:rsidRPr="00BE6020">
        <w:rPr>
          <w:rFonts w:ascii="Calibri" w:hAnsi="Calibri" w:cs="Calibri"/>
          <w:szCs w:val="24"/>
          <w:lang w:val="fr-FR"/>
        </w:rPr>
        <w:t>Introdução</w:t>
      </w:r>
      <w:proofErr w:type="spellEnd"/>
      <w:r w:rsidRPr="00BE6020">
        <w:rPr>
          <w:rFonts w:ascii="Calibri" w:hAnsi="Calibri" w:cs="Calibri"/>
          <w:szCs w:val="24"/>
          <w:lang w:val="fr-FR"/>
        </w:rPr>
        <w:t xml:space="preserve">” </w:t>
      </w:r>
      <w:r w:rsidRPr="00BE6020">
        <w:rPr>
          <w:rFonts w:ascii="Calibri" w:hAnsi="Calibri" w:cs="Calibri"/>
          <w:i/>
          <w:iCs/>
          <w:szCs w:val="24"/>
          <w:lang w:val="fr-FR"/>
        </w:rPr>
        <w:t>in</w:t>
      </w:r>
      <w:r w:rsidRPr="00BE6020">
        <w:rPr>
          <w:rFonts w:ascii="Calibri" w:hAnsi="Calibri" w:cs="Calibri"/>
          <w:szCs w:val="24"/>
          <w:lang w:val="fr-FR"/>
        </w:rPr>
        <w:t xml:space="preserve"> </w:t>
      </w:r>
      <w:r w:rsidR="00807887" w:rsidRPr="00BE6020">
        <w:rPr>
          <w:rFonts w:ascii="Calibri" w:hAnsi="Calibri" w:cs="Calibri"/>
          <w:szCs w:val="24"/>
          <w:lang w:val="fr-FR"/>
        </w:rPr>
        <w:t>Foucault</w:t>
      </w:r>
      <w:r w:rsidRPr="00BE6020">
        <w:rPr>
          <w:rFonts w:ascii="Calibri" w:hAnsi="Calibri" w:cs="Calibri"/>
          <w:szCs w:val="24"/>
          <w:lang w:val="fr-FR"/>
        </w:rPr>
        <w:t xml:space="preserve">, Michel (1978-1979), </w:t>
      </w:r>
      <w:r w:rsidRPr="00BE6020">
        <w:rPr>
          <w:rFonts w:ascii="Calibri" w:hAnsi="Calibri" w:cs="Calibri"/>
          <w:i/>
          <w:iCs/>
          <w:szCs w:val="24"/>
          <w:lang w:val="fr-FR"/>
        </w:rPr>
        <w:t xml:space="preserve">Naissance de la biopolitique. </w:t>
      </w:r>
      <w:r w:rsidRPr="00BE6020">
        <w:rPr>
          <w:rFonts w:ascii="Calibri" w:hAnsi="Calibri" w:cs="Calibri"/>
          <w:i/>
          <w:iCs/>
          <w:szCs w:val="24"/>
        </w:rPr>
        <w:t>Cours au Collège de France (1978-1979)</w:t>
      </w:r>
      <w:r w:rsidRPr="00BE6020">
        <w:rPr>
          <w:rFonts w:ascii="Calibri" w:hAnsi="Calibri" w:cs="Calibri"/>
          <w:szCs w:val="24"/>
        </w:rPr>
        <w:t xml:space="preserve">; ed. ut.: </w:t>
      </w:r>
      <w:r w:rsidRPr="00BE6020">
        <w:rPr>
          <w:rFonts w:ascii="Calibri" w:hAnsi="Calibri" w:cs="Calibri"/>
          <w:i/>
          <w:iCs/>
          <w:szCs w:val="24"/>
        </w:rPr>
        <w:t>Nascimento da Biopolítica</w:t>
      </w:r>
      <w:r w:rsidRPr="00BE6020">
        <w:rPr>
          <w:rFonts w:ascii="Calibri" w:hAnsi="Calibri" w:cs="Calibri"/>
          <w:szCs w:val="24"/>
        </w:rPr>
        <w:t>, trad. Bruno Maçães, Coimbra, Edições 70: VII-XV.</w:t>
      </w:r>
    </w:p>
    <w:p w14:paraId="1D341E3B" w14:textId="661B5A83" w:rsidR="00654E10" w:rsidRPr="00BE6020" w:rsidRDefault="00654E10" w:rsidP="00197EB0">
      <w:pPr>
        <w:spacing w:after="0" w:line="276" w:lineRule="auto"/>
        <w:ind w:left="709" w:hanging="709"/>
        <w:jc w:val="both"/>
        <w:rPr>
          <w:rFonts w:ascii="Calibri" w:hAnsi="Calibri" w:cs="Calibri"/>
          <w:szCs w:val="24"/>
        </w:rPr>
      </w:pPr>
      <w:proofErr w:type="spellStart"/>
      <w:r w:rsidRPr="00BE6020">
        <w:rPr>
          <w:rFonts w:ascii="Calibri" w:hAnsi="Calibri" w:cs="Calibri"/>
          <w:szCs w:val="24"/>
        </w:rPr>
        <w:t>M</w:t>
      </w:r>
      <w:r w:rsidRPr="00BE6020">
        <w:rPr>
          <w:rFonts w:ascii="Calibri" w:hAnsi="Calibri" w:cs="Calibri"/>
          <w:smallCaps/>
          <w:szCs w:val="24"/>
        </w:rPr>
        <w:t>anet</w:t>
      </w:r>
      <w:proofErr w:type="spellEnd"/>
      <w:r w:rsidRPr="00BE6020">
        <w:rPr>
          <w:rFonts w:ascii="Calibri" w:hAnsi="Calibri" w:cs="Calibri"/>
          <w:szCs w:val="24"/>
        </w:rPr>
        <w:t xml:space="preserve">, </w:t>
      </w:r>
      <w:proofErr w:type="spellStart"/>
      <w:r w:rsidRPr="00BE6020">
        <w:rPr>
          <w:rFonts w:ascii="Calibri" w:hAnsi="Calibri" w:cs="Calibri"/>
          <w:szCs w:val="24"/>
        </w:rPr>
        <w:t>Édouard</w:t>
      </w:r>
      <w:proofErr w:type="spellEnd"/>
      <w:r w:rsidRPr="00BE6020">
        <w:rPr>
          <w:rFonts w:ascii="Calibri" w:hAnsi="Calibri" w:cs="Calibri"/>
          <w:szCs w:val="24"/>
        </w:rPr>
        <w:t xml:space="preserve"> (1863</w:t>
      </w:r>
      <w:r w:rsidR="003033A7" w:rsidRPr="00BE6020">
        <w:rPr>
          <w:rFonts w:ascii="Calibri" w:hAnsi="Calibri" w:cs="Calibri"/>
          <w:szCs w:val="24"/>
        </w:rPr>
        <w:t>a</w:t>
      </w:r>
      <w:r w:rsidRPr="00BE6020">
        <w:rPr>
          <w:rFonts w:ascii="Calibri" w:hAnsi="Calibri" w:cs="Calibri"/>
          <w:szCs w:val="24"/>
        </w:rPr>
        <w:t xml:space="preserve">), </w:t>
      </w:r>
      <w:proofErr w:type="spellStart"/>
      <w:r w:rsidRPr="00BE6020">
        <w:rPr>
          <w:rFonts w:ascii="Calibri" w:hAnsi="Calibri" w:cs="Calibri"/>
          <w:i/>
          <w:iCs/>
          <w:szCs w:val="24"/>
        </w:rPr>
        <w:t>Le</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Déjeuner</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sur</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l’herbe</w:t>
      </w:r>
      <w:proofErr w:type="spellEnd"/>
      <w:r w:rsidRPr="00BE6020">
        <w:rPr>
          <w:rFonts w:ascii="Calibri" w:hAnsi="Calibri" w:cs="Calibri"/>
          <w:szCs w:val="24"/>
        </w:rPr>
        <w:t xml:space="preserve">, óleo </w:t>
      </w:r>
      <w:r w:rsidR="003033A7" w:rsidRPr="00BE6020">
        <w:rPr>
          <w:rFonts w:ascii="Calibri" w:hAnsi="Calibri" w:cs="Calibri"/>
          <w:szCs w:val="24"/>
        </w:rPr>
        <w:t>sobre</w:t>
      </w:r>
      <w:r w:rsidRPr="00BE6020">
        <w:rPr>
          <w:rFonts w:ascii="Calibri" w:hAnsi="Calibri" w:cs="Calibri"/>
          <w:szCs w:val="24"/>
        </w:rPr>
        <w:t xml:space="preserve"> tela, 208 cm x 264.5 cm, </w:t>
      </w:r>
      <w:r w:rsidRPr="00BE6020">
        <w:rPr>
          <w:rFonts w:ascii="Calibri" w:hAnsi="Calibri" w:cs="Calibri"/>
          <w:i/>
          <w:iCs/>
          <w:szCs w:val="24"/>
        </w:rPr>
        <w:t>in</w:t>
      </w:r>
      <w:r w:rsidRPr="00BE6020">
        <w:rPr>
          <w:rFonts w:ascii="Calibri" w:hAnsi="Calibri" w:cs="Calibri"/>
          <w:szCs w:val="24"/>
        </w:rPr>
        <w:t xml:space="preserve"> </w:t>
      </w:r>
      <w:proofErr w:type="spellStart"/>
      <w:r w:rsidRPr="00BE6020">
        <w:rPr>
          <w:rFonts w:ascii="Calibri" w:hAnsi="Calibri" w:cs="Calibri"/>
          <w:szCs w:val="24"/>
        </w:rPr>
        <w:t>Musée</w:t>
      </w:r>
      <w:proofErr w:type="spellEnd"/>
      <w:r w:rsidRPr="00BE6020">
        <w:rPr>
          <w:rFonts w:ascii="Calibri" w:hAnsi="Calibri" w:cs="Calibri"/>
          <w:szCs w:val="24"/>
        </w:rPr>
        <w:t xml:space="preserve"> d’Orsay, Paris. </w:t>
      </w:r>
    </w:p>
    <w:p w14:paraId="0C48E549" w14:textId="77A83C3D" w:rsidR="003033A7" w:rsidRPr="00BE6020" w:rsidRDefault="003033A7" w:rsidP="00197EB0">
      <w:pPr>
        <w:spacing w:after="0" w:line="276" w:lineRule="auto"/>
        <w:ind w:left="709" w:hanging="709"/>
        <w:jc w:val="both"/>
        <w:rPr>
          <w:rFonts w:ascii="Calibri" w:hAnsi="Calibri" w:cs="Calibri"/>
          <w:szCs w:val="24"/>
          <w:lang w:val="it-IT"/>
        </w:rPr>
      </w:pPr>
      <w:r w:rsidRPr="00BE6020">
        <w:rPr>
          <w:rFonts w:ascii="Calibri" w:hAnsi="Calibri" w:cs="Calibri"/>
          <w:szCs w:val="24"/>
          <w:lang w:val="it-IT"/>
        </w:rPr>
        <w:t xml:space="preserve">______(1863b), </w:t>
      </w:r>
      <w:r w:rsidRPr="00BE6020">
        <w:rPr>
          <w:rFonts w:ascii="Calibri" w:hAnsi="Calibri" w:cs="Calibri"/>
          <w:i/>
          <w:iCs/>
          <w:szCs w:val="24"/>
          <w:lang w:val="it-IT"/>
        </w:rPr>
        <w:t>Olympia</w:t>
      </w:r>
      <w:r w:rsidRPr="00BE6020">
        <w:rPr>
          <w:rFonts w:ascii="Calibri" w:hAnsi="Calibri" w:cs="Calibri"/>
          <w:szCs w:val="24"/>
          <w:lang w:val="it-IT"/>
        </w:rPr>
        <w:t xml:space="preserve">, óleo sobre tela, 130.5 cm x 190 cm, in Musée d’Orsay, Paris. </w:t>
      </w:r>
    </w:p>
    <w:p w14:paraId="1238A6DE" w14:textId="5F04235B" w:rsidR="00FF4412" w:rsidRPr="00BE6020" w:rsidRDefault="00FF4412"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lastRenderedPageBreak/>
        <w:t>M</w:t>
      </w:r>
      <w:r w:rsidRPr="00BE6020">
        <w:rPr>
          <w:rFonts w:ascii="Calibri" w:hAnsi="Calibri" w:cs="Calibri"/>
          <w:smallCaps/>
          <w:szCs w:val="24"/>
          <w:lang w:val="en-GB"/>
        </w:rPr>
        <w:t>idgley</w:t>
      </w:r>
      <w:r w:rsidRPr="00BE6020">
        <w:rPr>
          <w:rFonts w:ascii="Calibri" w:hAnsi="Calibri" w:cs="Calibri"/>
          <w:szCs w:val="24"/>
          <w:lang w:val="en-GB"/>
        </w:rPr>
        <w:t xml:space="preserve">, Mary (1996), </w:t>
      </w:r>
      <w:r w:rsidRPr="00BE6020">
        <w:rPr>
          <w:rFonts w:ascii="Calibri" w:hAnsi="Calibri" w:cs="Calibri"/>
          <w:i/>
          <w:iCs/>
          <w:szCs w:val="24"/>
          <w:lang w:val="en-GB"/>
        </w:rPr>
        <w:t xml:space="preserve">Utopias, Dolphins and Computers. Problems of </w:t>
      </w:r>
      <w:r w:rsidR="00415948" w:rsidRPr="00BE6020">
        <w:rPr>
          <w:rFonts w:ascii="Calibri" w:hAnsi="Calibri" w:cs="Calibri"/>
          <w:i/>
          <w:iCs/>
          <w:szCs w:val="24"/>
          <w:lang w:val="en-GB"/>
        </w:rPr>
        <w:t>philosophical plumbing</w:t>
      </w:r>
      <w:r w:rsidR="00415948" w:rsidRPr="00BE6020">
        <w:rPr>
          <w:rFonts w:ascii="Calibri" w:hAnsi="Calibri" w:cs="Calibri"/>
          <w:szCs w:val="24"/>
          <w:lang w:val="en-GB"/>
        </w:rPr>
        <w:t xml:space="preserve">, Londres, Routledge. </w:t>
      </w:r>
    </w:p>
    <w:p w14:paraId="029C00FD" w14:textId="06DE63C5" w:rsidR="001B7F09" w:rsidRPr="00BE6020" w:rsidRDefault="001B7F09"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N</w:t>
      </w:r>
      <w:r w:rsidRPr="00BE6020">
        <w:rPr>
          <w:rFonts w:ascii="Calibri" w:hAnsi="Calibri" w:cs="Calibri"/>
          <w:smallCaps/>
          <w:szCs w:val="24"/>
          <w:lang w:val="en-GB"/>
        </w:rPr>
        <w:t>icki</w:t>
      </w:r>
      <w:r w:rsidRPr="00BE6020">
        <w:rPr>
          <w:rFonts w:ascii="Calibri" w:hAnsi="Calibri" w:cs="Calibri"/>
          <w:szCs w:val="24"/>
          <w:lang w:val="en-GB"/>
        </w:rPr>
        <w:t xml:space="preserve">, Andrea (2015), “Psychological disability poetry, mad activism and literary publishing” </w:t>
      </w:r>
      <w:r w:rsidRPr="00BE6020">
        <w:rPr>
          <w:rFonts w:ascii="Calibri" w:hAnsi="Calibri" w:cs="Calibri"/>
          <w:i/>
          <w:iCs/>
          <w:szCs w:val="24"/>
          <w:lang w:val="en-GB"/>
        </w:rPr>
        <w:t xml:space="preserve">in </w:t>
      </w:r>
      <w:proofErr w:type="spellStart"/>
      <w:r w:rsidRPr="00BE6020">
        <w:rPr>
          <w:rFonts w:ascii="Calibri" w:hAnsi="Calibri" w:cs="Calibri"/>
          <w:i/>
          <w:iCs/>
          <w:szCs w:val="24"/>
          <w:lang w:val="en-GB"/>
        </w:rPr>
        <w:t>Wordgathering</w:t>
      </w:r>
      <w:proofErr w:type="spellEnd"/>
      <w:r w:rsidRPr="00BE6020">
        <w:rPr>
          <w:rFonts w:ascii="Calibri" w:hAnsi="Calibri" w:cs="Calibri"/>
          <w:i/>
          <w:iCs/>
          <w:szCs w:val="24"/>
          <w:lang w:val="en-GB"/>
        </w:rPr>
        <w:t>: A Journal of Disability Poetry and Literature</w:t>
      </w:r>
      <w:r w:rsidRPr="00BE6020">
        <w:rPr>
          <w:rFonts w:ascii="Calibri" w:hAnsi="Calibri" w:cs="Calibri"/>
          <w:szCs w:val="24"/>
          <w:lang w:val="en-GB"/>
        </w:rPr>
        <w:t xml:space="preserve">, n.º 36, </w:t>
      </w:r>
      <w:proofErr w:type="spellStart"/>
      <w:r w:rsidRPr="00BE6020">
        <w:rPr>
          <w:rFonts w:ascii="Calibri" w:hAnsi="Calibri" w:cs="Calibri"/>
          <w:szCs w:val="24"/>
          <w:lang w:val="en-GB"/>
        </w:rPr>
        <w:t>disponível</w:t>
      </w:r>
      <w:proofErr w:type="spellEnd"/>
      <w:r w:rsidRPr="00BE6020">
        <w:rPr>
          <w:rFonts w:ascii="Calibri" w:hAnsi="Calibri" w:cs="Calibri"/>
          <w:szCs w:val="24"/>
          <w:lang w:val="en-GB"/>
        </w:rPr>
        <w:t xml:space="preserve"> </w:t>
      </w:r>
      <w:proofErr w:type="spellStart"/>
      <w:r w:rsidRPr="00BE6020">
        <w:rPr>
          <w:rFonts w:ascii="Calibri" w:hAnsi="Calibri" w:cs="Calibri"/>
          <w:szCs w:val="24"/>
          <w:lang w:val="en-GB"/>
        </w:rPr>
        <w:t>em</w:t>
      </w:r>
      <w:proofErr w:type="spellEnd"/>
      <w:r w:rsidRPr="00BE6020">
        <w:rPr>
          <w:rFonts w:ascii="Calibri" w:hAnsi="Calibri" w:cs="Calibri"/>
          <w:szCs w:val="24"/>
          <w:lang w:val="en-GB"/>
        </w:rPr>
        <w:t xml:space="preserve"> </w:t>
      </w:r>
      <w:hyperlink r:id="rId43" w:history="1">
        <w:r w:rsidRPr="00BE6020">
          <w:rPr>
            <w:rStyle w:val="Hiperligao"/>
            <w:rFonts w:ascii="Calibri" w:hAnsi="Calibri" w:cs="Calibri"/>
            <w:color w:val="000000" w:themeColor="text1"/>
            <w:szCs w:val="24"/>
            <w:u w:val="none"/>
            <w:lang w:val="en-GB"/>
          </w:rPr>
          <w:t>wordgathering.syr.edu/</w:t>
        </w:r>
        <w:proofErr w:type="spellStart"/>
        <w:r w:rsidRPr="00BE6020">
          <w:rPr>
            <w:rStyle w:val="Hiperligao"/>
            <w:rFonts w:ascii="Calibri" w:hAnsi="Calibri" w:cs="Calibri"/>
            <w:color w:val="000000" w:themeColor="text1"/>
            <w:szCs w:val="24"/>
            <w:u w:val="none"/>
            <w:lang w:val="en-GB"/>
          </w:rPr>
          <w:t>past_issues</w:t>
        </w:r>
        <w:proofErr w:type="spellEnd"/>
        <w:r w:rsidRPr="00BE6020">
          <w:rPr>
            <w:rStyle w:val="Hiperligao"/>
            <w:rFonts w:ascii="Calibri" w:hAnsi="Calibri" w:cs="Calibri"/>
            <w:color w:val="000000" w:themeColor="text1"/>
            <w:szCs w:val="24"/>
            <w:u w:val="none"/>
            <w:lang w:val="en-GB"/>
          </w:rPr>
          <w:t>/issue36/essays/nicki.html</w:t>
        </w:r>
      </w:hyperlink>
      <w:r w:rsidRPr="00BE6020">
        <w:rPr>
          <w:rFonts w:ascii="Calibri" w:hAnsi="Calibri" w:cs="Calibri"/>
          <w:color w:val="000000" w:themeColor="text1"/>
          <w:szCs w:val="24"/>
          <w:lang w:val="en-GB"/>
        </w:rPr>
        <w:t xml:space="preserve"> (26/04/2026). </w:t>
      </w:r>
    </w:p>
    <w:p w14:paraId="24C5733A" w14:textId="07564B02" w:rsidR="00286286" w:rsidRPr="00BE6020" w:rsidRDefault="00286286" w:rsidP="00197EB0">
      <w:pPr>
        <w:spacing w:after="0" w:line="276" w:lineRule="auto"/>
        <w:ind w:left="709" w:hanging="709"/>
        <w:jc w:val="both"/>
        <w:rPr>
          <w:rFonts w:ascii="Calibri" w:hAnsi="Calibri" w:cs="Calibri"/>
          <w:szCs w:val="24"/>
        </w:rPr>
      </w:pPr>
      <w:r w:rsidRPr="00BE6020">
        <w:rPr>
          <w:rFonts w:ascii="Calibri" w:hAnsi="Calibri" w:cs="Calibri"/>
          <w:szCs w:val="24"/>
        </w:rPr>
        <w:t>N</w:t>
      </w:r>
      <w:r w:rsidRPr="00BE6020">
        <w:rPr>
          <w:rFonts w:ascii="Calibri" w:hAnsi="Calibri" w:cs="Calibri"/>
          <w:smallCaps/>
          <w:szCs w:val="24"/>
        </w:rPr>
        <w:t>ietzsche</w:t>
      </w:r>
      <w:r w:rsidRPr="00BE6020">
        <w:rPr>
          <w:rFonts w:ascii="Calibri" w:hAnsi="Calibri" w:cs="Calibri"/>
          <w:szCs w:val="24"/>
        </w:rPr>
        <w:t>, Friedrich (1873), “Sobre verdade e mentira no sentido extra-moral”</w:t>
      </w:r>
      <w:r w:rsidR="0060260F" w:rsidRPr="00BE6020">
        <w:rPr>
          <w:rFonts w:ascii="Calibri" w:hAnsi="Calibri" w:cs="Calibri"/>
          <w:szCs w:val="24"/>
        </w:rPr>
        <w:t>, trad.</w:t>
      </w:r>
      <w:r w:rsidRPr="00BE6020">
        <w:rPr>
          <w:rFonts w:ascii="Calibri" w:hAnsi="Calibri" w:cs="Calibri"/>
          <w:szCs w:val="24"/>
        </w:rPr>
        <w:t xml:space="preserve"> </w:t>
      </w:r>
      <w:r w:rsidR="0060260F" w:rsidRPr="00BE6020">
        <w:rPr>
          <w:rFonts w:ascii="Calibri" w:hAnsi="Calibri" w:cs="Calibri"/>
          <w:szCs w:val="24"/>
        </w:rPr>
        <w:t xml:space="preserve">Rubens Torres Filho, </w:t>
      </w:r>
      <w:r w:rsidRPr="00BE6020">
        <w:rPr>
          <w:rFonts w:ascii="Calibri" w:hAnsi="Calibri" w:cs="Calibri"/>
          <w:i/>
          <w:iCs/>
          <w:szCs w:val="24"/>
        </w:rPr>
        <w:t xml:space="preserve">in </w:t>
      </w:r>
      <w:r w:rsidR="0060260F" w:rsidRPr="00BE6020">
        <w:rPr>
          <w:rFonts w:ascii="Calibri" w:hAnsi="Calibri" w:cs="Calibri"/>
          <w:i/>
          <w:iCs/>
          <w:szCs w:val="24"/>
        </w:rPr>
        <w:t>Antologia de Textos Filosóficos</w:t>
      </w:r>
      <w:r w:rsidR="0060260F" w:rsidRPr="00BE6020">
        <w:rPr>
          <w:rFonts w:ascii="Calibri" w:hAnsi="Calibri" w:cs="Calibri"/>
          <w:szCs w:val="24"/>
        </w:rPr>
        <w:t>, Paraná, Secretaria de Estado da Educação do Paraná, 2009, pp</w:t>
      </w:r>
      <w:r w:rsidR="009B5CF6" w:rsidRPr="00BE6020">
        <w:rPr>
          <w:rFonts w:ascii="Calibri" w:hAnsi="Calibri" w:cs="Calibri"/>
          <w:szCs w:val="24"/>
        </w:rPr>
        <w:t>.</w:t>
      </w:r>
      <w:r w:rsidR="0060260F" w:rsidRPr="00BE6020">
        <w:rPr>
          <w:rFonts w:ascii="Calibri" w:hAnsi="Calibri" w:cs="Calibri"/>
          <w:szCs w:val="24"/>
        </w:rPr>
        <w:t xml:space="preserve"> 530-541.</w:t>
      </w:r>
    </w:p>
    <w:p w14:paraId="4EF9E3A4" w14:textId="73C32D12" w:rsidR="003A076D" w:rsidRPr="00BE6020" w:rsidRDefault="003A076D" w:rsidP="00197EB0">
      <w:pPr>
        <w:spacing w:after="0" w:line="276" w:lineRule="auto"/>
        <w:ind w:left="709" w:hanging="709"/>
        <w:jc w:val="both"/>
        <w:rPr>
          <w:rFonts w:ascii="Calibri" w:hAnsi="Calibri" w:cs="Calibri"/>
          <w:szCs w:val="24"/>
        </w:rPr>
      </w:pPr>
      <w:r w:rsidRPr="00BE6020">
        <w:rPr>
          <w:rFonts w:ascii="Calibri" w:hAnsi="Calibri" w:cs="Calibri"/>
          <w:szCs w:val="24"/>
        </w:rPr>
        <w:t>_____</w:t>
      </w:r>
      <w:proofErr w:type="gramStart"/>
      <w:r w:rsidRPr="00BE6020">
        <w:rPr>
          <w:rFonts w:ascii="Calibri" w:hAnsi="Calibri" w:cs="Calibri"/>
          <w:szCs w:val="24"/>
        </w:rPr>
        <w:t>_(</w:t>
      </w:r>
      <w:proofErr w:type="gramEnd"/>
      <w:r w:rsidRPr="00BE6020">
        <w:rPr>
          <w:rFonts w:ascii="Calibri" w:hAnsi="Calibri" w:cs="Calibri"/>
          <w:szCs w:val="24"/>
        </w:rPr>
        <w:t xml:space="preserve">1901), </w:t>
      </w:r>
      <w:proofErr w:type="spellStart"/>
      <w:r w:rsidRPr="00BE6020">
        <w:rPr>
          <w:rFonts w:ascii="Calibri" w:hAnsi="Calibri" w:cs="Calibri"/>
          <w:i/>
          <w:iCs/>
          <w:szCs w:val="24"/>
        </w:rPr>
        <w:t>Wille</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zur</w:t>
      </w:r>
      <w:proofErr w:type="spellEnd"/>
      <w:r w:rsidRPr="00BE6020">
        <w:rPr>
          <w:rFonts w:ascii="Calibri" w:hAnsi="Calibri" w:cs="Calibri"/>
          <w:i/>
          <w:iCs/>
          <w:szCs w:val="24"/>
        </w:rPr>
        <w:t xml:space="preserve"> </w:t>
      </w:r>
      <w:proofErr w:type="spellStart"/>
      <w:r w:rsidR="00E3072D" w:rsidRPr="00BE6020">
        <w:rPr>
          <w:rFonts w:ascii="Calibri" w:hAnsi="Calibri" w:cs="Calibri"/>
          <w:i/>
          <w:iCs/>
          <w:szCs w:val="24"/>
        </w:rPr>
        <w:t>Macht</w:t>
      </w:r>
      <w:proofErr w:type="spellEnd"/>
      <w:r w:rsidRPr="00BE6020">
        <w:rPr>
          <w:rFonts w:ascii="Calibri" w:hAnsi="Calibri" w:cs="Calibri"/>
          <w:szCs w:val="24"/>
        </w:rPr>
        <w:t xml:space="preserve">; ed. ut.: </w:t>
      </w:r>
      <w:r w:rsidRPr="00BE6020">
        <w:rPr>
          <w:rFonts w:ascii="Calibri" w:hAnsi="Calibri" w:cs="Calibri"/>
          <w:i/>
          <w:iCs/>
          <w:szCs w:val="24"/>
        </w:rPr>
        <w:t>A Vontade de Poder</w:t>
      </w:r>
      <w:r w:rsidRPr="00BE6020">
        <w:rPr>
          <w:rFonts w:ascii="Calibri" w:hAnsi="Calibri" w:cs="Calibri"/>
          <w:szCs w:val="24"/>
        </w:rPr>
        <w:t xml:space="preserve">, trad. Marcos Sinésio Pereira Fernandes e Francisco José Dias de Moraes, Rio de Janeiro, Contraponto Editora, 2011. </w:t>
      </w:r>
    </w:p>
    <w:p w14:paraId="0058E09B" w14:textId="221D1FB8" w:rsidR="00A770AC" w:rsidRPr="00BE6020" w:rsidRDefault="00A770AC"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P</w:t>
      </w:r>
      <w:r w:rsidRPr="00BE6020">
        <w:rPr>
          <w:rFonts w:ascii="Calibri" w:hAnsi="Calibri" w:cs="Calibri"/>
          <w:smallCaps/>
          <w:szCs w:val="24"/>
          <w:lang w:val="en-GB"/>
        </w:rPr>
        <w:t>robyn</w:t>
      </w:r>
      <w:r w:rsidRPr="00BE6020">
        <w:rPr>
          <w:rFonts w:ascii="Calibri" w:hAnsi="Calibri" w:cs="Calibri"/>
          <w:szCs w:val="24"/>
          <w:lang w:val="en-GB"/>
        </w:rPr>
        <w:t>-</w:t>
      </w:r>
      <w:proofErr w:type="spellStart"/>
      <w:r w:rsidRPr="00BE6020">
        <w:rPr>
          <w:rFonts w:ascii="Calibri" w:hAnsi="Calibri" w:cs="Calibri"/>
          <w:szCs w:val="24"/>
          <w:lang w:val="en-GB"/>
        </w:rPr>
        <w:t>R</w:t>
      </w:r>
      <w:r w:rsidRPr="00BE6020">
        <w:rPr>
          <w:rFonts w:ascii="Calibri" w:hAnsi="Calibri" w:cs="Calibri"/>
          <w:smallCaps/>
          <w:szCs w:val="24"/>
          <w:lang w:val="en-GB"/>
        </w:rPr>
        <w:t>apsey</w:t>
      </w:r>
      <w:proofErr w:type="spellEnd"/>
      <w:r w:rsidRPr="00BE6020">
        <w:rPr>
          <w:rFonts w:ascii="Calibri" w:hAnsi="Calibri" w:cs="Calibri"/>
          <w:szCs w:val="24"/>
          <w:lang w:val="en-GB"/>
        </w:rPr>
        <w:t xml:space="preserve">, Fiona (2019), “The ‘crazy cat-lady’” </w:t>
      </w:r>
      <w:r w:rsidRPr="00BE6020">
        <w:rPr>
          <w:rFonts w:ascii="Calibri" w:hAnsi="Calibri" w:cs="Calibri"/>
          <w:i/>
          <w:iCs/>
          <w:szCs w:val="24"/>
          <w:lang w:val="en-GB"/>
        </w:rPr>
        <w:t xml:space="preserve">in </w:t>
      </w:r>
      <w:proofErr w:type="spellStart"/>
      <w:r w:rsidRPr="00BE6020">
        <w:rPr>
          <w:rFonts w:ascii="Calibri" w:hAnsi="Calibri" w:cs="Calibri"/>
          <w:i/>
          <w:iCs/>
          <w:szCs w:val="24"/>
          <w:lang w:val="en-GB"/>
        </w:rPr>
        <w:t>Animaladies</w:t>
      </w:r>
      <w:proofErr w:type="spellEnd"/>
      <w:r w:rsidRPr="00BE6020">
        <w:rPr>
          <w:rFonts w:ascii="Calibri" w:hAnsi="Calibri" w:cs="Calibri"/>
          <w:i/>
          <w:iCs/>
          <w:szCs w:val="24"/>
          <w:lang w:val="en-GB"/>
        </w:rPr>
        <w:t>. Gender, animals, and madness</w:t>
      </w:r>
      <w:r w:rsidRPr="00BE6020">
        <w:rPr>
          <w:rFonts w:ascii="Calibri" w:hAnsi="Calibri" w:cs="Calibri"/>
          <w:szCs w:val="24"/>
          <w:lang w:val="en-GB"/>
        </w:rPr>
        <w:t>, ed. Lori Gruen e Fiona Probyn-</w:t>
      </w:r>
      <w:proofErr w:type="spellStart"/>
      <w:r w:rsidRPr="00BE6020">
        <w:rPr>
          <w:rFonts w:ascii="Calibri" w:hAnsi="Calibri" w:cs="Calibri"/>
          <w:szCs w:val="24"/>
          <w:lang w:val="en-GB"/>
        </w:rPr>
        <w:t>Rapsey</w:t>
      </w:r>
      <w:proofErr w:type="spellEnd"/>
      <w:r w:rsidRPr="00BE6020">
        <w:rPr>
          <w:rFonts w:ascii="Calibri" w:hAnsi="Calibri" w:cs="Calibri"/>
          <w:szCs w:val="24"/>
          <w:lang w:val="en-GB"/>
        </w:rPr>
        <w:t xml:space="preserve">, Nova </w:t>
      </w:r>
      <w:proofErr w:type="spellStart"/>
      <w:r w:rsidRPr="00BE6020">
        <w:rPr>
          <w:rFonts w:ascii="Calibri" w:hAnsi="Calibri" w:cs="Calibri"/>
          <w:szCs w:val="24"/>
          <w:lang w:val="en-GB"/>
        </w:rPr>
        <w:t>Iorque</w:t>
      </w:r>
      <w:proofErr w:type="spellEnd"/>
      <w:r w:rsidRPr="00BE6020">
        <w:rPr>
          <w:rFonts w:ascii="Calibri" w:hAnsi="Calibri" w:cs="Calibri"/>
          <w:szCs w:val="24"/>
          <w:lang w:val="en-GB"/>
        </w:rPr>
        <w:t>, Bloomsbury Academic Publishing</w:t>
      </w:r>
      <w:r w:rsidR="009B5CF6" w:rsidRPr="00BE6020">
        <w:rPr>
          <w:rFonts w:ascii="Calibri" w:hAnsi="Calibri" w:cs="Calibri"/>
          <w:szCs w:val="24"/>
          <w:lang w:val="en-GB"/>
        </w:rPr>
        <w:t>, pp.</w:t>
      </w:r>
      <w:r w:rsidRPr="00BE6020">
        <w:rPr>
          <w:rFonts w:ascii="Calibri" w:hAnsi="Calibri" w:cs="Calibri"/>
          <w:szCs w:val="24"/>
          <w:lang w:val="en-GB"/>
        </w:rPr>
        <w:t xml:space="preserve"> 175-185. </w:t>
      </w:r>
    </w:p>
    <w:p w14:paraId="6A1F1F9F" w14:textId="2A9EC226" w:rsidR="000A121A" w:rsidRPr="00BE6020" w:rsidRDefault="000A121A"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P</w:t>
      </w:r>
      <w:r w:rsidRPr="00BE6020">
        <w:rPr>
          <w:rFonts w:ascii="Calibri" w:hAnsi="Calibri" w:cs="Calibri"/>
          <w:smallCaps/>
          <w:szCs w:val="24"/>
          <w:lang w:val="en-GB"/>
        </w:rPr>
        <w:t>rose</w:t>
      </w:r>
      <w:r w:rsidRPr="00BE6020">
        <w:rPr>
          <w:rFonts w:ascii="Calibri" w:hAnsi="Calibri" w:cs="Calibri"/>
          <w:szCs w:val="24"/>
          <w:lang w:val="en-GB"/>
        </w:rPr>
        <w:t xml:space="preserve">, Francine (2007), “Foreword” </w:t>
      </w:r>
      <w:r w:rsidRPr="00BE6020">
        <w:rPr>
          <w:rFonts w:ascii="Calibri" w:hAnsi="Calibri" w:cs="Calibri"/>
          <w:i/>
          <w:iCs/>
          <w:szCs w:val="24"/>
          <w:lang w:val="en-GB"/>
        </w:rPr>
        <w:t xml:space="preserve">in </w:t>
      </w:r>
      <w:r w:rsidRPr="00BE6020">
        <w:rPr>
          <w:rFonts w:ascii="Calibri" w:hAnsi="Calibri" w:cs="Calibri"/>
          <w:szCs w:val="24"/>
          <w:lang w:val="en-GB"/>
        </w:rPr>
        <w:t>Bollmann, Stefan (2007),</w:t>
      </w:r>
      <w:r w:rsidRPr="00BE6020">
        <w:rPr>
          <w:rFonts w:ascii="Calibri" w:hAnsi="Calibri" w:cs="Calibri"/>
          <w:i/>
          <w:iCs/>
          <w:szCs w:val="24"/>
          <w:lang w:val="en-GB"/>
        </w:rPr>
        <w:t xml:space="preserve"> Women Who Write</w:t>
      </w:r>
      <w:r w:rsidRPr="00BE6020">
        <w:rPr>
          <w:rFonts w:ascii="Calibri" w:hAnsi="Calibri" w:cs="Calibri"/>
          <w:szCs w:val="24"/>
          <w:lang w:val="en-GB"/>
        </w:rPr>
        <w:t xml:space="preserve">, Londres, Merrell Publishers. </w:t>
      </w:r>
    </w:p>
    <w:p w14:paraId="64795FC5" w14:textId="3C446D04" w:rsidR="007B32F6" w:rsidRPr="00BE6020" w:rsidRDefault="007B32F6"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R</w:t>
      </w:r>
      <w:r w:rsidRPr="00BE6020">
        <w:rPr>
          <w:rFonts w:ascii="Calibri" w:hAnsi="Calibri" w:cs="Calibri"/>
          <w:smallCaps/>
          <w:szCs w:val="24"/>
          <w:lang w:val="en-GB"/>
        </w:rPr>
        <w:t>ich</w:t>
      </w:r>
      <w:r w:rsidRPr="00BE6020">
        <w:rPr>
          <w:rFonts w:ascii="Calibri" w:hAnsi="Calibri" w:cs="Calibri"/>
          <w:szCs w:val="24"/>
          <w:lang w:val="en-GB"/>
        </w:rPr>
        <w:t xml:space="preserve">, Adrienne (1980), “Compulsory Heterosexuality and lesbian existence” </w:t>
      </w:r>
      <w:r w:rsidRPr="00BE6020">
        <w:rPr>
          <w:rFonts w:ascii="Calibri" w:hAnsi="Calibri" w:cs="Calibri"/>
          <w:i/>
          <w:iCs/>
          <w:szCs w:val="24"/>
          <w:lang w:val="en-GB"/>
        </w:rPr>
        <w:t>in Indiana University Press</w:t>
      </w:r>
      <w:r w:rsidRPr="00BE6020">
        <w:rPr>
          <w:rFonts w:ascii="Calibri" w:hAnsi="Calibri" w:cs="Calibri"/>
          <w:szCs w:val="24"/>
          <w:lang w:val="en-GB"/>
        </w:rPr>
        <w:t xml:space="preserve">, vol. 15, </w:t>
      </w:r>
      <w:proofErr w:type="gramStart"/>
      <w:r w:rsidRPr="00BE6020">
        <w:rPr>
          <w:rFonts w:ascii="Calibri" w:hAnsi="Calibri" w:cs="Calibri"/>
          <w:szCs w:val="24"/>
          <w:lang w:val="en-GB"/>
        </w:rPr>
        <w:t>n.º</w:t>
      </w:r>
      <w:proofErr w:type="gramEnd"/>
      <w:r w:rsidRPr="00BE6020">
        <w:rPr>
          <w:rFonts w:ascii="Calibri" w:hAnsi="Calibri" w:cs="Calibri"/>
          <w:szCs w:val="24"/>
          <w:lang w:val="en-GB"/>
        </w:rPr>
        <w:t xml:space="preserve"> 3 (</w:t>
      </w:r>
      <w:proofErr w:type="spellStart"/>
      <w:r w:rsidRPr="00BE6020">
        <w:rPr>
          <w:rFonts w:ascii="Calibri" w:hAnsi="Calibri" w:cs="Calibri"/>
          <w:szCs w:val="24"/>
          <w:lang w:val="en-GB"/>
        </w:rPr>
        <w:t>outono</w:t>
      </w:r>
      <w:proofErr w:type="spellEnd"/>
      <w:r w:rsidRPr="00BE6020">
        <w:rPr>
          <w:rFonts w:ascii="Calibri" w:hAnsi="Calibri" w:cs="Calibri"/>
          <w:szCs w:val="24"/>
          <w:lang w:val="en-GB"/>
        </w:rPr>
        <w:t>), 2003</w:t>
      </w:r>
      <w:r w:rsidR="009B5CF6" w:rsidRPr="00BE6020">
        <w:rPr>
          <w:rFonts w:ascii="Calibri" w:hAnsi="Calibri" w:cs="Calibri"/>
          <w:szCs w:val="24"/>
          <w:lang w:val="en-GB"/>
        </w:rPr>
        <w:t>, pp.</w:t>
      </w:r>
      <w:r w:rsidRPr="00BE6020">
        <w:rPr>
          <w:rFonts w:ascii="Calibri" w:hAnsi="Calibri" w:cs="Calibri"/>
          <w:szCs w:val="24"/>
          <w:lang w:val="en-GB"/>
        </w:rPr>
        <w:t xml:space="preserve"> 11-48. </w:t>
      </w:r>
    </w:p>
    <w:p w14:paraId="28424124" w14:textId="4321D470" w:rsidR="00A67641" w:rsidRPr="00BE6020" w:rsidRDefault="00A67641" w:rsidP="00197EB0">
      <w:pPr>
        <w:spacing w:after="0" w:line="276" w:lineRule="auto"/>
        <w:ind w:left="709" w:hanging="709"/>
        <w:jc w:val="both"/>
        <w:rPr>
          <w:rFonts w:ascii="Calibri" w:hAnsi="Calibri" w:cs="Calibri"/>
          <w:szCs w:val="24"/>
        </w:rPr>
      </w:pPr>
      <w:proofErr w:type="spellStart"/>
      <w:r w:rsidRPr="00BE6020">
        <w:rPr>
          <w:rFonts w:ascii="Calibri" w:hAnsi="Calibri" w:cs="Calibri"/>
          <w:szCs w:val="24"/>
        </w:rPr>
        <w:t>R</w:t>
      </w:r>
      <w:r w:rsidRPr="00BE6020">
        <w:rPr>
          <w:rFonts w:ascii="Calibri" w:hAnsi="Calibri" w:cs="Calibri"/>
          <w:smallCaps/>
          <w:szCs w:val="24"/>
        </w:rPr>
        <w:t>oudinesco</w:t>
      </w:r>
      <w:proofErr w:type="spellEnd"/>
      <w:r w:rsidRPr="00BE6020">
        <w:rPr>
          <w:rFonts w:ascii="Calibri" w:hAnsi="Calibri" w:cs="Calibri"/>
          <w:szCs w:val="24"/>
        </w:rPr>
        <w:t xml:space="preserve">, </w:t>
      </w:r>
      <w:proofErr w:type="spellStart"/>
      <w:r w:rsidRPr="00BE6020">
        <w:rPr>
          <w:rFonts w:ascii="Calibri" w:hAnsi="Calibri" w:cs="Calibri"/>
          <w:szCs w:val="24"/>
        </w:rPr>
        <w:t>Élisabeth</w:t>
      </w:r>
      <w:proofErr w:type="spellEnd"/>
      <w:r w:rsidRPr="00BE6020">
        <w:rPr>
          <w:rFonts w:ascii="Calibri" w:hAnsi="Calibri" w:cs="Calibri"/>
          <w:szCs w:val="24"/>
        </w:rPr>
        <w:t xml:space="preserve"> (1999), </w:t>
      </w:r>
      <w:r w:rsidRPr="00BE6020">
        <w:rPr>
          <w:rFonts w:ascii="Calibri" w:hAnsi="Calibri" w:cs="Calibri"/>
          <w:i/>
          <w:iCs/>
          <w:szCs w:val="24"/>
        </w:rPr>
        <w:t xml:space="preserve">Por que a </w:t>
      </w:r>
      <w:proofErr w:type="gramStart"/>
      <w:r w:rsidR="00717E73" w:rsidRPr="00BE6020">
        <w:rPr>
          <w:rFonts w:ascii="Calibri" w:hAnsi="Calibri" w:cs="Calibri"/>
          <w:i/>
          <w:iCs/>
          <w:szCs w:val="24"/>
        </w:rPr>
        <w:t>P</w:t>
      </w:r>
      <w:r w:rsidRPr="00BE6020">
        <w:rPr>
          <w:rFonts w:ascii="Calibri" w:hAnsi="Calibri" w:cs="Calibri"/>
          <w:i/>
          <w:iCs/>
          <w:szCs w:val="24"/>
        </w:rPr>
        <w:t>sicanálise?</w:t>
      </w:r>
      <w:r w:rsidRPr="00BE6020">
        <w:rPr>
          <w:rFonts w:ascii="Calibri" w:hAnsi="Calibri" w:cs="Calibri"/>
          <w:szCs w:val="24"/>
        </w:rPr>
        <w:t>,</w:t>
      </w:r>
      <w:proofErr w:type="gramEnd"/>
      <w:r w:rsidRPr="00BE6020">
        <w:rPr>
          <w:rFonts w:ascii="Calibri" w:hAnsi="Calibri" w:cs="Calibri"/>
          <w:szCs w:val="24"/>
        </w:rPr>
        <w:t xml:space="preserve"> Rio de Janeiro, Zahar Editora, 2012. </w:t>
      </w:r>
    </w:p>
    <w:p w14:paraId="6D146467" w14:textId="7B168C39" w:rsidR="00EB02CB" w:rsidRPr="00BE6020" w:rsidRDefault="00EB02CB" w:rsidP="00197EB0">
      <w:pPr>
        <w:spacing w:after="0" w:line="276" w:lineRule="auto"/>
        <w:ind w:left="709" w:hanging="709"/>
        <w:jc w:val="both"/>
        <w:rPr>
          <w:rFonts w:ascii="Calibri" w:hAnsi="Calibri" w:cs="Calibri"/>
          <w:szCs w:val="24"/>
          <w:lang w:val="en-GB"/>
        </w:rPr>
      </w:pPr>
      <w:proofErr w:type="spellStart"/>
      <w:r w:rsidRPr="00BE6020">
        <w:rPr>
          <w:rFonts w:ascii="Calibri" w:hAnsi="Calibri" w:cs="Calibri"/>
          <w:szCs w:val="24"/>
          <w:lang w:val="en-GB"/>
        </w:rPr>
        <w:t>T</w:t>
      </w:r>
      <w:r w:rsidRPr="00BE6020">
        <w:rPr>
          <w:rFonts w:ascii="Calibri" w:hAnsi="Calibri" w:cs="Calibri"/>
          <w:smallCaps/>
          <w:szCs w:val="24"/>
          <w:lang w:val="en-GB"/>
        </w:rPr>
        <w:t>ronto</w:t>
      </w:r>
      <w:proofErr w:type="spellEnd"/>
      <w:r w:rsidRPr="00BE6020">
        <w:rPr>
          <w:rFonts w:ascii="Calibri" w:hAnsi="Calibri" w:cs="Calibri"/>
          <w:szCs w:val="24"/>
          <w:lang w:val="en-GB"/>
        </w:rPr>
        <w:t xml:space="preserve">, Joan C. (1993), </w:t>
      </w:r>
      <w:r w:rsidR="00631CC5" w:rsidRPr="00BE6020">
        <w:rPr>
          <w:rFonts w:ascii="Calibri" w:hAnsi="Calibri" w:cs="Calibri"/>
          <w:i/>
          <w:iCs/>
          <w:szCs w:val="24"/>
          <w:lang w:val="en-GB"/>
        </w:rPr>
        <w:t>Moral Boundaries. A political argument for an ethic of care</w:t>
      </w:r>
      <w:r w:rsidR="00631CC5" w:rsidRPr="00BE6020">
        <w:rPr>
          <w:rFonts w:ascii="Calibri" w:hAnsi="Calibri" w:cs="Calibri"/>
          <w:szCs w:val="24"/>
          <w:lang w:val="en-GB"/>
        </w:rPr>
        <w:t>, No</w:t>
      </w:r>
      <w:r w:rsidR="00DD3450" w:rsidRPr="00BE6020">
        <w:rPr>
          <w:rFonts w:ascii="Calibri" w:hAnsi="Calibri" w:cs="Calibri"/>
          <w:szCs w:val="24"/>
          <w:lang w:val="en-GB"/>
        </w:rPr>
        <w:t>v</w:t>
      </w:r>
      <w:r w:rsidR="00631CC5" w:rsidRPr="00BE6020">
        <w:rPr>
          <w:rFonts w:ascii="Calibri" w:hAnsi="Calibri" w:cs="Calibri"/>
          <w:szCs w:val="24"/>
          <w:lang w:val="en-GB"/>
        </w:rPr>
        <w:t xml:space="preserve">a </w:t>
      </w:r>
      <w:proofErr w:type="spellStart"/>
      <w:r w:rsidR="00631CC5" w:rsidRPr="00BE6020">
        <w:rPr>
          <w:rFonts w:ascii="Calibri" w:hAnsi="Calibri" w:cs="Calibri"/>
          <w:szCs w:val="24"/>
          <w:lang w:val="en-GB"/>
        </w:rPr>
        <w:t>Iorque</w:t>
      </w:r>
      <w:proofErr w:type="spellEnd"/>
      <w:r w:rsidR="00631CC5" w:rsidRPr="00BE6020">
        <w:rPr>
          <w:rFonts w:ascii="Calibri" w:hAnsi="Calibri" w:cs="Calibri"/>
          <w:szCs w:val="24"/>
          <w:lang w:val="en-GB"/>
        </w:rPr>
        <w:t>, Rout</w:t>
      </w:r>
      <w:r w:rsidR="00DD3450" w:rsidRPr="00BE6020">
        <w:rPr>
          <w:rFonts w:ascii="Calibri" w:hAnsi="Calibri" w:cs="Calibri"/>
          <w:szCs w:val="24"/>
          <w:lang w:val="en-GB"/>
        </w:rPr>
        <w:t xml:space="preserve">ledge. </w:t>
      </w:r>
    </w:p>
    <w:p w14:paraId="7838183B" w14:textId="0BE0DF79" w:rsidR="00CC438D" w:rsidRPr="00BE6020" w:rsidRDefault="00CC438D" w:rsidP="00197EB0">
      <w:pPr>
        <w:spacing w:after="0" w:line="276" w:lineRule="auto"/>
        <w:ind w:left="709" w:hanging="709"/>
        <w:jc w:val="both"/>
        <w:rPr>
          <w:rFonts w:ascii="Calibri" w:hAnsi="Calibri" w:cs="Calibri"/>
          <w:szCs w:val="24"/>
        </w:rPr>
      </w:pPr>
      <w:r w:rsidRPr="00BE6020">
        <w:rPr>
          <w:rFonts w:ascii="Calibri" w:hAnsi="Calibri" w:cs="Calibri"/>
          <w:szCs w:val="24"/>
        </w:rPr>
        <w:t>W</w:t>
      </w:r>
      <w:r w:rsidRPr="00BE6020">
        <w:rPr>
          <w:rFonts w:ascii="Calibri" w:hAnsi="Calibri" w:cs="Calibri"/>
          <w:smallCaps/>
          <w:szCs w:val="24"/>
        </w:rPr>
        <w:t>eil</w:t>
      </w:r>
      <w:r w:rsidRPr="00BE6020">
        <w:rPr>
          <w:rFonts w:ascii="Calibri" w:hAnsi="Calibri" w:cs="Calibri"/>
          <w:szCs w:val="24"/>
        </w:rPr>
        <w:t xml:space="preserve">, Simone (1947), </w:t>
      </w:r>
      <w:r w:rsidRPr="00BE6020">
        <w:rPr>
          <w:rFonts w:ascii="Calibri" w:hAnsi="Calibri" w:cs="Calibri"/>
          <w:i/>
          <w:iCs/>
          <w:szCs w:val="24"/>
        </w:rPr>
        <w:t xml:space="preserve">La </w:t>
      </w:r>
      <w:proofErr w:type="spellStart"/>
      <w:r w:rsidR="00717E73" w:rsidRPr="00BE6020">
        <w:rPr>
          <w:rFonts w:ascii="Calibri" w:hAnsi="Calibri" w:cs="Calibri"/>
          <w:i/>
          <w:iCs/>
          <w:szCs w:val="24"/>
        </w:rPr>
        <w:t>P</w:t>
      </w:r>
      <w:r w:rsidRPr="00BE6020">
        <w:rPr>
          <w:rFonts w:ascii="Calibri" w:hAnsi="Calibri" w:cs="Calibri"/>
          <w:i/>
          <w:iCs/>
          <w:szCs w:val="24"/>
        </w:rPr>
        <w:t>esanteur</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et</w:t>
      </w:r>
      <w:proofErr w:type="spellEnd"/>
      <w:r w:rsidRPr="00BE6020">
        <w:rPr>
          <w:rFonts w:ascii="Calibri" w:hAnsi="Calibri" w:cs="Calibri"/>
          <w:i/>
          <w:iCs/>
          <w:szCs w:val="24"/>
        </w:rPr>
        <w:t xml:space="preserve"> la </w:t>
      </w:r>
      <w:proofErr w:type="spellStart"/>
      <w:r w:rsidRPr="00BE6020">
        <w:rPr>
          <w:rFonts w:ascii="Calibri" w:hAnsi="Calibri" w:cs="Calibri"/>
          <w:i/>
          <w:iCs/>
          <w:szCs w:val="24"/>
        </w:rPr>
        <w:t>grâce</w:t>
      </w:r>
      <w:proofErr w:type="spellEnd"/>
      <w:r w:rsidRPr="00BE6020">
        <w:rPr>
          <w:rFonts w:ascii="Calibri" w:hAnsi="Calibri" w:cs="Calibri"/>
          <w:szCs w:val="24"/>
        </w:rPr>
        <w:t xml:space="preserve">; ed. ut.: </w:t>
      </w:r>
      <w:r w:rsidRPr="00BE6020">
        <w:rPr>
          <w:rFonts w:ascii="Calibri" w:hAnsi="Calibri" w:cs="Calibri"/>
          <w:i/>
          <w:iCs/>
          <w:szCs w:val="24"/>
        </w:rPr>
        <w:t>A Gravidade e a Graça</w:t>
      </w:r>
      <w:r w:rsidRPr="00BE6020">
        <w:rPr>
          <w:rFonts w:ascii="Calibri" w:hAnsi="Calibri" w:cs="Calibri"/>
          <w:szCs w:val="24"/>
        </w:rPr>
        <w:t xml:space="preserve">, trad. Dóris Graça Dias, Lisboa, Relógio d’Água Editores, 2004. </w:t>
      </w:r>
    </w:p>
    <w:p w14:paraId="3D1712D8" w14:textId="4F2B60FC" w:rsidR="00DF120F" w:rsidRPr="00BE6020" w:rsidRDefault="00DF120F" w:rsidP="00197EB0">
      <w:pPr>
        <w:spacing w:after="0" w:line="276" w:lineRule="auto"/>
        <w:ind w:left="709" w:hanging="709"/>
        <w:jc w:val="both"/>
        <w:rPr>
          <w:rFonts w:ascii="Calibri" w:hAnsi="Calibri" w:cs="Calibri"/>
          <w:szCs w:val="24"/>
          <w:lang w:val="en-GB"/>
        </w:rPr>
      </w:pPr>
      <w:r w:rsidRPr="00BE6020">
        <w:rPr>
          <w:rFonts w:ascii="Calibri" w:hAnsi="Calibri" w:cs="Calibri"/>
          <w:szCs w:val="24"/>
          <w:lang w:val="en-GB"/>
        </w:rPr>
        <w:t>W</w:t>
      </w:r>
      <w:r w:rsidRPr="00BE6020">
        <w:rPr>
          <w:rFonts w:ascii="Calibri" w:hAnsi="Calibri" w:cs="Calibri"/>
          <w:smallCaps/>
          <w:szCs w:val="24"/>
          <w:lang w:val="en-GB"/>
        </w:rPr>
        <w:t>ilde</w:t>
      </w:r>
      <w:r w:rsidRPr="00BE6020">
        <w:rPr>
          <w:rFonts w:ascii="Calibri" w:hAnsi="Calibri" w:cs="Calibri"/>
          <w:szCs w:val="24"/>
          <w:lang w:val="en-GB"/>
        </w:rPr>
        <w:t xml:space="preserve">, Oscar (1890), </w:t>
      </w:r>
      <w:r w:rsidRPr="00BE6020">
        <w:rPr>
          <w:rFonts w:ascii="Calibri" w:hAnsi="Calibri" w:cs="Calibri"/>
          <w:i/>
          <w:iCs/>
          <w:szCs w:val="24"/>
          <w:lang w:val="en-GB"/>
        </w:rPr>
        <w:t>The Picture of Dorian Gray</w:t>
      </w:r>
      <w:r w:rsidRPr="00BE6020">
        <w:rPr>
          <w:rFonts w:ascii="Calibri" w:hAnsi="Calibri" w:cs="Calibri"/>
          <w:szCs w:val="24"/>
          <w:lang w:val="en-GB"/>
        </w:rPr>
        <w:t xml:space="preserve">, Londres, Penguin Classics, 2003. </w:t>
      </w:r>
    </w:p>
    <w:p w14:paraId="175FCCD8" w14:textId="0A361D90" w:rsidR="00BF6D63" w:rsidRPr="00BE6020" w:rsidRDefault="00BF6D63" w:rsidP="00197EB0">
      <w:pPr>
        <w:spacing w:after="0" w:line="276" w:lineRule="auto"/>
        <w:ind w:left="709" w:hanging="709"/>
        <w:jc w:val="both"/>
        <w:rPr>
          <w:rFonts w:ascii="Calibri" w:hAnsi="Calibri" w:cs="Calibri"/>
          <w:szCs w:val="24"/>
        </w:rPr>
      </w:pPr>
      <w:r w:rsidRPr="00BE6020">
        <w:rPr>
          <w:rFonts w:ascii="Calibri" w:hAnsi="Calibri" w:cs="Calibri"/>
          <w:szCs w:val="24"/>
          <w:lang w:val="en-GB"/>
        </w:rPr>
        <w:t>W</w:t>
      </w:r>
      <w:r w:rsidRPr="00BE6020">
        <w:rPr>
          <w:rFonts w:ascii="Calibri" w:hAnsi="Calibri" w:cs="Calibri"/>
          <w:smallCaps/>
          <w:szCs w:val="24"/>
          <w:lang w:val="en-GB"/>
        </w:rPr>
        <w:t>olf</w:t>
      </w:r>
      <w:r w:rsidRPr="00BE6020">
        <w:rPr>
          <w:rFonts w:ascii="Calibri" w:hAnsi="Calibri" w:cs="Calibri"/>
          <w:szCs w:val="24"/>
          <w:lang w:val="en-GB"/>
        </w:rPr>
        <w:t xml:space="preserve">, Naomi (1990), </w:t>
      </w:r>
      <w:r w:rsidRPr="00BE6020">
        <w:rPr>
          <w:rFonts w:ascii="Calibri" w:hAnsi="Calibri" w:cs="Calibri"/>
          <w:i/>
          <w:iCs/>
          <w:szCs w:val="24"/>
          <w:lang w:val="en-GB"/>
        </w:rPr>
        <w:t>The Beauty Myth. How images of beauty are used against women</w:t>
      </w:r>
      <w:r w:rsidRPr="00BE6020">
        <w:rPr>
          <w:rFonts w:ascii="Calibri" w:hAnsi="Calibri" w:cs="Calibri"/>
          <w:szCs w:val="24"/>
          <w:lang w:val="en-GB"/>
        </w:rPr>
        <w:t xml:space="preserve">; ed. ut.: </w:t>
      </w:r>
      <w:r w:rsidRPr="00BE6020">
        <w:rPr>
          <w:rFonts w:ascii="Calibri" w:hAnsi="Calibri" w:cs="Calibri"/>
          <w:i/>
          <w:iCs/>
          <w:szCs w:val="24"/>
          <w:lang w:val="en-GB"/>
        </w:rPr>
        <w:t xml:space="preserve">O Mito da Beleza. </w:t>
      </w:r>
      <w:r w:rsidRPr="00BE6020">
        <w:rPr>
          <w:rFonts w:ascii="Calibri" w:hAnsi="Calibri" w:cs="Calibri"/>
          <w:i/>
          <w:iCs/>
          <w:szCs w:val="24"/>
        </w:rPr>
        <w:t>Como as imagens de beleza são usadas contra as mulheres</w:t>
      </w:r>
      <w:r w:rsidRPr="00BE6020">
        <w:rPr>
          <w:rFonts w:ascii="Calibri" w:hAnsi="Calibri" w:cs="Calibri"/>
          <w:szCs w:val="24"/>
        </w:rPr>
        <w:t xml:space="preserve">, trad. </w:t>
      </w:r>
      <w:proofErr w:type="spellStart"/>
      <w:r w:rsidRPr="00BE6020">
        <w:rPr>
          <w:rFonts w:ascii="Calibri" w:hAnsi="Calibri" w:cs="Calibri"/>
          <w:szCs w:val="24"/>
        </w:rPr>
        <w:t>Waldéa</w:t>
      </w:r>
      <w:proofErr w:type="spellEnd"/>
      <w:r w:rsidRPr="00BE6020">
        <w:rPr>
          <w:rFonts w:ascii="Calibri" w:hAnsi="Calibri" w:cs="Calibri"/>
          <w:szCs w:val="24"/>
        </w:rPr>
        <w:t xml:space="preserve"> Barcellos, Rio de Janeiro, Rosa dos Tempos, 2018. </w:t>
      </w:r>
    </w:p>
    <w:p w14:paraId="6105D3C1" w14:textId="54B2CAD1" w:rsidR="00170C7A" w:rsidRPr="00FF323C" w:rsidRDefault="00170C7A" w:rsidP="00197EB0">
      <w:pPr>
        <w:spacing w:after="0" w:line="276" w:lineRule="auto"/>
        <w:ind w:left="709" w:hanging="709"/>
        <w:jc w:val="both"/>
        <w:rPr>
          <w:rFonts w:ascii="Calibri" w:hAnsi="Calibri" w:cs="Calibri"/>
          <w:szCs w:val="24"/>
        </w:rPr>
      </w:pPr>
      <w:proofErr w:type="spellStart"/>
      <w:r w:rsidRPr="00BE6020">
        <w:rPr>
          <w:rFonts w:ascii="Calibri" w:hAnsi="Calibri" w:cs="Calibri"/>
          <w:szCs w:val="24"/>
        </w:rPr>
        <w:t>W</w:t>
      </w:r>
      <w:r w:rsidRPr="00BE6020">
        <w:rPr>
          <w:rFonts w:ascii="Calibri" w:hAnsi="Calibri" w:cs="Calibri"/>
          <w:smallCaps/>
          <w:szCs w:val="24"/>
        </w:rPr>
        <w:t>oolf</w:t>
      </w:r>
      <w:proofErr w:type="spellEnd"/>
      <w:r w:rsidRPr="00BE6020">
        <w:rPr>
          <w:rFonts w:ascii="Calibri" w:hAnsi="Calibri" w:cs="Calibri"/>
          <w:szCs w:val="24"/>
        </w:rPr>
        <w:t xml:space="preserve">, </w:t>
      </w:r>
      <w:proofErr w:type="spellStart"/>
      <w:r w:rsidRPr="00BE6020">
        <w:rPr>
          <w:rFonts w:ascii="Calibri" w:hAnsi="Calibri" w:cs="Calibri"/>
          <w:szCs w:val="24"/>
        </w:rPr>
        <w:t>Virginia</w:t>
      </w:r>
      <w:proofErr w:type="spellEnd"/>
      <w:r w:rsidRPr="00BE6020">
        <w:rPr>
          <w:rFonts w:ascii="Calibri" w:hAnsi="Calibri" w:cs="Calibri"/>
          <w:szCs w:val="24"/>
        </w:rPr>
        <w:t xml:space="preserve"> (1929), </w:t>
      </w:r>
      <w:r w:rsidRPr="00BE6020">
        <w:rPr>
          <w:rFonts w:ascii="Calibri" w:hAnsi="Calibri" w:cs="Calibri"/>
          <w:i/>
          <w:iCs/>
          <w:szCs w:val="24"/>
        </w:rPr>
        <w:t xml:space="preserve">A </w:t>
      </w:r>
      <w:proofErr w:type="spellStart"/>
      <w:r w:rsidRPr="00BE6020">
        <w:rPr>
          <w:rFonts w:ascii="Calibri" w:hAnsi="Calibri" w:cs="Calibri"/>
          <w:i/>
          <w:iCs/>
          <w:szCs w:val="24"/>
        </w:rPr>
        <w:t>Room</w:t>
      </w:r>
      <w:proofErr w:type="spellEnd"/>
      <w:r w:rsidRPr="00BE6020">
        <w:rPr>
          <w:rFonts w:ascii="Calibri" w:hAnsi="Calibri" w:cs="Calibri"/>
          <w:i/>
          <w:iCs/>
          <w:szCs w:val="24"/>
        </w:rPr>
        <w:t xml:space="preserve"> of </w:t>
      </w:r>
      <w:proofErr w:type="spellStart"/>
      <w:r w:rsidRPr="00BE6020">
        <w:rPr>
          <w:rFonts w:ascii="Calibri" w:hAnsi="Calibri" w:cs="Calibri"/>
          <w:i/>
          <w:iCs/>
          <w:szCs w:val="24"/>
        </w:rPr>
        <w:t>One’s</w:t>
      </w:r>
      <w:proofErr w:type="spellEnd"/>
      <w:r w:rsidRPr="00BE6020">
        <w:rPr>
          <w:rFonts w:ascii="Calibri" w:hAnsi="Calibri" w:cs="Calibri"/>
          <w:i/>
          <w:iCs/>
          <w:szCs w:val="24"/>
        </w:rPr>
        <w:t xml:space="preserve"> </w:t>
      </w:r>
      <w:proofErr w:type="spellStart"/>
      <w:r w:rsidRPr="00BE6020">
        <w:rPr>
          <w:rFonts w:ascii="Calibri" w:hAnsi="Calibri" w:cs="Calibri"/>
          <w:i/>
          <w:iCs/>
          <w:szCs w:val="24"/>
        </w:rPr>
        <w:t>Own</w:t>
      </w:r>
      <w:proofErr w:type="spellEnd"/>
      <w:r w:rsidRPr="00BE6020">
        <w:rPr>
          <w:rFonts w:ascii="Calibri" w:hAnsi="Calibri" w:cs="Calibri"/>
          <w:szCs w:val="24"/>
        </w:rPr>
        <w:t xml:space="preserve">, 7.ª </w:t>
      </w:r>
      <w:r w:rsidR="00E3072D" w:rsidRPr="00BE6020">
        <w:rPr>
          <w:rFonts w:ascii="Calibri" w:hAnsi="Calibri" w:cs="Calibri"/>
          <w:szCs w:val="24"/>
        </w:rPr>
        <w:t>ed.</w:t>
      </w:r>
      <w:r w:rsidRPr="00BE6020">
        <w:rPr>
          <w:rFonts w:ascii="Calibri" w:hAnsi="Calibri" w:cs="Calibri"/>
          <w:szCs w:val="24"/>
        </w:rPr>
        <w:t xml:space="preserve">, Londres, </w:t>
      </w:r>
      <w:proofErr w:type="spellStart"/>
      <w:r w:rsidRPr="00BE6020">
        <w:rPr>
          <w:rFonts w:ascii="Calibri" w:hAnsi="Calibri" w:cs="Calibri"/>
          <w:szCs w:val="24"/>
        </w:rPr>
        <w:t>HarperCollins</w:t>
      </w:r>
      <w:proofErr w:type="spellEnd"/>
      <w:r w:rsidRPr="00BE6020">
        <w:rPr>
          <w:rFonts w:ascii="Calibri" w:hAnsi="Calibri" w:cs="Calibri"/>
          <w:szCs w:val="24"/>
        </w:rPr>
        <w:t xml:space="preserve"> Publishers, 1979.</w:t>
      </w:r>
      <w:r w:rsidRPr="00FF323C">
        <w:rPr>
          <w:rFonts w:ascii="Calibri" w:hAnsi="Calibri" w:cs="Calibri"/>
          <w:szCs w:val="24"/>
        </w:rPr>
        <w:t xml:space="preserve"> </w:t>
      </w:r>
    </w:p>
    <w:p w14:paraId="7A4FCECC" w14:textId="2E478B1B" w:rsidR="007F604A" w:rsidRPr="00FF323C" w:rsidRDefault="00CE0D26" w:rsidP="00197EB0">
      <w:pPr>
        <w:pStyle w:val="Cabealho0"/>
        <w:spacing w:line="276" w:lineRule="auto"/>
        <w:rPr>
          <w:color w:val="auto"/>
          <w:lang w:val="pt-PT"/>
        </w:rPr>
      </w:pPr>
      <w:r w:rsidRPr="00FF323C">
        <w:rPr>
          <w:lang w:val="pt-PT"/>
        </w:rPr>
        <w:t xml:space="preserve"> </w:t>
      </w:r>
    </w:p>
    <w:sectPr w:rsidR="007F604A" w:rsidRPr="00FF323C" w:rsidSect="00705AB8">
      <w:footerReference w:type="default" r:id="rId44"/>
      <w:pgSz w:w="11906" w:h="16838" w:code="9"/>
      <w:pgMar w:top="1701" w:right="1701" w:bottom="1701" w:left="1701" w:header="850"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488C5" w14:textId="77777777" w:rsidR="00EB4917" w:rsidRDefault="00EB4917" w:rsidP="00BB1E37">
      <w:r>
        <w:separator/>
      </w:r>
    </w:p>
    <w:p w14:paraId="745FEBD1" w14:textId="77777777" w:rsidR="00EB4917" w:rsidRDefault="00EB4917" w:rsidP="00BB1E37"/>
  </w:endnote>
  <w:endnote w:type="continuationSeparator" w:id="0">
    <w:p w14:paraId="1384EC65" w14:textId="77777777" w:rsidR="00EB4917" w:rsidRDefault="00EB4917" w:rsidP="00BB1E37">
      <w:r>
        <w:continuationSeparator/>
      </w:r>
    </w:p>
    <w:p w14:paraId="6D6DA32C" w14:textId="77777777" w:rsidR="00EB4917" w:rsidRDefault="00EB4917" w:rsidP="00BB1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Times New Roman (Corpo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4B4B" w14:textId="77777777" w:rsidR="003713AE" w:rsidRPr="00836A6C" w:rsidRDefault="003713AE" w:rsidP="00BB1E37">
    <w:pPr>
      <w:pStyle w:val="Rodap"/>
    </w:pPr>
    <w:r w:rsidRPr="00836A6C">
      <w:fldChar w:fldCharType="begin"/>
    </w:r>
    <w:r w:rsidRPr="00836A6C">
      <w:instrText>PAGE</w:instrText>
    </w:r>
    <w:r w:rsidRPr="00836A6C">
      <w:fldChar w:fldCharType="separate"/>
    </w:r>
    <w:r>
      <w:rPr>
        <w:noProof/>
      </w:rPr>
      <w:t>21</w:t>
    </w:r>
    <w:r w:rsidRPr="00836A6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38B0D" w14:textId="77777777" w:rsidR="00EB4917" w:rsidRDefault="00EB4917" w:rsidP="00BB1E37">
      <w:r>
        <w:separator/>
      </w:r>
    </w:p>
  </w:footnote>
  <w:footnote w:type="continuationSeparator" w:id="0">
    <w:p w14:paraId="20CD2A9F" w14:textId="77777777" w:rsidR="00EB4917" w:rsidRDefault="00EB4917" w:rsidP="00BB1E37">
      <w:r>
        <w:continuationSeparator/>
      </w:r>
    </w:p>
    <w:p w14:paraId="79E8D2D3" w14:textId="77777777" w:rsidR="00EB4917" w:rsidRDefault="00EB4917" w:rsidP="00BB1E37"/>
  </w:footnote>
  <w:footnote w:id="1">
    <w:p w14:paraId="568EBA00" w14:textId="77777777" w:rsidR="0003109D" w:rsidRDefault="0003109D" w:rsidP="0003109D">
      <w:pPr>
        <w:pStyle w:val="Textodenotaderodap"/>
        <w:jc w:val="both"/>
      </w:pPr>
      <w:r>
        <w:rPr>
          <w:rStyle w:val="Refdenotaderodap"/>
        </w:rPr>
        <w:footnoteRef/>
      </w:r>
      <w:r>
        <w:t xml:space="preserve"> À falta de indicação bibliográfica contrária, qualquer tradução para o português é da minha autoria.</w:t>
      </w:r>
    </w:p>
  </w:footnote>
  <w:footnote w:id="2">
    <w:p w14:paraId="3A68094B" w14:textId="352375DF" w:rsidR="003713AE" w:rsidRDefault="003713AE" w:rsidP="00E02AA2">
      <w:pPr>
        <w:pStyle w:val="Textodenotaderodap"/>
        <w:jc w:val="both"/>
      </w:pPr>
      <w:r>
        <w:rPr>
          <w:rStyle w:val="Refdenotaderodap"/>
        </w:rPr>
        <w:footnoteRef/>
      </w:r>
      <w:r>
        <w:t xml:space="preserve"> Neste ponto, remeto para a leitura do ensaio “Sobre verdade e mentira no sentido extra-moral” de Nietzsche. A verdade é um “batalhão móvel de metáforas, </w:t>
      </w:r>
      <w:r>
        <w:rPr>
          <w:rFonts w:ascii="Calibri" w:hAnsi="Calibri" w:cs="Calibri"/>
        </w:rPr>
        <w:t>[...] ilusões, das quais se esqueceu o que são, metáforas que se to</w:t>
      </w:r>
      <w:r w:rsidR="00EF17D5">
        <w:rPr>
          <w:rFonts w:ascii="Calibri" w:hAnsi="Calibri" w:cs="Calibri"/>
        </w:rPr>
        <w:t>rn</w:t>
      </w:r>
      <w:r>
        <w:rPr>
          <w:rFonts w:ascii="Calibri" w:hAnsi="Calibri" w:cs="Calibri"/>
        </w:rPr>
        <w:t xml:space="preserve">aram gastas e sem força sensível” (1873: 535). </w:t>
      </w:r>
      <w:r>
        <w:t xml:space="preserve">Em Nietzsche, o impulso (científico-filosófico) à verdade surge como exercício de poder que não coincide necessariamente com o real, servindo apenas para disciplinar o indivíduo e o seu julgamento. Também Foucault se refere aos “regimes de veridicção” (1978-1979: 64) por oposição a um conceito de verdade pura. </w:t>
      </w:r>
    </w:p>
  </w:footnote>
  <w:footnote w:id="3">
    <w:p w14:paraId="4764ED5A" w14:textId="3A5ACE04" w:rsidR="00485808" w:rsidRDefault="00485808" w:rsidP="00485808">
      <w:pPr>
        <w:pStyle w:val="Textodenotaderodap"/>
        <w:jc w:val="both"/>
      </w:pPr>
      <w:r>
        <w:rPr>
          <w:rStyle w:val="Refdenotaderodap"/>
        </w:rPr>
        <w:footnoteRef/>
      </w:r>
      <w:r>
        <w:t xml:space="preserve"> Em “O que é um dispositivo?”, Giorgio Agamben afirma: “chamarei literalmente de dispositivo qualquer coisa que tenha de algum modo a capacidade de capturar, orientar, determinar, intercetar, modelar, controlar e assegurar os gestos, as condutas, as opiniões e os discursos dos seres viventes. Não somente, portanto, as prisões, os manicómios, o </w:t>
      </w:r>
      <w:r w:rsidR="00852D9C">
        <w:t>panótico</w:t>
      </w:r>
      <w:r>
        <w:t xml:space="preserve"> </w:t>
      </w:r>
      <w:r>
        <w:rPr>
          <w:rFonts w:ascii="Calibri" w:hAnsi="Calibri" w:cs="Calibri"/>
        </w:rPr>
        <w:t xml:space="preserve">[...], mas também a caneta, a escritura, a </w:t>
      </w:r>
      <w:r w:rsidRPr="00485808">
        <w:rPr>
          <w:rFonts w:ascii="Calibri" w:hAnsi="Calibri" w:cs="Calibri"/>
          <w:i/>
          <w:iCs/>
        </w:rPr>
        <w:t>literatura</w:t>
      </w:r>
      <w:r>
        <w:rPr>
          <w:rFonts w:ascii="Calibri" w:hAnsi="Calibri" w:cs="Calibri"/>
        </w:rPr>
        <w:t xml:space="preserve">, a filosofia, a agricultura” (2005: 13). Itálico meu. </w:t>
      </w:r>
    </w:p>
  </w:footnote>
  <w:footnote w:id="4">
    <w:p w14:paraId="19D375F3" w14:textId="409F74AA" w:rsidR="003713AE" w:rsidRDefault="003713AE" w:rsidP="00BD5C76">
      <w:pPr>
        <w:pStyle w:val="Textodenotaderodap"/>
        <w:jc w:val="both"/>
      </w:pPr>
      <w:r>
        <w:rPr>
          <w:rStyle w:val="Refdenotaderodap"/>
        </w:rPr>
        <w:footnoteRef/>
      </w:r>
      <w:r>
        <w:t xml:space="preserve"> Refiro-me, por exemplo, ao</w:t>
      </w:r>
      <w:r w:rsidR="00F275D8">
        <w:t>s</w:t>
      </w:r>
      <w:r>
        <w:t xml:space="preserve"> estudo</w:t>
      </w:r>
      <w:r w:rsidR="00F275D8">
        <w:t>s</w:t>
      </w:r>
      <w:r>
        <w:t xml:space="preserve"> </w:t>
      </w:r>
      <w:r w:rsidR="00F275D8">
        <w:t xml:space="preserve">sobre a </w:t>
      </w:r>
      <w:r>
        <w:t>instituição prisional (</w:t>
      </w:r>
      <w:r w:rsidR="0010045C">
        <w:rPr>
          <w:i/>
          <w:iCs/>
        </w:rPr>
        <w:t>Vigiar e Punir</w:t>
      </w:r>
      <w:r>
        <w:t>, 1975) e a instituição clínica (</w:t>
      </w:r>
      <w:r w:rsidR="0060451B">
        <w:rPr>
          <w:i/>
          <w:iCs/>
        </w:rPr>
        <w:t>O Nascimento da Clínica</w:t>
      </w:r>
      <w:r>
        <w:t xml:space="preserve">, 1963). Em </w:t>
      </w:r>
      <w:r w:rsidR="00F275D8">
        <w:t>ambos</w:t>
      </w:r>
      <w:r>
        <w:t xml:space="preserve">, e de acordo com as suas restantes obras, Foucault dedica uma parte inicial do seu pensamento à exploração da génese histórica da instituição que se propõe analisar. </w:t>
      </w:r>
    </w:p>
  </w:footnote>
  <w:footnote w:id="5">
    <w:p w14:paraId="1629ABE4" w14:textId="0A73EAA7" w:rsidR="003713AE" w:rsidRDefault="003713AE" w:rsidP="00F33FDD">
      <w:pPr>
        <w:pStyle w:val="Textodenotaderodap"/>
        <w:jc w:val="both"/>
      </w:pPr>
      <w:r>
        <w:rPr>
          <w:rStyle w:val="Refdenotaderodap"/>
        </w:rPr>
        <w:footnoteRef/>
      </w:r>
      <w:r>
        <w:t xml:space="preserve"> Noto que o ensaio “Contra a interpretação” (1966a) de Susan Sontag </w:t>
      </w:r>
      <w:r w:rsidR="00F275D8">
        <w:t xml:space="preserve">se </w:t>
      </w:r>
      <w:r>
        <w:t>refere a diferentes áreas da criação artística</w:t>
      </w:r>
      <w:r w:rsidR="00090387">
        <w:t xml:space="preserve"> (nomeadamente, à literatura</w:t>
      </w:r>
      <w:r w:rsidR="00DE09CC">
        <w:t xml:space="preserve">, </w:t>
      </w:r>
      <w:r w:rsidR="00090387">
        <w:t>ao cinema</w:t>
      </w:r>
      <w:r w:rsidR="00DE09CC">
        <w:t xml:space="preserve"> e à pintura</w:t>
      </w:r>
      <w:r w:rsidR="00090387">
        <w:t xml:space="preserve">) </w:t>
      </w:r>
      <w:r>
        <w:t>e não apenas ao ramo literário.</w:t>
      </w:r>
      <w:r w:rsidR="00090387">
        <w:t xml:space="preserve"> </w:t>
      </w:r>
      <w:r>
        <w:t>No entanto,</w:t>
      </w:r>
      <w:r w:rsidRPr="00F33FDD">
        <w:t xml:space="preserve"> </w:t>
      </w:r>
      <w:r>
        <w:t>e em consideração do âmbito da presente dissertação, optei por especificar.</w:t>
      </w:r>
    </w:p>
  </w:footnote>
  <w:footnote w:id="6">
    <w:p w14:paraId="7DCBDFAB" w14:textId="10753A6F" w:rsidR="003713AE" w:rsidRDefault="003713AE" w:rsidP="00A526F6">
      <w:pPr>
        <w:pStyle w:val="Textodenotaderodap"/>
        <w:jc w:val="both"/>
      </w:pPr>
      <w:r>
        <w:rPr>
          <w:rStyle w:val="Refdenotaderodap"/>
        </w:rPr>
        <w:footnoteRef/>
      </w:r>
      <w:r>
        <w:t xml:space="preserve"> Ao longo do ensaio “Contra a interpretação”, Sontag sublinha o caráter ficcional da distinção entre forma e conteúdo artísticos, defendendo que “o hábito de abordar obras de arte com o intuito de as interpretar” sustenta “a noção de que o conteúdo de um objeto artístico realmente existe” (1966: 5). Neste sentido, a autora apela a uma maior atenção à forma: “Se ênfase no conteúdo provoca a arrogância da interpretação, descrições mais extensas e minuciosas da forma </w:t>
      </w:r>
      <w:r>
        <w:sym w:font="Symbol" w:char="F05B"/>
      </w:r>
      <w:r>
        <w:t>de uma determinada obra de arte</w:t>
      </w:r>
      <w:r>
        <w:sym w:font="Symbol" w:char="F05D"/>
      </w:r>
      <w:r>
        <w:t xml:space="preserve"> silenciariam a </w:t>
      </w:r>
      <w:r>
        <w:sym w:font="Symbol" w:char="F05B"/>
      </w:r>
      <w:r>
        <w:t>errada</w:t>
      </w:r>
      <w:r>
        <w:sym w:font="Symbol" w:char="F05D"/>
      </w:r>
      <w:r>
        <w:t xml:space="preserve"> prática interpretativa.” (12). </w:t>
      </w:r>
    </w:p>
  </w:footnote>
  <w:footnote w:id="7">
    <w:p w14:paraId="382F90BE" w14:textId="59FC06DC" w:rsidR="003713AE" w:rsidRDefault="003713AE" w:rsidP="00A70A4A">
      <w:pPr>
        <w:pStyle w:val="Textodenotaderodap"/>
        <w:jc w:val="both"/>
      </w:pPr>
      <w:r>
        <w:rPr>
          <w:rStyle w:val="Refdenotaderodap"/>
        </w:rPr>
        <w:footnoteRef/>
      </w:r>
      <w:r>
        <w:t xml:space="preserve"> A associação do </w:t>
      </w:r>
      <w:r w:rsidRPr="001541CF">
        <w:t>termo “ironista”</w:t>
      </w:r>
      <w:r>
        <w:t xml:space="preserve"> a</w:t>
      </w:r>
      <w:r w:rsidRPr="001541CF">
        <w:t xml:space="preserve"> Adília Lopes</w:t>
      </w:r>
      <w:r>
        <w:t xml:space="preserve"> segue </w:t>
      </w:r>
      <w:r w:rsidRPr="001541CF">
        <w:t>a argumentação apresentada por Rosa Maria Martelo no artigo “Adília Lopes – ironista” (</w:t>
      </w:r>
      <w:r>
        <w:t>2004</w:t>
      </w:r>
      <w:r w:rsidRPr="001541CF">
        <w:t>).</w:t>
      </w:r>
      <w:r w:rsidR="003C5363">
        <w:t xml:space="preserve"> </w:t>
      </w:r>
    </w:p>
  </w:footnote>
  <w:footnote w:id="8">
    <w:p w14:paraId="38E298E8" w14:textId="4C536920" w:rsidR="003C5363" w:rsidRDefault="003C5363">
      <w:pPr>
        <w:pStyle w:val="Textodenotaderodap"/>
      </w:pPr>
      <w:r>
        <w:rPr>
          <w:rStyle w:val="Refdenotaderodap"/>
        </w:rPr>
        <w:footnoteRef/>
      </w:r>
      <w:r>
        <w:t xml:space="preserve"> Rosa Maria Martelo refere-se, aqui, ao poema </w:t>
      </w:r>
      <w:r w:rsidR="009A2B40">
        <w:t xml:space="preserve">“A minha Musa antes de ser”, que transcrevo na íntegra: “A minha Musa antes de ser / a minha Musa avisou-me / cantaste sem saber / que cantar custa uma língua / agora vou-te cortar a língua / para aprenderes a cantar / a minha Musa é cruel / mas eu não conheço outra” (1987: 63). </w:t>
      </w:r>
    </w:p>
  </w:footnote>
  <w:footnote w:id="9">
    <w:p w14:paraId="2BEB48ED" w14:textId="343ED6C9" w:rsidR="003713AE" w:rsidRDefault="003713AE" w:rsidP="00DF120F">
      <w:pPr>
        <w:pStyle w:val="Textodenotaderodap"/>
        <w:jc w:val="both"/>
      </w:pPr>
      <w:r>
        <w:rPr>
          <w:rStyle w:val="Refdenotaderodap"/>
        </w:rPr>
        <w:footnoteRef/>
      </w:r>
      <w:r>
        <w:t xml:space="preserve"> Citação em epígrafe ao ensaio “Contra a interpretação” de Susan Sontag (1966a). </w:t>
      </w:r>
    </w:p>
  </w:footnote>
  <w:footnote w:id="10">
    <w:p w14:paraId="4ABD3AA3" w14:textId="078A4E02" w:rsidR="008A11C9" w:rsidRDefault="008A11C9" w:rsidP="008A11C9">
      <w:pPr>
        <w:pStyle w:val="Textodenotaderodap"/>
        <w:jc w:val="both"/>
      </w:pPr>
      <w:r>
        <w:rPr>
          <w:rStyle w:val="Refdenotaderodap"/>
        </w:rPr>
        <w:footnoteRef/>
      </w:r>
      <w:r>
        <w:t xml:space="preserve"> </w:t>
      </w:r>
      <w:r w:rsidR="00E712B3">
        <w:t xml:space="preserve">Embora </w:t>
      </w:r>
      <w:r w:rsidR="001701C4">
        <w:t xml:space="preserve">não </w:t>
      </w:r>
      <w:r w:rsidR="00E712B3">
        <w:t xml:space="preserve">seja pertinente para o </w:t>
      </w:r>
      <w:r w:rsidR="001701C4">
        <w:t>presente trabalho</w:t>
      </w:r>
      <w:r w:rsidR="00E712B3">
        <w:t xml:space="preserve"> analisar exaustivamente </w:t>
      </w:r>
      <w:r w:rsidR="00A03127">
        <w:t>este</w:t>
      </w:r>
      <w:r w:rsidR="00E712B3">
        <w:t xml:space="preserve"> texto, assinalo que se trata de </w:t>
      </w:r>
      <w:r w:rsidR="001701C4">
        <w:t xml:space="preserve">um marco essencial na compreensão do pensamento estético de </w:t>
      </w:r>
      <w:r w:rsidR="00417353">
        <w:t xml:space="preserve">Susan </w:t>
      </w:r>
      <w:r w:rsidR="001701C4">
        <w:t>Sontag</w:t>
      </w:r>
      <w:r w:rsidR="00417353">
        <w:t xml:space="preserve">. </w:t>
      </w:r>
      <w:r w:rsidR="00E712B3">
        <w:t>A este propósito</w:t>
      </w:r>
      <w:r w:rsidR="00417353">
        <w:t xml:space="preserve">, remeto para a leitura do ensaio “Detouring between the mass and elite culture: Research on Susan Sontag’s Camp sensibility” (2024) de Shuo Wang, disponível </w:t>
      </w:r>
      <w:r w:rsidR="00417353" w:rsidRPr="00417353">
        <w:rPr>
          <w:color w:val="000000" w:themeColor="text1"/>
        </w:rPr>
        <w:t xml:space="preserve">em </w:t>
      </w:r>
      <w:hyperlink r:id="rId1" w:history="1">
        <w:r w:rsidR="00417353" w:rsidRPr="00417353">
          <w:rPr>
            <w:rStyle w:val="Hiperligao"/>
            <w:color w:val="000000" w:themeColor="text1"/>
            <w:u w:val="none"/>
          </w:rPr>
          <w:t>https://doi.org/10.1051/shsconf/202419002028</w:t>
        </w:r>
      </w:hyperlink>
      <w:r w:rsidR="00417353" w:rsidRPr="00417353">
        <w:rPr>
          <w:color w:val="000000" w:themeColor="text1"/>
        </w:rPr>
        <w:t xml:space="preserve"> (09/06/2026). </w:t>
      </w:r>
    </w:p>
  </w:footnote>
  <w:footnote w:id="11">
    <w:p w14:paraId="031C40D6" w14:textId="40CD5A68" w:rsidR="003713AE" w:rsidRDefault="003713AE" w:rsidP="00452AC5">
      <w:pPr>
        <w:pStyle w:val="Textodenotaderodap"/>
        <w:jc w:val="both"/>
      </w:pPr>
      <w:r>
        <w:rPr>
          <w:rStyle w:val="Refdenotaderodap"/>
        </w:rPr>
        <w:footnoteRef/>
      </w:r>
      <w:r>
        <w:t xml:space="preserve"> </w:t>
      </w:r>
      <w:r w:rsidRPr="00CB69D1">
        <w:t xml:space="preserve">O breve elogio feito a </w:t>
      </w:r>
      <w:r>
        <w:t xml:space="preserve">Leni </w:t>
      </w:r>
      <w:r w:rsidRPr="00CB69D1">
        <w:t>Riefenstahl em 1965 é revisto num ensaio posterior, “Fascinating fascism” (1975</w:t>
      </w:r>
      <w:r>
        <w:t>a</w:t>
      </w:r>
      <w:r w:rsidRPr="00CB69D1">
        <w:t xml:space="preserve">). Dez anos após </w:t>
      </w:r>
      <w:r>
        <w:t xml:space="preserve">a publicação de </w:t>
      </w:r>
      <w:r w:rsidRPr="00CB69D1">
        <w:t>“On style” (1965), Sontag</w:t>
      </w:r>
      <w:r>
        <w:t xml:space="preserve"> </w:t>
      </w:r>
      <w:r w:rsidRPr="00CB69D1">
        <w:t xml:space="preserve">denuncia o teor fascista da arte produzida por Riefenstahl, incluindo </w:t>
      </w:r>
      <w:r w:rsidRPr="00CB69D1">
        <w:rPr>
          <w:i/>
          <w:iCs/>
        </w:rPr>
        <w:t>Triumph des Willens</w:t>
      </w:r>
      <w:r w:rsidRPr="00CB69D1">
        <w:t xml:space="preserve"> (1935) e </w:t>
      </w:r>
      <w:r w:rsidRPr="00CB69D1">
        <w:rPr>
          <w:i/>
          <w:iCs/>
        </w:rPr>
        <w:t>Olympia</w:t>
      </w:r>
      <w:r w:rsidRPr="00CB69D1">
        <w:t xml:space="preserve"> (1938). A preocupação central de Sontag seria</w:t>
      </w:r>
      <w:r>
        <w:t>, em 1975,</w:t>
      </w:r>
      <w:r w:rsidRPr="00CB69D1">
        <w:t xml:space="preserve"> a </w:t>
      </w:r>
      <w:r>
        <w:t xml:space="preserve">renovada </w:t>
      </w:r>
      <w:r w:rsidRPr="00CB69D1">
        <w:t>popularidade de uma estética fascista na cultura popular norte-americana</w:t>
      </w:r>
      <w:r w:rsidR="00143D62">
        <w:t>,</w:t>
      </w:r>
      <w:r w:rsidR="00DF322A">
        <w:t xml:space="preserve"> que</w:t>
      </w:r>
      <w:r w:rsidRPr="00CB69D1">
        <w:t>, por meio de uma “superfície erótica” (102), apresenta a civilização como elemento a eliminar (88).</w:t>
      </w:r>
      <w:r>
        <w:t xml:space="preserve"> Neste seguimento, Susan Rubin Suleiman questiona-se sobre uma </w:t>
      </w:r>
      <w:r w:rsidR="00143D62">
        <w:t xml:space="preserve">possível </w:t>
      </w:r>
      <w:r>
        <w:t xml:space="preserve">conexão entre o diagnóstico de cancro da mama de Sontag, em meados dos anos ‘70, </w:t>
      </w:r>
      <w:r w:rsidR="00DF322A">
        <w:t xml:space="preserve">e </w:t>
      </w:r>
      <w:r>
        <w:t>a evolução no seu pensamento político-filosófico: “Como se a provocadora</w:t>
      </w:r>
      <w:r w:rsidR="00963882">
        <w:t xml:space="preserve"> </w:t>
      </w:r>
      <w:r>
        <w:t xml:space="preserve">esteta dos anos ‘60 </w:t>
      </w:r>
      <w:r>
        <w:rPr>
          <w:rFonts w:ascii="Calibri" w:hAnsi="Calibri" w:cs="Calibri"/>
        </w:rPr>
        <w:t>[...]</w:t>
      </w:r>
      <w:r>
        <w:t xml:space="preserve"> tivesse descoberto a realidade do sofrimento humano e, com ela, a necessidade de um comprometimento ético” (2005: 840). </w:t>
      </w:r>
      <w:r w:rsidR="00143D62">
        <w:t>O</w:t>
      </w:r>
      <w:r>
        <w:t xml:space="preserve"> presente </w:t>
      </w:r>
      <w:r w:rsidR="00435F0A">
        <w:t>subcapítulo</w:t>
      </w:r>
      <w:r>
        <w:t xml:space="preserve"> demonstrará como o comentário de Suleiman materializa uma visão redutora do pensamento e do ativismo político de Sontag durante a década de ’60. </w:t>
      </w:r>
      <w:r w:rsidR="004C2A6C">
        <w:t xml:space="preserve">Apesar disso, não tenho como objetivo descurar a opinião da autora crítica – efetivamente, a obra ensaística de Sontag </w:t>
      </w:r>
      <w:r w:rsidR="00435F0A">
        <w:t>apresenta</w:t>
      </w:r>
      <w:r w:rsidR="004C2A6C">
        <w:t xml:space="preserve"> </w:t>
      </w:r>
      <w:r w:rsidR="00435F0A">
        <w:t>a</w:t>
      </w:r>
      <w:r w:rsidR="004C2A6C">
        <w:t xml:space="preserve"> evolução d</w:t>
      </w:r>
      <w:r w:rsidR="00435F0A">
        <w:t>o</w:t>
      </w:r>
      <w:r w:rsidR="004C2A6C">
        <w:t xml:space="preserve"> </w:t>
      </w:r>
      <w:r w:rsidR="00435F0A">
        <w:t xml:space="preserve">seu </w:t>
      </w:r>
      <w:r w:rsidR="004C2A6C">
        <w:t>pensamento</w:t>
      </w:r>
      <w:r w:rsidR="00435F0A">
        <w:t xml:space="preserve"> e, consequentemente, a revisão de pontos de vista anteriormente adotados</w:t>
      </w:r>
      <w:r w:rsidR="004C2A6C">
        <w:t xml:space="preserve">, o que, de resto, torna a sua leitura e análise ainda mais interessantes. </w:t>
      </w:r>
    </w:p>
  </w:footnote>
  <w:footnote w:id="12">
    <w:p w14:paraId="0488547B" w14:textId="1CB0FA1D" w:rsidR="003713AE" w:rsidRPr="00FF323C" w:rsidRDefault="003713AE" w:rsidP="00DC2C47">
      <w:pPr>
        <w:pStyle w:val="Textodenotaderodap"/>
        <w:jc w:val="both"/>
        <w:rPr>
          <w:lang w:val="en-GB"/>
        </w:rPr>
      </w:pPr>
      <w:r>
        <w:rPr>
          <w:rStyle w:val="Refdenotaderodap"/>
        </w:rPr>
        <w:footnoteRef/>
      </w:r>
      <w:r w:rsidRPr="00446D1D">
        <w:rPr>
          <w:lang w:val="en-GB"/>
        </w:rPr>
        <w:t xml:space="preserve"> No original: “The white race” </w:t>
      </w:r>
      <w:r w:rsidRPr="00FF323C">
        <w:rPr>
          <w:lang w:val="en-GB"/>
        </w:rPr>
        <w:t xml:space="preserve">(Sontag 1966b: 203). </w:t>
      </w:r>
    </w:p>
  </w:footnote>
  <w:footnote w:id="13">
    <w:p w14:paraId="55104742" w14:textId="292987D8" w:rsidR="002C5639" w:rsidRDefault="002C5639" w:rsidP="002C5639">
      <w:pPr>
        <w:pStyle w:val="Textodenotaderodap"/>
        <w:jc w:val="both"/>
      </w:pPr>
      <w:r>
        <w:rPr>
          <w:rStyle w:val="Refdenotaderodap"/>
        </w:rPr>
        <w:footnoteRef/>
      </w:r>
      <w:r>
        <w:t xml:space="preserve"> No original: “Manifest Destiny” (Sontag 1966b: 194). A doutrina do Destino Manifesto remonta ao século XIX </w:t>
      </w:r>
      <w:r w:rsidR="00B83191">
        <w:t xml:space="preserve">e </w:t>
      </w:r>
      <w:r>
        <w:t>à expansão colonizadora</w:t>
      </w:r>
      <w:r w:rsidR="00B83191">
        <w:t>, pelo</w:t>
      </w:r>
      <w:r>
        <w:t xml:space="preserve"> povo americano</w:t>
      </w:r>
      <w:r w:rsidR="00B83191">
        <w:t>,</w:t>
      </w:r>
      <w:r>
        <w:t xml:space="preserve"> </w:t>
      </w:r>
      <w:r w:rsidR="00B83191">
        <w:t>do continente da</w:t>
      </w:r>
      <w:r>
        <w:t xml:space="preserve"> América do Norte. Em suma, esta doutrina nacionalista sublinha o caráter excecional do povo americano</w:t>
      </w:r>
      <w:r w:rsidR="00B83191">
        <w:t xml:space="preserve"> que</w:t>
      </w:r>
      <w:r>
        <w:t>, eleito por Deus, evoca</w:t>
      </w:r>
      <w:r w:rsidR="00B83191">
        <w:t xml:space="preserve"> </w:t>
      </w:r>
      <w:r>
        <w:t xml:space="preserve">o </w:t>
      </w:r>
      <w:r w:rsidR="00B83191">
        <w:t xml:space="preserve">seu </w:t>
      </w:r>
      <w:r>
        <w:t xml:space="preserve">dever expansionista e colonizador. </w:t>
      </w:r>
      <w:r w:rsidR="003D4375">
        <w:t xml:space="preserve">A totalidade do continente norte-americano era entendida como uma nova Terra Prometida, necessária à prosperidade do povo. </w:t>
      </w:r>
      <w:r>
        <w:t xml:space="preserve">Para mais informações, </w:t>
      </w:r>
      <w:r w:rsidRPr="003D4375">
        <w:rPr>
          <w:i/>
          <w:iCs/>
        </w:rPr>
        <w:t>vide</w:t>
      </w:r>
      <w:r>
        <w:t xml:space="preserve"> </w:t>
      </w:r>
      <w:hyperlink r:id="rId2" w:history="1">
        <w:r w:rsidR="003D4375" w:rsidRPr="003D4375">
          <w:rPr>
            <w:rStyle w:val="Hiperligao"/>
            <w:color w:val="000000" w:themeColor="text1"/>
            <w:u w:val="none"/>
          </w:rPr>
          <w:t>americanexperience.si.edu/historical-eras/expansion/pair-westward-apotheosis/</w:t>
        </w:r>
      </w:hyperlink>
      <w:r w:rsidR="003D4375" w:rsidRPr="003D4375">
        <w:rPr>
          <w:color w:val="000000" w:themeColor="text1"/>
        </w:rPr>
        <w:t xml:space="preserve"> (24/06/2026). </w:t>
      </w:r>
    </w:p>
  </w:footnote>
  <w:footnote w:id="14">
    <w:p w14:paraId="7D1DB2D2" w14:textId="77777777" w:rsidR="003713AE" w:rsidRDefault="003713AE" w:rsidP="00DC2C47">
      <w:pPr>
        <w:pStyle w:val="Textodenotaderodap"/>
        <w:jc w:val="both"/>
      </w:pPr>
      <w:r>
        <w:rPr>
          <w:rStyle w:val="Refdenotaderodap"/>
        </w:rPr>
        <w:footnoteRef/>
      </w:r>
      <w:r>
        <w:t xml:space="preserve"> Estados Unidos da América. </w:t>
      </w:r>
    </w:p>
  </w:footnote>
  <w:footnote w:id="15">
    <w:p w14:paraId="1A49AF2A" w14:textId="2C708217" w:rsidR="007F1ED2" w:rsidRDefault="007F1ED2" w:rsidP="007F1ED2">
      <w:pPr>
        <w:pStyle w:val="Textodenotaderodap"/>
        <w:jc w:val="both"/>
      </w:pPr>
      <w:r>
        <w:rPr>
          <w:rStyle w:val="Refdenotaderodap"/>
        </w:rPr>
        <w:footnoteRef/>
      </w:r>
      <w:r>
        <w:t xml:space="preserve"> </w:t>
      </w:r>
      <w:r w:rsidRPr="007F1ED2">
        <w:t xml:space="preserve">Note-se que </w:t>
      </w:r>
      <w:r>
        <w:t xml:space="preserve">Susan </w:t>
      </w:r>
      <w:r w:rsidRPr="007F1ED2">
        <w:t>Sontag pôde usufruir desta iniciativa por se incluir n</w:t>
      </w:r>
      <w:r>
        <w:t>um</w:t>
      </w:r>
      <w:r w:rsidRPr="007F1ED2">
        <w:t xml:space="preserve"> grupo de intelectuais considerados dissidentes em relação à política externa do governo norte-americano.</w:t>
      </w:r>
    </w:p>
  </w:footnote>
  <w:footnote w:id="16">
    <w:p w14:paraId="3C24EB79" w14:textId="0ECFF34A" w:rsidR="00EC28BD" w:rsidRPr="000D63E1" w:rsidRDefault="00EC28BD" w:rsidP="00EC28BD">
      <w:pPr>
        <w:pStyle w:val="Textodenotaderodap"/>
        <w:jc w:val="both"/>
        <w:rPr>
          <w:lang w:val="en-GB"/>
        </w:rPr>
      </w:pPr>
      <w:r>
        <w:rPr>
          <w:rStyle w:val="Refdenotaderodap"/>
        </w:rPr>
        <w:footnoteRef/>
      </w:r>
      <w:r>
        <w:t xml:space="preserve"> </w:t>
      </w:r>
      <w:r w:rsidRPr="00EC28BD">
        <w:t xml:space="preserve">De resto, a estadia de Sontag na cidade cercada não abandona o âmbito ideológico defendido em ensaios anteriores. </w:t>
      </w:r>
      <w:r w:rsidR="00BA5000">
        <w:t>N</w:t>
      </w:r>
      <w:r w:rsidRPr="00EC28BD">
        <w:t>otem-se as críticas dissimuladas que a autora direciona aos académicos e seus compatriotas que se recusaram a visitar Sarajevo</w:t>
      </w:r>
      <w:r>
        <w:t xml:space="preserve">: Sontag acredita que o motivo da complacência dos seus compatriotas, incluindo o Presidente Bill Clinton, foi um expresso “falhanço de identificação – reforçado pela </w:t>
      </w:r>
      <w:r w:rsidRPr="001C3B12">
        <w:rPr>
          <w:i/>
          <w:iCs/>
        </w:rPr>
        <w:t>buzzword</w:t>
      </w:r>
      <w:r>
        <w:t xml:space="preserve"> ‘muçulmano’.” </w:t>
      </w:r>
      <w:r w:rsidRPr="000D63E1">
        <w:rPr>
          <w:lang w:val="en-GB"/>
        </w:rPr>
        <w:t xml:space="preserve">(1993: 307). </w:t>
      </w:r>
    </w:p>
  </w:footnote>
  <w:footnote w:id="17">
    <w:p w14:paraId="0CF8891A" w14:textId="602E1E9E" w:rsidR="003713AE" w:rsidRPr="00AD2B58" w:rsidRDefault="003713AE" w:rsidP="00FC6748">
      <w:pPr>
        <w:pStyle w:val="Textodenotaderodap"/>
        <w:jc w:val="both"/>
      </w:pPr>
      <w:r>
        <w:rPr>
          <w:rStyle w:val="Refdenotaderodap"/>
        </w:rPr>
        <w:footnoteRef/>
      </w:r>
      <w:r w:rsidRPr="000D63E1">
        <w:rPr>
          <w:lang w:val="en-GB"/>
        </w:rPr>
        <w:t xml:space="preserve"> Neste sentido, </w:t>
      </w:r>
      <w:r w:rsidRPr="000D63E1">
        <w:rPr>
          <w:i/>
          <w:iCs/>
          <w:lang w:val="en-GB"/>
        </w:rPr>
        <w:t>vide</w:t>
      </w:r>
      <w:r w:rsidRPr="000D63E1">
        <w:rPr>
          <w:lang w:val="en-GB"/>
        </w:rPr>
        <w:t xml:space="preserve"> “The idea of Europe (one more elegy)” (Sontag 1988). </w:t>
      </w:r>
      <w:r w:rsidRPr="00651C5D">
        <w:t xml:space="preserve">Para </w:t>
      </w:r>
      <w:r w:rsidR="00BA5000">
        <w:t>a autora</w:t>
      </w:r>
      <w:r w:rsidRPr="00651C5D">
        <w:t>, o estado de desamparo ao qual os bósnios muçulmanos foram deixado</w:t>
      </w:r>
      <w:r>
        <w:t>s deveu-se a um problema de identificação religiosa e cultural. A autora condena veemente</w:t>
      </w:r>
      <w:r w:rsidR="00BA5000">
        <w:t>mente</w:t>
      </w:r>
      <w:r>
        <w:t xml:space="preserve"> o desfecho do conflito, em parte possibilitado por uma preconceituosa falta de solidariedade. </w:t>
      </w:r>
    </w:p>
  </w:footnote>
  <w:footnote w:id="18">
    <w:p w14:paraId="31188597" w14:textId="00BB6A4F" w:rsidR="00DD4355" w:rsidRDefault="00DD4355" w:rsidP="00DD4355">
      <w:pPr>
        <w:pStyle w:val="Textodenotaderodap"/>
        <w:jc w:val="both"/>
      </w:pPr>
      <w:r>
        <w:rPr>
          <w:rStyle w:val="Refdenotaderodap"/>
        </w:rPr>
        <w:footnoteRef/>
      </w:r>
      <w:r>
        <w:t xml:space="preserve"> Refiro-me ao passo: “O que faço é conviver: pôr a minha vida em comum”</w:t>
      </w:r>
      <w:r w:rsidR="00495E6D">
        <w:t xml:space="preserve">, patente no </w:t>
      </w:r>
      <w:r w:rsidR="006B40FC">
        <w:t>texto “Adília Lopes”, publicado na</w:t>
      </w:r>
      <w:r w:rsidR="00495E6D">
        <w:t xml:space="preserve"> </w:t>
      </w:r>
      <w:r>
        <w:t xml:space="preserve">revista </w:t>
      </w:r>
      <w:r w:rsidRPr="00DD4355">
        <w:rPr>
          <w:i/>
          <w:iCs/>
        </w:rPr>
        <w:t>Relâmpago</w:t>
      </w:r>
      <w:r w:rsidR="006B40FC">
        <w:t xml:space="preserve">, n.º 14 </w:t>
      </w:r>
      <w:r w:rsidR="00495E6D">
        <w:t>(</w:t>
      </w:r>
      <w:r>
        <w:t>2004</w:t>
      </w:r>
      <w:r w:rsidR="00D3711C">
        <w:t>a</w:t>
      </w:r>
      <w:r w:rsidR="00495E6D">
        <w:t>)</w:t>
      </w:r>
      <w:r>
        <w:t xml:space="preserve">. </w:t>
      </w:r>
    </w:p>
  </w:footnote>
  <w:footnote w:id="19">
    <w:p w14:paraId="640CF449" w14:textId="23590FC0" w:rsidR="00032327" w:rsidRDefault="00032327" w:rsidP="00032327">
      <w:pPr>
        <w:pStyle w:val="Textodenotaderodap"/>
        <w:jc w:val="both"/>
      </w:pPr>
      <w:r>
        <w:rPr>
          <w:rStyle w:val="Refdenotaderodap"/>
        </w:rPr>
        <w:footnoteRef/>
      </w:r>
      <w:r>
        <w:t xml:space="preserve"> Numa breve recensão </w:t>
      </w:r>
      <w:r w:rsidR="00F06A51">
        <w:t xml:space="preserve">anónima </w:t>
      </w:r>
      <w:proofErr w:type="gramStart"/>
      <w:r w:rsidR="00BA5000">
        <w:t xml:space="preserve">a </w:t>
      </w:r>
      <w:r w:rsidR="00BA5000" w:rsidRPr="0019306B">
        <w:rPr>
          <w:i/>
          <w:iCs/>
        </w:rPr>
        <w:t>Para</w:t>
      </w:r>
      <w:proofErr w:type="gramEnd"/>
      <w:r w:rsidR="00BA5000" w:rsidRPr="0019306B">
        <w:rPr>
          <w:i/>
          <w:iCs/>
        </w:rPr>
        <w:t xml:space="preserve"> quê tudo </w:t>
      </w:r>
      <w:proofErr w:type="gramStart"/>
      <w:r w:rsidR="00BA5000" w:rsidRPr="0019306B">
        <w:rPr>
          <w:i/>
          <w:iCs/>
        </w:rPr>
        <w:t>isto?</w:t>
      </w:r>
      <w:r w:rsidR="00BA5000">
        <w:t>,</w:t>
      </w:r>
      <w:proofErr w:type="gramEnd"/>
      <w:r>
        <w:t xml:space="preserve"> biografia de Manuel António Pina</w:t>
      </w:r>
      <w:r w:rsidR="00BA5000">
        <w:t xml:space="preserve"> por </w:t>
      </w:r>
      <w:r>
        <w:t xml:space="preserve">Álvaro Magalhães, lê-se: “A humildade de Pina era </w:t>
      </w:r>
      <w:proofErr w:type="gramStart"/>
      <w:r>
        <w:t>constrangedora</w:t>
      </w:r>
      <w:proofErr w:type="gramEnd"/>
      <w:r>
        <w:t xml:space="preserve">. Dizia amiúde a quem o rodeava, ‘bons escritores há muitos, boas pessoas há poucas’ (e, já agora, ‘boas pessoas que sejam boas escritoras, ainda menos’)” (2021: s/n). </w:t>
      </w:r>
    </w:p>
  </w:footnote>
  <w:footnote w:id="20">
    <w:p w14:paraId="517B6108" w14:textId="49EADF6D" w:rsidR="003E4764" w:rsidRDefault="003E4764" w:rsidP="003E4764">
      <w:pPr>
        <w:pStyle w:val="Textodenotaderodap"/>
        <w:jc w:val="both"/>
      </w:pPr>
      <w:r>
        <w:rPr>
          <w:rStyle w:val="Refdenotaderodap"/>
        </w:rPr>
        <w:footnoteRef/>
      </w:r>
      <w:r>
        <w:t xml:space="preserve"> Esta expressão dá título </w:t>
      </w:r>
      <w:r w:rsidR="00032327">
        <w:t xml:space="preserve">a um texto de </w:t>
      </w:r>
      <w:r w:rsidR="00032327" w:rsidRPr="00032327">
        <w:rPr>
          <w:i/>
          <w:iCs/>
        </w:rPr>
        <w:t>Bandolim</w:t>
      </w:r>
      <w:r w:rsidR="00032327">
        <w:t xml:space="preserve"> que reproduzo na íntegra: “A inteligente gente é zombeteira. Sei isto desde que tenho consciência do mundo, desde os anos 60. Não vi outra coisa. Acho isto muito estúpido e de muito mau gosto. É uma moda. Uma má moda. Às vezes até são boas pessoas” (Lopes 2016: 866). Se Manuel António Pina considera que bons escritores (a inteligente gente?) há muitos, boas pessoas é que não; Adília admite, com as devidas ressalvas, que a inteligente gente</w:t>
      </w:r>
      <w:r w:rsidR="00B16EAE">
        <w:t xml:space="preserve"> </w:t>
      </w:r>
      <w:r w:rsidR="00032327">
        <w:t>“até” pode</w:t>
      </w:r>
      <w:r w:rsidR="00B04AFB">
        <w:t>m</w:t>
      </w:r>
      <w:r w:rsidR="00032327">
        <w:t xml:space="preserve"> ser boas pessoas. </w:t>
      </w:r>
      <w:r w:rsidR="00B16EAE">
        <w:t xml:space="preserve">No entanto, o advérbio de modo utlizado pela poetisa introduz uma clara reprovação da atitude zombeteira, </w:t>
      </w:r>
      <w:r w:rsidR="00826C64">
        <w:t>nada</w:t>
      </w:r>
      <w:r w:rsidR="00B16EAE">
        <w:t xml:space="preserve"> condizente com os princípios de caridade pelos quais a autora se rege. </w:t>
      </w:r>
    </w:p>
  </w:footnote>
  <w:footnote w:id="21">
    <w:p w14:paraId="12BAC940" w14:textId="56161BBB" w:rsidR="003713AE" w:rsidRPr="000F7678" w:rsidRDefault="003713AE" w:rsidP="006A3491">
      <w:pPr>
        <w:pStyle w:val="Textodenotaderodap"/>
        <w:jc w:val="both"/>
        <w:rPr>
          <w:rFonts w:ascii="Calibri" w:hAnsi="Calibri" w:cs="Calibri"/>
          <w:bCs/>
          <w:noProof/>
          <w:color w:val="000000" w:themeColor="text1"/>
          <w:szCs w:val="24"/>
        </w:rPr>
      </w:pPr>
      <w:r>
        <w:rPr>
          <w:rStyle w:val="Refdenotaderodap"/>
        </w:rPr>
        <w:footnoteRef/>
      </w:r>
      <w:r>
        <w:t xml:space="preserve"> </w:t>
      </w:r>
      <w:r>
        <w:rPr>
          <w:rFonts w:ascii="Calibri" w:hAnsi="Calibri" w:cs="Calibri"/>
          <w:bCs/>
          <w:noProof/>
          <w:color w:val="000000" w:themeColor="text1"/>
          <w:szCs w:val="24"/>
        </w:rPr>
        <w:t xml:space="preserve">Quando Adília Lopes, em 1985, publica “Os poemas que escrevo / são moinhos / que andam ao contrário / os moinhos / que andam ao contrário / são as águas passadas” (25) e depois resgata esse mesmo poema na obra </w:t>
      </w:r>
      <w:r w:rsidRPr="006A3491">
        <w:rPr>
          <w:rFonts w:ascii="Calibri" w:hAnsi="Calibri" w:cs="Calibri"/>
          <w:bCs/>
          <w:i/>
          <w:iCs/>
          <w:noProof/>
          <w:color w:val="000000" w:themeColor="text1"/>
          <w:szCs w:val="24"/>
        </w:rPr>
        <w:t>Z/S</w:t>
      </w:r>
      <w:r>
        <w:rPr>
          <w:rFonts w:ascii="Calibri" w:hAnsi="Calibri" w:cs="Calibri"/>
          <w:bCs/>
          <w:noProof/>
          <w:color w:val="000000" w:themeColor="text1"/>
          <w:szCs w:val="24"/>
        </w:rPr>
        <w:t xml:space="preserve"> sob o título “</w:t>
      </w:r>
      <w:r w:rsidRPr="006A3491">
        <w:rPr>
          <w:rFonts w:ascii="Calibri" w:hAnsi="Calibri" w:cs="Calibri"/>
          <w:bCs/>
          <w:i/>
          <w:iCs/>
          <w:noProof/>
          <w:color w:val="000000" w:themeColor="text1"/>
          <w:szCs w:val="24"/>
        </w:rPr>
        <w:t>Sabotage</w:t>
      </w:r>
      <w:r>
        <w:rPr>
          <w:rFonts w:ascii="Calibri" w:hAnsi="Calibri" w:cs="Calibri"/>
          <w:bCs/>
          <w:noProof/>
          <w:color w:val="000000" w:themeColor="text1"/>
          <w:szCs w:val="24"/>
        </w:rPr>
        <w:t xml:space="preserve"> (Hitchcock, 1936)” (2016: 764), assinala um movimento de contínua recuperação do passado (inclusive, do passado poético). O poema destacado é re-abordado, num exercício metapoético que o define não como “moinho”, mas como “águas passadas” (</w:t>
      </w:r>
      <w:r w:rsidRPr="006A3491">
        <w:rPr>
          <w:rFonts w:ascii="Calibri" w:hAnsi="Calibri" w:cs="Calibri"/>
          <w:bCs/>
          <w:i/>
          <w:iCs/>
          <w:noProof/>
          <w:color w:val="000000" w:themeColor="text1"/>
          <w:szCs w:val="24"/>
        </w:rPr>
        <w:t>ibidem</w:t>
      </w:r>
      <w:r>
        <w:rPr>
          <w:rFonts w:ascii="Calibri" w:hAnsi="Calibri" w:cs="Calibri"/>
          <w:bCs/>
          <w:noProof/>
          <w:color w:val="000000" w:themeColor="text1"/>
          <w:szCs w:val="24"/>
        </w:rPr>
        <w:t xml:space="preserve">). Nesta instância e noutras, Adília procura revisitar o passado, a fim de o re-elaborar. </w:t>
      </w:r>
    </w:p>
  </w:footnote>
  <w:footnote w:id="22">
    <w:p w14:paraId="562C2C34" w14:textId="6BEE68F1" w:rsidR="00D04CAA" w:rsidRDefault="003713AE" w:rsidP="00E43AAC">
      <w:pPr>
        <w:pStyle w:val="Textodenotaderodap"/>
        <w:jc w:val="both"/>
      </w:pPr>
      <w:r>
        <w:rPr>
          <w:rStyle w:val="Refdenotaderodap"/>
        </w:rPr>
        <w:footnoteRef/>
      </w:r>
      <w:r>
        <w:t xml:space="preserve"> Susan Sontag refere-se ao livro </w:t>
      </w:r>
      <w:r>
        <w:rPr>
          <w:i/>
          <w:iCs/>
        </w:rPr>
        <w:t>Die Nuba</w:t>
      </w:r>
      <w:r>
        <w:t xml:space="preserve"> (1973) de Leni Riefenstahl. A obra </w:t>
      </w:r>
      <w:r w:rsidR="00445B61">
        <w:t xml:space="preserve">foi </w:t>
      </w:r>
      <w:r>
        <w:t>publicada pela primeira vez nos Estados Unidos da América em 1974 pela editora HarperCollins</w:t>
      </w:r>
      <w:r w:rsidR="00445B61">
        <w:t>,</w:t>
      </w:r>
      <w:r>
        <w:t xml:space="preserve"> sob o título </w:t>
      </w:r>
      <w:r w:rsidRPr="00E43AAC">
        <w:rPr>
          <w:i/>
          <w:iCs/>
        </w:rPr>
        <w:t>The Last of the Nuba</w:t>
      </w:r>
      <w:r>
        <w:t>.</w:t>
      </w:r>
      <w:r w:rsidR="00D04CAA">
        <w:t xml:space="preserve"> </w:t>
      </w:r>
    </w:p>
  </w:footnote>
  <w:footnote w:id="23">
    <w:p w14:paraId="35699696" w14:textId="7F2AB64D" w:rsidR="003713AE" w:rsidRDefault="003713AE" w:rsidP="00CB59D2">
      <w:pPr>
        <w:pStyle w:val="Textodenotaderodap"/>
        <w:jc w:val="both"/>
      </w:pPr>
      <w:r>
        <w:rPr>
          <w:rStyle w:val="Refdenotaderodap"/>
        </w:rPr>
        <w:footnoteRef/>
      </w:r>
      <w:r>
        <w:t xml:space="preserve"> Refiro-me aqui a</w:t>
      </w:r>
      <w:r w:rsidRPr="00CB59D2">
        <w:t>os documentários</w:t>
      </w:r>
      <w:r w:rsidR="00087BB5">
        <w:t xml:space="preserve"> </w:t>
      </w:r>
      <w:r>
        <w:t xml:space="preserve">propagandistas </w:t>
      </w:r>
      <w:r w:rsidRPr="00CB59D2">
        <w:rPr>
          <w:i/>
          <w:iCs/>
        </w:rPr>
        <w:t>Triumph des Willens</w:t>
      </w:r>
      <w:r w:rsidRPr="00CB59D2">
        <w:t xml:space="preserve"> (1935) e </w:t>
      </w:r>
      <w:r w:rsidRPr="00CB59D2">
        <w:rPr>
          <w:i/>
          <w:iCs/>
        </w:rPr>
        <w:t>Olympia</w:t>
      </w:r>
      <w:r w:rsidRPr="00CB59D2">
        <w:t xml:space="preserve"> (1938)</w:t>
      </w:r>
      <w:r>
        <w:t xml:space="preserve">. </w:t>
      </w:r>
    </w:p>
  </w:footnote>
  <w:footnote w:id="24">
    <w:p w14:paraId="543FF47F" w14:textId="1B3BB65E" w:rsidR="00625F0B" w:rsidRDefault="00625F0B" w:rsidP="00625F0B">
      <w:pPr>
        <w:pStyle w:val="Textodenotaderodap"/>
        <w:jc w:val="both"/>
      </w:pPr>
      <w:r>
        <w:rPr>
          <w:rStyle w:val="Refdenotaderodap"/>
        </w:rPr>
        <w:footnoteRef/>
      </w:r>
      <w:r>
        <w:t xml:space="preserve"> </w:t>
      </w:r>
      <w:r w:rsidR="00E16769">
        <w:t>Transcrevo um passo do poema “A Selva”</w:t>
      </w:r>
      <w:r w:rsidR="00CD45EE">
        <w:t>, de</w:t>
      </w:r>
      <w:r w:rsidR="00E16769">
        <w:t xml:space="preserve"> </w:t>
      </w:r>
      <w:r w:rsidR="00E16769" w:rsidRPr="00E16769">
        <w:rPr>
          <w:i/>
          <w:iCs/>
        </w:rPr>
        <w:t>Os Namorados Pobres</w:t>
      </w:r>
      <w:r w:rsidR="00E16769">
        <w:t xml:space="preserve">: “Adília / lê / treslê / a Bíblia” (Lopes 2009: 646). </w:t>
      </w:r>
    </w:p>
  </w:footnote>
  <w:footnote w:id="25">
    <w:p w14:paraId="0E76BAF3" w14:textId="67C9E310" w:rsidR="00415948" w:rsidRDefault="00415948" w:rsidP="00415948">
      <w:pPr>
        <w:pStyle w:val="Textodenotaderodap"/>
        <w:jc w:val="both"/>
      </w:pPr>
      <w:r>
        <w:rPr>
          <w:rStyle w:val="Refdenotaderodap"/>
        </w:rPr>
        <w:footnoteRef/>
      </w:r>
      <w:r>
        <w:t xml:space="preserve"> Na biografia de Susan Sontag escrita por Benjamin Moser, lê-se: “</w:t>
      </w:r>
      <w:r w:rsidRPr="00415948">
        <w:t>Quando Susan Lee Rosenblatt nasceu, a 16 de janeiro de 1933, o casal vivia num elegante edifício novo</w:t>
      </w:r>
      <w:r>
        <w:t xml:space="preserve"> </w:t>
      </w:r>
      <w:r>
        <w:rPr>
          <w:rFonts w:ascii="Calibri" w:hAnsi="Calibri" w:cs="Calibri"/>
        </w:rPr>
        <w:t>[...]</w:t>
      </w:r>
      <w:r w:rsidRPr="00415948">
        <w:t xml:space="preserve"> em Manhattan. Nesse verão, a família </w:t>
      </w:r>
      <w:r>
        <w:t>tinha-se mudado</w:t>
      </w:r>
      <w:r w:rsidRPr="00415948">
        <w:t xml:space="preserve"> para Huntington, Long Island; e por volta da altura do nascimento de Judith</w:t>
      </w:r>
      <w:r>
        <w:t xml:space="preserve"> </w:t>
      </w:r>
      <w:r>
        <w:rPr>
          <w:rFonts w:ascii="Calibri" w:hAnsi="Calibri" w:cs="Calibri"/>
        </w:rPr>
        <w:t>[irmã mais nova de Sontag]</w:t>
      </w:r>
      <w:r w:rsidRPr="00415948">
        <w:t xml:space="preserve">, em 1936, instalaram-se num idílio suburbano em Great Neck. Esta era a cidade imortalizada como West Egg em </w:t>
      </w:r>
      <w:r w:rsidRPr="005C5C88">
        <w:rPr>
          <w:i/>
          <w:iCs/>
        </w:rPr>
        <w:t>O Grande Gatsby</w:t>
      </w:r>
      <w:r w:rsidR="005C5C88">
        <w:t xml:space="preserve"> (1925),</w:t>
      </w:r>
      <w:r w:rsidRPr="00415948">
        <w:t xml:space="preserve"> e a chegada de Jack Rosenblatt</w:t>
      </w:r>
      <w:r w:rsidR="005C5C88">
        <w:t xml:space="preserve"> </w:t>
      </w:r>
      <w:r w:rsidR="005C5C88">
        <w:rPr>
          <w:rFonts w:ascii="Calibri" w:hAnsi="Calibri" w:cs="Calibri"/>
        </w:rPr>
        <w:t>[pai de</w:t>
      </w:r>
      <w:r w:rsidR="00040621">
        <w:rPr>
          <w:rFonts w:ascii="Calibri" w:hAnsi="Calibri" w:cs="Calibri"/>
        </w:rPr>
        <w:t xml:space="preserve"> </w:t>
      </w:r>
      <w:r w:rsidR="005C5C88">
        <w:rPr>
          <w:rFonts w:ascii="Calibri" w:hAnsi="Calibri" w:cs="Calibri"/>
        </w:rPr>
        <w:t>Sontag]</w:t>
      </w:r>
      <w:r w:rsidRPr="00415948">
        <w:t xml:space="preserve"> </w:t>
      </w:r>
      <w:r w:rsidR="005C5C88">
        <w:t xml:space="preserve">a este local </w:t>
      </w:r>
      <w:r w:rsidRPr="00415948">
        <w:t>foi uma prova do sucesso. Em termos de classe social, Great Neck estava tão distante das fábricas e dos cortiços do Lower East Side como da China. Era o tipo de ascensão que poderia ter custado uma vida inteira de trabalho árduo</w:t>
      </w:r>
      <w:r w:rsidR="005C5C88">
        <w:t>” (2019: 20-21). De resto, o privilégio socioeconómico de Sontag é percetível em vários momentos da sua vida adulta. A título de exemplo, transcrevo o repúdio sentido em relação a Philip Rieff aquando d</w:t>
      </w:r>
      <w:r w:rsidR="00D90D31">
        <w:t>a</w:t>
      </w:r>
      <w:r w:rsidR="005C5C88">
        <w:t xml:space="preserve"> su</w:t>
      </w:r>
      <w:r w:rsidR="00D90D31">
        <w:t>a</w:t>
      </w:r>
      <w:r w:rsidR="005C5C88">
        <w:t xml:space="preserve"> </w:t>
      </w:r>
      <w:r w:rsidR="00D90D31">
        <w:t>inadequação</w:t>
      </w:r>
      <w:r w:rsidR="005C5C88">
        <w:t xml:space="preserve"> </w:t>
      </w:r>
      <w:r w:rsidR="00D90D31">
        <w:t>social: “</w:t>
      </w:r>
      <w:r w:rsidR="00D90D31" w:rsidRPr="00D90D31">
        <w:t xml:space="preserve">Numa </w:t>
      </w:r>
      <w:r w:rsidR="00D90D31">
        <w:t>entrada</w:t>
      </w:r>
      <w:r w:rsidR="00D90D31" w:rsidRPr="00D90D31">
        <w:t xml:space="preserve"> </w:t>
      </w:r>
      <w:r w:rsidR="00D90D31">
        <w:t>diarística</w:t>
      </w:r>
      <w:r w:rsidR="00D90D31" w:rsidRPr="00D90D31">
        <w:t xml:space="preserve">, alguns anos mais tarde, descreveu-o como </w:t>
      </w:r>
      <w:r w:rsidR="00D90D31">
        <w:t>‘</w:t>
      </w:r>
      <w:r w:rsidR="00D90D31" w:rsidRPr="00D90D31">
        <w:t>um homem completamente inepto e ingénuo, a quem tive de ensinar como ficar em hotéis, como pedir serviço de quarto, como abrir uma conta à ordem</w:t>
      </w:r>
      <w:r w:rsidR="00D90D31">
        <w:t>’</w:t>
      </w:r>
      <w:r w:rsidR="00D90D31" w:rsidRPr="00D90D31">
        <w:t xml:space="preserve">. Se é fácil imaginar o desprezo dela por alguém que não sabia realizar operações tão básicas </w:t>
      </w:r>
      <w:r w:rsidR="00D90D31">
        <w:t>à vida de</w:t>
      </w:r>
      <w:r w:rsidR="00D90D31" w:rsidRPr="00D90D31">
        <w:t xml:space="preserve"> classe</w:t>
      </w:r>
      <w:r w:rsidR="00D90D31">
        <w:t>-</w:t>
      </w:r>
      <w:r w:rsidR="00D90D31" w:rsidRPr="00D90D31">
        <w:t>média, também é fácil imaginar a vergonha dele quando a sua origem humilde foi revelada à sua jovem e bela esposa, uma mulher sofisticada</w:t>
      </w:r>
      <w:r w:rsidR="00D90D31">
        <w:t xml:space="preserve">” (77). </w:t>
      </w:r>
    </w:p>
  </w:footnote>
  <w:footnote w:id="26">
    <w:p w14:paraId="4325C829" w14:textId="1343C970" w:rsidR="003713AE" w:rsidRDefault="003713AE" w:rsidP="0016627B">
      <w:pPr>
        <w:pStyle w:val="Textodenotaderodap"/>
        <w:jc w:val="both"/>
      </w:pPr>
      <w:r>
        <w:rPr>
          <w:rStyle w:val="Refdenotaderodap"/>
        </w:rPr>
        <w:footnoteRef/>
      </w:r>
      <w:r w:rsidRPr="007C2B0E">
        <w:rPr>
          <w:lang w:val="en-GB"/>
        </w:rPr>
        <w:t xml:space="preserve"> No original: “The point of my work is not to express </w:t>
      </w:r>
      <w:r w:rsidRPr="007C2B0E">
        <w:rPr>
          <w:i/>
          <w:iCs/>
          <w:lang w:val="en-GB"/>
        </w:rPr>
        <w:t>me</w:t>
      </w:r>
      <w:r w:rsidRPr="007C2B0E">
        <w:rPr>
          <w:lang w:val="en-GB"/>
        </w:rPr>
        <w:t xml:space="preserve">. I can </w:t>
      </w:r>
      <w:r w:rsidRPr="007C2B0E">
        <w:rPr>
          <w:i/>
          <w:iCs/>
          <w:lang w:val="en-GB"/>
        </w:rPr>
        <w:t>lend</w:t>
      </w:r>
      <w:r w:rsidRPr="007C2B0E">
        <w:rPr>
          <w:lang w:val="en-GB"/>
        </w:rPr>
        <w:t xml:space="preserve"> myself to a work.” </w:t>
      </w:r>
      <w:r>
        <w:t xml:space="preserve">(1979: 112). </w:t>
      </w:r>
    </w:p>
  </w:footnote>
  <w:footnote w:id="27">
    <w:p w14:paraId="56AEC689" w14:textId="162B1FC8" w:rsidR="003713AE" w:rsidRDefault="003713AE" w:rsidP="00B07D35">
      <w:pPr>
        <w:pStyle w:val="Textodenotaderodap"/>
        <w:jc w:val="both"/>
      </w:pPr>
      <w:r>
        <w:rPr>
          <w:rStyle w:val="Refdenotaderodap"/>
        </w:rPr>
        <w:footnoteRef/>
      </w:r>
      <w:r>
        <w:t xml:space="preserve"> Neste sentido, parece-me importante citar a própria autora que, em resposta à pergunta “Como se faz um poema?” colocada pela direção da revista </w:t>
      </w:r>
      <w:r w:rsidRPr="004109C1">
        <w:rPr>
          <w:i/>
          <w:iCs/>
        </w:rPr>
        <w:t>Relâmpago</w:t>
      </w:r>
      <w:r>
        <w:t xml:space="preserve"> (</w:t>
      </w:r>
      <w:r w:rsidR="004758B5">
        <w:t>o número 14 teve como</w:t>
      </w:r>
      <w:r>
        <w:t xml:space="preserve"> diretor Gastão Cruz), confidencia: “Eu vivo de uma maneira sofrida </w:t>
      </w:r>
      <w:r w:rsidR="000823AF">
        <w:t>atualmente</w:t>
      </w:r>
      <w:r>
        <w:t xml:space="preserve"> porque tenho uma doença psíquica, posso vir a ter dificuldades de dinheiro e o mundo não está cor-de-rosa” (2004</w:t>
      </w:r>
      <w:r w:rsidR="00D3711C">
        <w:t>a</w:t>
      </w:r>
      <w:r>
        <w:t>: 29). Adília compõe um relato íntimo de uma vivência “sofrida” porque à margem d</w:t>
      </w:r>
      <w:r w:rsidR="000C6E90">
        <w:t>o discurso normalizante da</w:t>
      </w:r>
      <w:r>
        <w:t xml:space="preserve"> instituição clínica e, porventura, </w:t>
      </w:r>
      <w:r w:rsidR="000C6E90">
        <w:t>sob a opressão</w:t>
      </w:r>
      <w:r>
        <w:t xml:space="preserve"> das instituições que compõem o presente sistema socioeconómico. A marginalidade de Adília é construída em consonância com um quotidiano avassalador. </w:t>
      </w:r>
    </w:p>
  </w:footnote>
  <w:footnote w:id="28">
    <w:p w14:paraId="3D26D1BF" w14:textId="23C67BEF" w:rsidR="003713AE" w:rsidRDefault="003713AE" w:rsidP="00B07D35">
      <w:pPr>
        <w:pStyle w:val="Textodenotaderodap"/>
        <w:jc w:val="both"/>
      </w:pPr>
      <w:r>
        <w:rPr>
          <w:rStyle w:val="Refdenotaderodap"/>
        </w:rPr>
        <w:footnoteRef/>
      </w:r>
      <w:r>
        <w:t xml:space="preserve"> Itálico meu. </w:t>
      </w:r>
    </w:p>
  </w:footnote>
  <w:footnote w:id="29">
    <w:p w14:paraId="4F7475D5" w14:textId="34429E32" w:rsidR="003713AE" w:rsidRDefault="003713AE" w:rsidP="00C25859">
      <w:pPr>
        <w:pStyle w:val="Textodenotaderodap"/>
        <w:jc w:val="both"/>
      </w:pPr>
      <w:r>
        <w:rPr>
          <w:rStyle w:val="Refdenotaderodap"/>
        </w:rPr>
        <w:footnoteRef/>
      </w:r>
      <w:r>
        <w:t xml:space="preserve"> </w:t>
      </w:r>
      <w:r w:rsidR="00D4330A">
        <w:t xml:space="preserve">Aliás, na sequência da epígrafe ao </w:t>
      </w:r>
      <w:r>
        <w:t xml:space="preserve">capítulo 1. da presente dissertação. </w:t>
      </w:r>
    </w:p>
  </w:footnote>
  <w:footnote w:id="30">
    <w:p w14:paraId="5564E62D" w14:textId="517F175A" w:rsidR="003713AE" w:rsidRDefault="003713AE" w:rsidP="003376E9">
      <w:pPr>
        <w:pStyle w:val="Textodenotaderodap"/>
        <w:jc w:val="both"/>
      </w:pPr>
      <w:r>
        <w:rPr>
          <w:rStyle w:val="Refdenotaderodap"/>
        </w:rPr>
        <w:footnoteRef/>
      </w:r>
      <w:r>
        <w:t xml:space="preserve"> A aceitação deste prémio, num momento de violenta ocupação da cidade de Jerusalém pelo Estado de Israel, é </w:t>
      </w:r>
      <w:r w:rsidR="00D4330A">
        <w:t xml:space="preserve">polémica </w:t>
      </w:r>
      <w:r>
        <w:t xml:space="preserve">– principalmente em consideração </w:t>
      </w:r>
      <w:r w:rsidR="00D4330A">
        <w:t xml:space="preserve">da designação </w:t>
      </w:r>
      <w:r>
        <w:rPr>
          <w:rFonts w:ascii="Calibri" w:hAnsi="Calibri" w:cs="Calibri"/>
          <w:bCs/>
          <w:noProof/>
          <w:color w:val="000000" w:themeColor="text1"/>
          <w:szCs w:val="24"/>
        </w:rPr>
        <w:t xml:space="preserve">Prémio de Jerusalém pela Liberdade do Indivíduo na Sociedade. </w:t>
      </w:r>
      <w:r w:rsidR="00902437">
        <w:rPr>
          <w:rFonts w:ascii="Calibri" w:hAnsi="Calibri" w:cs="Calibri"/>
          <w:bCs/>
          <w:noProof/>
          <w:color w:val="000000" w:themeColor="text1"/>
          <w:szCs w:val="24"/>
        </w:rPr>
        <w:t>De resto, a</w:t>
      </w:r>
      <w:r>
        <w:rPr>
          <w:rFonts w:ascii="Calibri" w:hAnsi="Calibri" w:cs="Calibri"/>
          <w:bCs/>
          <w:noProof/>
          <w:color w:val="000000" w:themeColor="text1"/>
          <w:szCs w:val="24"/>
        </w:rPr>
        <w:t xml:space="preserve"> denúncia dos crimes de </w:t>
      </w:r>
      <w:r w:rsidRPr="003376E9">
        <w:rPr>
          <w:rFonts w:ascii="Calibri" w:hAnsi="Calibri" w:cs="Calibri"/>
          <w:bCs/>
          <w:i/>
          <w:iCs/>
          <w:noProof/>
          <w:color w:val="000000" w:themeColor="text1"/>
          <w:szCs w:val="24"/>
        </w:rPr>
        <w:t>ap</w:t>
      </w:r>
      <w:r w:rsidR="00902437">
        <w:rPr>
          <w:rFonts w:ascii="Calibri" w:hAnsi="Calibri" w:cs="Calibri"/>
          <w:bCs/>
          <w:i/>
          <w:iCs/>
          <w:noProof/>
          <w:color w:val="000000" w:themeColor="text1"/>
          <w:szCs w:val="24"/>
        </w:rPr>
        <w:t>a</w:t>
      </w:r>
      <w:r w:rsidRPr="003376E9">
        <w:rPr>
          <w:rFonts w:ascii="Calibri" w:hAnsi="Calibri" w:cs="Calibri"/>
          <w:bCs/>
          <w:i/>
          <w:iCs/>
          <w:noProof/>
          <w:color w:val="000000" w:themeColor="text1"/>
          <w:szCs w:val="24"/>
        </w:rPr>
        <w:t>rtheid</w:t>
      </w:r>
      <w:r>
        <w:rPr>
          <w:rFonts w:ascii="Calibri" w:hAnsi="Calibri" w:cs="Calibri"/>
          <w:bCs/>
          <w:noProof/>
          <w:color w:val="000000" w:themeColor="text1"/>
          <w:szCs w:val="24"/>
        </w:rPr>
        <w:t xml:space="preserve"> </w:t>
      </w:r>
      <w:r w:rsidR="00D4330A">
        <w:rPr>
          <w:rFonts w:ascii="Calibri" w:hAnsi="Calibri" w:cs="Calibri"/>
          <w:bCs/>
          <w:noProof/>
          <w:color w:val="000000" w:themeColor="text1"/>
          <w:szCs w:val="24"/>
        </w:rPr>
        <w:t>n</w:t>
      </w:r>
      <w:r>
        <w:rPr>
          <w:rFonts w:ascii="Calibri" w:hAnsi="Calibri" w:cs="Calibri"/>
          <w:bCs/>
          <w:noProof/>
          <w:color w:val="000000" w:themeColor="text1"/>
          <w:szCs w:val="24"/>
        </w:rPr>
        <w:t>o discurso de aceitação de Sontag não foi suficiente para tranquilizar as vozes mais críticas do regime sionista (</w:t>
      </w:r>
      <w:r w:rsidRPr="003376E9">
        <w:rPr>
          <w:rFonts w:ascii="Calibri" w:hAnsi="Calibri" w:cs="Calibri"/>
          <w:bCs/>
          <w:i/>
          <w:iCs/>
          <w:noProof/>
          <w:color w:val="000000" w:themeColor="text1"/>
          <w:szCs w:val="24"/>
        </w:rPr>
        <w:t>vide</w:t>
      </w:r>
      <w:r>
        <w:rPr>
          <w:rFonts w:ascii="Calibri" w:hAnsi="Calibri" w:cs="Calibri"/>
          <w:bCs/>
          <w:noProof/>
          <w:color w:val="000000" w:themeColor="text1"/>
          <w:szCs w:val="24"/>
        </w:rPr>
        <w:t xml:space="preserve"> Cockburn</w:t>
      </w:r>
      <w:r w:rsidR="00D4330A">
        <w:rPr>
          <w:rFonts w:ascii="Calibri" w:hAnsi="Calibri" w:cs="Calibri"/>
          <w:bCs/>
          <w:noProof/>
          <w:color w:val="000000" w:themeColor="text1"/>
          <w:szCs w:val="24"/>
        </w:rPr>
        <w:t xml:space="preserve"> </w:t>
      </w:r>
      <w:r>
        <w:rPr>
          <w:rFonts w:ascii="Calibri" w:hAnsi="Calibri" w:cs="Calibri"/>
          <w:bCs/>
          <w:noProof/>
          <w:color w:val="000000" w:themeColor="text1"/>
          <w:szCs w:val="24"/>
        </w:rPr>
        <w:t>2001</w:t>
      </w:r>
      <w:r w:rsidRPr="003376E9">
        <w:rPr>
          <w:rFonts w:ascii="Calibri" w:hAnsi="Calibri" w:cs="Calibri"/>
          <w:bCs/>
          <w:noProof/>
          <w:color w:val="000000" w:themeColor="text1"/>
          <w:szCs w:val="24"/>
        </w:rPr>
        <w:t>).</w:t>
      </w:r>
      <w:r w:rsidR="00902437">
        <w:rPr>
          <w:rFonts w:ascii="Calibri" w:hAnsi="Calibri" w:cs="Calibri"/>
          <w:bCs/>
          <w:noProof/>
          <w:color w:val="000000" w:themeColor="text1"/>
          <w:szCs w:val="24"/>
        </w:rPr>
        <w:t xml:space="preserve"> No que concerne a presente dissertação, </w:t>
      </w:r>
      <w:r w:rsidR="000B7E4A">
        <w:rPr>
          <w:rFonts w:ascii="Calibri" w:hAnsi="Calibri" w:cs="Calibri"/>
          <w:bCs/>
          <w:noProof/>
          <w:color w:val="000000" w:themeColor="text1"/>
          <w:szCs w:val="24"/>
        </w:rPr>
        <w:t xml:space="preserve">também nos </w:t>
      </w:r>
      <w:r w:rsidR="00902437">
        <w:rPr>
          <w:rFonts w:ascii="Calibri" w:hAnsi="Calibri" w:cs="Calibri"/>
          <w:bCs/>
          <w:noProof/>
          <w:color w:val="000000" w:themeColor="text1"/>
          <w:szCs w:val="24"/>
        </w:rPr>
        <w:t>parece</w:t>
      </w:r>
      <w:r w:rsidR="000B7E4A">
        <w:rPr>
          <w:rFonts w:ascii="Calibri" w:hAnsi="Calibri" w:cs="Calibri"/>
          <w:bCs/>
          <w:noProof/>
          <w:color w:val="000000" w:themeColor="text1"/>
          <w:szCs w:val="24"/>
        </w:rPr>
        <w:t xml:space="preserve"> </w:t>
      </w:r>
      <w:r w:rsidR="00902437">
        <w:rPr>
          <w:rFonts w:ascii="Calibri" w:hAnsi="Calibri" w:cs="Calibri"/>
          <w:bCs/>
          <w:noProof/>
          <w:color w:val="000000" w:themeColor="text1"/>
          <w:szCs w:val="24"/>
        </w:rPr>
        <w:t xml:space="preserve">lamentável que uma autora tão empenhada numa política de resistência institucional </w:t>
      </w:r>
      <w:r w:rsidR="00D4330A">
        <w:rPr>
          <w:rFonts w:ascii="Calibri" w:hAnsi="Calibri" w:cs="Calibri"/>
          <w:bCs/>
          <w:noProof/>
          <w:color w:val="000000" w:themeColor="text1"/>
          <w:szCs w:val="24"/>
        </w:rPr>
        <w:t xml:space="preserve">seja tão reservada </w:t>
      </w:r>
      <w:r w:rsidR="00902437">
        <w:rPr>
          <w:rFonts w:ascii="Calibri" w:hAnsi="Calibri" w:cs="Calibri"/>
          <w:bCs/>
          <w:noProof/>
          <w:color w:val="000000" w:themeColor="text1"/>
          <w:szCs w:val="24"/>
        </w:rPr>
        <w:t xml:space="preserve">na crítica ao Estado de Israel. </w:t>
      </w:r>
    </w:p>
  </w:footnote>
  <w:footnote w:id="31">
    <w:p w14:paraId="3B050F59" w14:textId="094D679A" w:rsidR="003713AE" w:rsidRDefault="003713AE" w:rsidP="00465EC2">
      <w:pPr>
        <w:pStyle w:val="Textodenotaderodap"/>
        <w:jc w:val="both"/>
      </w:pPr>
      <w:r>
        <w:rPr>
          <w:rStyle w:val="Refdenotaderodap"/>
        </w:rPr>
        <w:footnoteRef/>
      </w:r>
      <w:r>
        <w:t xml:space="preserve"> </w:t>
      </w:r>
      <w:r w:rsidR="00E10C99">
        <w:t xml:space="preserve">A falocracia é um termo que se refere a um sistema de governo ou sociedade cujo poder político e económico é exercido apenas por membros do sexo masculino. </w:t>
      </w:r>
      <w:r>
        <w:t>Uso o termo “falocracia” em concordância com Sónia Rita Melo (201</w:t>
      </w:r>
      <w:r w:rsidR="00AF608E">
        <w:t>3</w:t>
      </w:r>
      <w:r>
        <w:t>), que descreve uma sociedade “construída pelos ‘homens’, termo genérico, universal e representativo de todo o tecido social” (</w:t>
      </w:r>
      <w:r w:rsidR="00AF608E">
        <w:t>201</w:t>
      </w:r>
      <w:r>
        <w:t xml:space="preserve">3: 133). </w:t>
      </w:r>
    </w:p>
  </w:footnote>
  <w:footnote w:id="32">
    <w:p w14:paraId="6315E161" w14:textId="5269702E" w:rsidR="0059549F" w:rsidRPr="00FF323C" w:rsidRDefault="0059549F" w:rsidP="0059549F">
      <w:pPr>
        <w:pStyle w:val="Textodenotaderodap"/>
        <w:jc w:val="both"/>
        <w:rPr>
          <w:lang w:val="en-GB"/>
        </w:rPr>
      </w:pPr>
      <w:r>
        <w:rPr>
          <w:rStyle w:val="Refdenotaderodap"/>
        </w:rPr>
        <w:footnoteRef/>
      </w:r>
      <w:r w:rsidRPr="00FF323C">
        <w:rPr>
          <w:lang w:val="en-GB"/>
        </w:rPr>
        <w:t xml:space="preserve"> No original: “when it’s a woman who has crashed the party” (Prose 2007: 9). </w:t>
      </w:r>
    </w:p>
  </w:footnote>
  <w:footnote w:id="33">
    <w:p w14:paraId="77BF8AEC" w14:textId="3178B45C" w:rsidR="00D9256C" w:rsidRDefault="00D9256C" w:rsidP="00D9256C">
      <w:pPr>
        <w:pStyle w:val="Textodenotaderodap"/>
        <w:jc w:val="both"/>
      </w:pPr>
      <w:r>
        <w:rPr>
          <w:rStyle w:val="Refdenotaderodap"/>
        </w:rPr>
        <w:footnoteRef/>
      </w:r>
      <w:r>
        <w:t xml:space="preserve"> O debate em torno do uso feminista do termo “poetisa” é longo, uma vez que </w:t>
      </w:r>
      <w:r w:rsidR="00D2662B">
        <w:t>a palavra</w:t>
      </w:r>
      <w:r>
        <w:t xml:space="preserve"> é </w:t>
      </w:r>
      <w:r w:rsidR="00D2662B">
        <w:t xml:space="preserve">utilizada </w:t>
      </w:r>
      <w:r>
        <w:t xml:space="preserve">ora como ataque misógino, ora como resgate de uma diferença positiva em relação aos poetas homens. </w:t>
      </w:r>
      <w:r w:rsidR="00537BA2">
        <w:t xml:space="preserve">Aqui, parece-nos que Adília segue o modelo de Natália Correia e de Ana Luísa Amaral, nomeando-se, precisamente por razões feministas, “poetisa”, autora (mulher) de poesia. </w:t>
      </w:r>
    </w:p>
  </w:footnote>
  <w:footnote w:id="34">
    <w:p w14:paraId="4C2AA797" w14:textId="14D9FEED" w:rsidR="003713AE" w:rsidRDefault="003713AE" w:rsidP="00465EC2">
      <w:pPr>
        <w:pStyle w:val="Textodenotaderodap"/>
        <w:jc w:val="both"/>
      </w:pPr>
      <w:r>
        <w:rPr>
          <w:rStyle w:val="Refdenotaderodap"/>
        </w:rPr>
        <w:footnoteRef/>
      </w:r>
      <w:r>
        <w:t xml:space="preserve"> </w:t>
      </w:r>
      <w:r w:rsidR="00D2662B">
        <w:t>Para</w:t>
      </w:r>
      <w:r w:rsidR="001941DD">
        <w:t xml:space="preserve"> </w:t>
      </w:r>
      <w:r>
        <w:t xml:space="preserve">clarificar o desprestígio da palavra “poetisa”, cito Rosa Maria Martelo: “Se Pascoaes definiu António Nobre como ‘grande poetisa’, as suas palavras deixavam transparecer um juízo de ordem sexual que também era uma desqualificação no plano estético” (2010: 213). </w:t>
      </w:r>
    </w:p>
  </w:footnote>
  <w:footnote w:id="35">
    <w:p w14:paraId="7A2B50D0" w14:textId="48BE1006" w:rsidR="003033A7" w:rsidRDefault="003033A7" w:rsidP="003033A7">
      <w:pPr>
        <w:pStyle w:val="Textodenotaderodap"/>
        <w:jc w:val="both"/>
      </w:pPr>
      <w:r>
        <w:rPr>
          <w:rStyle w:val="Refdenotaderodap"/>
        </w:rPr>
        <w:footnoteRef/>
      </w:r>
      <w:r>
        <w:t xml:space="preserve"> Para um</w:t>
      </w:r>
      <w:r w:rsidR="00336676">
        <w:t xml:space="preserve"> resumo da discussão feminista em torno deste quadro, </w:t>
      </w:r>
      <w:r w:rsidR="00336676" w:rsidRPr="00336676">
        <w:rPr>
          <w:i/>
          <w:iCs/>
        </w:rPr>
        <w:t>vide</w:t>
      </w:r>
      <w:r w:rsidR="00336676">
        <w:t xml:space="preserve"> Azhari </w:t>
      </w:r>
      <w:r w:rsidR="00336676" w:rsidRPr="00336676">
        <w:rPr>
          <w:i/>
          <w:iCs/>
        </w:rPr>
        <w:t xml:space="preserve">et alii </w:t>
      </w:r>
      <w:r w:rsidR="00336676">
        <w:t>2025</w:t>
      </w:r>
      <w:r w:rsidR="00336676" w:rsidRPr="00336676">
        <w:rPr>
          <w:color w:val="000000" w:themeColor="text1"/>
        </w:rPr>
        <w:t xml:space="preserve">. </w:t>
      </w:r>
    </w:p>
  </w:footnote>
  <w:footnote w:id="36">
    <w:p w14:paraId="13B72195" w14:textId="51EEB167" w:rsidR="003713AE" w:rsidRDefault="003713AE" w:rsidP="00DC06F4">
      <w:pPr>
        <w:pStyle w:val="Textodenotaderodap"/>
        <w:jc w:val="both"/>
      </w:pPr>
      <w:r>
        <w:rPr>
          <w:rStyle w:val="Refdenotaderodap"/>
        </w:rPr>
        <w:footnoteRef/>
      </w:r>
      <w:r>
        <w:t xml:space="preserve"> Por imanência vital, entenda-se a existência que se mantém sem necessidade de um sujeito ou objeto externos. Nas palavras de Gilles Deleuze: “Imanência que é pura, vital, quando não é imanente de um objeto, de um sujeito, de uma mente ou de uma matéria anteriores; apenas quando, não sendo inata nem adquirida, está sempre em constante devir. Uma vida é um potencial ou uma virtualidade a subsistir num plano tal qual, isto é, puramente imanente” (1995: 13). </w:t>
      </w:r>
    </w:p>
  </w:footnote>
  <w:footnote w:id="37">
    <w:p w14:paraId="57EDF2C9" w14:textId="0AA5EC98" w:rsidR="003713AE" w:rsidRDefault="003713AE" w:rsidP="0080515B">
      <w:pPr>
        <w:pStyle w:val="Textodenotaderodap"/>
        <w:jc w:val="both"/>
      </w:pPr>
      <w:r>
        <w:rPr>
          <w:rStyle w:val="Refdenotaderodap"/>
        </w:rPr>
        <w:footnoteRef/>
      </w:r>
      <w:r>
        <w:t xml:space="preserve"> No fim d</w:t>
      </w:r>
      <w:r w:rsidR="00645B1E">
        <w:t>este</w:t>
      </w:r>
      <w:r>
        <w:t xml:space="preserve"> poema, surge uma citação de Richard Zenith: “Havia até um seu ‘outro eu’ feminino: a corcunda e perdidamente enamorada Maria José. (Richard Zenith, </w:t>
      </w:r>
      <w:r w:rsidRPr="002748A0">
        <w:rPr>
          <w:i/>
          <w:iCs/>
        </w:rPr>
        <w:t>Fernando Pessoa: o poeta dos muitos rostos</w:t>
      </w:r>
      <w:r>
        <w:t xml:space="preserve">)” (Lopes 2009: 648). De facto, a heteronímia pessoana inclui uma autora chamada Maria José, nome que, por sua vez, é o verdadeiro </w:t>
      </w:r>
      <w:r w:rsidR="00D2662B">
        <w:t xml:space="preserve">nome da autora que escolheu o pseudónimo </w:t>
      </w:r>
      <w:r>
        <w:t xml:space="preserve">Adília Lopes. A poetisa surge, então, como duplo de Pessoa, poetisa-macho também neste sentido, como a própria faz notar: “eu </w:t>
      </w:r>
      <w:r>
        <w:rPr>
          <w:rFonts w:ascii="Calibri" w:hAnsi="Calibri" w:cs="Calibri"/>
        </w:rPr>
        <w:t xml:space="preserve">[...] devo ser a Fernanda Pessoa, modéstia à parte” (2016). </w:t>
      </w:r>
      <w:r w:rsidR="00645B1E">
        <w:rPr>
          <w:rFonts w:ascii="Calibri" w:hAnsi="Calibri" w:cs="Calibri"/>
        </w:rPr>
        <w:t>A ajudar</w:t>
      </w:r>
      <w:r>
        <w:rPr>
          <w:rFonts w:ascii="Calibri" w:hAnsi="Calibri" w:cs="Calibri"/>
        </w:rPr>
        <w:t>, Pedro Eiras afirma: “a flexão do ‘a’ no nome Fernando marca a distância mínima entre poetas, que é também identificação” (2025: 145). De resto, Pessoa surge em Adília como “alvo de homenagem, mas também de revisão crítica, e muitas vezes reescrita irónica” (</w:t>
      </w:r>
      <w:r w:rsidRPr="001D280F">
        <w:rPr>
          <w:rFonts w:ascii="Calibri" w:hAnsi="Calibri" w:cs="Calibri"/>
          <w:i/>
          <w:iCs/>
        </w:rPr>
        <w:t>ibidem</w:t>
      </w:r>
      <w:r>
        <w:rPr>
          <w:rFonts w:ascii="Calibri" w:hAnsi="Calibri" w:cs="Calibri"/>
        </w:rPr>
        <w:t xml:space="preserve">). </w:t>
      </w:r>
      <w:r w:rsidR="00645B1E">
        <w:rPr>
          <w:rFonts w:ascii="Calibri" w:hAnsi="Calibri" w:cs="Calibri"/>
        </w:rPr>
        <w:t xml:space="preserve">Por fim, não deixa de ser curioso que a autora tenha abandonado um nome simultaneamente feminino e masculino (Maria José) em </w:t>
      </w:r>
      <w:r w:rsidR="00534A73">
        <w:rPr>
          <w:rFonts w:ascii="Calibri" w:hAnsi="Calibri" w:cs="Calibri"/>
        </w:rPr>
        <w:t xml:space="preserve">favor </w:t>
      </w:r>
      <w:r w:rsidR="00645B1E">
        <w:rPr>
          <w:rFonts w:ascii="Calibri" w:hAnsi="Calibri" w:cs="Calibri"/>
        </w:rPr>
        <w:t xml:space="preserve">de um outro, inteiramente feminino (Adília). </w:t>
      </w:r>
    </w:p>
  </w:footnote>
  <w:footnote w:id="38">
    <w:p w14:paraId="03326971" w14:textId="67607F53" w:rsidR="003713AE" w:rsidRPr="00AD2B58" w:rsidRDefault="003713AE" w:rsidP="00684FFB">
      <w:pPr>
        <w:pStyle w:val="Textodenotaderodap"/>
        <w:jc w:val="both"/>
        <w:rPr>
          <w:lang w:val="en-GB"/>
        </w:rPr>
      </w:pPr>
      <w:r>
        <w:rPr>
          <w:rStyle w:val="Refdenotaderodap"/>
        </w:rPr>
        <w:footnoteRef/>
      </w:r>
      <w:r w:rsidRPr="00AD2B58">
        <w:rPr>
          <w:lang w:val="en-GB"/>
        </w:rPr>
        <w:t xml:space="preserve"> No original: “</w:t>
      </w:r>
      <w:r w:rsidRPr="00AD2B58">
        <w:rPr>
          <w:rFonts w:ascii="Calibri" w:hAnsi="Calibri" w:cs="Calibri"/>
          <w:lang w:val="en-GB"/>
        </w:rPr>
        <w:t>liberated woman” (Sontag 1972</w:t>
      </w:r>
      <w:r>
        <w:rPr>
          <w:rFonts w:ascii="Calibri" w:hAnsi="Calibri" w:cs="Calibri"/>
          <w:lang w:val="en-GB"/>
        </w:rPr>
        <w:t>a</w:t>
      </w:r>
      <w:r w:rsidRPr="00AD2B58">
        <w:rPr>
          <w:rFonts w:ascii="Calibri" w:hAnsi="Calibri" w:cs="Calibri"/>
          <w:lang w:val="en-GB"/>
        </w:rPr>
        <w:t xml:space="preserve">: 73). </w:t>
      </w:r>
    </w:p>
  </w:footnote>
  <w:footnote w:id="39">
    <w:p w14:paraId="411FD617" w14:textId="21B37497" w:rsidR="00B46D9B" w:rsidRDefault="00B46D9B" w:rsidP="00B46D9B">
      <w:pPr>
        <w:pStyle w:val="Textodenotaderodap"/>
        <w:jc w:val="both"/>
      </w:pPr>
      <w:r>
        <w:rPr>
          <w:rStyle w:val="Refdenotaderodap"/>
        </w:rPr>
        <w:footnoteRef/>
      </w:r>
      <w:r>
        <w:t xml:space="preserve"> A </w:t>
      </w:r>
      <w:r w:rsidRPr="00B46D9B">
        <w:rPr>
          <w:i/>
          <w:iCs/>
        </w:rPr>
        <w:t>Libre</w:t>
      </w:r>
      <w:r>
        <w:t xml:space="preserve"> foi uma revista semestral de teor político e literário</w:t>
      </w:r>
      <w:r w:rsidR="008532A0">
        <w:t>,</w:t>
      </w:r>
      <w:r>
        <w:t xml:space="preserve"> </w:t>
      </w:r>
      <w:r w:rsidR="008532A0">
        <w:t xml:space="preserve">escrita </w:t>
      </w:r>
      <w:r>
        <w:t xml:space="preserve">em língua castelhana, editada em Paris. O questionário </w:t>
      </w:r>
      <w:r w:rsidR="008532A0">
        <w:t xml:space="preserve">em questão </w:t>
      </w:r>
      <w:r>
        <w:t xml:space="preserve">corresponde ao n.º 3 de </w:t>
      </w:r>
      <w:r w:rsidR="008532A0">
        <w:t xml:space="preserve">outubro de </w:t>
      </w:r>
      <w:r>
        <w:t xml:space="preserve">1972. </w:t>
      </w:r>
      <w:r w:rsidR="000A4243" w:rsidRPr="000A4243">
        <w:t>Após uma primeira publicação do texto, este foi transformado por Susan Sontag num ensaio intitulado “The third world of women” (1972a)</w:t>
      </w:r>
      <w:r w:rsidR="000A4243">
        <w:t xml:space="preserve"> e incluído na coletânea póstuma </w:t>
      </w:r>
      <w:r w:rsidR="000A4243" w:rsidRPr="000A4243">
        <w:rPr>
          <w:i/>
          <w:iCs/>
        </w:rPr>
        <w:t>On Women</w:t>
      </w:r>
      <w:r w:rsidR="000A4243">
        <w:t xml:space="preserve"> (2023). Cito sempre a partir desta versão do questionário, publicad</w:t>
      </w:r>
      <w:r w:rsidR="00C676F1">
        <w:t>o</w:t>
      </w:r>
      <w:r w:rsidR="000A4243">
        <w:t xml:space="preserve"> em língua inglesa.</w:t>
      </w:r>
    </w:p>
  </w:footnote>
  <w:footnote w:id="40">
    <w:p w14:paraId="660DEE29" w14:textId="232AE00F" w:rsidR="006B58E1" w:rsidRDefault="006B58E1" w:rsidP="006B58E1">
      <w:pPr>
        <w:pStyle w:val="Textodenotaderodap"/>
        <w:jc w:val="both"/>
      </w:pPr>
      <w:r>
        <w:rPr>
          <w:rStyle w:val="Refdenotaderodap"/>
        </w:rPr>
        <w:footnoteRef/>
      </w:r>
      <w:r>
        <w:t xml:space="preserve"> </w:t>
      </w:r>
      <w:r w:rsidR="008532A0">
        <w:t>U</w:t>
      </w:r>
      <w:r>
        <w:t>tilizo a expressão “minoria social” como um termo sociológico, não-quantitativo; uma tradução do inglês “minority”. De forma a elucidar esta expressão, cito a própria Sontag</w:t>
      </w:r>
      <w:r w:rsidR="00D658AE">
        <w:t>: “</w:t>
      </w:r>
      <w:r w:rsidR="00D658AE" w:rsidRPr="00D658AE">
        <w:t>Espera-se que as mulheres sejam associadas e companheiras dos homens, não suas iguais em todos os sentidos — e nunca suas superiores. As mulheres devem permanecer num estado de “minoria” permanente</w:t>
      </w:r>
      <w:r w:rsidR="00D658AE">
        <w:t xml:space="preserve">” (1972b: 37). Para a autora, é claro </w:t>
      </w:r>
      <w:r w:rsidRPr="006B58E1">
        <w:t>que as mulheres são uma minoria (social) em todos os parâmetros exceto no quantitativo.</w:t>
      </w:r>
    </w:p>
  </w:footnote>
  <w:footnote w:id="41">
    <w:p w14:paraId="7DBC9AA5" w14:textId="5AE2FB0E" w:rsidR="00244D47" w:rsidRDefault="00244D47" w:rsidP="00244D47">
      <w:pPr>
        <w:pStyle w:val="Textodenotaderodap"/>
        <w:jc w:val="both"/>
      </w:pPr>
      <w:r>
        <w:rPr>
          <w:rStyle w:val="Refdenotaderodap"/>
        </w:rPr>
        <w:footnoteRef/>
      </w:r>
      <w:r>
        <w:t xml:space="preserve"> Itálico meu. </w:t>
      </w:r>
    </w:p>
  </w:footnote>
  <w:footnote w:id="42">
    <w:p w14:paraId="5B4DAF79" w14:textId="72300257" w:rsidR="003713AE" w:rsidRDefault="003713AE" w:rsidP="00AB3EDB">
      <w:pPr>
        <w:pStyle w:val="Textodenotaderodap"/>
        <w:jc w:val="both"/>
      </w:pPr>
      <w:r>
        <w:rPr>
          <w:rStyle w:val="Refdenotaderodap"/>
        </w:rPr>
        <w:footnoteRef/>
      </w:r>
      <w:r w:rsidR="00E70596">
        <w:t xml:space="preserve"> Em “The third world of women”, Susan Sontag declara:</w:t>
      </w:r>
      <w:r>
        <w:t xml:space="preserve"> “A família é uma instituição organizada em torno da exploração das mulheres enquanto habitantes a tempo-inteiro do espaço familiar” (1972</w:t>
      </w:r>
      <w:r w:rsidR="008D48A1">
        <w:t>a</w:t>
      </w:r>
      <w:r>
        <w:t xml:space="preserve">: 66). </w:t>
      </w:r>
    </w:p>
  </w:footnote>
  <w:footnote w:id="43">
    <w:p w14:paraId="39B2BF0A" w14:textId="20579C3E" w:rsidR="00044521" w:rsidRDefault="00044521">
      <w:pPr>
        <w:pStyle w:val="Textodenotaderodap"/>
      </w:pPr>
      <w:r>
        <w:rPr>
          <w:rStyle w:val="Refdenotaderodap"/>
        </w:rPr>
        <w:footnoteRef/>
      </w:r>
      <w:r>
        <w:t xml:space="preserve"> </w:t>
      </w:r>
      <w:r w:rsidR="00DC4613">
        <w:t>Ver</w:t>
      </w:r>
      <w:r>
        <w:t xml:space="preserve"> o </w:t>
      </w:r>
      <w:r w:rsidR="00E058C9">
        <w:t>sub</w:t>
      </w:r>
      <w:r>
        <w:t xml:space="preserve">capítulo 2.1. da presente dissertação. </w:t>
      </w:r>
    </w:p>
  </w:footnote>
  <w:footnote w:id="44">
    <w:p w14:paraId="523222EE" w14:textId="6426C0C3" w:rsidR="00125AD0" w:rsidRDefault="00125AD0" w:rsidP="00125AD0">
      <w:pPr>
        <w:pStyle w:val="Textodenotaderodap"/>
        <w:jc w:val="both"/>
      </w:pPr>
      <w:r>
        <w:rPr>
          <w:rStyle w:val="Refdenotaderodap"/>
        </w:rPr>
        <w:footnoteRef/>
      </w:r>
      <w:r>
        <w:t xml:space="preserve"> A carta de Adrienne Rich endereçada a Susan Sontag, bem como a respetiva resposta, foram reunidas e reproduzidas </w:t>
      </w:r>
      <w:r w:rsidR="00DC4613">
        <w:t xml:space="preserve">em </w:t>
      </w:r>
      <w:r w:rsidR="00DC4613" w:rsidRPr="005B0A4C">
        <w:rPr>
          <w:i/>
          <w:iCs/>
        </w:rPr>
        <w:t>The New York Review</w:t>
      </w:r>
      <w:r w:rsidR="00DC4613">
        <w:t xml:space="preserve">, a 20 de março de 1975, </w:t>
      </w:r>
      <w:r>
        <w:t>sob o título “Feminism and fascism</w:t>
      </w:r>
      <w:r w:rsidR="005B0A4C">
        <w:t>: An exchange</w:t>
      </w:r>
      <w:r>
        <w:t>”</w:t>
      </w:r>
      <w:r w:rsidR="005B0A4C">
        <w:t>.</w:t>
      </w:r>
      <w:r>
        <w:t xml:space="preserve"> </w:t>
      </w:r>
      <w:r w:rsidR="00221F7B">
        <w:t>Em 2023,</w:t>
      </w:r>
      <w:r w:rsidR="005B0A4C">
        <w:t xml:space="preserve"> </w:t>
      </w:r>
      <w:r w:rsidR="00D9693C">
        <w:t>foi publicad</w:t>
      </w:r>
      <w:r w:rsidR="00C676F1">
        <w:t>a</w:t>
      </w:r>
      <w:r w:rsidR="00D9693C">
        <w:t>, com o mesmo título</w:t>
      </w:r>
      <w:r w:rsidR="00C676F1">
        <w:t xml:space="preserve"> e agora </w:t>
      </w:r>
      <w:r w:rsidR="00D9693C">
        <w:t>sob a forma de</w:t>
      </w:r>
      <w:r w:rsidR="005B0A4C">
        <w:t xml:space="preserve"> artigo</w:t>
      </w:r>
      <w:r w:rsidR="00C676F1">
        <w:t>,</w:t>
      </w:r>
      <w:r w:rsidR="00D9693C">
        <w:t xml:space="preserve"> </w:t>
      </w:r>
      <w:r w:rsidR="005B0A4C">
        <w:t>na</w:t>
      </w:r>
      <w:r>
        <w:t xml:space="preserve"> obra </w:t>
      </w:r>
      <w:r w:rsidRPr="00125AD0">
        <w:rPr>
          <w:i/>
          <w:iCs/>
        </w:rPr>
        <w:t>On Women</w:t>
      </w:r>
      <w:r>
        <w:t xml:space="preserve"> (114-121</w:t>
      </w:r>
      <w:r w:rsidR="005B0A4C">
        <w:t>), de onde citamos.</w:t>
      </w:r>
      <w:r w:rsidR="00A5761E">
        <w:t xml:space="preserve"> </w:t>
      </w:r>
    </w:p>
  </w:footnote>
  <w:footnote w:id="45">
    <w:p w14:paraId="48A69F49" w14:textId="77777777" w:rsidR="001B0B53" w:rsidRPr="00FF323C" w:rsidRDefault="001B0B53" w:rsidP="001B0B53">
      <w:pPr>
        <w:pStyle w:val="Textodenotaderodap"/>
        <w:jc w:val="both"/>
      </w:pPr>
      <w:r>
        <w:rPr>
          <w:rStyle w:val="Refdenotaderodap"/>
        </w:rPr>
        <w:footnoteRef/>
      </w:r>
      <w:r w:rsidRPr="00FF323C">
        <w:t xml:space="preserve"> No original: “</w:t>
      </w:r>
      <w:r w:rsidRPr="00FF323C">
        <w:rPr>
          <w:rFonts w:ascii="Calibri" w:hAnsi="Calibri" w:cs="Calibri"/>
        </w:rPr>
        <w:t xml:space="preserve">passionately” (1975b: 119). </w:t>
      </w:r>
    </w:p>
  </w:footnote>
  <w:footnote w:id="46">
    <w:p w14:paraId="6696A33A" w14:textId="659E1D65" w:rsidR="003713AE" w:rsidRDefault="003713AE" w:rsidP="003C1AD0">
      <w:pPr>
        <w:pStyle w:val="Textodenotaderodap"/>
        <w:jc w:val="both"/>
      </w:pPr>
      <w:r>
        <w:rPr>
          <w:rStyle w:val="Refdenotaderodap"/>
        </w:rPr>
        <w:footnoteRef/>
      </w:r>
      <w:r>
        <w:t xml:space="preserve"> </w:t>
      </w:r>
      <w:r w:rsidR="00064281">
        <w:t>O</w:t>
      </w:r>
      <w:r>
        <w:t xml:space="preserve"> uso da palavra “estado” (“state”, no original) tem </w:t>
      </w:r>
      <w:r w:rsidR="00064281">
        <w:t xml:space="preserve">aqui </w:t>
      </w:r>
      <w:r>
        <w:t xml:space="preserve">particular pertinência. No ensaio “A photograph is not an opinion. Or is it?”, Sontag </w:t>
      </w:r>
      <w:r w:rsidR="00064281">
        <w:t>esclarece</w:t>
      </w:r>
      <w:r>
        <w:t xml:space="preserve">: “A identificação das mulheres com a beleza foi uma forma de as imobilizar. Enquanto o caráter </w:t>
      </w:r>
      <w:r w:rsidR="00D5124F">
        <w:t xml:space="preserve">muda e se </w:t>
      </w:r>
      <w:r>
        <w:t xml:space="preserve">revela; a beleza é estática, uma máscara e um íman para qualquer projeção. </w:t>
      </w:r>
      <w:r>
        <w:rPr>
          <w:rFonts w:ascii="Calibri" w:hAnsi="Calibri" w:cs="Calibri"/>
        </w:rPr>
        <w:t>[...] O rosto que é uma máscara na qual se pode projetar qualquer imagem desejável é, por sua vez, a perfeição consumada da redução ao especular das mulheres</w:t>
      </w:r>
      <w:r>
        <w:t xml:space="preserve">” (1999: 246). </w:t>
      </w:r>
    </w:p>
  </w:footnote>
  <w:footnote w:id="47">
    <w:p w14:paraId="0BD9FE91" w14:textId="16462BA1" w:rsidR="003713AE" w:rsidRDefault="003713AE" w:rsidP="0078747C">
      <w:pPr>
        <w:pStyle w:val="Textodenotaderodap"/>
        <w:jc w:val="both"/>
      </w:pPr>
      <w:r>
        <w:rPr>
          <w:rStyle w:val="Refdenotaderodap"/>
        </w:rPr>
        <w:footnoteRef/>
      </w:r>
      <w:r>
        <w:t xml:space="preserve"> No que concerne a patologização do “excesso” de massa gorda e as respetivas implicações socioeconómicas, </w:t>
      </w:r>
      <w:r w:rsidRPr="0078747C">
        <w:rPr>
          <w:i/>
          <w:iCs/>
        </w:rPr>
        <w:t>vide</w:t>
      </w:r>
      <w:r>
        <w:t xml:space="preserve"> a secção “Gorda, obesa, criminosa” do ensaio “A Norma não é normal: saúde, patologia e anomalia na poesia de Adília Lopes” de Lílian Honda (2024: 109-112). O excerto destacado parte, precisamente, de uma leitura do poema “Pessoa e o binómio de Newton (à suivre)” de Adília Lopes (2016: 887). </w:t>
      </w:r>
    </w:p>
  </w:footnote>
  <w:footnote w:id="48">
    <w:p w14:paraId="2DAC1385" w14:textId="418A17D2" w:rsidR="003713AE" w:rsidRDefault="003713AE" w:rsidP="003517BE">
      <w:pPr>
        <w:pStyle w:val="Textodenotaderodap"/>
        <w:jc w:val="both"/>
      </w:pPr>
      <w:r>
        <w:rPr>
          <w:rStyle w:val="Refdenotaderodap"/>
        </w:rPr>
        <w:footnoteRef/>
      </w:r>
      <w:r>
        <w:t xml:space="preserve"> </w:t>
      </w:r>
      <w:r w:rsidR="00D33988">
        <w:t>Lê-se em</w:t>
      </w:r>
      <w:r w:rsidR="009F05E8">
        <w:t xml:space="preserve"> </w:t>
      </w:r>
      <w:r w:rsidR="009F05E8" w:rsidRPr="009F05E8">
        <w:rPr>
          <w:i/>
          <w:iCs/>
        </w:rPr>
        <w:t>O Nascimento da Clínica</w:t>
      </w:r>
      <w:r w:rsidR="009F05E8">
        <w:t xml:space="preserve">: </w:t>
      </w:r>
      <w:r>
        <w:t>“Coloca-se o problema da implantação dos médicos no campo: deseja-se o controlo estatístico da saúde, graças ao registo dos nascimentos e das mortes (que deveria mencionar as doenças, o género de vida e a causa da morte, tornando-se assim um estado civil da patologia); pede-se que as razões de reforma sejam indicadas em detalhe pelo conselho de revisão; finalmente, que se estabeleça uma topografia médica de cada departamento</w:t>
      </w:r>
      <w:r>
        <w:rPr>
          <w:rFonts w:ascii="Calibri" w:hAnsi="Calibri" w:cs="Calibri"/>
        </w:rPr>
        <w:t xml:space="preserve">” (Foucault 1963: 34). </w:t>
      </w:r>
    </w:p>
  </w:footnote>
  <w:footnote w:id="49">
    <w:p w14:paraId="6BF7C2AE" w14:textId="796C9CD4" w:rsidR="003713AE" w:rsidRDefault="003713AE" w:rsidP="00C75C45">
      <w:pPr>
        <w:pStyle w:val="Textodenotaderodap"/>
        <w:jc w:val="both"/>
      </w:pPr>
      <w:r>
        <w:rPr>
          <w:rStyle w:val="Refdenotaderodap"/>
        </w:rPr>
        <w:footnoteRef/>
      </w:r>
      <w:r>
        <w:t xml:space="preserve"> O que desencadeou a escrita da obra por Sontag</w:t>
      </w:r>
      <w:r w:rsidR="00FB2812">
        <w:t xml:space="preserve"> (</w:t>
      </w:r>
      <w:r>
        <w:t>e, nesse seguimento, a consciência do universo simbólico que envolve o discurso médico</w:t>
      </w:r>
      <w:r w:rsidR="00FB2812">
        <w:t xml:space="preserve">) </w:t>
      </w:r>
      <w:r>
        <w:t xml:space="preserve">foi o </w:t>
      </w:r>
      <w:r w:rsidR="00D33988">
        <w:t xml:space="preserve">seu </w:t>
      </w:r>
      <w:r>
        <w:t xml:space="preserve">próprio diagnóstico de cancro da mama, em 1977. Ainda assim, Carl Rollyson destaca: “Embora em entrevistas Susan Sontag tenha falado abertamente sobre o seu diagnóstico de cancro, incluindo a alarmante previsão de que tinha apenas 10% de chances de sobreviver, </w:t>
      </w:r>
      <w:r>
        <w:rPr>
          <w:rFonts w:ascii="Calibri" w:hAnsi="Calibri" w:cs="Calibri"/>
        </w:rPr>
        <w:t>[...] em</w:t>
      </w:r>
      <w:r>
        <w:t xml:space="preserve"> </w:t>
      </w:r>
      <w:r w:rsidRPr="00C75C45">
        <w:rPr>
          <w:i/>
          <w:iCs/>
        </w:rPr>
        <w:t>Illness as Metaphor</w:t>
      </w:r>
      <w:r>
        <w:t xml:space="preserve"> (1978), a autora nunca menciona o seu próprio caso. Sontag acreditava que as referências à sua própria experiência, na verdade, minavam a sua autoridade. A autora não queria que as suas ideias sobre a doença fossem contaminadas, por assim dizer, pelo seu testemunho pessoal. Susan Sontag queria que os seus argumentos se sustentassem de forma independente e que a sua voz fosse considerada um canal para importantes reflexões e não apenas como uma voz que tivesse algum direito especial sobre os leitores</w:t>
      </w:r>
      <w:r w:rsidR="00F76AD7">
        <w:t xml:space="preserve"> </w:t>
      </w:r>
      <w:r>
        <w:t xml:space="preserve">devido à sua personalidade ou histórico clínico” (2016: 34). </w:t>
      </w:r>
    </w:p>
  </w:footnote>
  <w:footnote w:id="50">
    <w:p w14:paraId="73EE8F25" w14:textId="64838DA2" w:rsidR="003713AE" w:rsidRDefault="003713AE" w:rsidP="00CD6DD0">
      <w:pPr>
        <w:pStyle w:val="Textodenotaderodap"/>
        <w:jc w:val="both"/>
      </w:pPr>
      <w:r>
        <w:rPr>
          <w:rStyle w:val="Refdenotaderodap"/>
        </w:rPr>
        <w:footnoteRef/>
      </w:r>
      <w:r>
        <w:t xml:space="preserve"> No original: “soulful” (1978: 17). </w:t>
      </w:r>
    </w:p>
  </w:footnote>
  <w:footnote w:id="51">
    <w:p w14:paraId="65E291CB" w14:textId="3DAD23F3" w:rsidR="00A731A3" w:rsidRDefault="00A731A3" w:rsidP="00A731A3">
      <w:pPr>
        <w:pStyle w:val="Textodenotaderodap"/>
        <w:jc w:val="both"/>
      </w:pPr>
      <w:r>
        <w:rPr>
          <w:rStyle w:val="Refdenotaderodap"/>
        </w:rPr>
        <w:footnoteRef/>
      </w:r>
      <w:r>
        <w:t xml:space="preserve"> Sobre o título deste poema, Lúcia Evangelista discorre: “Note-se que ‘Body Art’ é uma vertente da arte contemporânea em que o próprio corpo do artista é usado como suporte, muitas vezes apresentando uma experiência de violência, de dor ou de esforço físico. Porém, em Adília Lopes, a questão do título – ‘Body Art</w:t>
      </w:r>
      <w:r w:rsidR="00CA564B">
        <w:t xml:space="preserve">?´ – </w:t>
      </w:r>
      <w:r>
        <w:t xml:space="preserve">voltar-se-á para um corpo que se dá a ver na banalidade do quotidiano. A performatividade desse corpo – sugerida pelo título do poema – será apresentada em contextos alheios ao estritamente artístico: no autocarro, na faculdade, no metro” (2011: 91-92). </w:t>
      </w:r>
    </w:p>
  </w:footnote>
  <w:footnote w:id="52">
    <w:p w14:paraId="5AFBC41B" w14:textId="7A3052ED" w:rsidR="00131968" w:rsidRDefault="00131968" w:rsidP="00131968">
      <w:pPr>
        <w:pStyle w:val="Textodenotaderodap"/>
        <w:jc w:val="both"/>
      </w:pPr>
      <w:r>
        <w:rPr>
          <w:rStyle w:val="Refdenotaderodap"/>
        </w:rPr>
        <w:footnoteRef/>
      </w:r>
      <w:r>
        <w:t xml:space="preserve"> Penso aqui na noção foucaldiana de corpos dóceis, já explorada nos capítulos 1. e </w:t>
      </w:r>
      <w:proofErr w:type="gramStart"/>
      <w:r>
        <w:t>2.2..</w:t>
      </w:r>
      <w:proofErr w:type="gramEnd"/>
      <w:r w:rsidR="00A5761E">
        <w:t xml:space="preserve"> </w:t>
      </w:r>
    </w:p>
  </w:footnote>
  <w:footnote w:id="53">
    <w:p w14:paraId="0DF7DF58" w14:textId="7F521B2E" w:rsidR="00C01FD3" w:rsidRDefault="00C01FD3" w:rsidP="00C01FD3">
      <w:pPr>
        <w:pStyle w:val="Textodenotaderodap"/>
        <w:jc w:val="both"/>
      </w:pPr>
      <w:r>
        <w:rPr>
          <w:rStyle w:val="Refdenotaderodap"/>
        </w:rPr>
        <w:footnoteRef/>
      </w:r>
      <w:r>
        <w:t xml:space="preserve"> No original: “psychological disability poetry” (2015: s/n). </w:t>
      </w:r>
    </w:p>
  </w:footnote>
  <w:footnote w:id="54">
    <w:p w14:paraId="409B71A7" w14:textId="1A9D71A8" w:rsidR="00413AD2" w:rsidRDefault="00413AD2" w:rsidP="00413AD2">
      <w:pPr>
        <w:pStyle w:val="Textodenotaderodap"/>
        <w:jc w:val="both"/>
      </w:pPr>
      <w:r>
        <w:rPr>
          <w:rStyle w:val="Refdenotaderodap"/>
        </w:rPr>
        <w:footnoteRef/>
      </w:r>
      <w:r>
        <w:t xml:space="preserve"> Transcrevo o poema na sua totalidade: “Em / cada dia / faço / muito pouco // Mas / o pouco / que faço / não é louco // E / quando / é louco / (às vezes é) / que seja / pouco // Que seja / muito pouco” (2004</w:t>
      </w:r>
      <w:r w:rsidR="00D3711C">
        <w:t>b</w:t>
      </w:r>
      <w:r>
        <w:t xml:space="preserve">: 539-540). </w:t>
      </w:r>
    </w:p>
  </w:footnote>
  <w:footnote w:id="55">
    <w:p w14:paraId="43B7C711" w14:textId="576606D7" w:rsidR="008933E8" w:rsidRDefault="008933E8" w:rsidP="008933E8">
      <w:pPr>
        <w:pStyle w:val="Textodenotaderodap"/>
        <w:jc w:val="both"/>
      </w:pPr>
      <w:r>
        <w:rPr>
          <w:rStyle w:val="Refdenotaderodap"/>
        </w:rPr>
        <w:footnoteRef/>
      </w:r>
      <w:r>
        <w:t xml:space="preserve"> No original: “insight” (Blackman 2015: 26). </w:t>
      </w:r>
    </w:p>
  </w:footnote>
  <w:footnote w:id="56">
    <w:p w14:paraId="4DA39A3C" w14:textId="69BE3A76" w:rsidR="00F22652" w:rsidRPr="00F22652" w:rsidRDefault="00F22652" w:rsidP="00F22652">
      <w:pPr>
        <w:pStyle w:val="Textodenotaderodap"/>
        <w:jc w:val="both"/>
        <w:rPr>
          <w:rFonts w:ascii="Calibri" w:hAnsi="Calibri" w:cs="Calibri"/>
        </w:rPr>
      </w:pPr>
      <w:r>
        <w:rPr>
          <w:rStyle w:val="Refdenotaderodap"/>
        </w:rPr>
        <w:footnoteRef/>
      </w:r>
      <w:r>
        <w:t xml:space="preserve"> Sobre a história da psicanálise, compreendida a par do desenvolvimento da indústria psicofarmacêutica, Roudinesco avança: “</w:t>
      </w:r>
      <w:r w:rsidRPr="00F22652">
        <w:t xml:space="preserve">É que não apenas o </w:t>
      </w:r>
      <w:r w:rsidRPr="00F22652">
        <w:rPr>
          <w:i/>
          <w:iCs/>
        </w:rPr>
        <w:t>pharmakon</w:t>
      </w:r>
      <w:r w:rsidRPr="00F22652">
        <w:t xml:space="preserve"> não se opõe à psique, como um e outro estão historicamente ligados</w:t>
      </w:r>
      <w:r>
        <w:t xml:space="preserve"> </w:t>
      </w:r>
      <w:r>
        <w:rPr>
          <w:rFonts w:ascii="Calibri" w:hAnsi="Calibri" w:cs="Calibri"/>
        </w:rPr>
        <w:t>[...].</w:t>
      </w:r>
      <w:r w:rsidR="007D0026">
        <w:rPr>
          <w:rFonts w:ascii="Calibri" w:hAnsi="Calibri" w:cs="Calibri"/>
        </w:rPr>
        <w:t xml:space="preserve"> </w:t>
      </w:r>
      <w:r w:rsidRPr="00F22652">
        <w:rPr>
          <w:rFonts w:ascii="Calibri" w:hAnsi="Calibri" w:cs="Calibri"/>
        </w:rPr>
        <w:t>Em princípio, deveria ter-se mantido um equilíbrio entre o tratamento por psicotrópicos e a psicanálise,</w:t>
      </w:r>
      <w:r w:rsidR="0088335F" w:rsidRPr="0088335F">
        <w:rPr>
          <w:rFonts w:ascii="Calibri" w:hAnsi="Calibri" w:cs="Calibri"/>
        </w:rPr>
        <w:t xml:space="preserve"> </w:t>
      </w:r>
      <w:r w:rsidR="0088335F">
        <w:rPr>
          <w:rFonts w:ascii="Calibri" w:hAnsi="Calibri" w:cs="Calibri"/>
        </w:rPr>
        <w:t>[...]</w:t>
      </w:r>
      <w:r w:rsidRPr="00F22652">
        <w:rPr>
          <w:rFonts w:ascii="Calibri" w:hAnsi="Calibri" w:cs="Calibri"/>
        </w:rPr>
        <w:t xml:space="preserve">. Mas não foi o que aconteceu. A partir dos anos </w:t>
      </w:r>
      <w:r>
        <w:rPr>
          <w:rFonts w:ascii="Calibri" w:hAnsi="Calibri" w:cs="Calibri"/>
        </w:rPr>
        <w:t>80</w:t>
      </w:r>
      <w:r w:rsidRPr="00F22652">
        <w:rPr>
          <w:rFonts w:ascii="Calibri" w:hAnsi="Calibri" w:cs="Calibri"/>
        </w:rPr>
        <w:t>, todos os tratamentos psíquicos racionais,</w:t>
      </w:r>
      <w:r>
        <w:rPr>
          <w:rFonts w:ascii="Calibri" w:hAnsi="Calibri" w:cs="Calibri"/>
        </w:rPr>
        <w:t xml:space="preserve"> </w:t>
      </w:r>
      <w:r w:rsidRPr="00F22652">
        <w:rPr>
          <w:rFonts w:ascii="Calibri" w:hAnsi="Calibri" w:cs="Calibri"/>
        </w:rPr>
        <w:t>inspirados na psicanálise, foram violentamente atacados em nome do avanço espetacular da</w:t>
      </w:r>
      <w:r>
        <w:rPr>
          <w:rFonts w:ascii="Calibri" w:hAnsi="Calibri" w:cs="Calibri"/>
        </w:rPr>
        <w:t xml:space="preserve"> </w:t>
      </w:r>
      <w:r w:rsidRPr="00F22652">
        <w:rPr>
          <w:rFonts w:ascii="Calibri" w:hAnsi="Calibri" w:cs="Calibri"/>
        </w:rPr>
        <w:t>psicofarmacologia, a tal ponto que os próprios psiquiatras</w:t>
      </w:r>
      <w:r w:rsidR="00DA0226">
        <w:rPr>
          <w:rFonts w:ascii="Calibri" w:hAnsi="Calibri" w:cs="Calibri"/>
        </w:rPr>
        <w:t xml:space="preserve"> [...]</w:t>
      </w:r>
      <w:r w:rsidRPr="00F22652">
        <w:rPr>
          <w:rFonts w:ascii="Calibri" w:hAnsi="Calibri" w:cs="Calibri"/>
        </w:rPr>
        <w:t xml:space="preserve"> </w:t>
      </w:r>
      <w:r>
        <w:rPr>
          <w:rFonts w:ascii="Calibri" w:hAnsi="Calibri" w:cs="Calibri"/>
        </w:rPr>
        <w:t>hoje</w:t>
      </w:r>
      <w:r w:rsidR="007D0026">
        <w:rPr>
          <w:rFonts w:ascii="Calibri" w:hAnsi="Calibri" w:cs="Calibri"/>
        </w:rPr>
        <w:t xml:space="preserve"> </w:t>
      </w:r>
      <w:r w:rsidRPr="00F22652">
        <w:rPr>
          <w:rFonts w:ascii="Calibri" w:hAnsi="Calibri" w:cs="Calibri"/>
        </w:rPr>
        <w:t>sentem-se</w:t>
      </w:r>
      <w:r w:rsidR="007D0026">
        <w:rPr>
          <w:rFonts w:ascii="Calibri" w:hAnsi="Calibri" w:cs="Calibri"/>
        </w:rPr>
        <w:t xml:space="preserve"> </w:t>
      </w:r>
      <w:r w:rsidRPr="00F22652">
        <w:rPr>
          <w:rFonts w:ascii="Calibri" w:hAnsi="Calibri" w:cs="Calibri"/>
        </w:rPr>
        <w:t>inquietos e</w:t>
      </w:r>
      <w:r>
        <w:rPr>
          <w:rFonts w:ascii="Calibri" w:hAnsi="Calibri" w:cs="Calibri"/>
        </w:rPr>
        <w:t xml:space="preserve"> </w:t>
      </w:r>
      <w:r w:rsidRPr="00F22652">
        <w:rPr>
          <w:rFonts w:ascii="Calibri" w:hAnsi="Calibri" w:cs="Calibri"/>
        </w:rPr>
        <w:t xml:space="preserve">criticam duramente </w:t>
      </w:r>
      <w:r w:rsidR="00304442" w:rsidRPr="00F22652">
        <w:rPr>
          <w:rFonts w:ascii="Calibri" w:hAnsi="Calibri" w:cs="Calibri"/>
        </w:rPr>
        <w:t>aspetos</w:t>
      </w:r>
      <w:r w:rsidRPr="00F22652">
        <w:rPr>
          <w:rFonts w:ascii="Calibri" w:hAnsi="Calibri" w:cs="Calibri"/>
        </w:rPr>
        <w:t xml:space="preserve"> nocivos e perversos</w:t>
      </w:r>
      <w:r>
        <w:rPr>
          <w:rFonts w:ascii="Calibri" w:hAnsi="Calibri" w:cs="Calibri"/>
        </w:rPr>
        <w:t xml:space="preserve"> da psicanálise” (1999: 15-16).</w:t>
      </w:r>
    </w:p>
  </w:footnote>
  <w:footnote w:id="57">
    <w:p w14:paraId="4EDAB8FD" w14:textId="27A947C2" w:rsidR="001C7E5C" w:rsidRDefault="001C7E5C" w:rsidP="001C7E5C">
      <w:pPr>
        <w:pStyle w:val="Textodenotaderodap"/>
        <w:jc w:val="both"/>
      </w:pPr>
      <w:r>
        <w:rPr>
          <w:rStyle w:val="Refdenotaderodap"/>
        </w:rPr>
        <w:footnoteRef/>
      </w:r>
      <w:r>
        <w:t xml:space="preserve"> Na obra </w:t>
      </w:r>
      <w:r w:rsidRPr="001C7E5C">
        <w:rPr>
          <w:i/>
          <w:iCs/>
        </w:rPr>
        <w:t>Pardais</w:t>
      </w:r>
      <w:r>
        <w:t xml:space="preserve">: “Aprendo a escrever com os pardais” (Lopes 2022: 982). </w:t>
      </w:r>
    </w:p>
  </w:footnote>
  <w:footnote w:id="58">
    <w:p w14:paraId="4C260481" w14:textId="064CD974" w:rsidR="00AA1556" w:rsidRDefault="00AA1556" w:rsidP="00AA1556">
      <w:pPr>
        <w:pStyle w:val="Textodenotaderodap"/>
        <w:jc w:val="both"/>
      </w:pPr>
      <w:r>
        <w:rPr>
          <w:rStyle w:val="Refdenotaderodap"/>
        </w:rPr>
        <w:footnoteRef/>
      </w:r>
      <w:r>
        <w:t xml:space="preserve"> São três no total os textos com essa epígrafe. </w:t>
      </w:r>
    </w:p>
  </w:footnote>
  <w:footnote w:id="59">
    <w:p w14:paraId="53D29DDE" w14:textId="03E4BE45" w:rsidR="00FE0A6F" w:rsidRDefault="00FE0A6F" w:rsidP="00FE0A6F">
      <w:pPr>
        <w:pStyle w:val="Textodenotaderodap"/>
        <w:jc w:val="both"/>
      </w:pPr>
      <w:r>
        <w:rPr>
          <w:rStyle w:val="Refdenotaderodap"/>
        </w:rPr>
        <w:footnoteRef/>
      </w:r>
      <w:r>
        <w:t xml:space="preserve"> Para uma leitura deste texto, </w:t>
      </w:r>
      <w:r w:rsidRPr="00FE0A6F">
        <w:rPr>
          <w:i/>
          <w:iCs/>
        </w:rPr>
        <w:t>vide</w:t>
      </w:r>
      <w:r w:rsidR="00981DF6">
        <w:t xml:space="preserve"> </w:t>
      </w:r>
      <w:r w:rsidR="002B4200" w:rsidRPr="002B4200">
        <w:t>“‘Escrever um poema / escavar uma toca’: inhabiting the world dis-anthropocentrically with the poetry of Adília Lopes”</w:t>
      </w:r>
      <w:r w:rsidR="00830A5D">
        <w:t>, de Andrzej Stuart-Thompson (2024)</w:t>
      </w:r>
      <w:r w:rsidR="002B4200">
        <w:t xml:space="preserve">. </w:t>
      </w:r>
    </w:p>
  </w:footnote>
  <w:footnote w:id="60">
    <w:p w14:paraId="5F84BA8E" w14:textId="5635E297" w:rsidR="000545DB" w:rsidRDefault="000545DB" w:rsidP="000545DB">
      <w:pPr>
        <w:pStyle w:val="Textodenotaderodap"/>
        <w:jc w:val="both"/>
      </w:pPr>
      <w:r>
        <w:rPr>
          <w:rStyle w:val="Refdenotaderodap"/>
        </w:rPr>
        <w:footnoteRef/>
      </w:r>
      <w:r>
        <w:t xml:space="preserve"> A </w:t>
      </w:r>
      <w:r w:rsidR="006A11A8">
        <w:t xml:space="preserve">expressão </w:t>
      </w:r>
      <w:r>
        <w:t>“janela / das traseiras”</w:t>
      </w:r>
      <w:r w:rsidR="006A11A8">
        <w:t>,</w:t>
      </w:r>
      <w:r>
        <w:t xml:space="preserve"> </w:t>
      </w:r>
      <w:r w:rsidR="006A11A8">
        <w:t xml:space="preserve">utilizada </w:t>
      </w:r>
      <w:r>
        <w:t xml:space="preserve">por Adília no poema de </w:t>
      </w:r>
      <w:r w:rsidRPr="000545DB">
        <w:rPr>
          <w:i/>
          <w:iCs/>
        </w:rPr>
        <w:t>Versos Verdes</w:t>
      </w:r>
      <w:r>
        <w:t xml:space="preserve"> (1999: 377)</w:t>
      </w:r>
      <w:r w:rsidR="006A11A8">
        <w:t>, remete para o célebre filme de Alfred Hitchcock</w:t>
      </w:r>
      <w:r>
        <w:t xml:space="preserve">. Andrzej Stuart-Thompson traduz para o inglês a expressão assinalada, tornando-a homóloga ao célebre filme de Hitchcock: </w:t>
      </w:r>
      <w:r w:rsidRPr="000545DB">
        <w:rPr>
          <w:i/>
          <w:iCs/>
        </w:rPr>
        <w:t>Rear Window</w:t>
      </w:r>
      <w:r>
        <w:t xml:space="preserve"> (1954). </w:t>
      </w:r>
      <w:r w:rsidR="006A11A8">
        <w:t>Uma vez que</w:t>
      </w:r>
      <w:r w:rsidR="00C33707">
        <w:t>,</w:t>
      </w:r>
      <w:r w:rsidR="006A11A8">
        <w:t xml:space="preserve"> </w:t>
      </w:r>
      <w:r>
        <w:t xml:space="preserve">em </w:t>
      </w:r>
      <w:r w:rsidRPr="000545DB">
        <w:rPr>
          <w:i/>
          <w:iCs/>
        </w:rPr>
        <w:t>Versos Verdes</w:t>
      </w:r>
      <w:r>
        <w:t xml:space="preserve"> (</w:t>
      </w:r>
      <w:r w:rsidR="00C33707">
        <w:t xml:space="preserve">Lopes </w:t>
      </w:r>
      <w:r>
        <w:t>1999: 393)</w:t>
      </w:r>
      <w:r w:rsidR="00C33707">
        <w:t xml:space="preserve">, </w:t>
      </w:r>
      <w:r>
        <w:t xml:space="preserve">outro poema refere o título </w:t>
      </w:r>
      <w:r w:rsidRPr="000545DB">
        <w:rPr>
          <w:i/>
          <w:iCs/>
        </w:rPr>
        <w:t>Psycho</w:t>
      </w:r>
      <w:r>
        <w:t xml:space="preserve"> (1960), também </w:t>
      </w:r>
      <w:r w:rsidR="00C33707">
        <w:t>um filme de</w:t>
      </w:r>
      <w:r>
        <w:t xml:space="preserve"> Hitchcock, a associação feita </w:t>
      </w:r>
      <w:r w:rsidR="00C33707">
        <w:t xml:space="preserve">por Stuart-Thompson </w:t>
      </w:r>
      <w:r>
        <w:t xml:space="preserve">parece-nos </w:t>
      </w:r>
      <w:r w:rsidR="006A11A8">
        <w:t>acertada</w:t>
      </w:r>
      <w:r>
        <w:t xml:space="preserve">. </w:t>
      </w:r>
    </w:p>
  </w:footnote>
  <w:footnote w:id="61">
    <w:p w14:paraId="2AED075F" w14:textId="77777777" w:rsidR="00D12969" w:rsidRDefault="00D12969" w:rsidP="00D12969">
      <w:pPr>
        <w:pStyle w:val="Textodenotaderodap"/>
        <w:jc w:val="both"/>
      </w:pPr>
      <w:r>
        <w:rPr>
          <w:rStyle w:val="Refdenotaderodap"/>
        </w:rPr>
        <w:footnoteRef/>
      </w:r>
      <w:r>
        <w:t xml:space="preserve"> No original: “grievable” (2009: 14). </w:t>
      </w:r>
    </w:p>
  </w:footnote>
  <w:footnote w:id="62">
    <w:p w14:paraId="793939A9" w14:textId="2357B84A" w:rsidR="004C3FE3" w:rsidRDefault="004C3FE3" w:rsidP="004C3FE3">
      <w:pPr>
        <w:pStyle w:val="Textodenotaderodap"/>
        <w:jc w:val="both"/>
      </w:pPr>
      <w:r>
        <w:rPr>
          <w:rStyle w:val="Refdenotaderodap"/>
        </w:rPr>
        <w:footnoteRef/>
      </w:r>
      <w:r>
        <w:t xml:space="preserve"> Esta citação, presente no ensaio “The pleasure of the image” (1987) de Susan Sontag, refere-se à arte do </w:t>
      </w:r>
      <w:r w:rsidRPr="004C3FE3">
        <w:rPr>
          <w:i/>
          <w:iCs/>
        </w:rPr>
        <w:t>graffiti</w:t>
      </w:r>
      <w:r>
        <w:t xml:space="preserve">. No entanto, por considerar ser </w:t>
      </w:r>
      <w:r w:rsidR="009E7443">
        <w:t xml:space="preserve">adequada </w:t>
      </w:r>
      <w:r>
        <w:t xml:space="preserve">também em relação à literatura resistente, fiz das palavras da ensaísta as minhas.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7A5F"/>
    <w:multiLevelType w:val="hybridMultilevel"/>
    <w:tmpl w:val="A308E780"/>
    <w:lvl w:ilvl="0" w:tplc="BFF6F348">
      <w:start w:val="1"/>
      <w:numFmt w:val="decimal"/>
      <w:suff w:val="space"/>
      <w:lvlText w:val="Capítulo %1."/>
      <w:lvlJc w:val="right"/>
      <w:pPr>
        <w:ind w:left="1418" w:hanging="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6BB59C4"/>
    <w:multiLevelType w:val="hybridMultilevel"/>
    <w:tmpl w:val="675A5FCE"/>
    <w:lvl w:ilvl="0" w:tplc="AD9264CC">
      <w:start w:val="1"/>
      <w:numFmt w:val="decimal"/>
      <w:pStyle w:val="Parte"/>
      <w:lvlText w:val="PARTE %1"/>
      <w:lvlJc w:val="left"/>
      <w:pPr>
        <w:ind w:left="2081" w:hanging="360"/>
      </w:pPr>
      <w:rPr>
        <w:rFonts w:hint="default"/>
      </w:rPr>
    </w:lvl>
    <w:lvl w:ilvl="1" w:tplc="08160019" w:tentative="1">
      <w:start w:val="1"/>
      <w:numFmt w:val="lowerLetter"/>
      <w:lvlText w:val="%2."/>
      <w:lvlJc w:val="left"/>
      <w:pPr>
        <w:ind w:left="2801" w:hanging="360"/>
      </w:pPr>
    </w:lvl>
    <w:lvl w:ilvl="2" w:tplc="0816001B" w:tentative="1">
      <w:start w:val="1"/>
      <w:numFmt w:val="lowerRoman"/>
      <w:lvlText w:val="%3."/>
      <w:lvlJc w:val="right"/>
      <w:pPr>
        <w:ind w:left="3521" w:hanging="180"/>
      </w:pPr>
    </w:lvl>
    <w:lvl w:ilvl="3" w:tplc="0816000F" w:tentative="1">
      <w:start w:val="1"/>
      <w:numFmt w:val="decimal"/>
      <w:lvlText w:val="%4."/>
      <w:lvlJc w:val="left"/>
      <w:pPr>
        <w:ind w:left="4241" w:hanging="360"/>
      </w:pPr>
    </w:lvl>
    <w:lvl w:ilvl="4" w:tplc="08160019" w:tentative="1">
      <w:start w:val="1"/>
      <w:numFmt w:val="lowerLetter"/>
      <w:lvlText w:val="%5."/>
      <w:lvlJc w:val="left"/>
      <w:pPr>
        <w:ind w:left="4961" w:hanging="360"/>
      </w:pPr>
    </w:lvl>
    <w:lvl w:ilvl="5" w:tplc="0816001B" w:tentative="1">
      <w:start w:val="1"/>
      <w:numFmt w:val="lowerRoman"/>
      <w:lvlText w:val="%6."/>
      <w:lvlJc w:val="right"/>
      <w:pPr>
        <w:ind w:left="5681" w:hanging="180"/>
      </w:pPr>
    </w:lvl>
    <w:lvl w:ilvl="6" w:tplc="0816000F" w:tentative="1">
      <w:start w:val="1"/>
      <w:numFmt w:val="decimal"/>
      <w:lvlText w:val="%7."/>
      <w:lvlJc w:val="left"/>
      <w:pPr>
        <w:ind w:left="6401" w:hanging="360"/>
      </w:pPr>
    </w:lvl>
    <w:lvl w:ilvl="7" w:tplc="08160019" w:tentative="1">
      <w:start w:val="1"/>
      <w:numFmt w:val="lowerLetter"/>
      <w:lvlText w:val="%8."/>
      <w:lvlJc w:val="left"/>
      <w:pPr>
        <w:ind w:left="7121" w:hanging="360"/>
      </w:pPr>
    </w:lvl>
    <w:lvl w:ilvl="8" w:tplc="0816001B" w:tentative="1">
      <w:start w:val="1"/>
      <w:numFmt w:val="lowerRoman"/>
      <w:lvlText w:val="%9."/>
      <w:lvlJc w:val="right"/>
      <w:pPr>
        <w:ind w:left="7841" w:hanging="180"/>
      </w:pPr>
    </w:lvl>
  </w:abstractNum>
  <w:abstractNum w:abstractNumId="2" w15:restartNumberingAfterBreak="0">
    <w:nsid w:val="07713C22"/>
    <w:multiLevelType w:val="hybridMultilevel"/>
    <w:tmpl w:val="3262440C"/>
    <w:lvl w:ilvl="0" w:tplc="0816000F">
      <w:start w:val="1"/>
      <w:numFmt w:val="decimal"/>
      <w:lvlText w:val="%1."/>
      <w:lvlJc w:val="left"/>
      <w:pPr>
        <w:ind w:left="720" w:hanging="360"/>
      </w:p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1B04105"/>
    <w:multiLevelType w:val="multilevel"/>
    <w:tmpl w:val="3DC2AF4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FD5679"/>
    <w:multiLevelType w:val="hybridMultilevel"/>
    <w:tmpl w:val="40322AAE"/>
    <w:lvl w:ilvl="0" w:tplc="DD56B97C">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15A9196E"/>
    <w:multiLevelType w:val="hybridMultilevel"/>
    <w:tmpl w:val="FD68123A"/>
    <w:lvl w:ilvl="0" w:tplc="1842DFEC">
      <w:start w:val="2"/>
      <w:numFmt w:val="bullet"/>
      <w:lvlText w:val="-"/>
      <w:lvlJc w:val="left"/>
      <w:pPr>
        <w:ind w:left="720" w:hanging="360"/>
      </w:pPr>
      <w:rPr>
        <w:rFonts w:ascii="Calibri" w:eastAsiaTheme="minorHAnsi" w:hAnsi="Calibri" w:cs="Calibri"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8454162"/>
    <w:multiLevelType w:val="multilevel"/>
    <w:tmpl w:val="98661894"/>
    <w:lvl w:ilvl="0">
      <w:start w:val="1"/>
      <w:numFmt w:val="none"/>
      <w:suff w:val="space"/>
      <w:lvlText w:val="1.2"/>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8BD3398"/>
    <w:multiLevelType w:val="hybridMultilevel"/>
    <w:tmpl w:val="5CEAF592"/>
    <w:lvl w:ilvl="0" w:tplc="0248FAF0">
      <w:start w:val="3"/>
      <w:numFmt w:val="bullet"/>
      <w:lvlText w:val="-"/>
      <w:lvlJc w:val="left"/>
      <w:pPr>
        <w:ind w:left="720" w:hanging="360"/>
      </w:pPr>
      <w:rPr>
        <w:rFonts w:ascii="Calibri" w:eastAsiaTheme="minorHAnsi" w:hAnsi="Calibri" w:cs="Calibr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BAD04B4"/>
    <w:multiLevelType w:val="multilevel"/>
    <w:tmpl w:val="48DCA910"/>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08A0CA0"/>
    <w:multiLevelType w:val="hybridMultilevel"/>
    <w:tmpl w:val="58062FE6"/>
    <w:lvl w:ilvl="0" w:tplc="B31CA960">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243E19F3"/>
    <w:multiLevelType w:val="hybridMultilevel"/>
    <w:tmpl w:val="22EE54AE"/>
    <w:lvl w:ilvl="0" w:tplc="03A8880E">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25AC6BAF"/>
    <w:multiLevelType w:val="multilevel"/>
    <w:tmpl w:val="915CEFC4"/>
    <w:lvl w:ilvl="0">
      <w:start w:val="1"/>
      <w:numFmt w:val="decimal"/>
      <w:isLgl/>
      <w:suff w:val="space"/>
      <w:lvlText w:val="%1.1.1"/>
      <w:lvlJc w:val="left"/>
      <w:pPr>
        <w:ind w:left="851" w:hanging="567"/>
      </w:pPr>
      <w:rPr>
        <w:rFonts w:hint="default"/>
      </w:rPr>
    </w:lvl>
    <w:lvl w:ilvl="1">
      <w:start w:val="1"/>
      <w:numFmt w:val="decimal"/>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C4C2D43"/>
    <w:multiLevelType w:val="hybridMultilevel"/>
    <w:tmpl w:val="1460181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30795D5F"/>
    <w:multiLevelType w:val="hybridMultilevel"/>
    <w:tmpl w:val="9730A2B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41505CD9"/>
    <w:multiLevelType w:val="hybridMultilevel"/>
    <w:tmpl w:val="744E3710"/>
    <w:lvl w:ilvl="0" w:tplc="F28A314E">
      <w:start w:val="1"/>
      <w:numFmt w:val="bullet"/>
      <w:lvlText w:val="•"/>
      <w:lvlJc w:val="left"/>
      <w:pPr>
        <w:tabs>
          <w:tab w:val="num" w:pos="720"/>
        </w:tabs>
        <w:ind w:left="720" w:hanging="360"/>
      </w:pPr>
      <w:rPr>
        <w:rFonts w:ascii="Arial" w:hAnsi="Arial" w:hint="default"/>
      </w:rPr>
    </w:lvl>
    <w:lvl w:ilvl="1" w:tplc="E626E902" w:tentative="1">
      <w:start w:val="1"/>
      <w:numFmt w:val="bullet"/>
      <w:lvlText w:val="•"/>
      <w:lvlJc w:val="left"/>
      <w:pPr>
        <w:tabs>
          <w:tab w:val="num" w:pos="1440"/>
        </w:tabs>
        <w:ind w:left="1440" w:hanging="360"/>
      </w:pPr>
      <w:rPr>
        <w:rFonts w:ascii="Arial" w:hAnsi="Arial" w:hint="default"/>
      </w:rPr>
    </w:lvl>
    <w:lvl w:ilvl="2" w:tplc="7B4A3734" w:tentative="1">
      <w:start w:val="1"/>
      <w:numFmt w:val="bullet"/>
      <w:lvlText w:val="•"/>
      <w:lvlJc w:val="left"/>
      <w:pPr>
        <w:tabs>
          <w:tab w:val="num" w:pos="2160"/>
        </w:tabs>
        <w:ind w:left="2160" w:hanging="360"/>
      </w:pPr>
      <w:rPr>
        <w:rFonts w:ascii="Arial" w:hAnsi="Arial" w:hint="default"/>
      </w:rPr>
    </w:lvl>
    <w:lvl w:ilvl="3" w:tplc="2048B396" w:tentative="1">
      <w:start w:val="1"/>
      <w:numFmt w:val="bullet"/>
      <w:lvlText w:val="•"/>
      <w:lvlJc w:val="left"/>
      <w:pPr>
        <w:tabs>
          <w:tab w:val="num" w:pos="2880"/>
        </w:tabs>
        <w:ind w:left="2880" w:hanging="360"/>
      </w:pPr>
      <w:rPr>
        <w:rFonts w:ascii="Arial" w:hAnsi="Arial" w:hint="default"/>
      </w:rPr>
    </w:lvl>
    <w:lvl w:ilvl="4" w:tplc="0882E0AE" w:tentative="1">
      <w:start w:val="1"/>
      <w:numFmt w:val="bullet"/>
      <w:lvlText w:val="•"/>
      <w:lvlJc w:val="left"/>
      <w:pPr>
        <w:tabs>
          <w:tab w:val="num" w:pos="3600"/>
        </w:tabs>
        <w:ind w:left="3600" w:hanging="360"/>
      </w:pPr>
      <w:rPr>
        <w:rFonts w:ascii="Arial" w:hAnsi="Arial" w:hint="default"/>
      </w:rPr>
    </w:lvl>
    <w:lvl w:ilvl="5" w:tplc="2F80CA5E" w:tentative="1">
      <w:start w:val="1"/>
      <w:numFmt w:val="bullet"/>
      <w:lvlText w:val="•"/>
      <w:lvlJc w:val="left"/>
      <w:pPr>
        <w:tabs>
          <w:tab w:val="num" w:pos="4320"/>
        </w:tabs>
        <w:ind w:left="4320" w:hanging="360"/>
      </w:pPr>
      <w:rPr>
        <w:rFonts w:ascii="Arial" w:hAnsi="Arial" w:hint="default"/>
      </w:rPr>
    </w:lvl>
    <w:lvl w:ilvl="6" w:tplc="2F34620E" w:tentative="1">
      <w:start w:val="1"/>
      <w:numFmt w:val="bullet"/>
      <w:lvlText w:val="•"/>
      <w:lvlJc w:val="left"/>
      <w:pPr>
        <w:tabs>
          <w:tab w:val="num" w:pos="5040"/>
        </w:tabs>
        <w:ind w:left="5040" w:hanging="360"/>
      </w:pPr>
      <w:rPr>
        <w:rFonts w:ascii="Arial" w:hAnsi="Arial" w:hint="default"/>
      </w:rPr>
    </w:lvl>
    <w:lvl w:ilvl="7" w:tplc="1F206B68" w:tentative="1">
      <w:start w:val="1"/>
      <w:numFmt w:val="bullet"/>
      <w:lvlText w:val="•"/>
      <w:lvlJc w:val="left"/>
      <w:pPr>
        <w:tabs>
          <w:tab w:val="num" w:pos="5760"/>
        </w:tabs>
        <w:ind w:left="5760" w:hanging="360"/>
      </w:pPr>
      <w:rPr>
        <w:rFonts w:ascii="Arial" w:hAnsi="Arial" w:hint="default"/>
      </w:rPr>
    </w:lvl>
    <w:lvl w:ilvl="8" w:tplc="122469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2197539"/>
    <w:multiLevelType w:val="hybridMultilevel"/>
    <w:tmpl w:val="A7003CA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42335945"/>
    <w:multiLevelType w:val="hybridMultilevel"/>
    <w:tmpl w:val="91340A10"/>
    <w:lvl w:ilvl="0" w:tplc="5F780B3E">
      <w:start w:val="1"/>
      <w:numFmt w:val="decimal"/>
      <w:suff w:val="space"/>
      <w:lvlText w:val="Capítulo %1:"/>
      <w:lvlJc w:val="right"/>
      <w:pPr>
        <w:ind w:left="1418" w:hanging="284"/>
      </w:pPr>
      <w:rPr>
        <w:rFonts w:ascii="Times New Roman" w:hAnsi="Times New Roman"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8160019">
      <w:start w:val="1"/>
      <w:numFmt w:val="lowerLetter"/>
      <w:lvlText w:val="%2."/>
      <w:lvlJc w:val="left"/>
      <w:pPr>
        <w:ind w:left="2432" w:hanging="360"/>
      </w:pPr>
    </w:lvl>
    <w:lvl w:ilvl="2" w:tplc="0816001B" w:tentative="1">
      <w:start w:val="1"/>
      <w:numFmt w:val="lowerRoman"/>
      <w:lvlText w:val="%3."/>
      <w:lvlJc w:val="right"/>
      <w:pPr>
        <w:ind w:left="3152" w:hanging="180"/>
      </w:pPr>
    </w:lvl>
    <w:lvl w:ilvl="3" w:tplc="0816000F" w:tentative="1">
      <w:start w:val="1"/>
      <w:numFmt w:val="decimal"/>
      <w:lvlText w:val="%4."/>
      <w:lvlJc w:val="left"/>
      <w:pPr>
        <w:ind w:left="3872" w:hanging="360"/>
      </w:pPr>
    </w:lvl>
    <w:lvl w:ilvl="4" w:tplc="08160019" w:tentative="1">
      <w:start w:val="1"/>
      <w:numFmt w:val="lowerLetter"/>
      <w:lvlText w:val="%5."/>
      <w:lvlJc w:val="left"/>
      <w:pPr>
        <w:ind w:left="4592" w:hanging="360"/>
      </w:pPr>
    </w:lvl>
    <w:lvl w:ilvl="5" w:tplc="0816001B" w:tentative="1">
      <w:start w:val="1"/>
      <w:numFmt w:val="lowerRoman"/>
      <w:lvlText w:val="%6."/>
      <w:lvlJc w:val="right"/>
      <w:pPr>
        <w:ind w:left="5312" w:hanging="180"/>
      </w:pPr>
    </w:lvl>
    <w:lvl w:ilvl="6" w:tplc="0816000F" w:tentative="1">
      <w:start w:val="1"/>
      <w:numFmt w:val="decimal"/>
      <w:lvlText w:val="%7."/>
      <w:lvlJc w:val="left"/>
      <w:pPr>
        <w:ind w:left="6032" w:hanging="360"/>
      </w:pPr>
    </w:lvl>
    <w:lvl w:ilvl="7" w:tplc="08160019" w:tentative="1">
      <w:start w:val="1"/>
      <w:numFmt w:val="lowerLetter"/>
      <w:lvlText w:val="%8."/>
      <w:lvlJc w:val="left"/>
      <w:pPr>
        <w:ind w:left="6752" w:hanging="360"/>
      </w:pPr>
    </w:lvl>
    <w:lvl w:ilvl="8" w:tplc="0816001B" w:tentative="1">
      <w:start w:val="1"/>
      <w:numFmt w:val="lowerRoman"/>
      <w:lvlText w:val="%9."/>
      <w:lvlJc w:val="right"/>
      <w:pPr>
        <w:ind w:left="7472" w:hanging="180"/>
      </w:pPr>
    </w:lvl>
  </w:abstractNum>
  <w:abstractNum w:abstractNumId="17" w15:restartNumberingAfterBreak="0">
    <w:nsid w:val="42FA2F6F"/>
    <w:multiLevelType w:val="hybridMultilevel"/>
    <w:tmpl w:val="097429E8"/>
    <w:lvl w:ilvl="0" w:tplc="32E84DF4">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477F28F2"/>
    <w:multiLevelType w:val="hybridMultilevel"/>
    <w:tmpl w:val="E912D684"/>
    <w:lvl w:ilvl="0" w:tplc="CDC23678">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494B0BD8"/>
    <w:multiLevelType w:val="multilevel"/>
    <w:tmpl w:val="FE8013D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AC0CAB"/>
    <w:multiLevelType w:val="hybridMultilevel"/>
    <w:tmpl w:val="EE524D0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15:restartNumberingAfterBreak="0">
    <w:nsid w:val="4C1C0745"/>
    <w:multiLevelType w:val="multilevel"/>
    <w:tmpl w:val="229ABF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EC6E5D"/>
    <w:multiLevelType w:val="multilevel"/>
    <w:tmpl w:val="FE5A65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A7C0954"/>
    <w:multiLevelType w:val="multilevel"/>
    <w:tmpl w:val="FE8013D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8E249B"/>
    <w:multiLevelType w:val="hybridMultilevel"/>
    <w:tmpl w:val="EBEAFD1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5DE01628"/>
    <w:multiLevelType w:val="hybridMultilevel"/>
    <w:tmpl w:val="5978D416"/>
    <w:lvl w:ilvl="0" w:tplc="DBFCDBE4">
      <w:start w:val="1"/>
      <w:numFmt w:val="decimal"/>
      <w:lvlText w:val="%1.1"/>
      <w:lvlJc w:val="left"/>
      <w:pPr>
        <w:ind w:left="1418" w:hanging="284"/>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15:restartNumberingAfterBreak="0">
    <w:nsid w:val="5E8273A9"/>
    <w:multiLevelType w:val="hybridMultilevel"/>
    <w:tmpl w:val="C722F96E"/>
    <w:lvl w:ilvl="0" w:tplc="A3E6540E">
      <w:start w:val="1"/>
      <w:numFmt w:val="bullet"/>
      <w:lvlText w:val="•"/>
      <w:lvlJc w:val="left"/>
      <w:pPr>
        <w:tabs>
          <w:tab w:val="num" w:pos="720"/>
        </w:tabs>
        <w:ind w:left="720" w:hanging="360"/>
      </w:pPr>
      <w:rPr>
        <w:rFonts w:ascii="Arial" w:hAnsi="Arial" w:hint="default"/>
      </w:rPr>
    </w:lvl>
    <w:lvl w:ilvl="1" w:tplc="FDA09AF2">
      <w:numFmt w:val="bullet"/>
      <w:lvlText w:val="•"/>
      <w:lvlJc w:val="left"/>
      <w:pPr>
        <w:tabs>
          <w:tab w:val="num" w:pos="1440"/>
        </w:tabs>
        <w:ind w:left="1440" w:hanging="360"/>
      </w:pPr>
      <w:rPr>
        <w:rFonts w:ascii="Arial" w:hAnsi="Arial" w:hint="default"/>
      </w:rPr>
    </w:lvl>
    <w:lvl w:ilvl="2" w:tplc="A2BA25D8" w:tentative="1">
      <w:start w:val="1"/>
      <w:numFmt w:val="bullet"/>
      <w:lvlText w:val="•"/>
      <w:lvlJc w:val="left"/>
      <w:pPr>
        <w:tabs>
          <w:tab w:val="num" w:pos="2160"/>
        </w:tabs>
        <w:ind w:left="2160" w:hanging="360"/>
      </w:pPr>
      <w:rPr>
        <w:rFonts w:ascii="Arial" w:hAnsi="Arial" w:hint="default"/>
      </w:rPr>
    </w:lvl>
    <w:lvl w:ilvl="3" w:tplc="2BDAAC6A" w:tentative="1">
      <w:start w:val="1"/>
      <w:numFmt w:val="bullet"/>
      <w:lvlText w:val="•"/>
      <w:lvlJc w:val="left"/>
      <w:pPr>
        <w:tabs>
          <w:tab w:val="num" w:pos="2880"/>
        </w:tabs>
        <w:ind w:left="2880" w:hanging="360"/>
      </w:pPr>
      <w:rPr>
        <w:rFonts w:ascii="Arial" w:hAnsi="Arial" w:hint="default"/>
      </w:rPr>
    </w:lvl>
    <w:lvl w:ilvl="4" w:tplc="F3FCABCC" w:tentative="1">
      <w:start w:val="1"/>
      <w:numFmt w:val="bullet"/>
      <w:lvlText w:val="•"/>
      <w:lvlJc w:val="left"/>
      <w:pPr>
        <w:tabs>
          <w:tab w:val="num" w:pos="3600"/>
        </w:tabs>
        <w:ind w:left="3600" w:hanging="360"/>
      </w:pPr>
      <w:rPr>
        <w:rFonts w:ascii="Arial" w:hAnsi="Arial" w:hint="default"/>
      </w:rPr>
    </w:lvl>
    <w:lvl w:ilvl="5" w:tplc="340E4518" w:tentative="1">
      <w:start w:val="1"/>
      <w:numFmt w:val="bullet"/>
      <w:lvlText w:val="•"/>
      <w:lvlJc w:val="left"/>
      <w:pPr>
        <w:tabs>
          <w:tab w:val="num" w:pos="4320"/>
        </w:tabs>
        <w:ind w:left="4320" w:hanging="360"/>
      </w:pPr>
      <w:rPr>
        <w:rFonts w:ascii="Arial" w:hAnsi="Arial" w:hint="default"/>
      </w:rPr>
    </w:lvl>
    <w:lvl w:ilvl="6" w:tplc="1EBC6294" w:tentative="1">
      <w:start w:val="1"/>
      <w:numFmt w:val="bullet"/>
      <w:lvlText w:val="•"/>
      <w:lvlJc w:val="left"/>
      <w:pPr>
        <w:tabs>
          <w:tab w:val="num" w:pos="5040"/>
        </w:tabs>
        <w:ind w:left="5040" w:hanging="360"/>
      </w:pPr>
      <w:rPr>
        <w:rFonts w:ascii="Arial" w:hAnsi="Arial" w:hint="default"/>
      </w:rPr>
    </w:lvl>
    <w:lvl w:ilvl="7" w:tplc="3DD0E9B6" w:tentative="1">
      <w:start w:val="1"/>
      <w:numFmt w:val="bullet"/>
      <w:lvlText w:val="•"/>
      <w:lvlJc w:val="left"/>
      <w:pPr>
        <w:tabs>
          <w:tab w:val="num" w:pos="5760"/>
        </w:tabs>
        <w:ind w:left="5760" w:hanging="360"/>
      </w:pPr>
      <w:rPr>
        <w:rFonts w:ascii="Arial" w:hAnsi="Arial" w:hint="default"/>
      </w:rPr>
    </w:lvl>
    <w:lvl w:ilvl="8" w:tplc="7D82503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017D75"/>
    <w:multiLevelType w:val="hybridMultilevel"/>
    <w:tmpl w:val="E2F8EFB2"/>
    <w:lvl w:ilvl="0" w:tplc="0318F1A2">
      <w:start w:val="1"/>
      <w:numFmt w:val="decimal"/>
      <w:lvlText w:val="%1.1."/>
      <w:lvlJc w:val="left"/>
      <w:pPr>
        <w:ind w:left="1005"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60019">
      <w:start w:val="1"/>
      <w:numFmt w:val="lowerLetter"/>
      <w:lvlText w:val="%2."/>
      <w:lvlJc w:val="left"/>
      <w:pPr>
        <w:ind w:left="1725" w:hanging="360"/>
      </w:pPr>
    </w:lvl>
    <w:lvl w:ilvl="2" w:tplc="0816001B" w:tentative="1">
      <w:start w:val="1"/>
      <w:numFmt w:val="lowerRoman"/>
      <w:lvlText w:val="%3."/>
      <w:lvlJc w:val="right"/>
      <w:pPr>
        <w:ind w:left="2445" w:hanging="180"/>
      </w:pPr>
    </w:lvl>
    <w:lvl w:ilvl="3" w:tplc="0816000F" w:tentative="1">
      <w:start w:val="1"/>
      <w:numFmt w:val="decimal"/>
      <w:lvlText w:val="%4."/>
      <w:lvlJc w:val="left"/>
      <w:pPr>
        <w:ind w:left="3165" w:hanging="360"/>
      </w:pPr>
    </w:lvl>
    <w:lvl w:ilvl="4" w:tplc="08160019" w:tentative="1">
      <w:start w:val="1"/>
      <w:numFmt w:val="lowerLetter"/>
      <w:lvlText w:val="%5."/>
      <w:lvlJc w:val="left"/>
      <w:pPr>
        <w:ind w:left="3885" w:hanging="360"/>
      </w:pPr>
    </w:lvl>
    <w:lvl w:ilvl="5" w:tplc="0816001B" w:tentative="1">
      <w:start w:val="1"/>
      <w:numFmt w:val="lowerRoman"/>
      <w:lvlText w:val="%6."/>
      <w:lvlJc w:val="right"/>
      <w:pPr>
        <w:ind w:left="4605" w:hanging="180"/>
      </w:pPr>
    </w:lvl>
    <w:lvl w:ilvl="6" w:tplc="0816000F" w:tentative="1">
      <w:start w:val="1"/>
      <w:numFmt w:val="decimal"/>
      <w:lvlText w:val="%7."/>
      <w:lvlJc w:val="left"/>
      <w:pPr>
        <w:ind w:left="5325" w:hanging="360"/>
      </w:pPr>
    </w:lvl>
    <w:lvl w:ilvl="7" w:tplc="08160019" w:tentative="1">
      <w:start w:val="1"/>
      <w:numFmt w:val="lowerLetter"/>
      <w:lvlText w:val="%8."/>
      <w:lvlJc w:val="left"/>
      <w:pPr>
        <w:ind w:left="6045" w:hanging="360"/>
      </w:pPr>
    </w:lvl>
    <w:lvl w:ilvl="8" w:tplc="0816001B" w:tentative="1">
      <w:start w:val="1"/>
      <w:numFmt w:val="lowerRoman"/>
      <w:lvlText w:val="%9."/>
      <w:lvlJc w:val="right"/>
      <w:pPr>
        <w:ind w:left="6765" w:hanging="180"/>
      </w:pPr>
    </w:lvl>
  </w:abstractNum>
  <w:abstractNum w:abstractNumId="28" w15:restartNumberingAfterBreak="0">
    <w:nsid w:val="625A5BB4"/>
    <w:multiLevelType w:val="multilevel"/>
    <w:tmpl w:val="87E6E7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716DD1"/>
    <w:multiLevelType w:val="multilevel"/>
    <w:tmpl w:val="0816001F"/>
    <w:lvl w:ilvl="0">
      <w:start w:val="1"/>
      <w:numFmt w:val="decimal"/>
      <w:lvlText w:val="%1."/>
      <w:lvlJc w:val="left"/>
      <w:pPr>
        <w:ind w:left="1069" w:hanging="360"/>
      </w:pPr>
      <w:rPr>
        <w:rFonts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30" w15:restartNumberingAfterBreak="0">
    <w:nsid w:val="6AD24120"/>
    <w:multiLevelType w:val="hybridMultilevel"/>
    <w:tmpl w:val="6C58D4A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15:restartNumberingAfterBreak="0">
    <w:nsid w:val="6FB955AE"/>
    <w:multiLevelType w:val="hybridMultilevel"/>
    <w:tmpl w:val="8D6A82B8"/>
    <w:lvl w:ilvl="0" w:tplc="C8865AB8">
      <w:start w:val="1"/>
      <w:numFmt w:val="decimal"/>
      <w:lvlText w:val="%1. Capítulo"/>
      <w:lvlJc w:val="righ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15:restartNumberingAfterBreak="0">
    <w:nsid w:val="717979F7"/>
    <w:multiLevelType w:val="hybridMultilevel"/>
    <w:tmpl w:val="81CABB5C"/>
    <w:lvl w:ilvl="0" w:tplc="B322CDB6">
      <w:start w:val="1"/>
      <w:numFmt w:val="decimal"/>
      <w:lvlText w:val="%1.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15:restartNumberingAfterBreak="0">
    <w:nsid w:val="750D57CB"/>
    <w:multiLevelType w:val="hybridMultilevel"/>
    <w:tmpl w:val="4DC84214"/>
    <w:lvl w:ilvl="0" w:tplc="64BE48DA">
      <w:start w:val="1"/>
      <w:numFmt w:val="bullet"/>
      <w:pStyle w:val="Textolista"/>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15:restartNumberingAfterBreak="0">
    <w:nsid w:val="77A11CB1"/>
    <w:multiLevelType w:val="multilevel"/>
    <w:tmpl w:val="CA883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BE1439"/>
    <w:multiLevelType w:val="multilevel"/>
    <w:tmpl w:val="B6568F7E"/>
    <w:lvl w:ilvl="0">
      <w:start w:val="1"/>
      <w:numFmt w:val="decimal"/>
      <w:lvlText w:val="%1.1"/>
      <w:lvlJc w:val="left"/>
      <w:pPr>
        <w:ind w:left="360" w:hanging="360"/>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566"/>
      </w:pPr>
      <w:rPr>
        <w:rFonts w:hint="default"/>
      </w:rPr>
    </w:lvl>
    <w:lvl w:ilvl="2">
      <w:start w:val="1"/>
      <w:numFmt w:val="decimal"/>
      <w:lvlText w:val="%3.1.1."/>
      <w:lvlJc w:val="left"/>
      <w:pPr>
        <w:ind w:left="1290" w:hanging="720"/>
      </w:pPr>
      <w:rPr>
        <w:rFonts w:hint="default"/>
        <w:color w:val="auto"/>
        <w:spacing w:val="1"/>
        <w:w w:val="97"/>
        <w:sz w:val="24"/>
        <w:szCs w:val="24"/>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36" w15:restartNumberingAfterBreak="0">
    <w:nsid w:val="7E4C6AB1"/>
    <w:multiLevelType w:val="multilevel"/>
    <w:tmpl w:val="C69C0570"/>
    <w:lvl w:ilvl="0">
      <w:start w:val="1"/>
      <w:numFmt w:val="decimal"/>
      <w:pStyle w:val="Ttulo1"/>
      <w:lvlText w:val="%1."/>
      <w:lvlJc w:val="left"/>
      <w:pPr>
        <w:ind w:left="357" w:hanging="357"/>
      </w:pPr>
      <w:rPr>
        <w:rFonts w:hint="default"/>
      </w:rPr>
    </w:lvl>
    <w:lvl w:ilvl="1">
      <w:start w:val="1"/>
      <w:numFmt w:val="decimal"/>
      <w:pStyle w:val="Ttulo2"/>
      <w:lvlText w:val="%1.%2."/>
      <w:lvlJc w:val="left"/>
      <w:pPr>
        <w:ind w:left="641" w:hanging="357"/>
      </w:pPr>
      <w:rPr>
        <w:rFonts w:hint="default"/>
      </w:rPr>
    </w:lvl>
    <w:lvl w:ilvl="2">
      <w:start w:val="1"/>
      <w:numFmt w:val="decimal"/>
      <w:pStyle w:val="Ttulo3"/>
      <w:lvlText w:val="%1.%2.%3."/>
      <w:lvlJc w:val="left"/>
      <w:pPr>
        <w:ind w:left="925" w:hanging="357"/>
      </w:pPr>
      <w:rPr>
        <w:rFonts w:hint="default"/>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num w:numId="1" w16cid:durableId="1567838856">
    <w:abstractNumId w:val="26"/>
  </w:num>
  <w:num w:numId="2" w16cid:durableId="86117135">
    <w:abstractNumId w:val="14"/>
  </w:num>
  <w:num w:numId="3" w16cid:durableId="1036857503">
    <w:abstractNumId w:val="31"/>
  </w:num>
  <w:num w:numId="4" w16cid:durableId="1763722956">
    <w:abstractNumId w:val="0"/>
  </w:num>
  <w:num w:numId="5" w16cid:durableId="94207686">
    <w:abstractNumId w:val="0"/>
    <w:lvlOverride w:ilvl="0">
      <w:startOverride w:val="1"/>
    </w:lvlOverride>
  </w:num>
  <w:num w:numId="6" w16cid:durableId="3747634">
    <w:abstractNumId w:val="1"/>
  </w:num>
  <w:num w:numId="7" w16cid:durableId="603464287">
    <w:abstractNumId w:val="16"/>
  </w:num>
  <w:num w:numId="8" w16cid:durableId="239796352">
    <w:abstractNumId w:val="25"/>
  </w:num>
  <w:num w:numId="9" w16cid:durableId="141388608">
    <w:abstractNumId w:val="6"/>
  </w:num>
  <w:num w:numId="10" w16cid:durableId="869413397">
    <w:abstractNumId w:val="29"/>
  </w:num>
  <w:num w:numId="11" w16cid:durableId="1468233571">
    <w:abstractNumId w:val="11"/>
  </w:num>
  <w:num w:numId="12" w16cid:durableId="10331187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192505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0630035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5866260">
    <w:abstractNumId w:val="8"/>
  </w:num>
  <w:num w:numId="16" w16cid:durableId="1729450667">
    <w:abstractNumId w:val="34"/>
  </w:num>
  <w:num w:numId="17" w16cid:durableId="998189740">
    <w:abstractNumId w:val="35"/>
  </w:num>
  <w:num w:numId="18" w16cid:durableId="1699235694">
    <w:abstractNumId w:val="4"/>
  </w:num>
  <w:num w:numId="19" w16cid:durableId="2130122327">
    <w:abstractNumId w:val="35"/>
  </w:num>
  <w:num w:numId="20" w16cid:durableId="2097751315">
    <w:abstractNumId w:val="17"/>
  </w:num>
  <w:num w:numId="21" w16cid:durableId="321861391">
    <w:abstractNumId w:val="33"/>
  </w:num>
  <w:num w:numId="22" w16cid:durableId="6212277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85818">
    <w:abstractNumId w:val="27"/>
  </w:num>
  <w:num w:numId="24" w16cid:durableId="1688940237">
    <w:abstractNumId w:val="3"/>
  </w:num>
  <w:num w:numId="25" w16cid:durableId="2079282592">
    <w:abstractNumId w:val="19"/>
  </w:num>
  <w:num w:numId="26" w16cid:durableId="1299413321">
    <w:abstractNumId w:val="28"/>
  </w:num>
  <w:num w:numId="27" w16cid:durableId="702294366">
    <w:abstractNumId w:val="21"/>
  </w:num>
  <w:num w:numId="28" w16cid:durableId="307710078">
    <w:abstractNumId w:val="23"/>
  </w:num>
  <w:num w:numId="29" w16cid:durableId="817958841">
    <w:abstractNumId w:val="32"/>
  </w:num>
  <w:num w:numId="30" w16cid:durableId="991325468">
    <w:abstractNumId w:val="2"/>
  </w:num>
  <w:num w:numId="31" w16cid:durableId="1383559347">
    <w:abstractNumId w:val="36"/>
  </w:num>
  <w:num w:numId="32" w16cid:durableId="780804623">
    <w:abstractNumId w:val="22"/>
  </w:num>
  <w:num w:numId="33" w16cid:durableId="343290740">
    <w:abstractNumId w:val="12"/>
  </w:num>
  <w:num w:numId="34" w16cid:durableId="52893884">
    <w:abstractNumId w:val="9"/>
  </w:num>
  <w:num w:numId="35" w16cid:durableId="107164795">
    <w:abstractNumId w:val="10"/>
  </w:num>
  <w:num w:numId="36" w16cid:durableId="1784970">
    <w:abstractNumId w:val="18"/>
  </w:num>
  <w:num w:numId="37" w16cid:durableId="1846048207">
    <w:abstractNumId w:val="20"/>
  </w:num>
  <w:num w:numId="38" w16cid:durableId="1589267070">
    <w:abstractNumId w:val="24"/>
  </w:num>
  <w:num w:numId="39" w16cid:durableId="1764956326">
    <w:abstractNumId w:val="13"/>
  </w:num>
  <w:num w:numId="40" w16cid:durableId="165092267">
    <w:abstractNumId w:val="15"/>
  </w:num>
  <w:num w:numId="41" w16cid:durableId="117069141">
    <w:abstractNumId w:val="30"/>
  </w:num>
  <w:num w:numId="42" w16cid:durableId="124616676">
    <w:abstractNumId w:val="5"/>
  </w:num>
  <w:num w:numId="43" w16cid:durableId="16258443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FEP&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e2f2ptwsvtrvfweexzlvsw0p2ssf9adxzpxx&quot;&gt;My EndNote Library&lt;record-ids&gt;&lt;item&gt;1&lt;/item&gt;&lt;item&gt;2&lt;/item&gt;&lt;item&gt;3&lt;/item&gt;&lt;item&gt;5&lt;/item&gt;&lt;item&gt;6&lt;/item&gt;&lt;item&gt;10&lt;/item&gt;&lt;item&gt;20&lt;/item&gt;&lt;item&gt;23&lt;/item&gt;&lt;item&gt;26&lt;/item&gt;&lt;item&gt;27&lt;/item&gt;&lt;item&gt;30&lt;/item&gt;&lt;item&gt;31&lt;/item&gt;&lt;item&gt;43&lt;/item&gt;&lt;item&gt;44&lt;/item&gt;&lt;item&gt;45&lt;/item&gt;&lt;item&gt;47&lt;/item&gt;&lt;item&gt;66&lt;/item&gt;&lt;item&gt;68&lt;/item&gt;&lt;item&gt;71&lt;/item&gt;&lt;item&gt;72&lt;/item&gt;&lt;item&gt;73&lt;/item&gt;&lt;item&gt;77&lt;/item&gt;&lt;item&gt;78&lt;/item&gt;&lt;item&gt;79&lt;/item&gt;&lt;item&gt;96&lt;/item&gt;&lt;item&gt;97&lt;/item&gt;&lt;item&gt;101&lt;/item&gt;&lt;/record-ids&gt;&lt;/item&gt;&lt;/Libraries&gt;"/>
  </w:docVars>
  <w:rsids>
    <w:rsidRoot w:val="0023711C"/>
    <w:rsid w:val="00000004"/>
    <w:rsid w:val="00000B12"/>
    <w:rsid w:val="0000303C"/>
    <w:rsid w:val="0000339C"/>
    <w:rsid w:val="0000417F"/>
    <w:rsid w:val="00004455"/>
    <w:rsid w:val="000048EA"/>
    <w:rsid w:val="000048F8"/>
    <w:rsid w:val="00004D02"/>
    <w:rsid w:val="00005065"/>
    <w:rsid w:val="000055E5"/>
    <w:rsid w:val="00005EEE"/>
    <w:rsid w:val="00007492"/>
    <w:rsid w:val="000075AD"/>
    <w:rsid w:val="000075EE"/>
    <w:rsid w:val="00007CB9"/>
    <w:rsid w:val="00010045"/>
    <w:rsid w:val="000108D3"/>
    <w:rsid w:val="00010C93"/>
    <w:rsid w:val="00011256"/>
    <w:rsid w:val="00011A53"/>
    <w:rsid w:val="00011FB9"/>
    <w:rsid w:val="00013360"/>
    <w:rsid w:val="0001554F"/>
    <w:rsid w:val="0001674F"/>
    <w:rsid w:val="000173C1"/>
    <w:rsid w:val="000202F5"/>
    <w:rsid w:val="00020AA2"/>
    <w:rsid w:val="00022068"/>
    <w:rsid w:val="000228EC"/>
    <w:rsid w:val="000236DE"/>
    <w:rsid w:val="0002394C"/>
    <w:rsid w:val="000263DA"/>
    <w:rsid w:val="00026E7D"/>
    <w:rsid w:val="000278AC"/>
    <w:rsid w:val="000304DC"/>
    <w:rsid w:val="00030E38"/>
    <w:rsid w:val="0003109D"/>
    <w:rsid w:val="00031425"/>
    <w:rsid w:val="00032327"/>
    <w:rsid w:val="000326EB"/>
    <w:rsid w:val="00033769"/>
    <w:rsid w:val="0003412F"/>
    <w:rsid w:val="0003464F"/>
    <w:rsid w:val="00035B80"/>
    <w:rsid w:val="00036438"/>
    <w:rsid w:val="000373E8"/>
    <w:rsid w:val="00037959"/>
    <w:rsid w:val="00040621"/>
    <w:rsid w:val="00041222"/>
    <w:rsid w:val="00041DDD"/>
    <w:rsid w:val="000427F6"/>
    <w:rsid w:val="00042903"/>
    <w:rsid w:val="00043D5E"/>
    <w:rsid w:val="00044521"/>
    <w:rsid w:val="000463CD"/>
    <w:rsid w:val="00047DAA"/>
    <w:rsid w:val="00047ECA"/>
    <w:rsid w:val="000505D2"/>
    <w:rsid w:val="0005195F"/>
    <w:rsid w:val="00051D55"/>
    <w:rsid w:val="00051D98"/>
    <w:rsid w:val="0005229F"/>
    <w:rsid w:val="00052B34"/>
    <w:rsid w:val="00053D24"/>
    <w:rsid w:val="00053D70"/>
    <w:rsid w:val="0005427F"/>
    <w:rsid w:val="000545DB"/>
    <w:rsid w:val="00054B48"/>
    <w:rsid w:val="00054F75"/>
    <w:rsid w:val="00055BFD"/>
    <w:rsid w:val="00061CB3"/>
    <w:rsid w:val="00061D16"/>
    <w:rsid w:val="0006221E"/>
    <w:rsid w:val="000628AF"/>
    <w:rsid w:val="00062E20"/>
    <w:rsid w:val="00063106"/>
    <w:rsid w:val="0006337F"/>
    <w:rsid w:val="00063716"/>
    <w:rsid w:val="00063D34"/>
    <w:rsid w:val="00063F4C"/>
    <w:rsid w:val="00064281"/>
    <w:rsid w:val="00064BF2"/>
    <w:rsid w:val="000656E5"/>
    <w:rsid w:val="00065986"/>
    <w:rsid w:val="00066129"/>
    <w:rsid w:val="000668FF"/>
    <w:rsid w:val="00066E05"/>
    <w:rsid w:val="00067E9D"/>
    <w:rsid w:val="000702E9"/>
    <w:rsid w:val="00071AB8"/>
    <w:rsid w:val="0007263F"/>
    <w:rsid w:val="00072781"/>
    <w:rsid w:val="00072894"/>
    <w:rsid w:val="00072C2B"/>
    <w:rsid w:val="000736DF"/>
    <w:rsid w:val="00073DB8"/>
    <w:rsid w:val="000742F1"/>
    <w:rsid w:val="00074409"/>
    <w:rsid w:val="000747A0"/>
    <w:rsid w:val="00075DB2"/>
    <w:rsid w:val="00076C12"/>
    <w:rsid w:val="00077A04"/>
    <w:rsid w:val="00080BAE"/>
    <w:rsid w:val="00080E99"/>
    <w:rsid w:val="000823AF"/>
    <w:rsid w:val="00082589"/>
    <w:rsid w:val="000829EE"/>
    <w:rsid w:val="00082AC3"/>
    <w:rsid w:val="00083328"/>
    <w:rsid w:val="0008375D"/>
    <w:rsid w:val="00083C60"/>
    <w:rsid w:val="0008471F"/>
    <w:rsid w:val="000849E5"/>
    <w:rsid w:val="00084E6B"/>
    <w:rsid w:val="00084FD1"/>
    <w:rsid w:val="000855AB"/>
    <w:rsid w:val="000866EA"/>
    <w:rsid w:val="00086E82"/>
    <w:rsid w:val="000870D6"/>
    <w:rsid w:val="00087283"/>
    <w:rsid w:val="000878B2"/>
    <w:rsid w:val="00087BB5"/>
    <w:rsid w:val="00090387"/>
    <w:rsid w:val="000904CE"/>
    <w:rsid w:val="000912A9"/>
    <w:rsid w:val="00091340"/>
    <w:rsid w:val="000926ED"/>
    <w:rsid w:val="0009373C"/>
    <w:rsid w:val="000948BD"/>
    <w:rsid w:val="000948E7"/>
    <w:rsid w:val="000965C7"/>
    <w:rsid w:val="00096D7D"/>
    <w:rsid w:val="00096E7E"/>
    <w:rsid w:val="00096EF5"/>
    <w:rsid w:val="000976F7"/>
    <w:rsid w:val="000A0450"/>
    <w:rsid w:val="000A06A3"/>
    <w:rsid w:val="000A0700"/>
    <w:rsid w:val="000A121A"/>
    <w:rsid w:val="000A1515"/>
    <w:rsid w:val="000A1607"/>
    <w:rsid w:val="000A1706"/>
    <w:rsid w:val="000A171E"/>
    <w:rsid w:val="000A234D"/>
    <w:rsid w:val="000A28D3"/>
    <w:rsid w:val="000A2D06"/>
    <w:rsid w:val="000A2D99"/>
    <w:rsid w:val="000A34BB"/>
    <w:rsid w:val="000A3540"/>
    <w:rsid w:val="000A3916"/>
    <w:rsid w:val="000A4243"/>
    <w:rsid w:val="000A46DE"/>
    <w:rsid w:val="000A534F"/>
    <w:rsid w:val="000B0050"/>
    <w:rsid w:val="000B02E4"/>
    <w:rsid w:val="000B042A"/>
    <w:rsid w:val="000B2075"/>
    <w:rsid w:val="000B2640"/>
    <w:rsid w:val="000B2B39"/>
    <w:rsid w:val="000B3059"/>
    <w:rsid w:val="000B3091"/>
    <w:rsid w:val="000B3B31"/>
    <w:rsid w:val="000B3CB5"/>
    <w:rsid w:val="000B444D"/>
    <w:rsid w:val="000B457D"/>
    <w:rsid w:val="000B5D89"/>
    <w:rsid w:val="000B6992"/>
    <w:rsid w:val="000B78BE"/>
    <w:rsid w:val="000B78C1"/>
    <w:rsid w:val="000B7AE0"/>
    <w:rsid w:val="000B7E4A"/>
    <w:rsid w:val="000C0391"/>
    <w:rsid w:val="000C05E9"/>
    <w:rsid w:val="000C09E5"/>
    <w:rsid w:val="000C13BA"/>
    <w:rsid w:val="000C1926"/>
    <w:rsid w:val="000C1EBD"/>
    <w:rsid w:val="000C2E12"/>
    <w:rsid w:val="000C31C2"/>
    <w:rsid w:val="000C4CEA"/>
    <w:rsid w:val="000C4D96"/>
    <w:rsid w:val="000C67A4"/>
    <w:rsid w:val="000C6E90"/>
    <w:rsid w:val="000C7493"/>
    <w:rsid w:val="000C7639"/>
    <w:rsid w:val="000C7D75"/>
    <w:rsid w:val="000D04B6"/>
    <w:rsid w:val="000D0508"/>
    <w:rsid w:val="000D0CF7"/>
    <w:rsid w:val="000D1DC0"/>
    <w:rsid w:val="000D27C6"/>
    <w:rsid w:val="000D3E96"/>
    <w:rsid w:val="000D4D70"/>
    <w:rsid w:val="000D58AF"/>
    <w:rsid w:val="000D595F"/>
    <w:rsid w:val="000D623B"/>
    <w:rsid w:val="000D63E1"/>
    <w:rsid w:val="000D6BE4"/>
    <w:rsid w:val="000D6E6A"/>
    <w:rsid w:val="000D792C"/>
    <w:rsid w:val="000D7A07"/>
    <w:rsid w:val="000D7CD4"/>
    <w:rsid w:val="000E058A"/>
    <w:rsid w:val="000E143E"/>
    <w:rsid w:val="000E16DB"/>
    <w:rsid w:val="000E1FE5"/>
    <w:rsid w:val="000E29D3"/>
    <w:rsid w:val="000E2E99"/>
    <w:rsid w:val="000E40AC"/>
    <w:rsid w:val="000E41AF"/>
    <w:rsid w:val="000E427C"/>
    <w:rsid w:val="000E5508"/>
    <w:rsid w:val="000E58AB"/>
    <w:rsid w:val="000E5C0C"/>
    <w:rsid w:val="000E7937"/>
    <w:rsid w:val="000F062C"/>
    <w:rsid w:val="000F09F4"/>
    <w:rsid w:val="000F1F20"/>
    <w:rsid w:val="000F2479"/>
    <w:rsid w:val="000F2F5B"/>
    <w:rsid w:val="000F2FB6"/>
    <w:rsid w:val="000F388C"/>
    <w:rsid w:val="000F4A06"/>
    <w:rsid w:val="000F4C39"/>
    <w:rsid w:val="000F5588"/>
    <w:rsid w:val="000F5670"/>
    <w:rsid w:val="000F56A4"/>
    <w:rsid w:val="000F5AFD"/>
    <w:rsid w:val="000F60A3"/>
    <w:rsid w:val="000F6A9D"/>
    <w:rsid w:val="000F7678"/>
    <w:rsid w:val="000F76F0"/>
    <w:rsid w:val="000F7BE3"/>
    <w:rsid w:val="001002A3"/>
    <w:rsid w:val="00100412"/>
    <w:rsid w:val="0010045C"/>
    <w:rsid w:val="00100D67"/>
    <w:rsid w:val="00100EC2"/>
    <w:rsid w:val="00100F49"/>
    <w:rsid w:val="0010144B"/>
    <w:rsid w:val="00101F3E"/>
    <w:rsid w:val="0010218F"/>
    <w:rsid w:val="00102424"/>
    <w:rsid w:val="00102DD3"/>
    <w:rsid w:val="00103DB0"/>
    <w:rsid w:val="00106A2E"/>
    <w:rsid w:val="00106BB8"/>
    <w:rsid w:val="00107FFD"/>
    <w:rsid w:val="001116F9"/>
    <w:rsid w:val="00111758"/>
    <w:rsid w:val="00111FAD"/>
    <w:rsid w:val="00112259"/>
    <w:rsid w:val="001122BF"/>
    <w:rsid w:val="001129F7"/>
    <w:rsid w:val="00112AC8"/>
    <w:rsid w:val="001139C5"/>
    <w:rsid w:val="00113ECD"/>
    <w:rsid w:val="001148A9"/>
    <w:rsid w:val="001151A0"/>
    <w:rsid w:val="00115404"/>
    <w:rsid w:val="001154B5"/>
    <w:rsid w:val="00115B39"/>
    <w:rsid w:val="00115D28"/>
    <w:rsid w:val="00115DEB"/>
    <w:rsid w:val="001171E9"/>
    <w:rsid w:val="001173B3"/>
    <w:rsid w:val="00117AFC"/>
    <w:rsid w:val="001207B3"/>
    <w:rsid w:val="00120F39"/>
    <w:rsid w:val="00121064"/>
    <w:rsid w:val="001216D7"/>
    <w:rsid w:val="0012239F"/>
    <w:rsid w:val="00122A52"/>
    <w:rsid w:val="001231C7"/>
    <w:rsid w:val="00123D88"/>
    <w:rsid w:val="00123FFE"/>
    <w:rsid w:val="0012539F"/>
    <w:rsid w:val="00125539"/>
    <w:rsid w:val="00125AD0"/>
    <w:rsid w:val="00127B57"/>
    <w:rsid w:val="001305BA"/>
    <w:rsid w:val="00130949"/>
    <w:rsid w:val="00130C8D"/>
    <w:rsid w:val="00130F7A"/>
    <w:rsid w:val="00131968"/>
    <w:rsid w:val="00131F31"/>
    <w:rsid w:val="001321AA"/>
    <w:rsid w:val="001321D3"/>
    <w:rsid w:val="00132F82"/>
    <w:rsid w:val="001334E0"/>
    <w:rsid w:val="0013521B"/>
    <w:rsid w:val="00136BBA"/>
    <w:rsid w:val="00137A01"/>
    <w:rsid w:val="00137E8F"/>
    <w:rsid w:val="001407B2"/>
    <w:rsid w:val="00140CD6"/>
    <w:rsid w:val="00141871"/>
    <w:rsid w:val="00141AF8"/>
    <w:rsid w:val="001421C8"/>
    <w:rsid w:val="00142828"/>
    <w:rsid w:val="00142D73"/>
    <w:rsid w:val="00143819"/>
    <w:rsid w:val="00143D62"/>
    <w:rsid w:val="0014429A"/>
    <w:rsid w:val="00144429"/>
    <w:rsid w:val="00144CD3"/>
    <w:rsid w:val="00144F19"/>
    <w:rsid w:val="00145306"/>
    <w:rsid w:val="00145879"/>
    <w:rsid w:val="00145ACE"/>
    <w:rsid w:val="00145BB7"/>
    <w:rsid w:val="00147ED9"/>
    <w:rsid w:val="0015160C"/>
    <w:rsid w:val="0015189C"/>
    <w:rsid w:val="00151DE0"/>
    <w:rsid w:val="00151E70"/>
    <w:rsid w:val="00152000"/>
    <w:rsid w:val="00152B37"/>
    <w:rsid w:val="00153B5F"/>
    <w:rsid w:val="00153D4F"/>
    <w:rsid w:val="001541CF"/>
    <w:rsid w:val="00155570"/>
    <w:rsid w:val="001559D5"/>
    <w:rsid w:val="00155D81"/>
    <w:rsid w:val="00156925"/>
    <w:rsid w:val="00156AEF"/>
    <w:rsid w:val="00157A07"/>
    <w:rsid w:val="0016096D"/>
    <w:rsid w:val="00162D3F"/>
    <w:rsid w:val="00163CE5"/>
    <w:rsid w:val="00163D6A"/>
    <w:rsid w:val="00163F04"/>
    <w:rsid w:val="0016435D"/>
    <w:rsid w:val="0016512F"/>
    <w:rsid w:val="00166277"/>
    <w:rsid w:val="0016627B"/>
    <w:rsid w:val="00166A7C"/>
    <w:rsid w:val="00166ACF"/>
    <w:rsid w:val="00166D2D"/>
    <w:rsid w:val="001670BB"/>
    <w:rsid w:val="00167289"/>
    <w:rsid w:val="001673B5"/>
    <w:rsid w:val="00167E03"/>
    <w:rsid w:val="001700FC"/>
    <w:rsid w:val="001701C4"/>
    <w:rsid w:val="00170565"/>
    <w:rsid w:val="00170B93"/>
    <w:rsid w:val="00170C7A"/>
    <w:rsid w:val="00171336"/>
    <w:rsid w:val="00171D6F"/>
    <w:rsid w:val="00172020"/>
    <w:rsid w:val="0017263A"/>
    <w:rsid w:val="00173CCA"/>
    <w:rsid w:val="00173EA5"/>
    <w:rsid w:val="001741E1"/>
    <w:rsid w:val="001746B8"/>
    <w:rsid w:val="00176394"/>
    <w:rsid w:val="00177454"/>
    <w:rsid w:val="00181657"/>
    <w:rsid w:val="00182BFF"/>
    <w:rsid w:val="00182E1D"/>
    <w:rsid w:val="0018315E"/>
    <w:rsid w:val="00183174"/>
    <w:rsid w:val="001836EA"/>
    <w:rsid w:val="00184205"/>
    <w:rsid w:val="00184D7A"/>
    <w:rsid w:val="00185325"/>
    <w:rsid w:val="00187BF4"/>
    <w:rsid w:val="0019306B"/>
    <w:rsid w:val="001938C9"/>
    <w:rsid w:val="00193AFF"/>
    <w:rsid w:val="00193D08"/>
    <w:rsid w:val="00194059"/>
    <w:rsid w:val="001941DD"/>
    <w:rsid w:val="00194256"/>
    <w:rsid w:val="00194341"/>
    <w:rsid w:val="00194915"/>
    <w:rsid w:val="00194AB7"/>
    <w:rsid w:val="00195402"/>
    <w:rsid w:val="00196A02"/>
    <w:rsid w:val="001974FD"/>
    <w:rsid w:val="00197EB0"/>
    <w:rsid w:val="001A00E3"/>
    <w:rsid w:val="001A03F5"/>
    <w:rsid w:val="001A0736"/>
    <w:rsid w:val="001A0BEA"/>
    <w:rsid w:val="001A0FE5"/>
    <w:rsid w:val="001A12D7"/>
    <w:rsid w:val="001A1324"/>
    <w:rsid w:val="001A1AF9"/>
    <w:rsid w:val="001A1B4A"/>
    <w:rsid w:val="001A2308"/>
    <w:rsid w:val="001A288C"/>
    <w:rsid w:val="001A2ACB"/>
    <w:rsid w:val="001A3397"/>
    <w:rsid w:val="001A42CB"/>
    <w:rsid w:val="001A4C8E"/>
    <w:rsid w:val="001A5E38"/>
    <w:rsid w:val="001A6FBE"/>
    <w:rsid w:val="001A7170"/>
    <w:rsid w:val="001A7966"/>
    <w:rsid w:val="001A7E61"/>
    <w:rsid w:val="001B0134"/>
    <w:rsid w:val="001B096D"/>
    <w:rsid w:val="001B0A38"/>
    <w:rsid w:val="001B0B53"/>
    <w:rsid w:val="001B0C6C"/>
    <w:rsid w:val="001B0F9E"/>
    <w:rsid w:val="001B1EE3"/>
    <w:rsid w:val="001B2702"/>
    <w:rsid w:val="001B2A16"/>
    <w:rsid w:val="001B39EA"/>
    <w:rsid w:val="001B3F3F"/>
    <w:rsid w:val="001B4013"/>
    <w:rsid w:val="001B48A9"/>
    <w:rsid w:val="001B5321"/>
    <w:rsid w:val="001B555A"/>
    <w:rsid w:val="001B610B"/>
    <w:rsid w:val="001B6A6F"/>
    <w:rsid w:val="001B7499"/>
    <w:rsid w:val="001B7909"/>
    <w:rsid w:val="001B7F09"/>
    <w:rsid w:val="001C0DA3"/>
    <w:rsid w:val="001C1D7D"/>
    <w:rsid w:val="001C1D94"/>
    <w:rsid w:val="001C2AED"/>
    <w:rsid w:val="001C3B12"/>
    <w:rsid w:val="001C3D70"/>
    <w:rsid w:val="001C404B"/>
    <w:rsid w:val="001C66A3"/>
    <w:rsid w:val="001C77DD"/>
    <w:rsid w:val="001C7A1F"/>
    <w:rsid w:val="001C7D4E"/>
    <w:rsid w:val="001C7E5C"/>
    <w:rsid w:val="001D0DF6"/>
    <w:rsid w:val="001D0F07"/>
    <w:rsid w:val="001D1017"/>
    <w:rsid w:val="001D11BF"/>
    <w:rsid w:val="001D13EC"/>
    <w:rsid w:val="001D1CD3"/>
    <w:rsid w:val="001D2168"/>
    <w:rsid w:val="001D280F"/>
    <w:rsid w:val="001D341D"/>
    <w:rsid w:val="001D49EA"/>
    <w:rsid w:val="001D57AB"/>
    <w:rsid w:val="001D6482"/>
    <w:rsid w:val="001D6EC6"/>
    <w:rsid w:val="001D7885"/>
    <w:rsid w:val="001E095B"/>
    <w:rsid w:val="001E0BA9"/>
    <w:rsid w:val="001E1797"/>
    <w:rsid w:val="001E17AA"/>
    <w:rsid w:val="001E1F32"/>
    <w:rsid w:val="001E244C"/>
    <w:rsid w:val="001E3495"/>
    <w:rsid w:val="001E4D37"/>
    <w:rsid w:val="001E57BD"/>
    <w:rsid w:val="001E67E5"/>
    <w:rsid w:val="001E79AD"/>
    <w:rsid w:val="001E79D8"/>
    <w:rsid w:val="001E7A1D"/>
    <w:rsid w:val="001F004C"/>
    <w:rsid w:val="001F19FE"/>
    <w:rsid w:val="001F1A6E"/>
    <w:rsid w:val="001F1BAE"/>
    <w:rsid w:val="001F2245"/>
    <w:rsid w:val="001F2572"/>
    <w:rsid w:val="001F2E53"/>
    <w:rsid w:val="001F3D09"/>
    <w:rsid w:val="001F4BE8"/>
    <w:rsid w:val="001F5234"/>
    <w:rsid w:val="001F5DBF"/>
    <w:rsid w:val="001F6446"/>
    <w:rsid w:val="001F65E5"/>
    <w:rsid w:val="001F669E"/>
    <w:rsid w:val="001F6947"/>
    <w:rsid w:val="001F7472"/>
    <w:rsid w:val="001F7653"/>
    <w:rsid w:val="001F7FBB"/>
    <w:rsid w:val="0020019B"/>
    <w:rsid w:val="00200820"/>
    <w:rsid w:val="00200897"/>
    <w:rsid w:val="00201591"/>
    <w:rsid w:val="002017F0"/>
    <w:rsid w:val="00204047"/>
    <w:rsid w:val="00204361"/>
    <w:rsid w:val="00204945"/>
    <w:rsid w:val="00205021"/>
    <w:rsid w:val="002051EC"/>
    <w:rsid w:val="002057FA"/>
    <w:rsid w:val="00206138"/>
    <w:rsid w:val="00206D7D"/>
    <w:rsid w:val="00207A6E"/>
    <w:rsid w:val="002102C2"/>
    <w:rsid w:val="00211B6F"/>
    <w:rsid w:val="00212A75"/>
    <w:rsid w:val="00212CA3"/>
    <w:rsid w:val="002131EB"/>
    <w:rsid w:val="00214922"/>
    <w:rsid w:val="00214B80"/>
    <w:rsid w:val="002156E7"/>
    <w:rsid w:val="00215FF0"/>
    <w:rsid w:val="00216155"/>
    <w:rsid w:val="0021713F"/>
    <w:rsid w:val="00217258"/>
    <w:rsid w:val="00217922"/>
    <w:rsid w:val="00217D4C"/>
    <w:rsid w:val="0022076A"/>
    <w:rsid w:val="00220B70"/>
    <w:rsid w:val="0022191A"/>
    <w:rsid w:val="00221F7B"/>
    <w:rsid w:val="0022292D"/>
    <w:rsid w:val="00223339"/>
    <w:rsid w:val="00223380"/>
    <w:rsid w:val="00223885"/>
    <w:rsid w:val="002239AC"/>
    <w:rsid w:val="00223D04"/>
    <w:rsid w:val="00224ED5"/>
    <w:rsid w:val="002255C5"/>
    <w:rsid w:val="00225F4A"/>
    <w:rsid w:val="00226222"/>
    <w:rsid w:val="00226E21"/>
    <w:rsid w:val="002271F9"/>
    <w:rsid w:val="00227C19"/>
    <w:rsid w:val="00232004"/>
    <w:rsid w:val="002332C2"/>
    <w:rsid w:val="002343BB"/>
    <w:rsid w:val="00234407"/>
    <w:rsid w:val="00234471"/>
    <w:rsid w:val="00234786"/>
    <w:rsid w:val="00234B72"/>
    <w:rsid w:val="0023609C"/>
    <w:rsid w:val="00236EBD"/>
    <w:rsid w:val="0023711C"/>
    <w:rsid w:val="002372DC"/>
    <w:rsid w:val="002405B7"/>
    <w:rsid w:val="00241AFE"/>
    <w:rsid w:val="00241D67"/>
    <w:rsid w:val="0024285A"/>
    <w:rsid w:val="00242FC3"/>
    <w:rsid w:val="00243E33"/>
    <w:rsid w:val="00243EDF"/>
    <w:rsid w:val="0024460E"/>
    <w:rsid w:val="00244897"/>
    <w:rsid w:val="00244D47"/>
    <w:rsid w:val="002452E4"/>
    <w:rsid w:val="002461EC"/>
    <w:rsid w:val="00246498"/>
    <w:rsid w:val="0024723B"/>
    <w:rsid w:val="00247C2B"/>
    <w:rsid w:val="002505B7"/>
    <w:rsid w:val="00250966"/>
    <w:rsid w:val="00251A4D"/>
    <w:rsid w:val="00251E1F"/>
    <w:rsid w:val="00252246"/>
    <w:rsid w:val="00252B99"/>
    <w:rsid w:val="00252C96"/>
    <w:rsid w:val="00252E52"/>
    <w:rsid w:val="00252F99"/>
    <w:rsid w:val="00253047"/>
    <w:rsid w:val="002536EF"/>
    <w:rsid w:val="002537AF"/>
    <w:rsid w:val="00254BC7"/>
    <w:rsid w:val="00254FDE"/>
    <w:rsid w:val="00255366"/>
    <w:rsid w:val="002558CF"/>
    <w:rsid w:val="00255920"/>
    <w:rsid w:val="00255E99"/>
    <w:rsid w:val="00257BD3"/>
    <w:rsid w:val="00257E20"/>
    <w:rsid w:val="00257F38"/>
    <w:rsid w:val="002616D3"/>
    <w:rsid w:val="00262AE4"/>
    <w:rsid w:val="0026442E"/>
    <w:rsid w:val="0026467F"/>
    <w:rsid w:val="002647E1"/>
    <w:rsid w:val="00264D19"/>
    <w:rsid w:val="0026511E"/>
    <w:rsid w:val="00266460"/>
    <w:rsid w:val="00266713"/>
    <w:rsid w:val="002671A9"/>
    <w:rsid w:val="00267457"/>
    <w:rsid w:val="00267867"/>
    <w:rsid w:val="00270C12"/>
    <w:rsid w:val="002710DB"/>
    <w:rsid w:val="00271D29"/>
    <w:rsid w:val="0027247F"/>
    <w:rsid w:val="00272E24"/>
    <w:rsid w:val="00272E69"/>
    <w:rsid w:val="00273008"/>
    <w:rsid w:val="00274374"/>
    <w:rsid w:val="002745E5"/>
    <w:rsid w:val="002748A0"/>
    <w:rsid w:val="00275DE2"/>
    <w:rsid w:val="0027624E"/>
    <w:rsid w:val="002772C7"/>
    <w:rsid w:val="00277875"/>
    <w:rsid w:val="00280104"/>
    <w:rsid w:val="00280A27"/>
    <w:rsid w:val="0028149B"/>
    <w:rsid w:val="0028153F"/>
    <w:rsid w:val="00281BCD"/>
    <w:rsid w:val="0028222B"/>
    <w:rsid w:val="00282B00"/>
    <w:rsid w:val="0028370C"/>
    <w:rsid w:val="00284419"/>
    <w:rsid w:val="002855F6"/>
    <w:rsid w:val="00285CBD"/>
    <w:rsid w:val="00286286"/>
    <w:rsid w:val="00286C99"/>
    <w:rsid w:val="00286F1D"/>
    <w:rsid w:val="00287A95"/>
    <w:rsid w:val="00287D4C"/>
    <w:rsid w:val="00287DBF"/>
    <w:rsid w:val="002904D8"/>
    <w:rsid w:val="002907FE"/>
    <w:rsid w:val="00291F02"/>
    <w:rsid w:val="002920C6"/>
    <w:rsid w:val="00292440"/>
    <w:rsid w:val="00292B8F"/>
    <w:rsid w:val="00292F76"/>
    <w:rsid w:val="00292F90"/>
    <w:rsid w:val="002933CB"/>
    <w:rsid w:val="00293E38"/>
    <w:rsid w:val="00293F6C"/>
    <w:rsid w:val="00294120"/>
    <w:rsid w:val="00294AFA"/>
    <w:rsid w:val="002974EE"/>
    <w:rsid w:val="002A0E55"/>
    <w:rsid w:val="002A103C"/>
    <w:rsid w:val="002A1A81"/>
    <w:rsid w:val="002A313C"/>
    <w:rsid w:val="002A3907"/>
    <w:rsid w:val="002A4E32"/>
    <w:rsid w:val="002A5915"/>
    <w:rsid w:val="002A6528"/>
    <w:rsid w:val="002A6FDF"/>
    <w:rsid w:val="002A6FEC"/>
    <w:rsid w:val="002A7AD6"/>
    <w:rsid w:val="002A7FF9"/>
    <w:rsid w:val="002B077F"/>
    <w:rsid w:val="002B11F2"/>
    <w:rsid w:val="002B1E03"/>
    <w:rsid w:val="002B2112"/>
    <w:rsid w:val="002B24D9"/>
    <w:rsid w:val="002B28CD"/>
    <w:rsid w:val="002B33F1"/>
    <w:rsid w:val="002B373B"/>
    <w:rsid w:val="002B384C"/>
    <w:rsid w:val="002B3E0E"/>
    <w:rsid w:val="002B4200"/>
    <w:rsid w:val="002B4C96"/>
    <w:rsid w:val="002B4EB2"/>
    <w:rsid w:val="002B5B5B"/>
    <w:rsid w:val="002B70FF"/>
    <w:rsid w:val="002C1D6D"/>
    <w:rsid w:val="002C23E0"/>
    <w:rsid w:val="002C275C"/>
    <w:rsid w:val="002C309A"/>
    <w:rsid w:val="002C4BAA"/>
    <w:rsid w:val="002C4C2C"/>
    <w:rsid w:val="002C5639"/>
    <w:rsid w:val="002C56E4"/>
    <w:rsid w:val="002C66CB"/>
    <w:rsid w:val="002C783F"/>
    <w:rsid w:val="002C79D0"/>
    <w:rsid w:val="002D0210"/>
    <w:rsid w:val="002D02EA"/>
    <w:rsid w:val="002D0381"/>
    <w:rsid w:val="002D08D5"/>
    <w:rsid w:val="002D1977"/>
    <w:rsid w:val="002D2156"/>
    <w:rsid w:val="002D2A22"/>
    <w:rsid w:val="002D4061"/>
    <w:rsid w:val="002D438D"/>
    <w:rsid w:val="002D4588"/>
    <w:rsid w:val="002D463B"/>
    <w:rsid w:val="002D4E22"/>
    <w:rsid w:val="002D5620"/>
    <w:rsid w:val="002D588F"/>
    <w:rsid w:val="002D5FF3"/>
    <w:rsid w:val="002D6536"/>
    <w:rsid w:val="002D69D5"/>
    <w:rsid w:val="002D717F"/>
    <w:rsid w:val="002D7803"/>
    <w:rsid w:val="002D7E3E"/>
    <w:rsid w:val="002D7F89"/>
    <w:rsid w:val="002E1937"/>
    <w:rsid w:val="002E1DD1"/>
    <w:rsid w:val="002E20DF"/>
    <w:rsid w:val="002E2830"/>
    <w:rsid w:val="002E2BB7"/>
    <w:rsid w:val="002E2E72"/>
    <w:rsid w:val="002E309B"/>
    <w:rsid w:val="002E35BF"/>
    <w:rsid w:val="002E35C8"/>
    <w:rsid w:val="002E3A4C"/>
    <w:rsid w:val="002E3D81"/>
    <w:rsid w:val="002E4979"/>
    <w:rsid w:val="002E5865"/>
    <w:rsid w:val="002E5A7C"/>
    <w:rsid w:val="002E6DC5"/>
    <w:rsid w:val="002E722C"/>
    <w:rsid w:val="002E7255"/>
    <w:rsid w:val="002E7EE6"/>
    <w:rsid w:val="002F0283"/>
    <w:rsid w:val="002F087C"/>
    <w:rsid w:val="002F1083"/>
    <w:rsid w:val="002F1204"/>
    <w:rsid w:val="002F1C6B"/>
    <w:rsid w:val="002F2A40"/>
    <w:rsid w:val="002F40EA"/>
    <w:rsid w:val="002F44D7"/>
    <w:rsid w:val="002F5AAE"/>
    <w:rsid w:val="002F5AC6"/>
    <w:rsid w:val="002F6A39"/>
    <w:rsid w:val="002F6CA3"/>
    <w:rsid w:val="002F72D2"/>
    <w:rsid w:val="002F7B45"/>
    <w:rsid w:val="0030043F"/>
    <w:rsid w:val="00301B9E"/>
    <w:rsid w:val="00302039"/>
    <w:rsid w:val="003033A7"/>
    <w:rsid w:val="00303F2F"/>
    <w:rsid w:val="00304442"/>
    <w:rsid w:val="00304EED"/>
    <w:rsid w:val="00305527"/>
    <w:rsid w:val="00306037"/>
    <w:rsid w:val="00306AFE"/>
    <w:rsid w:val="003071DA"/>
    <w:rsid w:val="003074A2"/>
    <w:rsid w:val="003074CF"/>
    <w:rsid w:val="00307548"/>
    <w:rsid w:val="00307A43"/>
    <w:rsid w:val="00307D1A"/>
    <w:rsid w:val="00307E05"/>
    <w:rsid w:val="00307E3A"/>
    <w:rsid w:val="00307E98"/>
    <w:rsid w:val="0031056D"/>
    <w:rsid w:val="00310B7C"/>
    <w:rsid w:val="003110A8"/>
    <w:rsid w:val="003110CD"/>
    <w:rsid w:val="003111A7"/>
    <w:rsid w:val="00312122"/>
    <w:rsid w:val="00312338"/>
    <w:rsid w:val="00312FE3"/>
    <w:rsid w:val="0031321F"/>
    <w:rsid w:val="00316083"/>
    <w:rsid w:val="00316602"/>
    <w:rsid w:val="0031686D"/>
    <w:rsid w:val="003168B9"/>
    <w:rsid w:val="00317035"/>
    <w:rsid w:val="003173D9"/>
    <w:rsid w:val="00320610"/>
    <w:rsid w:val="00320DF4"/>
    <w:rsid w:val="003210AC"/>
    <w:rsid w:val="00321213"/>
    <w:rsid w:val="00321C41"/>
    <w:rsid w:val="00321DD6"/>
    <w:rsid w:val="00321F12"/>
    <w:rsid w:val="0032210A"/>
    <w:rsid w:val="003227FD"/>
    <w:rsid w:val="00322803"/>
    <w:rsid w:val="003229ED"/>
    <w:rsid w:val="003232D4"/>
    <w:rsid w:val="0032463E"/>
    <w:rsid w:val="00324810"/>
    <w:rsid w:val="00324863"/>
    <w:rsid w:val="0032515A"/>
    <w:rsid w:val="003252D9"/>
    <w:rsid w:val="003257CF"/>
    <w:rsid w:val="00325FE9"/>
    <w:rsid w:val="003272D9"/>
    <w:rsid w:val="0033022D"/>
    <w:rsid w:val="00330740"/>
    <w:rsid w:val="003309A5"/>
    <w:rsid w:val="00330BAC"/>
    <w:rsid w:val="00331787"/>
    <w:rsid w:val="003318FA"/>
    <w:rsid w:val="003329BB"/>
    <w:rsid w:val="00333521"/>
    <w:rsid w:val="003339BB"/>
    <w:rsid w:val="0033409D"/>
    <w:rsid w:val="00334195"/>
    <w:rsid w:val="003352E1"/>
    <w:rsid w:val="00336478"/>
    <w:rsid w:val="003364ED"/>
    <w:rsid w:val="00336592"/>
    <w:rsid w:val="00336676"/>
    <w:rsid w:val="00336E38"/>
    <w:rsid w:val="00337338"/>
    <w:rsid w:val="00337584"/>
    <w:rsid w:val="003376E9"/>
    <w:rsid w:val="00337EC6"/>
    <w:rsid w:val="00340474"/>
    <w:rsid w:val="00340B6D"/>
    <w:rsid w:val="00340F80"/>
    <w:rsid w:val="00341465"/>
    <w:rsid w:val="0034258C"/>
    <w:rsid w:val="0034294B"/>
    <w:rsid w:val="00342AA2"/>
    <w:rsid w:val="00342CE3"/>
    <w:rsid w:val="00342D25"/>
    <w:rsid w:val="00343372"/>
    <w:rsid w:val="00344474"/>
    <w:rsid w:val="00344710"/>
    <w:rsid w:val="00345017"/>
    <w:rsid w:val="00347B71"/>
    <w:rsid w:val="00350455"/>
    <w:rsid w:val="00350EE9"/>
    <w:rsid w:val="0035176B"/>
    <w:rsid w:val="003517BE"/>
    <w:rsid w:val="003519D0"/>
    <w:rsid w:val="00351F6D"/>
    <w:rsid w:val="003520FE"/>
    <w:rsid w:val="003529D6"/>
    <w:rsid w:val="00352F64"/>
    <w:rsid w:val="00353EA3"/>
    <w:rsid w:val="00354947"/>
    <w:rsid w:val="0035537A"/>
    <w:rsid w:val="00355674"/>
    <w:rsid w:val="00355918"/>
    <w:rsid w:val="00356590"/>
    <w:rsid w:val="00356AD2"/>
    <w:rsid w:val="00356F6A"/>
    <w:rsid w:val="00357519"/>
    <w:rsid w:val="00357F20"/>
    <w:rsid w:val="0036003B"/>
    <w:rsid w:val="00361727"/>
    <w:rsid w:val="00361FED"/>
    <w:rsid w:val="003622E8"/>
    <w:rsid w:val="00362494"/>
    <w:rsid w:val="003647BC"/>
    <w:rsid w:val="003649ED"/>
    <w:rsid w:val="00364CCB"/>
    <w:rsid w:val="00365F48"/>
    <w:rsid w:val="003670A7"/>
    <w:rsid w:val="00367E9A"/>
    <w:rsid w:val="003706C2"/>
    <w:rsid w:val="003713AE"/>
    <w:rsid w:val="00372137"/>
    <w:rsid w:val="00372358"/>
    <w:rsid w:val="00372795"/>
    <w:rsid w:val="003727CA"/>
    <w:rsid w:val="003728D1"/>
    <w:rsid w:val="00372A56"/>
    <w:rsid w:val="003741E9"/>
    <w:rsid w:val="0037451F"/>
    <w:rsid w:val="00374864"/>
    <w:rsid w:val="00374BC8"/>
    <w:rsid w:val="0037581A"/>
    <w:rsid w:val="00375BDC"/>
    <w:rsid w:val="00375D3C"/>
    <w:rsid w:val="00375ECA"/>
    <w:rsid w:val="00376D6E"/>
    <w:rsid w:val="00376EE8"/>
    <w:rsid w:val="00377185"/>
    <w:rsid w:val="00377218"/>
    <w:rsid w:val="00377777"/>
    <w:rsid w:val="0037778D"/>
    <w:rsid w:val="0038024C"/>
    <w:rsid w:val="00380699"/>
    <w:rsid w:val="00380896"/>
    <w:rsid w:val="00381590"/>
    <w:rsid w:val="00381A86"/>
    <w:rsid w:val="0038225D"/>
    <w:rsid w:val="00382C8B"/>
    <w:rsid w:val="00382F80"/>
    <w:rsid w:val="003832E1"/>
    <w:rsid w:val="0038338F"/>
    <w:rsid w:val="00383C01"/>
    <w:rsid w:val="00384841"/>
    <w:rsid w:val="00384E6B"/>
    <w:rsid w:val="00385595"/>
    <w:rsid w:val="00385761"/>
    <w:rsid w:val="00386988"/>
    <w:rsid w:val="00386AAE"/>
    <w:rsid w:val="00386F99"/>
    <w:rsid w:val="0039066F"/>
    <w:rsid w:val="00390717"/>
    <w:rsid w:val="00390E9D"/>
    <w:rsid w:val="00391FB8"/>
    <w:rsid w:val="00392068"/>
    <w:rsid w:val="00394BDE"/>
    <w:rsid w:val="00395350"/>
    <w:rsid w:val="003955A2"/>
    <w:rsid w:val="003975CB"/>
    <w:rsid w:val="00397F88"/>
    <w:rsid w:val="003A0307"/>
    <w:rsid w:val="003A076D"/>
    <w:rsid w:val="003A12EA"/>
    <w:rsid w:val="003A17B9"/>
    <w:rsid w:val="003A2C70"/>
    <w:rsid w:val="003A399D"/>
    <w:rsid w:val="003A39D8"/>
    <w:rsid w:val="003A3ED4"/>
    <w:rsid w:val="003A3F69"/>
    <w:rsid w:val="003A4F54"/>
    <w:rsid w:val="003A507E"/>
    <w:rsid w:val="003A514C"/>
    <w:rsid w:val="003A5192"/>
    <w:rsid w:val="003A5A4A"/>
    <w:rsid w:val="003A60A6"/>
    <w:rsid w:val="003A62F6"/>
    <w:rsid w:val="003A66C3"/>
    <w:rsid w:val="003A6779"/>
    <w:rsid w:val="003A6A43"/>
    <w:rsid w:val="003A747C"/>
    <w:rsid w:val="003A7492"/>
    <w:rsid w:val="003B0596"/>
    <w:rsid w:val="003B0A1B"/>
    <w:rsid w:val="003B0A2A"/>
    <w:rsid w:val="003B1102"/>
    <w:rsid w:val="003B112F"/>
    <w:rsid w:val="003B1269"/>
    <w:rsid w:val="003B2819"/>
    <w:rsid w:val="003B4B21"/>
    <w:rsid w:val="003B53CA"/>
    <w:rsid w:val="003B57F0"/>
    <w:rsid w:val="003B58CA"/>
    <w:rsid w:val="003B5D27"/>
    <w:rsid w:val="003B629A"/>
    <w:rsid w:val="003B62D2"/>
    <w:rsid w:val="003B6460"/>
    <w:rsid w:val="003B6A6B"/>
    <w:rsid w:val="003B7CF8"/>
    <w:rsid w:val="003C0045"/>
    <w:rsid w:val="003C08F5"/>
    <w:rsid w:val="003C0DD3"/>
    <w:rsid w:val="003C0E81"/>
    <w:rsid w:val="003C0EB5"/>
    <w:rsid w:val="003C19CE"/>
    <w:rsid w:val="003C1AD0"/>
    <w:rsid w:val="003C1EC8"/>
    <w:rsid w:val="003C1EDC"/>
    <w:rsid w:val="003C254C"/>
    <w:rsid w:val="003C291E"/>
    <w:rsid w:val="003C2EBE"/>
    <w:rsid w:val="003C3072"/>
    <w:rsid w:val="003C3903"/>
    <w:rsid w:val="003C3CAD"/>
    <w:rsid w:val="003C3EA5"/>
    <w:rsid w:val="003C41F0"/>
    <w:rsid w:val="003C44D7"/>
    <w:rsid w:val="003C4892"/>
    <w:rsid w:val="003C52B4"/>
    <w:rsid w:val="003C5338"/>
    <w:rsid w:val="003C5363"/>
    <w:rsid w:val="003C61A4"/>
    <w:rsid w:val="003C7563"/>
    <w:rsid w:val="003C7761"/>
    <w:rsid w:val="003D1099"/>
    <w:rsid w:val="003D1342"/>
    <w:rsid w:val="003D137D"/>
    <w:rsid w:val="003D2418"/>
    <w:rsid w:val="003D2ADB"/>
    <w:rsid w:val="003D2B3E"/>
    <w:rsid w:val="003D33F8"/>
    <w:rsid w:val="003D3AD4"/>
    <w:rsid w:val="003D3FB7"/>
    <w:rsid w:val="003D4375"/>
    <w:rsid w:val="003D55F2"/>
    <w:rsid w:val="003D6CF3"/>
    <w:rsid w:val="003D7556"/>
    <w:rsid w:val="003D760B"/>
    <w:rsid w:val="003D7E83"/>
    <w:rsid w:val="003D7F71"/>
    <w:rsid w:val="003E09C0"/>
    <w:rsid w:val="003E1BEF"/>
    <w:rsid w:val="003E1D53"/>
    <w:rsid w:val="003E237D"/>
    <w:rsid w:val="003E27BA"/>
    <w:rsid w:val="003E2E9B"/>
    <w:rsid w:val="003E3020"/>
    <w:rsid w:val="003E3139"/>
    <w:rsid w:val="003E3792"/>
    <w:rsid w:val="003E37AD"/>
    <w:rsid w:val="003E385A"/>
    <w:rsid w:val="003E39C2"/>
    <w:rsid w:val="003E3A28"/>
    <w:rsid w:val="003E4338"/>
    <w:rsid w:val="003E4764"/>
    <w:rsid w:val="003E5E41"/>
    <w:rsid w:val="003E5F73"/>
    <w:rsid w:val="003E6DD6"/>
    <w:rsid w:val="003F0B2B"/>
    <w:rsid w:val="003F2845"/>
    <w:rsid w:val="003F290F"/>
    <w:rsid w:val="003F2DFA"/>
    <w:rsid w:val="003F2F17"/>
    <w:rsid w:val="003F2F44"/>
    <w:rsid w:val="003F2F5E"/>
    <w:rsid w:val="003F367C"/>
    <w:rsid w:val="003F3CAC"/>
    <w:rsid w:val="003F3CF7"/>
    <w:rsid w:val="003F4D40"/>
    <w:rsid w:val="003F4DDF"/>
    <w:rsid w:val="003F590C"/>
    <w:rsid w:val="003F5B9C"/>
    <w:rsid w:val="003F60ED"/>
    <w:rsid w:val="003F7455"/>
    <w:rsid w:val="00400153"/>
    <w:rsid w:val="00400950"/>
    <w:rsid w:val="00400A51"/>
    <w:rsid w:val="00400BB1"/>
    <w:rsid w:val="0040240A"/>
    <w:rsid w:val="00402C01"/>
    <w:rsid w:val="00402D29"/>
    <w:rsid w:val="0040351A"/>
    <w:rsid w:val="004061BA"/>
    <w:rsid w:val="00406C42"/>
    <w:rsid w:val="004109C1"/>
    <w:rsid w:val="00411110"/>
    <w:rsid w:val="00411174"/>
    <w:rsid w:val="00411B0E"/>
    <w:rsid w:val="00411E4F"/>
    <w:rsid w:val="00412305"/>
    <w:rsid w:val="00412DD5"/>
    <w:rsid w:val="0041317A"/>
    <w:rsid w:val="00413869"/>
    <w:rsid w:val="0041399E"/>
    <w:rsid w:val="00413AD2"/>
    <w:rsid w:val="004140DF"/>
    <w:rsid w:val="004142DA"/>
    <w:rsid w:val="0041470F"/>
    <w:rsid w:val="00414813"/>
    <w:rsid w:val="00414951"/>
    <w:rsid w:val="00414D6F"/>
    <w:rsid w:val="00415948"/>
    <w:rsid w:val="00416D3B"/>
    <w:rsid w:val="00417353"/>
    <w:rsid w:val="004177E9"/>
    <w:rsid w:val="0042045F"/>
    <w:rsid w:val="00420DF2"/>
    <w:rsid w:val="00420EBB"/>
    <w:rsid w:val="0042105A"/>
    <w:rsid w:val="004214A4"/>
    <w:rsid w:val="00421B40"/>
    <w:rsid w:val="00421BFC"/>
    <w:rsid w:val="00422F58"/>
    <w:rsid w:val="00423CBF"/>
    <w:rsid w:val="00423D5F"/>
    <w:rsid w:val="00424283"/>
    <w:rsid w:val="0042460C"/>
    <w:rsid w:val="00425833"/>
    <w:rsid w:val="00425E82"/>
    <w:rsid w:val="004264D1"/>
    <w:rsid w:val="00426C02"/>
    <w:rsid w:val="00426C9D"/>
    <w:rsid w:val="00426D6A"/>
    <w:rsid w:val="00427217"/>
    <w:rsid w:val="0042787F"/>
    <w:rsid w:val="00430238"/>
    <w:rsid w:val="00430720"/>
    <w:rsid w:val="004308E5"/>
    <w:rsid w:val="00430D41"/>
    <w:rsid w:val="004310B2"/>
    <w:rsid w:val="0043152D"/>
    <w:rsid w:val="00431C7D"/>
    <w:rsid w:val="0043255A"/>
    <w:rsid w:val="00432CE2"/>
    <w:rsid w:val="00433664"/>
    <w:rsid w:val="00433C00"/>
    <w:rsid w:val="004349AE"/>
    <w:rsid w:val="004349C6"/>
    <w:rsid w:val="00435081"/>
    <w:rsid w:val="00435EC2"/>
    <w:rsid w:val="00435F0A"/>
    <w:rsid w:val="004364A5"/>
    <w:rsid w:val="00436B26"/>
    <w:rsid w:val="004372BB"/>
    <w:rsid w:val="00437672"/>
    <w:rsid w:val="00440267"/>
    <w:rsid w:val="004404C1"/>
    <w:rsid w:val="00440942"/>
    <w:rsid w:val="004411F8"/>
    <w:rsid w:val="00441318"/>
    <w:rsid w:val="00441616"/>
    <w:rsid w:val="00442244"/>
    <w:rsid w:val="00442E71"/>
    <w:rsid w:val="00444ADC"/>
    <w:rsid w:val="00445B61"/>
    <w:rsid w:val="00445BBF"/>
    <w:rsid w:val="00445C71"/>
    <w:rsid w:val="00446CCC"/>
    <w:rsid w:val="00446D1D"/>
    <w:rsid w:val="004472A4"/>
    <w:rsid w:val="004473FB"/>
    <w:rsid w:val="004503FC"/>
    <w:rsid w:val="00450A37"/>
    <w:rsid w:val="00450E84"/>
    <w:rsid w:val="00450E95"/>
    <w:rsid w:val="0045138B"/>
    <w:rsid w:val="00451691"/>
    <w:rsid w:val="00451D06"/>
    <w:rsid w:val="00451DC0"/>
    <w:rsid w:val="00451DC6"/>
    <w:rsid w:val="00451EC7"/>
    <w:rsid w:val="004524ED"/>
    <w:rsid w:val="00452AC5"/>
    <w:rsid w:val="00452C22"/>
    <w:rsid w:val="00453D96"/>
    <w:rsid w:val="004542CB"/>
    <w:rsid w:val="00454765"/>
    <w:rsid w:val="00454BBE"/>
    <w:rsid w:val="004556B4"/>
    <w:rsid w:val="00455C55"/>
    <w:rsid w:val="00456540"/>
    <w:rsid w:val="004566EC"/>
    <w:rsid w:val="00456893"/>
    <w:rsid w:val="00456AD8"/>
    <w:rsid w:val="00456C18"/>
    <w:rsid w:val="00456CC3"/>
    <w:rsid w:val="004570C4"/>
    <w:rsid w:val="004571B0"/>
    <w:rsid w:val="004578A3"/>
    <w:rsid w:val="00457955"/>
    <w:rsid w:val="00460D27"/>
    <w:rsid w:val="00460F5D"/>
    <w:rsid w:val="00461AB9"/>
    <w:rsid w:val="00462EE7"/>
    <w:rsid w:val="00463100"/>
    <w:rsid w:val="004635E0"/>
    <w:rsid w:val="00463D25"/>
    <w:rsid w:val="00465490"/>
    <w:rsid w:val="0046583F"/>
    <w:rsid w:val="00465EC2"/>
    <w:rsid w:val="00465FC7"/>
    <w:rsid w:val="0046601B"/>
    <w:rsid w:val="004662F7"/>
    <w:rsid w:val="0046670F"/>
    <w:rsid w:val="004670BF"/>
    <w:rsid w:val="00467D1A"/>
    <w:rsid w:val="00470AA5"/>
    <w:rsid w:val="00470AE3"/>
    <w:rsid w:val="00471409"/>
    <w:rsid w:val="004714AC"/>
    <w:rsid w:val="00471B33"/>
    <w:rsid w:val="00471D8B"/>
    <w:rsid w:val="004721F0"/>
    <w:rsid w:val="0047267C"/>
    <w:rsid w:val="00473A00"/>
    <w:rsid w:val="00473B9C"/>
    <w:rsid w:val="00474974"/>
    <w:rsid w:val="00475010"/>
    <w:rsid w:val="004758B5"/>
    <w:rsid w:val="004758D3"/>
    <w:rsid w:val="004760D0"/>
    <w:rsid w:val="00476675"/>
    <w:rsid w:val="00476C29"/>
    <w:rsid w:val="004775E6"/>
    <w:rsid w:val="004775EB"/>
    <w:rsid w:val="00477DFF"/>
    <w:rsid w:val="00477F39"/>
    <w:rsid w:val="00480D48"/>
    <w:rsid w:val="00481607"/>
    <w:rsid w:val="00481850"/>
    <w:rsid w:val="00482368"/>
    <w:rsid w:val="00482CF7"/>
    <w:rsid w:val="00482ECF"/>
    <w:rsid w:val="00483E0C"/>
    <w:rsid w:val="00483F8C"/>
    <w:rsid w:val="00484C56"/>
    <w:rsid w:val="00485501"/>
    <w:rsid w:val="00485808"/>
    <w:rsid w:val="004859FB"/>
    <w:rsid w:val="00485BA4"/>
    <w:rsid w:val="00485BDA"/>
    <w:rsid w:val="00485BF4"/>
    <w:rsid w:val="00486324"/>
    <w:rsid w:val="00486579"/>
    <w:rsid w:val="00486CF1"/>
    <w:rsid w:val="00490CC6"/>
    <w:rsid w:val="004917E1"/>
    <w:rsid w:val="00491862"/>
    <w:rsid w:val="00493478"/>
    <w:rsid w:val="00494092"/>
    <w:rsid w:val="004941AE"/>
    <w:rsid w:val="004944A4"/>
    <w:rsid w:val="004944D4"/>
    <w:rsid w:val="00494978"/>
    <w:rsid w:val="00494DC2"/>
    <w:rsid w:val="004952C7"/>
    <w:rsid w:val="00495E6D"/>
    <w:rsid w:val="0049648D"/>
    <w:rsid w:val="004966DE"/>
    <w:rsid w:val="004972A5"/>
    <w:rsid w:val="0049794D"/>
    <w:rsid w:val="004979DF"/>
    <w:rsid w:val="00497B27"/>
    <w:rsid w:val="00497CDE"/>
    <w:rsid w:val="00497CEA"/>
    <w:rsid w:val="004A0228"/>
    <w:rsid w:val="004A1553"/>
    <w:rsid w:val="004A1872"/>
    <w:rsid w:val="004A2538"/>
    <w:rsid w:val="004A2587"/>
    <w:rsid w:val="004A27E7"/>
    <w:rsid w:val="004A36DC"/>
    <w:rsid w:val="004A3866"/>
    <w:rsid w:val="004A47DF"/>
    <w:rsid w:val="004A549F"/>
    <w:rsid w:val="004A5633"/>
    <w:rsid w:val="004A66A5"/>
    <w:rsid w:val="004A6A60"/>
    <w:rsid w:val="004A7F77"/>
    <w:rsid w:val="004B04D8"/>
    <w:rsid w:val="004B1989"/>
    <w:rsid w:val="004B2461"/>
    <w:rsid w:val="004B2C5C"/>
    <w:rsid w:val="004B2FB8"/>
    <w:rsid w:val="004B369F"/>
    <w:rsid w:val="004B4A05"/>
    <w:rsid w:val="004B4D33"/>
    <w:rsid w:val="004B4E0E"/>
    <w:rsid w:val="004B505B"/>
    <w:rsid w:val="004B5123"/>
    <w:rsid w:val="004B592D"/>
    <w:rsid w:val="004B5EDA"/>
    <w:rsid w:val="004B66EB"/>
    <w:rsid w:val="004B74E6"/>
    <w:rsid w:val="004C03AE"/>
    <w:rsid w:val="004C088B"/>
    <w:rsid w:val="004C18EE"/>
    <w:rsid w:val="004C1C57"/>
    <w:rsid w:val="004C1EE5"/>
    <w:rsid w:val="004C1FEC"/>
    <w:rsid w:val="004C2A6C"/>
    <w:rsid w:val="004C36E4"/>
    <w:rsid w:val="004C370B"/>
    <w:rsid w:val="004C39C1"/>
    <w:rsid w:val="004C3FE3"/>
    <w:rsid w:val="004C4C53"/>
    <w:rsid w:val="004C5BA8"/>
    <w:rsid w:val="004C726F"/>
    <w:rsid w:val="004C7EC2"/>
    <w:rsid w:val="004C7F52"/>
    <w:rsid w:val="004D1D19"/>
    <w:rsid w:val="004D23E2"/>
    <w:rsid w:val="004D2E2E"/>
    <w:rsid w:val="004D33AB"/>
    <w:rsid w:val="004D442F"/>
    <w:rsid w:val="004D5E32"/>
    <w:rsid w:val="004D6145"/>
    <w:rsid w:val="004D64F6"/>
    <w:rsid w:val="004D6948"/>
    <w:rsid w:val="004D7A67"/>
    <w:rsid w:val="004E00D5"/>
    <w:rsid w:val="004E0CB4"/>
    <w:rsid w:val="004E36A0"/>
    <w:rsid w:val="004E3CC6"/>
    <w:rsid w:val="004E3CF0"/>
    <w:rsid w:val="004E41F4"/>
    <w:rsid w:val="004E4392"/>
    <w:rsid w:val="004E44F6"/>
    <w:rsid w:val="004E4AED"/>
    <w:rsid w:val="004E5C5C"/>
    <w:rsid w:val="004E6125"/>
    <w:rsid w:val="004E6762"/>
    <w:rsid w:val="004E68EB"/>
    <w:rsid w:val="004F0F82"/>
    <w:rsid w:val="004F184C"/>
    <w:rsid w:val="004F18E2"/>
    <w:rsid w:val="004F1B9C"/>
    <w:rsid w:val="004F1BE1"/>
    <w:rsid w:val="004F2B3A"/>
    <w:rsid w:val="004F33B3"/>
    <w:rsid w:val="004F55FC"/>
    <w:rsid w:val="004F6211"/>
    <w:rsid w:val="004F62F7"/>
    <w:rsid w:val="004F6798"/>
    <w:rsid w:val="004F6A8F"/>
    <w:rsid w:val="004F6E5A"/>
    <w:rsid w:val="004F768E"/>
    <w:rsid w:val="0050001C"/>
    <w:rsid w:val="00500134"/>
    <w:rsid w:val="00500B2F"/>
    <w:rsid w:val="005010EC"/>
    <w:rsid w:val="005016A9"/>
    <w:rsid w:val="00502824"/>
    <w:rsid w:val="00502A13"/>
    <w:rsid w:val="005031C0"/>
    <w:rsid w:val="00503A4F"/>
    <w:rsid w:val="00503C63"/>
    <w:rsid w:val="00504375"/>
    <w:rsid w:val="0050485B"/>
    <w:rsid w:val="0050508D"/>
    <w:rsid w:val="00505D30"/>
    <w:rsid w:val="00506A87"/>
    <w:rsid w:val="00506D14"/>
    <w:rsid w:val="00507023"/>
    <w:rsid w:val="00507554"/>
    <w:rsid w:val="00507680"/>
    <w:rsid w:val="005102FE"/>
    <w:rsid w:val="00510774"/>
    <w:rsid w:val="00511240"/>
    <w:rsid w:val="00511697"/>
    <w:rsid w:val="005117A5"/>
    <w:rsid w:val="00511EF1"/>
    <w:rsid w:val="00512D4E"/>
    <w:rsid w:val="00512ED8"/>
    <w:rsid w:val="00512FB2"/>
    <w:rsid w:val="00514996"/>
    <w:rsid w:val="00514C4B"/>
    <w:rsid w:val="00514D4B"/>
    <w:rsid w:val="005157E5"/>
    <w:rsid w:val="0051581B"/>
    <w:rsid w:val="00515BE1"/>
    <w:rsid w:val="0051660D"/>
    <w:rsid w:val="00516733"/>
    <w:rsid w:val="00517540"/>
    <w:rsid w:val="005175F4"/>
    <w:rsid w:val="005177E5"/>
    <w:rsid w:val="00517B70"/>
    <w:rsid w:val="00520149"/>
    <w:rsid w:val="00520775"/>
    <w:rsid w:val="0052078E"/>
    <w:rsid w:val="00520A92"/>
    <w:rsid w:val="00520BC9"/>
    <w:rsid w:val="00520C99"/>
    <w:rsid w:val="00520DAB"/>
    <w:rsid w:val="00521984"/>
    <w:rsid w:val="00521FBF"/>
    <w:rsid w:val="00522277"/>
    <w:rsid w:val="00522CC1"/>
    <w:rsid w:val="0052316C"/>
    <w:rsid w:val="00523181"/>
    <w:rsid w:val="00523247"/>
    <w:rsid w:val="005234F5"/>
    <w:rsid w:val="00523865"/>
    <w:rsid w:val="00523B4C"/>
    <w:rsid w:val="005254EC"/>
    <w:rsid w:val="005267F3"/>
    <w:rsid w:val="0052721D"/>
    <w:rsid w:val="00527293"/>
    <w:rsid w:val="00527AA6"/>
    <w:rsid w:val="005300B5"/>
    <w:rsid w:val="005303F3"/>
    <w:rsid w:val="0053080A"/>
    <w:rsid w:val="00530902"/>
    <w:rsid w:val="00530C20"/>
    <w:rsid w:val="00531140"/>
    <w:rsid w:val="00531233"/>
    <w:rsid w:val="0053176F"/>
    <w:rsid w:val="00531902"/>
    <w:rsid w:val="00531DDE"/>
    <w:rsid w:val="00531EE0"/>
    <w:rsid w:val="00532BA6"/>
    <w:rsid w:val="00532C53"/>
    <w:rsid w:val="00533569"/>
    <w:rsid w:val="00534A73"/>
    <w:rsid w:val="00534DF0"/>
    <w:rsid w:val="005350B6"/>
    <w:rsid w:val="0053564C"/>
    <w:rsid w:val="00536D4D"/>
    <w:rsid w:val="0053704C"/>
    <w:rsid w:val="00537BA2"/>
    <w:rsid w:val="00537F74"/>
    <w:rsid w:val="00540DAC"/>
    <w:rsid w:val="00540DCD"/>
    <w:rsid w:val="00541592"/>
    <w:rsid w:val="005419C5"/>
    <w:rsid w:val="00542BE6"/>
    <w:rsid w:val="00542E5D"/>
    <w:rsid w:val="00543397"/>
    <w:rsid w:val="0054355D"/>
    <w:rsid w:val="00543E59"/>
    <w:rsid w:val="00544101"/>
    <w:rsid w:val="0054450A"/>
    <w:rsid w:val="00544DA2"/>
    <w:rsid w:val="00545F72"/>
    <w:rsid w:val="005462A0"/>
    <w:rsid w:val="00546C5C"/>
    <w:rsid w:val="00546D7D"/>
    <w:rsid w:val="00547593"/>
    <w:rsid w:val="0054767B"/>
    <w:rsid w:val="0054782B"/>
    <w:rsid w:val="00547887"/>
    <w:rsid w:val="005501F9"/>
    <w:rsid w:val="005502B4"/>
    <w:rsid w:val="0055121D"/>
    <w:rsid w:val="00553568"/>
    <w:rsid w:val="00553D87"/>
    <w:rsid w:val="005545A2"/>
    <w:rsid w:val="005547AC"/>
    <w:rsid w:val="0055510E"/>
    <w:rsid w:val="00555538"/>
    <w:rsid w:val="00556AA0"/>
    <w:rsid w:val="005603B1"/>
    <w:rsid w:val="00560677"/>
    <w:rsid w:val="00560919"/>
    <w:rsid w:val="00560A8D"/>
    <w:rsid w:val="00561378"/>
    <w:rsid w:val="005621DF"/>
    <w:rsid w:val="00563028"/>
    <w:rsid w:val="0056359C"/>
    <w:rsid w:val="00564DF1"/>
    <w:rsid w:val="00565287"/>
    <w:rsid w:val="00565E3F"/>
    <w:rsid w:val="00565F15"/>
    <w:rsid w:val="005661CB"/>
    <w:rsid w:val="005664AC"/>
    <w:rsid w:val="005669F7"/>
    <w:rsid w:val="00566FB7"/>
    <w:rsid w:val="00567A07"/>
    <w:rsid w:val="00567F96"/>
    <w:rsid w:val="00570575"/>
    <w:rsid w:val="00570602"/>
    <w:rsid w:val="00570628"/>
    <w:rsid w:val="00570DE6"/>
    <w:rsid w:val="00570EEF"/>
    <w:rsid w:val="00571218"/>
    <w:rsid w:val="00571318"/>
    <w:rsid w:val="0057138B"/>
    <w:rsid w:val="00571454"/>
    <w:rsid w:val="005715A5"/>
    <w:rsid w:val="0057164A"/>
    <w:rsid w:val="00571666"/>
    <w:rsid w:val="00571B26"/>
    <w:rsid w:val="00572178"/>
    <w:rsid w:val="005726B4"/>
    <w:rsid w:val="00573523"/>
    <w:rsid w:val="005746BF"/>
    <w:rsid w:val="00577ED9"/>
    <w:rsid w:val="0058032E"/>
    <w:rsid w:val="00580E00"/>
    <w:rsid w:val="0058208D"/>
    <w:rsid w:val="005828FA"/>
    <w:rsid w:val="00582D1A"/>
    <w:rsid w:val="00583A24"/>
    <w:rsid w:val="00583CA4"/>
    <w:rsid w:val="00583CBD"/>
    <w:rsid w:val="00583EFB"/>
    <w:rsid w:val="00583FF9"/>
    <w:rsid w:val="00584376"/>
    <w:rsid w:val="00584B33"/>
    <w:rsid w:val="00585104"/>
    <w:rsid w:val="00585753"/>
    <w:rsid w:val="00585795"/>
    <w:rsid w:val="00586EC2"/>
    <w:rsid w:val="00587318"/>
    <w:rsid w:val="00587796"/>
    <w:rsid w:val="00590567"/>
    <w:rsid w:val="00590A97"/>
    <w:rsid w:val="00591A38"/>
    <w:rsid w:val="00591EB9"/>
    <w:rsid w:val="00592648"/>
    <w:rsid w:val="00592876"/>
    <w:rsid w:val="00592A17"/>
    <w:rsid w:val="00592C60"/>
    <w:rsid w:val="00593D0B"/>
    <w:rsid w:val="00593F50"/>
    <w:rsid w:val="00593FCD"/>
    <w:rsid w:val="0059403F"/>
    <w:rsid w:val="00594693"/>
    <w:rsid w:val="00595197"/>
    <w:rsid w:val="0059549F"/>
    <w:rsid w:val="00596687"/>
    <w:rsid w:val="005966CE"/>
    <w:rsid w:val="005A047B"/>
    <w:rsid w:val="005A0800"/>
    <w:rsid w:val="005A0D75"/>
    <w:rsid w:val="005A1375"/>
    <w:rsid w:val="005A152D"/>
    <w:rsid w:val="005A1666"/>
    <w:rsid w:val="005A2BDB"/>
    <w:rsid w:val="005A4704"/>
    <w:rsid w:val="005A51CF"/>
    <w:rsid w:val="005A5BB4"/>
    <w:rsid w:val="005A5C9D"/>
    <w:rsid w:val="005A5E35"/>
    <w:rsid w:val="005A6F37"/>
    <w:rsid w:val="005A79B9"/>
    <w:rsid w:val="005B04EA"/>
    <w:rsid w:val="005B0A4C"/>
    <w:rsid w:val="005B185B"/>
    <w:rsid w:val="005B19E9"/>
    <w:rsid w:val="005B1F10"/>
    <w:rsid w:val="005B2884"/>
    <w:rsid w:val="005B2BE7"/>
    <w:rsid w:val="005B30CE"/>
    <w:rsid w:val="005B3572"/>
    <w:rsid w:val="005B3A4D"/>
    <w:rsid w:val="005B3EAD"/>
    <w:rsid w:val="005B463B"/>
    <w:rsid w:val="005B49B3"/>
    <w:rsid w:val="005B5531"/>
    <w:rsid w:val="005B55CF"/>
    <w:rsid w:val="005B5D59"/>
    <w:rsid w:val="005B6F4F"/>
    <w:rsid w:val="005B76C1"/>
    <w:rsid w:val="005C0A3C"/>
    <w:rsid w:val="005C0A91"/>
    <w:rsid w:val="005C0AC4"/>
    <w:rsid w:val="005C0B7E"/>
    <w:rsid w:val="005C1729"/>
    <w:rsid w:val="005C2445"/>
    <w:rsid w:val="005C2E26"/>
    <w:rsid w:val="005C3DAC"/>
    <w:rsid w:val="005C4F83"/>
    <w:rsid w:val="005C582F"/>
    <w:rsid w:val="005C5C88"/>
    <w:rsid w:val="005C5D1C"/>
    <w:rsid w:val="005C70A8"/>
    <w:rsid w:val="005C77F5"/>
    <w:rsid w:val="005C79EC"/>
    <w:rsid w:val="005C7DE2"/>
    <w:rsid w:val="005D007F"/>
    <w:rsid w:val="005D014B"/>
    <w:rsid w:val="005D0DC6"/>
    <w:rsid w:val="005D244F"/>
    <w:rsid w:val="005D2B4B"/>
    <w:rsid w:val="005D3214"/>
    <w:rsid w:val="005D3E86"/>
    <w:rsid w:val="005D4584"/>
    <w:rsid w:val="005D469C"/>
    <w:rsid w:val="005D4BF4"/>
    <w:rsid w:val="005D5607"/>
    <w:rsid w:val="005D587A"/>
    <w:rsid w:val="005D62A9"/>
    <w:rsid w:val="005D6786"/>
    <w:rsid w:val="005D694A"/>
    <w:rsid w:val="005D6C72"/>
    <w:rsid w:val="005D71DC"/>
    <w:rsid w:val="005D7585"/>
    <w:rsid w:val="005D7AD0"/>
    <w:rsid w:val="005E0227"/>
    <w:rsid w:val="005E062A"/>
    <w:rsid w:val="005E06B8"/>
    <w:rsid w:val="005E0779"/>
    <w:rsid w:val="005E1BD0"/>
    <w:rsid w:val="005E201E"/>
    <w:rsid w:val="005E2150"/>
    <w:rsid w:val="005E3901"/>
    <w:rsid w:val="005E5AE6"/>
    <w:rsid w:val="005E5C26"/>
    <w:rsid w:val="005E7A4D"/>
    <w:rsid w:val="005F0636"/>
    <w:rsid w:val="005F0F7F"/>
    <w:rsid w:val="005F12DB"/>
    <w:rsid w:val="005F24CB"/>
    <w:rsid w:val="005F2D18"/>
    <w:rsid w:val="005F31F1"/>
    <w:rsid w:val="005F3980"/>
    <w:rsid w:val="005F3CF6"/>
    <w:rsid w:val="005F3E23"/>
    <w:rsid w:val="005F4EC0"/>
    <w:rsid w:val="005F572B"/>
    <w:rsid w:val="005F5D6E"/>
    <w:rsid w:val="005F6713"/>
    <w:rsid w:val="005F6853"/>
    <w:rsid w:val="005F7226"/>
    <w:rsid w:val="005F7D8E"/>
    <w:rsid w:val="005F7E07"/>
    <w:rsid w:val="0060054A"/>
    <w:rsid w:val="0060065A"/>
    <w:rsid w:val="006008BA"/>
    <w:rsid w:val="00600F6B"/>
    <w:rsid w:val="00602225"/>
    <w:rsid w:val="006024A5"/>
    <w:rsid w:val="0060260F"/>
    <w:rsid w:val="00602CD4"/>
    <w:rsid w:val="00603579"/>
    <w:rsid w:val="006044D3"/>
    <w:rsid w:val="0060451B"/>
    <w:rsid w:val="00604B2A"/>
    <w:rsid w:val="0060535E"/>
    <w:rsid w:val="006056AD"/>
    <w:rsid w:val="0060572E"/>
    <w:rsid w:val="00605E7A"/>
    <w:rsid w:val="0060649F"/>
    <w:rsid w:val="006069E3"/>
    <w:rsid w:val="00607557"/>
    <w:rsid w:val="00607FBF"/>
    <w:rsid w:val="00611010"/>
    <w:rsid w:val="00611167"/>
    <w:rsid w:val="006116BB"/>
    <w:rsid w:val="00611E6E"/>
    <w:rsid w:val="00612106"/>
    <w:rsid w:val="006133F3"/>
    <w:rsid w:val="00613494"/>
    <w:rsid w:val="00613550"/>
    <w:rsid w:val="006142D3"/>
    <w:rsid w:val="006157C2"/>
    <w:rsid w:val="00615AF3"/>
    <w:rsid w:val="006167A2"/>
    <w:rsid w:val="00616C14"/>
    <w:rsid w:val="00617053"/>
    <w:rsid w:val="006179B3"/>
    <w:rsid w:val="00617E0B"/>
    <w:rsid w:val="00617F87"/>
    <w:rsid w:val="0062137F"/>
    <w:rsid w:val="006216AB"/>
    <w:rsid w:val="00621B62"/>
    <w:rsid w:val="00621CF4"/>
    <w:rsid w:val="00621F92"/>
    <w:rsid w:val="0062233A"/>
    <w:rsid w:val="0062380D"/>
    <w:rsid w:val="00623A74"/>
    <w:rsid w:val="00623CD4"/>
    <w:rsid w:val="00623D14"/>
    <w:rsid w:val="00623DA2"/>
    <w:rsid w:val="0062482E"/>
    <w:rsid w:val="00625F0B"/>
    <w:rsid w:val="00626266"/>
    <w:rsid w:val="00630501"/>
    <w:rsid w:val="00630918"/>
    <w:rsid w:val="00630B16"/>
    <w:rsid w:val="00631CC5"/>
    <w:rsid w:val="006325D4"/>
    <w:rsid w:val="0063275A"/>
    <w:rsid w:val="00632821"/>
    <w:rsid w:val="006332BA"/>
    <w:rsid w:val="00633D51"/>
    <w:rsid w:val="00633D8F"/>
    <w:rsid w:val="006347E1"/>
    <w:rsid w:val="00635391"/>
    <w:rsid w:val="00635E13"/>
    <w:rsid w:val="00636124"/>
    <w:rsid w:val="006361FA"/>
    <w:rsid w:val="00636881"/>
    <w:rsid w:val="00636C10"/>
    <w:rsid w:val="00637087"/>
    <w:rsid w:val="00637344"/>
    <w:rsid w:val="00640229"/>
    <w:rsid w:val="00640359"/>
    <w:rsid w:val="006403E5"/>
    <w:rsid w:val="00640ACA"/>
    <w:rsid w:val="006412A0"/>
    <w:rsid w:val="006412BD"/>
    <w:rsid w:val="00641FBB"/>
    <w:rsid w:val="0064283E"/>
    <w:rsid w:val="00643253"/>
    <w:rsid w:val="0064338F"/>
    <w:rsid w:val="00643C5B"/>
    <w:rsid w:val="00643EF0"/>
    <w:rsid w:val="00643FD5"/>
    <w:rsid w:val="0064488F"/>
    <w:rsid w:val="00645B1E"/>
    <w:rsid w:val="00645B3B"/>
    <w:rsid w:val="00645D6C"/>
    <w:rsid w:val="00646002"/>
    <w:rsid w:val="00646249"/>
    <w:rsid w:val="0064690F"/>
    <w:rsid w:val="00647469"/>
    <w:rsid w:val="0064779B"/>
    <w:rsid w:val="0064798E"/>
    <w:rsid w:val="0065060F"/>
    <w:rsid w:val="00650937"/>
    <w:rsid w:val="00650D5C"/>
    <w:rsid w:val="00651C5D"/>
    <w:rsid w:val="006529E1"/>
    <w:rsid w:val="006538CF"/>
    <w:rsid w:val="00653C19"/>
    <w:rsid w:val="0065468D"/>
    <w:rsid w:val="006546BF"/>
    <w:rsid w:val="00654911"/>
    <w:rsid w:val="00654E10"/>
    <w:rsid w:val="0065536C"/>
    <w:rsid w:val="00655F62"/>
    <w:rsid w:val="00656054"/>
    <w:rsid w:val="00656F69"/>
    <w:rsid w:val="00657256"/>
    <w:rsid w:val="006579D1"/>
    <w:rsid w:val="00657C07"/>
    <w:rsid w:val="0066093A"/>
    <w:rsid w:val="006614BB"/>
    <w:rsid w:val="006614ED"/>
    <w:rsid w:val="0066171E"/>
    <w:rsid w:val="00661DC9"/>
    <w:rsid w:val="00662528"/>
    <w:rsid w:val="0066265F"/>
    <w:rsid w:val="00663315"/>
    <w:rsid w:val="006633D6"/>
    <w:rsid w:val="00664B85"/>
    <w:rsid w:val="00664BF6"/>
    <w:rsid w:val="00665807"/>
    <w:rsid w:val="00666237"/>
    <w:rsid w:val="006675D5"/>
    <w:rsid w:val="006676A1"/>
    <w:rsid w:val="00667FB1"/>
    <w:rsid w:val="00667FED"/>
    <w:rsid w:val="0067002A"/>
    <w:rsid w:val="0067009B"/>
    <w:rsid w:val="006707B4"/>
    <w:rsid w:val="006707F5"/>
    <w:rsid w:val="0067097E"/>
    <w:rsid w:val="00670DF7"/>
    <w:rsid w:val="00670FA8"/>
    <w:rsid w:val="0067186D"/>
    <w:rsid w:val="00671B78"/>
    <w:rsid w:val="00672CA7"/>
    <w:rsid w:val="006737C0"/>
    <w:rsid w:val="0067398E"/>
    <w:rsid w:val="00673D69"/>
    <w:rsid w:val="00673F2F"/>
    <w:rsid w:val="00674734"/>
    <w:rsid w:val="00674749"/>
    <w:rsid w:val="00674867"/>
    <w:rsid w:val="006749E6"/>
    <w:rsid w:val="00674C18"/>
    <w:rsid w:val="006750DA"/>
    <w:rsid w:val="0067513F"/>
    <w:rsid w:val="00675845"/>
    <w:rsid w:val="00675C4A"/>
    <w:rsid w:val="006763FA"/>
    <w:rsid w:val="00676C34"/>
    <w:rsid w:val="00676E45"/>
    <w:rsid w:val="00676ED8"/>
    <w:rsid w:val="00677406"/>
    <w:rsid w:val="00680243"/>
    <w:rsid w:val="00680677"/>
    <w:rsid w:val="006811D7"/>
    <w:rsid w:val="00681A6F"/>
    <w:rsid w:val="00681A9F"/>
    <w:rsid w:val="00682A8D"/>
    <w:rsid w:val="00682AFC"/>
    <w:rsid w:val="00682C46"/>
    <w:rsid w:val="00683724"/>
    <w:rsid w:val="0068438A"/>
    <w:rsid w:val="006843B2"/>
    <w:rsid w:val="006844B6"/>
    <w:rsid w:val="00684FFB"/>
    <w:rsid w:val="006851EC"/>
    <w:rsid w:val="00685B6A"/>
    <w:rsid w:val="006865AE"/>
    <w:rsid w:val="00687F75"/>
    <w:rsid w:val="00690302"/>
    <w:rsid w:val="00690E40"/>
    <w:rsid w:val="0069194A"/>
    <w:rsid w:val="00691ADB"/>
    <w:rsid w:val="00692652"/>
    <w:rsid w:val="0069291A"/>
    <w:rsid w:val="00692FC6"/>
    <w:rsid w:val="006934D1"/>
    <w:rsid w:val="00693A2A"/>
    <w:rsid w:val="00693F46"/>
    <w:rsid w:val="006942B5"/>
    <w:rsid w:val="00694581"/>
    <w:rsid w:val="00695DBA"/>
    <w:rsid w:val="0069616A"/>
    <w:rsid w:val="0069619D"/>
    <w:rsid w:val="00696692"/>
    <w:rsid w:val="0069671D"/>
    <w:rsid w:val="0069769E"/>
    <w:rsid w:val="006A0177"/>
    <w:rsid w:val="006A01E4"/>
    <w:rsid w:val="006A0E0A"/>
    <w:rsid w:val="006A11A8"/>
    <w:rsid w:val="006A1856"/>
    <w:rsid w:val="006A2191"/>
    <w:rsid w:val="006A3491"/>
    <w:rsid w:val="006A384C"/>
    <w:rsid w:val="006A4CB7"/>
    <w:rsid w:val="006A606C"/>
    <w:rsid w:val="006A6713"/>
    <w:rsid w:val="006B0DD7"/>
    <w:rsid w:val="006B1124"/>
    <w:rsid w:val="006B1144"/>
    <w:rsid w:val="006B1976"/>
    <w:rsid w:val="006B1D18"/>
    <w:rsid w:val="006B2DD6"/>
    <w:rsid w:val="006B3430"/>
    <w:rsid w:val="006B373B"/>
    <w:rsid w:val="006B40FC"/>
    <w:rsid w:val="006B45F9"/>
    <w:rsid w:val="006B4730"/>
    <w:rsid w:val="006B4E52"/>
    <w:rsid w:val="006B561A"/>
    <w:rsid w:val="006B58E1"/>
    <w:rsid w:val="006B66B4"/>
    <w:rsid w:val="006B76D2"/>
    <w:rsid w:val="006B7ED9"/>
    <w:rsid w:val="006C1604"/>
    <w:rsid w:val="006C1EBB"/>
    <w:rsid w:val="006C24E8"/>
    <w:rsid w:val="006C25A8"/>
    <w:rsid w:val="006C383C"/>
    <w:rsid w:val="006C3FF6"/>
    <w:rsid w:val="006C4078"/>
    <w:rsid w:val="006C52A8"/>
    <w:rsid w:val="006C58ED"/>
    <w:rsid w:val="006C6678"/>
    <w:rsid w:val="006C69E4"/>
    <w:rsid w:val="006C7841"/>
    <w:rsid w:val="006C78E9"/>
    <w:rsid w:val="006D0211"/>
    <w:rsid w:val="006D2566"/>
    <w:rsid w:val="006D25C4"/>
    <w:rsid w:val="006D2B47"/>
    <w:rsid w:val="006D2F71"/>
    <w:rsid w:val="006D326C"/>
    <w:rsid w:val="006D34AE"/>
    <w:rsid w:val="006D3770"/>
    <w:rsid w:val="006D3901"/>
    <w:rsid w:val="006D3B36"/>
    <w:rsid w:val="006D673F"/>
    <w:rsid w:val="006D698B"/>
    <w:rsid w:val="006D6E02"/>
    <w:rsid w:val="006E1801"/>
    <w:rsid w:val="006E2404"/>
    <w:rsid w:val="006E2796"/>
    <w:rsid w:val="006E2A5A"/>
    <w:rsid w:val="006E2B46"/>
    <w:rsid w:val="006E351E"/>
    <w:rsid w:val="006E4E7C"/>
    <w:rsid w:val="006E5719"/>
    <w:rsid w:val="006E5B88"/>
    <w:rsid w:val="006E5ED6"/>
    <w:rsid w:val="006E6590"/>
    <w:rsid w:val="006E680C"/>
    <w:rsid w:val="006E6D87"/>
    <w:rsid w:val="006E7058"/>
    <w:rsid w:val="006E7359"/>
    <w:rsid w:val="006E73BB"/>
    <w:rsid w:val="006E788B"/>
    <w:rsid w:val="006F1146"/>
    <w:rsid w:val="006F14C6"/>
    <w:rsid w:val="006F14F1"/>
    <w:rsid w:val="006F1A41"/>
    <w:rsid w:val="006F2147"/>
    <w:rsid w:val="006F383C"/>
    <w:rsid w:val="006F3B71"/>
    <w:rsid w:val="006F3E62"/>
    <w:rsid w:val="006F4774"/>
    <w:rsid w:val="006F4A3A"/>
    <w:rsid w:val="006F4F50"/>
    <w:rsid w:val="006F7224"/>
    <w:rsid w:val="006F735A"/>
    <w:rsid w:val="006F776C"/>
    <w:rsid w:val="006F7BBD"/>
    <w:rsid w:val="00700B93"/>
    <w:rsid w:val="0070133D"/>
    <w:rsid w:val="007015B3"/>
    <w:rsid w:val="007035A9"/>
    <w:rsid w:val="00703D65"/>
    <w:rsid w:val="0070438C"/>
    <w:rsid w:val="007046B7"/>
    <w:rsid w:val="00705582"/>
    <w:rsid w:val="00705908"/>
    <w:rsid w:val="00705A62"/>
    <w:rsid w:val="00705AB8"/>
    <w:rsid w:val="0070604C"/>
    <w:rsid w:val="007061C2"/>
    <w:rsid w:val="00706F4B"/>
    <w:rsid w:val="007079BC"/>
    <w:rsid w:val="00710457"/>
    <w:rsid w:val="00710BE1"/>
    <w:rsid w:val="00710BFD"/>
    <w:rsid w:val="00711CBE"/>
    <w:rsid w:val="00712581"/>
    <w:rsid w:val="007127C6"/>
    <w:rsid w:val="00712E61"/>
    <w:rsid w:val="00713193"/>
    <w:rsid w:val="00714695"/>
    <w:rsid w:val="00714BB8"/>
    <w:rsid w:val="00715004"/>
    <w:rsid w:val="00715243"/>
    <w:rsid w:val="0071559C"/>
    <w:rsid w:val="00715BC1"/>
    <w:rsid w:val="00715E9C"/>
    <w:rsid w:val="00716639"/>
    <w:rsid w:val="00717478"/>
    <w:rsid w:val="007176CA"/>
    <w:rsid w:val="0071776A"/>
    <w:rsid w:val="00717E73"/>
    <w:rsid w:val="007201A4"/>
    <w:rsid w:val="00721379"/>
    <w:rsid w:val="00721530"/>
    <w:rsid w:val="0072154A"/>
    <w:rsid w:val="00721600"/>
    <w:rsid w:val="00724153"/>
    <w:rsid w:val="0072437B"/>
    <w:rsid w:val="007245C9"/>
    <w:rsid w:val="00726206"/>
    <w:rsid w:val="007263DE"/>
    <w:rsid w:val="0072751E"/>
    <w:rsid w:val="00727DFB"/>
    <w:rsid w:val="00730749"/>
    <w:rsid w:val="00730F37"/>
    <w:rsid w:val="00731B7F"/>
    <w:rsid w:val="007320DE"/>
    <w:rsid w:val="007322B7"/>
    <w:rsid w:val="00732EB2"/>
    <w:rsid w:val="00733568"/>
    <w:rsid w:val="00733C2C"/>
    <w:rsid w:val="00733E83"/>
    <w:rsid w:val="00733F96"/>
    <w:rsid w:val="0073457D"/>
    <w:rsid w:val="00734A55"/>
    <w:rsid w:val="00734B8A"/>
    <w:rsid w:val="00734F1C"/>
    <w:rsid w:val="00735AC5"/>
    <w:rsid w:val="00735EA2"/>
    <w:rsid w:val="00736748"/>
    <w:rsid w:val="00736B0D"/>
    <w:rsid w:val="00736D47"/>
    <w:rsid w:val="00736EA7"/>
    <w:rsid w:val="007422F1"/>
    <w:rsid w:val="0074241D"/>
    <w:rsid w:val="00742C28"/>
    <w:rsid w:val="00743B54"/>
    <w:rsid w:val="00743C22"/>
    <w:rsid w:val="00743E5C"/>
    <w:rsid w:val="007450DD"/>
    <w:rsid w:val="007456FE"/>
    <w:rsid w:val="00746D3B"/>
    <w:rsid w:val="007470F3"/>
    <w:rsid w:val="007511E6"/>
    <w:rsid w:val="007512C4"/>
    <w:rsid w:val="00752532"/>
    <w:rsid w:val="00752A5B"/>
    <w:rsid w:val="00752E31"/>
    <w:rsid w:val="00752EF1"/>
    <w:rsid w:val="0075350B"/>
    <w:rsid w:val="0075371A"/>
    <w:rsid w:val="00753C92"/>
    <w:rsid w:val="0075415C"/>
    <w:rsid w:val="007560B7"/>
    <w:rsid w:val="00756DB0"/>
    <w:rsid w:val="007575D5"/>
    <w:rsid w:val="0075793B"/>
    <w:rsid w:val="00760295"/>
    <w:rsid w:val="00760A96"/>
    <w:rsid w:val="00761234"/>
    <w:rsid w:val="00762400"/>
    <w:rsid w:val="00762AA1"/>
    <w:rsid w:val="00762B3D"/>
    <w:rsid w:val="00763A41"/>
    <w:rsid w:val="00763A47"/>
    <w:rsid w:val="007644C5"/>
    <w:rsid w:val="00764C78"/>
    <w:rsid w:val="00764CB6"/>
    <w:rsid w:val="00765F59"/>
    <w:rsid w:val="00766288"/>
    <w:rsid w:val="0076657F"/>
    <w:rsid w:val="00767BB1"/>
    <w:rsid w:val="007709B0"/>
    <w:rsid w:val="00770AC0"/>
    <w:rsid w:val="00771145"/>
    <w:rsid w:val="007714CF"/>
    <w:rsid w:val="00771517"/>
    <w:rsid w:val="00771C2A"/>
    <w:rsid w:val="00772BDC"/>
    <w:rsid w:val="00773069"/>
    <w:rsid w:val="00774443"/>
    <w:rsid w:val="007749F5"/>
    <w:rsid w:val="00775AF6"/>
    <w:rsid w:val="007805D1"/>
    <w:rsid w:val="00780747"/>
    <w:rsid w:val="0078085E"/>
    <w:rsid w:val="00780E26"/>
    <w:rsid w:val="00781323"/>
    <w:rsid w:val="00781A50"/>
    <w:rsid w:val="00782C9F"/>
    <w:rsid w:val="007830A5"/>
    <w:rsid w:val="00783A84"/>
    <w:rsid w:val="0078437C"/>
    <w:rsid w:val="0078439C"/>
    <w:rsid w:val="00784ABF"/>
    <w:rsid w:val="00784EC7"/>
    <w:rsid w:val="00784F1C"/>
    <w:rsid w:val="00785C58"/>
    <w:rsid w:val="0078747C"/>
    <w:rsid w:val="007914CC"/>
    <w:rsid w:val="007914E0"/>
    <w:rsid w:val="00791D1F"/>
    <w:rsid w:val="00793037"/>
    <w:rsid w:val="00793049"/>
    <w:rsid w:val="0079330C"/>
    <w:rsid w:val="0079419C"/>
    <w:rsid w:val="007950D1"/>
    <w:rsid w:val="00795360"/>
    <w:rsid w:val="00796CBD"/>
    <w:rsid w:val="00797204"/>
    <w:rsid w:val="00797755"/>
    <w:rsid w:val="007978CD"/>
    <w:rsid w:val="007A03DD"/>
    <w:rsid w:val="007A0A1B"/>
    <w:rsid w:val="007A1B12"/>
    <w:rsid w:val="007A22B6"/>
    <w:rsid w:val="007A23A2"/>
    <w:rsid w:val="007A2582"/>
    <w:rsid w:val="007A26AD"/>
    <w:rsid w:val="007A29A2"/>
    <w:rsid w:val="007A2CFC"/>
    <w:rsid w:val="007A2F81"/>
    <w:rsid w:val="007A377D"/>
    <w:rsid w:val="007A381C"/>
    <w:rsid w:val="007A3897"/>
    <w:rsid w:val="007A3A6C"/>
    <w:rsid w:val="007A3D2C"/>
    <w:rsid w:val="007A3F27"/>
    <w:rsid w:val="007A4984"/>
    <w:rsid w:val="007A4CB2"/>
    <w:rsid w:val="007A5A2D"/>
    <w:rsid w:val="007A5CAB"/>
    <w:rsid w:val="007A5F1A"/>
    <w:rsid w:val="007A62DF"/>
    <w:rsid w:val="007A69D4"/>
    <w:rsid w:val="007A6DFF"/>
    <w:rsid w:val="007A7201"/>
    <w:rsid w:val="007A7D72"/>
    <w:rsid w:val="007B034F"/>
    <w:rsid w:val="007B06E6"/>
    <w:rsid w:val="007B07D1"/>
    <w:rsid w:val="007B103B"/>
    <w:rsid w:val="007B1560"/>
    <w:rsid w:val="007B2139"/>
    <w:rsid w:val="007B2378"/>
    <w:rsid w:val="007B2D5E"/>
    <w:rsid w:val="007B32F6"/>
    <w:rsid w:val="007B3535"/>
    <w:rsid w:val="007B367C"/>
    <w:rsid w:val="007B3698"/>
    <w:rsid w:val="007B42A6"/>
    <w:rsid w:val="007B54A1"/>
    <w:rsid w:val="007B6D24"/>
    <w:rsid w:val="007B7B6D"/>
    <w:rsid w:val="007B7C3A"/>
    <w:rsid w:val="007C04F3"/>
    <w:rsid w:val="007C1389"/>
    <w:rsid w:val="007C1748"/>
    <w:rsid w:val="007C1AD1"/>
    <w:rsid w:val="007C1C19"/>
    <w:rsid w:val="007C2558"/>
    <w:rsid w:val="007C2B0E"/>
    <w:rsid w:val="007C346C"/>
    <w:rsid w:val="007C3E7E"/>
    <w:rsid w:val="007C3F95"/>
    <w:rsid w:val="007C459D"/>
    <w:rsid w:val="007C4CEC"/>
    <w:rsid w:val="007C4FB7"/>
    <w:rsid w:val="007C548C"/>
    <w:rsid w:val="007C57FB"/>
    <w:rsid w:val="007C6C53"/>
    <w:rsid w:val="007C6FF4"/>
    <w:rsid w:val="007C7775"/>
    <w:rsid w:val="007C7D5B"/>
    <w:rsid w:val="007D0026"/>
    <w:rsid w:val="007D1772"/>
    <w:rsid w:val="007D26EB"/>
    <w:rsid w:val="007D2AC2"/>
    <w:rsid w:val="007D37A4"/>
    <w:rsid w:val="007D40E1"/>
    <w:rsid w:val="007D47A1"/>
    <w:rsid w:val="007D5CD3"/>
    <w:rsid w:val="007D6ED5"/>
    <w:rsid w:val="007D7AF3"/>
    <w:rsid w:val="007E0652"/>
    <w:rsid w:val="007E1670"/>
    <w:rsid w:val="007E19B7"/>
    <w:rsid w:val="007E1C40"/>
    <w:rsid w:val="007E23AF"/>
    <w:rsid w:val="007E269F"/>
    <w:rsid w:val="007E3C26"/>
    <w:rsid w:val="007E4D6F"/>
    <w:rsid w:val="007E6B15"/>
    <w:rsid w:val="007E6BD0"/>
    <w:rsid w:val="007E76A6"/>
    <w:rsid w:val="007E7C7E"/>
    <w:rsid w:val="007E7D60"/>
    <w:rsid w:val="007E7DD3"/>
    <w:rsid w:val="007F0AF7"/>
    <w:rsid w:val="007F13CC"/>
    <w:rsid w:val="007F188A"/>
    <w:rsid w:val="007F1CC0"/>
    <w:rsid w:val="007F1ED2"/>
    <w:rsid w:val="007F2226"/>
    <w:rsid w:val="007F238C"/>
    <w:rsid w:val="007F33AE"/>
    <w:rsid w:val="007F3659"/>
    <w:rsid w:val="007F404F"/>
    <w:rsid w:val="007F440D"/>
    <w:rsid w:val="007F4F6A"/>
    <w:rsid w:val="007F5F31"/>
    <w:rsid w:val="007F604A"/>
    <w:rsid w:val="007F612B"/>
    <w:rsid w:val="007F63E5"/>
    <w:rsid w:val="007F6C96"/>
    <w:rsid w:val="007F7BA8"/>
    <w:rsid w:val="00800572"/>
    <w:rsid w:val="00801D34"/>
    <w:rsid w:val="008023EC"/>
    <w:rsid w:val="0080436D"/>
    <w:rsid w:val="008046BF"/>
    <w:rsid w:val="00804F34"/>
    <w:rsid w:val="0080515B"/>
    <w:rsid w:val="00806CEB"/>
    <w:rsid w:val="00806DBB"/>
    <w:rsid w:val="0080706A"/>
    <w:rsid w:val="0080717E"/>
    <w:rsid w:val="00807887"/>
    <w:rsid w:val="00807BC4"/>
    <w:rsid w:val="00810678"/>
    <w:rsid w:val="008106D0"/>
    <w:rsid w:val="00810AA3"/>
    <w:rsid w:val="00810BF6"/>
    <w:rsid w:val="00811099"/>
    <w:rsid w:val="008123CD"/>
    <w:rsid w:val="008128FB"/>
    <w:rsid w:val="00812E0A"/>
    <w:rsid w:val="00812F27"/>
    <w:rsid w:val="00814564"/>
    <w:rsid w:val="00814C1A"/>
    <w:rsid w:val="008150E5"/>
    <w:rsid w:val="008165A9"/>
    <w:rsid w:val="00816741"/>
    <w:rsid w:val="00816796"/>
    <w:rsid w:val="0081711B"/>
    <w:rsid w:val="00817598"/>
    <w:rsid w:val="00817C44"/>
    <w:rsid w:val="0082066F"/>
    <w:rsid w:val="0082093F"/>
    <w:rsid w:val="00820AE9"/>
    <w:rsid w:val="0082117F"/>
    <w:rsid w:val="0082143B"/>
    <w:rsid w:val="00821DDB"/>
    <w:rsid w:val="00821F39"/>
    <w:rsid w:val="00822689"/>
    <w:rsid w:val="00822AB2"/>
    <w:rsid w:val="00822D8E"/>
    <w:rsid w:val="00822E42"/>
    <w:rsid w:val="0082317D"/>
    <w:rsid w:val="008235DB"/>
    <w:rsid w:val="00823684"/>
    <w:rsid w:val="00824C82"/>
    <w:rsid w:val="00824F1D"/>
    <w:rsid w:val="00825F55"/>
    <w:rsid w:val="008269FA"/>
    <w:rsid w:val="00826C64"/>
    <w:rsid w:val="00830130"/>
    <w:rsid w:val="0083044A"/>
    <w:rsid w:val="00830A5D"/>
    <w:rsid w:val="0083121E"/>
    <w:rsid w:val="00831655"/>
    <w:rsid w:val="00831789"/>
    <w:rsid w:val="00832506"/>
    <w:rsid w:val="0083367D"/>
    <w:rsid w:val="00833C7C"/>
    <w:rsid w:val="00833DFF"/>
    <w:rsid w:val="00834115"/>
    <w:rsid w:val="008344D6"/>
    <w:rsid w:val="00835385"/>
    <w:rsid w:val="00835861"/>
    <w:rsid w:val="0083639C"/>
    <w:rsid w:val="0083680E"/>
    <w:rsid w:val="00836A6C"/>
    <w:rsid w:val="00837840"/>
    <w:rsid w:val="00837B86"/>
    <w:rsid w:val="0084073B"/>
    <w:rsid w:val="008412E4"/>
    <w:rsid w:val="00841BBE"/>
    <w:rsid w:val="00841C6E"/>
    <w:rsid w:val="008420D8"/>
    <w:rsid w:val="00842DAF"/>
    <w:rsid w:val="00843408"/>
    <w:rsid w:val="00843447"/>
    <w:rsid w:val="00843653"/>
    <w:rsid w:val="0084371D"/>
    <w:rsid w:val="00843A10"/>
    <w:rsid w:val="00844091"/>
    <w:rsid w:val="008449B3"/>
    <w:rsid w:val="00844AA9"/>
    <w:rsid w:val="00844F68"/>
    <w:rsid w:val="00845750"/>
    <w:rsid w:val="00845990"/>
    <w:rsid w:val="00845A4D"/>
    <w:rsid w:val="00845A6F"/>
    <w:rsid w:val="00845D0E"/>
    <w:rsid w:val="00846618"/>
    <w:rsid w:val="00846870"/>
    <w:rsid w:val="00846E21"/>
    <w:rsid w:val="00846F8E"/>
    <w:rsid w:val="008504DB"/>
    <w:rsid w:val="0085087F"/>
    <w:rsid w:val="00850CDB"/>
    <w:rsid w:val="00851580"/>
    <w:rsid w:val="008516FD"/>
    <w:rsid w:val="00852D9C"/>
    <w:rsid w:val="008532A0"/>
    <w:rsid w:val="0085359F"/>
    <w:rsid w:val="00854B72"/>
    <w:rsid w:val="00855770"/>
    <w:rsid w:val="008559F0"/>
    <w:rsid w:val="0085619B"/>
    <w:rsid w:val="00856613"/>
    <w:rsid w:val="008605CB"/>
    <w:rsid w:val="00860656"/>
    <w:rsid w:val="00860B6E"/>
    <w:rsid w:val="00861799"/>
    <w:rsid w:val="008621AE"/>
    <w:rsid w:val="0086386F"/>
    <w:rsid w:val="00863959"/>
    <w:rsid w:val="00864CD7"/>
    <w:rsid w:val="00865474"/>
    <w:rsid w:val="0086549B"/>
    <w:rsid w:val="008655BF"/>
    <w:rsid w:val="008659A4"/>
    <w:rsid w:val="00865F88"/>
    <w:rsid w:val="00866065"/>
    <w:rsid w:val="008679B5"/>
    <w:rsid w:val="00870385"/>
    <w:rsid w:val="008709F9"/>
    <w:rsid w:val="00870C7D"/>
    <w:rsid w:val="00872ADE"/>
    <w:rsid w:val="00873B88"/>
    <w:rsid w:val="00873D12"/>
    <w:rsid w:val="00873F9C"/>
    <w:rsid w:val="00874169"/>
    <w:rsid w:val="00874187"/>
    <w:rsid w:val="00874D0D"/>
    <w:rsid w:val="00875C0A"/>
    <w:rsid w:val="00875E99"/>
    <w:rsid w:val="0087616D"/>
    <w:rsid w:val="008761CD"/>
    <w:rsid w:val="00876342"/>
    <w:rsid w:val="008777E8"/>
    <w:rsid w:val="00877E34"/>
    <w:rsid w:val="00880420"/>
    <w:rsid w:val="00880C71"/>
    <w:rsid w:val="00881D44"/>
    <w:rsid w:val="008822E1"/>
    <w:rsid w:val="0088335F"/>
    <w:rsid w:val="00884F48"/>
    <w:rsid w:val="00885067"/>
    <w:rsid w:val="00885747"/>
    <w:rsid w:val="0088574D"/>
    <w:rsid w:val="00885BB0"/>
    <w:rsid w:val="00886329"/>
    <w:rsid w:val="008864E6"/>
    <w:rsid w:val="00886A4F"/>
    <w:rsid w:val="008873CD"/>
    <w:rsid w:val="00887F0C"/>
    <w:rsid w:val="00890E4D"/>
    <w:rsid w:val="00891B37"/>
    <w:rsid w:val="00892072"/>
    <w:rsid w:val="00892ABA"/>
    <w:rsid w:val="008931AC"/>
    <w:rsid w:val="0089322D"/>
    <w:rsid w:val="008933E8"/>
    <w:rsid w:val="00893C53"/>
    <w:rsid w:val="00895763"/>
    <w:rsid w:val="008963CC"/>
    <w:rsid w:val="008A07B4"/>
    <w:rsid w:val="008A093D"/>
    <w:rsid w:val="008A0BEE"/>
    <w:rsid w:val="008A0D0F"/>
    <w:rsid w:val="008A1066"/>
    <w:rsid w:val="008A11C9"/>
    <w:rsid w:val="008A1B33"/>
    <w:rsid w:val="008A1B7B"/>
    <w:rsid w:val="008A28E2"/>
    <w:rsid w:val="008A2AE3"/>
    <w:rsid w:val="008A398F"/>
    <w:rsid w:val="008A3AB0"/>
    <w:rsid w:val="008A3FCA"/>
    <w:rsid w:val="008A4994"/>
    <w:rsid w:val="008A4EFA"/>
    <w:rsid w:val="008A7A4E"/>
    <w:rsid w:val="008B0068"/>
    <w:rsid w:val="008B0E00"/>
    <w:rsid w:val="008B0EE2"/>
    <w:rsid w:val="008B117C"/>
    <w:rsid w:val="008B149B"/>
    <w:rsid w:val="008B156F"/>
    <w:rsid w:val="008B1C26"/>
    <w:rsid w:val="008B220E"/>
    <w:rsid w:val="008B355A"/>
    <w:rsid w:val="008B3B14"/>
    <w:rsid w:val="008B3C1E"/>
    <w:rsid w:val="008B3D6D"/>
    <w:rsid w:val="008B3FDF"/>
    <w:rsid w:val="008B48CE"/>
    <w:rsid w:val="008B56BB"/>
    <w:rsid w:val="008B5ED3"/>
    <w:rsid w:val="008B64CC"/>
    <w:rsid w:val="008B695E"/>
    <w:rsid w:val="008C0132"/>
    <w:rsid w:val="008C02BE"/>
    <w:rsid w:val="008C1528"/>
    <w:rsid w:val="008C1576"/>
    <w:rsid w:val="008C22A0"/>
    <w:rsid w:val="008C2392"/>
    <w:rsid w:val="008C2724"/>
    <w:rsid w:val="008C2A9B"/>
    <w:rsid w:val="008C3020"/>
    <w:rsid w:val="008C347F"/>
    <w:rsid w:val="008C451F"/>
    <w:rsid w:val="008C46F3"/>
    <w:rsid w:val="008C4DE6"/>
    <w:rsid w:val="008C510F"/>
    <w:rsid w:val="008C5524"/>
    <w:rsid w:val="008C560B"/>
    <w:rsid w:val="008C5A2D"/>
    <w:rsid w:val="008C6E09"/>
    <w:rsid w:val="008C73F5"/>
    <w:rsid w:val="008D14F5"/>
    <w:rsid w:val="008D1665"/>
    <w:rsid w:val="008D2543"/>
    <w:rsid w:val="008D3471"/>
    <w:rsid w:val="008D3802"/>
    <w:rsid w:val="008D3865"/>
    <w:rsid w:val="008D3FAA"/>
    <w:rsid w:val="008D4362"/>
    <w:rsid w:val="008D45E6"/>
    <w:rsid w:val="008D48A1"/>
    <w:rsid w:val="008D4DD1"/>
    <w:rsid w:val="008D54FB"/>
    <w:rsid w:val="008D55A2"/>
    <w:rsid w:val="008D5767"/>
    <w:rsid w:val="008D588E"/>
    <w:rsid w:val="008D7611"/>
    <w:rsid w:val="008D79C4"/>
    <w:rsid w:val="008E006E"/>
    <w:rsid w:val="008E05CF"/>
    <w:rsid w:val="008E210A"/>
    <w:rsid w:val="008E2578"/>
    <w:rsid w:val="008E2683"/>
    <w:rsid w:val="008E29D1"/>
    <w:rsid w:val="008E2BB5"/>
    <w:rsid w:val="008E3E69"/>
    <w:rsid w:val="008E3F2E"/>
    <w:rsid w:val="008E439C"/>
    <w:rsid w:val="008E47BA"/>
    <w:rsid w:val="008E4BD6"/>
    <w:rsid w:val="008E635F"/>
    <w:rsid w:val="008E698B"/>
    <w:rsid w:val="008E6D20"/>
    <w:rsid w:val="008E75ED"/>
    <w:rsid w:val="008F00DC"/>
    <w:rsid w:val="008F2334"/>
    <w:rsid w:val="008F32AF"/>
    <w:rsid w:val="008F3308"/>
    <w:rsid w:val="008F388A"/>
    <w:rsid w:val="008F4C05"/>
    <w:rsid w:val="008F4E51"/>
    <w:rsid w:val="008F531D"/>
    <w:rsid w:val="008F5B34"/>
    <w:rsid w:val="008F6D78"/>
    <w:rsid w:val="008F786E"/>
    <w:rsid w:val="008F7FD9"/>
    <w:rsid w:val="00901A28"/>
    <w:rsid w:val="00902041"/>
    <w:rsid w:val="0090204F"/>
    <w:rsid w:val="00902437"/>
    <w:rsid w:val="00903A1F"/>
    <w:rsid w:val="00903DFF"/>
    <w:rsid w:val="009043E2"/>
    <w:rsid w:val="00905641"/>
    <w:rsid w:val="0090576B"/>
    <w:rsid w:val="00905FF6"/>
    <w:rsid w:val="00906D1D"/>
    <w:rsid w:val="00907135"/>
    <w:rsid w:val="0090750D"/>
    <w:rsid w:val="009078BF"/>
    <w:rsid w:val="0091090A"/>
    <w:rsid w:val="00911307"/>
    <w:rsid w:val="0091208B"/>
    <w:rsid w:val="0091264A"/>
    <w:rsid w:val="0091280A"/>
    <w:rsid w:val="0091280B"/>
    <w:rsid w:val="00912E74"/>
    <w:rsid w:val="00913459"/>
    <w:rsid w:val="00913CF0"/>
    <w:rsid w:val="00913D7B"/>
    <w:rsid w:val="009143E9"/>
    <w:rsid w:val="0091458D"/>
    <w:rsid w:val="00914AB2"/>
    <w:rsid w:val="00914CD7"/>
    <w:rsid w:val="00914D20"/>
    <w:rsid w:val="00914FB3"/>
    <w:rsid w:val="00916EF1"/>
    <w:rsid w:val="00916F2F"/>
    <w:rsid w:val="00917134"/>
    <w:rsid w:val="00917A4D"/>
    <w:rsid w:val="00917ED4"/>
    <w:rsid w:val="00920E76"/>
    <w:rsid w:val="0092145E"/>
    <w:rsid w:val="00921615"/>
    <w:rsid w:val="0092244F"/>
    <w:rsid w:val="009228B9"/>
    <w:rsid w:val="00922C00"/>
    <w:rsid w:val="00922EF6"/>
    <w:rsid w:val="00923BBC"/>
    <w:rsid w:val="00923CEF"/>
    <w:rsid w:val="00923D82"/>
    <w:rsid w:val="00923F87"/>
    <w:rsid w:val="00924249"/>
    <w:rsid w:val="009244EA"/>
    <w:rsid w:val="009249A1"/>
    <w:rsid w:val="00924BC4"/>
    <w:rsid w:val="00925204"/>
    <w:rsid w:val="00926B85"/>
    <w:rsid w:val="009308F6"/>
    <w:rsid w:val="009324BE"/>
    <w:rsid w:val="009325FA"/>
    <w:rsid w:val="0093344D"/>
    <w:rsid w:val="00933AA1"/>
    <w:rsid w:val="0093415F"/>
    <w:rsid w:val="009348BC"/>
    <w:rsid w:val="00934AAE"/>
    <w:rsid w:val="0093515D"/>
    <w:rsid w:val="00937EE6"/>
    <w:rsid w:val="00937F2D"/>
    <w:rsid w:val="009409EA"/>
    <w:rsid w:val="0094145A"/>
    <w:rsid w:val="00941D19"/>
    <w:rsid w:val="00942BB3"/>
    <w:rsid w:val="00943112"/>
    <w:rsid w:val="00945874"/>
    <w:rsid w:val="00945D58"/>
    <w:rsid w:val="009463DD"/>
    <w:rsid w:val="009464D6"/>
    <w:rsid w:val="009466D2"/>
    <w:rsid w:val="00950D95"/>
    <w:rsid w:val="00950EA6"/>
    <w:rsid w:val="0095111B"/>
    <w:rsid w:val="009512AC"/>
    <w:rsid w:val="00951942"/>
    <w:rsid w:val="00952199"/>
    <w:rsid w:val="0095227C"/>
    <w:rsid w:val="00952710"/>
    <w:rsid w:val="009529FE"/>
    <w:rsid w:val="00952AF3"/>
    <w:rsid w:val="00952C6E"/>
    <w:rsid w:val="00954198"/>
    <w:rsid w:val="00954CA4"/>
    <w:rsid w:val="00954E96"/>
    <w:rsid w:val="009553C3"/>
    <w:rsid w:val="0095561B"/>
    <w:rsid w:val="0095594A"/>
    <w:rsid w:val="00955A7F"/>
    <w:rsid w:val="00956CFD"/>
    <w:rsid w:val="00957210"/>
    <w:rsid w:val="00957A9C"/>
    <w:rsid w:val="00957DC6"/>
    <w:rsid w:val="00960145"/>
    <w:rsid w:val="009618B4"/>
    <w:rsid w:val="0096206E"/>
    <w:rsid w:val="0096208B"/>
    <w:rsid w:val="009622A2"/>
    <w:rsid w:val="00962A25"/>
    <w:rsid w:val="00963882"/>
    <w:rsid w:val="00964486"/>
    <w:rsid w:val="00964548"/>
    <w:rsid w:val="009648BA"/>
    <w:rsid w:val="00964EBA"/>
    <w:rsid w:val="009656CB"/>
    <w:rsid w:val="009658F2"/>
    <w:rsid w:val="0096609E"/>
    <w:rsid w:val="0096615C"/>
    <w:rsid w:val="0096631F"/>
    <w:rsid w:val="00966E95"/>
    <w:rsid w:val="009670CC"/>
    <w:rsid w:val="00967158"/>
    <w:rsid w:val="00967436"/>
    <w:rsid w:val="009674D7"/>
    <w:rsid w:val="00967F7B"/>
    <w:rsid w:val="009709B2"/>
    <w:rsid w:val="00971279"/>
    <w:rsid w:val="009712BB"/>
    <w:rsid w:val="00971316"/>
    <w:rsid w:val="009713B3"/>
    <w:rsid w:val="00971426"/>
    <w:rsid w:val="00971559"/>
    <w:rsid w:val="00972374"/>
    <w:rsid w:val="00972987"/>
    <w:rsid w:val="00972AB2"/>
    <w:rsid w:val="009739DB"/>
    <w:rsid w:val="00973ADE"/>
    <w:rsid w:val="00973F51"/>
    <w:rsid w:val="009751D5"/>
    <w:rsid w:val="00975665"/>
    <w:rsid w:val="00976C8A"/>
    <w:rsid w:val="00976C95"/>
    <w:rsid w:val="00977631"/>
    <w:rsid w:val="00977CA5"/>
    <w:rsid w:val="00980A8F"/>
    <w:rsid w:val="00980BEC"/>
    <w:rsid w:val="00980E6E"/>
    <w:rsid w:val="00980EF7"/>
    <w:rsid w:val="00981DF6"/>
    <w:rsid w:val="009837FF"/>
    <w:rsid w:val="00983B57"/>
    <w:rsid w:val="00983DC8"/>
    <w:rsid w:val="009857F0"/>
    <w:rsid w:val="00985804"/>
    <w:rsid w:val="009858F8"/>
    <w:rsid w:val="00986257"/>
    <w:rsid w:val="00986886"/>
    <w:rsid w:val="00986F55"/>
    <w:rsid w:val="00987AE0"/>
    <w:rsid w:val="0099001B"/>
    <w:rsid w:val="009905AE"/>
    <w:rsid w:val="00993AEB"/>
    <w:rsid w:val="00994BAD"/>
    <w:rsid w:val="009956AD"/>
    <w:rsid w:val="00995873"/>
    <w:rsid w:val="00996103"/>
    <w:rsid w:val="009966F0"/>
    <w:rsid w:val="00996758"/>
    <w:rsid w:val="00996EE6"/>
    <w:rsid w:val="00997611"/>
    <w:rsid w:val="009A019A"/>
    <w:rsid w:val="009A04A3"/>
    <w:rsid w:val="009A0AE3"/>
    <w:rsid w:val="009A0E5B"/>
    <w:rsid w:val="009A1500"/>
    <w:rsid w:val="009A1762"/>
    <w:rsid w:val="009A21F8"/>
    <w:rsid w:val="009A2B40"/>
    <w:rsid w:val="009A3105"/>
    <w:rsid w:val="009A3E65"/>
    <w:rsid w:val="009A4A02"/>
    <w:rsid w:val="009A4A77"/>
    <w:rsid w:val="009A4AA2"/>
    <w:rsid w:val="009A4EDC"/>
    <w:rsid w:val="009A638E"/>
    <w:rsid w:val="009A69C2"/>
    <w:rsid w:val="009A7139"/>
    <w:rsid w:val="009A7524"/>
    <w:rsid w:val="009B0EB8"/>
    <w:rsid w:val="009B1B50"/>
    <w:rsid w:val="009B2E7A"/>
    <w:rsid w:val="009B3637"/>
    <w:rsid w:val="009B3DFA"/>
    <w:rsid w:val="009B4269"/>
    <w:rsid w:val="009B4D16"/>
    <w:rsid w:val="009B525D"/>
    <w:rsid w:val="009B53A5"/>
    <w:rsid w:val="009B5CF6"/>
    <w:rsid w:val="009B5D65"/>
    <w:rsid w:val="009B5EE7"/>
    <w:rsid w:val="009B6E5C"/>
    <w:rsid w:val="009B7004"/>
    <w:rsid w:val="009C073F"/>
    <w:rsid w:val="009C0DBA"/>
    <w:rsid w:val="009C2766"/>
    <w:rsid w:val="009C3083"/>
    <w:rsid w:val="009C399F"/>
    <w:rsid w:val="009C3CE1"/>
    <w:rsid w:val="009C3F52"/>
    <w:rsid w:val="009C4108"/>
    <w:rsid w:val="009C532E"/>
    <w:rsid w:val="009C60D0"/>
    <w:rsid w:val="009C64D7"/>
    <w:rsid w:val="009C71C9"/>
    <w:rsid w:val="009C79BE"/>
    <w:rsid w:val="009D0E42"/>
    <w:rsid w:val="009D15AB"/>
    <w:rsid w:val="009D17F4"/>
    <w:rsid w:val="009D1AAB"/>
    <w:rsid w:val="009D2395"/>
    <w:rsid w:val="009D2BE4"/>
    <w:rsid w:val="009D3B33"/>
    <w:rsid w:val="009D439B"/>
    <w:rsid w:val="009D48A3"/>
    <w:rsid w:val="009D4EE2"/>
    <w:rsid w:val="009D59E3"/>
    <w:rsid w:val="009D5B9F"/>
    <w:rsid w:val="009D5C0F"/>
    <w:rsid w:val="009D760A"/>
    <w:rsid w:val="009D79C8"/>
    <w:rsid w:val="009D7AC1"/>
    <w:rsid w:val="009D7CDB"/>
    <w:rsid w:val="009D7CF3"/>
    <w:rsid w:val="009E07C7"/>
    <w:rsid w:val="009E0CE5"/>
    <w:rsid w:val="009E0CF8"/>
    <w:rsid w:val="009E12BE"/>
    <w:rsid w:val="009E1C29"/>
    <w:rsid w:val="009E2C9E"/>
    <w:rsid w:val="009E319F"/>
    <w:rsid w:val="009E36C7"/>
    <w:rsid w:val="009E4F27"/>
    <w:rsid w:val="009E50C0"/>
    <w:rsid w:val="009E544D"/>
    <w:rsid w:val="009E6609"/>
    <w:rsid w:val="009E72B7"/>
    <w:rsid w:val="009E7443"/>
    <w:rsid w:val="009E7FE9"/>
    <w:rsid w:val="009F0386"/>
    <w:rsid w:val="009F05E8"/>
    <w:rsid w:val="009F085D"/>
    <w:rsid w:val="009F1B6B"/>
    <w:rsid w:val="009F2295"/>
    <w:rsid w:val="009F397E"/>
    <w:rsid w:val="009F3CC0"/>
    <w:rsid w:val="009F5131"/>
    <w:rsid w:val="009F5331"/>
    <w:rsid w:val="009F542F"/>
    <w:rsid w:val="009F5B5E"/>
    <w:rsid w:val="009F5EDD"/>
    <w:rsid w:val="009F61E4"/>
    <w:rsid w:val="009F639C"/>
    <w:rsid w:val="009F64BE"/>
    <w:rsid w:val="009F669D"/>
    <w:rsid w:val="009F68AB"/>
    <w:rsid w:val="009F6E92"/>
    <w:rsid w:val="009F6FEB"/>
    <w:rsid w:val="009F71C9"/>
    <w:rsid w:val="009F72D8"/>
    <w:rsid w:val="009F732B"/>
    <w:rsid w:val="009F7CC6"/>
    <w:rsid w:val="00A0139E"/>
    <w:rsid w:val="00A018F1"/>
    <w:rsid w:val="00A0260A"/>
    <w:rsid w:val="00A03127"/>
    <w:rsid w:val="00A0406E"/>
    <w:rsid w:val="00A04661"/>
    <w:rsid w:val="00A04D05"/>
    <w:rsid w:val="00A04D98"/>
    <w:rsid w:val="00A0502A"/>
    <w:rsid w:val="00A05A6C"/>
    <w:rsid w:val="00A05F76"/>
    <w:rsid w:val="00A060BD"/>
    <w:rsid w:val="00A06A89"/>
    <w:rsid w:val="00A06BEB"/>
    <w:rsid w:val="00A0750D"/>
    <w:rsid w:val="00A10400"/>
    <w:rsid w:val="00A105D7"/>
    <w:rsid w:val="00A10B21"/>
    <w:rsid w:val="00A10C4E"/>
    <w:rsid w:val="00A1172B"/>
    <w:rsid w:val="00A11890"/>
    <w:rsid w:val="00A12290"/>
    <w:rsid w:val="00A128EE"/>
    <w:rsid w:val="00A12984"/>
    <w:rsid w:val="00A129C1"/>
    <w:rsid w:val="00A13871"/>
    <w:rsid w:val="00A13D9B"/>
    <w:rsid w:val="00A14041"/>
    <w:rsid w:val="00A14613"/>
    <w:rsid w:val="00A1497E"/>
    <w:rsid w:val="00A14FE2"/>
    <w:rsid w:val="00A158E9"/>
    <w:rsid w:val="00A168A2"/>
    <w:rsid w:val="00A20009"/>
    <w:rsid w:val="00A20719"/>
    <w:rsid w:val="00A209F4"/>
    <w:rsid w:val="00A20DF1"/>
    <w:rsid w:val="00A21C03"/>
    <w:rsid w:val="00A21D4D"/>
    <w:rsid w:val="00A22306"/>
    <w:rsid w:val="00A22957"/>
    <w:rsid w:val="00A22B67"/>
    <w:rsid w:val="00A238E9"/>
    <w:rsid w:val="00A23A82"/>
    <w:rsid w:val="00A242AD"/>
    <w:rsid w:val="00A25220"/>
    <w:rsid w:val="00A257EB"/>
    <w:rsid w:val="00A2632E"/>
    <w:rsid w:val="00A26437"/>
    <w:rsid w:val="00A300B4"/>
    <w:rsid w:val="00A300E4"/>
    <w:rsid w:val="00A30585"/>
    <w:rsid w:val="00A30CC4"/>
    <w:rsid w:val="00A3160D"/>
    <w:rsid w:val="00A32CC2"/>
    <w:rsid w:val="00A3379F"/>
    <w:rsid w:val="00A337A6"/>
    <w:rsid w:val="00A34FAD"/>
    <w:rsid w:val="00A35124"/>
    <w:rsid w:val="00A35ABB"/>
    <w:rsid w:val="00A36012"/>
    <w:rsid w:val="00A36179"/>
    <w:rsid w:val="00A366B2"/>
    <w:rsid w:val="00A36AB8"/>
    <w:rsid w:val="00A37769"/>
    <w:rsid w:val="00A37B5C"/>
    <w:rsid w:val="00A4074E"/>
    <w:rsid w:val="00A41461"/>
    <w:rsid w:val="00A41ABD"/>
    <w:rsid w:val="00A43556"/>
    <w:rsid w:val="00A44D40"/>
    <w:rsid w:val="00A450CE"/>
    <w:rsid w:val="00A46011"/>
    <w:rsid w:val="00A464C7"/>
    <w:rsid w:val="00A466C8"/>
    <w:rsid w:val="00A466DC"/>
    <w:rsid w:val="00A46753"/>
    <w:rsid w:val="00A46DB6"/>
    <w:rsid w:val="00A50B0B"/>
    <w:rsid w:val="00A50B3A"/>
    <w:rsid w:val="00A50C00"/>
    <w:rsid w:val="00A50CAB"/>
    <w:rsid w:val="00A50D41"/>
    <w:rsid w:val="00A5117A"/>
    <w:rsid w:val="00A5162C"/>
    <w:rsid w:val="00A51B20"/>
    <w:rsid w:val="00A526F6"/>
    <w:rsid w:val="00A52A13"/>
    <w:rsid w:val="00A546B7"/>
    <w:rsid w:val="00A54769"/>
    <w:rsid w:val="00A553F6"/>
    <w:rsid w:val="00A55A65"/>
    <w:rsid w:val="00A55AF9"/>
    <w:rsid w:val="00A55F42"/>
    <w:rsid w:val="00A569EE"/>
    <w:rsid w:val="00A570A1"/>
    <w:rsid w:val="00A57464"/>
    <w:rsid w:val="00A5761E"/>
    <w:rsid w:val="00A600D6"/>
    <w:rsid w:val="00A6079A"/>
    <w:rsid w:val="00A61C14"/>
    <w:rsid w:val="00A6216F"/>
    <w:rsid w:val="00A623FF"/>
    <w:rsid w:val="00A6272E"/>
    <w:rsid w:val="00A631DB"/>
    <w:rsid w:val="00A640CF"/>
    <w:rsid w:val="00A66983"/>
    <w:rsid w:val="00A66A86"/>
    <w:rsid w:val="00A67641"/>
    <w:rsid w:val="00A67D22"/>
    <w:rsid w:val="00A70A4A"/>
    <w:rsid w:val="00A70C35"/>
    <w:rsid w:val="00A70D45"/>
    <w:rsid w:val="00A72760"/>
    <w:rsid w:val="00A729CD"/>
    <w:rsid w:val="00A731A3"/>
    <w:rsid w:val="00A73A6B"/>
    <w:rsid w:val="00A73F59"/>
    <w:rsid w:val="00A74C46"/>
    <w:rsid w:val="00A74D41"/>
    <w:rsid w:val="00A75D0A"/>
    <w:rsid w:val="00A770AC"/>
    <w:rsid w:val="00A7721C"/>
    <w:rsid w:val="00A77408"/>
    <w:rsid w:val="00A77A15"/>
    <w:rsid w:val="00A8000D"/>
    <w:rsid w:val="00A80516"/>
    <w:rsid w:val="00A80C0D"/>
    <w:rsid w:val="00A81FFC"/>
    <w:rsid w:val="00A82D68"/>
    <w:rsid w:val="00A8330A"/>
    <w:rsid w:val="00A837EB"/>
    <w:rsid w:val="00A841E0"/>
    <w:rsid w:val="00A84CA4"/>
    <w:rsid w:val="00A86416"/>
    <w:rsid w:val="00A865CC"/>
    <w:rsid w:val="00A86F40"/>
    <w:rsid w:val="00A87FBC"/>
    <w:rsid w:val="00A900DC"/>
    <w:rsid w:val="00A913E6"/>
    <w:rsid w:val="00A91572"/>
    <w:rsid w:val="00A91A22"/>
    <w:rsid w:val="00A91B61"/>
    <w:rsid w:val="00A923B4"/>
    <w:rsid w:val="00A93162"/>
    <w:rsid w:val="00A93306"/>
    <w:rsid w:val="00A93DA4"/>
    <w:rsid w:val="00A93E50"/>
    <w:rsid w:val="00A9435D"/>
    <w:rsid w:val="00A9461B"/>
    <w:rsid w:val="00A94B26"/>
    <w:rsid w:val="00A95248"/>
    <w:rsid w:val="00A95453"/>
    <w:rsid w:val="00A9779D"/>
    <w:rsid w:val="00A97947"/>
    <w:rsid w:val="00A97D32"/>
    <w:rsid w:val="00A97F52"/>
    <w:rsid w:val="00AA0101"/>
    <w:rsid w:val="00AA081B"/>
    <w:rsid w:val="00AA0BBE"/>
    <w:rsid w:val="00AA1556"/>
    <w:rsid w:val="00AA1993"/>
    <w:rsid w:val="00AA1A21"/>
    <w:rsid w:val="00AA1D1F"/>
    <w:rsid w:val="00AA2352"/>
    <w:rsid w:val="00AA2F93"/>
    <w:rsid w:val="00AA4B36"/>
    <w:rsid w:val="00AA5153"/>
    <w:rsid w:val="00AA5850"/>
    <w:rsid w:val="00AA6DEE"/>
    <w:rsid w:val="00AA6EA2"/>
    <w:rsid w:val="00AA7B9D"/>
    <w:rsid w:val="00AB0A21"/>
    <w:rsid w:val="00AB16CA"/>
    <w:rsid w:val="00AB281D"/>
    <w:rsid w:val="00AB2EA2"/>
    <w:rsid w:val="00AB2FE3"/>
    <w:rsid w:val="00AB31D0"/>
    <w:rsid w:val="00AB374B"/>
    <w:rsid w:val="00AB391B"/>
    <w:rsid w:val="00AB3EDB"/>
    <w:rsid w:val="00AB4BA0"/>
    <w:rsid w:val="00AB500F"/>
    <w:rsid w:val="00AB65B6"/>
    <w:rsid w:val="00AB6870"/>
    <w:rsid w:val="00AB68E3"/>
    <w:rsid w:val="00AB6D59"/>
    <w:rsid w:val="00AB7BB3"/>
    <w:rsid w:val="00AB7BCC"/>
    <w:rsid w:val="00AB7CC5"/>
    <w:rsid w:val="00AC0490"/>
    <w:rsid w:val="00AC1522"/>
    <w:rsid w:val="00AC1589"/>
    <w:rsid w:val="00AC1FF6"/>
    <w:rsid w:val="00AC2BAD"/>
    <w:rsid w:val="00AC2BCA"/>
    <w:rsid w:val="00AC3996"/>
    <w:rsid w:val="00AC3D85"/>
    <w:rsid w:val="00AC439C"/>
    <w:rsid w:val="00AC4637"/>
    <w:rsid w:val="00AC4903"/>
    <w:rsid w:val="00AC511B"/>
    <w:rsid w:val="00AC545A"/>
    <w:rsid w:val="00AC7A95"/>
    <w:rsid w:val="00AD0605"/>
    <w:rsid w:val="00AD0A86"/>
    <w:rsid w:val="00AD103C"/>
    <w:rsid w:val="00AD25FC"/>
    <w:rsid w:val="00AD2667"/>
    <w:rsid w:val="00AD2B58"/>
    <w:rsid w:val="00AD36F9"/>
    <w:rsid w:val="00AD3909"/>
    <w:rsid w:val="00AD3B8D"/>
    <w:rsid w:val="00AD40F5"/>
    <w:rsid w:val="00AD53BB"/>
    <w:rsid w:val="00AD71B4"/>
    <w:rsid w:val="00AE0BAD"/>
    <w:rsid w:val="00AE17AE"/>
    <w:rsid w:val="00AE1841"/>
    <w:rsid w:val="00AE2B54"/>
    <w:rsid w:val="00AE2B6C"/>
    <w:rsid w:val="00AE3FDD"/>
    <w:rsid w:val="00AE40DD"/>
    <w:rsid w:val="00AE41C5"/>
    <w:rsid w:val="00AE42F2"/>
    <w:rsid w:val="00AE4EAF"/>
    <w:rsid w:val="00AE6155"/>
    <w:rsid w:val="00AE66F8"/>
    <w:rsid w:val="00AE7563"/>
    <w:rsid w:val="00AE795A"/>
    <w:rsid w:val="00AE7A6C"/>
    <w:rsid w:val="00AF0469"/>
    <w:rsid w:val="00AF0875"/>
    <w:rsid w:val="00AF0A27"/>
    <w:rsid w:val="00AF26B5"/>
    <w:rsid w:val="00AF2DBE"/>
    <w:rsid w:val="00AF31F4"/>
    <w:rsid w:val="00AF3519"/>
    <w:rsid w:val="00AF39B3"/>
    <w:rsid w:val="00AF422E"/>
    <w:rsid w:val="00AF4503"/>
    <w:rsid w:val="00AF4AAA"/>
    <w:rsid w:val="00AF4FD7"/>
    <w:rsid w:val="00AF5443"/>
    <w:rsid w:val="00AF5E33"/>
    <w:rsid w:val="00AF5FA0"/>
    <w:rsid w:val="00AF608E"/>
    <w:rsid w:val="00AF648F"/>
    <w:rsid w:val="00AF6CD9"/>
    <w:rsid w:val="00AF730D"/>
    <w:rsid w:val="00B0127F"/>
    <w:rsid w:val="00B01783"/>
    <w:rsid w:val="00B01964"/>
    <w:rsid w:val="00B0217C"/>
    <w:rsid w:val="00B02A66"/>
    <w:rsid w:val="00B02EB3"/>
    <w:rsid w:val="00B03B4B"/>
    <w:rsid w:val="00B046B5"/>
    <w:rsid w:val="00B04AFB"/>
    <w:rsid w:val="00B052F2"/>
    <w:rsid w:val="00B06706"/>
    <w:rsid w:val="00B06927"/>
    <w:rsid w:val="00B06C1F"/>
    <w:rsid w:val="00B06E64"/>
    <w:rsid w:val="00B06FFD"/>
    <w:rsid w:val="00B07AC6"/>
    <w:rsid w:val="00B07D35"/>
    <w:rsid w:val="00B07FC9"/>
    <w:rsid w:val="00B1069F"/>
    <w:rsid w:val="00B110E5"/>
    <w:rsid w:val="00B11AD7"/>
    <w:rsid w:val="00B11FA5"/>
    <w:rsid w:val="00B12B8D"/>
    <w:rsid w:val="00B13108"/>
    <w:rsid w:val="00B1368F"/>
    <w:rsid w:val="00B13E05"/>
    <w:rsid w:val="00B14404"/>
    <w:rsid w:val="00B149ED"/>
    <w:rsid w:val="00B16530"/>
    <w:rsid w:val="00B16EAE"/>
    <w:rsid w:val="00B17788"/>
    <w:rsid w:val="00B217C3"/>
    <w:rsid w:val="00B21810"/>
    <w:rsid w:val="00B21CBC"/>
    <w:rsid w:val="00B21E33"/>
    <w:rsid w:val="00B21F22"/>
    <w:rsid w:val="00B229F7"/>
    <w:rsid w:val="00B22C3A"/>
    <w:rsid w:val="00B22E8A"/>
    <w:rsid w:val="00B22F74"/>
    <w:rsid w:val="00B23A8B"/>
    <w:rsid w:val="00B24EA3"/>
    <w:rsid w:val="00B25042"/>
    <w:rsid w:val="00B25810"/>
    <w:rsid w:val="00B25C2D"/>
    <w:rsid w:val="00B26F0D"/>
    <w:rsid w:val="00B27273"/>
    <w:rsid w:val="00B276BE"/>
    <w:rsid w:val="00B27F3D"/>
    <w:rsid w:val="00B303D7"/>
    <w:rsid w:val="00B30735"/>
    <w:rsid w:val="00B317C2"/>
    <w:rsid w:val="00B31954"/>
    <w:rsid w:val="00B32192"/>
    <w:rsid w:val="00B32706"/>
    <w:rsid w:val="00B3279B"/>
    <w:rsid w:val="00B33D6D"/>
    <w:rsid w:val="00B340EC"/>
    <w:rsid w:val="00B3644E"/>
    <w:rsid w:val="00B3657F"/>
    <w:rsid w:val="00B3692C"/>
    <w:rsid w:val="00B3693C"/>
    <w:rsid w:val="00B378E2"/>
    <w:rsid w:val="00B379B4"/>
    <w:rsid w:val="00B401D3"/>
    <w:rsid w:val="00B40578"/>
    <w:rsid w:val="00B41170"/>
    <w:rsid w:val="00B41496"/>
    <w:rsid w:val="00B41A54"/>
    <w:rsid w:val="00B41E10"/>
    <w:rsid w:val="00B420FE"/>
    <w:rsid w:val="00B42B75"/>
    <w:rsid w:val="00B42FA4"/>
    <w:rsid w:val="00B437AF"/>
    <w:rsid w:val="00B43998"/>
    <w:rsid w:val="00B43A9E"/>
    <w:rsid w:val="00B43BFB"/>
    <w:rsid w:val="00B45DFA"/>
    <w:rsid w:val="00B462C3"/>
    <w:rsid w:val="00B466AE"/>
    <w:rsid w:val="00B46D51"/>
    <w:rsid w:val="00B46D9B"/>
    <w:rsid w:val="00B47461"/>
    <w:rsid w:val="00B50001"/>
    <w:rsid w:val="00B5092A"/>
    <w:rsid w:val="00B50945"/>
    <w:rsid w:val="00B50A6F"/>
    <w:rsid w:val="00B50F6C"/>
    <w:rsid w:val="00B5171C"/>
    <w:rsid w:val="00B51BC4"/>
    <w:rsid w:val="00B51D10"/>
    <w:rsid w:val="00B51E4B"/>
    <w:rsid w:val="00B51FE4"/>
    <w:rsid w:val="00B525C8"/>
    <w:rsid w:val="00B528F0"/>
    <w:rsid w:val="00B52DDA"/>
    <w:rsid w:val="00B53258"/>
    <w:rsid w:val="00B5473E"/>
    <w:rsid w:val="00B54B79"/>
    <w:rsid w:val="00B54C02"/>
    <w:rsid w:val="00B55437"/>
    <w:rsid w:val="00B554C3"/>
    <w:rsid w:val="00B55AC3"/>
    <w:rsid w:val="00B55CAF"/>
    <w:rsid w:val="00B55F97"/>
    <w:rsid w:val="00B55FC1"/>
    <w:rsid w:val="00B5614F"/>
    <w:rsid w:val="00B56577"/>
    <w:rsid w:val="00B56A73"/>
    <w:rsid w:val="00B56BE5"/>
    <w:rsid w:val="00B57527"/>
    <w:rsid w:val="00B60BB5"/>
    <w:rsid w:val="00B6134E"/>
    <w:rsid w:val="00B6298E"/>
    <w:rsid w:val="00B63573"/>
    <w:rsid w:val="00B63748"/>
    <w:rsid w:val="00B63DC3"/>
    <w:rsid w:val="00B63F87"/>
    <w:rsid w:val="00B65539"/>
    <w:rsid w:val="00B65671"/>
    <w:rsid w:val="00B65E9D"/>
    <w:rsid w:val="00B66216"/>
    <w:rsid w:val="00B662E9"/>
    <w:rsid w:val="00B66C73"/>
    <w:rsid w:val="00B66EE1"/>
    <w:rsid w:val="00B67804"/>
    <w:rsid w:val="00B67C88"/>
    <w:rsid w:val="00B67EA3"/>
    <w:rsid w:val="00B70065"/>
    <w:rsid w:val="00B70E75"/>
    <w:rsid w:val="00B71A1B"/>
    <w:rsid w:val="00B71B09"/>
    <w:rsid w:val="00B72DC5"/>
    <w:rsid w:val="00B72E20"/>
    <w:rsid w:val="00B730FC"/>
    <w:rsid w:val="00B7334F"/>
    <w:rsid w:val="00B75157"/>
    <w:rsid w:val="00B757A5"/>
    <w:rsid w:val="00B7688A"/>
    <w:rsid w:val="00B76AD6"/>
    <w:rsid w:val="00B80842"/>
    <w:rsid w:val="00B80FBD"/>
    <w:rsid w:val="00B82610"/>
    <w:rsid w:val="00B826A3"/>
    <w:rsid w:val="00B82B8D"/>
    <w:rsid w:val="00B83191"/>
    <w:rsid w:val="00B83335"/>
    <w:rsid w:val="00B847ED"/>
    <w:rsid w:val="00B84B92"/>
    <w:rsid w:val="00B84D33"/>
    <w:rsid w:val="00B85E36"/>
    <w:rsid w:val="00B86081"/>
    <w:rsid w:val="00B860F0"/>
    <w:rsid w:val="00B86414"/>
    <w:rsid w:val="00B86592"/>
    <w:rsid w:val="00B9135A"/>
    <w:rsid w:val="00B91427"/>
    <w:rsid w:val="00B914BA"/>
    <w:rsid w:val="00B917FD"/>
    <w:rsid w:val="00B921D7"/>
    <w:rsid w:val="00B9255A"/>
    <w:rsid w:val="00B92949"/>
    <w:rsid w:val="00B92BD7"/>
    <w:rsid w:val="00B94538"/>
    <w:rsid w:val="00B94C91"/>
    <w:rsid w:val="00B950CF"/>
    <w:rsid w:val="00B95C83"/>
    <w:rsid w:val="00B95CB9"/>
    <w:rsid w:val="00B96AFA"/>
    <w:rsid w:val="00B97361"/>
    <w:rsid w:val="00B973FE"/>
    <w:rsid w:val="00B978DB"/>
    <w:rsid w:val="00B97B5D"/>
    <w:rsid w:val="00BA0395"/>
    <w:rsid w:val="00BA07E9"/>
    <w:rsid w:val="00BA11E7"/>
    <w:rsid w:val="00BA172F"/>
    <w:rsid w:val="00BA2EA8"/>
    <w:rsid w:val="00BA3A50"/>
    <w:rsid w:val="00BA4102"/>
    <w:rsid w:val="00BA4884"/>
    <w:rsid w:val="00BA4DBC"/>
    <w:rsid w:val="00BA5000"/>
    <w:rsid w:val="00BA7266"/>
    <w:rsid w:val="00BA73E1"/>
    <w:rsid w:val="00BA7A8B"/>
    <w:rsid w:val="00BA7D7F"/>
    <w:rsid w:val="00BB04A2"/>
    <w:rsid w:val="00BB117D"/>
    <w:rsid w:val="00BB1548"/>
    <w:rsid w:val="00BB1E37"/>
    <w:rsid w:val="00BB2393"/>
    <w:rsid w:val="00BB2989"/>
    <w:rsid w:val="00BB2C1C"/>
    <w:rsid w:val="00BB3FFD"/>
    <w:rsid w:val="00BB4493"/>
    <w:rsid w:val="00BB493F"/>
    <w:rsid w:val="00BB4DEC"/>
    <w:rsid w:val="00BB4E93"/>
    <w:rsid w:val="00BB54C0"/>
    <w:rsid w:val="00BB656B"/>
    <w:rsid w:val="00BB6617"/>
    <w:rsid w:val="00BB72F7"/>
    <w:rsid w:val="00BC01E1"/>
    <w:rsid w:val="00BC080C"/>
    <w:rsid w:val="00BC091D"/>
    <w:rsid w:val="00BC0BB5"/>
    <w:rsid w:val="00BC1355"/>
    <w:rsid w:val="00BC18A5"/>
    <w:rsid w:val="00BC229A"/>
    <w:rsid w:val="00BC2B8D"/>
    <w:rsid w:val="00BC3789"/>
    <w:rsid w:val="00BC37A9"/>
    <w:rsid w:val="00BC3917"/>
    <w:rsid w:val="00BC3B07"/>
    <w:rsid w:val="00BC3FAF"/>
    <w:rsid w:val="00BC3FDD"/>
    <w:rsid w:val="00BC46B5"/>
    <w:rsid w:val="00BC4A56"/>
    <w:rsid w:val="00BC516B"/>
    <w:rsid w:val="00BC529D"/>
    <w:rsid w:val="00BC5573"/>
    <w:rsid w:val="00BC57F4"/>
    <w:rsid w:val="00BC5C6D"/>
    <w:rsid w:val="00BC6F5C"/>
    <w:rsid w:val="00BC7032"/>
    <w:rsid w:val="00BC7EE2"/>
    <w:rsid w:val="00BD018A"/>
    <w:rsid w:val="00BD1321"/>
    <w:rsid w:val="00BD1840"/>
    <w:rsid w:val="00BD296D"/>
    <w:rsid w:val="00BD435A"/>
    <w:rsid w:val="00BD4D37"/>
    <w:rsid w:val="00BD5737"/>
    <w:rsid w:val="00BD5AD9"/>
    <w:rsid w:val="00BD5BD0"/>
    <w:rsid w:val="00BD5C76"/>
    <w:rsid w:val="00BD604A"/>
    <w:rsid w:val="00BD6D70"/>
    <w:rsid w:val="00BD778A"/>
    <w:rsid w:val="00BE057C"/>
    <w:rsid w:val="00BE1D4C"/>
    <w:rsid w:val="00BE237C"/>
    <w:rsid w:val="00BE24B8"/>
    <w:rsid w:val="00BE24E5"/>
    <w:rsid w:val="00BE25EC"/>
    <w:rsid w:val="00BE27EC"/>
    <w:rsid w:val="00BE2A5D"/>
    <w:rsid w:val="00BE2E8A"/>
    <w:rsid w:val="00BE3647"/>
    <w:rsid w:val="00BE3AAA"/>
    <w:rsid w:val="00BE4B28"/>
    <w:rsid w:val="00BE586B"/>
    <w:rsid w:val="00BE6020"/>
    <w:rsid w:val="00BE6541"/>
    <w:rsid w:val="00BE6BF8"/>
    <w:rsid w:val="00BE6BF9"/>
    <w:rsid w:val="00BE7A3D"/>
    <w:rsid w:val="00BE7E8F"/>
    <w:rsid w:val="00BF0B87"/>
    <w:rsid w:val="00BF1478"/>
    <w:rsid w:val="00BF1A1C"/>
    <w:rsid w:val="00BF325E"/>
    <w:rsid w:val="00BF38A7"/>
    <w:rsid w:val="00BF3D61"/>
    <w:rsid w:val="00BF421D"/>
    <w:rsid w:val="00BF4F98"/>
    <w:rsid w:val="00BF5741"/>
    <w:rsid w:val="00BF5AEC"/>
    <w:rsid w:val="00BF5D20"/>
    <w:rsid w:val="00BF6A19"/>
    <w:rsid w:val="00BF6D63"/>
    <w:rsid w:val="00BF720A"/>
    <w:rsid w:val="00C001EF"/>
    <w:rsid w:val="00C0117E"/>
    <w:rsid w:val="00C01552"/>
    <w:rsid w:val="00C01FD3"/>
    <w:rsid w:val="00C03DEB"/>
    <w:rsid w:val="00C04567"/>
    <w:rsid w:val="00C04BC4"/>
    <w:rsid w:val="00C05440"/>
    <w:rsid w:val="00C059DF"/>
    <w:rsid w:val="00C05B8B"/>
    <w:rsid w:val="00C0655D"/>
    <w:rsid w:val="00C06F3E"/>
    <w:rsid w:val="00C070FF"/>
    <w:rsid w:val="00C07F19"/>
    <w:rsid w:val="00C10256"/>
    <w:rsid w:val="00C10BD0"/>
    <w:rsid w:val="00C10ECA"/>
    <w:rsid w:val="00C11006"/>
    <w:rsid w:val="00C12987"/>
    <w:rsid w:val="00C12EFD"/>
    <w:rsid w:val="00C13114"/>
    <w:rsid w:val="00C13736"/>
    <w:rsid w:val="00C1374E"/>
    <w:rsid w:val="00C14D1D"/>
    <w:rsid w:val="00C14DD9"/>
    <w:rsid w:val="00C14FD4"/>
    <w:rsid w:val="00C1579C"/>
    <w:rsid w:val="00C16153"/>
    <w:rsid w:val="00C16D8F"/>
    <w:rsid w:val="00C172A3"/>
    <w:rsid w:val="00C17E0E"/>
    <w:rsid w:val="00C2015A"/>
    <w:rsid w:val="00C20209"/>
    <w:rsid w:val="00C20810"/>
    <w:rsid w:val="00C20F4F"/>
    <w:rsid w:val="00C21620"/>
    <w:rsid w:val="00C2219A"/>
    <w:rsid w:val="00C22938"/>
    <w:rsid w:val="00C23126"/>
    <w:rsid w:val="00C23493"/>
    <w:rsid w:val="00C23B31"/>
    <w:rsid w:val="00C23C11"/>
    <w:rsid w:val="00C240AA"/>
    <w:rsid w:val="00C2421C"/>
    <w:rsid w:val="00C244C2"/>
    <w:rsid w:val="00C25859"/>
    <w:rsid w:val="00C258D2"/>
    <w:rsid w:val="00C25962"/>
    <w:rsid w:val="00C25B6C"/>
    <w:rsid w:val="00C25C92"/>
    <w:rsid w:val="00C25DBE"/>
    <w:rsid w:val="00C25EF1"/>
    <w:rsid w:val="00C2614F"/>
    <w:rsid w:val="00C26C09"/>
    <w:rsid w:val="00C30321"/>
    <w:rsid w:val="00C31995"/>
    <w:rsid w:val="00C32545"/>
    <w:rsid w:val="00C32711"/>
    <w:rsid w:val="00C32987"/>
    <w:rsid w:val="00C3358C"/>
    <w:rsid w:val="00C33707"/>
    <w:rsid w:val="00C34546"/>
    <w:rsid w:val="00C347FE"/>
    <w:rsid w:val="00C3658F"/>
    <w:rsid w:val="00C366CA"/>
    <w:rsid w:val="00C36877"/>
    <w:rsid w:val="00C374A0"/>
    <w:rsid w:val="00C379B0"/>
    <w:rsid w:val="00C4027B"/>
    <w:rsid w:val="00C403F8"/>
    <w:rsid w:val="00C409D4"/>
    <w:rsid w:val="00C41A6E"/>
    <w:rsid w:val="00C41CBC"/>
    <w:rsid w:val="00C41EE2"/>
    <w:rsid w:val="00C4332D"/>
    <w:rsid w:val="00C43B7A"/>
    <w:rsid w:val="00C44461"/>
    <w:rsid w:val="00C445D1"/>
    <w:rsid w:val="00C449E4"/>
    <w:rsid w:val="00C450C3"/>
    <w:rsid w:val="00C453FD"/>
    <w:rsid w:val="00C45F80"/>
    <w:rsid w:val="00C4601C"/>
    <w:rsid w:val="00C4650B"/>
    <w:rsid w:val="00C46994"/>
    <w:rsid w:val="00C46ECC"/>
    <w:rsid w:val="00C513BA"/>
    <w:rsid w:val="00C51AB2"/>
    <w:rsid w:val="00C52F24"/>
    <w:rsid w:val="00C536AD"/>
    <w:rsid w:val="00C53856"/>
    <w:rsid w:val="00C554EE"/>
    <w:rsid w:val="00C55DBA"/>
    <w:rsid w:val="00C55F9B"/>
    <w:rsid w:val="00C56142"/>
    <w:rsid w:val="00C615CF"/>
    <w:rsid w:val="00C61950"/>
    <w:rsid w:val="00C61BC7"/>
    <w:rsid w:val="00C63411"/>
    <w:rsid w:val="00C635F8"/>
    <w:rsid w:val="00C63ADC"/>
    <w:rsid w:val="00C64103"/>
    <w:rsid w:val="00C64648"/>
    <w:rsid w:val="00C65061"/>
    <w:rsid w:val="00C6536E"/>
    <w:rsid w:val="00C656EF"/>
    <w:rsid w:val="00C6590A"/>
    <w:rsid w:val="00C65F80"/>
    <w:rsid w:val="00C6652F"/>
    <w:rsid w:val="00C67164"/>
    <w:rsid w:val="00C676F1"/>
    <w:rsid w:val="00C67E88"/>
    <w:rsid w:val="00C700B4"/>
    <w:rsid w:val="00C70206"/>
    <w:rsid w:val="00C70222"/>
    <w:rsid w:val="00C7040D"/>
    <w:rsid w:val="00C71587"/>
    <w:rsid w:val="00C715E3"/>
    <w:rsid w:val="00C72265"/>
    <w:rsid w:val="00C722D4"/>
    <w:rsid w:val="00C739B3"/>
    <w:rsid w:val="00C74FDF"/>
    <w:rsid w:val="00C75C45"/>
    <w:rsid w:val="00C76677"/>
    <w:rsid w:val="00C768E6"/>
    <w:rsid w:val="00C76EE0"/>
    <w:rsid w:val="00C77452"/>
    <w:rsid w:val="00C77943"/>
    <w:rsid w:val="00C77E97"/>
    <w:rsid w:val="00C8102C"/>
    <w:rsid w:val="00C81273"/>
    <w:rsid w:val="00C813E5"/>
    <w:rsid w:val="00C81720"/>
    <w:rsid w:val="00C83F7D"/>
    <w:rsid w:val="00C8461E"/>
    <w:rsid w:val="00C84F18"/>
    <w:rsid w:val="00C857CE"/>
    <w:rsid w:val="00C85863"/>
    <w:rsid w:val="00C85AF4"/>
    <w:rsid w:val="00C85C0C"/>
    <w:rsid w:val="00C864D0"/>
    <w:rsid w:val="00C867B0"/>
    <w:rsid w:val="00C879FE"/>
    <w:rsid w:val="00C87F5D"/>
    <w:rsid w:val="00C90364"/>
    <w:rsid w:val="00C908AB"/>
    <w:rsid w:val="00C90972"/>
    <w:rsid w:val="00C90A30"/>
    <w:rsid w:val="00C90C8C"/>
    <w:rsid w:val="00C90F5A"/>
    <w:rsid w:val="00C919FF"/>
    <w:rsid w:val="00C91A59"/>
    <w:rsid w:val="00C92074"/>
    <w:rsid w:val="00C928B1"/>
    <w:rsid w:val="00C935DC"/>
    <w:rsid w:val="00C938D4"/>
    <w:rsid w:val="00C944D1"/>
    <w:rsid w:val="00C95A21"/>
    <w:rsid w:val="00C95E25"/>
    <w:rsid w:val="00C95F3F"/>
    <w:rsid w:val="00C963B4"/>
    <w:rsid w:val="00C96BA3"/>
    <w:rsid w:val="00C96CA1"/>
    <w:rsid w:val="00CA049C"/>
    <w:rsid w:val="00CA10D2"/>
    <w:rsid w:val="00CA1F93"/>
    <w:rsid w:val="00CA202A"/>
    <w:rsid w:val="00CA22EA"/>
    <w:rsid w:val="00CA25CA"/>
    <w:rsid w:val="00CA2E1D"/>
    <w:rsid w:val="00CA3D49"/>
    <w:rsid w:val="00CA41CB"/>
    <w:rsid w:val="00CA43D6"/>
    <w:rsid w:val="00CA4400"/>
    <w:rsid w:val="00CA4C9B"/>
    <w:rsid w:val="00CA564B"/>
    <w:rsid w:val="00CA5A20"/>
    <w:rsid w:val="00CA6575"/>
    <w:rsid w:val="00CA67D8"/>
    <w:rsid w:val="00CA6C03"/>
    <w:rsid w:val="00CA73F7"/>
    <w:rsid w:val="00CA7D96"/>
    <w:rsid w:val="00CA7EE7"/>
    <w:rsid w:val="00CB1787"/>
    <w:rsid w:val="00CB1F43"/>
    <w:rsid w:val="00CB22E5"/>
    <w:rsid w:val="00CB29AB"/>
    <w:rsid w:val="00CB3081"/>
    <w:rsid w:val="00CB32A2"/>
    <w:rsid w:val="00CB430E"/>
    <w:rsid w:val="00CB4C53"/>
    <w:rsid w:val="00CB59D2"/>
    <w:rsid w:val="00CB5E11"/>
    <w:rsid w:val="00CB5EF7"/>
    <w:rsid w:val="00CB6350"/>
    <w:rsid w:val="00CB69D1"/>
    <w:rsid w:val="00CB6E39"/>
    <w:rsid w:val="00CB7140"/>
    <w:rsid w:val="00CB71B3"/>
    <w:rsid w:val="00CB73BD"/>
    <w:rsid w:val="00CB7881"/>
    <w:rsid w:val="00CC0A52"/>
    <w:rsid w:val="00CC0D64"/>
    <w:rsid w:val="00CC1E41"/>
    <w:rsid w:val="00CC280C"/>
    <w:rsid w:val="00CC2AA7"/>
    <w:rsid w:val="00CC31A5"/>
    <w:rsid w:val="00CC3B52"/>
    <w:rsid w:val="00CC3DD8"/>
    <w:rsid w:val="00CC41F3"/>
    <w:rsid w:val="00CC438D"/>
    <w:rsid w:val="00CC45AF"/>
    <w:rsid w:val="00CC4DE8"/>
    <w:rsid w:val="00CC6146"/>
    <w:rsid w:val="00CC644B"/>
    <w:rsid w:val="00CC6A39"/>
    <w:rsid w:val="00CC6A77"/>
    <w:rsid w:val="00CC6DCE"/>
    <w:rsid w:val="00CC7E72"/>
    <w:rsid w:val="00CD07DA"/>
    <w:rsid w:val="00CD1C17"/>
    <w:rsid w:val="00CD4083"/>
    <w:rsid w:val="00CD45EE"/>
    <w:rsid w:val="00CD4C0C"/>
    <w:rsid w:val="00CD5DDC"/>
    <w:rsid w:val="00CD645E"/>
    <w:rsid w:val="00CD68C1"/>
    <w:rsid w:val="00CD6DD0"/>
    <w:rsid w:val="00CD6EBF"/>
    <w:rsid w:val="00CE0A1B"/>
    <w:rsid w:val="00CE0D26"/>
    <w:rsid w:val="00CE0D93"/>
    <w:rsid w:val="00CE0DD7"/>
    <w:rsid w:val="00CE110F"/>
    <w:rsid w:val="00CE2011"/>
    <w:rsid w:val="00CE2322"/>
    <w:rsid w:val="00CE2A20"/>
    <w:rsid w:val="00CE2CC2"/>
    <w:rsid w:val="00CE2D6E"/>
    <w:rsid w:val="00CE30CB"/>
    <w:rsid w:val="00CE7521"/>
    <w:rsid w:val="00CE76F1"/>
    <w:rsid w:val="00CF0F30"/>
    <w:rsid w:val="00CF138A"/>
    <w:rsid w:val="00CF49CF"/>
    <w:rsid w:val="00CF4A9E"/>
    <w:rsid w:val="00CF56FE"/>
    <w:rsid w:val="00CF6305"/>
    <w:rsid w:val="00CF6CE6"/>
    <w:rsid w:val="00CF7DB9"/>
    <w:rsid w:val="00D006F5"/>
    <w:rsid w:val="00D0098E"/>
    <w:rsid w:val="00D00B4B"/>
    <w:rsid w:val="00D01066"/>
    <w:rsid w:val="00D01F3F"/>
    <w:rsid w:val="00D021D0"/>
    <w:rsid w:val="00D02277"/>
    <w:rsid w:val="00D043E3"/>
    <w:rsid w:val="00D0467A"/>
    <w:rsid w:val="00D04CAA"/>
    <w:rsid w:val="00D04FCD"/>
    <w:rsid w:val="00D064BF"/>
    <w:rsid w:val="00D06F8A"/>
    <w:rsid w:val="00D10376"/>
    <w:rsid w:val="00D1083E"/>
    <w:rsid w:val="00D118B7"/>
    <w:rsid w:val="00D11A0B"/>
    <w:rsid w:val="00D11C1C"/>
    <w:rsid w:val="00D11D18"/>
    <w:rsid w:val="00D12969"/>
    <w:rsid w:val="00D13165"/>
    <w:rsid w:val="00D1351D"/>
    <w:rsid w:val="00D13A32"/>
    <w:rsid w:val="00D13AEF"/>
    <w:rsid w:val="00D13C43"/>
    <w:rsid w:val="00D143F8"/>
    <w:rsid w:val="00D14853"/>
    <w:rsid w:val="00D14F5D"/>
    <w:rsid w:val="00D15053"/>
    <w:rsid w:val="00D15322"/>
    <w:rsid w:val="00D15450"/>
    <w:rsid w:val="00D15EBE"/>
    <w:rsid w:val="00D16ACF"/>
    <w:rsid w:val="00D16FB8"/>
    <w:rsid w:val="00D175CD"/>
    <w:rsid w:val="00D17840"/>
    <w:rsid w:val="00D202BD"/>
    <w:rsid w:val="00D20B42"/>
    <w:rsid w:val="00D20BED"/>
    <w:rsid w:val="00D22706"/>
    <w:rsid w:val="00D22840"/>
    <w:rsid w:val="00D236AC"/>
    <w:rsid w:val="00D24F2B"/>
    <w:rsid w:val="00D25B85"/>
    <w:rsid w:val="00D2604C"/>
    <w:rsid w:val="00D2662B"/>
    <w:rsid w:val="00D26E78"/>
    <w:rsid w:val="00D274CD"/>
    <w:rsid w:val="00D275AD"/>
    <w:rsid w:val="00D27659"/>
    <w:rsid w:val="00D30419"/>
    <w:rsid w:val="00D3070F"/>
    <w:rsid w:val="00D32EA5"/>
    <w:rsid w:val="00D33102"/>
    <w:rsid w:val="00D336CF"/>
    <w:rsid w:val="00D33988"/>
    <w:rsid w:val="00D340FA"/>
    <w:rsid w:val="00D3424B"/>
    <w:rsid w:val="00D346E8"/>
    <w:rsid w:val="00D34A0B"/>
    <w:rsid w:val="00D34E48"/>
    <w:rsid w:val="00D34EFE"/>
    <w:rsid w:val="00D35019"/>
    <w:rsid w:val="00D353B9"/>
    <w:rsid w:val="00D35C08"/>
    <w:rsid w:val="00D35CFD"/>
    <w:rsid w:val="00D360B5"/>
    <w:rsid w:val="00D36550"/>
    <w:rsid w:val="00D36CC1"/>
    <w:rsid w:val="00D3711C"/>
    <w:rsid w:val="00D400B9"/>
    <w:rsid w:val="00D4024D"/>
    <w:rsid w:val="00D4173C"/>
    <w:rsid w:val="00D4207A"/>
    <w:rsid w:val="00D42B82"/>
    <w:rsid w:val="00D42DF6"/>
    <w:rsid w:val="00D432BE"/>
    <w:rsid w:val="00D4330A"/>
    <w:rsid w:val="00D43378"/>
    <w:rsid w:val="00D43B78"/>
    <w:rsid w:val="00D44183"/>
    <w:rsid w:val="00D44817"/>
    <w:rsid w:val="00D44DCA"/>
    <w:rsid w:val="00D4528A"/>
    <w:rsid w:val="00D45616"/>
    <w:rsid w:val="00D461BF"/>
    <w:rsid w:val="00D46769"/>
    <w:rsid w:val="00D50C38"/>
    <w:rsid w:val="00D5121C"/>
    <w:rsid w:val="00D5124F"/>
    <w:rsid w:val="00D5441D"/>
    <w:rsid w:val="00D546A0"/>
    <w:rsid w:val="00D546FA"/>
    <w:rsid w:val="00D55572"/>
    <w:rsid w:val="00D56257"/>
    <w:rsid w:val="00D56A59"/>
    <w:rsid w:val="00D57706"/>
    <w:rsid w:val="00D57939"/>
    <w:rsid w:val="00D604E8"/>
    <w:rsid w:val="00D62269"/>
    <w:rsid w:val="00D622E8"/>
    <w:rsid w:val="00D63298"/>
    <w:rsid w:val="00D634A3"/>
    <w:rsid w:val="00D6357B"/>
    <w:rsid w:val="00D63AD3"/>
    <w:rsid w:val="00D6552E"/>
    <w:rsid w:val="00D6565E"/>
    <w:rsid w:val="00D658AE"/>
    <w:rsid w:val="00D65970"/>
    <w:rsid w:val="00D66500"/>
    <w:rsid w:val="00D6687B"/>
    <w:rsid w:val="00D66E23"/>
    <w:rsid w:val="00D670AC"/>
    <w:rsid w:val="00D67B70"/>
    <w:rsid w:val="00D7006F"/>
    <w:rsid w:val="00D70534"/>
    <w:rsid w:val="00D705B5"/>
    <w:rsid w:val="00D70BAD"/>
    <w:rsid w:val="00D71763"/>
    <w:rsid w:val="00D71A9D"/>
    <w:rsid w:val="00D7309C"/>
    <w:rsid w:val="00D731C9"/>
    <w:rsid w:val="00D7369D"/>
    <w:rsid w:val="00D737C4"/>
    <w:rsid w:val="00D73AFB"/>
    <w:rsid w:val="00D74109"/>
    <w:rsid w:val="00D743DE"/>
    <w:rsid w:val="00D74612"/>
    <w:rsid w:val="00D74AF3"/>
    <w:rsid w:val="00D74F65"/>
    <w:rsid w:val="00D75001"/>
    <w:rsid w:val="00D75313"/>
    <w:rsid w:val="00D75A11"/>
    <w:rsid w:val="00D75A42"/>
    <w:rsid w:val="00D76387"/>
    <w:rsid w:val="00D77354"/>
    <w:rsid w:val="00D773F9"/>
    <w:rsid w:val="00D77582"/>
    <w:rsid w:val="00D776EA"/>
    <w:rsid w:val="00D777C7"/>
    <w:rsid w:val="00D80037"/>
    <w:rsid w:val="00D80610"/>
    <w:rsid w:val="00D80665"/>
    <w:rsid w:val="00D80D2E"/>
    <w:rsid w:val="00D813DC"/>
    <w:rsid w:val="00D8270A"/>
    <w:rsid w:val="00D82D0C"/>
    <w:rsid w:val="00D82FBC"/>
    <w:rsid w:val="00D8362B"/>
    <w:rsid w:val="00D8379F"/>
    <w:rsid w:val="00D84FD5"/>
    <w:rsid w:val="00D86607"/>
    <w:rsid w:val="00D86AAB"/>
    <w:rsid w:val="00D874D3"/>
    <w:rsid w:val="00D87AFE"/>
    <w:rsid w:val="00D9004F"/>
    <w:rsid w:val="00D90083"/>
    <w:rsid w:val="00D9029B"/>
    <w:rsid w:val="00D907FF"/>
    <w:rsid w:val="00D90806"/>
    <w:rsid w:val="00D90D31"/>
    <w:rsid w:val="00D91D7B"/>
    <w:rsid w:val="00D91E25"/>
    <w:rsid w:val="00D91E96"/>
    <w:rsid w:val="00D9256C"/>
    <w:rsid w:val="00D9297B"/>
    <w:rsid w:val="00D92FE7"/>
    <w:rsid w:val="00D93DA3"/>
    <w:rsid w:val="00D94073"/>
    <w:rsid w:val="00D942F3"/>
    <w:rsid w:val="00D94F24"/>
    <w:rsid w:val="00D95666"/>
    <w:rsid w:val="00D9693C"/>
    <w:rsid w:val="00D96C82"/>
    <w:rsid w:val="00D96EDB"/>
    <w:rsid w:val="00D97540"/>
    <w:rsid w:val="00D976EA"/>
    <w:rsid w:val="00DA01C6"/>
    <w:rsid w:val="00DA0226"/>
    <w:rsid w:val="00DA05D8"/>
    <w:rsid w:val="00DA07A8"/>
    <w:rsid w:val="00DA0C7F"/>
    <w:rsid w:val="00DA1BE0"/>
    <w:rsid w:val="00DA249F"/>
    <w:rsid w:val="00DA26F2"/>
    <w:rsid w:val="00DA33BF"/>
    <w:rsid w:val="00DA427B"/>
    <w:rsid w:val="00DA430A"/>
    <w:rsid w:val="00DA4D3F"/>
    <w:rsid w:val="00DA4E4C"/>
    <w:rsid w:val="00DA5263"/>
    <w:rsid w:val="00DA5362"/>
    <w:rsid w:val="00DA5E70"/>
    <w:rsid w:val="00DA6039"/>
    <w:rsid w:val="00DA6843"/>
    <w:rsid w:val="00DA686F"/>
    <w:rsid w:val="00DA6AEE"/>
    <w:rsid w:val="00DA70DB"/>
    <w:rsid w:val="00DA748D"/>
    <w:rsid w:val="00DB00C4"/>
    <w:rsid w:val="00DB287A"/>
    <w:rsid w:val="00DB29A2"/>
    <w:rsid w:val="00DB2EEF"/>
    <w:rsid w:val="00DB33D9"/>
    <w:rsid w:val="00DB38A8"/>
    <w:rsid w:val="00DB3B6A"/>
    <w:rsid w:val="00DB3BBC"/>
    <w:rsid w:val="00DB4037"/>
    <w:rsid w:val="00DB4942"/>
    <w:rsid w:val="00DB50B0"/>
    <w:rsid w:val="00DB529A"/>
    <w:rsid w:val="00DB5728"/>
    <w:rsid w:val="00DB5A85"/>
    <w:rsid w:val="00DB70C8"/>
    <w:rsid w:val="00DB7478"/>
    <w:rsid w:val="00DB7ECE"/>
    <w:rsid w:val="00DC06F4"/>
    <w:rsid w:val="00DC12BC"/>
    <w:rsid w:val="00DC1315"/>
    <w:rsid w:val="00DC159D"/>
    <w:rsid w:val="00DC2B81"/>
    <w:rsid w:val="00DC2B8D"/>
    <w:rsid w:val="00DC2C47"/>
    <w:rsid w:val="00DC35EB"/>
    <w:rsid w:val="00DC4227"/>
    <w:rsid w:val="00DC4613"/>
    <w:rsid w:val="00DC476D"/>
    <w:rsid w:val="00DC6FE2"/>
    <w:rsid w:val="00DC765F"/>
    <w:rsid w:val="00DD005C"/>
    <w:rsid w:val="00DD0169"/>
    <w:rsid w:val="00DD0485"/>
    <w:rsid w:val="00DD0E33"/>
    <w:rsid w:val="00DD0FD6"/>
    <w:rsid w:val="00DD1346"/>
    <w:rsid w:val="00DD19B3"/>
    <w:rsid w:val="00DD1D64"/>
    <w:rsid w:val="00DD1E4D"/>
    <w:rsid w:val="00DD22D1"/>
    <w:rsid w:val="00DD31E0"/>
    <w:rsid w:val="00DD32D4"/>
    <w:rsid w:val="00DD3450"/>
    <w:rsid w:val="00DD3896"/>
    <w:rsid w:val="00DD4355"/>
    <w:rsid w:val="00DD4C2D"/>
    <w:rsid w:val="00DD4DCD"/>
    <w:rsid w:val="00DD534F"/>
    <w:rsid w:val="00DD58D2"/>
    <w:rsid w:val="00DD67C0"/>
    <w:rsid w:val="00DD775B"/>
    <w:rsid w:val="00DE01F8"/>
    <w:rsid w:val="00DE09CC"/>
    <w:rsid w:val="00DE0C67"/>
    <w:rsid w:val="00DE115A"/>
    <w:rsid w:val="00DE13E1"/>
    <w:rsid w:val="00DE1500"/>
    <w:rsid w:val="00DE1DCA"/>
    <w:rsid w:val="00DE2B89"/>
    <w:rsid w:val="00DE3D4F"/>
    <w:rsid w:val="00DE4320"/>
    <w:rsid w:val="00DE444C"/>
    <w:rsid w:val="00DE4DD4"/>
    <w:rsid w:val="00DE4E65"/>
    <w:rsid w:val="00DE5847"/>
    <w:rsid w:val="00DE5AF6"/>
    <w:rsid w:val="00DE5D9F"/>
    <w:rsid w:val="00DE64CB"/>
    <w:rsid w:val="00DE734D"/>
    <w:rsid w:val="00DE7366"/>
    <w:rsid w:val="00DE7811"/>
    <w:rsid w:val="00DE7C9A"/>
    <w:rsid w:val="00DF0250"/>
    <w:rsid w:val="00DF0E0C"/>
    <w:rsid w:val="00DF120F"/>
    <w:rsid w:val="00DF1851"/>
    <w:rsid w:val="00DF210F"/>
    <w:rsid w:val="00DF2676"/>
    <w:rsid w:val="00DF322A"/>
    <w:rsid w:val="00DF38A5"/>
    <w:rsid w:val="00DF3DEB"/>
    <w:rsid w:val="00DF46DD"/>
    <w:rsid w:val="00DF53BD"/>
    <w:rsid w:val="00DF5CDE"/>
    <w:rsid w:val="00DF6C8B"/>
    <w:rsid w:val="00DF7520"/>
    <w:rsid w:val="00DF7744"/>
    <w:rsid w:val="00DF7C2B"/>
    <w:rsid w:val="00E01E96"/>
    <w:rsid w:val="00E01F3F"/>
    <w:rsid w:val="00E028D9"/>
    <w:rsid w:val="00E02AA2"/>
    <w:rsid w:val="00E02B8B"/>
    <w:rsid w:val="00E0374E"/>
    <w:rsid w:val="00E039C5"/>
    <w:rsid w:val="00E0430F"/>
    <w:rsid w:val="00E0476F"/>
    <w:rsid w:val="00E05295"/>
    <w:rsid w:val="00E05434"/>
    <w:rsid w:val="00E058C9"/>
    <w:rsid w:val="00E06968"/>
    <w:rsid w:val="00E07C11"/>
    <w:rsid w:val="00E10387"/>
    <w:rsid w:val="00E10C59"/>
    <w:rsid w:val="00E10C99"/>
    <w:rsid w:val="00E10E9E"/>
    <w:rsid w:val="00E12C93"/>
    <w:rsid w:val="00E12F9C"/>
    <w:rsid w:val="00E13AF7"/>
    <w:rsid w:val="00E13F83"/>
    <w:rsid w:val="00E156D7"/>
    <w:rsid w:val="00E1588B"/>
    <w:rsid w:val="00E16769"/>
    <w:rsid w:val="00E1676A"/>
    <w:rsid w:val="00E16785"/>
    <w:rsid w:val="00E16DFC"/>
    <w:rsid w:val="00E17583"/>
    <w:rsid w:val="00E17A7A"/>
    <w:rsid w:val="00E20A96"/>
    <w:rsid w:val="00E20DE4"/>
    <w:rsid w:val="00E219B4"/>
    <w:rsid w:val="00E2472E"/>
    <w:rsid w:val="00E24833"/>
    <w:rsid w:val="00E24942"/>
    <w:rsid w:val="00E256CD"/>
    <w:rsid w:val="00E25823"/>
    <w:rsid w:val="00E269ED"/>
    <w:rsid w:val="00E26B71"/>
    <w:rsid w:val="00E2743E"/>
    <w:rsid w:val="00E274BD"/>
    <w:rsid w:val="00E27BFA"/>
    <w:rsid w:val="00E30079"/>
    <w:rsid w:val="00E303BE"/>
    <w:rsid w:val="00E3072D"/>
    <w:rsid w:val="00E30FAC"/>
    <w:rsid w:val="00E311DD"/>
    <w:rsid w:val="00E3126A"/>
    <w:rsid w:val="00E31359"/>
    <w:rsid w:val="00E31539"/>
    <w:rsid w:val="00E3180D"/>
    <w:rsid w:val="00E327CE"/>
    <w:rsid w:val="00E3280B"/>
    <w:rsid w:val="00E33A82"/>
    <w:rsid w:val="00E34122"/>
    <w:rsid w:val="00E34281"/>
    <w:rsid w:val="00E34A19"/>
    <w:rsid w:val="00E35BE5"/>
    <w:rsid w:val="00E35E5A"/>
    <w:rsid w:val="00E3609A"/>
    <w:rsid w:val="00E36866"/>
    <w:rsid w:val="00E373B2"/>
    <w:rsid w:val="00E37E12"/>
    <w:rsid w:val="00E40146"/>
    <w:rsid w:val="00E405D4"/>
    <w:rsid w:val="00E40751"/>
    <w:rsid w:val="00E4084A"/>
    <w:rsid w:val="00E40BFE"/>
    <w:rsid w:val="00E40D97"/>
    <w:rsid w:val="00E4174C"/>
    <w:rsid w:val="00E41EAD"/>
    <w:rsid w:val="00E4254E"/>
    <w:rsid w:val="00E42703"/>
    <w:rsid w:val="00E42DBD"/>
    <w:rsid w:val="00E430EB"/>
    <w:rsid w:val="00E43338"/>
    <w:rsid w:val="00E4343C"/>
    <w:rsid w:val="00E43784"/>
    <w:rsid w:val="00E43AAC"/>
    <w:rsid w:val="00E43E6A"/>
    <w:rsid w:val="00E446D8"/>
    <w:rsid w:val="00E4581D"/>
    <w:rsid w:val="00E462C1"/>
    <w:rsid w:val="00E465D7"/>
    <w:rsid w:val="00E47778"/>
    <w:rsid w:val="00E50544"/>
    <w:rsid w:val="00E511F1"/>
    <w:rsid w:val="00E51694"/>
    <w:rsid w:val="00E516AD"/>
    <w:rsid w:val="00E51FEC"/>
    <w:rsid w:val="00E5205A"/>
    <w:rsid w:val="00E52305"/>
    <w:rsid w:val="00E52643"/>
    <w:rsid w:val="00E52644"/>
    <w:rsid w:val="00E52920"/>
    <w:rsid w:val="00E52C67"/>
    <w:rsid w:val="00E53D24"/>
    <w:rsid w:val="00E54901"/>
    <w:rsid w:val="00E5538C"/>
    <w:rsid w:val="00E567CD"/>
    <w:rsid w:val="00E569E1"/>
    <w:rsid w:val="00E5756D"/>
    <w:rsid w:val="00E60497"/>
    <w:rsid w:val="00E6090E"/>
    <w:rsid w:val="00E61274"/>
    <w:rsid w:val="00E61C24"/>
    <w:rsid w:val="00E62385"/>
    <w:rsid w:val="00E623B5"/>
    <w:rsid w:val="00E62C41"/>
    <w:rsid w:val="00E62EDC"/>
    <w:rsid w:val="00E633F0"/>
    <w:rsid w:val="00E64877"/>
    <w:rsid w:val="00E667EB"/>
    <w:rsid w:val="00E70596"/>
    <w:rsid w:val="00E709FD"/>
    <w:rsid w:val="00E70FE5"/>
    <w:rsid w:val="00E712B3"/>
    <w:rsid w:val="00E71D5D"/>
    <w:rsid w:val="00E71D68"/>
    <w:rsid w:val="00E71F52"/>
    <w:rsid w:val="00E7214C"/>
    <w:rsid w:val="00E730C5"/>
    <w:rsid w:val="00E732EB"/>
    <w:rsid w:val="00E7481C"/>
    <w:rsid w:val="00E76138"/>
    <w:rsid w:val="00E77DBD"/>
    <w:rsid w:val="00E805C5"/>
    <w:rsid w:val="00E809AA"/>
    <w:rsid w:val="00E81520"/>
    <w:rsid w:val="00E8193A"/>
    <w:rsid w:val="00E819D4"/>
    <w:rsid w:val="00E820BD"/>
    <w:rsid w:val="00E82FF4"/>
    <w:rsid w:val="00E83AAF"/>
    <w:rsid w:val="00E83D35"/>
    <w:rsid w:val="00E84532"/>
    <w:rsid w:val="00E84ACA"/>
    <w:rsid w:val="00E8515D"/>
    <w:rsid w:val="00E853DD"/>
    <w:rsid w:val="00E85A95"/>
    <w:rsid w:val="00E864E8"/>
    <w:rsid w:val="00E86903"/>
    <w:rsid w:val="00E86BA6"/>
    <w:rsid w:val="00E873AC"/>
    <w:rsid w:val="00E875E2"/>
    <w:rsid w:val="00E90672"/>
    <w:rsid w:val="00E9128D"/>
    <w:rsid w:val="00E916BE"/>
    <w:rsid w:val="00E923D1"/>
    <w:rsid w:val="00E92B0A"/>
    <w:rsid w:val="00E92F81"/>
    <w:rsid w:val="00E93513"/>
    <w:rsid w:val="00E94291"/>
    <w:rsid w:val="00E949B3"/>
    <w:rsid w:val="00E94CE6"/>
    <w:rsid w:val="00E9576A"/>
    <w:rsid w:val="00E964F7"/>
    <w:rsid w:val="00E9691F"/>
    <w:rsid w:val="00E96B98"/>
    <w:rsid w:val="00EA14CE"/>
    <w:rsid w:val="00EA1B6C"/>
    <w:rsid w:val="00EA1CA7"/>
    <w:rsid w:val="00EA234D"/>
    <w:rsid w:val="00EA2507"/>
    <w:rsid w:val="00EA2A09"/>
    <w:rsid w:val="00EA364C"/>
    <w:rsid w:val="00EA3DD9"/>
    <w:rsid w:val="00EA3E78"/>
    <w:rsid w:val="00EA4428"/>
    <w:rsid w:val="00EA4F60"/>
    <w:rsid w:val="00EA5DE5"/>
    <w:rsid w:val="00EA6881"/>
    <w:rsid w:val="00EA79D7"/>
    <w:rsid w:val="00EA7DE8"/>
    <w:rsid w:val="00EB02CB"/>
    <w:rsid w:val="00EB03DA"/>
    <w:rsid w:val="00EB0674"/>
    <w:rsid w:val="00EB0EE3"/>
    <w:rsid w:val="00EB20A5"/>
    <w:rsid w:val="00EB265C"/>
    <w:rsid w:val="00EB29A0"/>
    <w:rsid w:val="00EB2AC1"/>
    <w:rsid w:val="00EB3041"/>
    <w:rsid w:val="00EB3740"/>
    <w:rsid w:val="00EB399B"/>
    <w:rsid w:val="00EB4741"/>
    <w:rsid w:val="00EB4917"/>
    <w:rsid w:val="00EB4D81"/>
    <w:rsid w:val="00EB6584"/>
    <w:rsid w:val="00EB6889"/>
    <w:rsid w:val="00EB6C2B"/>
    <w:rsid w:val="00EB76FD"/>
    <w:rsid w:val="00EB7888"/>
    <w:rsid w:val="00EC0199"/>
    <w:rsid w:val="00EC01A5"/>
    <w:rsid w:val="00EC0B4C"/>
    <w:rsid w:val="00EC0E60"/>
    <w:rsid w:val="00EC0FDD"/>
    <w:rsid w:val="00EC28BD"/>
    <w:rsid w:val="00EC2B14"/>
    <w:rsid w:val="00EC3C8E"/>
    <w:rsid w:val="00EC3E37"/>
    <w:rsid w:val="00EC462B"/>
    <w:rsid w:val="00EC5BCE"/>
    <w:rsid w:val="00EC5C9F"/>
    <w:rsid w:val="00EC5F0A"/>
    <w:rsid w:val="00EC7883"/>
    <w:rsid w:val="00EC78ED"/>
    <w:rsid w:val="00EC7CBE"/>
    <w:rsid w:val="00ED0720"/>
    <w:rsid w:val="00ED0AF2"/>
    <w:rsid w:val="00ED1389"/>
    <w:rsid w:val="00ED14F2"/>
    <w:rsid w:val="00ED1B3C"/>
    <w:rsid w:val="00ED2914"/>
    <w:rsid w:val="00ED43D2"/>
    <w:rsid w:val="00ED4691"/>
    <w:rsid w:val="00ED5D0C"/>
    <w:rsid w:val="00ED5D22"/>
    <w:rsid w:val="00ED66C4"/>
    <w:rsid w:val="00ED7313"/>
    <w:rsid w:val="00ED7473"/>
    <w:rsid w:val="00ED79C9"/>
    <w:rsid w:val="00ED7BA2"/>
    <w:rsid w:val="00EE0BE3"/>
    <w:rsid w:val="00EE0CC1"/>
    <w:rsid w:val="00EE2E9B"/>
    <w:rsid w:val="00EE35FD"/>
    <w:rsid w:val="00EE3850"/>
    <w:rsid w:val="00EE39BD"/>
    <w:rsid w:val="00EE4095"/>
    <w:rsid w:val="00EE5F1F"/>
    <w:rsid w:val="00EE6297"/>
    <w:rsid w:val="00EE7049"/>
    <w:rsid w:val="00EE7094"/>
    <w:rsid w:val="00EE7282"/>
    <w:rsid w:val="00EE77CC"/>
    <w:rsid w:val="00EE7E42"/>
    <w:rsid w:val="00EF1717"/>
    <w:rsid w:val="00EF17D5"/>
    <w:rsid w:val="00EF1AC3"/>
    <w:rsid w:val="00EF315E"/>
    <w:rsid w:val="00EF32C0"/>
    <w:rsid w:val="00EF346B"/>
    <w:rsid w:val="00EF39BF"/>
    <w:rsid w:val="00EF408F"/>
    <w:rsid w:val="00EF4196"/>
    <w:rsid w:val="00EF461D"/>
    <w:rsid w:val="00EF5ACC"/>
    <w:rsid w:val="00EF670D"/>
    <w:rsid w:val="00EF6A25"/>
    <w:rsid w:val="00EF6BD0"/>
    <w:rsid w:val="00EF72DB"/>
    <w:rsid w:val="00EF7953"/>
    <w:rsid w:val="00F00D47"/>
    <w:rsid w:val="00F0157A"/>
    <w:rsid w:val="00F01EF3"/>
    <w:rsid w:val="00F0213B"/>
    <w:rsid w:val="00F02FBB"/>
    <w:rsid w:val="00F04071"/>
    <w:rsid w:val="00F049A1"/>
    <w:rsid w:val="00F04FC3"/>
    <w:rsid w:val="00F05518"/>
    <w:rsid w:val="00F068ED"/>
    <w:rsid w:val="00F06A51"/>
    <w:rsid w:val="00F06C4A"/>
    <w:rsid w:val="00F06E80"/>
    <w:rsid w:val="00F0771F"/>
    <w:rsid w:val="00F07AB5"/>
    <w:rsid w:val="00F102CC"/>
    <w:rsid w:val="00F1061F"/>
    <w:rsid w:val="00F10A39"/>
    <w:rsid w:val="00F10BC4"/>
    <w:rsid w:val="00F10CB2"/>
    <w:rsid w:val="00F111EB"/>
    <w:rsid w:val="00F1161E"/>
    <w:rsid w:val="00F1221A"/>
    <w:rsid w:val="00F12247"/>
    <w:rsid w:val="00F12524"/>
    <w:rsid w:val="00F12CDA"/>
    <w:rsid w:val="00F12ED9"/>
    <w:rsid w:val="00F1302D"/>
    <w:rsid w:val="00F13104"/>
    <w:rsid w:val="00F133FC"/>
    <w:rsid w:val="00F13C99"/>
    <w:rsid w:val="00F13CC8"/>
    <w:rsid w:val="00F13D2B"/>
    <w:rsid w:val="00F14599"/>
    <w:rsid w:val="00F14B3B"/>
    <w:rsid w:val="00F14E90"/>
    <w:rsid w:val="00F15D82"/>
    <w:rsid w:val="00F16C9F"/>
    <w:rsid w:val="00F16D92"/>
    <w:rsid w:val="00F172BB"/>
    <w:rsid w:val="00F17B85"/>
    <w:rsid w:val="00F21476"/>
    <w:rsid w:val="00F22027"/>
    <w:rsid w:val="00F22652"/>
    <w:rsid w:val="00F228C7"/>
    <w:rsid w:val="00F22904"/>
    <w:rsid w:val="00F22C14"/>
    <w:rsid w:val="00F22D64"/>
    <w:rsid w:val="00F24011"/>
    <w:rsid w:val="00F25BEF"/>
    <w:rsid w:val="00F269BE"/>
    <w:rsid w:val="00F26B8C"/>
    <w:rsid w:val="00F275D8"/>
    <w:rsid w:val="00F3047C"/>
    <w:rsid w:val="00F33068"/>
    <w:rsid w:val="00F33660"/>
    <w:rsid w:val="00F33A20"/>
    <w:rsid w:val="00F33EF0"/>
    <w:rsid w:val="00F33FDD"/>
    <w:rsid w:val="00F34FF8"/>
    <w:rsid w:val="00F35004"/>
    <w:rsid w:val="00F3573C"/>
    <w:rsid w:val="00F35E9D"/>
    <w:rsid w:val="00F36268"/>
    <w:rsid w:val="00F36274"/>
    <w:rsid w:val="00F4039C"/>
    <w:rsid w:val="00F404F8"/>
    <w:rsid w:val="00F42387"/>
    <w:rsid w:val="00F4257F"/>
    <w:rsid w:val="00F428A9"/>
    <w:rsid w:val="00F431D3"/>
    <w:rsid w:val="00F43B5D"/>
    <w:rsid w:val="00F43E78"/>
    <w:rsid w:val="00F44652"/>
    <w:rsid w:val="00F44A0E"/>
    <w:rsid w:val="00F44C33"/>
    <w:rsid w:val="00F44DEB"/>
    <w:rsid w:val="00F4604F"/>
    <w:rsid w:val="00F4615D"/>
    <w:rsid w:val="00F46377"/>
    <w:rsid w:val="00F4716B"/>
    <w:rsid w:val="00F472ED"/>
    <w:rsid w:val="00F474AA"/>
    <w:rsid w:val="00F50E0B"/>
    <w:rsid w:val="00F50F7E"/>
    <w:rsid w:val="00F51640"/>
    <w:rsid w:val="00F51A97"/>
    <w:rsid w:val="00F51C7E"/>
    <w:rsid w:val="00F51CB5"/>
    <w:rsid w:val="00F51E74"/>
    <w:rsid w:val="00F52487"/>
    <w:rsid w:val="00F52A2D"/>
    <w:rsid w:val="00F52D95"/>
    <w:rsid w:val="00F530B7"/>
    <w:rsid w:val="00F53549"/>
    <w:rsid w:val="00F53597"/>
    <w:rsid w:val="00F53F73"/>
    <w:rsid w:val="00F54238"/>
    <w:rsid w:val="00F5444D"/>
    <w:rsid w:val="00F545F1"/>
    <w:rsid w:val="00F54DB4"/>
    <w:rsid w:val="00F55351"/>
    <w:rsid w:val="00F55556"/>
    <w:rsid w:val="00F560BD"/>
    <w:rsid w:val="00F56148"/>
    <w:rsid w:val="00F5760C"/>
    <w:rsid w:val="00F57668"/>
    <w:rsid w:val="00F600C6"/>
    <w:rsid w:val="00F60CDA"/>
    <w:rsid w:val="00F60F60"/>
    <w:rsid w:val="00F61167"/>
    <w:rsid w:val="00F612FC"/>
    <w:rsid w:val="00F62061"/>
    <w:rsid w:val="00F6225C"/>
    <w:rsid w:val="00F62327"/>
    <w:rsid w:val="00F62AB8"/>
    <w:rsid w:val="00F63C7D"/>
    <w:rsid w:val="00F6458D"/>
    <w:rsid w:val="00F653D4"/>
    <w:rsid w:val="00F65AFB"/>
    <w:rsid w:val="00F65CF8"/>
    <w:rsid w:val="00F6632E"/>
    <w:rsid w:val="00F66AEF"/>
    <w:rsid w:val="00F66BDC"/>
    <w:rsid w:val="00F671FE"/>
    <w:rsid w:val="00F673EB"/>
    <w:rsid w:val="00F67A23"/>
    <w:rsid w:val="00F707E9"/>
    <w:rsid w:val="00F70CBD"/>
    <w:rsid w:val="00F70D7C"/>
    <w:rsid w:val="00F71011"/>
    <w:rsid w:val="00F71D56"/>
    <w:rsid w:val="00F754F6"/>
    <w:rsid w:val="00F7587C"/>
    <w:rsid w:val="00F75D80"/>
    <w:rsid w:val="00F76514"/>
    <w:rsid w:val="00F76AD7"/>
    <w:rsid w:val="00F77119"/>
    <w:rsid w:val="00F77FA1"/>
    <w:rsid w:val="00F807B0"/>
    <w:rsid w:val="00F808C2"/>
    <w:rsid w:val="00F8167C"/>
    <w:rsid w:val="00F82957"/>
    <w:rsid w:val="00F829AF"/>
    <w:rsid w:val="00F83807"/>
    <w:rsid w:val="00F83A6C"/>
    <w:rsid w:val="00F8515C"/>
    <w:rsid w:val="00F85308"/>
    <w:rsid w:val="00F86977"/>
    <w:rsid w:val="00F870BC"/>
    <w:rsid w:val="00F87C97"/>
    <w:rsid w:val="00F87CD7"/>
    <w:rsid w:val="00F90F7C"/>
    <w:rsid w:val="00F9166B"/>
    <w:rsid w:val="00F91D04"/>
    <w:rsid w:val="00F930B5"/>
    <w:rsid w:val="00F93244"/>
    <w:rsid w:val="00F932A2"/>
    <w:rsid w:val="00F937A1"/>
    <w:rsid w:val="00F93C9C"/>
    <w:rsid w:val="00F93D73"/>
    <w:rsid w:val="00F94C50"/>
    <w:rsid w:val="00F9500D"/>
    <w:rsid w:val="00F957F1"/>
    <w:rsid w:val="00F95AA9"/>
    <w:rsid w:val="00F9614A"/>
    <w:rsid w:val="00F9635D"/>
    <w:rsid w:val="00F972B0"/>
    <w:rsid w:val="00F973A6"/>
    <w:rsid w:val="00F9742D"/>
    <w:rsid w:val="00F976EE"/>
    <w:rsid w:val="00FA038C"/>
    <w:rsid w:val="00FA0787"/>
    <w:rsid w:val="00FA0D74"/>
    <w:rsid w:val="00FA1E11"/>
    <w:rsid w:val="00FA2A2B"/>
    <w:rsid w:val="00FA3052"/>
    <w:rsid w:val="00FA3062"/>
    <w:rsid w:val="00FA350A"/>
    <w:rsid w:val="00FA36BB"/>
    <w:rsid w:val="00FA37EE"/>
    <w:rsid w:val="00FA58F9"/>
    <w:rsid w:val="00FA5A21"/>
    <w:rsid w:val="00FA6AB5"/>
    <w:rsid w:val="00FB103D"/>
    <w:rsid w:val="00FB179B"/>
    <w:rsid w:val="00FB2812"/>
    <w:rsid w:val="00FB2C0E"/>
    <w:rsid w:val="00FB3829"/>
    <w:rsid w:val="00FB4513"/>
    <w:rsid w:val="00FB4627"/>
    <w:rsid w:val="00FB5C2C"/>
    <w:rsid w:val="00FB6780"/>
    <w:rsid w:val="00FB7902"/>
    <w:rsid w:val="00FC04B8"/>
    <w:rsid w:val="00FC0E7B"/>
    <w:rsid w:val="00FC187D"/>
    <w:rsid w:val="00FC21BD"/>
    <w:rsid w:val="00FC2750"/>
    <w:rsid w:val="00FC31B6"/>
    <w:rsid w:val="00FC4B59"/>
    <w:rsid w:val="00FC51D8"/>
    <w:rsid w:val="00FC6054"/>
    <w:rsid w:val="00FC6185"/>
    <w:rsid w:val="00FC6748"/>
    <w:rsid w:val="00FC6953"/>
    <w:rsid w:val="00FC7F58"/>
    <w:rsid w:val="00FD0034"/>
    <w:rsid w:val="00FD02F3"/>
    <w:rsid w:val="00FD0A10"/>
    <w:rsid w:val="00FD2856"/>
    <w:rsid w:val="00FD2C55"/>
    <w:rsid w:val="00FD301C"/>
    <w:rsid w:val="00FD3F94"/>
    <w:rsid w:val="00FD47E1"/>
    <w:rsid w:val="00FD4E87"/>
    <w:rsid w:val="00FD5130"/>
    <w:rsid w:val="00FD53E5"/>
    <w:rsid w:val="00FD551C"/>
    <w:rsid w:val="00FD5762"/>
    <w:rsid w:val="00FD582F"/>
    <w:rsid w:val="00FD60D0"/>
    <w:rsid w:val="00FD62E2"/>
    <w:rsid w:val="00FD6D7D"/>
    <w:rsid w:val="00FD7ACD"/>
    <w:rsid w:val="00FD7D2D"/>
    <w:rsid w:val="00FE001A"/>
    <w:rsid w:val="00FE056E"/>
    <w:rsid w:val="00FE0A6F"/>
    <w:rsid w:val="00FE0B3A"/>
    <w:rsid w:val="00FE0DD0"/>
    <w:rsid w:val="00FE1CC7"/>
    <w:rsid w:val="00FE2150"/>
    <w:rsid w:val="00FE22BE"/>
    <w:rsid w:val="00FE4DDB"/>
    <w:rsid w:val="00FE4FD6"/>
    <w:rsid w:val="00FE56F7"/>
    <w:rsid w:val="00FE5A1A"/>
    <w:rsid w:val="00FE5AE2"/>
    <w:rsid w:val="00FE5F4F"/>
    <w:rsid w:val="00FE6B43"/>
    <w:rsid w:val="00FE71F0"/>
    <w:rsid w:val="00FE7333"/>
    <w:rsid w:val="00FE745A"/>
    <w:rsid w:val="00FE7B42"/>
    <w:rsid w:val="00FF0B33"/>
    <w:rsid w:val="00FF0BEC"/>
    <w:rsid w:val="00FF0CD2"/>
    <w:rsid w:val="00FF0FF1"/>
    <w:rsid w:val="00FF2B14"/>
    <w:rsid w:val="00FF323C"/>
    <w:rsid w:val="00FF3C8A"/>
    <w:rsid w:val="00FF431F"/>
    <w:rsid w:val="00FF4412"/>
    <w:rsid w:val="00FF57D5"/>
    <w:rsid w:val="00FF62AB"/>
    <w:rsid w:val="00FF692C"/>
    <w:rsid w:val="00FF6CB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24CA2"/>
  <w15:chartTrackingRefBased/>
  <w15:docId w15:val="{6C532A9C-DB21-458B-B5E6-BFC89574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083"/>
    <w:pPr>
      <w:spacing w:after="120" w:line="360" w:lineRule="auto"/>
    </w:pPr>
    <w:rPr>
      <w:rFonts w:asciiTheme="minorHAnsi" w:hAnsiTheme="minorHAnsi"/>
      <w:sz w:val="24"/>
    </w:rPr>
  </w:style>
  <w:style w:type="paragraph" w:styleId="Ttulo1">
    <w:name w:val="heading 1"/>
    <w:basedOn w:val="Texto"/>
    <w:next w:val="Normal"/>
    <w:link w:val="Ttulo1Carter"/>
    <w:uiPriority w:val="9"/>
    <w:qFormat/>
    <w:rsid w:val="001F3D09"/>
    <w:pPr>
      <w:numPr>
        <w:numId w:val="31"/>
      </w:numPr>
      <w:outlineLvl w:val="0"/>
    </w:pPr>
    <w:rPr>
      <w:b/>
      <w:sz w:val="32"/>
      <w:szCs w:val="32"/>
    </w:rPr>
  </w:style>
  <w:style w:type="paragraph" w:styleId="Ttulo2">
    <w:name w:val="heading 2"/>
    <w:basedOn w:val="Texto"/>
    <w:next w:val="Normal"/>
    <w:link w:val="Ttulo2Carter"/>
    <w:uiPriority w:val="9"/>
    <w:unhideWhenUsed/>
    <w:qFormat/>
    <w:rsid w:val="00DB70C8"/>
    <w:pPr>
      <w:numPr>
        <w:ilvl w:val="1"/>
        <w:numId w:val="31"/>
      </w:numPr>
      <w:ind w:left="426" w:hanging="284"/>
      <w:outlineLvl w:val="1"/>
    </w:pPr>
    <w:rPr>
      <w:b/>
      <w:sz w:val="28"/>
      <w:szCs w:val="28"/>
    </w:rPr>
  </w:style>
  <w:style w:type="paragraph" w:styleId="Ttulo3">
    <w:name w:val="heading 3"/>
    <w:basedOn w:val="Texto"/>
    <w:next w:val="Normal"/>
    <w:link w:val="Ttulo3Carter"/>
    <w:uiPriority w:val="9"/>
    <w:unhideWhenUsed/>
    <w:qFormat/>
    <w:rsid w:val="00DB70C8"/>
    <w:pPr>
      <w:numPr>
        <w:ilvl w:val="2"/>
        <w:numId w:val="31"/>
      </w:numPr>
      <w:ind w:hanging="641"/>
      <w:outlineLvl w:val="2"/>
    </w:pPr>
    <w:rPr>
      <w:b/>
    </w:rPr>
  </w:style>
  <w:style w:type="paragraph" w:styleId="Ttulo4">
    <w:name w:val="heading 4"/>
    <w:basedOn w:val="Normal"/>
    <w:next w:val="Normal"/>
    <w:link w:val="Ttulo4Carter"/>
    <w:uiPriority w:val="9"/>
    <w:semiHidden/>
    <w:unhideWhenUsed/>
    <w:qFormat/>
    <w:rsid w:val="0042787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1F3D09"/>
    <w:rPr>
      <w:rFonts w:asciiTheme="minorHAnsi" w:hAnsiTheme="minorHAnsi"/>
      <w:b/>
      <w:noProof/>
      <w:sz w:val="32"/>
      <w:szCs w:val="32"/>
    </w:rPr>
  </w:style>
  <w:style w:type="paragraph" w:styleId="PargrafodaLista">
    <w:name w:val="List Paragraph"/>
    <w:basedOn w:val="Normal"/>
    <w:uiPriority w:val="34"/>
    <w:qFormat/>
    <w:rsid w:val="00B40578"/>
    <w:pPr>
      <w:ind w:left="720"/>
      <w:contextualSpacing/>
    </w:pPr>
  </w:style>
  <w:style w:type="character" w:customStyle="1" w:styleId="Ttulo2Carter">
    <w:name w:val="Título 2 Caráter"/>
    <w:basedOn w:val="Tipodeletrapredefinidodopargrafo"/>
    <w:link w:val="Ttulo2"/>
    <w:uiPriority w:val="9"/>
    <w:rsid w:val="00DB70C8"/>
    <w:rPr>
      <w:rFonts w:asciiTheme="minorHAnsi" w:hAnsiTheme="minorHAnsi"/>
      <w:b/>
      <w:noProof/>
      <w:sz w:val="28"/>
      <w:szCs w:val="28"/>
    </w:rPr>
  </w:style>
  <w:style w:type="character" w:customStyle="1" w:styleId="Ttulo3Carter">
    <w:name w:val="Título 3 Caráter"/>
    <w:basedOn w:val="Tipodeletrapredefinidodopargrafo"/>
    <w:link w:val="Ttulo3"/>
    <w:uiPriority w:val="9"/>
    <w:rsid w:val="00DB70C8"/>
    <w:rPr>
      <w:rFonts w:asciiTheme="minorHAnsi" w:hAnsiTheme="minorHAnsi"/>
      <w:b/>
      <w:noProof/>
      <w:sz w:val="24"/>
      <w:szCs w:val="20"/>
    </w:rPr>
  </w:style>
  <w:style w:type="paragraph" w:styleId="Textodenotaderodap">
    <w:name w:val="footnote text"/>
    <w:basedOn w:val="Normal"/>
    <w:link w:val="TextodenotaderodapCarter"/>
    <w:uiPriority w:val="99"/>
    <w:unhideWhenUsed/>
    <w:rsid w:val="00D94F24"/>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rsid w:val="00D94F24"/>
    <w:rPr>
      <w:sz w:val="20"/>
      <w:szCs w:val="20"/>
    </w:rPr>
  </w:style>
  <w:style w:type="character" w:styleId="Refdenotaderodap">
    <w:name w:val="footnote reference"/>
    <w:basedOn w:val="Tipodeletrapredefinidodopargrafo"/>
    <w:uiPriority w:val="99"/>
    <w:semiHidden/>
    <w:unhideWhenUsed/>
    <w:rsid w:val="00D94F24"/>
    <w:rPr>
      <w:vertAlign w:val="superscript"/>
    </w:rPr>
  </w:style>
  <w:style w:type="character" w:styleId="nfaseDiscreta">
    <w:name w:val="Subtle Emphasis"/>
    <w:basedOn w:val="Tipodeletrapredefinidodopargrafo"/>
    <w:uiPriority w:val="19"/>
    <w:rsid w:val="003A3F69"/>
    <w:rPr>
      <w:i/>
      <w:iCs/>
      <w:color w:val="404040" w:themeColor="text1" w:themeTint="BF"/>
    </w:rPr>
  </w:style>
  <w:style w:type="paragraph" w:customStyle="1" w:styleId="Ttulo10">
    <w:name w:val="Título1"/>
    <w:basedOn w:val="Ttulo1"/>
    <w:autoRedefine/>
    <w:qFormat/>
    <w:rsid w:val="006C4078"/>
    <w:pPr>
      <w:spacing w:before="480"/>
    </w:pPr>
    <w:rPr>
      <w:b w:val="0"/>
      <w:sz w:val="28"/>
    </w:rPr>
  </w:style>
  <w:style w:type="paragraph" w:customStyle="1" w:styleId="Ttulo20">
    <w:name w:val="Título2"/>
    <w:basedOn w:val="Ttulo2"/>
    <w:autoRedefine/>
    <w:qFormat/>
    <w:rsid w:val="006C4078"/>
    <w:pPr>
      <w:spacing w:before="480"/>
    </w:pPr>
    <w:rPr>
      <w:b w:val="0"/>
    </w:rPr>
  </w:style>
  <w:style w:type="paragraph" w:customStyle="1" w:styleId="Ttulo30">
    <w:name w:val="Título3"/>
    <w:basedOn w:val="Ttulo3"/>
    <w:autoRedefine/>
    <w:qFormat/>
    <w:rsid w:val="006C4078"/>
    <w:pPr>
      <w:spacing w:before="360"/>
    </w:pPr>
    <w:rPr>
      <w:b w:val="0"/>
    </w:rPr>
  </w:style>
  <w:style w:type="character" w:styleId="Hiperligao">
    <w:name w:val="Hyperlink"/>
    <w:basedOn w:val="Tipodeletrapredefinidodopargrafo"/>
    <w:uiPriority w:val="99"/>
    <w:unhideWhenUsed/>
    <w:rsid w:val="009A019A"/>
    <w:rPr>
      <w:rFonts w:asciiTheme="minorHAnsi" w:hAnsiTheme="minorHAnsi"/>
      <w:color w:val="0563C1" w:themeColor="hyperlink"/>
      <w:u w:val="single"/>
    </w:rPr>
  </w:style>
  <w:style w:type="paragraph" w:styleId="Legenda">
    <w:name w:val="caption"/>
    <w:basedOn w:val="Normal"/>
    <w:next w:val="Normal"/>
    <w:autoRedefine/>
    <w:uiPriority w:val="35"/>
    <w:unhideWhenUsed/>
    <w:qFormat/>
    <w:rsid w:val="00E76138"/>
    <w:pPr>
      <w:keepNext/>
      <w:spacing w:before="320"/>
    </w:pPr>
    <w:rPr>
      <w:b/>
      <w:iCs/>
      <w:sz w:val="22"/>
    </w:rPr>
  </w:style>
  <w:style w:type="paragraph" w:styleId="ndice1">
    <w:name w:val="toc 1"/>
    <w:basedOn w:val="Normal"/>
    <w:next w:val="Normal"/>
    <w:autoRedefine/>
    <w:uiPriority w:val="39"/>
    <w:unhideWhenUsed/>
    <w:rsid w:val="00100412"/>
    <w:pPr>
      <w:tabs>
        <w:tab w:val="left" w:pos="170"/>
        <w:tab w:val="left" w:pos="284"/>
        <w:tab w:val="left" w:pos="454"/>
        <w:tab w:val="left" w:pos="480"/>
        <w:tab w:val="right" w:leader="dot" w:pos="8494"/>
      </w:tabs>
      <w:spacing w:after="0"/>
      <w:contextualSpacing/>
    </w:pPr>
    <w:rPr>
      <w:rFonts w:cstheme="majorHAnsi"/>
      <w:bCs/>
      <w:noProof/>
      <w:sz w:val="22"/>
      <w:szCs w:val="24"/>
    </w:rPr>
  </w:style>
  <w:style w:type="paragraph" w:styleId="ndice2">
    <w:name w:val="toc 2"/>
    <w:basedOn w:val="Normal"/>
    <w:next w:val="Normal"/>
    <w:autoRedefine/>
    <w:uiPriority w:val="39"/>
    <w:unhideWhenUsed/>
    <w:rsid w:val="00100412"/>
    <w:pPr>
      <w:tabs>
        <w:tab w:val="left" w:pos="480"/>
        <w:tab w:val="right" w:leader="dot" w:pos="8494"/>
      </w:tabs>
      <w:spacing w:after="0"/>
      <w:ind w:left="113"/>
      <w:contextualSpacing/>
    </w:pPr>
    <w:rPr>
      <w:rFonts w:cstheme="minorHAnsi"/>
      <w:bCs/>
      <w:noProof/>
      <w:sz w:val="22"/>
      <w:szCs w:val="20"/>
    </w:rPr>
  </w:style>
  <w:style w:type="paragraph" w:styleId="ndicedeilustraes">
    <w:name w:val="table of figures"/>
    <w:basedOn w:val="Normal"/>
    <w:next w:val="Normal"/>
    <w:uiPriority w:val="99"/>
    <w:unhideWhenUsed/>
    <w:rsid w:val="00A9461B"/>
    <w:pPr>
      <w:tabs>
        <w:tab w:val="right" w:leader="dot" w:pos="8494"/>
      </w:tabs>
      <w:spacing w:after="0"/>
      <w:ind w:left="440" w:hanging="440"/>
    </w:pPr>
    <w:rPr>
      <w:smallCaps/>
      <w:noProof/>
      <w:sz w:val="22"/>
      <w:szCs w:val="20"/>
    </w:rPr>
  </w:style>
  <w:style w:type="paragraph" w:styleId="Cabealho">
    <w:name w:val="header"/>
    <w:basedOn w:val="Normal"/>
    <w:link w:val="CabealhoCarter"/>
    <w:uiPriority w:val="99"/>
    <w:unhideWhenUsed/>
    <w:rsid w:val="00C61950"/>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C61950"/>
  </w:style>
  <w:style w:type="paragraph" w:styleId="Rodap">
    <w:name w:val="footer"/>
    <w:basedOn w:val="Normal"/>
    <w:link w:val="RodapCarter"/>
    <w:autoRedefine/>
    <w:uiPriority w:val="99"/>
    <w:unhideWhenUsed/>
    <w:rsid w:val="001A5E38"/>
    <w:pPr>
      <w:tabs>
        <w:tab w:val="center" w:pos="4252"/>
        <w:tab w:val="right" w:pos="8504"/>
      </w:tabs>
      <w:spacing w:after="0" w:line="240" w:lineRule="auto"/>
      <w:jc w:val="center"/>
    </w:pPr>
    <w:rPr>
      <w:sz w:val="22"/>
      <w:szCs w:val="24"/>
      <w:lang w:eastAsia="zh-CN" w:bidi="hi-IN"/>
    </w:rPr>
  </w:style>
  <w:style w:type="character" w:customStyle="1" w:styleId="RodapCarter">
    <w:name w:val="Rodapé Caráter"/>
    <w:basedOn w:val="Tipodeletrapredefinidodopargrafo"/>
    <w:link w:val="Rodap"/>
    <w:uiPriority w:val="99"/>
    <w:rsid w:val="001A5E38"/>
    <w:rPr>
      <w:rFonts w:asciiTheme="minorHAnsi" w:hAnsiTheme="minorHAnsi"/>
      <w:szCs w:val="24"/>
      <w:lang w:eastAsia="zh-CN" w:bidi="hi-IN"/>
    </w:rPr>
  </w:style>
  <w:style w:type="paragraph" w:styleId="ndice3">
    <w:name w:val="toc 3"/>
    <w:basedOn w:val="Normal"/>
    <w:next w:val="Normal"/>
    <w:autoRedefine/>
    <w:uiPriority w:val="39"/>
    <w:unhideWhenUsed/>
    <w:rsid w:val="00100412"/>
    <w:pPr>
      <w:tabs>
        <w:tab w:val="left" w:pos="851"/>
        <w:tab w:val="left" w:pos="960"/>
        <w:tab w:val="right" w:leader="dot" w:pos="8494"/>
      </w:tabs>
      <w:spacing w:after="0"/>
      <w:ind w:left="284"/>
      <w:contextualSpacing/>
    </w:pPr>
    <w:rPr>
      <w:rFonts w:cstheme="minorHAnsi"/>
      <w:sz w:val="22"/>
      <w:szCs w:val="20"/>
    </w:rPr>
  </w:style>
  <w:style w:type="paragraph" w:styleId="ndice4">
    <w:name w:val="toc 4"/>
    <w:basedOn w:val="Normal"/>
    <w:next w:val="Normal"/>
    <w:autoRedefine/>
    <w:uiPriority w:val="39"/>
    <w:unhideWhenUsed/>
    <w:rsid w:val="008128FB"/>
    <w:pPr>
      <w:spacing w:after="0"/>
      <w:ind w:left="480"/>
    </w:pPr>
    <w:rPr>
      <w:rFonts w:cstheme="minorHAnsi"/>
      <w:sz w:val="20"/>
      <w:szCs w:val="20"/>
    </w:rPr>
  </w:style>
  <w:style w:type="paragraph" w:customStyle="1" w:styleId="Parte">
    <w:name w:val="Parte"/>
    <w:basedOn w:val="Normal"/>
    <w:qFormat/>
    <w:rsid w:val="007422F1"/>
    <w:pPr>
      <w:keepNext/>
      <w:keepLines/>
      <w:numPr>
        <w:numId w:val="6"/>
      </w:numPr>
      <w:spacing w:before="480" w:after="0"/>
      <w:ind w:left="57" w:hanging="57"/>
      <w:outlineLvl w:val="0"/>
    </w:pPr>
    <w:rPr>
      <w:rFonts w:eastAsiaTheme="majorEastAsia" w:cstheme="majorBidi"/>
      <w:b/>
      <w:sz w:val="28"/>
      <w:szCs w:val="32"/>
      <w:lang w:val="en-US"/>
    </w:rPr>
  </w:style>
  <w:style w:type="table" w:styleId="TabelacomGrelha">
    <w:name w:val="Table Grid"/>
    <w:basedOn w:val="Tabelanormal"/>
    <w:uiPriority w:val="39"/>
    <w:rsid w:val="0004290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788B"/>
    <w:pPr>
      <w:spacing w:before="100" w:beforeAutospacing="1" w:after="100" w:afterAutospacing="1" w:line="240" w:lineRule="auto"/>
    </w:pPr>
    <w:rPr>
      <w:rFonts w:eastAsia="Times New Roman" w:cs="Times New Roman"/>
      <w:szCs w:val="24"/>
      <w:lang w:eastAsia="pt-PT"/>
    </w:rPr>
  </w:style>
  <w:style w:type="character" w:styleId="TextodoMarcadordePosio">
    <w:name w:val="Placeholder Text"/>
    <w:basedOn w:val="Tipodeletrapredefinidodopargrafo"/>
    <w:uiPriority w:val="99"/>
    <w:semiHidden/>
    <w:rsid w:val="00517540"/>
    <w:rPr>
      <w:color w:val="808080"/>
    </w:rPr>
  </w:style>
  <w:style w:type="paragraph" w:customStyle="1" w:styleId="Fonte">
    <w:name w:val="Fonte"/>
    <w:basedOn w:val="Normal"/>
    <w:link w:val="FonteCarter"/>
    <w:qFormat/>
    <w:rsid w:val="00E76138"/>
    <w:pPr>
      <w:spacing w:before="120" w:after="320"/>
    </w:pPr>
    <w:rPr>
      <w:sz w:val="22"/>
    </w:rPr>
  </w:style>
  <w:style w:type="character" w:customStyle="1" w:styleId="FonteCarter">
    <w:name w:val="Fonte Caráter"/>
    <w:basedOn w:val="Tipodeletrapredefinidodopargrafo"/>
    <w:link w:val="Fonte"/>
    <w:rsid w:val="00E76138"/>
    <w:rPr>
      <w:rFonts w:asciiTheme="minorHAnsi" w:hAnsiTheme="minorHAnsi"/>
    </w:rPr>
  </w:style>
  <w:style w:type="paragraph" w:styleId="Textodebalo">
    <w:name w:val="Balloon Text"/>
    <w:basedOn w:val="Normal"/>
    <w:link w:val="TextodebaloCarter"/>
    <w:uiPriority w:val="99"/>
    <w:semiHidden/>
    <w:unhideWhenUsed/>
    <w:rsid w:val="0085087F"/>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85087F"/>
    <w:rPr>
      <w:rFonts w:ascii="Segoe UI" w:hAnsi="Segoe UI" w:cs="Segoe UI"/>
      <w:sz w:val="18"/>
      <w:szCs w:val="18"/>
    </w:rPr>
  </w:style>
  <w:style w:type="paragraph" w:customStyle="1" w:styleId="Cabealho0">
    <w:name w:val="Cabeçalho 0"/>
    <w:basedOn w:val="Ttulo1"/>
    <w:link w:val="Cabealho0Carter"/>
    <w:qFormat/>
    <w:rsid w:val="00E76138"/>
    <w:pPr>
      <w:numPr>
        <w:numId w:val="0"/>
      </w:numPr>
    </w:pPr>
  </w:style>
  <w:style w:type="character" w:customStyle="1" w:styleId="Cabealho0Carter">
    <w:name w:val="Cabeçalho 0 Caráter"/>
    <w:basedOn w:val="Ttulo1Carter"/>
    <w:link w:val="Cabealho0"/>
    <w:rsid w:val="00E76138"/>
    <w:rPr>
      <w:rFonts w:asciiTheme="minorHAnsi" w:hAnsiTheme="minorHAnsi"/>
      <w:b/>
      <w:noProof/>
      <w:sz w:val="32"/>
      <w:szCs w:val="32"/>
    </w:rPr>
  </w:style>
  <w:style w:type="paragraph" w:customStyle="1" w:styleId="AnexosApndices">
    <w:name w:val="Anexos_Apêndices"/>
    <w:basedOn w:val="Ttulo2"/>
    <w:link w:val="AnexosApndicesCarter"/>
    <w:rsid w:val="00E76138"/>
    <w:pPr>
      <w:numPr>
        <w:numId w:val="0"/>
      </w:numPr>
      <w:ind w:firstLine="284"/>
    </w:pPr>
  </w:style>
  <w:style w:type="character" w:customStyle="1" w:styleId="AnexosApndicesCarter">
    <w:name w:val="Anexos_Apêndices Caráter"/>
    <w:basedOn w:val="Ttulo2Carter"/>
    <w:link w:val="AnexosApndices"/>
    <w:rsid w:val="00E76138"/>
    <w:rPr>
      <w:rFonts w:asciiTheme="minorHAnsi" w:hAnsiTheme="minorHAnsi"/>
      <w:b/>
      <w:noProof/>
      <w:sz w:val="28"/>
      <w:szCs w:val="28"/>
    </w:rPr>
  </w:style>
  <w:style w:type="character" w:styleId="Refdecomentrio">
    <w:name w:val="annotation reference"/>
    <w:basedOn w:val="Tipodeletrapredefinidodopargrafo"/>
    <w:uiPriority w:val="99"/>
    <w:semiHidden/>
    <w:unhideWhenUsed/>
    <w:rsid w:val="0057138B"/>
    <w:rPr>
      <w:sz w:val="16"/>
      <w:szCs w:val="16"/>
    </w:rPr>
  </w:style>
  <w:style w:type="paragraph" w:styleId="Textodecomentrio">
    <w:name w:val="annotation text"/>
    <w:basedOn w:val="Normal"/>
    <w:link w:val="TextodecomentrioCarter"/>
    <w:uiPriority w:val="99"/>
    <w:unhideWhenUsed/>
    <w:rsid w:val="0057138B"/>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57138B"/>
    <w:rPr>
      <w:sz w:val="20"/>
      <w:szCs w:val="20"/>
    </w:rPr>
  </w:style>
  <w:style w:type="paragraph" w:customStyle="1" w:styleId="Estilo1">
    <w:name w:val="Estilo1"/>
    <w:basedOn w:val="Estilo2"/>
    <w:link w:val="Estilo1Carter"/>
    <w:rsid w:val="00E76138"/>
    <w:rPr>
      <w:sz w:val="44"/>
      <w:szCs w:val="44"/>
    </w:rPr>
  </w:style>
  <w:style w:type="paragraph" w:customStyle="1" w:styleId="Estilo2">
    <w:name w:val="Estilo2"/>
    <w:basedOn w:val="Normal"/>
    <w:link w:val="Estilo2Carter"/>
    <w:qFormat/>
    <w:rsid w:val="00E76138"/>
    <w:pPr>
      <w:widowControl w:val="0"/>
      <w:suppressAutoHyphens/>
      <w:spacing w:after="0" w:line="240" w:lineRule="auto"/>
      <w:contextualSpacing/>
    </w:pPr>
    <w:rPr>
      <w:rFonts w:eastAsia="Arial Unicode MS" w:cs="Times New Roman"/>
      <w:b/>
      <w:sz w:val="36"/>
      <w:szCs w:val="36"/>
      <w:lang w:eastAsia="zh-CN" w:bidi="hi-IN"/>
    </w:rPr>
  </w:style>
  <w:style w:type="character" w:customStyle="1" w:styleId="Estilo2Carter">
    <w:name w:val="Estilo2 Caráter"/>
    <w:basedOn w:val="Tipodeletrapredefinidodopargrafo"/>
    <w:link w:val="Estilo2"/>
    <w:rsid w:val="00E76138"/>
    <w:rPr>
      <w:rFonts w:asciiTheme="minorHAnsi" w:eastAsia="Arial Unicode MS" w:hAnsiTheme="minorHAnsi" w:cs="Times New Roman"/>
      <w:b/>
      <w:sz w:val="36"/>
      <w:szCs w:val="36"/>
      <w:lang w:eastAsia="zh-CN" w:bidi="hi-IN"/>
    </w:rPr>
  </w:style>
  <w:style w:type="character" w:customStyle="1" w:styleId="Estilo1Carter">
    <w:name w:val="Estilo1 Caráter"/>
    <w:basedOn w:val="Tipodeletrapredefinidodopargrafo"/>
    <w:link w:val="Estilo1"/>
    <w:rsid w:val="00E76138"/>
    <w:rPr>
      <w:rFonts w:asciiTheme="minorHAnsi" w:eastAsia="Arial Unicode MS" w:hAnsiTheme="minorHAnsi" w:cs="Times New Roman"/>
      <w:b/>
      <w:sz w:val="44"/>
      <w:szCs w:val="44"/>
      <w:lang w:eastAsia="zh-CN" w:bidi="hi-IN"/>
    </w:rPr>
  </w:style>
  <w:style w:type="paragraph" w:customStyle="1" w:styleId="M">
    <w:name w:val="M"/>
    <w:basedOn w:val="Normal"/>
    <w:link w:val="MCarter"/>
    <w:qFormat/>
    <w:rsid w:val="001F669E"/>
    <w:pPr>
      <w:spacing w:after="0" w:line="240" w:lineRule="auto"/>
    </w:pPr>
    <w:rPr>
      <w:b/>
      <w:sz w:val="100"/>
      <w:szCs w:val="100"/>
    </w:rPr>
  </w:style>
  <w:style w:type="character" w:customStyle="1" w:styleId="MCarter">
    <w:name w:val="M Caráter"/>
    <w:basedOn w:val="Tipodeletrapredefinidodopargrafo"/>
    <w:link w:val="M"/>
    <w:rsid w:val="001F669E"/>
    <w:rPr>
      <w:rFonts w:asciiTheme="minorHAnsi" w:hAnsiTheme="minorHAnsi"/>
      <w:b/>
      <w:sz w:val="100"/>
      <w:szCs w:val="100"/>
    </w:rPr>
  </w:style>
  <w:style w:type="paragraph" w:customStyle="1" w:styleId="Estilo3">
    <w:name w:val="Estilo3"/>
    <w:basedOn w:val="Normal"/>
    <w:link w:val="Estilo3Carter"/>
    <w:qFormat/>
    <w:rsid w:val="00E76138"/>
    <w:pPr>
      <w:spacing w:line="240" w:lineRule="auto"/>
      <w:contextualSpacing/>
    </w:pPr>
    <w:rPr>
      <w:b/>
      <w:smallCaps/>
      <w:sz w:val="28"/>
      <w:szCs w:val="28"/>
    </w:rPr>
  </w:style>
  <w:style w:type="character" w:customStyle="1" w:styleId="Estilo3Carter">
    <w:name w:val="Estilo3 Caráter"/>
    <w:basedOn w:val="Estilo2Carter"/>
    <w:link w:val="Estilo3"/>
    <w:rsid w:val="00E76138"/>
    <w:rPr>
      <w:rFonts w:asciiTheme="minorHAnsi" w:eastAsia="Arial Unicode MS" w:hAnsiTheme="minorHAnsi" w:cs="Times New Roman"/>
      <w:b/>
      <w:smallCaps/>
      <w:sz w:val="28"/>
      <w:szCs w:val="28"/>
      <w:lang w:eastAsia="zh-CN" w:bidi="hi-IN"/>
    </w:rPr>
  </w:style>
  <w:style w:type="paragraph" w:customStyle="1" w:styleId="Estilo4">
    <w:name w:val="Estilo4"/>
    <w:basedOn w:val="Estilo1"/>
    <w:link w:val="Estilo4Carter"/>
    <w:qFormat/>
    <w:rsid w:val="00207A6E"/>
    <w:pPr>
      <w:spacing w:after="120"/>
      <w:contextualSpacing w:val="0"/>
    </w:pPr>
    <w:rPr>
      <w:b w:val="0"/>
    </w:rPr>
  </w:style>
  <w:style w:type="character" w:customStyle="1" w:styleId="Estilo4Carter">
    <w:name w:val="Estilo4 Caráter"/>
    <w:basedOn w:val="Tipodeletrapredefinidodopargrafo"/>
    <w:link w:val="Estilo4"/>
    <w:rsid w:val="00207A6E"/>
    <w:rPr>
      <w:rFonts w:asciiTheme="minorHAnsi" w:eastAsia="Arial Unicode MS" w:hAnsiTheme="minorHAnsi" w:cs="Times New Roman"/>
      <w:sz w:val="44"/>
      <w:szCs w:val="44"/>
      <w:lang w:eastAsia="zh-CN" w:bidi="hi-IN"/>
    </w:rPr>
  </w:style>
  <w:style w:type="paragraph" w:styleId="ndiceremissivo1">
    <w:name w:val="index 1"/>
    <w:basedOn w:val="Normal"/>
    <w:next w:val="Normal"/>
    <w:autoRedefine/>
    <w:uiPriority w:val="99"/>
    <w:semiHidden/>
    <w:unhideWhenUsed/>
    <w:rsid w:val="005F572B"/>
    <w:pPr>
      <w:spacing w:after="0" w:line="240" w:lineRule="auto"/>
      <w:ind w:left="240" w:hanging="240"/>
    </w:pPr>
  </w:style>
  <w:style w:type="paragraph" w:customStyle="1" w:styleId="Notaderodap">
    <w:name w:val="Nota de rodapé"/>
    <w:basedOn w:val="Textodenotaderodap"/>
    <w:link w:val="NotaderodapCarter"/>
    <w:autoRedefine/>
    <w:qFormat/>
    <w:rsid w:val="00C615CF"/>
    <w:pPr>
      <w:spacing w:after="120"/>
    </w:pPr>
  </w:style>
  <w:style w:type="character" w:customStyle="1" w:styleId="NotaderodapCarter">
    <w:name w:val="Nota de rodapé Caráter"/>
    <w:basedOn w:val="TextodenotaderodapCarter"/>
    <w:link w:val="Notaderodap"/>
    <w:rsid w:val="00C615CF"/>
    <w:rPr>
      <w:sz w:val="20"/>
      <w:szCs w:val="20"/>
    </w:rPr>
  </w:style>
  <w:style w:type="paragraph" w:customStyle="1" w:styleId="Texto">
    <w:name w:val="Texto"/>
    <w:basedOn w:val="Normal"/>
    <w:link w:val="TextoCarter"/>
    <w:autoRedefine/>
    <w:qFormat/>
    <w:rsid w:val="00EC01A5"/>
    <w:pPr>
      <w:autoSpaceDE w:val="0"/>
      <w:autoSpaceDN w:val="0"/>
      <w:adjustRightInd w:val="0"/>
      <w:spacing w:after="0"/>
      <w:ind w:left="709" w:hanging="709"/>
      <w:jc w:val="both"/>
    </w:pPr>
    <w:rPr>
      <w:noProof/>
      <w:color w:val="000000" w:themeColor="text1"/>
      <w:szCs w:val="24"/>
      <w:lang w:val="en-GB"/>
    </w:rPr>
  </w:style>
  <w:style w:type="character" w:customStyle="1" w:styleId="TextoCarter">
    <w:name w:val="Texto Caráter"/>
    <w:basedOn w:val="Tipodeletrapredefinidodopargrafo"/>
    <w:link w:val="Texto"/>
    <w:rsid w:val="00EC01A5"/>
    <w:rPr>
      <w:rFonts w:asciiTheme="minorHAnsi" w:hAnsiTheme="minorHAnsi"/>
      <w:noProof/>
      <w:color w:val="000000" w:themeColor="text1"/>
      <w:sz w:val="24"/>
      <w:szCs w:val="24"/>
      <w:lang w:val="en-GB"/>
    </w:rPr>
  </w:style>
  <w:style w:type="paragraph" w:customStyle="1" w:styleId="Textoindentado">
    <w:name w:val="Texto_indentado"/>
    <w:basedOn w:val="Texto"/>
    <w:link w:val="TextoindentadoCarter"/>
    <w:qFormat/>
    <w:rsid w:val="0034258C"/>
  </w:style>
  <w:style w:type="character" w:customStyle="1" w:styleId="TextoindentadoCarter">
    <w:name w:val="Texto_indentado Caráter"/>
    <w:basedOn w:val="TextoCarter"/>
    <w:link w:val="Textoindentado"/>
    <w:rsid w:val="0034258C"/>
    <w:rPr>
      <w:rFonts w:asciiTheme="minorHAnsi" w:hAnsiTheme="minorHAnsi"/>
      <w:noProof/>
      <w:color w:val="FF0000"/>
      <w:sz w:val="24"/>
      <w:szCs w:val="20"/>
      <w:lang w:val="en-GB"/>
    </w:rPr>
  </w:style>
  <w:style w:type="paragraph" w:customStyle="1" w:styleId="Textolista">
    <w:name w:val="Texto_lista"/>
    <w:basedOn w:val="Texto"/>
    <w:link w:val="TextolistaCarter"/>
    <w:qFormat/>
    <w:rsid w:val="00B67EA3"/>
    <w:pPr>
      <w:numPr>
        <w:numId w:val="21"/>
      </w:numPr>
    </w:pPr>
  </w:style>
  <w:style w:type="character" w:customStyle="1" w:styleId="TextolistaCarter">
    <w:name w:val="Texto_lista Caráter"/>
    <w:basedOn w:val="TextoCarter"/>
    <w:link w:val="Textolista"/>
    <w:rsid w:val="00B67EA3"/>
    <w:rPr>
      <w:rFonts w:asciiTheme="minorHAnsi" w:hAnsiTheme="minorHAnsi"/>
      <w:noProof/>
      <w:color w:val="FF0000"/>
      <w:sz w:val="24"/>
      <w:szCs w:val="20"/>
      <w:lang w:val="en-GB"/>
    </w:rPr>
  </w:style>
  <w:style w:type="paragraph" w:styleId="Assuntodecomentrio">
    <w:name w:val="annotation subject"/>
    <w:basedOn w:val="Textodecomentrio"/>
    <w:next w:val="Textodecomentrio"/>
    <w:link w:val="AssuntodecomentrioCarter"/>
    <w:uiPriority w:val="99"/>
    <w:semiHidden/>
    <w:unhideWhenUsed/>
    <w:rsid w:val="0057138B"/>
    <w:rPr>
      <w:b/>
      <w:bCs/>
    </w:rPr>
  </w:style>
  <w:style w:type="character" w:customStyle="1" w:styleId="AssuntodecomentrioCarter">
    <w:name w:val="Assunto de comentário Caráter"/>
    <w:basedOn w:val="TextodecomentrioCarter"/>
    <w:link w:val="Assuntodecomentrio"/>
    <w:uiPriority w:val="99"/>
    <w:semiHidden/>
    <w:rsid w:val="0057138B"/>
    <w:rPr>
      <w:b/>
      <w:bCs/>
      <w:sz w:val="20"/>
      <w:szCs w:val="20"/>
    </w:rPr>
  </w:style>
  <w:style w:type="paragraph" w:customStyle="1" w:styleId="Abrev">
    <w:name w:val="Abrev"/>
    <w:basedOn w:val="Normal"/>
    <w:link w:val="AbrevCarter"/>
    <w:qFormat/>
    <w:rsid w:val="00E76138"/>
    <w:pPr>
      <w:tabs>
        <w:tab w:val="left" w:leader="dot" w:pos="4395"/>
      </w:tabs>
      <w:spacing w:after="160" w:line="276" w:lineRule="auto"/>
    </w:pPr>
    <w:rPr>
      <w:smallCaps/>
      <w:sz w:val="22"/>
      <w:lang w:val="en-US"/>
    </w:rPr>
  </w:style>
  <w:style w:type="character" w:customStyle="1" w:styleId="AbrevCarter">
    <w:name w:val="Abrev Caráter"/>
    <w:basedOn w:val="Tipodeletrapredefinidodopargrafo"/>
    <w:link w:val="Abrev"/>
    <w:rsid w:val="00E76138"/>
    <w:rPr>
      <w:rFonts w:asciiTheme="minorHAnsi" w:hAnsiTheme="minorHAnsi"/>
      <w:smallCaps/>
      <w:lang w:val="en-US"/>
    </w:rPr>
  </w:style>
  <w:style w:type="paragraph" w:customStyle="1" w:styleId="Dedicatria">
    <w:name w:val="Dedicatória"/>
    <w:basedOn w:val="Texto"/>
    <w:link w:val="DedicatriaCarter"/>
    <w:qFormat/>
    <w:rsid w:val="003A3F69"/>
    <w:pPr>
      <w:jc w:val="right"/>
    </w:pPr>
    <w:rPr>
      <w:i/>
    </w:rPr>
  </w:style>
  <w:style w:type="paragraph" w:customStyle="1" w:styleId="Localdatanome">
    <w:name w:val="Local_data_nome"/>
    <w:basedOn w:val="Dedicatria"/>
    <w:link w:val="LocaldatanomeCarter"/>
    <w:qFormat/>
    <w:rsid w:val="003A3F69"/>
    <w:rPr>
      <w:i w:val="0"/>
    </w:rPr>
  </w:style>
  <w:style w:type="character" w:customStyle="1" w:styleId="DedicatriaCarter">
    <w:name w:val="Dedicatória Caráter"/>
    <w:basedOn w:val="TextoCarter"/>
    <w:link w:val="Dedicatria"/>
    <w:rsid w:val="003A3F69"/>
    <w:rPr>
      <w:rFonts w:asciiTheme="minorHAnsi" w:hAnsiTheme="minorHAnsi"/>
      <w:i/>
      <w:noProof/>
      <w:color w:val="FF0000"/>
      <w:sz w:val="24"/>
      <w:szCs w:val="20"/>
      <w:lang w:val="en-GB"/>
    </w:rPr>
  </w:style>
  <w:style w:type="character" w:customStyle="1" w:styleId="LocaldatanomeCarter">
    <w:name w:val="Local_data_nome Caráter"/>
    <w:basedOn w:val="DedicatriaCarter"/>
    <w:link w:val="Localdatanome"/>
    <w:rsid w:val="003A3F69"/>
    <w:rPr>
      <w:rFonts w:asciiTheme="minorHAnsi" w:hAnsiTheme="minorHAnsi"/>
      <w:i w:val="0"/>
      <w:noProof/>
      <w:color w:val="FF0000"/>
      <w:sz w:val="24"/>
      <w:szCs w:val="20"/>
      <w:lang w:val="en-GB"/>
    </w:rPr>
  </w:style>
  <w:style w:type="character" w:styleId="Hiperligaovisitada">
    <w:name w:val="FollowedHyperlink"/>
    <w:basedOn w:val="Tipodeletrapredefinidodopargrafo"/>
    <w:uiPriority w:val="99"/>
    <w:semiHidden/>
    <w:unhideWhenUsed/>
    <w:rsid w:val="002A1A81"/>
    <w:rPr>
      <w:color w:val="954F72" w:themeColor="followedHyperlink"/>
      <w:u w:val="single"/>
    </w:rPr>
  </w:style>
  <w:style w:type="table" w:styleId="TabeladeGrelha1Clara">
    <w:name w:val="Grid Table 1 Light"/>
    <w:basedOn w:val="Tabelanormal"/>
    <w:uiPriority w:val="46"/>
    <w:rsid w:val="008B117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elha1Clara-Destaque2">
    <w:name w:val="Grid Table 1 Light Accent 2"/>
    <w:basedOn w:val="Tabelanormal"/>
    <w:uiPriority w:val="46"/>
    <w:rsid w:val="008B117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elha4-Destaque1">
    <w:name w:val="Grid Table 4 Accent 1"/>
    <w:basedOn w:val="Tabelanormal"/>
    <w:uiPriority w:val="49"/>
    <w:rsid w:val="008B117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deGrelha1Clara-Destaque5">
    <w:name w:val="Grid Table 1 Light Accent 5"/>
    <w:basedOn w:val="Tabelanormal"/>
    <w:uiPriority w:val="46"/>
    <w:rsid w:val="008B117C"/>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Reviso">
    <w:name w:val="Revision"/>
    <w:hidden/>
    <w:uiPriority w:val="99"/>
    <w:semiHidden/>
    <w:rsid w:val="000747A0"/>
    <w:pPr>
      <w:spacing w:after="0" w:line="240" w:lineRule="auto"/>
    </w:pPr>
    <w:rPr>
      <w:rFonts w:asciiTheme="minorHAnsi" w:hAnsiTheme="minorHAnsi"/>
      <w:sz w:val="24"/>
    </w:rPr>
  </w:style>
  <w:style w:type="character" w:styleId="MenoNoResolvida">
    <w:name w:val="Unresolved Mention"/>
    <w:basedOn w:val="Tipodeletrapredefinidodopargrafo"/>
    <w:uiPriority w:val="99"/>
    <w:semiHidden/>
    <w:unhideWhenUsed/>
    <w:rsid w:val="00386988"/>
    <w:rPr>
      <w:color w:val="605E5C"/>
      <w:shd w:val="clear" w:color="auto" w:fill="E1DFDD"/>
    </w:rPr>
  </w:style>
  <w:style w:type="paragraph" w:customStyle="1" w:styleId="p1">
    <w:name w:val="p1"/>
    <w:basedOn w:val="Normal"/>
    <w:rsid w:val="001F6446"/>
    <w:pPr>
      <w:spacing w:after="0" w:line="240" w:lineRule="auto"/>
    </w:pPr>
    <w:rPr>
      <w:rFonts w:ascii="Helvetica" w:eastAsia="Times New Roman" w:hAnsi="Helvetica" w:cs="Times New Roman"/>
      <w:color w:val="000000"/>
      <w:sz w:val="18"/>
      <w:szCs w:val="18"/>
      <w:lang w:eastAsia="pt-PT"/>
    </w:rPr>
  </w:style>
  <w:style w:type="character" w:customStyle="1" w:styleId="Ttulo4Carter">
    <w:name w:val="Título 4 Caráter"/>
    <w:basedOn w:val="Tipodeletrapredefinidodopargrafo"/>
    <w:link w:val="Ttulo4"/>
    <w:uiPriority w:val="9"/>
    <w:semiHidden/>
    <w:rsid w:val="0042787F"/>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1824">
      <w:bodyDiv w:val="1"/>
      <w:marLeft w:val="0"/>
      <w:marRight w:val="0"/>
      <w:marTop w:val="0"/>
      <w:marBottom w:val="0"/>
      <w:divBdr>
        <w:top w:val="none" w:sz="0" w:space="0" w:color="auto"/>
        <w:left w:val="none" w:sz="0" w:space="0" w:color="auto"/>
        <w:bottom w:val="none" w:sz="0" w:space="0" w:color="auto"/>
        <w:right w:val="none" w:sz="0" w:space="0" w:color="auto"/>
      </w:divBdr>
    </w:div>
    <w:div w:id="39980286">
      <w:bodyDiv w:val="1"/>
      <w:marLeft w:val="0"/>
      <w:marRight w:val="0"/>
      <w:marTop w:val="0"/>
      <w:marBottom w:val="0"/>
      <w:divBdr>
        <w:top w:val="none" w:sz="0" w:space="0" w:color="auto"/>
        <w:left w:val="none" w:sz="0" w:space="0" w:color="auto"/>
        <w:bottom w:val="none" w:sz="0" w:space="0" w:color="auto"/>
        <w:right w:val="none" w:sz="0" w:space="0" w:color="auto"/>
      </w:divBdr>
    </w:div>
    <w:div w:id="47268047">
      <w:bodyDiv w:val="1"/>
      <w:marLeft w:val="0"/>
      <w:marRight w:val="0"/>
      <w:marTop w:val="0"/>
      <w:marBottom w:val="0"/>
      <w:divBdr>
        <w:top w:val="none" w:sz="0" w:space="0" w:color="auto"/>
        <w:left w:val="none" w:sz="0" w:space="0" w:color="auto"/>
        <w:bottom w:val="none" w:sz="0" w:space="0" w:color="auto"/>
        <w:right w:val="none" w:sz="0" w:space="0" w:color="auto"/>
      </w:divBdr>
    </w:div>
    <w:div w:id="77214143">
      <w:bodyDiv w:val="1"/>
      <w:marLeft w:val="0"/>
      <w:marRight w:val="0"/>
      <w:marTop w:val="0"/>
      <w:marBottom w:val="0"/>
      <w:divBdr>
        <w:top w:val="none" w:sz="0" w:space="0" w:color="auto"/>
        <w:left w:val="none" w:sz="0" w:space="0" w:color="auto"/>
        <w:bottom w:val="none" w:sz="0" w:space="0" w:color="auto"/>
        <w:right w:val="none" w:sz="0" w:space="0" w:color="auto"/>
      </w:divBdr>
    </w:div>
    <w:div w:id="96290586">
      <w:bodyDiv w:val="1"/>
      <w:marLeft w:val="0"/>
      <w:marRight w:val="0"/>
      <w:marTop w:val="0"/>
      <w:marBottom w:val="0"/>
      <w:divBdr>
        <w:top w:val="none" w:sz="0" w:space="0" w:color="auto"/>
        <w:left w:val="none" w:sz="0" w:space="0" w:color="auto"/>
        <w:bottom w:val="none" w:sz="0" w:space="0" w:color="auto"/>
        <w:right w:val="none" w:sz="0" w:space="0" w:color="auto"/>
      </w:divBdr>
    </w:div>
    <w:div w:id="106780146">
      <w:bodyDiv w:val="1"/>
      <w:marLeft w:val="0"/>
      <w:marRight w:val="0"/>
      <w:marTop w:val="0"/>
      <w:marBottom w:val="0"/>
      <w:divBdr>
        <w:top w:val="none" w:sz="0" w:space="0" w:color="auto"/>
        <w:left w:val="none" w:sz="0" w:space="0" w:color="auto"/>
        <w:bottom w:val="none" w:sz="0" w:space="0" w:color="auto"/>
        <w:right w:val="none" w:sz="0" w:space="0" w:color="auto"/>
      </w:divBdr>
      <w:divsChild>
        <w:div w:id="909120310">
          <w:marLeft w:val="446"/>
          <w:marRight w:val="0"/>
          <w:marTop w:val="106"/>
          <w:marBottom w:val="120"/>
          <w:divBdr>
            <w:top w:val="none" w:sz="0" w:space="0" w:color="auto"/>
            <w:left w:val="none" w:sz="0" w:space="0" w:color="auto"/>
            <w:bottom w:val="none" w:sz="0" w:space="0" w:color="auto"/>
            <w:right w:val="none" w:sz="0" w:space="0" w:color="auto"/>
          </w:divBdr>
        </w:div>
        <w:div w:id="904340695">
          <w:marLeft w:val="446"/>
          <w:marRight w:val="0"/>
          <w:marTop w:val="106"/>
          <w:marBottom w:val="120"/>
          <w:divBdr>
            <w:top w:val="none" w:sz="0" w:space="0" w:color="auto"/>
            <w:left w:val="none" w:sz="0" w:space="0" w:color="auto"/>
            <w:bottom w:val="none" w:sz="0" w:space="0" w:color="auto"/>
            <w:right w:val="none" w:sz="0" w:space="0" w:color="auto"/>
          </w:divBdr>
        </w:div>
        <w:div w:id="1130828914">
          <w:marLeft w:val="446"/>
          <w:marRight w:val="0"/>
          <w:marTop w:val="106"/>
          <w:marBottom w:val="120"/>
          <w:divBdr>
            <w:top w:val="none" w:sz="0" w:space="0" w:color="auto"/>
            <w:left w:val="none" w:sz="0" w:space="0" w:color="auto"/>
            <w:bottom w:val="none" w:sz="0" w:space="0" w:color="auto"/>
            <w:right w:val="none" w:sz="0" w:space="0" w:color="auto"/>
          </w:divBdr>
        </w:div>
        <w:div w:id="561717864">
          <w:marLeft w:val="446"/>
          <w:marRight w:val="0"/>
          <w:marTop w:val="106"/>
          <w:marBottom w:val="120"/>
          <w:divBdr>
            <w:top w:val="none" w:sz="0" w:space="0" w:color="auto"/>
            <w:left w:val="none" w:sz="0" w:space="0" w:color="auto"/>
            <w:bottom w:val="none" w:sz="0" w:space="0" w:color="auto"/>
            <w:right w:val="none" w:sz="0" w:space="0" w:color="auto"/>
          </w:divBdr>
        </w:div>
        <w:div w:id="1688481368">
          <w:marLeft w:val="446"/>
          <w:marRight w:val="0"/>
          <w:marTop w:val="106"/>
          <w:marBottom w:val="120"/>
          <w:divBdr>
            <w:top w:val="none" w:sz="0" w:space="0" w:color="auto"/>
            <w:left w:val="none" w:sz="0" w:space="0" w:color="auto"/>
            <w:bottom w:val="none" w:sz="0" w:space="0" w:color="auto"/>
            <w:right w:val="none" w:sz="0" w:space="0" w:color="auto"/>
          </w:divBdr>
        </w:div>
      </w:divsChild>
    </w:div>
    <w:div w:id="157615791">
      <w:bodyDiv w:val="1"/>
      <w:marLeft w:val="0"/>
      <w:marRight w:val="0"/>
      <w:marTop w:val="0"/>
      <w:marBottom w:val="0"/>
      <w:divBdr>
        <w:top w:val="none" w:sz="0" w:space="0" w:color="auto"/>
        <w:left w:val="none" w:sz="0" w:space="0" w:color="auto"/>
        <w:bottom w:val="none" w:sz="0" w:space="0" w:color="auto"/>
        <w:right w:val="none" w:sz="0" w:space="0" w:color="auto"/>
      </w:divBdr>
    </w:div>
    <w:div w:id="176969022">
      <w:bodyDiv w:val="1"/>
      <w:marLeft w:val="0"/>
      <w:marRight w:val="0"/>
      <w:marTop w:val="0"/>
      <w:marBottom w:val="0"/>
      <w:divBdr>
        <w:top w:val="none" w:sz="0" w:space="0" w:color="auto"/>
        <w:left w:val="none" w:sz="0" w:space="0" w:color="auto"/>
        <w:bottom w:val="none" w:sz="0" w:space="0" w:color="auto"/>
        <w:right w:val="none" w:sz="0" w:space="0" w:color="auto"/>
      </w:divBdr>
    </w:div>
    <w:div w:id="205333121">
      <w:bodyDiv w:val="1"/>
      <w:marLeft w:val="0"/>
      <w:marRight w:val="0"/>
      <w:marTop w:val="0"/>
      <w:marBottom w:val="0"/>
      <w:divBdr>
        <w:top w:val="none" w:sz="0" w:space="0" w:color="auto"/>
        <w:left w:val="none" w:sz="0" w:space="0" w:color="auto"/>
        <w:bottom w:val="none" w:sz="0" w:space="0" w:color="auto"/>
        <w:right w:val="none" w:sz="0" w:space="0" w:color="auto"/>
      </w:divBdr>
    </w:div>
    <w:div w:id="209465415">
      <w:bodyDiv w:val="1"/>
      <w:marLeft w:val="0"/>
      <w:marRight w:val="0"/>
      <w:marTop w:val="0"/>
      <w:marBottom w:val="0"/>
      <w:divBdr>
        <w:top w:val="none" w:sz="0" w:space="0" w:color="auto"/>
        <w:left w:val="none" w:sz="0" w:space="0" w:color="auto"/>
        <w:bottom w:val="none" w:sz="0" w:space="0" w:color="auto"/>
        <w:right w:val="none" w:sz="0" w:space="0" w:color="auto"/>
      </w:divBdr>
    </w:div>
    <w:div w:id="254293813">
      <w:bodyDiv w:val="1"/>
      <w:marLeft w:val="0"/>
      <w:marRight w:val="0"/>
      <w:marTop w:val="0"/>
      <w:marBottom w:val="0"/>
      <w:divBdr>
        <w:top w:val="none" w:sz="0" w:space="0" w:color="auto"/>
        <w:left w:val="none" w:sz="0" w:space="0" w:color="auto"/>
        <w:bottom w:val="none" w:sz="0" w:space="0" w:color="auto"/>
        <w:right w:val="none" w:sz="0" w:space="0" w:color="auto"/>
      </w:divBdr>
    </w:div>
    <w:div w:id="326640013">
      <w:bodyDiv w:val="1"/>
      <w:marLeft w:val="0"/>
      <w:marRight w:val="0"/>
      <w:marTop w:val="0"/>
      <w:marBottom w:val="0"/>
      <w:divBdr>
        <w:top w:val="none" w:sz="0" w:space="0" w:color="auto"/>
        <w:left w:val="none" w:sz="0" w:space="0" w:color="auto"/>
        <w:bottom w:val="none" w:sz="0" w:space="0" w:color="auto"/>
        <w:right w:val="none" w:sz="0" w:space="0" w:color="auto"/>
      </w:divBdr>
    </w:div>
    <w:div w:id="337003930">
      <w:bodyDiv w:val="1"/>
      <w:marLeft w:val="0"/>
      <w:marRight w:val="0"/>
      <w:marTop w:val="0"/>
      <w:marBottom w:val="0"/>
      <w:divBdr>
        <w:top w:val="none" w:sz="0" w:space="0" w:color="auto"/>
        <w:left w:val="none" w:sz="0" w:space="0" w:color="auto"/>
        <w:bottom w:val="none" w:sz="0" w:space="0" w:color="auto"/>
        <w:right w:val="none" w:sz="0" w:space="0" w:color="auto"/>
      </w:divBdr>
    </w:div>
    <w:div w:id="347945796">
      <w:bodyDiv w:val="1"/>
      <w:marLeft w:val="0"/>
      <w:marRight w:val="0"/>
      <w:marTop w:val="0"/>
      <w:marBottom w:val="0"/>
      <w:divBdr>
        <w:top w:val="none" w:sz="0" w:space="0" w:color="auto"/>
        <w:left w:val="none" w:sz="0" w:space="0" w:color="auto"/>
        <w:bottom w:val="none" w:sz="0" w:space="0" w:color="auto"/>
        <w:right w:val="none" w:sz="0" w:space="0" w:color="auto"/>
      </w:divBdr>
    </w:div>
    <w:div w:id="380055194">
      <w:bodyDiv w:val="1"/>
      <w:marLeft w:val="0"/>
      <w:marRight w:val="0"/>
      <w:marTop w:val="0"/>
      <w:marBottom w:val="0"/>
      <w:divBdr>
        <w:top w:val="none" w:sz="0" w:space="0" w:color="auto"/>
        <w:left w:val="none" w:sz="0" w:space="0" w:color="auto"/>
        <w:bottom w:val="none" w:sz="0" w:space="0" w:color="auto"/>
        <w:right w:val="none" w:sz="0" w:space="0" w:color="auto"/>
      </w:divBdr>
    </w:div>
    <w:div w:id="411590661">
      <w:bodyDiv w:val="1"/>
      <w:marLeft w:val="0"/>
      <w:marRight w:val="0"/>
      <w:marTop w:val="0"/>
      <w:marBottom w:val="0"/>
      <w:divBdr>
        <w:top w:val="none" w:sz="0" w:space="0" w:color="auto"/>
        <w:left w:val="none" w:sz="0" w:space="0" w:color="auto"/>
        <w:bottom w:val="none" w:sz="0" w:space="0" w:color="auto"/>
        <w:right w:val="none" w:sz="0" w:space="0" w:color="auto"/>
      </w:divBdr>
    </w:div>
    <w:div w:id="636686183">
      <w:bodyDiv w:val="1"/>
      <w:marLeft w:val="0"/>
      <w:marRight w:val="0"/>
      <w:marTop w:val="0"/>
      <w:marBottom w:val="0"/>
      <w:divBdr>
        <w:top w:val="none" w:sz="0" w:space="0" w:color="auto"/>
        <w:left w:val="none" w:sz="0" w:space="0" w:color="auto"/>
        <w:bottom w:val="none" w:sz="0" w:space="0" w:color="auto"/>
        <w:right w:val="none" w:sz="0" w:space="0" w:color="auto"/>
      </w:divBdr>
    </w:div>
    <w:div w:id="655693322">
      <w:bodyDiv w:val="1"/>
      <w:marLeft w:val="0"/>
      <w:marRight w:val="0"/>
      <w:marTop w:val="0"/>
      <w:marBottom w:val="0"/>
      <w:divBdr>
        <w:top w:val="none" w:sz="0" w:space="0" w:color="auto"/>
        <w:left w:val="none" w:sz="0" w:space="0" w:color="auto"/>
        <w:bottom w:val="none" w:sz="0" w:space="0" w:color="auto"/>
        <w:right w:val="none" w:sz="0" w:space="0" w:color="auto"/>
      </w:divBdr>
    </w:div>
    <w:div w:id="663312974">
      <w:bodyDiv w:val="1"/>
      <w:marLeft w:val="0"/>
      <w:marRight w:val="0"/>
      <w:marTop w:val="0"/>
      <w:marBottom w:val="0"/>
      <w:divBdr>
        <w:top w:val="none" w:sz="0" w:space="0" w:color="auto"/>
        <w:left w:val="none" w:sz="0" w:space="0" w:color="auto"/>
        <w:bottom w:val="none" w:sz="0" w:space="0" w:color="auto"/>
        <w:right w:val="none" w:sz="0" w:space="0" w:color="auto"/>
      </w:divBdr>
    </w:div>
    <w:div w:id="675036473">
      <w:bodyDiv w:val="1"/>
      <w:marLeft w:val="0"/>
      <w:marRight w:val="0"/>
      <w:marTop w:val="0"/>
      <w:marBottom w:val="0"/>
      <w:divBdr>
        <w:top w:val="none" w:sz="0" w:space="0" w:color="auto"/>
        <w:left w:val="none" w:sz="0" w:space="0" w:color="auto"/>
        <w:bottom w:val="none" w:sz="0" w:space="0" w:color="auto"/>
        <w:right w:val="none" w:sz="0" w:space="0" w:color="auto"/>
      </w:divBdr>
    </w:div>
    <w:div w:id="713700068">
      <w:bodyDiv w:val="1"/>
      <w:marLeft w:val="0"/>
      <w:marRight w:val="0"/>
      <w:marTop w:val="0"/>
      <w:marBottom w:val="0"/>
      <w:divBdr>
        <w:top w:val="none" w:sz="0" w:space="0" w:color="auto"/>
        <w:left w:val="none" w:sz="0" w:space="0" w:color="auto"/>
        <w:bottom w:val="none" w:sz="0" w:space="0" w:color="auto"/>
        <w:right w:val="none" w:sz="0" w:space="0" w:color="auto"/>
      </w:divBdr>
    </w:div>
    <w:div w:id="750392096">
      <w:bodyDiv w:val="1"/>
      <w:marLeft w:val="0"/>
      <w:marRight w:val="0"/>
      <w:marTop w:val="0"/>
      <w:marBottom w:val="0"/>
      <w:divBdr>
        <w:top w:val="none" w:sz="0" w:space="0" w:color="auto"/>
        <w:left w:val="none" w:sz="0" w:space="0" w:color="auto"/>
        <w:bottom w:val="none" w:sz="0" w:space="0" w:color="auto"/>
        <w:right w:val="none" w:sz="0" w:space="0" w:color="auto"/>
      </w:divBdr>
    </w:div>
    <w:div w:id="785975781">
      <w:bodyDiv w:val="1"/>
      <w:marLeft w:val="0"/>
      <w:marRight w:val="0"/>
      <w:marTop w:val="0"/>
      <w:marBottom w:val="0"/>
      <w:divBdr>
        <w:top w:val="none" w:sz="0" w:space="0" w:color="auto"/>
        <w:left w:val="none" w:sz="0" w:space="0" w:color="auto"/>
        <w:bottom w:val="none" w:sz="0" w:space="0" w:color="auto"/>
        <w:right w:val="none" w:sz="0" w:space="0" w:color="auto"/>
      </w:divBdr>
      <w:divsChild>
        <w:div w:id="999118828">
          <w:marLeft w:val="0"/>
          <w:marRight w:val="0"/>
          <w:marTop w:val="0"/>
          <w:marBottom w:val="0"/>
          <w:divBdr>
            <w:top w:val="none" w:sz="0" w:space="0" w:color="auto"/>
            <w:left w:val="none" w:sz="0" w:space="0" w:color="auto"/>
            <w:bottom w:val="none" w:sz="0" w:space="0" w:color="auto"/>
            <w:right w:val="none" w:sz="0" w:space="0" w:color="auto"/>
          </w:divBdr>
        </w:div>
        <w:div w:id="230890383">
          <w:marLeft w:val="0"/>
          <w:marRight w:val="0"/>
          <w:marTop w:val="0"/>
          <w:marBottom w:val="0"/>
          <w:divBdr>
            <w:top w:val="none" w:sz="0" w:space="0" w:color="auto"/>
            <w:left w:val="none" w:sz="0" w:space="0" w:color="auto"/>
            <w:bottom w:val="none" w:sz="0" w:space="0" w:color="auto"/>
            <w:right w:val="none" w:sz="0" w:space="0" w:color="auto"/>
          </w:divBdr>
        </w:div>
        <w:div w:id="1597134780">
          <w:marLeft w:val="0"/>
          <w:marRight w:val="0"/>
          <w:marTop w:val="0"/>
          <w:marBottom w:val="0"/>
          <w:divBdr>
            <w:top w:val="none" w:sz="0" w:space="0" w:color="auto"/>
            <w:left w:val="none" w:sz="0" w:space="0" w:color="auto"/>
            <w:bottom w:val="none" w:sz="0" w:space="0" w:color="auto"/>
            <w:right w:val="none" w:sz="0" w:space="0" w:color="auto"/>
          </w:divBdr>
        </w:div>
        <w:div w:id="1747534063">
          <w:marLeft w:val="0"/>
          <w:marRight w:val="0"/>
          <w:marTop w:val="0"/>
          <w:marBottom w:val="0"/>
          <w:divBdr>
            <w:top w:val="none" w:sz="0" w:space="0" w:color="auto"/>
            <w:left w:val="none" w:sz="0" w:space="0" w:color="auto"/>
            <w:bottom w:val="none" w:sz="0" w:space="0" w:color="auto"/>
            <w:right w:val="none" w:sz="0" w:space="0" w:color="auto"/>
          </w:divBdr>
        </w:div>
        <w:div w:id="747579382">
          <w:marLeft w:val="0"/>
          <w:marRight w:val="0"/>
          <w:marTop w:val="0"/>
          <w:marBottom w:val="0"/>
          <w:divBdr>
            <w:top w:val="none" w:sz="0" w:space="0" w:color="auto"/>
            <w:left w:val="none" w:sz="0" w:space="0" w:color="auto"/>
            <w:bottom w:val="none" w:sz="0" w:space="0" w:color="auto"/>
            <w:right w:val="none" w:sz="0" w:space="0" w:color="auto"/>
          </w:divBdr>
        </w:div>
        <w:div w:id="588271287">
          <w:marLeft w:val="0"/>
          <w:marRight w:val="0"/>
          <w:marTop w:val="0"/>
          <w:marBottom w:val="0"/>
          <w:divBdr>
            <w:top w:val="none" w:sz="0" w:space="0" w:color="auto"/>
            <w:left w:val="none" w:sz="0" w:space="0" w:color="auto"/>
            <w:bottom w:val="none" w:sz="0" w:space="0" w:color="auto"/>
            <w:right w:val="none" w:sz="0" w:space="0" w:color="auto"/>
          </w:divBdr>
        </w:div>
        <w:div w:id="1826776096">
          <w:marLeft w:val="0"/>
          <w:marRight w:val="0"/>
          <w:marTop w:val="0"/>
          <w:marBottom w:val="0"/>
          <w:divBdr>
            <w:top w:val="none" w:sz="0" w:space="0" w:color="auto"/>
            <w:left w:val="none" w:sz="0" w:space="0" w:color="auto"/>
            <w:bottom w:val="none" w:sz="0" w:space="0" w:color="auto"/>
            <w:right w:val="none" w:sz="0" w:space="0" w:color="auto"/>
          </w:divBdr>
        </w:div>
        <w:div w:id="880093957">
          <w:marLeft w:val="0"/>
          <w:marRight w:val="0"/>
          <w:marTop w:val="0"/>
          <w:marBottom w:val="0"/>
          <w:divBdr>
            <w:top w:val="none" w:sz="0" w:space="0" w:color="auto"/>
            <w:left w:val="none" w:sz="0" w:space="0" w:color="auto"/>
            <w:bottom w:val="none" w:sz="0" w:space="0" w:color="auto"/>
            <w:right w:val="none" w:sz="0" w:space="0" w:color="auto"/>
          </w:divBdr>
        </w:div>
        <w:div w:id="1917009933">
          <w:marLeft w:val="0"/>
          <w:marRight w:val="0"/>
          <w:marTop w:val="0"/>
          <w:marBottom w:val="0"/>
          <w:divBdr>
            <w:top w:val="none" w:sz="0" w:space="0" w:color="auto"/>
            <w:left w:val="none" w:sz="0" w:space="0" w:color="auto"/>
            <w:bottom w:val="none" w:sz="0" w:space="0" w:color="auto"/>
            <w:right w:val="none" w:sz="0" w:space="0" w:color="auto"/>
          </w:divBdr>
        </w:div>
        <w:div w:id="1103066708">
          <w:marLeft w:val="0"/>
          <w:marRight w:val="0"/>
          <w:marTop w:val="0"/>
          <w:marBottom w:val="0"/>
          <w:divBdr>
            <w:top w:val="none" w:sz="0" w:space="0" w:color="auto"/>
            <w:left w:val="none" w:sz="0" w:space="0" w:color="auto"/>
            <w:bottom w:val="none" w:sz="0" w:space="0" w:color="auto"/>
            <w:right w:val="none" w:sz="0" w:space="0" w:color="auto"/>
          </w:divBdr>
        </w:div>
        <w:div w:id="301466559">
          <w:marLeft w:val="0"/>
          <w:marRight w:val="0"/>
          <w:marTop w:val="0"/>
          <w:marBottom w:val="0"/>
          <w:divBdr>
            <w:top w:val="none" w:sz="0" w:space="0" w:color="auto"/>
            <w:left w:val="none" w:sz="0" w:space="0" w:color="auto"/>
            <w:bottom w:val="none" w:sz="0" w:space="0" w:color="auto"/>
            <w:right w:val="none" w:sz="0" w:space="0" w:color="auto"/>
          </w:divBdr>
        </w:div>
        <w:div w:id="1098672563">
          <w:marLeft w:val="0"/>
          <w:marRight w:val="0"/>
          <w:marTop w:val="0"/>
          <w:marBottom w:val="0"/>
          <w:divBdr>
            <w:top w:val="none" w:sz="0" w:space="0" w:color="auto"/>
            <w:left w:val="none" w:sz="0" w:space="0" w:color="auto"/>
            <w:bottom w:val="none" w:sz="0" w:space="0" w:color="auto"/>
            <w:right w:val="none" w:sz="0" w:space="0" w:color="auto"/>
          </w:divBdr>
        </w:div>
        <w:div w:id="748581755">
          <w:marLeft w:val="0"/>
          <w:marRight w:val="0"/>
          <w:marTop w:val="0"/>
          <w:marBottom w:val="0"/>
          <w:divBdr>
            <w:top w:val="none" w:sz="0" w:space="0" w:color="auto"/>
            <w:left w:val="none" w:sz="0" w:space="0" w:color="auto"/>
            <w:bottom w:val="none" w:sz="0" w:space="0" w:color="auto"/>
            <w:right w:val="none" w:sz="0" w:space="0" w:color="auto"/>
          </w:divBdr>
        </w:div>
        <w:div w:id="1396003011">
          <w:marLeft w:val="0"/>
          <w:marRight w:val="0"/>
          <w:marTop w:val="0"/>
          <w:marBottom w:val="0"/>
          <w:divBdr>
            <w:top w:val="none" w:sz="0" w:space="0" w:color="auto"/>
            <w:left w:val="none" w:sz="0" w:space="0" w:color="auto"/>
            <w:bottom w:val="none" w:sz="0" w:space="0" w:color="auto"/>
            <w:right w:val="none" w:sz="0" w:space="0" w:color="auto"/>
          </w:divBdr>
        </w:div>
        <w:div w:id="2066760150">
          <w:marLeft w:val="0"/>
          <w:marRight w:val="0"/>
          <w:marTop w:val="0"/>
          <w:marBottom w:val="0"/>
          <w:divBdr>
            <w:top w:val="none" w:sz="0" w:space="0" w:color="auto"/>
            <w:left w:val="none" w:sz="0" w:space="0" w:color="auto"/>
            <w:bottom w:val="none" w:sz="0" w:space="0" w:color="auto"/>
            <w:right w:val="none" w:sz="0" w:space="0" w:color="auto"/>
          </w:divBdr>
        </w:div>
        <w:div w:id="1390348747">
          <w:marLeft w:val="0"/>
          <w:marRight w:val="0"/>
          <w:marTop w:val="0"/>
          <w:marBottom w:val="0"/>
          <w:divBdr>
            <w:top w:val="none" w:sz="0" w:space="0" w:color="auto"/>
            <w:left w:val="none" w:sz="0" w:space="0" w:color="auto"/>
            <w:bottom w:val="none" w:sz="0" w:space="0" w:color="auto"/>
            <w:right w:val="none" w:sz="0" w:space="0" w:color="auto"/>
          </w:divBdr>
        </w:div>
        <w:div w:id="1305351654">
          <w:marLeft w:val="0"/>
          <w:marRight w:val="0"/>
          <w:marTop w:val="0"/>
          <w:marBottom w:val="0"/>
          <w:divBdr>
            <w:top w:val="none" w:sz="0" w:space="0" w:color="auto"/>
            <w:left w:val="none" w:sz="0" w:space="0" w:color="auto"/>
            <w:bottom w:val="none" w:sz="0" w:space="0" w:color="auto"/>
            <w:right w:val="none" w:sz="0" w:space="0" w:color="auto"/>
          </w:divBdr>
        </w:div>
      </w:divsChild>
    </w:div>
    <w:div w:id="786117973">
      <w:bodyDiv w:val="1"/>
      <w:marLeft w:val="0"/>
      <w:marRight w:val="0"/>
      <w:marTop w:val="0"/>
      <w:marBottom w:val="0"/>
      <w:divBdr>
        <w:top w:val="none" w:sz="0" w:space="0" w:color="auto"/>
        <w:left w:val="none" w:sz="0" w:space="0" w:color="auto"/>
        <w:bottom w:val="none" w:sz="0" w:space="0" w:color="auto"/>
        <w:right w:val="none" w:sz="0" w:space="0" w:color="auto"/>
      </w:divBdr>
    </w:div>
    <w:div w:id="808937101">
      <w:bodyDiv w:val="1"/>
      <w:marLeft w:val="0"/>
      <w:marRight w:val="0"/>
      <w:marTop w:val="0"/>
      <w:marBottom w:val="0"/>
      <w:divBdr>
        <w:top w:val="none" w:sz="0" w:space="0" w:color="auto"/>
        <w:left w:val="none" w:sz="0" w:space="0" w:color="auto"/>
        <w:bottom w:val="none" w:sz="0" w:space="0" w:color="auto"/>
        <w:right w:val="none" w:sz="0" w:space="0" w:color="auto"/>
      </w:divBdr>
      <w:divsChild>
        <w:div w:id="1327394211">
          <w:marLeft w:val="446"/>
          <w:marRight w:val="0"/>
          <w:marTop w:val="115"/>
          <w:marBottom w:val="120"/>
          <w:divBdr>
            <w:top w:val="none" w:sz="0" w:space="0" w:color="auto"/>
            <w:left w:val="none" w:sz="0" w:space="0" w:color="auto"/>
            <w:bottom w:val="none" w:sz="0" w:space="0" w:color="auto"/>
            <w:right w:val="none" w:sz="0" w:space="0" w:color="auto"/>
          </w:divBdr>
        </w:div>
        <w:div w:id="867253234">
          <w:marLeft w:val="1166"/>
          <w:marRight w:val="0"/>
          <w:marTop w:val="96"/>
          <w:marBottom w:val="120"/>
          <w:divBdr>
            <w:top w:val="none" w:sz="0" w:space="0" w:color="auto"/>
            <w:left w:val="none" w:sz="0" w:space="0" w:color="auto"/>
            <w:bottom w:val="none" w:sz="0" w:space="0" w:color="auto"/>
            <w:right w:val="none" w:sz="0" w:space="0" w:color="auto"/>
          </w:divBdr>
        </w:div>
        <w:div w:id="2037732523">
          <w:marLeft w:val="1166"/>
          <w:marRight w:val="0"/>
          <w:marTop w:val="96"/>
          <w:marBottom w:val="120"/>
          <w:divBdr>
            <w:top w:val="none" w:sz="0" w:space="0" w:color="auto"/>
            <w:left w:val="none" w:sz="0" w:space="0" w:color="auto"/>
            <w:bottom w:val="none" w:sz="0" w:space="0" w:color="auto"/>
            <w:right w:val="none" w:sz="0" w:space="0" w:color="auto"/>
          </w:divBdr>
        </w:div>
        <w:div w:id="1162966329">
          <w:marLeft w:val="1166"/>
          <w:marRight w:val="0"/>
          <w:marTop w:val="96"/>
          <w:marBottom w:val="120"/>
          <w:divBdr>
            <w:top w:val="none" w:sz="0" w:space="0" w:color="auto"/>
            <w:left w:val="none" w:sz="0" w:space="0" w:color="auto"/>
            <w:bottom w:val="none" w:sz="0" w:space="0" w:color="auto"/>
            <w:right w:val="none" w:sz="0" w:space="0" w:color="auto"/>
          </w:divBdr>
        </w:div>
      </w:divsChild>
    </w:div>
    <w:div w:id="815955451">
      <w:bodyDiv w:val="1"/>
      <w:marLeft w:val="0"/>
      <w:marRight w:val="0"/>
      <w:marTop w:val="0"/>
      <w:marBottom w:val="0"/>
      <w:divBdr>
        <w:top w:val="none" w:sz="0" w:space="0" w:color="auto"/>
        <w:left w:val="none" w:sz="0" w:space="0" w:color="auto"/>
        <w:bottom w:val="none" w:sz="0" w:space="0" w:color="auto"/>
        <w:right w:val="none" w:sz="0" w:space="0" w:color="auto"/>
      </w:divBdr>
    </w:div>
    <w:div w:id="862010558">
      <w:bodyDiv w:val="1"/>
      <w:marLeft w:val="0"/>
      <w:marRight w:val="0"/>
      <w:marTop w:val="0"/>
      <w:marBottom w:val="0"/>
      <w:divBdr>
        <w:top w:val="none" w:sz="0" w:space="0" w:color="auto"/>
        <w:left w:val="none" w:sz="0" w:space="0" w:color="auto"/>
        <w:bottom w:val="none" w:sz="0" w:space="0" w:color="auto"/>
        <w:right w:val="none" w:sz="0" w:space="0" w:color="auto"/>
      </w:divBdr>
    </w:div>
    <w:div w:id="872881282">
      <w:bodyDiv w:val="1"/>
      <w:marLeft w:val="0"/>
      <w:marRight w:val="0"/>
      <w:marTop w:val="0"/>
      <w:marBottom w:val="0"/>
      <w:divBdr>
        <w:top w:val="none" w:sz="0" w:space="0" w:color="auto"/>
        <w:left w:val="none" w:sz="0" w:space="0" w:color="auto"/>
        <w:bottom w:val="none" w:sz="0" w:space="0" w:color="auto"/>
        <w:right w:val="none" w:sz="0" w:space="0" w:color="auto"/>
      </w:divBdr>
    </w:div>
    <w:div w:id="933129038">
      <w:bodyDiv w:val="1"/>
      <w:marLeft w:val="0"/>
      <w:marRight w:val="0"/>
      <w:marTop w:val="0"/>
      <w:marBottom w:val="0"/>
      <w:divBdr>
        <w:top w:val="none" w:sz="0" w:space="0" w:color="auto"/>
        <w:left w:val="none" w:sz="0" w:space="0" w:color="auto"/>
        <w:bottom w:val="none" w:sz="0" w:space="0" w:color="auto"/>
        <w:right w:val="none" w:sz="0" w:space="0" w:color="auto"/>
      </w:divBdr>
    </w:div>
    <w:div w:id="949968610">
      <w:bodyDiv w:val="1"/>
      <w:marLeft w:val="0"/>
      <w:marRight w:val="0"/>
      <w:marTop w:val="0"/>
      <w:marBottom w:val="0"/>
      <w:divBdr>
        <w:top w:val="none" w:sz="0" w:space="0" w:color="auto"/>
        <w:left w:val="none" w:sz="0" w:space="0" w:color="auto"/>
        <w:bottom w:val="none" w:sz="0" w:space="0" w:color="auto"/>
        <w:right w:val="none" w:sz="0" w:space="0" w:color="auto"/>
      </w:divBdr>
      <w:divsChild>
        <w:div w:id="106122292">
          <w:marLeft w:val="0"/>
          <w:marRight w:val="0"/>
          <w:marTop w:val="0"/>
          <w:marBottom w:val="0"/>
          <w:divBdr>
            <w:top w:val="none" w:sz="0" w:space="0" w:color="auto"/>
            <w:left w:val="none" w:sz="0" w:space="0" w:color="auto"/>
            <w:bottom w:val="none" w:sz="0" w:space="0" w:color="auto"/>
            <w:right w:val="none" w:sz="0" w:space="0" w:color="auto"/>
          </w:divBdr>
        </w:div>
      </w:divsChild>
    </w:div>
    <w:div w:id="1022780269">
      <w:bodyDiv w:val="1"/>
      <w:marLeft w:val="0"/>
      <w:marRight w:val="0"/>
      <w:marTop w:val="0"/>
      <w:marBottom w:val="0"/>
      <w:divBdr>
        <w:top w:val="none" w:sz="0" w:space="0" w:color="auto"/>
        <w:left w:val="none" w:sz="0" w:space="0" w:color="auto"/>
        <w:bottom w:val="none" w:sz="0" w:space="0" w:color="auto"/>
        <w:right w:val="none" w:sz="0" w:space="0" w:color="auto"/>
      </w:divBdr>
    </w:div>
    <w:div w:id="1106998602">
      <w:bodyDiv w:val="1"/>
      <w:marLeft w:val="0"/>
      <w:marRight w:val="0"/>
      <w:marTop w:val="0"/>
      <w:marBottom w:val="0"/>
      <w:divBdr>
        <w:top w:val="none" w:sz="0" w:space="0" w:color="auto"/>
        <w:left w:val="none" w:sz="0" w:space="0" w:color="auto"/>
        <w:bottom w:val="none" w:sz="0" w:space="0" w:color="auto"/>
        <w:right w:val="none" w:sz="0" w:space="0" w:color="auto"/>
      </w:divBdr>
      <w:divsChild>
        <w:div w:id="587152235">
          <w:marLeft w:val="0"/>
          <w:marRight w:val="0"/>
          <w:marTop w:val="0"/>
          <w:marBottom w:val="0"/>
          <w:divBdr>
            <w:top w:val="none" w:sz="0" w:space="0" w:color="auto"/>
            <w:left w:val="none" w:sz="0" w:space="0" w:color="auto"/>
            <w:bottom w:val="none" w:sz="0" w:space="0" w:color="auto"/>
            <w:right w:val="none" w:sz="0" w:space="0" w:color="auto"/>
          </w:divBdr>
        </w:div>
        <w:div w:id="69159475">
          <w:marLeft w:val="0"/>
          <w:marRight w:val="0"/>
          <w:marTop w:val="0"/>
          <w:marBottom w:val="0"/>
          <w:divBdr>
            <w:top w:val="none" w:sz="0" w:space="0" w:color="auto"/>
            <w:left w:val="none" w:sz="0" w:space="0" w:color="auto"/>
            <w:bottom w:val="none" w:sz="0" w:space="0" w:color="auto"/>
            <w:right w:val="none" w:sz="0" w:space="0" w:color="auto"/>
          </w:divBdr>
        </w:div>
        <w:div w:id="836458118">
          <w:marLeft w:val="0"/>
          <w:marRight w:val="0"/>
          <w:marTop w:val="0"/>
          <w:marBottom w:val="0"/>
          <w:divBdr>
            <w:top w:val="none" w:sz="0" w:space="0" w:color="auto"/>
            <w:left w:val="none" w:sz="0" w:space="0" w:color="auto"/>
            <w:bottom w:val="none" w:sz="0" w:space="0" w:color="auto"/>
            <w:right w:val="none" w:sz="0" w:space="0" w:color="auto"/>
          </w:divBdr>
        </w:div>
        <w:div w:id="1737629343">
          <w:marLeft w:val="0"/>
          <w:marRight w:val="0"/>
          <w:marTop w:val="0"/>
          <w:marBottom w:val="0"/>
          <w:divBdr>
            <w:top w:val="none" w:sz="0" w:space="0" w:color="auto"/>
            <w:left w:val="none" w:sz="0" w:space="0" w:color="auto"/>
            <w:bottom w:val="none" w:sz="0" w:space="0" w:color="auto"/>
            <w:right w:val="none" w:sz="0" w:space="0" w:color="auto"/>
          </w:divBdr>
        </w:div>
      </w:divsChild>
    </w:div>
    <w:div w:id="1144927611">
      <w:bodyDiv w:val="1"/>
      <w:marLeft w:val="0"/>
      <w:marRight w:val="0"/>
      <w:marTop w:val="0"/>
      <w:marBottom w:val="0"/>
      <w:divBdr>
        <w:top w:val="none" w:sz="0" w:space="0" w:color="auto"/>
        <w:left w:val="none" w:sz="0" w:space="0" w:color="auto"/>
        <w:bottom w:val="none" w:sz="0" w:space="0" w:color="auto"/>
        <w:right w:val="none" w:sz="0" w:space="0" w:color="auto"/>
      </w:divBdr>
    </w:div>
    <w:div w:id="1146125110">
      <w:bodyDiv w:val="1"/>
      <w:marLeft w:val="0"/>
      <w:marRight w:val="0"/>
      <w:marTop w:val="0"/>
      <w:marBottom w:val="0"/>
      <w:divBdr>
        <w:top w:val="none" w:sz="0" w:space="0" w:color="auto"/>
        <w:left w:val="none" w:sz="0" w:space="0" w:color="auto"/>
        <w:bottom w:val="none" w:sz="0" w:space="0" w:color="auto"/>
        <w:right w:val="none" w:sz="0" w:space="0" w:color="auto"/>
      </w:divBdr>
    </w:div>
    <w:div w:id="1158348928">
      <w:bodyDiv w:val="1"/>
      <w:marLeft w:val="0"/>
      <w:marRight w:val="0"/>
      <w:marTop w:val="0"/>
      <w:marBottom w:val="0"/>
      <w:divBdr>
        <w:top w:val="none" w:sz="0" w:space="0" w:color="auto"/>
        <w:left w:val="none" w:sz="0" w:space="0" w:color="auto"/>
        <w:bottom w:val="none" w:sz="0" w:space="0" w:color="auto"/>
        <w:right w:val="none" w:sz="0" w:space="0" w:color="auto"/>
      </w:divBdr>
    </w:div>
    <w:div w:id="1286355059">
      <w:bodyDiv w:val="1"/>
      <w:marLeft w:val="0"/>
      <w:marRight w:val="0"/>
      <w:marTop w:val="0"/>
      <w:marBottom w:val="0"/>
      <w:divBdr>
        <w:top w:val="none" w:sz="0" w:space="0" w:color="auto"/>
        <w:left w:val="none" w:sz="0" w:space="0" w:color="auto"/>
        <w:bottom w:val="none" w:sz="0" w:space="0" w:color="auto"/>
        <w:right w:val="none" w:sz="0" w:space="0" w:color="auto"/>
      </w:divBdr>
    </w:div>
    <w:div w:id="1291085342">
      <w:bodyDiv w:val="1"/>
      <w:marLeft w:val="0"/>
      <w:marRight w:val="0"/>
      <w:marTop w:val="0"/>
      <w:marBottom w:val="0"/>
      <w:divBdr>
        <w:top w:val="none" w:sz="0" w:space="0" w:color="auto"/>
        <w:left w:val="none" w:sz="0" w:space="0" w:color="auto"/>
        <w:bottom w:val="none" w:sz="0" w:space="0" w:color="auto"/>
        <w:right w:val="none" w:sz="0" w:space="0" w:color="auto"/>
      </w:divBdr>
    </w:div>
    <w:div w:id="1291664571">
      <w:bodyDiv w:val="1"/>
      <w:marLeft w:val="0"/>
      <w:marRight w:val="0"/>
      <w:marTop w:val="0"/>
      <w:marBottom w:val="0"/>
      <w:divBdr>
        <w:top w:val="none" w:sz="0" w:space="0" w:color="auto"/>
        <w:left w:val="none" w:sz="0" w:space="0" w:color="auto"/>
        <w:bottom w:val="none" w:sz="0" w:space="0" w:color="auto"/>
        <w:right w:val="none" w:sz="0" w:space="0" w:color="auto"/>
      </w:divBdr>
    </w:div>
    <w:div w:id="1366785393">
      <w:bodyDiv w:val="1"/>
      <w:marLeft w:val="0"/>
      <w:marRight w:val="0"/>
      <w:marTop w:val="0"/>
      <w:marBottom w:val="0"/>
      <w:divBdr>
        <w:top w:val="none" w:sz="0" w:space="0" w:color="auto"/>
        <w:left w:val="none" w:sz="0" w:space="0" w:color="auto"/>
        <w:bottom w:val="none" w:sz="0" w:space="0" w:color="auto"/>
        <w:right w:val="none" w:sz="0" w:space="0" w:color="auto"/>
      </w:divBdr>
    </w:div>
    <w:div w:id="1378554715">
      <w:bodyDiv w:val="1"/>
      <w:marLeft w:val="0"/>
      <w:marRight w:val="0"/>
      <w:marTop w:val="0"/>
      <w:marBottom w:val="0"/>
      <w:divBdr>
        <w:top w:val="none" w:sz="0" w:space="0" w:color="auto"/>
        <w:left w:val="none" w:sz="0" w:space="0" w:color="auto"/>
        <w:bottom w:val="none" w:sz="0" w:space="0" w:color="auto"/>
        <w:right w:val="none" w:sz="0" w:space="0" w:color="auto"/>
      </w:divBdr>
    </w:div>
    <w:div w:id="1393625726">
      <w:bodyDiv w:val="1"/>
      <w:marLeft w:val="0"/>
      <w:marRight w:val="0"/>
      <w:marTop w:val="0"/>
      <w:marBottom w:val="0"/>
      <w:divBdr>
        <w:top w:val="none" w:sz="0" w:space="0" w:color="auto"/>
        <w:left w:val="none" w:sz="0" w:space="0" w:color="auto"/>
        <w:bottom w:val="none" w:sz="0" w:space="0" w:color="auto"/>
        <w:right w:val="none" w:sz="0" w:space="0" w:color="auto"/>
      </w:divBdr>
    </w:div>
    <w:div w:id="1424910261">
      <w:bodyDiv w:val="1"/>
      <w:marLeft w:val="0"/>
      <w:marRight w:val="0"/>
      <w:marTop w:val="0"/>
      <w:marBottom w:val="0"/>
      <w:divBdr>
        <w:top w:val="none" w:sz="0" w:space="0" w:color="auto"/>
        <w:left w:val="none" w:sz="0" w:space="0" w:color="auto"/>
        <w:bottom w:val="none" w:sz="0" w:space="0" w:color="auto"/>
        <w:right w:val="none" w:sz="0" w:space="0" w:color="auto"/>
      </w:divBdr>
    </w:div>
    <w:div w:id="1459642475">
      <w:bodyDiv w:val="1"/>
      <w:marLeft w:val="0"/>
      <w:marRight w:val="0"/>
      <w:marTop w:val="0"/>
      <w:marBottom w:val="0"/>
      <w:divBdr>
        <w:top w:val="none" w:sz="0" w:space="0" w:color="auto"/>
        <w:left w:val="none" w:sz="0" w:space="0" w:color="auto"/>
        <w:bottom w:val="none" w:sz="0" w:space="0" w:color="auto"/>
        <w:right w:val="none" w:sz="0" w:space="0" w:color="auto"/>
      </w:divBdr>
    </w:div>
    <w:div w:id="1461999118">
      <w:bodyDiv w:val="1"/>
      <w:marLeft w:val="0"/>
      <w:marRight w:val="0"/>
      <w:marTop w:val="0"/>
      <w:marBottom w:val="0"/>
      <w:divBdr>
        <w:top w:val="none" w:sz="0" w:space="0" w:color="auto"/>
        <w:left w:val="none" w:sz="0" w:space="0" w:color="auto"/>
        <w:bottom w:val="none" w:sz="0" w:space="0" w:color="auto"/>
        <w:right w:val="none" w:sz="0" w:space="0" w:color="auto"/>
      </w:divBdr>
    </w:div>
    <w:div w:id="1480683776">
      <w:bodyDiv w:val="1"/>
      <w:marLeft w:val="0"/>
      <w:marRight w:val="0"/>
      <w:marTop w:val="0"/>
      <w:marBottom w:val="0"/>
      <w:divBdr>
        <w:top w:val="none" w:sz="0" w:space="0" w:color="auto"/>
        <w:left w:val="none" w:sz="0" w:space="0" w:color="auto"/>
        <w:bottom w:val="none" w:sz="0" w:space="0" w:color="auto"/>
        <w:right w:val="none" w:sz="0" w:space="0" w:color="auto"/>
      </w:divBdr>
    </w:div>
    <w:div w:id="1500273214">
      <w:bodyDiv w:val="1"/>
      <w:marLeft w:val="0"/>
      <w:marRight w:val="0"/>
      <w:marTop w:val="0"/>
      <w:marBottom w:val="0"/>
      <w:divBdr>
        <w:top w:val="none" w:sz="0" w:space="0" w:color="auto"/>
        <w:left w:val="none" w:sz="0" w:space="0" w:color="auto"/>
        <w:bottom w:val="none" w:sz="0" w:space="0" w:color="auto"/>
        <w:right w:val="none" w:sz="0" w:space="0" w:color="auto"/>
      </w:divBdr>
    </w:div>
    <w:div w:id="1507555124">
      <w:bodyDiv w:val="1"/>
      <w:marLeft w:val="0"/>
      <w:marRight w:val="0"/>
      <w:marTop w:val="0"/>
      <w:marBottom w:val="0"/>
      <w:divBdr>
        <w:top w:val="none" w:sz="0" w:space="0" w:color="auto"/>
        <w:left w:val="none" w:sz="0" w:space="0" w:color="auto"/>
        <w:bottom w:val="none" w:sz="0" w:space="0" w:color="auto"/>
        <w:right w:val="none" w:sz="0" w:space="0" w:color="auto"/>
      </w:divBdr>
      <w:divsChild>
        <w:div w:id="1060785208">
          <w:marLeft w:val="0"/>
          <w:marRight w:val="0"/>
          <w:marTop w:val="0"/>
          <w:marBottom w:val="0"/>
          <w:divBdr>
            <w:top w:val="none" w:sz="0" w:space="0" w:color="auto"/>
            <w:left w:val="none" w:sz="0" w:space="0" w:color="auto"/>
            <w:bottom w:val="none" w:sz="0" w:space="0" w:color="auto"/>
            <w:right w:val="none" w:sz="0" w:space="0" w:color="auto"/>
          </w:divBdr>
        </w:div>
        <w:div w:id="710230106">
          <w:marLeft w:val="0"/>
          <w:marRight w:val="0"/>
          <w:marTop w:val="0"/>
          <w:marBottom w:val="0"/>
          <w:divBdr>
            <w:top w:val="none" w:sz="0" w:space="0" w:color="auto"/>
            <w:left w:val="none" w:sz="0" w:space="0" w:color="auto"/>
            <w:bottom w:val="none" w:sz="0" w:space="0" w:color="auto"/>
            <w:right w:val="none" w:sz="0" w:space="0" w:color="auto"/>
          </w:divBdr>
        </w:div>
        <w:div w:id="1667199743">
          <w:marLeft w:val="0"/>
          <w:marRight w:val="0"/>
          <w:marTop w:val="0"/>
          <w:marBottom w:val="0"/>
          <w:divBdr>
            <w:top w:val="none" w:sz="0" w:space="0" w:color="auto"/>
            <w:left w:val="none" w:sz="0" w:space="0" w:color="auto"/>
            <w:bottom w:val="none" w:sz="0" w:space="0" w:color="auto"/>
            <w:right w:val="none" w:sz="0" w:space="0" w:color="auto"/>
          </w:divBdr>
        </w:div>
      </w:divsChild>
    </w:div>
    <w:div w:id="1518882936">
      <w:bodyDiv w:val="1"/>
      <w:marLeft w:val="0"/>
      <w:marRight w:val="0"/>
      <w:marTop w:val="0"/>
      <w:marBottom w:val="0"/>
      <w:divBdr>
        <w:top w:val="none" w:sz="0" w:space="0" w:color="auto"/>
        <w:left w:val="none" w:sz="0" w:space="0" w:color="auto"/>
        <w:bottom w:val="none" w:sz="0" w:space="0" w:color="auto"/>
        <w:right w:val="none" w:sz="0" w:space="0" w:color="auto"/>
      </w:divBdr>
    </w:div>
    <w:div w:id="1539780640">
      <w:bodyDiv w:val="1"/>
      <w:marLeft w:val="0"/>
      <w:marRight w:val="0"/>
      <w:marTop w:val="0"/>
      <w:marBottom w:val="0"/>
      <w:divBdr>
        <w:top w:val="none" w:sz="0" w:space="0" w:color="auto"/>
        <w:left w:val="none" w:sz="0" w:space="0" w:color="auto"/>
        <w:bottom w:val="none" w:sz="0" w:space="0" w:color="auto"/>
        <w:right w:val="none" w:sz="0" w:space="0" w:color="auto"/>
      </w:divBdr>
    </w:div>
    <w:div w:id="1569657494">
      <w:bodyDiv w:val="1"/>
      <w:marLeft w:val="0"/>
      <w:marRight w:val="0"/>
      <w:marTop w:val="0"/>
      <w:marBottom w:val="0"/>
      <w:divBdr>
        <w:top w:val="none" w:sz="0" w:space="0" w:color="auto"/>
        <w:left w:val="none" w:sz="0" w:space="0" w:color="auto"/>
        <w:bottom w:val="none" w:sz="0" w:space="0" w:color="auto"/>
        <w:right w:val="none" w:sz="0" w:space="0" w:color="auto"/>
      </w:divBdr>
    </w:div>
    <w:div w:id="1588341410">
      <w:bodyDiv w:val="1"/>
      <w:marLeft w:val="0"/>
      <w:marRight w:val="0"/>
      <w:marTop w:val="0"/>
      <w:marBottom w:val="0"/>
      <w:divBdr>
        <w:top w:val="none" w:sz="0" w:space="0" w:color="auto"/>
        <w:left w:val="none" w:sz="0" w:space="0" w:color="auto"/>
        <w:bottom w:val="none" w:sz="0" w:space="0" w:color="auto"/>
        <w:right w:val="none" w:sz="0" w:space="0" w:color="auto"/>
      </w:divBdr>
    </w:div>
    <w:div w:id="1588809780">
      <w:bodyDiv w:val="1"/>
      <w:marLeft w:val="0"/>
      <w:marRight w:val="0"/>
      <w:marTop w:val="0"/>
      <w:marBottom w:val="0"/>
      <w:divBdr>
        <w:top w:val="none" w:sz="0" w:space="0" w:color="auto"/>
        <w:left w:val="none" w:sz="0" w:space="0" w:color="auto"/>
        <w:bottom w:val="none" w:sz="0" w:space="0" w:color="auto"/>
        <w:right w:val="none" w:sz="0" w:space="0" w:color="auto"/>
      </w:divBdr>
    </w:div>
    <w:div w:id="1594974921">
      <w:bodyDiv w:val="1"/>
      <w:marLeft w:val="0"/>
      <w:marRight w:val="0"/>
      <w:marTop w:val="0"/>
      <w:marBottom w:val="0"/>
      <w:divBdr>
        <w:top w:val="none" w:sz="0" w:space="0" w:color="auto"/>
        <w:left w:val="none" w:sz="0" w:space="0" w:color="auto"/>
        <w:bottom w:val="none" w:sz="0" w:space="0" w:color="auto"/>
        <w:right w:val="none" w:sz="0" w:space="0" w:color="auto"/>
      </w:divBdr>
      <w:divsChild>
        <w:div w:id="895550690">
          <w:marLeft w:val="0"/>
          <w:marRight w:val="0"/>
          <w:marTop w:val="0"/>
          <w:marBottom w:val="0"/>
          <w:divBdr>
            <w:top w:val="none" w:sz="0" w:space="0" w:color="auto"/>
            <w:left w:val="none" w:sz="0" w:space="0" w:color="auto"/>
            <w:bottom w:val="none" w:sz="0" w:space="0" w:color="auto"/>
            <w:right w:val="none" w:sz="0" w:space="0" w:color="auto"/>
          </w:divBdr>
        </w:div>
      </w:divsChild>
    </w:div>
    <w:div w:id="1772360265">
      <w:bodyDiv w:val="1"/>
      <w:marLeft w:val="0"/>
      <w:marRight w:val="0"/>
      <w:marTop w:val="0"/>
      <w:marBottom w:val="0"/>
      <w:divBdr>
        <w:top w:val="none" w:sz="0" w:space="0" w:color="auto"/>
        <w:left w:val="none" w:sz="0" w:space="0" w:color="auto"/>
        <w:bottom w:val="none" w:sz="0" w:space="0" w:color="auto"/>
        <w:right w:val="none" w:sz="0" w:space="0" w:color="auto"/>
      </w:divBdr>
    </w:div>
    <w:div w:id="1776902945">
      <w:bodyDiv w:val="1"/>
      <w:marLeft w:val="0"/>
      <w:marRight w:val="0"/>
      <w:marTop w:val="0"/>
      <w:marBottom w:val="0"/>
      <w:divBdr>
        <w:top w:val="none" w:sz="0" w:space="0" w:color="auto"/>
        <w:left w:val="none" w:sz="0" w:space="0" w:color="auto"/>
        <w:bottom w:val="none" w:sz="0" w:space="0" w:color="auto"/>
        <w:right w:val="none" w:sz="0" w:space="0" w:color="auto"/>
      </w:divBdr>
    </w:div>
    <w:div w:id="1883322480">
      <w:bodyDiv w:val="1"/>
      <w:marLeft w:val="0"/>
      <w:marRight w:val="0"/>
      <w:marTop w:val="0"/>
      <w:marBottom w:val="0"/>
      <w:divBdr>
        <w:top w:val="none" w:sz="0" w:space="0" w:color="auto"/>
        <w:left w:val="none" w:sz="0" w:space="0" w:color="auto"/>
        <w:bottom w:val="none" w:sz="0" w:space="0" w:color="auto"/>
        <w:right w:val="none" w:sz="0" w:space="0" w:color="auto"/>
      </w:divBdr>
    </w:div>
    <w:div w:id="1918245938">
      <w:bodyDiv w:val="1"/>
      <w:marLeft w:val="0"/>
      <w:marRight w:val="0"/>
      <w:marTop w:val="0"/>
      <w:marBottom w:val="0"/>
      <w:divBdr>
        <w:top w:val="none" w:sz="0" w:space="0" w:color="auto"/>
        <w:left w:val="none" w:sz="0" w:space="0" w:color="auto"/>
        <w:bottom w:val="none" w:sz="0" w:space="0" w:color="auto"/>
        <w:right w:val="none" w:sz="0" w:space="0" w:color="auto"/>
      </w:divBdr>
    </w:div>
    <w:div w:id="1962952354">
      <w:bodyDiv w:val="1"/>
      <w:marLeft w:val="0"/>
      <w:marRight w:val="0"/>
      <w:marTop w:val="0"/>
      <w:marBottom w:val="0"/>
      <w:divBdr>
        <w:top w:val="none" w:sz="0" w:space="0" w:color="auto"/>
        <w:left w:val="none" w:sz="0" w:space="0" w:color="auto"/>
        <w:bottom w:val="none" w:sz="0" w:space="0" w:color="auto"/>
        <w:right w:val="none" w:sz="0" w:space="0" w:color="auto"/>
      </w:divBdr>
    </w:div>
    <w:div w:id="1975020173">
      <w:bodyDiv w:val="1"/>
      <w:marLeft w:val="0"/>
      <w:marRight w:val="0"/>
      <w:marTop w:val="0"/>
      <w:marBottom w:val="0"/>
      <w:divBdr>
        <w:top w:val="none" w:sz="0" w:space="0" w:color="auto"/>
        <w:left w:val="none" w:sz="0" w:space="0" w:color="auto"/>
        <w:bottom w:val="none" w:sz="0" w:space="0" w:color="auto"/>
        <w:right w:val="none" w:sz="0" w:space="0" w:color="auto"/>
      </w:divBdr>
    </w:div>
    <w:div w:id="1976063903">
      <w:bodyDiv w:val="1"/>
      <w:marLeft w:val="0"/>
      <w:marRight w:val="0"/>
      <w:marTop w:val="0"/>
      <w:marBottom w:val="0"/>
      <w:divBdr>
        <w:top w:val="none" w:sz="0" w:space="0" w:color="auto"/>
        <w:left w:val="none" w:sz="0" w:space="0" w:color="auto"/>
        <w:bottom w:val="none" w:sz="0" w:space="0" w:color="auto"/>
        <w:right w:val="none" w:sz="0" w:space="0" w:color="auto"/>
      </w:divBdr>
    </w:div>
    <w:div w:id="2013290756">
      <w:bodyDiv w:val="1"/>
      <w:marLeft w:val="0"/>
      <w:marRight w:val="0"/>
      <w:marTop w:val="0"/>
      <w:marBottom w:val="0"/>
      <w:divBdr>
        <w:top w:val="none" w:sz="0" w:space="0" w:color="auto"/>
        <w:left w:val="none" w:sz="0" w:space="0" w:color="auto"/>
        <w:bottom w:val="none" w:sz="0" w:space="0" w:color="auto"/>
        <w:right w:val="none" w:sz="0" w:space="0" w:color="auto"/>
      </w:divBdr>
    </w:div>
    <w:div w:id="2144737946">
      <w:bodyDiv w:val="1"/>
      <w:marLeft w:val="0"/>
      <w:marRight w:val="0"/>
      <w:marTop w:val="0"/>
      <w:marBottom w:val="0"/>
      <w:divBdr>
        <w:top w:val="none" w:sz="0" w:space="0" w:color="auto"/>
        <w:left w:val="none" w:sz="0" w:space="0" w:color="auto"/>
        <w:bottom w:val="none" w:sz="0" w:space="0" w:color="auto"/>
        <w:right w:val="none" w:sz="0" w:space="0" w:color="auto"/>
      </w:divBdr>
    </w:div>
    <w:div w:id="214658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ublico.pt/2001/05/21/jornal/ovos-estrelados-157984" TargetMode="External"/><Relationship Id="rId18" Type="http://schemas.openxmlformats.org/officeDocument/2006/relationships/hyperlink" Target="https://www.academia.edu/145389973/Louvor_e_simplifica&#231;&#227;o_de_Fernando_Pessoa_em_Ad&#237;lia_Lopes" TargetMode="External"/><Relationship Id="rId26" Type="http://schemas.openxmlformats.org/officeDocument/2006/relationships/hyperlink" Target="https://cercarte.blogspot.com/2009/04/uma-reflexao-acerca-de-lixo-ricardo.html" TargetMode="External"/><Relationship Id="rId39" Type="http://schemas.openxmlformats.org/officeDocument/2006/relationships/hyperlink" Target="https://dx.doi.org/10.24114/gr.v14i1" TargetMode="External"/><Relationship Id="rId21" Type="http://schemas.openxmlformats.org/officeDocument/2006/relationships/hyperlink" Target="https://periodicos.pucminas.br/scripta/article/view/12572" TargetMode="External"/><Relationship Id="rId34" Type="http://schemas.openxmlformats.org/officeDocument/2006/relationships/hyperlink" Target="https://americanaejournal.hu/index.php/americanaejournal/article/view/45221" TargetMode="External"/><Relationship Id="rId42" Type="http://schemas.openxmlformats.org/officeDocument/2006/relationships/hyperlink" Target="http://www.carolhanisch.org/CHwritings/PIP.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utoreselivros.wordpress.com/2009/05/25/entrevista-com-adilia-lopes/" TargetMode="External"/><Relationship Id="rId29" Type="http://schemas.openxmlformats.org/officeDocument/2006/relationships/hyperlink" Target="https://www.academia.edu/129476497/Some_thoughts_on_the_right_way_for_us_to_love_the_Cuban_Revo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cademia.edu/99052095/Ad&#237;lia_Lopes_ou_a_impessoalidade_da_terceira_mulher" TargetMode="External"/><Relationship Id="rId32" Type="http://schemas.openxmlformats.org/officeDocument/2006/relationships/hyperlink" Target="http://dx.doi.org/10.26512/rhh.v8vi15i.26700" TargetMode="External"/><Relationship Id="rId37" Type="http://schemas.openxmlformats.org/officeDocument/2006/relationships/hyperlink" Target="https://doi.org/10.1051/shsconf/202419002028" TargetMode="External"/><Relationship Id="rId40" Type="http://schemas.openxmlformats.org/officeDocument/2006/relationships/hyperlink" Target="https://www.jstor.org/stable/2457221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lindo-correia.com/adilia_lopes_guerreiro.html" TargetMode="External"/><Relationship Id="rId23" Type="http://schemas.openxmlformats.org/officeDocument/2006/relationships/hyperlink" Target="http://dx.doi.org/10.11606/issn.2175-3180.v17i34p130-147" TargetMode="External"/><Relationship Id="rId28" Type="http://schemas.openxmlformats.org/officeDocument/2006/relationships/hyperlink" Target="https://teses.usp.br/teses/disponiveis/8/8150/tde-16052016-133337/publico/2016_KarinaUehara_VCorr.pdf" TargetMode="External"/><Relationship Id="rId36" Type="http://schemas.openxmlformats.org/officeDocument/2006/relationships/hyperlink" Target="https://www.jstor.org/stable/25486219" TargetMode="External"/><Relationship Id="rId10" Type="http://schemas.openxmlformats.org/officeDocument/2006/relationships/image" Target="media/image3.png"/><Relationship Id="rId19" Type="http://schemas.openxmlformats.org/officeDocument/2006/relationships/hyperlink" Target="https://repositorio-aberto.up.pt/handle/10216/57408" TargetMode="External"/><Relationship Id="rId31" Type="http://schemas.openxmlformats.org/officeDocument/2006/relationships/hyperlink" Target="https://freepress.org/article/stones-and-glass-houses-said-and-sonta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ublico.pt/2002/07/01/jornal/mental-e-mentol-172298" TargetMode="External"/><Relationship Id="rId22" Type="http://schemas.openxmlformats.org/officeDocument/2006/relationships/hyperlink" Target="https://www.academia.edu/12181241/As_armas_desarmantes_de_Ad&#237;lia_Lopes" TargetMode="External"/><Relationship Id="rId27" Type="http://schemas.openxmlformats.org/officeDocument/2006/relationships/hyperlink" Target="http://dx.doi.org/10.21747/21828954/ely14a1" TargetMode="External"/><Relationship Id="rId30" Type="http://schemas.openxmlformats.org/officeDocument/2006/relationships/hyperlink" Target="http://dx.doi.org/10.1080/13600826.2010.485559" TargetMode="External"/><Relationship Id="rId35" Type="http://schemas.openxmlformats.org/officeDocument/2006/relationships/hyperlink" Target="https://www.jstor.org/stable/649016" TargetMode="External"/><Relationship Id="rId43" Type="http://schemas.openxmlformats.org/officeDocument/2006/relationships/hyperlink" Target="https://wordgathering.syr.edu/past_issues/issue36/essays/nicki.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pt.scribd.com/document/777500515/adilia-lopes" TargetMode="External"/><Relationship Id="rId25" Type="http://schemas.openxmlformats.org/officeDocument/2006/relationships/hyperlink" Target="https://elyra.org/index.php/elyra/article/view/310" TargetMode="External"/><Relationship Id="rId33" Type="http://schemas.openxmlformats.org/officeDocument/2006/relationships/hyperlink" Target="http://www.researchgate.net/publication/272378580_Empathy_in_Our_Moral_Assessment_of_Violence_A_Comparative_Analysis_of_the_Approaches_of_Seneca_Sontag_and_Butler" TargetMode="External"/><Relationship Id="rId38" Type="http://schemas.openxmlformats.org/officeDocument/2006/relationships/hyperlink" Target="http://www.mom.arq.ufmg.br/mom/02_arq_interface/3a_aula/agamben_dispositivo.pdf" TargetMode="External"/><Relationship Id="rId46" Type="http://schemas.openxmlformats.org/officeDocument/2006/relationships/theme" Target="theme/theme1.xml"/><Relationship Id="rId20" Type="http://schemas.openxmlformats.org/officeDocument/2006/relationships/hyperlink" Target="https://www.academia.edu/62766919/A_arte_de_esgrimir_no_vazio_normal_anormal_e_patol&#243;gico_na_poesia_de_Ad&#237;lia_Lopes" TargetMode="External"/><Relationship Id="rId41" Type="http://schemas.openxmlformats.org/officeDocument/2006/relationships/hyperlink" Target="https://pt.scribd.com/document/531236098/A-MEDICINA-E-O-NASCIMENTO-DA-CLINICA-DE-FOUCAUL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mericanexperience.si.edu/historical-eras/expansion/pair-westward-apotheosis/" TargetMode="External"/><Relationship Id="rId1" Type="http://schemas.openxmlformats.org/officeDocument/2006/relationships/hyperlink" Target="https://doi.org/10.1051/shsconf/2024190020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ilizador\Desktop\Teletrabalho\PROPOSTA%20TEMPLATES%20DISSERTA&#199;&#195;O\PROPOSTAS\TEMPLATE_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75E33-3C02-42C8-8A70-8D0AAA584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C:\Users\Utilizador\Desktop\Teletrabalho\PROPOSTA TEMPLATES DISSERTAÇÃO\PROPOSTAS\TEMPLATE_3.dotx</Template>
  <TotalTime>1954</TotalTime>
  <Pages>106</Pages>
  <Words>31747</Words>
  <Characters>171440</Characters>
  <Application>Microsoft Office Word</Application>
  <DocSecurity>0</DocSecurity>
  <Lines>1428</Lines>
  <Paragraphs>405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Faculdade de Letras</dc:creator>
  <cp:keywords/>
  <dc:description/>
  <cp:lastModifiedBy>Rita Fernandes Vieira da Costa</cp:lastModifiedBy>
  <cp:revision>166</cp:revision>
  <cp:lastPrinted>2025-04-24T10:44:00Z</cp:lastPrinted>
  <dcterms:created xsi:type="dcterms:W3CDTF">2026-06-29T13:06:00Z</dcterms:created>
  <dcterms:modified xsi:type="dcterms:W3CDTF">2026-07-19T15:01:00Z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c54763ab2b863d935261bf26492ed3febb3e9f5454d6109456cc85f13ead3d55</vt:lpwstr>
  </property>
</Properties>
</file>