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elh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567"/>
        <w:gridCol w:w="3969"/>
      </w:tblGrid>
      <w:tr w:rsidR="00355E2E" w:rsidRPr="00E20866" w14:paraId="0FD806EA" w14:textId="77777777" w:rsidTr="00B31BC9">
        <w:trPr>
          <w:trHeight w:val="205"/>
        </w:trPr>
        <w:tc>
          <w:tcPr>
            <w:tcW w:w="8505" w:type="dxa"/>
            <w:gridSpan w:val="3"/>
          </w:tcPr>
          <w:p w14:paraId="0CBB7DDC" w14:textId="06A7A0E4" w:rsidR="00355E2E" w:rsidRPr="004B4044" w:rsidRDefault="00DA02D4" w:rsidP="007C7871">
            <w:pPr>
              <w:pStyle w:val="BasicParagraph"/>
              <w:suppressAutoHyphens/>
              <w:rPr>
                <w:rFonts w:ascii="Gill Sans MT" w:hAnsi="Gill Sans MT" w:cs="GillSans"/>
                <w:b/>
                <w:bCs/>
                <w:caps/>
                <w:color w:val="00ADEF"/>
                <w:sz w:val="12"/>
                <w:szCs w:val="12"/>
                <w:lang w:val="pt-PT"/>
              </w:rPr>
            </w:pPr>
            <w:r w:rsidRPr="004B4044">
              <w:rPr>
                <w:b/>
                <w:bCs/>
                <w:noProof/>
                <w:lang w:val="pt-PT"/>
              </w:rPr>
              <w:drawing>
                <wp:anchor distT="0" distB="0" distL="114300" distR="114300" simplePos="0" relativeHeight="251658240" behindDoc="0" locked="0" layoutInCell="1" allowOverlap="1" wp14:anchorId="1E07D3FD" wp14:editId="43C7F302">
                  <wp:simplePos x="0" y="0"/>
                  <wp:positionH relativeFrom="margin">
                    <wp:posOffset>3730625</wp:posOffset>
                  </wp:positionH>
                  <wp:positionV relativeFrom="page">
                    <wp:posOffset>-1042035</wp:posOffset>
                  </wp:positionV>
                  <wp:extent cx="1641475" cy="35623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41475" cy="356235"/>
                          </a:xfrm>
                          <a:prstGeom prst="rect">
                            <a:avLst/>
                          </a:prstGeom>
                        </pic:spPr>
                      </pic:pic>
                    </a:graphicData>
                  </a:graphic>
                  <wp14:sizeRelH relativeFrom="margin">
                    <wp14:pctWidth>0</wp14:pctWidth>
                  </wp14:sizeRelH>
                  <wp14:sizeRelV relativeFrom="margin">
                    <wp14:pctHeight>0</wp14:pctHeight>
                  </wp14:sizeRelV>
                </wp:anchor>
              </w:drawing>
            </w:r>
            <w:r w:rsidR="00747147" w:rsidRPr="004B4044">
              <w:rPr>
                <w:rFonts w:ascii="Gill Sans MT" w:hAnsi="Gill Sans MT" w:cs="GillSans"/>
                <w:b/>
                <w:bCs/>
                <w:caps/>
                <w:sz w:val="18"/>
                <w:szCs w:val="18"/>
                <w:lang w:val="pt-PT"/>
              </w:rPr>
              <w:t>Mestrado</w:t>
            </w:r>
            <w:r w:rsidR="00747147" w:rsidRPr="004B4044">
              <w:rPr>
                <w:rFonts w:ascii="Gill Sans MT" w:hAnsi="Gill Sans MT" w:cs="GillSans"/>
                <w:b/>
                <w:bCs/>
                <w:caps/>
                <w:color w:val="00ADEF"/>
                <w:sz w:val="12"/>
                <w:szCs w:val="12"/>
                <w:lang w:val="pt-PT"/>
              </w:rPr>
              <w:t xml:space="preserve"> </w:t>
            </w:r>
          </w:p>
        </w:tc>
      </w:tr>
      <w:tr w:rsidR="00355E2E" w:rsidRPr="00E20866" w14:paraId="7A236AA3" w14:textId="77777777" w:rsidTr="00B31BC9">
        <w:trPr>
          <w:trHeight w:val="230"/>
        </w:trPr>
        <w:tc>
          <w:tcPr>
            <w:tcW w:w="8505" w:type="dxa"/>
            <w:gridSpan w:val="3"/>
          </w:tcPr>
          <w:p w14:paraId="6D8DF601" w14:textId="1EFA51E0" w:rsidR="00355E2E" w:rsidRPr="00E20866" w:rsidRDefault="00747147" w:rsidP="007C7871">
            <w:pPr>
              <w:pStyle w:val="BasicParagraph"/>
              <w:suppressAutoHyphens/>
              <w:spacing w:after="240"/>
              <w:rPr>
                <w:rFonts w:ascii="Gill Sans MT" w:hAnsi="Gill Sans MT" w:cs="GillSans"/>
                <w:caps/>
                <w:sz w:val="18"/>
                <w:szCs w:val="18"/>
                <w:lang w:val="pt-PT"/>
              </w:rPr>
            </w:pPr>
            <w:r w:rsidRPr="00E20866">
              <w:rPr>
                <w:rFonts w:ascii="Gill Sans MT" w:hAnsi="Gill Sans MT" w:cs="GillSans-Light"/>
                <w:caps/>
                <w:sz w:val="18"/>
                <w:szCs w:val="18"/>
                <w:lang w:val="pt-PT"/>
              </w:rPr>
              <w:t>Psicologia</w:t>
            </w:r>
          </w:p>
        </w:tc>
      </w:tr>
      <w:tr w:rsidR="00355E2E" w:rsidRPr="00E20866" w14:paraId="20DCE531" w14:textId="77777777" w:rsidTr="00B31BC9">
        <w:trPr>
          <w:trHeight w:val="7992"/>
        </w:trPr>
        <w:tc>
          <w:tcPr>
            <w:tcW w:w="8505" w:type="dxa"/>
            <w:gridSpan w:val="3"/>
          </w:tcPr>
          <w:p w14:paraId="3BBEED2B" w14:textId="03544092" w:rsidR="00355E2E" w:rsidRPr="00E20866" w:rsidRDefault="00887D3E" w:rsidP="00355E2E">
            <w:pPr>
              <w:pStyle w:val="BasicParagraph"/>
              <w:suppressAutoHyphens/>
              <w:rPr>
                <w:rFonts w:ascii="Gill Sans MT" w:hAnsi="Gill Sans MT" w:cs="GillSans-Light"/>
                <w:b/>
                <w:bCs/>
                <w:caps/>
                <w:color w:val="00ADEF"/>
                <w:sz w:val="12"/>
                <w:szCs w:val="12"/>
                <w:lang w:val="pt-PT"/>
              </w:rPr>
            </w:pPr>
            <w:r w:rsidRPr="00E20866">
              <w:rPr>
                <w:rFonts w:ascii="Gill Sans MT" w:hAnsi="Gill Sans MT" w:cs="GillSans"/>
                <w:b/>
                <w:bCs/>
                <w:sz w:val="48"/>
                <w:szCs w:val="48"/>
                <w:lang w:val="pt-PT"/>
              </w:rPr>
              <w:t xml:space="preserve">Internalização dos ideais de beleza na adolescência: </w:t>
            </w:r>
            <w:r w:rsidR="002026F5">
              <w:rPr>
                <w:rFonts w:ascii="Gill Sans MT" w:hAnsi="Gill Sans MT" w:cs="GillSans"/>
                <w:b/>
                <w:bCs/>
                <w:sz w:val="48"/>
                <w:szCs w:val="48"/>
                <w:lang w:val="pt-PT"/>
              </w:rPr>
              <w:t xml:space="preserve">O </w:t>
            </w:r>
            <w:r w:rsidRPr="00E20866">
              <w:rPr>
                <w:rFonts w:ascii="Gill Sans MT" w:hAnsi="Gill Sans MT" w:cs="GillSans"/>
                <w:b/>
                <w:bCs/>
                <w:sz w:val="48"/>
                <w:szCs w:val="48"/>
                <w:lang w:val="pt-PT"/>
              </w:rPr>
              <w:t xml:space="preserve">papel </w:t>
            </w:r>
            <w:r w:rsidR="00763F9F">
              <w:rPr>
                <w:rFonts w:ascii="Gill Sans MT" w:hAnsi="Gill Sans MT" w:cs="GillSans"/>
                <w:b/>
                <w:bCs/>
                <w:sz w:val="48"/>
                <w:szCs w:val="48"/>
                <w:lang w:val="pt-PT"/>
              </w:rPr>
              <w:t>das redes sociais e da autorrelação face à falha</w:t>
            </w:r>
          </w:p>
          <w:p w14:paraId="269D7180" w14:textId="1DB94A98" w:rsidR="00355E2E" w:rsidRPr="00E20866" w:rsidRDefault="00747147" w:rsidP="00355E2E">
            <w:pPr>
              <w:pStyle w:val="BasicParagraph"/>
              <w:suppressAutoHyphens/>
              <w:rPr>
                <w:rFonts w:ascii="Gill Sans MT" w:hAnsi="Gill Sans MT" w:cs="GillSans-Light"/>
                <w:caps/>
                <w:color w:val="00ADEF"/>
                <w:sz w:val="12"/>
                <w:szCs w:val="12"/>
                <w:lang w:val="pt-PT"/>
              </w:rPr>
            </w:pPr>
            <w:r w:rsidRPr="00E20866">
              <w:rPr>
                <w:rFonts w:ascii="Gill Sans MT" w:hAnsi="Gill Sans MT" w:cs="GillSans-Light"/>
                <w:sz w:val="48"/>
                <w:szCs w:val="48"/>
                <w:lang w:val="pt-PT"/>
              </w:rPr>
              <w:t>Sara Machado Pereira</w:t>
            </w:r>
          </w:p>
          <w:p w14:paraId="0117FE0A" w14:textId="6D47D6F3" w:rsidR="00355E2E" w:rsidRPr="00E20866" w:rsidRDefault="00364160" w:rsidP="00355E2E">
            <w:pPr>
              <w:pStyle w:val="BasicParagraph"/>
              <w:suppressAutoHyphens/>
              <w:rPr>
                <w:rFonts w:ascii="Gill Sans MT" w:hAnsi="Gill Sans MT" w:cs="GillSans-Light"/>
                <w:b/>
                <w:caps/>
                <w:color w:val="00ADEF"/>
                <w:sz w:val="12"/>
                <w:szCs w:val="12"/>
                <w:lang w:val="pt-PT"/>
              </w:rPr>
            </w:pPr>
            <w:r w:rsidRPr="00E20866">
              <w:rPr>
                <w:rFonts w:ascii="Gill Sans MT" w:hAnsi="Gill Sans MT" w:cs="GillSans-Bold"/>
                <w:b/>
                <w:bCs/>
                <w:caps/>
                <w:spacing w:val="67"/>
                <w:sz w:val="96"/>
                <w:szCs w:val="96"/>
                <w:lang w:val="pt-PT"/>
              </w:rPr>
              <w:t>M</w:t>
            </w:r>
          </w:p>
          <w:p w14:paraId="10798480" w14:textId="61C63C18" w:rsidR="00355E2E" w:rsidRPr="00E20866" w:rsidRDefault="00355E2E" w:rsidP="00445E93">
            <w:r w:rsidRPr="00E20866">
              <w:rPr>
                <w:rFonts w:ascii="GillSans-Bold" w:hAnsi="GillSans-Bold" w:cs="GillSans-Bold"/>
                <w:b/>
                <w:bCs/>
                <w:caps/>
                <w:sz w:val="22"/>
                <w:szCs w:val="22"/>
              </w:rPr>
              <w:t xml:space="preserve"> </w:t>
            </w:r>
            <w:r w:rsidR="00747147" w:rsidRPr="00E20866">
              <w:rPr>
                <w:rFonts w:ascii="GillSans-Bold" w:hAnsi="GillSans-Bold" w:cs="GillSans-Bold"/>
                <w:b/>
                <w:bCs/>
                <w:caps/>
                <w:spacing w:val="9"/>
                <w:sz w:val="22"/>
                <w:szCs w:val="22"/>
              </w:rPr>
              <w:t>2026</w:t>
            </w:r>
          </w:p>
        </w:tc>
      </w:tr>
      <w:tr w:rsidR="00355E2E" w:rsidRPr="00E20866" w14:paraId="634C61C8" w14:textId="77777777" w:rsidTr="00B31BC9">
        <w:trPr>
          <w:trHeight w:val="2708"/>
        </w:trPr>
        <w:tc>
          <w:tcPr>
            <w:tcW w:w="3969" w:type="dxa"/>
          </w:tcPr>
          <w:p w14:paraId="76C204E4" w14:textId="18B2D1A5" w:rsidR="00355E2E" w:rsidRPr="00E20866" w:rsidRDefault="00355E2E" w:rsidP="00355E2E">
            <w:pPr>
              <w:tabs>
                <w:tab w:val="left" w:pos="2020"/>
              </w:tabs>
            </w:pPr>
          </w:p>
        </w:tc>
        <w:tc>
          <w:tcPr>
            <w:tcW w:w="567" w:type="dxa"/>
            <w:shd w:val="clear" w:color="auto" w:fill="FF9300"/>
          </w:tcPr>
          <w:p w14:paraId="0C42A1A8" w14:textId="77777777" w:rsidR="00355E2E" w:rsidRPr="00E20866" w:rsidRDefault="00355E2E">
            <w:pPr>
              <w:rPr>
                <w:color w:val="FFC000"/>
              </w:rPr>
            </w:pPr>
          </w:p>
          <w:p w14:paraId="73406333" w14:textId="77777777" w:rsidR="00355E2E" w:rsidRPr="00E20866" w:rsidRDefault="00355E2E" w:rsidP="00355E2E">
            <w:pPr>
              <w:jc w:val="center"/>
            </w:pPr>
          </w:p>
        </w:tc>
        <w:tc>
          <w:tcPr>
            <w:tcW w:w="3969" w:type="dxa"/>
          </w:tcPr>
          <w:p w14:paraId="082A8C13" w14:textId="77777777" w:rsidR="00355E2E" w:rsidRPr="00E20866" w:rsidRDefault="00355E2E"/>
        </w:tc>
      </w:tr>
    </w:tbl>
    <w:p w14:paraId="5EA46A80" w14:textId="77777777" w:rsidR="00E25332" w:rsidRPr="00E20866" w:rsidRDefault="00E25332" w:rsidP="00E25332">
      <w:pPr>
        <w:sectPr w:rsidR="00E25332" w:rsidRPr="00E20866" w:rsidSect="00445E93">
          <w:pgSz w:w="11900" w:h="16840"/>
          <w:pgMar w:top="3119" w:right="1701" w:bottom="1701" w:left="1701" w:header="0" w:footer="709" w:gutter="0"/>
          <w:cols w:space="708"/>
          <w:docGrid w:linePitch="360"/>
        </w:sectPr>
      </w:pPr>
    </w:p>
    <w:p w14:paraId="35268B12" w14:textId="77777777" w:rsidR="00E25332" w:rsidRPr="00E20866" w:rsidRDefault="00E25332" w:rsidP="00E25332">
      <w:pPr>
        <w:jc w:val="center"/>
      </w:pPr>
    </w:p>
    <w:p w14:paraId="22DBA061" w14:textId="77777777" w:rsidR="00E25332" w:rsidRPr="00E20866" w:rsidRDefault="00E25332" w:rsidP="00E25332"/>
    <w:p w14:paraId="71ED7E49" w14:textId="291C138B" w:rsidR="00E25332" w:rsidRPr="00E20866" w:rsidRDefault="00E25332" w:rsidP="00E25332">
      <w:pPr>
        <w:spacing w:line="360" w:lineRule="auto"/>
        <w:jc w:val="center"/>
        <w:rPr>
          <w:rFonts w:ascii="Times New Roman" w:hAnsi="Times New Roman" w:cs="Times New Roman"/>
          <w:b/>
          <w:bCs/>
        </w:rPr>
      </w:pPr>
      <w:r w:rsidRPr="00E20866">
        <w:rPr>
          <w:rFonts w:ascii="Times New Roman" w:hAnsi="Times New Roman" w:cs="Times New Roman"/>
          <w:b/>
          <w:bCs/>
        </w:rPr>
        <w:t>Universidade do Porto</w:t>
      </w:r>
    </w:p>
    <w:p w14:paraId="54873F85" w14:textId="639CABE7" w:rsidR="00E25332" w:rsidRPr="00E20866" w:rsidRDefault="00E25332" w:rsidP="00E25332">
      <w:pPr>
        <w:spacing w:line="360" w:lineRule="auto"/>
        <w:jc w:val="center"/>
        <w:rPr>
          <w:rFonts w:ascii="Times New Roman" w:hAnsi="Times New Roman" w:cs="Times New Roman"/>
          <w:b/>
          <w:bCs/>
        </w:rPr>
      </w:pPr>
      <w:r w:rsidRPr="00E20866">
        <w:rPr>
          <w:rFonts w:ascii="Times New Roman" w:hAnsi="Times New Roman" w:cs="Times New Roman"/>
          <w:b/>
          <w:bCs/>
        </w:rPr>
        <w:t>Faculdade de Psicologia e de Ciências da Educação</w:t>
      </w:r>
    </w:p>
    <w:p w14:paraId="7FCB9A2F" w14:textId="77777777" w:rsidR="00E25332" w:rsidRPr="00E20866" w:rsidRDefault="00E25332" w:rsidP="00E25332">
      <w:pPr>
        <w:spacing w:line="360" w:lineRule="auto"/>
        <w:rPr>
          <w:rFonts w:ascii="Times New Roman" w:hAnsi="Times New Roman" w:cs="Times New Roman"/>
        </w:rPr>
      </w:pPr>
    </w:p>
    <w:p w14:paraId="77618C31" w14:textId="77777777" w:rsidR="00E25332" w:rsidRPr="00E20866" w:rsidRDefault="00E25332" w:rsidP="00E25332">
      <w:pPr>
        <w:spacing w:line="360" w:lineRule="auto"/>
        <w:rPr>
          <w:rFonts w:ascii="Times New Roman" w:hAnsi="Times New Roman" w:cs="Times New Roman"/>
        </w:rPr>
      </w:pPr>
    </w:p>
    <w:p w14:paraId="285494A1" w14:textId="77777777" w:rsidR="00E25332" w:rsidRPr="00E20866" w:rsidRDefault="00E25332">
      <w:pPr>
        <w:rPr>
          <w:rFonts w:ascii="Times New Roman" w:hAnsi="Times New Roman" w:cs="Times New Roman"/>
        </w:rPr>
      </w:pPr>
    </w:p>
    <w:p w14:paraId="7A5684F2" w14:textId="77777777" w:rsidR="00E25332" w:rsidRPr="00E20866" w:rsidRDefault="00E25332" w:rsidP="00E25332">
      <w:pPr>
        <w:jc w:val="center"/>
        <w:rPr>
          <w:rFonts w:ascii="Times New Roman" w:hAnsi="Times New Roman" w:cs="Times New Roman"/>
        </w:rPr>
      </w:pPr>
    </w:p>
    <w:p w14:paraId="34D56FA1" w14:textId="77777777" w:rsidR="00E25332" w:rsidRPr="00E20866" w:rsidRDefault="00E25332" w:rsidP="00E25332">
      <w:pPr>
        <w:jc w:val="center"/>
        <w:rPr>
          <w:rFonts w:ascii="Times New Roman" w:hAnsi="Times New Roman" w:cs="Times New Roman"/>
        </w:rPr>
      </w:pPr>
    </w:p>
    <w:p w14:paraId="2BE0C6A6" w14:textId="77777777" w:rsidR="00E25332" w:rsidRPr="00E20866" w:rsidRDefault="00E25332" w:rsidP="00E25332">
      <w:pPr>
        <w:jc w:val="center"/>
        <w:rPr>
          <w:rFonts w:ascii="Times New Roman" w:hAnsi="Times New Roman" w:cs="Times New Roman"/>
        </w:rPr>
      </w:pPr>
    </w:p>
    <w:p w14:paraId="30785BC6" w14:textId="77777777" w:rsidR="00E25332" w:rsidRPr="00E20866" w:rsidRDefault="00E25332" w:rsidP="00E25332">
      <w:pPr>
        <w:jc w:val="center"/>
        <w:rPr>
          <w:rFonts w:ascii="Times New Roman" w:hAnsi="Times New Roman" w:cs="Times New Roman"/>
        </w:rPr>
      </w:pPr>
    </w:p>
    <w:p w14:paraId="1828B9D2" w14:textId="77777777" w:rsidR="00E25332" w:rsidRPr="00E20866" w:rsidRDefault="00E25332" w:rsidP="00E25332">
      <w:pPr>
        <w:jc w:val="center"/>
        <w:rPr>
          <w:rFonts w:ascii="Times New Roman" w:hAnsi="Times New Roman" w:cs="Times New Roman"/>
        </w:rPr>
      </w:pPr>
    </w:p>
    <w:p w14:paraId="17097DAE" w14:textId="77777777" w:rsidR="00E25332" w:rsidRPr="00E20866" w:rsidRDefault="00E25332" w:rsidP="00E25332">
      <w:pPr>
        <w:jc w:val="center"/>
        <w:rPr>
          <w:rFonts w:ascii="Times New Roman" w:hAnsi="Times New Roman" w:cs="Times New Roman"/>
        </w:rPr>
      </w:pPr>
    </w:p>
    <w:p w14:paraId="0BA6EAED" w14:textId="77777777" w:rsidR="00E25332" w:rsidRPr="00E20866" w:rsidRDefault="00E25332" w:rsidP="00882400">
      <w:pPr>
        <w:spacing w:line="360" w:lineRule="auto"/>
        <w:rPr>
          <w:rFonts w:ascii="Times New Roman" w:hAnsi="Times New Roman" w:cs="Times New Roman"/>
        </w:rPr>
      </w:pPr>
    </w:p>
    <w:p w14:paraId="1C1BFD01" w14:textId="77777777" w:rsidR="00E25332" w:rsidRPr="00E20866" w:rsidRDefault="00E25332" w:rsidP="00E25332">
      <w:pPr>
        <w:spacing w:line="360" w:lineRule="auto"/>
        <w:jc w:val="center"/>
        <w:rPr>
          <w:rFonts w:ascii="Times New Roman" w:hAnsi="Times New Roman" w:cs="Times New Roman"/>
          <w:b/>
          <w:bCs/>
        </w:rPr>
      </w:pPr>
    </w:p>
    <w:p w14:paraId="49A61850" w14:textId="0B2A8BD3" w:rsidR="00E25332" w:rsidRDefault="00887D3E" w:rsidP="00763F9F">
      <w:pPr>
        <w:jc w:val="center"/>
        <w:rPr>
          <w:rFonts w:ascii="Times New Roman" w:hAnsi="Times New Roman" w:cs="Times New Roman"/>
          <w:b/>
          <w:bCs/>
        </w:rPr>
      </w:pPr>
      <w:r w:rsidRPr="00E20866">
        <w:rPr>
          <w:rFonts w:ascii="Times New Roman" w:hAnsi="Times New Roman" w:cs="Times New Roman"/>
          <w:b/>
          <w:bCs/>
        </w:rPr>
        <w:t xml:space="preserve">INTERNALIZAÇÃO DOS IDEAIS DE BELEZA NA ADOLESCÊNCIA: O PAPEL </w:t>
      </w:r>
      <w:r w:rsidR="00763F9F">
        <w:rPr>
          <w:rFonts w:ascii="Times New Roman" w:hAnsi="Times New Roman" w:cs="Times New Roman"/>
          <w:b/>
          <w:bCs/>
        </w:rPr>
        <w:t>DA</w:t>
      </w:r>
      <w:r w:rsidRPr="00E20866">
        <w:rPr>
          <w:rFonts w:ascii="Times New Roman" w:hAnsi="Times New Roman" w:cs="Times New Roman"/>
          <w:b/>
          <w:bCs/>
        </w:rPr>
        <w:t xml:space="preserve">S REDES SOCIAIS </w:t>
      </w:r>
      <w:r w:rsidR="00763F9F">
        <w:rPr>
          <w:rFonts w:ascii="Times New Roman" w:hAnsi="Times New Roman" w:cs="Times New Roman"/>
          <w:b/>
          <w:bCs/>
        </w:rPr>
        <w:t>E DA AUTORRELAÇÃO FACE À FALHA</w:t>
      </w:r>
    </w:p>
    <w:p w14:paraId="235859A6" w14:textId="77777777" w:rsidR="00763F9F" w:rsidRPr="00E20866" w:rsidRDefault="00763F9F" w:rsidP="00763F9F">
      <w:pPr>
        <w:jc w:val="center"/>
        <w:rPr>
          <w:rFonts w:ascii="Times New Roman" w:hAnsi="Times New Roman" w:cs="Times New Roman"/>
        </w:rPr>
      </w:pPr>
    </w:p>
    <w:p w14:paraId="0125028C" w14:textId="77777777" w:rsidR="00E25332" w:rsidRPr="00E20866" w:rsidRDefault="00E25332">
      <w:pPr>
        <w:rPr>
          <w:rFonts w:ascii="Times New Roman" w:hAnsi="Times New Roman" w:cs="Times New Roman"/>
        </w:rPr>
      </w:pPr>
    </w:p>
    <w:p w14:paraId="72518EB5" w14:textId="77777777" w:rsidR="00882400" w:rsidRPr="00E20866" w:rsidRDefault="00882400" w:rsidP="00882400">
      <w:pPr>
        <w:spacing w:line="360" w:lineRule="auto"/>
        <w:jc w:val="center"/>
        <w:rPr>
          <w:rFonts w:ascii="Times New Roman" w:hAnsi="Times New Roman" w:cs="Times New Roman"/>
          <w:b/>
          <w:bCs/>
        </w:rPr>
      </w:pPr>
    </w:p>
    <w:p w14:paraId="2D418FF6" w14:textId="77777777" w:rsidR="00882400" w:rsidRPr="00E20866" w:rsidRDefault="00882400" w:rsidP="00882400">
      <w:pPr>
        <w:spacing w:line="360" w:lineRule="auto"/>
        <w:jc w:val="center"/>
        <w:rPr>
          <w:rFonts w:ascii="Times New Roman" w:hAnsi="Times New Roman" w:cs="Times New Roman"/>
          <w:b/>
          <w:bCs/>
        </w:rPr>
      </w:pPr>
    </w:p>
    <w:p w14:paraId="7935D4A5" w14:textId="77777777" w:rsidR="00882400" w:rsidRPr="00E20866" w:rsidRDefault="00882400" w:rsidP="00882400">
      <w:pPr>
        <w:spacing w:line="360" w:lineRule="auto"/>
        <w:jc w:val="center"/>
        <w:rPr>
          <w:rFonts w:ascii="Times New Roman" w:hAnsi="Times New Roman" w:cs="Times New Roman"/>
          <w:b/>
          <w:bCs/>
        </w:rPr>
      </w:pPr>
    </w:p>
    <w:p w14:paraId="58627C8F" w14:textId="77777777" w:rsidR="00882400" w:rsidRPr="00E20866" w:rsidRDefault="00882400" w:rsidP="00882400">
      <w:pPr>
        <w:spacing w:line="360" w:lineRule="auto"/>
        <w:jc w:val="center"/>
        <w:rPr>
          <w:rFonts w:ascii="Times New Roman" w:hAnsi="Times New Roman" w:cs="Times New Roman"/>
          <w:b/>
          <w:bCs/>
        </w:rPr>
      </w:pPr>
    </w:p>
    <w:p w14:paraId="20DADB20" w14:textId="00BD5CF8" w:rsidR="00882400" w:rsidRPr="00E20866" w:rsidRDefault="00882400" w:rsidP="00882400">
      <w:pPr>
        <w:spacing w:line="360" w:lineRule="auto"/>
        <w:jc w:val="center"/>
        <w:rPr>
          <w:rFonts w:ascii="Times New Roman" w:hAnsi="Times New Roman" w:cs="Times New Roman"/>
          <w:b/>
          <w:bCs/>
        </w:rPr>
      </w:pPr>
      <w:r w:rsidRPr="00E20866">
        <w:rPr>
          <w:rFonts w:ascii="Times New Roman" w:hAnsi="Times New Roman" w:cs="Times New Roman"/>
          <w:b/>
          <w:bCs/>
        </w:rPr>
        <w:t>Sara Machado Pereira</w:t>
      </w:r>
    </w:p>
    <w:p w14:paraId="52D2932E" w14:textId="77777777" w:rsidR="00882400" w:rsidRPr="00E20866" w:rsidRDefault="00882400" w:rsidP="00882400">
      <w:pPr>
        <w:spacing w:line="360" w:lineRule="auto"/>
        <w:jc w:val="center"/>
        <w:rPr>
          <w:rFonts w:ascii="Times New Roman" w:hAnsi="Times New Roman" w:cs="Times New Roman"/>
          <w:b/>
          <w:bCs/>
        </w:rPr>
      </w:pPr>
    </w:p>
    <w:p w14:paraId="09952CF3" w14:textId="2961FF2A" w:rsidR="00882400" w:rsidRPr="00E20866" w:rsidRDefault="00882400" w:rsidP="00882400">
      <w:pPr>
        <w:spacing w:line="360" w:lineRule="auto"/>
        <w:jc w:val="center"/>
        <w:rPr>
          <w:rFonts w:ascii="Times New Roman" w:hAnsi="Times New Roman" w:cs="Times New Roman"/>
        </w:rPr>
      </w:pPr>
      <w:r w:rsidRPr="00E20866">
        <w:rPr>
          <w:rFonts w:ascii="Times New Roman" w:hAnsi="Times New Roman" w:cs="Times New Roman"/>
        </w:rPr>
        <w:t>Junho</w:t>
      </w:r>
      <w:r w:rsidR="00E25332" w:rsidRPr="00E20866">
        <w:rPr>
          <w:rFonts w:ascii="Times New Roman" w:hAnsi="Times New Roman" w:cs="Times New Roman"/>
        </w:rPr>
        <w:t xml:space="preserve"> </w:t>
      </w:r>
      <w:r w:rsidRPr="00E20866">
        <w:rPr>
          <w:rFonts w:ascii="Times New Roman" w:hAnsi="Times New Roman" w:cs="Times New Roman"/>
        </w:rPr>
        <w:t>2026</w:t>
      </w:r>
    </w:p>
    <w:p w14:paraId="44D63129" w14:textId="77777777" w:rsidR="00882400" w:rsidRPr="00E20866" w:rsidRDefault="00882400" w:rsidP="00882400">
      <w:pPr>
        <w:spacing w:line="360" w:lineRule="auto"/>
        <w:jc w:val="center"/>
        <w:rPr>
          <w:rFonts w:ascii="Times New Roman" w:hAnsi="Times New Roman" w:cs="Times New Roman"/>
          <w:b/>
          <w:bCs/>
        </w:rPr>
      </w:pPr>
    </w:p>
    <w:p w14:paraId="743A4574" w14:textId="77777777" w:rsidR="00882400" w:rsidRPr="00E20866" w:rsidRDefault="00882400" w:rsidP="00882400">
      <w:pPr>
        <w:spacing w:line="276" w:lineRule="auto"/>
        <w:rPr>
          <w:rFonts w:ascii="Times New Roman" w:hAnsi="Times New Roman" w:cs="Times New Roman"/>
        </w:rPr>
      </w:pPr>
    </w:p>
    <w:p w14:paraId="24055BD1" w14:textId="77777777" w:rsidR="00882400" w:rsidRPr="00E20866" w:rsidRDefault="00882400" w:rsidP="00882400">
      <w:pPr>
        <w:spacing w:line="276" w:lineRule="auto"/>
        <w:rPr>
          <w:rFonts w:ascii="Times New Roman" w:hAnsi="Times New Roman" w:cs="Times New Roman"/>
        </w:rPr>
      </w:pPr>
    </w:p>
    <w:p w14:paraId="37C6611D" w14:textId="415C5C1D" w:rsidR="003007E1" w:rsidRPr="00E20866" w:rsidRDefault="00E25332" w:rsidP="00882400">
      <w:pPr>
        <w:spacing w:line="276" w:lineRule="auto"/>
        <w:ind w:left="2160"/>
        <w:jc w:val="both"/>
        <w:rPr>
          <w:rFonts w:ascii="Times New Roman" w:hAnsi="Times New Roman" w:cs="Times New Roman"/>
        </w:rPr>
      </w:pPr>
      <w:r w:rsidRPr="00E20866">
        <w:rPr>
          <w:rFonts w:ascii="Times New Roman" w:hAnsi="Times New Roman" w:cs="Times New Roman"/>
        </w:rPr>
        <w:t xml:space="preserve">Dissertação apresentada no Mestrado em Psicologia, </w:t>
      </w:r>
      <w:r w:rsidR="00882400" w:rsidRPr="00E20866">
        <w:rPr>
          <w:rFonts w:ascii="Times New Roman" w:hAnsi="Times New Roman" w:cs="Times New Roman"/>
        </w:rPr>
        <w:t>área de especialização de Psicologia Clínica e da Saúde</w:t>
      </w:r>
      <w:r w:rsidRPr="00E20866">
        <w:rPr>
          <w:rFonts w:ascii="Times New Roman" w:hAnsi="Times New Roman" w:cs="Times New Roman"/>
        </w:rPr>
        <w:t xml:space="preserve">, Faculdade de Psicologia e de Ciências da Educação da Universidade do Porto, orientada pela Professora Doutora </w:t>
      </w:r>
      <w:r w:rsidR="00882400" w:rsidRPr="00E20866">
        <w:rPr>
          <w:rFonts w:ascii="Times New Roman" w:hAnsi="Times New Roman" w:cs="Times New Roman"/>
          <w:b/>
          <w:bCs/>
          <w:i/>
          <w:iCs/>
        </w:rPr>
        <w:t>Sandra Torres</w:t>
      </w:r>
      <w:r w:rsidRPr="00E20866">
        <w:rPr>
          <w:rFonts w:ascii="Times New Roman" w:hAnsi="Times New Roman" w:cs="Times New Roman"/>
        </w:rPr>
        <w:t xml:space="preserve"> (FPCEUP).</w:t>
      </w:r>
    </w:p>
    <w:p w14:paraId="2B066BA3" w14:textId="731A8F8E" w:rsidR="003007E1" w:rsidRDefault="003007E1" w:rsidP="004E7295">
      <w:pPr>
        <w:rPr>
          <w:rFonts w:ascii="Times New Roman" w:hAnsi="Times New Roman" w:cs="Times New Roman"/>
        </w:rPr>
      </w:pPr>
      <w:r w:rsidRPr="00E20866">
        <w:rPr>
          <w:rFonts w:ascii="Times New Roman" w:hAnsi="Times New Roman" w:cs="Times New Roman"/>
        </w:rPr>
        <w:br w:type="page"/>
      </w:r>
    </w:p>
    <w:p w14:paraId="3984E9E8" w14:textId="77777777" w:rsidR="004E7295" w:rsidRDefault="004E7295" w:rsidP="004E7295">
      <w:pPr>
        <w:rPr>
          <w:rFonts w:ascii="Times New Roman" w:hAnsi="Times New Roman" w:cs="Times New Roman"/>
        </w:rPr>
      </w:pPr>
    </w:p>
    <w:p w14:paraId="2C20BA39" w14:textId="77777777" w:rsidR="004E7295" w:rsidRPr="004E7295" w:rsidRDefault="004E7295" w:rsidP="004E7295">
      <w:pPr>
        <w:rPr>
          <w:rFonts w:ascii="Times New Roman" w:hAnsi="Times New Roman" w:cs="Times New Roman"/>
        </w:rPr>
      </w:pPr>
    </w:p>
    <w:p w14:paraId="54FF9460" w14:textId="77777777" w:rsidR="003007E1" w:rsidRPr="00E20866" w:rsidRDefault="003007E1" w:rsidP="003007E1">
      <w:pPr>
        <w:spacing w:line="276" w:lineRule="auto"/>
        <w:jc w:val="center"/>
        <w:rPr>
          <w:rFonts w:ascii="Times New Roman" w:hAnsi="Times New Roman" w:cs="Times New Roman"/>
          <w:b/>
          <w:bCs/>
        </w:rPr>
      </w:pPr>
    </w:p>
    <w:p w14:paraId="517ACD38" w14:textId="305C0383" w:rsidR="003007E1" w:rsidRPr="00E20866" w:rsidRDefault="003007E1" w:rsidP="003007E1">
      <w:pPr>
        <w:spacing w:line="276" w:lineRule="auto"/>
        <w:jc w:val="center"/>
        <w:rPr>
          <w:rFonts w:ascii="Times New Roman" w:hAnsi="Times New Roman" w:cs="Times New Roman"/>
          <w:b/>
          <w:bCs/>
        </w:rPr>
      </w:pPr>
      <w:r w:rsidRPr="00E20866">
        <w:rPr>
          <w:rFonts w:ascii="Times New Roman" w:hAnsi="Times New Roman" w:cs="Times New Roman"/>
          <w:b/>
          <w:bCs/>
        </w:rPr>
        <w:t>AVISOS LEGAIS</w:t>
      </w:r>
    </w:p>
    <w:p w14:paraId="5AD27C66" w14:textId="77777777" w:rsidR="003007E1" w:rsidRPr="00E20866" w:rsidRDefault="003007E1" w:rsidP="003007E1">
      <w:pPr>
        <w:spacing w:line="276" w:lineRule="auto"/>
        <w:jc w:val="center"/>
        <w:rPr>
          <w:rFonts w:ascii="Times New Roman" w:hAnsi="Times New Roman" w:cs="Times New Roman"/>
          <w:b/>
          <w:bCs/>
        </w:rPr>
      </w:pPr>
    </w:p>
    <w:p w14:paraId="59FDDBF7" w14:textId="77777777" w:rsidR="003007E1" w:rsidRPr="00E20866" w:rsidRDefault="003007E1" w:rsidP="003007E1">
      <w:pPr>
        <w:spacing w:line="276" w:lineRule="auto"/>
        <w:jc w:val="center"/>
        <w:rPr>
          <w:rFonts w:ascii="Times New Roman" w:hAnsi="Times New Roman" w:cs="Times New Roman"/>
          <w:b/>
          <w:bCs/>
        </w:rPr>
      </w:pPr>
    </w:p>
    <w:p w14:paraId="5E4F8934" w14:textId="77777777" w:rsidR="003007E1" w:rsidRPr="00E20866" w:rsidRDefault="003007E1" w:rsidP="003007E1">
      <w:pPr>
        <w:spacing w:line="276" w:lineRule="auto"/>
        <w:jc w:val="center"/>
        <w:rPr>
          <w:rFonts w:ascii="Times New Roman" w:hAnsi="Times New Roman" w:cs="Times New Roman"/>
          <w:b/>
          <w:bCs/>
        </w:rPr>
      </w:pPr>
    </w:p>
    <w:p w14:paraId="02664542" w14:textId="77777777" w:rsidR="003007E1" w:rsidRPr="00E20866" w:rsidRDefault="003007E1" w:rsidP="003007E1">
      <w:pPr>
        <w:spacing w:line="276" w:lineRule="auto"/>
        <w:jc w:val="center"/>
        <w:rPr>
          <w:rFonts w:ascii="Times New Roman" w:hAnsi="Times New Roman" w:cs="Times New Roman"/>
          <w:b/>
          <w:bCs/>
        </w:rPr>
      </w:pPr>
    </w:p>
    <w:p w14:paraId="2B0B7B0A" w14:textId="77777777" w:rsidR="003007E1" w:rsidRPr="00E20866" w:rsidRDefault="003007E1" w:rsidP="003007E1">
      <w:pPr>
        <w:spacing w:line="276" w:lineRule="auto"/>
        <w:jc w:val="center"/>
        <w:rPr>
          <w:rFonts w:ascii="Times New Roman" w:hAnsi="Times New Roman" w:cs="Times New Roman"/>
          <w:b/>
          <w:bCs/>
        </w:rPr>
      </w:pPr>
    </w:p>
    <w:p w14:paraId="1B0A7F62" w14:textId="77777777" w:rsidR="003007E1" w:rsidRPr="00E20866" w:rsidRDefault="003007E1" w:rsidP="003007E1">
      <w:pPr>
        <w:spacing w:line="276" w:lineRule="auto"/>
        <w:jc w:val="center"/>
        <w:rPr>
          <w:rFonts w:ascii="Times New Roman" w:hAnsi="Times New Roman" w:cs="Times New Roman"/>
          <w:b/>
          <w:bCs/>
        </w:rPr>
      </w:pPr>
    </w:p>
    <w:p w14:paraId="4150B7F4" w14:textId="77777777" w:rsidR="003007E1" w:rsidRPr="00E20866" w:rsidRDefault="003007E1" w:rsidP="003007E1">
      <w:pPr>
        <w:spacing w:line="276" w:lineRule="auto"/>
        <w:jc w:val="center"/>
        <w:rPr>
          <w:rFonts w:ascii="Times New Roman" w:hAnsi="Times New Roman" w:cs="Times New Roman"/>
          <w:b/>
          <w:bCs/>
        </w:rPr>
      </w:pPr>
    </w:p>
    <w:p w14:paraId="7E883C10" w14:textId="77777777" w:rsidR="003007E1" w:rsidRPr="00E20866" w:rsidRDefault="003007E1" w:rsidP="003007E1">
      <w:pPr>
        <w:spacing w:line="276" w:lineRule="auto"/>
        <w:jc w:val="center"/>
        <w:rPr>
          <w:rFonts w:ascii="Times New Roman" w:hAnsi="Times New Roman" w:cs="Times New Roman"/>
          <w:b/>
          <w:bCs/>
        </w:rPr>
      </w:pPr>
    </w:p>
    <w:p w14:paraId="68C7C3E3" w14:textId="77777777" w:rsidR="003007E1" w:rsidRPr="00E20866" w:rsidRDefault="003007E1" w:rsidP="003007E1">
      <w:pPr>
        <w:spacing w:line="276" w:lineRule="auto"/>
        <w:jc w:val="center"/>
        <w:rPr>
          <w:rFonts w:ascii="Times New Roman" w:hAnsi="Times New Roman" w:cs="Times New Roman"/>
          <w:b/>
          <w:bCs/>
        </w:rPr>
      </w:pPr>
    </w:p>
    <w:p w14:paraId="1DD2D2E5" w14:textId="77777777" w:rsidR="003007E1" w:rsidRPr="00E20866" w:rsidRDefault="003007E1" w:rsidP="003007E1">
      <w:pPr>
        <w:spacing w:line="276" w:lineRule="auto"/>
        <w:jc w:val="center"/>
        <w:rPr>
          <w:rFonts w:ascii="Times New Roman" w:hAnsi="Times New Roman" w:cs="Times New Roman"/>
          <w:b/>
          <w:bCs/>
        </w:rPr>
      </w:pPr>
    </w:p>
    <w:p w14:paraId="213E1760" w14:textId="06CAFF30" w:rsidR="003007E1" w:rsidRPr="00E20866" w:rsidRDefault="003007E1" w:rsidP="003007E1">
      <w:pPr>
        <w:spacing w:line="276" w:lineRule="auto"/>
        <w:jc w:val="center"/>
        <w:rPr>
          <w:rFonts w:ascii="Times New Roman" w:hAnsi="Times New Roman" w:cs="Times New Roman"/>
        </w:rPr>
      </w:pPr>
      <w:r w:rsidRPr="00E20866">
        <w:rPr>
          <w:rFonts w:ascii="Times New Roman" w:hAnsi="Times New Roman" w:cs="Times New Roman"/>
        </w:rPr>
        <w:t>O conteúdo desta dissertação reflete as perspetivas, o trabalho e as interpretações da autora no momento da sua entrega. Esta dissertação pode conter incorreções, tanto concetuais como metodológicas, que podem ter sido identificadas em momento posterior ao da sua entrega. Por conseguinte, qualquer utilização dos seus conteúdos deve ser exercida com cautela.</w:t>
      </w:r>
    </w:p>
    <w:p w14:paraId="00F96E60" w14:textId="77777777" w:rsidR="003007E1" w:rsidRPr="00E20866" w:rsidRDefault="003007E1" w:rsidP="003007E1">
      <w:pPr>
        <w:spacing w:line="276" w:lineRule="auto"/>
        <w:jc w:val="center"/>
        <w:rPr>
          <w:rFonts w:ascii="Times New Roman" w:hAnsi="Times New Roman" w:cs="Times New Roman"/>
        </w:rPr>
      </w:pPr>
    </w:p>
    <w:p w14:paraId="646C5904" w14:textId="77777777" w:rsidR="003007E1" w:rsidRPr="00E20866" w:rsidRDefault="003007E1" w:rsidP="003007E1">
      <w:pPr>
        <w:spacing w:line="276" w:lineRule="auto"/>
        <w:jc w:val="center"/>
        <w:rPr>
          <w:rFonts w:ascii="Times New Roman" w:hAnsi="Times New Roman" w:cs="Times New Roman"/>
        </w:rPr>
      </w:pPr>
    </w:p>
    <w:p w14:paraId="075CD4F4" w14:textId="77777777" w:rsidR="003007E1" w:rsidRPr="00E20866" w:rsidRDefault="003007E1" w:rsidP="003007E1">
      <w:pPr>
        <w:spacing w:line="276" w:lineRule="auto"/>
        <w:jc w:val="center"/>
        <w:rPr>
          <w:rFonts w:ascii="Times New Roman" w:hAnsi="Times New Roman" w:cs="Times New Roman"/>
        </w:rPr>
      </w:pPr>
    </w:p>
    <w:p w14:paraId="73CFDB0C" w14:textId="5D3EF3F4" w:rsidR="003007E1" w:rsidRDefault="003007E1" w:rsidP="003007E1">
      <w:pPr>
        <w:spacing w:line="276" w:lineRule="auto"/>
        <w:jc w:val="center"/>
        <w:rPr>
          <w:rFonts w:ascii="Times New Roman" w:hAnsi="Times New Roman" w:cs="Times New Roman"/>
        </w:rPr>
      </w:pPr>
      <w:r w:rsidRPr="00E20866">
        <w:rPr>
          <w:rFonts w:ascii="Times New Roman" w:hAnsi="Times New Roman" w:cs="Times New Roman"/>
        </w:rPr>
        <w:t>Ao entregar esta dissertação, a autora declara que a mesma é resultante do seu próprio trabalho, contém contributos originais e são reconhecidas todas as fontes utilizadas, encontrando-se tais fontes devidamente citadas no corpo do texto e identificadas na secção de referências. A autora declara, ainda, que não divulga na presente dissertação quaisquer conteúdos cuja reprodução esteja vedada por direitos de autor ou de propriedade industrial.</w:t>
      </w:r>
    </w:p>
    <w:p w14:paraId="7E78C2A8" w14:textId="77777777" w:rsidR="001F3796" w:rsidRDefault="001F3796" w:rsidP="003007E1">
      <w:pPr>
        <w:spacing w:line="276" w:lineRule="auto"/>
        <w:jc w:val="center"/>
        <w:rPr>
          <w:rFonts w:ascii="Times New Roman" w:hAnsi="Times New Roman" w:cs="Times New Roman"/>
        </w:rPr>
      </w:pPr>
    </w:p>
    <w:p w14:paraId="53DD83DB" w14:textId="77777777" w:rsidR="001F3796" w:rsidRDefault="001F3796" w:rsidP="003007E1">
      <w:pPr>
        <w:spacing w:line="276" w:lineRule="auto"/>
        <w:jc w:val="center"/>
        <w:rPr>
          <w:rFonts w:ascii="Times New Roman" w:hAnsi="Times New Roman" w:cs="Times New Roman"/>
        </w:rPr>
      </w:pPr>
    </w:p>
    <w:p w14:paraId="612E1AEF" w14:textId="2D6B4B61" w:rsidR="001F3796" w:rsidRPr="00E20866" w:rsidRDefault="001F3796" w:rsidP="003007E1">
      <w:pPr>
        <w:spacing w:line="276" w:lineRule="auto"/>
        <w:jc w:val="center"/>
        <w:rPr>
          <w:rFonts w:ascii="Times New Roman" w:hAnsi="Times New Roman" w:cs="Times New Roman"/>
        </w:rPr>
      </w:pPr>
      <w:r>
        <w:rPr>
          <w:rFonts w:ascii="Times New Roman" w:hAnsi="Times New Roman" w:cs="Times New Roman"/>
        </w:rPr>
        <w:t xml:space="preserve">Sem prejuízo do disposto anteriormente, a autora declara que recorreu a ferramentas de Inteligência Artificial durante o processo de elaboração deste trabalho. Em particular, utilizou-se Chat GPT e DeepL para apoio na tradução e navegação no programa </w:t>
      </w:r>
      <w:r w:rsidRPr="00E20866">
        <w:rPr>
          <w:rFonts w:ascii="Times New Roman" w:eastAsia="Times New Roman" w:hAnsi="Times New Roman" w:cs="Times New Roman"/>
        </w:rPr>
        <w:t>IBM SPSS Statistics</w:t>
      </w:r>
      <w:r>
        <w:rPr>
          <w:rFonts w:ascii="Times New Roman" w:eastAsia="Times New Roman" w:hAnsi="Times New Roman" w:cs="Times New Roman"/>
        </w:rPr>
        <w:t>. O recurso a estas ferramentas limitou-se aos usos descritos, mantendo-se as ideias, a análise, a interpretação dos resultados, a elaboração científica e a redação inicial da Dissertação integralmente da responsabilidade da autora.</w:t>
      </w:r>
    </w:p>
    <w:p w14:paraId="3BE82F15" w14:textId="77777777" w:rsidR="003007E1" w:rsidRPr="00E20866" w:rsidRDefault="003007E1" w:rsidP="003007E1">
      <w:pPr>
        <w:spacing w:line="276" w:lineRule="auto"/>
        <w:jc w:val="center"/>
        <w:rPr>
          <w:rFonts w:ascii="Times New Roman" w:hAnsi="Times New Roman" w:cs="Times New Roman"/>
        </w:rPr>
      </w:pPr>
    </w:p>
    <w:p w14:paraId="05EAAA82" w14:textId="77777777" w:rsidR="003007E1" w:rsidRPr="00E20866" w:rsidRDefault="003007E1" w:rsidP="003007E1">
      <w:pPr>
        <w:spacing w:line="276" w:lineRule="auto"/>
        <w:jc w:val="center"/>
        <w:rPr>
          <w:rFonts w:ascii="Times New Roman" w:hAnsi="Times New Roman" w:cs="Times New Roman"/>
        </w:rPr>
      </w:pPr>
    </w:p>
    <w:p w14:paraId="6A86EB3A" w14:textId="77777777" w:rsidR="003007E1" w:rsidRDefault="003007E1" w:rsidP="003007E1">
      <w:pPr>
        <w:spacing w:line="276" w:lineRule="auto"/>
        <w:jc w:val="center"/>
        <w:rPr>
          <w:rFonts w:ascii="Times New Roman" w:hAnsi="Times New Roman" w:cs="Times New Roman"/>
        </w:rPr>
      </w:pPr>
    </w:p>
    <w:p w14:paraId="3E792754" w14:textId="77777777" w:rsidR="00A00E6C" w:rsidRDefault="00A00E6C" w:rsidP="003007E1">
      <w:pPr>
        <w:spacing w:line="276" w:lineRule="auto"/>
        <w:jc w:val="center"/>
        <w:rPr>
          <w:rFonts w:ascii="Times New Roman" w:hAnsi="Times New Roman" w:cs="Times New Roman"/>
        </w:rPr>
      </w:pPr>
    </w:p>
    <w:p w14:paraId="52D438DE" w14:textId="77777777" w:rsidR="00A00E6C" w:rsidRDefault="00A00E6C" w:rsidP="003007E1">
      <w:pPr>
        <w:spacing w:line="276" w:lineRule="auto"/>
        <w:jc w:val="center"/>
        <w:rPr>
          <w:rFonts w:ascii="Times New Roman" w:hAnsi="Times New Roman" w:cs="Times New Roman"/>
        </w:rPr>
      </w:pPr>
    </w:p>
    <w:p w14:paraId="5118AD69" w14:textId="77777777" w:rsidR="00A00E6C" w:rsidRDefault="00A00E6C" w:rsidP="003007E1">
      <w:pPr>
        <w:spacing w:line="276" w:lineRule="auto"/>
        <w:jc w:val="center"/>
        <w:rPr>
          <w:rFonts w:ascii="Times New Roman" w:hAnsi="Times New Roman" w:cs="Times New Roman"/>
        </w:rPr>
      </w:pPr>
    </w:p>
    <w:p w14:paraId="29589065" w14:textId="77777777" w:rsidR="00A00E6C" w:rsidRPr="00E20866" w:rsidRDefault="00A00E6C" w:rsidP="003007E1">
      <w:pPr>
        <w:spacing w:line="276" w:lineRule="auto"/>
        <w:jc w:val="center"/>
        <w:rPr>
          <w:rFonts w:ascii="Times New Roman" w:hAnsi="Times New Roman" w:cs="Times New Roman"/>
        </w:rPr>
      </w:pPr>
    </w:p>
    <w:p w14:paraId="26B274CD" w14:textId="77777777" w:rsidR="00247DF3" w:rsidRPr="00E20866" w:rsidRDefault="00247DF3" w:rsidP="003007E1">
      <w:pPr>
        <w:spacing w:line="276" w:lineRule="auto"/>
        <w:jc w:val="center"/>
        <w:rPr>
          <w:rFonts w:ascii="Times New Roman" w:hAnsi="Times New Roman" w:cs="Times New Roman"/>
        </w:rPr>
      </w:pPr>
    </w:p>
    <w:p w14:paraId="19E4EB97" w14:textId="77777777" w:rsidR="00247DF3" w:rsidRPr="00E20866" w:rsidRDefault="00247DF3" w:rsidP="003007E1">
      <w:pPr>
        <w:spacing w:line="276" w:lineRule="auto"/>
        <w:jc w:val="center"/>
        <w:rPr>
          <w:rFonts w:ascii="Times New Roman" w:hAnsi="Times New Roman" w:cs="Times New Roman"/>
        </w:rPr>
      </w:pPr>
    </w:p>
    <w:p w14:paraId="61C2089E" w14:textId="77777777" w:rsidR="00247DF3" w:rsidRPr="00E20866" w:rsidRDefault="00247DF3" w:rsidP="003007E1">
      <w:pPr>
        <w:spacing w:line="276" w:lineRule="auto"/>
        <w:jc w:val="center"/>
        <w:rPr>
          <w:rFonts w:ascii="Times New Roman" w:hAnsi="Times New Roman" w:cs="Times New Roman"/>
        </w:rPr>
      </w:pPr>
    </w:p>
    <w:p w14:paraId="3ED49622" w14:textId="77777777" w:rsidR="00247DF3" w:rsidRPr="00E20866" w:rsidRDefault="00247DF3" w:rsidP="001F3796">
      <w:pPr>
        <w:spacing w:line="276" w:lineRule="auto"/>
        <w:rPr>
          <w:rFonts w:ascii="Times New Roman" w:hAnsi="Times New Roman" w:cs="Times New Roman"/>
        </w:rPr>
      </w:pPr>
    </w:p>
    <w:p w14:paraId="23D4710A" w14:textId="77777777" w:rsidR="00247DF3" w:rsidRPr="00E20866" w:rsidRDefault="00247DF3" w:rsidP="003B1ECB">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O presente estudo é parte integrante do projeto de investigação “</w:t>
      </w:r>
      <w:r w:rsidRPr="00E20866">
        <w:rPr>
          <w:rFonts w:ascii="Times New Roman" w:eastAsia="Times New Roman" w:hAnsi="Times New Roman" w:cs="Times New Roman"/>
          <w:i/>
          <w:iCs/>
        </w:rPr>
        <w:t>Scaling-up of the ‘Confident Me’ programme: A real-world effectiveness study in Portugal</w:t>
      </w:r>
      <w:r w:rsidRPr="00E20866">
        <w:rPr>
          <w:rFonts w:ascii="Times New Roman" w:eastAsia="Times New Roman" w:hAnsi="Times New Roman" w:cs="Times New Roman"/>
        </w:rPr>
        <w:t>”. Este projeto está a ser desenvolvido na Faculdade de Psicologia e de Ciências da Educação da Universidade do Porto (FPCEUP) sob a coordenação das Prof. Doutoras Sandra Torres, Filipa Vieira e Raquel Barbosa e, visa a implementação e avaliação, em contexto real, de um programa de promoção de imagem corporal positiva em meio escolar.</w:t>
      </w:r>
    </w:p>
    <w:p w14:paraId="28014F2C" w14:textId="77777777" w:rsidR="00247DF3" w:rsidRPr="00E20866" w:rsidRDefault="00247DF3" w:rsidP="003B1ECB">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Como colaboradora deste projeto de investigação, durante os anos letivos de 2025 e 2026, participei ativamente no tratamento, organização e análise dos dados recolhidos, com vista ao desenvolvimento do presente estudo académico.</w:t>
      </w:r>
    </w:p>
    <w:p w14:paraId="554709D9" w14:textId="77777777" w:rsidR="00247DF3" w:rsidRPr="00E20866" w:rsidRDefault="00247DF3" w:rsidP="003B1ECB">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O trabalho aqui apresentado utiliza uma subamostra dos dados recolhidos no âmbito do referido projeto, tendo como objetivo específico analisar as associações entre o padrão de uso das redes sociais, as formas de autorrelação face à falha e a internalização dos ideais de beleza em adolescentes, bem como explorar diferenças entre géneros. </w:t>
      </w:r>
    </w:p>
    <w:p w14:paraId="4AA30B31" w14:textId="1D46CA88" w:rsidR="003B1ECB" w:rsidRPr="00E20866" w:rsidRDefault="003B1ECB" w:rsidP="003B1ECB">
      <w:pPr>
        <w:spacing w:line="360" w:lineRule="auto"/>
        <w:jc w:val="center"/>
        <w:rPr>
          <w:rFonts w:ascii="Times New Roman" w:hAnsi="Times New Roman" w:cs="Times New Roman"/>
        </w:rPr>
      </w:pPr>
    </w:p>
    <w:p w14:paraId="79DEBEE4" w14:textId="0837A6BA" w:rsidR="00C712F6" w:rsidRPr="001F3796" w:rsidRDefault="003B1ECB" w:rsidP="001F3796">
      <w:pPr>
        <w:rPr>
          <w:rFonts w:ascii="Times New Roman" w:hAnsi="Times New Roman" w:cs="Times New Roman"/>
        </w:rPr>
      </w:pPr>
      <w:r w:rsidRPr="00E20866">
        <w:rPr>
          <w:rFonts w:ascii="Times New Roman" w:hAnsi="Times New Roman" w:cs="Times New Roman"/>
        </w:rPr>
        <w:br w:type="page"/>
      </w:r>
    </w:p>
    <w:p w14:paraId="2F1FFFF2" w14:textId="77777777" w:rsidR="004E7295" w:rsidRDefault="004E7295" w:rsidP="003B1ECB">
      <w:pPr>
        <w:spacing w:line="360" w:lineRule="auto"/>
        <w:jc w:val="center"/>
        <w:rPr>
          <w:rFonts w:ascii="Times New Roman" w:hAnsi="Times New Roman" w:cs="Times New Roman"/>
          <w:b/>
          <w:bCs/>
        </w:rPr>
      </w:pPr>
    </w:p>
    <w:p w14:paraId="22FCE877" w14:textId="77777777" w:rsidR="004E7295" w:rsidRDefault="004E7295" w:rsidP="003B1ECB">
      <w:pPr>
        <w:spacing w:line="360" w:lineRule="auto"/>
        <w:jc w:val="center"/>
        <w:rPr>
          <w:rFonts w:ascii="Times New Roman" w:hAnsi="Times New Roman" w:cs="Times New Roman"/>
          <w:b/>
          <w:bCs/>
        </w:rPr>
      </w:pPr>
    </w:p>
    <w:p w14:paraId="2BB22C48" w14:textId="79AAA806" w:rsidR="003B1ECB" w:rsidRPr="00E20866" w:rsidRDefault="003B1ECB" w:rsidP="003B1ECB">
      <w:pPr>
        <w:spacing w:line="360" w:lineRule="auto"/>
        <w:jc w:val="center"/>
        <w:rPr>
          <w:rFonts w:ascii="Times New Roman" w:hAnsi="Times New Roman" w:cs="Times New Roman"/>
          <w:b/>
          <w:bCs/>
        </w:rPr>
      </w:pPr>
      <w:r w:rsidRPr="00E20866">
        <w:rPr>
          <w:rFonts w:ascii="Times New Roman" w:hAnsi="Times New Roman" w:cs="Times New Roman"/>
          <w:b/>
          <w:bCs/>
        </w:rPr>
        <w:t>Agradecimentos</w:t>
      </w:r>
    </w:p>
    <w:p w14:paraId="7C6CC04F" w14:textId="77777777" w:rsidR="004E7295" w:rsidRDefault="004E7295" w:rsidP="004E7295">
      <w:pPr>
        <w:spacing w:line="360" w:lineRule="auto"/>
        <w:rPr>
          <w:rFonts w:ascii="Times New Roman" w:hAnsi="Times New Roman" w:cs="Times New Roman"/>
        </w:rPr>
      </w:pPr>
    </w:p>
    <w:p w14:paraId="3B7EA2CA" w14:textId="74160F40" w:rsidR="004E7295" w:rsidRDefault="004E7295" w:rsidP="004E7295">
      <w:pPr>
        <w:spacing w:line="360" w:lineRule="auto"/>
        <w:rPr>
          <w:rFonts w:ascii="Times New Roman" w:hAnsi="Times New Roman" w:cs="Times New Roman"/>
        </w:rPr>
      </w:pPr>
      <w:r>
        <w:rPr>
          <w:rFonts w:ascii="Times New Roman" w:hAnsi="Times New Roman" w:cs="Times New Roman"/>
        </w:rPr>
        <w:tab/>
      </w:r>
      <w:r w:rsidR="004511C7">
        <w:rPr>
          <w:rFonts w:ascii="Times New Roman" w:hAnsi="Times New Roman" w:cs="Times New Roman"/>
        </w:rPr>
        <w:t xml:space="preserve">Este trabalho não pode ser reconhecido sem considerar o papel de cada interveniente nestes 5 anos de formação. Seria mentira dizer que teria conseguido finalizar da mesma forma sem a ajuda e apoio que tive. </w:t>
      </w:r>
      <w:r w:rsidR="001937F1">
        <w:rPr>
          <w:rFonts w:ascii="Times New Roman" w:hAnsi="Times New Roman" w:cs="Times New Roman"/>
        </w:rPr>
        <w:t xml:space="preserve">Assim, não </w:t>
      </w:r>
      <w:r w:rsidR="004511C7">
        <w:rPr>
          <w:rFonts w:ascii="Times New Roman" w:hAnsi="Times New Roman" w:cs="Times New Roman"/>
        </w:rPr>
        <w:t>poderia</w:t>
      </w:r>
      <w:r w:rsidR="001937F1">
        <w:rPr>
          <w:rFonts w:ascii="Times New Roman" w:hAnsi="Times New Roman" w:cs="Times New Roman"/>
        </w:rPr>
        <w:t xml:space="preserve"> </w:t>
      </w:r>
      <w:r w:rsidR="004511C7">
        <w:rPr>
          <w:rFonts w:ascii="Times New Roman" w:hAnsi="Times New Roman" w:cs="Times New Roman"/>
        </w:rPr>
        <w:t xml:space="preserve">encerrar </w:t>
      </w:r>
      <w:r w:rsidR="001937F1">
        <w:rPr>
          <w:rFonts w:ascii="Times New Roman" w:hAnsi="Times New Roman" w:cs="Times New Roman"/>
        </w:rPr>
        <w:t>est</w:t>
      </w:r>
      <w:r w:rsidR="004511C7">
        <w:rPr>
          <w:rFonts w:ascii="Times New Roman" w:hAnsi="Times New Roman" w:cs="Times New Roman"/>
        </w:rPr>
        <w:t>e desejado capítulo</w:t>
      </w:r>
      <w:r w:rsidR="001937F1">
        <w:rPr>
          <w:rFonts w:ascii="Times New Roman" w:hAnsi="Times New Roman" w:cs="Times New Roman"/>
        </w:rPr>
        <w:t xml:space="preserve"> sem apreciar o valor de cada pessoa</w:t>
      </w:r>
      <w:r w:rsidR="004511C7">
        <w:rPr>
          <w:rFonts w:ascii="Times New Roman" w:hAnsi="Times New Roman" w:cs="Times New Roman"/>
        </w:rPr>
        <w:t xml:space="preserve">, porque é </w:t>
      </w:r>
      <w:r w:rsidR="004511C7">
        <w:rPr>
          <w:rFonts w:ascii="Times New Roman" w:hAnsi="Times New Roman" w:cs="Times New Roman"/>
        </w:rPr>
        <w:t>com as minhas pessoas que sou feliz</w:t>
      </w:r>
      <w:r w:rsidR="00816578">
        <w:rPr>
          <w:rFonts w:ascii="Times New Roman" w:hAnsi="Times New Roman" w:cs="Times New Roman"/>
        </w:rPr>
        <w:t>,</w:t>
      </w:r>
      <w:r w:rsidR="004511C7">
        <w:rPr>
          <w:rFonts w:ascii="Times New Roman" w:hAnsi="Times New Roman" w:cs="Times New Roman"/>
        </w:rPr>
        <w:t xml:space="preserve"> que me reconheço</w:t>
      </w:r>
      <w:r w:rsidR="00816578">
        <w:rPr>
          <w:rFonts w:ascii="Times New Roman" w:hAnsi="Times New Roman" w:cs="Times New Roman"/>
        </w:rPr>
        <w:t xml:space="preserve"> e que consigo tudo o que ambiciono.</w:t>
      </w:r>
    </w:p>
    <w:p w14:paraId="437EFB54" w14:textId="4AE2CD12" w:rsidR="00816578" w:rsidRDefault="007F6AB9" w:rsidP="007F6AB9">
      <w:pPr>
        <w:spacing w:line="360" w:lineRule="auto"/>
        <w:ind w:firstLine="720"/>
        <w:rPr>
          <w:rFonts w:ascii="Times New Roman" w:hAnsi="Times New Roman" w:cs="Times New Roman"/>
        </w:rPr>
      </w:pPr>
      <w:r>
        <w:rPr>
          <w:rFonts w:ascii="Times New Roman" w:hAnsi="Times New Roman" w:cs="Times New Roman"/>
        </w:rPr>
        <w:t xml:space="preserve">À minha orientada, Profª Doutora Sandra Torres, agradeço pela disponibilidade incansável, por toda a orientação e ajuda e pelo rigor que tornaram esta dissertação possível. Sou grata pela confiança depositada e pela paciência ao longo destes meses. </w:t>
      </w:r>
      <w:r w:rsidR="00816578">
        <w:rPr>
          <w:rFonts w:ascii="Times New Roman" w:hAnsi="Times New Roman" w:cs="Times New Roman"/>
        </w:rPr>
        <w:t>Foi um prazer aprender consigo e vê-la a partilhar todo o conhecimento e sabedoria com gosto.</w:t>
      </w:r>
    </w:p>
    <w:p w14:paraId="2E22AA4A" w14:textId="2AF5B436" w:rsidR="001937F1" w:rsidRDefault="001937F1" w:rsidP="004E7295">
      <w:pPr>
        <w:spacing w:line="360" w:lineRule="auto"/>
        <w:rPr>
          <w:rFonts w:ascii="Times New Roman" w:hAnsi="Times New Roman" w:cs="Times New Roman"/>
        </w:rPr>
      </w:pPr>
      <w:r>
        <w:rPr>
          <w:rFonts w:ascii="Times New Roman" w:hAnsi="Times New Roman" w:cs="Times New Roman"/>
        </w:rPr>
        <w:tab/>
        <w:t xml:space="preserve">Agradeço aos meus pais </w:t>
      </w:r>
      <w:r w:rsidR="008874DE">
        <w:rPr>
          <w:rFonts w:ascii="Times New Roman" w:hAnsi="Times New Roman" w:cs="Times New Roman"/>
        </w:rPr>
        <w:t>pelo apoio incondicional</w:t>
      </w:r>
      <w:r w:rsidR="002F511E">
        <w:rPr>
          <w:rFonts w:ascii="Times New Roman" w:hAnsi="Times New Roman" w:cs="Times New Roman"/>
        </w:rPr>
        <w:t xml:space="preserve"> e por sempre acreditarem em mim. </w:t>
      </w:r>
      <w:r w:rsidR="00816578">
        <w:rPr>
          <w:rFonts w:ascii="Times New Roman" w:hAnsi="Times New Roman" w:cs="Times New Roman"/>
        </w:rPr>
        <w:t>Não há palavras possíveis para a enorme gratidão que tenho por tudo o que fazem por mim.</w:t>
      </w:r>
      <w:r w:rsidR="00816578">
        <w:rPr>
          <w:rFonts w:ascii="Times New Roman" w:hAnsi="Times New Roman" w:cs="Times New Roman"/>
        </w:rPr>
        <w:t xml:space="preserve"> </w:t>
      </w:r>
      <w:r w:rsidR="002F511E">
        <w:rPr>
          <w:rFonts w:ascii="Times New Roman" w:hAnsi="Times New Roman" w:cs="Times New Roman"/>
        </w:rPr>
        <w:t>Tudo isto, que chamo de conquista, não teria sido possível sem vocês.</w:t>
      </w:r>
      <w:r w:rsidR="004840BC">
        <w:rPr>
          <w:rFonts w:ascii="Times New Roman" w:hAnsi="Times New Roman" w:cs="Times New Roman"/>
        </w:rPr>
        <w:t xml:space="preserve"> </w:t>
      </w:r>
    </w:p>
    <w:p w14:paraId="2661655E" w14:textId="787F6FFE" w:rsidR="004840BC" w:rsidRDefault="001937F1" w:rsidP="004E7295">
      <w:pPr>
        <w:spacing w:line="360" w:lineRule="auto"/>
        <w:rPr>
          <w:rFonts w:ascii="Times New Roman" w:hAnsi="Times New Roman" w:cs="Times New Roman"/>
        </w:rPr>
      </w:pPr>
      <w:r>
        <w:rPr>
          <w:rFonts w:ascii="Times New Roman" w:hAnsi="Times New Roman" w:cs="Times New Roman"/>
        </w:rPr>
        <w:tab/>
        <w:t xml:space="preserve">Ao meu namorado, </w:t>
      </w:r>
      <w:r w:rsidR="009671ED">
        <w:rPr>
          <w:rFonts w:ascii="Times New Roman" w:hAnsi="Times New Roman" w:cs="Times New Roman"/>
        </w:rPr>
        <w:t>agradeço</w:t>
      </w:r>
      <w:r>
        <w:rPr>
          <w:rFonts w:ascii="Times New Roman" w:hAnsi="Times New Roman" w:cs="Times New Roman"/>
        </w:rPr>
        <w:t xml:space="preserve"> </w:t>
      </w:r>
      <w:r w:rsidR="004840BC">
        <w:rPr>
          <w:rFonts w:ascii="Times New Roman" w:hAnsi="Times New Roman" w:cs="Times New Roman"/>
        </w:rPr>
        <w:t>pelo amor</w:t>
      </w:r>
      <w:r w:rsidR="009671ED">
        <w:rPr>
          <w:rFonts w:ascii="Times New Roman" w:hAnsi="Times New Roman" w:cs="Times New Roman"/>
        </w:rPr>
        <w:t xml:space="preserve"> e carinho </w:t>
      </w:r>
      <w:r w:rsidR="004840BC">
        <w:rPr>
          <w:rFonts w:ascii="Times New Roman" w:hAnsi="Times New Roman" w:cs="Times New Roman"/>
        </w:rPr>
        <w:t xml:space="preserve">e por me relembrar, vezes sem conta, que </w:t>
      </w:r>
      <w:r w:rsidR="007F6AB9">
        <w:rPr>
          <w:rFonts w:ascii="Times New Roman" w:hAnsi="Times New Roman" w:cs="Times New Roman"/>
        </w:rPr>
        <w:t>nada é impossível</w:t>
      </w:r>
      <w:r w:rsidR="004840BC">
        <w:rPr>
          <w:rFonts w:ascii="Times New Roman" w:hAnsi="Times New Roman" w:cs="Times New Roman"/>
        </w:rPr>
        <w:t>.</w:t>
      </w:r>
      <w:r w:rsidR="009671ED">
        <w:rPr>
          <w:rFonts w:ascii="Times New Roman" w:hAnsi="Times New Roman" w:cs="Times New Roman"/>
        </w:rPr>
        <w:t xml:space="preserve"> Obrigada </w:t>
      </w:r>
      <w:r w:rsidR="007F6AB9">
        <w:rPr>
          <w:rFonts w:ascii="Times New Roman" w:hAnsi="Times New Roman" w:cs="Times New Roman"/>
        </w:rPr>
        <w:t xml:space="preserve">por </w:t>
      </w:r>
      <w:r w:rsidR="009671ED">
        <w:rPr>
          <w:rFonts w:ascii="Times New Roman" w:hAnsi="Times New Roman" w:cs="Times New Roman"/>
        </w:rPr>
        <w:t>acreditares em mim mais do que eu mesma</w:t>
      </w:r>
      <w:r w:rsidR="004511C7">
        <w:rPr>
          <w:rFonts w:ascii="Times New Roman" w:hAnsi="Times New Roman" w:cs="Times New Roman"/>
        </w:rPr>
        <w:t xml:space="preserve">, </w:t>
      </w:r>
      <w:r w:rsidR="009671ED">
        <w:rPr>
          <w:rFonts w:ascii="Times New Roman" w:hAnsi="Times New Roman" w:cs="Times New Roman"/>
        </w:rPr>
        <w:t xml:space="preserve">por </w:t>
      </w:r>
      <w:r w:rsidR="007F6AB9">
        <w:rPr>
          <w:rFonts w:ascii="Times New Roman" w:hAnsi="Times New Roman" w:cs="Times New Roman"/>
        </w:rPr>
        <w:t>seres o meu maior suporte</w:t>
      </w:r>
      <w:r w:rsidR="004511C7">
        <w:rPr>
          <w:rFonts w:ascii="Times New Roman" w:hAnsi="Times New Roman" w:cs="Times New Roman"/>
        </w:rPr>
        <w:t xml:space="preserve"> </w:t>
      </w:r>
      <w:r w:rsidR="00816578">
        <w:rPr>
          <w:rFonts w:ascii="Times New Roman" w:hAnsi="Times New Roman" w:cs="Times New Roman"/>
        </w:rPr>
        <w:t>e</w:t>
      </w:r>
      <w:r w:rsidR="004511C7">
        <w:rPr>
          <w:rFonts w:ascii="Times New Roman" w:hAnsi="Times New Roman" w:cs="Times New Roman"/>
        </w:rPr>
        <w:t xml:space="preserve"> conforto nos momentos mais desafiantes</w:t>
      </w:r>
      <w:r w:rsidR="007F6AB9">
        <w:rPr>
          <w:rFonts w:ascii="Times New Roman" w:hAnsi="Times New Roman" w:cs="Times New Roman"/>
        </w:rPr>
        <w:t>.</w:t>
      </w:r>
      <w:r w:rsidR="009671ED">
        <w:rPr>
          <w:rFonts w:ascii="Times New Roman" w:hAnsi="Times New Roman" w:cs="Times New Roman"/>
        </w:rPr>
        <w:t xml:space="preserve"> </w:t>
      </w:r>
      <w:r w:rsidR="009671ED">
        <w:rPr>
          <w:rFonts w:ascii="Times New Roman" w:hAnsi="Times New Roman" w:cs="Times New Roman"/>
        </w:rPr>
        <w:t>O teu companheirismo foi essencial</w:t>
      </w:r>
      <w:r w:rsidR="009671ED">
        <w:rPr>
          <w:rFonts w:ascii="Times New Roman" w:hAnsi="Times New Roman" w:cs="Times New Roman"/>
        </w:rPr>
        <w:t>.</w:t>
      </w:r>
    </w:p>
    <w:p w14:paraId="7FCDD199" w14:textId="4B276674" w:rsidR="008874DE" w:rsidRDefault="008874DE" w:rsidP="004E7295">
      <w:pPr>
        <w:spacing w:line="360" w:lineRule="auto"/>
        <w:rPr>
          <w:rFonts w:ascii="Times New Roman" w:hAnsi="Times New Roman" w:cs="Times New Roman"/>
        </w:rPr>
      </w:pPr>
      <w:r>
        <w:rPr>
          <w:rFonts w:ascii="Times New Roman" w:hAnsi="Times New Roman" w:cs="Times New Roman"/>
        </w:rPr>
        <w:tab/>
      </w:r>
      <w:r w:rsidR="002F511E">
        <w:rPr>
          <w:rFonts w:ascii="Times New Roman" w:hAnsi="Times New Roman" w:cs="Times New Roman"/>
        </w:rPr>
        <w:t xml:space="preserve">Agradeço às minhas amigas, Sara e Cátia por terem sido casa numa cidade que não é minha. Obrigada pelo carinho, por toda a ajuda genuína, pelas risadas e desesperos partilhados, pelas palavras amigas, pelos conselhos reconfortantes e por todos os momentos incríveis que nunca esquecerei. </w:t>
      </w:r>
      <w:r w:rsidR="007F6AB9">
        <w:rPr>
          <w:rFonts w:ascii="Times New Roman" w:hAnsi="Times New Roman" w:cs="Times New Roman"/>
        </w:rPr>
        <w:t>Celebro</w:t>
      </w:r>
      <w:r w:rsidR="002F511E">
        <w:rPr>
          <w:rFonts w:ascii="Times New Roman" w:hAnsi="Times New Roman" w:cs="Times New Roman"/>
        </w:rPr>
        <w:t xml:space="preserve"> este </w:t>
      </w:r>
      <w:r w:rsidR="007F6AB9">
        <w:rPr>
          <w:rFonts w:ascii="Times New Roman" w:hAnsi="Times New Roman" w:cs="Times New Roman"/>
        </w:rPr>
        <w:t>fim</w:t>
      </w:r>
      <w:r w:rsidR="002F511E">
        <w:rPr>
          <w:rFonts w:ascii="Times New Roman" w:hAnsi="Times New Roman" w:cs="Times New Roman"/>
        </w:rPr>
        <w:t xml:space="preserve"> convosco. </w:t>
      </w:r>
    </w:p>
    <w:p w14:paraId="6C429438" w14:textId="570ED7AF" w:rsidR="004840BC" w:rsidRPr="00E20866" w:rsidRDefault="004840BC" w:rsidP="004E7295">
      <w:pPr>
        <w:spacing w:line="360" w:lineRule="auto"/>
        <w:rPr>
          <w:rFonts w:ascii="Times New Roman" w:hAnsi="Times New Roman" w:cs="Times New Roman"/>
          <w:b/>
          <w:bCs/>
        </w:rPr>
      </w:pPr>
      <w:r>
        <w:rPr>
          <w:rFonts w:ascii="Times New Roman" w:hAnsi="Times New Roman" w:cs="Times New Roman"/>
        </w:rPr>
        <w:tab/>
      </w:r>
      <w:r w:rsidR="007F6AB9">
        <w:rPr>
          <w:rFonts w:ascii="Times New Roman" w:hAnsi="Times New Roman" w:cs="Times New Roman"/>
        </w:rPr>
        <w:t>Por fim, agradeço a</w:t>
      </w:r>
      <w:r>
        <w:rPr>
          <w:rFonts w:ascii="Times New Roman" w:hAnsi="Times New Roman" w:cs="Times New Roman"/>
        </w:rPr>
        <w:t xml:space="preserve"> todos os adolescentes que fizeram parte deste </w:t>
      </w:r>
      <w:r w:rsidR="007F6AB9">
        <w:rPr>
          <w:rFonts w:ascii="Times New Roman" w:hAnsi="Times New Roman" w:cs="Times New Roman"/>
        </w:rPr>
        <w:t>estudo</w:t>
      </w:r>
      <w:r>
        <w:rPr>
          <w:rFonts w:ascii="Times New Roman" w:hAnsi="Times New Roman" w:cs="Times New Roman"/>
        </w:rPr>
        <w:t xml:space="preserve">. Nunca se esqueçam que o nosso corpo é a escultura mais bonita </w:t>
      </w:r>
      <w:r w:rsidR="00816578">
        <w:rPr>
          <w:rFonts w:ascii="Times New Roman" w:hAnsi="Times New Roman" w:cs="Times New Roman"/>
        </w:rPr>
        <w:t xml:space="preserve">e especial </w:t>
      </w:r>
      <w:r>
        <w:rPr>
          <w:rFonts w:ascii="Times New Roman" w:hAnsi="Times New Roman" w:cs="Times New Roman"/>
        </w:rPr>
        <w:t xml:space="preserve">que temos e carregamos ao longo da vida. </w:t>
      </w:r>
    </w:p>
    <w:p w14:paraId="6AE7E190" w14:textId="1DB5C6A8" w:rsidR="00C712F6" w:rsidRPr="00E20866" w:rsidRDefault="00C712F6" w:rsidP="00C712F6">
      <w:pPr>
        <w:spacing w:line="360" w:lineRule="auto"/>
        <w:rPr>
          <w:rFonts w:ascii="Times New Roman" w:hAnsi="Times New Roman" w:cs="Times New Roman"/>
          <w:b/>
          <w:bCs/>
        </w:rPr>
      </w:pPr>
    </w:p>
    <w:p w14:paraId="0458EF2F" w14:textId="77777777" w:rsidR="003B1ECB" w:rsidRPr="00E20866" w:rsidRDefault="003B1ECB" w:rsidP="003B1ECB">
      <w:pPr>
        <w:spacing w:line="360" w:lineRule="auto"/>
        <w:jc w:val="center"/>
        <w:rPr>
          <w:rFonts w:ascii="Times New Roman" w:hAnsi="Times New Roman" w:cs="Times New Roman"/>
          <w:b/>
          <w:bCs/>
        </w:rPr>
      </w:pPr>
    </w:p>
    <w:p w14:paraId="45832078" w14:textId="77777777" w:rsidR="003B1ECB" w:rsidRPr="00E20866" w:rsidRDefault="003B1ECB" w:rsidP="003B1ECB">
      <w:pPr>
        <w:spacing w:line="360" w:lineRule="auto"/>
        <w:jc w:val="center"/>
        <w:rPr>
          <w:rFonts w:ascii="Times New Roman" w:hAnsi="Times New Roman" w:cs="Times New Roman"/>
          <w:b/>
          <w:bCs/>
        </w:rPr>
      </w:pPr>
    </w:p>
    <w:p w14:paraId="4AD95CA0" w14:textId="77777777" w:rsidR="003B1ECB" w:rsidRPr="00E20866" w:rsidRDefault="003B1ECB" w:rsidP="003B1ECB">
      <w:pPr>
        <w:spacing w:line="360" w:lineRule="auto"/>
        <w:jc w:val="center"/>
        <w:rPr>
          <w:rFonts w:ascii="Times New Roman" w:hAnsi="Times New Roman" w:cs="Times New Roman"/>
          <w:b/>
          <w:bCs/>
        </w:rPr>
      </w:pPr>
    </w:p>
    <w:p w14:paraId="5259C2CE" w14:textId="77777777" w:rsidR="003B1ECB" w:rsidRPr="00E20866" w:rsidRDefault="003B1ECB" w:rsidP="003B1ECB">
      <w:pPr>
        <w:spacing w:line="360" w:lineRule="auto"/>
        <w:jc w:val="center"/>
        <w:rPr>
          <w:rFonts w:ascii="Times New Roman" w:hAnsi="Times New Roman" w:cs="Times New Roman"/>
          <w:b/>
          <w:bCs/>
        </w:rPr>
      </w:pPr>
    </w:p>
    <w:p w14:paraId="2253C54A" w14:textId="77777777" w:rsidR="003B1ECB" w:rsidRPr="00E20866" w:rsidRDefault="003B1ECB" w:rsidP="003B1ECB">
      <w:pPr>
        <w:spacing w:line="360" w:lineRule="auto"/>
        <w:jc w:val="center"/>
        <w:rPr>
          <w:rFonts w:ascii="Times New Roman" w:hAnsi="Times New Roman" w:cs="Times New Roman"/>
          <w:b/>
          <w:bCs/>
        </w:rPr>
      </w:pPr>
    </w:p>
    <w:p w14:paraId="353C3A78" w14:textId="77777777" w:rsidR="001F3796" w:rsidRDefault="001F3796" w:rsidP="00816578">
      <w:pPr>
        <w:spacing w:line="360" w:lineRule="auto"/>
        <w:rPr>
          <w:rFonts w:ascii="Times New Roman" w:hAnsi="Times New Roman" w:cs="Times New Roman"/>
          <w:b/>
          <w:bCs/>
        </w:rPr>
      </w:pPr>
    </w:p>
    <w:p w14:paraId="14ADDE3E" w14:textId="77777777" w:rsidR="00816578" w:rsidRDefault="00816578" w:rsidP="00816578">
      <w:pPr>
        <w:spacing w:line="360" w:lineRule="auto"/>
        <w:rPr>
          <w:rFonts w:ascii="Times New Roman" w:hAnsi="Times New Roman" w:cs="Times New Roman"/>
          <w:b/>
          <w:bCs/>
        </w:rPr>
      </w:pPr>
    </w:p>
    <w:p w14:paraId="7385EA62" w14:textId="77777777" w:rsidR="00816578" w:rsidRDefault="00816578" w:rsidP="00816578">
      <w:pPr>
        <w:spacing w:line="360" w:lineRule="auto"/>
        <w:rPr>
          <w:rFonts w:ascii="Times New Roman" w:hAnsi="Times New Roman" w:cs="Times New Roman"/>
          <w:b/>
          <w:bCs/>
        </w:rPr>
      </w:pPr>
    </w:p>
    <w:p w14:paraId="5F78BFAE" w14:textId="1D508648" w:rsidR="003B1ECB" w:rsidRPr="00E20866" w:rsidRDefault="003B1ECB" w:rsidP="00C712F6">
      <w:pPr>
        <w:spacing w:line="360" w:lineRule="auto"/>
        <w:jc w:val="center"/>
        <w:rPr>
          <w:rFonts w:ascii="Times New Roman" w:hAnsi="Times New Roman" w:cs="Times New Roman"/>
          <w:b/>
          <w:bCs/>
        </w:rPr>
      </w:pPr>
      <w:r w:rsidRPr="00E20866">
        <w:rPr>
          <w:rFonts w:ascii="Times New Roman" w:hAnsi="Times New Roman" w:cs="Times New Roman"/>
          <w:b/>
          <w:bCs/>
        </w:rPr>
        <w:t>Resumo</w:t>
      </w:r>
    </w:p>
    <w:p w14:paraId="68959F80" w14:textId="77777777" w:rsidR="00770E2C" w:rsidRPr="00E20866" w:rsidRDefault="00770E2C" w:rsidP="003B1ECB">
      <w:pPr>
        <w:spacing w:line="360" w:lineRule="auto"/>
        <w:jc w:val="center"/>
        <w:rPr>
          <w:rFonts w:ascii="Times New Roman" w:hAnsi="Times New Roman" w:cs="Times New Roman"/>
          <w:b/>
          <w:bCs/>
        </w:rPr>
      </w:pPr>
    </w:p>
    <w:p w14:paraId="6623315A" w14:textId="589335C2" w:rsidR="009E4A2C" w:rsidRPr="00E20866" w:rsidRDefault="00770E2C" w:rsidP="009E4A2C">
      <w:pPr>
        <w:spacing w:line="360" w:lineRule="auto"/>
        <w:jc w:val="both"/>
        <w:rPr>
          <w:rFonts w:ascii="Times New Roman" w:hAnsi="Times New Roman" w:cs="Times New Roman"/>
        </w:rPr>
      </w:pPr>
      <w:r w:rsidRPr="00E20866">
        <w:rPr>
          <w:rFonts w:ascii="Times New Roman" w:hAnsi="Times New Roman" w:cs="Times New Roman"/>
          <w:b/>
          <w:bCs/>
        </w:rPr>
        <w:tab/>
      </w:r>
      <w:r w:rsidRPr="00E20866">
        <w:rPr>
          <w:rFonts w:ascii="Times New Roman" w:hAnsi="Times New Roman" w:cs="Times New Roman"/>
        </w:rPr>
        <w:t xml:space="preserve">A </w:t>
      </w:r>
      <w:r w:rsidR="009150F1">
        <w:rPr>
          <w:rFonts w:ascii="Times New Roman" w:hAnsi="Times New Roman" w:cs="Times New Roman"/>
        </w:rPr>
        <w:t xml:space="preserve">internalização dos ideais de beleza constitui um importante fator de risco para dificuldades com a imagem corporal </w:t>
      </w:r>
      <w:r w:rsidR="008933E8">
        <w:rPr>
          <w:rFonts w:ascii="Times New Roman" w:hAnsi="Times New Roman" w:cs="Times New Roman"/>
        </w:rPr>
        <w:t>durante a</w:t>
      </w:r>
      <w:r w:rsidR="009150F1">
        <w:rPr>
          <w:rFonts w:ascii="Times New Roman" w:hAnsi="Times New Roman" w:cs="Times New Roman"/>
        </w:rPr>
        <w:t xml:space="preserve"> </w:t>
      </w:r>
      <w:r w:rsidRPr="00E20866">
        <w:rPr>
          <w:rFonts w:ascii="Times New Roman" w:hAnsi="Times New Roman" w:cs="Times New Roman"/>
        </w:rPr>
        <w:t>adolescência.</w:t>
      </w:r>
      <w:r w:rsidR="009150F1">
        <w:rPr>
          <w:rFonts w:ascii="Times New Roman" w:hAnsi="Times New Roman" w:cs="Times New Roman"/>
        </w:rPr>
        <w:t xml:space="preserve"> Embora as redes sociais focadas na imagem sejam reconhecidas como contexto relevante para este processo, permanece limitada a compreensão do papel de </w:t>
      </w:r>
      <w:r w:rsidR="00F56EA6">
        <w:rPr>
          <w:rFonts w:ascii="Times New Roman" w:hAnsi="Times New Roman" w:cs="Times New Roman"/>
        </w:rPr>
        <w:t>f</w:t>
      </w:r>
      <w:r w:rsidRPr="00E20866">
        <w:rPr>
          <w:rFonts w:ascii="Times New Roman" w:hAnsi="Times New Roman" w:cs="Times New Roman"/>
        </w:rPr>
        <w:t>atores individuai</w:t>
      </w:r>
      <w:r w:rsidR="009150F1">
        <w:rPr>
          <w:rFonts w:ascii="Times New Roman" w:hAnsi="Times New Roman" w:cs="Times New Roman"/>
        </w:rPr>
        <w:t>s, como as formas</w:t>
      </w:r>
      <w:r w:rsidRPr="00E20866">
        <w:rPr>
          <w:rFonts w:ascii="Times New Roman" w:hAnsi="Times New Roman" w:cs="Times New Roman"/>
        </w:rPr>
        <w:t xml:space="preserve"> de autorrelação face à falha</w:t>
      </w:r>
      <w:r w:rsidR="009150F1">
        <w:rPr>
          <w:rFonts w:ascii="Times New Roman" w:hAnsi="Times New Roman" w:cs="Times New Roman"/>
        </w:rPr>
        <w:t>, na forma como os adolescentes interpretam e integram conteúdos idealizados</w:t>
      </w:r>
      <w:r w:rsidR="000D3F85" w:rsidRPr="00E20866">
        <w:rPr>
          <w:rFonts w:ascii="Times New Roman" w:hAnsi="Times New Roman" w:cs="Times New Roman"/>
        </w:rPr>
        <w:t>.</w:t>
      </w:r>
      <w:r w:rsidR="009150F1">
        <w:rPr>
          <w:rFonts w:ascii="Times New Roman" w:hAnsi="Times New Roman" w:cs="Times New Roman"/>
        </w:rPr>
        <w:t xml:space="preserve"> Assim, e</w:t>
      </w:r>
      <w:r w:rsidR="009C536B">
        <w:rPr>
          <w:rFonts w:ascii="Times New Roman" w:hAnsi="Times New Roman" w:cs="Times New Roman"/>
        </w:rPr>
        <w:t xml:space="preserve">ste </w:t>
      </w:r>
      <w:r w:rsidRPr="00E20866">
        <w:rPr>
          <w:rFonts w:ascii="Times New Roman" w:hAnsi="Times New Roman" w:cs="Times New Roman"/>
        </w:rPr>
        <w:t xml:space="preserve">estudo </w:t>
      </w:r>
      <w:r w:rsidR="00AA53E9" w:rsidRPr="00E20866">
        <w:rPr>
          <w:rFonts w:ascii="Times New Roman" w:hAnsi="Times New Roman" w:cs="Times New Roman"/>
        </w:rPr>
        <w:t xml:space="preserve">analisou </w:t>
      </w:r>
      <w:r w:rsidRPr="00E20866">
        <w:rPr>
          <w:rFonts w:ascii="Times New Roman" w:hAnsi="Times New Roman" w:cs="Times New Roman"/>
        </w:rPr>
        <w:t xml:space="preserve">a associação entre o autocriticismo, a autotranquilização, o padrão de uso das redes sociais focadas na imagem e a internalização dos ideais de beleza em adolescentes portugueses, explorando diferenças de género nestas associações. </w:t>
      </w:r>
    </w:p>
    <w:p w14:paraId="1E5F3397" w14:textId="3EE53CAE" w:rsidR="00770E2C" w:rsidRPr="00E20866" w:rsidRDefault="00F56EA6" w:rsidP="009E4A2C">
      <w:pPr>
        <w:spacing w:line="360" w:lineRule="auto"/>
        <w:ind w:firstLine="720"/>
        <w:jc w:val="both"/>
        <w:rPr>
          <w:rFonts w:ascii="Times New Roman" w:hAnsi="Times New Roman" w:cs="Times New Roman"/>
        </w:rPr>
      </w:pPr>
      <w:r>
        <w:rPr>
          <w:rFonts w:ascii="Times New Roman" w:hAnsi="Times New Roman" w:cs="Times New Roman"/>
        </w:rPr>
        <w:t>Participaram</w:t>
      </w:r>
      <w:r w:rsidR="000D3F85" w:rsidRPr="00E20866">
        <w:rPr>
          <w:rFonts w:ascii="Times New Roman" w:hAnsi="Times New Roman" w:cs="Times New Roman"/>
        </w:rPr>
        <w:t xml:space="preserve"> </w:t>
      </w:r>
      <w:r w:rsidR="00770E2C" w:rsidRPr="00E20866">
        <w:rPr>
          <w:rFonts w:ascii="Times New Roman" w:hAnsi="Times New Roman" w:cs="Times New Roman"/>
        </w:rPr>
        <w:t>686 adolescentes</w:t>
      </w:r>
      <w:r>
        <w:rPr>
          <w:rFonts w:ascii="Times New Roman" w:hAnsi="Times New Roman" w:cs="Times New Roman"/>
        </w:rPr>
        <w:t xml:space="preserve">, com idades </w:t>
      </w:r>
      <w:r w:rsidR="00AA53E9" w:rsidRPr="00E20866">
        <w:rPr>
          <w:rFonts w:ascii="Times New Roman" w:hAnsi="Times New Roman" w:cs="Times New Roman"/>
        </w:rPr>
        <w:t>entre os</w:t>
      </w:r>
      <w:r w:rsidR="000650E0" w:rsidRPr="00E20866">
        <w:rPr>
          <w:rFonts w:ascii="Times New Roman" w:hAnsi="Times New Roman" w:cs="Times New Roman"/>
        </w:rPr>
        <w:t xml:space="preserve"> </w:t>
      </w:r>
      <w:r w:rsidR="00770E2C" w:rsidRPr="00E20866">
        <w:rPr>
          <w:rFonts w:ascii="Times New Roman" w:hAnsi="Times New Roman" w:cs="Times New Roman"/>
        </w:rPr>
        <w:t xml:space="preserve">11 </w:t>
      </w:r>
      <w:r w:rsidR="00AA53E9" w:rsidRPr="00E20866">
        <w:rPr>
          <w:rFonts w:ascii="Times New Roman" w:hAnsi="Times New Roman" w:cs="Times New Roman"/>
        </w:rPr>
        <w:t>e</w:t>
      </w:r>
      <w:r w:rsidR="00770E2C" w:rsidRPr="00E20866">
        <w:rPr>
          <w:rFonts w:ascii="Times New Roman" w:hAnsi="Times New Roman" w:cs="Times New Roman"/>
        </w:rPr>
        <w:t xml:space="preserve"> 18 anos</w:t>
      </w:r>
      <w:r w:rsidR="00AA53E9" w:rsidRPr="00E20866">
        <w:rPr>
          <w:rFonts w:ascii="Times New Roman" w:hAnsi="Times New Roman" w:cs="Times New Roman"/>
        </w:rPr>
        <w:t>, que completaram medidas de autocriticismo</w:t>
      </w:r>
      <w:r w:rsidR="008933E8">
        <w:rPr>
          <w:rFonts w:ascii="Times New Roman" w:hAnsi="Times New Roman" w:cs="Times New Roman"/>
        </w:rPr>
        <w:t>,</w:t>
      </w:r>
      <w:r w:rsidR="00AA53E9" w:rsidRPr="00E20866">
        <w:rPr>
          <w:rFonts w:ascii="Times New Roman" w:hAnsi="Times New Roman" w:cs="Times New Roman"/>
        </w:rPr>
        <w:t xml:space="preserve"> autotranquilização, internalização dos ideais de beleza e padrão de uso das redes sociais</w:t>
      </w:r>
      <w:r w:rsidR="000D3F85" w:rsidRPr="00E20866">
        <w:rPr>
          <w:rFonts w:ascii="Times New Roman" w:hAnsi="Times New Roman" w:cs="Times New Roman"/>
        </w:rPr>
        <w:t>.</w:t>
      </w:r>
      <w:r w:rsidR="008933E8">
        <w:rPr>
          <w:rFonts w:ascii="Times New Roman" w:hAnsi="Times New Roman" w:cs="Times New Roman"/>
        </w:rPr>
        <w:t xml:space="preserve"> R</w:t>
      </w:r>
      <w:r w:rsidR="00770E2C" w:rsidRPr="00E20866">
        <w:rPr>
          <w:rFonts w:ascii="Times New Roman" w:hAnsi="Times New Roman" w:cs="Times New Roman"/>
        </w:rPr>
        <w:t>ealiza</w:t>
      </w:r>
      <w:r w:rsidR="008933E8">
        <w:rPr>
          <w:rFonts w:ascii="Times New Roman" w:hAnsi="Times New Roman" w:cs="Times New Roman"/>
        </w:rPr>
        <w:t>ram-se</w:t>
      </w:r>
      <w:r w:rsidR="00770E2C" w:rsidRPr="00E20866">
        <w:rPr>
          <w:rFonts w:ascii="Times New Roman" w:hAnsi="Times New Roman" w:cs="Times New Roman"/>
        </w:rPr>
        <w:t xml:space="preserve"> análises correlacionais</w:t>
      </w:r>
      <w:r w:rsidR="002B7645" w:rsidRPr="00E20866">
        <w:rPr>
          <w:rFonts w:ascii="Times New Roman" w:hAnsi="Times New Roman" w:cs="Times New Roman"/>
        </w:rPr>
        <w:t>, regressões lineares múltiplas</w:t>
      </w:r>
      <w:r w:rsidR="00AA53E9" w:rsidRPr="00E20866">
        <w:rPr>
          <w:rFonts w:ascii="Times New Roman" w:hAnsi="Times New Roman" w:cs="Times New Roman"/>
        </w:rPr>
        <w:t xml:space="preserve"> estratificadas por género</w:t>
      </w:r>
      <w:r w:rsidR="002B7645" w:rsidRPr="00E20866">
        <w:rPr>
          <w:rFonts w:ascii="Times New Roman" w:hAnsi="Times New Roman" w:cs="Times New Roman"/>
        </w:rPr>
        <w:t xml:space="preserve"> e testes de comparação entre géneros. </w:t>
      </w:r>
    </w:p>
    <w:p w14:paraId="7241A8F0" w14:textId="2D85B06D" w:rsidR="002B7645" w:rsidRPr="00E20866" w:rsidRDefault="002B7645" w:rsidP="002B7645">
      <w:pPr>
        <w:spacing w:line="360" w:lineRule="auto"/>
        <w:jc w:val="both"/>
        <w:rPr>
          <w:rFonts w:ascii="Times New Roman" w:hAnsi="Times New Roman" w:cs="Times New Roman"/>
        </w:rPr>
      </w:pPr>
      <w:r w:rsidRPr="00E20866">
        <w:rPr>
          <w:rFonts w:ascii="Times New Roman" w:hAnsi="Times New Roman" w:cs="Times New Roman"/>
        </w:rPr>
        <w:tab/>
      </w:r>
      <w:r w:rsidR="00AA53E9" w:rsidRPr="00E20866">
        <w:rPr>
          <w:rFonts w:ascii="Times New Roman" w:hAnsi="Times New Roman" w:cs="Times New Roman"/>
        </w:rPr>
        <w:t>O</w:t>
      </w:r>
      <w:r w:rsidRPr="00E20866">
        <w:rPr>
          <w:rFonts w:ascii="Times New Roman" w:hAnsi="Times New Roman" w:cs="Times New Roman"/>
        </w:rPr>
        <w:t xml:space="preserve"> autocriticismo </w:t>
      </w:r>
      <w:r w:rsidR="003002B6" w:rsidRPr="00E20866">
        <w:rPr>
          <w:rFonts w:ascii="Times New Roman" w:hAnsi="Times New Roman" w:cs="Times New Roman"/>
        </w:rPr>
        <w:t xml:space="preserve">constituiu </w:t>
      </w:r>
      <w:r w:rsidRPr="00E20866">
        <w:rPr>
          <w:rFonts w:ascii="Times New Roman" w:hAnsi="Times New Roman" w:cs="Times New Roman"/>
        </w:rPr>
        <w:t xml:space="preserve">o preditor mais </w:t>
      </w:r>
      <w:r w:rsidR="00347339">
        <w:rPr>
          <w:rFonts w:ascii="Times New Roman" w:hAnsi="Times New Roman" w:cs="Times New Roman"/>
        </w:rPr>
        <w:t>forte</w:t>
      </w:r>
      <w:r w:rsidRPr="00E20866">
        <w:rPr>
          <w:rFonts w:ascii="Times New Roman" w:hAnsi="Times New Roman" w:cs="Times New Roman"/>
        </w:rPr>
        <w:t xml:space="preserve"> da internalização dos ideais de beleza e da exposição a conteúdos centrados na aparência no género feminino e masculino. A autotranquilização revelou</w:t>
      </w:r>
      <w:r w:rsidR="003002B6" w:rsidRPr="00E20866">
        <w:rPr>
          <w:rFonts w:ascii="Times New Roman" w:hAnsi="Times New Roman" w:cs="Times New Roman"/>
        </w:rPr>
        <w:t>-se um preditor negativo</w:t>
      </w:r>
      <w:r w:rsidRPr="00E20866">
        <w:rPr>
          <w:rFonts w:ascii="Times New Roman" w:hAnsi="Times New Roman" w:cs="Times New Roman"/>
        </w:rPr>
        <w:t xml:space="preserve"> </w:t>
      </w:r>
      <w:r w:rsidR="003002B6" w:rsidRPr="00E20866">
        <w:rPr>
          <w:rFonts w:ascii="Times New Roman" w:hAnsi="Times New Roman" w:cs="Times New Roman"/>
        </w:rPr>
        <w:t>da</w:t>
      </w:r>
      <w:r w:rsidRPr="00E20866">
        <w:rPr>
          <w:rFonts w:ascii="Times New Roman" w:hAnsi="Times New Roman" w:cs="Times New Roman"/>
        </w:rPr>
        <w:t xml:space="preserve"> internalização </w:t>
      </w:r>
      <w:r w:rsidR="003002B6" w:rsidRPr="00E20866">
        <w:rPr>
          <w:rFonts w:ascii="Times New Roman" w:hAnsi="Times New Roman" w:cs="Times New Roman"/>
        </w:rPr>
        <w:t>dos</w:t>
      </w:r>
      <w:r w:rsidRPr="00E20866">
        <w:rPr>
          <w:rFonts w:ascii="Times New Roman" w:hAnsi="Times New Roman" w:cs="Times New Roman"/>
        </w:rPr>
        <w:t xml:space="preserve"> ideais</w:t>
      </w:r>
      <w:r w:rsidR="00AA53E9" w:rsidRPr="00E20866">
        <w:rPr>
          <w:rFonts w:ascii="Times New Roman" w:hAnsi="Times New Roman" w:cs="Times New Roman"/>
        </w:rPr>
        <w:t xml:space="preserve">. A </w:t>
      </w:r>
      <w:r w:rsidRPr="00E20866">
        <w:rPr>
          <w:rFonts w:ascii="Times New Roman" w:hAnsi="Times New Roman" w:cs="Times New Roman"/>
        </w:rPr>
        <w:t>exposição a conteúdos centrados na aparência</w:t>
      </w:r>
      <w:r w:rsidR="000D3F85" w:rsidRPr="00E20866">
        <w:rPr>
          <w:rFonts w:ascii="Times New Roman" w:hAnsi="Times New Roman" w:cs="Times New Roman"/>
        </w:rPr>
        <w:t xml:space="preserve"> </w:t>
      </w:r>
      <w:r w:rsidRPr="00E20866">
        <w:rPr>
          <w:rFonts w:ascii="Times New Roman" w:hAnsi="Times New Roman" w:cs="Times New Roman"/>
        </w:rPr>
        <w:t>apresentou um contributo preditivo significativo para a internalização</w:t>
      </w:r>
      <w:r w:rsidR="00733624">
        <w:rPr>
          <w:rFonts w:ascii="Times New Roman" w:hAnsi="Times New Roman" w:cs="Times New Roman"/>
        </w:rPr>
        <w:t xml:space="preserve"> dos ideais de beleza</w:t>
      </w:r>
      <w:r w:rsidR="009E43FE" w:rsidRPr="00E20866">
        <w:rPr>
          <w:rFonts w:ascii="Times New Roman" w:hAnsi="Times New Roman" w:cs="Times New Roman"/>
        </w:rPr>
        <w:t>, ao contrário do tempo médio de utilização das redes sociais</w:t>
      </w:r>
      <w:r w:rsidR="000D3F85" w:rsidRPr="00E20866">
        <w:rPr>
          <w:rFonts w:ascii="Times New Roman" w:hAnsi="Times New Roman" w:cs="Times New Roman"/>
        </w:rPr>
        <w:t xml:space="preserve">. </w:t>
      </w:r>
      <w:r w:rsidR="003002B6" w:rsidRPr="00E20866">
        <w:rPr>
          <w:rFonts w:ascii="Times New Roman" w:hAnsi="Times New Roman" w:cs="Times New Roman"/>
        </w:rPr>
        <w:t>A</w:t>
      </w:r>
      <w:r w:rsidR="009E43FE" w:rsidRPr="00E20866">
        <w:rPr>
          <w:rFonts w:ascii="Times New Roman" w:hAnsi="Times New Roman" w:cs="Times New Roman"/>
        </w:rPr>
        <w:t xml:space="preserve">s associações </w:t>
      </w:r>
      <w:r w:rsidR="003002B6" w:rsidRPr="00E20866">
        <w:rPr>
          <w:rFonts w:ascii="Times New Roman" w:hAnsi="Times New Roman" w:cs="Times New Roman"/>
        </w:rPr>
        <w:t>observadas f</w:t>
      </w:r>
      <w:r w:rsidR="009E43FE" w:rsidRPr="00E20866">
        <w:rPr>
          <w:rFonts w:ascii="Times New Roman" w:hAnsi="Times New Roman" w:cs="Times New Roman"/>
        </w:rPr>
        <w:t>oram mais fortes no género feminino</w:t>
      </w:r>
      <w:r w:rsidR="008933E8">
        <w:rPr>
          <w:rFonts w:ascii="Times New Roman" w:hAnsi="Times New Roman" w:cs="Times New Roman"/>
        </w:rPr>
        <w:t>.</w:t>
      </w:r>
    </w:p>
    <w:p w14:paraId="0DE6DC7C" w14:textId="4AD8E243" w:rsidR="002B7645" w:rsidRPr="00E20866" w:rsidRDefault="002B7645" w:rsidP="002B7645">
      <w:pPr>
        <w:spacing w:line="360" w:lineRule="auto"/>
        <w:jc w:val="both"/>
        <w:rPr>
          <w:rFonts w:ascii="Times New Roman" w:hAnsi="Times New Roman" w:cs="Times New Roman"/>
        </w:rPr>
      </w:pPr>
      <w:r w:rsidRPr="00E20866">
        <w:rPr>
          <w:rFonts w:ascii="Times New Roman" w:hAnsi="Times New Roman" w:cs="Times New Roman"/>
        </w:rPr>
        <w:tab/>
      </w:r>
      <w:r w:rsidR="000D3F85" w:rsidRPr="00E20866">
        <w:rPr>
          <w:rFonts w:ascii="Times New Roman" w:hAnsi="Times New Roman" w:cs="Times New Roman"/>
        </w:rPr>
        <w:t>Os</w:t>
      </w:r>
      <w:r w:rsidRPr="00E20866">
        <w:rPr>
          <w:rFonts w:ascii="Times New Roman" w:hAnsi="Times New Roman" w:cs="Times New Roman"/>
        </w:rPr>
        <w:t xml:space="preserve"> resultados </w:t>
      </w:r>
      <w:r w:rsidR="001A0763">
        <w:rPr>
          <w:rFonts w:ascii="Times New Roman" w:hAnsi="Times New Roman" w:cs="Times New Roman"/>
        </w:rPr>
        <w:t>sugere</w:t>
      </w:r>
      <w:r w:rsidR="00260DDF">
        <w:rPr>
          <w:rFonts w:ascii="Times New Roman" w:hAnsi="Times New Roman" w:cs="Times New Roman"/>
        </w:rPr>
        <w:t>m</w:t>
      </w:r>
      <w:r w:rsidR="001A0763">
        <w:rPr>
          <w:rFonts w:ascii="Times New Roman" w:hAnsi="Times New Roman" w:cs="Times New Roman"/>
        </w:rPr>
        <w:t xml:space="preserve"> que fatores individuais de autorrelação </w:t>
      </w:r>
      <w:r w:rsidRPr="00E20866">
        <w:rPr>
          <w:rFonts w:ascii="Times New Roman" w:hAnsi="Times New Roman" w:cs="Times New Roman"/>
        </w:rPr>
        <w:t xml:space="preserve">face à falha e </w:t>
      </w:r>
      <w:r w:rsidR="001A0763">
        <w:rPr>
          <w:rFonts w:ascii="Times New Roman" w:hAnsi="Times New Roman" w:cs="Times New Roman"/>
        </w:rPr>
        <w:t xml:space="preserve">a exposição a conteúdos </w:t>
      </w:r>
      <w:r w:rsidR="008933E8">
        <w:rPr>
          <w:rFonts w:ascii="Times New Roman" w:hAnsi="Times New Roman" w:cs="Times New Roman"/>
        </w:rPr>
        <w:t>idealizados</w:t>
      </w:r>
      <w:r w:rsidRPr="00E20866">
        <w:rPr>
          <w:rFonts w:ascii="Times New Roman" w:hAnsi="Times New Roman" w:cs="Times New Roman"/>
        </w:rPr>
        <w:t xml:space="preserve"> </w:t>
      </w:r>
      <w:r w:rsidR="009F46AC" w:rsidRPr="009F46AC">
        <w:rPr>
          <w:rFonts w:ascii="Times New Roman" w:hAnsi="Times New Roman" w:cs="Times New Roman"/>
        </w:rPr>
        <w:t>desempenham um papel</w:t>
      </w:r>
      <w:r w:rsidR="009150F1">
        <w:rPr>
          <w:rFonts w:ascii="Times New Roman" w:hAnsi="Times New Roman" w:cs="Times New Roman"/>
        </w:rPr>
        <w:t xml:space="preserve"> </w:t>
      </w:r>
      <w:r w:rsidR="001A0763">
        <w:rPr>
          <w:rFonts w:ascii="Times New Roman" w:hAnsi="Times New Roman" w:cs="Times New Roman"/>
        </w:rPr>
        <w:t xml:space="preserve">relevante </w:t>
      </w:r>
      <w:r w:rsidR="009F46AC" w:rsidRPr="009F46AC">
        <w:rPr>
          <w:rFonts w:ascii="Times New Roman" w:hAnsi="Times New Roman" w:cs="Times New Roman"/>
        </w:rPr>
        <w:t>na compreensão</w:t>
      </w:r>
      <w:r w:rsidR="009F46AC">
        <w:rPr>
          <w:rFonts w:ascii="Times New Roman" w:hAnsi="Times New Roman" w:cs="Times New Roman"/>
        </w:rPr>
        <w:t xml:space="preserve"> </w:t>
      </w:r>
      <w:r w:rsidR="001A0763">
        <w:rPr>
          <w:rFonts w:ascii="Times New Roman" w:hAnsi="Times New Roman" w:cs="Times New Roman"/>
        </w:rPr>
        <w:t xml:space="preserve">da internalização dos ideais de beleza durante a adolescência. </w:t>
      </w:r>
    </w:p>
    <w:p w14:paraId="2850B03E" w14:textId="77777777" w:rsidR="000D3F85" w:rsidRPr="00E20866" w:rsidRDefault="000D3F85" w:rsidP="002B7645">
      <w:pPr>
        <w:spacing w:line="360" w:lineRule="auto"/>
        <w:jc w:val="both"/>
        <w:rPr>
          <w:rFonts w:ascii="Times New Roman" w:hAnsi="Times New Roman" w:cs="Times New Roman"/>
        </w:rPr>
      </w:pPr>
    </w:p>
    <w:p w14:paraId="4474A935" w14:textId="3B03B7C1" w:rsidR="000D3F85" w:rsidRPr="00E20866" w:rsidRDefault="000D3F85" w:rsidP="002B7645">
      <w:pPr>
        <w:spacing w:line="360" w:lineRule="auto"/>
        <w:jc w:val="both"/>
        <w:rPr>
          <w:rFonts w:ascii="Times New Roman" w:hAnsi="Times New Roman" w:cs="Times New Roman"/>
        </w:rPr>
      </w:pPr>
      <w:r w:rsidRPr="00E20866">
        <w:rPr>
          <w:rFonts w:ascii="Times New Roman" w:hAnsi="Times New Roman" w:cs="Times New Roman"/>
          <w:b/>
          <w:bCs/>
        </w:rPr>
        <w:t>Palavras-chave:</w:t>
      </w:r>
      <w:r w:rsidRPr="00E20866">
        <w:rPr>
          <w:rFonts w:ascii="Times New Roman" w:hAnsi="Times New Roman" w:cs="Times New Roman"/>
          <w:b/>
          <w:bCs/>
          <w:i/>
          <w:iCs/>
        </w:rPr>
        <w:t xml:space="preserve"> </w:t>
      </w:r>
      <w:r w:rsidR="009E4A2C" w:rsidRPr="00E20866">
        <w:rPr>
          <w:rFonts w:ascii="Times New Roman" w:hAnsi="Times New Roman" w:cs="Times New Roman"/>
        </w:rPr>
        <w:t>adolescência</w:t>
      </w:r>
      <w:r w:rsidR="009E43FE" w:rsidRPr="00E20866">
        <w:rPr>
          <w:rFonts w:ascii="Times New Roman" w:hAnsi="Times New Roman" w:cs="Times New Roman"/>
        </w:rPr>
        <w:t xml:space="preserve">; </w:t>
      </w:r>
      <w:r w:rsidR="009E4A2C" w:rsidRPr="00E20866">
        <w:rPr>
          <w:rFonts w:ascii="Times New Roman" w:hAnsi="Times New Roman" w:cs="Times New Roman"/>
        </w:rPr>
        <w:t>redes sociais</w:t>
      </w:r>
      <w:r w:rsidR="009E43FE" w:rsidRPr="00E20866">
        <w:rPr>
          <w:rFonts w:ascii="Times New Roman" w:hAnsi="Times New Roman" w:cs="Times New Roman"/>
        </w:rPr>
        <w:t xml:space="preserve">; </w:t>
      </w:r>
      <w:r w:rsidR="009E4A2C" w:rsidRPr="00E20866">
        <w:rPr>
          <w:rFonts w:ascii="Times New Roman" w:hAnsi="Times New Roman" w:cs="Times New Roman"/>
        </w:rPr>
        <w:t>autocriticism</w:t>
      </w:r>
      <w:r w:rsidR="009E43FE" w:rsidRPr="00E20866">
        <w:rPr>
          <w:rFonts w:ascii="Times New Roman" w:hAnsi="Times New Roman" w:cs="Times New Roman"/>
        </w:rPr>
        <w:t>o;</w:t>
      </w:r>
      <w:r w:rsidR="009E4A2C" w:rsidRPr="00E20866">
        <w:rPr>
          <w:rFonts w:ascii="Times New Roman" w:hAnsi="Times New Roman" w:cs="Times New Roman"/>
        </w:rPr>
        <w:t xml:space="preserve"> autotranquilização</w:t>
      </w:r>
      <w:r w:rsidR="009E43FE" w:rsidRPr="00E20866">
        <w:rPr>
          <w:rFonts w:ascii="Times New Roman" w:hAnsi="Times New Roman" w:cs="Times New Roman"/>
        </w:rPr>
        <w:t>;</w:t>
      </w:r>
      <w:r w:rsidR="009E4A2C" w:rsidRPr="00E20866">
        <w:rPr>
          <w:rFonts w:ascii="Times New Roman" w:hAnsi="Times New Roman" w:cs="Times New Roman"/>
        </w:rPr>
        <w:t xml:space="preserve"> internalização dos ideais de beleza</w:t>
      </w:r>
      <w:r w:rsidR="009E43FE" w:rsidRPr="00E20866">
        <w:rPr>
          <w:rFonts w:ascii="Times New Roman" w:hAnsi="Times New Roman" w:cs="Times New Roman"/>
        </w:rPr>
        <w:t>.</w:t>
      </w:r>
    </w:p>
    <w:p w14:paraId="71850D1A" w14:textId="77777777" w:rsidR="002B7645" w:rsidRPr="00E20866" w:rsidRDefault="002B7645" w:rsidP="002B7645">
      <w:pPr>
        <w:spacing w:line="360" w:lineRule="auto"/>
        <w:jc w:val="both"/>
        <w:rPr>
          <w:rFonts w:ascii="Times New Roman" w:hAnsi="Times New Roman" w:cs="Times New Roman"/>
        </w:rPr>
      </w:pPr>
    </w:p>
    <w:p w14:paraId="7DF2FF1B" w14:textId="77777777" w:rsidR="002B7645" w:rsidRPr="00E20866" w:rsidRDefault="002B7645" w:rsidP="002B7645">
      <w:pPr>
        <w:spacing w:line="360" w:lineRule="auto"/>
        <w:jc w:val="both"/>
        <w:rPr>
          <w:rFonts w:ascii="Times New Roman" w:hAnsi="Times New Roman" w:cs="Times New Roman"/>
        </w:rPr>
      </w:pPr>
    </w:p>
    <w:p w14:paraId="773BF318" w14:textId="77777777" w:rsidR="003B1ECB" w:rsidRPr="00E20866" w:rsidRDefault="003B1ECB" w:rsidP="00770E2C">
      <w:pPr>
        <w:spacing w:line="360" w:lineRule="auto"/>
        <w:jc w:val="center"/>
        <w:rPr>
          <w:rFonts w:ascii="Times New Roman" w:hAnsi="Times New Roman" w:cs="Times New Roman"/>
          <w:b/>
          <w:bCs/>
        </w:rPr>
      </w:pPr>
    </w:p>
    <w:p w14:paraId="15515482" w14:textId="77777777" w:rsidR="003B1ECB" w:rsidRPr="00E20866" w:rsidRDefault="003B1ECB" w:rsidP="00770E2C">
      <w:pPr>
        <w:spacing w:line="360" w:lineRule="auto"/>
        <w:jc w:val="center"/>
        <w:rPr>
          <w:rFonts w:ascii="Times New Roman" w:hAnsi="Times New Roman" w:cs="Times New Roman"/>
          <w:b/>
          <w:bCs/>
        </w:rPr>
      </w:pPr>
    </w:p>
    <w:p w14:paraId="3454297B" w14:textId="77777777" w:rsidR="003B1ECB" w:rsidRPr="00E20866" w:rsidRDefault="003B1ECB" w:rsidP="003B1ECB">
      <w:pPr>
        <w:spacing w:line="360" w:lineRule="auto"/>
        <w:jc w:val="center"/>
        <w:rPr>
          <w:rFonts w:ascii="Times New Roman" w:hAnsi="Times New Roman" w:cs="Times New Roman"/>
          <w:b/>
          <w:bCs/>
        </w:rPr>
      </w:pPr>
    </w:p>
    <w:p w14:paraId="6850CD51" w14:textId="77777777" w:rsidR="003B1ECB" w:rsidRPr="00E20866" w:rsidRDefault="003B1ECB" w:rsidP="003B1ECB">
      <w:pPr>
        <w:spacing w:line="360" w:lineRule="auto"/>
        <w:jc w:val="center"/>
        <w:rPr>
          <w:rFonts w:ascii="Times New Roman" w:hAnsi="Times New Roman" w:cs="Times New Roman"/>
          <w:b/>
          <w:bCs/>
        </w:rPr>
      </w:pPr>
    </w:p>
    <w:p w14:paraId="433CEB2C" w14:textId="77777777" w:rsidR="003B1ECB" w:rsidRPr="00E20866" w:rsidRDefault="003B1ECB" w:rsidP="009E4A2C">
      <w:pPr>
        <w:spacing w:line="360" w:lineRule="auto"/>
        <w:rPr>
          <w:rFonts w:ascii="Times New Roman" w:hAnsi="Times New Roman" w:cs="Times New Roman"/>
          <w:b/>
          <w:bCs/>
        </w:rPr>
      </w:pPr>
    </w:p>
    <w:p w14:paraId="7F69D5E6" w14:textId="77777777" w:rsidR="001F3796" w:rsidRPr="00E20866" w:rsidRDefault="001F3796" w:rsidP="009E4A2C">
      <w:pPr>
        <w:spacing w:line="360" w:lineRule="auto"/>
        <w:rPr>
          <w:rFonts w:ascii="Times New Roman" w:hAnsi="Times New Roman" w:cs="Times New Roman"/>
          <w:b/>
          <w:bCs/>
        </w:rPr>
      </w:pPr>
    </w:p>
    <w:p w14:paraId="2E292975" w14:textId="635EDE37" w:rsidR="003B1ECB" w:rsidRPr="00E20866" w:rsidRDefault="003B1ECB" w:rsidP="003B1ECB">
      <w:pPr>
        <w:spacing w:line="360" w:lineRule="auto"/>
        <w:jc w:val="center"/>
        <w:rPr>
          <w:rFonts w:ascii="Times New Roman" w:hAnsi="Times New Roman" w:cs="Times New Roman"/>
          <w:b/>
          <w:bCs/>
        </w:rPr>
      </w:pPr>
      <w:r w:rsidRPr="00E20866">
        <w:rPr>
          <w:rFonts w:ascii="Times New Roman" w:hAnsi="Times New Roman" w:cs="Times New Roman"/>
          <w:b/>
          <w:bCs/>
        </w:rPr>
        <w:t>Abstract</w:t>
      </w:r>
    </w:p>
    <w:p w14:paraId="4B42B948" w14:textId="77777777" w:rsidR="009E4A2C" w:rsidRPr="00E20866" w:rsidRDefault="009E4A2C" w:rsidP="003B1ECB">
      <w:pPr>
        <w:spacing w:line="360" w:lineRule="auto"/>
        <w:jc w:val="center"/>
        <w:rPr>
          <w:rFonts w:ascii="Times New Roman" w:hAnsi="Times New Roman" w:cs="Times New Roman"/>
          <w:b/>
          <w:bCs/>
        </w:rPr>
      </w:pPr>
    </w:p>
    <w:p w14:paraId="55FC1FEB" w14:textId="6B6623D0" w:rsidR="009E4A2C" w:rsidRPr="00E049F2" w:rsidRDefault="009E4A2C" w:rsidP="00171DD2">
      <w:pPr>
        <w:spacing w:line="360" w:lineRule="auto"/>
        <w:rPr>
          <w:rFonts w:ascii="Times New Roman" w:hAnsi="Times New Roman" w:cs="Times New Roman"/>
          <w:lang w:val="en-US"/>
        </w:rPr>
      </w:pPr>
      <w:r w:rsidRPr="00E20866">
        <w:rPr>
          <w:rFonts w:ascii="Times New Roman" w:hAnsi="Times New Roman" w:cs="Times New Roman"/>
        </w:rPr>
        <w:tab/>
      </w:r>
      <w:r w:rsidR="00171DD2">
        <w:rPr>
          <w:rFonts w:ascii="Times New Roman" w:hAnsi="Times New Roman" w:cs="Times New Roman"/>
          <w:lang w:val="en-US"/>
        </w:rPr>
        <w:t>The internalization of beauty ideals constitutes an important risk factor for body image difficulties during a</w:t>
      </w:r>
      <w:r w:rsidRPr="00E049F2">
        <w:rPr>
          <w:rFonts w:ascii="Times New Roman" w:hAnsi="Times New Roman" w:cs="Times New Roman"/>
          <w:lang w:val="en-US"/>
        </w:rPr>
        <w:t>dolescence</w:t>
      </w:r>
      <w:r w:rsidR="00171DD2">
        <w:rPr>
          <w:rFonts w:ascii="Times New Roman" w:hAnsi="Times New Roman" w:cs="Times New Roman"/>
          <w:lang w:val="en-US"/>
        </w:rPr>
        <w:t>. Although image-</w:t>
      </w:r>
      <w:r w:rsidR="004936D9">
        <w:rPr>
          <w:rFonts w:ascii="Times New Roman" w:hAnsi="Times New Roman" w:cs="Times New Roman"/>
          <w:lang w:val="en-US"/>
        </w:rPr>
        <w:t>based</w:t>
      </w:r>
      <w:r w:rsidR="00171DD2">
        <w:rPr>
          <w:rFonts w:ascii="Times New Roman" w:hAnsi="Times New Roman" w:cs="Times New Roman"/>
          <w:lang w:val="en-US"/>
        </w:rPr>
        <w:t xml:space="preserve"> social media platforms are recognized as a relevant context for this process, the role of individual factors, such as self-</w:t>
      </w:r>
      <w:r w:rsidR="001A0763" w:rsidRPr="00E049F2">
        <w:rPr>
          <w:rFonts w:ascii="Times New Roman" w:hAnsi="Times New Roman" w:cs="Times New Roman"/>
          <w:lang w:val="en-US"/>
        </w:rPr>
        <w:t xml:space="preserve">relating </w:t>
      </w:r>
      <w:r w:rsidR="00171DD2">
        <w:rPr>
          <w:rFonts w:ascii="Times New Roman" w:hAnsi="Times New Roman" w:cs="Times New Roman"/>
          <w:lang w:val="en-US"/>
        </w:rPr>
        <w:t>styles</w:t>
      </w:r>
      <w:r w:rsidR="001A0763" w:rsidRPr="00E049F2">
        <w:rPr>
          <w:rFonts w:ascii="Times New Roman" w:hAnsi="Times New Roman" w:cs="Times New Roman"/>
          <w:lang w:val="en-US"/>
        </w:rPr>
        <w:t xml:space="preserve"> in </w:t>
      </w:r>
      <w:r w:rsidR="007744D4" w:rsidRPr="00E049F2">
        <w:rPr>
          <w:rFonts w:ascii="Times New Roman" w:hAnsi="Times New Roman" w:cs="Times New Roman"/>
          <w:lang w:val="en-US"/>
        </w:rPr>
        <w:t xml:space="preserve">response to </w:t>
      </w:r>
      <w:r w:rsidR="00E049F2" w:rsidRPr="00E049F2">
        <w:rPr>
          <w:rFonts w:ascii="Times New Roman" w:hAnsi="Times New Roman" w:cs="Times New Roman"/>
          <w:lang w:val="en-US"/>
        </w:rPr>
        <w:t>failure</w:t>
      </w:r>
      <w:r w:rsidR="00171DD2">
        <w:rPr>
          <w:rFonts w:ascii="Times New Roman" w:hAnsi="Times New Roman" w:cs="Times New Roman"/>
          <w:lang w:val="en-US"/>
        </w:rPr>
        <w:t>, in shaping how adolescents interpret and integrate idealized content remains poorly understoo</w:t>
      </w:r>
      <w:r w:rsidR="003002B6" w:rsidRPr="00E049F2">
        <w:rPr>
          <w:rFonts w:ascii="Times New Roman" w:hAnsi="Times New Roman" w:cs="Times New Roman"/>
          <w:lang w:val="en-US"/>
        </w:rPr>
        <w:t>d</w:t>
      </w:r>
      <w:r w:rsidRPr="00E049F2">
        <w:rPr>
          <w:rFonts w:ascii="Times New Roman" w:hAnsi="Times New Roman" w:cs="Times New Roman"/>
          <w:lang w:val="en-US"/>
        </w:rPr>
        <w:t xml:space="preserve">. </w:t>
      </w:r>
      <w:r w:rsidR="00171DD2">
        <w:rPr>
          <w:rFonts w:ascii="Times New Roman" w:hAnsi="Times New Roman" w:cs="Times New Roman"/>
          <w:lang w:val="en-US"/>
        </w:rPr>
        <w:t>Therefore, t</w:t>
      </w:r>
      <w:r w:rsidR="003002B6" w:rsidRPr="00E049F2">
        <w:rPr>
          <w:rFonts w:ascii="Times New Roman" w:hAnsi="Times New Roman" w:cs="Times New Roman"/>
          <w:lang w:val="en-US"/>
        </w:rPr>
        <w:t xml:space="preserve">his </w:t>
      </w:r>
      <w:r w:rsidRPr="00E049F2">
        <w:rPr>
          <w:rFonts w:ascii="Times New Roman" w:hAnsi="Times New Roman" w:cs="Times New Roman"/>
          <w:lang w:val="en-US"/>
        </w:rPr>
        <w:t xml:space="preserve">study </w:t>
      </w:r>
      <w:r w:rsidR="003002B6" w:rsidRPr="00E049F2">
        <w:rPr>
          <w:rFonts w:ascii="Times New Roman" w:hAnsi="Times New Roman" w:cs="Times New Roman"/>
          <w:lang w:val="en-US"/>
        </w:rPr>
        <w:t>examined</w:t>
      </w:r>
      <w:r w:rsidRPr="00E049F2">
        <w:rPr>
          <w:rFonts w:ascii="Times New Roman" w:hAnsi="Times New Roman" w:cs="Times New Roman"/>
          <w:lang w:val="en-US"/>
        </w:rPr>
        <w:t xml:space="preserve"> the association</w:t>
      </w:r>
      <w:r w:rsidR="003002B6" w:rsidRPr="00E049F2">
        <w:rPr>
          <w:rFonts w:ascii="Times New Roman" w:hAnsi="Times New Roman" w:cs="Times New Roman"/>
          <w:lang w:val="en-US"/>
        </w:rPr>
        <w:t>s</w:t>
      </w:r>
      <w:r w:rsidRPr="00E049F2">
        <w:rPr>
          <w:rFonts w:ascii="Times New Roman" w:hAnsi="Times New Roman" w:cs="Times New Roman"/>
          <w:lang w:val="en-US"/>
        </w:rPr>
        <w:t xml:space="preserve"> between self-criticism, self-reassurance,</w:t>
      </w:r>
      <w:r w:rsidR="007744D4" w:rsidRPr="00E049F2">
        <w:rPr>
          <w:rFonts w:ascii="Times New Roman" w:hAnsi="Times New Roman" w:cs="Times New Roman"/>
          <w:lang w:val="en-US"/>
        </w:rPr>
        <w:t xml:space="preserve"> </w:t>
      </w:r>
      <w:r w:rsidR="003002B6" w:rsidRPr="00E049F2">
        <w:rPr>
          <w:rFonts w:ascii="Times New Roman" w:hAnsi="Times New Roman" w:cs="Times New Roman"/>
          <w:lang w:val="en-US"/>
        </w:rPr>
        <w:t>i</w:t>
      </w:r>
      <w:r w:rsidRPr="00E049F2">
        <w:rPr>
          <w:rFonts w:ascii="Times New Roman" w:hAnsi="Times New Roman" w:cs="Times New Roman"/>
          <w:lang w:val="en-US"/>
        </w:rPr>
        <w:t>mage-</w:t>
      </w:r>
      <w:r w:rsidR="004936D9">
        <w:rPr>
          <w:rFonts w:ascii="Times New Roman" w:hAnsi="Times New Roman" w:cs="Times New Roman"/>
          <w:lang w:val="en-US"/>
        </w:rPr>
        <w:t>based</w:t>
      </w:r>
      <w:r w:rsidRPr="00E049F2">
        <w:rPr>
          <w:rFonts w:ascii="Times New Roman" w:hAnsi="Times New Roman" w:cs="Times New Roman"/>
          <w:lang w:val="en-US"/>
        </w:rPr>
        <w:t xml:space="preserve"> social media</w:t>
      </w:r>
      <w:r w:rsidR="003002B6" w:rsidRPr="00E049F2">
        <w:rPr>
          <w:rFonts w:ascii="Times New Roman" w:hAnsi="Times New Roman" w:cs="Times New Roman"/>
          <w:lang w:val="en-US"/>
        </w:rPr>
        <w:t xml:space="preserve"> use</w:t>
      </w:r>
      <w:r w:rsidRPr="00E049F2">
        <w:rPr>
          <w:rFonts w:ascii="Times New Roman" w:hAnsi="Times New Roman" w:cs="Times New Roman"/>
          <w:lang w:val="en-US"/>
        </w:rPr>
        <w:t xml:space="preserve">, and internalization </w:t>
      </w:r>
      <w:r w:rsidR="001A0763" w:rsidRPr="00E049F2">
        <w:rPr>
          <w:rFonts w:ascii="Times New Roman" w:hAnsi="Times New Roman" w:cs="Times New Roman"/>
          <w:lang w:val="en-US"/>
        </w:rPr>
        <w:t xml:space="preserve">of beauty ideals </w:t>
      </w:r>
      <w:r w:rsidRPr="00E049F2">
        <w:rPr>
          <w:rFonts w:ascii="Times New Roman" w:hAnsi="Times New Roman" w:cs="Times New Roman"/>
          <w:lang w:val="en-US"/>
        </w:rPr>
        <w:t xml:space="preserve">among </w:t>
      </w:r>
      <w:r w:rsidR="007744D4" w:rsidRPr="00E049F2">
        <w:rPr>
          <w:rFonts w:ascii="Times New Roman" w:hAnsi="Times New Roman" w:cs="Times New Roman"/>
          <w:lang w:val="en-US"/>
        </w:rPr>
        <w:t>P</w:t>
      </w:r>
      <w:r w:rsidRPr="00E049F2">
        <w:rPr>
          <w:rFonts w:ascii="Times New Roman" w:hAnsi="Times New Roman" w:cs="Times New Roman"/>
          <w:lang w:val="en-US"/>
        </w:rPr>
        <w:t xml:space="preserve">ortuguese </w:t>
      </w:r>
      <w:r w:rsidR="000C7E7B" w:rsidRPr="00E049F2">
        <w:rPr>
          <w:rFonts w:ascii="Times New Roman" w:hAnsi="Times New Roman" w:cs="Times New Roman"/>
          <w:lang w:val="en-US"/>
        </w:rPr>
        <w:t>adolescents</w:t>
      </w:r>
      <w:r w:rsidRPr="00E049F2">
        <w:rPr>
          <w:rFonts w:ascii="Times New Roman" w:hAnsi="Times New Roman" w:cs="Times New Roman"/>
          <w:lang w:val="en-US"/>
        </w:rPr>
        <w:t>, while also exploring gender dif</w:t>
      </w:r>
      <w:r w:rsidR="007744D4" w:rsidRPr="00E049F2">
        <w:rPr>
          <w:rFonts w:ascii="Times New Roman" w:hAnsi="Times New Roman" w:cs="Times New Roman"/>
          <w:lang w:val="en-US"/>
        </w:rPr>
        <w:t>f</w:t>
      </w:r>
      <w:r w:rsidRPr="00E049F2">
        <w:rPr>
          <w:rFonts w:ascii="Times New Roman" w:hAnsi="Times New Roman" w:cs="Times New Roman"/>
          <w:lang w:val="en-US"/>
        </w:rPr>
        <w:t xml:space="preserve">erences in these associations. </w:t>
      </w:r>
    </w:p>
    <w:p w14:paraId="3E91CF8C" w14:textId="5E65E3E6" w:rsidR="009E4A2C" w:rsidRPr="00E049F2" w:rsidRDefault="009E4A2C" w:rsidP="009E4A2C">
      <w:pPr>
        <w:spacing w:line="360" w:lineRule="auto"/>
        <w:rPr>
          <w:rFonts w:ascii="Times New Roman" w:hAnsi="Times New Roman" w:cs="Times New Roman"/>
          <w:lang w:val="en-US"/>
        </w:rPr>
      </w:pPr>
      <w:r w:rsidRPr="00E049F2">
        <w:rPr>
          <w:rFonts w:ascii="Times New Roman" w:hAnsi="Times New Roman" w:cs="Times New Roman"/>
          <w:lang w:val="en-US"/>
        </w:rPr>
        <w:tab/>
      </w:r>
      <w:r w:rsidR="00171DD2">
        <w:rPr>
          <w:rFonts w:ascii="Times New Roman" w:hAnsi="Times New Roman" w:cs="Times New Roman"/>
          <w:lang w:val="en-US"/>
        </w:rPr>
        <w:t>A total of</w:t>
      </w:r>
      <w:r w:rsidR="000650E0" w:rsidRPr="00E049F2">
        <w:rPr>
          <w:rFonts w:ascii="Times New Roman" w:hAnsi="Times New Roman" w:cs="Times New Roman"/>
          <w:lang w:val="en-US"/>
        </w:rPr>
        <w:t xml:space="preserve"> </w:t>
      </w:r>
      <w:r w:rsidRPr="00E049F2">
        <w:rPr>
          <w:rFonts w:ascii="Times New Roman" w:hAnsi="Times New Roman" w:cs="Times New Roman"/>
          <w:lang w:val="en-US"/>
        </w:rPr>
        <w:t xml:space="preserve">686 </w:t>
      </w:r>
      <w:r w:rsidR="000C7E7B" w:rsidRPr="00E049F2">
        <w:rPr>
          <w:rFonts w:ascii="Times New Roman" w:hAnsi="Times New Roman" w:cs="Times New Roman"/>
          <w:lang w:val="en-US"/>
        </w:rPr>
        <w:t>adolescents</w:t>
      </w:r>
      <w:r w:rsidR="003002B6" w:rsidRPr="00E049F2">
        <w:rPr>
          <w:rFonts w:ascii="Times New Roman" w:hAnsi="Times New Roman" w:cs="Times New Roman"/>
          <w:lang w:val="en-US"/>
        </w:rPr>
        <w:t xml:space="preserve"> </w:t>
      </w:r>
      <w:r w:rsidRPr="00E049F2">
        <w:rPr>
          <w:rFonts w:ascii="Times New Roman" w:hAnsi="Times New Roman" w:cs="Times New Roman"/>
          <w:lang w:val="en-US"/>
        </w:rPr>
        <w:t>aged between 11 and 18 years complet</w:t>
      </w:r>
      <w:r w:rsidR="000650E0" w:rsidRPr="00E049F2">
        <w:rPr>
          <w:rFonts w:ascii="Times New Roman" w:hAnsi="Times New Roman" w:cs="Times New Roman"/>
          <w:lang w:val="en-US"/>
        </w:rPr>
        <w:t xml:space="preserve">ed </w:t>
      </w:r>
      <w:r w:rsidR="003002B6" w:rsidRPr="00E049F2">
        <w:rPr>
          <w:rFonts w:ascii="Times New Roman" w:hAnsi="Times New Roman" w:cs="Times New Roman"/>
          <w:lang w:val="en-US"/>
        </w:rPr>
        <w:t>measures of self-criticism</w:t>
      </w:r>
      <w:r w:rsidR="00171DD2">
        <w:rPr>
          <w:rFonts w:ascii="Times New Roman" w:hAnsi="Times New Roman" w:cs="Times New Roman"/>
          <w:lang w:val="en-US"/>
        </w:rPr>
        <w:t xml:space="preserve">, </w:t>
      </w:r>
      <w:r w:rsidR="003002B6" w:rsidRPr="00E049F2">
        <w:rPr>
          <w:rFonts w:ascii="Times New Roman" w:hAnsi="Times New Roman" w:cs="Times New Roman"/>
          <w:lang w:val="en-US"/>
        </w:rPr>
        <w:t>self-reassurance, beauty</w:t>
      </w:r>
      <w:r w:rsidR="00171DD2">
        <w:rPr>
          <w:rFonts w:ascii="Times New Roman" w:hAnsi="Times New Roman" w:cs="Times New Roman"/>
          <w:lang w:val="en-US"/>
        </w:rPr>
        <w:t xml:space="preserve"> </w:t>
      </w:r>
      <w:r w:rsidR="003002B6" w:rsidRPr="00E049F2">
        <w:rPr>
          <w:rFonts w:ascii="Times New Roman" w:hAnsi="Times New Roman" w:cs="Times New Roman"/>
          <w:lang w:val="en-US"/>
        </w:rPr>
        <w:t>ideal internalization, and social media use</w:t>
      </w:r>
      <w:r w:rsidR="001A0763" w:rsidRPr="00E049F2">
        <w:rPr>
          <w:rFonts w:ascii="Times New Roman" w:hAnsi="Times New Roman" w:cs="Times New Roman"/>
          <w:lang w:val="en-US"/>
        </w:rPr>
        <w:t xml:space="preserve"> patterns</w:t>
      </w:r>
      <w:r w:rsidR="003002B6" w:rsidRPr="00E049F2">
        <w:rPr>
          <w:rFonts w:ascii="Times New Roman" w:hAnsi="Times New Roman" w:cs="Times New Roman"/>
          <w:lang w:val="en-US"/>
        </w:rPr>
        <w:t xml:space="preserve">. </w:t>
      </w:r>
      <w:r w:rsidRPr="00E049F2">
        <w:rPr>
          <w:rFonts w:ascii="Times New Roman" w:hAnsi="Times New Roman" w:cs="Times New Roman"/>
          <w:lang w:val="en-US"/>
        </w:rPr>
        <w:t xml:space="preserve">Correlational analyses, </w:t>
      </w:r>
      <w:r w:rsidR="000C7E7B" w:rsidRPr="00E049F2">
        <w:rPr>
          <w:rFonts w:ascii="Times New Roman" w:hAnsi="Times New Roman" w:cs="Times New Roman"/>
          <w:lang w:val="en-US"/>
        </w:rPr>
        <w:t xml:space="preserve">gender-stratified </w:t>
      </w:r>
      <w:r w:rsidRPr="00E049F2">
        <w:rPr>
          <w:rFonts w:ascii="Times New Roman" w:hAnsi="Times New Roman" w:cs="Times New Roman"/>
          <w:lang w:val="en-US"/>
        </w:rPr>
        <w:t xml:space="preserve">multiple linear regressions, and gender comparisons </w:t>
      </w:r>
      <w:r w:rsidR="000C7E7B" w:rsidRPr="00E049F2">
        <w:rPr>
          <w:rFonts w:ascii="Times New Roman" w:hAnsi="Times New Roman" w:cs="Times New Roman"/>
          <w:lang w:val="en-US"/>
        </w:rPr>
        <w:t xml:space="preserve">tests </w:t>
      </w:r>
      <w:r w:rsidRPr="00E049F2">
        <w:rPr>
          <w:rFonts w:ascii="Times New Roman" w:hAnsi="Times New Roman" w:cs="Times New Roman"/>
          <w:lang w:val="en-US"/>
        </w:rPr>
        <w:t xml:space="preserve">were </w:t>
      </w:r>
      <w:r w:rsidR="000C7E7B" w:rsidRPr="00E049F2">
        <w:rPr>
          <w:rFonts w:ascii="Times New Roman" w:hAnsi="Times New Roman" w:cs="Times New Roman"/>
          <w:lang w:val="en-US"/>
        </w:rPr>
        <w:t>conducted</w:t>
      </w:r>
      <w:r w:rsidRPr="00E049F2">
        <w:rPr>
          <w:rFonts w:ascii="Times New Roman" w:hAnsi="Times New Roman" w:cs="Times New Roman"/>
          <w:lang w:val="en-US"/>
        </w:rPr>
        <w:t xml:space="preserve">. </w:t>
      </w:r>
    </w:p>
    <w:p w14:paraId="150B3A1F" w14:textId="23C449D0" w:rsidR="009E4A2C" w:rsidRPr="00E049F2" w:rsidRDefault="009E4A2C" w:rsidP="009E4A2C">
      <w:pPr>
        <w:spacing w:line="360" w:lineRule="auto"/>
        <w:rPr>
          <w:rFonts w:ascii="Times New Roman" w:hAnsi="Times New Roman" w:cs="Times New Roman"/>
          <w:lang w:val="en-US"/>
        </w:rPr>
      </w:pPr>
      <w:r w:rsidRPr="00E049F2">
        <w:rPr>
          <w:rFonts w:ascii="Times New Roman" w:hAnsi="Times New Roman" w:cs="Times New Roman"/>
          <w:lang w:val="en-US"/>
        </w:rPr>
        <w:tab/>
      </w:r>
      <w:r w:rsidR="000C7E7B" w:rsidRPr="00E049F2">
        <w:rPr>
          <w:rFonts w:ascii="Times New Roman" w:hAnsi="Times New Roman" w:cs="Times New Roman"/>
          <w:lang w:val="en-US"/>
        </w:rPr>
        <w:t>Self</w:t>
      </w:r>
      <w:r w:rsidRPr="00E049F2">
        <w:rPr>
          <w:rFonts w:ascii="Times New Roman" w:hAnsi="Times New Roman" w:cs="Times New Roman"/>
          <w:lang w:val="en-US"/>
        </w:rPr>
        <w:t xml:space="preserve">-criticism </w:t>
      </w:r>
      <w:r w:rsidR="000C7E7B" w:rsidRPr="00E049F2">
        <w:rPr>
          <w:rFonts w:ascii="Times New Roman" w:hAnsi="Times New Roman" w:cs="Times New Roman"/>
          <w:lang w:val="en-US"/>
        </w:rPr>
        <w:t xml:space="preserve">emerged as </w:t>
      </w:r>
      <w:r w:rsidRPr="00E049F2">
        <w:rPr>
          <w:rFonts w:ascii="Times New Roman" w:hAnsi="Times New Roman" w:cs="Times New Roman"/>
          <w:lang w:val="en-US"/>
        </w:rPr>
        <w:t>the strongest predictor of both beauty</w:t>
      </w:r>
      <w:r w:rsidR="00171DD2">
        <w:rPr>
          <w:rFonts w:ascii="Times New Roman" w:hAnsi="Times New Roman" w:cs="Times New Roman"/>
          <w:lang w:val="en-US"/>
        </w:rPr>
        <w:t xml:space="preserve"> i</w:t>
      </w:r>
      <w:r w:rsidRPr="00E049F2">
        <w:rPr>
          <w:rFonts w:ascii="Times New Roman" w:hAnsi="Times New Roman" w:cs="Times New Roman"/>
          <w:lang w:val="en-US"/>
        </w:rPr>
        <w:t xml:space="preserve">deal internalization and exposure to appearance-focused content </w:t>
      </w:r>
      <w:r w:rsidR="001A0763" w:rsidRPr="00E049F2">
        <w:rPr>
          <w:rFonts w:ascii="Times New Roman" w:hAnsi="Times New Roman" w:cs="Times New Roman"/>
          <w:lang w:val="en-US"/>
        </w:rPr>
        <w:t>in girls and boys</w:t>
      </w:r>
      <w:r w:rsidRPr="00E049F2">
        <w:rPr>
          <w:rFonts w:ascii="Times New Roman" w:hAnsi="Times New Roman" w:cs="Times New Roman"/>
          <w:lang w:val="en-US"/>
        </w:rPr>
        <w:t xml:space="preserve">. Self-reassurance </w:t>
      </w:r>
      <w:r w:rsidR="00171DD2">
        <w:rPr>
          <w:rFonts w:ascii="Times New Roman" w:hAnsi="Times New Roman" w:cs="Times New Roman"/>
          <w:lang w:val="en-US"/>
        </w:rPr>
        <w:t>was negatively associated with beauty</w:t>
      </w:r>
      <w:r w:rsidR="000C7E7B" w:rsidRPr="00E049F2">
        <w:rPr>
          <w:rFonts w:ascii="Times New Roman" w:hAnsi="Times New Roman" w:cs="Times New Roman"/>
          <w:lang w:val="en-US"/>
        </w:rPr>
        <w:t xml:space="preserve"> </w:t>
      </w:r>
      <w:r w:rsidR="001A0763" w:rsidRPr="00E049F2">
        <w:rPr>
          <w:rFonts w:ascii="Times New Roman" w:hAnsi="Times New Roman" w:cs="Times New Roman"/>
          <w:lang w:val="en-US"/>
        </w:rPr>
        <w:t>i</w:t>
      </w:r>
      <w:r w:rsidRPr="00E049F2">
        <w:rPr>
          <w:rFonts w:ascii="Times New Roman" w:hAnsi="Times New Roman" w:cs="Times New Roman"/>
          <w:lang w:val="en-US"/>
        </w:rPr>
        <w:t>deal internalization</w:t>
      </w:r>
      <w:r w:rsidR="000C7E7B" w:rsidRPr="00E049F2">
        <w:rPr>
          <w:rFonts w:ascii="Times New Roman" w:hAnsi="Times New Roman" w:cs="Times New Roman"/>
          <w:lang w:val="en-US"/>
        </w:rPr>
        <w:t>. E</w:t>
      </w:r>
      <w:r w:rsidR="007744D4" w:rsidRPr="00E049F2">
        <w:rPr>
          <w:rFonts w:ascii="Times New Roman" w:hAnsi="Times New Roman" w:cs="Times New Roman"/>
          <w:lang w:val="en-US"/>
        </w:rPr>
        <w:t xml:space="preserve">xposure to appearance-focused </w:t>
      </w:r>
      <w:r w:rsidR="000C7E7B" w:rsidRPr="00E049F2">
        <w:rPr>
          <w:rFonts w:ascii="Times New Roman" w:hAnsi="Times New Roman" w:cs="Times New Roman"/>
          <w:lang w:val="en-US"/>
        </w:rPr>
        <w:t xml:space="preserve">content </w:t>
      </w:r>
      <w:r w:rsidR="00171DD2">
        <w:rPr>
          <w:rFonts w:ascii="Times New Roman" w:hAnsi="Times New Roman" w:cs="Times New Roman"/>
          <w:lang w:val="en-US"/>
        </w:rPr>
        <w:t xml:space="preserve">significantly predicted </w:t>
      </w:r>
      <w:r w:rsidR="000C7E7B" w:rsidRPr="00E049F2">
        <w:rPr>
          <w:rFonts w:ascii="Times New Roman" w:hAnsi="Times New Roman" w:cs="Times New Roman"/>
          <w:lang w:val="en-US"/>
        </w:rPr>
        <w:t xml:space="preserve">beauty ideal </w:t>
      </w:r>
      <w:r w:rsidR="007744D4" w:rsidRPr="00E049F2">
        <w:rPr>
          <w:rFonts w:ascii="Times New Roman" w:hAnsi="Times New Roman" w:cs="Times New Roman"/>
          <w:lang w:val="en-US"/>
        </w:rPr>
        <w:t>internalization</w:t>
      </w:r>
      <w:r w:rsidR="000C7E7B" w:rsidRPr="00E049F2">
        <w:rPr>
          <w:rFonts w:ascii="Times New Roman" w:hAnsi="Times New Roman" w:cs="Times New Roman"/>
          <w:lang w:val="en-US"/>
        </w:rPr>
        <w:t>, whereas</w:t>
      </w:r>
      <w:r w:rsidR="001A0763" w:rsidRPr="00E049F2">
        <w:rPr>
          <w:rFonts w:ascii="Times New Roman" w:hAnsi="Times New Roman" w:cs="Times New Roman"/>
          <w:lang w:val="en-US"/>
        </w:rPr>
        <w:t xml:space="preserve"> </w:t>
      </w:r>
      <w:r w:rsidR="00171DD2">
        <w:rPr>
          <w:rFonts w:ascii="Times New Roman" w:hAnsi="Times New Roman" w:cs="Times New Roman"/>
          <w:lang w:val="en-US"/>
        </w:rPr>
        <w:t>overall</w:t>
      </w:r>
      <w:r w:rsidR="000C7E7B" w:rsidRPr="00E049F2">
        <w:rPr>
          <w:rFonts w:ascii="Times New Roman" w:hAnsi="Times New Roman" w:cs="Times New Roman"/>
          <w:lang w:val="en-US"/>
        </w:rPr>
        <w:t xml:space="preserve"> </w:t>
      </w:r>
      <w:r w:rsidR="00171DD2">
        <w:rPr>
          <w:rFonts w:ascii="Times New Roman" w:hAnsi="Times New Roman" w:cs="Times New Roman"/>
          <w:lang w:val="en-US"/>
        </w:rPr>
        <w:t>time spent on</w:t>
      </w:r>
      <w:r w:rsidR="000C7E7B" w:rsidRPr="00E049F2">
        <w:rPr>
          <w:rFonts w:ascii="Times New Roman" w:hAnsi="Times New Roman" w:cs="Times New Roman"/>
          <w:lang w:val="en-US"/>
        </w:rPr>
        <w:t xml:space="preserve"> social media did not</w:t>
      </w:r>
      <w:r w:rsidR="007744D4" w:rsidRPr="00E049F2">
        <w:rPr>
          <w:rFonts w:ascii="Times New Roman" w:hAnsi="Times New Roman" w:cs="Times New Roman"/>
          <w:lang w:val="en-US"/>
        </w:rPr>
        <w:t xml:space="preserve">. </w:t>
      </w:r>
      <w:r w:rsidR="000C7E7B" w:rsidRPr="00E049F2">
        <w:rPr>
          <w:rFonts w:ascii="Times New Roman" w:hAnsi="Times New Roman" w:cs="Times New Roman"/>
          <w:lang w:val="en-US"/>
        </w:rPr>
        <w:t>The observed associations were stronger among g</w:t>
      </w:r>
      <w:r w:rsidR="007744D4" w:rsidRPr="00E049F2">
        <w:rPr>
          <w:rFonts w:ascii="Times New Roman" w:hAnsi="Times New Roman" w:cs="Times New Roman"/>
          <w:lang w:val="en-US"/>
        </w:rPr>
        <w:t>irls</w:t>
      </w:r>
      <w:r w:rsidR="00171DD2">
        <w:rPr>
          <w:rFonts w:ascii="Times New Roman" w:hAnsi="Times New Roman" w:cs="Times New Roman"/>
          <w:lang w:val="en-US"/>
        </w:rPr>
        <w:t>.</w:t>
      </w:r>
    </w:p>
    <w:p w14:paraId="1D23032C" w14:textId="229BF9DB" w:rsidR="007744D4" w:rsidRPr="00E049F2" w:rsidRDefault="007744D4" w:rsidP="009E4A2C">
      <w:pPr>
        <w:spacing w:line="360" w:lineRule="auto"/>
        <w:rPr>
          <w:rFonts w:ascii="Times New Roman" w:hAnsi="Times New Roman" w:cs="Times New Roman"/>
          <w:lang w:val="en-US"/>
        </w:rPr>
      </w:pPr>
      <w:r w:rsidRPr="00E049F2">
        <w:rPr>
          <w:rFonts w:ascii="Times New Roman" w:hAnsi="Times New Roman" w:cs="Times New Roman"/>
          <w:lang w:val="en-US"/>
        </w:rPr>
        <w:tab/>
      </w:r>
      <w:r w:rsidR="00171DD2">
        <w:rPr>
          <w:rFonts w:ascii="Times New Roman" w:hAnsi="Times New Roman" w:cs="Times New Roman"/>
          <w:lang w:val="en-US"/>
        </w:rPr>
        <w:t>T</w:t>
      </w:r>
      <w:r w:rsidR="001A0763" w:rsidRPr="00E049F2">
        <w:rPr>
          <w:rFonts w:ascii="Times New Roman" w:hAnsi="Times New Roman" w:cs="Times New Roman"/>
          <w:lang w:val="en-US"/>
        </w:rPr>
        <w:t>he</w:t>
      </w:r>
      <w:r w:rsidRPr="00E049F2">
        <w:rPr>
          <w:rFonts w:ascii="Times New Roman" w:hAnsi="Times New Roman" w:cs="Times New Roman"/>
          <w:lang w:val="en-US"/>
        </w:rPr>
        <w:t xml:space="preserve"> findings </w:t>
      </w:r>
      <w:r w:rsidR="001A0763" w:rsidRPr="00E049F2">
        <w:rPr>
          <w:rFonts w:ascii="Times New Roman" w:hAnsi="Times New Roman" w:cs="Times New Roman"/>
          <w:lang w:val="en-US"/>
        </w:rPr>
        <w:t>suggest that</w:t>
      </w:r>
      <w:r w:rsidR="00171DD2">
        <w:rPr>
          <w:rFonts w:ascii="Times New Roman" w:hAnsi="Times New Roman" w:cs="Times New Roman"/>
          <w:lang w:val="en-US"/>
        </w:rPr>
        <w:t xml:space="preserve"> self-relating styles in response to failure and exposure to idealized appearance-related content play a relevant role in understanding the internalization of beauty ideals </w:t>
      </w:r>
      <w:r w:rsidR="000650E0" w:rsidRPr="00E049F2">
        <w:rPr>
          <w:rFonts w:ascii="Times New Roman" w:hAnsi="Times New Roman" w:cs="Times New Roman"/>
          <w:lang w:val="en-US"/>
        </w:rPr>
        <w:t xml:space="preserve">during adolescence. </w:t>
      </w:r>
    </w:p>
    <w:p w14:paraId="2BAC1589" w14:textId="77777777" w:rsidR="000650E0" w:rsidRPr="00E20866" w:rsidRDefault="000650E0" w:rsidP="009E4A2C">
      <w:pPr>
        <w:spacing w:line="360" w:lineRule="auto"/>
        <w:rPr>
          <w:rFonts w:ascii="Times New Roman" w:hAnsi="Times New Roman" w:cs="Times New Roman"/>
        </w:rPr>
      </w:pPr>
    </w:p>
    <w:p w14:paraId="6A70560A" w14:textId="10618AFE" w:rsidR="000650E0" w:rsidRPr="00E049F2" w:rsidRDefault="000650E0" w:rsidP="009E4A2C">
      <w:pPr>
        <w:spacing w:line="360" w:lineRule="auto"/>
        <w:rPr>
          <w:rFonts w:ascii="Times New Roman" w:hAnsi="Times New Roman" w:cs="Times New Roman"/>
          <w:lang w:val="en-US"/>
        </w:rPr>
      </w:pPr>
      <w:r w:rsidRPr="00E049F2">
        <w:rPr>
          <w:rFonts w:ascii="Times New Roman" w:hAnsi="Times New Roman" w:cs="Times New Roman"/>
          <w:b/>
          <w:bCs/>
          <w:lang w:val="en-US"/>
        </w:rPr>
        <w:t>Keywords:</w:t>
      </w:r>
      <w:r w:rsidRPr="00E049F2">
        <w:rPr>
          <w:rFonts w:ascii="Times New Roman" w:hAnsi="Times New Roman" w:cs="Times New Roman"/>
          <w:lang w:val="en-US"/>
        </w:rPr>
        <w:t xml:space="preserve"> adolescence</w:t>
      </w:r>
      <w:r w:rsidR="000C7E7B" w:rsidRPr="00E049F2">
        <w:rPr>
          <w:rFonts w:ascii="Times New Roman" w:hAnsi="Times New Roman" w:cs="Times New Roman"/>
          <w:lang w:val="en-US"/>
        </w:rPr>
        <w:t>;</w:t>
      </w:r>
      <w:r w:rsidRPr="00E049F2">
        <w:rPr>
          <w:rFonts w:ascii="Times New Roman" w:hAnsi="Times New Roman" w:cs="Times New Roman"/>
          <w:lang w:val="en-US"/>
        </w:rPr>
        <w:t xml:space="preserve"> social media</w:t>
      </w:r>
      <w:r w:rsidR="000C7E7B" w:rsidRPr="00E049F2">
        <w:rPr>
          <w:rFonts w:ascii="Times New Roman" w:hAnsi="Times New Roman" w:cs="Times New Roman"/>
          <w:lang w:val="en-US"/>
        </w:rPr>
        <w:t>;</w:t>
      </w:r>
      <w:r w:rsidRPr="00E049F2">
        <w:rPr>
          <w:rFonts w:ascii="Times New Roman" w:hAnsi="Times New Roman" w:cs="Times New Roman"/>
          <w:lang w:val="en-US"/>
        </w:rPr>
        <w:t xml:space="preserve"> self-criticism</w:t>
      </w:r>
      <w:r w:rsidR="000C7E7B" w:rsidRPr="00E049F2">
        <w:rPr>
          <w:rFonts w:ascii="Times New Roman" w:hAnsi="Times New Roman" w:cs="Times New Roman"/>
          <w:lang w:val="en-US"/>
        </w:rPr>
        <w:t>;</w:t>
      </w:r>
      <w:r w:rsidRPr="00E049F2">
        <w:rPr>
          <w:rFonts w:ascii="Times New Roman" w:hAnsi="Times New Roman" w:cs="Times New Roman"/>
          <w:lang w:val="en-US"/>
        </w:rPr>
        <w:t xml:space="preserve"> self-reassurance</w:t>
      </w:r>
      <w:r w:rsidR="000C7E7B" w:rsidRPr="00E049F2">
        <w:rPr>
          <w:rFonts w:ascii="Times New Roman" w:hAnsi="Times New Roman" w:cs="Times New Roman"/>
          <w:lang w:val="en-US"/>
        </w:rPr>
        <w:t>;</w:t>
      </w:r>
      <w:r w:rsidRPr="00E049F2">
        <w:rPr>
          <w:rFonts w:ascii="Times New Roman" w:hAnsi="Times New Roman" w:cs="Times New Roman"/>
          <w:lang w:val="en-US"/>
        </w:rPr>
        <w:t xml:space="preserve"> beauty</w:t>
      </w:r>
      <w:r w:rsidR="000C7E7B" w:rsidRPr="00E049F2">
        <w:rPr>
          <w:rFonts w:ascii="Times New Roman" w:hAnsi="Times New Roman" w:cs="Times New Roman"/>
          <w:lang w:val="en-US"/>
        </w:rPr>
        <w:t xml:space="preserve"> </w:t>
      </w:r>
      <w:r w:rsidRPr="00E049F2">
        <w:rPr>
          <w:rFonts w:ascii="Times New Roman" w:hAnsi="Times New Roman" w:cs="Times New Roman"/>
          <w:lang w:val="en-US"/>
        </w:rPr>
        <w:t>ideal internalization</w:t>
      </w:r>
      <w:r w:rsidR="000C7E7B" w:rsidRPr="00E049F2">
        <w:rPr>
          <w:rFonts w:ascii="Times New Roman" w:hAnsi="Times New Roman" w:cs="Times New Roman"/>
          <w:lang w:val="en-US"/>
        </w:rPr>
        <w:t>.</w:t>
      </w:r>
    </w:p>
    <w:p w14:paraId="015EC9B4" w14:textId="77777777" w:rsidR="003B1ECB" w:rsidRPr="00E20866" w:rsidRDefault="003B1ECB" w:rsidP="003B1ECB">
      <w:pPr>
        <w:spacing w:line="360" w:lineRule="auto"/>
        <w:jc w:val="center"/>
        <w:rPr>
          <w:rFonts w:ascii="Times New Roman" w:hAnsi="Times New Roman" w:cs="Times New Roman"/>
          <w:b/>
          <w:bCs/>
        </w:rPr>
      </w:pPr>
    </w:p>
    <w:p w14:paraId="5E8EFEBD" w14:textId="77777777" w:rsidR="003B1ECB" w:rsidRPr="00E20866" w:rsidRDefault="003B1ECB" w:rsidP="003B1ECB">
      <w:pPr>
        <w:spacing w:line="360" w:lineRule="auto"/>
        <w:jc w:val="center"/>
        <w:rPr>
          <w:rFonts w:ascii="Times New Roman" w:hAnsi="Times New Roman" w:cs="Times New Roman"/>
          <w:b/>
          <w:bCs/>
        </w:rPr>
      </w:pPr>
    </w:p>
    <w:p w14:paraId="67C2F622" w14:textId="77777777" w:rsidR="003B1ECB" w:rsidRPr="00E20866" w:rsidRDefault="003B1ECB" w:rsidP="003B1ECB">
      <w:pPr>
        <w:spacing w:line="360" w:lineRule="auto"/>
        <w:jc w:val="center"/>
        <w:rPr>
          <w:rFonts w:ascii="Times New Roman" w:hAnsi="Times New Roman" w:cs="Times New Roman"/>
          <w:b/>
          <w:bCs/>
        </w:rPr>
      </w:pPr>
    </w:p>
    <w:p w14:paraId="10358B70" w14:textId="77777777" w:rsidR="003B1ECB" w:rsidRPr="00E20866" w:rsidRDefault="003B1ECB" w:rsidP="003B1ECB">
      <w:pPr>
        <w:spacing w:line="360" w:lineRule="auto"/>
        <w:jc w:val="center"/>
        <w:rPr>
          <w:rFonts w:ascii="Times New Roman" w:hAnsi="Times New Roman" w:cs="Times New Roman"/>
          <w:b/>
          <w:bCs/>
        </w:rPr>
      </w:pPr>
    </w:p>
    <w:p w14:paraId="4A649CBE" w14:textId="77777777" w:rsidR="003B1ECB" w:rsidRPr="00E20866" w:rsidRDefault="003B1ECB" w:rsidP="003B1ECB">
      <w:pPr>
        <w:spacing w:line="360" w:lineRule="auto"/>
        <w:jc w:val="center"/>
        <w:rPr>
          <w:rFonts w:ascii="Times New Roman" w:hAnsi="Times New Roman" w:cs="Times New Roman"/>
          <w:b/>
          <w:bCs/>
        </w:rPr>
      </w:pPr>
    </w:p>
    <w:p w14:paraId="2F423910" w14:textId="77777777" w:rsidR="003B1ECB" w:rsidRPr="00E20866" w:rsidRDefault="003B1ECB" w:rsidP="003B1ECB">
      <w:pPr>
        <w:spacing w:line="360" w:lineRule="auto"/>
        <w:jc w:val="center"/>
        <w:rPr>
          <w:rFonts w:ascii="Times New Roman" w:hAnsi="Times New Roman" w:cs="Times New Roman"/>
          <w:b/>
          <w:bCs/>
        </w:rPr>
      </w:pPr>
    </w:p>
    <w:p w14:paraId="7EA831AD" w14:textId="77777777" w:rsidR="00C712F6" w:rsidRPr="00E20866" w:rsidRDefault="00C712F6" w:rsidP="003B1ECB">
      <w:pPr>
        <w:spacing w:line="360" w:lineRule="auto"/>
        <w:jc w:val="center"/>
        <w:rPr>
          <w:rFonts w:ascii="Times New Roman" w:hAnsi="Times New Roman" w:cs="Times New Roman"/>
          <w:b/>
          <w:bCs/>
        </w:rPr>
      </w:pPr>
    </w:p>
    <w:p w14:paraId="6DCD08C2" w14:textId="77777777" w:rsidR="00C712F6" w:rsidRPr="00E20866" w:rsidRDefault="00C712F6" w:rsidP="003B1ECB">
      <w:pPr>
        <w:spacing w:line="360" w:lineRule="auto"/>
        <w:jc w:val="center"/>
        <w:rPr>
          <w:rFonts w:ascii="Times New Roman" w:hAnsi="Times New Roman" w:cs="Times New Roman"/>
          <w:b/>
          <w:bCs/>
        </w:rPr>
      </w:pPr>
    </w:p>
    <w:p w14:paraId="43BFA53D" w14:textId="77777777" w:rsidR="00C712F6" w:rsidRDefault="00C712F6" w:rsidP="003B1ECB">
      <w:pPr>
        <w:spacing w:line="360" w:lineRule="auto"/>
        <w:jc w:val="center"/>
        <w:rPr>
          <w:rFonts w:ascii="Times New Roman" w:hAnsi="Times New Roman" w:cs="Times New Roman"/>
          <w:b/>
          <w:bCs/>
        </w:rPr>
      </w:pPr>
    </w:p>
    <w:p w14:paraId="11A1F820" w14:textId="77777777" w:rsidR="004E7295" w:rsidRPr="00E20866" w:rsidRDefault="004E7295" w:rsidP="003B1ECB">
      <w:pPr>
        <w:spacing w:line="360" w:lineRule="auto"/>
        <w:jc w:val="center"/>
        <w:rPr>
          <w:rFonts w:ascii="Times New Roman" w:hAnsi="Times New Roman" w:cs="Times New Roman"/>
          <w:b/>
          <w:bCs/>
        </w:rPr>
      </w:pPr>
    </w:p>
    <w:p w14:paraId="5FC61DC0" w14:textId="64B220ED" w:rsidR="00C712F6" w:rsidRDefault="00903152" w:rsidP="00C00572">
      <w:pPr>
        <w:spacing w:line="360" w:lineRule="auto"/>
        <w:jc w:val="center"/>
        <w:rPr>
          <w:rFonts w:ascii="Times New Roman" w:hAnsi="Times New Roman" w:cs="Times New Roman"/>
          <w:b/>
          <w:bCs/>
        </w:rPr>
      </w:pPr>
      <w:r w:rsidRPr="00E20866">
        <w:rPr>
          <w:rFonts w:ascii="Times New Roman" w:hAnsi="Times New Roman" w:cs="Times New Roman"/>
          <w:b/>
          <w:bCs/>
        </w:rPr>
        <w:t>Índice</w:t>
      </w:r>
    </w:p>
    <w:sdt>
      <w:sdtPr>
        <w:rPr>
          <w:rFonts w:asciiTheme="minorHAnsi" w:eastAsiaTheme="minorHAnsi" w:hAnsiTheme="minorHAnsi" w:cstheme="minorBidi"/>
          <w:color w:val="auto"/>
          <w:sz w:val="24"/>
          <w:szCs w:val="24"/>
          <w:lang w:eastAsia="en-US"/>
        </w:rPr>
        <w:id w:val="-1823883312"/>
        <w:docPartObj>
          <w:docPartGallery w:val="Table of Contents"/>
          <w:docPartUnique/>
        </w:docPartObj>
      </w:sdtPr>
      <w:sdtEndPr>
        <w:rPr>
          <w:b/>
          <w:bCs/>
        </w:rPr>
      </w:sdtEndPr>
      <w:sdtContent>
        <w:p w14:paraId="585C82BF" w14:textId="2B43E19E" w:rsidR="004B4044" w:rsidRDefault="004B4044">
          <w:pPr>
            <w:pStyle w:val="Cabealhodondice"/>
          </w:pPr>
        </w:p>
        <w:p w14:paraId="518F1B02" w14:textId="72543DCC" w:rsidR="00CA2E48" w:rsidRDefault="004B4044">
          <w:pPr>
            <w:pStyle w:val="ndice1"/>
            <w:tabs>
              <w:tab w:val="right" w:leader="dot" w:pos="9054"/>
            </w:tabs>
            <w:rPr>
              <w:rFonts w:eastAsiaTheme="minorEastAsia"/>
              <w:noProof/>
              <w:kern w:val="2"/>
              <w:lang w:eastAsia="pt-PT"/>
              <w14:ligatures w14:val="standardContextual"/>
            </w:rPr>
          </w:pPr>
          <w:r>
            <w:fldChar w:fldCharType="begin"/>
          </w:r>
          <w:r>
            <w:instrText xml:space="preserve"> TOC \o "1-3" \h \z \u </w:instrText>
          </w:r>
          <w:r>
            <w:fldChar w:fldCharType="separate"/>
          </w:r>
          <w:hyperlink w:anchor="_Toc231766007" w:history="1">
            <w:r w:rsidR="00CA2E48" w:rsidRPr="005F1C24">
              <w:rPr>
                <w:rStyle w:val="Hiperligao"/>
                <w:rFonts w:ascii="Times New Roman" w:hAnsi="Times New Roman" w:cs="Times New Roman"/>
                <w:b/>
                <w:bCs/>
                <w:noProof/>
              </w:rPr>
              <w:t>Introdução</w:t>
            </w:r>
            <w:r w:rsidR="00CA2E48">
              <w:rPr>
                <w:noProof/>
                <w:webHidden/>
              </w:rPr>
              <w:tab/>
            </w:r>
            <w:r w:rsidR="00CA2E48">
              <w:rPr>
                <w:noProof/>
                <w:webHidden/>
              </w:rPr>
              <w:fldChar w:fldCharType="begin"/>
            </w:r>
            <w:r w:rsidR="00CA2E48">
              <w:rPr>
                <w:noProof/>
                <w:webHidden/>
              </w:rPr>
              <w:instrText xml:space="preserve"> PAGEREF _Toc231766007 \h </w:instrText>
            </w:r>
            <w:r w:rsidR="00CA2E48">
              <w:rPr>
                <w:noProof/>
                <w:webHidden/>
              </w:rPr>
            </w:r>
            <w:r w:rsidR="00CA2E48">
              <w:rPr>
                <w:noProof/>
                <w:webHidden/>
              </w:rPr>
              <w:fldChar w:fldCharType="separate"/>
            </w:r>
            <w:r w:rsidR="004936D9">
              <w:rPr>
                <w:noProof/>
                <w:webHidden/>
              </w:rPr>
              <w:t>1</w:t>
            </w:r>
            <w:r w:rsidR="00CA2E48">
              <w:rPr>
                <w:noProof/>
                <w:webHidden/>
              </w:rPr>
              <w:fldChar w:fldCharType="end"/>
            </w:r>
          </w:hyperlink>
        </w:p>
        <w:p w14:paraId="7A0BF351" w14:textId="2AD7F015" w:rsidR="00CA2E48" w:rsidRDefault="00CA2E48">
          <w:pPr>
            <w:pStyle w:val="ndice1"/>
            <w:tabs>
              <w:tab w:val="right" w:leader="dot" w:pos="9054"/>
            </w:tabs>
            <w:rPr>
              <w:rFonts w:eastAsiaTheme="minorEastAsia"/>
              <w:noProof/>
              <w:kern w:val="2"/>
              <w:lang w:eastAsia="pt-PT"/>
              <w14:ligatures w14:val="standardContextual"/>
            </w:rPr>
          </w:pPr>
          <w:hyperlink w:anchor="_Toc231766008" w:history="1">
            <w:r w:rsidRPr="005F1C24">
              <w:rPr>
                <w:rStyle w:val="Hiperligao"/>
                <w:rFonts w:ascii="Times New Roman" w:hAnsi="Times New Roman" w:cs="Times New Roman"/>
                <w:b/>
                <w:bCs/>
                <w:noProof/>
              </w:rPr>
              <w:t>Metodologia</w:t>
            </w:r>
            <w:r>
              <w:rPr>
                <w:noProof/>
                <w:webHidden/>
              </w:rPr>
              <w:tab/>
            </w:r>
            <w:r>
              <w:rPr>
                <w:noProof/>
                <w:webHidden/>
              </w:rPr>
              <w:fldChar w:fldCharType="begin"/>
            </w:r>
            <w:r>
              <w:rPr>
                <w:noProof/>
                <w:webHidden/>
              </w:rPr>
              <w:instrText xml:space="preserve"> PAGEREF _Toc231766008 \h </w:instrText>
            </w:r>
            <w:r>
              <w:rPr>
                <w:noProof/>
                <w:webHidden/>
              </w:rPr>
            </w:r>
            <w:r>
              <w:rPr>
                <w:noProof/>
                <w:webHidden/>
              </w:rPr>
              <w:fldChar w:fldCharType="separate"/>
            </w:r>
            <w:r w:rsidR="004936D9">
              <w:rPr>
                <w:noProof/>
                <w:webHidden/>
              </w:rPr>
              <w:t>8</w:t>
            </w:r>
            <w:r>
              <w:rPr>
                <w:noProof/>
                <w:webHidden/>
              </w:rPr>
              <w:fldChar w:fldCharType="end"/>
            </w:r>
          </w:hyperlink>
        </w:p>
        <w:p w14:paraId="3782513A" w14:textId="17CDBC5B"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09" w:history="1">
            <w:r w:rsidRPr="00CA2E48">
              <w:rPr>
                <w:rStyle w:val="Hiperligao"/>
                <w:rFonts w:ascii="Times New Roman" w:hAnsi="Times New Roman" w:cs="Times New Roman"/>
                <w:noProof/>
              </w:rPr>
              <w:t>Participantes</w:t>
            </w:r>
            <w:r w:rsidRPr="00CA2E48">
              <w:rPr>
                <w:noProof/>
                <w:webHidden/>
              </w:rPr>
              <w:tab/>
            </w:r>
            <w:r w:rsidRPr="00CA2E48">
              <w:rPr>
                <w:noProof/>
                <w:webHidden/>
              </w:rPr>
              <w:fldChar w:fldCharType="begin"/>
            </w:r>
            <w:r w:rsidRPr="00CA2E48">
              <w:rPr>
                <w:noProof/>
                <w:webHidden/>
              </w:rPr>
              <w:instrText xml:space="preserve"> PAGEREF _Toc231766009 \h </w:instrText>
            </w:r>
            <w:r w:rsidRPr="00CA2E48">
              <w:rPr>
                <w:noProof/>
                <w:webHidden/>
              </w:rPr>
            </w:r>
            <w:r w:rsidRPr="00CA2E48">
              <w:rPr>
                <w:noProof/>
                <w:webHidden/>
              </w:rPr>
              <w:fldChar w:fldCharType="separate"/>
            </w:r>
            <w:r w:rsidR="004936D9">
              <w:rPr>
                <w:noProof/>
                <w:webHidden/>
              </w:rPr>
              <w:t>8</w:t>
            </w:r>
            <w:r w:rsidRPr="00CA2E48">
              <w:rPr>
                <w:noProof/>
                <w:webHidden/>
              </w:rPr>
              <w:fldChar w:fldCharType="end"/>
            </w:r>
          </w:hyperlink>
        </w:p>
        <w:p w14:paraId="1D730001" w14:textId="360E2C4C"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0" w:history="1">
            <w:r w:rsidRPr="00CA2E48">
              <w:rPr>
                <w:rStyle w:val="Hiperligao"/>
                <w:rFonts w:ascii="Times New Roman" w:hAnsi="Times New Roman" w:cs="Times New Roman"/>
                <w:noProof/>
              </w:rPr>
              <w:t>Material</w:t>
            </w:r>
            <w:r w:rsidRPr="00CA2E48">
              <w:rPr>
                <w:noProof/>
                <w:webHidden/>
              </w:rPr>
              <w:tab/>
            </w:r>
            <w:r w:rsidRPr="00CA2E48">
              <w:rPr>
                <w:noProof/>
                <w:webHidden/>
              </w:rPr>
              <w:fldChar w:fldCharType="begin"/>
            </w:r>
            <w:r w:rsidRPr="00CA2E48">
              <w:rPr>
                <w:noProof/>
                <w:webHidden/>
              </w:rPr>
              <w:instrText xml:space="preserve"> PAGEREF _Toc231766010 \h </w:instrText>
            </w:r>
            <w:r w:rsidRPr="00CA2E48">
              <w:rPr>
                <w:noProof/>
                <w:webHidden/>
              </w:rPr>
            </w:r>
            <w:r w:rsidRPr="00CA2E48">
              <w:rPr>
                <w:noProof/>
                <w:webHidden/>
              </w:rPr>
              <w:fldChar w:fldCharType="separate"/>
            </w:r>
            <w:r w:rsidR="004936D9">
              <w:rPr>
                <w:noProof/>
                <w:webHidden/>
              </w:rPr>
              <w:t>8</w:t>
            </w:r>
            <w:r w:rsidRPr="00CA2E48">
              <w:rPr>
                <w:noProof/>
                <w:webHidden/>
              </w:rPr>
              <w:fldChar w:fldCharType="end"/>
            </w:r>
          </w:hyperlink>
        </w:p>
        <w:p w14:paraId="5FD3E959" w14:textId="1E70BAE3"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1" w:history="1">
            <w:r w:rsidRPr="00CA2E48">
              <w:rPr>
                <w:rStyle w:val="Hiperligao"/>
                <w:rFonts w:ascii="Times New Roman" w:hAnsi="Times New Roman" w:cs="Times New Roman"/>
                <w:noProof/>
              </w:rPr>
              <w:t>Procedimentos</w:t>
            </w:r>
            <w:r w:rsidRPr="00CA2E48">
              <w:rPr>
                <w:noProof/>
                <w:webHidden/>
              </w:rPr>
              <w:tab/>
            </w:r>
            <w:r w:rsidRPr="00CA2E48">
              <w:rPr>
                <w:noProof/>
                <w:webHidden/>
              </w:rPr>
              <w:fldChar w:fldCharType="begin"/>
            </w:r>
            <w:r w:rsidRPr="00CA2E48">
              <w:rPr>
                <w:noProof/>
                <w:webHidden/>
              </w:rPr>
              <w:instrText xml:space="preserve"> PAGEREF _Toc231766011 \h </w:instrText>
            </w:r>
            <w:r w:rsidRPr="00CA2E48">
              <w:rPr>
                <w:noProof/>
                <w:webHidden/>
              </w:rPr>
            </w:r>
            <w:r w:rsidRPr="00CA2E48">
              <w:rPr>
                <w:noProof/>
                <w:webHidden/>
              </w:rPr>
              <w:fldChar w:fldCharType="separate"/>
            </w:r>
            <w:r w:rsidR="004936D9">
              <w:rPr>
                <w:noProof/>
                <w:webHidden/>
              </w:rPr>
              <w:t>10</w:t>
            </w:r>
            <w:r w:rsidRPr="00CA2E48">
              <w:rPr>
                <w:noProof/>
                <w:webHidden/>
              </w:rPr>
              <w:fldChar w:fldCharType="end"/>
            </w:r>
          </w:hyperlink>
        </w:p>
        <w:p w14:paraId="5FABE401" w14:textId="0586F211"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2" w:history="1">
            <w:r w:rsidRPr="00CA2E48">
              <w:rPr>
                <w:rStyle w:val="Hiperligao"/>
                <w:rFonts w:ascii="Times New Roman" w:hAnsi="Times New Roman" w:cs="Times New Roman"/>
                <w:noProof/>
              </w:rPr>
              <w:t>Análise de dados</w:t>
            </w:r>
            <w:r w:rsidRPr="00CA2E48">
              <w:rPr>
                <w:noProof/>
                <w:webHidden/>
              </w:rPr>
              <w:tab/>
            </w:r>
            <w:r w:rsidRPr="00CA2E48">
              <w:rPr>
                <w:noProof/>
                <w:webHidden/>
              </w:rPr>
              <w:fldChar w:fldCharType="begin"/>
            </w:r>
            <w:r w:rsidRPr="00CA2E48">
              <w:rPr>
                <w:noProof/>
                <w:webHidden/>
              </w:rPr>
              <w:instrText xml:space="preserve"> PAGEREF _Toc231766012 \h </w:instrText>
            </w:r>
            <w:r w:rsidRPr="00CA2E48">
              <w:rPr>
                <w:noProof/>
                <w:webHidden/>
              </w:rPr>
            </w:r>
            <w:r w:rsidRPr="00CA2E48">
              <w:rPr>
                <w:noProof/>
                <w:webHidden/>
              </w:rPr>
              <w:fldChar w:fldCharType="separate"/>
            </w:r>
            <w:r w:rsidR="004936D9">
              <w:rPr>
                <w:noProof/>
                <w:webHidden/>
              </w:rPr>
              <w:t>11</w:t>
            </w:r>
            <w:r w:rsidRPr="00CA2E48">
              <w:rPr>
                <w:noProof/>
                <w:webHidden/>
              </w:rPr>
              <w:fldChar w:fldCharType="end"/>
            </w:r>
          </w:hyperlink>
        </w:p>
        <w:p w14:paraId="6056F10C" w14:textId="4BE2CE68" w:rsidR="00CA2E48" w:rsidRDefault="00CA2E48">
          <w:pPr>
            <w:pStyle w:val="ndice1"/>
            <w:tabs>
              <w:tab w:val="right" w:leader="dot" w:pos="9054"/>
            </w:tabs>
            <w:rPr>
              <w:rFonts w:eastAsiaTheme="minorEastAsia"/>
              <w:noProof/>
              <w:kern w:val="2"/>
              <w:lang w:eastAsia="pt-PT"/>
              <w14:ligatures w14:val="standardContextual"/>
            </w:rPr>
          </w:pPr>
          <w:hyperlink w:anchor="_Toc231766013" w:history="1">
            <w:r w:rsidRPr="005F1C24">
              <w:rPr>
                <w:rStyle w:val="Hiperligao"/>
                <w:rFonts w:ascii="Times New Roman" w:hAnsi="Times New Roman" w:cs="Times New Roman"/>
                <w:b/>
                <w:bCs/>
                <w:noProof/>
              </w:rPr>
              <w:t>Resultados</w:t>
            </w:r>
            <w:r>
              <w:rPr>
                <w:noProof/>
                <w:webHidden/>
              </w:rPr>
              <w:tab/>
            </w:r>
            <w:r>
              <w:rPr>
                <w:noProof/>
                <w:webHidden/>
              </w:rPr>
              <w:fldChar w:fldCharType="begin"/>
            </w:r>
            <w:r>
              <w:rPr>
                <w:noProof/>
                <w:webHidden/>
              </w:rPr>
              <w:instrText xml:space="preserve"> PAGEREF _Toc231766013 \h </w:instrText>
            </w:r>
            <w:r>
              <w:rPr>
                <w:noProof/>
                <w:webHidden/>
              </w:rPr>
            </w:r>
            <w:r>
              <w:rPr>
                <w:noProof/>
                <w:webHidden/>
              </w:rPr>
              <w:fldChar w:fldCharType="separate"/>
            </w:r>
            <w:r w:rsidR="004936D9">
              <w:rPr>
                <w:noProof/>
                <w:webHidden/>
              </w:rPr>
              <w:t>13</w:t>
            </w:r>
            <w:r>
              <w:rPr>
                <w:noProof/>
                <w:webHidden/>
              </w:rPr>
              <w:fldChar w:fldCharType="end"/>
            </w:r>
          </w:hyperlink>
        </w:p>
        <w:p w14:paraId="026A4EC7" w14:textId="1092411C"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4" w:history="1">
            <w:r w:rsidRPr="00CA2E48">
              <w:rPr>
                <w:rStyle w:val="Hiperligao"/>
                <w:rFonts w:ascii="Times New Roman" w:hAnsi="Times New Roman" w:cs="Times New Roman"/>
                <w:noProof/>
              </w:rPr>
              <w:t>Análises descritivas</w:t>
            </w:r>
            <w:r w:rsidRPr="00CA2E48">
              <w:rPr>
                <w:noProof/>
                <w:webHidden/>
              </w:rPr>
              <w:tab/>
            </w:r>
            <w:r w:rsidRPr="00CA2E48">
              <w:rPr>
                <w:noProof/>
                <w:webHidden/>
              </w:rPr>
              <w:fldChar w:fldCharType="begin"/>
            </w:r>
            <w:r w:rsidRPr="00CA2E48">
              <w:rPr>
                <w:noProof/>
                <w:webHidden/>
              </w:rPr>
              <w:instrText xml:space="preserve"> PAGEREF _Toc231766014 \h </w:instrText>
            </w:r>
            <w:r w:rsidRPr="00CA2E48">
              <w:rPr>
                <w:noProof/>
                <w:webHidden/>
              </w:rPr>
            </w:r>
            <w:r w:rsidRPr="00CA2E48">
              <w:rPr>
                <w:noProof/>
                <w:webHidden/>
              </w:rPr>
              <w:fldChar w:fldCharType="separate"/>
            </w:r>
            <w:r w:rsidR="004936D9">
              <w:rPr>
                <w:noProof/>
                <w:webHidden/>
              </w:rPr>
              <w:t>13</w:t>
            </w:r>
            <w:r w:rsidRPr="00CA2E48">
              <w:rPr>
                <w:noProof/>
                <w:webHidden/>
              </w:rPr>
              <w:fldChar w:fldCharType="end"/>
            </w:r>
          </w:hyperlink>
        </w:p>
        <w:p w14:paraId="435CCD9B" w14:textId="39425210"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5" w:history="1">
            <w:r w:rsidRPr="00CA2E48">
              <w:rPr>
                <w:rStyle w:val="Hiperligao"/>
                <w:rFonts w:ascii="Times New Roman" w:hAnsi="Times New Roman" w:cs="Times New Roman"/>
                <w:noProof/>
              </w:rPr>
              <w:t>Diferenças entre géneros</w:t>
            </w:r>
            <w:r w:rsidRPr="00CA2E48">
              <w:rPr>
                <w:noProof/>
                <w:webHidden/>
              </w:rPr>
              <w:tab/>
            </w:r>
            <w:r w:rsidRPr="00CA2E48">
              <w:rPr>
                <w:noProof/>
                <w:webHidden/>
              </w:rPr>
              <w:fldChar w:fldCharType="begin"/>
            </w:r>
            <w:r w:rsidRPr="00CA2E48">
              <w:rPr>
                <w:noProof/>
                <w:webHidden/>
              </w:rPr>
              <w:instrText xml:space="preserve"> PAGEREF _Toc231766015 \h </w:instrText>
            </w:r>
            <w:r w:rsidRPr="00CA2E48">
              <w:rPr>
                <w:noProof/>
                <w:webHidden/>
              </w:rPr>
            </w:r>
            <w:r w:rsidRPr="00CA2E48">
              <w:rPr>
                <w:noProof/>
                <w:webHidden/>
              </w:rPr>
              <w:fldChar w:fldCharType="separate"/>
            </w:r>
            <w:r w:rsidR="004936D9">
              <w:rPr>
                <w:noProof/>
                <w:webHidden/>
              </w:rPr>
              <w:t>15</w:t>
            </w:r>
            <w:r w:rsidRPr="00CA2E48">
              <w:rPr>
                <w:noProof/>
                <w:webHidden/>
              </w:rPr>
              <w:fldChar w:fldCharType="end"/>
            </w:r>
          </w:hyperlink>
        </w:p>
        <w:p w14:paraId="5A489EAF" w14:textId="003CB8DC"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6" w:history="1">
            <w:r w:rsidRPr="00CA2E48">
              <w:rPr>
                <w:rStyle w:val="Hiperligao"/>
                <w:rFonts w:ascii="Times New Roman" w:hAnsi="Times New Roman" w:cs="Times New Roman"/>
                <w:noProof/>
              </w:rPr>
              <w:t>Associação entre o padrão de utilização das redes sociais e as formas de autorrelação face à falha e a internalização dos ideais de beleza</w:t>
            </w:r>
            <w:r w:rsidRPr="00CA2E48">
              <w:rPr>
                <w:noProof/>
                <w:webHidden/>
              </w:rPr>
              <w:tab/>
            </w:r>
            <w:r w:rsidRPr="00CA2E48">
              <w:rPr>
                <w:noProof/>
                <w:webHidden/>
              </w:rPr>
              <w:fldChar w:fldCharType="begin"/>
            </w:r>
            <w:r w:rsidRPr="00CA2E48">
              <w:rPr>
                <w:noProof/>
                <w:webHidden/>
              </w:rPr>
              <w:instrText xml:space="preserve"> PAGEREF _Toc231766016 \h </w:instrText>
            </w:r>
            <w:r w:rsidRPr="00CA2E48">
              <w:rPr>
                <w:noProof/>
                <w:webHidden/>
              </w:rPr>
            </w:r>
            <w:r w:rsidRPr="00CA2E48">
              <w:rPr>
                <w:noProof/>
                <w:webHidden/>
              </w:rPr>
              <w:fldChar w:fldCharType="separate"/>
            </w:r>
            <w:r w:rsidR="004936D9">
              <w:rPr>
                <w:noProof/>
                <w:webHidden/>
              </w:rPr>
              <w:t>17</w:t>
            </w:r>
            <w:r w:rsidRPr="00CA2E48">
              <w:rPr>
                <w:noProof/>
                <w:webHidden/>
              </w:rPr>
              <w:fldChar w:fldCharType="end"/>
            </w:r>
          </w:hyperlink>
        </w:p>
        <w:p w14:paraId="2EFC7538" w14:textId="0290D7A8"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7" w:history="1">
            <w:r w:rsidRPr="00CA2E48">
              <w:rPr>
                <w:rStyle w:val="Hiperligao"/>
                <w:rFonts w:ascii="Times New Roman" w:hAnsi="Times New Roman" w:cs="Times New Roman"/>
                <w:noProof/>
              </w:rPr>
              <w:t>Correlações entre as formas de autorrelação face à falha e a internalização dos ideais de beleza</w:t>
            </w:r>
            <w:r w:rsidRPr="00CA2E48">
              <w:rPr>
                <w:noProof/>
                <w:webHidden/>
              </w:rPr>
              <w:tab/>
            </w:r>
            <w:r w:rsidRPr="00CA2E48">
              <w:rPr>
                <w:noProof/>
                <w:webHidden/>
              </w:rPr>
              <w:fldChar w:fldCharType="begin"/>
            </w:r>
            <w:r w:rsidRPr="00CA2E48">
              <w:rPr>
                <w:noProof/>
                <w:webHidden/>
              </w:rPr>
              <w:instrText xml:space="preserve"> PAGEREF _Toc231766017 \h </w:instrText>
            </w:r>
            <w:r w:rsidRPr="00CA2E48">
              <w:rPr>
                <w:noProof/>
                <w:webHidden/>
              </w:rPr>
            </w:r>
            <w:r w:rsidRPr="00CA2E48">
              <w:rPr>
                <w:noProof/>
                <w:webHidden/>
              </w:rPr>
              <w:fldChar w:fldCharType="separate"/>
            </w:r>
            <w:r w:rsidR="004936D9">
              <w:rPr>
                <w:noProof/>
                <w:webHidden/>
              </w:rPr>
              <w:t>18</w:t>
            </w:r>
            <w:r w:rsidRPr="00CA2E48">
              <w:rPr>
                <w:noProof/>
                <w:webHidden/>
              </w:rPr>
              <w:fldChar w:fldCharType="end"/>
            </w:r>
          </w:hyperlink>
        </w:p>
        <w:p w14:paraId="2629B06C" w14:textId="44FE488F" w:rsidR="00CA2E48" w:rsidRPr="00CA2E48" w:rsidRDefault="00CA2E48">
          <w:pPr>
            <w:pStyle w:val="ndice2"/>
            <w:tabs>
              <w:tab w:val="right" w:leader="dot" w:pos="9054"/>
            </w:tabs>
            <w:rPr>
              <w:rFonts w:eastAsiaTheme="minorEastAsia"/>
              <w:noProof/>
              <w:kern w:val="2"/>
              <w:lang w:eastAsia="pt-PT"/>
              <w14:ligatures w14:val="standardContextual"/>
            </w:rPr>
          </w:pPr>
          <w:hyperlink w:anchor="_Toc231766018" w:history="1">
            <w:r w:rsidRPr="00CA2E48">
              <w:rPr>
                <w:rStyle w:val="Hiperligao"/>
                <w:rFonts w:ascii="Times New Roman" w:hAnsi="Times New Roman" w:cs="Times New Roman"/>
                <w:noProof/>
              </w:rPr>
              <w:t>Análises de regressão linear múltipla</w:t>
            </w:r>
            <w:r w:rsidRPr="00CA2E48">
              <w:rPr>
                <w:noProof/>
                <w:webHidden/>
              </w:rPr>
              <w:tab/>
            </w:r>
            <w:r w:rsidRPr="00CA2E48">
              <w:rPr>
                <w:noProof/>
                <w:webHidden/>
              </w:rPr>
              <w:fldChar w:fldCharType="begin"/>
            </w:r>
            <w:r w:rsidRPr="00CA2E48">
              <w:rPr>
                <w:noProof/>
                <w:webHidden/>
              </w:rPr>
              <w:instrText xml:space="preserve"> PAGEREF _Toc231766018 \h </w:instrText>
            </w:r>
            <w:r w:rsidRPr="00CA2E48">
              <w:rPr>
                <w:noProof/>
                <w:webHidden/>
              </w:rPr>
            </w:r>
            <w:r w:rsidRPr="00CA2E48">
              <w:rPr>
                <w:noProof/>
                <w:webHidden/>
              </w:rPr>
              <w:fldChar w:fldCharType="separate"/>
            </w:r>
            <w:r w:rsidR="004936D9">
              <w:rPr>
                <w:noProof/>
                <w:webHidden/>
              </w:rPr>
              <w:t>19</w:t>
            </w:r>
            <w:r w:rsidRPr="00CA2E48">
              <w:rPr>
                <w:noProof/>
                <w:webHidden/>
              </w:rPr>
              <w:fldChar w:fldCharType="end"/>
            </w:r>
          </w:hyperlink>
        </w:p>
        <w:p w14:paraId="2861F93A" w14:textId="6604D20C" w:rsidR="00CA2E48" w:rsidRDefault="00CA2E48">
          <w:pPr>
            <w:pStyle w:val="ndice1"/>
            <w:tabs>
              <w:tab w:val="right" w:leader="dot" w:pos="9054"/>
            </w:tabs>
            <w:rPr>
              <w:rFonts w:eastAsiaTheme="minorEastAsia"/>
              <w:noProof/>
              <w:kern w:val="2"/>
              <w:lang w:eastAsia="pt-PT"/>
              <w14:ligatures w14:val="standardContextual"/>
            </w:rPr>
          </w:pPr>
          <w:hyperlink w:anchor="_Toc231766019" w:history="1">
            <w:r w:rsidRPr="005F1C24">
              <w:rPr>
                <w:rStyle w:val="Hiperligao"/>
                <w:rFonts w:ascii="Times New Roman" w:hAnsi="Times New Roman" w:cs="Times New Roman"/>
                <w:b/>
                <w:bCs/>
                <w:noProof/>
              </w:rPr>
              <w:t>Discussão</w:t>
            </w:r>
            <w:r>
              <w:rPr>
                <w:noProof/>
                <w:webHidden/>
              </w:rPr>
              <w:tab/>
            </w:r>
            <w:r>
              <w:rPr>
                <w:noProof/>
                <w:webHidden/>
              </w:rPr>
              <w:fldChar w:fldCharType="begin"/>
            </w:r>
            <w:r>
              <w:rPr>
                <w:noProof/>
                <w:webHidden/>
              </w:rPr>
              <w:instrText xml:space="preserve"> PAGEREF _Toc231766019 \h </w:instrText>
            </w:r>
            <w:r>
              <w:rPr>
                <w:noProof/>
                <w:webHidden/>
              </w:rPr>
            </w:r>
            <w:r>
              <w:rPr>
                <w:noProof/>
                <w:webHidden/>
              </w:rPr>
              <w:fldChar w:fldCharType="separate"/>
            </w:r>
            <w:r w:rsidR="004936D9">
              <w:rPr>
                <w:noProof/>
                <w:webHidden/>
              </w:rPr>
              <w:t>24</w:t>
            </w:r>
            <w:r>
              <w:rPr>
                <w:noProof/>
                <w:webHidden/>
              </w:rPr>
              <w:fldChar w:fldCharType="end"/>
            </w:r>
          </w:hyperlink>
        </w:p>
        <w:p w14:paraId="51A2DF51" w14:textId="38D6AD48" w:rsidR="00CA2E48" w:rsidRDefault="00CA2E48">
          <w:pPr>
            <w:pStyle w:val="ndice1"/>
            <w:tabs>
              <w:tab w:val="right" w:leader="dot" w:pos="9054"/>
            </w:tabs>
            <w:rPr>
              <w:rFonts w:eastAsiaTheme="minorEastAsia"/>
              <w:noProof/>
              <w:kern w:val="2"/>
              <w:lang w:eastAsia="pt-PT"/>
              <w14:ligatures w14:val="standardContextual"/>
            </w:rPr>
          </w:pPr>
          <w:hyperlink w:anchor="_Toc231766020" w:history="1">
            <w:r w:rsidRPr="005F1C24">
              <w:rPr>
                <w:rStyle w:val="Hiperligao"/>
                <w:rFonts w:ascii="Times New Roman" w:hAnsi="Times New Roman" w:cs="Times New Roman"/>
                <w:b/>
                <w:bCs/>
                <w:noProof/>
              </w:rPr>
              <w:t>Referências</w:t>
            </w:r>
            <w:r>
              <w:rPr>
                <w:noProof/>
                <w:webHidden/>
              </w:rPr>
              <w:tab/>
            </w:r>
            <w:r>
              <w:rPr>
                <w:noProof/>
                <w:webHidden/>
              </w:rPr>
              <w:fldChar w:fldCharType="begin"/>
            </w:r>
            <w:r>
              <w:rPr>
                <w:noProof/>
                <w:webHidden/>
              </w:rPr>
              <w:instrText xml:space="preserve"> PAGEREF _Toc231766020 \h </w:instrText>
            </w:r>
            <w:r>
              <w:rPr>
                <w:noProof/>
                <w:webHidden/>
              </w:rPr>
            </w:r>
            <w:r>
              <w:rPr>
                <w:noProof/>
                <w:webHidden/>
              </w:rPr>
              <w:fldChar w:fldCharType="separate"/>
            </w:r>
            <w:r w:rsidR="004936D9">
              <w:rPr>
                <w:noProof/>
                <w:webHidden/>
              </w:rPr>
              <w:t>29</w:t>
            </w:r>
            <w:r>
              <w:rPr>
                <w:noProof/>
                <w:webHidden/>
              </w:rPr>
              <w:fldChar w:fldCharType="end"/>
            </w:r>
          </w:hyperlink>
        </w:p>
        <w:p w14:paraId="7010B53F" w14:textId="705DF792" w:rsidR="004B4044" w:rsidRDefault="004B4044">
          <w:r>
            <w:rPr>
              <w:b/>
              <w:bCs/>
            </w:rPr>
            <w:fldChar w:fldCharType="end"/>
          </w:r>
        </w:p>
      </w:sdtContent>
    </w:sdt>
    <w:p w14:paraId="7BBDB99E" w14:textId="77777777" w:rsidR="004B4044" w:rsidRPr="00E20866" w:rsidRDefault="004B4044" w:rsidP="00C712F6">
      <w:pPr>
        <w:spacing w:line="360" w:lineRule="auto"/>
        <w:rPr>
          <w:rFonts w:ascii="Times New Roman" w:hAnsi="Times New Roman" w:cs="Times New Roman"/>
          <w:b/>
          <w:bCs/>
        </w:rPr>
      </w:pPr>
    </w:p>
    <w:p w14:paraId="7635CEF4" w14:textId="6DB30A8E" w:rsidR="00903152" w:rsidRPr="00E20866" w:rsidRDefault="0097028D" w:rsidP="0097028D">
      <w:pPr>
        <w:tabs>
          <w:tab w:val="left" w:pos="6360"/>
        </w:tabs>
        <w:spacing w:line="360" w:lineRule="auto"/>
        <w:rPr>
          <w:rFonts w:ascii="Times New Roman" w:hAnsi="Times New Roman" w:cs="Times New Roman"/>
          <w:b/>
          <w:bCs/>
        </w:rPr>
      </w:pPr>
      <w:r>
        <w:rPr>
          <w:rFonts w:ascii="Times New Roman" w:hAnsi="Times New Roman" w:cs="Times New Roman"/>
          <w:b/>
          <w:bCs/>
        </w:rPr>
        <w:tab/>
      </w:r>
    </w:p>
    <w:p w14:paraId="1056BB80" w14:textId="77777777" w:rsidR="00903152" w:rsidRPr="00E20866" w:rsidRDefault="00903152" w:rsidP="00903152">
      <w:pPr>
        <w:spacing w:line="360" w:lineRule="auto"/>
        <w:rPr>
          <w:rFonts w:ascii="Times New Roman" w:hAnsi="Times New Roman" w:cs="Times New Roman"/>
        </w:rPr>
      </w:pPr>
    </w:p>
    <w:p w14:paraId="374DC076" w14:textId="51A1C388" w:rsidR="003B1ECB" w:rsidRPr="00E20866" w:rsidRDefault="009B1E9D" w:rsidP="009B1E9D">
      <w:pPr>
        <w:tabs>
          <w:tab w:val="left" w:pos="5300"/>
        </w:tabs>
        <w:spacing w:line="360" w:lineRule="auto"/>
        <w:rPr>
          <w:rFonts w:ascii="Times New Roman" w:hAnsi="Times New Roman" w:cs="Times New Roman"/>
          <w:b/>
          <w:bCs/>
        </w:rPr>
      </w:pPr>
      <w:r>
        <w:rPr>
          <w:rFonts w:ascii="Times New Roman" w:hAnsi="Times New Roman" w:cs="Times New Roman"/>
          <w:b/>
          <w:bCs/>
        </w:rPr>
        <w:tab/>
      </w:r>
    </w:p>
    <w:p w14:paraId="0DE53454" w14:textId="77777777" w:rsidR="003B1ECB" w:rsidRPr="00E20866" w:rsidRDefault="003B1ECB" w:rsidP="003B1ECB">
      <w:pPr>
        <w:spacing w:line="360" w:lineRule="auto"/>
        <w:jc w:val="center"/>
        <w:rPr>
          <w:rFonts w:ascii="Times New Roman" w:hAnsi="Times New Roman" w:cs="Times New Roman"/>
          <w:b/>
          <w:bCs/>
        </w:rPr>
      </w:pPr>
    </w:p>
    <w:p w14:paraId="227AE4F6" w14:textId="77777777" w:rsidR="003B1ECB" w:rsidRPr="00E20866" w:rsidRDefault="003B1ECB" w:rsidP="003B1ECB">
      <w:pPr>
        <w:spacing w:line="360" w:lineRule="auto"/>
        <w:jc w:val="center"/>
        <w:rPr>
          <w:rFonts w:ascii="Times New Roman" w:hAnsi="Times New Roman" w:cs="Times New Roman"/>
          <w:b/>
          <w:bCs/>
        </w:rPr>
      </w:pPr>
    </w:p>
    <w:p w14:paraId="624491D5" w14:textId="77777777" w:rsidR="004B4044" w:rsidRPr="00E20866" w:rsidRDefault="004B4044" w:rsidP="00C712F6">
      <w:pPr>
        <w:spacing w:line="360" w:lineRule="auto"/>
        <w:rPr>
          <w:rFonts w:ascii="Times New Roman" w:hAnsi="Times New Roman" w:cs="Times New Roman"/>
          <w:b/>
          <w:bCs/>
        </w:rPr>
        <w:sectPr w:rsidR="004B4044" w:rsidRPr="00E20866" w:rsidSect="00903152">
          <w:footerReference w:type="default" r:id="rId9"/>
          <w:pgSz w:w="11900" w:h="16840"/>
          <w:pgMar w:top="1418" w:right="1418" w:bottom="1418" w:left="1418" w:header="0" w:footer="709" w:gutter="0"/>
          <w:pgNumType w:fmt="lowerRoman" w:start="1"/>
          <w:cols w:space="708"/>
          <w:docGrid w:linePitch="360"/>
        </w:sectPr>
      </w:pPr>
    </w:p>
    <w:p w14:paraId="7F699C84" w14:textId="77777777" w:rsidR="004E7295" w:rsidRDefault="004E7295" w:rsidP="00C00572">
      <w:pPr>
        <w:pStyle w:val="Ttulo1"/>
        <w:jc w:val="center"/>
        <w:rPr>
          <w:rFonts w:ascii="Times New Roman" w:hAnsi="Times New Roman" w:cs="Times New Roman"/>
          <w:b/>
          <w:bCs/>
          <w:sz w:val="24"/>
          <w:szCs w:val="24"/>
        </w:rPr>
      </w:pPr>
      <w:bookmarkStart w:id="0" w:name="_Toc231766007"/>
    </w:p>
    <w:p w14:paraId="3A0AD0F8" w14:textId="77777777" w:rsidR="004E7295" w:rsidRDefault="004E7295" w:rsidP="00C00572">
      <w:pPr>
        <w:pStyle w:val="Ttulo1"/>
        <w:jc w:val="center"/>
        <w:rPr>
          <w:rFonts w:ascii="Times New Roman" w:hAnsi="Times New Roman" w:cs="Times New Roman"/>
          <w:b/>
          <w:bCs/>
          <w:sz w:val="24"/>
          <w:szCs w:val="24"/>
        </w:rPr>
      </w:pPr>
    </w:p>
    <w:p w14:paraId="062B5D8E" w14:textId="11A67608" w:rsidR="00903152" w:rsidRPr="004B4044" w:rsidRDefault="00903152" w:rsidP="00C00572">
      <w:pPr>
        <w:pStyle w:val="Ttulo1"/>
        <w:jc w:val="center"/>
        <w:rPr>
          <w:rFonts w:ascii="Times New Roman" w:hAnsi="Times New Roman" w:cs="Times New Roman"/>
          <w:b/>
          <w:bCs/>
          <w:sz w:val="24"/>
          <w:szCs w:val="24"/>
        </w:rPr>
      </w:pPr>
      <w:r w:rsidRPr="004B4044">
        <w:rPr>
          <w:rFonts w:ascii="Times New Roman" w:hAnsi="Times New Roman" w:cs="Times New Roman"/>
          <w:b/>
          <w:bCs/>
          <w:sz w:val="24"/>
          <w:szCs w:val="24"/>
        </w:rPr>
        <w:t>Introdução</w:t>
      </w:r>
      <w:bookmarkEnd w:id="0"/>
    </w:p>
    <w:p w14:paraId="0A9EE8E6" w14:textId="77777777" w:rsidR="00C712F6" w:rsidRPr="00E20866" w:rsidRDefault="00C712F6" w:rsidP="00C712F6">
      <w:pPr>
        <w:spacing w:line="360" w:lineRule="auto"/>
        <w:jc w:val="both"/>
        <w:rPr>
          <w:rFonts w:ascii="Times New Roman" w:hAnsi="Times New Roman" w:cs="Times New Roman"/>
        </w:rPr>
      </w:pPr>
    </w:p>
    <w:p w14:paraId="35360728" w14:textId="259985FC"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hAnsi="Times New Roman" w:cs="Times New Roman"/>
        </w:rPr>
        <w:t xml:space="preserve">A evolução acelerada das redes sociais enquanto fenómeno global tem suscitado um crescente interesse científico sobre os seus efeitos psicossociais no bem-estar físico e mental dos adolescentes (Odgers &amp; Jensen, 2020). Em Portugal, o uso das redes sociais tem registado </w:t>
      </w:r>
      <w:r w:rsidRPr="00E20866">
        <w:rPr>
          <w:rFonts w:ascii="Times New Roman" w:eastAsia="Times New Roman" w:hAnsi="Times New Roman" w:cs="Times New Roman"/>
        </w:rPr>
        <w:t>um aumento contínuo. Em 2019, cerca de 65% da população era utilizadora ativa destas plataformas, número que ascendeu para 71.9% em janeiro de 2025, o que corresponde a aproximadamente 7.49 milhões de pessoas (Kemp, 2019, 2025). Entre os adolescentes portugueses, este padrão já se mostrava particularmente expressivo em 2017, com 94% a utilizar a internet para aceder às redes sociais, 67% a fazê-lo diariamente e 31% a apresentar um padrão de uso intensivo, permanecendo pelo menos três horas por dia nestas plataformas (Ferreira, Ferreira, et al., 2017).</w:t>
      </w:r>
    </w:p>
    <w:p w14:paraId="2B0A0FCB" w14:textId="2A0107AA"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A geração atual de adolescentes é uma das primeiras a crescer num ambiente profundamente digitalizado, sendo exposta desde cedo às dinâmicas do meio online (Shannon et al., 2022). Esta exposição precoce ocorre num período desenvolvimental caracterizado por marcos fundamentais, como a construção da identidade pessoal (Jankauskiene &amp; Baceviciene, 2022), da autoimagem (Fioravanti et al., 2022) e dos valores individuais (Bi et al., 2024), bem como pela intensificação da necessidade de pertença social (</w:t>
      </w:r>
      <w:r w:rsidR="0099169C" w:rsidRPr="00414A86">
        <w:rPr>
          <w:rFonts w:ascii="Times New Roman" w:eastAsia="Times New Roman" w:hAnsi="Times New Roman" w:cs="Times New Roman"/>
        </w:rPr>
        <w:t xml:space="preserve">Gilbert </w:t>
      </w:r>
      <w:r w:rsidR="0099169C">
        <w:rPr>
          <w:rFonts w:ascii="Times New Roman" w:eastAsia="Times New Roman" w:hAnsi="Times New Roman" w:cs="Times New Roman"/>
        </w:rPr>
        <w:t>&amp;</w:t>
      </w:r>
      <w:r w:rsidR="0099169C" w:rsidRPr="00414A86">
        <w:rPr>
          <w:rFonts w:ascii="Times New Roman" w:eastAsia="Times New Roman" w:hAnsi="Times New Roman" w:cs="Times New Roman"/>
        </w:rPr>
        <w:t xml:space="preserve"> Irons</w:t>
      </w:r>
      <w:r w:rsidR="0099169C">
        <w:rPr>
          <w:rFonts w:ascii="Times New Roman" w:eastAsia="Times New Roman" w:hAnsi="Times New Roman" w:cs="Times New Roman"/>
        </w:rPr>
        <w:t xml:space="preserve">, </w:t>
      </w:r>
      <w:r w:rsidR="0099169C" w:rsidRPr="00414A86">
        <w:rPr>
          <w:rFonts w:ascii="Times New Roman" w:eastAsia="Times New Roman" w:hAnsi="Times New Roman" w:cs="Times New Roman"/>
        </w:rPr>
        <w:t>2009</w:t>
      </w:r>
      <w:r w:rsidR="0099169C">
        <w:rPr>
          <w:rFonts w:ascii="Times New Roman" w:eastAsia="Times New Roman" w:hAnsi="Times New Roman" w:cs="Times New Roman"/>
        </w:rPr>
        <w:t xml:space="preserve">; </w:t>
      </w:r>
      <w:r w:rsidRPr="00E20866">
        <w:rPr>
          <w:rFonts w:ascii="Times New Roman" w:eastAsia="Times New Roman" w:hAnsi="Times New Roman" w:cs="Times New Roman"/>
        </w:rPr>
        <w:t xml:space="preserve">Jankauskiene &amp; Baceviciene, 2022). Esta conjugação torna os adolescentes particularmente suscetíveis à influência das redes sociais, que podem moldar a perceção que constroem de si próprios e os critérios de felicidade e satisfação (Gattud et al., 2020). A tendência para a diminuição da autoestima durante esta etapa, frequentemente associada a incoerências identitárias, agrava esta suscetibilidade podendo contribuir para o desenvolvimento de dificuldades psicológicas (Nelson et al., 2018). Assim, a articulação entre o uso intensivo das redes sociais e as vulnerabilidades específicas da adolescência reforça a relevância de investigar o seu impacto no bem-estar psicológico dos jovens, atendendo às potenciais implicações a longo prazo.  </w:t>
      </w:r>
    </w:p>
    <w:p w14:paraId="3C0CB5D0"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Nas últimas décadas, os meios de comunicação acompanharam os avanços tecnológicos. A tradicional comunicação social, que posicionava os utilizadores apenas como </w:t>
      </w:r>
      <w:r w:rsidRPr="00E20866">
        <w:rPr>
          <w:rFonts w:ascii="Times New Roman" w:eastAsia="Times New Roman" w:hAnsi="Times New Roman" w:cs="Times New Roman"/>
        </w:rPr>
        <w:lastRenderedPageBreak/>
        <w:t>recetores de informação, foi gradualmente substituída pelas redes sociais, que lhes permitem também assumir o papel de emissores ativos na criação, partilha e interação com conteúdos (Fioravanti et al., 2022; Xiaojing, 2017). As redes sociais, particularmente as focadas em conteúdo visual (</w:t>
      </w:r>
      <w:r w:rsidRPr="00E20866">
        <w:rPr>
          <w:rFonts w:ascii="Times New Roman" w:eastAsia="Times New Roman" w:hAnsi="Times New Roman" w:cs="Times New Roman"/>
          <w:i/>
          <w:iCs/>
        </w:rPr>
        <w:t>image-based social media</w:t>
      </w:r>
      <w:r w:rsidRPr="00E20866">
        <w:rPr>
          <w:rFonts w:ascii="Times New Roman" w:eastAsia="Times New Roman" w:hAnsi="Times New Roman" w:cs="Times New Roman"/>
        </w:rPr>
        <w:t xml:space="preserve">), como o Instagram, TikTok, Snapchat, Pinterest e YouTube (Dahlgren et al., 2024; Jarman et al., 2021; Sagrera et al., 2022; Voung et al., 2021), caracterizam-se por um acentuado foco na aparência física, promovendo padrões corporais idealizados e frequentemente irrealistas, através do conteúdo e mensagens partilhadas (Bi et al., 2024; Fioravanti et al., 2022; Mingoia et al., 2017). As interações nestas plataformas geram uma exposição constante ao </w:t>
      </w:r>
      <w:r w:rsidRPr="00E20866">
        <w:rPr>
          <w:rFonts w:ascii="Times New Roman" w:eastAsia="Times New Roman" w:hAnsi="Times New Roman" w:cs="Times New Roman"/>
          <w:iCs/>
        </w:rPr>
        <w:t>feedback</w:t>
      </w:r>
      <w:r w:rsidRPr="00E20866">
        <w:rPr>
          <w:rFonts w:ascii="Times New Roman" w:eastAsia="Times New Roman" w:hAnsi="Times New Roman" w:cs="Times New Roman"/>
          <w:i/>
        </w:rPr>
        <w:t xml:space="preserve"> </w:t>
      </w:r>
      <w:r w:rsidRPr="00E20866">
        <w:rPr>
          <w:rFonts w:ascii="Times New Roman" w:eastAsia="Times New Roman" w:hAnsi="Times New Roman" w:cs="Times New Roman"/>
        </w:rPr>
        <w:t xml:space="preserve">sobre a imagem corporal, através de gostos e comentários, intensificando a preocupação dos utilizadores com a própria aparência (Mingoia et al., 2017; Xiaojing, 2017). Embora estas plataformas ofereçam benefícios ao nível da socialização e do acesso à informação, padrões de uso intensivo e desregulado têm sido associados a uma relação mais negativa com a imagem corporal (Barron et al., 2021; Bennett et al., 2019; Evcili &amp; Eroğlu, 2024; Góngora, 2023; Vlasak et al., 2025), e a consequências negativas ao nível da saúde mental, tais como depressão (Belton, 2019), ansiedade e stress (Shannon et al., 2022). </w:t>
      </w:r>
    </w:p>
    <w:p w14:paraId="4EA7C8F3"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Neste contexto, a internalização dos ideais de beleza emerge como processo central para compreender a associação entre o uso das redes sociais focadas em conteúdo visual e a imagem corporal na adolescência. A internalização dos ideais de beleza refere-se à integração cognitiva e consciente dos padrões socioculturais de atratividade na identidade pessoal (Paterna et al., 2021), frequentemente impulsionada pela exposição reiterada a conteúdos idealizados e pela comparação social, que acentua discrepâncias entre o eu real e o eu ideal (Fioravanti et al., 2022; Möri et al., 2022). Este desalinhamento desencadeia comportamentos orientados para a conformidade com os padrões de aparência, como a restrição alimentar (J. K. Thompson &amp; Stice, 2001; Pessoa, 2010; Riccardo et al., 2024). As redes sociais focadas na imagem constituem, atualmente, um dos principais contextos de disseminação destes ideais, através de mecanismos de reforço social que favorecem a sua valorização, pressão para a sua conformidade e internalização (Góngora, 2023; Jung et al., 2022).  </w:t>
      </w:r>
    </w:p>
    <w:p w14:paraId="15D4EAB2"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Os ideais de beleza difundidos tendem a variar consoante o género, predominando entre as raparigas o ideal de magreza com reduzida gordura corporal e, entre os rapazes, o ideal musculado e atlético (Dahlgren et al., 2024; Möri et al., 2022), embora este último esteja a ganhar crescente valorização também entre as adolescentes (Roberts et al., 2022). A internalização destes padrões associa-se a diversas consequências emocionais, cognitivas e comportamentais, incluindo insatisfação corporal (Roberts et al., 2022; Vuong et al., 2021), </w:t>
      </w:r>
      <w:r w:rsidRPr="00E20866">
        <w:rPr>
          <w:rFonts w:ascii="Times New Roman" w:eastAsia="Times New Roman" w:hAnsi="Times New Roman" w:cs="Times New Roman"/>
        </w:rPr>
        <w:lastRenderedPageBreak/>
        <w:t>baixa autoestima (Bi et al., 2024), alterações na perceção da imagem corporal (J. K. Thompson &amp; Stice, 2001), vergonha e ansiedade relacionada à aparência (Dakanalis et al., 2014), e perturbações do comportamento alimentar (Bi et al., 2024; Jankauskiene &amp; Baceviciene, 2022). Tais consequências podem reforçar ciclos de comparação social e contribuir para uma autorrelação negativa marcada por autodepreciação (Lee &amp; Lee, 2021; Yao et al., 2024).</w:t>
      </w:r>
    </w:p>
    <w:p w14:paraId="243C6F08"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Diversos estudos têm demonstrado associações entre o uso intensivo das redes sociais e níveis mais elevados de internalização dos ideais de beleza (Góngora, 2023; Jung et al., 2022; Mancin et al., 2023; Mingoia et al., 2017; Roberts et al., 2022; Sevic et al., 2019). A maioria destes estudos tem sido realizada em amostras exclusivamente do género feminino, limitando a compreensão destas associações no género masculino (Mingoia et al., 2017). Os poucos estudos realizados com amostras mistas sugerem que a associação entre o uso intensivo das redes sociais e a internalização dos ideais se verifica no género feminino e masculino, embora com níveis superiores nas raparigas (Dahlgren et al., 2024; Dakanalis et al., 2014; Jankauskiene &amp; Baceviciene, 2022; Jarman et al., 2021). Contudo, a associação entre estas variáveis no género masculino e outros não está ainda suficientemente investigada, destacando a necessidade de expandir futuras pesquisas para amostras mais variadas em termos de género.</w:t>
      </w:r>
    </w:p>
    <w:p w14:paraId="3D7C3A82"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As formas de autorrelação face à falha, nomeadamente o autocriticismo, assumem particular relevância enquanto traço disposicional da personalidade (Zuroff et al., 2015). O autocriticismo caracteriza-se por uma tendência persistente para a autoavaliação negativa, o estabelecimento de padrões internos rígidos e respostas autodepreciativas perante o erro ou a perceção de falha pessoal (Gilbert et al., 2004; Simpson et al., 2024). Enquanto resposta interna marcada por elevada exigência e dificuldade em validar as próprias experiências, tende a emergir perante o confronto com falhas face aos padrões de aparência estabelecidos. Indivíduos com níveis elevados de autocriticismo tendem a redefinir continuamente os seus objetivos para padrões cada vez mais elevados e difíceis de alcançar, perpetuando ciclos de insatisfação e desvalorização pessoal (Gilbert et al., 2004; R. Thompson &amp; Zuroff, 2004). </w:t>
      </w:r>
    </w:p>
    <w:p w14:paraId="61DD5455"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De acordo com Gilbert et al. (2004), as respostas à perceção de falha podem assumir três formas, duas delas caracterizadas como autocriticismo: (a) a autoinadequação, associada a sentimentos de merecimento da autocrítica e de inferioridade, e (b) o auto-ódio, marcado por respostas aversivas e autodepreciativas, associadas a sentimentos de repulsa e ao desejo agressivo de se magoar. A terceira forma reativa é designada por autotranquilização, não integra o autocriticismo, mas corresponde a uma forma distinta e adaptativa de resposta, refletindo a capacidade do indivíduo se envolver em estratégias de autoaceitação, autocompaixão e valorização dos atributos pessoais perante falhas (C. B. Carvalho et al., 2019; </w:t>
      </w:r>
      <w:r w:rsidRPr="00E20866">
        <w:rPr>
          <w:rFonts w:ascii="Times New Roman" w:eastAsia="Times New Roman" w:hAnsi="Times New Roman" w:cs="Times New Roman"/>
        </w:rPr>
        <w:lastRenderedPageBreak/>
        <w:t xml:space="preserve">Castilho &amp; Gouveia, 2011; Gilbert et al., 2004). Assim, no modelo proposto por Gilbert et al. (2004), salientam-se duas formas de autorrelação perante as falhas que podem caracterizar-se por reações autocríticas (autoinadequação ou auto-ódio) ou de autotranquilização. </w:t>
      </w:r>
    </w:p>
    <w:p w14:paraId="02F9292F" w14:textId="77777777" w:rsidR="00C712F6" w:rsidRPr="00E20866" w:rsidRDefault="00C712F6" w:rsidP="006A07B3">
      <w:pPr>
        <w:spacing w:line="360" w:lineRule="auto"/>
        <w:ind w:firstLine="720"/>
        <w:jc w:val="both"/>
        <w:rPr>
          <w:rFonts w:ascii="Times New Roman" w:eastAsia="Times New Roman" w:hAnsi="Times New Roman" w:cs="Times New Roman"/>
          <w:b/>
          <w:bCs/>
        </w:rPr>
      </w:pPr>
      <w:r w:rsidRPr="00E20866">
        <w:rPr>
          <w:rFonts w:ascii="Times New Roman" w:eastAsia="Times New Roman" w:hAnsi="Times New Roman" w:cs="Times New Roman"/>
        </w:rPr>
        <w:t xml:space="preserve">O autocriticismo pode manifestar-se por meio de comparações com os outros (autocriticismo comparativo) ou com os padrões internos, geralmente caracterizados por ser inatingíveis e de difícil alcance (autocriticismo internalizado). A adolescência parece constituir um período particularmente sensível à emergência de respostas autocríticas face à perceção de falha, sendo frequente a dificuldade em adotar posturas autocompassivas perante o erro, o que pode tornar esta fase do desenvolvimento especialmente vulnerável à internalização de padrões, nomeadamente ao nível da aparência (Gilbert et al., 2004). </w:t>
      </w:r>
    </w:p>
    <w:p w14:paraId="2BAD9D8F" w14:textId="55FF5836"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Enquanto característica disposicional, o autocriticismo tem sido associado a maior vulnerabilidade psicológica, sendo identificado como um fator de risco associado a diversas perturbações psicopatológicas, como a depressão (Gilbert et al., 2004) e a ansiedade (Simpson et al., 2024), bem como a quadros clínicos relacionados com a imagem corporal, como as perturbações do comportamento alimentar (I. F. F. Carvalho, 2024). Está também associado a estilos de vinculação inseguros, níveis elevados de neuroticismo e de perfeccionismo (R. Thompson &amp; Zuroff, 2004), maior presença de afeto negativo, baixo otimismo, reduzida autoestima e autoeficácia (Veilleux et al., 2024) e baixa apreciação corporal (Linardon et al., 2024). </w:t>
      </w:r>
    </w:p>
    <w:p w14:paraId="3E82343E" w14:textId="7A94E186"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Por sua vez, a autotranquilização tem sido associada a indicadores positivos do funcionamento psicológico, incluindo maior bem-estar subjetivo, níveis mais elevados de</w:t>
      </w:r>
      <w:r w:rsidR="006A07B3" w:rsidRPr="00E20866">
        <w:rPr>
          <w:rFonts w:ascii="Times New Roman" w:eastAsia="Times New Roman" w:hAnsi="Times New Roman" w:cs="Times New Roman"/>
        </w:rPr>
        <w:t xml:space="preserve"> autoestima (Petrocchi et al., 2018), maior aceitação corporal e afeto positivo face ao peso corporal (Duarte</w:t>
      </w:r>
      <w:r w:rsidR="00CC6797">
        <w:rPr>
          <w:rFonts w:ascii="Times New Roman" w:eastAsia="Times New Roman" w:hAnsi="Times New Roman" w:cs="Times New Roman"/>
        </w:rPr>
        <w:t xml:space="preserve"> </w:t>
      </w:r>
      <w:r w:rsidR="006A07B3" w:rsidRPr="00E20866">
        <w:rPr>
          <w:rFonts w:ascii="Times New Roman" w:eastAsia="Times New Roman" w:hAnsi="Times New Roman" w:cs="Times New Roman"/>
        </w:rPr>
        <w:t xml:space="preserve">et al., 2017). </w:t>
      </w:r>
      <w:r w:rsidRPr="00E20866">
        <w:rPr>
          <w:rFonts w:ascii="Times New Roman" w:eastAsia="Times New Roman" w:hAnsi="Times New Roman" w:cs="Times New Roman"/>
        </w:rPr>
        <w:t xml:space="preserve">Adicionalmente, associa-se a menores níveis de sintomatologia depressiva, menor estigma relacionado com o peso em indivíduos com sobrepeso e obesidade (Palmeira et al., 2017) e a uma menor frequência de comportamentos associados a perturbações do comportamento alimentar, como restrição e compulsão alimentar, bem como menor preocupação com a alimentação, peso e forma corporal (Mendes et al., 2018). </w:t>
      </w:r>
    </w:p>
    <w:p w14:paraId="0545E10A" w14:textId="1582C245" w:rsidR="006A07B3"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Considerando estas características, as formas de autorrelação face à falha, nomeadamente o autocriticismo e a autotranquilização, mostram-se particularmente relevantes para compreender a forma como os adolescentes se relacionam com os ideais de beleza promovidos nas redes sociais. Por um lado, a elevada autocrítica pode intensificar o desenvolvimento com conteúdos idealizados e contribuir para uma imagem corporal negativa (Duarte</w:t>
      </w:r>
      <w:r w:rsidR="00CC6797">
        <w:rPr>
          <w:rFonts w:ascii="Times New Roman" w:eastAsia="Times New Roman" w:hAnsi="Times New Roman" w:cs="Times New Roman"/>
        </w:rPr>
        <w:t xml:space="preserve"> et al., </w:t>
      </w:r>
      <w:r w:rsidRPr="00E20866">
        <w:rPr>
          <w:rFonts w:ascii="Times New Roman" w:eastAsia="Times New Roman" w:hAnsi="Times New Roman" w:cs="Times New Roman"/>
        </w:rPr>
        <w:t>2014; Ferreira, Dias, et al., 2019; Gois et al., 2018). Por</w:t>
      </w:r>
      <w:r w:rsidR="006A07B3" w:rsidRPr="00E20866">
        <w:rPr>
          <w:rFonts w:ascii="Times New Roman" w:eastAsia="Times New Roman" w:hAnsi="Times New Roman" w:cs="Times New Roman"/>
        </w:rPr>
        <w:t xml:space="preserve"> outro lado, a autotranquilização ao promover a valorização dos atributos pessoais </w:t>
      </w:r>
      <w:r w:rsidRPr="00E20866">
        <w:rPr>
          <w:rFonts w:ascii="Times New Roman" w:eastAsia="Times New Roman" w:hAnsi="Times New Roman" w:cs="Times New Roman"/>
        </w:rPr>
        <w:t xml:space="preserve">pode desempenhar um </w:t>
      </w:r>
      <w:r w:rsidRPr="00E20866">
        <w:rPr>
          <w:rFonts w:ascii="Times New Roman" w:eastAsia="Times New Roman" w:hAnsi="Times New Roman" w:cs="Times New Roman"/>
        </w:rPr>
        <w:lastRenderedPageBreak/>
        <w:t>papel protetor face às críticas internas, associando-se à sua redução (Duarte</w:t>
      </w:r>
      <w:r w:rsidR="00CC6797">
        <w:rPr>
          <w:rFonts w:ascii="Times New Roman" w:eastAsia="Times New Roman" w:hAnsi="Times New Roman" w:cs="Times New Roman"/>
        </w:rPr>
        <w:t xml:space="preserve"> </w:t>
      </w:r>
      <w:r w:rsidRPr="00E20866">
        <w:rPr>
          <w:rFonts w:ascii="Times New Roman" w:eastAsia="Times New Roman" w:hAnsi="Times New Roman" w:cs="Times New Roman"/>
        </w:rPr>
        <w:t>et al., 2017; Kopala-Sibley et al., 2011). Neste sentido, níveis mais elevados de autotranquilização poderão estar associados a uma menor procura, e consequente exposição a conteúdos centrados na aparência, bem como a uma relação mais positiva com a imagem</w:t>
      </w:r>
      <w:r w:rsidR="006A07B3" w:rsidRPr="00E20866">
        <w:rPr>
          <w:rFonts w:ascii="Times New Roman" w:eastAsia="Times New Roman" w:hAnsi="Times New Roman" w:cs="Times New Roman"/>
        </w:rPr>
        <w:t xml:space="preserve"> corporal.</w:t>
      </w:r>
    </w:p>
    <w:p w14:paraId="3D27FD6E" w14:textId="6D8A681F"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Embora a investigação sobre a associação entre as formas de autorrelação face à falha e o uso das redes sociais focadas na imagem ainda seja limitada, estudos recentes sugerem associações entre níveis elevados de autocriticismo e maior consumo de conteúdos centrados na aparência física. Conteúdos centrados na aparência física, como beleza, moda e fitness, têm sido associados a níveis mais elevados de autocriticismo e de internalização dos ideais de beleza (</w:t>
      </w:r>
      <w:r w:rsidR="00025872">
        <w:rPr>
          <w:rFonts w:ascii="Times New Roman" w:eastAsia="Times New Roman" w:hAnsi="Times New Roman" w:cs="Times New Roman"/>
        </w:rPr>
        <w:t xml:space="preserve">R. </w:t>
      </w:r>
      <w:r w:rsidRPr="00E20866">
        <w:rPr>
          <w:rFonts w:ascii="Times New Roman" w:eastAsia="Times New Roman" w:hAnsi="Times New Roman" w:cs="Times New Roman"/>
        </w:rPr>
        <w:t xml:space="preserve">Cohen et al., 2017), relação que não se verifica quando os conteúdos mais consumidos nas redes sociais se baseiam em viagens, humor, conteúdo científico, família ou amigos, desporto ou estilo de vida (Varaona et al., 2023). Neste sentido, a exposição frequente a representações idealizadas pode intensificar sentimentos de inferioridade e inadequação, sobretudo em adolescentes com maior predisposição para respostas autocríticas (Mingoia et al., 2017; Varaona et al., 2023). </w:t>
      </w:r>
    </w:p>
    <w:p w14:paraId="42323EBA" w14:textId="215F76DD"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Diferenças de género nos padrões de utilização das redes sociais focadas na imagem podem contribuir para níveis diferenciados de exposição a conteúdos centrados na aparência, mesmo quando rapazes e raparigas utilizam as mesmas plataformas. A literatura sugere que as raparigas utilizam as redes sociais para estabelecer laços emocional e procurar validação da aparência e envolvem-se com maior frequência em atividades associadas à autoapresentação e validação social, como a publicação de fotografias e o acompanhamento de conteúdos visuais centrados na aparência (e.g., celebridades, saúde e fitness), demonstrando simultaneamente maior envolvimento com conteúdos relacionados com beleza, moda e dança, enquanto os rapazes tendem a privilegiar conteúdos de comédia, videojogos, desporto e informação geral (</w:t>
      </w:r>
      <w:r w:rsidR="00025872">
        <w:rPr>
          <w:rFonts w:ascii="Times New Roman" w:eastAsia="Times New Roman" w:hAnsi="Times New Roman" w:cs="Times New Roman"/>
        </w:rPr>
        <w:t xml:space="preserve">R. </w:t>
      </w:r>
      <w:r w:rsidRPr="00E20866">
        <w:rPr>
          <w:rFonts w:ascii="Times New Roman" w:eastAsia="Times New Roman" w:hAnsi="Times New Roman" w:cs="Times New Roman"/>
        </w:rPr>
        <w:t>Cohen et al., 2017; García-Jiménez et al., 2021; Kontolatou, 2025; Manago et al., 2023; Muscanell &amp; Guadagno, 2012; Virós-Martín et al., 2024). Estes padrões sugerem que, no contexto das mesmas redes sociais, rapazes e raparigas poderão estar expostos a conteúdos qualitativamente distintos, sendo plausível que a maior exposição das raparigas a conteúdos centrados na aparência se associe a uma maior vulnerabilidade a uma imagem corporal negativa. Consistentemente, a literatura indica que estes efeitos tendem a ser mais pronunciados nas raparigas, que apresentam níveis superiores de autocriticismo (Gattud et al., 2020) e de internalização dos ideais de beleza, quando comparadas com os rapazes (Jankauskiene &amp; Baceviciene, 2022; Jarman et al., 2021; Möri et al., 2022).</w:t>
      </w:r>
    </w:p>
    <w:p w14:paraId="1C9D3047" w14:textId="77777777" w:rsidR="00C712F6"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lastRenderedPageBreak/>
        <w:t>Assim, atendendo à escassez de investigações que explorem, de forma integrada, a associação entre o padrão de uso das redes sociais e as formas de autorrelação face à falha, e considerando que os poucos estudos existentes ainda não foram replicados em contextos culturais diversos, limitando a robustez e a generalização das suas conclusões, torna-se pertinente aprofundar esta relação no contexto português. A literatura existente tem-se centrado sobretudo em indicadores globais de uso das redes sociais, como o tempo diário de utilização (Gattud et al., 2020; Varaona et al., 2023), permanecendo menos exploradas outras dimensões potencialmente relevantes, como a frequência de exposição a conteúdos especificamente centrados na aparência. Neste sentido, o presente estudo propõe integrar estas dimensões, analisando simultaneamente o tempo médio de utilização diário das redes sociais e a exposição a conteúdos centrados na aparência, permitindo explorar se esta dimensão especifica adicional se associa a níveis mais elevados de autocriticismo.</w:t>
      </w:r>
      <w:r w:rsidRPr="00E20866">
        <w:rPr>
          <w:rFonts w:ascii="Times New Roman" w:hAnsi="Times New Roman" w:cs="Times New Roman"/>
        </w:rPr>
        <w:t xml:space="preserve"> </w:t>
      </w:r>
      <w:r w:rsidRPr="00E20866">
        <w:rPr>
          <w:rFonts w:ascii="Times New Roman" w:eastAsia="Times New Roman" w:hAnsi="Times New Roman" w:cs="Times New Roman"/>
        </w:rPr>
        <w:t xml:space="preserve">Pretende-se também identificar quais as redes sociais associadas a níveis mais elevados de autocriticismo e de internalização dos ideais de beleza. </w:t>
      </w:r>
    </w:p>
    <w:p w14:paraId="1D958447" w14:textId="408313A2" w:rsidR="006A07B3" w:rsidRPr="00E20866" w:rsidRDefault="00C712F6" w:rsidP="006A07B3">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Adicionalmente, e face à ausência, até ao momento, de estudos que analisem diretamente a associação entre as formas de autorrelação face à falha e a internalização dos ideais de beleza, este estudo integra também este objetivo. Do ponto de vista teórico, é plausível que estas variáveis se possam influenciar mutuamente. Ou seja, o autocriticismo ao centrar-se em processos de comparação social e sentimentos de inadequação, pode favorecer a exposição </w:t>
      </w:r>
      <w:r w:rsidR="006A07B3" w:rsidRPr="00E20866">
        <w:rPr>
          <w:rFonts w:ascii="Times New Roman" w:eastAsia="Times New Roman" w:hAnsi="Times New Roman" w:cs="Times New Roman"/>
        </w:rPr>
        <w:t xml:space="preserve">repetida a representações corporais idealizadas (Lee &amp; Lee, 2021; </w:t>
      </w:r>
      <w:r w:rsidRPr="00E20866">
        <w:rPr>
          <w:rFonts w:ascii="Times New Roman" w:eastAsia="Times New Roman" w:hAnsi="Times New Roman" w:cs="Times New Roman"/>
        </w:rPr>
        <w:t>Dahlgren et al., 2024), que por sua vez, pode tornar os adolescentes mais vulneráveis à internalização dos ideais de beleza. Por outro lado, a autotranquilização, por se focar em respostas autocompassivas e de autoaceitação, pode associar-se a uma menor exposição a representações corporais idealizadas</w:t>
      </w:r>
      <w:r w:rsidR="006A07B3" w:rsidRPr="00E20866">
        <w:rPr>
          <w:rFonts w:ascii="Times New Roman" w:eastAsia="Times New Roman" w:hAnsi="Times New Roman" w:cs="Times New Roman"/>
        </w:rPr>
        <w:t xml:space="preserve"> e a menor internalização dos ideais de beleza (Tylka et al., 2015). Ademais, considerando que a literatura tem associado o uso intensivo das redes sociais – operacionalizado pelo tempo médio de utilização diária – a níveis mais elevados de internalização dos ideais de beleza (Góngora, 2023; Mingoia et al., 2017; Robert set al., 2022), revela-se pertinente examinar se este fator mantém um contributo preditivo independente. Neste sentido, propõe-se analisar o contributo preditivo relativo das formas de autorrelação face à falha e do padrão de uso das redes sociais na internalização dos ideais de beleza, bem como o contributo específico das formas de autorrelação face à falha na</w:t>
      </w:r>
      <w:r w:rsidR="00FD4769">
        <w:rPr>
          <w:rFonts w:ascii="Times New Roman" w:eastAsia="Times New Roman" w:hAnsi="Times New Roman" w:cs="Times New Roman"/>
        </w:rPr>
        <w:t xml:space="preserve"> predição da</w:t>
      </w:r>
      <w:r w:rsidR="006A07B3" w:rsidRPr="00E20866">
        <w:rPr>
          <w:rFonts w:ascii="Times New Roman" w:eastAsia="Times New Roman" w:hAnsi="Times New Roman" w:cs="Times New Roman"/>
        </w:rPr>
        <w:t xml:space="preserve"> exposição a conteúdos centrados na aparência, contribuindo para compreender de que forma as características disposicionais dos adolescentes moldam a sua interação com os conteúdos das redes sociais focadas na imagem. </w:t>
      </w:r>
    </w:p>
    <w:p w14:paraId="6B708015" w14:textId="77777777" w:rsidR="00FD4769" w:rsidRPr="00FD4769" w:rsidRDefault="00FD4769" w:rsidP="00FD4769">
      <w:pPr>
        <w:spacing w:line="360" w:lineRule="auto"/>
        <w:ind w:firstLine="720"/>
        <w:jc w:val="both"/>
        <w:rPr>
          <w:rFonts w:ascii="Times New Roman" w:eastAsia="Times New Roman" w:hAnsi="Times New Roman" w:cs="Times New Roman"/>
        </w:rPr>
      </w:pPr>
      <w:r w:rsidRPr="00FD4769">
        <w:rPr>
          <w:rFonts w:ascii="Times New Roman" w:eastAsia="Times New Roman" w:hAnsi="Times New Roman" w:cs="Times New Roman"/>
        </w:rPr>
        <w:lastRenderedPageBreak/>
        <w:t xml:space="preserve">Em suma, este estudo visa contribuir para uma compreensão mais aprofundada dos mecanismos através dos quais o uso de redes sociais pode impactar negativamente a imagem corporal dos adolescentes, permitindo identificar potenciais fatores de risco. Para tal, examinou-se a relação entre as formas de autorrelação face à falha (autocriticismo e autotranquilização), o padrão de utilização das redes sociais (tempo médio diário de utilização das diferentes plataformas, tempo médio global de utilização e exposição a conteúdos centrados na aparência) e a internalização dos ideais de beleza numa amostra de adolescentes. Especificamente, procurou-se: </w:t>
      </w:r>
    </w:p>
    <w:p w14:paraId="162D9C96" w14:textId="77777777" w:rsidR="00FD4769" w:rsidRPr="001100C2" w:rsidRDefault="00FD4769" w:rsidP="00260DDF">
      <w:pPr>
        <w:pStyle w:val="PargrafodaLista"/>
        <w:numPr>
          <w:ilvl w:val="0"/>
          <w:numId w:val="7"/>
        </w:numPr>
        <w:spacing w:line="360" w:lineRule="auto"/>
        <w:jc w:val="both"/>
        <w:rPr>
          <w:rFonts w:ascii="Times New Roman" w:eastAsia="Times New Roman" w:hAnsi="Times New Roman" w:cs="Times New Roman"/>
        </w:rPr>
      </w:pPr>
      <w:r w:rsidRPr="001100C2">
        <w:rPr>
          <w:rFonts w:ascii="Times New Roman" w:eastAsia="Times New Roman" w:hAnsi="Times New Roman" w:cs="Times New Roman"/>
        </w:rPr>
        <w:t>Caracterizar o padrão de utilização das redes sociais</w:t>
      </w:r>
      <w:r>
        <w:rPr>
          <w:rFonts w:ascii="Times New Roman" w:eastAsia="Times New Roman" w:hAnsi="Times New Roman" w:cs="Times New Roman"/>
        </w:rPr>
        <w:t xml:space="preserve">; </w:t>
      </w:r>
    </w:p>
    <w:p w14:paraId="6EDCE581" w14:textId="0F8E2656" w:rsidR="00FD4769" w:rsidRPr="001100C2" w:rsidRDefault="00FD4769" w:rsidP="00FD4769">
      <w:pPr>
        <w:pStyle w:val="PargrafodaLista"/>
        <w:numPr>
          <w:ilvl w:val="0"/>
          <w:numId w:val="7"/>
        </w:numPr>
        <w:spacing w:line="360" w:lineRule="auto"/>
        <w:jc w:val="both"/>
        <w:rPr>
          <w:rFonts w:ascii="Times New Roman" w:eastAsia="Times New Roman" w:hAnsi="Times New Roman" w:cs="Times New Roman"/>
        </w:rPr>
      </w:pPr>
      <w:r>
        <w:rPr>
          <w:rFonts w:ascii="Times New Roman" w:eastAsia="Times New Roman" w:hAnsi="Times New Roman" w:cs="Times New Roman"/>
        </w:rPr>
        <w:t>A</w:t>
      </w:r>
      <w:r w:rsidRPr="001100C2">
        <w:rPr>
          <w:rFonts w:ascii="Times New Roman" w:eastAsia="Times New Roman" w:hAnsi="Times New Roman" w:cs="Times New Roman"/>
        </w:rPr>
        <w:t>nalisar diferenças entre géneros nestas variáveis</w:t>
      </w:r>
      <w:r w:rsidR="00B779D4">
        <w:rPr>
          <w:rFonts w:ascii="Times New Roman" w:eastAsia="Times New Roman" w:hAnsi="Times New Roman" w:cs="Times New Roman"/>
        </w:rPr>
        <w:t xml:space="preserve"> de estudo</w:t>
      </w:r>
      <w:r w:rsidRPr="001100C2">
        <w:rPr>
          <w:rFonts w:ascii="Times New Roman" w:eastAsia="Times New Roman" w:hAnsi="Times New Roman" w:cs="Times New Roman"/>
        </w:rPr>
        <w:t xml:space="preserve">; </w:t>
      </w:r>
    </w:p>
    <w:p w14:paraId="2B5D885A" w14:textId="77777777" w:rsidR="00FD4769" w:rsidRPr="00FC77F3" w:rsidRDefault="00FD4769" w:rsidP="00FD4769">
      <w:pPr>
        <w:pStyle w:val="PargrafodaLista"/>
        <w:numPr>
          <w:ilvl w:val="0"/>
          <w:numId w:val="7"/>
        </w:numPr>
        <w:spacing w:line="360" w:lineRule="auto"/>
        <w:jc w:val="both"/>
        <w:rPr>
          <w:rFonts w:ascii="Times New Roman" w:eastAsia="Times New Roman" w:hAnsi="Times New Roman" w:cs="Times New Roman"/>
        </w:rPr>
      </w:pPr>
      <w:r>
        <w:rPr>
          <w:rFonts w:ascii="Times New Roman" w:eastAsia="Times New Roman" w:hAnsi="Times New Roman" w:cs="Times New Roman"/>
        </w:rPr>
        <w:t>Explorar</w:t>
      </w:r>
      <w:r w:rsidRPr="00FC77F3">
        <w:rPr>
          <w:rFonts w:ascii="Times New Roman" w:eastAsia="Times New Roman" w:hAnsi="Times New Roman" w:cs="Times New Roman"/>
        </w:rPr>
        <w:t xml:space="preserve"> a associação entre o padrão de utilização das redes sociais e as formas de autorrelação face à falha e a internalização dos ideais de beleza.</w:t>
      </w:r>
    </w:p>
    <w:p w14:paraId="3E44B7F1" w14:textId="77777777" w:rsidR="00FD4769" w:rsidRDefault="00FD4769" w:rsidP="00FD4769">
      <w:pPr>
        <w:pStyle w:val="PargrafodaLista"/>
        <w:numPr>
          <w:ilvl w:val="0"/>
          <w:numId w:val="7"/>
        </w:numPr>
        <w:spacing w:line="360" w:lineRule="auto"/>
        <w:jc w:val="both"/>
        <w:rPr>
          <w:rFonts w:ascii="Times New Roman" w:eastAsia="Times New Roman" w:hAnsi="Times New Roman" w:cs="Times New Roman"/>
        </w:rPr>
      </w:pPr>
      <w:r w:rsidRPr="00FC77F3">
        <w:rPr>
          <w:rFonts w:ascii="Times New Roman" w:eastAsia="Times New Roman" w:hAnsi="Times New Roman" w:cs="Times New Roman"/>
        </w:rPr>
        <w:t>Examinar a associação entre as formas de autorrelação face à falha e a internalização dos ideais de beleza.</w:t>
      </w:r>
    </w:p>
    <w:p w14:paraId="6D516AD2" w14:textId="77777777" w:rsidR="00FD4769" w:rsidRPr="001100C2" w:rsidRDefault="00FD4769" w:rsidP="00FD4769">
      <w:pPr>
        <w:pStyle w:val="PargrafodaLista"/>
        <w:numPr>
          <w:ilvl w:val="0"/>
          <w:numId w:val="7"/>
        </w:numPr>
        <w:spacing w:line="360" w:lineRule="auto"/>
        <w:jc w:val="both"/>
        <w:rPr>
          <w:rFonts w:ascii="Times New Roman" w:eastAsia="Times New Roman" w:hAnsi="Times New Roman" w:cs="Times New Roman"/>
        </w:rPr>
      </w:pPr>
      <w:r>
        <w:rPr>
          <w:rFonts w:ascii="Times New Roman" w:eastAsia="Times New Roman" w:hAnsi="Times New Roman" w:cs="Times New Roman"/>
        </w:rPr>
        <w:t>A</w:t>
      </w:r>
      <w:r w:rsidRPr="001100C2">
        <w:rPr>
          <w:rFonts w:ascii="Times New Roman" w:eastAsia="Times New Roman" w:hAnsi="Times New Roman" w:cs="Times New Roman"/>
        </w:rPr>
        <w:t xml:space="preserve">valiar o contributo das formas de autorrelação face à falha e do </w:t>
      </w:r>
      <w:r w:rsidRPr="00A44909">
        <w:rPr>
          <w:rFonts w:ascii="Times New Roman" w:eastAsia="Times New Roman" w:hAnsi="Times New Roman" w:cs="Times New Roman"/>
        </w:rPr>
        <w:t>padrão de utilização das redes sociais</w:t>
      </w:r>
      <w:r>
        <w:rPr>
          <w:rFonts w:ascii="Times New Roman" w:eastAsia="Times New Roman" w:hAnsi="Times New Roman" w:cs="Times New Roman"/>
        </w:rPr>
        <w:t xml:space="preserve"> </w:t>
      </w:r>
      <w:r w:rsidRPr="001100C2">
        <w:rPr>
          <w:rFonts w:ascii="Times New Roman" w:eastAsia="Times New Roman" w:hAnsi="Times New Roman" w:cs="Times New Roman"/>
        </w:rPr>
        <w:t xml:space="preserve">para a predição da internalização dos ideais de beleza; e </w:t>
      </w:r>
    </w:p>
    <w:p w14:paraId="677BE50F" w14:textId="77777777" w:rsidR="00FD4769" w:rsidRDefault="00FD4769" w:rsidP="00FD4769">
      <w:pPr>
        <w:pStyle w:val="PargrafodaLista"/>
        <w:numPr>
          <w:ilvl w:val="0"/>
          <w:numId w:val="7"/>
        </w:numPr>
        <w:spacing w:line="360" w:lineRule="auto"/>
        <w:jc w:val="both"/>
        <w:rPr>
          <w:rFonts w:ascii="Times New Roman" w:eastAsia="Times New Roman" w:hAnsi="Times New Roman" w:cs="Times New Roman"/>
        </w:rPr>
      </w:pPr>
      <w:r w:rsidRPr="00F60EE1">
        <w:rPr>
          <w:rFonts w:ascii="Times New Roman" w:eastAsia="Times New Roman" w:hAnsi="Times New Roman" w:cs="Times New Roman"/>
        </w:rPr>
        <w:t xml:space="preserve">Analisar em que medida as formas de autorrelação face à falha contribuem para explicar a </w:t>
      </w:r>
      <w:r>
        <w:rPr>
          <w:rFonts w:ascii="Times New Roman" w:eastAsia="Times New Roman" w:hAnsi="Times New Roman" w:cs="Times New Roman"/>
        </w:rPr>
        <w:t xml:space="preserve">procura de </w:t>
      </w:r>
      <w:r w:rsidRPr="00F60EE1">
        <w:rPr>
          <w:rFonts w:ascii="Times New Roman" w:eastAsia="Times New Roman" w:hAnsi="Times New Roman" w:cs="Times New Roman"/>
        </w:rPr>
        <w:t>conteúdos centrados na aparência</w:t>
      </w:r>
      <w:r>
        <w:rPr>
          <w:rFonts w:ascii="Times New Roman" w:eastAsia="Times New Roman" w:hAnsi="Times New Roman" w:cs="Times New Roman"/>
        </w:rPr>
        <w:t xml:space="preserve"> </w:t>
      </w:r>
      <w:r w:rsidRPr="00555626">
        <w:rPr>
          <w:rFonts w:ascii="Times New Roman" w:eastAsia="Times New Roman" w:hAnsi="Times New Roman" w:cs="Times New Roman"/>
        </w:rPr>
        <w:t>nas redes sociais</w:t>
      </w:r>
      <w:r>
        <w:rPr>
          <w:rFonts w:ascii="Times New Roman" w:eastAsia="Times New Roman" w:hAnsi="Times New Roman" w:cs="Times New Roman"/>
        </w:rPr>
        <w:t>, traduzida pela exposição aos mesmos</w:t>
      </w:r>
      <w:r w:rsidRPr="00555626">
        <w:rPr>
          <w:rFonts w:ascii="Times New Roman" w:eastAsia="Times New Roman" w:hAnsi="Times New Roman" w:cs="Times New Roman"/>
        </w:rPr>
        <w:t>.</w:t>
      </w:r>
    </w:p>
    <w:p w14:paraId="23A6CA2C" w14:textId="77777777" w:rsidR="00C712F6" w:rsidRPr="00E20866" w:rsidRDefault="00C712F6" w:rsidP="006A07B3">
      <w:pPr>
        <w:spacing w:line="360" w:lineRule="auto"/>
        <w:jc w:val="both"/>
        <w:rPr>
          <w:rFonts w:ascii="Times New Roman" w:eastAsia="Times New Roman" w:hAnsi="Times New Roman" w:cs="Times New Roman"/>
        </w:rPr>
      </w:pPr>
      <w:r w:rsidRPr="00E20866">
        <w:rPr>
          <w:rFonts w:ascii="Times New Roman" w:eastAsia="Times New Roman" w:hAnsi="Times New Roman" w:cs="Times New Roman"/>
        </w:rPr>
        <w:tab/>
        <w:t>Com base na literatura existente, foram formuladas as seguintes hipóteses de investigação:</w:t>
      </w:r>
    </w:p>
    <w:p w14:paraId="640282F6" w14:textId="77777777" w:rsidR="00FD4769" w:rsidRPr="002A49A2" w:rsidRDefault="00FD4769" w:rsidP="00FD4769">
      <w:pPr>
        <w:spacing w:line="360" w:lineRule="auto"/>
        <w:ind w:firstLine="720"/>
        <w:jc w:val="both"/>
        <w:rPr>
          <w:rFonts w:ascii="Times New Roman" w:eastAsia="Times New Roman" w:hAnsi="Times New Roman" w:cs="Times New Roman"/>
        </w:rPr>
      </w:pPr>
      <w:r w:rsidRPr="002A49A2">
        <w:rPr>
          <w:rFonts w:ascii="Times New Roman" w:eastAsia="Times New Roman" w:hAnsi="Times New Roman" w:cs="Times New Roman"/>
        </w:rPr>
        <w:t>H1. Existem diferenças significativas entre géneros nas variáveis em estudo, esperando-se que as raparigas apresentem níveis mais elevados de autocriticismo, internalização dos ideais de beleza e padrão de utilização das redes sociais centrado na aparência, enquanto os rapazes apresentem níveis mais elevados de autotranquilização.</w:t>
      </w:r>
    </w:p>
    <w:p w14:paraId="4F670583" w14:textId="77777777" w:rsidR="00FD4769" w:rsidRPr="002A49A2" w:rsidRDefault="00FD4769" w:rsidP="00FD4769">
      <w:pPr>
        <w:spacing w:line="360" w:lineRule="auto"/>
        <w:ind w:firstLine="720"/>
        <w:jc w:val="both"/>
        <w:rPr>
          <w:rFonts w:ascii="Times New Roman" w:eastAsia="Times New Roman" w:hAnsi="Times New Roman" w:cs="Times New Roman"/>
        </w:rPr>
      </w:pPr>
      <w:r w:rsidRPr="002A49A2">
        <w:rPr>
          <w:rFonts w:ascii="Times New Roman" w:eastAsia="Times New Roman" w:hAnsi="Times New Roman" w:cs="Times New Roman"/>
        </w:rPr>
        <w:t>H2. Um padrão de utilização das redes sociais, caracterizado por maior tempo de utilização diário e maior exposição a conteúdos centrados na aparência, associa-se a níveis mais elevados de autocriticismo e internalização dos ideais de beleza, e a níveis mais baixos de autotranquilização.</w:t>
      </w:r>
    </w:p>
    <w:p w14:paraId="3E4B4CE1" w14:textId="77777777" w:rsidR="00FD4769" w:rsidRPr="002A49A2" w:rsidRDefault="00FD4769" w:rsidP="00FD4769">
      <w:pPr>
        <w:spacing w:line="360" w:lineRule="auto"/>
        <w:ind w:firstLine="720"/>
        <w:jc w:val="both"/>
        <w:rPr>
          <w:rFonts w:ascii="Times New Roman" w:eastAsia="Times New Roman" w:hAnsi="Times New Roman" w:cs="Times New Roman"/>
        </w:rPr>
      </w:pPr>
      <w:r w:rsidRPr="002A49A2">
        <w:rPr>
          <w:rFonts w:ascii="Times New Roman" w:eastAsia="Times New Roman" w:hAnsi="Times New Roman" w:cs="Times New Roman"/>
        </w:rPr>
        <w:t>H3. O autocriticismo associa-se positivamente à internalização dos ideais de beleza, enquanto a autotranquilização se associa negativamente à internalização dos ideais de beleza.</w:t>
      </w:r>
    </w:p>
    <w:p w14:paraId="69D128DB" w14:textId="77777777" w:rsidR="00FD4769" w:rsidRPr="002A49A2" w:rsidRDefault="00FD4769" w:rsidP="00FD4769">
      <w:pPr>
        <w:spacing w:line="360" w:lineRule="auto"/>
        <w:ind w:firstLine="720"/>
        <w:jc w:val="both"/>
        <w:rPr>
          <w:rFonts w:ascii="Times New Roman" w:eastAsia="Times New Roman" w:hAnsi="Times New Roman" w:cs="Times New Roman"/>
        </w:rPr>
      </w:pPr>
      <w:r w:rsidRPr="002A49A2">
        <w:rPr>
          <w:rFonts w:ascii="Times New Roman" w:eastAsia="Times New Roman" w:hAnsi="Times New Roman" w:cs="Times New Roman"/>
        </w:rPr>
        <w:t>H4. As formas de autorrelação face à falha e o padrão de utilização das redes sociais contribuem significativamente para a explicação da variância da internalização dos ideais de beleza.</w:t>
      </w:r>
    </w:p>
    <w:p w14:paraId="18194096" w14:textId="77777777" w:rsidR="00FD4769" w:rsidRPr="002A49A2" w:rsidRDefault="00FD4769" w:rsidP="00FD4769">
      <w:pPr>
        <w:spacing w:line="360" w:lineRule="auto"/>
        <w:ind w:firstLine="720"/>
        <w:jc w:val="both"/>
        <w:rPr>
          <w:rFonts w:ascii="Times New Roman" w:eastAsia="Times New Roman" w:hAnsi="Times New Roman" w:cs="Times New Roman"/>
        </w:rPr>
      </w:pPr>
      <w:r w:rsidRPr="002A49A2">
        <w:rPr>
          <w:rFonts w:ascii="Times New Roman" w:eastAsia="Times New Roman" w:hAnsi="Times New Roman" w:cs="Times New Roman"/>
        </w:rPr>
        <w:lastRenderedPageBreak/>
        <w:t>H5. As formas de autorrelação face à falha contribuem significativamente para a explicação da exposição a conteúdos centrados na aparência.</w:t>
      </w:r>
    </w:p>
    <w:p w14:paraId="502809BA" w14:textId="77777777" w:rsidR="00C712F6" w:rsidRPr="00E20866" w:rsidRDefault="00C712F6" w:rsidP="006A07B3">
      <w:pPr>
        <w:spacing w:line="360" w:lineRule="auto"/>
        <w:ind w:firstLine="360"/>
        <w:jc w:val="both"/>
        <w:rPr>
          <w:rFonts w:ascii="Times New Roman" w:eastAsia="Times New Roman" w:hAnsi="Times New Roman" w:cs="Times New Roman"/>
        </w:rPr>
      </w:pPr>
    </w:p>
    <w:p w14:paraId="20F0AD1B" w14:textId="77777777" w:rsidR="00011EFC" w:rsidRPr="00E20866" w:rsidRDefault="00011EFC" w:rsidP="006A07B3">
      <w:pPr>
        <w:spacing w:line="360" w:lineRule="auto"/>
        <w:ind w:firstLine="360"/>
        <w:jc w:val="both"/>
        <w:rPr>
          <w:rFonts w:ascii="Times New Roman" w:eastAsia="Times New Roman" w:hAnsi="Times New Roman" w:cs="Times New Roman"/>
        </w:rPr>
      </w:pPr>
    </w:p>
    <w:p w14:paraId="46C66BE9" w14:textId="7CE76A35" w:rsidR="00011EFC" w:rsidRPr="004B4044" w:rsidRDefault="00011EFC" w:rsidP="00C00572">
      <w:pPr>
        <w:pStyle w:val="Ttulo1"/>
        <w:jc w:val="center"/>
        <w:rPr>
          <w:rFonts w:ascii="Times New Roman" w:hAnsi="Times New Roman" w:cs="Times New Roman"/>
          <w:b/>
          <w:bCs/>
          <w:sz w:val="24"/>
          <w:szCs w:val="24"/>
        </w:rPr>
      </w:pPr>
      <w:bookmarkStart w:id="1" w:name="_Toc231766008"/>
      <w:r w:rsidRPr="004B4044">
        <w:rPr>
          <w:rFonts w:ascii="Times New Roman" w:hAnsi="Times New Roman" w:cs="Times New Roman"/>
          <w:b/>
          <w:bCs/>
          <w:sz w:val="24"/>
          <w:szCs w:val="24"/>
        </w:rPr>
        <w:t>Metodologia</w:t>
      </w:r>
      <w:bookmarkEnd w:id="1"/>
    </w:p>
    <w:p w14:paraId="63EF7C48" w14:textId="77777777" w:rsidR="00011EFC" w:rsidRPr="00E20866" w:rsidRDefault="00011EFC" w:rsidP="00011EFC">
      <w:pPr>
        <w:pStyle w:val="PargrafodaLista"/>
        <w:spacing w:line="360" w:lineRule="auto"/>
        <w:rPr>
          <w:rFonts w:ascii="Times New Roman" w:eastAsia="Times New Roman" w:hAnsi="Times New Roman" w:cs="Times New Roman"/>
          <w:b/>
          <w:bCs/>
        </w:rPr>
      </w:pPr>
    </w:p>
    <w:p w14:paraId="4526A31C" w14:textId="1E312534" w:rsidR="00011EFC" w:rsidRPr="004B4044" w:rsidRDefault="00011EFC" w:rsidP="004B4044">
      <w:pPr>
        <w:pStyle w:val="Ttulo2"/>
        <w:rPr>
          <w:rFonts w:ascii="Times New Roman" w:hAnsi="Times New Roman" w:cs="Times New Roman"/>
          <w:b/>
          <w:bCs/>
          <w:sz w:val="24"/>
          <w:szCs w:val="24"/>
        </w:rPr>
      </w:pPr>
      <w:bookmarkStart w:id="2" w:name="_Toc231766009"/>
      <w:r w:rsidRPr="004B4044">
        <w:rPr>
          <w:rFonts w:ascii="Times New Roman" w:hAnsi="Times New Roman" w:cs="Times New Roman"/>
          <w:b/>
          <w:bCs/>
          <w:sz w:val="24"/>
          <w:szCs w:val="24"/>
        </w:rPr>
        <w:t>Participantes</w:t>
      </w:r>
      <w:bookmarkEnd w:id="2"/>
      <w:r w:rsidRPr="004B4044">
        <w:rPr>
          <w:rFonts w:ascii="Times New Roman" w:hAnsi="Times New Roman" w:cs="Times New Roman"/>
          <w:b/>
          <w:bCs/>
          <w:sz w:val="24"/>
          <w:szCs w:val="24"/>
        </w:rPr>
        <w:t xml:space="preserve"> </w:t>
      </w:r>
    </w:p>
    <w:p w14:paraId="660163C7" w14:textId="0C036EDD" w:rsidR="00011EFC" w:rsidRDefault="00011EFC" w:rsidP="002326DF">
      <w:pPr>
        <w:spacing w:before="240" w:after="240" w:line="360" w:lineRule="auto"/>
        <w:ind w:right="600" w:firstLine="720"/>
        <w:jc w:val="both"/>
        <w:rPr>
          <w:rFonts w:ascii="Times New Roman" w:eastAsia="Times New Roman" w:hAnsi="Times New Roman" w:cs="Times New Roman"/>
        </w:rPr>
      </w:pPr>
      <w:r w:rsidRPr="00E20866">
        <w:rPr>
          <w:rFonts w:ascii="Times New Roman" w:eastAsia="Times New Roman" w:hAnsi="Times New Roman" w:cs="Times New Roman"/>
        </w:rPr>
        <w:t>O presente estudo apresenta um desenho quantitativo, observacional e correlacional. A amostra, de natureza não probabilística por conveniência, foi composta por 686 participantes do 3.º ciclo do ensino básico (7.º, 8.º e 9.º ano), com idades entre 11 e 18 anos (</w:t>
      </w:r>
      <w:r w:rsidRPr="00E20866">
        <w:rPr>
          <w:rFonts w:ascii="Times New Roman" w:eastAsia="Times New Roman" w:hAnsi="Times New Roman" w:cs="Times New Roman"/>
          <w:i/>
          <w:iCs/>
        </w:rPr>
        <w:t>M</w:t>
      </w:r>
      <w:r w:rsidRPr="00E20866">
        <w:rPr>
          <w:rFonts w:ascii="Times New Roman" w:eastAsia="Times New Roman" w:hAnsi="Times New Roman" w:cs="Times New Roman"/>
        </w:rPr>
        <w:t xml:space="preserve"> = 13.60, </w:t>
      </w:r>
      <w:r w:rsidRPr="00E20866">
        <w:rPr>
          <w:rFonts w:ascii="Times New Roman" w:eastAsia="Times New Roman" w:hAnsi="Times New Roman" w:cs="Times New Roman"/>
          <w:i/>
          <w:iCs/>
        </w:rPr>
        <w:t xml:space="preserve">DP </w:t>
      </w:r>
      <w:r w:rsidRPr="00E20866">
        <w:rPr>
          <w:rFonts w:ascii="Times New Roman" w:eastAsia="Times New Roman" w:hAnsi="Times New Roman" w:cs="Times New Roman"/>
        </w:rPr>
        <w:t>= 1.21). Embora o 3.º ciclo corresponda tipicamente a idades entre 12 e 15 anos, participantes mais velhos foram incluídos em função do seu percurso escolar. Foram excluídos participantes sinalizados pelo professor por apresentarem dificuldades de desenvolvimento ou outras condições que comprometiam a compreensão dos instrumentos de avaliação. A distribuição por género foi de 50% (</w:t>
      </w:r>
      <w:r w:rsidRPr="00E20866">
        <w:rPr>
          <w:rFonts w:ascii="Times New Roman" w:eastAsia="Times New Roman" w:hAnsi="Times New Roman" w:cs="Times New Roman"/>
          <w:i/>
          <w:iCs/>
        </w:rPr>
        <w:t>n</w:t>
      </w:r>
      <w:r w:rsidRPr="00E20866">
        <w:rPr>
          <w:rFonts w:ascii="Times New Roman" w:eastAsia="Times New Roman" w:hAnsi="Times New Roman" w:cs="Times New Roman"/>
        </w:rPr>
        <w:t xml:space="preserve"> = 343) do género masculino, 49.6% (</w:t>
      </w:r>
      <w:r w:rsidRPr="00E20866">
        <w:rPr>
          <w:rFonts w:ascii="Times New Roman" w:eastAsia="Times New Roman" w:hAnsi="Times New Roman" w:cs="Times New Roman"/>
          <w:i/>
          <w:iCs/>
        </w:rPr>
        <w:t>n</w:t>
      </w:r>
      <w:r w:rsidRPr="00E20866">
        <w:rPr>
          <w:rFonts w:ascii="Times New Roman" w:eastAsia="Times New Roman" w:hAnsi="Times New Roman" w:cs="Times New Roman"/>
        </w:rPr>
        <w:t xml:space="preserve"> = 340) do género feminino e 0.4% (</w:t>
      </w:r>
      <w:r w:rsidRPr="00E20866">
        <w:rPr>
          <w:rFonts w:ascii="Times New Roman" w:eastAsia="Times New Roman" w:hAnsi="Times New Roman" w:cs="Times New Roman"/>
          <w:i/>
          <w:iCs/>
        </w:rPr>
        <w:t>n</w:t>
      </w:r>
      <w:r w:rsidRPr="00E20866">
        <w:rPr>
          <w:rFonts w:ascii="Times New Roman" w:eastAsia="Times New Roman" w:hAnsi="Times New Roman" w:cs="Times New Roman"/>
        </w:rPr>
        <w:t xml:space="preserve"> = 3) identificado como “outro”. Relativamente ao ano escolaridade, 30.6% frequentavam o 7º ano (</w:t>
      </w:r>
      <w:r w:rsidRPr="00E20866">
        <w:rPr>
          <w:rFonts w:ascii="Times New Roman" w:eastAsia="Times New Roman" w:hAnsi="Times New Roman" w:cs="Times New Roman"/>
          <w:i/>
          <w:iCs/>
        </w:rPr>
        <w:t xml:space="preserve">n </w:t>
      </w:r>
      <w:r w:rsidRPr="00E20866">
        <w:rPr>
          <w:rFonts w:ascii="Times New Roman" w:eastAsia="Times New Roman" w:hAnsi="Times New Roman" w:cs="Times New Roman"/>
        </w:rPr>
        <w:t>= 210), 33.4% o 8º ano (</w:t>
      </w:r>
      <w:r w:rsidRPr="00E20866">
        <w:rPr>
          <w:rFonts w:ascii="Times New Roman" w:eastAsia="Times New Roman" w:hAnsi="Times New Roman" w:cs="Times New Roman"/>
          <w:i/>
          <w:iCs/>
        </w:rPr>
        <w:t xml:space="preserve">n </w:t>
      </w:r>
      <w:r w:rsidRPr="00E20866">
        <w:rPr>
          <w:rFonts w:ascii="Times New Roman" w:eastAsia="Times New Roman" w:hAnsi="Times New Roman" w:cs="Times New Roman"/>
        </w:rPr>
        <w:t>= 229) e 36% o 9º ano (</w:t>
      </w:r>
      <w:r w:rsidRPr="00E20866">
        <w:rPr>
          <w:rFonts w:ascii="Times New Roman" w:eastAsia="Times New Roman" w:hAnsi="Times New Roman" w:cs="Times New Roman"/>
          <w:i/>
          <w:iCs/>
        </w:rPr>
        <w:t xml:space="preserve">n </w:t>
      </w:r>
      <w:r w:rsidRPr="00E20866">
        <w:rPr>
          <w:rFonts w:ascii="Times New Roman" w:eastAsia="Times New Roman" w:hAnsi="Times New Roman" w:cs="Times New Roman"/>
        </w:rPr>
        <w:t xml:space="preserve">= 247). </w:t>
      </w:r>
    </w:p>
    <w:p w14:paraId="514C0F0B" w14:textId="77777777" w:rsidR="002326DF" w:rsidRPr="00E20866" w:rsidRDefault="002326DF" w:rsidP="002326DF">
      <w:pPr>
        <w:spacing w:before="240" w:after="240" w:line="360" w:lineRule="auto"/>
        <w:ind w:right="600" w:firstLine="720"/>
        <w:jc w:val="both"/>
        <w:rPr>
          <w:rFonts w:ascii="Times New Roman" w:eastAsia="Times New Roman" w:hAnsi="Times New Roman" w:cs="Times New Roman"/>
        </w:rPr>
      </w:pPr>
    </w:p>
    <w:p w14:paraId="5E5DBC02" w14:textId="05C83431" w:rsidR="00011EFC" w:rsidRPr="004B4044" w:rsidRDefault="00011EFC" w:rsidP="004B4044">
      <w:pPr>
        <w:pStyle w:val="Ttulo2"/>
        <w:rPr>
          <w:rFonts w:ascii="Times New Roman" w:hAnsi="Times New Roman" w:cs="Times New Roman"/>
          <w:b/>
          <w:bCs/>
          <w:sz w:val="24"/>
          <w:szCs w:val="24"/>
        </w:rPr>
      </w:pPr>
      <w:bookmarkStart w:id="3" w:name="_Toc231766010"/>
      <w:r w:rsidRPr="004B4044">
        <w:rPr>
          <w:rFonts w:ascii="Times New Roman" w:hAnsi="Times New Roman" w:cs="Times New Roman"/>
          <w:b/>
          <w:bCs/>
          <w:sz w:val="24"/>
          <w:szCs w:val="24"/>
        </w:rPr>
        <w:t>Material</w:t>
      </w:r>
      <w:bookmarkEnd w:id="3"/>
    </w:p>
    <w:p w14:paraId="4D027616" w14:textId="77777777" w:rsidR="00011EFC" w:rsidRPr="00E20866" w:rsidRDefault="00011EFC" w:rsidP="00011EFC">
      <w:pPr>
        <w:spacing w:line="360" w:lineRule="auto"/>
        <w:jc w:val="both"/>
        <w:rPr>
          <w:rFonts w:ascii="Times New Roman" w:eastAsia="Times New Roman" w:hAnsi="Times New Roman" w:cs="Times New Roman"/>
        </w:rPr>
      </w:pPr>
      <w:r w:rsidRPr="00E20866">
        <w:rPr>
          <w:rFonts w:ascii="Times New Roman" w:eastAsia="Times New Roman" w:hAnsi="Times New Roman" w:cs="Times New Roman"/>
        </w:rPr>
        <w:tab/>
        <w:t>De forma a obter os dados referentes às variáveis do presente estudo, foram aplicados os seguintes instrumentos de autorrelato.</w:t>
      </w:r>
    </w:p>
    <w:p w14:paraId="72791044" w14:textId="77777777" w:rsidR="00011EFC" w:rsidRPr="00E20866" w:rsidRDefault="00011EFC" w:rsidP="00011EFC">
      <w:pPr>
        <w:spacing w:line="360" w:lineRule="auto"/>
        <w:jc w:val="both"/>
        <w:rPr>
          <w:rFonts w:ascii="Times New Roman" w:eastAsia="Times New Roman" w:hAnsi="Times New Roman" w:cs="Times New Roman"/>
        </w:rPr>
      </w:pPr>
    </w:p>
    <w:p w14:paraId="154079F7" w14:textId="24E241EE"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b/>
          <w:bCs/>
          <w:i/>
          <w:iCs/>
        </w:rPr>
        <w:t xml:space="preserve">Questionário Sociodemográfico. </w:t>
      </w:r>
      <w:r w:rsidRPr="00E20866">
        <w:rPr>
          <w:rFonts w:ascii="Times New Roman" w:eastAsia="Times New Roman" w:hAnsi="Times New Roman" w:cs="Times New Roman"/>
        </w:rPr>
        <w:t>Com o objetivo de recolher informações sociodemográficas dos participantes foi elaborado um questionário que incluiu questões relativas à idade, género, e ano de escolaridade.</w:t>
      </w:r>
    </w:p>
    <w:p w14:paraId="2DB8DB3C" w14:textId="77777777" w:rsidR="00011EFC" w:rsidRPr="00E20866" w:rsidRDefault="00011EFC" w:rsidP="00011EFC">
      <w:pPr>
        <w:spacing w:line="360" w:lineRule="auto"/>
        <w:ind w:firstLine="720"/>
        <w:jc w:val="both"/>
        <w:rPr>
          <w:rFonts w:ascii="Times New Roman" w:eastAsia="Times New Roman" w:hAnsi="Times New Roman" w:cs="Times New Roman"/>
        </w:rPr>
      </w:pPr>
    </w:p>
    <w:p w14:paraId="6593B86B" w14:textId="77777777"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b/>
          <w:bCs/>
          <w:i/>
          <w:iCs/>
        </w:rPr>
        <w:t xml:space="preserve">Questionário do Padrão de Uso das Redes Sociais. </w:t>
      </w:r>
      <w:r w:rsidRPr="00E20866">
        <w:rPr>
          <w:rFonts w:ascii="Times New Roman" w:eastAsia="Times New Roman" w:hAnsi="Times New Roman" w:cs="Times New Roman"/>
        </w:rPr>
        <w:t xml:space="preserve">O padrão de uso das redes sociais é conceptualizado de forma multidimensional. Assim, para avaliar estas diferentes dimensões relevantes para os objetivos do estudo, foram formuladas questões sobre: (a) a frequência de </w:t>
      </w:r>
      <w:r w:rsidRPr="00E20866">
        <w:rPr>
          <w:rFonts w:ascii="Times New Roman" w:eastAsia="Times New Roman" w:hAnsi="Times New Roman" w:cs="Times New Roman"/>
        </w:rPr>
        <w:lastRenderedPageBreak/>
        <w:t>utilização de diversas redes sociais baseadas em imagem, e (b) a frequência de exposição a conteúdos centrados na aparência.</w:t>
      </w:r>
    </w:p>
    <w:p w14:paraId="6F16C9D8" w14:textId="77777777"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A listagem das redes sociais incluiu as plataformas Instagram, TikTok, YouTube, Snapchat e Pinterest, por serem predominantemente visuais e frequentemente associadas à exposição a conteúdos relacionados com a imagem corporal (Dahlgren et al., 2024; Jarman et al., 2021; Sagrera et al., 2022; Vuong et al., 2021). Para cada plataforma, os participantes indicaram o tempo médio diário de utilização numa escala de Likert de 7 pontos, com as seguintes opções de resposta: 1 (</w:t>
      </w:r>
      <w:r w:rsidRPr="00E20866">
        <w:rPr>
          <w:rFonts w:ascii="Times New Roman" w:eastAsia="Times New Roman" w:hAnsi="Times New Roman" w:cs="Times New Roman"/>
          <w:i/>
          <w:iCs/>
        </w:rPr>
        <w:t>Não</w:t>
      </w:r>
      <w:r w:rsidRPr="00E20866">
        <w:rPr>
          <w:rFonts w:ascii="Times New Roman" w:eastAsia="Times New Roman" w:hAnsi="Times New Roman" w:cs="Times New Roman"/>
        </w:rPr>
        <w:t xml:space="preserve"> </w:t>
      </w:r>
      <w:r w:rsidRPr="00E20866">
        <w:rPr>
          <w:rFonts w:ascii="Times New Roman" w:eastAsia="Times New Roman" w:hAnsi="Times New Roman" w:cs="Times New Roman"/>
          <w:i/>
          <w:iCs/>
        </w:rPr>
        <w:t>uso</w:t>
      </w:r>
      <w:r w:rsidRPr="00E20866">
        <w:rPr>
          <w:rFonts w:ascii="Times New Roman" w:eastAsia="Times New Roman" w:hAnsi="Times New Roman" w:cs="Times New Roman"/>
        </w:rPr>
        <w:t>), 2 (</w:t>
      </w:r>
      <w:r w:rsidRPr="00E20866">
        <w:rPr>
          <w:rFonts w:ascii="Times New Roman" w:eastAsia="Times New Roman" w:hAnsi="Times New Roman" w:cs="Times New Roman"/>
          <w:i/>
          <w:iCs/>
        </w:rPr>
        <w:t>Até 1h</w:t>
      </w:r>
      <w:r w:rsidRPr="00E20866">
        <w:rPr>
          <w:rFonts w:ascii="Times New Roman" w:eastAsia="Times New Roman" w:hAnsi="Times New Roman" w:cs="Times New Roman"/>
        </w:rPr>
        <w:t>), 3 (</w:t>
      </w:r>
      <w:r w:rsidRPr="00E20866">
        <w:rPr>
          <w:rFonts w:ascii="Times New Roman" w:eastAsia="Times New Roman" w:hAnsi="Times New Roman" w:cs="Times New Roman"/>
          <w:i/>
          <w:iCs/>
        </w:rPr>
        <w:t>2h</w:t>
      </w:r>
      <w:r w:rsidRPr="00E20866">
        <w:rPr>
          <w:rFonts w:ascii="Times New Roman" w:eastAsia="Times New Roman" w:hAnsi="Times New Roman" w:cs="Times New Roman"/>
        </w:rPr>
        <w:t>), 4 (</w:t>
      </w:r>
      <w:r w:rsidRPr="00E20866">
        <w:rPr>
          <w:rFonts w:ascii="Times New Roman" w:eastAsia="Times New Roman" w:hAnsi="Times New Roman" w:cs="Times New Roman"/>
          <w:i/>
          <w:iCs/>
        </w:rPr>
        <w:t>3h</w:t>
      </w:r>
      <w:r w:rsidRPr="00E20866">
        <w:rPr>
          <w:rFonts w:ascii="Times New Roman" w:eastAsia="Times New Roman" w:hAnsi="Times New Roman" w:cs="Times New Roman"/>
        </w:rPr>
        <w:t>), 5 (</w:t>
      </w:r>
      <w:r w:rsidRPr="00E20866">
        <w:rPr>
          <w:rFonts w:ascii="Times New Roman" w:eastAsia="Times New Roman" w:hAnsi="Times New Roman" w:cs="Times New Roman"/>
          <w:i/>
          <w:iCs/>
        </w:rPr>
        <w:t>4h</w:t>
      </w:r>
      <w:r w:rsidRPr="00E20866">
        <w:rPr>
          <w:rFonts w:ascii="Times New Roman" w:eastAsia="Times New Roman" w:hAnsi="Times New Roman" w:cs="Times New Roman"/>
        </w:rPr>
        <w:t>), 6 (</w:t>
      </w:r>
      <w:r w:rsidRPr="00E20866">
        <w:rPr>
          <w:rFonts w:ascii="Times New Roman" w:eastAsia="Times New Roman" w:hAnsi="Times New Roman" w:cs="Times New Roman"/>
          <w:i/>
          <w:iCs/>
        </w:rPr>
        <w:t>5h</w:t>
      </w:r>
      <w:r w:rsidRPr="00E20866">
        <w:rPr>
          <w:rFonts w:ascii="Times New Roman" w:eastAsia="Times New Roman" w:hAnsi="Times New Roman" w:cs="Times New Roman"/>
        </w:rPr>
        <w:t>) e 7 (</w:t>
      </w:r>
      <w:r w:rsidRPr="00E20866">
        <w:rPr>
          <w:rFonts w:ascii="Times New Roman" w:eastAsia="Times New Roman" w:hAnsi="Times New Roman" w:cs="Times New Roman"/>
          <w:i/>
          <w:iCs/>
        </w:rPr>
        <w:t>6h</w:t>
      </w:r>
      <w:r w:rsidRPr="00E20866">
        <w:rPr>
          <w:rFonts w:ascii="Times New Roman" w:eastAsia="Times New Roman" w:hAnsi="Times New Roman" w:cs="Times New Roman"/>
        </w:rPr>
        <w:t xml:space="preserve"> </w:t>
      </w:r>
      <w:r w:rsidRPr="00E20866">
        <w:rPr>
          <w:rFonts w:ascii="Times New Roman" w:eastAsia="Times New Roman" w:hAnsi="Times New Roman" w:cs="Times New Roman"/>
          <w:i/>
          <w:iCs/>
        </w:rPr>
        <w:t>ou</w:t>
      </w:r>
      <w:r w:rsidRPr="00E20866">
        <w:rPr>
          <w:rFonts w:ascii="Times New Roman" w:eastAsia="Times New Roman" w:hAnsi="Times New Roman" w:cs="Times New Roman"/>
        </w:rPr>
        <w:t xml:space="preserve"> </w:t>
      </w:r>
      <w:r w:rsidRPr="00E20866">
        <w:rPr>
          <w:rFonts w:ascii="Times New Roman" w:eastAsia="Times New Roman" w:hAnsi="Times New Roman" w:cs="Times New Roman"/>
          <w:i/>
          <w:iCs/>
        </w:rPr>
        <w:t>mais</w:t>
      </w:r>
      <w:r w:rsidRPr="00E20866">
        <w:rPr>
          <w:rFonts w:ascii="Times New Roman" w:eastAsia="Times New Roman" w:hAnsi="Times New Roman" w:cs="Times New Roman"/>
        </w:rPr>
        <w:t>). Para efeitos de análise, foi calculado um índice de utilização diária das redes sociais através da média dos itens correspondentes.</w:t>
      </w:r>
    </w:p>
    <w:p w14:paraId="584A4FAA" w14:textId="77777777"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A exposição a conteúdos centrados na aparência refere-se a publicações que promovem, destacam ou comparam aspetos corporais, frequentemente associados a ideias de beleza socialmente valorizadas e à imagem corporal negativa. Esta dimensão foi avaliada através de sete questões que descrevem diferentes tipos de conteúdos idealizados relacionados com a imagem corporal (e.g., dietas e dicas para perder peso, conteúdos para tonificar o corpo, suplementos para ganhar massa muscular, imagens de corpos irreais e editados com filtros, pessoas atraentes ou musculados e poses provocadoras ou sexualizadas). Os participantes indicaram a frequência com que visualizam cada tipo de conteúdo numa escala de Likert de 5 pontos, com as seguintes opções de resposta: 1 (</w:t>
      </w:r>
      <w:r w:rsidRPr="00E20866">
        <w:rPr>
          <w:rFonts w:ascii="Times New Roman" w:eastAsia="Times New Roman" w:hAnsi="Times New Roman" w:cs="Times New Roman"/>
          <w:i/>
          <w:iCs/>
        </w:rPr>
        <w:t>Nunca</w:t>
      </w:r>
      <w:r w:rsidRPr="00E20866">
        <w:rPr>
          <w:rFonts w:ascii="Times New Roman" w:eastAsia="Times New Roman" w:hAnsi="Times New Roman" w:cs="Times New Roman"/>
        </w:rPr>
        <w:t>), 2 (</w:t>
      </w:r>
      <w:r w:rsidRPr="00E20866">
        <w:rPr>
          <w:rFonts w:ascii="Times New Roman" w:eastAsia="Times New Roman" w:hAnsi="Times New Roman" w:cs="Times New Roman"/>
          <w:i/>
          <w:iCs/>
        </w:rPr>
        <w:t>Raramente</w:t>
      </w:r>
      <w:r w:rsidRPr="00E20866">
        <w:rPr>
          <w:rFonts w:ascii="Times New Roman" w:eastAsia="Times New Roman" w:hAnsi="Times New Roman" w:cs="Times New Roman"/>
        </w:rPr>
        <w:t>), 3 (</w:t>
      </w:r>
      <w:r w:rsidRPr="00E20866">
        <w:rPr>
          <w:rFonts w:ascii="Times New Roman" w:eastAsia="Times New Roman" w:hAnsi="Times New Roman" w:cs="Times New Roman"/>
          <w:i/>
          <w:iCs/>
        </w:rPr>
        <w:t>Por</w:t>
      </w:r>
      <w:r w:rsidRPr="00E20866">
        <w:rPr>
          <w:rFonts w:ascii="Times New Roman" w:eastAsia="Times New Roman" w:hAnsi="Times New Roman" w:cs="Times New Roman"/>
        </w:rPr>
        <w:t xml:space="preserve"> </w:t>
      </w:r>
      <w:r w:rsidRPr="00E20866">
        <w:rPr>
          <w:rFonts w:ascii="Times New Roman" w:eastAsia="Times New Roman" w:hAnsi="Times New Roman" w:cs="Times New Roman"/>
          <w:i/>
          <w:iCs/>
        </w:rPr>
        <w:t>vezes</w:t>
      </w:r>
      <w:r w:rsidRPr="00E20866">
        <w:rPr>
          <w:rFonts w:ascii="Times New Roman" w:eastAsia="Times New Roman" w:hAnsi="Times New Roman" w:cs="Times New Roman"/>
        </w:rPr>
        <w:t>), 4 (</w:t>
      </w:r>
      <w:r w:rsidRPr="00E20866">
        <w:rPr>
          <w:rFonts w:ascii="Times New Roman" w:eastAsia="Times New Roman" w:hAnsi="Times New Roman" w:cs="Times New Roman"/>
          <w:i/>
          <w:iCs/>
        </w:rPr>
        <w:t>Frequentemente</w:t>
      </w:r>
      <w:r w:rsidRPr="00E20866">
        <w:rPr>
          <w:rFonts w:ascii="Times New Roman" w:eastAsia="Times New Roman" w:hAnsi="Times New Roman" w:cs="Times New Roman"/>
        </w:rPr>
        <w:t>) e 5 (</w:t>
      </w:r>
      <w:r w:rsidRPr="00E20866">
        <w:rPr>
          <w:rFonts w:ascii="Times New Roman" w:eastAsia="Times New Roman" w:hAnsi="Times New Roman" w:cs="Times New Roman"/>
          <w:i/>
          <w:iCs/>
        </w:rPr>
        <w:t>Constantemente</w:t>
      </w:r>
      <w:r w:rsidRPr="00E20866">
        <w:rPr>
          <w:rFonts w:ascii="Times New Roman" w:eastAsia="Times New Roman" w:hAnsi="Times New Roman" w:cs="Times New Roman"/>
        </w:rPr>
        <w:t xml:space="preserve">). Para efeitos de análise, foi calculado um índice de exposição a conteúdos centrados na aparência através da média dos itens. A regularidade de visualização deste tipo de conteúdos constitui, assim, um indicador do grau de exposição, envolvimento e interesse dos adolescentes com conteúdos centrados na aparência. </w:t>
      </w:r>
    </w:p>
    <w:p w14:paraId="35DF11B0" w14:textId="77777777" w:rsidR="00011EFC" w:rsidRPr="00E20866" w:rsidRDefault="00011EFC" w:rsidP="00011EFC">
      <w:pPr>
        <w:spacing w:line="360" w:lineRule="auto"/>
        <w:ind w:firstLine="720"/>
        <w:jc w:val="both"/>
        <w:rPr>
          <w:rFonts w:ascii="Times New Roman" w:eastAsia="Times New Roman" w:hAnsi="Times New Roman" w:cs="Times New Roman"/>
        </w:rPr>
      </w:pPr>
    </w:p>
    <w:p w14:paraId="49B65A1D" w14:textId="2D046C7B"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b/>
          <w:bCs/>
          <w:i/>
          <w:iCs/>
        </w:rPr>
        <w:t xml:space="preserve">Formas de Autorrelação face à Falha </w:t>
      </w:r>
      <w:r w:rsidRPr="00E20866">
        <w:rPr>
          <w:rFonts w:ascii="Times New Roman" w:eastAsia="Times New Roman" w:hAnsi="Times New Roman" w:cs="Times New Roman"/>
          <w:b/>
          <w:bCs/>
        </w:rPr>
        <w:t xml:space="preserve">(FSCRS-C). </w:t>
      </w:r>
      <w:r w:rsidRPr="00E20866">
        <w:rPr>
          <w:rFonts w:ascii="Times New Roman" w:eastAsia="Times New Roman" w:hAnsi="Times New Roman" w:cs="Times New Roman"/>
        </w:rPr>
        <w:t xml:space="preserve">A </w:t>
      </w:r>
      <w:r w:rsidRPr="00E20866">
        <w:rPr>
          <w:rFonts w:ascii="Times New Roman" w:eastAsia="Times New Roman" w:hAnsi="Times New Roman" w:cs="Times New Roman"/>
          <w:i/>
          <w:iCs/>
        </w:rPr>
        <w:t>Escala das Formas de Autocriticismo e Autotranquilização para Crianças</w:t>
      </w:r>
      <w:r w:rsidRPr="00E20866">
        <w:rPr>
          <w:rFonts w:ascii="Times New Roman" w:eastAsia="Times New Roman" w:hAnsi="Times New Roman" w:cs="Times New Roman"/>
        </w:rPr>
        <w:t xml:space="preserve"> (FSCRS-C) desenvolvida por Carvalho</w:t>
      </w:r>
      <w:r w:rsidR="00CC6797">
        <w:rPr>
          <w:rFonts w:ascii="Times New Roman" w:eastAsia="Times New Roman" w:hAnsi="Times New Roman" w:cs="Times New Roman"/>
        </w:rPr>
        <w:t>, C. B.</w:t>
      </w:r>
      <w:r w:rsidRPr="00E20866">
        <w:rPr>
          <w:rFonts w:ascii="Times New Roman" w:eastAsia="Times New Roman" w:hAnsi="Times New Roman" w:cs="Times New Roman"/>
        </w:rPr>
        <w:t xml:space="preserve"> et al. (2019), consiste numa versão adaptada para crianças da versão portuguesa da</w:t>
      </w:r>
      <w:r w:rsidRPr="00E20866">
        <w:rPr>
          <w:rFonts w:ascii="Times New Roman" w:eastAsia="Times New Roman" w:hAnsi="Times New Roman" w:cs="Times New Roman"/>
          <w:i/>
          <w:iCs/>
        </w:rPr>
        <w:t xml:space="preserve"> Forms of Self-Criticizing and Self-Reassuring Scale</w:t>
      </w:r>
      <w:r w:rsidRPr="00E20866">
        <w:rPr>
          <w:rFonts w:ascii="Times New Roman" w:eastAsia="Times New Roman" w:hAnsi="Times New Roman" w:cs="Times New Roman"/>
        </w:rPr>
        <w:t xml:space="preserve"> (FSCRS; Castilho &amp; Gouveia, 2011), originalmente proposta por Gilbert et al. (2004). </w:t>
      </w:r>
    </w:p>
    <w:p w14:paraId="73ABE7D1" w14:textId="77777777"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A versão original da FSCRS é composta por 22 itens e foi desenvolvida para avaliar a forma como os indivíduos se relacionam consigo próprios em situações de falha ou dificuldade, organizada em três fatores: “Eu Inadequado”, “Eu Detestado” e “Eu Tranquilizador”. Na versão FSCRS-C os itens foram reformulados para facilitar a sua compreensão numa faixa etária mais </w:t>
      </w:r>
      <w:r w:rsidRPr="00E20866">
        <w:rPr>
          <w:rFonts w:ascii="Times New Roman" w:eastAsia="Times New Roman" w:hAnsi="Times New Roman" w:cs="Times New Roman"/>
        </w:rPr>
        <w:lastRenderedPageBreak/>
        <w:t>jovem. Esta versão é constituída por 16 itens, respondidos numa escala de Likert de 5 pontos que varia entre 0 (</w:t>
      </w:r>
      <w:r w:rsidRPr="00E20866">
        <w:rPr>
          <w:rFonts w:ascii="Times New Roman" w:eastAsia="Times New Roman" w:hAnsi="Times New Roman" w:cs="Times New Roman"/>
          <w:i/>
          <w:iCs/>
        </w:rPr>
        <w:t>Nunca</w:t>
      </w:r>
      <w:r w:rsidRPr="00E20866">
        <w:rPr>
          <w:rFonts w:ascii="Times New Roman" w:eastAsia="Times New Roman" w:hAnsi="Times New Roman" w:cs="Times New Roman"/>
        </w:rPr>
        <w:t>) e 4 (</w:t>
      </w:r>
      <w:r w:rsidRPr="00E20866">
        <w:rPr>
          <w:rFonts w:ascii="Times New Roman" w:eastAsia="Times New Roman" w:hAnsi="Times New Roman" w:cs="Times New Roman"/>
          <w:i/>
          <w:iCs/>
        </w:rPr>
        <w:t>Sempre</w:t>
      </w:r>
      <w:r w:rsidRPr="00E20866">
        <w:rPr>
          <w:rFonts w:ascii="Times New Roman" w:eastAsia="Times New Roman" w:hAnsi="Times New Roman" w:cs="Times New Roman"/>
        </w:rPr>
        <w:t xml:space="preserve">). </w:t>
      </w:r>
    </w:p>
    <w:p w14:paraId="24E9429A" w14:textId="2E4DD72E" w:rsidR="00011EFC" w:rsidRPr="00E20866" w:rsidRDefault="00011EFC" w:rsidP="00011EFC">
      <w:pPr>
        <w:spacing w:line="360" w:lineRule="auto"/>
        <w:ind w:firstLine="720"/>
        <w:jc w:val="both"/>
      </w:pPr>
      <w:r w:rsidRPr="00E20866">
        <w:rPr>
          <w:rFonts w:ascii="Times New Roman" w:eastAsia="Times New Roman" w:hAnsi="Times New Roman" w:cs="Times New Roman"/>
        </w:rPr>
        <w:t>Devido à elevada correlação entre os fatores “Eu Inadequado” e “Eu Detestado” observada no estudo da adaptação portuguesa da FSCRS-C, os autores propuseram que estes fatores integrassem um único, designado de “Autocriticismo” (</w:t>
      </w:r>
      <w:r w:rsidR="00025872" w:rsidRPr="00025872">
        <w:rPr>
          <w:rFonts w:ascii="Times New Roman" w:eastAsia="Times New Roman" w:hAnsi="Times New Roman" w:cs="Times New Roman"/>
        </w:rPr>
        <w:t>C. B. Carvalho et al., 2019</w:t>
      </w:r>
      <w:r w:rsidRPr="00E20866">
        <w:rPr>
          <w:rFonts w:ascii="Times New Roman" w:eastAsia="Times New Roman" w:hAnsi="Times New Roman" w:cs="Times New Roman"/>
        </w:rPr>
        <w:t xml:space="preserve">). A subescala “Eu Tranquilizador” mantém-se na </w:t>
      </w:r>
      <w:bookmarkStart w:id="4" w:name="_Hlk221197476"/>
      <w:r w:rsidRPr="00E20866">
        <w:rPr>
          <w:rFonts w:ascii="Times New Roman" w:eastAsia="Times New Roman" w:hAnsi="Times New Roman" w:cs="Times New Roman"/>
        </w:rPr>
        <w:t xml:space="preserve">FSCRS-C </w:t>
      </w:r>
      <w:bookmarkEnd w:id="4"/>
      <w:r w:rsidRPr="00E20866">
        <w:rPr>
          <w:rFonts w:ascii="Times New Roman" w:eastAsia="Times New Roman" w:hAnsi="Times New Roman" w:cs="Times New Roman"/>
        </w:rPr>
        <w:t>e reflete uma forma reativa adaptativa de autotranquilização.</w:t>
      </w:r>
      <w:r w:rsidRPr="00E20866">
        <w:t xml:space="preserve"> </w:t>
      </w:r>
      <w:r w:rsidRPr="00E20866">
        <w:rPr>
          <w:rFonts w:ascii="Times New Roman" w:hAnsi="Times New Roman" w:cs="Times New Roman"/>
        </w:rPr>
        <w:t>As pontuações das subescalas foram obtidas através da soma dos itens correspondentes a cada fator.</w:t>
      </w:r>
      <w:r w:rsidRPr="00E20866">
        <w:t> </w:t>
      </w:r>
    </w:p>
    <w:p w14:paraId="23ACC339" w14:textId="131B5020"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A FSCRS-C apresentou valores de alfa de Cronbach α = .79 para o autocriticismo e α = .70 para a autotranquilização, bem como evidência de validade convergente com indicadores de psicopatologia como depressão, ansiedade e stress avaliadas pela escala EADS-42 </w:t>
      </w:r>
      <w:r w:rsidR="00025872" w:rsidRPr="00025872">
        <w:rPr>
          <w:rFonts w:ascii="Times New Roman" w:eastAsia="Times New Roman" w:hAnsi="Times New Roman" w:cs="Times New Roman"/>
        </w:rPr>
        <w:t>(C. B. Carvalho</w:t>
      </w:r>
      <w:r w:rsidR="00025872">
        <w:rPr>
          <w:rFonts w:ascii="Times New Roman" w:eastAsia="Times New Roman" w:hAnsi="Times New Roman" w:cs="Times New Roman"/>
        </w:rPr>
        <w:t xml:space="preserve"> </w:t>
      </w:r>
      <w:r w:rsidRPr="00E20866">
        <w:rPr>
          <w:rFonts w:ascii="Times New Roman" w:eastAsia="Times New Roman" w:hAnsi="Times New Roman" w:cs="Times New Roman"/>
        </w:rPr>
        <w:t>et al., 2019). No presente estudo, o fator autocriticismo revelou excelente consistência interna (α = .92), enquanto o fator autotranquilização apresentou uma consistência interna aceitável (α = .79).</w:t>
      </w:r>
    </w:p>
    <w:p w14:paraId="35CA1ACE" w14:textId="77777777" w:rsidR="00011EFC" w:rsidRPr="00E20866" w:rsidRDefault="00011EFC" w:rsidP="00011EFC">
      <w:pPr>
        <w:spacing w:line="360" w:lineRule="auto"/>
        <w:ind w:firstLine="720"/>
        <w:jc w:val="both"/>
        <w:rPr>
          <w:rFonts w:ascii="Times New Roman" w:eastAsia="Times New Roman" w:hAnsi="Times New Roman" w:cs="Times New Roman"/>
        </w:rPr>
      </w:pPr>
    </w:p>
    <w:p w14:paraId="2573140C" w14:textId="15526F36"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b/>
          <w:bCs/>
          <w:i/>
          <w:iCs/>
        </w:rPr>
        <w:t xml:space="preserve">Internalização dos Ideais de Beleza nas Redes Sociais </w:t>
      </w:r>
      <w:r w:rsidRPr="00E20866">
        <w:rPr>
          <w:rFonts w:ascii="Times New Roman" w:eastAsia="Times New Roman" w:hAnsi="Times New Roman" w:cs="Times New Roman"/>
          <w:b/>
          <w:bCs/>
        </w:rPr>
        <w:t>(SATAQ-SM)</w:t>
      </w:r>
      <w:r w:rsidRPr="00E20866">
        <w:rPr>
          <w:rFonts w:ascii="Times New Roman" w:eastAsia="Times New Roman" w:hAnsi="Times New Roman" w:cs="Times New Roman"/>
          <w:b/>
          <w:bCs/>
          <w:i/>
          <w:iCs/>
        </w:rPr>
        <w:t xml:space="preserve">. </w:t>
      </w:r>
      <w:r w:rsidRPr="00E20866">
        <w:rPr>
          <w:rFonts w:ascii="Times New Roman" w:eastAsia="Times New Roman" w:hAnsi="Times New Roman" w:cs="Times New Roman"/>
        </w:rPr>
        <w:t xml:space="preserve">Para avaliar a internalização dos ideais de beleza no contexto das redes sociais, foi utilizada a subescala de “Internalização Geral” da </w:t>
      </w:r>
      <w:r w:rsidRPr="00E20866">
        <w:rPr>
          <w:rFonts w:ascii="Times New Roman" w:eastAsia="Times New Roman" w:hAnsi="Times New Roman" w:cs="Times New Roman"/>
          <w:i/>
          <w:iCs/>
        </w:rPr>
        <w:t xml:space="preserve">Sociocultural Attitudes Toward Appearance Questionnaire </w:t>
      </w:r>
      <w:r w:rsidRPr="00E20866">
        <w:rPr>
          <w:rFonts w:ascii="Times New Roman" w:eastAsia="Times New Roman" w:hAnsi="Times New Roman" w:cs="Times New Roman"/>
        </w:rPr>
        <w:t xml:space="preserve">(SATAQ-3; </w:t>
      </w:r>
      <w:r w:rsidR="00F03EFD" w:rsidRPr="00E20866">
        <w:rPr>
          <w:rFonts w:ascii="Times New Roman" w:eastAsia="Times New Roman" w:hAnsi="Times New Roman" w:cs="Times New Roman"/>
        </w:rPr>
        <w:t>J. K. Thompson</w:t>
      </w:r>
      <w:r w:rsidR="00910858">
        <w:rPr>
          <w:rFonts w:ascii="Times New Roman" w:eastAsia="Times New Roman" w:hAnsi="Times New Roman" w:cs="Times New Roman"/>
        </w:rPr>
        <w:t xml:space="preserve"> </w:t>
      </w:r>
      <w:r w:rsidR="00F03EFD" w:rsidRPr="00E20866">
        <w:rPr>
          <w:rFonts w:ascii="Times New Roman" w:eastAsia="Times New Roman" w:hAnsi="Times New Roman" w:cs="Times New Roman"/>
        </w:rPr>
        <w:t>et al., 2004</w:t>
      </w:r>
      <w:r w:rsidRPr="00E20866">
        <w:rPr>
          <w:rFonts w:ascii="Times New Roman" w:eastAsia="Times New Roman" w:hAnsi="Times New Roman" w:cs="Times New Roman"/>
        </w:rPr>
        <w:t xml:space="preserve">; versão portuguesa de Pessoa, 2010), procedendo-se à sua adaptação conceptual para o contexto das redes sociais com base na versão </w:t>
      </w:r>
      <w:r w:rsidRPr="00E20866">
        <w:rPr>
          <w:rFonts w:ascii="Times New Roman" w:eastAsia="Times New Roman" w:hAnsi="Times New Roman" w:cs="Times New Roman"/>
          <w:i/>
          <w:iCs/>
        </w:rPr>
        <w:t>Sociocultural Attitudes Toward Appearance Questionnaire-Social Media</w:t>
      </w:r>
      <w:r w:rsidRPr="00E20866">
        <w:rPr>
          <w:rFonts w:ascii="Times New Roman" w:eastAsia="Times New Roman" w:hAnsi="Times New Roman" w:cs="Times New Roman"/>
        </w:rPr>
        <w:t xml:space="preserve"> (SATAQ-SM), desenvolvida por Riccardo et al. (2024).</w:t>
      </w:r>
    </w:p>
    <w:p w14:paraId="4AD4E793" w14:textId="77777777"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A subescala “Internalização Geral” inclui nove itens, avaliados através de uma escala de Likert de 5 pontos, com opções de resposta que variam entre 1 (</w:t>
      </w:r>
      <w:r w:rsidRPr="00E20866">
        <w:rPr>
          <w:rFonts w:ascii="Times New Roman" w:eastAsia="Times New Roman" w:hAnsi="Times New Roman" w:cs="Times New Roman"/>
          <w:i/>
          <w:iCs/>
        </w:rPr>
        <w:t>Discordo</w:t>
      </w:r>
      <w:r w:rsidRPr="00E20866">
        <w:rPr>
          <w:rFonts w:ascii="Times New Roman" w:eastAsia="Times New Roman" w:hAnsi="Times New Roman" w:cs="Times New Roman"/>
        </w:rPr>
        <w:t xml:space="preserve"> </w:t>
      </w:r>
      <w:r w:rsidRPr="00E20866">
        <w:rPr>
          <w:rFonts w:ascii="Times New Roman" w:eastAsia="Times New Roman" w:hAnsi="Times New Roman" w:cs="Times New Roman"/>
          <w:i/>
          <w:iCs/>
        </w:rPr>
        <w:t>totalmente</w:t>
      </w:r>
      <w:r w:rsidRPr="00E20866">
        <w:rPr>
          <w:rFonts w:ascii="Times New Roman" w:eastAsia="Times New Roman" w:hAnsi="Times New Roman" w:cs="Times New Roman"/>
        </w:rPr>
        <w:t>) e 5 (</w:t>
      </w:r>
      <w:r w:rsidRPr="00E20866">
        <w:rPr>
          <w:rFonts w:ascii="Times New Roman" w:eastAsia="Times New Roman" w:hAnsi="Times New Roman" w:cs="Times New Roman"/>
          <w:i/>
          <w:iCs/>
        </w:rPr>
        <w:t>Concordo</w:t>
      </w:r>
      <w:r w:rsidRPr="00E20866">
        <w:rPr>
          <w:rFonts w:ascii="Times New Roman" w:eastAsia="Times New Roman" w:hAnsi="Times New Roman" w:cs="Times New Roman"/>
        </w:rPr>
        <w:t xml:space="preserve"> </w:t>
      </w:r>
      <w:r w:rsidRPr="00E20866">
        <w:rPr>
          <w:rFonts w:ascii="Times New Roman" w:eastAsia="Times New Roman" w:hAnsi="Times New Roman" w:cs="Times New Roman"/>
          <w:i/>
          <w:iCs/>
        </w:rPr>
        <w:t>totalmente</w:t>
      </w:r>
      <w:r w:rsidRPr="00E20866">
        <w:rPr>
          <w:rFonts w:ascii="Times New Roman" w:eastAsia="Times New Roman" w:hAnsi="Times New Roman" w:cs="Times New Roman"/>
        </w:rPr>
        <w:t xml:space="preserve">), e mede o grau em que os indivíduos internalizam ideais de beleza socialmente valorizados, especificamente no contexto das redes sociais. A pontuação total da escala foi obtida através da média dos itens constituintes, sendo que pontuações médias mais elevadas indicam níveis superiores de internalização dos ideais de beleza. </w:t>
      </w:r>
    </w:p>
    <w:p w14:paraId="64C4DCB9" w14:textId="77777777" w:rsidR="00011EFC" w:rsidRPr="00E20866"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A versão SATAQ-SM apresentou excelente consistência interna, com um valor de Omega de McDonald de .94 na subescala de “Internalização Geral”, bem como evidência de validade de critério através de associações significativas com medidas de autoestima e sintomatologia alimentar (Riccardo et al., 2024). </w:t>
      </w:r>
    </w:p>
    <w:p w14:paraId="6F549BBE" w14:textId="77777777" w:rsidR="00011EFC" w:rsidRPr="00E20866" w:rsidRDefault="00011EFC" w:rsidP="00011EFC">
      <w:pPr>
        <w:spacing w:line="360" w:lineRule="auto"/>
        <w:ind w:firstLine="720"/>
        <w:jc w:val="both"/>
        <w:rPr>
          <w:rFonts w:ascii="Times New Roman" w:eastAsia="Times New Roman" w:hAnsi="Times New Roman" w:cs="Times New Roman"/>
          <w:b/>
          <w:bCs/>
        </w:rPr>
      </w:pPr>
      <w:r w:rsidRPr="00E20866">
        <w:rPr>
          <w:rFonts w:ascii="Times New Roman" w:eastAsia="Times New Roman" w:hAnsi="Times New Roman" w:cs="Times New Roman"/>
        </w:rPr>
        <w:lastRenderedPageBreak/>
        <w:t xml:space="preserve">No presente estudo, esta subescala apresentou igualmente excelente consistência interna (α = .96). </w:t>
      </w:r>
    </w:p>
    <w:p w14:paraId="1BE7AF80" w14:textId="77777777" w:rsidR="00011EFC" w:rsidRPr="00E20866" w:rsidRDefault="00011EFC" w:rsidP="00011EFC">
      <w:pPr>
        <w:spacing w:line="360" w:lineRule="auto"/>
        <w:ind w:firstLine="720"/>
        <w:jc w:val="both"/>
        <w:rPr>
          <w:rFonts w:ascii="Times New Roman" w:eastAsia="Times New Roman" w:hAnsi="Times New Roman" w:cs="Times New Roman"/>
          <w:b/>
          <w:bCs/>
        </w:rPr>
      </w:pPr>
    </w:p>
    <w:p w14:paraId="2244957F" w14:textId="09F4AA4A" w:rsidR="00011EFC" w:rsidRPr="004B4044" w:rsidRDefault="00011EFC" w:rsidP="004B4044">
      <w:pPr>
        <w:pStyle w:val="Ttulo2"/>
        <w:rPr>
          <w:rFonts w:ascii="Times New Roman" w:hAnsi="Times New Roman" w:cs="Times New Roman"/>
          <w:b/>
          <w:bCs/>
          <w:sz w:val="24"/>
          <w:szCs w:val="24"/>
        </w:rPr>
      </w:pPr>
      <w:bookmarkStart w:id="5" w:name="_Toc231766011"/>
      <w:r w:rsidRPr="004B4044">
        <w:rPr>
          <w:rFonts w:ascii="Times New Roman" w:hAnsi="Times New Roman" w:cs="Times New Roman"/>
          <w:b/>
          <w:bCs/>
          <w:sz w:val="24"/>
          <w:szCs w:val="24"/>
        </w:rPr>
        <w:t>Procedimentos</w:t>
      </w:r>
      <w:bookmarkEnd w:id="5"/>
    </w:p>
    <w:p w14:paraId="63D67BB5" w14:textId="361CDC52" w:rsidR="00011EFC" w:rsidRDefault="00011EFC" w:rsidP="00FD4769">
      <w:pPr>
        <w:spacing w:before="240" w:after="240"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O estudo obteve parecer positivo da Comissão de Ética da FPCEUP (Parecer n.º 2028/12-6b) e da Avaliação de Impacto da Proteção de Dados da Universidade do Porto (Parecer P-4/2020). O protocolo de avaliação foi aplicado em contexto escolar no ano de 2025, envolvendo diversas escolas do país. O consentimento informado foi entregue aos responsáveis legais dos alunos, explicando os objetivos do estudo, os procedimentos, os potenciais benefícios e riscos, e assegurando que a participação era voluntária e podia ser recusada ou interrompida a qualquer momento, sem prejuízo para o aluno. O estudo respeitou os princípios éticos enunciados na Declaração de Helsínquia, garantindo confidencialidade e anonimato dos participantes.</w:t>
      </w:r>
      <w:r w:rsidRPr="00E20866">
        <w:t xml:space="preserve"> </w:t>
      </w:r>
      <w:r w:rsidRPr="00E20866">
        <w:rPr>
          <w:rFonts w:ascii="Times New Roman" w:eastAsia="Times New Roman" w:hAnsi="Times New Roman" w:cs="Times New Roman"/>
        </w:rPr>
        <w:t>O tempo médio de preenchimento do protocolo e avaliação foi de 15 a 20 minutos.</w:t>
      </w:r>
    </w:p>
    <w:p w14:paraId="1DC9C272" w14:textId="77777777" w:rsidR="00FD4769" w:rsidRPr="00E20866" w:rsidRDefault="00FD4769" w:rsidP="00FD4769">
      <w:pPr>
        <w:spacing w:before="240" w:after="240" w:line="360" w:lineRule="auto"/>
        <w:ind w:firstLine="720"/>
        <w:jc w:val="both"/>
        <w:rPr>
          <w:rFonts w:ascii="Times New Roman" w:eastAsia="Times New Roman" w:hAnsi="Times New Roman" w:cs="Times New Roman"/>
        </w:rPr>
      </w:pPr>
    </w:p>
    <w:p w14:paraId="3654CC7C" w14:textId="7BB8533F" w:rsidR="00011EFC" w:rsidRPr="004B4044" w:rsidRDefault="00011EFC" w:rsidP="004B4044">
      <w:pPr>
        <w:pStyle w:val="Ttulo2"/>
        <w:rPr>
          <w:rFonts w:ascii="Times New Roman" w:hAnsi="Times New Roman" w:cs="Times New Roman"/>
          <w:b/>
          <w:bCs/>
          <w:sz w:val="24"/>
          <w:szCs w:val="24"/>
        </w:rPr>
      </w:pPr>
      <w:bookmarkStart w:id="6" w:name="_Toc231766012"/>
      <w:r w:rsidRPr="004B4044">
        <w:rPr>
          <w:rFonts w:ascii="Times New Roman" w:hAnsi="Times New Roman" w:cs="Times New Roman"/>
          <w:b/>
          <w:bCs/>
          <w:sz w:val="24"/>
          <w:szCs w:val="24"/>
        </w:rPr>
        <w:t>Análise de dados</w:t>
      </w:r>
      <w:bookmarkEnd w:id="6"/>
    </w:p>
    <w:p w14:paraId="6E3582F1" w14:textId="77777777" w:rsidR="00011EFC" w:rsidRPr="00E20866" w:rsidRDefault="00011EFC" w:rsidP="00011EFC">
      <w:pPr>
        <w:spacing w:before="240" w:after="240" w:line="360" w:lineRule="auto"/>
        <w:jc w:val="both"/>
        <w:rPr>
          <w:rFonts w:ascii="Times New Roman" w:eastAsia="Times New Roman" w:hAnsi="Times New Roman" w:cs="Times New Roman"/>
        </w:rPr>
      </w:pPr>
      <w:r w:rsidRPr="00E20866">
        <w:rPr>
          <w:rFonts w:ascii="Times New Roman" w:eastAsia="Times New Roman" w:hAnsi="Times New Roman" w:cs="Times New Roman"/>
        </w:rPr>
        <w:tab/>
        <w:t>Os dados foram analisados através do programa IBM SPSS Statistics, versão 30. Numa fase inicial, realizaram-se análises preliminares e descritivas com o objetivo de verificar a existência de dados omissos e de possíveis outliers. Não se observaram valores omissos. A identificação de outliers</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foi realizada através da análise gráfica dos</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boxplots</w:t>
      </w:r>
      <w:r w:rsidRPr="00E20866">
        <w:rPr>
          <w:rFonts w:ascii="Times New Roman" w:eastAsia="Times New Roman" w:hAnsi="Times New Roman" w:cs="Times New Roman"/>
          <w:color w:val="FF0000"/>
        </w:rPr>
        <w:t xml:space="preserve"> </w:t>
      </w:r>
      <w:r w:rsidRPr="00E20866">
        <w:rPr>
          <w:rFonts w:ascii="Times New Roman" w:eastAsia="Times New Roman" w:hAnsi="Times New Roman" w:cs="Times New Roman"/>
        </w:rPr>
        <w:t>e da análise dos valores padronizados (</w:t>
      </w:r>
      <w:r w:rsidRPr="00E20866">
        <w:rPr>
          <w:rFonts w:ascii="Times New Roman" w:eastAsia="Times New Roman" w:hAnsi="Times New Roman" w:cs="Times New Roman"/>
          <w:i/>
          <w:iCs/>
        </w:rPr>
        <w:t xml:space="preserve">z </w:t>
      </w:r>
      <w:r w:rsidRPr="00E20866">
        <w:rPr>
          <w:rFonts w:ascii="Times New Roman" w:eastAsia="Times New Roman" w:hAnsi="Times New Roman" w:cs="Times New Roman"/>
        </w:rPr>
        <w:t>scores). A inspeção dos boxplots</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revelou a presença de outliers</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 xml:space="preserve">moderados, definidos como valores superiores a 1.5 vezes o intervalo interquartil (IQR), em algumas variáveis do estudo (Pallant, 2011). Numa segunda etapa, a análise dos </w:t>
      </w:r>
      <w:r w:rsidRPr="00E20866">
        <w:rPr>
          <w:rFonts w:ascii="Times New Roman" w:eastAsia="Times New Roman" w:hAnsi="Times New Roman" w:cs="Times New Roman"/>
          <w:i/>
          <w:iCs/>
        </w:rPr>
        <w:t xml:space="preserve">z </w:t>
      </w:r>
      <w:r w:rsidRPr="00E20866">
        <w:rPr>
          <w:rFonts w:ascii="Times New Roman" w:eastAsia="Times New Roman" w:hAnsi="Times New Roman" w:cs="Times New Roman"/>
        </w:rPr>
        <w:t>scores permitiu identificar outliers</w:t>
      </w:r>
      <w:r w:rsidRPr="00E20866">
        <w:rPr>
          <w:rFonts w:ascii="Times New Roman" w:eastAsia="Times New Roman" w:hAnsi="Times New Roman" w:cs="Times New Roman"/>
          <w:i/>
          <w:iCs/>
        </w:rPr>
        <w:t xml:space="preserve"> </w:t>
      </w:r>
      <w:r w:rsidRPr="00E20866">
        <w:rPr>
          <w:rFonts w:ascii="Times New Roman" w:eastAsia="Gungsuh" w:hAnsi="Times New Roman" w:cs="Times New Roman"/>
        </w:rPr>
        <w:t>extremos, considerando-se como critério |</w:t>
      </w:r>
      <w:r w:rsidRPr="00E20866">
        <w:rPr>
          <w:rFonts w:ascii="Times New Roman" w:eastAsia="Gungsuh" w:hAnsi="Times New Roman" w:cs="Times New Roman"/>
          <w:i/>
          <w:iCs/>
        </w:rPr>
        <w:t>z</w:t>
      </w:r>
      <w:r w:rsidRPr="00E20866">
        <w:rPr>
          <w:rFonts w:ascii="Times New Roman" w:eastAsia="Gungsuh" w:hAnsi="Times New Roman" w:cs="Times New Roman"/>
        </w:rPr>
        <w:t xml:space="preserve">| ≥ 3.29 (Field, 2018; Tabachnick &amp; Fidell, 2019). Atendendo ao reduzido número de </w:t>
      </w:r>
      <w:r w:rsidRPr="00E20866">
        <w:rPr>
          <w:rFonts w:ascii="Times New Roman" w:eastAsia="Times New Roman" w:hAnsi="Times New Roman" w:cs="Times New Roman"/>
        </w:rPr>
        <w:t>outliers</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 xml:space="preserve">extremos, à inexistência de erros de inserção de dados e à dimensão da amostra, optou-se pela manutenção de todos os casos nas análises subsequentes. </w:t>
      </w:r>
    </w:p>
    <w:p w14:paraId="15ED45D9" w14:textId="421B61B8" w:rsidR="00011EFC" w:rsidRDefault="00011EFC" w:rsidP="00011EFC">
      <w:pPr>
        <w:spacing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O pressuposto da normalidade </w:t>
      </w:r>
      <w:r w:rsidR="001F27E6">
        <w:rPr>
          <w:rFonts w:ascii="Times New Roman" w:eastAsia="Times New Roman" w:hAnsi="Times New Roman" w:cs="Times New Roman"/>
        </w:rPr>
        <w:t xml:space="preserve">das variáveis utilizadas nas análises correlacionais e comparativas </w:t>
      </w:r>
      <w:r w:rsidRPr="00E20866">
        <w:rPr>
          <w:rFonts w:ascii="Times New Roman" w:eastAsia="Times New Roman" w:hAnsi="Times New Roman" w:cs="Times New Roman"/>
        </w:rPr>
        <w:t xml:space="preserve">foi avaliado através do teste de Shapiro–Wilk, bem como da análise dos valores de assimetria e curtose e da inspeção dos gráficos Q–Q plots. Apesar da significância do teste </w:t>
      </w:r>
      <w:r w:rsidRPr="00E20866">
        <w:rPr>
          <w:rFonts w:ascii="Times New Roman" w:eastAsia="Times New Roman" w:hAnsi="Times New Roman" w:cs="Times New Roman"/>
        </w:rPr>
        <w:lastRenderedPageBreak/>
        <w:t>de Shapiro–Wilk (</w:t>
      </w:r>
      <w:r w:rsidRPr="00E20866">
        <w:rPr>
          <w:rFonts w:ascii="Times New Roman" w:eastAsia="Times New Roman" w:hAnsi="Times New Roman" w:cs="Times New Roman"/>
          <w:i/>
          <w:iCs/>
        </w:rPr>
        <w:t>p</w:t>
      </w:r>
      <w:r w:rsidRPr="00E20866">
        <w:rPr>
          <w:rFonts w:ascii="Times New Roman" w:eastAsia="Times New Roman" w:hAnsi="Times New Roman" w:cs="Times New Roman"/>
        </w:rPr>
        <w:t xml:space="preserve"> &lt; .001), os valores de assimetria e curtose encontravam-se dentro dos limites considerados aceitáveis (|</w:t>
      </w:r>
      <w:r w:rsidRPr="00E20866">
        <w:rPr>
          <w:rFonts w:ascii="Times New Roman" w:eastAsia="Times New Roman" w:hAnsi="Times New Roman" w:cs="Times New Roman"/>
          <w:i/>
          <w:iCs/>
        </w:rPr>
        <w:t>sk</w:t>
      </w:r>
      <w:r w:rsidRPr="00E20866">
        <w:rPr>
          <w:rFonts w:ascii="Times New Roman" w:eastAsia="Times New Roman" w:hAnsi="Times New Roman" w:cs="Times New Roman"/>
        </w:rPr>
        <w:t>| &lt; 3; |</w:t>
      </w:r>
      <w:r w:rsidRPr="00E20866">
        <w:rPr>
          <w:rFonts w:ascii="Times New Roman" w:eastAsia="Times New Roman" w:hAnsi="Times New Roman" w:cs="Times New Roman"/>
          <w:i/>
          <w:iCs/>
        </w:rPr>
        <w:t>ku</w:t>
      </w:r>
      <w:r w:rsidRPr="00E20866">
        <w:rPr>
          <w:rFonts w:ascii="Times New Roman" w:eastAsia="Times New Roman" w:hAnsi="Times New Roman" w:cs="Times New Roman"/>
        </w:rPr>
        <w:t>| &lt; 8; Kline, 2016), e os Q–Q plots indicaram distribuições aproximadamente normais. Assim, o pressuposto da normalidade foi considerado cumprido.</w:t>
      </w:r>
      <w:r w:rsidR="001F27E6">
        <w:rPr>
          <w:rFonts w:ascii="Times New Roman" w:eastAsia="Times New Roman" w:hAnsi="Times New Roman" w:cs="Times New Roman"/>
        </w:rPr>
        <w:t xml:space="preserve"> Relativamente às análises de regressão, a normalidade </w:t>
      </w:r>
      <w:r w:rsidR="001F27E6" w:rsidRPr="00E20866">
        <w:rPr>
          <w:rFonts w:ascii="Times New Roman" w:eastAsia="Times New Roman" w:hAnsi="Times New Roman" w:cs="Times New Roman"/>
        </w:rPr>
        <w:t xml:space="preserve">dos resíduos foi analisada </w:t>
      </w:r>
      <w:r w:rsidR="001F27E6">
        <w:rPr>
          <w:rFonts w:ascii="Times New Roman" w:eastAsia="Times New Roman" w:hAnsi="Times New Roman" w:cs="Times New Roman"/>
        </w:rPr>
        <w:t>através dos</w:t>
      </w:r>
      <w:r w:rsidR="001F27E6" w:rsidRPr="00E20866">
        <w:rPr>
          <w:rFonts w:ascii="Times New Roman" w:eastAsia="Times New Roman" w:hAnsi="Times New Roman" w:cs="Times New Roman"/>
        </w:rPr>
        <w:t xml:space="preserve"> gráficos Normal P–P plots, que indicaram uma distribuição aproximadamente normal. </w:t>
      </w:r>
    </w:p>
    <w:p w14:paraId="75214F12" w14:textId="57DA0503" w:rsidR="002032A0" w:rsidRPr="00E20866" w:rsidRDefault="002032A0" w:rsidP="002032A0">
      <w:pPr>
        <w:spacing w:before="240" w:after="240"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A linearidade e a homocedasticidade foram examinadas através da inspeção visual dos diagramas de dispersão (</w:t>
      </w:r>
      <w:r w:rsidRPr="00E20866">
        <w:rPr>
          <w:rFonts w:ascii="Times New Roman" w:eastAsia="Times New Roman" w:hAnsi="Times New Roman" w:cs="Times New Roman"/>
          <w:i/>
          <w:iCs/>
        </w:rPr>
        <w:t>scatter plots</w:t>
      </w:r>
      <w:r w:rsidRPr="00E20866">
        <w:rPr>
          <w:rFonts w:ascii="Times New Roman" w:eastAsia="Times New Roman" w:hAnsi="Times New Roman" w:cs="Times New Roman"/>
        </w:rPr>
        <w:t>), não se verificando padrões curvilíneos nem heterocedasticidade acentuada. A ausência de multicolinearidade foi verificada através dos valores de tolerância e do Variance Inflation Factor (</w:t>
      </w:r>
      <w:r w:rsidRPr="00E20866">
        <w:rPr>
          <w:rFonts w:ascii="Times New Roman" w:eastAsia="Times New Roman" w:hAnsi="Times New Roman" w:cs="Times New Roman"/>
          <w:i/>
          <w:iCs/>
        </w:rPr>
        <w:t>VIF</w:t>
      </w:r>
      <w:r w:rsidRPr="00E20866">
        <w:rPr>
          <w:rFonts w:ascii="Times New Roman" w:eastAsia="Times New Roman" w:hAnsi="Times New Roman" w:cs="Times New Roman"/>
        </w:rPr>
        <w:t xml:space="preserve">), considerando-se valores de tolerância superiores a .10 e </w:t>
      </w:r>
      <w:r w:rsidRPr="00E20866">
        <w:rPr>
          <w:rFonts w:ascii="Times New Roman" w:eastAsia="Times New Roman" w:hAnsi="Times New Roman" w:cs="Times New Roman"/>
          <w:i/>
          <w:iCs/>
        </w:rPr>
        <w:t>VIF</w:t>
      </w:r>
      <w:r w:rsidRPr="00E20866">
        <w:rPr>
          <w:rFonts w:ascii="Times New Roman" w:eastAsia="Times New Roman" w:hAnsi="Times New Roman" w:cs="Times New Roman"/>
        </w:rPr>
        <w:t xml:space="preserve"> inferiores a 10 como indicativos do cumprimento deste pressuposto (Pallant, 2011). O diagnóstico de casos influentes identificou sete potenciais outliers, contudo, a análise do Cook’s</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Distance revelou valores inferiores a 1, indicando ausência de influência excessiva nos modelos (Tabachnick &amp; Fidell, 2007). Assim, todos os participantes foram mantidos nas análises.</w:t>
      </w:r>
    </w:p>
    <w:p w14:paraId="4A9D57B2" w14:textId="77777777" w:rsidR="00011EFC" w:rsidRPr="00E20866" w:rsidRDefault="00011EFC" w:rsidP="00011EFC">
      <w:pPr>
        <w:spacing w:before="240" w:after="240" w:line="360" w:lineRule="auto"/>
        <w:ind w:firstLine="720"/>
        <w:jc w:val="both"/>
        <w:rPr>
          <w:rFonts w:ascii="Times New Roman" w:eastAsia="Times New Roman" w:hAnsi="Times New Roman" w:cs="Times New Roman"/>
        </w:rPr>
      </w:pPr>
      <w:r w:rsidRPr="00E20866">
        <w:rPr>
          <w:rFonts w:ascii="Times New Roman" w:eastAsia="Cardo" w:hAnsi="Times New Roman" w:cs="Times New Roman"/>
        </w:rPr>
        <w:t xml:space="preserve">As análises estratificadas por género (teste </w:t>
      </w:r>
      <w:r w:rsidRPr="00E20866">
        <w:rPr>
          <w:rFonts w:ascii="Times New Roman" w:eastAsia="Cardo" w:hAnsi="Times New Roman" w:cs="Times New Roman"/>
          <w:i/>
          <w:iCs/>
        </w:rPr>
        <w:t>t</w:t>
      </w:r>
      <w:r w:rsidRPr="00E20866">
        <w:rPr>
          <w:rFonts w:ascii="Times New Roman" w:eastAsia="Cardo" w:hAnsi="Times New Roman" w:cs="Times New Roman"/>
        </w:rPr>
        <w:t xml:space="preserve">, correlações por género, transformação </w:t>
      </w:r>
      <w:r w:rsidRPr="00E20866">
        <w:rPr>
          <w:rFonts w:ascii="Times New Roman" w:eastAsia="Cardo" w:hAnsi="Times New Roman" w:cs="Times New Roman"/>
          <w:i/>
          <w:iCs/>
        </w:rPr>
        <w:t>z</w:t>
      </w:r>
      <w:r w:rsidRPr="00E20866">
        <w:rPr>
          <w:rFonts w:ascii="Times New Roman" w:eastAsia="Cardo" w:hAnsi="Times New Roman" w:cs="Times New Roman"/>
        </w:rPr>
        <w:t xml:space="preserve"> de Fisher e regressões múltiplas) foram realizadas exclusivamente com participantes do género masculino e feminino. O grupo que se identificou como “outro” não foi incluído nestas análises devido ao reduzido número de casos (</w:t>
      </w:r>
      <w:r w:rsidRPr="00E20866">
        <w:rPr>
          <w:rFonts w:ascii="Times New Roman" w:eastAsia="Cardo" w:hAnsi="Times New Roman" w:cs="Times New Roman"/>
          <w:i/>
          <w:iCs/>
        </w:rPr>
        <w:t>n</w:t>
      </w:r>
      <w:r w:rsidRPr="00E20866">
        <w:rPr>
          <w:rFonts w:ascii="Times New Roman" w:eastAsia="Cardo" w:hAnsi="Times New Roman" w:cs="Times New Roman"/>
        </w:rPr>
        <w:t xml:space="preserve"> = 3), o que comprometeria a estabilidade e o poder estatístico das análises estratificadas.</w:t>
      </w:r>
    </w:p>
    <w:p w14:paraId="113A148B" w14:textId="7585A028" w:rsidR="00011EFC" w:rsidRPr="00E20866" w:rsidRDefault="00011EFC" w:rsidP="00011EFC">
      <w:pPr>
        <w:spacing w:before="240" w:after="240" w:line="360" w:lineRule="auto"/>
        <w:ind w:firstLine="720"/>
        <w:jc w:val="both"/>
        <w:rPr>
          <w:rFonts w:ascii="Times New Roman" w:eastAsia="Cardo" w:hAnsi="Times New Roman" w:cs="Times New Roman"/>
        </w:rPr>
      </w:pPr>
      <w:r w:rsidRPr="00E20866">
        <w:rPr>
          <w:rFonts w:ascii="Times New Roman" w:eastAsia="Times New Roman" w:hAnsi="Times New Roman" w:cs="Times New Roman"/>
        </w:rPr>
        <w:t xml:space="preserve">Para a análise de diferenças entre géneros, recorreu-se ao teste </w:t>
      </w:r>
      <w:r w:rsidRPr="00E20866">
        <w:rPr>
          <w:rFonts w:ascii="Times New Roman" w:eastAsia="Times New Roman" w:hAnsi="Times New Roman" w:cs="Times New Roman"/>
          <w:i/>
          <w:iCs/>
        </w:rPr>
        <w:t>t</w:t>
      </w:r>
      <w:r w:rsidRPr="00E20866">
        <w:rPr>
          <w:rFonts w:ascii="Times New Roman" w:eastAsia="Times New Roman" w:hAnsi="Times New Roman" w:cs="Times New Roman"/>
        </w:rPr>
        <w:t xml:space="preserve"> de Student</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para amostras independentes. O pressuposto da homogeneidade de variâncias foi avaliado através do teste de Levene</w:t>
      </w:r>
      <w:r w:rsidRPr="00E20866">
        <w:rPr>
          <w:rFonts w:ascii="Cardo" w:eastAsia="Cardo" w:hAnsi="Cardo" w:cs="Cardo"/>
        </w:rPr>
        <w:t>.</w:t>
      </w:r>
      <w:r w:rsidRPr="00E20866">
        <w:rPr>
          <w:rFonts w:ascii="Times New Roman" w:eastAsia="Times New Roman" w:hAnsi="Times New Roman" w:cs="Times New Roman"/>
        </w:rPr>
        <w:t xml:space="preserve"> </w:t>
      </w:r>
      <w:r w:rsidRPr="00E20866">
        <w:rPr>
          <w:rFonts w:ascii="Times New Roman" w:eastAsia="Cardo" w:hAnsi="Times New Roman" w:cs="Times New Roman"/>
        </w:rPr>
        <w:t xml:space="preserve">O tamanho do efeito foi estimado através do </w:t>
      </w:r>
      <w:r w:rsidRPr="00E20866">
        <w:rPr>
          <w:rFonts w:ascii="Times New Roman" w:eastAsia="Cardo" w:hAnsi="Times New Roman" w:cs="Times New Roman"/>
          <w:i/>
          <w:iCs/>
        </w:rPr>
        <w:t>d</w:t>
      </w:r>
      <w:r w:rsidRPr="00E20866">
        <w:rPr>
          <w:rFonts w:ascii="Times New Roman" w:eastAsia="Cardo" w:hAnsi="Times New Roman" w:cs="Times New Roman"/>
        </w:rPr>
        <w:t xml:space="preserve"> de Cohen, sendo os valores interpretados de acordo com os critérios de</w:t>
      </w:r>
      <w:r w:rsidR="00CC6797">
        <w:rPr>
          <w:rFonts w:ascii="Times New Roman" w:eastAsia="Cardo" w:hAnsi="Times New Roman" w:cs="Times New Roman"/>
        </w:rPr>
        <w:t xml:space="preserve"> J.</w:t>
      </w:r>
      <w:r w:rsidRPr="00E20866">
        <w:rPr>
          <w:rFonts w:ascii="Times New Roman" w:eastAsia="Cardo" w:hAnsi="Times New Roman" w:cs="Times New Roman"/>
        </w:rPr>
        <w:t xml:space="preserve"> Cohen (1988), considerando valores de .20 como efeito pequeno, .50 como efeito moderado e .80 ou superiores como efeito elevado. </w:t>
      </w:r>
    </w:p>
    <w:p w14:paraId="7C32D9E8" w14:textId="2BCAEAAA" w:rsidR="00011EFC" w:rsidRPr="00E20866" w:rsidRDefault="00011EFC" w:rsidP="00011EFC">
      <w:pPr>
        <w:spacing w:before="240" w:after="240" w:line="360" w:lineRule="auto"/>
        <w:ind w:firstLine="720"/>
        <w:jc w:val="both"/>
        <w:rPr>
          <w:rFonts w:ascii="Times New Roman" w:eastAsia="Times New Roman" w:hAnsi="Times New Roman" w:cs="Times New Roman"/>
          <w:b/>
          <w:bCs/>
        </w:rPr>
      </w:pPr>
      <w:r w:rsidRPr="00E20866">
        <w:rPr>
          <w:rFonts w:ascii="Times New Roman" w:eastAsia="Times New Roman" w:hAnsi="Times New Roman" w:cs="Times New Roman"/>
        </w:rPr>
        <w:t>As associações entre as variáveis contínuas foram analisadas através do coeficiente de correlação de Pearson</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w:t>
      </w:r>
      <w:r w:rsidRPr="00E20866">
        <w:rPr>
          <w:rFonts w:ascii="Times New Roman" w:eastAsia="Times New Roman" w:hAnsi="Times New Roman" w:cs="Times New Roman"/>
          <w:i/>
          <w:iCs/>
        </w:rPr>
        <w:t>r</w:t>
      </w:r>
      <w:r w:rsidRPr="00E20866">
        <w:rPr>
          <w:rFonts w:ascii="Times New Roman" w:eastAsia="Times New Roman" w:hAnsi="Times New Roman" w:cs="Times New Roman"/>
        </w:rPr>
        <w:t xml:space="preserve">), sendo a magnitude dos efeitos interpretada de acordo com os critérios de </w:t>
      </w:r>
      <w:r w:rsidR="00CC6797">
        <w:rPr>
          <w:rFonts w:ascii="Times New Roman" w:eastAsia="Times New Roman" w:hAnsi="Times New Roman" w:cs="Times New Roman"/>
        </w:rPr>
        <w:t xml:space="preserve">J. </w:t>
      </w:r>
      <w:r w:rsidRPr="00E20866">
        <w:rPr>
          <w:rFonts w:ascii="Times New Roman" w:eastAsia="Times New Roman" w:hAnsi="Times New Roman" w:cs="Times New Roman"/>
        </w:rPr>
        <w:t xml:space="preserve">Cohen (1988), considerando valores de </w:t>
      </w:r>
      <w:r w:rsidRPr="00E20866">
        <w:rPr>
          <w:rFonts w:ascii="Times New Roman" w:eastAsia="Times New Roman" w:hAnsi="Times New Roman" w:cs="Times New Roman"/>
          <w:i/>
          <w:iCs/>
        </w:rPr>
        <w:t>r</w:t>
      </w:r>
      <w:r w:rsidRPr="00E20866">
        <w:rPr>
          <w:rFonts w:ascii="Times New Roman" w:eastAsia="Gungsuh" w:hAnsi="Times New Roman" w:cs="Times New Roman"/>
        </w:rPr>
        <w:t xml:space="preserve"> ≈ .10 como pequenos, </w:t>
      </w:r>
      <w:r w:rsidRPr="00E20866">
        <w:rPr>
          <w:rFonts w:ascii="Times New Roman" w:eastAsia="Times New Roman" w:hAnsi="Times New Roman" w:cs="Times New Roman"/>
          <w:i/>
          <w:iCs/>
        </w:rPr>
        <w:t>r</w:t>
      </w:r>
      <w:r w:rsidRPr="00E20866">
        <w:rPr>
          <w:rFonts w:ascii="Times New Roman" w:eastAsia="Gungsuh" w:hAnsi="Times New Roman" w:cs="Times New Roman"/>
        </w:rPr>
        <w:t xml:space="preserve"> ≈ .30 como moderados e </w:t>
      </w:r>
      <w:r w:rsidRPr="00E20866">
        <w:rPr>
          <w:rFonts w:ascii="Times New Roman" w:eastAsia="Times New Roman" w:hAnsi="Times New Roman" w:cs="Times New Roman"/>
          <w:i/>
          <w:iCs/>
        </w:rPr>
        <w:t>r</w:t>
      </w:r>
      <w:r w:rsidRPr="00E20866">
        <w:rPr>
          <w:rFonts w:ascii="Times New Roman" w:eastAsia="Gungsuh" w:hAnsi="Times New Roman" w:cs="Times New Roman"/>
        </w:rPr>
        <w:t xml:space="preserve"> ≥ .50 como elevados. Os pressupostos necessários à utilização do coeficiente de correlação de </w:t>
      </w:r>
      <w:r w:rsidRPr="00E20866">
        <w:rPr>
          <w:rFonts w:ascii="Times New Roman" w:eastAsia="Times New Roman" w:hAnsi="Times New Roman" w:cs="Times New Roman"/>
        </w:rPr>
        <w:t>Pearson</w:t>
      </w:r>
      <w:r w:rsidRPr="00E20866">
        <w:rPr>
          <w:rFonts w:ascii="Times New Roman" w:eastAsia="Times New Roman" w:hAnsi="Times New Roman" w:cs="Times New Roman"/>
          <w:i/>
          <w:iCs/>
        </w:rPr>
        <w:t xml:space="preserve"> </w:t>
      </w:r>
      <w:r w:rsidRPr="00E20866">
        <w:rPr>
          <w:rFonts w:ascii="Times New Roman" w:eastAsia="Times New Roman" w:hAnsi="Times New Roman" w:cs="Times New Roman"/>
        </w:rPr>
        <w:t>(normalidade, linearidade e ausência de outliers extremos) foram confirmados.</w:t>
      </w:r>
    </w:p>
    <w:p w14:paraId="1793778D" w14:textId="77777777" w:rsidR="00FD4769" w:rsidRDefault="00FD4769" w:rsidP="00FD4769">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Para comparar a força das correlações entre géneros, recorreu-se à transformação </w:t>
      </w:r>
      <w:r w:rsidRPr="000E72D4">
        <w:rPr>
          <w:rFonts w:ascii="Times New Roman" w:eastAsia="Times New Roman" w:hAnsi="Times New Roman" w:cs="Times New Roman"/>
          <w:i/>
          <w:iCs/>
        </w:rPr>
        <w:t>z</w:t>
      </w:r>
      <w:r>
        <w:rPr>
          <w:rFonts w:ascii="Times New Roman" w:eastAsia="Times New Roman" w:hAnsi="Times New Roman" w:cs="Times New Roman"/>
        </w:rPr>
        <w:t xml:space="preserve"> de Fisher, que permite testar se duas correlações independentes diferem significativamente entre si, transformando os coeficientes de correlação numa métrica aproximadamente normal, possibilitando a comparação estatística direta. Valores absolutos de </w:t>
      </w:r>
      <w:r w:rsidRPr="000E72D4">
        <w:rPr>
          <w:rFonts w:ascii="Times New Roman" w:eastAsia="Times New Roman" w:hAnsi="Times New Roman" w:cs="Times New Roman"/>
          <w:i/>
          <w:iCs/>
        </w:rPr>
        <w:t>z</w:t>
      </w:r>
      <w:r>
        <w:rPr>
          <w:rFonts w:ascii="Times New Roman" w:eastAsia="Times New Roman" w:hAnsi="Times New Roman" w:cs="Times New Roman"/>
        </w:rPr>
        <w:t xml:space="preserve"> superiores a 1.96 indicam diferenças estatisticamente significativas ao nível de </w:t>
      </w:r>
      <w:r w:rsidRPr="000E72D4">
        <w:rPr>
          <w:rFonts w:ascii="Times New Roman" w:eastAsia="Times New Roman" w:hAnsi="Times New Roman" w:cs="Times New Roman"/>
          <w:i/>
          <w:iCs/>
        </w:rPr>
        <w:t>p</w:t>
      </w:r>
      <w:r>
        <w:rPr>
          <w:rFonts w:ascii="Times New Roman" w:eastAsia="Times New Roman" w:hAnsi="Times New Roman" w:cs="Times New Roman"/>
        </w:rPr>
        <w:t xml:space="preserve"> &lt; .05.</w:t>
      </w:r>
    </w:p>
    <w:p w14:paraId="4C6E9327" w14:textId="18DDA629" w:rsidR="00011EFC" w:rsidRPr="00E20866" w:rsidRDefault="00011EFC" w:rsidP="00011EFC">
      <w:pPr>
        <w:spacing w:before="240" w:after="240"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Foram também realizadas análises de regressão linear múltipla estratificadas por género. No Modelo 1, considerou-se como variável dependente a internalização dos ideais de beleza. As formas de autorrelação face à falha (autocriticismo e autotranquilização) e o padrão de uso das redes sociais (tempo médio diário de utilização das redes sociais e exposição a conteúdos centrado na aparência) foram testados como preditores. Com o intuito de explorar em que medida as características disposicionais dos adolescentes predizem a forma como estes se envolvem com o conteúdo centrado na aparência nas redes sociais, foi desenvolvido o Modelo 2, no qual a exposição a conteúdos centrados na aparência foi considerada como variável dependente e as formas de autorrelação face à falha como preditores.</w:t>
      </w:r>
    </w:p>
    <w:p w14:paraId="1A5A7E9E" w14:textId="77777777" w:rsidR="00011EFC" w:rsidRPr="00E20866" w:rsidRDefault="00011EFC" w:rsidP="00011EFC">
      <w:pPr>
        <w:spacing w:before="240" w:after="240" w:line="360" w:lineRule="auto"/>
        <w:ind w:firstLine="720"/>
        <w:jc w:val="both"/>
        <w:rPr>
          <w:rFonts w:ascii="Times New Roman" w:eastAsia="Times New Roman" w:hAnsi="Times New Roman" w:cs="Times New Roman"/>
        </w:rPr>
      </w:pPr>
      <w:r w:rsidRPr="00E20866">
        <w:rPr>
          <w:rFonts w:ascii="Times New Roman" w:eastAsia="Times New Roman" w:hAnsi="Times New Roman" w:cs="Times New Roman"/>
        </w:rPr>
        <w:t xml:space="preserve">Em todas as análises estatísticas, foi adotado um nível de significância de </w:t>
      </w:r>
      <w:r w:rsidRPr="00E20866">
        <w:rPr>
          <w:rFonts w:ascii="Times New Roman" w:eastAsia="Times New Roman" w:hAnsi="Times New Roman" w:cs="Times New Roman"/>
          <w:i/>
          <w:iCs/>
        </w:rPr>
        <w:t xml:space="preserve">p </w:t>
      </w:r>
      <w:r w:rsidRPr="00E20866">
        <w:rPr>
          <w:rFonts w:ascii="Times New Roman" w:eastAsia="Times New Roman" w:hAnsi="Times New Roman" w:cs="Times New Roman"/>
        </w:rPr>
        <w:t>&lt; .05.</w:t>
      </w:r>
    </w:p>
    <w:p w14:paraId="0C8E3651" w14:textId="77777777" w:rsidR="00011EFC" w:rsidRPr="00E20866" w:rsidRDefault="00011EFC" w:rsidP="00F03EFD">
      <w:pPr>
        <w:spacing w:line="360" w:lineRule="auto"/>
        <w:jc w:val="both"/>
        <w:rPr>
          <w:rFonts w:ascii="Times New Roman" w:eastAsia="Times New Roman" w:hAnsi="Times New Roman" w:cs="Times New Roman"/>
        </w:rPr>
      </w:pPr>
    </w:p>
    <w:p w14:paraId="1D7C5578" w14:textId="77777777" w:rsidR="00F03EFD" w:rsidRPr="00E20866" w:rsidRDefault="00F03EFD" w:rsidP="00F03EFD">
      <w:pPr>
        <w:spacing w:line="360" w:lineRule="auto"/>
        <w:jc w:val="both"/>
        <w:rPr>
          <w:rFonts w:ascii="Times New Roman" w:eastAsia="Times New Roman" w:hAnsi="Times New Roman" w:cs="Times New Roman"/>
        </w:rPr>
      </w:pPr>
    </w:p>
    <w:p w14:paraId="51ADA250" w14:textId="423F5F77" w:rsidR="00F03EFD" w:rsidRPr="004B4044" w:rsidRDefault="00F03EFD" w:rsidP="00C00572">
      <w:pPr>
        <w:pStyle w:val="Ttulo1"/>
        <w:jc w:val="center"/>
        <w:rPr>
          <w:rFonts w:ascii="Times New Roman" w:hAnsi="Times New Roman" w:cs="Times New Roman"/>
          <w:b/>
          <w:bCs/>
          <w:sz w:val="24"/>
          <w:szCs w:val="24"/>
        </w:rPr>
      </w:pPr>
      <w:bookmarkStart w:id="7" w:name="_Toc231766013"/>
      <w:r w:rsidRPr="004B4044">
        <w:rPr>
          <w:rFonts w:ascii="Times New Roman" w:hAnsi="Times New Roman" w:cs="Times New Roman"/>
          <w:b/>
          <w:bCs/>
          <w:sz w:val="24"/>
          <w:szCs w:val="24"/>
        </w:rPr>
        <w:t>Resultados</w:t>
      </w:r>
      <w:bookmarkEnd w:id="7"/>
    </w:p>
    <w:p w14:paraId="2C937B5A" w14:textId="77777777" w:rsidR="00F03EFD" w:rsidRPr="00E20866" w:rsidRDefault="00F03EFD" w:rsidP="00F03EFD">
      <w:pPr>
        <w:pStyle w:val="PargrafodaLista"/>
        <w:spacing w:line="360" w:lineRule="auto"/>
        <w:rPr>
          <w:rFonts w:ascii="Times New Roman" w:eastAsia="Times New Roman" w:hAnsi="Times New Roman" w:cs="Times New Roman"/>
          <w:b/>
          <w:bCs/>
        </w:rPr>
      </w:pPr>
    </w:p>
    <w:p w14:paraId="0D38C895" w14:textId="5559789A" w:rsidR="00F03EFD" w:rsidRPr="004B4044" w:rsidRDefault="00F03EFD" w:rsidP="004B4044">
      <w:pPr>
        <w:pStyle w:val="Ttulo2"/>
        <w:rPr>
          <w:rFonts w:ascii="Times New Roman" w:hAnsi="Times New Roman" w:cs="Times New Roman"/>
          <w:b/>
          <w:bCs/>
          <w:sz w:val="24"/>
          <w:szCs w:val="24"/>
        </w:rPr>
      </w:pPr>
      <w:bookmarkStart w:id="8" w:name="_Toc231766014"/>
      <w:r w:rsidRPr="004B4044">
        <w:rPr>
          <w:rFonts w:ascii="Times New Roman" w:hAnsi="Times New Roman" w:cs="Times New Roman"/>
          <w:b/>
          <w:bCs/>
          <w:sz w:val="24"/>
          <w:szCs w:val="24"/>
        </w:rPr>
        <w:t>Análises descritivas</w:t>
      </w:r>
      <w:bookmarkEnd w:id="8"/>
      <w:r w:rsidRPr="004B4044">
        <w:rPr>
          <w:rFonts w:ascii="Times New Roman" w:hAnsi="Times New Roman" w:cs="Times New Roman"/>
          <w:b/>
          <w:bCs/>
          <w:sz w:val="24"/>
          <w:szCs w:val="24"/>
        </w:rPr>
        <w:t xml:space="preserve"> </w:t>
      </w:r>
    </w:p>
    <w:p w14:paraId="628BD28E" w14:textId="77777777" w:rsidR="00FD4769" w:rsidRPr="00240646" w:rsidRDefault="00FD4769" w:rsidP="00FD4769">
      <w:pPr>
        <w:spacing w:before="240" w:after="240" w:line="360" w:lineRule="auto"/>
        <w:ind w:firstLine="720"/>
        <w:jc w:val="both"/>
        <w:rPr>
          <w:rFonts w:ascii="Times New Roman" w:eastAsia="Times New Roman" w:hAnsi="Times New Roman" w:cs="Times New Roman"/>
          <w:u w:val="single"/>
        </w:rPr>
      </w:pPr>
      <w:r>
        <w:rPr>
          <w:rFonts w:ascii="Times New Roman" w:eastAsia="Times New Roman" w:hAnsi="Times New Roman" w:cs="Times New Roman"/>
        </w:rPr>
        <w:t>As estatísticas descritivas das variáveis em estudo encontram-se apresentadas na Tabela 1. No que se refere ao padrão de uso das redes sociais, o tempo médio de utilização diário situa-se é 2.37 (</w:t>
      </w:r>
      <w:r w:rsidRPr="004B69E6">
        <w:rPr>
          <w:rFonts w:ascii="Times New Roman" w:eastAsia="Times New Roman" w:hAnsi="Times New Roman" w:cs="Times New Roman"/>
          <w:i/>
          <w:iCs/>
        </w:rPr>
        <w:t>DP</w:t>
      </w:r>
      <w:r>
        <w:rPr>
          <w:rFonts w:ascii="Times New Roman" w:eastAsia="Times New Roman" w:hAnsi="Times New Roman" w:cs="Times New Roman"/>
        </w:rPr>
        <w:t xml:space="preserve"> = 0.80), correspondendo a um uso situado entre 1h a 2h</w:t>
      </w:r>
      <w:r w:rsidRPr="00240646">
        <w:rPr>
          <w:rFonts w:ascii="Times New Roman" w:eastAsia="Times New Roman" w:hAnsi="Times New Roman" w:cs="Times New Roman"/>
        </w:rPr>
        <w:t xml:space="preserve">. </w:t>
      </w:r>
      <w:r>
        <w:rPr>
          <w:rFonts w:ascii="Times New Roman" w:eastAsia="Times New Roman" w:hAnsi="Times New Roman" w:cs="Times New Roman"/>
        </w:rPr>
        <w:t>Analisando por plataforma, o TikTok (</w:t>
      </w:r>
      <w:r w:rsidRPr="004B69E6">
        <w:rPr>
          <w:rFonts w:ascii="Times New Roman" w:eastAsia="Times New Roman" w:hAnsi="Times New Roman" w:cs="Times New Roman"/>
          <w:i/>
          <w:iCs/>
        </w:rPr>
        <w:t>M</w:t>
      </w:r>
      <w:r>
        <w:rPr>
          <w:rFonts w:ascii="Times New Roman" w:eastAsia="Times New Roman" w:hAnsi="Times New Roman" w:cs="Times New Roman"/>
        </w:rPr>
        <w:t xml:space="preserve"> = 3.20, </w:t>
      </w:r>
      <w:r w:rsidRPr="004B69E6">
        <w:rPr>
          <w:rFonts w:ascii="Times New Roman" w:eastAsia="Times New Roman" w:hAnsi="Times New Roman" w:cs="Times New Roman"/>
          <w:i/>
          <w:iCs/>
        </w:rPr>
        <w:t>DP</w:t>
      </w:r>
      <w:r>
        <w:rPr>
          <w:rFonts w:ascii="Times New Roman" w:eastAsia="Times New Roman" w:hAnsi="Times New Roman" w:cs="Times New Roman"/>
        </w:rPr>
        <w:t xml:space="preserve"> = 1.78) e o Instagram (</w:t>
      </w:r>
      <w:r w:rsidRPr="004B69E6">
        <w:rPr>
          <w:rFonts w:ascii="Times New Roman" w:eastAsia="Times New Roman" w:hAnsi="Times New Roman" w:cs="Times New Roman"/>
          <w:i/>
          <w:iCs/>
        </w:rPr>
        <w:t>M</w:t>
      </w:r>
      <w:r>
        <w:rPr>
          <w:rFonts w:ascii="Times New Roman" w:eastAsia="Times New Roman" w:hAnsi="Times New Roman" w:cs="Times New Roman"/>
        </w:rPr>
        <w:t xml:space="preserve"> = 3.02, </w:t>
      </w:r>
      <w:r w:rsidRPr="004B69E6">
        <w:rPr>
          <w:rFonts w:ascii="Times New Roman" w:eastAsia="Times New Roman" w:hAnsi="Times New Roman" w:cs="Times New Roman"/>
          <w:i/>
          <w:iCs/>
        </w:rPr>
        <w:t>DP</w:t>
      </w:r>
      <w:r>
        <w:rPr>
          <w:rFonts w:ascii="Times New Roman" w:eastAsia="Times New Roman" w:hAnsi="Times New Roman" w:cs="Times New Roman"/>
        </w:rPr>
        <w:t xml:space="preserve"> = 1.66) foram as plataformas com maior tempo médio de utilização diário centrando-se num uso diário de 2h, ao passo que o Snapchat foi a menos utilizada (</w:t>
      </w:r>
      <w:r w:rsidRPr="004B69E6">
        <w:rPr>
          <w:rFonts w:ascii="Times New Roman" w:eastAsia="Times New Roman" w:hAnsi="Times New Roman" w:cs="Times New Roman"/>
          <w:i/>
          <w:iCs/>
        </w:rPr>
        <w:t>M</w:t>
      </w:r>
      <w:r>
        <w:rPr>
          <w:rFonts w:ascii="Times New Roman" w:eastAsia="Times New Roman" w:hAnsi="Times New Roman" w:cs="Times New Roman"/>
        </w:rPr>
        <w:t xml:space="preserve"> = 1.30, </w:t>
      </w:r>
      <w:r w:rsidRPr="004B69E6">
        <w:rPr>
          <w:rFonts w:ascii="Times New Roman" w:eastAsia="Times New Roman" w:hAnsi="Times New Roman" w:cs="Times New Roman"/>
          <w:i/>
          <w:iCs/>
        </w:rPr>
        <w:t>DP</w:t>
      </w:r>
      <w:r>
        <w:rPr>
          <w:rFonts w:ascii="Times New Roman" w:eastAsia="Times New Roman" w:hAnsi="Times New Roman" w:cs="Times New Roman"/>
        </w:rPr>
        <w:t xml:space="preserve"> = 0.68). A Tabela 2 permite detalhar esta distribuição com uma proporção considerável de participantes a reportar uma utilização diário de inexistente até 3h por dia. Por outro lado, o Snapchat e o Pinterest apresentam elevadas taxas de não utilização (77.7% e 58.9%, respetivamente), indicando uma menor relevância destas plataformas na amostra. </w:t>
      </w:r>
    </w:p>
    <w:p w14:paraId="29198F3E" w14:textId="77777777" w:rsidR="00FD4769" w:rsidRPr="004B69E6" w:rsidRDefault="00FD4769" w:rsidP="00FD4769">
      <w:pPr>
        <w:spacing w:before="240" w:after="240" w:line="360" w:lineRule="auto"/>
        <w:ind w:firstLine="720"/>
        <w:jc w:val="both"/>
        <w:rPr>
          <w:rFonts w:ascii="Times New Roman" w:eastAsia="Times New Roman" w:hAnsi="Times New Roman" w:cs="Times New Roman"/>
        </w:rPr>
      </w:pPr>
      <w:r w:rsidRPr="00675B46">
        <w:rPr>
          <w:rFonts w:ascii="Times New Roman" w:eastAsia="Times New Roman" w:hAnsi="Times New Roman" w:cs="Times New Roman"/>
        </w:rPr>
        <w:lastRenderedPageBreak/>
        <w:t>No que respeita à exposição a conteúdos centrados na aparência, verifica-se um nível médio global de 2.12 (</w:t>
      </w:r>
      <w:r w:rsidRPr="00675B46">
        <w:rPr>
          <w:rFonts w:ascii="Times New Roman" w:eastAsia="Times New Roman" w:hAnsi="Times New Roman" w:cs="Times New Roman"/>
          <w:i/>
          <w:iCs/>
        </w:rPr>
        <w:t>DP</w:t>
      </w:r>
      <w:r w:rsidRPr="00675B46">
        <w:rPr>
          <w:rFonts w:ascii="Times New Roman" w:eastAsia="Times New Roman" w:hAnsi="Times New Roman" w:cs="Times New Roman"/>
        </w:rPr>
        <w:t xml:space="preserve"> = 0.82), correspondendo a uma exposição diária classificada como “raramente”. Os conteúdos relacionados com “pessoas atraentes e bonitas” foram os mais frequentemente reportados </w:t>
      </w:r>
      <w:r>
        <w:rPr>
          <w:rFonts w:ascii="Times New Roman" w:eastAsia="Times New Roman" w:hAnsi="Times New Roman" w:cs="Times New Roman"/>
        </w:rPr>
        <w:t>(</w:t>
      </w:r>
      <w:r w:rsidRPr="00A87266">
        <w:rPr>
          <w:rFonts w:ascii="Times New Roman" w:eastAsia="Times New Roman" w:hAnsi="Times New Roman" w:cs="Times New Roman"/>
          <w:i/>
          <w:iCs/>
        </w:rPr>
        <w:t>M</w:t>
      </w:r>
      <w:r>
        <w:rPr>
          <w:rFonts w:ascii="Times New Roman" w:eastAsia="Times New Roman" w:hAnsi="Times New Roman" w:cs="Times New Roman"/>
        </w:rPr>
        <w:t xml:space="preserve"> = 2.73, </w:t>
      </w:r>
      <w:r w:rsidRPr="00A87266">
        <w:rPr>
          <w:rFonts w:ascii="Times New Roman" w:eastAsia="Times New Roman" w:hAnsi="Times New Roman" w:cs="Times New Roman"/>
          <w:i/>
          <w:iCs/>
        </w:rPr>
        <w:t>DP</w:t>
      </w:r>
      <w:r>
        <w:rPr>
          <w:rFonts w:ascii="Times New Roman" w:eastAsia="Times New Roman" w:hAnsi="Times New Roman" w:cs="Times New Roman"/>
        </w:rPr>
        <w:t xml:space="preserve"> = 1.34), enquanto conteúdos como “pessoas com poses sexualizadas” (</w:t>
      </w:r>
      <w:r w:rsidRPr="00A87266">
        <w:rPr>
          <w:rFonts w:ascii="Times New Roman" w:eastAsia="Times New Roman" w:hAnsi="Times New Roman" w:cs="Times New Roman"/>
          <w:i/>
          <w:iCs/>
        </w:rPr>
        <w:t>M</w:t>
      </w:r>
      <w:r>
        <w:rPr>
          <w:rFonts w:ascii="Times New Roman" w:eastAsia="Times New Roman" w:hAnsi="Times New Roman" w:cs="Times New Roman"/>
        </w:rPr>
        <w:t xml:space="preserve"> = 1.62, </w:t>
      </w:r>
      <w:r w:rsidRPr="00A87266">
        <w:rPr>
          <w:rFonts w:ascii="Times New Roman" w:eastAsia="Times New Roman" w:hAnsi="Times New Roman" w:cs="Times New Roman"/>
          <w:i/>
          <w:iCs/>
        </w:rPr>
        <w:t>DP</w:t>
      </w:r>
      <w:r>
        <w:rPr>
          <w:rFonts w:ascii="Times New Roman" w:eastAsia="Times New Roman" w:hAnsi="Times New Roman" w:cs="Times New Roman"/>
        </w:rPr>
        <w:t xml:space="preserve"> = 1.01) apresentam menor frequência de exposição. </w:t>
      </w:r>
    </w:p>
    <w:p w14:paraId="54990873" w14:textId="77777777" w:rsidR="00FD4769" w:rsidRDefault="00FD4769" w:rsidP="00FD4769">
      <w:pPr>
        <w:spacing w:before="240" w:after="240"/>
        <w:jc w:val="both"/>
        <w:rPr>
          <w:rFonts w:ascii="Times New Roman" w:eastAsia="Times New Roman" w:hAnsi="Times New Roman" w:cs="Times New Roman"/>
        </w:rPr>
      </w:pPr>
    </w:p>
    <w:p w14:paraId="5795AA02" w14:textId="77777777" w:rsidR="00487EEB" w:rsidRDefault="00487EEB" w:rsidP="00FD4769">
      <w:pPr>
        <w:spacing w:before="240" w:after="240"/>
        <w:jc w:val="both"/>
        <w:rPr>
          <w:rFonts w:ascii="Times New Roman" w:eastAsia="Times New Roman" w:hAnsi="Times New Roman" w:cs="Times New Roman"/>
        </w:rPr>
      </w:pPr>
    </w:p>
    <w:p w14:paraId="7F352A71" w14:textId="77777777" w:rsidR="00487EEB" w:rsidRDefault="00487EEB" w:rsidP="00FD4769">
      <w:pPr>
        <w:spacing w:before="240" w:after="240"/>
        <w:jc w:val="both"/>
        <w:rPr>
          <w:rFonts w:ascii="Times New Roman" w:eastAsia="Times New Roman" w:hAnsi="Times New Roman" w:cs="Times New Roman"/>
        </w:rPr>
      </w:pPr>
    </w:p>
    <w:p w14:paraId="0DE61632" w14:textId="77777777" w:rsidR="00FD4769" w:rsidRDefault="00FD4769" w:rsidP="00FD4769">
      <w:pPr>
        <w:spacing w:line="360" w:lineRule="auto"/>
        <w:rPr>
          <w:rFonts w:ascii="Times New Roman" w:eastAsia="Times New Roman" w:hAnsi="Times New Roman" w:cs="Times New Roman"/>
          <w:i/>
          <w:iCs/>
        </w:rPr>
      </w:pPr>
      <w:r>
        <w:rPr>
          <w:rFonts w:ascii="Times New Roman" w:eastAsia="Times New Roman" w:hAnsi="Times New Roman" w:cs="Times New Roman"/>
          <w:b/>
          <w:bCs/>
        </w:rPr>
        <w:t xml:space="preserve">Tabela 1. </w:t>
      </w:r>
      <w:r>
        <w:rPr>
          <w:rFonts w:ascii="Times New Roman" w:eastAsia="Times New Roman" w:hAnsi="Times New Roman" w:cs="Times New Roman"/>
          <w:i/>
          <w:iCs/>
        </w:rPr>
        <w:t>Estatísticas descritivas das variáveis em estudo</w:t>
      </w:r>
    </w:p>
    <w:tbl>
      <w:tblPr>
        <w:tblStyle w:val="TabelacomGrelha"/>
        <w:tblW w:w="9033" w:type="dxa"/>
        <w:tblLook w:val="04A0" w:firstRow="1" w:lastRow="0" w:firstColumn="1" w:lastColumn="0" w:noHBand="0" w:noVBand="1"/>
      </w:tblPr>
      <w:tblGrid>
        <w:gridCol w:w="3942"/>
        <w:gridCol w:w="996"/>
        <w:gridCol w:w="997"/>
        <w:gridCol w:w="996"/>
        <w:gridCol w:w="1032"/>
        <w:gridCol w:w="1070"/>
      </w:tblGrid>
      <w:tr w:rsidR="002F58D8" w14:paraId="0DE3904D" w14:textId="77777777" w:rsidTr="00487EEB">
        <w:trPr>
          <w:trHeight w:val="949"/>
        </w:trPr>
        <w:tc>
          <w:tcPr>
            <w:tcW w:w="3942" w:type="dxa"/>
            <w:tcBorders>
              <w:left w:val="nil"/>
              <w:bottom w:val="single" w:sz="4" w:space="0" w:color="auto"/>
              <w:right w:val="nil"/>
            </w:tcBorders>
          </w:tcPr>
          <w:p w14:paraId="633F8646" w14:textId="6058553B" w:rsidR="002F58D8" w:rsidRPr="00411708" w:rsidRDefault="002F58D8" w:rsidP="00645970">
            <w:pPr>
              <w:spacing w:line="360" w:lineRule="auto"/>
              <w:rPr>
                <w:rFonts w:ascii="Times New Roman" w:eastAsia="Times New Roman" w:hAnsi="Times New Roman" w:cs="Times New Roman"/>
                <w:b/>
                <w:bCs/>
              </w:rPr>
            </w:pPr>
          </w:p>
        </w:tc>
        <w:tc>
          <w:tcPr>
            <w:tcW w:w="996" w:type="dxa"/>
            <w:tcBorders>
              <w:left w:val="nil"/>
              <w:bottom w:val="single" w:sz="4" w:space="0" w:color="auto"/>
              <w:right w:val="nil"/>
            </w:tcBorders>
          </w:tcPr>
          <w:p w14:paraId="170F0AE4" w14:textId="709375D2" w:rsidR="002F58D8" w:rsidRPr="00411708" w:rsidRDefault="002F58D8"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N</w:t>
            </w:r>
          </w:p>
        </w:tc>
        <w:tc>
          <w:tcPr>
            <w:tcW w:w="997" w:type="dxa"/>
            <w:tcBorders>
              <w:left w:val="nil"/>
              <w:bottom w:val="single" w:sz="4" w:space="0" w:color="auto"/>
              <w:right w:val="nil"/>
            </w:tcBorders>
          </w:tcPr>
          <w:p w14:paraId="3721900A" w14:textId="6D4B506A" w:rsidR="002F58D8" w:rsidRPr="002F58D8" w:rsidRDefault="002F58D8" w:rsidP="00645970">
            <w:pPr>
              <w:spacing w:line="360" w:lineRule="auto"/>
              <w:jc w:val="center"/>
              <w:rPr>
                <w:rFonts w:ascii="Times New Roman" w:eastAsia="Times New Roman" w:hAnsi="Times New Roman" w:cs="Times New Roman"/>
                <w:b/>
                <w:bCs/>
                <w:i/>
                <w:iCs/>
              </w:rPr>
            </w:pPr>
            <w:r w:rsidRPr="002F58D8">
              <w:rPr>
                <w:rFonts w:ascii="Times New Roman" w:eastAsia="Times New Roman" w:hAnsi="Times New Roman" w:cs="Times New Roman"/>
                <w:b/>
                <w:bCs/>
                <w:i/>
                <w:iCs/>
              </w:rPr>
              <w:t>M</w:t>
            </w:r>
          </w:p>
        </w:tc>
        <w:tc>
          <w:tcPr>
            <w:tcW w:w="996" w:type="dxa"/>
            <w:tcBorders>
              <w:left w:val="nil"/>
              <w:bottom w:val="single" w:sz="4" w:space="0" w:color="auto"/>
              <w:right w:val="nil"/>
            </w:tcBorders>
          </w:tcPr>
          <w:p w14:paraId="1D9FA6DA" w14:textId="095BD527" w:rsidR="002F58D8" w:rsidRPr="002F58D8" w:rsidRDefault="002F58D8" w:rsidP="00645970">
            <w:pPr>
              <w:spacing w:line="360" w:lineRule="auto"/>
              <w:jc w:val="center"/>
              <w:rPr>
                <w:rFonts w:ascii="Times New Roman" w:eastAsia="Times New Roman" w:hAnsi="Times New Roman" w:cs="Times New Roman"/>
                <w:b/>
                <w:bCs/>
                <w:i/>
                <w:iCs/>
              </w:rPr>
            </w:pPr>
            <w:r w:rsidRPr="002F58D8">
              <w:rPr>
                <w:rFonts w:ascii="Times New Roman" w:eastAsia="Times New Roman" w:hAnsi="Times New Roman" w:cs="Times New Roman"/>
                <w:b/>
                <w:bCs/>
                <w:i/>
                <w:iCs/>
              </w:rPr>
              <w:t>DP</w:t>
            </w:r>
          </w:p>
        </w:tc>
        <w:tc>
          <w:tcPr>
            <w:tcW w:w="1032" w:type="dxa"/>
            <w:tcBorders>
              <w:left w:val="nil"/>
              <w:bottom w:val="single" w:sz="4" w:space="0" w:color="auto"/>
              <w:right w:val="nil"/>
            </w:tcBorders>
          </w:tcPr>
          <w:p w14:paraId="10D0BD29" w14:textId="1590E0E8" w:rsidR="002F58D8" w:rsidRDefault="002F58D8"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Mínimo</w:t>
            </w:r>
          </w:p>
        </w:tc>
        <w:tc>
          <w:tcPr>
            <w:tcW w:w="1070" w:type="dxa"/>
            <w:tcBorders>
              <w:left w:val="nil"/>
              <w:bottom w:val="single" w:sz="4" w:space="0" w:color="auto"/>
              <w:right w:val="nil"/>
            </w:tcBorders>
          </w:tcPr>
          <w:p w14:paraId="32F577B5" w14:textId="2B671108" w:rsidR="002F58D8" w:rsidRDefault="002F58D8"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Máximo</w:t>
            </w:r>
          </w:p>
        </w:tc>
      </w:tr>
      <w:tr w:rsidR="002F58D8" w:rsidRPr="00DF0A72" w14:paraId="66FDA2C6" w14:textId="77777777" w:rsidTr="00487EEB">
        <w:trPr>
          <w:trHeight w:val="179"/>
        </w:trPr>
        <w:tc>
          <w:tcPr>
            <w:tcW w:w="3942" w:type="dxa"/>
            <w:tcBorders>
              <w:left w:val="nil"/>
              <w:bottom w:val="nil"/>
              <w:right w:val="nil"/>
            </w:tcBorders>
          </w:tcPr>
          <w:p w14:paraId="6E239FA7" w14:textId="47CE0D43" w:rsidR="002F58D8" w:rsidRPr="00817BF2"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Autorrelação face à falha</w:t>
            </w:r>
          </w:p>
        </w:tc>
        <w:tc>
          <w:tcPr>
            <w:tcW w:w="996" w:type="dxa"/>
            <w:tcBorders>
              <w:left w:val="nil"/>
              <w:bottom w:val="nil"/>
              <w:right w:val="nil"/>
            </w:tcBorders>
          </w:tcPr>
          <w:p w14:paraId="67B0C705" w14:textId="46DFA7F8" w:rsidR="002F58D8" w:rsidRPr="00411708" w:rsidRDefault="002F58D8" w:rsidP="00645970">
            <w:pPr>
              <w:spacing w:line="360" w:lineRule="auto"/>
              <w:jc w:val="center"/>
              <w:rPr>
                <w:rFonts w:ascii="Times New Roman" w:eastAsia="Times New Roman" w:hAnsi="Times New Roman" w:cs="Times New Roman"/>
              </w:rPr>
            </w:pPr>
          </w:p>
        </w:tc>
        <w:tc>
          <w:tcPr>
            <w:tcW w:w="997" w:type="dxa"/>
            <w:tcBorders>
              <w:left w:val="nil"/>
              <w:bottom w:val="nil"/>
              <w:right w:val="nil"/>
            </w:tcBorders>
          </w:tcPr>
          <w:p w14:paraId="03D006AD" w14:textId="0D3BACC3" w:rsidR="002F58D8" w:rsidRDefault="002F58D8" w:rsidP="00645970">
            <w:pPr>
              <w:spacing w:line="360" w:lineRule="auto"/>
              <w:jc w:val="center"/>
              <w:rPr>
                <w:rFonts w:ascii="Times New Roman" w:eastAsia="Times New Roman" w:hAnsi="Times New Roman" w:cs="Times New Roman"/>
              </w:rPr>
            </w:pPr>
          </w:p>
        </w:tc>
        <w:tc>
          <w:tcPr>
            <w:tcW w:w="996" w:type="dxa"/>
            <w:tcBorders>
              <w:left w:val="nil"/>
              <w:bottom w:val="nil"/>
              <w:right w:val="nil"/>
            </w:tcBorders>
          </w:tcPr>
          <w:p w14:paraId="5E9CD7FD" w14:textId="455F7C3F" w:rsidR="002F58D8" w:rsidRPr="00DF0A72" w:rsidRDefault="002F58D8" w:rsidP="00645970">
            <w:pPr>
              <w:spacing w:line="360" w:lineRule="auto"/>
              <w:jc w:val="center"/>
              <w:rPr>
                <w:rFonts w:ascii="Times New Roman" w:eastAsia="Times New Roman" w:hAnsi="Times New Roman" w:cs="Times New Roman"/>
              </w:rPr>
            </w:pPr>
          </w:p>
        </w:tc>
        <w:tc>
          <w:tcPr>
            <w:tcW w:w="1032" w:type="dxa"/>
            <w:tcBorders>
              <w:left w:val="nil"/>
              <w:bottom w:val="nil"/>
              <w:right w:val="nil"/>
            </w:tcBorders>
          </w:tcPr>
          <w:p w14:paraId="4216E724" w14:textId="7B2E5AB2" w:rsidR="002F58D8" w:rsidRPr="00DF0A72" w:rsidRDefault="002F58D8" w:rsidP="00645970">
            <w:pPr>
              <w:spacing w:line="360" w:lineRule="auto"/>
              <w:jc w:val="center"/>
              <w:rPr>
                <w:rFonts w:ascii="Times New Roman" w:eastAsia="Times New Roman" w:hAnsi="Times New Roman" w:cs="Times New Roman"/>
              </w:rPr>
            </w:pPr>
          </w:p>
        </w:tc>
        <w:tc>
          <w:tcPr>
            <w:tcW w:w="1070" w:type="dxa"/>
            <w:tcBorders>
              <w:left w:val="nil"/>
              <w:bottom w:val="nil"/>
              <w:right w:val="nil"/>
            </w:tcBorders>
          </w:tcPr>
          <w:p w14:paraId="03AE2EF1" w14:textId="3C5A4863" w:rsidR="002F58D8" w:rsidRPr="00DF0A72" w:rsidRDefault="002F58D8" w:rsidP="00645970">
            <w:pPr>
              <w:spacing w:line="360" w:lineRule="auto"/>
              <w:jc w:val="center"/>
              <w:rPr>
                <w:rFonts w:ascii="Times New Roman" w:eastAsia="Times New Roman" w:hAnsi="Times New Roman" w:cs="Times New Roman"/>
              </w:rPr>
            </w:pPr>
          </w:p>
        </w:tc>
      </w:tr>
      <w:tr w:rsidR="002F58D8" w:rsidRPr="00DF0A72" w14:paraId="08CD0C7A" w14:textId="77777777" w:rsidTr="00487EEB">
        <w:trPr>
          <w:trHeight w:val="177"/>
        </w:trPr>
        <w:tc>
          <w:tcPr>
            <w:tcW w:w="3942" w:type="dxa"/>
            <w:tcBorders>
              <w:top w:val="nil"/>
              <w:left w:val="nil"/>
              <w:bottom w:val="nil"/>
              <w:right w:val="nil"/>
            </w:tcBorders>
          </w:tcPr>
          <w:p w14:paraId="3F984194" w14:textId="123A967B" w:rsidR="002F58D8"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Autocriticismo</w:t>
            </w:r>
          </w:p>
        </w:tc>
        <w:tc>
          <w:tcPr>
            <w:tcW w:w="996" w:type="dxa"/>
            <w:tcBorders>
              <w:top w:val="nil"/>
              <w:left w:val="nil"/>
              <w:bottom w:val="nil"/>
              <w:right w:val="nil"/>
            </w:tcBorders>
          </w:tcPr>
          <w:p w14:paraId="4F18A56E" w14:textId="30E003F3" w:rsidR="002F58D8" w:rsidRPr="0041170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7F8F3E8E" w14:textId="3DE1EC8F"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13.72</w:t>
            </w:r>
          </w:p>
        </w:tc>
        <w:tc>
          <w:tcPr>
            <w:tcW w:w="996" w:type="dxa"/>
            <w:tcBorders>
              <w:top w:val="nil"/>
              <w:left w:val="nil"/>
              <w:bottom w:val="nil"/>
              <w:right w:val="nil"/>
            </w:tcBorders>
          </w:tcPr>
          <w:p w14:paraId="355FC65F" w14:textId="34FD5736" w:rsidR="002F58D8" w:rsidRPr="00DF0A72"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9.63</w:t>
            </w:r>
          </w:p>
        </w:tc>
        <w:tc>
          <w:tcPr>
            <w:tcW w:w="1032" w:type="dxa"/>
            <w:tcBorders>
              <w:top w:val="nil"/>
              <w:left w:val="nil"/>
              <w:bottom w:val="nil"/>
              <w:right w:val="nil"/>
            </w:tcBorders>
          </w:tcPr>
          <w:p w14:paraId="3649FCDC" w14:textId="557F4EF4" w:rsidR="002F58D8" w:rsidRPr="00DF0A72"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070" w:type="dxa"/>
            <w:tcBorders>
              <w:top w:val="nil"/>
              <w:left w:val="nil"/>
              <w:bottom w:val="nil"/>
              <w:right w:val="nil"/>
            </w:tcBorders>
          </w:tcPr>
          <w:p w14:paraId="4F764F4D" w14:textId="286F41DF" w:rsidR="002F58D8" w:rsidRPr="00DF0A72"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40.00</w:t>
            </w:r>
          </w:p>
        </w:tc>
      </w:tr>
      <w:tr w:rsidR="002F58D8" w:rsidRPr="00DF0A72" w14:paraId="21CC4F60" w14:textId="77777777" w:rsidTr="00487EEB">
        <w:trPr>
          <w:trHeight w:val="177"/>
        </w:trPr>
        <w:tc>
          <w:tcPr>
            <w:tcW w:w="3942" w:type="dxa"/>
            <w:tcBorders>
              <w:top w:val="nil"/>
              <w:left w:val="nil"/>
              <w:bottom w:val="nil"/>
              <w:right w:val="nil"/>
            </w:tcBorders>
          </w:tcPr>
          <w:p w14:paraId="3D644D15" w14:textId="146E2EFD" w:rsidR="002F58D8"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Autotranquilização</w:t>
            </w:r>
          </w:p>
        </w:tc>
        <w:tc>
          <w:tcPr>
            <w:tcW w:w="996" w:type="dxa"/>
            <w:tcBorders>
              <w:top w:val="nil"/>
              <w:left w:val="nil"/>
              <w:bottom w:val="nil"/>
              <w:right w:val="nil"/>
            </w:tcBorders>
          </w:tcPr>
          <w:p w14:paraId="4BEDF146" w14:textId="068CA186" w:rsidR="002F58D8" w:rsidRPr="0041170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024DF1AF" w14:textId="5615EEE5"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16.06</w:t>
            </w:r>
          </w:p>
        </w:tc>
        <w:tc>
          <w:tcPr>
            <w:tcW w:w="996" w:type="dxa"/>
            <w:tcBorders>
              <w:top w:val="nil"/>
              <w:left w:val="nil"/>
              <w:bottom w:val="nil"/>
              <w:right w:val="nil"/>
            </w:tcBorders>
          </w:tcPr>
          <w:p w14:paraId="033D8598" w14:textId="2169BC4C" w:rsidR="002F58D8" w:rsidRPr="00DF0A72"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5.12</w:t>
            </w:r>
          </w:p>
        </w:tc>
        <w:tc>
          <w:tcPr>
            <w:tcW w:w="1032" w:type="dxa"/>
            <w:tcBorders>
              <w:top w:val="nil"/>
              <w:left w:val="nil"/>
              <w:bottom w:val="nil"/>
              <w:right w:val="nil"/>
            </w:tcBorders>
          </w:tcPr>
          <w:p w14:paraId="6A3AC27A" w14:textId="2C9904FB" w:rsidR="002F58D8" w:rsidRPr="00DF0A72"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0.00</w:t>
            </w:r>
          </w:p>
        </w:tc>
        <w:tc>
          <w:tcPr>
            <w:tcW w:w="1070" w:type="dxa"/>
            <w:tcBorders>
              <w:top w:val="nil"/>
              <w:left w:val="nil"/>
              <w:bottom w:val="nil"/>
              <w:right w:val="nil"/>
            </w:tcBorders>
          </w:tcPr>
          <w:p w14:paraId="6B43C43D" w14:textId="61243685" w:rsidR="002F58D8" w:rsidRPr="00DF0A72"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24.00</w:t>
            </w:r>
          </w:p>
        </w:tc>
      </w:tr>
      <w:tr w:rsidR="002F58D8" w14:paraId="1ACDEF63" w14:textId="77777777" w:rsidTr="00487EEB">
        <w:trPr>
          <w:trHeight w:val="477"/>
        </w:trPr>
        <w:tc>
          <w:tcPr>
            <w:tcW w:w="3942" w:type="dxa"/>
            <w:tcBorders>
              <w:top w:val="nil"/>
              <w:left w:val="nil"/>
              <w:bottom w:val="nil"/>
              <w:right w:val="nil"/>
            </w:tcBorders>
          </w:tcPr>
          <w:p w14:paraId="2B5A7247" w14:textId="2EC81211" w:rsidR="002F58D8" w:rsidRPr="00817BF2"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Internalização dos ideais de beleza</w:t>
            </w:r>
          </w:p>
        </w:tc>
        <w:tc>
          <w:tcPr>
            <w:tcW w:w="996" w:type="dxa"/>
            <w:tcBorders>
              <w:top w:val="nil"/>
              <w:left w:val="nil"/>
              <w:bottom w:val="nil"/>
              <w:right w:val="nil"/>
            </w:tcBorders>
          </w:tcPr>
          <w:p w14:paraId="47DEDA4B" w14:textId="2202BEA2"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4B695A8B" w14:textId="5E2048FB"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2.43</w:t>
            </w:r>
          </w:p>
        </w:tc>
        <w:tc>
          <w:tcPr>
            <w:tcW w:w="996" w:type="dxa"/>
            <w:tcBorders>
              <w:top w:val="nil"/>
              <w:left w:val="nil"/>
              <w:bottom w:val="nil"/>
              <w:right w:val="nil"/>
            </w:tcBorders>
          </w:tcPr>
          <w:p w14:paraId="23C36488" w14:textId="4D3EFF7F"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1.17</w:t>
            </w:r>
          </w:p>
        </w:tc>
        <w:tc>
          <w:tcPr>
            <w:tcW w:w="1032" w:type="dxa"/>
            <w:tcBorders>
              <w:top w:val="nil"/>
              <w:left w:val="nil"/>
              <w:bottom w:val="nil"/>
              <w:right w:val="nil"/>
            </w:tcBorders>
          </w:tcPr>
          <w:p w14:paraId="19F48DAD" w14:textId="572FC70C"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55EBD846" w14:textId="1DA3619A"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2F58D8" w14:paraId="49A01AF5" w14:textId="77777777" w:rsidTr="00487EEB">
        <w:trPr>
          <w:trHeight w:val="477"/>
        </w:trPr>
        <w:tc>
          <w:tcPr>
            <w:tcW w:w="3942" w:type="dxa"/>
            <w:tcBorders>
              <w:top w:val="nil"/>
              <w:left w:val="nil"/>
              <w:bottom w:val="nil"/>
              <w:right w:val="nil"/>
            </w:tcBorders>
          </w:tcPr>
          <w:p w14:paraId="6965594B" w14:textId="15907CCE" w:rsidR="002F58D8" w:rsidRPr="00817BF2"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Tempo médio de utilização das redes sociais</w:t>
            </w:r>
            <w:r>
              <w:rPr>
                <w:rFonts w:ascii="Times New Roman" w:eastAsia="Times New Roman" w:hAnsi="Times New Roman" w:cs="Times New Roman"/>
                <w:vertAlign w:val="superscript"/>
              </w:rPr>
              <w:t>a</w:t>
            </w:r>
          </w:p>
        </w:tc>
        <w:tc>
          <w:tcPr>
            <w:tcW w:w="996" w:type="dxa"/>
            <w:tcBorders>
              <w:top w:val="nil"/>
              <w:left w:val="nil"/>
              <w:bottom w:val="nil"/>
              <w:right w:val="nil"/>
            </w:tcBorders>
          </w:tcPr>
          <w:p w14:paraId="701F7227" w14:textId="6AB92687"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016B2F31" w14:textId="4CEC6FF8"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2.37</w:t>
            </w:r>
          </w:p>
        </w:tc>
        <w:tc>
          <w:tcPr>
            <w:tcW w:w="996" w:type="dxa"/>
            <w:tcBorders>
              <w:top w:val="nil"/>
              <w:left w:val="nil"/>
              <w:bottom w:val="nil"/>
              <w:right w:val="nil"/>
            </w:tcBorders>
          </w:tcPr>
          <w:p w14:paraId="07FE295F" w14:textId="53CA9CF2"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0.80</w:t>
            </w:r>
          </w:p>
        </w:tc>
        <w:tc>
          <w:tcPr>
            <w:tcW w:w="1032" w:type="dxa"/>
            <w:tcBorders>
              <w:top w:val="nil"/>
              <w:left w:val="nil"/>
              <w:bottom w:val="nil"/>
              <w:right w:val="nil"/>
            </w:tcBorders>
          </w:tcPr>
          <w:p w14:paraId="3C85C854" w14:textId="6C6111F6"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736300F0" w14:textId="132FE9E8"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5.40</w:t>
            </w:r>
          </w:p>
        </w:tc>
      </w:tr>
      <w:tr w:rsidR="002F58D8" w14:paraId="58CE8180" w14:textId="77777777" w:rsidTr="00487EEB">
        <w:trPr>
          <w:trHeight w:val="477"/>
        </w:trPr>
        <w:tc>
          <w:tcPr>
            <w:tcW w:w="3942" w:type="dxa"/>
            <w:tcBorders>
              <w:top w:val="nil"/>
              <w:left w:val="nil"/>
              <w:bottom w:val="nil"/>
              <w:right w:val="nil"/>
            </w:tcBorders>
          </w:tcPr>
          <w:p w14:paraId="758A55B5" w14:textId="2E4DD99B" w:rsidR="002F58D8"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487EEB">
              <w:rPr>
                <w:rFonts w:ascii="Times New Roman" w:eastAsia="Times New Roman" w:hAnsi="Times New Roman" w:cs="Times New Roman"/>
              </w:rPr>
              <w:t xml:space="preserve">  TikTok</w:t>
            </w:r>
          </w:p>
        </w:tc>
        <w:tc>
          <w:tcPr>
            <w:tcW w:w="996" w:type="dxa"/>
            <w:tcBorders>
              <w:top w:val="nil"/>
              <w:left w:val="nil"/>
              <w:bottom w:val="nil"/>
              <w:right w:val="nil"/>
            </w:tcBorders>
          </w:tcPr>
          <w:p w14:paraId="5706F5CA" w14:textId="78D57713"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41103C18" w14:textId="76197439" w:rsidR="002F58D8"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3.20</w:t>
            </w:r>
          </w:p>
        </w:tc>
        <w:tc>
          <w:tcPr>
            <w:tcW w:w="996" w:type="dxa"/>
            <w:tcBorders>
              <w:top w:val="nil"/>
              <w:left w:val="nil"/>
              <w:bottom w:val="nil"/>
              <w:right w:val="nil"/>
            </w:tcBorders>
          </w:tcPr>
          <w:p w14:paraId="26DE4C46" w14:textId="2E26D15D" w:rsidR="002F58D8"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1.78</w:t>
            </w:r>
          </w:p>
        </w:tc>
        <w:tc>
          <w:tcPr>
            <w:tcW w:w="1032" w:type="dxa"/>
            <w:tcBorders>
              <w:top w:val="nil"/>
              <w:left w:val="nil"/>
              <w:bottom w:val="nil"/>
              <w:right w:val="nil"/>
            </w:tcBorders>
          </w:tcPr>
          <w:p w14:paraId="3920CDF5" w14:textId="12F5AC14"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3A89F025" w14:textId="57CBA6AD"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7.00</w:t>
            </w:r>
          </w:p>
        </w:tc>
      </w:tr>
      <w:tr w:rsidR="002F58D8" w14:paraId="7B189C4D" w14:textId="77777777" w:rsidTr="00487EEB">
        <w:trPr>
          <w:trHeight w:val="477"/>
        </w:trPr>
        <w:tc>
          <w:tcPr>
            <w:tcW w:w="3942" w:type="dxa"/>
            <w:tcBorders>
              <w:top w:val="nil"/>
              <w:left w:val="nil"/>
              <w:bottom w:val="nil"/>
              <w:right w:val="nil"/>
            </w:tcBorders>
          </w:tcPr>
          <w:p w14:paraId="1E370F6F" w14:textId="0941591B" w:rsidR="002F58D8" w:rsidRPr="00817BF2"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487EE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487EEB">
              <w:rPr>
                <w:rFonts w:ascii="Times New Roman" w:eastAsia="Times New Roman" w:hAnsi="Times New Roman" w:cs="Times New Roman"/>
              </w:rPr>
              <w:t>Instagram</w:t>
            </w:r>
          </w:p>
        </w:tc>
        <w:tc>
          <w:tcPr>
            <w:tcW w:w="996" w:type="dxa"/>
            <w:tcBorders>
              <w:top w:val="nil"/>
              <w:left w:val="nil"/>
              <w:bottom w:val="nil"/>
              <w:right w:val="nil"/>
            </w:tcBorders>
          </w:tcPr>
          <w:p w14:paraId="4157D46A" w14:textId="074C939D"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617CBE19" w14:textId="6CB831D1"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r w:rsidR="00487EEB">
              <w:rPr>
                <w:rFonts w:ascii="Times New Roman" w:eastAsia="Times New Roman" w:hAnsi="Times New Roman" w:cs="Times New Roman"/>
              </w:rPr>
              <w:t>02</w:t>
            </w:r>
          </w:p>
        </w:tc>
        <w:tc>
          <w:tcPr>
            <w:tcW w:w="996" w:type="dxa"/>
            <w:tcBorders>
              <w:top w:val="nil"/>
              <w:left w:val="nil"/>
              <w:bottom w:val="nil"/>
              <w:right w:val="nil"/>
            </w:tcBorders>
          </w:tcPr>
          <w:p w14:paraId="0995ABE3" w14:textId="7A8D68BB"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w:t>
            </w:r>
            <w:r w:rsidR="00487EEB">
              <w:rPr>
                <w:rFonts w:ascii="Times New Roman" w:eastAsia="Times New Roman" w:hAnsi="Times New Roman" w:cs="Times New Roman"/>
              </w:rPr>
              <w:t>66</w:t>
            </w:r>
          </w:p>
        </w:tc>
        <w:tc>
          <w:tcPr>
            <w:tcW w:w="1032" w:type="dxa"/>
            <w:tcBorders>
              <w:top w:val="nil"/>
              <w:left w:val="nil"/>
              <w:bottom w:val="nil"/>
              <w:right w:val="nil"/>
            </w:tcBorders>
          </w:tcPr>
          <w:p w14:paraId="4DEFDF08" w14:textId="66CE6BB0"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064C1F42" w14:textId="0B036DA1"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7.00</w:t>
            </w:r>
          </w:p>
        </w:tc>
      </w:tr>
      <w:tr w:rsidR="002F58D8" w14:paraId="373BCF8C" w14:textId="77777777" w:rsidTr="00487EEB">
        <w:trPr>
          <w:trHeight w:val="477"/>
        </w:trPr>
        <w:tc>
          <w:tcPr>
            <w:tcW w:w="3942" w:type="dxa"/>
            <w:tcBorders>
              <w:top w:val="nil"/>
              <w:left w:val="nil"/>
              <w:bottom w:val="nil"/>
              <w:right w:val="nil"/>
            </w:tcBorders>
          </w:tcPr>
          <w:p w14:paraId="7A312803" w14:textId="58BE6CD8" w:rsidR="002F58D8" w:rsidRPr="00817BF2"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487EE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487EEB">
              <w:rPr>
                <w:rFonts w:ascii="Times New Roman" w:eastAsia="Times New Roman" w:hAnsi="Times New Roman" w:cs="Times New Roman"/>
              </w:rPr>
              <w:t>YouTube</w:t>
            </w:r>
          </w:p>
        </w:tc>
        <w:tc>
          <w:tcPr>
            <w:tcW w:w="996" w:type="dxa"/>
            <w:tcBorders>
              <w:top w:val="nil"/>
              <w:left w:val="nil"/>
              <w:bottom w:val="nil"/>
              <w:right w:val="nil"/>
            </w:tcBorders>
          </w:tcPr>
          <w:p w14:paraId="4AD8E69D" w14:textId="0E1B8B24"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7E13E1AF" w14:textId="3C27C88B" w:rsidR="002F58D8"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2.79</w:t>
            </w:r>
          </w:p>
        </w:tc>
        <w:tc>
          <w:tcPr>
            <w:tcW w:w="996" w:type="dxa"/>
            <w:tcBorders>
              <w:top w:val="nil"/>
              <w:left w:val="nil"/>
              <w:bottom w:val="nil"/>
              <w:right w:val="nil"/>
            </w:tcBorders>
          </w:tcPr>
          <w:p w14:paraId="5BC5EFCF" w14:textId="47CFBA8E" w:rsidR="002F58D8"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1.65</w:t>
            </w:r>
          </w:p>
        </w:tc>
        <w:tc>
          <w:tcPr>
            <w:tcW w:w="1032" w:type="dxa"/>
            <w:tcBorders>
              <w:top w:val="nil"/>
              <w:left w:val="nil"/>
              <w:bottom w:val="nil"/>
              <w:right w:val="nil"/>
            </w:tcBorders>
          </w:tcPr>
          <w:p w14:paraId="538DAE24" w14:textId="7F5FAC8E"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7D5E8207" w14:textId="61EC1C1D"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7.00</w:t>
            </w:r>
          </w:p>
        </w:tc>
      </w:tr>
      <w:tr w:rsidR="002F58D8" w14:paraId="5800064C" w14:textId="77777777" w:rsidTr="00487EEB">
        <w:trPr>
          <w:trHeight w:val="477"/>
        </w:trPr>
        <w:tc>
          <w:tcPr>
            <w:tcW w:w="3942" w:type="dxa"/>
            <w:tcBorders>
              <w:top w:val="nil"/>
              <w:left w:val="nil"/>
              <w:bottom w:val="nil"/>
              <w:right w:val="nil"/>
            </w:tcBorders>
          </w:tcPr>
          <w:p w14:paraId="6CB12C9B" w14:textId="07B310C6" w:rsidR="002F58D8"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487EEB">
              <w:rPr>
                <w:rFonts w:ascii="Times New Roman" w:eastAsia="Times New Roman" w:hAnsi="Times New Roman" w:cs="Times New Roman"/>
              </w:rPr>
              <w:t xml:space="preserve">  </w:t>
            </w:r>
            <w:r>
              <w:rPr>
                <w:rFonts w:ascii="Times New Roman" w:eastAsia="Times New Roman" w:hAnsi="Times New Roman" w:cs="Times New Roman"/>
              </w:rPr>
              <w:t xml:space="preserve"> Pinterest</w:t>
            </w:r>
          </w:p>
        </w:tc>
        <w:tc>
          <w:tcPr>
            <w:tcW w:w="996" w:type="dxa"/>
            <w:tcBorders>
              <w:top w:val="nil"/>
              <w:left w:val="nil"/>
              <w:bottom w:val="nil"/>
              <w:right w:val="nil"/>
            </w:tcBorders>
          </w:tcPr>
          <w:p w14:paraId="640930E4" w14:textId="5F83B401"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4FA57AF6" w14:textId="69CD6556"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1.54</w:t>
            </w:r>
          </w:p>
        </w:tc>
        <w:tc>
          <w:tcPr>
            <w:tcW w:w="996" w:type="dxa"/>
            <w:tcBorders>
              <w:top w:val="nil"/>
              <w:left w:val="nil"/>
              <w:bottom w:val="nil"/>
              <w:right w:val="nil"/>
            </w:tcBorders>
          </w:tcPr>
          <w:p w14:paraId="1A6B0AEF" w14:textId="713C5970"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0.86</w:t>
            </w:r>
          </w:p>
        </w:tc>
        <w:tc>
          <w:tcPr>
            <w:tcW w:w="1032" w:type="dxa"/>
            <w:tcBorders>
              <w:top w:val="nil"/>
              <w:left w:val="nil"/>
              <w:bottom w:val="nil"/>
              <w:right w:val="nil"/>
            </w:tcBorders>
          </w:tcPr>
          <w:p w14:paraId="178F24F4" w14:textId="2F5536FE"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69896BF8" w14:textId="55EB57BE"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7.00</w:t>
            </w:r>
          </w:p>
        </w:tc>
      </w:tr>
      <w:tr w:rsidR="002F58D8" w14:paraId="02DE50E3" w14:textId="77777777" w:rsidTr="00487EEB">
        <w:trPr>
          <w:trHeight w:val="477"/>
        </w:trPr>
        <w:tc>
          <w:tcPr>
            <w:tcW w:w="3942" w:type="dxa"/>
            <w:tcBorders>
              <w:top w:val="nil"/>
              <w:left w:val="nil"/>
              <w:bottom w:val="nil"/>
              <w:right w:val="nil"/>
            </w:tcBorders>
          </w:tcPr>
          <w:p w14:paraId="561405E5" w14:textId="6FF1923F" w:rsidR="002F58D8" w:rsidRDefault="002F58D8"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487EE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487EEB">
              <w:rPr>
                <w:rFonts w:ascii="Times New Roman" w:eastAsia="Times New Roman" w:hAnsi="Times New Roman" w:cs="Times New Roman"/>
              </w:rPr>
              <w:t>Snapchat</w:t>
            </w:r>
          </w:p>
        </w:tc>
        <w:tc>
          <w:tcPr>
            <w:tcW w:w="996" w:type="dxa"/>
            <w:tcBorders>
              <w:top w:val="nil"/>
              <w:left w:val="nil"/>
              <w:bottom w:val="nil"/>
              <w:right w:val="nil"/>
            </w:tcBorders>
          </w:tcPr>
          <w:p w14:paraId="5932FF8D" w14:textId="16BAE5DC" w:rsidR="002F58D8" w:rsidRDefault="002F58D8"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1482AA81" w14:textId="0E4CA282" w:rsidR="002F58D8" w:rsidRDefault="00487EEB"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1.30</w:t>
            </w:r>
          </w:p>
        </w:tc>
        <w:tc>
          <w:tcPr>
            <w:tcW w:w="996" w:type="dxa"/>
            <w:tcBorders>
              <w:top w:val="nil"/>
              <w:left w:val="nil"/>
              <w:bottom w:val="nil"/>
              <w:right w:val="nil"/>
            </w:tcBorders>
          </w:tcPr>
          <w:p w14:paraId="73D3C803" w14:textId="5515985A" w:rsidR="002F58D8" w:rsidRDefault="00487EEB"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0.68</w:t>
            </w:r>
          </w:p>
        </w:tc>
        <w:tc>
          <w:tcPr>
            <w:tcW w:w="1032" w:type="dxa"/>
            <w:tcBorders>
              <w:top w:val="nil"/>
              <w:left w:val="nil"/>
              <w:bottom w:val="nil"/>
              <w:right w:val="nil"/>
            </w:tcBorders>
          </w:tcPr>
          <w:p w14:paraId="1EAD214A" w14:textId="11E402C3" w:rsidR="002F58D8" w:rsidRDefault="00487EEB"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72E2D3A5" w14:textId="6F0ABDC3" w:rsidR="002F58D8" w:rsidRDefault="00487EEB"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7.00</w:t>
            </w:r>
          </w:p>
        </w:tc>
      </w:tr>
      <w:tr w:rsidR="00487EEB" w14:paraId="2FAFFDDB" w14:textId="77777777" w:rsidTr="00487EEB">
        <w:trPr>
          <w:trHeight w:val="477"/>
        </w:trPr>
        <w:tc>
          <w:tcPr>
            <w:tcW w:w="3942" w:type="dxa"/>
            <w:tcBorders>
              <w:top w:val="nil"/>
              <w:left w:val="nil"/>
              <w:bottom w:val="nil"/>
              <w:right w:val="nil"/>
            </w:tcBorders>
          </w:tcPr>
          <w:p w14:paraId="717C1AEF" w14:textId="137379E9"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Exposição total a conteúdos centrados na aparência</w:t>
            </w:r>
            <w:r>
              <w:rPr>
                <w:rFonts w:ascii="Times New Roman" w:eastAsia="Times New Roman" w:hAnsi="Times New Roman" w:cs="Times New Roman"/>
                <w:vertAlign w:val="superscript"/>
              </w:rPr>
              <w:t>b</w:t>
            </w:r>
          </w:p>
        </w:tc>
        <w:tc>
          <w:tcPr>
            <w:tcW w:w="996" w:type="dxa"/>
            <w:tcBorders>
              <w:top w:val="nil"/>
              <w:left w:val="nil"/>
              <w:bottom w:val="nil"/>
              <w:right w:val="nil"/>
            </w:tcBorders>
          </w:tcPr>
          <w:p w14:paraId="41224307" w14:textId="15218A71"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5A72354A" w14:textId="7244339E"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2.12</w:t>
            </w:r>
          </w:p>
        </w:tc>
        <w:tc>
          <w:tcPr>
            <w:tcW w:w="996" w:type="dxa"/>
            <w:tcBorders>
              <w:top w:val="nil"/>
              <w:left w:val="nil"/>
              <w:bottom w:val="nil"/>
              <w:right w:val="nil"/>
            </w:tcBorders>
          </w:tcPr>
          <w:p w14:paraId="6A73383D" w14:textId="026EF281"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0.82</w:t>
            </w:r>
          </w:p>
        </w:tc>
        <w:tc>
          <w:tcPr>
            <w:tcW w:w="1032" w:type="dxa"/>
            <w:tcBorders>
              <w:top w:val="nil"/>
              <w:left w:val="nil"/>
              <w:bottom w:val="nil"/>
              <w:right w:val="nil"/>
            </w:tcBorders>
          </w:tcPr>
          <w:p w14:paraId="61416CA0" w14:textId="13366D42"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25F1289E" w14:textId="351CB0BE"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4.86</w:t>
            </w:r>
          </w:p>
        </w:tc>
      </w:tr>
      <w:tr w:rsidR="00487EEB" w14:paraId="6939CCC4" w14:textId="77777777" w:rsidTr="00487EEB">
        <w:trPr>
          <w:trHeight w:val="477"/>
        </w:trPr>
        <w:tc>
          <w:tcPr>
            <w:tcW w:w="3942" w:type="dxa"/>
            <w:tcBorders>
              <w:top w:val="nil"/>
              <w:left w:val="nil"/>
              <w:bottom w:val="nil"/>
              <w:right w:val="nil"/>
            </w:tcBorders>
          </w:tcPr>
          <w:p w14:paraId="4798568F" w14:textId="710E8323"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 xml:space="preserve">      Pessoas atraentes e bonitas</w:t>
            </w:r>
          </w:p>
        </w:tc>
        <w:tc>
          <w:tcPr>
            <w:tcW w:w="996" w:type="dxa"/>
            <w:tcBorders>
              <w:top w:val="nil"/>
              <w:left w:val="nil"/>
              <w:bottom w:val="nil"/>
              <w:right w:val="nil"/>
            </w:tcBorders>
          </w:tcPr>
          <w:p w14:paraId="3A3D7B00" w14:textId="6C7C17D2"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63A491AE" w14:textId="3114E142"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2.73</w:t>
            </w:r>
          </w:p>
        </w:tc>
        <w:tc>
          <w:tcPr>
            <w:tcW w:w="996" w:type="dxa"/>
            <w:tcBorders>
              <w:top w:val="nil"/>
              <w:left w:val="nil"/>
              <w:bottom w:val="nil"/>
              <w:right w:val="nil"/>
            </w:tcBorders>
          </w:tcPr>
          <w:p w14:paraId="3B75A284" w14:textId="1EDFD78D"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1.34</w:t>
            </w:r>
          </w:p>
        </w:tc>
        <w:tc>
          <w:tcPr>
            <w:tcW w:w="1032" w:type="dxa"/>
            <w:tcBorders>
              <w:top w:val="nil"/>
              <w:left w:val="nil"/>
              <w:bottom w:val="nil"/>
              <w:right w:val="nil"/>
            </w:tcBorders>
          </w:tcPr>
          <w:p w14:paraId="2AE887C8" w14:textId="1DA720F0"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35ADD7BA" w14:textId="4E796D87"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487EEB" w14:paraId="5CD0D51B" w14:textId="77777777" w:rsidTr="00487EEB">
        <w:trPr>
          <w:trHeight w:val="477"/>
        </w:trPr>
        <w:tc>
          <w:tcPr>
            <w:tcW w:w="3942" w:type="dxa"/>
            <w:tcBorders>
              <w:top w:val="nil"/>
              <w:left w:val="nil"/>
              <w:bottom w:val="nil"/>
              <w:right w:val="nil"/>
            </w:tcBorders>
          </w:tcPr>
          <w:p w14:paraId="0B393C46" w14:textId="77777777" w:rsidR="00487EEB" w:rsidRDefault="00487EEB" w:rsidP="00487EEB">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 xml:space="preserve">      Conteúdos “fitness” para tonificar </w:t>
            </w:r>
          </w:p>
          <w:p w14:paraId="0668E1B8" w14:textId="6CEEF4E2" w:rsidR="00487EEB" w:rsidRDefault="00487EEB" w:rsidP="00487EEB">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 xml:space="preserve">      o corpo</w:t>
            </w:r>
          </w:p>
        </w:tc>
        <w:tc>
          <w:tcPr>
            <w:tcW w:w="996" w:type="dxa"/>
            <w:tcBorders>
              <w:top w:val="nil"/>
              <w:left w:val="nil"/>
              <w:bottom w:val="nil"/>
              <w:right w:val="nil"/>
            </w:tcBorders>
          </w:tcPr>
          <w:p w14:paraId="00A7FB62" w14:textId="3C037437"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4763802B" w14:textId="7EC06CA5"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2.31</w:t>
            </w:r>
          </w:p>
        </w:tc>
        <w:tc>
          <w:tcPr>
            <w:tcW w:w="996" w:type="dxa"/>
            <w:tcBorders>
              <w:top w:val="nil"/>
              <w:left w:val="nil"/>
              <w:bottom w:val="nil"/>
              <w:right w:val="nil"/>
            </w:tcBorders>
          </w:tcPr>
          <w:p w14:paraId="4F38D9D9" w14:textId="44F63BC5"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032" w:type="dxa"/>
            <w:tcBorders>
              <w:top w:val="nil"/>
              <w:left w:val="nil"/>
              <w:bottom w:val="nil"/>
              <w:right w:val="nil"/>
            </w:tcBorders>
          </w:tcPr>
          <w:p w14:paraId="530A322C" w14:textId="603A237C"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4933A1BE" w14:textId="0354229A"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487EEB" w14:paraId="0761B3C0" w14:textId="77777777" w:rsidTr="00487EEB">
        <w:trPr>
          <w:trHeight w:val="477"/>
        </w:trPr>
        <w:tc>
          <w:tcPr>
            <w:tcW w:w="3942" w:type="dxa"/>
            <w:tcBorders>
              <w:top w:val="nil"/>
              <w:left w:val="nil"/>
              <w:bottom w:val="nil"/>
              <w:right w:val="nil"/>
            </w:tcBorders>
          </w:tcPr>
          <w:p w14:paraId="1035B6CA" w14:textId="6A4E24B0"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 xml:space="preserve">      Pessoas musculadas       </w:t>
            </w:r>
          </w:p>
        </w:tc>
        <w:tc>
          <w:tcPr>
            <w:tcW w:w="996" w:type="dxa"/>
            <w:tcBorders>
              <w:top w:val="nil"/>
              <w:left w:val="nil"/>
              <w:bottom w:val="nil"/>
              <w:right w:val="nil"/>
            </w:tcBorders>
          </w:tcPr>
          <w:p w14:paraId="77B22E15" w14:textId="6F0A69B6"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099EDF82" w14:textId="66446CD8"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2.25</w:t>
            </w:r>
          </w:p>
        </w:tc>
        <w:tc>
          <w:tcPr>
            <w:tcW w:w="996" w:type="dxa"/>
            <w:tcBorders>
              <w:top w:val="nil"/>
              <w:left w:val="nil"/>
              <w:bottom w:val="nil"/>
              <w:right w:val="nil"/>
            </w:tcBorders>
          </w:tcPr>
          <w:p w14:paraId="2EF125B7" w14:textId="562FA834"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032" w:type="dxa"/>
            <w:tcBorders>
              <w:top w:val="nil"/>
              <w:left w:val="nil"/>
              <w:bottom w:val="nil"/>
              <w:right w:val="nil"/>
            </w:tcBorders>
          </w:tcPr>
          <w:p w14:paraId="7440ACC0" w14:textId="22668D18"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703048B1" w14:textId="196F379E"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487EEB" w14:paraId="55C9A900" w14:textId="77777777" w:rsidTr="00487EEB">
        <w:trPr>
          <w:trHeight w:val="477"/>
        </w:trPr>
        <w:tc>
          <w:tcPr>
            <w:tcW w:w="3942" w:type="dxa"/>
            <w:tcBorders>
              <w:top w:val="nil"/>
              <w:left w:val="nil"/>
              <w:bottom w:val="nil"/>
              <w:right w:val="nil"/>
            </w:tcBorders>
          </w:tcPr>
          <w:p w14:paraId="6230D822" w14:textId="53FBC158"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 xml:space="preserve">      Dietas e dicas para perda de peso</w:t>
            </w:r>
          </w:p>
        </w:tc>
        <w:tc>
          <w:tcPr>
            <w:tcW w:w="996" w:type="dxa"/>
            <w:tcBorders>
              <w:top w:val="nil"/>
              <w:left w:val="nil"/>
              <w:bottom w:val="nil"/>
              <w:right w:val="nil"/>
            </w:tcBorders>
          </w:tcPr>
          <w:p w14:paraId="06E06CE4" w14:textId="409CFABC"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6ABE26D1" w14:textId="4D2D55E7"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2.10</w:t>
            </w:r>
          </w:p>
        </w:tc>
        <w:tc>
          <w:tcPr>
            <w:tcW w:w="996" w:type="dxa"/>
            <w:tcBorders>
              <w:top w:val="nil"/>
              <w:left w:val="nil"/>
              <w:bottom w:val="nil"/>
              <w:right w:val="nil"/>
            </w:tcBorders>
          </w:tcPr>
          <w:p w14:paraId="1BE3FE6A" w14:textId="3A9D0842"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1.14</w:t>
            </w:r>
          </w:p>
        </w:tc>
        <w:tc>
          <w:tcPr>
            <w:tcW w:w="1032" w:type="dxa"/>
            <w:tcBorders>
              <w:top w:val="nil"/>
              <w:left w:val="nil"/>
              <w:bottom w:val="nil"/>
              <w:right w:val="nil"/>
            </w:tcBorders>
          </w:tcPr>
          <w:p w14:paraId="14A3DDDC" w14:textId="6E21011D"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6D8300FC" w14:textId="4BEE782C"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487EEB" w14:paraId="31A93108" w14:textId="77777777" w:rsidTr="00487EEB">
        <w:trPr>
          <w:trHeight w:val="477"/>
        </w:trPr>
        <w:tc>
          <w:tcPr>
            <w:tcW w:w="3942" w:type="dxa"/>
            <w:tcBorders>
              <w:top w:val="nil"/>
              <w:left w:val="nil"/>
              <w:bottom w:val="nil"/>
              <w:right w:val="nil"/>
            </w:tcBorders>
          </w:tcPr>
          <w:p w14:paraId="7CC5C4D4" w14:textId="20CDA5F7" w:rsidR="00487EEB" w:rsidRDefault="00487EEB" w:rsidP="00487EEB">
            <w:pPr>
              <w:widowControl w:val="0"/>
              <w:spacing w:line="360" w:lineRule="auto"/>
              <w:rPr>
                <w:rFonts w:ascii="Times New Roman" w:eastAsia="Times New Roman" w:hAnsi="Times New Roman" w:cs="Times New Roman"/>
              </w:rPr>
            </w:pPr>
            <w:r>
              <w:rPr>
                <w:rFonts w:ascii="Times New Roman" w:eastAsia="Times New Roman" w:hAnsi="Times New Roman" w:cs="Times New Roman"/>
              </w:rPr>
              <w:t xml:space="preserve">      Suplementos alimentares para </w:t>
            </w:r>
          </w:p>
          <w:p w14:paraId="2A62F75A" w14:textId="5BCEF0FD" w:rsidR="00487EEB" w:rsidRDefault="00487EEB" w:rsidP="00487EEB">
            <w:pPr>
              <w:widowControl w:val="0"/>
              <w:spacing w:line="360" w:lineRule="auto"/>
              <w:rPr>
                <w:rFonts w:ascii="Times New Roman" w:eastAsia="Times New Roman" w:hAnsi="Times New Roman" w:cs="Times New Roman"/>
              </w:rPr>
            </w:pPr>
            <w:r>
              <w:rPr>
                <w:rFonts w:ascii="Times New Roman" w:eastAsia="Times New Roman" w:hAnsi="Times New Roman" w:cs="Times New Roman"/>
              </w:rPr>
              <w:lastRenderedPageBreak/>
              <w:t xml:space="preserve">      ganho de massa muscular</w:t>
            </w:r>
          </w:p>
        </w:tc>
        <w:tc>
          <w:tcPr>
            <w:tcW w:w="996" w:type="dxa"/>
            <w:tcBorders>
              <w:top w:val="nil"/>
              <w:left w:val="nil"/>
              <w:bottom w:val="nil"/>
              <w:right w:val="nil"/>
            </w:tcBorders>
          </w:tcPr>
          <w:p w14:paraId="31B80E17" w14:textId="7746AD84"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lastRenderedPageBreak/>
              <w:t>686</w:t>
            </w:r>
          </w:p>
        </w:tc>
        <w:tc>
          <w:tcPr>
            <w:tcW w:w="997" w:type="dxa"/>
            <w:tcBorders>
              <w:top w:val="nil"/>
              <w:left w:val="nil"/>
              <w:bottom w:val="nil"/>
              <w:right w:val="nil"/>
            </w:tcBorders>
          </w:tcPr>
          <w:p w14:paraId="7D014C63" w14:textId="3E7498B5"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1.98</w:t>
            </w:r>
          </w:p>
        </w:tc>
        <w:tc>
          <w:tcPr>
            <w:tcW w:w="996" w:type="dxa"/>
            <w:tcBorders>
              <w:top w:val="nil"/>
              <w:left w:val="nil"/>
              <w:bottom w:val="nil"/>
              <w:right w:val="nil"/>
            </w:tcBorders>
          </w:tcPr>
          <w:p w14:paraId="35DC6F78" w14:textId="425E69F3"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1.19</w:t>
            </w:r>
          </w:p>
        </w:tc>
        <w:tc>
          <w:tcPr>
            <w:tcW w:w="1032" w:type="dxa"/>
            <w:tcBorders>
              <w:top w:val="nil"/>
              <w:left w:val="nil"/>
              <w:bottom w:val="nil"/>
              <w:right w:val="nil"/>
            </w:tcBorders>
          </w:tcPr>
          <w:p w14:paraId="64AD3206" w14:textId="64C6CD7F"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6364EB71" w14:textId="07F24FD4"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487EEB" w14:paraId="3AA297DF" w14:textId="77777777" w:rsidTr="00487EEB">
        <w:trPr>
          <w:trHeight w:val="477"/>
        </w:trPr>
        <w:tc>
          <w:tcPr>
            <w:tcW w:w="3942" w:type="dxa"/>
            <w:tcBorders>
              <w:top w:val="nil"/>
              <w:left w:val="nil"/>
              <w:bottom w:val="nil"/>
              <w:right w:val="nil"/>
            </w:tcBorders>
          </w:tcPr>
          <w:p w14:paraId="73CC2C2F" w14:textId="77777777"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 xml:space="preserve">      Imagens de corpos irreais e </w:t>
            </w:r>
          </w:p>
          <w:p w14:paraId="427D161E" w14:textId="0F57A942"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 xml:space="preserve">      editados</w:t>
            </w:r>
          </w:p>
        </w:tc>
        <w:tc>
          <w:tcPr>
            <w:tcW w:w="996" w:type="dxa"/>
            <w:tcBorders>
              <w:top w:val="nil"/>
              <w:left w:val="nil"/>
              <w:bottom w:val="nil"/>
              <w:right w:val="nil"/>
            </w:tcBorders>
          </w:tcPr>
          <w:p w14:paraId="53C65517" w14:textId="0E662785"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bottom w:val="nil"/>
              <w:right w:val="nil"/>
            </w:tcBorders>
          </w:tcPr>
          <w:p w14:paraId="7ABB252D" w14:textId="78FB83AE"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1.88</w:t>
            </w:r>
          </w:p>
        </w:tc>
        <w:tc>
          <w:tcPr>
            <w:tcW w:w="996" w:type="dxa"/>
            <w:tcBorders>
              <w:top w:val="nil"/>
              <w:left w:val="nil"/>
              <w:bottom w:val="nil"/>
              <w:right w:val="nil"/>
            </w:tcBorders>
          </w:tcPr>
          <w:p w14:paraId="788E16AC" w14:textId="690871C6"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1.13</w:t>
            </w:r>
          </w:p>
        </w:tc>
        <w:tc>
          <w:tcPr>
            <w:tcW w:w="1032" w:type="dxa"/>
            <w:tcBorders>
              <w:top w:val="nil"/>
              <w:left w:val="nil"/>
              <w:bottom w:val="nil"/>
              <w:right w:val="nil"/>
            </w:tcBorders>
          </w:tcPr>
          <w:p w14:paraId="7E08B0E7" w14:textId="58088CE1"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bottom w:val="nil"/>
              <w:right w:val="nil"/>
            </w:tcBorders>
          </w:tcPr>
          <w:p w14:paraId="2E7787D4" w14:textId="1D30AA45"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r w:rsidR="00487EEB" w14:paraId="0379CC9A" w14:textId="77777777" w:rsidTr="00487EEB">
        <w:trPr>
          <w:trHeight w:val="477"/>
        </w:trPr>
        <w:tc>
          <w:tcPr>
            <w:tcW w:w="3942" w:type="dxa"/>
            <w:tcBorders>
              <w:top w:val="nil"/>
              <w:left w:val="nil"/>
              <w:right w:val="nil"/>
            </w:tcBorders>
          </w:tcPr>
          <w:p w14:paraId="75EC0C1E" w14:textId="6D87AD7B"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rPr>
              <w:t xml:space="preserve">      Pessoas com poses sexualizadas</w:t>
            </w:r>
          </w:p>
        </w:tc>
        <w:tc>
          <w:tcPr>
            <w:tcW w:w="996" w:type="dxa"/>
            <w:tcBorders>
              <w:top w:val="nil"/>
              <w:left w:val="nil"/>
              <w:right w:val="nil"/>
            </w:tcBorders>
          </w:tcPr>
          <w:p w14:paraId="7B99C25F" w14:textId="0F6FF74E"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686</w:t>
            </w:r>
          </w:p>
        </w:tc>
        <w:tc>
          <w:tcPr>
            <w:tcW w:w="997" w:type="dxa"/>
            <w:tcBorders>
              <w:top w:val="nil"/>
              <w:left w:val="nil"/>
              <w:right w:val="nil"/>
            </w:tcBorders>
          </w:tcPr>
          <w:p w14:paraId="54C2B0DE" w14:textId="6B7D944A"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1.62</w:t>
            </w:r>
          </w:p>
        </w:tc>
        <w:tc>
          <w:tcPr>
            <w:tcW w:w="996" w:type="dxa"/>
            <w:tcBorders>
              <w:top w:val="nil"/>
              <w:left w:val="nil"/>
              <w:right w:val="nil"/>
            </w:tcBorders>
          </w:tcPr>
          <w:p w14:paraId="4C082650" w14:textId="0199F976"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1.01</w:t>
            </w:r>
          </w:p>
        </w:tc>
        <w:tc>
          <w:tcPr>
            <w:tcW w:w="1032" w:type="dxa"/>
            <w:tcBorders>
              <w:top w:val="nil"/>
              <w:left w:val="nil"/>
              <w:right w:val="nil"/>
            </w:tcBorders>
          </w:tcPr>
          <w:p w14:paraId="6FB2B9F4" w14:textId="45EB53C4"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1070" w:type="dxa"/>
            <w:tcBorders>
              <w:top w:val="nil"/>
              <w:left w:val="nil"/>
              <w:right w:val="nil"/>
            </w:tcBorders>
          </w:tcPr>
          <w:p w14:paraId="3694BF40" w14:textId="2DB17748" w:rsidR="00487EEB" w:rsidRDefault="00487EEB" w:rsidP="00487EEB">
            <w:pPr>
              <w:spacing w:line="360" w:lineRule="auto"/>
              <w:jc w:val="center"/>
              <w:rPr>
                <w:rFonts w:ascii="Times New Roman" w:eastAsia="Times New Roman" w:hAnsi="Times New Roman" w:cs="Times New Roman"/>
              </w:rPr>
            </w:pPr>
            <w:r>
              <w:rPr>
                <w:rFonts w:ascii="Times New Roman" w:eastAsia="Times New Roman" w:hAnsi="Times New Roman" w:cs="Times New Roman"/>
              </w:rPr>
              <w:t>5.00</w:t>
            </w:r>
          </w:p>
        </w:tc>
      </w:tr>
    </w:tbl>
    <w:p w14:paraId="207ED2FA" w14:textId="77777777"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vertAlign w:val="superscript"/>
        </w:rPr>
        <w:t>a</w:t>
      </w:r>
      <w:r>
        <w:rPr>
          <w:rFonts w:ascii="Times New Roman" w:eastAsia="Times New Roman" w:hAnsi="Times New Roman" w:cs="Times New Roman"/>
        </w:rPr>
        <w:t>Cotado através de uma e</w:t>
      </w:r>
      <w:r w:rsidRPr="00CF6BB5">
        <w:rPr>
          <w:rFonts w:ascii="Times New Roman" w:eastAsia="Times New Roman" w:hAnsi="Times New Roman" w:cs="Times New Roman"/>
        </w:rPr>
        <w:t xml:space="preserve">scala de </w:t>
      </w:r>
      <w:r>
        <w:rPr>
          <w:rFonts w:ascii="Times New Roman" w:eastAsia="Times New Roman" w:hAnsi="Times New Roman" w:cs="Times New Roman"/>
        </w:rPr>
        <w:t xml:space="preserve">7 </w:t>
      </w:r>
      <w:r w:rsidRPr="00CF6BB5">
        <w:rPr>
          <w:rFonts w:ascii="Times New Roman" w:eastAsia="Times New Roman" w:hAnsi="Times New Roman" w:cs="Times New Roman"/>
        </w:rPr>
        <w:t>pontos</w:t>
      </w:r>
      <w:r>
        <w:rPr>
          <w:rFonts w:ascii="Times New Roman" w:eastAsia="Times New Roman" w:hAnsi="Times New Roman" w:cs="Times New Roman"/>
        </w:rPr>
        <w:t>: 1</w:t>
      </w:r>
      <w:r w:rsidRPr="00CF6BB5">
        <w:rPr>
          <w:rFonts w:ascii="Times New Roman" w:eastAsia="Times New Roman" w:hAnsi="Times New Roman" w:cs="Times New Roman"/>
        </w:rPr>
        <w:t xml:space="preserve"> (</w:t>
      </w:r>
      <w:r w:rsidRPr="007A0FB8">
        <w:rPr>
          <w:rFonts w:ascii="Times New Roman" w:eastAsia="Times New Roman" w:hAnsi="Times New Roman" w:cs="Times New Roman"/>
          <w:i/>
          <w:iCs/>
        </w:rPr>
        <w:t>Não</w:t>
      </w:r>
      <w:r w:rsidRPr="00CF6BB5">
        <w:rPr>
          <w:rFonts w:ascii="Times New Roman" w:eastAsia="Times New Roman" w:hAnsi="Times New Roman" w:cs="Times New Roman"/>
        </w:rPr>
        <w:t xml:space="preserve"> </w:t>
      </w:r>
      <w:r w:rsidRPr="007A0FB8">
        <w:rPr>
          <w:rFonts w:ascii="Times New Roman" w:eastAsia="Times New Roman" w:hAnsi="Times New Roman" w:cs="Times New Roman"/>
          <w:i/>
          <w:iCs/>
        </w:rPr>
        <w:t>uso</w:t>
      </w:r>
      <w:r w:rsidRPr="00CF6BB5">
        <w:rPr>
          <w:rFonts w:ascii="Times New Roman" w:eastAsia="Times New Roman" w:hAnsi="Times New Roman" w:cs="Times New Roman"/>
        </w:rPr>
        <w:t>)</w:t>
      </w:r>
      <w:r>
        <w:rPr>
          <w:rFonts w:ascii="Times New Roman" w:eastAsia="Times New Roman" w:hAnsi="Times New Roman" w:cs="Times New Roman"/>
        </w:rPr>
        <w:t>, 2 (</w:t>
      </w:r>
      <w:r w:rsidRPr="007A0FB8">
        <w:rPr>
          <w:rFonts w:ascii="Times New Roman" w:eastAsia="Times New Roman" w:hAnsi="Times New Roman" w:cs="Times New Roman"/>
          <w:i/>
          <w:iCs/>
        </w:rPr>
        <w:t>Até 1h</w:t>
      </w:r>
      <w:r>
        <w:rPr>
          <w:rFonts w:ascii="Times New Roman" w:eastAsia="Times New Roman" w:hAnsi="Times New Roman" w:cs="Times New Roman"/>
        </w:rPr>
        <w:t>), 3 (</w:t>
      </w:r>
      <w:r w:rsidRPr="007A0FB8">
        <w:rPr>
          <w:rFonts w:ascii="Times New Roman" w:eastAsia="Times New Roman" w:hAnsi="Times New Roman" w:cs="Times New Roman"/>
          <w:i/>
          <w:iCs/>
        </w:rPr>
        <w:t>2h</w:t>
      </w:r>
      <w:r>
        <w:rPr>
          <w:rFonts w:ascii="Times New Roman" w:eastAsia="Times New Roman" w:hAnsi="Times New Roman" w:cs="Times New Roman"/>
        </w:rPr>
        <w:t>), 4 (</w:t>
      </w:r>
      <w:r w:rsidRPr="007A0FB8">
        <w:rPr>
          <w:rFonts w:ascii="Times New Roman" w:eastAsia="Times New Roman" w:hAnsi="Times New Roman" w:cs="Times New Roman"/>
          <w:i/>
          <w:iCs/>
        </w:rPr>
        <w:t>3h</w:t>
      </w:r>
      <w:r>
        <w:rPr>
          <w:rFonts w:ascii="Times New Roman" w:eastAsia="Times New Roman" w:hAnsi="Times New Roman" w:cs="Times New Roman"/>
        </w:rPr>
        <w:t>), 5 (</w:t>
      </w:r>
      <w:r w:rsidRPr="007A0FB8">
        <w:rPr>
          <w:rFonts w:ascii="Times New Roman" w:eastAsia="Times New Roman" w:hAnsi="Times New Roman" w:cs="Times New Roman"/>
          <w:i/>
          <w:iCs/>
        </w:rPr>
        <w:t>4h</w:t>
      </w:r>
      <w:r>
        <w:rPr>
          <w:rFonts w:ascii="Times New Roman" w:eastAsia="Times New Roman" w:hAnsi="Times New Roman" w:cs="Times New Roman"/>
        </w:rPr>
        <w:t>), 6 (</w:t>
      </w:r>
      <w:r w:rsidRPr="007A0FB8">
        <w:rPr>
          <w:rFonts w:ascii="Times New Roman" w:eastAsia="Times New Roman" w:hAnsi="Times New Roman" w:cs="Times New Roman"/>
          <w:i/>
          <w:iCs/>
        </w:rPr>
        <w:t>5h</w:t>
      </w:r>
      <w:r>
        <w:rPr>
          <w:rFonts w:ascii="Times New Roman" w:eastAsia="Times New Roman" w:hAnsi="Times New Roman" w:cs="Times New Roman"/>
        </w:rPr>
        <w:t>) e 7 (</w:t>
      </w:r>
      <w:r w:rsidRPr="007A0FB8">
        <w:rPr>
          <w:rFonts w:ascii="Times New Roman" w:eastAsia="Times New Roman" w:hAnsi="Times New Roman" w:cs="Times New Roman"/>
          <w:i/>
          <w:iCs/>
        </w:rPr>
        <w:t>6h ou mais</w:t>
      </w:r>
      <w:r>
        <w:rPr>
          <w:rFonts w:ascii="Times New Roman" w:eastAsia="Times New Roman" w:hAnsi="Times New Roman" w:cs="Times New Roman"/>
        </w:rPr>
        <w:t>).</w:t>
      </w:r>
    </w:p>
    <w:p w14:paraId="3C708CE9" w14:textId="77777777" w:rsidR="00487EEB" w:rsidRDefault="00487EEB" w:rsidP="00487EEB">
      <w:pPr>
        <w:spacing w:line="360" w:lineRule="auto"/>
        <w:rPr>
          <w:rFonts w:ascii="Times New Roman" w:eastAsia="Times New Roman" w:hAnsi="Times New Roman" w:cs="Times New Roman"/>
        </w:rPr>
      </w:pPr>
      <w:r>
        <w:rPr>
          <w:rFonts w:ascii="Times New Roman" w:eastAsia="Times New Roman" w:hAnsi="Times New Roman" w:cs="Times New Roman"/>
          <w:vertAlign w:val="superscript"/>
        </w:rPr>
        <w:t>b</w:t>
      </w:r>
      <w:r>
        <w:rPr>
          <w:rFonts w:ascii="Times New Roman" w:eastAsia="Times New Roman" w:hAnsi="Times New Roman" w:cs="Times New Roman"/>
        </w:rPr>
        <w:t>Cotado através de uma e</w:t>
      </w:r>
      <w:r w:rsidRPr="00CF6BB5">
        <w:rPr>
          <w:rFonts w:ascii="Times New Roman" w:eastAsia="Times New Roman" w:hAnsi="Times New Roman" w:cs="Times New Roman"/>
        </w:rPr>
        <w:t xml:space="preserve">scala de </w:t>
      </w:r>
      <w:r>
        <w:rPr>
          <w:rFonts w:ascii="Times New Roman" w:eastAsia="Times New Roman" w:hAnsi="Times New Roman" w:cs="Times New Roman"/>
        </w:rPr>
        <w:t xml:space="preserve">5 </w:t>
      </w:r>
      <w:r w:rsidRPr="00CF6BB5">
        <w:rPr>
          <w:rFonts w:ascii="Times New Roman" w:eastAsia="Times New Roman" w:hAnsi="Times New Roman" w:cs="Times New Roman"/>
        </w:rPr>
        <w:t>pontos</w:t>
      </w:r>
      <w:r>
        <w:rPr>
          <w:rFonts w:ascii="Times New Roman" w:eastAsia="Times New Roman" w:hAnsi="Times New Roman" w:cs="Times New Roman"/>
        </w:rPr>
        <w:t>:</w:t>
      </w:r>
      <w:r w:rsidRPr="006E4430">
        <w:rPr>
          <w:rFonts w:ascii="Times New Roman" w:eastAsia="Times New Roman" w:hAnsi="Times New Roman" w:cs="Times New Roman"/>
        </w:rPr>
        <w:t xml:space="preserve"> </w:t>
      </w:r>
      <w:r>
        <w:rPr>
          <w:rFonts w:ascii="Times New Roman" w:eastAsia="Times New Roman" w:hAnsi="Times New Roman" w:cs="Times New Roman"/>
        </w:rPr>
        <w:t>1</w:t>
      </w:r>
      <w:r w:rsidRPr="00CF6BB5">
        <w:rPr>
          <w:rFonts w:ascii="Times New Roman" w:eastAsia="Times New Roman" w:hAnsi="Times New Roman" w:cs="Times New Roman"/>
        </w:rPr>
        <w:t xml:space="preserve"> (</w:t>
      </w:r>
      <w:r w:rsidRPr="007A0FB8">
        <w:rPr>
          <w:rFonts w:ascii="Times New Roman" w:eastAsia="Times New Roman" w:hAnsi="Times New Roman" w:cs="Times New Roman"/>
          <w:i/>
          <w:iCs/>
        </w:rPr>
        <w:t>N</w:t>
      </w:r>
      <w:r>
        <w:rPr>
          <w:rFonts w:ascii="Times New Roman" w:eastAsia="Times New Roman" w:hAnsi="Times New Roman" w:cs="Times New Roman"/>
          <w:i/>
          <w:iCs/>
        </w:rPr>
        <w:t>unca</w:t>
      </w:r>
      <w:r w:rsidRPr="00CF6BB5">
        <w:rPr>
          <w:rFonts w:ascii="Times New Roman" w:eastAsia="Times New Roman" w:hAnsi="Times New Roman" w:cs="Times New Roman"/>
        </w:rPr>
        <w:t>)</w:t>
      </w:r>
      <w:r>
        <w:rPr>
          <w:rFonts w:ascii="Times New Roman" w:eastAsia="Times New Roman" w:hAnsi="Times New Roman" w:cs="Times New Roman"/>
        </w:rPr>
        <w:t>, 2 (</w:t>
      </w:r>
      <w:r>
        <w:rPr>
          <w:rFonts w:ascii="Times New Roman" w:eastAsia="Times New Roman" w:hAnsi="Times New Roman" w:cs="Times New Roman"/>
          <w:i/>
          <w:iCs/>
        </w:rPr>
        <w:t>Raramente</w:t>
      </w:r>
      <w:r>
        <w:rPr>
          <w:rFonts w:ascii="Times New Roman" w:eastAsia="Times New Roman" w:hAnsi="Times New Roman" w:cs="Times New Roman"/>
        </w:rPr>
        <w:t>), 3 (</w:t>
      </w:r>
      <w:r>
        <w:rPr>
          <w:rFonts w:ascii="Times New Roman" w:eastAsia="Times New Roman" w:hAnsi="Times New Roman" w:cs="Times New Roman"/>
          <w:i/>
          <w:iCs/>
        </w:rPr>
        <w:t>Por vezes</w:t>
      </w:r>
      <w:r>
        <w:rPr>
          <w:rFonts w:ascii="Times New Roman" w:eastAsia="Times New Roman" w:hAnsi="Times New Roman" w:cs="Times New Roman"/>
        </w:rPr>
        <w:t>), 4 (</w:t>
      </w:r>
      <w:r>
        <w:rPr>
          <w:rFonts w:ascii="Times New Roman" w:eastAsia="Times New Roman" w:hAnsi="Times New Roman" w:cs="Times New Roman"/>
          <w:i/>
          <w:iCs/>
        </w:rPr>
        <w:t>Frequentemente</w:t>
      </w:r>
      <w:r>
        <w:rPr>
          <w:rFonts w:ascii="Times New Roman" w:eastAsia="Times New Roman" w:hAnsi="Times New Roman" w:cs="Times New Roman"/>
        </w:rPr>
        <w:t>) e 5 (</w:t>
      </w:r>
      <w:r>
        <w:rPr>
          <w:rFonts w:ascii="Times New Roman" w:eastAsia="Times New Roman" w:hAnsi="Times New Roman" w:cs="Times New Roman"/>
          <w:i/>
          <w:iCs/>
        </w:rPr>
        <w:t>Constantemente</w:t>
      </w:r>
      <w:r>
        <w:rPr>
          <w:rFonts w:ascii="Times New Roman" w:eastAsia="Times New Roman" w:hAnsi="Times New Roman" w:cs="Times New Roman"/>
        </w:rPr>
        <w:t>).</w:t>
      </w:r>
    </w:p>
    <w:p w14:paraId="120AD9AB" w14:textId="77777777" w:rsidR="00487EEB" w:rsidRDefault="00487EEB" w:rsidP="00FD4769">
      <w:pPr>
        <w:spacing w:line="360" w:lineRule="auto"/>
        <w:rPr>
          <w:rFonts w:ascii="Times New Roman" w:eastAsia="Times New Roman" w:hAnsi="Times New Roman" w:cs="Times New Roman"/>
          <w:b/>
          <w:bCs/>
        </w:rPr>
      </w:pPr>
    </w:p>
    <w:p w14:paraId="60392217" w14:textId="77777777" w:rsidR="00487EEB" w:rsidRDefault="00487EEB" w:rsidP="00FD4769">
      <w:pPr>
        <w:spacing w:line="360" w:lineRule="auto"/>
        <w:rPr>
          <w:rFonts w:ascii="Times New Roman" w:eastAsia="Times New Roman" w:hAnsi="Times New Roman" w:cs="Times New Roman"/>
          <w:b/>
          <w:bCs/>
        </w:rPr>
      </w:pPr>
    </w:p>
    <w:p w14:paraId="62DED0EC" w14:textId="6766723B" w:rsidR="00FD4769" w:rsidRDefault="00FD4769" w:rsidP="00FD4769">
      <w:pPr>
        <w:spacing w:line="360" w:lineRule="auto"/>
        <w:rPr>
          <w:rFonts w:ascii="Times New Roman" w:eastAsia="Times New Roman" w:hAnsi="Times New Roman" w:cs="Times New Roman"/>
          <w:i/>
          <w:iCs/>
        </w:rPr>
      </w:pPr>
      <w:r>
        <w:rPr>
          <w:rFonts w:ascii="Times New Roman" w:eastAsia="Times New Roman" w:hAnsi="Times New Roman" w:cs="Times New Roman"/>
          <w:b/>
          <w:bCs/>
        </w:rPr>
        <w:t xml:space="preserve">Tabela 2. </w:t>
      </w:r>
      <w:r>
        <w:rPr>
          <w:rFonts w:ascii="Times New Roman" w:eastAsia="Times New Roman" w:hAnsi="Times New Roman" w:cs="Times New Roman"/>
          <w:i/>
          <w:iCs/>
        </w:rPr>
        <w:t xml:space="preserve">Distribuição do tempo médio </w:t>
      </w:r>
      <w:r w:rsidR="00BC3D56">
        <w:rPr>
          <w:rFonts w:ascii="Times New Roman" w:eastAsia="Times New Roman" w:hAnsi="Times New Roman" w:cs="Times New Roman"/>
          <w:i/>
          <w:iCs/>
        </w:rPr>
        <w:t xml:space="preserve">diário </w:t>
      </w:r>
      <w:r>
        <w:rPr>
          <w:rFonts w:ascii="Times New Roman" w:eastAsia="Times New Roman" w:hAnsi="Times New Roman" w:cs="Times New Roman"/>
          <w:i/>
          <w:iCs/>
        </w:rPr>
        <w:t>de utilização das redes sociais por plataforma</w:t>
      </w:r>
    </w:p>
    <w:tbl>
      <w:tblPr>
        <w:tblStyle w:val="TabelacomGrelha"/>
        <w:tblW w:w="9019" w:type="dxa"/>
        <w:tblLook w:val="04A0" w:firstRow="1" w:lastRow="0" w:firstColumn="1" w:lastColumn="0" w:noHBand="0" w:noVBand="1"/>
      </w:tblPr>
      <w:tblGrid>
        <w:gridCol w:w="1683"/>
        <w:gridCol w:w="1113"/>
        <w:gridCol w:w="1103"/>
        <w:gridCol w:w="1024"/>
        <w:gridCol w:w="1024"/>
        <w:gridCol w:w="1024"/>
        <w:gridCol w:w="1024"/>
        <w:gridCol w:w="1024"/>
      </w:tblGrid>
      <w:tr w:rsidR="00817BF2" w:rsidRPr="00411708" w14:paraId="2954F2BE" w14:textId="18D313EA" w:rsidTr="002F58D8">
        <w:trPr>
          <w:trHeight w:val="904"/>
        </w:trPr>
        <w:tc>
          <w:tcPr>
            <w:tcW w:w="1683" w:type="dxa"/>
            <w:tcBorders>
              <w:left w:val="nil"/>
              <w:bottom w:val="single" w:sz="4" w:space="0" w:color="auto"/>
              <w:right w:val="nil"/>
            </w:tcBorders>
          </w:tcPr>
          <w:p w14:paraId="640E21CE" w14:textId="68D3666F" w:rsidR="00817BF2" w:rsidRPr="00411708" w:rsidRDefault="00817BF2" w:rsidP="00645970">
            <w:pPr>
              <w:spacing w:line="360" w:lineRule="auto"/>
              <w:rPr>
                <w:rFonts w:ascii="Times New Roman" w:eastAsia="Times New Roman" w:hAnsi="Times New Roman" w:cs="Times New Roman"/>
                <w:b/>
                <w:bCs/>
              </w:rPr>
            </w:pPr>
            <w:r>
              <w:rPr>
                <w:rFonts w:ascii="Times New Roman" w:eastAsia="Times New Roman" w:hAnsi="Times New Roman" w:cs="Times New Roman"/>
                <w:b/>
                <w:bCs/>
              </w:rPr>
              <w:t>Rede Social</w:t>
            </w:r>
          </w:p>
        </w:tc>
        <w:tc>
          <w:tcPr>
            <w:tcW w:w="1113" w:type="dxa"/>
            <w:tcBorders>
              <w:left w:val="nil"/>
              <w:bottom w:val="single" w:sz="4" w:space="0" w:color="auto"/>
              <w:right w:val="nil"/>
            </w:tcBorders>
          </w:tcPr>
          <w:p w14:paraId="0D33D7EC" w14:textId="219D2943" w:rsidR="00817BF2" w:rsidRPr="00411708"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Não usa</w:t>
            </w:r>
          </w:p>
        </w:tc>
        <w:tc>
          <w:tcPr>
            <w:tcW w:w="1103" w:type="dxa"/>
            <w:tcBorders>
              <w:left w:val="nil"/>
              <w:bottom w:val="single" w:sz="4" w:space="0" w:color="auto"/>
              <w:right w:val="nil"/>
            </w:tcBorders>
          </w:tcPr>
          <w:p w14:paraId="18EF246C" w14:textId="7EC7632E" w:rsidR="00817BF2" w:rsidRPr="00411708"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Até 1h</w:t>
            </w:r>
          </w:p>
        </w:tc>
        <w:tc>
          <w:tcPr>
            <w:tcW w:w="1024" w:type="dxa"/>
            <w:tcBorders>
              <w:left w:val="nil"/>
              <w:bottom w:val="single" w:sz="4" w:space="0" w:color="auto"/>
              <w:right w:val="nil"/>
            </w:tcBorders>
          </w:tcPr>
          <w:p w14:paraId="1981F524" w14:textId="43593118" w:rsidR="00817BF2"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2h</w:t>
            </w:r>
          </w:p>
        </w:tc>
        <w:tc>
          <w:tcPr>
            <w:tcW w:w="1024" w:type="dxa"/>
            <w:tcBorders>
              <w:left w:val="nil"/>
              <w:bottom w:val="single" w:sz="4" w:space="0" w:color="auto"/>
              <w:right w:val="nil"/>
            </w:tcBorders>
          </w:tcPr>
          <w:p w14:paraId="1B5444FC" w14:textId="28F4715E" w:rsidR="00817BF2"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3h</w:t>
            </w:r>
          </w:p>
        </w:tc>
        <w:tc>
          <w:tcPr>
            <w:tcW w:w="1024" w:type="dxa"/>
            <w:tcBorders>
              <w:left w:val="nil"/>
              <w:bottom w:val="single" w:sz="4" w:space="0" w:color="auto"/>
              <w:right w:val="nil"/>
            </w:tcBorders>
          </w:tcPr>
          <w:p w14:paraId="3E082AD0" w14:textId="5D687A47" w:rsidR="00817BF2"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4h</w:t>
            </w:r>
          </w:p>
        </w:tc>
        <w:tc>
          <w:tcPr>
            <w:tcW w:w="1024" w:type="dxa"/>
            <w:tcBorders>
              <w:left w:val="nil"/>
              <w:bottom w:val="single" w:sz="4" w:space="0" w:color="auto"/>
              <w:right w:val="nil"/>
            </w:tcBorders>
          </w:tcPr>
          <w:p w14:paraId="1AB30B6F" w14:textId="6EE5050E" w:rsidR="00817BF2"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5h</w:t>
            </w:r>
          </w:p>
        </w:tc>
        <w:tc>
          <w:tcPr>
            <w:tcW w:w="1024" w:type="dxa"/>
            <w:tcBorders>
              <w:left w:val="nil"/>
              <w:bottom w:val="single" w:sz="4" w:space="0" w:color="auto"/>
              <w:right w:val="nil"/>
            </w:tcBorders>
          </w:tcPr>
          <w:p w14:paraId="74AFC34F" w14:textId="5EF21A81" w:rsidR="00817BF2" w:rsidRDefault="00817BF2" w:rsidP="00645970">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6h ou mais</w:t>
            </w:r>
          </w:p>
        </w:tc>
      </w:tr>
      <w:tr w:rsidR="00817BF2" w14:paraId="08F74A81" w14:textId="15E49C99" w:rsidTr="002F58D8">
        <w:trPr>
          <w:trHeight w:val="455"/>
        </w:trPr>
        <w:tc>
          <w:tcPr>
            <w:tcW w:w="1683" w:type="dxa"/>
            <w:tcBorders>
              <w:top w:val="single" w:sz="4" w:space="0" w:color="auto"/>
              <w:left w:val="nil"/>
              <w:bottom w:val="nil"/>
              <w:right w:val="nil"/>
            </w:tcBorders>
          </w:tcPr>
          <w:p w14:paraId="6CCEA75B" w14:textId="2327FF13" w:rsidR="00817BF2" w:rsidRPr="00817BF2" w:rsidRDefault="00817BF2"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Pr="00817BF2">
              <w:rPr>
                <w:rFonts w:ascii="Times New Roman" w:eastAsia="Times New Roman" w:hAnsi="Times New Roman" w:cs="Times New Roman"/>
              </w:rPr>
              <w:t>Instagram</w:t>
            </w:r>
          </w:p>
        </w:tc>
        <w:tc>
          <w:tcPr>
            <w:tcW w:w="1113" w:type="dxa"/>
            <w:tcBorders>
              <w:top w:val="single" w:sz="4" w:space="0" w:color="auto"/>
              <w:left w:val="nil"/>
              <w:bottom w:val="nil"/>
              <w:right w:val="nil"/>
            </w:tcBorders>
          </w:tcPr>
          <w:p w14:paraId="7C7D2062" w14:textId="04785579" w:rsidR="00817BF2" w:rsidRPr="00411708" w:rsidRDefault="00817BF2" w:rsidP="00817BF2">
            <w:pPr>
              <w:spacing w:line="360" w:lineRule="auto"/>
              <w:jc w:val="center"/>
              <w:rPr>
                <w:rFonts w:ascii="Times New Roman" w:eastAsia="Times New Roman" w:hAnsi="Times New Roman" w:cs="Times New Roman"/>
              </w:rPr>
            </w:pPr>
            <w:r>
              <w:rPr>
                <w:rFonts w:ascii="Times New Roman" w:eastAsia="Times New Roman" w:hAnsi="Times New Roman" w:cs="Times New Roman"/>
              </w:rPr>
              <w:t>119 (17.3%)</w:t>
            </w:r>
          </w:p>
        </w:tc>
        <w:tc>
          <w:tcPr>
            <w:tcW w:w="1103" w:type="dxa"/>
            <w:tcBorders>
              <w:top w:val="single" w:sz="4" w:space="0" w:color="auto"/>
              <w:left w:val="nil"/>
              <w:bottom w:val="nil"/>
              <w:right w:val="nil"/>
            </w:tcBorders>
          </w:tcPr>
          <w:p w14:paraId="0CED5C36" w14:textId="7D716F1C"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194 (28.3%)</w:t>
            </w:r>
          </w:p>
        </w:tc>
        <w:tc>
          <w:tcPr>
            <w:tcW w:w="1024" w:type="dxa"/>
            <w:tcBorders>
              <w:top w:val="single" w:sz="4" w:space="0" w:color="auto"/>
              <w:left w:val="nil"/>
              <w:bottom w:val="nil"/>
              <w:right w:val="nil"/>
            </w:tcBorders>
          </w:tcPr>
          <w:p w14:paraId="654EA153" w14:textId="03DBF7B5" w:rsidR="00817BF2" w:rsidRPr="00DF0A7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153 (22.3%)</w:t>
            </w:r>
          </w:p>
        </w:tc>
        <w:tc>
          <w:tcPr>
            <w:tcW w:w="1024" w:type="dxa"/>
            <w:tcBorders>
              <w:top w:val="single" w:sz="4" w:space="0" w:color="auto"/>
              <w:left w:val="nil"/>
              <w:bottom w:val="nil"/>
              <w:right w:val="nil"/>
            </w:tcBorders>
          </w:tcPr>
          <w:p w14:paraId="63644017" w14:textId="6F7CE7D7" w:rsidR="00817BF2" w:rsidRPr="00DF0A7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103 (15%)</w:t>
            </w:r>
          </w:p>
        </w:tc>
        <w:tc>
          <w:tcPr>
            <w:tcW w:w="1024" w:type="dxa"/>
            <w:tcBorders>
              <w:top w:val="single" w:sz="4" w:space="0" w:color="auto"/>
              <w:left w:val="nil"/>
              <w:bottom w:val="nil"/>
              <w:right w:val="nil"/>
            </w:tcBorders>
          </w:tcPr>
          <w:p w14:paraId="149F07F4" w14:textId="258C5961" w:rsidR="00817BF2" w:rsidRPr="00DF0A7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50 (7.3%)</w:t>
            </w:r>
          </w:p>
        </w:tc>
        <w:tc>
          <w:tcPr>
            <w:tcW w:w="1024" w:type="dxa"/>
            <w:tcBorders>
              <w:top w:val="single" w:sz="4" w:space="0" w:color="auto"/>
              <w:left w:val="nil"/>
              <w:bottom w:val="nil"/>
              <w:right w:val="nil"/>
            </w:tcBorders>
          </w:tcPr>
          <w:p w14:paraId="2C5774CC" w14:textId="7CCC3E2A" w:rsidR="00817BF2" w:rsidRPr="00DF0A7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24 (3.5%)</w:t>
            </w:r>
          </w:p>
        </w:tc>
        <w:tc>
          <w:tcPr>
            <w:tcW w:w="1024" w:type="dxa"/>
            <w:tcBorders>
              <w:top w:val="single" w:sz="4" w:space="0" w:color="auto"/>
              <w:left w:val="nil"/>
              <w:bottom w:val="nil"/>
              <w:right w:val="nil"/>
            </w:tcBorders>
          </w:tcPr>
          <w:p w14:paraId="7E584676" w14:textId="21F0B9FD" w:rsidR="00817BF2" w:rsidRPr="00DF0A7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43 (6.3%)</w:t>
            </w:r>
          </w:p>
        </w:tc>
      </w:tr>
      <w:tr w:rsidR="00817BF2" w14:paraId="2E315198" w14:textId="1B941581" w:rsidTr="002F58D8">
        <w:trPr>
          <w:trHeight w:val="455"/>
        </w:trPr>
        <w:tc>
          <w:tcPr>
            <w:tcW w:w="1683" w:type="dxa"/>
            <w:tcBorders>
              <w:top w:val="nil"/>
              <w:left w:val="nil"/>
              <w:bottom w:val="nil"/>
              <w:right w:val="nil"/>
            </w:tcBorders>
          </w:tcPr>
          <w:p w14:paraId="11F1E3E6" w14:textId="2142F1EC" w:rsidR="00817BF2" w:rsidRPr="00817BF2" w:rsidRDefault="00817BF2"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Pr="00817BF2">
              <w:rPr>
                <w:rFonts w:ascii="Times New Roman" w:eastAsia="Times New Roman" w:hAnsi="Times New Roman" w:cs="Times New Roman"/>
              </w:rPr>
              <w:t>TikTok</w:t>
            </w:r>
          </w:p>
        </w:tc>
        <w:tc>
          <w:tcPr>
            <w:tcW w:w="1113" w:type="dxa"/>
            <w:tcBorders>
              <w:top w:val="nil"/>
              <w:left w:val="nil"/>
              <w:bottom w:val="nil"/>
              <w:right w:val="nil"/>
            </w:tcBorders>
          </w:tcPr>
          <w:p w14:paraId="05093397" w14:textId="58C0F55B"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132 (19.2%)</w:t>
            </w:r>
          </w:p>
        </w:tc>
        <w:tc>
          <w:tcPr>
            <w:tcW w:w="1103" w:type="dxa"/>
            <w:tcBorders>
              <w:top w:val="nil"/>
              <w:left w:val="nil"/>
              <w:bottom w:val="nil"/>
              <w:right w:val="nil"/>
            </w:tcBorders>
          </w:tcPr>
          <w:p w14:paraId="007546FF" w14:textId="0274D91D" w:rsidR="00817BF2" w:rsidRDefault="00817BF2" w:rsidP="00817BF2">
            <w:pPr>
              <w:spacing w:line="360" w:lineRule="auto"/>
              <w:jc w:val="center"/>
              <w:rPr>
                <w:rFonts w:ascii="Times New Roman" w:eastAsia="Times New Roman" w:hAnsi="Times New Roman" w:cs="Times New Roman"/>
              </w:rPr>
            </w:pPr>
            <w:r>
              <w:rPr>
                <w:rFonts w:ascii="Times New Roman" w:eastAsia="Times New Roman" w:hAnsi="Times New Roman" w:cs="Times New Roman"/>
              </w:rPr>
              <w:t>150 (21.9%)</w:t>
            </w:r>
          </w:p>
        </w:tc>
        <w:tc>
          <w:tcPr>
            <w:tcW w:w="1024" w:type="dxa"/>
            <w:tcBorders>
              <w:top w:val="nil"/>
              <w:left w:val="nil"/>
              <w:bottom w:val="nil"/>
              <w:right w:val="nil"/>
            </w:tcBorders>
          </w:tcPr>
          <w:p w14:paraId="6C3BFFA6" w14:textId="57B9DB3E"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144 (21%)</w:t>
            </w:r>
          </w:p>
        </w:tc>
        <w:tc>
          <w:tcPr>
            <w:tcW w:w="1024" w:type="dxa"/>
            <w:tcBorders>
              <w:top w:val="nil"/>
              <w:left w:val="nil"/>
              <w:bottom w:val="nil"/>
              <w:right w:val="nil"/>
            </w:tcBorders>
          </w:tcPr>
          <w:p w14:paraId="28B6E668" w14:textId="1CF009E1"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112 (16.3%)</w:t>
            </w:r>
          </w:p>
        </w:tc>
        <w:tc>
          <w:tcPr>
            <w:tcW w:w="1024" w:type="dxa"/>
            <w:tcBorders>
              <w:top w:val="nil"/>
              <w:left w:val="nil"/>
              <w:bottom w:val="nil"/>
              <w:right w:val="nil"/>
            </w:tcBorders>
          </w:tcPr>
          <w:p w14:paraId="21411F1A" w14:textId="0C28CA09"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60 (8.7%)</w:t>
            </w:r>
          </w:p>
        </w:tc>
        <w:tc>
          <w:tcPr>
            <w:tcW w:w="1024" w:type="dxa"/>
            <w:tcBorders>
              <w:top w:val="nil"/>
              <w:left w:val="nil"/>
              <w:bottom w:val="nil"/>
              <w:right w:val="nil"/>
            </w:tcBorders>
          </w:tcPr>
          <w:p w14:paraId="58C57358" w14:textId="531DC6D0"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35 (5.1%)</w:t>
            </w:r>
          </w:p>
        </w:tc>
        <w:tc>
          <w:tcPr>
            <w:tcW w:w="1024" w:type="dxa"/>
            <w:tcBorders>
              <w:top w:val="nil"/>
              <w:left w:val="nil"/>
              <w:bottom w:val="nil"/>
              <w:right w:val="nil"/>
            </w:tcBorders>
          </w:tcPr>
          <w:p w14:paraId="1B09BA6D" w14:textId="2405F7B7"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53 (7.7%)</w:t>
            </w:r>
          </w:p>
        </w:tc>
      </w:tr>
      <w:tr w:rsidR="00817BF2" w14:paraId="0C55BD2F" w14:textId="77777777" w:rsidTr="002F58D8">
        <w:trPr>
          <w:trHeight w:val="455"/>
        </w:trPr>
        <w:tc>
          <w:tcPr>
            <w:tcW w:w="1683" w:type="dxa"/>
            <w:tcBorders>
              <w:top w:val="nil"/>
              <w:left w:val="nil"/>
              <w:bottom w:val="nil"/>
              <w:right w:val="nil"/>
            </w:tcBorders>
          </w:tcPr>
          <w:p w14:paraId="25A6936F" w14:textId="6CEEDE9A" w:rsidR="00817BF2" w:rsidRPr="00817BF2" w:rsidRDefault="00817BF2"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Pr="00817BF2">
              <w:rPr>
                <w:rFonts w:ascii="Times New Roman" w:eastAsia="Times New Roman" w:hAnsi="Times New Roman" w:cs="Times New Roman"/>
              </w:rPr>
              <w:t>Snapchat</w:t>
            </w:r>
          </w:p>
        </w:tc>
        <w:tc>
          <w:tcPr>
            <w:tcW w:w="1113" w:type="dxa"/>
            <w:tcBorders>
              <w:top w:val="nil"/>
              <w:left w:val="nil"/>
              <w:bottom w:val="nil"/>
              <w:right w:val="nil"/>
            </w:tcBorders>
          </w:tcPr>
          <w:p w14:paraId="0272DB86" w14:textId="2072E45F"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533 (77.7%)</w:t>
            </w:r>
          </w:p>
        </w:tc>
        <w:tc>
          <w:tcPr>
            <w:tcW w:w="1103" w:type="dxa"/>
            <w:tcBorders>
              <w:top w:val="nil"/>
              <w:left w:val="nil"/>
              <w:bottom w:val="nil"/>
              <w:right w:val="nil"/>
            </w:tcBorders>
          </w:tcPr>
          <w:p w14:paraId="0B5C6120" w14:textId="7BC5C390"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124 (18.1%)</w:t>
            </w:r>
          </w:p>
        </w:tc>
        <w:tc>
          <w:tcPr>
            <w:tcW w:w="1024" w:type="dxa"/>
            <w:tcBorders>
              <w:top w:val="nil"/>
              <w:left w:val="nil"/>
              <w:bottom w:val="nil"/>
              <w:right w:val="nil"/>
            </w:tcBorders>
          </w:tcPr>
          <w:p w14:paraId="7206BA01" w14:textId="21759D2F"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15 (2.2%)</w:t>
            </w:r>
          </w:p>
        </w:tc>
        <w:tc>
          <w:tcPr>
            <w:tcW w:w="1024" w:type="dxa"/>
            <w:tcBorders>
              <w:top w:val="nil"/>
              <w:left w:val="nil"/>
              <w:bottom w:val="nil"/>
              <w:right w:val="nil"/>
            </w:tcBorders>
          </w:tcPr>
          <w:p w14:paraId="071A9DBC" w14:textId="6D5172AA"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9 (1.3%)</w:t>
            </w:r>
          </w:p>
        </w:tc>
        <w:tc>
          <w:tcPr>
            <w:tcW w:w="1024" w:type="dxa"/>
            <w:tcBorders>
              <w:top w:val="nil"/>
              <w:left w:val="nil"/>
              <w:bottom w:val="nil"/>
              <w:right w:val="nil"/>
            </w:tcBorders>
          </w:tcPr>
          <w:p w14:paraId="2321F6B6" w14:textId="71D802AC"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3 (0.4%)</w:t>
            </w:r>
          </w:p>
        </w:tc>
        <w:tc>
          <w:tcPr>
            <w:tcW w:w="1024" w:type="dxa"/>
            <w:tcBorders>
              <w:top w:val="nil"/>
              <w:left w:val="nil"/>
              <w:bottom w:val="nil"/>
              <w:right w:val="nil"/>
            </w:tcBorders>
          </w:tcPr>
          <w:p w14:paraId="69026D8B" w14:textId="4A0F0003"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 (0.1%)</w:t>
            </w:r>
          </w:p>
        </w:tc>
        <w:tc>
          <w:tcPr>
            <w:tcW w:w="1024" w:type="dxa"/>
            <w:tcBorders>
              <w:top w:val="nil"/>
              <w:left w:val="nil"/>
              <w:bottom w:val="nil"/>
              <w:right w:val="nil"/>
            </w:tcBorders>
          </w:tcPr>
          <w:p w14:paraId="1D316E00" w14:textId="5541B1F1"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 (0.1%)</w:t>
            </w:r>
          </w:p>
        </w:tc>
      </w:tr>
      <w:tr w:rsidR="00817BF2" w14:paraId="0F0D26BF" w14:textId="77777777" w:rsidTr="002F58D8">
        <w:trPr>
          <w:trHeight w:val="455"/>
        </w:trPr>
        <w:tc>
          <w:tcPr>
            <w:tcW w:w="1683" w:type="dxa"/>
            <w:tcBorders>
              <w:top w:val="nil"/>
              <w:left w:val="nil"/>
              <w:bottom w:val="nil"/>
              <w:right w:val="nil"/>
            </w:tcBorders>
          </w:tcPr>
          <w:p w14:paraId="319A0747" w14:textId="337AB9F1" w:rsidR="00817BF2" w:rsidRPr="00817BF2" w:rsidRDefault="00817BF2"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Pr="00817BF2">
              <w:rPr>
                <w:rFonts w:ascii="Times New Roman" w:eastAsia="Times New Roman" w:hAnsi="Times New Roman" w:cs="Times New Roman"/>
              </w:rPr>
              <w:t>Pinterest</w:t>
            </w:r>
          </w:p>
        </w:tc>
        <w:tc>
          <w:tcPr>
            <w:tcW w:w="1113" w:type="dxa"/>
            <w:tcBorders>
              <w:top w:val="nil"/>
              <w:left w:val="nil"/>
              <w:bottom w:val="nil"/>
              <w:right w:val="nil"/>
            </w:tcBorders>
          </w:tcPr>
          <w:p w14:paraId="7D15EF3A" w14:textId="3E5A329D"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404 (58.9%)</w:t>
            </w:r>
          </w:p>
        </w:tc>
        <w:tc>
          <w:tcPr>
            <w:tcW w:w="1103" w:type="dxa"/>
            <w:tcBorders>
              <w:top w:val="nil"/>
              <w:left w:val="nil"/>
              <w:bottom w:val="nil"/>
              <w:right w:val="nil"/>
            </w:tcBorders>
          </w:tcPr>
          <w:p w14:paraId="4D878C5D" w14:textId="30751494"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234 (34.1%)</w:t>
            </w:r>
          </w:p>
        </w:tc>
        <w:tc>
          <w:tcPr>
            <w:tcW w:w="1024" w:type="dxa"/>
            <w:tcBorders>
              <w:top w:val="nil"/>
              <w:left w:val="nil"/>
              <w:bottom w:val="nil"/>
              <w:right w:val="nil"/>
            </w:tcBorders>
          </w:tcPr>
          <w:p w14:paraId="6420B535" w14:textId="3C4F5C8F"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29 (4.2%)</w:t>
            </w:r>
          </w:p>
        </w:tc>
        <w:tc>
          <w:tcPr>
            <w:tcW w:w="1024" w:type="dxa"/>
            <w:tcBorders>
              <w:top w:val="nil"/>
              <w:left w:val="nil"/>
              <w:bottom w:val="nil"/>
              <w:right w:val="nil"/>
            </w:tcBorders>
          </w:tcPr>
          <w:p w14:paraId="55D4A1E5" w14:textId="09115D86"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9 (1.3%)</w:t>
            </w:r>
          </w:p>
        </w:tc>
        <w:tc>
          <w:tcPr>
            <w:tcW w:w="1024" w:type="dxa"/>
            <w:tcBorders>
              <w:top w:val="nil"/>
              <w:left w:val="nil"/>
              <w:bottom w:val="nil"/>
              <w:right w:val="nil"/>
            </w:tcBorders>
          </w:tcPr>
          <w:p w14:paraId="5953C0C1" w14:textId="717885A9"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4 (0.6%)</w:t>
            </w:r>
          </w:p>
        </w:tc>
        <w:tc>
          <w:tcPr>
            <w:tcW w:w="1024" w:type="dxa"/>
            <w:tcBorders>
              <w:top w:val="nil"/>
              <w:left w:val="nil"/>
              <w:bottom w:val="nil"/>
              <w:right w:val="nil"/>
            </w:tcBorders>
          </w:tcPr>
          <w:p w14:paraId="7D16A1E6" w14:textId="4EE37FFD"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 (0.1%)</w:t>
            </w:r>
          </w:p>
        </w:tc>
        <w:tc>
          <w:tcPr>
            <w:tcW w:w="1024" w:type="dxa"/>
            <w:tcBorders>
              <w:top w:val="nil"/>
              <w:left w:val="nil"/>
              <w:bottom w:val="nil"/>
              <w:right w:val="nil"/>
            </w:tcBorders>
          </w:tcPr>
          <w:p w14:paraId="684DE312" w14:textId="6284CC35"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5 (0.7%)</w:t>
            </w:r>
          </w:p>
        </w:tc>
      </w:tr>
      <w:tr w:rsidR="00817BF2" w14:paraId="5118775B" w14:textId="77777777" w:rsidTr="002F58D8">
        <w:trPr>
          <w:trHeight w:val="455"/>
        </w:trPr>
        <w:tc>
          <w:tcPr>
            <w:tcW w:w="1683" w:type="dxa"/>
            <w:tcBorders>
              <w:top w:val="nil"/>
              <w:left w:val="nil"/>
              <w:right w:val="nil"/>
            </w:tcBorders>
          </w:tcPr>
          <w:p w14:paraId="33DD4DD0" w14:textId="18E8F33D" w:rsidR="00817BF2" w:rsidRPr="00817BF2" w:rsidRDefault="00817BF2" w:rsidP="00645970">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Pr="00817BF2">
              <w:rPr>
                <w:rFonts w:ascii="Times New Roman" w:eastAsia="Times New Roman" w:hAnsi="Times New Roman" w:cs="Times New Roman"/>
              </w:rPr>
              <w:t>YouTube</w:t>
            </w:r>
          </w:p>
        </w:tc>
        <w:tc>
          <w:tcPr>
            <w:tcW w:w="1113" w:type="dxa"/>
            <w:tcBorders>
              <w:top w:val="nil"/>
              <w:left w:val="nil"/>
              <w:right w:val="nil"/>
            </w:tcBorders>
          </w:tcPr>
          <w:p w14:paraId="4BFEF21D" w14:textId="4FA63B69"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129 (18.8%)</w:t>
            </w:r>
          </w:p>
        </w:tc>
        <w:tc>
          <w:tcPr>
            <w:tcW w:w="1103" w:type="dxa"/>
            <w:tcBorders>
              <w:top w:val="nil"/>
              <w:left w:val="nil"/>
              <w:right w:val="nil"/>
            </w:tcBorders>
          </w:tcPr>
          <w:p w14:paraId="0E9B1C4D" w14:textId="2D792519"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265 (38.6%)</w:t>
            </w:r>
          </w:p>
        </w:tc>
        <w:tc>
          <w:tcPr>
            <w:tcW w:w="1024" w:type="dxa"/>
            <w:tcBorders>
              <w:top w:val="nil"/>
              <w:left w:val="nil"/>
              <w:right w:val="nil"/>
            </w:tcBorders>
          </w:tcPr>
          <w:p w14:paraId="6F9980AC" w14:textId="32CD9CD4"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123 (17.9%)</w:t>
            </w:r>
          </w:p>
        </w:tc>
        <w:tc>
          <w:tcPr>
            <w:tcW w:w="1024" w:type="dxa"/>
            <w:tcBorders>
              <w:top w:val="nil"/>
              <w:left w:val="nil"/>
              <w:right w:val="nil"/>
            </w:tcBorders>
          </w:tcPr>
          <w:p w14:paraId="6EEA4A5B" w14:textId="05BBA647"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65 (9.5%)</w:t>
            </w:r>
          </w:p>
        </w:tc>
        <w:tc>
          <w:tcPr>
            <w:tcW w:w="1024" w:type="dxa"/>
            <w:tcBorders>
              <w:top w:val="nil"/>
              <w:left w:val="nil"/>
              <w:right w:val="nil"/>
            </w:tcBorders>
          </w:tcPr>
          <w:p w14:paraId="2D337946" w14:textId="01261582"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33 (4.8%)</w:t>
            </w:r>
          </w:p>
        </w:tc>
        <w:tc>
          <w:tcPr>
            <w:tcW w:w="1024" w:type="dxa"/>
            <w:tcBorders>
              <w:top w:val="nil"/>
              <w:left w:val="nil"/>
              <w:right w:val="nil"/>
            </w:tcBorders>
          </w:tcPr>
          <w:p w14:paraId="2AC041C8" w14:textId="6B0C78F8"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33 (4.8%)</w:t>
            </w:r>
          </w:p>
        </w:tc>
        <w:tc>
          <w:tcPr>
            <w:tcW w:w="1024" w:type="dxa"/>
            <w:tcBorders>
              <w:top w:val="nil"/>
              <w:left w:val="nil"/>
              <w:right w:val="nil"/>
            </w:tcBorders>
          </w:tcPr>
          <w:p w14:paraId="2CA856D8" w14:textId="0285FEB0" w:rsidR="00817BF2" w:rsidRDefault="00817BF2" w:rsidP="00645970">
            <w:pPr>
              <w:spacing w:line="360" w:lineRule="auto"/>
              <w:jc w:val="center"/>
              <w:rPr>
                <w:rFonts w:ascii="Times New Roman" w:eastAsia="Times New Roman" w:hAnsi="Times New Roman" w:cs="Times New Roman"/>
              </w:rPr>
            </w:pPr>
            <w:r>
              <w:rPr>
                <w:rFonts w:ascii="Times New Roman" w:eastAsia="Times New Roman" w:hAnsi="Times New Roman" w:cs="Times New Roman"/>
              </w:rPr>
              <w:t>38 (5.5%)</w:t>
            </w:r>
          </w:p>
        </w:tc>
      </w:tr>
    </w:tbl>
    <w:p w14:paraId="5F9047CC" w14:textId="77777777" w:rsidR="00817BF2" w:rsidRPr="006133B3" w:rsidRDefault="00817BF2" w:rsidP="00817BF2">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Nota. </w:t>
      </w:r>
      <w:r>
        <w:rPr>
          <w:rFonts w:ascii="Times New Roman" w:eastAsia="Times New Roman" w:hAnsi="Times New Roman" w:cs="Times New Roman"/>
        </w:rPr>
        <w:t>Valores expressos em frequência absoluta (</w:t>
      </w:r>
      <w:r>
        <w:rPr>
          <w:rFonts w:ascii="Times New Roman" w:eastAsia="Times New Roman" w:hAnsi="Times New Roman" w:cs="Times New Roman"/>
          <w:i/>
          <w:iCs/>
        </w:rPr>
        <w:t>n</w:t>
      </w:r>
      <w:r>
        <w:rPr>
          <w:rFonts w:ascii="Times New Roman" w:eastAsia="Times New Roman" w:hAnsi="Times New Roman" w:cs="Times New Roman"/>
        </w:rPr>
        <w:t xml:space="preserve">) e percentagem relativa (%). </w:t>
      </w:r>
    </w:p>
    <w:p w14:paraId="5AA52888" w14:textId="77777777" w:rsidR="00817BF2" w:rsidRDefault="00817BF2" w:rsidP="00FD4769">
      <w:pPr>
        <w:spacing w:line="360" w:lineRule="auto"/>
        <w:rPr>
          <w:rFonts w:ascii="Times New Roman" w:eastAsia="Times New Roman" w:hAnsi="Times New Roman" w:cs="Times New Roman"/>
          <w:i/>
          <w:iCs/>
        </w:rPr>
      </w:pPr>
    </w:p>
    <w:p w14:paraId="64B5BE94" w14:textId="77777777" w:rsidR="00F03EFD" w:rsidRPr="00E20866" w:rsidRDefault="00F03EFD" w:rsidP="00F03EFD">
      <w:pPr>
        <w:spacing w:line="360" w:lineRule="auto"/>
        <w:jc w:val="both"/>
        <w:rPr>
          <w:rFonts w:ascii="Times New Roman" w:eastAsia="Times New Roman" w:hAnsi="Times New Roman" w:cs="Times New Roman"/>
          <w:b/>
          <w:bCs/>
        </w:rPr>
      </w:pPr>
    </w:p>
    <w:p w14:paraId="2B5D2B47" w14:textId="2D934761" w:rsidR="00F03EFD" w:rsidRPr="004B4044" w:rsidRDefault="00F03EFD" w:rsidP="004B4044">
      <w:pPr>
        <w:pStyle w:val="Ttulo2"/>
        <w:rPr>
          <w:rFonts w:ascii="Times New Roman" w:hAnsi="Times New Roman" w:cs="Times New Roman"/>
          <w:b/>
          <w:bCs/>
          <w:sz w:val="24"/>
          <w:szCs w:val="24"/>
        </w:rPr>
      </w:pPr>
      <w:bookmarkStart w:id="9" w:name="_Toc231766015"/>
      <w:r w:rsidRPr="004B4044">
        <w:rPr>
          <w:rFonts w:ascii="Times New Roman" w:hAnsi="Times New Roman" w:cs="Times New Roman"/>
          <w:b/>
          <w:bCs/>
          <w:sz w:val="24"/>
          <w:szCs w:val="24"/>
        </w:rPr>
        <w:t>Diferenças entre géneros</w:t>
      </w:r>
      <w:bookmarkEnd w:id="9"/>
    </w:p>
    <w:p w14:paraId="57807746" w14:textId="2F0D90ED" w:rsidR="00F03EFD" w:rsidRPr="00E20866" w:rsidRDefault="00F03EFD" w:rsidP="00F03EFD">
      <w:pPr>
        <w:spacing w:before="240" w:after="240" w:line="360" w:lineRule="auto"/>
        <w:ind w:firstLine="720"/>
        <w:jc w:val="both"/>
        <w:rPr>
          <w:rFonts w:ascii="Times New Roman" w:eastAsia="Times New Roman" w:hAnsi="Times New Roman" w:cs="Times New Roman"/>
          <w:color w:val="EE0000"/>
        </w:rPr>
      </w:pPr>
      <w:r w:rsidRPr="00E20866">
        <w:rPr>
          <w:rFonts w:ascii="Times New Roman" w:eastAsia="Times New Roman" w:hAnsi="Times New Roman" w:cs="Times New Roman"/>
        </w:rPr>
        <w:t xml:space="preserve">As estatísticas descritivas por género e os resultados do teste </w:t>
      </w:r>
      <w:r w:rsidRPr="00E20866">
        <w:rPr>
          <w:rFonts w:ascii="Times New Roman" w:eastAsia="Times New Roman" w:hAnsi="Times New Roman" w:cs="Times New Roman"/>
          <w:i/>
          <w:iCs/>
        </w:rPr>
        <w:t>t</w:t>
      </w:r>
      <w:r w:rsidRPr="00E20866">
        <w:rPr>
          <w:rFonts w:ascii="Times New Roman" w:eastAsia="Times New Roman" w:hAnsi="Times New Roman" w:cs="Times New Roman"/>
        </w:rPr>
        <w:t xml:space="preserve"> de </w:t>
      </w:r>
      <w:r w:rsidRPr="00E20866">
        <w:rPr>
          <w:rFonts w:ascii="Times New Roman" w:eastAsia="Times New Roman" w:hAnsi="Times New Roman" w:cs="Times New Roman"/>
          <w:i/>
          <w:iCs/>
        </w:rPr>
        <w:t>Student</w:t>
      </w:r>
      <w:r w:rsidRPr="00E20866">
        <w:rPr>
          <w:rFonts w:ascii="Times New Roman" w:eastAsia="Times New Roman" w:hAnsi="Times New Roman" w:cs="Times New Roman"/>
        </w:rPr>
        <w:t xml:space="preserve"> para amostras independentes encontram-se na Tabela 3. Verificaram-se diferenças estatisticamente significativas entre géneros em todas as variáveis de estudo, à exceção da exposição a conteúdos centrados na aparência, </w:t>
      </w:r>
      <w:r w:rsidRPr="00E20866">
        <w:rPr>
          <w:rFonts w:ascii="Times New Roman" w:eastAsia="Times New Roman" w:hAnsi="Times New Roman" w:cs="Times New Roman"/>
          <w:i/>
          <w:iCs/>
        </w:rPr>
        <w:t>t</w:t>
      </w:r>
      <w:r w:rsidRPr="00E20866">
        <w:rPr>
          <w:rFonts w:ascii="Times New Roman" w:eastAsia="Times New Roman" w:hAnsi="Times New Roman" w:cs="Times New Roman"/>
        </w:rPr>
        <w:t xml:space="preserve">(681) = -0.99, </w:t>
      </w:r>
      <w:r w:rsidRPr="00E20866">
        <w:rPr>
          <w:rFonts w:ascii="Times New Roman" w:eastAsia="Times New Roman" w:hAnsi="Times New Roman" w:cs="Times New Roman"/>
          <w:i/>
          <w:iCs/>
        </w:rPr>
        <w:t xml:space="preserve">p </w:t>
      </w:r>
      <w:r w:rsidRPr="00E20866">
        <w:rPr>
          <w:rFonts w:ascii="Times New Roman" w:eastAsia="Times New Roman" w:hAnsi="Times New Roman" w:cs="Times New Roman"/>
        </w:rPr>
        <w:t>= .323</w:t>
      </w:r>
      <w:r w:rsidR="00B303D2">
        <w:rPr>
          <w:rFonts w:ascii="Times New Roman" w:eastAsia="Times New Roman" w:hAnsi="Times New Roman" w:cs="Times New Roman"/>
        </w:rPr>
        <w:t xml:space="preserve">, </w:t>
      </w:r>
      <w:r w:rsidR="00B303D2" w:rsidRPr="00E20866">
        <w:rPr>
          <w:rFonts w:ascii="Times New Roman" w:eastAsia="Times New Roman" w:hAnsi="Times New Roman" w:cs="Times New Roman"/>
          <w:i/>
          <w:iCs/>
        </w:rPr>
        <w:t xml:space="preserve">d </w:t>
      </w:r>
      <w:r w:rsidR="00B303D2" w:rsidRPr="00E20866">
        <w:rPr>
          <w:rFonts w:ascii="Times New Roman" w:eastAsia="Times New Roman" w:hAnsi="Times New Roman" w:cs="Times New Roman"/>
        </w:rPr>
        <w:t>=</w:t>
      </w:r>
      <w:r w:rsidR="00DC1CE3">
        <w:rPr>
          <w:rFonts w:ascii="Times New Roman" w:eastAsia="Times New Roman" w:hAnsi="Times New Roman" w:cs="Times New Roman"/>
        </w:rPr>
        <w:t xml:space="preserve"> -0.08</w:t>
      </w:r>
      <w:r w:rsidRPr="00E20866">
        <w:rPr>
          <w:rFonts w:ascii="Times New Roman" w:eastAsia="Times New Roman" w:hAnsi="Times New Roman" w:cs="Times New Roman"/>
        </w:rPr>
        <w:t xml:space="preserve">. Nas variáveis autocriticismo, </w:t>
      </w:r>
      <w:r w:rsidRPr="00E20866">
        <w:rPr>
          <w:rFonts w:ascii="Times New Roman" w:eastAsia="Times New Roman" w:hAnsi="Times New Roman" w:cs="Times New Roman"/>
          <w:i/>
          <w:iCs/>
        </w:rPr>
        <w:t>t</w:t>
      </w:r>
      <w:r w:rsidRPr="00E20866">
        <w:rPr>
          <w:rFonts w:ascii="Times New Roman" w:eastAsia="Times New Roman" w:hAnsi="Times New Roman" w:cs="Times New Roman"/>
        </w:rPr>
        <w:t xml:space="preserve">(635.86) = -9.53, </w:t>
      </w:r>
      <w:r w:rsidRPr="00E20866">
        <w:rPr>
          <w:rFonts w:ascii="Times New Roman" w:eastAsia="Times New Roman" w:hAnsi="Times New Roman" w:cs="Times New Roman"/>
          <w:i/>
          <w:iCs/>
        </w:rPr>
        <w:t xml:space="preserve">p </w:t>
      </w:r>
      <w:r w:rsidRPr="00E20866">
        <w:rPr>
          <w:rFonts w:ascii="Times New Roman" w:eastAsia="Times New Roman" w:hAnsi="Times New Roman" w:cs="Times New Roman"/>
        </w:rPr>
        <w:t xml:space="preserve">&lt; .001, </w:t>
      </w:r>
      <w:r w:rsidRPr="00E20866">
        <w:rPr>
          <w:rFonts w:ascii="Times New Roman" w:eastAsia="Times New Roman" w:hAnsi="Times New Roman" w:cs="Times New Roman"/>
          <w:i/>
          <w:iCs/>
        </w:rPr>
        <w:t xml:space="preserve">d </w:t>
      </w:r>
      <w:r w:rsidRPr="00E20866">
        <w:rPr>
          <w:rFonts w:ascii="Times New Roman" w:eastAsia="Times New Roman" w:hAnsi="Times New Roman" w:cs="Times New Roman"/>
        </w:rPr>
        <w:t xml:space="preserve">= -0.73, e internalização dos ideais de beleza, </w:t>
      </w:r>
      <w:r w:rsidRPr="00E20866">
        <w:rPr>
          <w:rFonts w:ascii="Times New Roman" w:eastAsia="Times New Roman" w:hAnsi="Times New Roman" w:cs="Times New Roman"/>
          <w:i/>
          <w:iCs/>
        </w:rPr>
        <w:lastRenderedPageBreak/>
        <w:t>t</w:t>
      </w:r>
      <w:r w:rsidRPr="00E20866">
        <w:rPr>
          <w:rFonts w:ascii="Times New Roman" w:eastAsia="Times New Roman" w:hAnsi="Times New Roman" w:cs="Times New Roman"/>
        </w:rPr>
        <w:t xml:space="preserve">(646.31) = -10.10, </w:t>
      </w:r>
      <w:r w:rsidRPr="00E20866">
        <w:rPr>
          <w:rFonts w:ascii="Times New Roman" w:eastAsia="Times New Roman" w:hAnsi="Times New Roman" w:cs="Times New Roman"/>
          <w:i/>
          <w:iCs/>
        </w:rPr>
        <w:t xml:space="preserve">p </w:t>
      </w:r>
      <w:r w:rsidRPr="00E20866">
        <w:rPr>
          <w:rFonts w:ascii="Times New Roman" w:eastAsia="Times New Roman" w:hAnsi="Times New Roman" w:cs="Times New Roman"/>
        </w:rPr>
        <w:t xml:space="preserve">&lt; .001, </w:t>
      </w:r>
      <w:r w:rsidRPr="00E20866">
        <w:rPr>
          <w:rFonts w:ascii="Times New Roman" w:eastAsia="Times New Roman" w:hAnsi="Times New Roman" w:cs="Times New Roman"/>
          <w:i/>
          <w:iCs/>
        </w:rPr>
        <w:t xml:space="preserve">d </w:t>
      </w:r>
      <w:r w:rsidRPr="00E20866">
        <w:rPr>
          <w:rFonts w:ascii="Times New Roman" w:eastAsia="Times New Roman" w:hAnsi="Times New Roman" w:cs="Times New Roman"/>
        </w:rPr>
        <w:t xml:space="preserve">= -0.77, observaram-se valores médios superiores no género feminino, com efeitos de magnitude moderada. Na variável autotranquilização, os rapazes apresentaram valores médios superiores, embora com um efeito de pequena magnitude, </w:t>
      </w:r>
      <w:r w:rsidRPr="00E20866">
        <w:rPr>
          <w:rFonts w:ascii="Times New Roman" w:eastAsia="Times New Roman" w:hAnsi="Times New Roman" w:cs="Times New Roman"/>
          <w:i/>
          <w:iCs/>
        </w:rPr>
        <w:t>t</w:t>
      </w:r>
      <w:r w:rsidRPr="00E20866">
        <w:rPr>
          <w:rFonts w:ascii="Times New Roman" w:eastAsia="Times New Roman" w:hAnsi="Times New Roman" w:cs="Times New Roman"/>
        </w:rPr>
        <w:t xml:space="preserve">(681) = 2.65, </w:t>
      </w:r>
      <w:r w:rsidRPr="00E20866">
        <w:rPr>
          <w:rFonts w:ascii="Times New Roman" w:eastAsia="Times New Roman" w:hAnsi="Times New Roman" w:cs="Times New Roman"/>
          <w:i/>
          <w:iCs/>
        </w:rPr>
        <w:t>p</w:t>
      </w:r>
      <w:r w:rsidRPr="00E20866">
        <w:rPr>
          <w:rFonts w:ascii="Times New Roman" w:eastAsia="Times New Roman" w:hAnsi="Times New Roman" w:cs="Times New Roman"/>
        </w:rPr>
        <w:t xml:space="preserve"> = .008, </w:t>
      </w:r>
      <w:r w:rsidRPr="00E20866">
        <w:rPr>
          <w:rFonts w:ascii="Times New Roman" w:eastAsia="Times New Roman" w:hAnsi="Times New Roman" w:cs="Times New Roman"/>
          <w:i/>
          <w:iCs/>
        </w:rPr>
        <w:t>d</w:t>
      </w:r>
      <w:r w:rsidRPr="00E20866">
        <w:rPr>
          <w:rFonts w:ascii="Times New Roman" w:eastAsia="Times New Roman" w:hAnsi="Times New Roman" w:cs="Times New Roman"/>
        </w:rPr>
        <w:t xml:space="preserve"> = 0.20</w:t>
      </w:r>
      <w:r w:rsidRPr="00E20866">
        <w:rPr>
          <w:rFonts w:ascii="Times New Roman" w:eastAsia="Times New Roman" w:hAnsi="Times New Roman" w:cs="Times New Roman"/>
          <w:color w:val="EE0000"/>
        </w:rPr>
        <w:t>.</w:t>
      </w:r>
    </w:p>
    <w:p w14:paraId="4ACB07B6" w14:textId="77777777" w:rsidR="00F03EFD" w:rsidRPr="00E20866" w:rsidRDefault="00F03EFD" w:rsidP="00F03EFD">
      <w:pPr>
        <w:spacing w:before="240" w:after="240" w:line="360" w:lineRule="auto"/>
        <w:jc w:val="both"/>
        <w:rPr>
          <w:rFonts w:ascii="Times New Roman" w:eastAsia="Times New Roman" w:hAnsi="Times New Roman" w:cs="Times New Roman"/>
        </w:rPr>
        <w:sectPr w:rsidR="00F03EFD" w:rsidRPr="00E20866" w:rsidSect="00F03EFD">
          <w:pgSz w:w="11909" w:h="16834"/>
          <w:pgMar w:top="1440" w:right="1440" w:bottom="1440" w:left="1440" w:header="720" w:footer="720" w:gutter="0"/>
          <w:pgNumType w:start="1"/>
          <w:cols w:space="720"/>
        </w:sectPr>
      </w:pPr>
    </w:p>
    <w:p w14:paraId="4539F7AE" w14:textId="77777777" w:rsidR="008E1ED8" w:rsidRPr="000C71E8" w:rsidRDefault="008E1ED8" w:rsidP="008E1ED8">
      <w:pPr>
        <w:spacing w:before="240" w:after="240" w:line="360" w:lineRule="auto"/>
        <w:rPr>
          <w:rFonts w:ascii="Times New Roman" w:eastAsia="Times New Roman" w:hAnsi="Times New Roman" w:cs="Times New Roman"/>
        </w:rPr>
      </w:pPr>
      <w:r>
        <w:rPr>
          <w:rFonts w:ascii="Times New Roman" w:eastAsia="Times New Roman" w:hAnsi="Times New Roman" w:cs="Times New Roman"/>
          <w:b/>
          <w:bCs/>
        </w:rPr>
        <w:lastRenderedPageBreak/>
        <w:t xml:space="preserve">Tabela 3. </w:t>
      </w:r>
      <w:r>
        <w:rPr>
          <w:rFonts w:ascii="Times New Roman" w:eastAsia="Times New Roman" w:hAnsi="Times New Roman" w:cs="Times New Roman"/>
          <w:i/>
          <w:iCs/>
        </w:rPr>
        <w:t xml:space="preserve">Estatísticas descritivas das variáveis por </w:t>
      </w:r>
      <w:r w:rsidRPr="003625F6">
        <w:rPr>
          <w:rFonts w:ascii="Times New Roman" w:eastAsia="Times New Roman" w:hAnsi="Times New Roman" w:cs="Times New Roman"/>
          <w:i/>
          <w:iCs/>
        </w:rPr>
        <w:t xml:space="preserve">género e </w:t>
      </w:r>
      <w:r>
        <w:rPr>
          <w:rFonts w:ascii="Times New Roman" w:eastAsia="Times New Roman" w:hAnsi="Times New Roman" w:cs="Times New Roman"/>
          <w:i/>
          <w:iCs/>
        </w:rPr>
        <w:t xml:space="preserve">diferenças entre géneros (teste t de Student) </w:t>
      </w:r>
    </w:p>
    <w:tbl>
      <w:tblPr>
        <w:tblStyle w:val="TabelacomGrelha"/>
        <w:tblW w:w="14029" w:type="dxa"/>
        <w:tblLook w:val="04A0" w:firstRow="1" w:lastRow="0" w:firstColumn="1" w:lastColumn="0" w:noHBand="0" w:noVBand="1"/>
      </w:tblPr>
      <w:tblGrid>
        <w:gridCol w:w="4891"/>
        <w:gridCol w:w="844"/>
        <w:gridCol w:w="1961"/>
        <w:gridCol w:w="576"/>
        <w:gridCol w:w="1818"/>
        <w:gridCol w:w="885"/>
        <w:gridCol w:w="1115"/>
        <w:gridCol w:w="973"/>
        <w:gridCol w:w="966"/>
      </w:tblGrid>
      <w:tr w:rsidR="008E1ED8" w14:paraId="640D6978" w14:textId="77777777" w:rsidTr="00941235">
        <w:tc>
          <w:tcPr>
            <w:tcW w:w="4958" w:type="dxa"/>
            <w:tcBorders>
              <w:left w:val="nil"/>
              <w:bottom w:val="nil"/>
              <w:right w:val="nil"/>
            </w:tcBorders>
          </w:tcPr>
          <w:p w14:paraId="5BDFA61A" w14:textId="77777777" w:rsidR="008E1ED8" w:rsidRPr="00411708" w:rsidRDefault="008E1ED8" w:rsidP="008E1ED8">
            <w:pPr>
              <w:spacing w:line="360" w:lineRule="auto"/>
              <w:rPr>
                <w:rFonts w:ascii="Times New Roman" w:eastAsia="Times New Roman" w:hAnsi="Times New Roman" w:cs="Times New Roman"/>
                <w:b/>
                <w:bCs/>
              </w:rPr>
            </w:pPr>
            <w:r w:rsidRPr="00411708">
              <w:rPr>
                <w:rFonts w:ascii="Times New Roman" w:eastAsia="Times New Roman" w:hAnsi="Times New Roman" w:cs="Times New Roman"/>
                <w:b/>
                <w:bCs/>
              </w:rPr>
              <w:t>Variáveis</w:t>
            </w:r>
          </w:p>
        </w:tc>
        <w:tc>
          <w:tcPr>
            <w:tcW w:w="2839" w:type="dxa"/>
            <w:gridSpan w:val="2"/>
            <w:tcBorders>
              <w:left w:val="nil"/>
              <w:bottom w:val="nil"/>
              <w:right w:val="nil"/>
            </w:tcBorders>
          </w:tcPr>
          <w:p w14:paraId="2DF40FC2" w14:textId="77777777" w:rsidR="008E1ED8" w:rsidRPr="00411708" w:rsidRDefault="008E1ED8" w:rsidP="008E1ED8">
            <w:pPr>
              <w:spacing w:line="360" w:lineRule="auto"/>
              <w:jc w:val="center"/>
              <w:rPr>
                <w:rFonts w:ascii="Times New Roman" w:eastAsia="Times New Roman" w:hAnsi="Times New Roman" w:cs="Times New Roman"/>
                <w:b/>
                <w:bCs/>
              </w:rPr>
            </w:pPr>
            <w:r w:rsidRPr="00411708">
              <w:rPr>
                <w:rFonts w:ascii="Times New Roman" w:eastAsia="Times New Roman" w:hAnsi="Times New Roman" w:cs="Times New Roman"/>
                <w:b/>
                <w:bCs/>
              </w:rPr>
              <w:t>Rapazes</w:t>
            </w:r>
          </w:p>
        </w:tc>
        <w:tc>
          <w:tcPr>
            <w:tcW w:w="2268" w:type="dxa"/>
            <w:gridSpan w:val="2"/>
            <w:tcBorders>
              <w:left w:val="nil"/>
              <w:bottom w:val="nil"/>
              <w:right w:val="nil"/>
            </w:tcBorders>
          </w:tcPr>
          <w:p w14:paraId="070D56ED" w14:textId="77777777" w:rsidR="008E1ED8" w:rsidRPr="00411708" w:rsidRDefault="008E1ED8" w:rsidP="008E1ED8">
            <w:pPr>
              <w:spacing w:line="360" w:lineRule="auto"/>
              <w:jc w:val="center"/>
              <w:rPr>
                <w:rFonts w:ascii="Times New Roman" w:eastAsia="Times New Roman" w:hAnsi="Times New Roman" w:cs="Times New Roman"/>
                <w:b/>
                <w:bCs/>
              </w:rPr>
            </w:pPr>
            <w:r w:rsidRPr="00411708">
              <w:rPr>
                <w:rFonts w:ascii="Times New Roman" w:eastAsia="Times New Roman" w:hAnsi="Times New Roman" w:cs="Times New Roman"/>
                <w:b/>
                <w:bCs/>
              </w:rPr>
              <w:t>Raparigas</w:t>
            </w:r>
          </w:p>
        </w:tc>
        <w:tc>
          <w:tcPr>
            <w:tcW w:w="888" w:type="dxa"/>
            <w:tcBorders>
              <w:left w:val="nil"/>
              <w:bottom w:val="nil"/>
              <w:right w:val="nil"/>
            </w:tcBorders>
          </w:tcPr>
          <w:p w14:paraId="25CC8696"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t</w:t>
            </w:r>
          </w:p>
        </w:tc>
        <w:tc>
          <w:tcPr>
            <w:tcW w:w="1121" w:type="dxa"/>
            <w:tcBorders>
              <w:left w:val="nil"/>
              <w:bottom w:val="nil"/>
              <w:right w:val="nil"/>
            </w:tcBorders>
          </w:tcPr>
          <w:p w14:paraId="3253DCB8" w14:textId="77777777" w:rsidR="008E1ED8" w:rsidRPr="00411708" w:rsidRDefault="008E1ED8" w:rsidP="008E1ED8">
            <w:pPr>
              <w:spacing w:line="360" w:lineRule="auto"/>
              <w:jc w:val="center"/>
              <w:rPr>
                <w:rFonts w:ascii="Times New Roman" w:eastAsia="Times New Roman" w:hAnsi="Times New Roman" w:cs="Times New Roman"/>
                <w:b/>
                <w:bCs/>
              </w:rPr>
            </w:pPr>
            <w:r w:rsidRPr="00411708">
              <w:rPr>
                <w:rFonts w:ascii="Times New Roman" w:eastAsia="Times New Roman" w:hAnsi="Times New Roman" w:cs="Times New Roman"/>
                <w:b/>
                <w:bCs/>
              </w:rPr>
              <w:t>gl</w:t>
            </w:r>
          </w:p>
        </w:tc>
        <w:tc>
          <w:tcPr>
            <w:tcW w:w="981" w:type="dxa"/>
            <w:tcBorders>
              <w:left w:val="nil"/>
              <w:bottom w:val="nil"/>
              <w:right w:val="nil"/>
            </w:tcBorders>
          </w:tcPr>
          <w:p w14:paraId="56474979"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p</w:t>
            </w:r>
          </w:p>
        </w:tc>
        <w:tc>
          <w:tcPr>
            <w:tcW w:w="974" w:type="dxa"/>
            <w:tcBorders>
              <w:left w:val="nil"/>
              <w:bottom w:val="nil"/>
              <w:right w:val="nil"/>
            </w:tcBorders>
          </w:tcPr>
          <w:p w14:paraId="07DA7D81"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d</w:t>
            </w:r>
          </w:p>
        </w:tc>
      </w:tr>
      <w:tr w:rsidR="008E1ED8" w14:paraId="28C2380F" w14:textId="77777777" w:rsidTr="00941235">
        <w:tc>
          <w:tcPr>
            <w:tcW w:w="4958" w:type="dxa"/>
            <w:tcBorders>
              <w:top w:val="nil"/>
              <w:left w:val="nil"/>
              <w:bottom w:val="single" w:sz="4" w:space="0" w:color="auto"/>
              <w:right w:val="nil"/>
            </w:tcBorders>
          </w:tcPr>
          <w:p w14:paraId="719415DB" w14:textId="77777777" w:rsidR="008E1ED8" w:rsidRDefault="008E1ED8" w:rsidP="008E1ED8">
            <w:pPr>
              <w:spacing w:line="360" w:lineRule="auto"/>
              <w:rPr>
                <w:rFonts w:ascii="Times New Roman" w:eastAsia="Times New Roman" w:hAnsi="Times New Roman" w:cs="Times New Roman"/>
              </w:rPr>
            </w:pPr>
          </w:p>
        </w:tc>
        <w:tc>
          <w:tcPr>
            <w:tcW w:w="850" w:type="dxa"/>
            <w:tcBorders>
              <w:top w:val="nil"/>
              <w:left w:val="nil"/>
              <w:bottom w:val="single" w:sz="4" w:space="0" w:color="auto"/>
              <w:right w:val="nil"/>
            </w:tcBorders>
          </w:tcPr>
          <w:p w14:paraId="591756A9"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n</w:t>
            </w:r>
          </w:p>
        </w:tc>
        <w:tc>
          <w:tcPr>
            <w:tcW w:w="1989" w:type="dxa"/>
            <w:tcBorders>
              <w:top w:val="nil"/>
              <w:left w:val="nil"/>
              <w:bottom w:val="single" w:sz="4" w:space="0" w:color="auto"/>
              <w:right w:val="nil"/>
            </w:tcBorders>
          </w:tcPr>
          <w:p w14:paraId="6F648502"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 xml:space="preserve">M </w:t>
            </w:r>
            <w:r w:rsidRPr="003625F6">
              <w:rPr>
                <w:rFonts w:ascii="Times New Roman" w:eastAsia="Times New Roman" w:hAnsi="Times New Roman" w:cs="Times New Roman"/>
                <w:b/>
                <w:bCs/>
              </w:rPr>
              <w:t>(</w:t>
            </w:r>
            <w:r w:rsidRPr="00411708">
              <w:rPr>
                <w:rFonts w:ascii="Times New Roman" w:eastAsia="Times New Roman" w:hAnsi="Times New Roman" w:cs="Times New Roman"/>
                <w:b/>
                <w:bCs/>
                <w:i/>
                <w:iCs/>
              </w:rPr>
              <w:t>DP</w:t>
            </w:r>
            <w:r w:rsidRPr="003625F6">
              <w:rPr>
                <w:rFonts w:ascii="Times New Roman" w:eastAsia="Times New Roman" w:hAnsi="Times New Roman" w:cs="Times New Roman"/>
                <w:b/>
                <w:bCs/>
              </w:rPr>
              <w:t>)</w:t>
            </w:r>
          </w:p>
        </w:tc>
        <w:tc>
          <w:tcPr>
            <w:tcW w:w="428" w:type="dxa"/>
            <w:tcBorders>
              <w:top w:val="nil"/>
              <w:left w:val="nil"/>
              <w:bottom w:val="single" w:sz="4" w:space="0" w:color="auto"/>
              <w:right w:val="nil"/>
            </w:tcBorders>
          </w:tcPr>
          <w:p w14:paraId="7E4F81FA"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n</w:t>
            </w:r>
          </w:p>
        </w:tc>
        <w:tc>
          <w:tcPr>
            <w:tcW w:w="1840" w:type="dxa"/>
            <w:tcBorders>
              <w:top w:val="nil"/>
              <w:left w:val="nil"/>
              <w:bottom w:val="single" w:sz="4" w:space="0" w:color="auto"/>
              <w:right w:val="nil"/>
            </w:tcBorders>
          </w:tcPr>
          <w:p w14:paraId="4B3A5585" w14:textId="77777777" w:rsidR="008E1ED8" w:rsidRPr="00411708" w:rsidRDefault="008E1ED8" w:rsidP="008E1ED8">
            <w:pPr>
              <w:spacing w:line="360" w:lineRule="auto"/>
              <w:jc w:val="center"/>
              <w:rPr>
                <w:rFonts w:ascii="Times New Roman" w:eastAsia="Times New Roman" w:hAnsi="Times New Roman" w:cs="Times New Roman"/>
                <w:b/>
                <w:bCs/>
                <w:i/>
                <w:iCs/>
              </w:rPr>
            </w:pPr>
            <w:r w:rsidRPr="00411708">
              <w:rPr>
                <w:rFonts w:ascii="Times New Roman" w:eastAsia="Times New Roman" w:hAnsi="Times New Roman" w:cs="Times New Roman"/>
                <w:b/>
                <w:bCs/>
                <w:i/>
                <w:iCs/>
              </w:rPr>
              <w:t xml:space="preserve">M </w:t>
            </w:r>
            <w:r w:rsidRPr="003625F6">
              <w:rPr>
                <w:rFonts w:ascii="Times New Roman" w:eastAsia="Times New Roman" w:hAnsi="Times New Roman" w:cs="Times New Roman"/>
                <w:b/>
                <w:bCs/>
              </w:rPr>
              <w:t>(</w:t>
            </w:r>
            <w:r w:rsidRPr="00411708">
              <w:rPr>
                <w:rFonts w:ascii="Times New Roman" w:eastAsia="Times New Roman" w:hAnsi="Times New Roman" w:cs="Times New Roman"/>
                <w:b/>
                <w:bCs/>
                <w:i/>
                <w:iCs/>
              </w:rPr>
              <w:t>DP</w:t>
            </w:r>
            <w:r w:rsidRPr="003625F6">
              <w:rPr>
                <w:rFonts w:ascii="Times New Roman" w:eastAsia="Times New Roman" w:hAnsi="Times New Roman" w:cs="Times New Roman"/>
                <w:b/>
                <w:bCs/>
              </w:rPr>
              <w:t>)</w:t>
            </w:r>
          </w:p>
        </w:tc>
        <w:tc>
          <w:tcPr>
            <w:tcW w:w="888" w:type="dxa"/>
            <w:tcBorders>
              <w:top w:val="nil"/>
              <w:left w:val="nil"/>
              <w:bottom w:val="single" w:sz="4" w:space="0" w:color="auto"/>
              <w:right w:val="nil"/>
            </w:tcBorders>
          </w:tcPr>
          <w:p w14:paraId="17EFB958" w14:textId="77777777" w:rsidR="008E1ED8" w:rsidRDefault="008E1ED8" w:rsidP="008E1ED8">
            <w:pPr>
              <w:spacing w:line="360" w:lineRule="auto"/>
              <w:rPr>
                <w:rFonts w:ascii="Times New Roman" w:eastAsia="Times New Roman" w:hAnsi="Times New Roman" w:cs="Times New Roman"/>
              </w:rPr>
            </w:pPr>
          </w:p>
        </w:tc>
        <w:tc>
          <w:tcPr>
            <w:tcW w:w="1121" w:type="dxa"/>
            <w:tcBorders>
              <w:top w:val="nil"/>
              <w:left w:val="nil"/>
              <w:bottom w:val="single" w:sz="4" w:space="0" w:color="auto"/>
              <w:right w:val="nil"/>
            </w:tcBorders>
          </w:tcPr>
          <w:p w14:paraId="62A61944" w14:textId="77777777" w:rsidR="008E1ED8" w:rsidRDefault="008E1ED8" w:rsidP="008E1ED8">
            <w:pPr>
              <w:spacing w:line="360" w:lineRule="auto"/>
              <w:rPr>
                <w:rFonts w:ascii="Times New Roman" w:eastAsia="Times New Roman" w:hAnsi="Times New Roman" w:cs="Times New Roman"/>
              </w:rPr>
            </w:pPr>
          </w:p>
        </w:tc>
        <w:tc>
          <w:tcPr>
            <w:tcW w:w="981" w:type="dxa"/>
            <w:tcBorders>
              <w:top w:val="nil"/>
              <w:left w:val="nil"/>
              <w:bottom w:val="single" w:sz="4" w:space="0" w:color="auto"/>
              <w:right w:val="nil"/>
            </w:tcBorders>
          </w:tcPr>
          <w:p w14:paraId="19243DAA" w14:textId="77777777" w:rsidR="008E1ED8" w:rsidRDefault="008E1ED8" w:rsidP="008E1ED8">
            <w:pPr>
              <w:spacing w:line="360" w:lineRule="auto"/>
              <w:rPr>
                <w:rFonts w:ascii="Times New Roman" w:eastAsia="Times New Roman" w:hAnsi="Times New Roman" w:cs="Times New Roman"/>
              </w:rPr>
            </w:pPr>
          </w:p>
        </w:tc>
        <w:tc>
          <w:tcPr>
            <w:tcW w:w="974" w:type="dxa"/>
            <w:tcBorders>
              <w:top w:val="nil"/>
              <w:left w:val="nil"/>
              <w:bottom w:val="single" w:sz="4" w:space="0" w:color="auto"/>
              <w:right w:val="nil"/>
            </w:tcBorders>
          </w:tcPr>
          <w:p w14:paraId="1E5E752E" w14:textId="77777777" w:rsidR="008E1ED8" w:rsidRDefault="008E1ED8" w:rsidP="008E1ED8">
            <w:pPr>
              <w:spacing w:line="360" w:lineRule="auto"/>
              <w:rPr>
                <w:rFonts w:ascii="Times New Roman" w:eastAsia="Times New Roman" w:hAnsi="Times New Roman" w:cs="Times New Roman"/>
              </w:rPr>
            </w:pPr>
          </w:p>
        </w:tc>
      </w:tr>
      <w:tr w:rsidR="008E1ED8" w14:paraId="3097BE42" w14:textId="77777777" w:rsidTr="00941235">
        <w:tc>
          <w:tcPr>
            <w:tcW w:w="4958" w:type="dxa"/>
            <w:tcBorders>
              <w:top w:val="single" w:sz="4" w:space="0" w:color="auto"/>
              <w:left w:val="nil"/>
              <w:bottom w:val="nil"/>
              <w:right w:val="nil"/>
            </w:tcBorders>
          </w:tcPr>
          <w:p w14:paraId="3DED62D4" w14:textId="77777777" w:rsidR="008E1ED8" w:rsidRDefault="008E1ED8" w:rsidP="008E1ED8">
            <w:pPr>
              <w:spacing w:line="360" w:lineRule="auto"/>
              <w:rPr>
                <w:rFonts w:ascii="Times New Roman" w:eastAsia="Times New Roman" w:hAnsi="Times New Roman" w:cs="Times New Roman"/>
              </w:rPr>
            </w:pPr>
            <w:r>
              <w:rPr>
                <w:rFonts w:ascii="Times New Roman" w:eastAsia="Times New Roman" w:hAnsi="Times New Roman" w:cs="Times New Roman"/>
              </w:rPr>
              <w:t>Autorrelação face à falha</w:t>
            </w:r>
          </w:p>
        </w:tc>
        <w:tc>
          <w:tcPr>
            <w:tcW w:w="850" w:type="dxa"/>
            <w:tcBorders>
              <w:top w:val="single" w:sz="4" w:space="0" w:color="auto"/>
              <w:left w:val="nil"/>
              <w:bottom w:val="nil"/>
              <w:right w:val="nil"/>
            </w:tcBorders>
          </w:tcPr>
          <w:p w14:paraId="56F52E83" w14:textId="77777777" w:rsidR="008E1ED8" w:rsidRDefault="008E1ED8" w:rsidP="008E1ED8">
            <w:pPr>
              <w:spacing w:line="360" w:lineRule="auto"/>
              <w:jc w:val="center"/>
              <w:rPr>
                <w:rFonts w:ascii="Times New Roman" w:eastAsia="Times New Roman" w:hAnsi="Times New Roman" w:cs="Times New Roman"/>
              </w:rPr>
            </w:pPr>
          </w:p>
        </w:tc>
        <w:tc>
          <w:tcPr>
            <w:tcW w:w="1989" w:type="dxa"/>
            <w:tcBorders>
              <w:top w:val="single" w:sz="4" w:space="0" w:color="auto"/>
              <w:left w:val="nil"/>
              <w:bottom w:val="nil"/>
              <w:right w:val="nil"/>
            </w:tcBorders>
          </w:tcPr>
          <w:p w14:paraId="17064D15" w14:textId="77777777" w:rsidR="008E1ED8" w:rsidRDefault="008E1ED8" w:rsidP="008E1ED8">
            <w:pPr>
              <w:spacing w:line="360" w:lineRule="auto"/>
              <w:jc w:val="center"/>
              <w:rPr>
                <w:rFonts w:ascii="Times New Roman" w:eastAsia="Times New Roman" w:hAnsi="Times New Roman" w:cs="Times New Roman"/>
              </w:rPr>
            </w:pPr>
          </w:p>
        </w:tc>
        <w:tc>
          <w:tcPr>
            <w:tcW w:w="428" w:type="dxa"/>
            <w:tcBorders>
              <w:top w:val="single" w:sz="4" w:space="0" w:color="auto"/>
              <w:left w:val="nil"/>
              <w:bottom w:val="nil"/>
              <w:right w:val="nil"/>
            </w:tcBorders>
          </w:tcPr>
          <w:p w14:paraId="67C7CAE9" w14:textId="77777777" w:rsidR="008E1ED8" w:rsidRDefault="008E1ED8" w:rsidP="008E1ED8">
            <w:pPr>
              <w:spacing w:line="360" w:lineRule="auto"/>
              <w:jc w:val="center"/>
              <w:rPr>
                <w:rFonts w:ascii="Times New Roman" w:eastAsia="Times New Roman" w:hAnsi="Times New Roman" w:cs="Times New Roman"/>
              </w:rPr>
            </w:pPr>
          </w:p>
        </w:tc>
        <w:tc>
          <w:tcPr>
            <w:tcW w:w="1840" w:type="dxa"/>
            <w:tcBorders>
              <w:top w:val="single" w:sz="4" w:space="0" w:color="auto"/>
              <w:left w:val="nil"/>
              <w:bottom w:val="nil"/>
              <w:right w:val="nil"/>
            </w:tcBorders>
          </w:tcPr>
          <w:p w14:paraId="76C033E5" w14:textId="77777777" w:rsidR="008E1ED8" w:rsidRDefault="008E1ED8" w:rsidP="008E1ED8">
            <w:pPr>
              <w:spacing w:line="360" w:lineRule="auto"/>
              <w:jc w:val="center"/>
              <w:rPr>
                <w:rFonts w:ascii="Times New Roman" w:eastAsia="Times New Roman" w:hAnsi="Times New Roman" w:cs="Times New Roman"/>
              </w:rPr>
            </w:pPr>
          </w:p>
        </w:tc>
        <w:tc>
          <w:tcPr>
            <w:tcW w:w="888" w:type="dxa"/>
            <w:tcBorders>
              <w:top w:val="single" w:sz="4" w:space="0" w:color="auto"/>
              <w:left w:val="nil"/>
              <w:bottom w:val="nil"/>
              <w:right w:val="nil"/>
            </w:tcBorders>
          </w:tcPr>
          <w:p w14:paraId="4693BD92" w14:textId="77777777" w:rsidR="008E1ED8" w:rsidRDefault="008E1ED8" w:rsidP="008E1ED8">
            <w:pPr>
              <w:spacing w:line="360" w:lineRule="auto"/>
              <w:jc w:val="center"/>
              <w:rPr>
                <w:rFonts w:ascii="Times New Roman" w:eastAsia="Times New Roman" w:hAnsi="Times New Roman" w:cs="Times New Roman"/>
              </w:rPr>
            </w:pPr>
          </w:p>
        </w:tc>
        <w:tc>
          <w:tcPr>
            <w:tcW w:w="1121" w:type="dxa"/>
            <w:tcBorders>
              <w:top w:val="single" w:sz="4" w:space="0" w:color="auto"/>
              <w:left w:val="nil"/>
              <w:bottom w:val="nil"/>
              <w:right w:val="nil"/>
            </w:tcBorders>
          </w:tcPr>
          <w:p w14:paraId="2CDC5ABD" w14:textId="77777777" w:rsidR="008E1ED8" w:rsidRDefault="008E1ED8" w:rsidP="008E1ED8">
            <w:pPr>
              <w:spacing w:line="360" w:lineRule="auto"/>
              <w:jc w:val="center"/>
              <w:rPr>
                <w:rFonts w:ascii="Times New Roman" w:eastAsia="Times New Roman" w:hAnsi="Times New Roman" w:cs="Times New Roman"/>
              </w:rPr>
            </w:pPr>
          </w:p>
        </w:tc>
        <w:tc>
          <w:tcPr>
            <w:tcW w:w="981" w:type="dxa"/>
            <w:tcBorders>
              <w:top w:val="single" w:sz="4" w:space="0" w:color="auto"/>
              <w:left w:val="nil"/>
              <w:bottom w:val="nil"/>
              <w:right w:val="nil"/>
            </w:tcBorders>
          </w:tcPr>
          <w:p w14:paraId="1C91D031" w14:textId="77777777" w:rsidR="008E1ED8" w:rsidRDefault="008E1ED8" w:rsidP="008E1ED8">
            <w:pPr>
              <w:spacing w:line="360" w:lineRule="auto"/>
              <w:jc w:val="center"/>
              <w:rPr>
                <w:rFonts w:ascii="Times New Roman" w:eastAsia="Times New Roman" w:hAnsi="Times New Roman" w:cs="Times New Roman"/>
              </w:rPr>
            </w:pPr>
          </w:p>
        </w:tc>
        <w:tc>
          <w:tcPr>
            <w:tcW w:w="974" w:type="dxa"/>
            <w:tcBorders>
              <w:top w:val="single" w:sz="4" w:space="0" w:color="auto"/>
              <w:left w:val="nil"/>
              <w:bottom w:val="nil"/>
              <w:right w:val="nil"/>
            </w:tcBorders>
          </w:tcPr>
          <w:p w14:paraId="20EC9EE0" w14:textId="77777777" w:rsidR="008E1ED8" w:rsidRDefault="008E1ED8" w:rsidP="008E1ED8">
            <w:pPr>
              <w:spacing w:line="360" w:lineRule="auto"/>
              <w:jc w:val="center"/>
              <w:rPr>
                <w:rFonts w:ascii="Times New Roman" w:eastAsia="Times New Roman" w:hAnsi="Times New Roman" w:cs="Times New Roman"/>
              </w:rPr>
            </w:pPr>
          </w:p>
        </w:tc>
      </w:tr>
      <w:tr w:rsidR="008E1ED8" w14:paraId="326E1895" w14:textId="77777777" w:rsidTr="00941235">
        <w:tc>
          <w:tcPr>
            <w:tcW w:w="4958" w:type="dxa"/>
            <w:tcBorders>
              <w:top w:val="nil"/>
              <w:left w:val="nil"/>
              <w:bottom w:val="nil"/>
              <w:right w:val="nil"/>
            </w:tcBorders>
          </w:tcPr>
          <w:p w14:paraId="486ABD5F" w14:textId="77777777" w:rsidR="008E1ED8" w:rsidRDefault="008E1ED8" w:rsidP="008E1ED8">
            <w:pPr>
              <w:spacing w:line="360" w:lineRule="auto"/>
              <w:rPr>
                <w:rFonts w:ascii="Times New Roman" w:eastAsia="Times New Roman" w:hAnsi="Times New Roman" w:cs="Times New Roman"/>
              </w:rPr>
            </w:pPr>
            <w:r>
              <w:rPr>
                <w:rFonts w:ascii="Times New Roman" w:eastAsia="Times New Roman" w:hAnsi="Times New Roman" w:cs="Times New Roman"/>
              </w:rPr>
              <w:t xml:space="preserve">       Autocriticismo</w:t>
            </w:r>
          </w:p>
        </w:tc>
        <w:tc>
          <w:tcPr>
            <w:tcW w:w="850" w:type="dxa"/>
            <w:tcBorders>
              <w:top w:val="nil"/>
              <w:left w:val="nil"/>
              <w:bottom w:val="nil"/>
              <w:right w:val="nil"/>
            </w:tcBorders>
          </w:tcPr>
          <w:p w14:paraId="41EFC5B8"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343</w:t>
            </w:r>
          </w:p>
        </w:tc>
        <w:tc>
          <w:tcPr>
            <w:tcW w:w="1989" w:type="dxa"/>
            <w:tcBorders>
              <w:top w:val="nil"/>
              <w:left w:val="nil"/>
              <w:bottom w:val="nil"/>
              <w:right w:val="nil"/>
            </w:tcBorders>
          </w:tcPr>
          <w:p w14:paraId="26810660" w14:textId="77777777" w:rsidR="008E1ED8" w:rsidRPr="0041170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10.40 (7.75)</w:t>
            </w:r>
          </w:p>
        </w:tc>
        <w:tc>
          <w:tcPr>
            <w:tcW w:w="428" w:type="dxa"/>
            <w:tcBorders>
              <w:top w:val="nil"/>
              <w:left w:val="nil"/>
              <w:bottom w:val="nil"/>
              <w:right w:val="nil"/>
            </w:tcBorders>
          </w:tcPr>
          <w:p w14:paraId="3EDE653F"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340</w:t>
            </w:r>
          </w:p>
        </w:tc>
        <w:tc>
          <w:tcPr>
            <w:tcW w:w="1840" w:type="dxa"/>
            <w:tcBorders>
              <w:top w:val="nil"/>
              <w:left w:val="nil"/>
              <w:bottom w:val="nil"/>
              <w:right w:val="nil"/>
            </w:tcBorders>
          </w:tcPr>
          <w:p w14:paraId="74DEE997"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16.97 (10.09)</w:t>
            </w:r>
          </w:p>
        </w:tc>
        <w:tc>
          <w:tcPr>
            <w:tcW w:w="888" w:type="dxa"/>
            <w:tcBorders>
              <w:top w:val="nil"/>
              <w:left w:val="nil"/>
              <w:bottom w:val="nil"/>
              <w:right w:val="nil"/>
            </w:tcBorders>
          </w:tcPr>
          <w:p w14:paraId="26B43F8A"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-9.53</w:t>
            </w:r>
          </w:p>
        </w:tc>
        <w:tc>
          <w:tcPr>
            <w:tcW w:w="1121" w:type="dxa"/>
            <w:tcBorders>
              <w:top w:val="nil"/>
              <w:left w:val="nil"/>
              <w:bottom w:val="nil"/>
              <w:right w:val="nil"/>
            </w:tcBorders>
          </w:tcPr>
          <w:p w14:paraId="6BF66A5F"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635.86</w:t>
            </w:r>
          </w:p>
        </w:tc>
        <w:tc>
          <w:tcPr>
            <w:tcW w:w="981" w:type="dxa"/>
            <w:tcBorders>
              <w:top w:val="nil"/>
              <w:left w:val="nil"/>
              <w:bottom w:val="nil"/>
              <w:right w:val="nil"/>
            </w:tcBorders>
          </w:tcPr>
          <w:p w14:paraId="675BA529"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&lt;</w:t>
            </w:r>
            <w:r>
              <w:rPr>
                <w:rFonts w:ascii="Times New Roman" w:eastAsia="Times New Roman" w:hAnsi="Times New Roman" w:cs="Times New Roman"/>
              </w:rPr>
              <w:t xml:space="preserve"> </w:t>
            </w:r>
            <w:r w:rsidRPr="00961DFC">
              <w:rPr>
                <w:rFonts w:ascii="Times New Roman" w:eastAsia="Times New Roman" w:hAnsi="Times New Roman" w:cs="Times New Roman"/>
              </w:rPr>
              <w:t>.001</w:t>
            </w:r>
          </w:p>
        </w:tc>
        <w:tc>
          <w:tcPr>
            <w:tcW w:w="974" w:type="dxa"/>
            <w:tcBorders>
              <w:top w:val="nil"/>
              <w:left w:val="nil"/>
              <w:bottom w:val="nil"/>
              <w:right w:val="nil"/>
            </w:tcBorders>
          </w:tcPr>
          <w:p w14:paraId="41DC1067"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-0.73</w:t>
            </w:r>
          </w:p>
        </w:tc>
      </w:tr>
      <w:tr w:rsidR="008E1ED8" w14:paraId="553BEC28" w14:textId="77777777" w:rsidTr="00941235">
        <w:tc>
          <w:tcPr>
            <w:tcW w:w="4958" w:type="dxa"/>
            <w:tcBorders>
              <w:top w:val="nil"/>
              <w:left w:val="nil"/>
              <w:bottom w:val="nil"/>
              <w:right w:val="nil"/>
            </w:tcBorders>
          </w:tcPr>
          <w:p w14:paraId="44B1EBD0" w14:textId="77777777" w:rsidR="008E1ED8" w:rsidRDefault="008E1ED8" w:rsidP="008E1ED8">
            <w:pPr>
              <w:spacing w:line="360" w:lineRule="auto"/>
              <w:rPr>
                <w:rFonts w:ascii="Times New Roman" w:eastAsia="Times New Roman" w:hAnsi="Times New Roman" w:cs="Times New Roman"/>
              </w:rPr>
            </w:pPr>
            <w:r>
              <w:rPr>
                <w:rFonts w:ascii="Times New Roman" w:eastAsia="Times New Roman" w:hAnsi="Times New Roman" w:cs="Times New Roman"/>
              </w:rPr>
              <w:t xml:space="preserve">       Autotranquilização</w:t>
            </w:r>
          </w:p>
        </w:tc>
        <w:tc>
          <w:tcPr>
            <w:tcW w:w="850" w:type="dxa"/>
            <w:tcBorders>
              <w:top w:val="nil"/>
              <w:left w:val="nil"/>
              <w:bottom w:val="nil"/>
              <w:right w:val="nil"/>
            </w:tcBorders>
          </w:tcPr>
          <w:p w14:paraId="78B062AD"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343</w:t>
            </w:r>
          </w:p>
        </w:tc>
        <w:tc>
          <w:tcPr>
            <w:tcW w:w="1989" w:type="dxa"/>
            <w:tcBorders>
              <w:top w:val="nil"/>
              <w:left w:val="nil"/>
              <w:bottom w:val="nil"/>
              <w:right w:val="nil"/>
            </w:tcBorders>
          </w:tcPr>
          <w:p w14:paraId="21C67811"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16.60 (5.12)</w:t>
            </w:r>
          </w:p>
        </w:tc>
        <w:tc>
          <w:tcPr>
            <w:tcW w:w="428" w:type="dxa"/>
            <w:tcBorders>
              <w:top w:val="nil"/>
              <w:left w:val="nil"/>
              <w:bottom w:val="nil"/>
              <w:right w:val="nil"/>
            </w:tcBorders>
          </w:tcPr>
          <w:p w14:paraId="55F8E955"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340</w:t>
            </w:r>
          </w:p>
        </w:tc>
        <w:tc>
          <w:tcPr>
            <w:tcW w:w="1840" w:type="dxa"/>
            <w:tcBorders>
              <w:top w:val="nil"/>
              <w:left w:val="nil"/>
              <w:bottom w:val="nil"/>
              <w:right w:val="nil"/>
            </w:tcBorders>
          </w:tcPr>
          <w:p w14:paraId="491C54D2"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15.57 (5.05)</w:t>
            </w:r>
          </w:p>
        </w:tc>
        <w:tc>
          <w:tcPr>
            <w:tcW w:w="888" w:type="dxa"/>
            <w:tcBorders>
              <w:top w:val="nil"/>
              <w:left w:val="nil"/>
              <w:bottom w:val="nil"/>
              <w:right w:val="nil"/>
            </w:tcBorders>
          </w:tcPr>
          <w:p w14:paraId="5EEEC831"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2.65</w:t>
            </w:r>
          </w:p>
        </w:tc>
        <w:tc>
          <w:tcPr>
            <w:tcW w:w="1121" w:type="dxa"/>
            <w:tcBorders>
              <w:top w:val="nil"/>
              <w:left w:val="nil"/>
              <w:bottom w:val="nil"/>
              <w:right w:val="nil"/>
            </w:tcBorders>
          </w:tcPr>
          <w:p w14:paraId="0982D9B8"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681</w:t>
            </w:r>
          </w:p>
        </w:tc>
        <w:tc>
          <w:tcPr>
            <w:tcW w:w="981" w:type="dxa"/>
            <w:tcBorders>
              <w:top w:val="nil"/>
              <w:left w:val="nil"/>
              <w:bottom w:val="nil"/>
              <w:right w:val="nil"/>
            </w:tcBorders>
          </w:tcPr>
          <w:p w14:paraId="7BE71A1E" w14:textId="77777777" w:rsidR="008E1ED8" w:rsidRDefault="008E1ED8" w:rsidP="008E1ED8">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.008</w:t>
            </w:r>
          </w:p>
        </w:tc>
        <w:tc>
          <w:tcPr>
            <w:tcW w:w="974" w:type="dxa"/>
            <w:tcBorders>
              <w:top w:val="nil"/>
              <w:left w:val="nil"/>
              <w:bottom w:val="nil"/>
              <w:right w:val="nil"/>
            </w:tcBorders>
          </w:tcPr>
          <w:p w14:paraId="6BE1EC87"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0.20</w:t>
            </w:r>
          </w:p>
        </w:tc>
      </w:tr>
      <w:tr w:rsidR="008E1ED8" w14:paraId="098374C4" w14:textId="77777777" w:rsidTr="00941235">
        <w:tc>
          <w:tcPr>
            <w:tcW w:w="4958" w:type="dxa"/>
            <w:tcBorders>
              <w:top w:val="nil"/>
              <w:left w:val="nil"/>
              <w:bottom w:val="nil"/>
              <w:right w:val="nil"/>
            </w:tcBorders>
          </w:tcPr>
          <w:p w14:paraId="76DF90C5" w14:textId="77777777" w:rsidR="008E1ED8" w:rsidRDefault="008E1ED8" w:rsidP="008E1ED8">
            <w:pPr>
              <w:spacing w:line="360" w:lineRule="auto"/>
              <w:rPr>
                <w:rFonts w:ascii="Times New Roman" w:eastAsia="Times New Roman" w:hAnsi="Times New Roman" w:cs="Times New Roman"/>
              </w:rPr>
            </w:pPr>
            <w:r>
              <w:rPr>
                <w:rFonts w:ascii="Times New Roman" w:eastAsia="Times New Roman" w:hAnsi="Times New Roman" w:cs="Times New Roman"/>
              </w:rPr>
              <w:t>Internalização dos ideais de beleza</w:t>
            </w:r>
          </w:p>
        </w:tc>
        <w:tc>
          <w:tcPr>
            <w:tcW w:w="850" w:type="dxa"/>
            <w:tcBorders>
              <w:top w:val="nil"/>
              <w:left w:val="nil"/>
              <w:bottom w:val="nil"/>
              <w:right w:val="nil"/>
            </w:tcBorders>
          </w:tcPr>
          <w:p w14:paraId="79C1D863"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343</w:t>
            </w:r>
          </w:p>
        </w:tc>
        <w:tc>
          <w:tcPr>
            <w:tcW w:w="1989" w:type="dxa"/>
            <w:tcBorders>
              <w:top w:val="nil"/>
              <w:left w:val="nil"/>
              <w:bottom w:val="nil"/>
              <w:right w:val="nil"/>
            </w:tcBorders>
          </w:tcPr>
          <w:p w14:paraId="1C9753DD"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2.01 (0.96)</w:t>
            </w:r>
          </w:p>
        </w:tc>
        <w:tc>
          <w:tcPr>
            <w:tcW w:w="428" w:type="dxa"/>
            <w:tcBorders>
              <w:top w:val="nil"/>
              <w:left w:val="nil"/>
              <w:bottom w:val="nil"/>
              <w:right w:val="nil"/>
            </w:tcBorders>
          </w:tcPr>
          <w:p w14:paraId="74790F89"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340</w:t>
            </w:r>
          </w:p>
        </w:tc>
        <w:tc>
          <w:tcPr>
            <w:tcW w:w="1840" w:type="dxa"/>
            <w:tcBorders>
              <w:top w:val="nil"/>
              <w:left w:val="nil"/>
              <w:bottom w:val="nil"/>
              <w:right w:val="nil"/>
            </w:tcBorders>
          </w:tcPr>
          <w:p w14:paraId="6355FB32"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2.86 (1.21)</w:t>
            </w:r>
          </w:p>
        </w:tc>
        <w:tc>
          <w:tcPr>
            <w:tcW w:w="888" w:type="dxa"/>
            <w:tcBorders>
              <w:top w:val="nil"/>
              <w:left w:val="nil"/>
              <w:bottom w:val="nil"/>
              <w:right w:val="nil"/>
            </w:tcBorders>
          </w:tcPr>
          <w:p w14:paraId="749293E3"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-10.10</w:t>
            </w:r>
          </w:p>
        </w:tc>
        <w:tc>
          <w:tcPr>
            <w:tcW w:w="1121" w:type="dxa"/>
            <w:tcBorders>
              <w:top w:val="nil"/>
              <w:left w:val="nil"/>
              <w:bottom w:val="nil"/>
              <w:right w:val="nil"/>
            </w:tcBorders>
          </w:tcPr>
          <w:p w14:paraId="36406CCB"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646.31</w:t>
            </w:r>
          </w:p>
        </w:tc>
        <w:tc>
          <w:tcPr>
            <w:tcW w:w="981" w:type="dxa"/>
            <w:tcBorders>
              <w:top w:val="nil"/>
              <w:left w:val="nil"/>
              <w:bottom w:val="nil"/>
              <w:right w:val="nil"/>
            </w:tcBorders>
          </w:tcPr>
          <w:p w14:paraId="609A6F00" w14:textId="77777777" w:rsidR="008E1ED8" w:rsidRDefault="008E1ED8" w:rsidP="008E1ED8">
            <w:pPr>
              <w:widowControl w:val="0"/>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&lt;</w:t>
            </w:r>
            <w:r>
              <w:rPr>
                <w:rFonts w:ascii="Times New Roman" w:eastAsia="Times New Roman" w:hAnsi="Times New Roman" w:cs="Times New Roman"/>
              </w:rPr>
              <w:t xml:space="preserve"> </w:t>
            </w:r>
            <w:r w:rsidRPr="00961DFC">
              <w:rPr>
                <w:rFonts w:ascii="Times New Roman" w:eastAsia="Times New Roman" w:hAnsi="Times New Roman" w:cs="Times New Roman"/>
              </w:rPr>
              <w:t>.001</w:t>
            </w:r>
          </w:p>
        </w:tc>
        <w:tc>
          <w:tcPr>
            <w:tcW w:w="974" w:type="dxa"/>
            <w:tcBorders>
              <w:top w:val="nil"/>
              <w:left w:val="nil"/>
              <w:bottom w:val="nil"/>
              <w:right w:val="nil"/>
            </w:tcBorders>
          </w:tcPr>
          <w:p w14:paraId="1FA1493D"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-0.77</w:t>
            </w:r>
          </w:p>
        </w:tc>
      </w:tr>
      <w:tr w:rsidR="008E1ED8" w14:paraId="48D10222" w14:textId="77777777" w:rsidTr="00941235">
        <w:tc>
          <w:tcPr>
            <w:tcW w:w="4958" w:type="dxa"/>
            <w:tcBorders>
              <w:top w:val="nil"/>
              <w:left w:val="nil"/>
              <w:bottom w:val="nil"/>
              <w:right w:val="nil"/>
            </w:tcBorders>
          </w:tcPr>
          <w:p w14:paraId="1323413F" w14:textId="77777777" w:rsidR="008E1ED8" w:rsidRDefault="008E1ED8" w:rsidP="008E1ED8">
            <w:pPr>
              <w:spacing w:line="360" w:lineRule="auto"/>
              <w:rPr>
                <w:rFonts w:ascii="Times New Roman" w:eastAsia="Times New Roman" w:hAnsi="Times New Roman" w:cs="Times New Roman"/>
              </w:rPr>
            </w:pPr>
            <w:r>
              <w:rPr>
                <w:rFonts w:ascii="Times New Roman" w:eastAsia="Times New Roman" w:hAnsi="Times New Roman" w:cs="Times New Roman"/>
              </w:rPr>
              <w:t>Tempo médio de utilização das redes sociais</w:t>
            </w:r>
          </w:p>
        </w:tc>
        <w:tc>
          <w:tcPr>
            <w:tcW w:w="850" w:type="dxa"/>
            <w:tcBorders>
              <w:top w:val="nil"/>
              <w:left w:val="nil"/>
              <w:bottom w:val="nil"/>
              <w:right w:val="nil"/>
            </w:tcBorders>
          </w:tcPr>
          <w:p w14:paraId="4A8AD0A6"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343</w:t>
            </w:r>
          </w:p>
        </w:tc>
        <w:tc>
          <w:tcPr>
            <w:tcW w:w="1989" w:type="dxa"/>
            <w:tcBorders>
              <w:top w:val="nil"/>
              <w:left w:val="nil"/>
              <w:bottom w:val="nil"/>
              <w:right w:val="nil"/>
            </w:tcBorders>
          </w:tcPr>
          <w:p w14:paraId="4A734413"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2.26 (0.72)</w:t>
            </w:r>
          </w:p>
        </w:tc>
        <w:tc>
          <w:tcPr>
            <w:tcW w:w="428" w:type="dxa"/>
            <w:tcBorders>
              <w:top w:val="nil"/>
              <w:left w:val="nil"/>
              <w:bottom w:val="nil"/>
              <w:right w:val="nil"/>
            </w:tcBorders>
          </w:tcPr>
          <w:p w14:paraId="43076997"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340</w:t>
            </w:r>
          </w:p>
        </w:tc>
        <w:tc>
          <w:tcPr>
            <w:tcW w:w="1840" w:type="dxa"/>
            <w:tcBorders>
              <w:top w:val="nil"/>
              <w:left w:val="nil"/>
              <w:bottom w:val="nil"/>
              <w:right w:val="nil"/>
            </w:tcBorders>
          </w:tcPr>
          <w:p w14:paraId="0E6A93C9"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2.49 (0.87)</w:t>
            </w:r>
          </w:p>
        </w:tc>
        <w:tc>
          <w:tcPr>
            <w:tcW w:w="888" w:type="dxa"/>
            <w:tcBorders>
              <w:top w:val="nil"/>
              <w:left w:val="nil"/>
              <w:bottom w:val="nil"/>
              <w:right w:val="nil"/>
            </w:tcBorders>
          </w:tcPr>
          <w:p w14:paraId="29B435E7"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-3.76</w:t>
            </w:r>
          </w:p>
        </w:tc>
        <w:tc>
          <w:tcPr>
            <w:tcW w:w="1121" w:type="dxa"/>
            <w:tcBorders>
              <w:top w:val="nil"/>
              <w:left w:val="nil"/>
              <w:bottom w:val="nil"/>
              <w:right w:val="nil"/>
            </w:tcBorders>
          </w:tcPr>
          <w:p w14:paraId="01849505"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657.25</w:t>
            </w:r>
          </w:p>
        </w:tc>
        <w:tc>
          <w:tcPr>
            <w:tcW w:w="981" w:type="dxa"/>
            <w:tcBorders>
              <w:top w:val="nil"/>
              <w:left w:val="nil"/>
              <w:bottom w:val="nil"/>
              <w:right w:val="nil"/>
            </w:tcBorders>
          </w:tcPr>
          <w:p w14:paraId="565599D6" w14:textId="77777777" w:rsidR="008E1ED8" w:rsidRDefault="008E1ED8" w:rsidP="008E1ED8">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974" w:type="dxa"/>
            <w:tcBorders>
              <w:top w:val="nil"/>
              <w:left w:val="nil"/>
              <w:bottom w:val="nil"/>
              <w:right w:val="nil"/>
            </w:tcBorders>
          </w:tcPr>
          <w:p w14:paraId="2CFB895A"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-0.29</w:t>
            </w:r>
          </w:p>
        </w:tc>
      </w:tr>
      <w:tr w:rsidR="008E1ED8" w14:paraId="20D0EB98" w14:textId="77777777" w:rsidTr="00941235">
        <w:tc>
          <w:tcPr>
            <w:tcW w:w="4958" w:type="dxa"/>
            <w:tcBorders>
              <w:top w:val="nil"/>
              <w:left w:val="nil"/>
              <w:bottom w:val="single" w:sz="4" w:space="0" w:color="auto"/>
              <w:right w:val="nil"/>
            </w:tcBorders>
          </w:tcPr>
          <w:p w14:paraId="154BB449" w14:textId="77777777" w:rsidR="008E1ED8" w:rsidRDefault="008E1ED8" w:rsidP="008E1ED8">
            <w:pPr>
              <w:spacing w:line="360" w:lineRule="auto"/>
              <w:rPr>
                <w:rFonts w:ascii="Times New Roman" w:eastAsia="Times New Roman" w:hAnsi="Times New Roman" w:cs="Times New Roman"/>
              </w:rPr>
            </w:pPr>
            <w:r>
              <w:rPr>
                <w:rFonts w:ascii="Times New Roman" w:eastAsia="Times New Roman" w:hAnsi="Times New Roman" w:cs="Times New Roman"/>
              </w:rPr>
              <w:t>Exposição a conteúdos centrados na aparência</w:t>
            </w:r>
          </w:p>
        </w:tc>
        <w:tc>
          <w:tcPr>
            <w:tcW w:w="850" w:type="dxa"/>
            <w:tcBorders>
              <w:top w:val="nil"/>
              <w:left w:val="nil"/>
              <w:bottom w:val="single" w:sz="4" w:space="0" w:color="auto"/>
              <w:right w:val="nil"/>
            </w:tcBorders>
          </w:tcPr>
          <w:p w14:paraId="14501782"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343</w:t>
            </w:r>
          </w:p>
        </w:tc>
        <w:tc>
          <w:tcPr>
            <w:tcW w:w="1989" w:type="dxa"/>
            <w:tcBorders>
              <w:top w:val="nil"/>
              <w:left w:val="nil"/>
              <w:bottom w:val="single" w:sz="4" w:space="0" w:color="auto"/>
              <w:right w:val="nil"/>
            </w:tcBorders>
          </w:tcPr>
          <w:p w14:paraId="5FA29889"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2.09 (0.82)</w:t>
            </w:r>
          </w:p>
        </w:tc>
        <w:tc>
          <w:tcPr>
            <w:tcW w:w="428" w:type="dxa"/>
            <w:tcBorders>
              <w:top w:val="nil"/>
              <w:left w:val="nil"/>
              <w:bottom w:val="single" w:sz="4" w:space="0" w:color="auto"/>
              <w:right w:val="nil"/>
            </w:tcBorders>
          </w:tcPr>
          <w:p w14:paraId="7BC2B674"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340</w:t>
            </w:r>
          </w:p>
        </w:tc>
        <w:tc>
          <w:tcPr>
            <w:tcW w:w="1840" w:type="dxa"/>
            <w:tcBorders>
              <w:top w:val="nil"/>
              <w:left w:val="nil"/>
              <w:bottom w:val="single" w:sz="4" w:space="0" w:color="auto"/>
              <w:right w:val="nil"/>
            </w:tcBorders>
          </w:tcPr>
          <w:p w14:paraId="77DE758D" w14:textId="77777777" w:rsidR="008E1ED8" w:rsidRDefault="008E1ED8" w:rsidP="008E1ED8">
            <w:pPr>
              <w:spacing w:line="360" w:lineRule="auto"/>
              <w:jc w:val="center"/>
              <w:rPr>
                <w:rFonts w:ascii="Times New Roman" w:eastAsia="Times New Roman" w:hAnsi="Times New Roman" w:cs="Times New Roman"/>
              </w:rPr>
            </w:pPr>
            <w:r>
              <w:rPr>
                <w:rFonts w:ascii="Times New Roman" w:eastAsia="Times New Roman" w:hAnsi="Times New Roman" w:cs="Times New Roman"/>
              </w:rPr>
              <w:t>2.15 (0.81)</w:t>
            </w:r>
          </w:p>
        </w:tc>
        <w:tc>
          <w:tcPr>
            <w:tcW w:w="888" w:type="dxa"/>
            <w:tcBorders>
              <w:top w:val="nil"/>
              <w:left w:val="nil"/>
              <w:bottom w:val="single" w:sz="4" w:space="0" w:color="auto"/>
              <w:right w:val="nil"/>
            </w:tcBorders>
          </w:tcPr>
          <w:p w14:paraId="2C509457"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-0.99</w:t>
            </w:r>
          </w:p>
        </w:tc>
        <w:tc>
          <w:tcPr>
            <w:tcW w:w="1121" w:type="dxa"/>
            <w:tcBorders>
              <w:top w:val="nil"/>
              <w:left w:val="nil"/>
              <w:bottom w:val="single" w:sz="4" w:space="0" w:color="auto"/>
              <w:right w:val="nil"/>
            </w:tcBorders>
          </w:tcPr>
          <w:p w14:paraId="2A5799A9"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681</w:t>
            </w:r>
          </w:p>
        </w:tc>
        <w:tc>
          <w:tcPr>
            <w:tcW w:w="981" w:type="dxa"/>
            <w:tcBorders>
              <w:top w:val="nil"/>
              <w:left w:val="nil"/>
              <w:bottom w:val="single" w:sz="4" w:space="0" w:color="auto"/>
              <w:right w:val="nil"/>
            </w:tcBorders>
          </w:tcPr>
          <w:p w14:paraId="7DAEA9E1" w14:textId="77777777" w:rsidR="008E1ED8" w:rsidRDefault="008E1ED8" w:rsidP="008E1ED8">
            <w:pPr>
              <w:widowControl w:val="0"/>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.323</w:t>
            </w:r>
          </w:p>
        </w:tc>
        <w:tc>
          <w:tcPr>
            <w:tcW w:w="974" w:type="dxa"/>
            <w:tcBorders>
              <w:top w:val="nil"/>
              <w:left w:val="nil"/>
              <w:bottom w:val="single" w:sz="4" w:space="0" w:color="auto"/>
              <w:right w:val="nil"/>
            </w:tcBorders>
          </w:tcPr>
          <w:p w14:paraId="30B81380" w14:textId="77777777" w:rsidR="008E1ED8" w:rsidRDefault="008E1ED8" w:rsidP="008E1ED8">
            <w:pPr>
              <w:spacing w:line="360" w:lineRule="auto"/>
              <w:jc w:val="center"/>
              <w:rPr>
                <w:rFonts w:ascii="Times New Roman" w:eastAsia="Times New Roman" w:hAnsi="Times New Roman" w:cs="Times New Roman"/>
              </w:rPr>
            </w:pPr>
            <w:r w:rsidRPr="00961DFC">
              <w:rPr>
                <w:rFonts w:ascii="Times New Roman" w:eastAsia="Times New Roman" w:hAnsi="Times New Roman" w:cs="Times New Roman"/>
              </w:rPr>
              <w:t>-0.08</w:t>
            </w:r>
          </w:p>
        </w:tc>
      </w:tr>
    </w:tbl>
    <w:p w14:paraId="09EAF4BF" w14:textId="77777777" w:rsidR="008E1ED8" w:rsidRDefault="008E1ED8" w:rsidP="008E1ED8">
      <w:pPr>
        <w:spacing w:before="240" w:after="240" w:line="360" w:lineRule="auto"/>
        <w:rPr>
          <w:rFonts w:ascii="Times New Roman" w:eastAsia="Times New Roman" w:hAnsi="Times New Roman" w:cs="Times New Roman"/>
          <w:b/>
          <w:bCs/>
        </w:rPr>
        <w:sectPr w:rsidR="008E1ED8" w:rsidSect="00BA3FBB">
          <w:pgSz w:w="16834" w:h="11909" w:orient="landscape"/>
          <w:pgMar w:top="1440" w:right="1440" w:bottom="1440" w:left="1440" w:header="720" w:footer="720" w:gutter="0"/>
          <w:cols w:space="720"/>
          <w:docGrid w:linePitch="299"/>
        </w:sectPr>
      </w:pPr>
    </w:p>
    <w:p w14:paraId="3FB6079B" w14:textId="71FB3A51" w:rsidR="00F03EFD" w:rsidRPr="004B4044" w:rsidRDefault="00F03EFD" w:rsidP="004B4044">
      <w:pPr>
        <w:pStyle w:val="Ttulo2"/>
        <w:rPr>
          <w:rFonts w:ascii="Times New Roman" w:hAnsi="Times New Roman" w:cs="Times New Roman"/>
          <w:b/>
          <w:bCs/>
          <w:sz w:val="24"/>
          <w:szCs w:val="24"/>
        </w:rPr>
      </w:pPr>
      <w:bookmarkStart w:id="10" w:name="_Toc231766016"/>
      <w:r w:rsidRPr="004B4044">
        <w:rPr>
          <w:rFonts w:ascii="Times New Roman" w:hAnsi="Times New Roman" w:cs="Times New Roman"/>
          <w:b/>
          <w:bCs/>
          <w:sz w:val="24"/>
          <w:szCs w:val="24"/>
        </w:rPr>
        <w:lastRenderedPageBreak/>
        <w:t xml:space="preserve">Associação </w:t>
      </w:r>
      <w:r w:rsidR="008E1ED8">
        <w:rPr>
          <w:rFonts w:ascii="Times New Roman" w:hAnsi="Times New Roman" w:cs="Times New Roman"/>
          <w:b/>
          <w:bCs/>
          <w:sz w:val="24"/>
          <w:szCs w:val="24"/>
        </w:rPr>
        <w:t>entre o padrão de utilização das redes sociais</w:t>
      </w:r>
      <w:r w:rsidRPr="004B4044">
        <w:rPr>
          <w:rFonts w:ascii="Times New Roman" w:hAnsi="Times New Roman" w:cs="Times New Roman"/>
          <w:b/>
          <w:bCs/>
          <w:sz w:val="24"/>
          <w:szCs w:val="24"/>
        </w:rPr>
        <w:t xml:space="preserve"> </w:t>
      </w:r>
      <w:r w:rsidR="008E1ED8">
        <w:rPr>
          <w:rFonts w:ascii="Times New Roman" w:hAnsi="Times New Roman" w:cs="Times New Roman"/>
          <w:b/>
          <w:bCs/>
          <w:sz w:val="24"/>
          <w:szCs w:val="24"/>
        </w:rPr>
        <w:t>e as</w:t>
      </w:r>
      <w:r w:rsidRPr="004B4044">
        <w:rPr>
          <w:rFonts w:ascii="Times New Roman" w:hAnsi="Times New Roman" w:cs="Times New Roman"/>
          <w:b/>
          <w:bCs/>
          <w:sz w:val="24"/>
          <w:szCs w:val="24"/>
        </w:rPr>
        <w:t xml:space="preserve"> formas de autorrelação face à falha e a internalização dos ideais de beleza</w:t>
      </w:r>
      <w:bookmarkEnd w:id="10"/>
    </w:p>
    <w:p w14:paraId="3CBA9249" w14:textId="42562E46" w:rsidR="00C16D24" w:rsidRDefault="008E1ED8" w:rsidP="00C16D24">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Os resultados evidenciaram associações globalmente consistentes entre o padrão de utilização das redes sociais, as formas de autorrelação face à falha e a internalização dos ideais de beleza (Tabela 4). </w:t>
      </w:r>
      <w:r w:rsidRPr="00AA608C">
        <w:rPr>
          <w:rFonts w:ascii="Times New Roman" w:eastAsia="Times New Roman" w:hAnsi="Times New Roman" w:cs="Times New Roman"/>
        </w:rPr>
        <w:t xml:space="preserve">No que respeita ao tempo médio de utilização por plataforma, </w:t>
      </w:r>
      <w:r>
        <w:rPr>
          <w:rFonts w:ascii="Times New Roman" w:eastAsia="Times New Roman" w:hAnsi="Times New Roman" w:cs="Times New Roman"/>
        </w:rPr>
        <w:t>o</w:t>
      </w:r>
      <w:r w:rsidRPr="00AA608C">
        <w:rPr>
          <w:rFonts w:ascii="Times New Roman" w:eastAsia="Times New Roman" w:hAnsi="Times New Roman" w:cs="Times New Roman"/>
        </w:rPr>
        <w:t xml:space="preserve"> TikTok </w:t>
      </w:r>
      <w:r>
        <w:rPr>
          <w:rFonts w:ascii="Times New Roman" w:eastAsia="Times New Roman" w:hAnsi="Times New Roman" w:cs="Times New Roman"/>
        </w:rPr>
        <w:t xml:space="preserve">destacou-se nas raparigas como a rede social com associações </w:t>
      </w:r>
      <w:r w:rsidR="00C06BB6">
        <w:rPr>
          <w:rFonts w:ascii="Times New Roman" w:eastAsia="Times New Roman" w:hAnsi="Times New Roman" w:cs="Times New Roman"/>
        </w:rPr>
        <w:t xml:space="preserve">mais elevadas e significativas </w:t>
      </w:r>
      <w:r>
        <w:rPr>
          <w:rFonts w:ascii="Times New Roman" w:eastAsia="Times New Roman" w:hAnsi="Times New Roman" w:cs="Times New Roman"/>
        </w:rPr>
        <w:t xml:space="preserve">com níveis superiores de </w:t>
      </w:r>
      <w:r w:rsidRPr="00AA608C">
        <w:rPr>
          <w:rFonts w:ascii="Times New Roman" w:eastAsia="Times New Roman" w:hAnsi="Times New Roman" w:cs="Times New Roman"/>
        </w:rPr>
        <w:t xml:space="preserve">internalização dos ideais de beleza </w:t>
      </w:r>
      <w:r w:rsidR="00644FCD">
        <w:rPr>
          <w:rFonts w:ascii="Times New Roman" w:eastAsia="Times New Roman" w:hAnsi="Times New Roman" w:cs="Times New Roman"/>
        </w:rPr>
        <w:t>(</w:t>
      </w:r>
      <w:r w:rsidR="001B4540" w:rsidRPr="001B4540">
        <w:rPr>
          <w:rFonts w:ascii="Times New Roman" w:eastAsia="Times New Roman" w:hAnsi="Times New Roman" w:cs="Times New Roman"/>
          <w:i/>
          <w:iCs/>
        </w:rPr>
        <w:t xml:space="preserve">r </w:t>
      </w:r>
      <w:r w:rsidR="001B4540">
        <w:rPr>
          <w:rFonts w:ascii="Times New Roman" w:eastAsia="Times New Roman" w:hAnsi="Times New Roman" w:cs="Times New Roman"/>
        </w:rPr>
        <w:t xml:space="preserve">= </w:t>
      </w:r>
      <w:r w:rsidR="006C6206">
        <w:rPr>
          <w:rFonts w:ascii="Times New Roman" w:eastAsia="Times New Roman" w:hAnsi="Times New Roman" w:cs="Times New Roman"/>
        </w:rPr>
        <w:t>.26</w:t>
      </w:r>
      <w:r w:rsidR="001B4540">
        <w:rPr>
          <w:rFonts w:ascii="Times New Roman" w:eastAsia="Times New Roman" w:hAnsi="Times New Roman" w:cs="Times New Roman"/>
        </w:rPr>
        <w:t xml:space="preserve">, </w:t>
      </w:r>
      <w:r w:rsidR="001B4540" w:rsidRPr="001B4540">
        <w:rPr>
          <w:rFonts w:ascii="Times New Roman" w:eastAsia="Times New Roman" w:hAnsi="Times New Roman" w:cs="Times New Roman"/>
          <w:i/>
          <w:iCs/>
        </w:rPr>
        <w:t>p</w:t>
      </w:r>
      <w:r w:rsidR="001B4540">
        <w:rPr>
          <w:rFonts w:ascii="Times New Roman" w:eastAsia="Times New Roman" w:hAnsi="Times New Roman" w:cs="Times New Roman"/>
        </w:rPr>
        <w:t xml:space="preserve"> </w:t>
      </w:r>
      <w:r w:rsidR="006C6206">
        <w:rPr>
          <w:rFonts w:ascii="Times New Roman" w:eastAsia="Times New Roman" w:hAnsi="Times New Roman" w:cs="Times New Roman"/>
        </w:rPr>
        <w:t>&lt; .001</w:t>
      </w:r>
      <w:r w:rsidR="001B4540">
        <w:rPr>
          <w:rFonts w:ascii="Times New Roman" w:eastAsia="Times New Roman" w:hAnsi="Times New Roman" w:cs="Times New Roman"/>
        </w:rPr>
        <w:t xml:space="preserve">) </w:t>
      </w:r>
      <w:r w:rsidRPr="00AA608C">
        <w:rPr>
          <w:rFonts w:ascii="Times New Roman" w:eastAsia="Times New Roman" w:hAnsi="Times New Roman" w:cs="Times New Roman"/>
        </w:rPr>
        <w:t xml:space="preserve">e autocriticismo </w:t>
      </w:r>
      <w:r w:rsidR="00E32E09">
        <w:rPr>
          <w:rFonts w:ascii="Times New Roman" w:eastAsia="Times New Roman" w:hAnsi="Times New Roman" w:cs="Times New Roman"/>
        </w:rPr>
        <w:t>(</w:t>
      </w:r>
      <w:r w:rsidR="00E32E09" w:rsidRPr="001B4540">
        <w:rPr>
          <w:rFonts w:ascii="Times New Roman" w:eastAsia="Times New Roman" w:hAnsi="Times New Roman" w:cs="Times New Roman"/>
          <w:i/>
          <w:iCs/>
        </w:rPr>
        <w:t xml:space="preserve">r </w:t>
      </w:r>
      <w:r w:rsidR="00E32E09">
        <w:rPr>
          <w:rFonts w:ascii="Times New Roman" w:eastAsia="Times New Roman" w:hAnsi="Times New Roman" w:cs="Times New Roman"/>
        </w:rPr>
        <w:t xml:space="preserve">= </w:t>
      </w:r>
      <w:r w:rsidR="006C6206">
        <w:rPr>
          <w:rFonts w:ascii="Times New Roman" w:eastAsia="Times New Roman" w:hAnsi="Times New Roman" w:cs="Times New Roman"/>
        </w:rPr>
        <w:t>.25</w:t>
      </w:r>
      <w:r w:rsidR="00E32E09">
        <w:rPr>
          <w:rFonts w:ascii="Times New Roman" w:eastAsia="Times New Roman" w:hAnsi="Times New Roman" w:cs="Times New Roman"/>
        </w:rPr>
        <w:t xml:space="preserve">, </w:t>
      </w:r>
      <w:r w:rsidR="00E32E09" w:rsidRPr="001B4540">
        <w:rPr>
          <w:rFonts w:ascii="Times New Roman" w:eastAsia="Times New Roman" w:hAnsi="Times New Roman" w:cs="Times New Roman"/>
          <w:i/>
          <w:iCs/>
        </w:rPr>
        <w:t>p</w:t>
      </w:r>
      <w:r w:rsidR="00E32E09">
        <w:rPr>
          <w:rFonts w:ascii="Times New Roman" w:eastAsia="Times New Roman" w:hAnsi="Times New Roman" w:cs="Times New Roman"/>
        </w:rPr>
        <w:t xml:space="preserve"> </w:t>
      </w:r>
      <w:r w:rsidR="006C6206">
        <w:rPr>
          <w:rFonts w:ascii="Times New Roman" w:eastAsia="Times New Roman" w:hAnsi="Times New Roman" w:cs="Times New Roman"/>
        </w:rPr>
        <w:t>&lt; .001</w:t>
      </w:r>
      <w:r w:rsidR="00E32E09">
        <w:rPr>
          <w:rFonts w:ascii="Times New Roman" w:eastAsia="Times New Roman" w:hAnsi="Times New Roman" w:cs="Times New Roman"/>
        </w:rPr>
        <w:t>)</w:t>
      </w:r>
      <w:r w:rsidR="001F27E6">
        <w:rPr>
          <w:rFonts w:ascii="Times New Roman" w:eastAsia="Times New Roman" w:hAnsi="Times New Roman" w:cs="Times New Roman"/>
        </w:rPr>
        <w:t xml:space="preserve">, </w:t>
      </w:r>
      <w:r w:rsidRPr="00AA608C">
        <w:rPr>
          <w:rFonts w:ascii="Times New Roman" w:eastAsia="Times New Roman" w:hAnsi="Times New Roman" w:cs="Times New Roman"/>
        </w:rPr>
        <w:t xml:space="preserve">e </w:t>
      </w:r>
      <w:r>
        <w:rPr>
          <w:rFonts w:ascii="Times New Roman" w:eastAsia="Times New Roman" w:hAnsi="Times New Roman" w:cs="Times New Roman"/>
        </w:rPr>
        <w:t>níveis inferiores de a</w:t>
      </w:r>
      <w:r w:rsidRPr="00AA608C">
        <w:rPr>
          <w:rFonts w:ascii="Times New Roman" w:eastAsia="Times New Roman" w:hAnsi="Times New Roman" w:cs="Times New Roman"/>
        </w:rPr>
        <w:t>utotranquilização</w:t>
      </w:r>
      <w:r w:rsidR="00E32E09">
        <w:rPr>
          <w:rFonts w:ascii="Times New Roman" w:eastAsia="Times New Roman" w:hAnsi="Times New Roman" w:cs="Times New Roman"/>
        </w:rPr>
        <w:t xml:space="preserve"> (</w:t>
      </w:r>
      <w:r w:rsidR="00E32E09" w:rsidRPr="001B4540">
        <w:rPr>
          <w:rFonts w:ascii="Times New Roman" w:eastAsia="Times New Roman" w:hAnsi="Times New Roman" w:cs="Times New Roman"/>
          <w:i/>
          <w:iCs/>
        </w:rPr>
        <w:t xml:space="preserve">r </w:t>
      </w:r>
      <w:r w:rsidR="00E32E09">
        <w:rPr>
          <w:rFonts w:ascii="Times New Roman" w:eastAsia="Times New Roman" w:hAnsi="Times New Roman" w:cs="Times New Roman"/>
        </w:rPr>
        <w:t xml:space="preserve">= </w:t>
      </w:r>
      <w:r w:rsidR="006C6206">
        <w:rPr>
          <w:rFonts w:ascii="Times New Roman" w:eastAsia="Times New Roman" w:hAnsi="Times New Roman" w:cs="Times New Roman"/>
        </w:rPr>
        <w:t>-.25</w:t>
      </w:r>
      <w:r w:rsidR="00E32E09">
        <w:rPr>
          <w:rFonts w:ascii="Times New Roman" w:eastAsia="Times New Roman" w:hAnsi="Times New Roman" w:cs="Times New Roman"/>
        </w:rPr>
        <w:t xml:space="preserve">, </w:t>
      </w:r>
      <w:r w:rsidR="00E32E09" w:rsidRPr="001B4540">
        <w:rPr>
          <w:rFonts w:ascii="Times New Roman" w:eastAsia="Times New Roman" w:hAnsi="Times New Roman" w:cs="Times New Roman"/>
          <w:i/>
          <w:iCs/>
        </w:rPr>
        <w:t>p</w:t>
      </w:r>
      <w:r w:rsidR="00E32E09">
        <w:rPr>
          <w:rFonts w:ascii="Times New Roman" w:eastAsia="Times New Roman" w:hAnsi="Times New Roman" w:cs="Times New Roman"/>
        </w:rPr>
        <w:t xml:space="preserve"> </w:t>
      </w:r>
      <w:r w:rsidR="006C6206">
        <w:rPr>
          <w:rFonts w:ascii="Times New Roman" w:eastAsia="Times New Roman" w:hAnsi="Times New Roman" w:cs="Times New Roman"/>
        </w:rPr>
        <w:t>&lt; .001</w:t>
      </w:r>
      <w:r w:rsidR="00E32E09">
        <w:rPr>
          <w:rFonts w:ascii="Times New Roman" w:eastAsia="Times New Roman" w:hAnsi="Times New Roman" w:cs="Times New Roman"/>
        </w:rPr>
        <w:t>)</w:t>
      </w:r>
      <w:r w:rsidR="00C16D24">
        <w:rPr>
          <w:rFonts w:ascii="Times New Roman" w:eastAsia="Times New Roman" w:hAnsi="Times New Roman" w:cs="Times New Roman"/>
        </w:rPr>
        <w:t xml:space="preserve">. Nos rapazes, o Pinterest </w:t>
      </w:r>
      <w:r w:rsidR="001F27E6">
        <w:rPr>
          <w:rFonts w:ascii="Times New Roman" w:eastAsia="Times New Roman" w:hAnsi="Times New Roman" w:cs="Times New Roman"/>
        </w:rPr>
        <w:t>destacou-se pelas</w:t>
      </w:r>
      <w:r w:rsidR="00C16D24">
        <w:rPr>
          <w:rFonts w:ascii="Times New Roman" w:eastAsia="Times New Roman" w:hAnsi="Times New Roman" w:cs="Times New Roman"/>
        </w:rPr>
        <w:t xml:space="preserve"> </w:t>
      </w:r>
      <w:r w:rsidR="001F27E6">
        <w:rPr>
          <w:rFonts w:ascii="Times New Roman" w:eastAsia="Times New Roman" w:hAnsi="Times New Roman" w:cs="Times New Roman"/>
        </w:rPr>
        <w:t xml:space="preserve">correlações </w:t>
      </w:r>
      <w:r w:rsidR="00C16D24">
        <w:rPr>
          <w:rFonts w:ascii="Times New Roman" w:eastAsia="Times New Roman" w:hAnsi="Times New Roman" w:cs="Times New Roman"/>
        </w:rPr>
        <w:t xml:space="preserve">mais elevadas </w:t>
      </w:r>
      <w:r w:rsidR="001F27E6">
        <w:rPr>
          <w:rFonts w:ascii="Times New Roman" w:eastAsia="Times New Roman" w:hAnsi="Times New Roman" w:cs="Times New Roman"/>
        </w:rPr>
        <w:t xml:space="preserve">com a </w:t>
      </w:r>
      <w:r w:rsidR="00C16D24">
        <w:rPr>
          <w:rFonts w:ascii="Times New Roman" w:eastAsia="Times New Roman" w:hAnsi="Times New Roman" w:cs="Times New Roman"/>
        </w:rPr>
        <w:t>internalização</w:t>
      </w:r>
      <w:r w:rsidR="001F27E6">
        <w:rPr>
          <w:rFonts w:ascii="Times New Roman" w:eastAsia="Times New Roman" w:hAnsi="Times New Roman" w:cs="Times New Roman"/>
        </w:rPr>
        <w:t xml:space="preserve"> dos ideais de beleza</w:t>
      </w:r>
      <w:r w:rsidR="00C16D24">
        <w:rPr>
          <w:rFonts w:ascii="Times New Roman" w:eastAsia="Times New Roman" w:hAnsi="Times New Roman" w:cs="Times New Roman"/>
        </w:rPr>
        <w:t xml:space="preserve"> </w:t>
      </w:r>
      <w:r w:rsidR="001F27E6">
        <w:rPr>
          <w:rFonts w:ascii="Times New Roman" w:eastAsia="Times New Roman" w:hAnsi="Times New Roman" w:cs="Times New Roman"/>
        </w:rPr>
        <w:t>(</w:t>
      </w:r>
      <w:r w:rsidR="00C16D24" w:rsidRPr="001B4540">
        <w:rPr>
          <w:rFonts w:ascii="Times New Roman" w:eastAsia="Times New Roman" w:hAnsi="Times New Roman" w:cs="Times New Roman"/>
          <w:i/>
          <w:iCs/>
        </w:rPr>
        <w:t xml:space="preserve">r </w:t>
      </w:r>
      <w:r w:rsidR="00C16D24">
        <w:rPr>
          <w:rFonts w:ascii="Times New Roman" w:eastAsia="Times New Roman" w:hAnsi="Times New Roman" w:cs="Times New Roman"/>
        </w:rPr>
        <w:t xml:space="preserve">= .18, </w:t>
      </w:r>
      <w:r w:rsidR="00C16D24" w:rsidRPr="001B4540">
        <w:rPr>
          <w:rFonts w:ascii="Times New Roman" w:eastAsia="Times New Roman" w:hAnsi="Times New Roman" w:cs="Times New Roman"/>
          <w:i/>
          <w:iCs/>
        </w:rPr>
        <w:t>p</w:t>
      </w:r>
      <w:r w:rsidR="00C16D24">
        <w:rPr>
          <w:rFonts w:ascii="Times New Roman" w:eastAsia="Times New Roman" w:hAnsi="Times New Roman" w:cs="Times New Roman"/>
        </w:rPr>
        <w:t xml:space="preserve"> &lt; .001</w:t>
      </w:r>
      <w:r w:rsidR="001F27E6">
        <w:rPr>
          <w:rFonts w:ascii="Times New Roman" w:eastAsia="Times New Roman" w:hAnsi="Times New Roman" w:cs="Times New Roman"/>
        </w:rPr>
        <w:t>), o</w:t>
      </w:r>
      <w:r w:rsidR="00C16D24">
        <w:rPr>
          <w:rFonts w:ascii="Times New Roman" w:eastAsia="Times New Roman" w:hAnsi="Times New Roman" w:cs="Times New Roman"/>
        </w:rPr>
        <w:t xml:space="preserve"> autocriticismo</w:t>
      </w:r>
      <w:r w:rsidR="001F27E6">
        <w:rPr>
          <w:rFonts w:ascii="Times New Roman" w:eastAsia="Times New Roman" w:hAnsi="Times New Roman" w:cs="Times New Roman"/>
        </w:rPr>
        <w:t xml:space="preserve"> (</w:t>
      </w:r>
      <w:r w:rsidR="00C16D24" w:rsidRPr="001B4540">
        <w:rPr>
          <w:rFonts w:ascii="Times New Roman" w:eastAsia="Times New Roman" w:hAnsi="Times New Roman" w:cs="Times New Roman"/>
          <w:i/>
          <w:iCs/>
        </w:rPr>
        <w:t xml:space="preserve">r </w:t>
      </w:r>
      <w:r w:rsidR="00C16D24">
        <w:rPr>
          <w:rFonts w:ascii="Times New Roman" w:eastAsia="Times New Roman" w:hAnsi="Times New Roman" w:cs="Times New Roman"/>
        </w:rPr>
        <w:t xml:space="preserve">= .18, </w:t>
      </w:r>
      <w:r w:rsidR="00C16D24" w:rsidRPr="001B4540">
        <w:rPr>
          <w:rFonts w:ascii="Times New Roman" w:eastAsia="Times New Roman" w:hAnsi="Times New Roman" w:cs="Times New Roman"/>
          <w:i/>
          <w:iCs/>
        </w:rPr>
        <w:t>p</w:t>
      </w:r>
      <w:r w:rsidR="00C16D24">
        <w:rPr>
          <w:rFonts w:ascii="Times New Roman" w:eastAsia="Times New Roman" w:hAnsi="Times New Roman" w:cs="Times New Roman"/>
        </w:rPr>
        <w:t xml:space="preserve"> &lt; .001</w:t>
      </w:r>
      <w:r w:rsidR="001F27E6">
        <w:rPr>
          <w:rFonts w:ascii="Times New Roman" w:eastAsia="Times New Roman" w:hAnsi="Times New Roman" w:cs="Times New Roman"/>
        </w:rPr>
        <w:t>) e a</w:t>
      </w:r>
      <w:r w:rsidR="00C16D24">
        <w:rPr>
          <w:rFonts w:ascii="Times New Roman" w:eastAsia="Times New Roman" w:hAnsi="Times New Roman" w:cs="Times New Roman"/>
        </w:rPr>
        <w:t xml:space="preserve"> autotranquilização</w:t>
      </w:r>
      <w:r w:rsidR="001F27E6">
        <w:rPr>
          <w:rFonts w:ascii="Times New Roman" w:eastAsia="Times New Roman" w:hAnsi="Times New Roman" w:cs="Times New Roman"/>
        </w:rPr>
        <w:t xml:space="preserve"> (</w:t>
      </w:r>
      <w:r w:rsidR="00C16D24" w:rsidRPr="001B4540">
        <w:rPr>
          <w:rFonts w:ascii="Times New Roman" w:eastAsia="Times New Roman" w:hAnsi="Times New Roman" w:cs="Times New Roman"/>
          <w:i/>
          <w:iCs/>
        </w:rPr>
        <w:t xml:space="preserve">r </w:t>
      </w:r>
      <w:r w:rsidR="00C16D24">
        <w:rPr>
          <w:rFonts w:ascii="Times New Roman" w:eastAsia="Times New Roman" w:hAnsi="Times New Roman" w:cs="Times New Roman"/>
        </w:rPr>
        <w:t xml:space="preserve">= -.11, </w:t>
      </w:r>
      <w:r w:rsidR="00C16D24" w:rsidRPr="001B4540">
        <w:rPr>
          <w:rFonts w:ascii="Times New Roman" w:eastAsia="Times New Roman" w:hAnsi="Times New Roman" w:cs="Times New Roman"/>
          <w:i/>
          <w:iCs/>
        </w:rPr>
        <w:t>p</w:t>
      </w:r>
      <w:r w:rsidR="00C16D24">
        <w:rPr>
          <w:rFonts w:ascii="Times New Roman" w:eastAsia="Times New Roman" w:hAnsi="Times New Roman" w:cs="Times New Roman"/>
        </w:rPr>
        <w:t xml:space="preserve"> = .041). Contudo, as correlações observadas foram globalmente de baixa magnitude. </w:t>
      </w:r>
    </w:p>
    <w:p w14:paraId="5B961AC8" w14:textId="00CB4492" w:rsidR="008E1ED8" w:rsidRDefault="008E1ED8" w:rsidP="008E1ED8">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 tempo médio de utilização global </w:t>
      </w:r>
      <w:r w:rsidR="0020707B">
        <w:rPr>
          <w:rFonts w:ascii="Times New Roman" w:eastAsia="Times New Roman" w:hAnsi="Times New Roman" w:cs="Times New Roman"/>
        </w:rPr>
        <w:t xml:space="preserve">das redes sociais </w:t>
      </w:r>
      <w:r>
        <w:rPr>
          <w:rFonts w:ascii="Times New Roman" w:eastAsia="Times New Roman" w:hAnsi="Times New Roman" w:cs="Times New Roman"/>
        </w:rPr>
        <w:t xml:space="preserve">apresentou associações positivas de baixa magnitude com a internalização dos ideais de beleza e o autocriticismo, bem como uma associação negativa com a autotranquilização. </w:t>
      </w:r>
      <w:r w:rsidR="00786703" w:rsidRPr="001452CC">
        <w:rPr>
          <w:rFonts w:ascii="Times New Roman" w:eastAsia="Times New Roman" w:hAnsi="Times New Roman" w:cs="Times New Roman"/>
        </w:rPr>
        <w:t>Quando comparada a magnitude das correlações entre géneros através da transformação z de Fisher</w:t>
      </w:r>
      <w:r w:rsidR="00786703">
        <w:rPr>
          <w:rFonts w:ascii="Times New Roman" w:eastAsia="Times New Roman" w:hAnsi="Times New Roman" w:cs="Times New Roman"/>
        </w:rPr>
        <w:t>, verificou-se que</w:t>
      </w:r>
      <w:r w:rsidR="00950D90">
        <w:rPr>
          <w:rFonts w:ascii="Times New Roman" w:eastAsia="Times New Roman" w:hAnsi="Times New Roman" w:cs="Times New Roman"/>
        </w:rPr>
        <w:t xml:space="preserve"> </w:t>
      </w:r>
      <w:r>
        <w:rPr>
          <w:rFonts w:ascii="Times New Roman" w:eastAsia="Times New Roman" w:hAnsi="Times New Roman" w:cs="Times New Roman"/>
        </w:rPr>
        <w:t>apenas a diferença observada na associação com a autotranquilização foi estatisticamente significativa, sendo mais forte nas raparigas (</w:t>
      </w:r>
      <w:r w:rsidRPr="00E76400">
        <w:rPr>
          <w:rFonts w:ascii="Times New Roman" w:eastAsia="Times New Roman" w:hAnsi="Times New Roman" w:cs="Times New Roman"/>
          <w:i/>
          <w:iCs/>
        </w:rPr>
        <w:t>z</w:t>
      </w:r>
      <w:r>
        <w:rPr>
          <w:rFonts w:ascii="Times New Roman" w:eastAsia="Times New Roman" w:hAnsi="Times New Roman" w:cs="Times New Roman"/>
        </w:rPr>
        <w:t xml:space="preserve"> = 2.96, </w:t>
      </w:r>
      <w:r w:rsidRPr="00E76400">
        <w:rPr>
          <w:rFonts w:ascii="Times New Roman" w:eastAsia="Times New Roman" w:hAnsi="Times New Roman" w:cs="Times New Roman"/>
          <w:i/>
          <w:iCs/>
        </w:rPr>
        <w:t>p</w:t>
      </w:r>
      <w:r>
        <w:rPr>
          <w:rFonts w:ascii="Times New Roman" w:eastAsia="Times New Roman" w:hAnsi="Times New Roman" w:cs="Times New Roman"/>
        </w:rPr>
        <w:t xml:space="preserve"> = .003)</w:t>
      </w:r>
      <w:r w:rsidR="00950D90">
        <w:rPr>
          <w:rFonts w:ascii="Times New Roman" w:eastAsia="Times New Roman" w:hAnsi="Times New Roman" w:cs="Times New Roman"/>
        </w:rPr>
        <w:t xml:space="preserve">, não se tendo verificado </w:t>
      </w:r>
      <w:r>
        <w:rPr>
          <w:rFonts w:ascii="Times New Roman" w:eastAsia="Times New Roman" w:hAnsi="Times New Roman" w:cs="Times New Roman"/>
        </w:rPr>
        <w:t>diferenças significativas entre géneros nas associações com o autocriticismo (</w:t>
      </w:r>
      <w:r w:rsidRPr="00E76400">
        <w:rPr>
          <w:rFonts w:ascii="Times New Roman" w:eastAsia="Times New Roman" w:hAnsi="Times New Roman" w:cs="Times New Roman"/>
          <w:i/>
          <w:iCs/>
        </w:rPr>
        <w:t>z</w:t>
      </w:r>
      <w:r>
        <w:rPr>
          <w:rFonts w:ascii="Times New Roman" w:eastAsia="Times New Roman" w:hAnsi="Times New Roman" w:cs="Times New Roman"/>
        </w:rPr>
        <w:t xml:space="preserve"> = 0.14, </w:t>
      </w:r>
      <w:r w:rsidRPr="00E76400">
        <w:rPr>
          <w:rFonts w:ascii="Times New Roman" w:eastAsia="Times New Roman" w:hAnsi="Times New Roman" w:cs="Times New Roman"/>
          <w:i/>
          <w:iCs/>
        </w:rPr>
        <w:t>p</w:t>
      </w:r>
      <w:r>
        <w:rPr>
          <w:rFonts w:ascii="Times New Roman" w:eastAsia="Times New Roman" w:hAnsi="Times New Roman" w:cs="Times New Roman"/>
        </w:rPr>
        <w:t xml:space="preserve"> = .89) e </w:t>
      </w:r>
      <w:r w:rsidR="00950D90">
        <w:rPr>
          <w:rFonts w:ascii="Times New Roman" w:eastAsia="Times New Roman" w:hAnsi="Times New Roman" w:cs="Times New Roman"/>
        </w:rPr>
        <w:t xml:space="preserve">com </w:t>
      </w:r>
      <w:r>
        <w:rPr>
          <w:rFonts w:ascii="Times New Roman" w:eastAsia="Times New Roman" w:hAnsi="Times New Roman" w:cs="Times New Roman"/>
        </w:rPr>
        <w:t>a internalização dos ideais de beleza (</w:t>
      </w:r>
      <w:r w:rsidRPr="00E76400">
        <w:rPr>
          <w:rFonts w:ascii="Times New Roman" w:eastAsia="Times New Roman" w:hAnsi="Times New Roman" w:cs="Times New Roman"/>
          <w:i/>
          <w:iCs/>
        </w:rPr>
        <w:t>z</w:t>
      </w:r>
      <w:r>
        <w:rPr>
          <w:rFonts w:ascii="Times New Roman" w:eastAsia="Times New Roman" w:hAnsi="Times New Roman" w:cs="Times New Roman"/>
        </w:rPr>
        <w:t xml:space="preserve"> = -1.60, </w:t>
      </w:r>
      <w:r w:rsidRPr="00E76400">
        <w:rPr>
          <w:rFonts w:ascii="Times New Roman" w:eastAsia="Times New Roman" w:hAnsi="Times New Roman" w:cs="Times New Roman"/>
          <w:i/>
          <w:iCs/>
        </w:rPr>
        <w:t>p</w:t>
      </w:r>
      <w:r>
        <w:rPr>
          <w:rFonts w:ascii="Times New Roman" w:eastAsia="Times New Roman" w:hAnsi="Times New Roman" w:cs="Times New Roman"/>
        </w:rPr>
        <w:t xml:space="preserve"> = .109). </w:t>
      </w:r>
    </w:p>
    <w:p w14:paraId="0906752A" w14:textId="5CE5B976" w:rsidR="008E1ED8" w:rsidRDefault="008E1ED8" w:rsidP="008E1ED8">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De forma geral, a exposição a conteúdos centrados na aparência</w:t>
      </w:r>
      <w:r w:rsidR="004D1C4D">
        <w:rPr>
          <w:rFonts w:ascii="Times New Roman" w:eastAsia="Times New Roman" w:hAnsi="Times New Roman" w:cs="Times New Roman"/>
        </w:rPr>
        <w:t xml:space="preserve"> foi a variável </w:t>
      </w:r>
      <w:r w:rsidR="006C6206">
        <w:rPr>
          <w:rFonts w:ascii="Times New Roman" w:eastAsia="Times New Roman" w:hAnsi="Times New Roman" w:cs="Times New Roman"/>
        </w:rPr>
        <w:t>que apresentou</w:t>
      </w:r>
      <w:r>
        <w:rPr>
          <w:rFonts w:ascii="Times New Roman" w:eastAsia="Times New Roman" w:hAnsi="Times New Roman" w:cs="Times New Roman"/>
        </w:rPr>
        <w:t xml:space="preserve"> as associações </w:t>
      </w:r>
      <w:r w:rsidR="004D1C4D">
        <w:rPr>
          <w:rFonts w:ascii="Times New Roman" w:eastAsia="Times New Roman" w:hAnsi="Times New Roman" w:cs="Times New Roman"/>
        </w:rPr>
        <w:t xml:space="preserve">mais elevadas </w:t>
      </w:r>
      <w:r>
        <w:rPr>
          <w:rFonts w:ascii="Times New Roman" w:eastAsia="Times New Roman" w:hAnsi="Times New Roman" w:cs="Times New Roman"/>
        </w:rPr>
        <w:t>com as variáveis em estudo, particularmente com a internalização dos ideais de beleza e o autocriticismo, nos rapazes e nas raparigas. Adicionalmente, estas associações revelaram-se significativamente mais fortes nas raparigas, tanto para a internalização dos ideais de beleza (</w:t>
      </w:r>
      <w:r w:rsidRPr="00F23D4A">
        <w:rPr>
          <w:rFonts w:ascii="Times New Roman" w:eastAsia="Times New Roman" w:hAnsi="Times New Roman" w:cs="Times New Roman"/>
          <w:i/>
          <w:iCs/>
        </w:rPr>
        <w:t>z</w:t>
      </w:r>
      <w:r>
        <w:rPr>
          <w:rFonts w:ascii="Times New Roman" w:eastAsia="Times New Roman" w:hAnsi="Times New Roman" w:cs="Times New Roman"/>
        </w:rPr>
        <w:t xml:space="preserve"> = -2.01, </w:t>
      </w:r>
      <w:r w:rsidRPr="00F23D4A">
        <w:rPr>
          <w:rFonts w:ascii="Times New Roman" w:eastAsia="Times New Roman" w:hAnsi="Times New Roman" w:cs="Times New Roman"/>
          <w:i/>
          <w:iCs/>
        </w:rPr>
        <w:t>p</w:t>
      </w:r>
      <w:r>
        <w:rPr>
          <w:rFonts w:ascii="Times New Roman" w:eastAsia="Times New Roman" w:hAnsi="Times New Roman" w:cs="Times New Roman"/>
        </w:rPr>
        <w:t xml:space="preserve"> = .044) como para o autocriticismo (</w:t>
      </w:r>
      <w:r w:rsidRPr="00F23D4A">
        <w:rPr>
          <w:rFonts w:ascii="Times New Roman" w:eastAsia="Times New Roman" w:hAnsi="Times New Roman" w:cs="Times New Roman"/>
          <w:i/>
          <w:iCs/>
        </w:rPr>
        <w:t>z</w:t>
      </w:r>
      <w:r>
        <w:rPr>
          <w:rFonts w:ascii="Times New Roman" w:eastAsia="Times New Roman" w:hAnsi="Times New Roman" w:cs="Times New Roman"/>
        </w:rPr>
        <w:t xml:space="preserve"> = -2.47, </w:t>
      </w:r>
      <w:r w:rsidRPr="00F23D4A">
        <w:rPr>
          <w:rFonts w:ascii="Times New Roman" w:eastAsia="Times New Roman" w:hAnsi="Times New Roman" w:cs="Times New Roman"/>
          <w:i/>
          <w:iCs/>
        </w:rPr>
        <w:t>p</w:t>
      </w:r>
      <w:r>
        <w:rPr>
          <w:rFonts w:ascii="Times New Roman" w:eastAsia="Times New Roman" w:hAnsi="Times New Roman" w:cs="Times New Roman"/>
        </w:rPr>
        <w:t xml:space="preserve"> =.014) e para a autotranquilização (</w:t>
      </w:r>
      <w:r w:rsidRPr="00F23D4A">
        <w:rPr>
          <w:rFonts w:ascii="Times New Roman" w:eastAsia="Times New Roman" w:hAnsi="Times New Roman" w:cs="Times New Roman"/>
          <w:i/>
          <w:iCs/>
        </w:rPr>
        <w:t>z</w:t>
      </w:r>
      <w:r>
        <w:rPr>
          <w:rFonts w:ascii="Times New Roman" w:eastAsia="Times New Roman" w:hAnsi="Times New Roman" w:cs="Times New Roman"/>
        </w:rPr>
        <w:t xml:space="preserve"> = 4.81, </w:t>
      </w:r>
      <w:r w:rsidRPr="00F23D4A">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667E3140" w14:textId="77777777" w:rsidR="007F053B" w:rsidRDefault="007F053B" w:rsidP="008E1ED8">
      <w:pPr>
        <w:spacing w:line="360" w:lineRule="auto"/>
        <w:rPr>
          <w:rFonts w:ascii="Times New Roman" w:eastAsia="Times New Roman" w:hAnsi="Times New Roman" w:cs="Times New Roman"/>
        </w:rPr>
      </w:pPr>
    </w:p>
    <w:p w14:paraId="54BF7E05" w14:textId="77777777" w:rsidR="006C6206" w:rsidRDefault="006C6206" w:rsidP="008E1ED8">
      <w:pPr>
        <w:spacing w:line="360" w:lineRule="auto"/>
        <w:rPr>
          <w:rFonts w:ascii="Times New Roman" w:eastAsia="Times New Roman" w:hAnsi="Times New Roman" w:cs="Times New Roman"/>
        </w:rPr>
      </w:pPr>
    </w:p>
    <w:p w14:paraId="5F4F2BA9" w14:textId="77777777" w:rsidR="006C6206" w:rsidRDefault="006C6206" w:rsidP="008E1ED8">
      <w:pPr>
        <w:spacing w:line="360" w:lineRule="auto"/>
        <w:rPr>
          <w:rFonts w:ascii="Times New Roman" w:eastAsia="Times New Roman" w:hAnsi="Times New Roman" w:cs="Times New Roman"/>
        </w:rPr>
      </w:pPr>
    </w:p>
    <w:p w14:paraId="01083A46" w14:textId="77777777" w:rsidR="006C6206" w:rsidRDefault="006C6206" w:rsidP="008E1ED8">
      <w:pPr>
        <w:spacing w:line="360" w:lineRule="auto"/>
        <w:rPr>
          <w:rFonts w:ascii="Times New Roman" w:eastAsia="Times New Roman" w:hAnsi="Times New Roman" w:cs="Times New Roman"/>
        </w:rPr>
      </w:pPr>
    </w:p>
    <w:p w14:paraId="0A4EA39E" w14:textId="77777777" w:rsidR="006C6206" w:rsidRDefault="006C6206" w:rsidP="008E1ED8">
      <w:pPr>
        <w:spacing w:line="360" w:lineRule="auto"/>
        <w:rPr>
          <w:rFonts w:ascii="Times New Roman" w:eastAsia="Times New Roman" w:hAnsi="Times New Roman" w:cs="Times New Roman"/>
        </w:rPr>
      </w:pPr>
    </w:p>
    <w:p w14:paraId="1E856776" w14:textId="77777777" w:rsidR="006C6206" w:rsidRDefault="006C6206" w:rsidP="008E1ED8">
      <w:pPr>
        <w:spacing w:line="360" w:lineRule="auto"/>
        <w:rPr>
          <w:rFonts w:ascii="Times New Roman" w:eastAsia="Times New Roman" w:hAnsi="Times New Roman" w:cs="Times New Roman"/>
        </w:rPr>
      </w:pPr>
    </w:p>
    <w:p w14:paraId="782898FE" w14:textId="77777777" w:rsidR="00DC1CE3" w:rsidRDefault="00DC1CE3" w:rsidP="008E1ED8">
      <w:pPr>
        <w:spacing w:line="360" w:lineRule="auto"/>
        <w:rPr>
          <w:rFonts w:ascii="Times New Roman" w:eastAsia="Times New Roman" w:hAnsi="Times New Roman" w:cs="Times New Roman"/>
          <w:b/>
          <w:bCs/>
        </w:rPr>
      </w:pPr>
    </w:p>
    <w:p w14:paraId="774F2E69" w14:textId="07904C10" w:rsidR="00486227" w:rsidRPr="00486227" w:rsidRDefault="00486227" w:rsidP="008E1ED8">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Tabela 4. </w:t>
      </w:r>
      <w:r>
        <w:rPr>
          <w:rFonts w:ascii="Times New Roman" w:eastAsia="Times New Roman" w:hAnsi="Times New Roman" w:cs="Times New Roman"/>
          <w:i/>
          <w:iCs/>
        </w:rPr>
        <w:t>Correlação entre o padrão de utilização das redes sociais, a internalização dos ideais de beleza e as formas de autorrelação face à falha</w:t>
      </w:r>
    </w:p>
    <w:tbl>
      <w:tblPr>
        <w:tblStyle w:val="TabelacomGrelha"/>
        <w:tblW w:w="0" w:type="auto"/>
        <w:tblLayout w:type="fixed"/>
        <w:tblLook w:val="04A0" w:firstRow="1" w:lastRow="0" w:firstColumn="1" w:lastColumn="0" w:noHBand="0" w:noVBand="1"/>
      </w:tblPr>
      <w:tblGrid>
        <w:gridCol w:w="1696"/>
        <w:gridCol w:w="1134"/>
        <w:gridCol w:w="1348"/>
        <w:gridCol w:w="1070"/>
        <w:gridCol w:w="1385"/>
        <w:gridCol w:w="1116"/>
        <w:gridCol w:w="1270"/>
      </w:tblGrid>
      <w:tr w:rsidR="00DC1CE3" w14:paraId="64D20B18" w14:textId="77777777" w:rsidTr="00486227">
        <w:tc>
          <w:tcPr>
            <w:tcW w:w="1696" w:type="dxa"/>
            <w:vMerge w:val="restart"/>
            <w:tcBorders>
              <w:left w:val="nil"/>
              <w:bottom w:val="nil"/>
              <w:right w:val="nil"/>
            </w:tcBorders>
          </w:tcPr>
          <w:p w14:paraId="03CD29D4" w14:textId="3406744B" w:rsidR="00DC1CE3" w:rsidRDefault="00DC1CE3" w:rsidP="00486227">
            <w:pPr>
              <w:spacing w:line="360" w:lineRule="auto"/>
              <w:rPr>
                <w:rFonts w:ascii="Times New Roman" w:eastAsia="Times New Roman" w:hAnsi="Times New Roman" w:cs="Times New Roman"/>
                <w:b/>
                <w:bCs/>
              </w:rPr>
            </w:pPr>
            <w:r>
              <w:rPr>
                <w:rFonts w:ascii="Times New Roman" w:eastAsia="Times New Roman" w:hAnsi="Times New Roman" w:cs="Times New Roman"/>
                <w:b/>
                <w:bCs/>
              </w:rPr>
              <w:t>Redes Sociais</w:t>
            </w:r>
          </w:p>
        </w:tc>
        <w:tc>
          <w:tcPr>
            <w:tcW w:w="2482" w:type="dxa"/>
            <w:gridSpan w:val="2"/>
            <w:tcBorders>
              <w:left w:val="nil"/>
              <w:bottom w:val="nil"/>
              <w:right w:val="nil"/>
            </w:tcBorders>
          </w:tcPr>
          <w:p w14:paraId="1E8E3B28" w14:textId="3A51820C"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Internalização dos Ideais de Beleza</w:t>
            </w:r>
          </w:p>
        </w:tc>
        <w:tc>
          <w:tcPr>
            <w:tcW w:w="2455" w:type="dxa"/>
            <w:gridSpan w:val="2"/>
            <w:tcBorders>
              <w:left w:val="nil"/>
              <w:bottom w:val="nil"/>
              <w:right w:val="nil"/>
            </w:tcBorders>
          </w:tcPr>
          <w:p w14:paraId="3B00A117" w14:textId="3D768015"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Autocriticismo</w:t>
            </w:r>
          </w:p>
        </w:tc>
        <w:tc>
          <w:tcPr>
            <w:tcW w:w="2386" w:type="dxa"/>
            <w:gridSpan w:val="2"/>
            <w:tcBorders>
              <w:left w:val="nil"/>
              <w:bottom w:val="nil"/>
              <w:right w:val="nil"/>
            </w:tcBorders>
          </w:tcPr>
          <w:p w14:paraId="42FFA7B8" w14:textId="2284015C"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Autotranquilização</w:t>
            </w:r>
          </w:p>
        </w:tc>
      </w:tr>
      <w:tr w:rsidR="00DC1CE3" w14:paraId="0D53EAA8" w14:textId="77777777" w:rsidTr="00486227">
        <w:tc>
          <w:tcPr>
            <w:tcW w:w="1696" w:type="dxa"/>
            <w:vMerge/>
            <w:tcBorders>
              <w:top w:val="nil"/>
              <w:left w:val="nil"/>
              <w:bottom w:val="single" w:sz="4" w:space="0" w:color="auto"/>
              <w:right w:val="nil"/>
            </w:tcBorders>
          </w:tcPr>
          <w:p w14:paraId="69007BF8" w14:textId="77777777" w:rsidR="00DC1CE3" w:rsidRDefault="00DC1CE3" w:rsidP="00486227">
            <w:pPr>
              <w:spacing w:line="360" w:lineRule="auto"/>
              <w:rPr>
                <w:rFonts w:ascii="Times New Roman" w:eastAsia="Times New Roman" w:hAnsi="Times New Roman" w:cs="Times New Roman"/>
                <w:b/>
                <w:bCs/>
              </w:rPr>
            </w:pPr>
          </w:p>
        </w:tc>
        <w:tc>
          <w:tcPr>
            <w:tcW w:w="1134" w:type="dxa"/>
            <w:tcBorders>
              <w:top w:val="nil"/>
              <w:left w:val="nil"/>
              <w:bottom w:val="single" w:sz="4" w:space="0" w:color="auto"/>
              <w:right w:val="nil"/>
            </w:tcBorders>
          </w:tcPr>
          <w:p w14:paraId="52A0DAA5" w14:textId="0880F7B4"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Rapazes</w:t>
            </w:r>
          </w:p>
        </w:tc>
        <w:tc>
          <w:tcPr>
            <w:tcW w:w="1348" w:type="dxa"/>
            <w:tcBorders>
              <w:top w:val="nil"/>
              <w:left w:val="nil"/>
              <w:bottom w:val="single" w:sz="4" w:space="0" w:color="auto"/>
              <w:right w:val="nil"/>
            </w:tcBorders>
          </w:tcPr>
          <w:p w14:paraId="7FF0C7F3" w14:textId="60334415"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Raparigas</w:t>
            </w:r>
          </w:p>
        </w:tc>
        <w:tc>
          <w:tcPr>
            <w:tcW w:w="1070" w:type="dxa"/>
            <w:tcBorders>
              <w:top w:val="nil"/>
              <w:left w:val="nil"/>
              <w:bottom w:val="single" w:sz="4" w:space="0" w:color="auto"/>
              <w:right w:val="nil"/>
            </w:tcBorders>
          </w:tcPr>
          <w:p w14:paraId="5333B794" w14:textId="19920C3B"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Rapazes</w:t>
            </w:r>
          </w:p>
        </w:tc>
        <w:tc>
          <w:tcPr>
            <w:tcW w:w="1385" w:type="dxa"/>
            <w:tcBorders>
              <w:top w:val="nil"/>
              <w:left w:val="nil"/>
              <w:bottom w:val="single" w:sz="4" w:space="0" w:color="auto"/>
              <w:right w:val="nil"/>
            </w:tcBorders>
          </w:tcPr>
          <w:p w14:paraId="02167DD0" w14:textId="04C281BE"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Raparigas</w:t>
            </w:r>
          </w:p>
        </w:tc>
        <w:tc>
          <w:tcPr>
            <w:tcW w:w="1116" w:type="dxa"/>
            <w:tcBorders>
              <w:top w:val="nil"/>
              <w:left w:val="nil"/>
              <w:bottom w:val="single" w:sz="4" w:space="0" w:color="auto"/>
              <w:right w:val="nil"/>
            </w:tcBorders>
          </w:tcPr>
          <w:p w14:paraId="33E54E42" w14:textId="1408CF71"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Rapazes</w:t>
            </w:r>
          </w:p>
        </w:tc>
        <w:tc>
          <w:tcPr>
            <w:tcW w:w="1270" w:type="dxa"/>
            <w:tcBorders>
              <w:top w:val="nil"/>
              <w:left w:val="nil"/>
              <w:bottom w:val="single" w:sz="4" w:space="0" w:color="auto"/>
              <w:right w:val="nil"/>
            </w:tcBorders>
          </w:tcPr>
          <w:p w14:paraId="7EF80E92" w14:textId="0400069B" w:rsidR="00DC1CE3" w:rsidRDefault="00DC1CE3" w:rsidP="00486227">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Raparigas</w:t>
            </w:r>
          </w:p>
        </w:tc>
      </w:tr>
      <w:tr w:rsidR="00DC1CE3" w14:paraId="6D1C714D" w14:textId="77777777" w:rsidTr="00486227">
        <w:tc>
          <w:tcPr>
            <w:tcW w:w="1696" w:type="dxa"/>
            <w:tcBorders>
              <w:left w:val="nil"/>
              <w:bottom w:val="nil"/>
              <w:right w:val="nil"/>
            </w:tcBorders>
          </w:tcPr>
          <w:p w14:paraId="675DECFF" w14:textId="2D213CB3" w:rsidR="00DC1CE3" w:rsidRPr="00486227" w:rsidRDefault="00DC1CE3" w:rsidP="00486227">
            <w:pPr>
              <w:spacing w:line="360" w:lineRule="auto"/>
              <w:rPr>
                <w:rFonts w:ascii="Times New Roman" w:eastAsia="Times New Roman" w:hAnsi="Times New Roman" w:cs="Times New Roman"/>
              </w:rPr>
            </w:pPr>
            <w:r w:rsidRPr="00486227">
              <w:rPr>
                <w:rFonts w:ascii="Times New Roman" w:eastAsia="Times New Roman" w:hAnsi="Times New Roman" w:cs="Times New Roman"/>
              </w:rPr>
              <w:t>Tempo médio de uso das Redes sociais (por plataforma)</w:t>
            </w:r>
          </w:p>
        </w:tc>
        <w:tc>
          <w:tcPr>
            <w:tcW w:w="1134" w:type="dxa"/>
            <w:tcBorders>
              <w:left w:val="nil"/>
              <w:bottom w:val="nil"/>
              <w:right w:val="nil"/>
            </w:tcBorders>
          </w:tcPr>
          <w:p w14:paraId="1959D4CC" w14:textId="77777777" w:rsidR="00DC1CE3" w:rsidRDefault="00DC1CE3" w:rsidP="00486227">
            <w:pPr>
              <w:spacing w:line="360" w:lineRule="auto"/>
              <w:rPr>
                <w:rFonts w:ascii="Times New Roman" w:eastAsia="Times New Roman" w:hAnsi="Times New Roman" w:cs="Times New Roman"/>
                <w:b/>
                <w:bCs/>
              </w:rPr>
            </w:pPr>
          </w:p>
        </w:tc>
        <w:tc>
          <w:tcPr>
            <w:tcW w:w="1348" w:type="dxa"/>
            <w:tcBorders>
              <w:left w:val="nil"/>
              <w:bottom w:val="nil"/>
              <w:right w:val="nil"/>
            </w:tcBorders>
          </w:tcPr>
          <w:p w14:paraId="264547A4" w14:textId="77777777" w:rsidR="00DC1CE3" w:rsidRDefault="00DC1CE3" w:rsidP="00486227">
            <w:pPr>
              <w:spacing w:line="360" w:lineRule="auto"/>
              <w:rPr>
                <w:rFonts w:ascii="Times New Roman" w:eastAsia="Times New Roman" w:hAnsi="Times New Roman" w:cs="Times New Roman"/>
                <w:b/>
                <w:bCs/>
              </w:rPr>
            </w:pPr>
          </w:p>
        </w:tc>
        <w:tc>
          <w:tcPr>
            <w:tcW w:w="1070" w:type="dxa"/>
            <w:tcBorders>
              <w:left w:val="nil"/>
              <w:bottom w:val="nil"/>
              <w:right w:val="nil"/>
            </w:tcBorders>
          </w:tcPr>
          <w:p w14:paraId="4ADA1487" w14:textId="77777777" w:rsidR="00DC1CE3" w:rsidRDefault="00DC1CE3" w:rsidP="00486227">
            <w:pPr>
              <w:spacing w:line="360" w:lineRule="auto"/>
              <w:rPr>
                <w:rFonts w:ascii="Times New Roman" w:eastAsia="Times New Roman" w:hAnsi="Times New Roman" w:cs="Times New Roman"/>
                <w:b/>
                <w:bCs/>
              </w:rPr>
            </w:pPr>
          </w:p>
        </w:tc>
        <w:tc>
          <w:tcPr>
            <w:tcW w:w="1385" w:type="dxa"/>
            <w:tcBorders>
              <w:left w:val="nil"/>
              <w:bottom w:val="nil"/>
              <w:right w:val="nil"/>
            </w:tcBorders>
          </w:tcPr>
          <w:p w14:paraId="2B52507E" w14:textId="77777777" w:rsidR="00DC1CE3" w:rsidRDefault="00DC1CE3" w:rsidP="00486227">
            <w:pPr>
              <w:spacing w:line="360" w:lineRule="auto"/>
              <w:rPr>
                <w:rFonts w:ascii="Times New Roman" w:eastAsia="Times New Roman" w:hAnsi="Times New Roman" w:cs="Times New Roman"/>
                <w:b/>
                <w:bCs/>
              </w:rPr>
            </w:pPr>
          </w:p>
        </w:tc>
        <w:tc>
          <w:tcPr>
            <w:tcW w:w="1116" w:type="dxa"/>
            <w:tcBorders>
              <w:left w:val="nil"/>
              <w:bottom w:val="nil"/>
              <w:right w:val="nil"/>
            </w:tcBorders>
          </w:tcPr>
          <w:p w14:paraId="0FE6B643" w14:textId="77777777" w:rsidR="00DC1CE3" w:rsidRDefault="00DC1CE3" w:rsidP="00486227">
            <w:pPr>
              <w:spacing w:line="360" w:lineRule="auto"/>
              <w:rPr>
                <w:rFonts w:ascii="Times New Roman" w:eastAsia="Times New Roman" w:hAnsi="Times New Roman" w:cs="Times New Roman"/>
                <w:b/>
                <w:bCs/>
              </w:rPr>
            </w:pPr>
          </w:p>
        </w:tc>
        <w:tc>
          <w:tcPr>
            <w:tcW w:w="1270" w:type="dxa"/>
            <w:tcBorders>
              <w:left w:val="nil"/>
              <w:bottom w:val="nil"/>
              <w:right w:val="nil"/>
            </w:tcBorders>
          </w:tcPr>
          <w:p w14:paraId="20EADC91" w14:textId="77777777" w:rsidR="00DC1CE3" w:rsidRDefault="00DC1CE3" w:rsidP="00486227">
            <w:pPr>
              <w:spacing w:line="360" w:lineRule="auto"/>
              <w:rPr>
                <w:rFonts w:ascii="Times New Roman" w:eastAsia="Times New Roman" w:hAnsi="Times New Roman" w:cs="Times New Roman"/>
                <w:b/>
                <w:bCs/>
              </w:rPr>
            </w:pPr>
          </w:p>
        </w:tc>
      </w:tr>
      <w:tr w:rsidR="00DC1CE3" w:rsidRPr="00DC1CE3" w14:paraId="351BC18B" w14:textId="77777777" w:rsidTr="00486227">
        <w:tc>
          <w:tcPr>
            <w:tcW w:w="1696" w:type="dxa"/>
            <w:tcBorders>
              <w:top w:val="nil"/>
              <w:left w:val="nil"/>
              <w:bottom w:val="nil"/>
              <w:right w:val="nil"/>
            </w:tcBorders>
          </w:tcPr>
          <w:p w14:paraId="773393E0" w14:textId="45C2AC99" w:rsidR="00DC1CE3" w:rsidRPr="00DC1CE3" w:rsidRDefault="00486227" w:rsidP="0048622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DC1CE3" w:rsidRPr="00DC1CE3">
              <w:rPr>
                <w:rFonts w:ascii="Times New Roman" w:eastAsia="Times New Roman" w:hAnsi="Times New Roman" w:cs="Times New Roman"/>
              </w:rPr>
              <w:t>Instagram</w:t>
            </w:r>
          </w:p>
        </w:tc>
        <w:tc>
          <w:tcPr>
            <w:tcW w:w="1134" w:type="dxa"/>
            <w:tcBorders>
              <w:top w:val="nil"/>
              <w:left w:val="nil"/>
              <w:bottom w:val="nil"/>
              <w:right w:val="nil"/>
            </w:tcBorders>
          </w:tcPr>
          <w:p w14:paraId="10BCF0CA" w14:textId="6488DA61" w:rsidR="00DC1CE3" w:rsidRPr="00DC1CE3" w:rsidRDefault="00DC1CE3" w:rsidP="00486227">
            <w:pPr>
              <w:spacing w:line="360" w:lineRule="auto"/>
              <w:jc w:val="center"/>
              <w:rPr>
                <w:rFonts w:ascii="Times New Roman" w:eastAsia="Times New Roman" w:hAnsi="Times New Roman" w:cs="Times New Roman"/>
              </w:rPr>
            </w:pPr>
            <w:r w:rsidRPr="00DC1CE3">
              <w:rPr>
                <w:rFonts w:ascii="Times New Roman" w:eastAsia="Times New Roman" w:hAnsi="Times New Roman" w:cs="Times New Roman"/>
              </w:rPr>
              <w:t>.08</w:t>
            </w:r>
          </w:p>
        </w:tc>
        <w:tc>
          <w:tcPr>
            <w:tcW w:w="1348" w:type="dxa"/>
            <w:tcBorders>
              <w:top w:val="nil"/>
              <w:left w:val="nil"/>
              <w:bottom w:val="nil"/>
              <w:right w:val="nil"/>
            </w:tcBorders>
          </w:tcPr>
          <w:p w14:paraId="3B6E24F6" w14:textId="3A2A4EFA" w:rsidR="00DC1CE3" w:rsidRPr="00DC1CE3" w:rsidRDefault="00DC1CE3" w:rsidP="00486227">
            <w:pPr>
              <w:spacing w:line="360" w:lineRule="auto"/>
              <w:jc w:val="center"/>
              <w:rPr>
                <w:rFonts w:ascii="Times New Roman" w:eastAsia="Times New Roman" w:hAnsi="Times New Roman" w:cs="Times New Roman"/>
              </w:rPr>
            </w:pPr>
            <w:r w:rsidRPr="00DC1CE3">
              <w:rPr>
                <w:rFonts w:ascii="Times New Roman" w:eastAsia="Times New Roman" w:hAnsi="Times New Roman" w:cs="Times New Roman"/>
              </w:rPr>
              <w:t>.16**</w:t>
            </w:r>
          </w:p>
        </w:tc>
        <w:tc>
          <w:tcPr>
            <w:tcW w:w="1070" w:type="dxa"/>
            <w:tcBorders>
              <w:top w:val="nil"/>
              <w:left w:val="nil"/>
              <w:bottom w:val="nil"/>
              <w:right w:val="nil"/>
            </w:tcBorders>
          </w:tcPr>
          <w:p w14:paraId="0B8CD852" w14:textId="612C486C"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1385" w:type="dxa"/>
            <w:tcBorders>
              <w:top w:val="nil"/>
              <w:left w:val="nil"/>
              <w:bottom w:val="nil"/>
              <w:right w:val="nil"/>
            </w:tcBorders>
          </w:tcPr>
          <w:p w14:paraId="35538B4B" w14:textId="3590E9D2"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116" w:type="dxa"/>
            <w:tcBorders>
              <w:top w:val="nil"/>
              <w:left w:val="nil"/>
              <w:bottom w:val="nil"/>
              <w:right w:val="nil"/>
            </w:tcBorders>
          </w:tcPr>
          <w:p w14:paraId="61139D5A" w14:textId="6BADAFB5"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-.03</w:t>
            </w:r>
          </w:p>
        </w:tc>
        <w:tc>
          <w:tcPr>
            <w:tcW w:w="1270" w:type="dxa"/>
            <w:tcBorders>
              <w:top w:val="nil"/>
              <w:left w:val="nil"/>
              <w:bottom w:val="nil"/>
              <w:right w:val="nil"/>
            </w:tcBorders>
          </w:tcPr>
          <w:p w14:paraId="48886F1F" w14:textId="47CC15D8"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-.21***</w:t>
            </w:r>
          </w:p>
        </w:tc>
      </w:tr>
      <w:tr w:rsidR="00DC1CE3" w:rsidRPr="00DC1CE3" w14:paraId="76A77574" w14:textId="77777777" w:rsidTr="00486227">
        <w:tc>
          <w:tcPr>
            <w:tcW w:w="1696" w:type="dxa"/>
            <w:tcBorders>
              <w:top w:val="nil"/>
              <w:left w:val="nil"/>
              <w:bottom w:val="nil"/>
              <w:right w:val="nil"/>
            </w:tcBorders>
          </w:tcPr>
          <w:p w14:paraId="04DCBDB4" w14:textId="5864388E" w:rsidR="00DC1CE3" w:rsidRPr="00DC1CE3" w:rsidRDefault="00486227" w:rsidP="0048622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DC1CE3" w:rsidRPr="00DC1CE3">
              <w:rPr>
                <w:rFonts w:ascii="Times New Roman" w:eastAsia="Times New Roman" w:hAnsi="Times New Roman" w:cs="Times New Roman"/>
              </w:rPr>
              <w:t>TikTok</w:t>
            </w:r>
          </w:p>
        </w:tc>
        <w:tc>
          <w:tcPr>
            <w:tcW w:w="1134" w:type="dxa"/>
            <w:tcBorders>
              <w:top w:val="nil"/>
              <w:left w:val="nil"/>
              <w:bottom w:val="nil"/>
              <w:right w:val="nil"/>
            </w:tcBorders>
          </w:tcPr>
          <w:p w14:paraId="23664B74" w14:textId="00D2B4CF"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348" w:type="dxa"/>
            <w:tcBorders>
              <w:top w:val="nil"/>
              <w:left w:val="nil"/>
              <w:bottom w:val="nil"/>
              <w:right w:val="nil"/>
            </w:tcBorders>
          </w:tcPr>
          <w:p w14:paraId="2669694C" w14:textId="3321EBF7"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1070" w:type="dxa"/>
            <w:tcBorders>
              <w:top w:val="nil"/>
              <w:left w:val="nil"/>
              <w:bottom w:val="nil"/>
              <w:right w:val="nil"/>
            </w:tcBorders>
          </w:tcPr>
          <w:p w14:paraId="34F95F61" w14:textId="79602A75"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385" w:type="dxa"/>
            <w:tcBorders>
              <w:top w:val="nil"/>
              <w:left w:val="nil"/>
              <w:bottom w:val="nil"/>
              <w:right w:val="nil"/>
            </w:tcBorders>
          </w:tcPr>
          <w:p w14:paraId="5DCCCCC0" w14:textId="68FE4999" w:rsidR="00DC1CE3" w:rsidRPr="00DC1CE3" w:rsidRDefault="00DC1CE3"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r w:rsidR="00486227">
              <w:rPr>
                <w:rFonts w:ascii="Times New Roman" w:eastAsia="Times New Roman" w:hAnsi="Times New Roman" w:cs="Times New Roman"/>
              </w:rPr>
              <w:t>5</w:t>
            </w:r>
            <w:r>
              <w:rPr>
                <w:rFonts w:ascii="Times New Roman" w:eastAsia="Times New Roman" w:hAnsi="Times New Roman" w:cs="Times New Roman"/>
              </w:rPr>
              <w:t>***</w:t>
            </w:r>
          </w:p>
        </w:tc>
        <w:tc>
          <w:tcPr>
            <w:tcW w:w="1116" w:type="dxa"/>
            <w:tcBorders>
              <w:top w:val="nil"/>
              <w:left w:val="nil"/>
              <w:bottom w:val="nil"/>
              <w:right w:val="nil"/>
            </w:tcBorders>
          </w:tcPr>
          <w:p w14:paraId="14D7CAA7" w14:textId="48A6B681"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1270" w:type="dxa"/>
            <w:tcBorders>
              <w:top w:val="nil"/>
              <w:left w:val="nil"/>
              <w:bottom w:val="nil"/>
              <w:right w:val="nil"/>
            </w:tcBorders>
          </w:tcPr>
          <w:p w14:paraId="35862789" w14:textId="681D4BA7" w:rsidR="00DC1CE3" w:rsidRPr="00DC1CE3" w:rsidRDefault="00DC1CE3" w:rsidP="00486227">
            <w:pPr>
              <w:spacing w:line="360" w:lineRule="auto"/>
              <w:jc w:val="center"/>
              <w:rPr>
                <w:rFonts w:ascii="Times New Roman" w:eastAsia="Times New Roman" w:hAnsi="Times New Roman" w:cs="Times New Roman"/>
              </w:rPr>
            </w:pPr>
            <w:r w:rsidRPr="00DC1CE3">
              <w:rPr>
                <w:rFonts w:ascii="Times New Roman" w:eastAsia="Times New Roman" w:hAnsi="Times New Roman" w:cs="Times New Roman"/>
              </w:rPr>
              <w:t>-.2</w:t>
            </w:r>
            <w:r>
              <w:rPr>
                <w:rFonts w:ascii="Times New Roman" w:eastAsia="Times New Roman" w:hAnsi="Times New Roman" w:cs="Times New Roman"/>
              </w:rPr>
              <w:t>5</w:t>
            </w:r>
            <w:r w:rsidRPr="00DC1CE3">
              <w:rPr>
                <w:rFonts w:ascii="Times New Roman" w:eastAsia="Times New Roman" w:hAnsi="Times New Roman" w:cs="Times New Roman"/>
              </w:rPr>
              <w:t>***</w:t>
            </w:r>
          </w:p>
        </w:tc>
      </w:tr>
      <w:tr w:rsidR="00DC1CE3" w:rsidRPr="00DC1CE3" w14:paraId="453D3329" w14:textId="77777777" w:rsidTr="00486227">
        <w:tc>
          <w:tcPr>
            <w:tcW w:w="1696" w:type="dxa"/>
            <w:tcBorders>
              <w:top w:val="nil"/>
              <w:left w:val="nil"/>
              <w:bottom w:val="nil"/>
              <w:right w:val="nil"/>
            </w:tcBorders>
          </w:tcPr>
          <w:p w14:paraId="1151D64F" w14:textId="17DA8AA9" w:rsidR="00DC1CE3" w:rsidRPr="00DC1CE3" w:rsidRDefault="00486227" w:rsidP="0048622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DC1CE3" w:rsidRPr="00DC1CE3">
              <w:rPr>
                <w:rFonts w:ascii="Times New Roman" w:eastAsia="Times New Roman" w:hAnsi="Times New Roman" w:cs="Times New Roman"/>
              </w:rPr>
              <w:t>Snapchat</w:t>
            </w:r>
          </w:p>
        </w:tc>
        <w:tc>
          <w:tcPr>
            <w:tcW w:w="1134" w:type="dxa"/>
            <w:tcBorders>
              <w:top w:val="nil"/>
              <w:left w:val="nil"/>
              <w:bottom w:val="nil"/>
              <w:right w:val="nil"/>
            </w:tcBorders>
          </w:tcPr>
          <w:p w14:paraId="0B974F39" w14:textId="13DB5098"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1348" w:type="dxa"/>
            <w:tcBorders>
              <w:top w:val="nil"/>
              <w:left w:val="nil"/>
              <w:bottom w:val="nil"/>
              <w:right w:val="nil"/>
            </w:tcBorders>
          </w:tcPr>
          <w:p w14:paraId="46C6EBDD" w14:textId="7E6C81CC"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.08</w:t>
            </w:r>
          </w:p>
        </w:tc>
        <w:tc>
          <w:tcPr>
            <w:tcW w:w="1070" w:type="dxa"/>
            <w:tcBorders>
              <w:top w:val="nil"/>
              <w:left w:val="nil"/>
              <w:bottom w:val="nil"/>
              <w:right w:val="nil"/>
            </w:tcBorders>
          </w:tcPr>
          <w:p w14:paraId="585352ED" w14:textId="02A5112D"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1385" w:type="dxa"/>
            <w:tcBorders>
              <w:top w:val="nil"/>
              <w:left w:val="nil"/>
              <w:bottom w:val="nil"/>
              <w:right w:val="nil"/>
            </w:tcBorders>
          </w:tcPr>
          <w:p w14:paraId="0FA13F8B" w14:textId="23B582A3"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1116" w:type="dxa"/>
            <w:tcBorders>
              <w:top w:val="nil"/>
              <w:left w:val="nil"/>
              <w:bottom w:val="nil"/>
              <w:right w:val="nil"/>
            </w:tcBorders>
          </w:tcPr>
          <w:p w14:paraId="380F6B1F" w14:textId="3ECD9D4D"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.03</w:t>
            </w:r>
          </w:p>
        </w:tc>
        <w:tc>
          <w:tcPr>
            <w:tcW w:w="1270" w:type="dxa"/>
            <w:tcBorders>
              <w:top w:val="nil"/>
              <w:left w:val="nil"/>
              <w:bottom w:val="nil"/>
              <w:right w:val="nil"/>
            </w:tcBorders>
          </w:tcPr>
          <w:p w14:paraId="428D63DF" w14:textId="28C9CE19"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-.09</w:t>
            </w:r>
          </w:p>
        </w:tc>
      </w:tr>
      <w:tr w:rsidR="00DC1CE3" w:rsidRPr="00DC1CE3" w14:paraId="6AA4CDE2" w14:textId="77777777" w:rsidTr="00486227">
        <w:tc>
          <w:tcPr>
            <w:tcW w:w="1696" w:type="dxa"/>
            <w:tcBorders>
              <w:top w:val="nil"/>
              <w:left w:val="nil"/>
              <w:bottom w:val="nil"/>
              <w:right w:val="nil"/>
            </w:tcBorders>
          </w:tcPr>
          <w:p w14:paraId="15B30AFA" w14:textId="36063E87" w:rsidR="00DC1CE3" w:rsidRPr="00DC1CE3" w:rsidRDefault="00486227" w:rsidP="0048622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DC1CE3" w:rsidRPr="00DC1CE3">
              <w:rPr>
                <w:rFonts w:ascii="Times New Roman" w:eastAsia="Times New Roman" w:hAnsi="Times New Roman" w:cs="Times New Roman"/>
              </w:rPr>
              <w:t>Pinterest</w:t>
            </w:r>
          </w:p>
        </w:tc>
        <w:tc>
          <w:tcPr>
            <w:tcW w:w="1134" w:type="dxa"/>
            <w:tcBorders>
              <w:top w:val="nil"/>
              <w:left w:val="nil"/>
              <w:bottom w:val="nil"/>
              <w:right w:val="nil"/>
            </w:tcBorders>
          </w:tcPr>
          <w:p w14:paraId="10B8C961" w14:textId="5A7F9F1C"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348" w:type="dxa"/>
            <w:tcBorders>
              <w:top w:val="nil"/>
              <w:left w:val="nil"/>
              <w:bottom w:val="nil"/>
              <w:right w:val="nil"/>
            </w:tcBorders>
          </w:tcPr>
          <w:p w14:paraId="1C123654" w14:textId="504A64F6"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070" w:type="dxa"/>
            <w:tcBorders>
              <w:top w:val="nil"/>
              <w:left w:val="nil"/>
              <w:bottom w:val="nil"/>
              <w:right w:val="nil"/>
            </w:tcBorders>
          </w:tcPr>
          <w:p w14:paraId="01BAEED0" w14:textId="236BCA31"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385" w:type="dxa"/>
            <w:tcBorders>
              <w:top w:val="nil"/>
              <w:left w:val="nil"/>
              <w:bottom w:val="nil"/>
              <w:right w:val="nil"/>
            </w:tcBorders>
          </w:tcPr>
          <w:p w14:paraId="7B68612C" w14:textId="1C03C547"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1116" w:type="dxa"/>
            <w:tcBorders>
              <w:top w:val="nil"/>
              <w:left w:val="nil"/>
              <w:bottom w:val="nil"/>
              <w:right w:val="nil"/>
            </w:tcBorders>
          </w:tcPr>
          <w:p w14:paraId="6E64DD5B" w14:textId="7DA43D6E"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1270" w:type="dxa"/>
            <w:tcBorders>
              <w:top w:val="nil"/>
              <w:left w:val="nil"/>
              <w:bottom w:val="nil"/>
              <w:right w:val="nil"/>
            </w:tcBorders>
          </w:tcPr>
          <w:p w14:paraId="2E8CCD18" w14:textId="0F4D6BE8"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r>
      <w:tr w:rsidR="00DC1CE3" w:rsidRPr="00DC1CE3" w14:paraId="308E1B4B" w14:textId="77777777" w:rsidTr="00486227">
        <w:tc>
          <w:tcPr>
            <w:tcW w:w="1696" w:type="dxa"/>
            <w:tcBorders>
              <w:top w:val="nil"/>
              <w:left w:val="nil"/>
              <w:bottom w:val="nil"/>
              <w:right w:val="nil"/>
            </w:tcBorders>
          </w:tcPr>
          <w:p w14:paraId="12599EAD" w14:textId="5AE089BD" w:rsidR="00DC1CE3" w:rsidRPr="00DC1CE3" w:rsidRDefault="00486227" w:rsidP="0048622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DC1CE3" w:rsidRPr="00DC1CE3">
              <w:rPr>
                <w:rFonts w:ascii="Times New Roman" w:eastAsia="Times New Roman" w:hAnsi="Times New Roman" w:cs="Times New Roman"/>
              </w:rPr>
              <w:t>You</w:t>
            </w:r>
            <w:r w:rsidR="002F58D8">
              <w:rPr>
                <w:rFonts w:ascii="Times New Roman" w:eastAsia="Times New Roman" w:hAnsi="Times New Roman" w:cs="Times New Roman"/>
              </w:rPr>
              <w:t>T</w:t>
            </w:r>
            <w:r w:rsidR="00DC1CE3" w:rsidRPr="00DC1CE3">
              <w:rPr>
                <w:rFonts w:ascii="Times New Roman" w:eastAsia="Times New Roman" w:hAnsi="Times New Roman" w:cs="Times New Roman"/>
              </w:rPr>
              <w:t>ube</w:t>
            </w:r>
          </w:p>
        </w:tc>
        <w:tc>
          <w:tcPr>
            <w:tcW w:w="1134" w:type="dxa"/>
            <w:tcBorders>
              <w:top w:val="nil"/>
              <w:left w:val="nil"/>
              <w:bottom w:val="nil"/>
              <w:right w:val="nil"/>
            </w:tcBorders>
          </w:tcPr>
          <w:p w14:paraId="1329184F" w14:textId="67D87FCD"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1348" w:type="dxa"/>
            <w:tcBorders>
              <w:top w:val="nil"/>
              <w:left w:val="nil"/>
              <w:bottom w:val="nil"/>
              <w:right w:val="nil"/>
            </w:tcBorders>
          </w:tcPr>
          <w:p w14:paraId="2A9650CA" w14:textId="11C440BC"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1070" w:type="dxa"/>
            <w:tcBorders>
              <w:top w:val="nil"/>
              <w:left w:val="nil"/>
              <w:bottom w:val="nil"/>
              <w:right w:val="nil"/>
            </w:tcBorders>
          </w:tcPr>
          <w:p w14:paraId="63A610CD" w14:textId="180E7B27"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385" w:type="dxa"/>
            <w:tcBorders>
              <w:top w:val="nil"/>
              <w:left w:val="nil"/>
              <w:bottom w:val="nil"/>
              <w:right w:val="nil"/>
            </w:tcBorders>
          </w:tcPr>
          <w:p w14:paraId="74DF63E2" w14:textId="7727D49A"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116" w:type="dxa"/>
            <w:tcBorders>
              <w:top w:val="nil"/>
              <w:left w:val="nil"/>
              <w:bottom w:val="nil"/>
              <w:right w:val="nil"/>
            </w:tcBorders>
          </w:tcPr>
          <w:p w14:paraId="3907C605" w14:textId="7EC303E9"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270" w:type="dxa"/>
            <w:tcBorders>
              <w:top w:val="nil"/>
              <w:left w:val="nil"/>
              <w:bottom w:val="nil"/>
              <w:right w:val="nil"/>
            </w:tcBorders>
          </w:tcPr>
          <w:p w14:paraId="7A447D76" w14:textId="74EB734F"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-.13*</w:t>
            </w:r>
          </w:p>
        </w:tc>
      </w:tr>
      <w:tr w:rsidR="00DC1CE3" w:rsidRPr="00DC1CE3" w14:paraId="45443DEC" w14:textId="77777777" w:rsidTr="00486227">
        <w:tc>
          <w:tcPr>
            <w:tcW w:w="1696" w:type="dxa"/>
            <w:tcBorders>
              <w:top w:val="nil"/>
              <w:left w:val="nil"/>
              <w:bottom w:val="nil"/>
              <w:right w:val="nil"/>
            </w:tcBorders>
          </w:tcPr>
          <w:p w14:paraId="32BBEF14" w14:textId="17158CCC" w:rsidR="00DC1CE3" w:rsidRPr="00486227" w:rsidRDefault="00486227" w:rsidP="00486227">
            <w:pPr>
              <w:spacing w:line="360" w:lineRule="auto"/>
              <w:rPr>
                <w:rFonts w:ascii="Times New Roman" w:eastAsia="Times New Roman" w:hAnsi="Times New Roman" w:cs="Times New Roman"/>
              </w:rPr>
            </w:pPr>
            <w:r w:rsidRPr="00486227">
              <w:rPr>
                <w:rFonts w:ascii="Times New Roman" w:eastAsia="Times New Roman" w:hAnsi="Times New Roman" w:cs="Times New Roman"/>
              </w:rPr>
              <w:t>Tempo médio de uso das redes sociais (global)</w:t>
            </w:r>
          </w:p>
        </w:tc>
        <w:tc>
          <w:tcPr>
            <w:tcW w:w="1134" w:type="dxa"/>
            <w:tcBorders>
              <w:top w:val="nil"/>
              <w:left w:val="nil"/>
              <w:bottom w:val="nil"/>
              <w:right w:val="nil"/>
            </w:tcBorders>
          </w:tcPr>
          <w:p w14:paraId="64996F8E" w14:textId="77777777" w:rsidR="00DC1CE3" w:rsidRDefault="00DC1CE3" w:rsidP="00486227">
            <w:pPr>
              <w:spacing w:line="360" w:lineRule="auto"/>
              <w:jc w:val="center"/>
              <w:rPr>
                <w:rFonts w:ascii="Times New Roman" w:eastAsia="Times New Roman" w:hAnsi="Times New Roman" w:cs="Times New Roman"/>
              </w:rPr>
            </w:pPr>
          </w:p>
          <w:p w14:paraId="6ECFA7C2" w14:textId="4416A242" w:rsidR="00486227"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348" w:type="dxa"/>
            <w:tcBorders>
              <w:top w:val="nil"/>
              <w:left w:val="nil"/>
              <w:bottom w:val="nil"/>
              <w:right w:val="nil"/>
            </w:tcBorders>
          </w:tcPr>
          <w:p w14:paraId="62328BF2" w14:textId="77777777" w:rsidR="00486227" w:rsidRDefault="00486227" w:rsidP="00486227">
            <w:pPr>
              <w:spacing w:line="360" w:lineRule="auto"/>
              <w:jc w:val="center"/>
              <w:rPr>
                <w:rFonts w:ascii="Times New Roman" w:eastAsia="Times New Roman" w:hAnsi="Times New Roman" w:cs="Times New Roman"/>
              </w:rPr>
            </w:pPr>
          </w:p>
          <w:p w14:paraId="2F63A0FC" w14:textId="482FBCE6"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070" w:type="dxa"/>
            <w:tcBorders>
              <w:top w:val="nil"/>
              <w:left w:val="nil"/>
              <w:bottom w:val="nil"/>
              <w:right w:val="nil"/>
            </w:tcBorders>
          </w:tcPr>
          <w:p w14:paraId="37877A5B" w14:textId="77777777" w:rsidR="00486227" w:rsidRDefault="00486227" w:rsidP="00486227">
            <w:pPr>
              <w:spacing w:line="360" w:lineRule="auto"/>
              <w:jc w:val="center"/>
              <w:rPr>
                <w:rFonts w:ascii="Times New Roman" w:eastAsia="Times New Roman" w:hAnsi="Times New Roman" w:cs="Times New Roman"/>
              </w:rPr>
            </w:pPr>
          </w:p>
          <w:p w14:paraId="1C239F6B" w14:textId="2EEF9081"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1385" w:type="dxa"/>
            <w:tcBorders>
              <w:top w:val="nil"/>
              <w:left w:val="nil"/>
              <w:bottom w:val="nil"/>
              <w:right w:val="nil"/>
            </w:tcBorders>
          </w:tcPr>
          <w:p w14:paraId="0819EE8C" w14:textId="77777777" w:rsidR="00486227" w:rsidRDefault="00486227" w:rsidP="00486227">
            <w:pPr>
              <w:spacing w:line="360" w:lineRule="auto"/>
              <w:jc w:val="center"/>
              <w:rPr>
                <w:rFonts w:ascii="Times New Roman" w:eastAsia="Times New Roman" w:hAnsi="Times New Roman" w:cs="Times New Roman"/>
              </w:rPr>
            </w:pPr>
          </w:p>
          <w:p w14:paraId="1DA7845F" w14:textId="636DD890"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1116" w:type="dxa"/>
            <w:tcBorders>
              <w:top w:val="nil"/>
              <w:left w:val="nil"/>
              <w:bottom w:val="nil"/>
              <w:right w:val="nil"/>
            </w:tcBorders>
          </w:tcPr>
          <w:p w14:paraId="09FC6041" w14:textId="77777777" w:rsidR="00486227" w:rsidRDefault="00486227" w:rsidP="00486227">
            <w:pPr>
              <w:spacing w:line="360" w:lineRule="auto"/>
              <w:jc w:val="center"/>
              <w:rPr>
                <w:rFonts w:ascii="Times New Roman" w:eastAsia="Times New Roman" w:hAnsi="Times New Roman" w:cs="Times New Roman"/>
              </w:rPr>
            </w:pPr>
          </w:p>
          <w:p w14:paraId="3E8DE257" w14:textId="65E1295A"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1270" w:type="dxa"/>
            <w:tcBorders>
              <w:top w:val="nil"/>
              <w:left w:val="nil"/>
              <w:bottom w:val="nil"/>
              <w:right w:val="nil"/>
            </w:tcBorders>
          </w:tcPr>
          <w:p w14:paraId="0FD11EDE" w14:textId="77777777" w:rsidR="00486227" w:rsidRDefault="00486227" w:rsidP="00486227">
            <w:pPr>
              <w:spacing w:line="360" w:lineRule="auto"/>
              <w:jc w:val="center"/>
              <w:rPr>
                <w:rFonts w:ascii="Times New Roman" w:eastAsia="Times New Roman" w:hAnsi="Times New Roman" w:cs="Times New Roman"/>
              </w:rPr>
            </w:pPr>
          </w:p>
          <w:p w14:paraId="6430F56D" w14:textId="32054913"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DC1CE3" w:rsidRPr="00DC1CE3" w14:paraId="13FC02FA" w14:textId="77777777" w:rsidTr="00486227">
        <w:tc>
          <w:tcPr>
            <w:tcW w:w="1696" w:type="dxa"/>
            <w:tcBorders>
              <w:top w:val="nil"/>
              <w:left w:val="nil"/>
              <w:right w:val="nil"/>
            </w:tcBorders>
          </w:tcPr>
          <w:p w14:paraId="65B748FE" w14:textId="1DF606EC" w:rsidR="00DC1CE3" w:rsidRPr="00486227" w:rsidRDefault="00486227" w:rsidP="00486227">
            <w:pPr>
              <w:spacing w:line="360" w:lineRule="auto"/>
              <w:rPr>
                <w:rFonts w:ascii="Times New Roman" w:eastAsia="Times New Roman" w:hAnsi="Times New Roman" w:cs="Times New Roman"/>
              </w:rPr>
            </w:pPr>
            <w:r w:rsidRPr="00486227">
              <w:rPr>
                <w:rFonts w:ascii="Times New Roman" w:eastAsia="Times New Roman" w:hAnsi="Times New Roman" w:cs="Times New Roman"/>
              </w:rPr>
              <w:t>Exposição a conteúdos centrados na aparência</w:t>
            </w:r>
          </w:p>
        </w:tc>
        <w:tc>
          <w:tcPr>
            <w:tcW w:w="1134" w:type="dxa"/>
            <w:tcBorders>
              <w:top w:val="nil"/>
              <w:left w:val="nil"/>
              <w:right w:val="nil"/>
            </w:tcBorders>
          </w:tcPr>
          <w:p w14:paraId="65F837CC" w14:textId="77777777" w:rsidR="00486227" w:rsidRDefault="00486227" w:rsidP="00486227">
            <w:pPr>
              <w:spacing w:line="360" w:lineRule="auto"/>
              <w:jc w:val="center"/>
              <w:rPr>
                <w:rFonts w:ascii="Times New Roman" w:eastAsia="Times New Roman" w:hAnsi="Times New Roman" w:cs="Times New Roman"/>
              </w:rPr>
            </w:pPr>
          </w:p>
          <w:p w14:paraId="437835A2" w14:textId="4A20C37C"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.41***</w:t>
            </w:r>
          </w:p>
        </w:tc>
        <w:tc>
          <w:tcPr>
            <w:tcW w:w="1348" w:type="dxa"/>
            <w:tcBorders>
              <w:top w:val="nil"/>
              <w:left w:val="nil"/>
              <w:right w:val="nil"/>
            </w:tcBorders>
          </w:tcPr>
          <w:p w14:paraId="49033FA9" w14:textId="77777777" w:rsidR="00486227" w:rsidRDefault="00486227" w:rsidP="00486227">
            <w:pPr>
              <w:spacing w:line="360" w:lineRule="auto"/>
              <w:jc w:val="center"/>
              <w:rPr>
                <w:rFonts w:ascii="Times New Roman" w:eastAsia="Times New Roman" w:hAnsi="Times New Roman" w:cs="Times New Roman"/>
              </w:rPr>
            </w:pPr>
          </w:p>
          <w:p w14:paraId="75AE4DE8" w14:textId="7E817F72"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1070" w:type="dxa"/>
            <w:tcBorders>
              <w:top w:val="nil"/>
              <w:left w:val="nil"/>
              <w:right w:val="nil"/>
            </w:tcBorders>
          </w:tcPr>
          <w:p w14:paraId="5BE86885" w14:textId="77777777" w:rsidR="00486227" w:rsidRDefault="00486227" w:rsidP="00486227">
            <w:pPr>
              <w:spacing w:line="360" w:lineRule="auto"/>
              <w:jc w:val="center"/>
              <w:rPr>
                <w:rFonts w:ascii="Times New Roman" w:eastAsia="Times New Roman" w:hAnsi="Times New Roman" w:cs="Times New Roman"/>
              </w:rPr>
            </w:pPr>
          </w:p>
          <w:p w14:paraId="3AEFB71E" w14:textId="1CAE0AFE"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1385" w:type="dxa"/>
            <w:tcBorders>
              <w:top w:val="nil"/>
              <w:left w:val="nil"/>
              <w:right w:val="nil"/>
            </w:tcBorders>
          </w:tcPr>
          <w:p w14:paraId="2CD87E94" w14:textId="77777777" w:rsidR="00486227" w:rsidRDefault="00486227" w:rsidP="00486227">
            <w:pPr>
              <w:spacing w:line="360" w:lineRule="auto"/>
              <w:jc w:val="center"/>
              <w:rPr>
                <w:rFonts w:ascii="Times New Roman" w:eastAsia="Times New Roman" w:hAnsi="Times New Roman" w:cs="Times New Roman"/>
              </w:rPr>
            </w:pPr>
          </w:p>
          <w:p w14:paraId="1950BADD" w14:textId="7DFEA3A2"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1116" w:type="dxa"/>
            <w:tcBorders>
              <w:top w:val="nil"/>
              <w:left w:val="nil"/>
              <w:right w:val="nil"/>
            </w:tcBorders>
          </w:tcPr>
          <w:p w14:paraId="21EC730D" w14:textId="77777777" w:rsidR="00486227" w:rsidRDefault="00486227" w:rsidP="00486227">
            <w:pPr>
              <w:spacing w:line="360" w:lineRule="auto"/>
              <w:jc w:val="center"/>
              <w:rPr>
                <w:rFonts w:ascii="Times New Roman" w:eastAsia="Times New Roman" w:hAnsi="Times New Roman" w:cs="Times New Roman"/>
              </w:rPr>
            </w:pPr>
          </w:p>
          <w:p w14:paraId="491D7645" w14:textId="25895E1E"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1270" w:type="dxa"/>
            <w:tcBorders>
              <w:top w:val="nil"/>
              <w:left w:val="nil"/>
              <w:right w:val="nil"/>
            </w:tcBorders>
          </w:tcPr>
          <w:p w14:paraId="1F301154" w14:textId="77777777" w:rsidR="00486227" w:rsidRDefault="00486227" w:rsidP="00486227">
            <w:pPr>
              <w:spacing w:line="360" w:lineRule="auto"/>
              <w:jc w:val="center"/>
              <w:rPr>
                <w:rFonts w:ascii="Times New Roman" w:eastAsia="Times New Roman" w:hAnsi="Times New Roman" w:cs="Times New Roman"/>
              </w:rPr>
            </w:pPr>
          </w:p>
          <w:p w14:paraId="0A4F0192" w14:textId="07067E83" w:rsidR="00DC1CE3" w:rsidRPr="00DC1CE3" w:rsidRDefault="00486227" w:rsidP="00486227">
            <w:pPr>
              <w:spacing w:line="360" w:lineRule="auto"/>
              <w:jc w:val="center"/>
              <w:rPr>
                <w:rFonts w:ascii="Times New Roman" w:eastAsia="Times New Roman" w:hAnsi="Times New Roman" w:cs="Times New Roman"/>
              </w:rPr>
            </w:pPr>
            <w:r>
              <w:rPr>
                <w:rFonts w:ascii="Times New Roman" w:eastAsia="Times New Roman" w:hAnsi="Times New Roman" w:cs="Times New Roman"/>
              </w:rPr>
              <w:t>-.30***</w:t>
            </w:r>
          </w:p>
        </w:tc>
      </w:tr>
    </w:tbl>
    <w:p w14:paraId="23AB7B3B" w14:textId="1AD08A7C" w:rsidR="00486227" w:rsidRPr="00E20866" w:rsidRDefault="00486227" w:rsidP="00486227">
      <w:pPr>
        <w:spacing w:line="360" w:lineRule="auto"/>
        <w:rPr>
          <w:rFonts w:ascii="Times New Roman" w:eastAsia="Times New Roman" w:hAnsi="Times New Roman" w:cs="Times New Roman"/>
          <w:b/>
          <w:bCs/>
        </w:rPr>
      </w:pPr>
      <w:r>
        <w:rPr>
          <w:rFonts w:ascii="Times New Roman" w:eastAsia="Times New Roman" w:hAnsi="Times New Roman" w:cs="Times New Roman"/>
          <w:i/>
          <w:iCs/>
        </w:rPr>
        <w:t>Nota.</w:t>
      </w:r>
      <w:r>
        <w:rPr>
          <w:rFonts w:ascii="Times New Roman" w:eastAsia="Times New Roman" w:hAnsi="Times New Roman" w:cs="Times New Roman"/>
        </w:rPr>
        <w:t xml:space="preserve"> </w:t>
      </w:r>
      <w:r>
        <w:rPr>
          <w:rFonts w:ascii="Times New Roman" w:eastAsia="Times New Roman" w:hAnsi="Times New Roman" w:cs="Times New Roman"/>
          <w:i/>
          <w:iCs/>
        </w:rPr>
        <w:t>p</w:t>
      </w:r>
      <w:r>
        <w:rPr>
          <w:rFonts w:ascii="Times New Roman" w:eastAsia="Times New Roman" w:hAnsi="Times New Roman" w:cs="Times New Roman"/>
        </w:rPr>
        <w:t xml:space="preserve"> &lt; .05*; </w:t>
      </w:r>
      <w:r>
        <w:rPr>
          <w:rFonts w:ascii="Times New Roman" w:eastAsia="Times New Roman" w:hAnsi="Times New Roman" w:cs="Times New Roman"/>
          <w:i/>
          <w:iCs/>
        </w:rPr>
        <w:t xml:space="preserve">p </w:t>
      </w:r>
      <w:r>
        <w:rPr>
          <w:rFonts w:ascii="Times New Roman" w:eastAsia="Times New Roman" w:hAnsi="Times New Roman" w:cs="Times New Roman"/>
        </w:rPr>
        <w:t xml:space="preserve">&lt; .01**; </w:t>
      </w:r>
      <w:r>
        <w:rPr>
          <w:rFonts w:ascii="Times New Roman" w:eastAsia="Times New Roman" w:hAnsi="Times New Roman" w:cs="Times New Roman"/>
          <w:i/>
          <w:iCs/>
        </w:rPr>
        <w:t>p</w:t>
      </w:r>
      <w:r>
        <w:rPr>
          <w:rFonts w:ascii="Times New Roman" w:eastAsia="Times New Roman" w:hAnsi="Times New Roman" w:cs="Times New Roman"/>
        </w:rPr>
        <w:t xml:space="preserve"> &lt; .001***</w:t>
      </w:r>
      <w:r w:rsidR="009B1E9D">
        <w:rPr>
          <w:rFonts w:ascii="Times New Roman" w:eastAsia="Times New Roman" w:hAnsi="Times New Roman" w:cs="Times New Roman"/>
        </w:rPr>
        <w:t>.</w:t>
      </w:r>
    </w:p>
    <w:p w14:paraId="46C79D3A" w14:textId="0ADF7AD7" w:rsidR="00DC1CE3" w:rsidRPr="00DC1CE3" w:rsidRDefault="00DC1CE3" w:rsidP="008E1ED8">
      <w:pPr>
        <w:spacing w:line="360" w:lineRule="auto"/>
        <w:rPr>
          <w:rFonts w:ascii="Times New Roman" w:eastAsia="Times New Roman" w:hAnsi="Times New Roman" w:cs="Times New Roman"/>
        </w:rPr>
      </w:pPr>
    </w:p>
    <w:p w14:paraId="6958EF6D" w14:textId="08E6DEBE" w:rsidR="00F03EFD" w:rsidRPr="004B4044" w:rsidRDefault="00F03EFD" w:rsidP="004B4044">
      <w:pPr>
        <w:pStyle w:val="Ttulo2"/>
        <w:rPr>
          <w:rFonts w:ascii="Times New Roman" w:hAnsi="Times New Roman" w:cs="Times New Roman"/>
          <w:b/>
          <w:bCs/>
          <w:sz w:val="24"/>
          <w:szCs w:val="24"/>
        </w:rPr>
      </w:pPr>
      <w:bookmarkStart w:id="11" w:name="_Toc231766017"/>
      <w:r w:rsidRPr="004B4044">
        <w:rPr>
          <w:rFonts w:ascii="Times New Roman" w:hAnsi="Times New Roman" w:cs="Times New Roman"/>
          <w:b/>
          <w:bCs/>
          <w:sz w:val="24"/>
          <w:szCs w:val="24"/>
        </w:rPr>
        <w:t>Correlações entre as formas de autorrelação face à falha e a internalização dos ideais de beleza</w:t>
      </w:r>
      <w:bookmarkEnd w:id="11"/>
    </w:p>
    <w:p w14:paraId="276E02AC" w14:textId="77777777" w:rsidR="008E1ED8" w:rsidRDefault="008E1ED8" w:rsidP="008E1ED8">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As correlações apresentadas na Tabela 5 evidenciaram uma associação positiva significativa entre o autocriticismo e a internalização dos ideais no género feminino e masculino, sendo esta associação significativamente mais forte nas raparigas (</w:t>
      </w:r>
      <w:r w:rsidRPr="00166B79">
        <w:rPr>
          <w:rFonts w:ascii="Times New Roman" w:eastAsia="Times New Roman" w:hAnsi="Times New Roman" w:cs="Times New Roman"/>
          <w:i/>
          <w:iCs/>
        </w:rPr>
        <w:t>z</w:t>
      </w:r>
      <w:r>
        <w:rPr>
          <w:rFonts w:ascii="Times New Roman" w:eastAsia="Times New Roman" w:hAnsi="Times New Roman" w:cs="Times New Roman"/>
        </w:rPr>
        <w:t xml:space="preserve"> = -3.62, </w:t>
      </w:r>
      <w:r w:rsidRPr="00166B79">
        <w:rPr>
          <w:rFonts w:ascii="Times New Roman" w:eastAsia="Times New Roman" w:hAnsi="Times New Roman" w:cs="Times New Roman"/>
          <w:i/>
          <w:iCs/>
        </w:rPr>
        <w:t>p</w:t>
      </w:r>
      <w:r>
        <w:rPr>
          <w:rFonts w:ascii="Times New Roman" w:eastAsia="Times New Roman" w:hAnsi="Times New Roman" w:cs="Times New Roman"/>
        </w:rPr>
        <w:t xml:space="preserve"> &lt; .001). Por sua vez, a autotranquilização apresentou associações negativas significativas com a </w:t>
      </w:r>
      <w:r>
        <w:rPr>
          <w:rFonts w:ascii="Times New Roman" w:eastAsia="Times New Roman" w:hAnsi="Times New Roman" w:cs="Times New Roman"/>
        </w:rPr>
        <w:lastRenderedPageBreak/>
        <w:t>internalização dos ideais de beleza, observando-se igualmente uma associação mais forte no género feminino (</w:t>
      </w:r>
      <w:r w:rsidRPr="002771C6">
        <w:rPr>
          <w:rFonts w:ascii="Times New Roman" w:eastAsia="Times New Roman" w:hAnsi="Times New Roman" w:cs="Times New Roman"/>
          <w:i/>
          <w:iCs/>
        </w:rPr>
        <w:t>z</w:t>
      </w:r>
      <w:r>
        <w:rPr>
          <w:rFonts w:ascii="Times New Roman" w:eastAsia="Times New Roman" w:hAnsi="Times New Roman" w:cs="Times New Roman"/>
        </w:rPr>
        <w:t xml:space="preserve"> = 4.27, </w:t>
      </w:r>
      <w:r w:rsidRPr="002771C6">
        <w:rPr>
          <w:rFonts w:ascii="Times New Roman" w:eastAsia="Times New Roman" w:hAnsi="Times New Roman" w:cs="Times New Roman"/>
          <w:i/>
          <w:iCs/>
        </w:rPr>
        <w:t>p</w:t>
      </w:r>
      <w:r>
        <w:rPr>
          <w:rFonts w:ascii="Times New Roman" w:eastAsia="Times New Roman" w:hAnsi="Times New Roman" w:cs="Times New Roman"/>
        </w:rPr>
        <w:t xml:space="preserve"> &lt; .001</w:t>
      </w:r>
      <w:r w:rsidRPr="00834B30">
        <w:rPr>
          <w:rFonts w:ascii="Times New Roman" w:eastAsia="Times New Roman" w:hAnsi="Times New Roman" w:cs="Times New Roman"/>
        </w:rPr>
        <w:t>)</w:t>
      </w:r>
      <w:r>
        <w:rPr>
          <w:rFonts w:ascii="Times New Roman" w:eastAsia="Times New Roman" w:hAnsi="Times New Roman" w:cs="Times New Roman"/>
        </w:rPr>
        <w:t>.</w:t>
      </w:r>
    </w:p>
    <w:p w14:paraId="31D1532E" w14:textId="27F174C8" w:rsidR="00F03EFD" w:rsidRDefault="008E1ED8" w:rsidP="008E1ED8">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Verificou-se ainda uma associação negativa significativa entre o autocriticismo e autotranquilização em ambos os géneros estudados, sendo esta relação significativamente mais forte nas raparigas do que nos rapazes (z = 5.57, p &lt; .001).</w:t>
      </w:r>
    </w:p>
    <w:p w14:paraId="30F27F87" w14:textId="77777777" w:rsidR="00657C33" w:rsidRDefault="00657C33" w:rsidP="008E1ED8">
      <w:pPr>
        <w:spacing w:before="240" w:after="240" w:line="360" w:lineRule="auto"/>
        <w:rPr>
          <w:rFonts w:ascii="Times New Roman" w:eastAsia="Times New Roman" w:hAnsi="Times New Roman" w:cs="Times New Roman"/>
          <w:b/>
          <w:bCs/>
        </w:rPr>
      </w:pPr>
    </w:p>
    <w:p w14:paraId="1708C2A1" w14:textId="7D2D1EF7" w:rsidR="00657C33" w:rsidRPr="00657C33" w:rsidRDefault="00657C33" w:rsidP="008E1ED8">
      <w:pPr>
        <w:spacing w:before="240" w:after="240" w:line="360" w:lineRule="auto"/>
        <w:rPr>
          <w:rFonts w:ascii="Times New Roman" w:eastAsia="Times New Roman" w:hAnsi="Times New Roman" w:cs="Times New Roman"/>
          <w:i/>
          <w:iCs/>
        </w:rPr>
      </w:pPr>
      <w:r w:rsidRPr="007B1043">
        <w:rPr>
          <w:rFonts w:ascii="Times New Roman" w:eastAsia="Times New Roman" w:hAnsi="Times New Roman" w:cs="Times New Roman"/>
          <w:b/>
          <w:bCs/>
        </w:rPr>
        <w:t>Tabela 5.</w:t>
      </w:r>
      <w:r>
        <w:rPr>
          <w:rFonts w:ascii="Times New Roman" w:eastAsia="Times New Roman" w:hAnsi="Times New Roman" w:cs="Times New Roman"/>
        </w:rPr>
        <w:t xml:space="preserve"> </w:t>
      </w:r>
      <w:r>
        <w:rPr>
          <w:rFonts w:ascii="Times New Roman" w:eastAsia="Times New Roman" w:hAnsi="Times New Roman" w:cs="Times New Roman"/>
          <w:i/>
          <w:iCs/>
        </w:rPr>
        <w:t xml:space="preserve">Correlação entre as formas de autorrelação face à falha e a internalização dos ideais de beleza </w:t>
      </w:r>
    </w:p>
    <w:tbl>
      <w:tblPr>
        <w:tblStyle w:val="TabelacomGrelha"/>
        <w:tblW w:w="9086" w:type="dxa"/>
        <w:tblLook w:val="04A0" w:firstRow="1" w:lastRow="0" w:firstColumn="1" w:lastColumn="0" w:noHBand="0" w:noVBand="1"/>
      </w:tblPr>
      <w:tblGrid>
        <w:gridCol w:w="3773"/>
        <w:gridCol w:w="1070"/>
        <w:gridCol w:w="1635"/>
        <w:gridCol w:w="1070"/>
        <w:gridCol w:w="1538"/>
      </w:tblGrid>
      <w:tr w:rsidR="00657C33" w:rsidRPr="00411708" w14:paraId="4ECE0D10" w14:textId="77777777" w:rsidTr="00657C33">
        <w:trPr>
          <w:trHeight w:val="439"/>
        </w:trPr>
        <w:tc>
          <w:tcPr>
            <w:tcW w:w="3773" w:type="dxa"/>
            <w:tcBorders>
              <w:left w:val="nil"/>
              <w:bottom w:val="nil"/>
              <w:right w:val="nil"/>
            </w:tcBorders>
          </w:tcPr>
          <w:p w14:paraId="17917909" w14:textId="3B4BC5D5" w:rsidR="00657C33" w:rsidRPr="00411708" w:rsidRDefault="00657C33" w:rsidP="004E7C61">
            <w:pPr>
              <w:spacing w:line="360" w:lineRule="auto"/>
              <w:rPr>
                <w:rFonts w:ascii="Times New Roman" w:eastAsia="Times New Roman" w:hAnsi="Times New Roman" w:cs="Times New Roman"/>
                <w:b/>
                <w:bCs/>
              </w:rPr>
            </w:pPr>
          </w:p>
        </w:tc>
        <w:tc>
          <w:tcPr>
            <w:tcW w:w="2705" w:type="dxa"/>
            <w:gridSpan w:val="2"/>
            <w:tcBorders>
              <w:left w:val="nil"/>
              <w:bottom w:val="nil"/>
              <w:right w:val="nil"/>
            </w:tcBorders>
          </w:tcPr>
          <w:p w14:paraId="42DD0B30" w14:textId="2C4B34CC" w:rsidR="00657C33" w:rsidRPr="00411708" w:rsidRDefault="00657C33" w:rsidP="004E7C61">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Autocriticismo</w:t>
            </w:r>
          </w:p>
        </w:tc>
        <w:tc>
          <w:tcPr>
            <w:tcW w:w="2608" w:type="dxa"/>
            <w:gridSpan w:val="2"/>
            <w:tcBorders>
              <w:left w:val="nil"/>
              <w:bottom w:val="nil"/>
              <w:right w:val="nil"/>
            </w:tcBorders>
          </w:tcPr>
          <w:p w14:paraId="3502FDC4" w14:textId="44AB0EB4" w:rsidR="00657C33" w:rsidRPr="00411708" w:rsidRDefault="00657C33" w:rsidP="004E7C61">
            <w:pPr>
              <w:spacing w:line="360" w:lineRule="auto"/>
              <w:jc w:val="center"/>
              <w:rPr>
                <w:rFonts w:ascii="Times New Roman" w:eastAsia="Times New Roman" w:hAnsi="Times New Roman" w:cs="Times New Roman"/>
                <w:b/>
                <w:bCs/>
              </w:rPr>
            </w:pPr>
            <w:r>
              <w:rPr>
                <w:rFonts w:ascii="Times New Roman" w:eastAsia="Times New Roman" w:hAnsi="Times New Roman" w:cs="Times New Roman"/>
                <w:b/>
                <w:bCs/>
              </w:rPr>
              <w:t>Autotranquilização</w:t>
            </w:r>
          </w:p>
        </w:tc>
      </w:tr>
      <w:tr w:rsidR="00657C33" w:rsidRPr="00411708" w14:paraId="2EA22039" w14:textId="77777777" w:rsidTr="00657C33">
        <w:trPr>
          <w:trHeight w:val="455"/>
        </w:trPr>
        <w:tc>
          <w:tcPr>
            <w:tcW w:w="3773" w:type="dxa"/>
            <w:tcBorders>
              <w:top w:val="nil"/>
              <w:left w:val="nil"/>
              <w:bottom w:val="single" w:sz="4" w:space="0" w:color="auto"/>
              <w:right w:val="nil"/>
            </w:tcBorders>
          </w:tcPr>
          <w:p w14:paraId="51D7F5E1" w14:textId="77777777" w:rsidR="00657C33" w:rsidRDefault="00657C33" w:rsidP="004E7C61">
            <w:pPr>
              <w:spacing w:line="360" w:lineRule="auto"/>
              <w:rPr>
                <w:rFonts w:ascii="Times New Roman" w:eastAsia="Times New Roman" w:hAnsi="Times New Roman" w:cs="Times New Roman"/>
              </w:rPr>
            </w:pPr>
          </w:p>
        </w:tc>
        <w:tc>
          <w:tcPr>
            <w:tcW w:w="1070" w:type="dxa"/>
            <w:tcBorders>
              <w:top w:val="nil"/>
              <w:left w:val="nil"/>
              <w:bottom w:val="single" w:sz="4" w:space="0" w:color="auto"/>
              <w:right w:val="nil"/>
            </w:tcBorders>
          </w:tcPr>
          <w:p w14:paraId="6500951F" w14:textId="71FC908F" w:rsidR="00657C33" w:rsidRPr="00657C33" w:rsidRDefault="00657C33" w:rsidP="004E7C61">
            <w:pPr>
              <w:spacing w:line="360" w:lineRule="auto"/>
              <w:jc w:val="center"/>
              <w:rPr>
                <w:rFonts w:ascii="Times New Roman" w:eastAsia="Times New Roman" w:hAnsi="Times New Roman" w:cs="Times New Roman"/>
                <w:b/>
                <w:bCs/>
              </w:rPr>
            </w:pPr>
            <w:r w:rsidRPr="00657C33">
              <w:rPr>
                <w:rFonts w:ascii="Times New Roman" w:eastAsia="Times New Roman" w:hAnsi="Times New Roman" w:cs="Times New Roman"/>
                <w:b/>
                <w:bCs/>
              </w:rPr>
              <w:t>Rapazes</w:t>
            </w:r>
          </w:p>
        </w:tc>
        <w:tc>
          <w:tcPr>
            <w:tcW w:w="1635" w:type="dxa"/>
            <w:tcBorders>
              <w:top w:val="nil"/>
              <w:left w:val="nil"/>
              <w:bottom w:val="single" w:sz="4" w:space="0" w:color="auto"/>
              <w:right w:val="nil"/>
            </w:tcBorders>
          </w:tcPr>
          <w:p w14:paraId="6265C50A" w14:textId="27F4B7B2" w:rsidR="00657C33" w:rsidRPr="00657C33" w:rsidRDefault="00657C33" w:rsidP="004E7C61">
            <w:pPr>
              <w:spacing w:line="360" w:lineRule="auto"/>
              <w:jc w:val="center"/>
              <w:rPr>
                <w:rFonts w:ascii="Times New Roman" w:eastAsia="Times New Roman" w:hAnsi="Times New Roman" w:cs="Times New Roman"/>
                <w:b/>
                <w:bCs/>
              </w:rPr>
            </w:pPr>
            <w:r w:rsidRPr="00657C33">
              <w:rPr>
                <w:rFonts w:ascii="Times New Roman" w:eastAsia="Times New Roman" w:hAnsi="Times New Roman" w:cs="Times New Roman"/>
                <w:b/>
                <w:bCs/>
              </w:rPr>
              <w:t>Raparigas</w:t>
            </w:r>
          </w:p>
        </w:tc>
        <w:tc>
          <w:tcPr>
            <w:tcW w:w="1070" w:type="dxa"/>
            <w:tcBorders>
              <w:top w:val="nil"/>
              <w:left w:val="nil"/>
              <w:bottom w:val="single" w:sz="4" w:space="0" w:color="auto"/>
              <w:right w:val="nil"/>
            </w:tcBorders>
          </w:tcPr>
          <w:p w14:paraId="7544F75B" w14:textId="29D55F29" w:rsidR="00657C33" w:rsidRPr="00657C33" w:rsidRDefault="00657C33" w:rsidP="004E7C61">
            <w:pPr>
              <w:spacing w:line="360" w:lineRule="auto"/>
              <w:jc w:val="center"/>
              <w:rPr>
                <w:rFonts w:ascii="Times New Roman" w:eastAsia="Times New Roman" w:hAnsi="Times New Roman" w:cs="Times New Roman"/>
                <w:b/>
                <w:bCs/>
              </w:rPr>
            </w:pPr>
            <w:r w:rsidRPr="00657C33">
              <w:rPr>
                <w:rFonts w:ascii="Times New Roman" w:eastAsia="Times New Roman" w:hAnsi="Times New Roman" w:cs="Times New Roman"/>
                <w:b/>
                <w:bCs/>
              </w:rPr>
              <w:t>Rapazes</w:t>
            </w:r>
          </w:p>
        </w:tc>
        <w:tc>
          <w:tcPr>
            <w:tcW w:w="1538" w:type="dxa"/>
            <w:tcBorders>
              <w:top w:val="nil"/>
              <w:left w:val="nil"/>
              <w:bottom w:val="single" w:sz="4" w:space="0" w:color="auto"/>
              <w:right w:val="nil"/>
            </w:tcBorders>
          </w:tcPr>
          <w:p w14:paraId="71D25F62" w14:textId="766BFEDE" w:rsidR="00657C33" w:rsidRPr="00657C33" w:rsidRDefault="00657C33" w:rsidP="004E7C61">
            <w:pPr>
              <w:spacing w:line="360" w:lineRule="auto"/>
              <w:jc w:val="center"/>
              <w:rPr>
                <w:rFonts w:ascii="Times New Roman" w:eastAsia="Times New Roman" w:hAnsi="Times New Roman" w:cs="Times New Roman"/>
                <w:b/>
                <w:bCs/>
              </w:rPr>
            </w:pPr>
            <w:r w:rsidRPr="00657C33">
              <w:rPr>
                <w:rFonts w:ascii="Times New Roman" w:eastAsia="Times New Roman" w:hAnsi="Times New Roman" w:cs="Times New Roman"/>
                <w:b/>
                <w:bCs/>
              </w:rPr>
              <w:t>Raparigas</w:t>
            </w:r>
          </w:p>
        </w:tc>
      </w:tr>
      <w:tr w:rsidR="00657C33" w14:paraId="66A931B4" w14:textId="77777777" w:rsidTr="00657C33">
        <w:trPr>
          <w:trHeight w:val="455"/>
        </w:trPr>
        <w:tc>
          <w:tcPr>
            <w:tcW w:w="3773" w:type="dxa"/>
            <w:tcBorders>
              <w:top w:val="nil"/>
              <w:left w:val="nil"/>
              <w:bottom w:val="nil"/>
              <w:right w:val="nil"/>
            </w:tcBorders>
          </w:tcPr>
          <w:p w14:paraId="63D12587" w14:textId="739D7657" w:rsidR="00657C33" w:rsidRDefault="00657C33" w:rsidP="00657C33">
            <w:pPr>
              <w:spacing w:line="360" w:lineRule="auto"/>
              <w:rPr>
                <w:rFonts w:ascii="Times New Roman" w:eastAsia="Times New Roman" w:hAnsi="Times New Roman" w:cs="Times New Roman"/>
              </w:rPr>
            </w:pPr>
            <w:r>
              <w:rPr>
                <w:rFonts w:ascii="Times New Roman" w:eastAsia="Times New Roman" w:hAnsi="Times New Roman" w:cs="Times New Roman"/>
              </w:rPr>
              <w:t>Internalização dos ideais de beleza</w:t>
            </w:r>
          </w:p>
        </w:tc>
        <w:tc>
          <w:tcPr>
            <w:tcW w:w="1070" w:type="dxa"/>
            <w:tcBorders>
              <w:top w:val="nil"/>
              <w:left w:val="nil"/>
              <w:bottom w:val="nil"/>
              <w:right w:val="nil"/>
            </w:tcBorders>
          </w:tcPr>
          <w:p w14:paraId="6999970A" w14:textId="445A7DA5" w:rsidR="00657C33" w:rsidRDefault="00657C33" w:rsidP="00657C33">
            <w:pPr>
              <w:spacing w:line="360" w:lineRule="auto"/>
              <w:jc w:val="center"/>
              <w:rPr>
                <w:rFonts w:ascii="Times New Roman" w:eastAsia="Times New Roman" w:hAnsi="Times New Roman" w:cs="Times New Roman"/>
              </w:rPr>
            </w:pPr>
            <w:r w:rsidRPr="00DF0A72">
              <w:rPr>
                <w:rFonts w:ascii="Times New Roman" w:eastAsia="Times New Roman" w:hAnsi="Times New Roman" w:cs="Times New Roman"/>
              </w:rPr>
              <w:t>.46***</w:t>
            </w:r>
          </w:p>
        </w:tc>
        <w:tc>
          <w:tcPr>
            <w:tcW w:w="1635" w:type="dxa"/>
            <w:tcBorders>
              <w:top w:val="nil"/>
              <w:left w:val="nil"/>
              <w:bottom w:val="nil"/>
              <w:right w:val="nil"/>
            </w:tcBorders>
          </w:tcPr>
          <w:p w14:paraId="44444328" w14:textId="48A1EEB3" w:rsidR="00657C33" w:rsidRPr="00411708" w:rsidRDefault="00657C33" w:rsidP="00657C33">
            <w:pPr>
              <w:spacing w:line="360" w:lineRule="auto"/>
              <w:jc w:val="center"/>
              <w:rPr>
                <w:rFonts w:ascii="Times New Roman" w:eastAsia="Times New Roman" w:hAnsi="Times New Roman" w:cs="Times New Roman"/>
              </w:rPr>
            </w:pPr>
            <w:r w:rsidRPr="00DF0A72">
              <w:rPr>
                <w:rFonts w:ascii="Times New Roman" w:eastAsia="Times New Roman" w:hAnsi="Times New Roman" w:cs="Times New Roman"/>
              </w:rPr>
              <w:t>.65***</w:t>
            </w:r>
          </w:p>
        </w:tc>
        <w:tc>
          <w:tcPr>
            <w:tcW w:w="1070" w:type="dxa"/>
            <w:tcBorders>
              <w:top w:val="nil"/>
              <w:left w:val="nil"/>
              <w:bottom w:val="nil"/>
              <w:right w:val="nil"/>
            </w:tcBorders>
          </w:tcPr>
          <w:p w14:paraId="09D13E49" w14:textId="7FF6E777" w:rsidR="00657C33" w:rsidRDefault="00657C33" w:rsidP="00657C33">
            <w:pPr>
              <w:spacing w:line="360" w:lineRule="auto"/>
              <w:jc w:val="center"/>
              <w:rPr>
                <w:rFonts w:ascii="Times New Roman" w:eastAsia="Times New Roman" w:hAnsi="Times New Roman" w:cs="Times New Roman"/>
              </w:rPr>
            </w:pPr>
            <w:r w:rsidRPr="00DF0A72">
              <w:rPr>
                <w:rFonts w:ascii="Times New Roman" w:eastAsia="Times New Roman" w:hAnsi="Times New Roman" w:cs="Times New Roman"/>
              </w:rPr>
              <w:t>-</w:t>
            </w:r>
            <w:r>
              <w:rPr>
                <w:rFonts w:ascii="Times New Roman" w:eastAsia="Times New Roman" w:hAnsi="Times New Roman" w:cs="Times New Roman"/>
              </w:rPr>
              <w:t>.</w:t>
            </w:r>
            <w:r w:rsidRPr="00DF0A72">
              <w:rPr>
                <w:rFonts w:ascii="Times New Roman" w:eastAsia="Times New Roman" w:hAnsi="Times New Roman" w:cs="Times New Roman"/>
              </w:rPr>
              <w:t>18***</w:t>
            </w:r>
          </w:p>
        </w:tc>
        <w:tc>
          <w:tcPr>
            <w:tcW w:w="1538" w:type="dxa"/>
            <w:tcBorders>
              <w:top w:val="nil"/>
              <w:left w:val="nil"/>
              <w:bottom w:val="nil"/>
              <w:right w:val="nil"/>
            </w:tcBorders>
          </w:tcPr>
          <w:p w14:paraId="3B4F2773" w14:textId="249445CB" w:rsidR="00657C33" w:rsidRDefault="00657C33" w:rsidP="00657C33">
            <w:pPr>
              <w:spacing w:line="360" w:lineRule="auto"/>
              <w:jc w:val="center"/>
              <w:rPr>
                <w:rFonts w:ascii="Times New Roman" w:eastAsia="Times New Roman" w:hAnsi="Times New Roman" w:cs="Times New Roman"/>
              </w:rPr>
            </w:pPr>
            <w:r w:rsidRPr="00DF0A72">
              <w:rPr>
                <w:rFonts w:ascii="Times New Roman" w:eastAsia="Times New Roman" w:hAnsi="Times New Roman" w:cs="Times New Roman"/>
              </w:rPr>
              <w:t>-.47***</w:t>
            </w:r>
          </w:p>
        </w:tc>
      </w:tr>
      <w:tr w:rsidR="00657C33" w14:paraId="683FB0CB" w14:textId="77777777" w:rsidTr="00657C33">
        <w:trPr>
          <w:trHeight w:val="455"/>
        </w:trPr>
        <w:tc>
          <w:tcPr>
            <w:tcW w:w="3773" w:type="dxa"/>
            <w:tcBorders>
              <w:top w:val="nil"/>
              <w:left w:val="nil"/>
              <w:bottom w:val="single" w:sz="4" w:space="0" w:color="auto"/>
              <w:right w:val="nil"/>
            </w:tcBorders>
          </w:tcPr>
          <w:p w14:paraId="47E020F2" w14:textId="523F65D0" w:rsidR="00657C33" w:rsidRDefault="00657C33" w:rsidP="004E7C61">
            <w:pPr>
              <w:spacing w:line="360" w:lineRule="auto"/>
              <w:rPr>
                <w:rFonts w:ascii="Times New Roman" w:eastAsia="Times New Roman" w:hAnsi="Times New Roman" w:cs="Times New Roman"/>
              </w:rPr>
            </w:pPr>
            <w:r>
              <w:rPr>
                <w:rFonts w:ascii="Times New Roman" w:eastAsia="Times New Roman" w:hAnsi="Times New Roman" w:cs="Times New Roman"/>
              </w:rPr>
              <w:t>Autocriticismo</w:t>
            </w:r>
          </w:p>
        </w:tc>
        <w:tc>
          <w:tcPr>
            <w:tcW w:w="1070" w:type="dxa"/>
            <w:tcBorders>
              <w:top w:val="nil"/>
              <w:left w:val="nil"/>
              <w:bottom w:val="single" w:sz="4" w:space="0" w:color="auto"/>
              <w:right w:val="nil"/>
            </w:tcBorders>
          </w:tcPr>
          <w:p w14:paraId="7C5CCD56" w14:textId="05C19666" w:rsidR="00657C33" w:rsidRDefault="00657C33" w:rsidP="004E7C61">
            <w:pPr>
              <w:spacing w:line="360" w:lineRule="auto"/>
              <w:jc w:val="center"/>
              <w:rPr>
                <w:rFonts w:ascii="Times New Roman" w:eastAsia="Times New Roman" w:hAnsi="Times New Roman" w:cs="Times New Roman"/>
              </w:rPr>
            </w:pPr>
          </w:p>
        </w:tc>
        <w:tc>
          <w:tcPr>
            <w:tcW w:w="1635" w:type="dxa"/>
            <w:tcBorders>
              <w:top w:val="nil"/>
              <w:left w:val="nil"/>
              <w:bottom w:val="single" w:sz="4" w:space="0" w:color="auto"/>
              <w:right w:val="nil"/>
            </w:tcBorders>
          </w:tcPr>
          <w:p w14:paraId="0F3E4BE3" w14:textId="2AE340BA" w:rsidR="00657C33" w:rsidRDefault="00657C33" w:rsidP="004E7C61">
            <w:pPr>
              <w:spacing w:line="360" w:lineRule="auto"/>
              <w:jc w:val="center"/>
              <w:rPr>
                <w:rFonts w:ascii="Times New Roman" w:eastAsia="Times New Roman" w:hAnsi="Times New Roman" w:cs="Times New Roman"/>
              </w:rPr>
            </w:pPr>
          </w:p>
        </w:tc>
        <w:tc>
          <w:tcPr>
            <w:tcW w:w="1070" w:type="dxa"/>
            <w:tcBorders>
              <w:top w:val="nil"/>
              <w:left w:val="nil"/>
              <w:bottom w:val="single" w:sz="4" w:space="0" w:color="auto"/>
              <w:right w:val="nil"/>
            </w:tcBorders>
          </w:tcPr>
          <w:p w14:paraId="63F20FD1" w14:textId="6FDE1D5B" w:rsidR="00657C33" w:rsidRDefault="00657C33"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1538" w:type="dxa"/>
            <w:tcBorders>
              <w:top w:val="nil"/>
              <w:left w:val="nil"/>
              <w:bottom w:val="single" w:sz="4" w:space="0" w:color="auto"/>
              <w:right w:val="nil"/>
            </w:tcBorders>
          </w:tcPr>
          <w:p w14:paraId="5855A249" w14:textId="16C38539" w:rsidR="00657C33" w:rsidRDefault="00657C33"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-.58***</w:t>
            </w:r>
          </w:p>
        </w:tc>
      </w:tr>
    </w:tbl>
    <w:p w14:paraId="3B439FCA" w14:textId="68D0689D" w:rsidR="00657C33" w:rsidRDefault="00657C33" w:rsidP="006A3842">
      <w:pPr>
        <w:spacing w:line="360" w:lineRule="auto"/>
        <w:rPr>
          <w:rFonts w:ascii="Times New Roman" w:eastAsia="Times New Roman" w:hAnsi="Times New Roman" w:cs="Times New Roman"/>
        </w:rPr>
      </w:pPr>
      <w:r>
        <w:rPr>
          <w:rFonts w:ascii="Times New Roman" w:eastAsia="Times New Roman" w:hAnsi="Times New Roman" w:cs="Times New Roman"/>
          <w:i/>
          <w:iCs/>
        </w:rPr>
        <w:t>Nota. p</w:t>
      </w:r>
      <w:r>
        <w:rPr>
          <w:rFonts w:ascii="Times New Roman" w:eastAsia="Times New Roman" w:hAnsi="Times New Roman" w:cs="Times New Roman"/>
        </w:rPr>
        <w:t xml:space="preserve"> &lt; .05*; </w:t>
      </w:r>
      <w:r>
        <w:rPr>
          <w:rFonts w:ascii="Times New Roman" w:eastAsia="Times New Roman" w:hAnsi="Times New Roman" w:cs="Times New Roman"/>
          <w:i/>
          <w:iCs/>
        </w:rPr>
        <w:t xml:space="preserve">p </w:t>
      </w:r>
      <w:r>
        <w:rPr>
          <w:rFonts w:ascii="Times New Roman" w:eastAsia="Times New Roman" w:hAnsi="Times New Roman" w:cs="Times New Roman"/>
        </w:rPr>
        <w:t xml:space="preserve">&lt; .01 **; </w:t>
      </w:r>
      <w:r>
        <w:rPr>
          <w:rFonts w:ascii="Times New Roman" w:eastAsia="Times New Roman" w:hAnsi="Times New Roman" w:cs="Times New Roman"/>
          <w:i/>
          <w:iCs/>
        </w:rPr>
        <w:t>p</w:t>
      </w:r>
      <w:r>
        <w:rPr>
          <w:rFonts w:ascii="Times New Roman" w:eastAsia="Times New Roman" w:hAnsi="Times New Roman" w:cs="Times New Roman"/>
        </w:rPr>
        <w:t xml:space="preserve"> &lt; .001***</w:t>
      </w:r>
      <w:r w:rsidR="00D840B2">
        <w:rPr>
          <w:rFonts w:ascii="Times New Roman" w:eastAsia="Times New Roman" w:hAnsi="Times New Roman" w:cs="Times New Roman"/>
        </w:rPr>
        <w:t>.</w:t>
      </w:r>
    </w:p>
    <w:p w14:paraId="64040820" w14:textId="77777777" w:rsidR="006A3842" w:rsidRDefault="006A3842" w:rsidP="006A3842">
      <w:pPr>
        <w:spacing w:line="360" w:lineRule="auto"/>
        <w:rPr>
          <w:rFonts w:ascii="Times New Roman" w:eastAsia="Times New Roman" w:hAnsi="Times New Roman" w:cs="Times New Roman"/>
          <w:b/>
          <w:bCs/>
        </w:rPr>
      </w:pPr>
    </w:p>
    <w:p w14:paraId="517C8DA5" w14:textId="386ED6D3" w:rsidR="00F03EFD" w:rsidRPr="004B4044" w:rsidRDefault="00F03EFD" w:rsidP="004B4044">
      <w:pPr>
        <w:pStyle w:val="Ttulo2"/>
        <w:rPr>
          <w:rFonts w:ascii="Times New Roman" w:hAnsi="Times New Roman" w:cs="Times New Roman"/>
          <w:b/>
          <w:bCs/>
          <w:sz w:val="24"/>
          <w:szCs w:val="24"/>
        </w:rPr>
      </w:pPr>
      <w:bookmarkStart w:id="12" w:name="_Toc231766018"/>
      <w:r w:rsidRPr="004B4044">
        <w:rPr>
          <w:rFonts w:ascii="Times New Roman" w:hAnsi="Times New Roman" w:cs="Times New Roman"/>
          <w:b/>
          <w:bCs/>
          <w:sz w:val="24"/>
          <w:szCs w:val="24"/>
        </w:rPr>
        <w:t>Análises de regressão linear múltipla</w:t>
      </w:r>
      <w:bookmarkEnd w:id="12"/>
    </w:p>
    <w:p w14:paraId="0992B6B1" w14:textId="7282F3D6" w:rsidR="00D428ED" w:rsidRPr="00D428ED" w:rsidRDefault="008E1ED8" w:rsidP="008E1ED8">
      <w:pPr>
        <w:spacing w:before="240" w:after="240" w:line="360" w:lineRule="auto"/>
        <w:ind w:right="600" w:firstLine="720"/>
        <w:jc w:val="both"/>
        <w:rPr>
          <w:rFonts w:ascii="Times New Roman" w:eastAsia="Times New Roman" w:hAnsi="Times New Roman" w:cs="Times New Roman"/>
        </w:rPr>
      </w:pPr>
      <w:r>
        <w:rPr>
          <w:rFonts w:ascii="Times New Roman" w:eastAsia="Times New Roman" w:hAnsi="Times New Roman" w:cs="Times New Roman"/>
        </w:rPr>
        <w:t xml:space="preserve">O Modelo 1 examinou em que medida as formas de autorrelação face à falha (autocriticismo e autotranquilização) e o padrão de uso das redes sociais focadas na imagem (tempo médio de utilização e exposição a conteúdos centrados na aparência) contribuem para explicar </w:t>
      </w:r>
      <w:r w:rsidR="00B87806">
        <w:rPr>
          <w:rFonts w:ascii="Times New Roman" w:eastAsia="Times New Roman" w:hAnsi="Times New Roman" w:cs="Times New Roman"/>
        </w:rPr>
        <w:t>a variância d</w:t>
      </w:r>
      <w:r>
        <w:rPr>
          <w:rFonts w:ascii="Times New Roman" w:eastAsia="Times New Roman" w:hAnsi="Times New Roman" w:cs="Times New Roman"/>
        </w:rPr>
        <w:t xml:space="preserve">a internalização dos ideais de beleza (Tabela 6). Este modelo revelou-se estatisticamente significativo tanto no género masculino, </w:t>
      </w:r>
      <w:r>
        <w:rPr>
          <w:rFonts w:ascii="Times New Roman" w:eastAsia="Times New Roman" w:hAnsi="Times New Roman" w:cs="Times New Roman"/>
          <w:i/>
          <w:iCs/>
        </w:rPr>
        <w:t>F</w:t>
      </w:r>
      <w:r>
        <w:rPr>
          <w:rFonts w:ascii="Times New Roman" w:eastAsia="Times New Roman" w:hAnsi="Times New Roman" w:cs="Times New Roman"/>
        </w:rPr>
        <w:t xml:space="preserve">(4, 338) = 36.76, </w:t>
      </w:r>
      <w:r>
        <w:rPr>
          <w:rFonts w:ascii="Times New Roman" w:eastAsia="Times New Roman" w:hAnsi="Times New Roman" w:cs="Times New Roman"/>
          <w:i/>
          <w:iCs/>
        </w:rPr>
        <w:t>p</w:t>
      </w:r>
      <w:r>
        <w:rPr>
          <w:rFonts w:ascii="Times New Roman" w:eastAsia="Times New Roman" w:hAnsi="Times New Roman" w:cs="Times New Roman"/>
        </w:rPr>
        <w:t xml:space="preserve"> &lt; .001, explicando 30% da variância da internalização dos ideais de beleza (</w:t>
      </w:r>
      <w:r>
        <w:rPr>
          <w:rFonts w:ascii="Times New Roman" w:eastAsia="Times New Roman" w:hAnsi="Times New Roman" w:cs="Times New Roman"/>
          <w:i/>
          <w:iCs/>
        </w:rPr>
        <w:t>R²</w:t>
      </w:r>
      <w:r>
        <w:rPr>
          <w:rFonts w:ascii="Times New Roman" w:eastAsia="Times New Roman" w:hAnsi="Times New Roman" w:cs="Times New Roman"/>
        </w:rPr>
        <w:t xml:space="preserve"> ajustado = .30), como no género feminino, </w:t>
      </w:r>
      <w:r>
        <w:rPr>
          <w:rFonts w:ascii="Times New Roman" w:eastAsia="Times New Roman" w:hAnsi="Times New Roman" w:cs="Times New Roman"/>
          <w:i/>
          <w:iCs/>
        </w:rPr>
        <w:t>F</w:t>
      </w:r>
      <w:r>
        <w:rPr>
          <w:rFonts w:ascii="Times New Roman" w:eastAsia="Times New Roman" w:hAnsi="Times New Roman" w:cs="Times New Roman"/>
        </w:rPr>
        <w:t xml:space="preserve">(4, 335) = 83.19, </w:t>
      </w:r>
      <w:r>
        <w:rPr>
          <w:rFonts w:ascii="Times New Roman" w:eastAsia="Times New Roman" w:hAnsi="Times New Roman" w:cs="Times New Roman"/>
          <w:i/>
          <w:iCs/>
        </w:rPr>
        <w:t>p</w:t>
      </w:r>
      <w:r>
        <w:rPr>
          <w:rFonts w:ascii="Times New Roman" w:eastAsia="Times New Roman" w:hAnsi="Times New Roman" w:cs="Times New Roman"/>
        </w:rPr>
        <w:t xml:space="preserve"> &lt; .001, explicando 49% da variância (</w:t>
      </w:r>
      <w:r>
        <w:rPr>
          <w:rFonts w:ascii="Times New Roman" w:eastAsia="Times New Roman" w:hAnsi="Times New Roman" w:cs="Times New Roman"/>
          <w:i/>
          <w:iCs/>
        </w:rPr>
        <w:t>R²</w:t>
      </w:r>
      <w:r>
        <w:rPr>
          <w:rFonts w:ascii="Times New Roman" w:eastAsia="Times New Roman" w:hAnsi="Times New Roman" w:cs="Times New Roman"/>
        </w:rPr>
        <w:t xml:space="preserve"> ajustado = .49). Em ambos os géneros, o autocriticismo apresentou o maior contributo único para a explicação da variância da internalização dos ideais de beleza (rapazes: </w:t>
      </w:r>
      <w:r>
        <w:rPr>
          <w:rFonts w:ascii="Times New Roman" w:eastAsia="Times New Roman" w:hAnsi="Times New Roman" w:cs="Times New Roman"/>
          <w:i/>
          <w:iCs/>
        </w:rPr>
        <w:t>β</w:t>
      </w:r>
      <w:r>
        <w:rPr>
          <w:rFonts w:ascii="Times New Roman" w:eastAsia="Times New Roman" w:hAnsi="Times New Roman" w:cs="Times New Roman"/>
        </w:rPr>
        <w:t xml:space="preserve"> = .34, raparigas: </w:t>
      </w:r>
      <w:r>
        <w:rPr>
          <w:rFonts w:ascii="Times New Roman" w:eastAsia="Times New Roman" w:hAnsi="Times New Roman" w:cs="Times New Roman"/>
          <w:i/>
          <w:iCs/>
        </w:rPr>
        <w:t>β</w:t>
      </w:r>
      <w:r>
        <w:rPr>
          <w:rFonts w:ascii="Times New Roman" w:eastAsia="Times New Roman" w:hAnsi="Times New Roman" w:cs="Times New Roman"/>
        </w:rPr>
        <w:t xml:space="preserve"> = .44; </w:t>
      </w:r>
      <w:r>
        <w:rPr>
          <w:rFonts w:ascii="Times New Roman" w:eastAsia="Times New Roman" w:hAnsi="Times New Roman" w:cs="Times New Roman"/>
          <w:i/>
          <w:iCs/>
        </w:rPr>
        <w:t>p</w:t>
      </w:r>
      <w:r>
        <w:rPr>
          <w:rFonts w:ascii="Times New Roman" w:eastAsia="Times New Roman" w:hAnsi="Times New Roman" w:cs="Times New Roman"/>
        </w:rPr>
        <w:t xml:space="preserve"> &lt; .001), seguido da exposição a conteúdos centrados na aparência (rapazes: </w:t>
      </w:r>
      <w:r>
        <w:rPr>
          <w:rFonts w:ascii="Times New Roman" w:eastAsia="Times New Roman" w:hAnsi="Times New Roman" w:cs="Times New Roman"/>
          <w:i/>
          <w:iCs/>
        </w:rPr>
        <w:t>β</w:t>
      </w:r>
      <w:r>
        <w:rPr>
          <w:rFonts w:ascii="Times New Roman" w:eastAsia="Times New Roman" w:hAnsi="Times New Roman" w:cs="Times New Roman"/>
        </w:rPr>
        <w:t xml:space="preserve"> = .32, raparigas: </w:t>
      </w:r>
      <w:r>
        <w:rPr>
          <w:rFonts w:ascii="Times New Roman" w:eastAsia="Times New Roman" w:hAnsi="Times New Roman" w:cs="Times New Roman"/>
          <w:i/>
          <w:iCs/>
        </w:rPr>
        <w:t>β</w:t>
      </w:r>
      <w:r>
        <w:rPr>
          <w:rFonts w:ascii="Times New Roman" w:eastAsia="Times New Roman" w:hAnsi="Times New Roman" w:cs="Times New Roman"/>
        </w:rPr>
        <w:t xml:space="preserve"> = .29; </w:t>
      </w:r>
      <w:r>
        <w:rPr>
          <w:rFonts w:ascii="Times New Roman" w:eastAsia="Times New Roman" w:hAnsi="Times New Roman" w:cs="Times New Roman"/>
          <w:i/>
          <w:iCs/>
        </w:rPr>
        <w:t>p</w:t>
      </w:r>
      <w:r>
        <w:rPr>
          <w:rFonts w:ascii="Times New Roman" w:eastAsia="Times New Roman" w:hAnsi="Times New Roman" w:cs="Times New Roman"/>
        </w:rPr>
        <w:t xml:space="preserve"> &lt; .001). A autotranquilização contribuiu igualmente de forma significativa para a predição da internalização dos ideais de beleza em ambos os géneros (rapazes: </w:t>
      </w:r>
      <w:r>
        <w:rPr>
          <w:rFonts w:ascii="Times New Roman" w:eastAsia="Times New Roman" w:hAnsi="Times New Roman" w:cs="Times New Roman"/>
          <w:i/>
          <w:iCs/>
        </w:rPr>
        <w:t>β</w:t>
      </w:r>
      <w:r>
        <w:rPr>
          <w:rFonts w:ascii="Times New Roman" w:eastAsia="Times New Roman" w:hAnsi="Times New Roman" w:cs="Times New Roman"/>
        </w:rPr>
        <w:t xml:space="preserve"> = -.12, </w:t>
      </w:r>
      <w:r>
        <w:rPr>
          <w:rFonts w:ascii="Times New Roman" w:eastAsia="Times New Roman" w:hAnsi="Times New Roman" w:cs="Times New Roman"/>
          <w:i/>
          <w:iCs/>
        </w:rPr>
        <w:t>p</w:t>
      </w:r>
      <w:r>
        <w:rPr>
          <w:rFonts w:ascii="Times New Roman" w:eastAsia="Times New Roman" w:hAnsi="Times New Roman" w:cs="Times New Roman"/>
        </w:rPr>
        <w:t xml:space="preserve"> = .013; raparigas: </w:t>
      </w:r>
      <w:r>
        <w:rPr>
          <w:rFonts w:ascii="Times New Roman" w:eastAsia="Times New Roman" w:hAnsi="Times New Roman" w:cs="Times New Roman"/>
          <w:i/>
          <w:iCs/>
        </w:rPr>
        <w:t>β</w:t>
      </w:r>
      <w:r>
        <w:rPr>
          <w:rFonts w:ascii="Times New Roman" w:eastAsia="Times New Roman" w:hAnsi="Times New Roman" w:cs="Times New Roman"/>
        </w:rPr>
        <w:t xml:space="preserve"> = -.14, </w:t>
      </w:r>
      <w:r>
        <w:rPr>
          <w:rFonts w:ascii="Times New Roman" w:eastAsia="Times New Roman" w:hAnsi="Times New Roman" w:cs="Times New Roman"/>
          <w:i/>
          <w:iCs/>
        </w:rPr>
        <w:t>p</w:t>
      </w:r>
      <w:r>
        <w:rPr>
          <w:rFonts w:ascii="Times New Roman" w:eastAsia="Times New Roman" w:hAnsi="Times New Roman" w:cs="Times New Roman"/>
        </w:rPr>
        <w:t xml:space="preserve"> = .004), ainda que com uma magnitude inferior. O tempo médio de utilização diário das redes sociais não apresentou contributo significativo em nenhum </w:t>
      </w:r>
      <w:r>
        <w:rPr>
          <w:rFonts w:ascii="Times New Roman" w:eastAsia="Times New Roman" w:hAnsi="Times New Roman" w:cs="Times New Roman"/>
        </w:rPr>
        <w:lastRenderedPageBreak/>
        <w:t xml:space="preserve">dos géneros, quando controlado o efeito dos restantes </w:t>
      </w:r>
      <w:r w:rsidR="00D428ED">
        <w:rPr>
          <w:rFonts w:ascii="Times New Roman" w:eastAsia="Times New Roman" w:hAnsi="Times New Roman" w:cs="Times New Roman"/>
        </w:rPr>
        <w:t>preditores</w:t>
      </w:r>
      <w:r>
        <w:rPr>
          <w:rFonts w:ascii="Times New Roman" w:eastAsia="Times New Roman" w:hAnsi="Times New Roman" w:cs="Times New Roman"/>
        </w:rPr>
        <w:t xml:space="preserve"> (rapazes: </w:t>
      </w:r>
      <w:r>
        <w:rPr>
          <w:rFonts w:ascii="Times New Roman" w:eastAsia="Times New Roman" w:hAnsi="Times New Roman" w:cs="Times New Roman"/>
          <w:i/>
          <w:iCs/>
        </w:rPr>
        <w:t>β</w:t>
      </w:r>
      <w:r>
        <w:rPr>
          <w:rFonts w:ascii="Times New Roman" w:eastAsia="Times New Roman" w:hAnsi="Times New Roman" w:cs="Times New Roman"/>
        </w:rPr>
        <w:t xml:space="preserve"> = -.04, </w:t>
      </w:r>
      <w:r>
        <w:rPr>
          <w:rFonts w:ascii="Times New Roman" w:eastAsia="Times New Roman" w:hAnsi="Times New Roman" w:cs="Times New Roman"/>
          <w:i/>
          <w:iCs/>
        </w:rPr>
        <w:t>p</w:t>
      </w:r>
      <w:r>
        <w:rPr>
          <w:rFonts w:ascii="Times New Roman" w:eastAsia="Times New Roman" w:hAnsi="Times New Roman" w:cs="Times New Roman"/>
        </w:rPr>
        <w:t xml:space="preserve"> =</w:t>
      </w:r>
      <w:r w:rsidR="00D428ED">
        <w:rPr>
          <w:rFonts w:ascii="Times New Roman" w:eastAsia="Times New Roman" w:hAnsi="Times New Roman" w:cs="Times New Roman"/>
        </w:rPr>
        <w:t xml:space="preserve"> .419; raparigas: </w:t>
      </w:r>
      <w:r w:rsidR="00D428ED">
        <w:rPr>
          <w:rFonts w:ascii="Times New Roman" w:eastAsia="Times New Roman" w:hAnsi="Times New Roman" w:cs="Times New Roman"/>
          <w:i/>
          <w:iCs/>
        </w:rPr>
        <w:t xml:space="preserve">β </w:t>
      </w:r>
      <w:r w:rsidR="00D428ED">
        <w:rPr>
          <w:rFonts w:ascii="Times New Roman" w:eastAsia="Times New Roman" w:hAnsi="Times New Roman" w:cs="Times New Roman"/>
        </w:rPr>
        <w:t xml:space="preserve">= -.01, </w:t>
      </w:r>
      <w:r w:rsidR="00D428ED" w:rsidRPr="00D428ED">
        <w:rPr>
          <w:rFonts w:ascii="Times New Roman" w:eastAsia="Times New Roman" w:hAnsi="Times New Roman" w:cs="Times New Roman"/>
          <w:i/>
          <w:iCs/>
        </w:rPr>
        <w:t>p</w:t>
      </w:r>
      <w:r w:rsidR="00D428ED">
        <w:rPr>
          <w:rFonts w:ascii="Times New Roman" w:eastAsia="Times New Roman" w:hAnsi="Times New Roman" w:cs="Times New Roman"/>
        </w:rPr>
        <w:t xml:space="preserve"> = .746).</w:t>
      </w:r>
    </w:p>
    <w:p w14:paraId="2FAECD80" w14:textId="77777777" w:rsidR="00F03EFD" w:rsidRPr="00E20866" w:rsidRDefault="00F03EFD" w:rsidP="00F03EFD">
      <w:pPr>
        <w:rPr>
          <w:rFonts w:ascii="Times New Roman" w:eastAsia="Times New Roman" w:hAnsi="Times New Roman" w:cs="Times New Roman"/>
        </w:rPr>
        <w:sectPr w:rsidR="00F03EFD" w:rsidRPr="00E20866" w:rsidSect="00283192">
          <w:pgSz w:w="11909" w:h="16834"/>
          <w:pgMar w:top="1440" w:right="1440" w:bottom="1440" w:left="1440" w:header="720" w:footer="720" w:gutter="0"/>
          <w:cols w:space="720"/>
          <w:docGrid w:linePitch="299"/>
        </w:sectPr>
      </w:pPr>
    </w:p>
    <w:p w14:paraId="31E745A8" w14:textId="77777777" w:rsidR="00BA3FBB" w:rsidRDefault="00BA3FBB" w:rsidP="00BA3FBB">
      <w:pPr>
        <w:spacing w:before="240" w:after="240" w:line="360" w:lineRule="auto"/>
        <w:rPr>
          <w:rFonts w:ascii="Times New Roman" w:eastAsia="Times New Roman" w:hAnsi="Times New Roman" w:cs="Times New Roman"/>
          <w:i/>
          <w:iCs/>
        </w:rPr>
      </w:pPr>
      <w:r>
        <w:rPr>
          <w:rFonts w:ascii="Times New Roman" w:eastAsia="Times New Roman" w:hAnsi="Times New Roman" w:cs="Times New Roman"/>
          <w:b/>
          <w:bCs/>
        </w:rPr>
        <w:lastRenderedPageBreak/>
        <w:t xml:space="preserve">Tabela 6. </w:t>
      </w:r>
      <w:r w:rsidRPr="009C2220">
        <w:rPr>
          <w:rFonts w:ascii="Times New Roman" w:eastAsia="Times New Roman" w:hAnsi="Times New Roman" w:cs="Times New Roman"/>
          <w:i/>
          <w:iCs/>
        </w:rPr>
        <w:t>Resultados das análises de regressão linear múltipla para a predição da internalização dos ideais de beleza (rapazes: n = 343; raparigas: n = 340)</w:t>
      </w:r>
    </w:p>
    <w:tbl>
      <w:tblPr>
        <w:tblStyle w:val="TabelacomGrelha"/>
        <w:tblW w:w="14019" w:type="dxa"/>
        <w:tblLook w:val="04A0" w:firstRow="1" w:lastRow="0" w:firstColumn="1" w:lastColumn="0" w:noHBand="0" w:noVBand="1"/>
      </w:tblPr>
      <w:tblGrid>
        <w:gridCol w:w="4815"/>
        <w:gridCol w:w="992"/>
        <w:gridCol w:w="992"/>
        <w:gridCol w:w="993"/>
        <w:gridCol w:w="937"/>
        <w:gridCol w:w="1047"/>
        <w:gridCol w:w="884"/>
        <w:gridCol w:w="1097"/>
        <w:gridCol w:w="1388"/>
        <w:gridCol w:w="874"/>
      </w:tblGrid>
      <w:tr w:rsidR="00825C74" w14:paraId="67B405D0" w14:textId="60743E23" w:rsidTr="002D258C">
        <w:trPr>
          <w:trHeight w:val="429"/>
        </w:trPr>
        <w:tc>
          <w:tcPr>
            <w:tcW w:w="4815" w:type="dxa"/>
            <w:vMerge w:val="restart"/>
            <w:tcBorders>
              <w:top w:val="single" w:sz="4" w:space="0" w:color="auto"/>
              <w:left w:val="nil"/>
              <w:bottom w:val="single" w:sz="4" w:space="0" w:color="auto"/>
              <w:right w:val="nil"/>
            </w:tcBorders>
          </w:tcPr>
          <w:p w14:paraId="129D6EEB" w14:textId="2299C17E" w:rsidR="00825C74" w:rsidRPr="00411708" w:rsidRDefault="00825C74" w:rsidP="000903BB">
            <w:pPr>
              <w:spacing w:line="360" w:lineRule="auto"/>
              <w:rPr>
                <w:rFonts w:ascii="Times New Roman" w:eastAsia="Times New Roman" w:hAnsi="Times New Roman" w:cs="Times New Roman"/>
                <w:b/>
                <w:bCs/>
              </w:rPr>
            </w:pPr>
          </w:p>
        </w:tc>
        <w:tc>
          <w:tcPr>
            <w:tcW w:w="992" w:type="dxa"/>
            <w:vMerge w:val="restart"/>
            <w:tcBorders>
              <w:top w:val="single" w:sz="4" w:space="0" w:color="auto"/>
              <w:left w:val="nil"/>
              <w:bottom w:val="single" w:sz="4" w:space="0" w:color="auto"/>
              <w:right w:val="nil"/>
            </w:tcBorders>
          </w:tcPr>
          <w:p w14:paraId="3E1DFD8C" w14:textId="7C04B5F6" w:rsidR="00825C74" w:rsidRDefault="00825C74" w:rsidP="000903BB">
            <w:pPr>
              <w:spacing w:line="360" w:lineRule="auto"/>
              <w:jc w:val="center"/>
              <w:rPr>
                <w:rFonts w:ascii="Times New Roman" w:eastAsia="Times New Roman" w:hAnsi="Times New Roman" w:cs="Times New Roman"/>
                <w:i/>
                <w:iCs/>
              </w:rPr>
            </w:pPr>
            <w:r w:rsidRPr="008D757B">
              <w:rPr>
                <w:rFonts w:ascii="Times New Roman" w:eastAsia="Times New Roman" w:hAnsi="Times New Roman" w:cs="Times New Roman"/>
                <w:i/>
                <w:iCs/>
              </w:rPr>
              <w:t>B</w:t>
            </w:r>
          </w:p>
        </w:tc>
        <w:tc>
          <w:tcPr>
            <w:tcW w:w="1985" w:type="dxa"/>
            <w:gridSpan w:val="2"/>
            <w:tcBorders>
              <w:top w:val="single" w:sz="4" w:space="0" w:color="auto"/>
              <w:left w:val="nil"/>
              <w:bottom w:val="nil"/>
              <w:right w:val="nil"/>
            </w:tcBorders>
          </w:tcPr>
          <w:p w14:paraId="04D785B5" w14:textId="493CD757" w:rsidR="00825C74" w:rsidRPr="00411708" w:rsidRDefault="00825C74" w:rsidP="000903BB">
            <w:pPr>
              <w:spacing w:line="360" w:lineRule="auto"/>
              <w:jc w:val="center"/>
              <w:rPr>
                <w:rFonts w:ascii="Times New Roman" w:eastAsia="Times New Roman" w:hAnsi="Times New Roman" w:cs="Times New Roman"/>
                <w:b/>
                <w:bCs/>
              </w:rPr>
            </w:pPr>
            <w:r>
              <w:rPr>
                <w:rFonts w:ascii="Times New Roman" w:eastAsia="Times New Roman" w:hAnsi="Times New Roman" w:cs="Times New Roman"/>
                <w:i/>
                <w:iCs/>
              </w:rPr>
              <w:t>IC a 95%</w:t>
            </w:r>
            <w:r w:rsidRPr="008D757B">
              <w:rPr>
                <w:rFonts w:ascii="Times New Roman" w:eastAsia="Times New Roman" w:hAnsi="Times New Roman" w:cs="Times New Roman"/>
                <w:i/>
                <w:iCs/>
              </w:rPr>
              <w:t xml:space="preserve"> para B</w:t>
            </w:r>
          </w:p>
        </w:tc>
        <w:tc>
          <w:tcPr>
            <w:tcW w:w="937" w:type="dxa"/>
            <w:vMerge w:val="restart"/>
            <w:tcBorders>
              <w:top w:val="single" w:sz="4" w:space="0" w:color="auto"/>
              <w:left w:val="nil"/>
              <w:bottom w:val="single" w:sz="4" w:space="0" w:color="auto"/>
              <w:right w:val="nil"/>
            </w:tcBorders>
          </w:tcPr>
          <w:p w14:paraId="08503136" w14:textId="1D12CF9F" w:rsidR="00825C74" w:rsidRPr="00411708" w:rsidRDefault="00825C74" w:rsidP="000903BB">
            <w:pPr>
              <w:spacing w:line="360" w:lineRule="auto"/>
              <w:jc w:val="center"/>
              <w:rPr>
                <w:rFonts w:ascii="Times New Roman" w:eastAsia="Times New Roman" w:hAnsi="Times New Roman" w:cs="Times New Roman"/>
                <w:b/>
                <w:bCs/>
              </w:rPr>
            </w:pPr>
            <w:r w:rsidRPr="008E1C01">
              <w:rPr>
                <w:rFonts w:ascii="Times New Roman" w:eastAsia="Times New Roman" w:hAnsi="Times New Roman" w:cs="Times New Roman"/>
                <w:i/>
                <w:iCs/>
              </w:rPr>
              <w:t>EP B</w:t>
            </w:r>
          </w:p>
        </w:tc>
        <w:tc>
          <w:tcPr>
            <w:tcW w:w="1047" w:type="dxa"/>
            <w:vMerge w:val="restart"/>
            <w:tcBorders>
              <w:top w:val="single" w:sz="4" w:space="0" w:color="auto"/>
              <w:left w:val="nil"/>
              <w:bottom w:val="single" w:sz="4" w:space="0" w:color="auto"/>
              <w:right w:val="nil"/>
            </w:tcBorders>
          </w:tcPr>
          <w:p w14:paraId="077C9C25" w14:textId="4A56DAF4" w:rsidR="00825C74" w:rsidRPr="00411708" w:rsidRDefault="00825C74" w:rsidP="000903BB">
            <w:pPr>
              <w:tabs>
                <w:tab w:val="left" w:pos="307"/>
                <w:tab w:val="center" w:pos="378"/>
              </w:tabs>
              <w:spacing w:line="360" w:lineRule="auto"/>
              <w:rPr>
                <w:rFonts w:ascii="Times New Roman" w:eastAsia="Times New Roman" w:hAnsi="Times New Roman" w:cs="Times New Roman"/>
                <w:b/>
                <w:bCs/>
                <w:i/>
                <w:iCs/>
              </w:rPr>
            </w:pPr>
            <w:r>
              <w:rPr>
                <w:rFonts w:ascii="Times New Roman" w:eastAsia="Times New Roman" w:hAnsi="Times New Roman" w:cs="Times New Roman"/>
                <w:b/>
                <w:bCs/>
                <w:i/>
                <w:iCs/>
              </w:rPr>
              <w:tab/>
            </w:r>
            <w:r w:rsidRPr="002C3497">
              <w:rPr>
                <w:rFonts w:ascii="Times New Roman" w:hAnsi="Times New Roman" w:cs="Times New Roman"/>
                <w:i/>
                <w:iCs/>
                <w:lang w:val="en-US"/>
              </w:rPr>
              <w:t>β</w:t>
            </w:r>
            <w:r>
              <w:rPr>
                <w:rFonts w:ascii="Times New Roman" w:eastAsia="Times New Roman" w:hAnsi="Times New Roman" w:cs="Times New Roman"/>
                <w:b/>
                <w:bCs/>
                <w:i/>
                <w:iCs/>
              </w:rPr>
              <w:tab/>
            </w:r>
          </w:p>
        </w:tc>
        <w:tc>
          <w:tcPr>
            <w:tcW w:w="884" w:type="dxa"/>
            <w:vMerge w:val="restart"/>
            <w:tcBorders>
              <w:top w:val="single" w:sz="4" w:space="0" w:color="auto"/>
              <w:left w:val="nil"/>
              <w:bottom w:val="single" w:sz="4" w:space="0" w:color="auto"/>
              <w:right w:val="nil"/>
            </w:tcBorders>
          </w:tcPr>
          <w:p w14:paraId="512E7E51" w14:textId="7348E7CE" w:rsidR="00825C74" w:rsidRPr="008D757B" w:rsidRDefault="00825C74" w:rsidP="000903BB">
            <w:pPr>
              <w:spacing w:line="360" w:lineRule="auto"/>
              <w:jc w:val="center"/>
              <w:rPr>
                <w:rFonts w:ascii="Times New Roman" w:eastAsia="Times New Roman" w:hAnsi="Times New Roman" w:cs="Times New Roman"/>
                <w:i/>
                <w:iCs/>
              </w:rPr>
            </w:pPr>
            <w:r w:rsidRPr="008D757B">
              <w:rPr>
                <w:rFonts w:ascii="Times New Roman" w:eastAsia="Times New Roman" w:hAnsi="Times New Roman" w:cs="Times New Roman"/>
                <w:i/>
                <w:iCs/>
              </w:rPr>
              <w:t>t</w:t>
            </w:r>
          </w:p>
        </w:tc>
        <w:tc>
          <w:tcPr>
            <w:tcW w:w="1097" w:type="dxa"/>
            <w:vMerge w:val="restart"/>
            <w:tcBorders>
              <w:top w:val="single" w:sz="4" w:space="0" w:color="auto"/>
              <w:left w:val="nil"/>
              <w:bottom w:val="single" w:sz="4" w:space="0" w:color="auto"/>
              <w:right w:val="nil"/>
            </w:tcBorders>
          </w:tcPr>
          <w:p w14:paraId="527EDB68" w14:textId="21FBBA80" w:rsidR="00825C74" w:rsidRPr="00411708" w:rsidRDefault="00825C74" w:rsidP="000903BB">
            <w:pPr>
              <w:spacing w:line="360" w:lineRule="auto"/>
              <w:jc w:val="center"/>
              <w:rPr>
                <w:rFonts w:ascii="Times New Roman" w:eastAsia="Times New Roman" w:hAnsi="Times New Roman" w:cs="Times New Roman"/>
                <w:b/>
                <w:bCs/>
                <w:i/>
                <w:iCs/>
              </w:rPr>
            </w:pPr>
            <w:r w:rsidRPr="008D757B">
              <w:rPr>
                <w:rFonts w:ascii="Times New Roman" w:eastAsia="Times New Roman" w:hAnsi="Times New Roman" w:cs="Times New Roman"/>
                <w:i/>
                <w:iCs/>
              </w:rPr>
              <w:t>p</w:t>
            </w:r>
          </w:p>
        </w:tc>
        <w:tc>
          <w:tcPr>
            <w:tcW w:w="1388" w:type="dxa"/>
            <w:vMerge w:val="restart"/>
            <w:tcBorders>
              <w:top w:val="single" w:sz="4" w:space="0" w:color="auto"/>
              <w:left w:val="nil"/>
              <w:bottom w:val="single" w:sz="4" w:space="0" w:color="auto"/>
              <w:right w:val="nil"/>
            </w:tcBorders>
          </w:tcPr>
          <w:p w14:paraId="733D2AFB" w14:textId="1444B02C" w:rsidR="00825C74" w:rsidRPr="002C3497" w:rsidRDefault="00825C74" w:rsidP="000903BB">
            <w:pPr>
              <w:spacing w:line="360" w:lineRule="auto"/>
              <w:jc w:val="center"/>
              <w:rPr>
                <w:rFonts w:ascii="Times New Roman" w:hAnsi="Times New Roman" w:cs="Times New Roman"/>
                <w:i/>
                <w:iCs/>
                <w:lang w:val="en-US"/>
              </w:rPr>
            </w:pPr>
            <w:r w:rsidRPr="002C3497">
              <w:rPr>
                <w:rFonts w:ascii="Times New Roman" w:hAnsi="Times New Roman" w:cs="Times New Roman"/>
                <w:i/>
                <w:iCs/>
                <w:lang w:val="en-US"/>
              </w:rPr>
              <w:t>R</w:t>
            </w:r>
            <w:r w:rsidRPr="002C3497">
              <w:rPr>
                <w:rFonts w:ascii="Times New Roman" w:hAnsi="Times New Roman" w:cs="Times New Roman"/>
                <w:i/>
                <w:iCs/>
                <w:vertAlign w:val="superscript"/>
                <w:lang w:val="en-US"/>
              </w:rPr>
              <w:t>2</w:t>
            </w:r>
            <w:r>
              <w:rPr>
                <w:rFonts w:ascii="Times New Roman" w:hAnsi="Times New Roman" w:cs="Times New Roman"/>
                <w:i/>
                <w:iCs/>
                <w:vertAlign w:val="superscript"/>
                <w:lang w:val="en-US"/>
              </w:rPr>
              <w:t xml:space="preserve"> </w:t>
            </w:r>
            <w:r w:rsidRPr="00250B72">
              <w:rPr>
                <w:rFonts w:ascii="Times New Roman" w:hAnsi="Times New Roman" w:cs="Times New Roman"/>
                <w:i/>
                <w:iCs/>
                <w:lang w:val="en-US"/>
              </w:rPr>
              <w:t>ajustado</w:t>
            </w:r>
          </w:p>
        </w:tc>
        <w:tc>
          <w:tcPr>
            <w:tcW w:w="874" w:type="dxa"/>
            <w:vMerge w:val="restart"/>
            <w:tcBorders>
              <w:top w:val="single" w:sz="4" w:space="0" w:color="auto"/>
              <w:left w:val="nil"/>
              <w:bottom w:val="single" w:sz="4" w:space="0" w:color="auto"/>
              <w:right w:val="nil"/>
            </w:tcBorders>
          </w:tcPr>
          <w:p w14:paraId="6680B063" w14:textId="48649083" w:rsidR="00825C74" w:rsidRPr="002C3497" w:rsidRDefault="00825C74" w:rsidP="000903BB">
            <w:pPr>
              <w:spacing w:line="360" w:lineRule="auto"/>
              <w:jc w:val="center"/>
              <w:rPr>
                <w:rFonts w:ascii="Times New Roman" w:hAnsi="Times New Roman" w:cs="Times New Roman"/>
                <w:i/>
                <w:iCs/>
                <w:lang w:val="en-US"/>
              </w:rPr>
            </w:pPr>
            <w:r w:rsidRPr="002C3497">
              <w:rPr>
                <w:rFonts w:ascii="Times New Roman" w:hAnsi="Times New Roman" w:cs="Times New Roman"/>
                <w:i/>
                <w:iCs/>
                <w:lang w:val="en-US"/>
              </w:rPr>
              <w:t>R</w:t>
            </w:r>
            <w:r w:rsidRPr="002C3497">
              <w:rPr>
                <w:rFonts w:ascii="Times New Roman" w:hAnsi="Times New Roman" w:cs="Times New Roman"/>
                <w:i/>
                <w:iCs/>
                <w:vertAlign w:val="superscript"/>
                <w:lang w:val="en-US"/>
              </w:rPr>
              <w:t>2</w:t>
            </w:r>
          </w:p>
        </w:tc>
      </w:tr>
      <w:tr w:rsidR="00825C74" w14:paraId="3D442B1A" w14:textId="71FBA07A" w:rsidTr="002D258C">
        <w:trPr>
          <w:trHeight w:val="429"/>
        </w:trPr>
        <w:tc>
          <w:tcPr>
            <w:tcW w:w="4815" w:type="dxa"/>
            <w:vMerge/>
            <w:tcBorders>
              <w:top w:val="nil"/>
              <w:left w:val="nil"/>
              <w:bottom w:val="single" w:sz="4" w:space="0" w:color="auto"/>
              <w:right w:val="nil"/>
            </w:tcBorders>
          </w:tcPr>
          <w:p w14:paraId="004FDF06" w14:textId="77777777" w:rsidR="00825C74" w:rsidRDefault="00825C74" w:rsidP="000903BB">
            <w:pPr>
              <w:spacing w:line="360" w:lineRule="auto"/>
              <w:rPr>
                <w:rFonts w:ascii="Times New Roman" w:eastAsia="Times New Roman" w:hAnsi="Times New Roman" w:cs="Times New Roman"/>
              </w:rPr>
            </w:pPr>
          </w:p>
        </w:tc>
        <w:tc>
          <w:tcPr>
            <w:tcW w:w="992" w:type="dxa"/>
            <w:vMerge/>
            <w:tcBorders>
              <w:top w:val="nil"/>
              <w:left w:val="nil"/>
              <w:bottom w:val="single" w:sz="4" w:space="0" w:color="auto"/>
              <w:right w:val="nil"/>
            </w:tcBorders>
          </w:tcPr>
          <w:p w14:paraId="25FC87B2" w14:textId="77777777" w:rsidR="00825C74" w:rsidRDefault="00825C74" w:rsidP="000903BB">
            <w:pPr>
              <w:spacing w:line="360" w:lineRule="auto"/>
              <w:jc w:val="center"/>
              <w:rPr>
                <w:rFonts w:ascii="Times New Roman" w:eastAsia="Times New Roman" w:hAnsi="Times New Roman" w:cs="Times New Roman"/>
                <w:i/>
                <w:iCs/>
              </w:rPr>
            </w:pPr>
          </w:p>
        </w:tc>
        <w:tc>
          <w:tcPr>
            <w:tcW w:w="992" w:type="dxa"/>
            <w:tcBorders>
              <w:top w:val="nil"/>
              <w:left w:val="nil"/>
              <w:bottom w:val="single" w:sz="4" w:space="0" w:color="auto"/>
              <w:right w:val="nil"/>
            </w:tcBorders>
          </w:tcPr>
          <w:p w14:paraId="58E82453" w14:textId="1F94AEA4" w:rsidR="00825C74" w:rsidRPr="00657C33" w:rsidRDefault="00825C74" w:rsidP="000903BB">
            <w:pPr>
              <w:spacing w:line="360" w:lineRule="auto"/>
              <w:jc w:val="center"/>
              <w:rPr>
                <w:rFonts w:ascii="Times New Roman" w:eastAsia="Times New Roman" w:hAnsi="Times New Roman" w:cs="Times New Roman"/>
                <w:i/>
                <w:iCs/>
              </w:rPr>
            </w:pPr>
            <w:r>
              <w:rPr>
                <w:rFonts w:ascii="Times New Roman" w:eastAsia="Times New Roman" w:hAnsi="Times New Roman" w:cs="Times New Roman"/>
                <w:i/>
                <w:iCs/>
              </w:rPr>
              <w:t>LI</w:t>
            </w:r>
          </w:p>
        </w:tc>
        <w:tc>
          <w:tcPr>
            <w:tcW w:w="993" w:type="dxa"/>
            <w:tcBorders>
              <w:top w:val="nil"/>
              <w:left w:val="nil"/>
              <w:bottom w:val="single" w:sz="4" w:space="0" w:color="auto"/>
              <w:right w:val="nil"/>
            </w:tcBorders>
          </w:tcPr>
          <w:p w14:paraId="258DB86D" w14:textId="67286EFF" w:rsidR="00825C74" w:rsidRPr="00657C33" w:rsidRDefault="00825C74" w:rsidP="000903BB">
            <w:pPr>
              <w:spacing w:line="360" w:lineRule="auto"/>
              <w:jc w:val="center"/>
              <w:rPr>
                <w:rFonts w:ascii="Times New Roman" w:eastAsia="Times New Roman" w:hAnsi="Times New Roman" w:cs="Times New Roman"/>
                <w:i/>
                <w:iCs/>
              </w:rPr>
            </w:pPr>
            <w:r>
              <w:rPr>
                <w:rFonts w:ascii="Times New Roman" w:eastAsia="Times New Roman" w:hAnsi="Times New Roman" w:cs="Times New Roman"/>
                <w:i/>
                <w:iCs/>
              </w:rPr>
              <w:t>LS</w:t>
            </w:r>
          </w:p>
        </w:tc>
        <w:tc>
          <w:tcPr>
            <w:tcW w:w="937" w:type="dxa"/>
            <w:vMerge/>
            <w:tcBorders>
              <w:top w:val="nil"/>
              <w:left w:val="nil"/>
              <w:bottom w:val="single" w:sz="4" w:space="0" w:color="auto"/>
              <w:right w:val="nil"/>
            </w:tcBorders>
          </w:tcPr>
          <w:p w14:paraId="2C11C4EB" w14:textId="77777777" w:rsidR="00825C74" w:rsidRDefault="00825C74" w:rsidP="000903BB">
            <w:pPr>
              <w:spacing w:line="360" w:lineRule="auto"/>
              <w:rPr>
                <w:rFonts w:ascii="Times New Roman" w:eastAsia="Times New Roman" w:hAnsi="Times New Roman" w:cs="Times New Roman"/>
              </w:rPr>
            </w:pPr>
          </w:p>
        </w:tc>
        <w:tc>
          <w:tcPr>
            <w:tcW w:w="1047" w:type="dxa"/>
            <w:vMerge/>
            <w:tcBorders>
              <w:top w:val="nil"/>
              <w:left w:val="nil"/>
              <w:bottom w:val="single" w:sz="4" w:space="0" w:color="auto"/>
              <w:right w:val="nil"/>
            </w:tcBorders>
          </w:tcPr>
          <w:p w14:paraId="40BC267D" w14:textId="77777777" w:rsidR="00825C74" w:rsidRDefault="00825C74" w:rsidP="000903BB">
            <w:pPr>
              <w:spacing w:line="360" w:lineRule="auto"/>
              <w:rPr>
                <w:rFonts w:ascii="Times New Roman" w:eastAsia="Times New Roman" w:hAnsi="Times New Roman" w:cs="Times New Roman"/>
              </w:rPr>
            </w:pPr>
          </w:p>
        </w:tc>
        <w:tc>
          <w:tcPr>
            <w:tcW w:w="884" w:type="dxa"/>
            <w:vMerge/>
            <w:tcBorders>
              <w:top w:val="nil"/>
              <w:left w:val="nil"/>
              <w:bottom w:val="single" w:sz="4" w:space="0" w:color="auto"/>
              <w:right w:val="nil"/>
            </w:tcBorders>
          </w:tcPr>
          <w:p w14:paraId="3A684313" w14:textId="77777777" w:rsidR="00825C74" w:rsidRDefault="00825C74" w:rsidP="000903BB">
            <w:pPr>
              <w:spacing w:line="360" w:lineRule="auto"/>
              <w:jc w:val="center"/>
              <w:rPr>
                <w:rFonts w:ascii="Times New Roman" w:eastAsia="Times New Roman" w:hAnsi="Times New Roman" w:cs="Times New Roman"/>
              </w:rPr>
            </w:pPr>
          </w:p>
        </w:tc>
        <w:tc>
          <w:tcPr>
            <w:tcW w:w="1097" w:type="dxa"/>
            <w:vMerge/>
            <w:tcBorders>
              <w:top w:val="nil"/>
              <w:left w:val="nil"/>
              <w:bottom w:val="single" w:sz="4" w:space="0" w:color="auto"/>
              <w:right w:val="nil"/>
            </w:tcBorders>
          </w:tcPr>
          <w:p w14:paraId="0D1D6F51" w14:textId="7FB0BDA4" w:rsidR="00825C74" w:rsidRDefault="00825C74" w:rsidP="000903BB">
            <w:pPr>
              <w:spacing w:line="360" w:lineRule="auto"/>
              <w:jc w:val="center"/>
              <w:rPr>
                <w:rFonts w:ascii="Times New Roman" w:eastAsia="Times New Roman" w:hAnsi="Times New Roman" w:cs="Times New Roman"/>
              </w:rPr>
            </w:pPr>
          </w:p>
        </w:tc>
        <w:tc>
          <w:tcPr>
            <w:tcW w:w="1388" w:type="dxa"/>
            <w:vMerge/>
            <w:tcBorders>
              <w:top w:val="nil"/>
              <w:left w:val="nil"/>
              <w:bottom w:val="single" w:sz="4" w:space="0" w:color="auto"/>
              <w:right w:val="nil"/>
            </w:tcBorders>
          </w:tcPr>
          <w:p w14:paraId="756DB1D2" w14:textId="77777777" w:rsidR="00825C74" w:rsidRDefault="00825C74" w:rsidP="000903BB">
            <w:pPr>
              <w:spacing w:line="360" w:lineRule="auto"/>
              <w:rPr>
                <w:rFonts w:ascii="Times New Roman" w:eastAsia="Times New Roman" w:hAnsi="Times New Roman" w:cs="Times New Roman"/>
              </w:rPr>
            </w:pPr>
          </w:p>
        </w:tc>
        <w:tc>
          <w:tcPr>
            <w:tcW w:w="874" w:type="dxa"/>
            <w:vMerge/>
            <w:tcBorders>
              <w:top w:val="nil"/>
              <w:left w:val="nil"/>
              <w:bottom w:val="single" w:sz="4" w:space="0" w:color="auto"/>
              <w:right w:val="nil"/>
            </w:tcBorders>
          </w:tcPr>
          <w:p w14:paraId="5D485258" w14:textId="77777777" w:rsidR="00825C74" w:rsidRDefault="00825C74" w:rsidP="000903BB">
            <w:pPr>
              <w:spacing w:line="360" w:lineRule="auto"/>
              <w:rPr>
                <w:rFonts w:ascii="Times New Roman" w:eastAsia="Times New Roman" w:hAnsi="Times New Roman" w:cs="Times New Roman"/>
              </w:rPr>
            </w:pPr>
          </w:p>
        </w:tc>
      </w:tr>
      <w:tr w:rsidR="000903BB" w14:paraId="74C9AA99" w14:textId="77777777" w:rsidTr="002D258C">
        <w:trPr>
          <w:trHeight w:val="429"/>
        </w:trPr>
        <w:tc>
          <w:tcPr>
            <w:tcW w:w="4815" w:type="dxa"/>
            <w:tcBorders>
              <w:top w:val="single" w:sz="4" w:space="0" w:color="auto"/>
              <w:left w:val="nil"/>
              <w:bottom w:val="nil"/>
              <w:right w:val="nil"/>
            </w:tcBorders>
          </w:tcPr>
          <w:p w14:paraId="6B73BE4A" w14:textId="2FCA5E21" w:rsidR="000903BB" w:rsidRPr="000903BB" w:rsidRDefault="000903BB" w:rsidP="000903BB">
            <w:pPr>
              <w:spacing w:line="360" w:lineRule="auto"/>
              <w:rPr>
                <w:rFonts w:ascii="Times New Roman" w:eastAsia="Times New Roman" w:hAnsi="Times New Roman" w:cs="Times New Roman"/>
                <w:b/>
                <w:bCs/>
              </w:rPr>
            </w:pPr>
            <w:r w:rsidRPr="000903BB">
              <w:rPr>
                <w:rFonts w:ascii="Times New Roman" w:eastAsia="Times New Roman" w:hAnsi="Times New Roman" w:cs="Times New Roman"/>
                <w:b/>
                <w:bCs/>
              </w:rPr>
              <w:t>Rapazes</w:t>
            </w:r>
          </w:p>
        </w:tc>
        <w:tc>
          <w:tcPr>
            <w:tcW w:w="992" w:type="dxa"/>
            <w:tcBorders>
              <w:top w:val="single" w:sz="4" w:space="0" w:color="auto"/>
              <w:left w:val="nil"/>
              <w:bottom w:val="nil"/>
              <w:right w:val="nil"/>
            </w:tcBorders>
          </w:tcPr>
          <w:p w14:paraId="52581178" w14:textId="77777777" w:rsidR="000903BB" w:rsidRDefault="000903BB" w:rsidP="000903BB">
            <w:pPr>
              <w:spacing w:line="360" w:lineRule="auto"/>
              <w:jc w:val="center"/>
              <w:rPr>
                <w:rFonts w:ascii="Times New Roman" w:eastAsia="Times New Roman" w:hAnsi="Times New Roman" w:cs="Times New Roman"/>
                <w:i/>
                <w:iCs/>
              </w:rPr>
            </w:pPr>
          </w:p>
        </w:tc>
        <w:tc>
          <w:tcPr>
            <w:tcW w:w="992" w:type="dxa"/>
            <w:tcBorders>
              <w:top w:val="single" w:sz="4" w:space="0" w:color="auto"/>
              <w:left w:val="nil"/>
              <w:bottom w:val="nil"/>
              <w:right w:val="nil"/>
            </w:tcBorders>
          </w:tcPr>
          <w:p w14:paraId="17A31AB6" w14:textId="77777777" w:rsidR="000903BB" w:rsidRDefault="000903BB" w:rsidP="000903BB">
            <w:pPr>
              <w:spacing w:line="360" w:lineRule="auto"/>
              <w:jc w:val="center"/>
              <w:rPr>
                <w:rFonts w:ascii="Times New Roman" w:eastAsia="Times New Roman" w:hAnsi="Times New Roman" w:cs="Times New Roman"/>
                <w:i/>
                <w:iCs/>
              </w:rPr>
            </w:pPr>
          </w:p>
        </w:tc>
        <w:tc>
          <w:tcPr>
            <w:tcW w:w="993" w:type="dxa"/>
            <w:tcBorders>
              <w:top w:val="single" w:sz="4" w:space="0" w:color="auto"/>
              <w:left w:val="nil"/>
              <w:bottom w:val="nil"/>
              <w:right w:val="nil"/>
            </w:tcBorders>
          </w:tcPr>
          <w:p w14:paraId="67448418" w14:textId="77777777" w:rsidR="000903BB" w:rsidRDefault="000903BB" w:rsidP="000903BB">
            <w:pPr>
              <w:spacing w:line="360" w:lineRule="auto"/>
              <w:jc w:val="center"/>
              <w:rPr>
                <w:rFonts w:ascii="Times New Roman" w:eastAsia="Times New Roman" w:hAnsi="Times New Roman" w:cs="Times New Roman"/>
                <w:i/>
                <w:iCs/>
              </w:rPr>
            </w:pPr>
          </w:p>
        </w:tc>
        <w:tc>
          <w:tcPr>
            <w:tcW w:w="937" w:type="dxa"/>
            <w:tcBorders>
              <w:top w:val="single" w:sz="4" w:space="0" w:color="auto"/>
              <w:left w:val="nil"/>
              <w:bottom w:val="nil"/>
              <w:right w:val="nil"/>
            </w:tcBorders>
          </w:tcPr>
          <w:p w14:paraId="4A8C6D9A" w14:textId="77777777" w:rsidR="000903BB" w:rsidRDefault="000903BB" w:rsidP="000903BB">
            <w:pPr>
              <w:spacing w:line="360" w:lineRule="auto"/>
              <w:rPr>
                <w:rFonts w:ascii="Times New Roman" w:eastAsia="Times New Roman" w:hAnsi="Times New Roman" w:cs="Times New Roman"/>
              </w:rPr>
            </w:pPr>
          </w:p>
        </w:tc>
        <w:tc>
          <w:tcPr>
            <w:tcW w:w="1047" w:type="dxa"/>
            <w:tcBorders>
              <w:top w:val="single" w:sz="4" w:space="0" w:color="auto"/>
              <w:left w:val="nil"/>
              <w:bottom w:val="nil"/>
              <w:right w:val="nil"/>
            </w:tcBorders>
          </w:tcPr>
          <w:p w14:paraId="08558178" w14:textId="77777777" w:rsidR="000903BB" w:rsidRDefault="000903BB" w:rsidP="000903BB">
            <w:pPr>
              <w:spacing w:line="360" w:lineRule="auto"/>
              <w:rPr>
                <w:rFonts w:ascii="Times New Roman" w:eastAsia="Times New Roman" w:hAnsi="Times New Roman" w:cs="Times New Roman"/>
              </w:rPr>
            </w:pPr>
          </w:p>
        </w:tc>
        <w:tc>
          <w:tcPr>
            <w:tcW w:w="884" w:type="dxa"/>
            <w:tcBorders>
              <w:top w:val="single" w:sz="4" w:space="0" w:color="auto"/>
              <w:left w:val="nil"/>
              <w:bottom w:val="nil"/>
              <w:right w:val="nil"/>
            </w:tcBorders>
          </w:tcPr>
          <w:p w14:paraId="535487DF" w14:textId="77777777" w:rsidR="000903BB" w:rsidRDefault="000903BB" w:rsidP="000903BB">
            <w:pPr>
              <w:spacing w:line="360" w:lineRule="auto"/>
              <w:jc w:val="center"/>
              <w:rPr>
                <w:rFonts w:ascii="Times New Roman" w:eastAsia="Times New Roman" w:hAnsi="Times New Roman" w:cs="Times New Roman"/>
              </w:rPr>
            </w:pPr>
          </w:p>
        </w:tc>
        <w:tc>
          <w:tcPr>
            <w:tcW w:w="1097" w:type="dxa"/>
            <w:tcBorders>
              <w:top w:val="single" w:sz="4" w:space="0" w:color="auto"/>
              <w:left w:val="nil"/>
              <w:bottom w:val="nil"/>
              <w:right w:val="nil"/>
            </w:tcBorders>
          </w:tcPr>
          <w:p w14:paraId="6CED6773" w14:textId="77777777" w:rsidR="000903BB" w:rsidRDefault="000903BB" w:rsidP="000903BB">
            <w:pPr>
              <w:spacing w:line="360" w:lineRule="auto"/>
              <w:jc w:val="center"/>
              <w:rPr>
                <w:rFonts w:ascii="Times New Roman" w:eastAsia="Times New Roman" w:hAnsi="Times New Roman" w:cs="Times New Roman"/>
              </w:rPr>
            </w:pPr>
          </w:p>
        </w:tc>
        <w:tc>
          <w:tcPr>
            <w:tcW w:w="1388" w:type="dxa"/>
            <w:tcBorders>
              <w:top w:val="single" w:sz="4" w:space="0" w:color="auto"/>
              <w:left w:val="nil"/>
              <w:bottom w:val="nil"/>
              <w:right w:val="nil"/>
            </w:tcBorders>
          </w:tcPr>
          <w:p w14:paraId="6AA6A721" w14:textId="77777777" w:rsidR="000903BB" w:rsidRDefault="000903BB" w:rsidP="000903BB">
            <w:pPr>
              <w:spacing w:line="360" w:lineRule="auto"/>
              <w:rPr>
                <w:rFonts w:ascii="Times New Roman" w:eastAsia="Times New Roman" w:hAnsi="Times New Roman" w:cs="Times New Roman"/>
              </w:rPr>
            </w:pPr>
          </w:p>
        </w:tc>
        <w:tc>
          <w:tcPr>
            <w:tcW w:w="874" w:type="dxa"/>
            <w:tcBorders>
              <w:top w:val="single" w:sz="4" w:space="0" w:color="auto"/>
              <w:left w:val="nil"/>
              <w:bottom w:val="nil"/>
              <w:right w:val="nil"/>
            </w:tcBorders>
          </w:tcPr>
          <w:p w14:paraId="16667CAD" w14:textId="77777777" w:rsidR="000903BB" w:rsidRDefault="000903BB" w:rsidP="000903BB">
            <w:pPr>
              <w:spacing w:line="360" w:lineRule="auto"/>
              <w:rPr>
                <w:rFonts w:ascii="Times New Roman" w:eastAsia="Times New Roman" w:hAnsi="Times New Roman" w:cs="Times New Roman"/>
              </w:rPr>
            </w:pPr>
          </w:p>
        </w:tc>
      </w:tr>
      <w:tr w:rsidR="000903BB" w14:paraId="6B16E6D8" w14:textId="77777777" w:rsidTr="002D258C">
        <w:trPr>
          <w:trHeight w:val="429"/>
        </w:trPr>
        <w:tc>
          <w:tcPr>
            <w:tcW w:w="4815" w:type="dxa"/>
            <w:tcBorders>
              <w:top w:val="nil"/>
              <w:left w:val="nil"/>
              <w:bottom w:val="nil"/>
              <w:right w:val="nil"/>
            </w:tcBorders>
          </w:tcPr>
          <w:p w14:paraId="5AAF413B" w14:textId="5193E7E8" w:rsidR="000903BB" w:rsidRPr="000903BB" w:rsidRDefault="000903BB" w:rsidP="000903BB">
            <w:pPr>
              <w:spacing w:line="360" w:lineRule="auto"/>
              <w:rPr>
                <w:rFonts w:ascii="Times New Roman" w:eastAsia="Times New Roman" w:hAnsi="Times New Roman" w:cs="Times New Roman"/>
              </w:rPr>
            </w:pPr>
            <w:r w:rsidRPr="000903BB">
              <w:rPr>
                <w:rFonts w:ascii="Times New Roman" w:eastAsia="Times New Roman" w:hAnsi="Times New Roman" w:cs="Times New Roman"/>
              </w:rPr>
              <w:t>Autocriticismo</w:t>
            </w:r>
          </w:p>
        </w:tc>
        <w:tc>
          <w:tcPr>
            <w:tcW w:w="992" w:type="dxa"/>
            <w:tcBorders>
              <w:top w:val="nil"/>
              <w:left w:val="nil"/>
              <w:bottom w:val="nil"/>
              <w:right w:val="nil"/>
            </w:tcBorders>
          </w:tcPr>
          <w:p w14:paraId="106651F3" w14:textId="7D1F8797" w:rsidR="000903BB" w:rsidRPr="000903BB" w:rsidRDefault="000903BB" w:rsidP="000903BB">
            <w:pPr>
              <w:spacing w:line="360" w:lineRule="auto"/>
              <w:jc w:val="center"/>
              <w:rPr>
                <w:rFonts w:ascii="Times New Roman" w:eastAsia="Times New Roman" w:hAnsi="Times New Roman" w:cs="Times New Roman"/>
              </w:rPr>
            </w:pPr>
            <w:r w:rsidRPr="000903BB">
              <w:rPr>
                <w:rFonts w:ascii="Times New Roman" w:eastAsia="Times New Roman" w:hAnsi="Times New Roman" w:cs="Times New Roman"/>
              </w:rPr>
              <w:t>0.04</w:t>
            </w:r>
          </w:p>
        </w:tc>
        <w:tc>
          <w:tcPr>
            <w:tcW w:w="992" w:type="dxa"/>
            <w:tcBorders>
              <w:top w:val="nil"/>
              <w:left w:val="nil"/>
              <w:bottom w:val="nil"/>
              <w:right w:val="nil"/>
            </w:tcBorders>
          </w:tcPr>
          <w:p w14:paraId="40627EC4" w14:textId="28A6DD2F" w:rsidR="000903BB" w:rsidRPr="000903BB" w:rsidRDefault="000903BB" w:rsidP="000903BB">
            <w:pPr>
              <w:spacing w:line="360" w:lineRule="auto"/>
              <w:jc w:val="center"/>
              <w:rPr>
                <w:rFonts w:ascii="Times New Roman" w:eastAsia="Times New Roman" w:hAnsi="Times New Roman" w:cs="Times New Roman"/>
              </w:rPr>
            </w:pPr>
            <w:r w:rsidRPr="000903BB">
              <w:rPr>
                <w:rFonts w:ascii="Times New Roman" w:eastAsia="Times New Roman" w:hAnsi="Times New Roman" w:cs="Times New Roman"/>
              </w:rPr>
              <w:t>0.03</w:t>
            </w:r>
          </w:p>
        </w:tc>
        <w:tc>
          <w:tcPr>
            <w:tcW w:w="993" w:type="dxa"/>
            <w:tcBorders>
              <w:top w:val="nil"/>
              <w:left w:val="nil"/>
              <w:bottom w:val="nil"/>
              <w:right w:val="nil"/>
            </w:tcBorders>
          </w:tcPr>
          <w:p w14:paraId="1DA5F47B" w14:textId="5B834708" w:rsidR="000903BB" w:rsidRPr="000903BB" w:rsidRDefault="000903BB" w:rsidP="000903BB">
            <w:pPr>
              <w:spacing w:line="360" w:lineRule="auto"/>
              <w:jc w:val="center"/>
              <w:rPr>
                <w:rFonts w:ascii="Times New Roman" w:eastAsia="Times New Roman" w:hAnsi="Times New Roman" w:cs="Times New Roman"/>
              </w:rPr>
            </w:pPr>
            <w:r w:rsidRPr="000903BB">
              <w:rPr>
                <w:rFonts w:ascii="Times New Roman" w:eastAsia="Times New Roman" w:hAnsi="Times New Roman" w:cs="Times New Roman"/>
              </w:rPr>
              <w:t>0.06</w:t>
            </w:r>
          </w:p>
        </w:tc>
        <w:tc>
          <w:tcPr>
            <w:tcW w:w="937" w:type="dxa"/>
            <w:tcBorders>
              <w:top w:val="nil"/>
              <w:left w:val="nil"/>
              <w:bottom w:val="nil"/>
              <w:right w:val="nil"/>
            </w:tcBorders>
          </w:tcPr>
          <w:p w14:paraId="02A0CCE8" w14:textId="139A32B3"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6DE198ED" w14:textId="4FC5B860"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884" w:type="dxa"/>
            <w:tcBorders>
              <w:top w:val="nil"/>
              <w:left w:val="nil"/>
              <w:bottom w:val="nil"/>
              <w:right w:val="nil"/>
            </w:tcBorders>
          </w:tcPr>
          <w:p w14:paraId="02B4A23B" w14:textId="4825A411"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6.75</w:t>
            </w:r>
          </w:p>
        </w:tc>
        <w:tc>
          <w:tcPr>
            <w:tcW w:w="1097" w:type="dxa"/>
            <w:tcBorders>
              <w:top w:val="nil"/>
              <w:left w:val="nil"/>
              <w:bottom w:val="nil"/>
              <w:right w:val="nil"/>
            </w:tcBorders>
          </w:tcPr>
          <w:p w14:paraId="66C06BA7" w14:textId="3BFBF4ED"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1388" w:type="dxa"/>
            <w:tcBorders>
              <w:top w:val="nil"/>
              <w:left w:val="nil"/>
              <w:bottom w:val="nil"/>
              <w:right w:val="nil"/>
            </w:tcBorders>
          </w:tcPr>
          <w:p w14:paraId="7EEEC4AD" w14:textId="77777777" w:rsidR="000903BB" w:rsidRPr="000903BB" w:rsidRDefault="000903BB" w:rsidP="000903BB">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28FC1DFB" w14:textId="77777777" w:rsidR="000903BB" w:rsidRPr="000903BB" w:rsidRDefault="000903BB" w:rsidP="000903BB">
            <w:pPr>
              <w:spacing w:line="360" w:lineRule="auto"/>
              <w:jc w:val="center"/>
              <w:rPr>
                <w:rFonts w:ascii="Times New Roman" w:eastAsia="Times New Roman" w:hAnsi="Times New Roman" w:cs="Times New Roman"/>
              </w:rPr>
            </w:pPr>
          </w:p>
        </w:tc>
      </w:tr>
      <w:tr w:rsidR="000903BB" w14:paraId="68764C86" w14:textId="77777777" w:rsidTr="002D258C">
        <w:trPr>
          <w:trHeight w:val="429"/>
        </w:trPr>
        <w:tc>
          <w:tcPr>
            <w:tcW w:w="4815" w:type="dxa"/>
            <w:tcBorders>
              <w:top w:val="nil"/>
              <w:left w:val="nil"/>
              <w:bottom w:val="nil"/>
              <w:right w:val="nil"/>
            </w:tcBorders>
          </w:tcPr>
          <w:p w14:paraId="31B66D3A" w14:textId="13155F16" w:rsidR="000903BB" w:rsidRPr="000903BB" w:rsidRDefault="000903BB" w:rsidP="000903BB">
            <w:pPr>
              <w:spacing w:line="360" w:lineRule="auto"/>
              <w:rPr>
                <w:rFonts w:ascii="Times New Roman" w:eastAsia="Times New Roman" w:hAnsi="Times New Roman" w:cs="Times New Roman"/>
              </w:rPr>
            </w:pPr>
            <w:r>
              <w:rPr>
                <w:rFonts w:ascii="Times New Roman" w:eastAsia="Times New Roman" w:hAnsi="Times New Roman" w:cs="Times New Roman"/>
              </w:rPr>
              <w:t>Autotranquilização</w:t>
            </w:r>
          </w:p>
        </w:tc>
        <w:tc>
          <w:tcPr>
            <w:tcW w:w="992" w:type="dxa"/>
            <w:tcBorders>
              <w:top w:val="nil"/>
              <w:left w:val="nil"/>
              <w:bottom w:val="nil"/>
              <w:right w:val="nil"/>
            </w:tcBorders>
          </w:tcPr>
          <w:p w14:paraId="3E890DA8" w14:textId="2CC236B1"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992" w:type="dxa"/>
            <w:tcBorders>
              <w:top w:val="nil"/>
              <w:left w:val="nil"/>
              <w:bottom w:val="nil"/>
              <w:right w:val="nil"/>
            </w:tcBorders>
          </w:tcPr>
          <w:p w14:paraId="2ADDB9BA" w14:textId="27A4BFBD"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993" w:type="dxa"/>
            <w:tcBorders>
              <w:top w:val="nil"/>
              <w:left w:val="nil"/>
              <w:bottom w:val="nil"/>
              <w:right w:val="nil"/>
            </w:tcBorders>
          </w:tcPr>
          <w:p w14:paraId="172AEA4B" w14:textId="067F7EC6" w:rsidR="000903BB" w:rsidRPr="000903BB" w:rsidRDefault="000903BB"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w:t>
            </w:r>
            <w:r w:rsidRPr="00825C74">
              <w:rPr>
                <w:rFonts w:ascii="Times New Roman" w:eastAsia="Times New Roman" w:hAnsi="Times New Roman" w:cs="Times New Roman"/>
              </w:rPr>
              <w:t>01</w:t>
            </w:r>
          </w:p>
        </w:tc>
        <w:tc>
          <w:tcPr>
            <w:tcW w:w="937" w:type="dxa"/>
            <w:tcBorders>
              <w:top w:val="nil"/>
              <w:left w:val="nil"/>
              <w:bottom w:val="nil"/>
              <w:right w:val="nil"/>
            </w:tcBorders>
          </w:tcPr>
          <w:p w14:paraId="646AEAED" w14:textId="6A7017A6" w:rsidR="000903BB"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74C38253" w14:textId="6F3F251F" w:rsidR="000903BB"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84" w:type="dxa"/>
            <w:tcBorders>
              <w:top w:val="nil"/>
              <w:left w:val="nil"/>
              <w:bottom w:val="nil"/>
              <w:right w:val="nil"/>
            </w:tcBorders>
          </w:tcPr>
          <w:p w14:paraId="0B6BB081" w14:textId="72955F50" w:rsidR="000903BB"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-2.51</w:t>
            </w:r>
          </w:p>
        </w:tc>
        <w:tc>
          <w:tcPr>
            <w:tcW w:w="1097" w:type="dxa"/>
            <w:tcBorders>
              <w:top w:val="nil"/>
              <w:left w:val="nil"/>
              <w:bottom w:val="nil"/>
              <w:right w:val="nil"/>
            </w:tcBorders>
          </w:tcPr>
          <w:p w14:paraId="3D5EEC33" w14:textId="6B436248" w:rsidR="000903BB"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.013</w:t>
            </w:r>
          </w:p>
        </w:tc>
        <w:tc>
          <w:tcPr>
            <w:tcW w:w="1388" w:type="dxa"/>
            <w:tcBorders>
              <w:top w:val="nil"/>
              <w:left w:val="nil"/>
              <w:bottom w:val="nil"/>
              <w:right w:val="nil"/>
            </w:tcBorders>
          </w:tcPr>
          <w:p w14:paraId="7D98483A" w14:textId="77777777" w:rsidR="000903BB" w:rsidRPr="000903BB" w:rsidRDefault="000903BB" w:rsidP="000903BB">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5617C1E5" w14:textId="77777777" w:rsidR="000903BB" w:rsidRPr="000903BB" w:rsidRDefault="000903BB" w:rsidP="000903BB">
            <w:pPr>
              <w:spacing w:line="360" w:lineRule="auto"/>
              <w:jc w:val="center"/>
              <w:rPr>
                <w:rFonts w:ascii="Times New Roman" w:eastAsia="Times New Roman" w:hAnsi="Times New Roman" w:cs="Times New Roman"/>
              </w:rPr>
            </w:pPr>
          </w:p>
        </w:tc>
      </w:tr>
      <w:tr w:rsidR="00825C74" w14:paraId="503CAC17" w14:textId="77777777" w:rsidTr="002D258C">
        <w:trPr>
          <w:trHeight w:val="429"/>
        </w:trPr>
        <w:tc>
          <w:tcPr>
            <w:tcW w:w="4815" w:type="dxa"/>
            <w:tcBorders>
              <w:top w:val="nil"/>
              <w:left w:val="nil"/>
              <w:bottom w:val="nil"/>
              <w:right w:val="nil"/>
            </w:tcBorders>
          </w:tcPr>
          <w:p w14:paraId="63713182" w14:textId="09B94172" w:rsidR="00825C74" w:rsidRDefault="00825C74" w:rsidP="00825C74">
            <w:pPr>
              <w:spacing w:line="360" w:lineRule="auto"/>
              <w:rPr>
                <w:rFonts w:ascii="Times New Roman" w:eastAsia="Times New Roman" w:hAnsi="Times New Roman" w:cs="Times New Roman"/>
              </w:rPr>
            </w:pPr>
            <w:r>
              <w:rPr>
                <w:rFonts w:ascii="Times New Roman" w:eastAsia="Times New Roman" w:hAnsi="Times New Roman" w:cs="Times New Roman"/>
              </w:rPr>
              <w:t>Tempo médio de utilização das redes sociais</w:t>
            </w:r>
          </w:p>
        </w:tc>
        <w:tc>
          <w:tcPr>
            <w:tcW w:w="992" w:type="dxa"/>
            <w:tcBorders>
              <w:top w:val="nil"/>
              <w:left w:val="nil"/>
              <w:bottom w:val="nil"/>
              <w:right w:val="nil"/>
            </w:tcBorders>
          </w:tcPr>
          <w:p w14:paraId="0885273D" w14:textId="0DDC7C6A"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992" w:type="dxa"/>
            <w:tcBorders>
              <w:top w:val="nil"/>
              <w:left w:val="nil"/>
              <w:bottom w:val="nil"/>
              <w:right w:val="nil"/>
            </w:tcBorders>
          </w:tcPr>
          <w:p w14:paraId="773F0EEC" w14:textId="5E7AB431"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-0.17</w:t>
            </w:r>
          </w:p>
        </w:tc>
        <w:tc>
          <w:tcPr>
            <w:tcW w:w="993" w:type="dxa"/>
            <w:tcBorders>
              <w:top w:val="nil"/>
              <w:left w:val="nil"/>
              <w:bottom w:val="nil"/>
              <w:right w:val="nil"/>
            </w:tcBorders>
          </w:tcPr>
          <w:p w14:paraId="492C63AD" w14:textId="3DB39F54"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0.07</w:t>
            </w:r>
          </w:p>
        </w:tc>
        <w:tc>
          <w:tcPr>
            <w:tcW w:w="937" w:type="dxa"/>
            <w:tcBorders>
              <w:top w:val="nil"/>
              <w:left w:val="nil"/>
              <w:bottom w:val="nil"/>
              <w:right w:val="nil"/>
            </w:tcBorders>
          </w:tcPr>
          <w:p w14:paraId="46F8CC13" w14:textId="62939930"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047" w:type="dxa"/>
            <w:tcBorders>
              <w:top w:val="nil"/>
              <w:left w:val="nil"/>
              <w:bottom w:val="nil"/>
              <w:right w:val="nil"/>
            </w:tcBorders>
          </w:tcPr>
          <w:p w14:paraId="51B9C1C7" w14:textId="648005D4"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84" w:type="dxa"/>
            <w:tcBorders>
              <w:top w:val="nil"/>
              <w:left w:val="nil"/>
              <w:bottom w:val="nil"/>
              <w:right w:val="nil"/>
            </w:tcBorders>
          </w:tcPr>
          <w:p w14:paraId="5E4BD711" w14:textId="5B98B820"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0.81</w:t>
            </w:r>
          </w:p>
        </w:tc>
        <w:tc>
          <w:tcPr>
            <w:tcW w:w="1097" w:type="dxa"/>
            <w:tcBorders>
              <w:top w:val="nil"/>
              <w:left w:val="nil"/>
              <w:bottom w:val="nil"/>
              <w:right w:val="nil"/>
            </w:tcBorders>
          </w:tcPr>
          <w:p w14:paraId="1E8696F9" w14:textId="44216CAD"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.419</w:t>
            </w:r>
          </w:p>
        </w:tc>
        <w:tc>
          <w:tcPr>
            <w:tcW w:w="1388" w:type="dxa"/>
            <w:tcBorders>
              <w:top w:val="nil"/>
              <w:left w:val="nil"/>
              <w:bottom w:val="nil"/>
              <w:right w:val="nil"/>
            </w:tcBorders>
          </w:tcPr>
          <w:p w14:paraId="2C5A823C" w14:textId="77777777" w:rsidR="00825C74" w:rsidRPr="000903BB" w:rsidRDefault="00825C74" w:rsidP="00825C74">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2742FEFB" w14:textId="77777777" w:rsidR="00825C74" w:rsidRPr="000903BB" w:rsidRDefault="00825C74" w:rsidP="00825C74">
            <w:pPr>
              <w:spacing w:line="360" w:lineRule="auto"/>
              <w:jc w:val="center"/>
              <w:rPr>
                <w:rFonts w:ascii="Times New Roman" w:eastAsia="Times New Roman" w:hAnsi="Times New Roman" w:cs="Times New Roman"/>
              </w:rPr>
            </w:pPr>
          </w:p>
        </w:tc>
      </w:tr>
      <w:tr w:rsidR="00825C74" w14:paraId="3EBF9FF1" w14:textId="77777777" w:rsidTr="002D258C">
        <w:trPr>
          <w:trHeight w:val="429"/>
        </w:trPr>
        <w:tc>
          <w:tcPr>
            <w:tcW w:w="4815" w:type="dxa"/>
            <w:tcBorders>
              <w:top w:val="nil"/>
              <w:left w:val="nil"/>
              <w:bottom w:val="nil"/>
              <w:right w:val="nil"/>
            </w:tcBorders>
          </w:tcPr>
          <w:p w14:paraId="65FDC00E" w14:textId="4424F410" w:rsidR="00825C74" w:rsidRDefault="00825C74" w:rsidP="000903BB">
            <w:pPr>
              <w:spacing w:line="360" w:lineRule="auto"/>
              <w:rPr>
                <w:rFonts w:ascii="Times New Roman" w:eastAsia="Times New Roman" w:hAnsi="Times New Roman" w:cs="Times New Roman"/>
              </w:rPr>
            </w:pPr>
            <w:r>
              <w:rPr>
                <w:rFonts w:ascii="Times New Roman" w:eastAsia="Times New Roman" w:hAnsi="Times New Roman" w:cs="Times New Roman"/>
              </w:rPr>
              <w:t>Exposição a conteúdos centrados na aparência</w:t>
            </w:r>
          </w:p>
        </w:tc>
        <w:tc>
          <w:tcPr>
            <w:tcW w:w="992" w:type="dxa"/>
            <w:tcBorders>
              <w:top w:val="nil"/>
              <w:left w:val="nil"/>
              <w:bottom w:val="nil"/>
              <w:right w:val="nil"/>
            </w:tcBorders>
          </w:tcPr>
          <w:p w14:paraId="52BDCF3F" w14:textId="17085C20"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0.37</w:t>
            </w:r>
          </w:p>
        </w:tc>
        <w:tc>
          <w:tcPr>
            <w:tcW w:w="992" w:type="dxa"/>
            <w:tcBorders>
              <w:top w:val="nil"/>
              <w:left w:val="nil"/>
              <w:bottom w:val="nil"/>
              <w:right w:val="nil"/>
            </w:tcBorders>
          </w:tcPr>
          <w:p w14:paraId="56C48EE2" w14:textId="64E706BD"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0.26</w:t>
            </w:r>
          </w:p>
        </w:tc>
        <w:tc>
          <w:tcPr>
            <w:tcW w:w="993" w:type="dxa"/>
            <w:tcBorders>
              <w:top w:val="nil"/>
              <w:left w:val="nil"/>
              <w:bottom w:val="nil"/>
              <w:right w:val="nil"/>
            </w:tcBorders>
          </w:tcPr>
          <w:p w14:paraId="4DAA5CA0" w14:textId="52BE483B"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0.48</w:t>
            </w:r>
          </w:p>
        </w:tc>
        <w:tc>
          <w:tcPr>
            <w:tcW w:w="937" w:type="dxa"/>
            <w:tcBorders>
              <w:top w:val="nil"/>
              <w:left w:val="nil"/>
              <w:bottom w:val="nil"/>
              <w:right w:val="nil"/>
            </w:tcBorders>
          </w:tcPr>
          <w:p w14:paraId="1BB04EE1" w14:textId="56C7A187"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047" w:type="dxa"/>
            <w:tcBorders>
              <w:top w:val="nil"/>
              <w:left w:val="nil"/>
              <w:bottom w:val="nil"/>
              <w:right w:val="nil"/>
            </w:tcBorders>
          </w:tcPr>
          <w:p w14:paraId="55CEBEAA" w14:textId="1E6C81B1"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884" w:type="dxa"/>
            <w:tcBorders>
              <w:top w:val="nil"/>
              <w:left w:val="nil"/>
              <w:bottom w:val="nil"/>
              <w:right w:val="nil"/>
            </w:tcBorders>
          </w:tcPr>
          <w:p w14:paraId="7775710C" w14:textId="6816031E"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6.54</w:t>
            </w:r>
          </w:p>
        </w:tc>
        <w:tc>
          <w:tcPr>
            <w:tcW w:w="1097" w:type="dxa"/>
            <w:tcBorders>
              <w:top w:val="nil"/>
              <w:left w:val="nil"/>
              <w:bottom w:val="nil"/>
              <w:right w:val="nil"/>
            </w:tcBorders>
          </w:tcPr>
          <w:p w14:paraId="6F7ECBC6" w14:textId="6C90DE48" w:rsidR="00825C74"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1388" w:type="dxa"/>
            <w:tcBorders>
              <w:top w:val="nil"/>
              <w:left w:val="nil"/>
              <w:bottom w:val="nil"/>
              <w:right w:val="nil"/>
            </w:tcBorders>
          </w:tcPr>
          <w:p w14:paraId="6E5C52DA" w14:textId="77777777" w:rsidR="00825C74" w:rsidRPr="000903BB" w:rsidRDefault="00825C74" w:rsidP="000903BB">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66E372FF" w14:textId="77777777" w:rsidR="00825C74" w:rsidRPr="000903BB" w:rsidRDefault="00825C74" w:rsidP="000903BB">
            <w:pPr>
              <w:spacing w:line="360" w:lineRule="auto"/>
              <w:jc w:val="center"/>
              <w:rPr>
                <w:rFonts w:ascii="Times New Roman" w:eastAsia="Times New Roman" w:hAnsi="Times New Roman" w:cs="Times New Roman"/>
              </w:rPr>
            </w:pPr>
          </w:p>
        </w:tc>
      </w:tr>
      <w:tr w:rsidR="00825C74" w14:paraId="42687FEA" w14:textId="77777777" w:rsidTr="002D258C">
        <w:trPr>
          <w:trHeight w:val="429"/>
        </w:trPr>
        <w:tc>
          <w:tcPr>
            <w:tcW w:w="4815" w:type="dxa"/>
            <w:tcBorders>
              <w:top w:val="nil"/>
              <w:left w:val="nil"/>
              <w:bottom w:val="nil"/>
              <w:right w:val="nil"/>
            </w:tcBorders>
          </w:tcPr>
          <w:p w14:paraId="2EF4DE35" w14:textId="1DD15D8E" w:rsidR="00825C74" w:rsidRDefault="00825C74" w:rsidP="000903BB">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  </w:t>
            </w:r>
            <w:r w:rsidR="002D258C">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sidRPr="00200369">
              <w:rPr>
                <w:rFonts w:ascii="Times New Roman" w:eastAsia="Times New Roman" w:hAnsi="Times New Roman" w:cs="Times New Roman"/>
                <w:i/>
                <w:iCs/>
              </w:rPr>
              <w:t>F</w:t>
            </w:r>
            <w:r w:rsidRPr="00200369">
              <w:rPr>
                <w:rFonts w:ascii="Times New Roman" w:eastAsia="Times New Roman" w:hAnsi="Times New Roman" w:cs="Times New Roman"/>
              </w:rPr>
              <w:t xml:space="preserve">(4, 338) = </w:t>
            </w:r>
            <w:r>
              <w:rPr>
                <w:rFonts w:ascii="Times New Roman" w:eastAsia="Times New Roman" w:hAnsi="Times New Roman" w:cs="Times New Roman"/>
              </w:rPr>
              <w:t xml:space="preserve">36.76, </w:t>
            </w:r>
            <w:r w:rsidRPr="00200369">
              <w:rPr>
                <w:rFonts w:ascii="Times New Roman" w:eastAsia="Times New Roman" w:hAnsi="Times New Roman" w:cs="Times New Roman"/>
                <w:i/>
                <w:iCs/>
              </w:rPr>
              <w:t>p</w:t>
            </w:r>
            <w:r>
              <w:rPr>
                <w:rFonts w:ascii="Times New Roman" w:eastAsia="Times New Roman" w:hAnsi="Times New Roman" w:cs="Times New Roman"/>
              </w:rPr>
              <w:t xml:space="preserve"> &lt; .001</w:t>
            </w:r>
          </w:p>
        </w:tc>
        <w:tc>
          <w:tcPr>
            <w:tcW w:w="992" w:type="dxa"/>
            <w:tcBorders>
              <w:top w:val="nil"/>
              <w:left w:val="nil"/>
              <w:bottom w:val="nil"/>
              <w:right w:val="nil"/>
            </w:tcBorders>
          </w:tcPr>
          <w:p w14:paraId="02FD55D3" w14:textId="77777777" w:rsidR="00825C74" w:rsidRDefault="00825C74" w:rsidP="000903BB">
            <w:pPr>
              <w:spacing w:line="360" w:lineRule="auto"/>
              <w:jc w:val="center"/>
              <w:rPr>
                <w:rFonts w:ascii="Times New Roman" w:eastAsia="Times New Roman" w:hAnsi="Times New Roman" w:cs="Times New Roman"/>
              </w:rPr>
            </w:pPr>
          </w:p>
        </w:tc>
        <w:tc>
          <w:tcPr>
            <w:tcW w:w="992" w:type="dxa"/>
            <w:tcBorders>
              <w:top w:val="nil"/>
              <w:left w:val="nil"/>
              <w:bottom w:val="nil"/>
              <w:right w:val="nil"/>
            </w:tcBorders>
          </w:tcPr>
          <w:p w14:paraId="4BD22677" w14:textId="77777777" w:rsidR="00825C74" w:rsidRDefault="00825C74" w:rsidP="000903BB">
            <w:pPr>
              <w:spacing w:line="360" w:lineRule="auto"/>
              <w:jc w:val="center"/>
              <w:rPr>
                <w:rFonts w:ascii="Times New Roman" w:eastAsia="Times New Roman" w:hAnsi="Times New Roman" w:cs="Times New Roman"/>
              </w:rPr>
            </w:pPr>
          </w:p>
        </w:tc>
        <w:tc>
          <w:tcPr>
            <w:tcW w:w="993" w:type="dxa"/>
            <w:tcBorders>
              <w:top w:val="nil"/>
              <w:left w:val="nil"/>
              <w:bottom w:val="nil"/>
              <w:right w:val="nil"/>
            </w:tcBorders>
          </w:tcPr>
          <w:p w14:paraId="581A8084" w14:textId="77777777" w:rsidR="00825C74" w:rsidRDefault="00825C74" w:rsidP="000903BB">
            <w:pPr>
              <w:spacing w:line="360" w:lineRule="auto"/>
              <w:jc w:val="center"/>
              <w:rPr>
                <w:rFonts w:ascii="Times New Roman" w:eastAsia="Times New Roman" w:hAnsi="Times New Roman" w:cs="Times New Roman"/>
              </w:rPr>
            </w:pPr>
          </w:p>
        </w:tc>
        <w:tc>
          <w:tcPr>
            <w:tcW w:w="937" w:type="dxa"/>
            <w:tcBorders>
              <w:top w:val="nil"/>
              <w:left w:val="nil"/>
              <w:bottom w:val="nil"/>
              <w:right w:val="nil"/>
            </w:tcBorders>
          </w:tcPr>
          <w:p w14:paraId="0BC13E45" w14:textId="77777777" w:rsidR="00825C74" w:rsidRDefault="00825C74" w:rsidP="000903BB">
            <w:pPr>
              <w:spacing w:line="360" w:lineRule="auto"/>
              <w:jc w:val="center"/>
              <w:rPr>
                <w:rFonts w:ascii="Times New Roman" w:eastAsia="Times New Roman" w:hAnsi="Times New Roman" w:cs="Times New Roman"/>
              </w:rPr>
            </w:pPr>
          </w:p>
        </w:tc>
        <w:tc>
          <w:tcPr>
            <w:tcW w:w="1047" w:type="dxa"/>
            <w:tcBorders>
              <w:top w:val="nil"/>
              <w:left w:val="nil"/>
              <w:bottom w:val="nil"/>
              <w:right w:val="nil"/>
            </w:tcBorders>
          </w:tcPr>
          <w:p w14:paraId="0F7E8947" w14:textId="77777777" w:rsidR="00825C74" w:rsidRDefault="00825C74" w:rsidP="000903BB">
            <w:pPr>
              <w:spacing w:line="360" w:lineRule="auto"/>
              <w:jc w:val="center"/>
              <w:rPr>
                <w:rFonts w:ascii="Times New Roman" w:eastAsia="Times New Roman" w:hAnsi="Times New Roman" w:cs="Times New Roman"/>
              </w:rPr>
            </w:pPr>
          </w:p>
        </w:tc>
        <w:tc>
          <w:tcPr>
            <w:tcW w:w="884" w:type="dxa"/>
            <w:tcBorders>
              <w:top w:val="nil"/>
              <w:left w:val="nil"/>
              <w:bottom w:val="nil"/>
              <w:right w:val="nil"/>
            </w:tcBorders>
          </w:tcPr>
          <w:p w14:paraId="046522B7" w14:textId="77777777" w:rsidR="00825C74" w:rsidRDefault="00825C74" w:rsidP="000903BB">
            <w:pPr>
              <w:spacing w:line="360" w:lineRule="auto"/>
              <w:jc w:val="center"/>
              <w:rPr>
                <w:rFonts w:ascii="Times New Roman" w:eastAsia="Times New Roman" w:hAnsi="Times New Roman" w:cs="Times New Roman"/>
              </w:rPr>
            </w:pPr>
          </w:p>
        </w:tc>
        <w:tc>
          <w:tcPr>
            <w:tcW w:w="1097" w:type="dxa"/>
            <w:tcBorders>
              <w:top w:val="nil"/>
              <w:left w:val="nil"/>
              <w:bottom w:val="nil"/>
              <w:right w:val="nil"/>
            </w:tcBorders>
          </w:tcPr>
          <w:p w14:paraId="36F1899E" w14:textId="77777777" w:rsidR="00825C74" w:rsidRDefault="00825C74" w:rsidP="000903BB">
            <w:pPr>
              <w:spacing w:line="360" w:lineRule="auto"/>
              <w:jc w:val="center"/>
              <w:rPr>
                <w:rFonts w:ascii="Times New Roman" w:eastAsia="Times New Roman" w:hAnsi="Times New Roman" w:cs="Times New Roman"/>
              </w:rPr>
            </w:pPr>
          </w:p>
        </w:tc>
        <w:tc>
          <w:tcPr>
            <w:tcW w:w="1388" w:type="dxa"/>
            <w:tcBorders>
              <w:top w:val="nil"/>
              <w:left w:val="nil"/>
              <w:bottom w:val="nil"/>
              <w:right w:val="nil"/>
            </w:tcBorders>
          </w:tcPr>
          <w:p w14:paraId="6B3942A5" w14:textId="173E0662" w:rsidR="00825C74" w:rsidRPr="000903BB"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874" w:type="dxa"/>
            <w:tcBorders>
              <w:top w:val="nil"/>
              <w:left w:val="nil"/>
              <w:bottom w:val="nil"/>
              <w:right w:val="nil"/>
            </w:tcBorders>
          </w:tcPr>
          <w:p w14:paraId="0EBEA264" w14:textId="696282D9" w:rsidR="00825C74" w:rsidRPr="000903BB" w:rsidRDefault="00825C74" w:rsidP="000903BB">
            <w:pPr>
              <w:spacing w:line="360" w:lineRule="auto"/>
              <w:jc w:val="center"/>
              <w:rPr>
                <w:rFonts w:ascii="Times New Roman" w:eastAsia="Times New Roman" w:hAnsi="Times New Roman" w:cs="Times New Roman"/>
              </w:rPr>
            </w:pPr>
            <w:r>
              <w:rPr>
                <w:rFonts w:ascii="Times New Roman" w:eastAsia="Times New Roman" w:hAnsi="Times New Roman" w:cs="Times New Roman"/>
              </w:rPr>
              <w:t>.30</w:t>
            </w:r>
          </w:p>
        </w:tc>
      </w:tr>
      <w:tr w:rsidR="00825C74" w14:paraId="141531B1" w14:textId="77777777" w:rsidTr="002D258C">
        <w:trPr>
          <w:trHeight w:val="429"/>
        </w:trPr>
        <w:tc>
          <w:tcPr>
            <w:tcW w:w="4815" w:type="dxa"/>
            <w:tcBorders>
              <w:top w:val="nil"/>
              <w:left w:val="nil"/>
              <w:bottom w:val="nil"/>
              <w:right w:val="nil"/>
            </w:tcBorders>
          </w:tcPr>
          <w:p w14:paraId="310E9DF8" w14:textId="2F18C0DF" w:rsidR="00825C74" w:rsidRPr="00825C74" w:rsidRDefault="00825C74" w:rsidP="000903BB">
            <w:pPr>
              <w:spacing w:line="360" w:lineRule="auto"/>
              <w:rPr>
                <w:rFonts w:ascii="Times New Roman" w:eastAsia="Times New Roman" w:hAnsi="Times New Roman" w:cs="Times New Roman"/>
                <w:b/>
                <w:bCs/>
              </w:rPr>
            </w:pPr>
            <w:r w:rsidRPr="00825C74">
              <w:rPr>
                <w:rFonts w:ascii="Times New Roman" w:eastAsia="Times New Roman" w:hAnsi="Times New Roman" w:cs="Times New Roman"/>
                <w:b/>
                <w:bCs/>
              </w:rPr>
              <w:t>Raparigas</w:t>
            </w:r>
          </w:p>
        </w:tc>
        <w:tc>
          <w:tcPr>
            <w:tcW w:w="992" w:type="dxa"/>
            <w:tcBorders>
              <w:top w:val="nil"/>
              <w:left w:val="nil"/>
              <w:bottom w:val="nil"/>
              <w:right w:val="nil"/>
            </w:tcBorders>
          </w:tcPr>
          <w:p w14:paraId="18CF0A76" w14:textId="77777777" w:rsidR="00825C74" w:rsidRDefault="00825C74" w:rsidP="000903BB">
            <w:pPr>
              <w:spacing w:line="360" w:lineRule="auto"/>
              <w:jc w:val="center"/>
              <w:rPr>
                <w:rFonts w:ascii="Times New Roman" w:eastAsia="Times New Roman" w:hAnsi="Times New Roman" w:cs="Times New Roman"/>
              </w:rPr>
            </w:pPr>
          </w:p>
        </w:tc>
        <w:tc>
          <w:tcPr>
            <w:tcW w:w="992" w:type="dxa"/>
            <w:tcBorders>
              <w:top w:val="nil"/>
              <w:left w:val="nil"/>
              <w:bottom w:val="nil"/>
              <w:right w:val="nil"/>
            </w:tcBorders>
          </w:tcPr>
          <w:p w14:paraId="59D122C3" w14:textId="77777777" w:rsidR="00825C74" w:rsidRDefault="00825C74" w:rsidP="000903BB">
            <w:pPr>
              <w:spacing w:line="360" w:lineRule="auto"/>
              <w:jc w:val="center"/>
              <w:rPr>
                <w:rFonts w:ascii="Times New Roman" w:eastAsia="Times New Roman" w:hAnsi="Times New Roman" w:cs="Times New Roman"/>
              </w:rPr>
            </w:pPr>
          </w:p>
        </w:tc>
        <w:tc>
          <w:tcPr>
            <w:tcW w:w="993" w:type="dxa"/>
            <w:tcBorders>
              <w:top w:val="nil"/>
              <w:left w:val="nil"/>
              <w:bottom w:val="nil"/>
              <w:right w:val="nil"/>
            </w:tcBorders>
          </w:tcPr>
          <w:p w14:paraId="472F8122" w14:textId="77777777" w:rsidR="00825C74" w:rsidRDefault="00825C74" w:rsidP="000903BB">
            <w:pPr>
              <w:spacing w:line="360" w:lineRule="auto"/>
              <w:jc w:val="center"/>
              <w:rPr>
                <w:rFonts w:ascii="Times New Roman" w:eastAsia="Times New Roman" w:hAnsi="Times New Roman" w:cs="Times New Roman"/>
              </w:rPr>
            </w:pPr>
          </w:p>
        </w:tc>
        <w:tc>
          <w:tcPr>
            <w:tcW w:w="937" w:type="dxa"/>
            <w:tcBorders>
              <w:top w:val="nil"/>
              <w:left w:val="nil"/>
              <w:bottom w:val="nil"/>
              <w:right w:val="nil"/>
            </w:tcBorders>
          </w:tcPr>
          <w:p w14:paraId="0479DD95" w14:textId="77777777" w:rsidR="00825C74" w:rsidRDefault="00825C74" w:rsidP="000903BB">
            <w:pPr>
              <w:spacing w:line="360" w:lineRule="auto"/>
              <w:jc w:val="center"/>
              <w:rPr>
                <w:rFonts w:ascii="Times New Roman" w:eastAsia="Times New Roman" w:hAnsi="Times New Roman" w:cs="Times New Roman"/>
              </w:rPr>
            </w:pPr>
          </w:p>
        </w:tc>
        <w:tc>
          <w:tcPr>
            <w:tcW w:w="1047" w:type="dxa"/>
            <w:tcBorders>
              <w:top w:val="nil"/>
              <w:left w:val="nil"/>
              <w:bottom w:val="nil"/>
              <w:right w:val="nil"/>
            </w:tcBorders>
          </w:tcPr>
          <w:p w14:paraId="523643A4" w14:textId="77777777" w:rsidR="00825C74" w:rsidRDefault="00825C74" w:rsidP="000903BB">
            <w:pPr>
              <w:spacing w:line="360" w:lineRule="auto"/>
              <w:jc w:val="center"/>
              <w:rPr>
                <w:rFonts w:ascii="Times New Roman" w:eastAsia="Times New Roman" w:hAnsi="Times New Roman" w:cs="Times New Roman"/>
              </w:rPr>
            </w:pPr>
          </w:p>
        </w:tc>
        <w:tc>
          <w:tcPr>
            <w:tcW w:w="884" w:type="dxa"/>
            <w:tcBorders>
              <w:top w:val="nil"/>
              <w:left w:val="nil"/>
              <w:bottom w:val="nil"/>
              <w:right w:val="nil"/>
            </w:tcBorders>
          </w:tcPr>
          <w:p w14:paraId="06CDD25C" w14:textId="77777777" w:rsidR="00825C74" w:rsidRDefault="00825C74" w:rsidP="000903BB">
            <w:pPr>
              <w:spacing w:line="360" w:lineRule="auto"/>
              <w:jc w:val="center"/>
              <w:rPr>
                <w:rFonts w:ascii="Times New Roman" w:eastAsia="Times New Roman" w:hAnsi="Times New Roman" w:cs="Times New Roman"/>
              </w:rPr>
            </w:pPr>
          </w:p>
        </w:tc>
        <w:tc>
          <w:tcPr>
            <w:tcW w:w="1097" w:type="dxa"/>
            <w:tcBorders>
              <w:top w:val="nil"/>
              <w:left w:val="nil"/>
              <w:bottom w:val="nil"/>
              <w:right w:val="nil"/>
            </w:tcBorders>
          </w:tcPr>
          <w:p w14:paraId="210BB67E" w14:textId="77777777" w:rsidR="00825C74" w:rsidRDefault="00825C74" w:rsidP="000903BB">
            <w:pPr>
              <w:spacing w:line="360" w:lineRule="auto"/>
              <w:jc w:val="center"/>
              <w:rPr>
                <w:rFonts w:ascii="Times New Roman" w:eastAsia="Times New Roman" w:hAnsi="Times New Roman" w:cs="Times New Roman"/>
              </w:rPr>
            </w:pPr>
          </w:p>
        </w:tc>
        <w:tc>
          <w:tcPr>
            <w:tcW w:w="1388" w:type="dxa"/>
            <w:tcBorders>
              <w:top w:val="nil"/>
              <w:left w:val="nil"/>
              <w:bottom w:val="nil"/>
              <w:right w:val="nil"/>
            </w:tcBorders>
          </w:tcPr>
          <w:p w14:paraId="5964B38C" w14:textId="77777777" w:rsidR="00825C74" w:rsidRDefault="00825C74" w:rsidP="000903BB">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0748EF69" w14:textId="77777777" w:rsidR="00825C74" w:rsidRDefault="00825C74" w:rsidP="000903BB">
            <w:pPr>
              <w:spacing w:line="360" w:lineRule="auto"/>
              <w:jc w:val="center"/>
              <w:rPr>
                <w:rFonts w:ascii="Times New Roman" w:eastAsia="Times New Roman" w:hAnsi="Times New Roman" w:cs="Times New Roman"/>
              </w:rPr>
            </w:pPr>
          </w:p>
        </w:tc>
      </w:tr>
      <w:tr w:rsidR="00825C74" w14:paraId="7833C30C" w14:textId="77777777" w:rsidTr="002D258C">
        <w:trPr>
          <w:trHeight w:val="429"/>
        </w:trPr>
        <w:tc>
          <w:tcPr>
            <w:tcW w:w="4815" w:type="dxa"/>
            <w:tcBorders>
              <w:top w:val="nil"/>
              <w:left w:val="nil"/>
              <w:bottom w:val="nil"/>
              <w:right w:val="nil"/>
            </w:tcBorders>
          </w:tcPr>
          <w:p w14:paraId="113D835B" w14:textId="7BCB36B6" w:rsidR="00825C74" w:rsidRDefault="00825C74" w:rsidP="00825C74">
            <w:pPr>
              <w:spacing w:line="360" w:lineRule="auto"/>
              <w:rPr>
                <w:rFonts w:ascii="Times New Roman" w:eastAsia="Times New Roman" w:hAnsi="Times New Roman" w:cs="Times New Roman"/>
                <w:i/>
                <w:iCs/>
              </w:rPr>
            </w:pPr>
            <w:r w:rsidRPr="000903BB">
              <w:rPr>
                <w:rFonts w:ascii="Times New Roman" w:eastAsia="Times New Roman" w:hAnsi="Times New Roman" w:cs="Times New Roman"/>
              </w:rPr>
              <w:t>Autocriticismo</w:t>
            </w:r>
          </w:p>
        </w:tc>
        <w:tc>
          <w:tcPr>
            <w:tcW w:w="992" w:type="dxa"/>
            <w:tcBorders>
              <w:top w:val="nil"/>
              <w:left w:val="nil"/>
              <w:bottom w:val="nil"/>
              <w:right w:val="nil"/>
            </w:tcBorders>
          </w:tcPr>
          <w:p w14:paraId="7FE50369" w14:textId="27860BCA"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992" w:type="dxa"/>
            <w:tcBorders>
              <w:top w:val="nil"/>
              <w:left w:val="nil"/>
              <w:bottom w:val="nil"/>
              <w:right w:val="nil"/>
            </w:tcBorders>
          </w:tcPr>
          <w:p w14:paraId="0FC0CCAE" w14:textId="4CCD7FE9"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993" w:type="dxa"/>
            <w:tcBorders>
              <w:top w:val="nil"/>
              <w:left w:val="nil"/>
              <w:bottom w:val="nil"/>
              <w:right w:val="nil"/>
            </w:tcBorders>
          </w:tcPr>
          <w:p w14:paraId="7278FAA9" w14:textId="606F7262"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937" w:type="dxa"/>
            <w:tcBorders>
              <w:top w:val="nil"/>
              <w:left w:val="nil"/>
              <w:bottom w:val="nil"/>
              <w:right w:val="nil"/>
            </w:tcBorders>
          </w:tcPr>
          <w:p w14:paraId="2635223A" w14:textId="54BA84DD"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5F6ED639" w14:textId="43B81773"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.44</w:t>
            </w:r>
          </w:p>
        </w:tc>
        <w:tc>
          <w:tcPr>
            <w:tcW w:w="884" w:type="dxa"/>
            <w:tcBorders>
              <w:top w:val="nil"/>
              <w:left w:val="nil"/>
              <w:bottom w:val="nil"/>
              <w:right w:val="nil"/>
            </w:tcBorders>
          </w:tcPr>
          <w:p w14:paraId="3A1D29AA" w14:textId="4AB05A45"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8.46</w:t>
            </w:r>
          </w:p>
        </w:tc>
        <w:tc>
          <w:tcPr>
            <w:tcW w:w="1097" w:type="dxa"/>
            <w:tcBorders>
              <w:top w:val="nil"/>
              <w:left w:val="nil"/>
              <w:bottom w:val="nil"/>
              <w:right w:val="nil"/>
            </w:tcBorders>
          </w:tcPr>
          <w:p w14:paraId="0BD43A40" w14:textId="25BF5724"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1388" w:type="dxa"/>
            <w:tcBorders>
              <w:top w:val="nil"/>
              <w:left w:val="nil"/>
              <w:bottom w:val="nil"/>
              <w:right w:val="nil"/>
            </w:tcBorders>
          </w:tcPr>
          <w:p w14:paraId="67CB5468" w14:textId="77777777" w:rsidR="00825C74" w:rsidRDefault="00825C74" w:rsidP="00825C74">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7E720B98" w14:textId="77777777" w:rsidR="00825C74" w:rsidRDefault="00825C74" w:rsidP="00825C74">
            <w:pPr>
              <w:spacing w:line="360" w:lineRule="auto"/>
              <w:jc w:val="center"/>
              <w:rPr>
                <w:rFonts w:ascii="Times New Roman" w:eastAsia="Times New Roman" w:hAnsi="Times New Roman" w:cs="Times New Roman"/>
              </w:rPr>
            </w:pPr>
          </w:p>
        </w:tc>
      </w:tr>
      <w:tr w:rsidR="00825C74" w14:paraId="57FDBF72" w14:textId="77777777" w:rsidTr="002D258C">
        <w:trPr>
          <w:trHeight w:val="429"/>
        </w:trPr>
        <w:tc>
          <w:tcPr>
            <w:tcW w:w="4815" w:type="dxa"/>
            <w:tcBorders>
              <w:top w:val="nil"/>
              <w:left w:val="nil"/>
              <w:bottom w:val="nil"/>
              <w:right w:val="nil"/>
            </w:tcBorders>
          </w:tcPr>
          <w:p w14:paraId="7B8932E7" w14:textId="6786AB37" w:rsidR="00825C74" w:rsidRDefault="00825C74" w:rsidP="00825C74">
            <w:pPr>
              <w:spacing w:line="360" w:lineRule="auto"/>
              <w:rPr>
                <w:rFonts w:ascii="Times New Roman" w:eastAsia="Times New Roman" w:hAnsi="Times New Roman" w:cs="Times New Roman"/>
                <w:i/>
                <w:iCs/>
              </w:rPr>
            </w:pPr>
            <w:r>
              <w:rPr>
                <w:rFonts w:ascii="Times New Roman" w:eastAsia="Times New Roman" w:hAnsi="Times New Roman" w:cs="Times New Roman"/>
              </w:rPr>
              <w:t>Autotranquilização</w:t>
            </w:r>
          </w:p>
        </w:tc>
        <w:tc>
          <w:tcPr>
            <w:tcW w:w="992" w:type="dxa"/>
            <w:tcBorders>
              <w:top w:val="nil"/>
              <w:left w:val="nil"/>
              <w:bottom w:val="nil"/>
              <w:right w:val="nil"/>
            </w:tcBorders>
          </w:tcPr>
          <w:p w14:paraId="5972BC6E" w14:textId="6D2FB832"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992" w:type="dxa"/>
            <w:tcBorders>
              <w:top w:val="nil"/>
              <w:left w:val="nil"/>
              <w:bottom w:val="nil"/>
              <w:right w:val="nil"/>
            </w:tcBorders>
          </w:tcPr>
          <w:p w14:paraId="21B3B32F" w14:textId="79210502"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993" w:type="dxa"/>
            <w:tcBorders>
              <w:top w:val="nil"/>
              <w:left w:val="nil"/>
              <w:bottom w:val="nil"/>
              <w:right w:val="nil"/>
            </w:tcBorders>
          </w:tcPr>
          <w:p w14:paraId="05EDE925" w14:textId="350F7165"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937" w:type="dxa"/>
            <w:tcBorders>
              <w:top w:val="nil"/>
              <w:left w:val="nil"/>
              <w:bottom w:val="nil"/>
              <w:right w:val="nil"/>
            </w:tcBorders>
          </w:tcPr>
          <w:p w14:paraId="1315E678" w14:textId="45CF0629"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4A373BA5" w14:textId="086880CE"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884" w:type="dxa"/>
            <w:tcBorders>
              <w:top w:val="nil"/>
              <w:left w:val="nil"/>
              <w:bottom w:val="nil"/>
              <w:right w:val="nil"/>
            </w:tcBorders>
          </w:tcPr>
          <w:p w14:paraId="43F80FAB" w14:textId="44A88D9D"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-2.87</w:t>
            </w:r>
          </w:p>
        </w:tc>
        <w:tc>
          <w:tcPr>
            <w:tcW w:w="1097" w:type="dxa"/>
            <w:tcBorders>
              <w:top w:val="nil"/>
              <w:left w:val="nil"/>
              <w:bottom w:val="nil"/>
              <w:right w:val="nil"/>
            </w:tcBorders>
          </w:tcPr>
          <w:p w14:paraId="1E7DEE16" w14:textId="65870DFB"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1388" w:type="dxa"/>
            <w:tcBorders>
              <w:top w:val="nil"/>
              <w:left w:val="nil"/>
              <w:bottom w:val="nil"/>
              <w:right w:val="nil"/>
            </w:tcBorders>
          </w:tcPr>
          <w:p w14:paraId="60238919" w14:textId="77777777" w:rsidR="00825C74" w:rsidRDefault="00825C74" w:rsidP="00825C74">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4E4F6C62" w14:textId="77777777" w:rsidR="00825C74" w:rsidRDefault="00825C74" w:rsidP="00825C74">
            <w:pPr>
              <w:spacing w:line="360" w:lineRule="auto"/>
              <w:jc w:val="center"/>
              <w:rPr>
                <w:rFonts w:ascii="Times New Roman" w:eastAsia="Times New Roman" w:hAnsi="Times New Roman" w:cs="Times New Roman"/>
              </w:rPr>
            </w:pPr>
          </w:p>
        </w:tc>
      </w:tr>
      <w:tr w:rsidR="00825C74" w14:paraId="0873AD99" w14:textId="77777777" w:rsidTr="002D258C">
        <w:trPr>
          <w:trHeight w:val="429"/>
        </w:trPr>
        <w:tc>
          <w:tcPr>
            <w:tcW w:w="4815" w:type="dxa"/>
            <w:tcBorders>
              <w:top w:val="nil"/>
              <w:left w:val="nil"/>
              <w:bottom w:val="nil"/>
              <w:right w:val="nil"/>
            </w:tcBorders>
          </w:tcPr>
          <w:p w14:paraId="76702F7C" w14:textId="60D0DCEF" w:rsidR="00825C74" w:rsidRDefault="00825C74" w:rsidP="00825C74">
            <w:pPr>
              <w:spacing w:line="360" w:lineRule="auto"/>
              <w:rPr>
                <w:rFonts w:ascii="Times New Roman" w:eastAsia="Times New Roman" w:hAnsi="Times New Roman" w:cs="Times New Roman"/>
                <w:i/>
                <w:iCs/>
              </w:rPr>
            </w:pPr>
            <w:r>
              <w:rPr>
                <w:rFonts w:ascii="Times New Roman" w:eastAsia="Times New Roman" w:hAnsi="Times New Roman" w:cs="Times New Roman"/>
              </w:rPr>
              <w:t>Tempo médio de utilização das redes sociais</w:t>
            </w:r>
          </w:p>
        </w:tc>
        <w:tc>
          <w:tcPr>
            <w:tcW w:w="992" w:type="dxa"/>
            <w:tcBorders>
              <w:top w:val="nil"/>
              <w:left w:val="nil"/>
              <w:bottom w:val="nil"/>
              <w:right w:val="nil"/>
            </w:tcBorders>
          </w:tcPr>
          <w:p w14:paraId="48DAA148" w14:textId="3E583E71"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992" w:type="dxa"/>
            <w:tcBorders>
              <w:top w:val="nil"/>
              <w:left w:val="nil"/>
              <w:bottom w:val="nil"/>
              <w:right w:val="nil"/>
            </w:tcBorders>
          </w:tcPr>
          <w:p w14:paraId="066A3408" w14:textId="69E737B4"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-0.13</w:t>
            </w:r>
          </w:p>
        </w:tc>
        <w:tc>
          <w:tcPr>
            <w:tcW w:w="993" w:type="dxa"/>
            <w:tcBorders>
              <w:top w:val="nil"/>
              <w:left w:val="nil"/>
              <w:bottom w:val="nil"/>
              <w:right w:val="nil"/>
            </w:tcBorders>
          </w:tcPr>
          <w:p w14:paraId="335AC776" w14:textId="6602648F"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0.10</w:t>
            </w:r>
          </w:p>
        </w:tc>
        <w:tc>
          <w:tcPr>
            <w:tcW w:w="937" w:type="dxa"/>
            <w:tcBorders>
              <w:top w:val="nil"/>
              <w:left w:val="nil"/>
              <w:bottom w:val="nil"/>
              <w:right w:val="nil"/>
            </w:tcBorders>
          </w:tcPr>
          <w:p w14:paraId="3CA2C851" w14:textId="78FF2D41"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0.06</w:t>
            </w:r>
          </w:p>
        </w:tc>
        <w:tc>
          <w:tcPr>
            <w:tcW w:w="1047" w:type="dxa"/>
            <w:tcBorders>
              <w:top w:val="nil"/>
              <w:left w:val="nil"/>
              <w:bottom w:val="nil"/>
              <w:right w:val="nil"/>
            </w:tcBorders>
          </w:tcPr>
          <w:p w14:paraId="4BEBAC15" w14:textId="2C221323"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884" w:type="dxa"/>
            <w:tcBorders>
              <w:top w:val="nil"/>
              <w:left w:val="nil"/>
              <w:bottom w:val="nil"/>
              <w:right w:val="nil"/>
            </w:tcBorders>
          </w:tcPr>
          <w:p w14:paraId="2B35879C" w14:textId="6967F5AF"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-0.33</w:t>
            </w:r>
          </w:p>
        </w:tc>
        <w:tc>
          <w:tcPr>
            <w:tcW w:w="1097" w:type="dxa"/>
            <w:tcBorders>
              <w:top w:val="nil"/>
              <w:left w:val="nil"/>
              <w:bottom w:val="nil"/>
              <w:right w:val="nil"/>
            </w:tcBorders>
          </w:tcPr>
          <w:p w14:paraId="3FA02751" w14:textId="36610601" w:rsidR="00825C74" w:rsidRDefault="00825C74"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.746</w:t>
            </w:r>
          </w:p>
        </w:tc>
        <w:tc>
          <w:tcPr>
            <w:tcW w:w="1388" w:type="dxa"/>
            <w:tcBorders>
              <w:top w:val="nil"/>
              <w:left w:val="nil"/>
              <w:bottom w:val="nil"/>
              <w:right w:val="nil"/>
            </w:tcBorders>
          </w:tcPr>
          <w:p w14:paraId="7E111860" w14:textId="77777777" w:rsidR="00825C74" w:rsidRDefault="00825C74" w:rsidP="00825C74">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70E125CA" w14:textId="77777777" w:rsidR="00825C74" w:rsidRDefault="00825C74" w:rsidP="00825C74">
            <w:pPr>
              <w:spacing w:line="360" w:lineRule="auto"/>
              <w:jc w:val="center"/>
              <w:rPr>
                <w:rFonts w:ascii="Times New Roman" w:eastAsia="Times New Roman" w:hAnsi="Times New Roman" w:cs="Times New Roman"/>
              </w:rPr>
            </w:pPr>
          </w:p>
        </w:tc>
      </w:tr>
      <w:tr w:rsidR="00825C74" w14:paraId="17DBC8FF" w14:textId="77777777" w:rsidTr="002D258C">
        <w:trPr>
          <w:trHeight w:val="429"/>
        </w:trPr>
        <w:tc>
          <w:tcPr>
            <w:tcW w:w="4815" w:type="dxa"/>
            <w:tcBorders>
              <w:top w:val="nil"/>
              <w:left w:val="nil"/>
              <w:bottom w:val="nil"/>
              <w:right w:val="nil"/>
            </w:tcBorders>
          </w:tcPr>
          <w:p w14:paraId="2C71FADE" w14:textId="5285BCCA" w:rsidR="00825C74" w:rsidRDefault="00825C74" w:rsidP="00825C74">
            <w:pPr>
              <w:spacing w:line="360" w:lineRule="auto"/>
              <w:rPr>
                <w:rFonts w:ascii="Times New Roman" w:eastAsia="Times New Roman" w:hAnsi="Times New Roman" w:cs="Times New Roman"/>
                <w:i/>
                <w:iCs/>
              </w:rPr>
            </w:pPr>
            <w:r>
              <w:rPr>
                <w:rFonts w:ascii="Times New Roman" w:eastAsia="Times New Roman" w:hAnsi="Times New Roman" w:cs="Times New Roman"/>
              </w:rPr>
              <w:t>Exposição a conteúdos centrados na aparência</w:t>
            </w:r>
          </w:p>
        </w:tc>
        <w:tc>
          <w:tcPr>
            <w:tcW w:w="992" w:type="dxa"/>
            <w:tcBorders>
              <w:top w:val="nil"/>
              <w:left w:val="nil"/>
              <w:bottom w:val="nil"/>
              <w:right w:val="nil"/>
            </w:tcBorders>
          </w:tcPr>
          <w:p w14:paraId="2BB1E7B9" w14:textId="15E0CAFC"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0.43</w:t>
            </w:r>
          </w:p>
        </w:tc>
        <w:tc>
          <w:tcPr>
            <w:tcW w:w="992" w:type="dxa"/>
            <w:tcBorders>
              <w:top w:val="nil"/>
              <w:left w:val="nil"/>
              <w:bottom w:val="nil"/>
              <w:right w:val="nil"/>
            </w:tcBorders>
          </w:tcPr>
          <w:p w14:paraId="63136C36" w14:textId="114665C5"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0.30</w:t>
            </w:r>
          </w:p>
        </w:tc>
        <w:tc>
          <w:tcPr>
            <w:tcW w:w="993" w:type="dxa"/>
            <w:tcBorders>
              <w:top w:val="nil"/>
              <w:left w:val="nil"/>
              <w:bottom w:val="nil"/>
              <w:right w:val="nil"/>
            </w:tcBorders>
          </w:tcPr>
          <w:p w14:paraId="7B2B42CF" w14:textId="1EFEFFCF"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0.56</w:t>
            </w:r>
          </w:p>
        </w:tc>
        <w:tc>
          <w:tcPr>
            <w:tcW w:w="937" w:type="dxa"/>
            <w:tcBorders>
              <w:top w:val="nil"/>
              <w:left w:val="nil"/>
              <w:bottom w:val="nil"/>
              <w:right w:val="nil"/>
            </w:tcBorders>
          </w:tcPr>
          <w:p w14:paraId="45AEEE51" w14:textId="1F81F551"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0.07</w:t>
            </w:r>
          </w:p>
        </w:tc>
        <w:tc>
          <w:tcPr>
            <w:tcW w:w="1047" w:type="dxa"/>
            <w:tcBorders>
              <w:top w:val="nil"/>
              <w:left w:val="nil"/>
              <w:bottom w:val="nil"/>
              <w:right w:val="nil"/>
            </w:tcBorders>
          </w:tcPr>
          <w:p w14:paraId="62F981A6" w14:textId="3244F750"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884" w:type="dxa"/>
            <w:tcBorders>
              <w:top w:val="nil"/>
              <w:left w:val="nil"/>
              <w:bottom w:val="nil"/>
              <w:right w:val="nil"/>
            </w:tcBorders>
          </w:tcPr>
          <w:p w14:paraId="18EFB08C" w14:textId="101539E8"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6.41</w:t>
            </w:r>
          </w:p>
        </w:tc>
        <w:tc>
          <w:tcPr>
            <w:tcW w:w="1097" w:type="dxa"/>
            <w:tcBorders>
              <w:top w:val="nil"/>
              <w:left w:val="nil"/>
              <w:bottom w:val="nil"/>
              <w:right w:val="nil"/>
            </w:tcBorders>
          </w:tcPr>
          <w:p w14:paraId="3E54AC46" w14:textId="6221CA6D" w:rsidR="00825C74" w:rsidRDefault="002D258C" w:rsidP="00825C74">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1388" w:type="dxa"/>
            <w:tcBorders>
              <w:top w:val="nil"/>
              <w:left w:val="nil"/>
              <w:bottom w:val="nil"/>
              <w:right w:val="nil"/>
            </w:tcBorders>
          </w:tcPr>
          <w:p w14:paraId="5161C2DC" w14:textId="77777777" w:rsidR="00825C74" w:rsidRDefault="00825C74" w:rsidP="00825C74">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2E7D4C10" w14:textId="77777777" w:rsidR="00825C74" w:rsidRDefault="00825C74" w:rsidP="00825C74">
            <w:pPr>
              <w:spacing w:line="360" w:lineRule="auto"/>
              <w:jc w:val="center"/>
              <w:rPr>
                <w:rFonts w:ascii="Times New Roman" w:eastAsia="Times New Roman" w:hAnsi="Times New Roman" w:cs="Times New Roman"/>
              </w:rPr>
            </w:pPr>
          </w:p>
        </w:tc>
      </w:tr>
      <w:tr w:rsidR="002D258C" w14:paraId="297AB7E0" w14:textId="77777777" w:rsidTr="002D258C">
        <w:trPr>
          <w:trHeight w:val="429"/>
        </w:trPr>
        <w:tc>
          <w:tcPr>
            <w:tcW w:w="4815" w:type="dxa"/>
            <w:tcBorders>
              <w:top w:val="nil"/>
              <w:left w:val="nil"/>
              <w:right w:val="nil"/>
            </w:tcBorders>
          </w:tcPr>
          <w:p w14:paraId="1F15190E" w14:textId="1A8BE53A" w:rsidR="002D258C" w:rsidRDefault="002D258C" w:rsidP="002D258C">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       </w:t>
            </w:r>
            <w:r w:rsidRPr="00200369">
              <w:rPr>
                <w:rFonts w:ascii="Times New Roman" w:eastAsia="Times New Roman" w:hAnsi="Times New Roman" w:cs="Times New Roman"/>
                <w:i/>
                <w:iCs/>
              </w:rPr>
              <w:t>F</w:t>
            </w:r>
            <w:r w:rsidRPr="00200369">
              <w:rPr>
                <w:rFonts w:ascii="Times New Roman" w:eastAsia="Times New Roman" w:hAnsi="Times New Roman" w:cs="Times New Roman"/>
              </w:rPr>
              <w:t>(4, 33</w:t>
            </w:r>
            <w:r>
              <w:rPr>
                <w:rFonts w:ascii="Times New Roman" w:eastAsia="Times New Roman" w:hAnsi="Times New Roman" w:cs="Times New Roman"/>
              </w:rPr>
              <w:t>5</w:t>
            </w:r>
            <w:r w:rsidRPr="00200369">
              <w:rPr>
                <w:rFonts w:ascii="Times New Roman" w:eastAsia="Times New Roman" w:hAnsi="Times New Roman" w:cs="Times New Roman"/>
              </w:rPr>
              <w:t xml:space="preserve">) = </w:t>
            </w:r>
            <w:r>
              <w:rPr>
                <w:rFonts w:ascii="Times New Roman" w:eastAsia="Times New Roman" w:hAnsi="Times New Roman" w:cs="Times New Roman"/>
              </w:rPr>
              <w:t xml:space="preserve">83.19, </w:t>
            </w:r>
            <w:r w:rsidRPr="00200369">
              <w:rPr>
                <w:rFonts w:ascii="Times New Roman" w:eastAsia="Times New Roman" w:hAnsi="Times New Roman" w:cs="Times New Roman"/>
                <w:i/>
                <w:iCs/>
              </w:rPr>
              <w:t>p</w:t>
            </w:r>
            <w:r>
              <w:rPr>
                <w:rFonts w:ascii="Times New Roman" w:eastAsia="Times New Roman" w:hAnsi="Times New Roman" w:cs="Times New Roman"/>
              </w:rPr>
              <w:t xml:space="preserve"> &lt; .001</w:t>
            </w:r>
          </w:p>
        </w:tc>
        <w:tc>
          <w:tcPr>
            <w:tcW w:w="992" w:type="dxa"/>
            <w:tcBorders>
              <w:top w:val="nil"/>
              <w:left w:val="nil"/>
              <w:right w:val="nil"/>
            </w:tcBorders>
          </w:tcPr>
          <w:p w14:paraId="076EFABE" w14:textId="77777777" w:rsidR="002D258C" w:rsidRDefault="002D258C" w:rsidP="002D258C">
            <w:pPr>
              <w:spacing w:line="360" w:lineRule="auto"/>
              <w:jc w:val="center"/>
              <w:rPr>
                <w:rFonts w:ascii="Times New Roman" w:eastAsia="Times New Roman" w:hAnsi="Times New Roman" w:cs="Times New Roman"/>
              </w:rPr>
            </w:pPr>
          </w:p>
        </w:tc>
        <w:tc>
          <w:tcPr>
            <w:tcW w:w="992" w:type="dxa"/>
            <w:tcBorders>
              <w:top w:val="nil"/>
              <w:left w:val="nil"/>
              <w:right w:val="nil"/>
            </w:tcBorders>
          </w:tcPr>
          <w:p w14:paraId="4795F788" w14:textId="77777777" w:rsidR="002D258C" w:rsidRDefault="002D258C" w:rsidP="002D258C">
            <w:pPr>
              <w:spacing w:line="360" w:lineRule="auto"/>
              <w:jc w:val="center"/>
              <w:rPr>
                <w:rFonts w:ascii="Times New Roman" w:eastAsia="Times New Roman" w:hAnsi="Times New Roman" w:cs="Times New Roman"/>
              </w:rPr>
            </w:pPr>
          </w:p>
        </w:tc>
        <w:tc>
          <w:tcPr>
            <w:tcW w:w="993" w:type="dxa"/>
            <w:tcBorders>
              <w:top w:val="nil"/>
              <w:left w:val="nil"/>
              <w:right w:val="nil"/>
            </w:tcBorders>
          </w:tcPr>
          <w:p w14:paraId="5F45F233" w14:textId="77777777" w:rsidR="002D258C" w:rsidRDefault="002D258C" w:rsidP="002D258C">
            <w:pPr>
              <w:spacing w:line="360" w:lineRule="auto"/>
              <w:jc w:val="center"/>
              <w:rPr>
                <w:rFonts w:ascii="Times New Roman" w:eastAsia="Times New Roman" w:hAnsi="Times New Roman" w:cs="Times New Roman"/>
              </w:rPr>
            </w:pPr>
          </w:p>
        </w:tc>
        <w:tc>
          <w:tcPr>
            <w:tcW w:w="937" w:type="dxa"/>
            <w:tcBorders>
              <w:top w:val="nil"/>
              <w:left w:val="nil"/>
              <w:right w:val="nil"/>
            </w:tcBorders>
          </w:tcPr>
          <w:p w14:paraId="1969678B" w14:textId="77777777" w:rsidR="002D258C" w:rsidRDefault="002D258C" w:rsidP="002D258C">
            <w:pPr>
              <w:spacing w:line="360" w:lineRule="auto"/>
              <w:jc w:val="center"/>
              <w:rPr>
                <w:rFonts w:ascii="Times New Roman" w:eastAsia="Times New Roman" w:hAnsi="Times New Roman" w:cs="Times New Roman"/>
              </w:rPr>
            </w:pPr>
          </w:p>
        </w:tc>
        <w:tc>
          <w:tcPr>
            <w:tcW w:w="1047" w:type="dxa"/>
            <w:tcBorders>
              <w:top w:val="nil"/>
              <w:left w:val="nil"/>
              <w:right w:val="nil"/>
            </w:tcBorders>
          </w:tcPr>
          <w:p w14:paraId="7BB6113D" w14:textId="77777777" w:rsidR="002D258C" w:rsidRDefault="002D258C" w:rsidP="002D258C">
            <w:pPr>
              <w:spacing w:line="360" w:lineRule="auto"/>
              <w:jc w:val="center"/>
              <w:rPr>
                <w:rFonts w:ascii="Times New Roman" w:eastAsia="Times New Roman" w:hAnsi="Times New Roman" w:cs="Times New Roman"/>
              </w:rPr>
            </w:pPr>
          </w:p>
        </w:tc>
        <w:tc>
          <w:tcPr>
            <w:tcW w:w="884" w:type="dxa"/>
            <w:tcBorders>
              <w:top w:val="nil"/>
              <w:left w:val="nil"/>
              <w:right w:val="nil"/>
            </w:tcBorders>
          </w:tcPr>
          <w:p w14:paraId="12C057E2" w14:textId="77777777" w:rsidR="002D258C" w:rsidRDefault="002D258C" w:rsidP="002D258C">
            <w:pPr>
              <w:spacing w:line="360" w:lineRule="auto"/>
              <w:jc w:val="center"/>
              <w:rPr>
                <w:rFonts w:ascii="Times New Roman" w:eastAsia="Times New Roman" w:hAnsi="Times New Roman" w:cs="Times New Roman"/>
              </w:rPr>
            </w:pPr>
          </w:p>
        </w:tc>
        <w:tc>
          <w:tcPr>
            <w:tcW w:w="1097" w:type="dxa"/>
            <w:tcBorders>
              <w:top w:val="nil"/>
              <w:left w:val="nil"/>
              <w:right w:val="nil"/>
            </w:tcBorders>
          </w:tcPr>
          <w:p w14:paraId="77F8435A" w14:textId="77777777" w:rsidR="002D258C" w:rsidRDefault="002D258C" w:rsidP="002D258C">
            <w:pPr>
              <w:spacing w:line="360" w:lineRule="auto"/>
              <w:jc w:val="center"/>
              <w:rPr>
                <w:rFonts w:ascii="Times New Roman" w:eastAsia="Times New Roman" w:hAnsi="Times New Roman" w:cs="Times New Roman"/>
              </w:rPr>
            </w:pPr>
          </w:p>
        </w:tc>
        <w:tc>
          <w:tcPr>
            <w:tcW w:w="1388" w:type="dxa"/>
            <w:tcBorders>
              <w:top w:val="nil"/>
              <w:left w:val="nil"/>
              <w:right w:val="nil"/>
            </w:tcBorders>
          </w:tcPr>
          <w:p w14:paraId="0A3CD420" w14:textId="6086D7E4" w:rsidR="002D258C" w:rsidRDefault="002D258C" w:rsidP="002D258C">
            <w:pPr>
              <w:spacing w:line="360" w:lineRule="auto"/>
              <w:jc w:val="center"/>
              <w:rPr>
                <w:rFonts w:ascii="Times New Roman" w:eastAsia="Times New Roman" w:hAnsi="Times New Roman" w:cs="Times New Roman"/>
              </w:rPr>
            </w:pPr>
            <w:r>
              <w:rPr>
                <w:rFonts w:ascii="Times New Roman" w:eastAsia="Times New Roman" w:hAnsi="Times New Roman" w:cs="Times New Roman"/>
              </w:rPr>
              <w:t>.49</w:t>
            </w:r>
          </w:p>
        </w:tc>
        <w:tc>
          <w:tcPr>
            <w:tcW w:w="874" w:type="dxa"/>
            <w:tcBorders>
              <w:top w:val="nil"/>
              <w:left w:val="nil"/>
              <w:right w:val="nil"/>
            </w:tcBorders>
          </w:tcPr>
          <w:p w14:paraId="5AA28FFD" w14:textId="7EA3405C" w:rsidR="002D258C" w:rsidRDefault="002D258C" w:rsidP="002D258C">
            <w:pPr>
              <w:spacing w:line="360" w:lineRule="auto"/>
              <w:jc w:val="center"/>
              <w:rPr>
                <w:rFonts w:ascii="Times New Roman" w:eastAsia="Times New Roman" w:hAnsi="Times New Roman" w:cs="Times New Roman"/>
              </w:rPr>
            </w:pPr>
            <w:r>
              <w:rPr>
                <w:rFonts w:ascii="Times New Roman" w:eastAsia="Times New Roman" w:hAnsi="Times New Roman" w:cs="Times New Roman"/>
              </w:rPr>
              <w:t>.50</w:t>
            </w:r>
          </w:p>
        </w:tc>
      </w:tr>
    </w:tbl>
    <w:p w14:paraId="1F90CE91" w14:textId="77777777" w:rsidR="002D258C" w:rsidRPr="008E1C01" w:rsidRDefault="002D258C" w:rsidP="002D258C">
      <w:pPr>
        <w:spacing w:before="240" w:after="240" w:line="360" w:lineRule="auto"/>
        <w:rPr>
          <w:rFonts w:ascii="Times New Roman" w:eastAsia="Times New Roman" w:hAnsi="Times New Roman" w:cs="Times New Roman"/>
        </w:rPr>
      </w:pPr>
      <w:r>
        <w:rPr>
          <w:rFonts w:ascii="Times New Roman" w:eastAsia="Times New Roman" w:hAnsi="Times New Roman" w:cs="Times New Roman"/>
          <w:i/>
          <w:iCs/>
        </w:rPr>
        <w:t xml:space="preserve">Nota. </w:t>
      </w:r>
      <w:r>
        <w:rPr>
          <w:rFonts w:ascii="Times New Roman" w:eastAsia="Times New Roman" w:hAnsi="Times New Roman" w:cs="Times New Roman"/>
        </w:rPr>
        <w:t>IC = intervalo de confiança; LI = limite inferior; LS = limite superior.</w:t>
      </w:r>
    </w:p>
    <w:p w14:paraId="33AEF861" w14:textId="77777777" w:rsidR="00657C33" w:rsidRPr="008E1C01" w:rsidRDefault="00657C33" w:rsidP="00BA3FBB">
      <w:pPr>
        <w:spacing w:before="240" w:after="240" w:line="360" w:lineRule="auto"/>
        <w:rPr>
          <w:rFonts w:ascii="Times New Roman" w:eastAsia="Times New Roman" w:hAnsi="Times New Roman" w:cs="Times New Roman"/>
          <w:i/>
          <w:iCs/>
        </w:rPr>
      </w:pPr>
    </w:p>
    <w:p w14:paraId="4B17C5B2" w14:textId="77777777" w:rsidR="00F03EFD" w:rsidRPr="00E20866" w:rsidRDefault="00F03EFD" w:rsidP="00F03EFD">
      <w:pPr>
        <w:rPr>
          <w:rFonts w:ascii="Times New Roman" w:eastAsia="Times New Roman" w:hAnsi="Times New Roman" w:cs="Times New Roman"/>
        </w:rPr>
        <w:sectPr w:rsidR="00F03EFD" w:rsidRPr="00E20866" w:rsidSect="00283192">
          <w:pgSz w:w="16834" w:h="11909" w:orient="landscape"/>
          <w:pgMar w:top="1440" w:right="1440" w:bottom="1440" w:left="1440" w:header="720" w:footer="720" w:gutter="0"/>
          <w:cols w:space="720"/>
          <w:docGrid w:linePitch="299"/>
        </w:sectPr>
      </w:pPr>
    </w:p>
    <w:p w14:paraId="4C2BFF5E" w14:textId="5A0A5849" w:rsidR="00BA3FBB" w:rsidRDefault="00BA3FBB" w:rsidP="00BA3FBB">
      <w:pPr>
        <w:spacing w:before="240" w:after="240" w:line="360" w:lineRule="auto"/>
        <w:ind w:right="600"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O Modelo 2 analisou se as formas de autorrelação face à falha predizem a exposição a conteúdos centrados na aparência (Tabela 7). Este revelou-se significativo no género masculino, </w:t>
      </w:r>
      <w:r>
        <w:rPr>
          <w:rFonts w:ascii="Times New Roman" w:eastAsia="Times New Roman" w:hAnsi="Times New Roman" w:cs="Times New Roman"/>
          <w:i/>
          <w:iCs/>
        </w:rPr>
        <w:t>F</w:t>
      </w:r>
      <w:r>
        <w:rPr>
          <w:rFonts w:ascii="Times New Roman" w:eastAsia="Times New Roman" w:hAnsi="Times New Roman" w:cs="Times New Roman"/>
        </w:rPr>
        <w:t xml:space="preserve">(2, 340) = 21.62, </w:t>
      </w:r>
      <w:r>
        <w:rPr>
          <w:rFonts w:ascii="Times New Roman" w:eastAsia="Times New Roman" w:hAnsi="Times New Roman" w:cs="Times New Roman"/>
          <w:i/>
          <w:iCs/>
        </w:rPr>
        <w:t>p</w:t>
      </w:r>
      <w:r>
        <w:rPr>
          <w:rFonts w:ascii="Times New Roman" w:eastAsia="Times New Roman" w:hAnsi="Times New Roman" w:cs="Times New Roman"/>
        </w:rPr>
        <w:t xml:space="preserve"> &lt; .001, explicando 11% da variância (</w:t>
      </w:r>
      <w:r>
        <w:rPr>
          <w:rFonts w:ascii="Times New Roman" w:eastAsia="Times New Roman" w:hAnsi="Times New Roman" w:cs="Times New Roman"/>
          <w:i/>
          <w:iCs/>
        </w:rPr>
        <w:t>R</w:t>
      </w:r>
      <w:r>
        <w:rPr>
          <w:rFonts w:ascii="Times New Roman" w:eastAsia="Times New Roman" w:hAnsi="Times New Roman" w:cs="Times New Roman"/>
        </w:rPr>
        <w:t xml:space="preserve">² ajustado = .11), e no género feminino, </w:t>
      </w:r>
      <w:r>
        <w:rPr>
          <w:rFonts w:ascii="Times New Roman" w:eastAsia="Times New Roman" w:hAnsi="Times New Roman" w:cs="Times New Roman"/>
          <w:i/>
          <w:iCs/>
        </w:rPr>
        <w:t>F</w:t>
      </w:r>
      <w:r>
        <w:rPr>
          <w:rFonts w:ascii="Times New Roman" w:eastAsia="Times New Roman" w:hAnsi="Times New Roman" w:cs="Times New Roman"/>
        </w:rPr>
        <w:t xml:space="preserve">(2, 337) = 47.08, </w:t>
      </w:r>
      <w:r>
        <w:rPr>
          <w:rFonts w:ascii="Times New Roman" w:eastAsia="Times New Roman" w:hAnsi="Times New Roman" w:cs="Times New Roman"/>
          <w:i/>
          <w:iCs/>
        </w:rPr>
        <w:t>p</w:t>
      </w:r>
      <w:r>
        <w:rPr>
          <w:rFonts w:ascii="Times New Roman" w:eastAsia="Times New Roman" w:hAnsi="Times New Roman" w:cs="Times New Roman"/>
        </w:rPr>
        <w:t xml:space="preserve"> &lt; .001, explicando 22% da variância (</w:t>
      </w:r>
      <w:r>
        <w:rPr>
          <w:rFonts w:ascii="Times New Roman" w:eastAsia="Times New Roman" w:hAnsi="Times New Roman" w:cs="Times New Roman"/>
          <w:i/>
          <w:iCs/>
        </w:rPr>
        <w:t>R</w:t>
      </w:r>
      <w:r>
        <w:rPr>
          <w:rFonts w:ascii="Times New Roman" w:eastAsia="Times New Roman" w:hAnsi="Times New Roman" w:cs="Times New Roman"/>
        </w:rPr>
        <w:t xml:space="preserve">² ajustado = .21). O autocriticismo constituiu o preditor com maior contributo na explicação da exposição a conteúdos centrados na aparência em ambos os géneros (rapazes: </w:t>
      </w:r>
      <w:r>
        <w:rPr>
          <w:rFonts w:ascii="Times New Roman" w:eastAsia="Times New Roman" w:hAnsi="Times New Roman" w:cs="Times New Roman"/>
          <w:i/>
          <w:iCs/>
        </w:rPr>
        <w:t>β</w:t>
      </w:r>
      <w:r>
        <w:rPr>
          <w:rFonts w:ascii="Times New Roman" w:eastAsia="Times New Roman" w:hAnsi="Times New Roman" w:cs="Times New Roman"/>
        </w:rPr>
        <w:t xml:space="preserve"> = .34, raparigas: </w:t>
      </w:r>
      <w:r>
        <w:rPr>
          <w:rFonts w:ascii="Times New Roman" w:eastAsia="Times New Roman" w:hAnsi="Times New Roman" w:cs="Times New Roman"/>
          <w:i/>
          <w:iCs/>
        </w:rPr>
        <w:t>β</w:t>
      </w:r>
      <w:r>
        <w:rPr>
          <w:rFonts w:ascii="Times New Roman" w:eastAsia="Times New Roman" w:hAnsi="Times New Roman" w:cs="Times New Roman"/>
        </w:rPr>
        <w:t xml:space="preserve"> = .45; </w:t>
      </w:r>
      <w:r>
        <w:rPr>
          <w:rFonts w:ascii="Times New Roman" w:eastAsia="Times New Roman" w:hAnsi="Times New Roman" w:cs="Times New Roman"/>
          <w:i/>
          <w:iCs/>
        </w:rPr>
        <w:t>p</w:t>
      </w:r>
      <w:r>
        <w:rPr>
          <w:rFonts w:ascii="Times New Roman" w:eastAsia="Times New Roman" w:hAnsi="Times New Roman" w:cs="Times New Roman"/>
        </w:rPr>
        <w:t xml:space="preserve"> &lt; .001). A autotranquilização apresentou efeito significativo apenas no género masculino (rapazes: </w:t>
      </w:r>
      <w:r>
        <w:rPr>
          <w:rFonts w:ascii="Times New Roman" w:eastAsia="Times New Roman" w:hAnsi="Times New Roman" w:cs="Times New Roman"/>
          <w:i/>
          <w:iCs/>
        </w:rPr>
        <w:t>β</w:t>
      </w:r>
      <w:r>
        <w:rPr>
          <w:rFonts w:ascii="Times New Roman" w:eastAsia="Times New Roman" w:hAnsi="Times New Roman" w:cs="Times New Roman"/>
        </w:rPr>
        <w:t xml:space="preserve"> = .14, </w:t>
      </w:r>
      <w:r>
        <w:rPr>
          <w:rFonts w:ascii="Times New Roman" w:eastAsia="Times New Roman" w:hAnsi="Times New Roman" w:cs="Times New Roman"/>
          <w:i/>
          <w:iCs/>
        </w:rPr>
        <w:t>p</w:t>
      </w:r>
      <w:r>
        <w:rPr>
          <w:rFonts w:ascii="Times New Roman" w:eastAsia="Times New Roman" w:hAnsi="Times New Roman" w:cs="Times New Roman"/>
        </w:rPr>
        <w:t xml:space="preserve"> = .011; raparigas: </w:t>
      </w:r>
      <w:r>
        <w:rPr>
          <w:rFonts w:ascii="Times New Roman" w:eastAsia="Times New Roman" w:hAnsi="Times New Roman" w:cs="Times New Roman"/>
          <w:i/>
          <w:iCs/>
        </w:rPr>
        <w:t>β</w:t>
      </w:r>
      <w:r>
        <w:rPr>
          <w:rFonts w:ascii="Times New Roman" w:eastAsia="Times New Roman" w:hAnsi="Times New Roman" w:cs="Times New Roman"/>
        </w:rPr>
        <w:t xml:space="preserve"> = -.04, </w:t>
      </w:r>
      <w:r>
        <w:rPr>
          <w:rFonts w:ascii="Times New Roman" w:eastAsia="Times New Roman" w:hAnsi="Times New Roman" w:cs="Times New Roman"/>
          <w:i/>
          <w:iCs/>
        </w:rPr>
        <w:t>p</w:t>
      </w:r>
      <w:r>
        <w:rPr>
          <w:rFonts w:ascii="Times New Roman" w:eastAsia="Times New Roman" w:hAnsi="Times New Roman" w:cs="Times New Roman"/>
        </w:rPr>
        <w:t xml:space="preserve"> = .542).</w:t>
      </w:r>
    </w:p>
    <w:p w14:paraId="6B35F849" w14:textId="77777777" w:rsidR="00283192" w:rsidRPr="00E20866" w:rsidRDefault="00283192" w:rsidP="00F03EFD">
      <w:pPr>
        <w:spacing w:before="240" w:after="240" w:line="360" w:lineRule="auto"/>
        <w:ind w:right="600"/>
        <w:jc w:val="both"/>
        <w:rPr>
          <w:rFonts w:ascii="Times New Roman" w:eastAsia="Times New Roman" w:hAnsi="Times New Roman" w:cs="Times New Roman"/>
          <w:b/>
          <w:bCs/>
        </w:rPr>
        <w:sectPr w:rsidR="00283192" w:rsidRPr="00E20866" w:rsidSect="00283192">
          <w:type w:val="continuous"/>
          <w:pgSz w:w="11909" w:h="16834"/>
          <w:pgMar w:top="1440" w:right="1440" w:bottom="1440" w:left="1440" w:header="720" w:footer="720" w:gutter="0"/>
          <w:cols w:space="720"/>
          <w:docGrid w:linePitch="299"/>
        </w:sectPr>
      </w:pPr>
    </w:p>
    <w:p w14:paraId="59DD0111" w14:textId="5AA0DD01" w:rsidR="002D258C" w:rsidRDefault="00BA3FBB" w:rsidP="00BA3FBB">
      <w:pPr>
        <w:spacing w:before="240" w:after="240" w:line="360" w:lineRule="auto"/>
        <w:ind w:right="600"/>
        <w:jc w:val="both"/>
        <w:rPr>
          <w:rFonts w:ascii="Times New Roman" w:eastAsia="Times New Roman" w:hAnsi="Times New Roman" w:cs="Times New Roman"/>
          <w:i/>
          <w:iCs/>
        </w:rPr>
      </w:pPr>
      <w:r>
        <w:rPr>
          <w:rFonts w:ascii="Times New Roman" w:eastAsia="Times New Roman" w:hAnsi="Times New Roman" w:cs="Times New Roman"/>
          <w:b/>
          <w:bCs/>
        </w:rPr>
        <w:lastRenderedPageBreak/>
        <w:t xml:space="preserve">Tabela 7. </w:t>
      </w:r>
      <w:r w:rsidRPr="009C2220">
        <w:rPr>
          <w:rFonts w:ascii="Times New Roman" w:eastAsia="Times New Roman" w:hAnsi="Times New Roman" w:cs="Times New Roman"/>
          <w:i/>
          <w:iCs/>
        </w:rPr>
        <w:t>Resultados das análises de regressão linear múltipla para a predição da exposição a conteúdos centrados na aparência (rapazes: n = 343; raparigas: n = 340)</w:t>
      </w:r>
    </w:p>
    <w:tbl>
      <w:tblPr>
        <w:tblStyle w:val="TabelacomGrelha"/>
        <w:tblW w:w="14019" w:type="dxa"/>
        <w:tblLook w:val="04A0" w:firstRow="1" w:lastRow="0" w:firstColumn="1" w:lastColumn="0" w:noHBand="0" w:noVBand="1"/>
      </w:tblPr>
      <w:tblGrid>
        <w:gridCol w:w="4815"/>
        <w:gridCol w:w="992"/>
        <w:gridCol w:w="992"/>
        <w:gridCol w:w="993"/>
        <w:gridCol w:w="937"/>
        <w:gridCol w:w="1047"/>
        <w:gridCol w:w="884"/>
        <w:gridCol w:w="1097"/>
        <w:gridCol w:w="1388"/>
        <w:gridCol w:w="874"/>
      </w:tblGrid>
      <w:tr w:rsidR="002D258C" w14:paraId="1116F574" w14:textId="77777777" w:rsidTr="004E7C61">
        <w:trPr>
          <w:trHeight w:val="429"/>
        </w:trPr>
        <w:tc>
          <w:tcPr>
            <w:tcW w:w="4815" w:type="dxa"/>
            <w:vMerge w:val="restart"/>
            <w:tcBorders>
              <w:top w:val="single" w:sz="4" w:space="0" w:color="auto"/>
              <w:left w:val="nil"/>
              <w:bottom w:val="single" w:sz="4" w:space="0" w:color="auto"/>
              <w:right w:val="nil"/>
            </w:tcBorders>
          </w:tcPr>
          <w:p w14:paraId="52E95C9B" w14:textId="77777777" w:rsidR="002D258C" w:rsidRPr="00411708" w:rsidRDefault="002D258C" w:rsidP="004E7C61">
            <w:pPr>
              <w:spacing w:line="360" w:lineRule="auto"/>
              <w:rPr>
                <w:rFonts w:ascii="Times New Roman" w:eastAsia="Times New Roman" w:hAnsi="Times New Roman" w:cs="Times New Roman"/>
                <w:b/>
                <w:bCs/>
              </w:rPr>
            </w:pPr>
          </w:p>
        </w:tc>
        <w:tc>
          <w:tcPr>
            <w:tcW w:w="992" w:type="dxa"/>
            <w:vMerge w:val="restart"/>
            <w:tcBorders>
              <w:top w:val="single" w:sz="4" w:space="0" w:color="auto"/>
              <w:left w:val="nil"/>
              <w:bottom w:val="single" w:sz="4" w:space="0" w:color="auto"/>
              <w:right w:val="nil"/>
            </w:tcBorders>
          </w:tcPr>
          <w:p w14:paraId="5D927E33" w14:textId="77777777" w:rsidR="002D258C" w:rsidRDefault="002D258C" w:rsidP="004E7C61">
            <w:pPr>
              <w:spacing w:line="360" w:lineRule="auto"/>
              <w:jc w:val="center"/>
              <w:rPr>
                <w:rFonts w:ascii="Times New Roman" w:eastAsia="Times New Roman" w:hAnsi="Times New Roman" w:cs="Times New Roman"/>
                <w:i/>
                <w:iCs/>
              </w:rPr>
            </w:pPr>
            <w:r w:rsidRPr="008D757B">
              <w:rPr>
                <w:rFonts w:ascii="Times New Roman" w:eastAsia="Times New Roman" w:hAnsi="Times New Roman" w:cs="Times New Roman"/>
                <w:i/>
                <w:iCs/>
              </w:rPr>
              <w:t>B</w:t>
            </w:r>
          </w:p>
        </w:tc>
        <w:tc>
          <w:tcPr>
            <w:tcW w:w="1985" w:type="dxa"/>
            <w:gridSpan w:val="2"/>
            <w:tcBorders>
              <w:top w:val="single" w:sz="4" w:space="0" w:color="auto"/>
              <w:left w:val="nil"/>
              <w:bottom w:val="nil"/>
              <w:right w:val="nil"/>
            </w:tcBorders>
          </w:tcPr>
          <w:p w14:paraId="580046D6" w14:textId="77777777" w:rsidR="002D258C" w:rsidRPr="00411708" w:rsidRDefault="002D258C" w:rsidP="004E7C61">
            <w:pPr>
              <w:spacing w:line="360" w:lineRule="auto"/>
              <w:jc w:val="center"/>
              <w:rPr>
                <w:rFonts w:ascii="Times New Roman" w:eastAsia="Times New Roman" w:hAnsi="Times New Roman" w:cs="Times New Roman"/>
                <w:b/>
                <w:bCs/>
              </w:rPr>
            </w:pPr>
            <w:r>
              <w:rPr>
                <w:rFonts w:ascii="Times New Roman" w:eastAsia="Times New Roman" w:hAnsi="Times New Roman" w:cs="Times New Roman"/>
                <w:i/>
                <w:iCs/>
              </w:rPr>
              <w:t>IC a 95%</w:t>
            </w:r>
            <w:r w:rsidRPr="008D757B">
              <w:rPr>
                <w:rFonts w:ascii="Times New Roman" w:eastAsia="Times New Roman" w:hAnsi="Times New Roman" w:cs="Times New Roman"/>
                <w:i/>
                <w:iCs/>
              </w:rPr>
              <w:t xml:space="preserve"> para B</w:t>
            </w:r>
          </w:p>
        </w:tc>
        <w:tc>
          <w:tcPr>
            <w:tcW w:w="937" w:type="dxa"/>
            <w:vMerge w:val="restart"/>
            <w:tcBorders>
              <w:top w:val="single" w:sz="4" w:space="0" w:color="auto"/>
              <w:left w:val="nil"/>
              <w:bottom w:val="single" w:sz="4" w:space="0" w:color="auto"/>
              <w:right w:val="nil"/>
            </w:tcBorders>
          </w:tcPr>
          <w:p w14:paraId="1DAA778E" w14:textId="77777777" w:rsidR="002D258C" w:rsidRPr="00411708" w:rsidRDefault="002D258C" w:rsidP="004E7C61">
            <w:pPr>
              <w:spacing w:line="360" w:lineRule="auto"/>
              <w:jc w:val="center"/>
              <w:rPr>
                <w:rFonts w:ascii="Times New Roman" w:eastAsia="Times New Roman" w:hAnsi="Times New Roman" w:cs="Times New Roman"/>
                <w:b/>
                <w:bCs/>
              </w:rPr>
            </w:pPr>
            <w:r w:rsidRPr="008E1C01">
              <w:rPr>
                <w:rFonts w:ascii="Times New Roman" w:eastAsia="Times New Roman" w:hAnsi="Times New Roman" w:cs="Times New Roman"/>
                <w:i/>
                <w:iCs/>
              </w:rPr>
              <w:t>EP B</w:t>
            </w:r>
          </w:p>
        </w:tc>
        <w:tc>
          <w:tcPr>
            <w:tcW w:w="1047" w:type="dxa"/>
            <w:vMerge w:val="restart"/>
            <w:tcBorders>
              <w:top w:val="single" w:sz="4" w:space="0" w:color="auto"/>
              <w:left w:val="nil"/>
              <w:bottom w:val="single" w:sz="4" w:space="0" w:color="auto"/>
              <w:right w:val="nil"/>
            </w:tcBorders>
          </w:tcPr>
          <w:p w14:paraId="2FB94712" w14:textId="77777777" w:rsidR="002D258C" w:rsidRPr="00411708" w:rsidRDefault="002D258C" w:rsidP="004E7C61">
            <w:pPr>
              <w:tabs>
                <w:tab w:val="left" w:pos="307"/>
                <w:tab w:val="center" w:pos="378"/>
              </w:tabs>
              <w:spacing w:line="360" w:lineRule="auto"/>
              <w:rPr>
                <w:rFonts w:ascii="Times New Roman" w:eastAsia="Times New Roman" w:hAnsi="Times New Roman" w:cs="Times New Roman"/>
                <w:b/>
                <w:bCs/>
                <w:i/>
                <w:iCs/>
              </w:rPr>
            </w:pPr>
            <w:r>
              <w:rPr>
                <w:rFonts w:ascii="Times New Roman" w:eastAsia="Times New Roman" w:hAnsi="Times New Roman" w:cs="Times New Roman"/>
                <w:b/>
                <w:bCs/>
                <w:i/>
                <w:iCs/>
              </w:rPr>
              <w:tab/>
            </w:r>
            <w:r w:rsidRPr="002C3497">
              <w:rPr>
                <w:rFonts w:ascii="Times New Roman" w:hAnsi="Times New Roman" w:cs="Times New Roman"/>
                <w:i/>
                <w:iCs/>
                <w:lang w:val="en-US"/>
              </w:rPr>
              <w:t>β</w:t>
            </w:r>
            <w:r>
              <w:rPr>
                <w:rFonts w:ascii="Times New Roman" w:eastAsia="Times New Roman" w:hAnsi="Times New Roman" w:cs="Times New Roman"/>
                <w:b/>
                <w:bCs/>
                <w:i/>
                <w:iCs/>
              </w:rPr>
              <w:tab/>
            </w:r>
          </w:p>
        </w:tc>
        <w:tc>
          <w:tcPr>
            <w:tcW w:w="884" w:type="dxa"/>
            <w:vMerge w:val="restart"/>
            <w:tcBorders>
              <w:top w:val="single" w:sz="4" w:space="0" w:color="auto"/>
              <w:left w:val="nil"/>
              <w:bottom w:val="single" w:sz="4" w:space="0" w:color="auto"/>
              <w:right w:val="nil"/>
            </w:tcBorders>
          </w:tcPr>
          <w:p w14:paraId="71E85820" w14:textId="77777777" w:rsidR="002D258C" w:rsidRPr="008D757B" w:rsidRDefault="002D258C" w:rsidP="004E7C61">
            <w:pPr>
              <w:spacing w:line="360" w:lineRule="auto"/>
              <w:jc w:val="center"/>
              <w:rPr>
                <w:rFonts w:ascii="Times New Roman" w:eastAsia="Times New Roman" w:hAnsi="Times New Roman" w:cs="Times New Roman"/>
                <w:i/>
                <w:iCs/>
              </w:rPr>
            </w:pPr>
            <w:r w:rsidRPr="008D757B">
              <w:rPr>
                <w:rFonts w:ascii="Times New Roman" w:eastAsia="Times New Roman" w:hAnsi="Times New Roman" w:cs="Times New Roman"/>
                <w:i/>
                <w:iCs/>
              </w:rPr>
              <w:t>t</w:t>
            </w:r>
          </w:p>
        </w:tc>
        <w:tc>
          <w:tcPr>
            <w:tcW w:w="1097" w:type="dxa"/>
            <w:vMerge w:val="restart"/>
            <w:tcBorders>
              <w:top w:val="single" w:sz="4" w:space="0" w:color="auto"/>
              <w:left w:val="nil"/>
              <w:bottom w:val="single" w:sz="4" w:space="0" w:color="auto"/>
              <w:right w:val="nil"/>
            </w:tcBorders>
          </w:tcPr>
          <w:p w14:paraId="7989B49D" w14:textId="77777777" w:rsidR="002D258C" w:rsidRPr="00411708" w:rsidRDefault="002D258C" w:rsidP="004E7C61">
            <w:pPr>
              <w:spacing w:line="360" w:lineRule="auto"/>
              <w:jc w:val="center"/>
              <w:rPr>
                <w:rFonts w:ascii="Times New Roman" w:eastAsia="Times New Roman" w:hAnsi="Times New Roman" w:cs="Times New Roman"/>
                <w:b/>
                <w:bCs/>
                <w:i/>
                <w:iCs/>
              </w:rPr>
            </w:pPr>
            <w:r w:rsidRPr="008D757B">
              <w:rPr>
                <w:rFonts w:ascii="Times New Roman" w:eastAsia="Times New Roman" w:hAnsi="Times New Roman" w:cs="Times New Roman"/>
                <w:i/>
                <w:iCs/>
              </w:rPr>
              <w:t>p</w:t>
            </w:r>
          </w:p>
        </w:tc>
        <w:tc>
          <w:tcPr>
            <w:tcW w:w="1388" w:type="dxa"/>
            <w:vMerge w:val="restart"/>
            <w:tcBorders>
              <w:top w:val="single" w:sz="4" w:space="0" w:color="auto"/>
              <w:left w:val="nil"/>
              <w:bottom w:val="single" w:sz="4" w:space="0" w:color="auto"/>
              <w:right w:val="nil"/>
            </w:tcBorders>
          </w:tcPr>
          <w:p w14:paraId="32E2E7F1" w14:textId="77777777" w:rsidR="002D258C" w:rsidRPr="002C3497" w:rsidRDefault="002D258C" w:rsidP="004E7C61">
            <w:pPr>
              <w:spacing w:line="360" w:lineRule="auto"/>
              <w:jc w:val="center"/>
              <w:rPr>
                <w:rFonts w:ascii="Times New Roman" w:hAnsi="Times New Roman" w:cs="Times New Roman"/>
                <w:i/>
                <w:iCs/>
                <w:lang w:val="en-US"/>
              </w:rPr>
            </w:pPr>
            <w:r w:rsidRPr="002C3497">
              <w:rPr>
                <w:rFonts w:ascii="Times New Roman" w:hAnsi="Times New Roman" w:cs="Times New Roman"/>
                <w:i/>
                <w:iCs/>
                <w:lang w:val="en-US"/>
              </w:rPr>
              <w:t>R</w:t>
            </w:r>
            <w:r w:rsidRPr="002C3497">
              <w:rPr>
                <w:rFonts w:ascii="Times New Roman" w:hAnsi="Times New Roman" w:cs="Times New Roman"/>
                <w:i/>
                <w:iCs/>
                <w:vertAlign w:val="superscript"/>
                <w:lang w:val="en-US"/>
              </w:rPr>
              <w:t>2</w:t>
            </w:r>
            <w:r>
              <w:rPr>
                <w:rFonts w:ascii="Times New Roman" w:hAnsi="Times New Roman" w:cs="Times New Roman"/>
                <w:i/>
                <w:iCs/>
                <w:vertAlign w:val="superscript"/>
                <w:lang w:val="en-US"/>
              </w:rPr>
              <w:t xml:space="preserve"> </w:t>
            </w:r>
            <w:r w:rsidRPr="00250B72">
              <w:rPr>
                <w:rFonts w:ascii="Times New Roman" w:hAnsi="Times New Roman" w:cs="Times New Roman"/>
                <w:i/>
                <w:iCs/>
                <w:lang w:val="en-US"/>
              </w:rPr>
              <w:t>ajustado</w:t>
            </w:r>
          </w:p>
        </w:tc>
        <w:tc>
          <w:tcPr>
            <w:tcW w:w="874" w:type="dxa"/>
            <w:vMerge w:val="restart"/>
            <w:tcBorders>
              <w:top w:val="single" w:sz="4" w:space="0" w:color="auto"/>
              <w:left w:val="nil"/>
              <w:bottom w:val="single" w:sz="4" w:space="0" w:color="auto"/>
              <w:right w:val="nil"/>
            </w:tcBorders>
          </w:tcPr>
          <w:p w14:paraId="45E8DA99" w14:textId="77777777" w:rsidR="002D258C" w:rsidRPr="002C3497" w:rsidRDefault="002D258C" w:rsidP="004E7C61">
            <w:pPr>
              <w:spacing w:line="360" w:lineRule="auto"/>
              <w:jc w:val="center"/>
              <w:rPr>
                <w:rFonts w:ascii="Times New Roman" w:hAnsi="Times New Roman" w:cs="Times New Roman"/>
                <w:i/>
                <w:iCs/>
                <w:lang w:val="en-US"/>
              </w:rPr>
            </w:pPr>
            <w:r w:rsidRPr="002C3497">
              <w:rPr>
                <w:rFonts w:ascii="Times New Roman" w:hAnsi="Times New Roman" w:cs="Times New Roman"/>
                <w:i/>
                <w:iCs/>
                <w:lang w:val="en-US"/>
              </w:rPr>
              <w:t>R</w:t>
            </w:r>
            <w:r w:rsidRPr="002C3497">
              <w:rPr>
                <w:rFonts w:ascii="Times New Roman" w:hAnsi="Times New Roman" w:cs="Times New Roman"/>
                <w:i/>
                <w:iCs/>
                <w:vertAlign w:val="superscript"/>
                <w:lang w:val="en-US"/>
              </w:rPr>
              <w:t>2</w:t>
            </w:r>
          </w:p>
        </w:tc>
      </w:tr>
      <w:tr w:rsidR="002D258C" w14:paraId="4058510D" w14:textId="77777777" w:rsidTr="004E7C61">
        <w:trPr>
          <w:trHeight w:val="429"/>
        </w:trPr>
        <w:tc>
          <w:tcPr>
            <w:tcW w:w="4815" w:type="dxa"/>
            <w:vMerge/>
            <w:tcBorders>
              <w:top w:val="nil"/>
              <w:left w:val="nil"/>
              <w:bottom w:val="single" w:sz="4" w:space="0" w:color="auto"/>
              <w:right w:val="nil"/>
            </w:tcBorders>
          </w:tcPr>
          <w:p w14:paraId="38D31CC3" w14:textId="77777777" w:rsidR="002D258C" w:rsidRDefault="002D258C" w:rsidP="004E7C61">
            <w:pPr>
              <w:spacing w:line="360" w:lineRule="auto"/>
              <w:rPr>
                <w:rFonts w:ascii="Times New Roman" w:eastAsia="Times New Roman" w:hAnsi="Times New Roman" w:cs="Times New Roman"/>
              </w:rPr>
            </w:pPr>
          </w:p>
        </w:tc>
        <w:tc>
          <w:tcPr>
            <w:tcW w:w="992" w:type="dxa"/>
            <w:vMerge/>
            <w:tcBorders>
              <w:top w:val="nil"/>
              <w:left w:val="nil"/>
              <w:bottom w:val="single" w:sz="4" w:space="0" w:color="auto"/>
              <w:right w:val="nil"/>
            </w:tcBorders>
          </w:tcPr>
          <w:p w14:paraId="16033278" w14:textId="77777777" w:rsidR="002D258C" w:rsidRDefault="002D258C" w:rsidP="004E7C61">
            <w:pPr>
              <w:spacing w:line="360" w:lineRule="auto"/>
              <w:jc w:val="center"/>
              <w:rPr>
                <w:rFonts w:ascii="Times New Roman" w:eastAsia="Times New Roman" w:hAnsi="Times New Roman" w:cs="Times New Roman"/>
                <w:i/>
                <w:iCs/>
              </w:rPr>
            </w:pPr>
          </w:p>
        </w:tc>
        <w:tc>
          <w:tcPr>
            <w:tcW w:w="992" w:type="dxa"/>
            <w:tcBorders>
              <w:top w:val="nil"/>
              <w:left w:val="nil"/>
              <w:bottom w:val="single" w:sz="4" w:space="0" w:color="auto"/>
              <w:right w:val="nil"/>
            </w:tcBorders>
          </w:tcPr>
          <w:p w14:paraId="13B3DFF7" w14:textId="77777777" w:rsidR="002D258C" w:rsidRPr="00657C33" w:rsidRDefault="002D258C" w:rsidP="004E7C61">
            <w:pPr>
              <w:spacing w:line="360" w:lineRule="auto"/>
              <w:jc w:val="center"/>
              <w:rPr>
                <w:rFonts w:ascii="Times New Roman" w:eastAsia="Times New Roman" w:hAnsi="Times New Roman" w:cs="Times New Roman"/>
                <w:i/>
                <w:iCs/>
              </w:rPr>
            </w:pPr>
            <w:r>
              <w:rPr>
                <w:rFonts w:ascii="Times New Roman" w:eastAsia="Times New Roman" w:hAnsi="Times New Roman" w:cs="Times New Roman"/>
                <w:i/>
                <w:iCs/>
              </w:rPr>
              <w:t>LI</w:t>
            </w:r>
          </w:p>
        </w:tc>
        <w:tc>
          <w:tcPr>
            <w:tcW w:w="993" w:type="dxa"/>
            <w:tcBorders>
              <w:top w:val="nil"/>
              <w:left w:val="nil"/>
              <w:bottom w:val="single" w:sz="4" w:space="0" w:color="auto"/>
              <w:right w:val="nil"/>
            </w:tcBorders>
          </w:tcPr>
          <w:p w14:paraId="76A3CD4F" w14:textId="77777777" w:rsidR="002D258C" w:rsidRPr="00657C33" w:rsidRDefault="002D258C" w:rsidP="004E7C61">
            <w:pPr>
              <w:spacing w:line="360" w:lineRule="auto"/>
              <w:jc w:val="center"/>
              <w:rPr>
                <w:rFonts w:ascii="Times New Roman" w:eastAsia="Times New Roman" w:hAnsi="Times New Roman" w:cs="Times New Roman"/>
                <w:i/>
                <w:iCs/>
              </w:rPr>
            </w:pPr>
            <w:r>
              <w:rPr>
                <w:rFonts w:ascii="Times New Roman" w:eastAsia="Times New Roman" w:hAnsi="Times New Roman" w:cs="Times New Roman"/>
                <w:i/>
                <w:iCs/>
              </w:rPr>
              <w:t>LS</w:t>
            </w:r>
          </w:p>
        </w:tc>
        <w:tc>
          <w:tcPr>
            <w:tcW w:w="937" w:type="dxa"/>
            <w:vMerge/>
            <w:tcBorders>
              <w:top w:val="nil"/>
              <w:left w:val="nil"/>
              <w:bottom w:val="single" w:sz="4" w:space="0" w:color="auto"/>
              <w:right w:val="nil"/>
            </w:tcBorders>
          </w:tcPr>
          <w:p w14:paraId="050853F4" w14:textId="77777777" w:rsidR="002D258C" w:rsidRDefault="002D258C" w:rsidP="004E7C61">
            <w:pPr>
              <w:spacing w:line="360" w:lineRule="auto"/>
              <w:rPr>
                <w:rFonts w:ascii="Times New Roman" w:eastAsia="Times New Roman" w:hAnsi="Times New Roman" w:cs="Times New Roman"/>
              </w:rPr>
            </w:pPr>
          </w:p>
        </w:tc>
        <w:tc>
          <w:tcPr>
            <w:tcW w:w="1047" w:type="dxa"/>
            <w:vMerge/>
            <w:tcBorders>
              <w:top w:val="nil"/>
              <w:left w:val="nil"/>
              <w:bottom w:val="single" w:sz="4" w:space="0" w:color="auto"/>
              <w:right w:val="nil"/>
            </w:tcBorders>
          </w:tcPr>
          <w:p w14:paraId="2B895BAF" w14:textId="77777777" w:rsidR="002D258C" w:rsidRDefault="002D258C" w:rsidP="004E7C61">
            <w:pPr>
              <w:spacing w:line="360" w:lineRule="auto"/>
              <w:rPr>
                <w:rFonts w:ascii="Times New Roman" w:eastAsia="Times New Roman" w:hAnsi="Times New Roman" w:cs="Times New Roman"/>
              </w:rPr>
            </w:pPr>
          </w:p>
        </w:tc>
        <w:tc>
          <w:tcPr>
            <w:tcW w:w="884" w:type="dxa"/>
            <w:vMerge/>
            <w:tcBorders>
              <w:top w:val="nil"/>
              <w:left w:val="nil"/>
              <w:bottom w:val="single" w:sz="4" w:space="0" w:color="auto"/>
              <w:right w:val="nil"/>
            </w:tcBorders>
          </w:tcPr>
          <w:p w14:paraId="4F8F0A36" w14:textId="77777777" w:rsidR="002D258C" w:rsidRDefault="002D258C" w:rsidP="004E7C61">
            <w:pPr>
              <w:spacing w:line="360" w:lineRule="auto"/>
              <w:jc w:val="center"/>
              <w:rPr>
                <w:rFonts w:ascii="Times New Roman" w:eastAsia="Times New Roman" w:hAnsi="Times New Roman" w:cs="Times New Roman"/>
              </w:rPr>
            </w:pPr>
          </w:p>
        </w:tc>
        <w:tc>
          <w:tcPr>
            <w:tcW w:w="1097" w:type="dxa"/>
            <w:vMerge/>
            <w:tcBorders>
              <w:top w:val="nil"/>
              <w:left w:val="nil"/>
              <w:bottom w:val="single" w:sz="4" w:space="0" w:color="auto"/>
              <w:right w:val="nil"/>
            </w:tcBorders>
          </w:tcPr>
          <w:p w14:paraId="3D8797F4" w14:textId="77777777" w:rsidR="002D258C" w:rsidRDefault="002D258C" w:rsidP="004E7C61">
            <w:pPr>
              <w:spacing w:line="360" w:lineRule="auto"/>
              <w:jc w:val="center"/>
              <w:rPr>
                <w:rFonts w:ascii="Times New Roman" w:eastAsia="Times New Roman" w:hAnsi="Times New Roman" w:cs="Times New Roman"/>
              </w:rPr>
            </w:pPr>
          </w:p>
        </w:tc>
        <w:tc>
          <w:tcPr>
            <w:tcW w:w="1388" w:type="dxa"/>
            <w:vMerge/>
            <w:tcBorders>
              <w:top w:val="nil"/>
              <w:left w:val="nil"/>
              <w:bottom w:val="single" w:sz="4" w:space="0" w:color="auto"/>
              <w:right w:val="nil"/>
            </w:tcBorders>
          </w:tcPr>
          <w:p w14:paraId="15DD396B" w14:textId="77777777" w:rsidR="002D258C" w:rsidRDefault="002D258C" w:rsidP="004E7C61">
            <w:pPr>
              <w:spacing w:line="360" w:lineRule="auto"/>
              <w:rPr>
                <w:rFonts w:ascii="Times New Roman" w:eastAsia="Times New Roman" w:hAnsi="Times New Roman" w:cs="Times New Roman"/>
              </w:rPr>
            </w:pPr>
          </w:p>
        </w:tc>
        <w:tc>
          <w:tcPr>
            <w:tcW w:w="874" w:type="dxa"/>
            <w:vMerge/>
            <w:tcBorders>
              <w:top w:val="nil"/>
              <w:left w:val="nil"/>
              <w:bottom w:val="single" w:sz="4" w:space="0" w:color="auto"/>
              <w:right w:val="nil"/>
            </w:tcBorders>
          </w:tcPr>
          <w:p w14:paraId="62F0862D" w14:textId="77777777" w:rsidR="002D258C" w:rsidRDefault="002D258C" w:rsidP="004E7C61">
            <w:pPr>
              <w:spacing w:line="360" w:lineRule="auto"/>
              <w:rPr>
                <w:rFonts w:ascii="Times New Roman" w:eastAsia="Times New Roman" w:hAnsi="Times New Roman" w:cs="Times New Roman"/>
              </w:rPr>
            </w:pPr>
          </w:p>
        </w:tc>
      </w:tr>
      <w:tr w:rsidR="002D258C" w14:paraId="5BEED74A" w14:textId="77777777" w:rsidTr="004E7C61">
        <w:trPr>
          <w:trHeight w:val="429"/>
        </w:trPr>
        <w:tc>
          <w:tcPr>
            <w:tcW w:w="4815" w:type="dxa"/>
            <w:tcBorders>
              <w:top w:val="single" w:sz="4" w:space="0" w:color="auto"/>
              <w:left w:val="nil"/>
              <w:bottom w:val="nil"/>
              <w:right w:val="nil"/>
            </w:tcBorders>
          </w:tcPr>
          <w:p w14:paraId="172A3E5C" w14:textId="77875349" w:rsidR="002D258C" w:rsidRPr="000903BB" w:rsidRDefault="002D258C" w:rsidP="002D258C">
            <w:pPr>
              <w:spacing w:line="360" w:lineRule="auto"/>
              <w:rPr>
                <w:rFonts w:ascii="Times New Roman" w:eastAsia="Times New Roman" w:hAnsi="Times New Roman" w:cs="Times New Roman"/>
                <w:b/>
                <w:bCs/>
              </w:rPr>
            </w:pPr>
            <w:r>
              <w:rPr>
                <w:rFonts w:ascii="Times New Roman" w:eastAsia="Times New Roman" w:hAnsi="Times New Roman" w:cs="Times New Roman"/>
                <w:b/>
                <w:bCs/>
              </w:rPr>
              <w:t>Rapazes</w:t>
            </w:r>
          </w:p>
        </w:tc>
        <w:tc>
          <w:tcPr>
            <w:tcW w:w="992" w:type="dxa"/>
            <w:tcBorders>
              <w:top w:val="single" w:sz="4" w:space="0" w:color="auto"/>
              <w:left w:val="nil"/>
              <w:bottom w:val="nil"/>
              <w:right w:val="nil"/>
            </w:tcBorders>
          </w:tcPr>
          <w:p w14:paraId="4AA712B5" w14:textId="77777777" w:rsidR="002D258C" w:rsidRDefault="002D258C" w:rsidP="002D258C">
            <w:pPr>
              <w:spacing w:line="360" w:lineRule="auto"/>
              <w:jc w:val="center"/>
              <w:rPr>
                <w:rFonts w:ascii="Times New Roman" w:eastAsia="Times New Roman" w:hAnsi="Times New Roman" w:cs="Times New Roman"/>
                <w:i/>
                <w:iCs/>
              </w:rPr>
            </w:pPr>
          </w:p>
        </w:tc>
        <w:tc>
          <w:tcPr>
            <w:tcW w:w="992" w:type="dxa"/>
            <w:tcBorders>
              <w:top w:val="single" w:sz="4" w:space="0" w:color="auto"/>
              <w:left w:val="nil"/>
              <w:bottom w:val="nil"/>
              <w:right w:val="nil"/>
            </w:tcBorders>
          </w:tcPr>
          <w:p w14:paraId="068587F1" w14:textId="77777777" w:rsidR="002D258C" w:rsidRDefault="002D258C" w:rsidP="002D258C">
            <w:pPr>
              <w:spacing w:line="360" w:lineRule="auto"/>
              <w:jc w:val="center"/>
              <w:rPr>
                <w:rFonts w:ascii="Times New Roman" w:eastAsia="Times New Roman" w:hAnsi="Times New Roman" w:cs="Times New Roman"/>
                <w:i/>
                <w:iCs/>
              </w:rPr>
            </w:pPr>
          </w:p>
        </w:tc>
        <w:tc>
          <w:tcPr>
            <w:tcW w:w="993" w:type="dxa"/>
            <w:tcBorders>
              <w:top w:val="single" w:sz="4" w:space="0" w:color="auto"/>
              <w:left w:val="nil"/>
              <w:bottom w:val="nil"/>
              <w:right w:val="nil"/>
            </w:tcBorders>
          </w:tcPr>
          <w:p w14:paraId="4BBCE864" w14:textId="77777777" w:rsidR="002D258C" w:rsidRDefault="002D258C" w:rsidP="002D258C">
            <w:pPr>
              <w:spacing w:line="360" w:lineRule="auto"/>
              <w:jc w:val="center"/>
              <w:rPr>
                <w:rFonts w:ascii="Times New Roman" w:eastAsia="Times New Roman" w:hAnsi="Times New Roman" w:cs="Times New Roman"/>
                <w:i/>
                <w:iCs/>
              </w:rPr>
            </w:pPr>
          </w:p>
        </w:tc>
        <w:tc>
          <w:tcPr>
            <w:tcW w:w="937" w:type="dxa"/>
            <w:tcBorders>
              <w:top w:val="single" w:sz="4" w:space="0" w:color="auto"/>
              <w:left w:val="nil"/>
              <w:bottom w:val="nil"/>
              <w:right w:val="nil"/>
            </w:tcBorders>
          </w:tcPr>
          <w:p w14:paraId="292C14E1" w14:textId="77777777" w:rsidR="002D258C" w:rsidRDefault="002D258C" w:rsidP="002D258C">
            <w:pPr>
              <w:spacing w:line="360" w:lineRule="auto"/>
              <w:rPr>
                <w:rFonts w:ascii="Times New Roman" w:eastAsia="Times New Roman" w:hAnsi="Times New Roman" w:cs="Times New Roman"/>
              </w:rPr>
            </w:pPr>
          </w:p>
        </w:tc>
        <w:tc>
          <w:tcPr>
            <w:tcW w:w="1047" w:type="dxa"/>
            <w:tcBorders>
              <w:top w:val="single" w:sz="4" w:space="0" w:color="auto"/>
              <w:left w:val="nil"/>
              <w:bottom w:val="nil"/>
              <w:right w:val="nil"/>
            </w:tcBorders>
          </w:tcPr>
          <w:p w14:paraId="1B29B955" w14:textId="77777777" w:rsidR="002D258C" w:rsidRDefault="002D258C" w:rsidP="002D258C">
            <w:pPr>
              <w:spacing w:line="360" w:lineRule="auto"/>
              <w:rPr>
                <w:rFonts w:ascii="Times New Roman" w:eastAsia="Times New Roman" w:hAnsi="Times New Roman" w:cs="Times New Roman"/>
              </w:rPr>
            </w:pPr>
          </w:p>
        </w:tc>
        <w:tc>
          <w:tcPr>
            <w:tcW w:w="884" w:type="dxa"/>
            <w:tcBorders>
              <w:top w:val="single" w:sz="4" w:space="0" w:color="auto"/>
              <w:left w:val="nil"/>
              <w:bottom w:val="nil"/>
              <w:right w:val="nil"/>
            </w:tcBorders>
          </w:tcPr>
          <w:p w14:paraId="2AB7B132" w14:textId="77777777" w:rsidR="002D258C" w:rsidRDefault="002D258C" w:rsidP="002D258C">
            <w:pPr>
              <w:spacing w:line="360" w:lineRule="auto"/>
              <w:jc w:val="center"/>
              <w:rPr>
                <w:rFonts w:ascii="Times New Roman" w:eastAsia="Times New Roman" w:hAnsi="Times New Roman" w:cs="Times New Roman"/>
              </w:rPr>
            </w:pPr>
          </w:p>
        </w:tc>
        <w:tc>
          <w:tcPr>
            <w:tcW w:w="1097" w:type="dxa"/>
            <w:tcBorders>
              <w:top w:val="single" w:sz="4" w:space="0" w:color="auto"/>
              <w:left w:val="nil"/>
              <w:bottom w:val="nil"/>
              <w:right w:val="nil"/>
            </w:tcBorders>
          </w:tcPr>
          <w:p w14:paraId="6415914C" w14:textId="77777777" w:rsidR="002D258C" w:rsidRDefault="002D258C" w:rsidP="002D258C">
            <w:pPr>
              <w:spacing w:line="360" w:lineRule="auto"/>
              <w:jc w:val="center"/>
              <w:rPr>
                <w:rFonts w:ascii="Times New Roman" w:eastAsia="Times New Roman" w:hAnsi="Times New Roman" w:cs="Times New Roman"/>
              </w:rPr>
            </w:pPr>
          </w:p>
        </w:tc>
        <w:tc>
          <w:tcPr>
            <w:tcW w:w="1388" w:type="dxa"/>
            <w:tcBorders>
              <w:top w:val="single" w:sz="4" w:space="0" w:color="auto"/>
              <w:left w:val="nil"/>
              <w:bottom w:val="nil"/>
              <w:right w:val="nil"/>
            </w:tcBorders>
          </w:tcPr>
          <w:p w14:paraId="2A73EB0D" w14:textId="77777777" w:rsidR="002D258C" w:rsidRDefault="002D258C" w:rsidP="002D258C">
            <w:pPr>
              <w:spacing w:line="360" w:lineRule="auto"/>
              <w:rPr>
                <w:rFonts w:ascii="Times New Roman" w:eastAsia="Times New Roman" w:hAnsi="Times New Roman" w:cs="Times New Roman"/>
              </w:rPr>
            </w:pPr>
          </w:p>
        </w:tc>
        <w:tc>
          <w:tcPr>
            <w:tcW w:w="874" w:type="dxa"/>
            <w:tcBorders>
              <w:top w:val="single" w:sz="4" w:space="0" w:color="auto"/>
              <w:left w:val="nil"/>
              <w:bottom w:val="nil"/>
              <w:right w:val="nil"/>
            </w:tcBorders>
          </w:tcPr>
          <w:p w14:paraId="3C0D0E6A" w14:textId="77777777" w:rsidR="002D258C" w:rsidRDefault="002D258C" w:rsidP="002D258C">
            <w:pPr>
              <w:spacing w:line="360" w:lineRule="auto"/>
              <w:rPr>
                <w:rFonts w:ascii="Times New Roman" w:eastAsia="Times New Roman" w:hAnsi="Times New Roman" w:cs="Times New Roman"/>
              </w:rPr>
            </w:pPr>
          </w:p>
        </w:tc>
      </w:tr>
      <w:tr w:rsidR="002D258C" w14:paraId="21E44EF4" w14:textId="77777777" w:rsidTr="004E7C61">
        <w:trPr>
          <w:trHeight w:val="429"/>
        </w:trPr>
        <w:tc>
          <w:tcPr>
            <w:tcW w:w="4815" w:type="dxa"/>
            <w:tcBorders>
              <w:top w:val="nil"/>
              <w:left w:val="nil"/>
              <w:bottom w:val="nil"/>
              <w:right w:val="nil"/>
            </w:tcBorders>
          </w:tcPr>
          <w:p w14:paraId="74C62977" w14:textId="77777777" w:rsidR="002D258C" w:rsidRPr="000903BB" w:rsidRDefault="002D258C" w:rsidP="004E7C61">
            <w:pPr>
              <w:spacing w:line="360" w:lineRule="auto"/>
              <w:rPr>
                <w:rFonts w:ascii="Times New Roman" w:eastAsia="Times New Roman" w:hAnsi="Times New Roman" w:cs="Times New Roman"/>
              </w:rPr>
            </w:pPr>
            <w:r w:rsidRPr="000903BB">
              <w:rPr>
                <w:rFonts w:ascii="Times New Roman" w:eastAsia="Times New Roman" w:hAnsi="Times New Roman" w:cs="Times New Roman"/>
              </w:rPr>
              <w:t>Autocriticismo</w:t>
            </w:r>
          </w:p>
        </w:tc>
        <w:tc>
          <w:tcPr>
            <w:tcW w:w="992" w:type="dxa"/>
            <w:tcBorders>
              <w:top w:val="nil"/>
              <w:left w:val="nil"/>
              <w:bottom w:val="nil"/>
              <w:right w:val="nil"/>
            </w:tcBorders>
          </w:tcPr>
          <w:p w14:paraId="7131B689" w14:textId="77777777" w:rsidR="002D258C" w:rsidRPr="000903BB" w:rsidRDefault="002D258C" w:rsidP="004E7C61">
            <w:pPr>
              <w:spacing w:line="360" w:lineRule="auto"/>
              <w:jc w:val="center"/>
              <w:rPr>
                <w:rFonts w:ascii="Times New Roman" w:eastAsia="Times New Roman" w:hAnsi="Times New Roman" w:cs="Times New Roman"/>
              </w:rPr>
            </w:pPr>
            <w:r w:rsidRPr="000903BB">
              <w:rPr>
                <w:rFonts w:ascii="Times New Roman" w:eastAsia="Times New Roman" w:hAnsi="Times New Roman" w:cs="Times New Roman"/>
              </w:rPr>
              <w:t>0.04</w:t>
            </w:r>
          </w:p>
        </w:tc>
        <w:tc>
          <w:tcPr>
            <w:tcW w:w="992" w:type="dxa"/>
            <w:tcBorders>
              <w:top w:val="nil"/>
              <w:left w:val="nil"/>
              <w:bottom w:val="nil"/>
              <w:right w:val="nil"/>
            </w:tcBorders>
          </w:tcPr>
          <w:p w14:paraId="1B348CCC" w14:textId="77777777" w:rsidR="002D258C" w:rsidRPr="000903BB" w:rsidRDefault="002D258C" w:rsidP="004E7C61">
            <w:pPr>
              <w:spacing w:line="360" w:lineRule="auto"/>
              <w:jc w:val="center"/>
              <w:rPr>
                <w:rFonts w:ascii="Times New Roman" w:eastAsia="Times New Roman" w:hAnsi="Times New Roman" w:cs="Times New Roman"/>
              </w:rPr>
            </w:pPr>
            <w:r w:rsidRPr="000903BB">
              <w:rPr>
                <w:rFonts w:ascii="Times New Roman" w:eastAsia="Times New Roman" w:hAnsi="Times New Roman" w:cs="Times New Roman"/>
              </w:rPr>
              <w:t>0.03</w:t>
            </w:r>
          </w:p>
        </w:tc>
        <w:tc>
          <w:tcPr>
            <w:tcW w:w="993" w:type="dxa"/>
            <w:tcBorders>
              <w:top w:val="nil"/>
              <w:left w:val="nil"/>
              <w:bottom w:val="nil"/>
              <w:right w:val="nil"/>
            </w:tcBorders>
          </w:tcPr>
          <w:p w14:paraId="4A0A3EA8" w14:textId="61985824" w:rsidR="002D258C" w:rsidRPr="000903BB" w:rsidRDefault="002D258C" w:rsidP="004E7C61">
            <w:pPr>
              <w:spacing w:line="360" w:lineRule="auto"/>
              <w:jc w:val="center"/>
              <w:rPr>
                <w:rFonts w:ascii="Times New Roman" w:eastAsia="Times New Roman" w:hAnsi="Times New Roman" w:cs="Times New Roman"/>
              </w:rPr>
            </w:pPr>
            <w:r w:rsidRPr="000903BB">
              <w:rPr>
                <w:rFonts w:ascii="Times New Roman" w:eastAsia="Times New Roman" w:hAnsi="Times New Roman" w:cs="Times New Roman"/>
              </w:rPr>
              <w:t>0.0</w:t>
            </w:r>
            <w:r>
              <w:rPr>
                <w:rFonts w:ascii="Times New Roman" w:eastAsia="Times New Roman" w:hAnsi="Times New Roman" w:cs="Times New Roman"/>
              </w:rPr>
              <w:t>5</w:t>
            </w:r>
          </w:p>
        </w:tc>
        <w:tc>
          <w:tcPr>
            <w:tcW w:w="937" w:type="dxa"/>
            <w:tcBorders>
              <w:top w:val="nil"/>
              <w:left w:val="nil"/>
              <w:bottom w:val="nil"/>
              <w:right w:val="nil"/>
            </w:tcBorders>
          </w:tcPr>
          <w:p w14:paraId="061296FD" w14:textId="77777777"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1237273A" w14:textId="1BF8952E"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884" w:type="dxa"/>
            <w:tcBorders>
              <w:top w:val="nil"/>
              <w:left w:val="nil"/>
              <w:bottom w:val="nil"/>
              <w:right w:val="nil"/>
            </w:tcBorders>
          </w:tcPr>
          <w:p w14:paraId="68E8A233" w14:textId="08E6E706"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6.49</w:t>
            </w:r>
          </w:p>
        </w:tc>
        <w:tc>
          <w:tcPr>
            <w:tcW w:w="1097" w:type="dxa"/>
            <w:tcBorders>
              <w:top w:val="nil"/>
              <w:left w:val="nil"/>
              <w:bottom w:val="nil"/>
              <w:right w:val="nil"/>
            </w:tcBorders>
          </w:tcPr>
          <w:p w14:paraId="3FA37F54" w14:textId="77777777"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1388" w:type="dxa"/>
            <w:tcBorders>
              <w:top w:val="nil"/>
              <w:left w:val="nil"/>
              <w:bottom w:val="nil"/>
              <w:right w:val="nil"/>
            </w:tcBorders>
          </w:tcPr>
          <w:p w14:paraId="7E589C91" w14:textId="77777777" w:rsidR="002D258C" w:rsidRPr="000903BB" w:rsidRDefault="002D258C" w:rsidP="004E7C61">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287B6BD3" w14:textId="77777777" w:rsidR="002D258C" w:rsidRPr="000903BB" w:rsidRDefault="002D258C" w:rsidP="004E7C61">
            <w:pPr>
              <w:spacing w:line="360" w:lineRule="auto"/>
              <w:jc w:val="center"/>
              <w:rPr>
                <w:rFonts w:ascii="Times New Roman" w:eastAsia="Times New Roman" w:hAnsi="Times New Roman" w:cs="Times New Roman"/>
              </w:rPr>
            </w:pPr>
          </w:p>
        </w:tc>
      </w:tr>
      <w:tr w:rsidR="002D258C" w14:paraId="3C87FC8C" w14:textId="77777777" w:rsidTr="004E7C61">
        <w:trPr>
          <w:trHeight w:val="429"/>
        </w:trPr>
        <w:tc>
          <w:tcPr>
            <w:tcW w:w="4815" w:type="dxa"/>
            <w:tcBorders>
              <w:top w:val="nil"/>
              <w:left w:val="nil"/>
              <w:bottom w:val="nil"/>
              <w:right w:val="nil"/>
            </w:tcBorders>
          </w:tcPr>
          <w:p w14:paraId="4EB59D30" w14:textId="77777777" w:rsidR="002D258C" w:rsidRPr="000903BB" w:rsidRDefault="002D258C" w:rsidP="004E7C61">
            <w:pPr>
              <w:spacing w:line="360" w:lineRule="auto"/>
              <w:rPr>
                <w:rFonts w:ascii="Times New Roman" w:eastAsia="Times New Roman" w:hAnsi="Times New Roman" w:cs="Times New Roman"/>
              </w:rPr>
            </w:pPr>
            <w:r>
              <w:rPr>
                <w:rFonts w:ascii="Times New Roman" w:eastAsia="Times New Roman" w:hAnsi="Times New Roman" w:cs="Times New Roman"/>
              </w:rPr>
              <w:t>Autotranquilização</w:t>
            </w:r>
          </w:p>
        </w:tc>
        <w:tc>
          <w:tcPr>
            <w:tcW w:w="992" w:type="dxa"/>
            <w:tcBorders>
              <w:top w:val="nil"/>
              <w:left w:val="nil"/>
              <w:bottom w:val="nil"/>
              <w:right w:val="nil"/>
            </w:tcBorders>
          </w:tcPr>
          <w:p w14:paraId="285C1D45" w14:textId="1D39852F"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0.02</w:t>
            </w:r>
          </w:p>
        </w:tc>
        <w:tc>
          <w:tcPr>
            <w:tcW w:w="992" w:type="dxa"/>
            <w:tcBorders>
              <w:top w:val="nil"/>
              <w:left w:val="nil"/>
              <w:bottom w:val="nil"/>
              <w:right w:val="nil"/>
            </w:tcBorders>
          </w:tcPr>
          <w:p w14:paraId="70DBA9F1" w14:textId="257E444D"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993" w:type="dxa"/>
            <w:tcBorders>
              <w:top w:val="nil"/>
              <w:left w:val="nil"/>
              <w:bottom w:val="nil"/>
              <w:right w:val="nil"/>
            </w:tcBorders>
          </w:tcPr>
          <w:p w14:paraId="36138680" w14:textId="6B12BDCE" w:rsidR="002D258C" w:rsidRPr="000903BB"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w:t>
            </w:r>
            <w:r w:rsidRPr="00825C74">
              <w:rPr>
                <w:rFonts w:ascii="Times New Roman" w:eastAsia="Times New Roman" w:hAnsi="Times New Roman" w:cs="Times New Roman"/>
              </w:rPr>
              <w:t>0</w:t>
            </w:r>
            <w:r>
              <w:rPr>
                <w:rFonts w:ascii="Times New Roman" w:eastAsia="Times New Roman" w:hAnsi="Times New Roman" w:cs="Times New Roman"/>
              </w:rPr>
              <w:t>4</w:t>
            </w:r>
          </w:p>
        </w:tc>
        <w:tc>
          <w:tcPr>
            <w:tcW w:w="937" w:type="dxa"/>
            <w:tcBorders>
              <w:top w:val="nil"/>
              <w:left w:val="nil"/>
              <w:bottom w:val="nil"/>
              <w:right w:val="nil"/>
            </w:tcBorders>
          </w:tcPr>
          <w:p w14:paraId="261BB165" w14:textId="77777777"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0F7141D1" w14:textId="2A7FCA7F"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884" w:type="dxa"/>
            <w:tcBorders>
              <w:top w:val="nil"/>
              <w:left w:val="nil"/>
              <w:bottom w:val="nil"/>
              <w:right w:val="nil"/>
            </w:tcBorders>
          </w:tcPr>
          <w:p w14:paraId="06F6A567" w14:textId="733B9BAD"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2.57</w:t>
            </w:r>
          </w:p>
        </w:tc>
        <w:tc>
          <w:tcPr>
            <w:tcW w:w="1097" w:type="dxa"/>
            <w:tcBorders>
              <w:top w:val="nil"/>
              <w:left w:val="nil"/>
              <w:bottom w:val="nil"/>
              <w:right w:val="nil"/>
            </w:tcBorders>
          </w:tcPr>
          <w:p w14:paraId="3F3415EB" w14:textId="5C71F4F0"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.011</w:t>
            </w:r>
          </w:p>
        </w:tc>
        <w:tc>
          <w:tcPr>
            <w:tcW w:w="1388" w:type="dxa"/>
            <w:tcBorders>
              <w:top w:val="nil"/>
              <w:left w:val="nil"/>
              <w:bottom w:val="nil"/>
              <w:right w:val="nil"/>
            </w:tcBorders>
          </w:tcPr>
          <w:p w14:paraId="4C39A65F" w14:textId="77777777" w:rsidR="002D258C" w:rsidRPr="000903BB" w:rsidRDefault="002D258C" w:rsidP="004E7C61">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5AB067B9" w14:textId="77777777" w:rsidR="002D258C" w:rsidRPr="000903BB" w:rsidRDefault="002D258C" w:rsidP="004E7C61">
            <w:pPr>
              <w:spacing w:line="360" w:lineRule="auto"/>
              <w:jc w:val="center"/>
              <w:rPr>
                <w:rFonts w:ascii="Times New Roman" w:eastAsia="Times New Roman" w:hAnsi="Times New Roman" w:cs="Times New Roman"/>
              </w:rPr>
            </w:pPr>
          </w:p>
        </w:tc>
      </w:tr>
      <w:tr w:rsidR="002D258C" w14:paraId="2AAC0455" w14:textId="77777777" w:rsidTr="004E7C61">
        <w:trPr>
          <w:trHeight w:val="429"/>
        </w:trPr>
        <w:tc>
          <w:tcPr>
            <w:tcW w:w="4815" w:type="dxa"/>
            <w:tcBorders>
              <w:top w:val="nil"/>
              <w:left w:val="nil"/>
              <w:bottom w:val="nil"/>
              <w:right w:val="nil"/>
            </w:tcBorders>
          </w:tcPr>
          <w:p w14:paraId="14021E02" w14:textId="6F001F61" w:rsidR="002D258C" w:rsidRDefault="002D258C" w:rsidP="002D258C">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       </w:t>
            </w:r>
            <w:r w:rsidRPr="00200369">
              <w:rPr>
                <w:rFonts w:ascii="Times New Roman" w:eastAsia="Times New Roman" w:hAnsi="Times New Roman" w:cs="Times New Roman"/>
                <w:i/>
                <w:iCs/>
              </w:rPr>
              <w:t>F</w:t>
            </w:r>
            <w:r w:rsidRPr="00200369">
              <w:rPr>
                <w:rFonts w:ascii="Times New Roman" w:eastAsia="Times New Roman" w:hAnsi="Times New Roman" w:cs="Times New Roman"/>
              </w:rPr>
              <w:t>(</w:t>
            </w:r>
            <w:r>
              <w:rPr>
                <w:rFonts w:ascii="Times New Roman" w:eastAsia="Times New Roman" w:hAnsi="Times New Roman" w:cs="Times New Roman"/>
              </w:rPr>
              <w:t>2</w:t>
            </w:r>
            <w:r w:rsidRPr="00200369">
              <w:rPr>
                <w:rFonts w:ascii="Times New Roman" w:eastAsia="Times New Roman" w:hAnsi="Times New Roman" w:cs="Times New Roman"/>
              </w:rPr>
              <w:t>, 3</w:t>
            </w:r>
            <w:r>
              <w:rPr>
                <w:rFonts w:ascii="Times New Roman" w:eastAsia="Times New Roman" w:hAnsi="Times New Roman" w:cs="Times New Roman"/>
              </w:rPr>
              <w:t>40</w:t>
            </w:r>
            <w:r w:rsidRPr="00200369">
              <w:rPr>
                <w:rFonts w:ascii="Times New Roman" w:eastAsia="Times New Roman" w:hAnsi="Times New Roman" w:cs="Times New Roman"/>
              </w:rPr>
              <w:t xml:space="preserve">) = </w:t>
            </w:r>
            <w:r>
              <w:rPr>
                <w:rFonts w:ascii="Times New Roman" w:eastAsia="Times New Roman" w:hAnsi="Times New Roman" w:cs="Times New Roman"/>
              </w:rPr>
              <w:t xml:space="preserve">21.62, </w:t>
            </w:r>
            <w:r w:rsidRPr="00200369">
              <w:rPr>
                <w:rFonts w:ascii="Times New Roman" w:eastAsia="Times New Roman" w:hAnsi="Times New Roman" w:cs="Times New Roman"/>
                <w:i/>
                <w:iCs/>
              </w:rPr>
              <w:t>p</w:t>
            </w:r>
            <w:r>
              <w:rPr>
                <w:rFonts w:ascii="Times New Roman" w:eastAsia="Times New Roman" w:hAnsi="Times New Roman" w:cs="Times New Roman"/>
              </w:rPr>
              <w:t xml:space="preserve"> &lt; .001</w:t>
            </w:r>
          </w:p>
        </w:tc>
        <w:tc>
          <w:tcPr>
            <w:tcW w:w="992" w:type="dxa"/>
            <w:tcBorders>
              <w:top w:val="nil"/>
              <w:left w:val="nil"/>
              <w:bottom w:val="nil"/>
              <w:right w:val="nil"/>
            </w:tcBorders>
          </w:tcPr>
          <w:p w14:paraId="3045F198" w14:textId="77777777" w:rsidR="002D258C" w:rsidRDefault="002D258C" w:rsidP="002D258C">
            <w:pPr>
              <w:spacing w:line="360" w:lineRule="auto"/>
              <w:jc w:val="center"/>
              <w:rPr>
                <w:rFonts w:ascii="Times New Roman" w:eastAsia="Times New Roman" w:hAnsi="Times New Roman" w:cs="Times New Roman"/>
              </w:rPr>
            </w:pPr>
          </w:p>
        </w:tc>
        <w:tc>
          <w:tcPr>
            <w:tcW w:w="992" w:type="dxa"/>
            <w:tcBorders>
              <w:top w:val="nil"/>
              <w:left w:val="nil"/>
              <w:bottom w:val="nil"/>
              <w:right w:val="nil"/>
            </w:tcBorders>
          </w:tcPr>
          <w:p w14:paraId="065216E9" w14:textId="77777777" w:rsidR="002D258C" w:rsidRDefault="002D258C" w:rsidP="002D258C">
            <w:pPr>
              <w:spacing w:line="360" w:lineRule="auto"/>
              <w:jc w:val="center"/>
              <w:rPr>
                <w:rFonts w:ascii="Times New Roman" w:eastAsia="Times New Roman" w:hAnsi="Times New Roman" w:cs="Times New Roman"/>
              </w:rPr>
            </w:pPr>
          </w:p>
        </w:tc>
        <w:tc>
          <w:tcPr>
            <w:tcW w:w="993" w:type="dxa"/>
            <w:tcBorders>
              <w:top w:val="nil"/>
              <w:left w:val="nil"/>
              <w:bottom w:val="nil"/>
              <w:right w:val="nil"/>
            </w:tcBorders>
          </w:tcPr>
          <w:p w14:paraId="16458F16" w14:textId="77777777" w:rsidR="002D258C" w:rsidRDefault="002D258C" w:rsidP="002D258C">
            <w:pPr>
              <w:spacing w:line="360" w:lineRule="auto"/>
              <w:jc w:val="center"/>
              <w:rPr>
                <w:rFonts w:ascii="Times New Roman" w:eastAsia="Times New Roman" w:hAnsi="Times New Roman" w:cs="Times New Roman"/>
              </w:rPr>
            </w:pPr>
          </w:p>
        </w:tc>
        <w:tc>
          <w:tcPr>
            <w:tcW w:w="937" w:type="dxa"/>
            <w:tcBorders>
              <w:top w:val="nil"/>
              <w:left w:val="nil"/>
              <w:bottom w:val="nil"/>
              <w:right w:val="nil"/>
            </w:tcBorders>
          </w:tcPr>
          <w:p w14:paraId="058EF971" w14:textId="77777777" w:rsidR="002D258C" w:rsidRDefault="002D258C" w:rsidP="002D258C">
            <w:pPr>
              <w:spacing w:line="360" w:lineRule="auto"/>
              <w:jc w:val="center"/>
              <w:rPr>
                <w:rFonts w:ascii="Times New Roman" w:eastAsia="Times New Roman" w:hAnsi="Times New Roman" w:cs="Times New Roman"/>
              </w:rPr>
            </w:pPr>
          </w:p>
        </w:tc>
        <w:tc>
          <w:tcPr>
            <w:tcW w:w="1047" w:type="dxa"/>
            <w:tcBorders>
              <w:top w:val="nil"/>
              <w:left w:val="nil"/>
              <w:bottom w:val="nil"/>
              <w:right w:val="nil"/>
            </w:tcBorders>
          </w:tcPr>
          <w:p w14:paraId="59040B3D" w14:textId="77777777" w:rsidR="002D258C" w:rsidRDefault="002D258C" w:rsidP="002D258C">
            <w:pPr>
              <w:spacing w:line="360" w:lineRule="auto"/>
              <w:jc w:val="center"/>
              <w:rPr>
                <w:rFonts w:ascii="Times New Roman" w:eastAsia="Times New Roman" w:hAnsi="Times New Roman" w:cs="Times New Roman"/>
              </w:rPr>
            </w:pPr>
          </w:p>
        </w:tc>
        <w:tc>
          <w:tcPr>
            <w:tcW w:w="884" w:type="dxa"/>
            <w:tcBorders>
              <w:top w:val="nil"/>
              <w:left w:val="nil"/>
              <w:bottom w:val="nil"/>
              <w:right w:val="nil"/>
            </w:tcBorders>
          </w:tcPr>
          <w:p w14:paraId="0B2FFCEE" w14:textId="77777777" w:rsidR="002D258C" w:rsidRDefault="002D258C" w:rsidP="002D258C">
            <w:pPr>
              <w:spacing w:line="360" w:lineRule="auto"/>
              <w:jc w:val="center"/>
              <w:rPr>
                <w:rFonts w:ascii="Times New Roman" w:eastAsia="Times New Roman" w:hAnsi="Times New Roman" w:cs="Times New Roman"/>
              </w:rPr>
            </w:pPr>
          </w:p>
        </w:tc>
        <w:tc>
          <w:tcPr>
            <w:tcW w:w="1097" w:type="dxa"/>
            <w:tcBorders>
              <w:top w:val="nil"/>
              <w:left w:val="nil"/>
              <w:bottom w:val="nil"/>
              <w:right w:val="nil"/>
            </w:tcBorders>
          </w:tcPr>
          <w:p w14:paraId="4B06DACD" w14:textId="77777777" w:rsidR="002D258C" w:rsidRDefault="002D258C" w:rsidP="002D258C">
            <w:pPr>
              <w:spacing w:line="360" w:lineRule="auto"/>
              <w:jc w:val="center"/>
              <w:rPr>
                <w:rFonts w:ascii="Times New Roman" w:eastAsia="Times New Roman" w:hAnsi="Times New Roman" w:cs="Times New Roman"/>
              </w:rPr>
            </w:pPr>
          </w:p>
        </w:tc>
        <w:tc>
          <w:tcPr>
            <w:tcW w:w="1388" w:type="dxa"/>
            <w:tcBorders>
              <w:top w:val="nil"/>
              <w:left w:val="nil"/>
              <w:bottom w:val="nil"/>
              <w:right w:val="nil"/>
            </w:tcBorders>
          </w:tcPr>
          <w:p w14:paraId="6104C7FB" w14:textId="7E0E3CCA" w:rsidR="002D258C" w:rsidRPr="000903BB" w:rsidRDefault="002D258C" w:rsidP="002D258C">
            <w:pPr>
              <w:spacing w:line="36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74" w:type="dxa"/>
            <w:tcBorders>
              <w:top w:val="nil"/>
              <w:left w:val="nil"/>
              <w:bottom w:val="nil"/>
              <w:right w:val="nil"/>
            </w:tcBorders>
          </w:tcPr>
          <w:p w14:paraId="0F78DC67" w14:textId="17CDF672" w:rsidR="002D258C" w:rsidRPr="000903BB" w:rsidRDefault="002D258C" w:rsidP="002D258C">
            <w:pPr>
              <w:spacing w:line="360"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2D258C" w14:paraId="21B97F96" w14:textId="77777777" w:rsidTr="004E7C61">
        <w:trPr>
          <w:trHeight w:val="429"/>
        </w:trPr>
        <w:tc>
          <w:tcPr>
            <w:tcW w:w="4815" w:type="dxa"/>
            <w:tcBorders>
              <w:top w:val="nil"/>
              <w:left w:val="nil"/>
              <w:bottom w:val="nil"/>
              <w:right w:val="nil"/>
            </w:tcBorders>
          </w:tcPr>
          <w:p w14:paraId="242EEB1A" w14:textId="77777777" w:rsidR="002D258C" w:rsidRPr="00825C74" w:rsidRDefault="002D258C" w:rsidP="004E7C61">
            <w:pPr>
              <w:spacing w:line="360" w:lineRule="auto"/>
              <w:rPr>
                <w:rFonts w:ascii="Times New Roman" w:eastAsia="Times New Roman" w:hAnsi="Times New Roman" w:cs="Times New Roman"/>
                <w:b/>
                <w:bCs/>
              </w:rPr>
            </w:pPr>
            <w:r w:rsidRPr="00825C74">
              <w:rPr>
                <w:rFonts w:ascii="Times New Roman" w:eastAsia="Times New Roman" w:hAnsi="Times New Roman" w:cs="Times New Roman"/>
                <w:b/>
                <w:bCs/>
              </w:rPr>
              <w:t>Raparigas</w:t>
            </w:r>
          </w:p>
        </w:tc>
        <w:tc>
          <w:tcPr>
            <w:tcW w:w="992" w:type="dxa"/>
            <w:tcBorders>
              <w:top w:val="nil"/>
              <w:left w:val="nil"/>
              <w:bottom w:val="nil"/>
              <w:right w:val="nil"/>
            </w:tcBorders>
          </w:tcPr>
          <w:p w14:paraId="36FDFD18" w14:textId="77777777" w:rsidR="002D258C" w:rsidRDefault="002D258C" w:rsidP="004E7C61">
            <w:pPr>
              <w:spacing w:line="360" w:lineRule="auto"/>
              <w:jc w:val="center"/>
              <w:rPr>
                <w:rFonts w:ascii="Times New Roman" w:eastAsia="Times New Roman" w:hAnsi="Times New Roman" w:cs="Times New Roman"/>
              </w:rPr>
            </w:pPr>
          </w:p>
        </w:tc>
        <w:tc>
          <w:tcPr>
            <w:tcW w:w="992" w:type="dxa"/>
            <w:tcBorders>
              <w:top w:val="nil"/>
              <w:left w:val="nil"/>
              <w:bottom w:val="nil"/>
              <w:right w:val="nil"/>
            </w:tcBorders>
          </w:tcPr>
          <w:p w14:paraId="48E3417C" w14:textId="77777777" w:rsidR="002D258C" w:rsidRDefault="002D258C" w:rsidP="004E7C61">
            <w:pPr>
              <w:spacing w:line="360" w:lineRule="auto"/>
              <w:jc w:val="center"/>
              <w:rPr>
                <w:rFonts w:ascii="Times New Roman" w:eastAsia="Times New Roman" w:hAnsi="Times New Roman" w:cs="Times New Roman"/>
              </w:rPr>
            </w:pPr>
          </w:p>
        </w:tc>
        <w:tc>
          <w:tcPr>
            <w:tcW w:w="993" w:type="dxa"/>
            <w:tcBorders>
              <w:top w:val="nil"/>
              <w:left w:val="nil"/>
              <w:bottom w:val="nil"/>
              <w:right w:val="nil"/>
            </w:tcBorders>
          </w:tcPr>
          <w:p w14:paraId="5153FBA0" w14:textId="77777777" w:rsidR="002D258C" w:rsidRDefault="002D258C" w:rsidP="004E7C61">
            <w:pPr>
              <w:spacing w:line="360" w:lineRule="auto"/>
              <w:jc w:val="center"/>
              <w:rPr>
                <w:rFonts w:ascii="Times New Roman" w:eastAsia="Times New Roman" w:hAnsi="Times New Roman" w:cs="Times New Roman"/>
              </w:rPr>
            </w:pPr>
          </w:p>
        </w:tc>
        <w:tc>
          <w:tcPr>
            <w:tcW w:w="937" w:type="dxa"/>
            <w:tcBorders>
              <w:top w:val="nil"/>
              <w:left w:val="nil"/>
              <w:bottom w:val="nil"/>
              <w:right w:val="nil"/>
            </w:tcBorders>
          </w:tcPr>
          <w:p w14:paraId="1DE91134" w14:textId="77777777" w:rsidR="002D258C" w:rsidRDefault="002D258C" w:rsidP="004E7C61">
            <w:pPr>
              <w:spacing w:line="360" w:lineRule="auto"/>
              <w:jc w:val="center"/>
              <w:rPr>
                <w:rFonts w:ascii="Times New Roman" w:eastAsia="Times New Roman" w:hAnsi="Times New Roman" w:cs="Times New Roman"/>
              </w:rPr>
            </w:pPr>
          </w:p>
        </w:tc>
        <w:tc>
          <w:tcPr>
            <w:tcW w:w="1047" w:type="dxa"/>
            <w:tcBorders>
              <w:top w:val="nil"/>
              <w:left w:val="nil"/>
              <w:bottom w:val="nil"/>
              <w:right w:val="nil"/>
            </w:tcBorders>
          </w:tcPr>
          <w:p w14:paraId="1145B6D5" w14:textId="77777777" w:rsidR="002D258C" w:rsidRDefault="002D258C" w:rsidP="004E7C61">
            <w:pPr>
              <w:spacing w:line="360" w:lineRule="auto"/>
              <w:jc w:val="center"/>
              <w:rPr>
                <w:rFonts w:ascii="Times New Roman" w:eastAsia="Times New Roman" w:hAnsi="Times New Roman" w:cs="Times New Roman"/>
              </w:rPr>
            </w:pPr>
          </w:p>
        </w:tc>
        <w:tc>
          <w:tcPr>
            <w:tcW w:w="884" w:type="dxa"/>
            <w:tcBorders>
              <w:top w:val="nil"/>
              <w:left w:val="nil"/>
              <w:bottom w:val="nil"/>
              <w:right w:val="nil"/>
            </w:tcBorders>
          </w:tcPr>
          <w:p w14:paraId="3A83D309" w14:textId="77777777" w:rsidR="002D258C" w:rsidRDefault="002D258C" w:rsidP="004E7C61">
            <w:pPr>
              <w:spacing w:line="360" w:lineRule="auto"/>
              <w:jc w:val="center"/>
              <w:rPr>
                <w:rFonts w:ascii="Times New Roman" w:eastAsia="Times New Roman" w:hAnsi="Times New Roman" w:cs="Times New Roman"/>
              </w:rPr>
            </w:pPr>
          </w:p>
        </w:tc>
        <w:tc>
          <w:tcPr>
            <w:tcW w:w="1097" w:type="dxa"/>
            <w:tcBorders>
              <w:top w:val="nil"/>
              <w:left w:val="nil"/>
              <w:bottom w:val="nil"/>
              <w:right w:val="nil"/>
            </w:tcBorders>
          </w:tcPr>
          <w:p w14:paraId="6E43C8F3" w14:textId="77777777" w:rsidR="002D258C" w:rsidRDefault="002D258C" w:rsidP="004E7C61">
            <w:pPr>
              <w:spacing w:line="360" w:lineRule="auto"/>
              <w:jc w:val="center"/>
              <w:rPr>
                <w:rFonts w:ascii="Times New Roman" w:eastAsia="Times New Roman" w:hAnsi="Times New Roman" w:cs="Times New Roman"/>
              </w:rPr>
            </w:pPr>
          </w:p>
        </w:tc>
        <w:tc>
          <w:tcPr>
            <w:tcW w:w="1388" w:type="dxa"/>
            <w:tcBorders>
              <w:top w:val="nil"/>
              <w:left w:val="nil"/>
              <w:bottom w:val="nil"/>
              <w:right w:val="nil"/>
            </w:tcBorders>
          </w:tcPr>
          <w:p w14:paraId="3980F376" w14:textId="77777777" w:rsidR="002D258C" w:rsidRDefault="002D258C" w:rsidP="004E7C61">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2308BFF9" w14:textId="77777777" w:rsidR="002D258C" w:rsidRDefault="002D258C" w:rsidP="004E7C61">
            <w:pPr>
              <w:spacing w:line="360" w:lineRule="auto"/>
              <w:jc w:val="center"/>
              <w:rPr>
                <w:rFonts w:ascii="Times New Roman" w:eastAsia="Times New Roman" w:hAnsi="Times New Roman" w:cs="Times New Roman"/>
              </w:rPr>
            </w:pPr>
          </w:p>
        </w:tc>
      </w:tr>
      <w:tr w:rsidR="002D258C" w14:paraId="29EC5FED" w14:textId="77777777" w:rsidTr="004E7C61">
        <w:trPr>
          <w:trHeight w:val="429"/>
        </w:trPr>
        <w:tc>
          <w:tcPr>
            <w:tcW w:w="4815" w:type="dxa"/>
            <w:tcBorders>
              <w:top w:val="nil"/>
              <w:left w:val="nil"/>
              <w:bottom w:val="nil"/>
              <w:right w:val="nil"/>
            </w:tcBorders>
          </w:tcPr>
          <w:p w14:paraId="646065F2" w14:textId="77777777" w:rsidR="002D258C" w:rsidRDefault="002D258C" w:rsidP="004E7C61">
            <w:pPr>
              <w:spacing w:line="360" w:lineRule="auto"/>
              <w:rPr>
                <w:rFonts w:ascii="Times New Roman" w:eastAsia="Times New Roman" w:hAnsi="Times New Roman" w:cs="Times New Roman"/>
                <w:i/>
                <w:iCs/>
              </w:rPr>
            </w:pPr>
            <w:r w:rsidRPr="000903BB">
              <w:rPr>
                <w:rFonts w:ascii="Times New Roman" w:eastAsia="Times New Roman" w:hAnsi="Times New Roman" w:cs="Times New Roman"/>
              </w:rPr>
              <w:t>Autocriticismo</w:t>
            </w:r>
          </w:p>
        </w:tc>
        <w:tc>
          <w:tcPr>
            <w:tcW w:w="992" w:type="dxa"/>
            <w:tcBorders>
              <w:top w:val="nil"/>
              <w:left w:val="nil"/>
              <w:bottom w:val="nil"/>
              <w:right w:val="nil"/>
            </w:tcBorders>
          </w:tcPr>
          <w:p w14:paraId="6133E78D" w14:textId="45012981"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0.04</w:t>
            </w:r>
          </w:p>
        </w:tc>
        <w:tc>
          <w:tcPr>
            <w:tcW w:w="992" w:type="dxa"/>
            <w:tcBorders>
              <w:top w:val="nil"/>
              <w:left w:val="nil"/>
              <w:bottom w:val="nil"/>
              <w:right w:val="nil"/>
            </w:tcBorders>
          </w:tcPr>
          <w:p w14:paraId="1F4708FB" w14:textId="5C9B74E8"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993" w:type="dxa"/>
            <w:tcBorders>
              <w:top w:val="nil"/>
              <w:left w:val="nil"/>
              <w:bottom w:val="nil"/>
              <w:right w:val="nil"/>
            </w:tcBorders>
          </w:tcPr>
          <w:p w14:paraId="03304939" w14:textId="158959A8"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0.05</w:t>
            </w:r>
          </w:p>
        </w:tc>
        <w:tc>
          <w:tcPr>
            <w:tcW w:w="937" w:type="dxa"/>
            <w:tcBorders>
              <w:top w:val="nil"/>
              <w:left w:val="nil"/>
              <w:bottom w:val="nil"/>
              <w:right w:val="nil"/>
            </w:tcBorders>
          </w:tcPr>
          <w:p w14:paraId="6E75C07C" w14:textId="77777777"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36663868" w14:textId="03883A3D"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c>
          <w:tcPr>
            <w:tcW w:w="884" w:type="dxa"/>
            <w:tcBorders>
              <w:top w:val="nil"/>
              <w:left w:val="nil"/>
              <w:bottom w:val="nil"/>
              <w:right w:val="nil"/>
            </w:tcBorders>
          </w:tcPr>
          <w:p w14:paraId="0A8EB2CB" w14:textId="25404B63"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7.52</w:t>
            </w:r>
          </w:p>
        </w:tc>
        <w:tc>
          <w:tcPr>
            <w:tcW w:w="1097" w:type="dxa"/>
            <w:tcBorders>
              <w:top w:val="nil"/>
              <w:left w:val="nil"/>
              <w:bottom w:val="nil"/>
              <w:right w:val="nil"/>
            </w:tcBorders>
          </w:tcPr>
          <w:p w14:paraId="1F6DD463" w14:textId="77777777"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&lt; .001</w:t>
            </w:r>
          </w:p>
        </w:tc>
        <w:tc>
          <w:tcPr>
            <w:tcW w:w="1388" w:type="dxa"/>
            <w:tcBorders>
              <w:top w:val="nil"/>
              <w:left w:val="nil"/>
              <w:bottom w:val="nil"/>
              <w:right w:val="nil"/>
            </w:tcBorders>
          </w:tcPr>
          <w:p w14:paraId="5379AE1C" w14:textId="77777777" w:rsidR="002D258C" w:rsidRDefault="002D258C" w:rsidP="004E7C61">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7E194155" w14:textId="77777777" w:rsidR="002D258C" w:rsidRDefault="002D258C" w:rsidP="004E7C61">
            <w:pPr>
              <w:spacing w:line="360" w:lineRule="auto"/>
              <w:jc w:val="center"/>
              <w:rPr>
                <w:rFonts w:ascii="Times New Roman" w:eastAsia="Times New Roman" w:hAnsi="Times New Roman" w:cs="Times New Roman"/>
              </w:rPr>
            </w:pPr>
          </w:p>
        </w:tc>
      </w:tr>
      <w:tr w:rsidR="002D258C" w14:paraId="0D26245F" w14:textId="77777777" w:rsidTr="004E7C61">
        <w:trPr>
          <w:trHeight w:val="429"/>
        </w:trPr>
        <w:tc>
          <w:tcPr>
            <w:tcW w:w="4815" w:type="dxa"/>
            <w:tcBorders>
              <w:top w:val="nil"/>
              <w:left w:val="nil"/>
              <w:bottom w:val="nil"/>
              <w:right w:val="nil"/>
            </w:tcBorders>
          </w:tcPr>
          <w:p w14:paraId="6C28DF49" w14:textId="77777777" w:rsidR="002D258C" w:rsidRDefault="002D258C" w:rsidP="004E7C61">
            <w:pPr>
              <w:spacing w:line="360" w:lineRule="auto"/>
              <w:rPr>
                <w:rFonts w:ascii="Times New Roman" w:eastAsia="Times New Roman" w:hAnsi="Times New Roman" w:cs="Times New Roman"/>
                <w:i/>
                <w:iCs/>
              </w:rPr>
            </w:pPr>
            <w:r>
              <w:rPr>
                <w:rFonts w:ascii="Times New Roman" w:eastAsia="Times New Roman" w:hAnsi="Times New Roman" w:cs="Times New Roman"/>
              </w:rPr>
              <w:t>Autotranquilização</w:t>
            </w:r>
          </w:p>
        </w:tc>
        <w:tc>
          <w:tcPr>
            <w:tcW w:w="992" w:type="dxa"/>
            <w:tcBorders>
              <w:top w:val="nil"/>
              <w:left w:val="nil"/>
              <w:bottom w:val="nil"/>
              <w:right w:val="nil"/>
            </w:tcBorders>
          </w:tcPr>
          <w:p w14:paraId="770AEBB4" w14:textId="3B956BF1"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992" w:type="dxa"/>
            <w:tcBorders>
              <w:top w:val="nil"/>
              <w:left w:val="nil"/>
              <w:bottom w:val="nil"/>
              <w:right w:val="nil"/>
            </w:tcBorders>
          </w:tcPr>
          <w:p w14:paraId="79013FB7" w14:textId="2AFFAD1C"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-0.03</w:t>
            </w:r>
          </w:p>
        </w:tc>
        <w:tc>
          <w:tcPr>
            <w:tcW w:w="993" w:type="dxa"/>
            <w:tcBorders>
              <w:top w:val="nil"/>
              <w:left w:val="nil"/>
              <w:bottom w:val="nil"/>
              <w:right w:val="nil"/>
            </w:tcBorders>
          </w:tcPr>
          <w:p w14:paraId="3FF63BE7" w14:textId="2DA0D188"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937" w:type="dxa"/>
            <w:tcBorders>
              <w:top w:val="nil"/>
              <w:left w:val="nil"/>
              <w:bottom w:val="nil"/>
              <w:right w:val="nil"/>
            </w:tcBorders>
          </w:tcPr>
          <w:p w14:paraId="6464E076" w14:textId="77777777"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0.01</w:t>
            </w:r>
          </w:p>
        </w:tc>
        <w:tc>
          <w:tcPr>
            <w:tcW w:w="1047" w:type="dxa"/>
            <w:tcBorders>
              <w:top w:val="nil"/>
              <w:left w:val="nil"/>
              <w:bottom w:val="nil"/>
              <w:right w:val="nil"/>
            </w:tcBorders>
          </w:tcPr>
          <w:p w14:paraId="0D03FD04" w14:textId="1C2EF04F"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84" w:type="dxa"/>
            <w:tcBorders>
              <w:top w:val="nil"/>
              <w:left w:val="nil"/>
              <w:bottom w:val="nil"/>
              <w:right w:val="nil"/>
            </w:tcBorders>
          </w:tcPr>
          <w:p w14:paraId="6D0E3660" w14:textId="640AEF60"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-0.61</w:t>
            </w:r>
          </w:p>
        </w:tc>
        <w:tc>
          <w:tcPr>
            <w:tcW w:w="1097" w:type="dxa"/>
            <w:tcBorders>
              <w:top w:val="nil"/>
              <w:left w:val="nil"/>
              <w:bottom w:val="nil"/>
              <w:right w:val="nil"/>
            </w:tcBorders>
          </w:tcPr>
          <w:p w14:paraId="5548FC5B" w14:textId="55F631D1" w:rsidR="002D258C" w:rsidRDefault="002D258C" w:rsidP="004E7C61">
            <w:pPr>
              <w:spacing w:line="360" w:lineRule="auto"/>
              <w:jc w:val="center"/>
              <w:rPr>
                <w:rFonts w:ascii="Times New Roman" w:eastAsia="Times New Roman" w:hAnsi="Times New Roman" w:cs="Times New Roman"/>
              </w:rPr>
            </w:pPr>
            <w:r>
              <w:rPr>
                <w:rFonts w:ascii="Times New Roman" w:eastAsia="Times New Roman" w:hAnsi="Times New Roman" w:cs="Times New Roman"/>
              </w:rPr>
              <w:t>.542</w:t>
            </w:r>
          </w:p>
        </w:tc>
        <w:tc>
          <w:tcPr>
            <w:tcW w:w="1388" w:type="dxa"/>
            <w:tcBorders>
              <w:top w:val="nil"/>
              <w:left w:val="nil"/>
              <w:bottom w:val="nil"/>
              <w:right w:val="nil"/>
            </w:tcBorders>
          </w:tcPr>
          <w:p w14:paraId="6C061615" w14:textId="77777777" w:rsidR="002D258C" w:rsidRDefault="002D258C" w:rsidP="004E7C61">
            <w:pPr>
              <w:spacing w:line="360" w:lineRule="auto"/>
              <w:jc w:val="center"/>
              <w:rPr>
                <w:rFonts w:ascii="Times New Roman" w:eastAsia="Times New Roman" w:hAnsi="Times New Roman" w:cs="Times New Roman"/>
              </w:rPr>
            </w:pPr>
          </w:p>
        </w:tc>
        <w:tc>
          <w:tcPr>
            <w:tcW w:w="874" w:type="dxa"/>
            <w:tcBorders>
              <w:top w:val="nil"/>
              <w:left w:val="nil"/>
              <w:bottom w:val="nil"/>
              <w:right w:val="nil"/>
            </w:tcBorders>
          </w:tcPr>
          <w:p w14:paraId="408A1A77" w14:textId="77777777" w:rsidR="002D258C" w:rsidRDefault="002D258C" w:rsidP="004E7C61">
            <w:pPr>
              <w:spacing w:line="360" w:lineRule="auto"/>
              <w:jc w:val="center"/>
              <w:rPr>
                <w:rFonts w:ascii="Times New Roman" w:eastAsia="Times New Roman" w:hAnsi="Times New Roman" w:cs="Times New Roman"/>
              </w:rPr>
            </w:pPr>
          </w:p>
        </w:tc>
      </w:tr>
      <w:tr w:rsidR="002D258C" w14:paraId="1BF73740" w14:textId="77777777" w:rsidTr="004E7C61">
        <w:trPr>
          <w:trHeight w:val="429"/>
        </w:trPr>
        <w:tc>
          <w:tcPr>
            <w:tcW w:w="4815" w:type="dxa"/>
            <w:tcBorders>
              <w:top w:val="nil"/>
              <w:left w:val="nil"/>
              <w:right w:val="nil"/>
            </w:tcBorders>
          </w:tcPr>
          <w:p w14:paraId="6CD5F6F5" w14:textId="3DCC5EC5" w:rsidR="002D258C" w:rsidRDefault="002D258C" w:rsidP="002D258C">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i/>
                <w:iCs/>
              </w:rPr>
              <w:t xml:space="preserve"> F</w:t>
            </w:r>
            <w:r w:rsidRPr="00200369">
              <w:rPr>
                <w:rFonts w:ascii="Times New Roman" w:eastAsia="Times New Roman" w:hAnsi="Times New Roman" w:cs="Times New Roman"/>
              </w:rPr>
              <w:t>(</w:t>
            </w:r>
            <w:r>
              <w:rPr>
                <w:rFonts w:ascii="Times New Roman" w:eastAsia="Times New Roman" w:hAnsi="Times New Roman" w:cs="Times New Roman"/>
              </w:rPr>
              <w:t>2, 337</w:t>
            </w:r>
            <w:r w:rsidRPr="00200369">
              <w:rPr>
                <w:rFonts w:ascii="Times New Roman" w:eastAsia="Times New Roman" w:hAnsi="Times New Roman" w:cs="Times New Roman"/>
              </w:rPr>
              <w:t xml:space="preserve">) = </w:t>
            </w:r>
            <w:r>
              <w:rPr>
                <w:rFonts w:ascii="Times New Roman" w:eastAsia="Times New Roman" w:hAnsi="Times New Roman" w:cs="Times New Roman"/>
              </w:rPr>
              <w:t xml:space="preserve">47.08, </w:t>
            </w:r>
            <w:r w:rsidRPr="00200369">
              <w:rPr>
                <w:rFonts w:ascii="Times New Roman" w:eastAsia="Times New Roman" w:hAnsi="Times New Roman" w:cs="Times New Roman"/>
                <w:i/>
                <w:iCs/>
              </w:rPr>
              <w:t>p</w:t>
            </w:r>
            <w:r>
              <w:rPr>
                <w:rFonts w:ascii="Times New Roman" w:eastAsia="Times New Roman" w:hAnsi="Times New Roman" w:cs="Times New Roman"/>
              </w:rPr>
              <w:t xml:space="preserve"> &lt; .001</w:t>
            </w:r>
          </w:p>
        </w:tc>
        <w:tc>
          <w:tcPr>
            <w:tcW w:w="992" w:type="dxa"/>
            <w:tcBorders>
              <w:top w:val="nil"/>
              <w:left w:val="nil"/>
              <w:right w:val="nil"/>
            </w:tcBorders>
          </w:tcPr>
          <w:p w14:paraId="67701847" w14:textId="77777777" w:rsidR="002D258C" w:rsidRDefault="002D258C" w:rsidP="002D258C">
            <w:pPr>
              <w:spacing w:line="360" w:lineRule="auto"/>
              <w:jc w:val="center"/>
              <w:rPr>
                <w:rFonts w:ascii="Times New Roman" w:eastAsia="Times New Roman" w:hAnsi="Times New Roman" w:cs="Times New Roman"/>
              </w:rPr>
            </w:pPr>
          </w:p>
        </w:tc>
        <w:tc>
          <w:tcPr>
            <w:tcW w:w="992" w:type="dxa"/>
            <w:tcBorders>
              <w:top w:val="nil"/>
              <w:left w:val="nil"/>
              <w:right w:val="nil"/>
            </w:tcBorders>
          </w:tcPr>
          <w:p w14:paraId="52603E9F" w14:textId="77777777" w:rsidR="002D258C" w:rsidRDefault="002D258C" w:rsidP="002D258C">
            <w:pPr>
              <w:spacing w:line="360" w:lineRule="auto"/>
              <w:jc w:val="center"/>
              <w:rPr>
                <w:rFonts w:ascii="Times New Roman" w:eastAsia="Times New Roman" w:hAnsi="Times New Roman" w:cs="Times New Roman"/>
              </w:rPr>
            </w:pPr>
          </w:p>
        </w:tc>
        <w:tc>
          <w:tcPr>
            <w:tcW w:w="993" w:type="dxa"/>
            <w:tcBorders>
              <w:top w:val="nil"/>
              <w:left w:val="nil"/>
              <w:right w:val="nil"/>
            </w:tcBorders>
          </w:tcPr>
          <w:p w14:paraId="514F4A01" w14:textId="77777777" w:rsidR="002D258C" w:rsidRDefault="002D258C" w:rsidP="002D258C">
            <w:pPr>
              <w:spacing w:line="360" w:lineRule="auto"/>
              <w:jc w:val="center"/>
              <w:rPr>
                <w:rFonts w:ascii="Times New Roman" w:eastAsia="Times New Roman" w:hAnsi="Times New Roman" w:cs="Times New Roman"/>
              </w:rPr>
            </w:pPr>
          </w:p>
        </w:tc>
        <w:tc>
          <w:tcPr>
            <w:tcW w:w="937" w:type="dxa"/>
            <w:tcBorders>
              <w:top w:val="nil"/>
              <w:left w:val="nil"/>
              <w:right w:val="nil"/>
            </w:tcBorders>
          </w:tcPr>
          <w:p w14:paraId="69D6E5F2" w14:textId="77777777" w:rsidR="002D258C" w:rsidRDefault="002D258C" w:rsidP="002D258C">
            <w:pPr>
              <w:spacing w:line="360" w:lineRule="auto"/>
              <w:jc w:val="center"/>
              <w:rPr>
                <w:rFonts w:ascii="Times New Roman" w:eastAsia="Times New Roman" w:hAnsi="Times New Roman" w:cs="Times New Roman"/>
              </w:rPr>
            </w:pPr>
          </w:p>
        </w:tc>
        <w:tc>
          <w:tcPr>
            <w:tcW w:w="1047" w:type="dxa"/>
            <w:tcBorders>
              <w:top w:val="nil"/>
              <w:left w:val="nil"/>
              <w:right w:val="nil"/>
            </w:tcBorders>
          </w:tcPr>
          <w:p w14:paraId="74407018" w14:textId="77777777" w:rsidR="002D258C" w:rsidRDefault="002D258C" w:rsidP="002D258C">
            <w:pPr>
              <w:spacing w:line="360" w:lineRule="auto"/>
              <w:jc w:val="center"/>
              <w:rPr>
                <w:rFonts w:ascii="Times New Roman" w:eastAsia="Times New Roman" w:hAnsi="Times New Roman" w:cs="Times New Roman"/>
              </w:rPr>
            </w:pPr>
          </w:p>
        </w:tc>
        <w:tc>
          <w:tcPr>
            <w:tcW w:w="884" w:type="dxa"/>
            <w:tcBorders>
              <w:top w:val="nil"/>
              <w:left w:val="nil"/>
              <w:right w:val="nil"/>
            </w:tcBorders>
          </w:tcPr>
          <w:p w14:paraId="67193A3C" w14:textId="77777777" w:rsidR="002D258C" w:rsidRDefault="002D258C" w:rsidP="002D258C">
            <w:pPr>
              <w:spacing w:line="360" w:lineRule="auto"/>
              <w:jc w:val="center"/>
              <w:rPr>
                <w:rFonts w:ascii="Times New Roman" w:eastAsia="Times New Roman" w:hAnsi="Times New Roman" w:cs="Times New Roman"/>
              </w:rPr>
            </w:pPr>
          </w:p>
        </w:tc>
        <w:tc>
          <w:tcPr>
            <w:tcW w:w="1097" w:type="dxa"/>
            <w:tcBorders>
              <w:top w:val="nil"/>
              <w:left w:val="nil"/>
              <w:right w:val="nil"/>
            </w:tcBorders>
          </w:tcPr>
          <w:p w14:paraId="4DDBF0D4" w14:textId="77777777" w:rsidR="002D258C" w:rsidRDefault="002D258C" w:rsidP="002D258C">
            <w:pPr>
              <w:spacing w:line="360" w:lineRule="auto"/>
              <w:jc w:val="center"/>
              <w:rPr>
                <w:rFonts w:ascii="Times New Roman" w:eastAsia="Times New Roman" w:hAnsi="Times New Roman" w:cs="Times New Roman"/>
              </w:rPr>
            </w:pPr>
          </w:p>
        </w:tc>
        <w:tc>
          <w:tcPr>
            <w:tcW w:w="1388" w:type="dxa"/>
            <w:tcBorders>
              <w:top w:val="nil"/>
              <w:left w:val="nil"/>
              <w:right w:val="nil"/>
            </w:tcBorders>
          </w:tcPr>
          <w:p w14:paraId="09B2D77A" w14:textId="3E91D3C3" w:rsidR="002D258C" w:rsidRDefault="002D258C" w:rsidP="002D258C">
            <w:pPr>
              <w:spacing w:line="36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874" w:type="dxa"/>
            <w:tcBorders>
              <w:top w:val="nil"/>
              <w:left w:val="nil"/>
              <w:right w:val="nil"/>
            </w:tcBorders>
          </w:tcPr>
          <w:p w14:paraId="2D010A5C" w14:textId="5D506BE3" w:rsidR="002D258C" w:rsidRDefault="002D258C" w:rsidP="002D258C">
            <w:pPr>
              <w:spacing w:line="360" w:lineRule="auto"/>
              <w:jc w:val="center"/>
              <w:rPr>
                <w:rFonts w:ascii="Times New Roman" w:eastAsia="Times New Roman" w:hAnsi="Times New Roman" w:cs="Times New Roman"/>
              </w:rPr>
            </w:pPr>
            <w:r>
              <w:rPr>
                <w:rFonts w:ascii="Times New Roman" w:eastAsia="Times New Roman" w:hAnsi="Times New Roman" w:cs="Times New Roman"/>
              </w:rPr>
              <w:t>.22</w:t>
            </w:r>
          </w:p>
        </w:tc>
      </w:tr>
    </w:tbl>
    <w:p w14:paraId="5D23656A" w14:textId="146EFD4A" w:rsidR="002D258C" w:rsidRDefault="002D258C" w:rsidP="00BA3FBB">
      <w:pPr>
        <w:spacing w:before="240" w:after="240" w:line="360" w:lineRule="auto"/>
        <w:rPr>
          <w:rFonts w:ascii="Times New Roman" w:eastAsia="Times New Roman" w:hAnsi="Times New Roman" w:cs="Times New Roman"/>
        </w:rPr>
      </w:pPr>
      <w:r>
        <w:rPr>
          <w:rFonts w:ascii="Times New Roman" w:eastAsia="Times New Roman" w:hAnsi="Times New Roman" w:cs="Times New Roman"/>
          <w:i/>
          <w:iCs/>
        </w:rPr>
        <w:t xml:space="preserve">Nota. </w:t>
      </w:r>
      <w:r>
        <w:rPr>
          <w:rFonts w:ascii="Times New Roman" w:eastAsia="Times New Roman" w:hAnsi="Times New Roman" w:cs="Times New Roman"/>
        </w:rPr>
        <w:t>IC = intervalo de confiança; LI = limite inferior; LS = limite superior.</w:t>
      </w:r>
    </w:p>
    <w:p w14:paraId="552CC83F" w14:textId="77777777" w:rsidR="002D258C" w:rsidRDefault="002D258C" w:rsidP="00BA3FBB">
      <w:pPr>
        <w:spacing w:before="240" w:after="240" w:line="360" w:lineRule="auto"/>
        <w:rPr>
          <w:rFonts w:ascii="Times New Roman" w:eastAsia="Times New Roman" w:hAnsi="Times New Roman" w:cs="Times New Roman"/>
        </w:rPr>
      </w:pPr>
    </w:p>
    <w:p w14:paraId="69145AFB" w14:textId="77777777" w:rsidR="002D258C" w:rsidRDefault="002D258C" w:rsidP="00BA3FBB">
      <w:pPr>
        <w:spacing w:before="240" w:after="240" w:line="360" w:lineRule="auto"/>
        <w:rPr>
          <w:rFonts w:ascii="Times New Roman" w:eastAsia="Times New Roman" w:hAnsi="Times New Roman" w:cs="Times New Roman"/>
        </w:rPr>
      </w:pPr>
    </w:p>
    <w:p w14:paraId="2BEBE9A4" w14:textId="77777777" w:rsidR="002D258C" w:rsidRDefault="002D258C" w:rsidP="00BA3FBB">
      <w:pPr>
        <w:spacing w:before="240" w:after="240" w:line="360" w:lineRule="auto"/>
        <w:rPr>
          <w:rFonts w:ascii="Times New Roman" w:eastAsia="Times New Roman" w:hAnsi="Times New Roman" w:cs="Times New Roman"/>
        </w:rPr>
      </w:pPr>
    </w:p>
    <w:p w14:paraId="1031EAEA" w14:textId="4033E121" w:rsidR="002D258C" w:rsidRPr="00BA3FBB" w:rsidRDefault="002D258C" w:rsidP="00BA3FBB">
      <w:pPr>
        <w:spacing w:before="240" w:after="240" w:line="360" w:lineRule="auto"/>
        <w:rPr>
          <w:rFonts w:ascii="Times New Roman" w:eastAsia="Times New Roman" w:hAnsi="Times New Roman" w:cs="Times New Roman"/>
          <w:b/>
          <w:bCs/>
          <w:sz w:val="2"/>
          <w:szCs w:val="2"/>
        </w:rPr>
        <w:sectPr w:rsidR="002D258C" w:rsidRPr="00BA3FBB" w:rsidSect="00283192">
          <w:pgSz w:w="16834" w:h="11909" w:orient="landscape"/>
          <w:pgMar w:top="1440" w:right="1440" w:bottom="1440" w:left="1440" w:header="720" w:footer="720" w:gutter="0"/>
          <w:cols w:space="720"/>
          <w:docGrid w:linePitch="326"/>
        </w:sectPr>
      </w:pPr>
    </w:p>
    <w:p w14:paraId="28989574" w14:textId="77777777" w:rsidR="004E7295" w:rsidRDefault="004E7295" w:rsidP="00BA3FBB">
      <w:pPr>
        <w:pStyle w:val="Ttulo1"/>
        <w:jc w:val="center"/>
        <w:rPr>
          <w:rFonts w:ascii="Times New Roman" w:hAnsi="Times New Roman" w:cs="Times New Roman"/>
          <w:b/>
          <w:bCs/>
          <w:sz w:val="24"/>
          <w:szCs w:val="24"/>
        </w:rPr>
      </w:pPr>
      <w:bookmarkStart w:id="13" w:name="_Toc231766019"/>
    </w:p>
    <w:p w14:paraId="1EEF66B3" w14:textId="77777777" w:rsidR="004E7295" w:rsidRDefault="004E7295" w:rsidP="00BA3FBB">
      <w:pPr>
        <w:pStyle w:val="Ttulo1"/>
        <w:jc w:val="center"/>
        <w:rPr>
          <w:rFonts w:ascii="Times New Roman" w:hAnsi="Times New Roman" w:cs="Times New Roman"/>
          <w:b/>
          <w:bCs/>
          <w:sz w:val="24"/>
          <w:szCs w:val="24"/>
        </w:rPr>
      </w:pPr>
    </w:p>
    <w:p w14:paraId="17212AA8" w14:textId="00AA4395" w:rsidR="00283192" w:rsidRDefault="00283192" w:rsidP="00BA3FBB">
      <w:pPr>
        <w:pStyle w:val="Ttulo1"/>
        <w:jc w:val="center"/>
        <w:rPr>
          <w:rFonts w:ascii="Times New Roman" w:hAnsi="Times New Roman" w:cs="Times New Roman"/>
          <w:b/>
          <w:bCs/>
          <w:sz w:val="24"/>
          <w:szCs w:val="24"/>
        </w:rPr>
      </w:pPr>
      <w:r w:rsidRPr="004B4044">
        <w:rPr>
          <w:rFonts w:ascii="Times New Roman" w:hAnsi="Times New Roman" w:cs="Times New Roman"/>
          <w:b/>
          <w:bCs/>
          <w:sz w:val="24"/>
          <w:szCs w:val="24"/>
        </w:rPr>
        <w:t>Discussão</w:t>
      </w:r>
      <w:bookmarkEnd w:id="13"/>
    </w:p>
    <w:p w14:paraId="29EB9B33" w14:textId="77777777" w:rsidR="00BA3FBB" w:rsidRPr="00BA3FBB" w:rsidRDefault="00BA3FBB" w:rsidP="00BA3FBB">
      <w:pPr>
        <w:rPr>
          <w:lang w:eastAsia="pt-PT"/>
        </w:rPr>
      </w:pPr>
    </w:p>
    <w:p w14:paraId="337D5FC3" w14:textId="6F16EF31" w:rsidR="00283192" w:rsidRPr="00E20866" w:rsidRDefault="00BA3FBB" w:rsidP="00283192">
      <w:pPr>
        <w:spacing w:line="360" w:lineRule="auto"/>
        <w:jc w:val="both"/>
        <w:rPr>
          <w:rFonts w:ascii="Times New Roman" w:hAnsi="Times New Roman" w:cs="Times New Roman"/>
        </w:rPr>
      </w:pPr>
      <w:r>
        <w:rPr>
          <w:rFonts w:ascii="Times New Roman" w:hAnsi="Times New Roman" w:cs="Times New Roman"/>
        </w:rPr>
        <w:tab/>
        <w:t>O presente estudo teve como objetivo analisar o papel das formas de autorrelação face à falha e do padrão de utilização das redes sociais focadas na imagem na internalização dos ideais de beleza em adolescentes portugueses, explorando simultaneamente diferenças de género. Os resultados apoiaram a maioria das hipóteses formuladas</w:t>
      </w:r>
      <w:r w:rsidR="00C06BB6">
        <w:rPr>
          <w:rFonts w:ascii="Times New Roman" w:hAnsi="Times New Roman" w:cs="Times New Roman"/>
        </w:rPr>
        <w:t>.</w:t>
      </w:r>
    </w:p>
    <w:p w14:paraId="666F7D8F" w14:textId="362760AF" w:rsidR="006641D6" w:rsidRDefault="00BA3FBB" w:rsidP="00386805">
      <w:pPr>
        <w:spacing w:line="360" w:lineRule="auto"/>
        <w:jc w:val="both"/>
        <w:rPr>
          <w:rFonts w:ascii="Times New Roman" w:hAnsi="Times New Roman" w:cs="Times New Roman"/>
        </w:rPr>
      </w:pPr>
      <w:r>
        <w:rPr>
          <w:rFonts w:ascii="Times New Roman" w:hAnsi="Times New Roman" w:cs="Times New Roman"/>
        </w:rPr>
        <w:tab/>
      </w:r>
      <w:r w:rsidR="00386805">
        <w:rPr>
          <w:rFonts w:ascii="Times New Roman" w:hAnsi="Times New Roman" w:cs="Times New Roman"/>
        </w:rPr>
        <w:t xml:space="preserve">Confirmando H1, as raparigas apresentaram níveis superiores de autocriticismo e internalização dos ideais de beleza e os rapazes de autotranquilização, em linha com a literatura prévia (Dahlgren et al., 2024; Jankauskiene &amp; Baceviciene, 2022; Möri et al., 2022). Franzoi et al. (2012) referem que enquanto as raparigas tendem a realizar comparações de aparência de cariz autocrítico — avaliando o próprio corpo em função de padrões percebidos como superiores e experienciando essa discrepância como falha —, os rapazes tendem a adotar comparações de autoesperança, orientadas para quem esperam vir a ser através do esforço, sem </w:t>
      </w:r>
      <w:r w:rsidR="004936D9">
        <w:rPr>
          <w:rFonts w:ascii="Times New Roman" w:hAnsi="Times New Roman" w:cs="Times New Roman"/>
        </w:rPr>
        <w:t xml:space="preserve">implicar uma avaliação negativa do presente. Esta diferenças de orientação, que poderá se intensificar durante a adolescência, período em que </w:t>
      </w:r>
      <w:r w:rsidR="00386805">
        <w:rPr>
          <w:rFonts w:ascii="Times New Roman" w:hAnsi="Times New Roman" w:cs="Times New Roman"/>
        </w:rPr>
        <w:t>as transformações corporais pubertárias tendem a afastar as raparigas dos ideais de magreza culturalmente valorizados (</w:t>
      </w:r>
      <w:r w:rsidR="00386805" w:rsidRPr="00414A86">
        <w:rPr>
          <w:rFonts w:ascii="Times New Roman" w:eastAsia="Times New Roman" w:hAnsi="Times New Roman" w:cs="Times New Roman"/>
        </w:rPr>
        <w:t>Bearman et al., 2006)</w:t>
      </w:r>
      <w:r w:rsidR="00386805">
        <w:rPr>
          <w:rFonts w:ascii="Times New Roman" w:eastAsia="Times New Roman" w:hAnsi="Times New Roman" w:cs="Times New Roman"/>
        </w:rPr>
        <w:t xml:space="preserve">, poderá explicar simultaneamente os maiores níveis de autocriticismo e internalização dos ideais de beleza nas raparigas e os maiores níveis de autotranquilização nos rapazes. </w:t>
      </w:r>
      <w:r w:rsidR="00386805" w:rsidRPr="003D08A5">
        <w:rPr>
          <w:rFonts w:ascii="Times New Roman" w:hAnsi="Times New Roman" w:cs="Times New Roman"/>
          <w:color w:val="000000" w:themeColor="text1"/>
        </w:rPr>
        <w:t>Contrariamente ao esperado, não se observaram diferenças significativas entre géneros na exposição a conteúdos centrados na aparência</w:t>
      </w:r>
      <w:r w:rsidR="00D94471" w:rsidRPr="003D08A5">
        <w:rPr>
          <w:rFonts w:ascii="Times New Roman" w:hAnsi="Times New Roman" w:cs="Times New Roman"/>
          <w:color w:val="000000" w:themeColor="text1"/>
        </w:rPr>
        <w:t xml:space="preserve">. Este </w:t>
      </w:r>
      <w:r w:rsidR="00386805" w:rsidRPr="003D08A5">
        <w:rPr>
          <w:rFonts w:ascii="Times New Roman" w:hAnsi="Times New Roman" w:cs="Times New Roman"/>
          <w:color w:val="000000" w:themeColor="text1"/>
        </w:rPr>
        <w:t xml:space="preserve">resultado </w:t>
      </w:r>
      <w:r w:rsidR="00D94471" w:rsidRPr="003D08A5">
        <w:rPr>
          <w:rFonts w:ascii="Times New Roman" w:hAnsi="Times New Roman" w:cs="Times New Roman"/>
          <w:color w:val="000000" w:themeColor="text1"/>
        </w:rPr>
        <w:t>sugere que</w:t>
      </w:r>
      <w:r w:rsidR="006641D6" w:rsidRPr="003D08A5">
        <w:rPr>
          <w:rFonts w:ascii="Times New Roman" w:hAnsi="Times New Roman" w:cs="Times New Roman"/>
          <w:color w:val="000000" w:themeColor="text1"/>
        </w:rPr>
        <w:t xml:space="preserve"> adolescentes do género feminino e masculino poderão estar expostos de forma semelhante a este tipo de conteúdos nas redes sociais.</w:t>
      </w:r>
    </w:p>
    <w:p w14:paraId="76D39E69" w14:textId="1E9F08AD" w:rsidR="00386805" w:rsidRDefault="00386805" w:rsidP="00386805">
      <w:pPr>
        <w:spacing w:line="360" w:lineRule="auto"/>
        <w:jc w:val="both"/>
        <w:rPr>
          <w:rFonts w:ascii="Times New Roman" w:hAnsi="Times New Roman" w:cs="Times New Roman"/>
        </w:rPr>
      </w:pPr>
      <w:r>
        <w:rPr>
          <w:rFonts w:ascii="Times New Roman" w:hAnsi="Times New Roman" w:cs="Times New Roman"/>
        </w:rPr>
        <w:tab/>
        <w:t>Confirmando H2, a exposição a conteúdos centrados na aparência associou-se a níveis mais elevados de autocriticismo e internalização dos ideais de beleza e a níveis mais baixos de autotranquilização. O tempo médio de utilização global apresentou o mesmo padrão de associações, com a diferença entre géneros a ser significativa apenas na associação com a autotranquilização — mais forte nas raparigas —, sugerindo que nas raparigas o maior tempo de utilização das redes sociais se associa a menor autotranquilização</w:t>
      </w:r>
      <w:r w:rsidRPr="006F5905">
        <w:rPr>
          <w:rFonts w:ascii="Times New Roman" w:hAnsi="Times New Roman" w:cs="Times New Roman"/>
        </w:rPr>
        <w:t xml:space="preserve">. A análise por plataforma revelou </w:t>
      </w:r>
      <w:r w:rsidR="006F5905" w:rsidRPr="006F5905">
        <w:rPr>
          <w:rFonts w:ascii="Times New Roman" w:hAnsi="Times New Roman" w:cs="Times New Roman"/>
        </w:rPr>
        <w:t xml:space="preserve">associações significativas de baixa magnitude entre o </w:t>
      </w:r>
      <w:r w:rsidRPr="006F5905">
        <w:rPr>
          <w:rFonts w:ascii="Times New Roman" w:hAnsi="Times New Roman" w:cs="Times New Roman"/>
        </w:rPr>
        <w:t>tempo de utilização d</w:t>
      </w:r>
      <w:r w:rsidR="006F5905" w:rsidRPr="006F5905">
        <w:rPr>
          <w:rFonts w:ascii="Times New Roman" w:hAnsi="Times New Roman" w:cs="Times New Roman"/>
        </w:rPr>
        <w:t>as diferentes plataformas e as variáveis em estudo, sendo o</w:t>
      </w:r>
      <w:r w:rsidRPr="006F5905">
        <w:rPr>
          <w:rFonts w:ascii="Times New Roman" w:hAnsi="Times New Roman" w:cs="Times New Roman"/>
        </w:rPr>
        <w:t xml:space="preserve"> TikTok</w:t>
      </w:r>
      <w:r w:rsidR="006F5905" w:rsidRPr="006F5905">
        <w:rPr>
          <w:rFonts w:ascii="Times New Roman" w:hAnsi="Times New Roman" w:cs="Times New Roman"/>
        </w:rPr>
        <w:t xml:space="preserve">, </w:t>
      </w:r>
      <w:r w:rsidRPr="006F5905">
        <w:rPr>
          <w:rFonts w:ascii="Times New Roman" w:hAnsi="Times New Roman" w:cs="Times New Roman"/>
        </w:rPr>
        <w:t xml:space="preserve">nas raparigas, e </w:t>
      </w:r>
      <w:r w:rsidR="006F5905" w:rsidRPr="006F5905">
        <w:rPr>
          <w:rFonts w:ascii="Times New Roman" w:hAnsi="Times New Roman" w:cs="Times New Roman"/>
        </w:rPr>
        <w:t xml:space="preserve">o Pinterest, </w:t>
      </w:r>
      <w:r w:rsidRPr="006F5905">
        <w:rPr>
          <w:rFonts w:ascii="Times New Roman" w:hAnsi="Times New Roman" w:cs="Times New Roman"/>
        </w:rPr>
        <w:t>nos rapazes</w:t>
      </w:r>
      <w:r w:rsidR="006F5905" w:rsidRPr="006F5905">
        <w:rPr>
          <w:rFonts w:ascii="Times New Roman" w:hAnsi="Times New Roman" w:cs="Times New Roman"/>
        </w:rPr>
        <w:t xml:space="preserve">, </w:t>
      </w:r>
      <w:r w:rsidR="006F5905" w:rsidRPr="006F5905">
        <w:rPr>
          <w:rFonts w:ascii="Times New Roman" w:hAnsi="Times New Roman" w:cs="Times New Roman"/>
        </w:rPr>
        <w:lastRenderedPageBreak/>
        <w:t>as plataformas com associações mais fortes</w:t>
      </w:r>
      <w:r w:rsidRPr="006F5905">
        <w:rPr>
          <w:rFonts w:ascii="Times New Roman" w:hAnsi="Times New Roman" w:cs="Times New Roman"/>
        </w:rPr>
        <w:t>. O</w:t>
      </w:r>
      <w:r>
        <w:rPr>
          <w:rFonts w:ascii="Times New Roman" w:hAnsi="Times New Roman" w:cs="Times New Roman"/>
        </w:rPr>
        <w:t xml:space="preserve"> TikTok é compatível com a natureza do seu conteúdo altamente baseado na aparência e com o papel dos seus algoritmos de recomendação na amplificação progressiva da exposição a conteúdos congruentes com os comportamentos prévios do utilizador (</w:t>
      </w:r>
      <w:r w:rsidRPr="002F3027">
        <w:rPr>
          <w:rFonts w:ascii="Times New Roman" w:hAnsi="Times New Roman" w:cs="Times New Roman"/>
        </w:rPr>
        <w:t>Ariana et al., 2024</w:t>
      </w:r>
      <w:r>
        <w:rPr>
          <w:rFonts w:ascii="Times New Roman" w:hAnsi="Times New Roman" w:cs="Times New Roman"/>
        </w:rPr>
        <w:t xml:space="preserve">; Bhandari &amp; Bimo, 2020; Dahlgren et al., 2024), enquanto o Pinterest tem sido associado a comparações sociais de aparência (Lewallen &amp; Behm-Morawitz, 2016). </w:t>
      </w:r>
      <w:r w:rsidR="00D94471">
        <w:rPr>
          <w:rFonts w:ascii="Times New Roman" w:hAnsi="Times New Roman" w:cs="Times New Roman"/>
        </w:rPr>
        <w:t>A reduzida utilização</w:t>
      </w:r>
      <w:r>
        <w:rPr>
          <w:rFonts w:ascii="Times New Roman" w:hAnsi="Times New Roman" w:cs="Times New Roman"/>
        </w:rPr>
        <w:t xml:space="preserve"> do Pinterest e do Snapchat poderá ter atenuado a magnitude das correlações nestas plataformas, pelo que estes resultados devem ser encarados como indicativos de potenciais linhas de investigação futura. </w:t>
      </w:r>
    </w:p>
    <w:p w14:paraId="0B13D92E" w14:textId="7ADCC8A4" w:rsidR="006A749E" w:rsidRDefault="00386805" w:rsidP="00386805">
      <w:pPr>
        <w:spacing w:line="360" w:lineRule="auto"/>
        <w:ind w:firstLine="720"/>
        <w:jc w:val="both"/>
        <w:rPr>
          <w:rFonts w:ascii="Times New Roman" w:hAnsi="Times New Roman" w:cs="Times New Roman"/>
        </w:rPr>
      </w:pPr>
      <w:r>
        <w:rPr>
          <w:rFonts w:ascii="Times New Roman" w:hAnsi="Times New Roman" w:cs="Times New Roman"/>
        </w:rPr>
        <w:t xml:space="preserve">Confirmando </w:t>
      </w:r>
      <w:r w:rsidRPr="00C9369A">
        <w:rPr>
          <w:rFonts w:ascii="Times New Roman" w:hAnsi="Times New Roman" w:cs="Times New Roman"/>
        </w:rPr>
        <w:t>H3,</w:t>
      </w:r>
      <w:r>
        <w:rPr>
          <w:rFonts w:ascii="Times New Roman" w:hAnsi="Times New Roman" w:cs="Times New Roman"/>
        </w:rPr>
        <w:t xml:space="preserve"> o autocriticismo associou-se a níveis mais elevados de internalização dos ideais de beleza e a autotranquilização a níveis mais baixos, em ambos os géneros estudados. Estas associações foram significativamente mais fortes no género feminino sugerindo que estes processos poderão assumir maior centralidade na imagem corporal das raparigas na adolescência. A forte correlação negativa entre o autocriticismo e autotranquilização, mais pronunciada nas raparigas</w:t>
      </w:r>
      <w:r w:rsidR="00216AFD">
        <w:rPr>
          <w:rFonts w:ascii="Times New Roman" w:hAnsi="Times New Roman" w:cs="Times New Roman"/>
        </w:rPr>
        <w:t>,</w:t>
      </w:r>
      <w:r w:rsidR="006A749E">
        <w:rPr>
          <w:rFonts w:ascii="Times New Roman" w:hAnsi="Times New Roman" w:cs="Times New Roman"/>
        </w:rPr>
        <w:t xml:space="preserve"> </w:t>
      </w:r>
      <w:r w:rsidR="003D08A5">
        <w:rPr>
          <w:rFonts w:ascii="Times New Roman" w:hAnsi="Times New Roman" w:cs="Times New Roman"/>
        </w:rPr>
        <w:t>sugere que, no género feminino, a presença de maior autocriticismo tende a coexistir com menor autotranquilização, o que poderá contribuir para uma maior vulnerabilidade neste grupo.</w:t>
      </w:r>
      <w:r>
        <w:rPr>
          <w:rFonts w:ascii="Times New Roman" w:hAnsi="Times New Roman" w:cs="Times New Roman"/>
        </w:rPr>
        <w:t xml:space="preserve"> </w:t>
      </w:r>
    </w:p>
    <w:p w14:paraId="63F8901C" w14:textId="3B7B837F" w:rsidR="006A749E" w:rsidRDefault="006A749E" w:rsidP="00D94471">
      <w:pPr>
        <w:spacing w:line="360" w:lineRule="auto"/>
        <w:ind w:firstLine="709"/>
        <w:jc w:val="both"/>
        <w:rPr>
          <w:rFonts w:ascii="Times New Roman" w:hAnsi="Times New Roman" w:cs="Times New Roman"/>
        </w:rPr>
      </w:pPr>
      <w:r>
        <w:rPr>
          <w:rFonts w:ascii="Times New Roman" w:hAnsi="Times New Roman" w:cs="Times New Roman"/>
        </w:rPr>
        <w:t xml:space="preserve">Confirmando H4, as formas de autorrelação face à falha e o padrão de utilização das redes sociais contribuíram significativamente para a explicação da variância da internalização dos ideais de beleza. O autocriticismo constituiu </w:t>
      </w:r>
      <w:r w:rsidRPr="00385EFD">
        <w:rPr>
          <w:rFonts w:ascii="Times New Roman" w:hAnsi="Times New Roman" w:cs="Times New Roman"/>
        </w:rPr>
        <w:t>o preditor com maior contributo único</w:t>
      </w:r>
      <w:r>
        <w:rPr>
          <w:rFonts w:ascii="Times New Roman" w:hAnsi="Times New Roman" w:cs="Times New Roman"/>
        </w:rPr>
        <w:t xml:space="preserve">, sugerindo que adolescentes com maior tendência para se avaliar negativamente face a padrões elevados poderão ser particularmente vulneráveis aos ideais corporais promovidos nas redes sociais. </w:t>
      </w:r>
      <w:r w:rsidRPr="00EC50A0">
        <w:rPr>
          <w:rFonts w:ascii="Times New Roman" w:hAnsi="Times New Roman" w:cs="Times New Roman"/>
        </w:rPr>
        <w:t>Neste contexto, a distância percebida entre a sua aparência e o ideal valorizado poderá ser interpretada como um sinal de inadequação pessoal, favorecendo a internalização desses ideais como referenciais de valor e autoavaliação</w:t>
      </w:r>
      <w:r>
        <w:rPr>
          <w:rFonts w:ascii="Times New Roman" w:hAnsi="Times New Roman" w:cs="Times New Roman"/>
        </w:rPr>
        <w:t xml:space="preserve"> (Gilbert et al., 2004)</w:t>
      </w:r>
      <w:r w:rsidRPr="00EC50A0">
        <w:rPr>
          <w:rFonts w:ascii="Times New Roman" w:hAnsi="Times New Roman" w:cs="Times New Roman"/>
        </w:rPr>
        <w:t>.</w:t>
      </w:r>
      <w:r>
        <w:rPr>
          <w:rFonts w:ascii="Times New Roman" w:hAnsi="Times New Roman" w:cs="Times New Roman"/>
        </w:rPr>
        <w:t xml:space="preserve"> A autotranquilização constituiu um preditor negativo e significativo da internalização em ambos os géneros estudados. Este resultado sugere que adolescentes com maior capacidade para responder às próprias falhas de forma compreensiva e tranquilizadora poderão apresentar menor propensão para integrar esses ideais como critérios de autoavaliação, </w:t>
      </w:r>
      <w:r w:rsidRPr="00DD468C">
        <w:rPr>
          <w:rFonts w:ascii="Times New Roman" w:hAnsi="Times New Roman" w:cs="Times New Roman"/>
        </w:rPr>
        <w:t>mesmo quando considerados</w:t>
      </w:r>
      <w:r>
        <w:rPr>
          <w:rFonts w:ascii="Times New Roman" w:hAnsi="Times New Roman" w:cs="Times New Roman"/>
        </w:rPr>
        <w:t xml:space="preserve"> os efeitos da exposição a conteúdos idealizados. Os resultados obtidos são coerentes com modelos teóricos que conceptualizam a autotranquilização como um recurso psicológico associado a menor vulnerabilidade perante sentimentos de inadequação e autodepreciação (Gilbert et al., 2004). O tempo de utilização das redes sociais não constituiu um preditor significativo da internalização dos ideais quando considerado simultaneamente com a exposição a conteúdos centrados na aparência, sugerindo que o seu efeito poderá ser partilhado com o tipo de conteúdo </w:t>
      </w:r>
      <w:r>
        <w:rPr>
          <w:rFonts w:ascii="Times New Roman" w:hAnsi="Times New Roman" w:cs="Times New Roman"/>
        </w:rPr>
        <w:lastRenderedPageBreak/>
        <w:t xml:space="preserve">visualizado. </w:t>
      </w:r>
      <w:r w:rsidRPr="00BA3FBB">
        <w:rPr>
          <w:rFonts w:ascii="Times New Roman" w:hAnsi="Times New Roman" w:cs="Times New Roman"/>
        </w:rPr>
        <w:t>Este resultado sugere</w:t>
      </w:r>
      <w:r>
        <w:rPr>
          <w:rFonts w:ascii="Times New Roman" w:hAnsi="Times New Roman" w:cs="Times New Roman"/>
        </w:rPr>
        <w:t xml:space="preserve"> </w:t>
      </w:r>
      <w:r w:rsidRPr="00BA3FBB">
        <w:rPr>
          <w:rFonts w:ascii="Times New Roman" w:hAnsi="Times New Roman" w:cs="Times New Roman"/>
        </w:rPr>
        <w:t>que poderá ser o tipo de conteúdos visualizados, e não o tempo total de utilização das redes sociais, o fator mais relevante para compreender a internalização dos ideais de beleza</w:t>
      </w:r>
      <w:r>
        <w:rPr>
          <w:rFonts w:ascii="Times New Roman" w:hAnsi="Times New Roman" w:cs="Times New Roman"/>
        </w:rPr>
        <w:t xml:space="preserve"> (Mingoia et al., 2017; Sanzari et al., 2023). </w:t>
      </w:r>
    </w:p>
    <w:p w14:paraId="228DBE0C" w14:textId="1B97FF27" w:rsidR="00386805" w:rsidRDefault="000B67FB" w:rsidP="004936D9">
      <w:pPr>
        <w:spacing w:line="360" w:lineRule="auto"/>
        <w:ind w:firstLine="720"/>
        <w:jc w:val="both"/>
        <w:rPr>
          <w:rFonts w:ascii="Times New Roman" w:hAnsi="Times New Roman" w:cs="Times New Roman"/>
        </w:rPr>
      </w:pPr>
      <w:r>
        <w:rPr>
          <w:rFonts w:ascii="Times New Roman" w:hAnsi="Times New Roman" w:cs="Times New Roman"/>
        </w:rPr>
        <w:t>Confirmando H5, as formas de autorrelação face à falha contribuíram significativamente para a explicação da exposição a conteúdos centrados na aparência, sendo o autocriticismo o preditor com maior contributo único em ambos os géneros estudados. Este resultado, articulado com os do Modelo 1, é consistente com a hipótese de que o autocriticismo poderá influenciar a internalização dos ideais não apenas</w:t>
      </w:r>
      <w:r w:rsidRPr="00B844D5">
        <w:t xml:space="preserve"> </w:t>
      </w:r>
      <w:r w:rsidRPr="00B844D5">
        <w:rPr>
          <w:rFonts w:ascii="Times New Roman" w:hAnsi="Times New Roman" w:cs="Times New Roman"/>
        </w:rPr>
        <w:t xml:space="preserve">de forma direta, mas também indiretamente, através de uma maior tendência para procurar ou </w:t>
      </w:r>
      <w:r>
        <w:rPr>
          <w:rFonts w:ascii="Times New Roman" w:hAnsi="Times New Roman" w:cs="Times New Roman"/>
        </w:rPr>
        <w:t>envolver-se</w:t>
      </w:r>
      <w:r w:rsidRPr="00B844D5">
        <w:rPr>
          <w:rFonts w:ascii="Times New Roman" w:hAnsi="Times New Roman" w:cs="Times New Roman"/>
        </w:rPr>
        <w:t xml:space="preserve"> com conteúdos que promovem e reforçam esses ideais</w:t>
      </w:r>
      <w:r>
        <w:rPr>
          <w:rFonts w:ascii="Times New Roman" w:hAnsi="Times New Roman" w:cs="Times New Roman"/>
        </w:rPr>
        <w:t xml:space="preserve">. </w:t>
      </w:r>
      <w:r w:rsidRPr="00FC4FDB">
        <w:rPr>
          <w:rFonts w:ascii="Times New Roman" w:hAnsi="Times New Roman" w:cs="Times New Roman"/>
        </w:rPr>
        <w:t>A confirmação empírica deste possível mecanismo indireto requer, contudo, análises de mediação em estudos longitudinais futuros</w:t>
      </w:r>
      <w:r>
        <w:rPr>
          <w:rFonts w:ascii="Times New Roman" w:hAnsi="Times New Roman" w:cs="Times New Roman"/>
        </w:rPr>
        <w:t>. A autotranquilização constituiu um preditor positivo e significativo da exposição a conteúdos centrados na aparência apenas nos rapazes, resultado não antecipado e para o qual a orientação aspiracional descrita por Franzoi et al. (2012) oferece um enquadramento plausível.</w:t>
      </w:r>
      <w:r w:rsidR="004936D9">
        <w:rPr>
          <w:rFonts w:ascii="Times New Roman" w:hAnsi="Times New Roman" w:cs="Times New Roman"/>
        </w:rPr>
        <w:t xml:space="preserve"> Numa orientação motivacional, um maior sentido de autotranquilização poderá favorecer a procura de conteúdos </w:t>
      </w:r>
      <w:r>
        <w:rPr>
          <w:rFonts w:ascii="Times New Roman" w:hAnsi="Times New Roman" w:cs="Times New Roman"/>
        </w:rPr>
        <w:t>idealizados como fonte de inspiração, sem que tal implique necessariamente uma experiência negativa com a imagem corporal (Jarman et al., 2021).</w:t>
      </w:r>
    </w:p>
    <w:p w14:paraId="2099E52E" w14:textId="460BB9B1" w:rsidR="006641D6" w:rsidRPr="003D08A5" w:rsidRDefault="004F7044" w:rsidP="006A3842">
      <w:pPr>
        <w:spacing w:line="360" w:lineRule="auto"/>
        <w:ind w:firstLine="708"/>
        <w:jc w:val="both"/>
        <w:rPr>
          <w:rFonts w:ascii="Times New Roman" w:hAnsi="Times New Roman" w:cs="Times New Roman"/>
          <w:color w:val="000000" w:themeColor="text1"/>
        </w:rPr>
      </w:pPr>
      <w:r w:rsidRPr="003D08A5">
        <w:rPr>
          <w:rFonts w:ascii="Times New Roman" w:hAnsi="Times New Roman" w:cs="Times New Roman"/>
          <w:color w:val="000000" w:themeColor="text1"/>
        </w:rPr>
        <w:t>Em suma, os resultados deste estudo sugerem que a internalização dos ideais de beleza na adolescência não depende apenas da utilização das redes sociais, mas também da forma como os adolescentes se relacionam consigo próprios perante falhas e sentimentos de inadequação. Os resultados destacam o autocriticismo como um importante correlato da internalização dos ideais de beleza e da exposição a conteúdos centrados na aparência, ao mesmo tempo</w:t>
      </w:r>
      <w:r w:rsidR="006641D6" w:rsidRPr="003D08A5">
        <w:rPr>
          <w:rFonts w:ascii="Times New Roman" w:hAnsi="Times New Roman" w:cs="Times New Roman"/>
          <w:color w:val="000000" w:themeColor="text1"/>
        </w:rPr>
        <w:t xml:space="preserve"> </w:t>
      </w:r>
      <w:r w:rsidRPr="003D08A5">
        <w:rPr>
          <w:rFonts w:ascii="Times New Roman" w:hAnsi="Times New Roman" w:cs="Times New Roman"/>
          <w:color w:val="000000" w:themeColor="text1"/>
        </w:rPr>
        <w:t>que sugerem um papel potencialmente protetor da autotranquilização. Adicionalmente, evidenciam que a exposição a conteúdos centrados na aparência parece assumir maior relevância do que o tempo global de utilização das redes sociais para compreender a internalização dos ideais de beleza</w:t>
      </w:r>
      <w:r w:rsidR="003D08A5" w:rsidRPr="003D08A5">
        <w:rPr>
          <w:rFonts w:ascii="Times New Roman" w:hAnsi="Times New Roman" w:cs="Times New Roman"/>
          <w:color w:val="000000" w:themeColor="text1"/>
        </w:rPr>
        <w:t>, e que estas associações tendem a ser mais pronunciadas no género feminino.</w:t>
      </w:r>
      <w:r w:rsidRPr="003D08A5">
        <w:rPr>
          <w:rFonts w:ascii="Times New Roman" w:hAnsi="Times New Roman" w:cs="Times New Roman"/>
          <w:color w:val="000000" w:themeColor="text1"/>
        </w:rPr>
        <w:t xml:space="preserve"> Ao integrar fatores individuais e contextuais num mesmo modelo explicativo, este estudo contribui para uma compreensão mais abrangente dos processos associados à internalização dos ideais de beleza durante a adolescência, particularmente no género feminino.</w:t>
      </w:r>
    </w:p>
    <w:p w14:paraId="3FE88777" w14:textId="5EC8D5B4" w:rsidR="00B62566" w:rsidRPr="001F3796" w:rsidRDefault="006A3842" w:rsidP="006A3842">
      <w:pPr>
        <w:spacing w:line="360" w:lineRule="auto"/>
        <w:ind w:firstLine="708"/>
        <w:jc w:val="both"/>
        <w:rPr>
          <w:rFonts w:ascii="Times New Roman" w:hAnsi="Times New Roman" w:cs="Times New Roman"/>
        </w:rPr>
      </w:pPr>
      <w:r w:rsidRPr="001F3796">
        <w:rPr>
          <w:rFonts w:ascii="Times New Roman" w:hAnsi="Times New Roman" w:cs="Times New Roman"/>
        </w:rPr>
        <w:t>Os resultados</w:t>
      </w:r>
      <w:r w:rsidR="0077229E" w:rsidRPr="001F3796">
        <w:rPr>
          <w:rFonts w:ascii="Times New Roman" w:hAnsi="Times New Roman" w:cs="Times New Roman"/>
        </w:rPr>
        <w:t xml:space="preserve"> obtidos </w:t>
      </w:r>
      <w:r w:rsidRPr="001F3796">
        <w:rPr>
          <w:rFonts w:ascii="Times New Roman" w:hAnsi="Times New Roman" w:cs="Times New Roman"/>
        </w:rPr>
        <w:t xml:space="preserve">apresentam algumas implicações relevantes para a intervenção junto de adolescentes. Dado que o autocriticismo e a autotranquilização emergiram como preditores relevantes da internalização dos ideais de beleza e da exposição a conteúdos centrados na </w:t>
      </w:r>
      <w:r w:rsidR="0077229E" w:rsidRPr="001F3796">
        <w:rPr>
          <w:rFonts w:ascii="Times New Roman" w:hAnsi="Times New Roman" w:cs="Times New Roman"/>
        </w:rPr>
        <w:t>aparência, os programas de promoção d</w:t>
      </w:r>
      <w:r w:rsidR="00A264E4" w:rsidRPr="001F3796">
        <w:rPr>
          <w:rFonts w:ascii="Times New Roman" w:hAnsi="Times New Roman" w:cs="Times New Roman"/>
        </w:rPr>
        <w:t>a</w:t>
      </w:r>
      <w:r w:rsidR="0077229E" w:rsidRPr="001F3796">
        <w:rPr>
          <w:rFonts w:ascii="Times New Roman" w:hAnsi="Times New Roman" w:cs="Times New Roman"/>
        </w:rPr>
        <w:t xml:space="preserve"> imagem corporal </w:t>
      </w:r>
      <w:r w:rsidR="00B62566" w:rsidRPr="001F3796">
        <w:rPr>
          <w:rFonts w:ascii="Times New Roman" w:hAnsi="Times New Roman" w:cs="Times New Roman"/>
        </w:rPr>
        <w:t xml:space="preserve">implementados a nível </w:t>
      </w:r>
      <w:r w:rsidR="00B62566" w:rsidRPr="001F3796">
        <w:rPr>
          <w:rFonts w:ascii="Times New Roman" w:hAnsi="Times New Roman" w:cs="Times New Roman"/>
        </w:rPr>
        <w:lastRenderedPageBreak/>
        <w:t xml:space="preserve">mundial, como o </w:t>
      </w:r>
      <w:r w:rsidR="00B62566" w:rsidRPr="001F3796">
        <w:rPr>
          <w:rFonts w:ascii="Times New Roman" w:hAnsi="Times New Roman" w:cs="Times New Roman"/>
          <w:i/>
          <w:iCs/>
        </w:rPr>
        <w:t>Confident Me</w:t>
      </w:r>
      <w:r w:rsidR="00B62566" w:rsidRPr="001F3796">
        <w:rPr>
          <w:rFonts w:ascii="Times New Roman" w:hAnsi="Times New Roman" w:cs="Times New Roman"/>
        </w:rPr>
        <w:t xml:space="preserve">, o </w:t>
      </w:r>
      <w:r w:rsidR="00B62566" w:rsidRPr="001F3796">
        <w:rPr>
          <w:rFonts w:ascii="Times New Roman" w:hAnsi="Times New Roman" w:cs="Times New Roman"/>
          <w:i/>
          <w:iCs/>
        </w:rPr>
        <w:t>The Body Project</w:t>
      </w:r>
      <w:r w:rsidR="00A264E4" w:rsidRPr="001F3796">
        <w:rPr>
          <w:rFonts w:ascii="Times New Roman" w:hAnsi="Times New Roman" w:cs="Times New Roman"/>
        </w:rPr>
        <w:t xml:space="preserve">, o </w:t>
      </w:r>
      <w:r w:rsidR="00A264E4" w:rsidRPr="001F3796">
        <w:rPr>
          <w:rFonts w:ascii="Times New Roman" w:hAnsi="Times New Roman" w:cs="Times New Roman"/>
          <w:i/>
          <w:iCs/>
        </w:rPr>
        <w:t>Happy Being Me</w:t>
      </w:r>
      <w:r w:rsidR="00A264E4" w:rsidRPr="001F3796">
        <w:rPr>
          <w:rFonts w:ascii="Times New Roman" w:hAnsi="Times New Roman" w:cs="Times New Roman"/>
        </w:rPr>
        <w:t xml:space="preserve">, </w:t>
      </w:r>
      <w:r w:rsidR="001F3796" w:rsidRPr="001F3796">
        <w:rPr>
          <w:rFonts w:ascii="Times New Roman" w:hAnsi="Times New Roman" w:cs="Times New Roman"/>
        </w:rPr>
        <w:t>poderão beneficiar</w:t>
      </w:r>
      <w:r w:rsidR="00A264E4" w:rsidRPr="001F3796">
        <w:rPr>
          <w:rFonts w:ascii="Times New Roman" w:hAnsi="Times New Roman" w:cs="Times New Roman"/>
        </w:rPr>
        <w:t xml:space="preserve"> da inclusão de componente</w:t>
      </w:r>
      <w:r w:rsidR="001F3796" w:rsidRPr="001F3796">
        <w:rPr>
          <w:rFonts w:ascii="Times New Roman" w:hAnsi="Times New Roman" w:cs="Times New Roman"/>
        </w:rPr>
        <w:t>s</w:t>
      </w:r>
      <w:r w:rsidR="00A264E4" w:rsidRPr="001F3796">
        <w:rPr>
          <w:rFonts w:ascii="Times New Roman" w:hAnsi="Times New Roman" w:cs="Times New Roman"/>
        </w:rPr>
        <w:t xml:space="preserve"> focad</w:t>
      </w:r>
      <w:r w:rsidR="001F3796" w:rsidRPr="001F3796">
        <w:rPr>
          <w:rFonts w:ascii="Times New Roman" w:hAnsi="Times New Roman" w:cs="Times New Roman"/>
        </w:rPr>
        <w:t>a</w:t>
      </w:r>
      <w:r w:rsidR="00A264E4" w:rsidRPr="001F3796">
        <w:rPr>
          <w:rFonts w:ascii="Times New Roman" w:hAnsi="Times New Roman" w:cs="Times New Roman"/>
        </w:rPr>
        <w:t xml:space="preserve">s nas formas de autorrelação face à falha, dimensão que tendem a não ser diretamente abordada nestes programas. Adicionalmente, nas reformulações que estes programas vão </w:t>
      </w:r>
      <w:r w:rsidR="001F3796" w:rsidRPr="001F3796">
        <w:rPr>
          <w:rFonts w:ascii="Times New Roman" w:hAnsi="Times New Roman" w:cs="Times New Roman"/>
        </w:rPr>
        <w:t>sofrendo</w:t>
      </w:r>
      <w:r w:rsidR="00A264E4" w:rsidRPr="001F3796">
        <w:rPr>
          <w:rFonts w:ascii="Times New Roman" w:hAnsi="Times New Roman" w:cs="Times New Roman"/>
        </w:rPr>
        <w:t xml:space="preserve"> para se </w:t>
      </w:r>
      <w:r w:rsidR="001F3796" w:rsidRPr="001F3796">
        <w:rPr>
          <w:rFonts w:ascii="Times New Roman" w:hAnsi="Times New Roman" w:cs="Times New Roman"/>
        </w:rPr>
        <w:t>acompanhar</w:t>
      </w:r>
      <w:r w:rsidR="00A264E4" w:rsidRPr="001F3796">
        <w:rPr>
          <w:rFonts w:ascii="Times New Roman" w:hAnsi="Times New Roman" w:cs="Times New Roman"/>
        </w:rPr>
        <w:t xml:space="preserve"> </w:t>
      </w:r>
      <w:r w:rsidR="001F3796" w:rsidRPr="001F3796">
        <w:rPr>
          <w:rFonts w:ascii="Times New Roman" w:hAnsi="Times New Roman" w:cs="Times New Roman"/>
        </w:rPr>
        <w:t>as</w:t>
      </w:r>
      <w:r w:rsidR="00A264E4" w:rsidRPr="001F3796">
        <w:rPr>
          <w:rFonts w:ascii="Times New Roman" w:hAnsi="Times New Roman" w:cs="Times New Roman"/>
        </w:rPr>
        <w:t xml:space="preserve"> mudanças socioculturais, </w:t>
      </w:r>
      <w:r w:rsidR="001F3796" w:rsidRPr="001F3796">
        <w:rPr>
          <w:rFonts w:ascii="Times New Roman" w:hAnsi="Times New Roman" w:cs="Times New Roman"/>
        </w:rPr>
        <w:t>poderá ser relevante assegurar uma maior integração de</w:t>
      </w:r>
      <w:r w:rsidR="00A264E4" w:rsidRPr="001F3796">
        <w:rPr>
          <w:rFonts w:ascii="Times New Roman" w:hAnsi="Times New Roman" w:cs="Times New Roman"/>
        </w:rPr>
        <w:t xml:space="preserve"> conteúdos que respondam às especificidades </w:t>
      </w:r>
      <w:r w:rsidR="001F3796" w:rsidRPr="001F3796">
        <w:rPr>
          <w:rFonts w:ascii="Times New Roman" w:hAnsi="Times New Roman" w:cs="Times New Roman"/>
        </w:rPr>
        <w:t xml:space="preserve">do género </w:t>
      </w:r>
      <w:r w:rsidR="00A264E4" w:rsidRPr="001F3796">
        <w:rPr>
          <w:rFonts w:ascii="Times New Roman" w:hAnsi="Times New Roman" w:cs="Times New Roman"/>
        </w:rPr>
        <w:t>masculin</w:t>
      </w:r>
      <w:r w:rsidR="001F3796" w:rsidRPr="001F3796">
        <w:rPr>
          <w:rFonts w:ascii="Times New Roman" w:hAnsi="Times New Roman" w:cs="Times New Roman"/>
        </w:rPr>
        <w:t>o</w:t>
      </w:r>
      <w:r w:rsidR="00A264E4" w:rsidRPr="001F3796">
        <w:rPr>
          <w:rFonts w:ascii="Times New Roman" w:hAnsi="Times New Roman" w:cs="Times New Roman"/>
        </w:rPr>
        <w:t>, nomeadamente o padrão distinto de regulação emocional e de processamento dos ideais corporais evidenciado neste estudo.</w:t>
      </w:r>
    </w:p>
    <w:p w14:paraId="7C08D87C" w14:textId="5907158C" w:rsidR="00BA3FBB" w:rsidRDefault="006A3842" w:rsidP="00BA3FBB">
      <w:pPr>
        <w:spacing w:line="360" w:lineRule="auto"/>
        <w:ind w:firstLine="708"/>
        <w:jc w:val="both"/>
        <w:rPr>
          <w:rFonts w:ascii="Times New Roman" w:hAnsi="Times New Roman" w:cs="Times New Roman"/>
        </w:rPr>
      </w:pPr>
      <w:r>
        <w:rPr>
          <w:rFonts w:ascii="Times New Roman" w:hAnsi="Times New Roman" w:cs="Times New Roman"/>
        </w:rPr>
        <w:t>Não obstante, o presente estudo</w:t>
      </w:r>
      <w:r w:rsidR="00BA3FBB">
        <w:rPr>
          <w:rFonts w:ascii="Times New Roman" w:hAnsi="Times New Roman" w:cs="Times New Roman"/>
        </w:rPr>
        <w:t xml:space="preserve"> </w:t>
      </w:r>
      <w:r>
        <w:rPr>
          <w:rFonts w:ascii="Times New Roman" w:hAnsi="Times New Roman" w:cs="Times New Roman"/>
        </w:rPr>
        <w:t>tem</w:t>
      </w:r>
      <w:r w:rsidR="00BA3FBB">
        <w:rPr>
          <w:rFonts w:ascii="Times New Roman" w:hAnsi="Times New Roman" w:cs="Times New Roman"/>
        </w:rPr>
        <w:t xml:space="preserve"> limitações que importa considerar. O desenho transversal impede a inferência causal e a confirmação empírica do efeito indireto do autocriticismo na internalização dos ideais de beleza através da exposição a conteúdos centrados na aparência, que requer análises de mediação em estudos longitudinais futuros. A recolha de todas as variáveis por autorrelato num único momento poderá ter inflacionado as correlações observadas (Podsakoff et al., 2003), e a utilização da subescala de internalização geral do SATAQ-3-SM, em detrimento de subescalas especificas dos ideais de magreza e musculatura, poderá ter limitado a deteção de diferenças de género (Dakanalis et al., 2014; Jarman et al., 2021; Paterna et al., 2021). A exclusão do grupo de género não binário por razões de poder estatístico e a amostra exclusivamente portuguesa limitam igualmente a generalização dos resultados. </w:t>
      </w:r>
    </w:p>
    <w:p w14:paraId="0C1F2344" w14:textId="77777777" w:rsidR="00BA3FBB" w:rsidRDefault="00BA3FBB" w:rsidP="00BA3FBB">
      <w:pPr>
        <w:spacing w:line="360" w:lineRule="auto"/>
        <w:jc w:val="both"/>
        <w:rPr>
          <w:rFonts w:ascii="Times New Roman" w:hAnsi="Times New Roman" w:cs="Times New Roman"/>
        </w:rPr>
      </w:pPr>
    </w:p>
    <w:p w14:paraId="1ADE5C2C"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37ECB733" w14:textId="029C2B5E" w:rsidR="00C00572" w:rsidRDefault="00BA3FBB" w:rsidP="00BA3FBB">
      <w:pPr>
        <w:tabs>
          <w:tab w:val="left" w:pos="708"/>
          <w:tab w:val="left" w:pos="1416"/>
          <w:tab w:val="left" w:pos="2124"/>
          <w:tab w:val="left" w:pos="3036"/>
        </w:tabs>
        <w:spacing w:line="360" w:lineRule="auto"/>
        <w:jc w:val="center"/>
        <w:rPr>
          <w:rFonts w:ascii="Times New Roman" w:hAnsi="Times New Roman" w:cs="Times New Roman"/>
          <w:b/>
          <w:bCs/>
        </w:rPr>
      </w:pPr>
      <w:r>
        <w:rPr>
          <w:rFonts w:ascii="Times New Roman" w:hAnsi="Times New Roman" w:cs="Times New Roman"/>
          <w:b/>
          <w:bCs/>
        </w:rPr>
        <w:t>Conclusão</w:t>
      </w:r>
    </w:p>
    <w:p w14:paraId="5AF8B4F6" w14:textId="77777777" w:rsidR="00BA3FBB" w:rsidRDefault="00BA3FBB" w:rsidP="00BA3FBB">
      <w:pPr>
        <w:tabs>
          <w:tab w:val="left" w:pos="708"/>
          <w:tab w:val="left" w:pos="1416"/>
          <w:tab w:val="left" w:pos="2124"/>
          <w:tab w:val="left" w:pos="3036"/>
        </w:tabs>
        <w:spacing w:line="360" w:lineRule="auto"/>
        <w:rPr>
          <w:rFonts w:ascii="Times New Roman" w:hAnsi="Times New Roman" w:cs="Times New Roman"/>
          <w:b/>
          <w:bCs/>
        </w:rPr>
      </w:pPr>
    </w:p>
    <w:p w14:paraId="30162539" w14:textId="77777777" w:rsidR="00BA3FBB" w:rsidRPr="006D7E85" w:rsidRDefault="00BA3FBB" w:rsidP="00BA3FBB">
      <w:pPr>
        <w:spacing w:line="360" w:lineRule="auto"/>
        <w:ind w:firstLine="708"/>
        <w:jc w:val="both"/>
        <w:rPr>
          <w:rFonts w:ascii="Times New Roman" w:hAnsi="Times New Roman" w:cs="Times New Roman"/>
        </w:rPr>
      </w:pPr>
      <w:r w:rsidRPr="006D7E85">
        <w:rPr>
          <w:rFonts w:ascii="Times New Roman" w:hAnsi="Times New Roman" w:cs="Times New Roman"/>
        </w:rPr>
        <w:t>O presente estudo contribui para uma compreensão mais aprofundada dos mecanismos psicológicos subjacentes à internalização dos ideais de beleza em adolescentes</w:t>
      </w:r>
      <w:r>
        <w:rPr>
          <w:rFonts w:ascii="Times New Roman" w:hAnsi="Times New Roman" w:cs="Times New Roman"/>
        </w:rPr>
        <w:t xml:space="preserve"> portugueses</w:t>
      </w:r>
      <w:r w:rsidRPr="006D7E85">
        <w:rPr>
          <w:rFonts w:ascii="Times New Roman" w:hAnsi="Times New Roman" w:cs="Times New Roman"/>
        </w:rPr>
        <w:t>, ao integrar numa mesma análise as formas de autorrelação face à falha e o padrão de utilização das redes sociais focadas na imagem. Os resultados destacam o autocriticismo como variável particularmente relevante, não apenas como preditor direto da internalização</w:t>
      </w:r>
      <w:r>
        <w:rPr>
          <w:rFonts w:ascii="Times New Roman" w:hAnsi="Times New Roman" w:cs="Times New Roman"/>
        </w:rPr>
        <w:t xml:space="preserve"> dos ideais de beleza</w:t>
      </w:r>
      <w:r w:rsidRPr="006D7E85">
        <w:rPr>
          <w:rFonts w:ascii="Times New Roman" w:hAnsi="Times New Roman" w:cs="Times New Roman"/>
        </w:rPr>
        <w:t>, mas também como preditor da exposição a conteúdos centrados na aparência</w:t>
      </w:r>
      <w:r>
        <w:rPr>
          <w:rFonts w:ascii="Times New Roman" w:hAnsi="Times New Roman" w:cs="Times New Roman"/>
        </w:rPr>
        <w:t xml:space="preserve">, </w:t>
      </w:r>
      <w:r w:rsidRPr="006D7E85">
        <w:rPr>
          <w:rFonts w:ascii="Times New Roman" w:hAnsi="Times New Roman" w:cs="Times New Roman"/>
        </w:rPr>
        <w:t xml:space="preserve">sugerindo que este traço disposicional poderá amplificar a vulnerabilidade à internalização por duas vias complementares. A autotranquilização revelou um papel protetor direto face à internalização, independente do nível de exposição ao conteúdo, reforçando a relevância das formas de autorrelação face à falha na promoção de uma imagem corporal mais positiva na adolescência. Adicionalmente, os resultados sugerem que o impacto das redes sociais na imagem corporal depende mais do tipo de conteúdo consumido do que do tempo de utilização, e que as diferenças </w:t>
      </w:r>
      <w:r w:rsidRPr="006D7E85">
        <w:rPr>
          <w:rFonts w:ascii="Times New Roman" w:hAnsi="Times New Roman" w:cs="Times New Roman"/>
        </w:rPr>
        <w:lastRenderedPageBreak/>
        <w:t xml:space="preserve">de género observadas são explicadas menos pela quantidade de conteúdo a que cada género está exposto e mais pela forma como esse conteúdo é psicologicamente processado. </w:t>
      </w:r>
      <w:r>
        <w:rPr>
          <w:rFonts w:ascii="Times New Roman" w:hAnsi="Times New Roman" w:cs="Times New Roman"/>
        </w:rPr>
        <w:t xml:space="preserve">Em conjunto, estes achados contribuem para uma compreensão mais integrada da forma como fatores psicológicos individuais e experiência digitais relacionadas com a aparência se articulam na adolescência. Simultaneamente, </w:t>
      </w:r>
      <w:r w:rsidRPr="006D7E85">
        <w:rPr>
          <w:rFonts w:ascii="Times New Roman" w:hAnsi="Times New Roman" w:cs="Times New Roman"/>
        </w:rPr>
        <w:t>sublinham a importância de intervenções que promovam formas mais adaptativas de autorrelação face à falha e uma utilização mais crítica dos conteúdos das redes sociais, com atenção às diferenças de género nos padrões de vulnerabilidade identificados.</w:t>
      </w:r>
    </w:p>
    <w:p w14:paraId="36A7ED33" w14:textId="77777777" w:rsidR="00BA3FBB" w:rsidRPr="00BA3FBB" w:rsidRDefault="00BA3FBB" w:rsidP="00BA3FBB">
      <w:pPr>
        <w:tabs>
          <w:tab w:val="left" w:pos="708"/>
          <w:tab w:val="left" w:pos="1416"/>
          <w:tab w:val="left" w:pos="2124"/>
          <w:tab w:val="left" w:pos="3036"/>
        </w:tabs>
        <w:spacing w:line="360" w:lineRule="auto"/>
        <w:rPr>
          <w:rFonts w:ascii="Times New Roman" w:hAnsi="Times New Roman" w:cs="Times New Roman"/>
        </w:rPr>
      </w:pPr>
    </w:p>
    <w:p w14:paraId="301509E2"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688DE5F4"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0B7B737B"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0AB56AE3"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58C63B8E"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6BDCE820" w14:textId="77777777" w:rsidR="00C00572" w:rsidRDefault="00C00572" w:rsidP="00C00572">
      <w:pPr>
        <w:tabs>
          <w:tab w:val="left" w:pos="708"/>
          <w:tab w:val="left" w:pos="1416"/>
          <w:tab w:val="left" w:pos="2124"/>
          <w:tab w:val="left" w:pos="3036"/>
        </w:tabs>
        <w:spacing w:line="360" w:lineRule="auto"/>
        <w:jc w:val="both"/>
        <w:rPr>
          <w:rFonts w:ascii="Times New Roman" w:hAnsi="Times New Roman" w:cs="Times New Roman"/>
        </w:rPr>
      </w:pPr>
    </w:p>
    <w:p w14:paraId="7202568C"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68507451"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2A3E398F"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752546A9"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2838BCAD"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4C2BCC42"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4F2F5482"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622FD1D7"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3D21FFAD"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2EACBC2C"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79A47363"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233C0313"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5AD81F1B"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1ED97E70"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410F4B4F"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165A5D9F"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7D25847E"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1F06E7A1"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337EECF9"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65DE40EC" w14:textId="77777777" w:rsidR="001F3796" w:rsidRDefault="001F3796" w:rsidP="00C00572">
      <w:pPr>
        <w:tabs>
          <w:tab w:val="left" w:pos="708"/>
          <w:tab w:val="left" w:pos="1416"/>
          <w:tab w:val="left" w:pos="2124"/>
          <w:tab w:val="left" w:pos="3036"/>
        </w:tabs>
        <w:spacing w:line="360" w:lineRule="auto"/>
        <w:jc w:val="both"/>
        <w:rPr>
          <w:rFonts w:ascii="Times New Roman" w:hAnsi="Times New Roman" w:cs="Times New Roman"/>
        </w:rPr>
      </w:pPr>
    </w:p>
    <w:p w14:paraId="7AF7FB43" w14:textId="77777777" w:rsidR="004E7295" w:rsidRDefault="004E7295" w:rsidP="00C00572">
      <w:pPr>
        <w:tabs>
          <w:tab w:val="left" w:pos="708"/>
          <w:tab w:val="left" w:pos="1416"/>
          <w:tab w:val="left" w:pos="2124"/>
          <w:tab w:val="left" w:pos="3036"/>
        </w:tabs>
        <w:spacing w:line="360" w:lineRule="auto"/>
        <w:jc w:val="both"/>
        <w:rPr>
          <w:rFonts w:ascii="Times New Roman" w:hAnsi="Times New Roman" w:cs="Times New Roman"/>
        </w:rPr>
      </w:pPr>
    </w:p>
    <w:p w14:paraId="71FB9ABB" w14:textId="35213FBB" w:rsidR="00C00572" w:rsidRDefault="00C00572" w:rsidP="00C00572">
      <w:pPr>
        <w:pStyle w:val="Ttulo1"/>
        <w:jc w:val="center"/>
        <w:rPr>
          <w:rFonts w:ascii="Times New Roman" w:hAnsi="Times New Roman" w:cs="Times New Roman"/>
          <w:b/>
          <w:bCs/>
          <w:sz w:val="24"/>
          <w:szCs w:val="24"/>
        </w:rPr>
      </w:pPr>
      <w:bookmarkStart w:id="14" w:name="_Toc231766020"/>
      <w:r w:rsidRPr="00C00572">
        <w:rPr>
          <w:rFonts w:ascii="Times New Roman" w:hAnsi="Times New Roman" w:cs="Times New Roman"/>
          <w:b/>
          <w:bCs/>
          <w:sz w:val="24"/>
          <w:szCs w:val="24"/>
        </w:rPr>
        <w:t>Referências</w:t>
      </w:r>
      <w:bookmarkEnd w:id="14"/>
    </w:p>
    <w:p w14:paraId="7F255C30" w14:textId="77777777" w:rsidR="003A4E23" w:rsidRPr="003A4E23" w:rsidRDefault="003A4E23" w:rsidP="003A4E23">
      <w:pPr>
        <w:rPr>
          <w:lang w:eastAsia="pt-PT"/>
        </w:rPr>
      </w:pPr>
    </w:p>
    <w:p w14:paraId="10BE78D3" w14:textId="77777777" w:rsidR="003A4E23" w:rsidRDefault="003A4E23" w:rsidP="003A4E23">
      <w:pPr>
        <w:spacing w:line="360" w:lineRule="auto"/>
        <w:rPr>
          <w:rFonts w:ascii="Times New Roman" w:eastAsia="Times New Roman" w:hAnsi="Times New Roman" w:cs="Times New Roman"/>
        </w:rPr>
      </w:pPr>
      <w:r w:rsidRPr="003051AF">
        <w:rPr>
          <w:rFonts w:ascii="Times New Roman" w:eastAsia="Times New Roman" w:hAnsi="Times New Roman" w:cs="Times New Roman"/>
        </w:rPr>
        <w:t xml:space="preserve">Ariana, H., Handayani, P. W., Almuhtadi, I., Natania, N. J., Bressan, S., &amp; Larasati, P. D. </w:t>
      </w:r>
    </w:p>
    <w:p w14:paraId="37BAB4FF" w14:textId="440A0BE4" w:rsidR="003A4E23" w:rsidRDefault="003A4E23" w:rsidP="003A4E23">
      <w:pPr>
        <w:spacing w:line="360" w:lineRule="auto"/>
        <w:ind w:left="720"/>
        <w:rPr>
          <w:rFonts w:ascii="Times New Roman" w:eastAsia="Times New Roman" w:hAnsi="Times New Roman" w:cs="Times New Roman"/>
        </w:rPr>
      </w:pPr>
      <w:r w:rsidRPr="003051AF">
        <w:rPr>
          <w:rFonts w:ascii="Times New Roman" w:eastAsia="Times New Roman" w:hAnsi="Times New Roman" w:cs="Times New Roman"/>
        </w:rPr>
        <w:t>(2024). The influence of tiktok on body satisfaction among gen-z in indonesia: Mixed-method approach (preprint). </w:t>
      </w:r>
      <w:r w:rsidRPr="003051AF">
        <w:rPr>
          <w:rFonts w:ascii="Times New Roman" w:eastAsia="Times New Roman" w:hAnsi="Times New Roman" w:cs="Times New Roman"/>
          <w:i/>
          <w:iCs/>
        </w:rPr>
        <w:t>JMIR Human Factors</w:t>
      </w:r>
      <w:r w:rsidRPr="003051AF">
        <w:rPr>
          <w:rFonts w:ascii="Times New Roman" w:eastAsia="Times New Roman" w:hAnsi="Times New Roman" w:cs="Times New Roman"/>
        </w:rPr>
        <w:t>. </w:t>
      </w:r>
      <w:hyperlink r:id="rId10" w:tgtFrame="_blank" w:history="1">
        <w:r w:rsidRPr="003051AF">
          <w:rPr>
            <w:rStyle w:val="Hiperligao"/>
            <w:rFonts w:ascii="Times New Roman" w:eastAsia="Times New Roman" w:hAnsi="Times New Roman" w:cs="Times New Roman"/>
          </w:rPr>
          <w:t>https://doi.org/10.2196/58371</w:t>
        </w:r>
      </w:hyperlink>
    </w:p>
    <w:p w14:paraId="27D1CB74" w14:textId="0F18712E" w:rsidR="00CA2E48" w:rsidRDefault="00CA2E48" w:rsidP="00CA2E48">
      <w:pPr>
        <w:spacing w:line="360" w:lineRule="auto"/>
        <w:rPr>
          <w:rFonts w:ascii="Times New Roman" w:eastAsia="Times New Roman" w:hAnsi="Times New Roman" w:cs="Times New Roman"/>
          <w:lang w:val="en-US"/>
        </w:rPr>
      </w:pPr>
      <w:r w:rsidRPr="00501AB3">
        <w:rPr>
          <w:rFonts w:ascii="Times New Roman" w:eastAsia="Times New Roman" w:hAnsi="Times New Roman" w:cs="Times New Roman"/>
        </w:rPr>
        <w:t xml:space="preserve">Barron, A. M., Krumrei-Mancuso, E. J., &amp; Harriger, J. A. (2021). </w:t>
      </w:r>
      <w:r w:rsidRPr="00EA54E0">
        <w:rPr>
          <w:rFonts w:ascii="Times New Roman" w:eastAsia="Times New Roman" w:hAnsi="Times New Roman" w:cs="Times New Roman"/>
          <w:lang w:val="en-US"/>
        </w:rPr>
        <w:t>The effects of fitspiration</w:t>
      </w:r>
      <w:r>
        <w:rPr>
          <w:rFonts w:ascii="Times New Roman" w:eastAsia="Times New Roman" w:hAnsi="Times New Roman" w:cs="Times New Roman"/>
          <w:lang w:val="en-US"/>
        </w:rPr>
        <w:t xml:space="preserve"> </w:t>
      </w:r>
    </w:p>
    <w:p w14:paraId="09CA0BED" w14:textId="7A717830"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and self-compassion Instagram posts on body image and self-compassion in men and women. </w:t>
      </w:r>
      <w:r w:rsidRPr="00EA54E0">
        <w:rPr>
          <w:rFonts w:ascii="Times New Roman" w:eastAsia="Times New Roman" w:hAnsi="Times New Roman" w:cs="Times New Roman"/>
          <w:i/>
          <w:lang w:val="en-US"/>
        </w:rPr>
        <w:t>Body Image</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37</w:t>
      </w:r>
      <w:r w:rsidRPr="00EA54E0">
        <w:rPr>
          <w:rFonts w:ascii="Times New Roman" w:eastAsia="Times New Roman" w:hAnsi="Times New Roman" w:cs="Times New Roman"/>
          <w:lang w:val="en-US"/>
        </w:rPr>
        <w:t xml:space="preserve">, 14–27. </w:t>
      </w:r>
      <w:hyperlink r:id="rId11">
        <w:r w:rsidRPr="00EA54E0">
          <w:rPr>
            <w:rFonts w:ascii="Times New Roman" w:eastAsia="Times New Roman" w:hAnsi="Times New Roman" w:cs="Times New Roman"/>
            <w:color w:val="1155CC"/>
            <w:u w:val="single"/>
            <w:lang w:val="en-US"/>
          </w:rPr>
          <w:t>https://doi.org/10.1016/j.bodyim.2021.01.003</w:t>
        </w:r>
      </w:hyperlink>
    </w:p>
    <w:p w14:paraId="44C98C0E" w14:textId="77777777" w:rsidR="003A4E23" w:rsidRDefault="003A4E23" w:rsidP="003A4E23">
      <w:pPr>
        <w:spacing w:line="360" w:lineRule="auto"/>
        <w:rPr>
          <w:rFonts w:ascii="Times New Roman" w:eastAsia="Times New Roman" w:hAnsi="Times New Roman" w:cs="Times New Roman"/>
        </w:rPr>
      </w:pPr>
      <w:r w:rsidRPr="004A2B05">
        <w:rPr>
          <w:rFonts w:ascii="Times New Roman" w:eastAsia="Times New Roman" w:hAnsi="Times New Roman" w:cs="Times New Roman"/>
        </w:rPr>
        <w:t xml:space="preserve">Bearman, S. K., Presnell, K., Martinez, E., &amp; Stice, E. (2006). The skinny on </w:t>
      </w:r>
    </w:p>
    <w:p w14:paraId="017D73A1" w14:textId="67FF2832" w:rsidR="003A4E23" w:rsidRPr="003A4E23" w:rsidRDefault="003A4E23" w:rsidP="003A4E23">
      <w:pPr>
        <w:spacing w:line="360" w:lineRule="auto"/>
        <w:ind w:left="720"/>
        <w:rPr>
          <w:rFonts w:ascii="Times New Roman" w:eastAsia="Times New Roman" w:hAnsi="Times New Roman" w:cs="Times New Roman"/>
        </w:rPr>
      </w:pPr>
      <w:r w:rsidRPr="004A2B05">
        <w:rPr>
          <w:rFonts w:ascii="Times New Roman" w:eastAsia="Times New Roman" w:hAnsi="Times New Roman" w:cs="Times New Roman"/>
        </w:rPr>
        <w:t xml:space="preserve">body dissatisfaction: A longitudinal study of adolescent girls and boys. </w:t>
      </w:r>
      <w:r w:rsidRPr="004A2B05">
        <w:rPr>
          <w:rFonts w:ascii="Times New Roman" w:eastAsia="Times New Roman" w:hAnsi="Times New Roman" w:cs="Times New Roman"/>
          <w:i/>
          <w:iCs/>
        </w:rPr>
        <w:t>Journal of Youth and Adolescence</w:t>
      </w:r>
      <w:r w:rsidRPr="004A2B05">
        <w:rPr>
          <w:rFonts w:ascii="Times New Roman" w:eastAsia="Times New Roman" w:hAnsi="Times New Roman" w:cs="Times New Roman"/>
        </w:rPr>
        <w:t xml:space="preserve">, </w:t>
      </w:r>
      <w:r w:rsidRPr="004A2B05">
        <w:rPr>
          <w:rFonts w:ascii="Times New Roman" w:eastAsia="Times New Roman" w:hAnsi="Times New Roman" w:cs="Times New Roman"/>
          <w:i/>
          <w:iCs/>
        </w:rPr>
        <w:t>35</w:t>
      </w:r>
      <w:r w:rsidRPr="004A2B05">
        <w:rPr>
          <w:rFonts w:ascii="Times New Roman" w:eastAsia="Times New Roman" w:hAnsi="Times New Roman" w:cs="Times New Roman"/>
        </w:rPr>
        <w:t xml:space="preserve">(2), 217–229. </w:t>
      </w:r>
      <w:hyperlink r:id="rId12" w:history="1">
        <w:r w:rsidRPr="004A2B05">
          <w:rPr>
            <w:rStyle w:val="Hiperligao"/>
            <w:rFonts w:ascii="Times New Roman" w:eastAsia="Times New Roman" w:hAnsi="Times New Roman" w:cs="Times New Roman"/>
          </w:rPr>
          <w:t>https://doi.org/10.1007/s10964-005-9010-9</w:t>
        </w:r>
      </w:hyperlink>
      <w:r w:rsidRPr="004A2B05">
        <w:rPr>
          <w:rFonts w:ascii="Times New Roman" w:eastAsia="Times New Roman" w:hAnsi="Times New Roman" w:cs="Times New Roman"/>
        </w:rPr>
        <w:t> </w:t>
      </w:r>
    </w:p>
    <w:p w14:paraId="27382D5C" w14:textId="366FFE59" w:rsidR="00CA2E48"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Belton, S. (2019). </w:t>
      </w:r>
      <w:r w:rsidRPr="00EA54E0">
        <w:rPr>
          <w:rFonts w:ascii="Times New Roman" w:eastAsia="Times New Roman" w:hAnsi="Times New Roman" w:cs="Times New Roman"/>
          <w:i/>
          <w:lang w:val="en-US"/>
        </w:rPr>
        <w:t>Body appreciation, self-esteem, and social media engagement</w:t>
      </w:r>
      <w:r w:rsidRPr="00EA54E0">
        <w:rPr>
          <w:rFonts w:ascii="Times New Roman" w:eastAsia="Times New Roman" w:hAnsi="Times New Roman" w:cs="Times New Roman"/>
          <w:lang w:val="en-US"/>
        </w:rPr>
        <w:t xml:space="preserve"> [Dissertação</w:t>
      </w:r>
      <w:r>
        <w:rPr>
          <w:rFonts w:ascii="Times New Roman" w:eastAsia="Times New Roman" w:hAnsi="Times New Roman" w:cs="Times New Roman"/>
          <w:lang w:val="en-US"/>
        </w:rPr>
        <w:t xml:space="preserve"> </w:t>
      </w:r>
    </w:p>
    <w:p w14:paraId="3130E6FC" w14:textId="77777777"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de doutoramento, Liberty University, Lynchburg].</w:t>
      </w:r>
      <w:r>
        <w:rPr>
          <w:rFonts w:ascii="Times New Roman" w:eastAsia="Times New Roman" w:hAnsi="Times New Roman" w:cs="Times New Roman"/>
          <w:lang w:val="en-US"/>
        </w:rPr>
        <w:t xml:space="preserve"> </w:t>
      </w:r>
      <w:hyperlink r:id="rId13" w:history="1">
        <w:r w:rsidRPr="00422EF4">
          <w:rPr>
            <w:rStyle w:val="Hiperligao"/>
            <w:rFonts w:ascii="Times New Roman" w:eastAsia="Times New Roman" w:hAnsi="Times New Roman" w:cs="Times New Roman"/>
            <w:lang w:val="en-US"/>
          </w:rPr>
          <w:t>https://digitalcommons.liberty.edu/cgi/viewcontent.cgi?article=3291&amp;amp;context=doctoral</w:t>
        </w:r>
      </w:hyperlink>
    </w:p>
    <w:p w14:paraId="3C1A0CBE" w14:textId="77777777" w:rsidR="00CA2E48"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Bennett, B. L., Whisenhunt, B. L., Hudson, D. L., Wagner, A. F., Latner, J. D., Stefano, E.</w:t>
      </w:r>
      <w:r>
        <w:rPr>
          <w:rFonts w:ascii="Times New Roman" w:eastAsia="Times New Roman" w:hAnsi="Times New Roman" w:cs="Times New Roman"/>
          <w:lang w:val="en-US"/>
        </w:rPr>
        <w:t xml:space="preserve"> </w:t>
      </w:r>
    </w:p>
    <w:p w14:paraId="4E679B88" w14:textId="77777777"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C., &amp; Beauchamp, M. T. (2019). Examining the impact of social media on mood and body dissatisfaction using ecological momentary assessment. </w:t>
      </w:r>
      <w:r w:rsidRPr="00EA54E0">
        <w:rPr>
          <w:rFonts w:ascii="Times New Roman" w:eastAsia="Times New Roman" w:hAnsi="Times New Roman" w:cs="Times New Roman"/>
          <w:i/>
          <w:lang w:val="en-US"/>
        </w:rPr>
        <w:t>Journal of American College Health</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68</w:t>
      </w:r>
      <w:r w:rsidRPr="00EA54E0">
        <w:rPr>
          <w:rFonts w:ascii="Times New Roman" w:eastAsia="Times New Roman" w:hAnsi="Times New Roman" w:cs="Times New Roman"/>
          <w:lang w:val="en-US"/>
        </w:rPr>
        <w:t xml:space="preserve">(5), 502–508. </w:t>
      </w:r>
      <w:hyperlink r:id="rId14">
        <w:r w:rsidRPr="00EA54E0">
          <w:rPr>
            <w:rFonts w:ascii="Times New Roman" w:eastAsia="Times New Roman" w:hAnsi="Times New Roman" w:cs="Times New Roman"/>
            <w:color w:val="1155CC"/>
            <w:u w:val="single"/>
            <w:lang w:val="en-US"/>
          </w:rPr>
          <w:t>https://doi.org/10.1080/07448481.2019.1583236</w:t>
        </w:r>
      </w:hyperlink>
    </w:p>
    <w:p w14:paraId="3070D53E" w14:textId="77777777" w:rsidR="00D428ED" w:rsidRDefault="00D428ED" w:rsidP="00D428ED">
      <w:pPr>
        <w:spacing w:line="360" w:lineRule="auto"/>
        <w:rPr>
          <w:rFonts w:ascii="Times New Roman" w:eastAsia="Times New Roman" w:hAnsi="Times New Roman" w:cs="Times New Roman"/>
        </w:rPr>
      </w:pPr>
      <w:r w:rsidRPr="00892CFA">
        <w:rPr>
          <w:rFonts w:ascii="Times New Roman" w:eastAsia="Times New Roman" w:hAnsi="Times New Roman" w:cs="Times New Roman"/>
        </w:rPr>
        <w:t xml:space="preserve">Bhandari, A, &amp; Bimo, S. (2020, October). TikTok and the Algorithmized Self: A New Model </w:t>
      </w:r>
    </w:p>
    <w:p w14:paraId="63F65D1A" w14:textId="79F4ADDF" w:rsidR="00D428ED" w:rsidRPr="00D428ED" w:rsidRDefault="00D428ED" w:rsidP="00D428ED">
      <w:pPr>
        <w:spacing w:line="360" w:lineRule="auto"/>
        <w:ind w:left="720"/>
        <w:rPr>
          <w:rFonts w:ascii="Times New Roman" w:eastAsia="Times New Roman" w:hAnsi="Times New Roman" w:cs="Times New Roman"/>
        </w:rPr>
      </w:pPr>
      <w:r w:rsidRPr="00892CFA">
        <w:rPr>
          <w:rFonts w:ascii="Times New Roman" w:eastAsia="Times New Roman" w:hAnsi="Times New Roman" w:cs="Times New Roman"/>
        </w:rPr>
        <w:t xml:space="preserve">of Online Interaction. Paper presented at AoIR 2020: The 21th Annual Conference of the Association of Internet Researchers. Virtual Event: AoIR. Retrieved from </w:t>
      </w:r>
      <w:hyperlink r:id="rId15" w:history="1">
        <w:r w:rsidRPr="00206A9E">
          <w:rPr>
            <w:rStyle w:val="Hiperligao"/>
            <w:rFonts w:ascii="Times New Roman" w:eastAsia="Times New Roman" w:hAnsi="Times New Roman" w:cs="Times New Roman"/>
          </w:rPr>
          <w:t>http://spir.aoir.org</w:t>
        </w:r>
      </w:hyperlink>
      <w:r w:rsidRPr="00892CFA">
        <w:rPr>
          <w:rFonts w:ascii="Times New Roman" w:eastAsia="Times New Roman" w:hAnsi="Times New Roman" w:cs="Times New Roman"/>
        </w:rPr>
        <w:t>.</w:t>
      </w:r>
    </w:p>
    <w:p w14:paraId="77C68752" w14:textId="2E14831B" w:rsidR="00CA2E48"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Bi, X., Liang, Q., Jiang, G., Deng, M., Cui, H., &amp; Ma, Y. (2024). The cost of the perfect</w:t>
      </w:r>
      <w:r>
        <w:rPr>
          <w:rFonts w:ascii="Times New Roman" w:eastAsia="Times New Roman" w:hAnsi="Times New Roman" w:cs="Times New Roman"/>
          <w:lang w:val="en-US"/>
        </w:rPr>
        <w:t xml:space="preserve"> </w:t>
      </w:r>
    </w:p>
    <w:p w14:paraId="169AC656" w14:textId="42390E00" w:rsidR="00E875A7" w:rsidRPr="002326DF" w:rsidRDefault="00CA2E48" w:rsidP="002326DF">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body: Influence mechanism of internalization of media appearance ideals on eating disorder tendencies in adolescents. </w:t>
      </w:r>
      <w:r>
        <w:rPr>
          <w:rFonts w:ascii="Times New Roman" w:eastAsia="Times New Roman" w:hAnsi="Times New Roman" w:cs="Times New Roman"/>
          <w:i/>
        </w:rPr>
        <w:t>BMC Psychology</w:t>
      </w:r>
      <w:r>
        <w:rPr>
          <w:rFonts w:ascii="Times New Roman" w:eastAsia="Times New Roman" w:hAnsi="Times New Roman" w:cs="Times New Roman"/>
        </w:rPr>
        <w:t xml:space="preserve">, </w:t>
      </w:r>
      <w:r>
        <w:rPr>
          <w:rFonts w:ascii="Times New Roman" w:eastAsia="Times New Roman" w:hAnsi="Times New Roman" w:cs="Times New Roman"/>
          <w:i/>
        </w:rPr>
        <w:t>12</w:t>
      </w:r>
      <w:r>
        <w:rPr>
          <w:rFonts w:ascii="Times New Roman" w:eastAsia="Times New Roman" w:hAnsi="Times New Roman" w:cs="Times New Roman"/>
        </w:rPr>
        <w:t xml:space="preserve">(1). </w:t>
      </w:r>
      <w:hyperlink r:id="rId16">
        <w:r>
          <w:rPr>
            <w:rFonts w:ascii="Times New Roman" w:eastAsia="Times New Roman" w:hAnsi="Times New Roman" w:cs="Times New Roman"/>
            <w:color w:val="1155CC"/>
            <w:u w:val="single"/>
          </w:rPr>
          <w:t>https://doi.org/10.1186/s40359-024-01619-7</w:t>
        </w:r>
      </w:hyperlink>
    </w:p>
    <w:p w14:paraId="4AB77D99" w14:textId="77777777" w:rsidR="00E875A7" w:rsidRDefault="00E875A7" w:rsidP="00E875A7">
      <w:pPr>
        <w:spacing w:line="360" w:lineRule="auto"/>
        <w:rPr>
          <w:rFonts w:ascii="Times New Roman" w:eastAsia="Times New Roman" w:hAnsi="Times New Roman" w:cs="Times New Roman"/>
        </w:rPr>
      </w:pPr>
      <w:r>
        <w:rPr>
          <w:rFonts w:ascii="Times New Roman" w:eastAsia="Times New Roman" w:hAnsi="Times New Roman" w:cs="Times New Roman"/>
        </w:rPr>
        <w:t xml:space="preserve">Carvalho, C. B., Benevides, J., Da Motta, C., Cabral, J., Pereira, C., Teixeira, M., &amp; Peixoto, </w:t>
      </w:r>
    </w:p>
    <w:p w14:paraId="7C5A44CC" w14:textId="77777777" w:rsidR="00E875A7" w:rsidRPr="0031155B" w:rsidRDefault="00E875A7" w:rsidP="00E875A7">
      <w:pPr>
        <w:spacing w:line="360" w:lineRule="auto"/>
        <w:ind w:left="720"/>
        <w:rPr>
          <w:rFonts w:ascii="Times New Roman" w:eastAsia="Times New Roman" w:hAnsi="Times New Roman" w:cs="Times New Roman"/>
          <w:lang w:val="en-US"/>
        </w:rPr>
      </w:pPr>
      <w:r>
        <w:rPr>
          <w:rFonts w:ascii="Times New Roman" w:eastAsia="Times New Roman" w:hAnsi="Times New Roman" w:cs="Times New Roman"/>
        </w:rPr>
        <w:t xml:space="preserve">E. (2019). Escala das formas do autocriticismo e autotranquilização para crianças: adaptação e validação. </w:t>
      </w:r>
      <w:r w:rsidRPr="0031155B">
        <w:rPr>
          <w:rFonts w:ascii="Times New Roman" w:eastAsia="Times New Roman" w:hAnsi="Times New Roman" w:cs="Times New Roman"/>
          <w:i/>
          <w:lang w:val="en-US"/>
        </w:rPr>
        <w:t>Psychologica</w:t>
      </w:r>
      <w:r w:rsidRPr="0031155B">
        <w:rPr>
          <w:rFonts w:ascii="Times New Roman" w:eastAsia="Times New Roman" w:hAnsi="Times New Roman" w:cs="Times New Roman"/>
          <w:lang w:val="en-US"/>
        </w:rPr>
        <w:t xml:space="preserve">, </w:t>
      </w:r>
      <w:r w:rsidRPr="0031155B">
        <w:rPr>
          <w:rFonts w:ascii="Times New Roman" w:eastAsia="Times New Roman" w:hAnsi="Times New Roman" w:cs="Times New Roman"/>
          <w:i/>
          <w:lang w:val="en-US"/>
        </w:rPr>
        <w:t>62</w:t>
      </w:r>
      <w:r w:rsidRPr="0031155B">
        <w:rPr>
          <w:rFonts w:ascii="Times New Roman" w:eastAsia="Times New Roman" w:hAnsi="Times New Roman" w:cs="Times New Roman"/>
          <w:lang w:val="en-US"/>
        </w:rPr>
        <w:t xml:space="preserve">(2), 61–74. </w:t>
      </w:r>
      <w:hyperlink r:id="rId17">
        <w:r w:rsidRPr="0031155B">
          <w:rPr>
            <w:rFonts w:ascii="Times New Roman" w:eastAsia="Times New Roman" w:hAnsi="Times New Roman" w:cs="Times New Roman"/>
            <w:color w:val="1155CC"/>
            <w:u w:val="single"/>
            <w:lang w:val="en-US"/>
          </w:rPr>
          <w:t>https://doi.org/10.14195/1647-8606_62-2_4</w:t>
        </w:r>
      </w:hyperlink>
    </w:p>
    <w:p w14:paraId="2E0E4DBB" w14:textId="3CDF39E6" w:rsidR="00E875A7" w:rsidRDefault="00E875A7" w:rsidP="00E875A7">
      <w:pPr>
        <w:spacing w:line="360" w:lineRule="auto"/>
        <w:rPr>
          <w:rFonts w:ascii="Times New Roman" w:eastAsia="Times New Roman" w:hAnsi="Times New Roman" w:cs="Times New Roman"/>
          <w:i/>
          <w:iCs/>
        </w:rPr>
      </w:pPr>
      <w:r w:rsidRPr="007D2A94">
        <w:rPr>
          <w:rFonts w:ascii="Times New Roman" w:eastAsia="Times New Roman" w:hAnsi="Times New Roman" w:cs="Times New Roman"/>
        </w:rPr>
        <w:lastRenderedPageBreak/>
        <w:t>Carvalho, I. F. F.</w:t>
      </w:r>
      <w:r w:rsidR="00CC6797">
        <w:rPr>
          <w:rFonts w:ascii="Times New Roman" w:eastAsia="Times New Roman" w:hAnsi="Times New Roman" w:cs="Times New Roman"/>
        </w:rPr>
        <w:t xml:space="preserve"> </w:t>
      </w:r>
      <w:r w:rsidRPr="007D2A94">
        <w:rPr>
          <w:rFonts w:ascii="Times New Roman" w:eastAsia="Times New Roman" w:hAnsi="Times New Roman" w:cs="Times New Roman"/>
        </w:rPr>
        <w:t>(2024). </w:t>
      </w:r>
      <w:r w:rsidRPr="007D2A94">
        <w:rPr>
          <w:rFonts w:ascii="Times New Roman" w:eastAsia="Times New Roman" w:hAnsi="Times New Roman" w:cs="Times New Roman"/>
          <w:i/>
          <w:iCs/>
        </w:rPr>
        <w:t xml:space="preserve">The role of self-criticism in early adverse experiences and </w:t>
      </w:r>
    </w:p>
    <w:p w14:paraId="75C8D014" w14:textId="77777777" w:rsidR="00E875A7" w:rsidRDefault="00E875A7" w:rsidP="00E875A7">
      <w:pPr>
        <w:spacing w:line="360" w:lineRule="auto"/>
        <w:ind w:left="720"/>
        <w:rPr>
          <w:rFonts w:ascii="Times New Roman" w:eastAsia="Times New Roman" w:hAnsi="Times New Roman" w:cs="Times New Roman"/>
          <w:lang w:val="en-US"/>
        </w:rPr>
      </w:pPr>
      <w:r w:rsidRPr="007D2A94">
        <w:rPr>
          <w:rFonts w:ascii="Times New Roman" w:eastAsia="Times New Roman" w:hAnsi="Times New Roman" w:cs="Times New Roman"/>
          <w:i/>
          <w:iCs/>
        </w:rPr>
        <w:t>disordered eating in adolescence</w:t>
      </w:r>
      <w:r w:rsidRPr="007D2A94">
        <w:rPr>
          <w:rFonts w:ascii="Times New Roman" w:eastAsia="Times New Roman" w:hAnsi="Times New Roman" w:cs="Times New Roman"/>
        </w:rPr>
        <w:t> [Dissertação de mestrado, Universidade do Minho]. </w:t>
      </w:r>
      <w:hyperlink r:id="rId18" w:tgtFrame="_blank" w:history="1">
        <w:r w:rsidRPr="007D2A94">
          <w:rPr>
            <w:rStyle w:val="Hiperligao"/>
            <w:rFonts w:ascii="Times New Roman" w:eastAsia="Times New Roman" w:hAnsi="Times New Roman" w:cs="Times New Roman"/>
          </w:rPr>
          <w:t>https://repositorium.sdum.uminho.pt/bitstream/1822/94305/1/Ines%20Faria%20Ferreira%20de%20Carvalho.pdf</w:t>
        </w:r>
      </w:hyperlink>
    </w:p>
    <w:p w14:paraId="33E3849B" w14:textId="77777777" w:rsidR="00E875A7" w:rsidRDefault="00E875A7" w:rsidP="00E875A7">
      <w:pPr>
        <w:spacing w:line="360" w:lineRule="auto"/>
        <w:rPr>
          <w:rFonts w:ascii="Times New Roman" w:eastAsia="Times New Roman" w:hAnsi="Times New Roman" w:cs="Times New Roman"/>
        </w:rPr>
      </w:pPr>
      <w:r>
        <w:rPr>
          <w:rFonts w:ascii="Times New Roman" w:eastAsia="Times New Roman" w:hAnsi="Times New Roman" w:cs="Times New Roman"/>
        </w:rPr>
        <w:t xml:space="preserve">Castilho, P., &amp; Gouveia, J. P. (2011). Auto-Criticismo: Estudo de validação da versão </w:t>
      </w:r>
    </w:p>
    <w:p w14:paraId="650547A7" w14:textId="01178FB1" w:rsidR="00E875A7" w:rsidRDefault="00E875A7" w:rsidP="00E875A7">
      <w:pPr>
        <w:spacing w:line="360" w:lineRule="auto"/>
        <w:ind w:left="720"/>
        <w:rPr>
          <w:rFonts w:ascii="Times New Roman" w:eastAsia="Times New Roman" w:hAnsi="Times New Roman" w:cs="Times New Roman"/>
          <w:lang w:val="en-US"/>
        </w:rPr>
      </w:pPr>
      <w:r>
        <w:rPr>
          <w:rFonts w:ascii="Times New Roman" w:eastAsia="Times New Roman" w:hAnsi="Times New Roman" w:cs="Times New Roman"/>
        </w:rPr>
        <w:t xml:space="preserve">portuguesa da Escala das Formas do Auto-Criticismo e Auto-Tranquilização (FSCRS) e da Escala das Funções do Auto-Criticismo e Auto-Ataque (FSCS). </w:t>
      </w:r>
      <w:r w:rsidRPr="00EA54E0">
        <w:rPr>
          <w:rFonts w:ascii="Times New Roman" w:eastAsia="Times New Roman" w:hAnsi="Times New Roman" w:cs="Times New Roman"/>
          <w:i/>
          <w:lang w:val="en-US"/>
        </w:rPr>
        <w:t>Psychologica</w:t>
      </w:r>
      <w:r w:rsidRPr="00EA54E0">
        <w:rPr>
          <w:rFonts w:ascii="Times New Roman" w:eastAsia="Times New Roman" w:hAnsi="Times New Roman" w:cs="Times New Roman"/>
          <w:lang w:val="en-US"/>
        </w:rPr>
        <w:t xml:space="preserve">, (54), 63–86. </w:t>
      </w:r>
      <w:hyperlink r:id="rId19">
        <w:r w:rsidRPr="00EA54E0">
          <w:rPr>
            <w:rFonts w:ascii="Times New Roman" w:eastAsia="Times New Roman" w:hAnsi="Times New Roman" w:cs="Times New Roman"/>
            <w:color w:val="1155CC"/>
            <w:u w:val="single"/>
            <w:lang w:val="en-US"/>
          </w:rPr>
          <w:t>https://doi.org/10.14195/1647-8606_54_3</w:t>
        </w:r>
      </w:hyperlink>
    </w:p>
    <w:p w14:paraId="57708ADB" w14:textId="77777777" w:rsidR="002326DF" w:rsidRDefault="002326DF" w:rsidP="002326DF">
      <w:pPr>
        <w:spacing w:line="360" w:lineRule="auto"/>
        <w:rPr>
          <w:rFonts w:ascii="Times New Roman" w:eastAsia="Times New Roman" w:hAnsi="Times New Roman" w:cs="Times New Roman"/>
        </w:rPr>
      </w:pPr>
      <w:r w:rsidRPr="007D2A94">
        <w:rPr>
          <w:rFonts w:ascii="Times New Roman" w:eastAsia="Times New Roman" w:hAnsi="Times New Roman" w:cs="Times New Roman"/>
        </w:rPr>
        <w:t>Cohen, J. (198</w:t>
      </w:r>
      <w:r>
        <w:rPr>
          <w:rFonts w:ascii="Times New Roman" w:eastAsia="Times New Roman" w:hAnsi="Times New Roman" w:cs="Times New Roman"/>
        </w:rPr>
        <w:t>8</w:t>
      </w:r>
      <w:r w:rsidRPr="007D2A94">
        <w:rPr>
          <w:rFonts w:ascii="Times New Roman" w:eastAsia="Times New Roman" w:hAnsi="Times New Roman" w:cs="Times New Roman"/>
        </w:rPr>
        <w:t>). </w:t>
      </w:r>
      <w:r w:rsidRPr="007D2A94">
        <w:rPr>
          <w:rFonts w:ascii="Times New Roman" w:eastAsia="Times New Roman" w:hAnsi="Times New Roman" w:cs="Times New Roman"/>
          <w:i/>
          <w:iCs/>
        </w:rPr>
        <w:t>Statistical power analysis for the behavioral sciences</w:t>
      </w:r>
      <w:r w:rsidRPr="007D2A94">
        <w:rPr>
          <w:rFonts w:ascii="Times New Roman" w:eastAsia="Times New Roman" w:hAnsi="Times New Roman" w:cs="Times New Roman"/>
        </w:rPr>
        <w:t> (2</w:t>
      </w:r>
      <w:r w:rsidRPr="007D2A94">
        <w:rPr>
          <w:rFonts w:ascii="Times New Roman" w:eastAsia="Times New Roman" w:hAnsi="Times New Roman" w:cs="Times New Roman"/>
          <w:vertAlign w:val="superscript"/>
        </w:rPr>
        <w:t>a</w:t>
      </w:r>
      <w:r w:rsidRPr="007D2A94">
        <w:rPr>
          <w:rFonts w:ascii="Times New Roman" w:eastAsia="Times New Roman" w:hAnsi="Times New Roman" w:cs="Times New Roman"/>
        </w:rPr>
        <w:t xml:space="preserve"> ed.). Lawrence </w:t>
      </w:r>
    </w:p>
    <w:p w14:paraId="684C6FF9" w14:textId="7924E7C1" w:rsidR="002326DF" w:rsidRDefault="002326DF" w:rsidP="002326DF">
      <w:pPr>
        <w:spacing w:line="360" w:lineRule="auto"/>
        <w:ind w:firstLine="720"/>
        <w:rPr>
          <w:rFonts w:ascii="Times New Roman" w:eastAsia="Times New Roman" w:hAnsi="Times New Roman" w:cs="Times New Roman"/>
        </w:rPr>
      </w:pPr>
      <w:r w:rsidRPr="007D2A94">
        <w:rPr>
          <w:rFonts w:ascii="Times New Roman" w:eastAsia="Times New Roman" w:hAnsi="Times New Roman" w:cs="Times New Roman"/>
        </w:rPr>
        <w:t>Erlbaum Associates.</w:t>
      </w:r>
    </w:p>
    <w:p w14:paraId="16612B05" w14:textId="21DAF742" w:rsidR="00CE4F20" w:rsidRDefault="00CE4F20" w:rsidP="00CE4F20">
      <w:pPr>
        <w:spacing w:line="360" w:lineRule="auto"/>
        <w:rPr>
          <w:rFonts w:ascii="Times New Roman" w:eastAsia="Times New Roman" w:hAnsi="Times New Roman" w:cs="Times New Roman"/>
        </w:rPr>
      </w:pPr>
      <w:r w:rsidRPr="00D95132">
        <w:rPr>
          <w:rFonts w:ascii="Times New Roman" w:eastAsia="Times New Roman" w:hAnsi="Times New Roman" w:cs="Times New Roman"/>
        </w:rPr>
        <w:t xml:space="preserve">Cohen, R., Newton-John, T., &amp; Slater, A. (2017). The relationship between Facebook </w:t>
      </w:r>
    </w:p>
    <w:p w14:paraId="7221D123" w14:textId="1ADEFDE3" w:rsidR="00CE4F20" w:rsidRPr="00CE4F20" w:rsidRDefault="00CE4F20" w:rsidP="00CE4F20">
      <w:pPr>
        <w:spacing w:line="360" w:lineRule="auto"/>
        <w:ind w:left="720"/>
        <w:rPr>
          <w:rFonts w:ascii="Times New Roman" w:eastAsia="Times New Roman" w:hAnsi="Times New Roman" w:cs="Times New Roman"/>
        </w:rPr>
      </w:pPr>
      <w:r w:rsidRPr="00D95132">
        <w:rPr>
          <w:rFonts w:ascii="Times New Roman" w:eastAsia="Times New Roman" w:hAnsi="Times New Roman" w:cs="Times New Roman"/>
        </w:rPr>
        <w:t xml:space="preserve">and Instagram appearance-focused activities and body image concerns in young women. </w:t>
      </w:r>
      <w:r w:rsidRPr="00D95132">
        <w:rPr>
          <w:rFonts w:ascii="Times New Roman" w:eastAsia="Times New Roman" w:hAnsi="Times New Roman" w:cs="Times New Roman"/>
          <w:i/>
          <w:iCs/>
        </w:rPr>
        <w:t>Body Image</w:t>
      </w:r>
      <w:r w:rsidRPr="00D95132">
        <w:rPr>
          <w:rFonts w:ascii="Times New Roman" w:eastAsia="Times New Roman" w:hAnsi="Times New Roman" w:cs="Times New Roman"/>
        </w:rPr>
        <w:t xml:space="preserve">, </w:t>
      </w:r>
      <w:r w:rsidRPr="00D95132">
        <w:rPr>
          <w:rFonts w:ascii="Times New Roman" w:eastAsia="Times New Roman" w:hAnsi="Times New Roman" w:cs="Times New Roman"/>
          <w:i/>
          <w:iCs/>
        </w:rPr>
        <w:t>23</w:t>
      </w:r>
      <w:r w:rsidRPr="00D95132">
        <w:rPr>
          <w:rFonts w:ascii="Times New Roman" w:eastAsia="Times New Roman" w:hAnsi="Times New Roman" w:cs="Times New Roman"/>
        </w:rPr>
        <w:t xml:space="preserve">, 183–187. </w:t>
      </w:r>
      <w:hyperlink r:id="rId20" w:history="1">
        <w:r w:rsidRPr="00D95132">
          <w:rPr>
            <w:rStyle w:val="Hiperligao"/>
            <w:rFonts w:ascii="Times New Roman" w:eastAsia="Times New Roman" w:hAnsi="Times New Roman" w:cs="Times New Roman"/>
          </w:rPr>
          <w:t>https://doi.org/10.1016/j.bodyim.2017.10.002</w:t>
        </w:r>
      </w:hyperlink>
    </w:p>
    <w:p w14:paraId="080E79AE" w14:textId="71F57F4E"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Dahlgren, C. L., Sundgot-Borgen, C., Kvalem, I. L., Wennersberg, A.-L., &amp; Wisting, L. </w:t>
      </w:r>
    </w:p>
    <w:p w14:paraId="2E5ECECB" w14:textId="77777777"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(2024). Further evidence of the association between social media use, eating disorder pathology and appearance ideals and pressure: A cross-sectional study in Norwegian adolescents.</w:t>
      </w:r>
      <w:r w:rsidRPr="00EA54E0">
        <w:rPr>
          <w:rFonts w:ascii="Times New Roman" w:eastAsia="Times New Roman" w:hAnsi="Times New Roman" w:cs="Times New Roman"/>
          <w:i/>
          <w:lang w:val="en-US"/>
        </w:rPr>
        <w:t xml:space="preserve"> Journal of Eating Disorders, 12</w:t>
      </w:r>
      <w:r w:rsidRPr="00EA54E0">
        <w:rPr>
          <w:rFonts w:ascii="Times New Roman" w:eastAsia="Times New Roman" w:hAnsi="Times New Roman" w:cs="Times New Roman"/>
          <w:lang w:val="en-US"/>
        </w:rPr>
        <w:t xml:space="preserve">(1). </w:t>
      </w:r>
      <w:hyperlink r:id="rId21">
        <w:r w:rsidRPr="00EA54E0">
          <w:rPr>
            <w:rFonts w:ascii="Times New Roman" w:eastAsia="Times New Roman" w:hAnsi="Times New Roman" w:cs="Times New Roman"/>
            <w:color w:val="1155CC"/>
            <w:u w:val="single"/>
            <w:lang w:val="en-US"/>
          </w:rPr>
          <w:t>https://doi.org/10.1186/s40337-024-00992-3</w:t>
        </w:r>
      </w:hyperlink>
    </w:p>
    <w:p w14:paraId="384EF277" w14:textId="77777777"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Dakanalis, A., Carrà, G., Calogero, R., Fida, R., Clerici, M., Zanetti, M. A., &amp; Riva, G. </w:t>
      </w:r>
    </w:p>
    <w:p w14:paraId="794A73F2" w14:textId="10031725"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(2014). The developmental effects of media-ideal internalization and self-objectification processes on adolescents’ negative body-feelings, dietary restraint, and binge eating. </w:t>
      </w:r>
      <w:r w:rsidRPr="00EA54E0">
        <w:rPr>
          <w:rFonts w:ascii="Times New Roman" w:eastAsia="Times New Roman" w:hAnsi="Times New Roman" w:cs="Times New Roman"/>
          <w:i/>
          <w:lang w:val="en-US"/>
        </w:rPr>
        <w:t>European Child &amp; Adolescent Psychiatry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24</w:t>
      </w:r>
      <w:r w:rsidRPr="00EA54E0">
        <w:rPr>
          <w:rFonts w:ascii="Times New Roman" w:eastAsia="Times New Roman" w:hAnsi="Times New Roman" w:cs="Times New Roman"/>
          <w:lang w:val="en-US"/>
        </w:rPr>
        <w:t xml:space="preserve">(8), 997–1010. </w:t>
      </w:r>
      <w:hyperlink r:id="rId22">
        <w:r w:rsidRPr="00EA54E0">
          <w:rPr>
            <w:rFonts w:ascii="Times New Roman" w:eastAsia="Times New Roman" w:hAnsi="Times New Roman" w:cs="Times New Roman"/>
            <w:color w:val="1155CC"/>
            <w:u w:val="single"/>
            <w:lang w:val="en-US"/>
          </w:rPr>
          <w:t>https://doi.org/10.1007/s00787-014-0649-1</w:t>
        </w:r>
      </w:hyperlink>
    </w:p>
    <w:p w14:paraId="758A1860" w14:textId="77777777" w:rsidR="00CE4F20" w:rsidRDefault="00CE4F20" w:rsidP="00CE4F20">
      <w:pPr>
        <w:spacing w:line="360" w:lineRule="auto"/>
        <w:rPr>
          <w:rFonts w:ascii="Times New Roman" w:eastAsia="Times New Roman" w:hAnsi="Times New Roman" w:cs="Times New Roman"/>
        </w:rPr>
      </w:pPr>
      <w:r w:rsidRPr="00FB6AD8">
        <w:rPr>
          <w:rFonts w:ascii="Times New Roman" w:eastAsia="Times New Roman" w:hAnsi="Times New Roman" w:cs="Times New Roman"/>
        </w:rPr>
        <w:t xml:space="preserve">Duarte, C., Pinto-Gouveia, J., &amp; Ferreira, C. (2014). Escaping from body image shame and </w:t>
      </w:r>
    </w:p>
    <w:p w14:paraId="68B7FDA2" w14:textId="2655E891" w:rsidR="00CE4F20" w:rsidRPr="00CE4F20" w:rsidRDefault="00CE4F20" w:rsidP="00CE4F20">
      <w:pPr>
        <w:spacing w:line="360" w:lineRule="auto"/>
        <w:ind w:left="720"/>
        <w:rPr>
          <w:rFonts w:ascii="Times New Roman" w:eastAsia="Times New Roman" w:hAnsi="Times New Roman" w:cs="Times New Roman"/>
          <w:lang w:val="en-US"/>
        </w:rPr>
      </w:pPr>
      <w:r w:rsidRPr="00FB6AD8">
        <w:rPr>
          <w:rFonts w:ascii="Times New Roman" w:eastAsia="Times New Roman" w:hAnsi="Times New Roman" w:cs="Times New Roman"/>
        </w:rPr>
        <w:t>harsh self-criticism: Exploration of underlying mechanisms of binge eating. </w:t>
      </w:r>
      <w:r w:rsidRPr="00FB6AD8">
        <w:rPr>
          <w:rFonts w:ascii="Times New Roman" w:eastAsia="Times New Roman" w:hAnsi="Times New Roman" w:cs="Times New Roman"/>
          <w:i/>
          <w:iCs/>
        </w:rPr>
        <w:t>Eating Behaviors</w:t>
      </w:r>
      <w:r w:rsidRPr="00FB6AD8">
        <w:rPr>
          <w:rFonts w:ascii="Times New Roman" w:eastAsia="Times New Roman" w:hAnsi="Times New Roman" w:cs="Times New Roman"/>
        </w:rPr>
        <w:t>, </w:t>
      </w:r>
      <w:r w:rsidRPr="00FB6AD8">
        <w:rPr>
          <w:rFonts w:ascii="Times New Roman" w:eastAsia="Times New Roman" w:hAnsi="Times New Roman" w:cs="Times New Roman"/>
          <w:i/>
          <w:iCs/>
        </w:rPr>
        <w:t>15</w:t>
      </w:r>
      <w:r w:rsidRPr="00FB6AD8">
        <w:rPr>
          <w:rFonts w:ascii="Times New Roman" w:eastAsia="Times New Roman" w:hAnsi="Times New Roman" w:cs="Times New Roman"/>
        </w:rPr>
        <w:t>(4), 638–643. </w:t>
      </w:r>
      <w:hyperlink r:id="rId23" w:tgtFrame="_blank" w:history="1">
        <w:r w:rsidRPr="00FB6AD8">
          <w:rPr>
            <w:rStyle w:val="Hiperligao"/>
            <w:rFonts w:ascii="Times New Roman" w:eastAsia="Times New Roman" w:hAnsi="Times New Roman" w:cs="Times New Roman"/>
          </w:rPr>
          <w:t>https://doi.org/10.1016/j.eatbeh.2014.08.025</w:t>
        </w:r>
      </w:hyperlink>
    </w:p>
    <w:p w14:paraId="5D5D4FE7" w14:textId="77BEAB21" w:rsidR="00E875A7" w:rsidRDefault="00E875A7" w:rsidP="00E875A7">
      <w:pPr>
        <w:spacing w:line="360" w:lineRule="auto"/>
        <w:rPr>
          <w:rFonts w:ascii="Times New Roman" w:eastAsia="Times New Roman" w:hAnsi="Times New Roman" w:cs="Times New Roman"/>
        </w:rPr>
      </w:pPr>
      <w:r w:rsidRPr="00113AEF">
        <w:rPr>
          <w:rFonts w:ascii="Times New Roman" w:eastAsia="Times New Roman" w:hAnsi="Times New Roman" w:cs="Times New Roman"/>
        </w:rPr>
        <w:t xml:space="preserve">Duarte, C., Stubbs, J., Pinto-Gouveia, J., Matos, M., Gale, C., Morris, L., &amp; Gilbert, P. </w:t>
      </w:r>
    </w:p>
    <w:p w14:paraId="32861841" w14:textId="28F30E4C" w:rsidR="00E875A7" w:rsidRDefault="00E875A7" w:rsidP="00E875A7">
      <w:pPr>
        <w:spacing w:line="360" w:lineRule="auto"/>
        <w:ind w:left="720"/>
        <w:rPr>
          <w:rFonts w:ascii="Times New Roman" w:eastAsia="Times New Roman" w:hAnsi="Times New Roman" w:cs="Times New Roman"/>
          <w:lang w:val="en-US"/>
        </w:rPr>
      </w:pPr>
      <w:r w:rsidRPr="00113AEF">
        <w:rPr>
          <w:rFonts w:ascii="Times New Roman" w:eastAsia="Times New Roman" w:hAnsi="Times New Roman" w:cs="Times New Roman"/>
        </w:rPr>
        <w:t xml:space="preserve">(2017). The </w:t>
      </w:r>
      <w:r>
        <w:rPr>
          <w:rFonts w:ascii="Times New Roman" w:eastAsia="Times New Roman" w:hAnsi="Times New Roman" w:cs="Times New Roman"/>
        </w:rPr>
        <w:t>i</w:t>
      </w:r>
      <w:r w:rsidRPr="00113AEF">
        <w:rPr>
          <w:rFonts w:ascii="Times New Roman" w:eastAsia="Times New Roman" w:hAnsi="Times New Roman" w:cs="Times New Roman"/>
        </w:rPr>
        <w:t xml:space="preserve">mpact of </w:t>
      </w:r>
      <w:r>
        <w:rPr>
          <w:rFonts w:ascii="Times New Roman" w:eastAsia="Times New Roman" w:hAnsi="Times New Roman" w:cs="Times New Roman"/>
        </w:rPr>
        <w:t>s</w:t>
      </w:r>
      <w:r w:rsidRPr="00113AEF">
        <w:rPr>
          <w:rFonts w:ascii="Times New Roman" w:eastAsia="Times New Roman" w:hAnsi="Times New Roman" w:cs="Times New Roman"/>
        </w:rPr>
        <w:t>elf-</w:t>
      </w:r>
      <w:r>
        <w:rPr>
          <w:rFonts w:ascii="Times New Roman" w:eastAsia="Times New Roman" w:hAnsi="Times New Roman" w:cs="Times New Roman"/>
        </w:rPr>
        <w:t>c</w:t>
      </w:r>
      <w:r w:rsidRPr="00113AEF">
        <w:rPr>
          <w:rFonts w:ascii="Times New Roman" w:eastAsia="Times New Roman" w:hAnsi="Times New Roman" w:cs="Times New Roman"/>
        </w:rPr>
        <w:t xml:space="preserve">riticism and </w:t>
      </w:r>
      <w:r>
        <w:rPr>
          <w:rFonts w:ascii="Times New Roman" w:eastAsia="Times New Roman" w:hAnsi="Times New Roman" w:cs="Times New Roman"/>
        </w:rPr>
        <w:t>s</w:t>
      </w:r>
      <w:r w:rsidRPr="00113AEF">
        <w:rPr>
          <w:rFonts w:ascii="Times New Roman" w:eastAsia="Times New Roman" w:hAnsi="Times New Roman" w:cs="Times New Roman"/>
        </w:rPr>
        <w:t>elf-</w:t>
      </w:r>
      <w:r>
        <w:rPr>
          <w:rFonts w:ascii="Times New Roman" w:eastAsia="Times New Roman" w:hAnsi="Times New Roman" w:cs="Times New Roman"/>
        </w:rPr>
        <w:t>r</w:t>
      </w:r>
      <w:r w:rsidRPr="00113AEF">
        <w:rPr>
          <w:rFonts w:ascii="Times New Roman" w:eastAsia="Times New Roman" w:hAnsi="Times New Roman" w:cs="Times New Roman"/>
        </w:rPr>
        <w:t xml:space="preserve">eassurance on </w:t>
      </w:r>
      <w:r>
        <w:rPr>
          <w:rFonts w:ascii="Times New Roman" w:eastAsia="Times New Roman" w:hAnsi="Times New Roman" w:cs="Times New Roman"/>
        </w:rPr>
        <w:t>w</w:t>
      </w:r>
      <w:r w:rsidRPr="00113AEF">
        <w:rPr>
          <w:rFonts w:ascii="Times New Roman" w:eastAsia="Times New Roman" w:hAnsi="Times New Roman" w:cs="Times New Roman"/>
        </w:rPr>
        <w:t>eight-</w:t>
      </w:r>
      <w:r>
        <w:rPr>
          <w:rFonts w:ascii="Times New Roman" w:eastAsia="Times New Roman" w:hAnsi="Times New Roman" w:cs="Times New Roman"/>
        </w:rPr>
        <w:t>r</w:t>
      </w:r>
      <w:r w:rsidRPr="00113AEF">
        <w:rPr>
          <w:rFonts w:ascii="Times New Roman" w:eastAsia="Times New Roman" w:hAnsi="Times New Roman" w:cs="Times New Roman"/>
        </w:rPr>
        <w:t xml:space="preserve">elated </w:t>
      </w:r>
      <w:r>
        <w:rPr>
          <w:rFonts w:ascii="Times New Roman" w:eastAsia="Times New Roman" w:hAnsi="Times New Roman" w:cs="Times New Roman"/>
        </w:rPr>
        <w:t>a</w:t>
      </w:r>
      <w:r w:rsidRPr="00113AEF">
        <w:rPr>
          <w:rFonts w:ascii="Times New Roman" w:eastAsia="Times New Roman" w:hAnsi="Times New Roman" w:cs="Times New Roman"/>
        </w:rPr>
        <w:t xml:space="preserve">ffect and </w:t>
      </w:r>
      <w:r>
        <w:rPr>
          <w:rFonts w:ascii="Times New Roman" w:eastAsia="Times New Roman" w:hAnsi="Times New Roman" w:cs="Times New Roman"/>
        </w:rPr>
        <w:t>w</w:t>
      </w:r>
      <w:r w:rsidRPr="00113AEF">
        <w:rPr>
          <w:rFonts w:ascii="Times New Roman" w:eastAsia="Times New Roman" w:hAnsi="Times New Roman" w:cs="Times New Roman"/>
        </w:rPr>
        <w:t>ell-</w:t>
      </w:r>
      <w:r>
        <w:rPr>
          <w:rFonts w:ascii="Times New Roman" w:eastAsia="Times New Roman" w:hAnsi="Times New Roman" w:cs="Times New Roman"/>
        </w:rPr>
        <w:t>b</w:t>
      </w:r>
      <w:r w:rsidRPr="00113AEF">
        <w:rPr>
          <w:rFonts w:ascii="Times New Roman" w:eastAsia="Times New Roman" w:hAnsi="Times New Roman" w:cs="Times New Roman"/>
        </w:rPr>
        <w:t xml:space="preserve">eing in </w:t>
      </w:r>
      <w:r>
        <w:rPr>
          <w:rFonts w:ascii="Times New Roman" w:eastAsia="Times New Roman" w:hAnsi="Times New Roman" w:cs="Times New Roman"/>
        </w:rPr>
        <w:t>p</w:t>
      </w:r>
      <w:r w:rsidRPr="00113AEF">
        <w:rPr>
          <w:rFonts w:ascii="Times New Roman" w:eastAsia="Times New Roman" w:hAnsi="Times New Roman" w:cs="Times New Roman"/>
        </w:rPr>
        <w:t xml:space="preserve">articipants of a </w:t>
      </w:r>
      <w:r>
        <w:rPr>
          <w:rFonts w:ascii="Times New Roman" w:eastAsia="Times New Roman" w:hAnsi="Times New Roman" w:cs="Times New Roman"/>
        </w:rPr>
        <w:t>c</w:t>
      </w:r>
      <w:r w:rsidRPr="00113AEF">
        <w:rPr>
          <w:rFonts w:ascii="Times New Roman" w:eastAsia="Times New Roman" w:hAnsi="Times New Roman" w:cs="Times New Roman"/>
        </w:rPr>
        <w:t xml:space="preserve">ommercial </w:t>
      </w:r>
      <w:r>
        <w:rPr>
          <w:rFonts w:ascii="Times New Roman" w:eastAsia="Times New Roman" w:hAnsi="Times New Roman" w:cs="Times New Roman"/>
        </w:rPr>
        <w:t>w</w:t>
      </w:r>
      <w:r w:rsidRPr="00113AEF">
        <w:rPr>
          <w:rFonts w:ascii="Times New Roman" w:eastAsia="Times New Roman" w:hAnsi="Times New Roman" w:cs="Times New Roman"/>
        </w:rPr>
        <w:t xml:space="preserve">eight </w:t>
      </w:r>
      <w:r>
        <w:rPr>
          <w:rFonts w:ascii="Times New Roman" w:eastAsia="Times New Roman" w:hAnsi="Times New Roman" w:cs="Times New Roman"/>
        </w:rPr>
        <w:t>m</w:t>
      </w:r>
      <w:r w:rsidRPr="00113AEF">
        <w:rPr>
          <w:rFonts w:ascii="Times New Roman" w:eastAsia="Times New Roman" w:hAnsi="Times New Roman" w:cs="Times New Roman"/>
        </w:rPr>
        <w:t xml:space="preserve">anagement </w:t>
      </w:r>
      <w:r>
        <w:rPr>
          <w:rFonts w:ascii="Times New Roman" w:eastAsia="Times New Roman" w:hAnsi="Times New Roman" w:cs="Times New Roman"/>
        </w:rPr>
        <w:t>p</w:t>
      </w:r>
      <w:r w:rsidRPr="00113AEF">
        <w:rPr>
          <w:rFonts w:ascii="Times New Roman" w:eastAsia="Times New Roman" w:hAnsi="Times New Roman" w:cs="Times New Roman"/>
        </w:rPr>
        <w:t>rogramme. </w:t>
      </w:r>
      <w:r w:rsidRPr="00113AEF">
        <w:rPr>
          <w:rFonts w:ascii="Times New Roman" w:eastAsia="Times New Roman" w:hAnsi="Times New Roman" w:cs="Times New Roman"/>
          <w:i/>
          <w:iCs/>
        </w:rPr>
        <w:t>Obesity Facts</w:t>
      </w:r>
      <w:r w:rsidRPr="00113AEF">
        <w:rPr>
          <w:rFonts w:ascii="Times New Roman" w:eastAsia="Times New Roman" w:hAnsi="Times New Roman" w:cs="Times New Roman"/>
        </w:rPr>
        <w:t>, </w:t>
      </w:r>
      <w:r w:rsidRPr="00113AEF">
        <w:rPr>
          <w:rFonts w:ascii="Times New Roman" w:eastAsia="Times New Roman" w:hAnsi="Times New Roman" w:cs="Times New Roman"/>
          <w:i/>
          <w:iCs/>
        </w:rPr>
        <w:t>10</w:t>
      </w:r>
      <w:r w:rsidRPr="00113AEF">
        <w:rPr>
          <w:rFonts w:ascii="Times New Roman" w:eastAsia="Times New Roman" w:hAnsi="Times New Roman" w:cs="Times New Roman"/>
        </w:rPr>
        <w:t>(2), 65–75. </w:t>
      </w:r>
      <w:hyperlink r:id="rId24" w:tgtFrame="_blank" w:history="1">
        <w:r w:rsidRPr="00113AEF">
          <w:rPr>
            <w:rStyle w:val="Hiperligao"/>
            <w:rFonts w:ascii="Times New Roman" w:eastAsia="Times New Roman" w:hAnsi="Times New Roman" w:cs="Times New Roman"/>
          </w:rPr>
          <w:t>https://doi.org/10.1159/000454834</w:t>
        </w:r>
      </w:hyperlink>
    </w:p>
    <w:p w14:paraId="06301FA3" w14:textId="26EB78CD" w:rsidR="00CA2E48" w:rsidRPr="00EA54E0" w:rsidRDefault="00CA2E48" w:rsidP="00CA2E48">
      <w:pPr>
        <w:spacing w:line="360" w:lineRule="auto"/>
        <w:rPr>
          <w:rFonts w:ascii="Times New Roman" w:eastAsia="Times New Roman" w:hAnsi="Times New Roman" w:cs="Times New Roman"/>
          <w:lang w:val="en-US"/>
        </w:rPr>
      </w:pPr>
      <w:r w:rsidRPr="0031155B">
        <w:rPr>
          <w:rFonts w:ascii="Times New Roman" w:eastAsia="Times New Roman" w:hAnsi="Times New Roman" w:cs="Times New Roman"/>
          <w:lang w:val="en-US"/>
        </w:rPr>
        <w:t xml:space="preserve">Evcili, F., &amp; Eroğlu, M. O. T. (2024). </w:t>
      </w:r>
      <w:r w:rsidRPr="00EA54E0">
        <w:rPr>
          <w:rFonts w:ascii="Times New Roman" w:eastAsia="Times New Roman" w:hAnsi="Times New Roman" w:cs="Times New Roman"/>
          <w:lang w:val="en-US"/>
        </w:rPr>
        <w:t xml:space="preserve">The impact of social media use on body appreciation </w:t>
      </w:r>
    </w:p>
    <w:p w14:paraId="7F3A542D" w14:textId="77777777" w:rsidR="00CA2E48" w:rsidRDefault="00CA2E48" w:rsidP="00CA2E48">
      <w:pPr>
        <w:spacing w:line="360" w:lineRule="auto"/>
        <w:ind w:left="720"/>
        <w:rPr>
          <w:rFonts w:ascii="Times New Roman" w:eastAsia="Times New Roman" w:hAnsi="Times New Roman" w:cs="Times New Roman"/>
        </w:rPr>
      </w:pPr>
      <w:r w:rsidRPr="00EA54E0">
        <w:rPr>
          <w:rFonts w:ascii="Times New Roman" w:eastAsia="Times New Roman" w:hAnsi="Times New Roman" w:cs="Times New Roman"/>
          <w:lang w:val="en-US"/>
        </w:rPr>
        <w:t xml:space="preserve">and eating behaviors in youth. </w:t>
      </w:r>
      <w:r w:rsidRPr="00EA54E0">
        <w:rPr>
          <w:rFonts w:ascii="Times New Roman" w:eastAsia="Times New Roman" w:hAnsi="Times New Roman" w:cs="Times New Roman"/>
          <w:i/>
          <w:lang w:val="en-US"/>
        </w:rPr>
        <w:t>Cumhuriyet Üniversitesi Sağlık Bilimleri Enstitüsü Dergisi</w:t>
      </w:r>
      <w:r w:rsidRPr="00EA54E0">
        <w:rPr>
          <w:rFonts w:ascii="Times New Roman" w:eastAsia="Times New Roman" w:hAnsi="Times New Roman" w:cs="Times New Roman"/>
          <w:lang w:val="en-US"/>
        </w:rPr>
        <w:t xml:space="preserve">. </w:t>
      </w:r>
      <w:hyperlink r:id="rId25">
        <w:r>
          <w:rPr>
            <w:rFonts w:ascii="Times New Roman" w:eastAsia="Times New Roman" w:hAnsi="Times New Roman" w:cs="Times New Roman"/>
            <w:color w:val="1155CC"/>
            <w:u w:val="single"/>
          </w:rPr>
          <w:t>https://doi.org/10.51754/cusbed.1540076</w:t>
        </w:r>
      </w:hyperlink>
    </w:p>
    <w:p w14:paraId="6052232C" w14:textId="77777777" w:rsidR="004936D9" w:rsidRDefault="004936D9" w:rsidP="00CE4F20">
      <w:pPr>
        <w:spacing w:line="360" w:lineRule="auto"/>
        <w:rPr>
          <w:rFonts w:ascii="Times New Roman" w:eastAsia="Times New Roman" w:hAnsi="Times New Roman" w:cs="Times New Roman"/>
        </w:rPr>
      </w:pPr>
    </w:p>
    <w:p w14:paraId="0D434F91" w14:textId="20AB225E" w:rsidR="00CE4F20" w:rsidRDefault="00CE4F20" w:rsidP="00CE4F20">
      <w:pPr>
        <w:spacing w:line="360" w:lineRule="auto"/>
        <w:rPr>
          <w:rFonts w:ascii="Times New Roman" w:eastAsia="Times New Roman" w:hAnsi="Times New Roman" w:cs="Times New Roman"/>
        </w:rPr>
      </w:pPr>
      <w:r w:rsidRPr="00AC7224">
        <w:rPr>
          <w:rFonts w:ascii="Times New Roman" w:eastAsia="Times New Roman" w:hAnsi="Times New Roman" w:cs="Times New Roman"/>
        </w:rPr>
        <w:lastRenderedPageBreak/>
        <w:t xml:space="preserve">Ferreira, C., Dias, B., &amp; Oliveira, S. (2019). Behind women's body image-focused shame: </w:t>
      </w:r>
    </w:p>
    <w:p w14:paraId="1F8D5D5C" w14:textId="2056985C" w:rsidR="00CE4F20" w:rsidRDefault="00CE4F20" w:rsidP="00CE4F20">
      <w:pPr>
        <w:spacing w:line="360" w:lineRule="auto"/>
        <w:ind w:left="720"/>
        <w:rPr>
          <w:rFonts w:ascii="Times New Roman" w:eastAsia="Times New Roman" w:hAnsi="Times New Roman" w:cs="Times New Roman"/>
        </w:rPr>
      </w:pPr>
      <w:r w:rsidRPr="00AC7224">
        <w:rPr>
          <w:rFonts w:ascii="Times New Roman" w:eastAsia="Times New Roman" w:hAnsi="Times New Roman" w:cs="Times New Roman"/>
        </w:rPr>
        <w:t>Exploring the role of fears of compassion and self-criticism. </w:t>
      </w:r>
      <w:r w:rsidRPr="00AC7224">
        <w:rPr>
          <w:rFonts w:ascii="Times New Roman" w:eastAsia="Times New Roman" w:hAnsi="Times New Roman" w:cs="Times New Roman"/>
          <w:i/>
          <w:iCs/>
        </w:rPr>
        <w:t>Eating Behaviors</w:t>
      </w:r>
      <w:r w:rsidRPr="00AC7224">
        <w:rPr>
          <w:rFonts w:ascii="Times New Roman" w:eastAsia="Times New Roman" w:hAnsi="Times New Roman" w:cs="Times New Roman"/>
        </w:rPr>
        <w:t>, </w:t>
      </w:r>
      <w:r w:rsidRPr="00AC7224">
        <w:rPr>
          <w:rFonts w:ascii="Times New Roman" w:eastAsia="Times New Roman" w:hAnsi="Times New Roman" w:cs="Times New Roman"/>
          <w:i/>
          <w:iCs/>
        </w:rPr>
        <w:t>32</w:t>
      </w:r>
      <w:r w:rsidRPr="00AC7224">
        <w:rPr>
          <w:rFonts w:ascii="Times New Roman" w:eastAsia="Times New Roman" w:hAnsi="Times New Roman" w:cs="Times New Roman"/>
        </w:rPr>
        <w:t>, 12–17. </w:t>
      </w:r>
      <w:hyperlink r:id="rId26" w:tgtFrame="_blank" w:history="1">
        <w:r w:rsidRPr="00AC7224">
          <w:rPr>
            <w:rStyle w:val="Hiperligao"/>
            <w:rFonts w:ascii="Times New Roman" w:eastAsia="Times New Roman" w:hAnsi="Times New Roman" w:cs="Times New Roman"/>
          </w:rPr>
          <w:t>https://doi.org/10.1016/j.eatbeh.2018.11.002</w:t>
        </w:r>
      </w:hyperlink>
    </w:p>
    <w:p w14:paraId="64998C8B" w14:textId="5488CF81" w:rsidR="00CA2E48" w:rsidRDefault="00CA2E48" w:rsidP="00CA2E48">
      <w:pPr>
        <w:spacing w:line="360" w:lineRule="auto"/>
        <w:rPr>
          <w:rFonts w:ascii="Times New Roman" w:eastAsia="Times New Roman" w:hAnsi="Times New Roman" w:cs="Times New Roman"/>
        </w:rPr>
      </w:pPr>
      <w:r>
        <w:rPr>
          <w:rFonts w:ascii="Times New Roman" w:eastAsia="Times New Roman" w:hAnsi="Times New Roman" w:cs="Times New Roman"/>
        </w:rPr>
        <w:t xml:space="preserve">Ferreira, C., Ferreira, H., Vieira, M. J., Costeira, M., Branco, L., Dias, Â., &amp; Macedo, L. </w:t>
      </w:r>
    </w:p>
    <w:p w14:paraId="3CDAA56D" w14:textId="6FD449DD" w:rsidR="00CE4F20" w:rsidRPr="00CE4F20" w:rsidRDefault="00CA2E48" w:rsidP="00CE4F20">
      <w:pPr>
        <w:spacing w:line="360" w:lineRule="auto"/>
        <w:ind w:left="720"/>
      </w:pPr>
      <w:r>
        <w:rPr>
          <w:rFonts w:ascii="Times New Roman" w:eastAsia="Times New Roman" w:hAnsi="Times New Roman" w:cs="Times New Roman"/>
        </w:rPr>
        <w:t xml:space="preserve">(2017). Epidemiologia do Uso de Internet numa População Adolescente e Sua Relação com Hábitos de Sono. </w:t>
      </w:r>
      <w:r>
        <w:rPr>
          <w:rFonts w:ascii="Times New Roman" w:eastAsia="Times New Roman" w:hAnsi="Times New Roman" w:cs="Times New Roman"/>
          <w:i/>
        </w:rPr>
        <w:t>Acta Médica Portuguesa</w:t>
      </w:r>
      <w:r>
        <w:rPr>
          <w:rFonts w:ascii="Times New Roman" w:eastAsia="Times New Roman" w:hAnsi="Times New Roman" w:cs="Times New Roman"/>
        </w:rPr>
        <w:t xml:space="preserve">, </w:t>
      </w:r>
      <w:r>
        <w:rPr>
          <w:rFonts w:ascii="Times New Roman" w:eastAsia="Times New Roman" w:hAnsi="Times New Roman" w:cs="Times New Roman"/>
          <w:i/>
        </w:rPr>
        <w:t>30</w:t>
      </w:r>
      <w:r>
        <w:rPr>
          <w:rFonts w:ascii="Times New Roman" w:eastAsia="Times New Roman" w:hAnsi="Times New Roman" w:cs="Times New Roman"/>
        </w:rPr>
        <w:t xml:space="preserve">(7-8), 524–533. </w:t>
      </w:r>
      <w:hyperlink r:id="rId27">
        <w:r>
          <w:rPr>
            <w:rFonts w:ascii="Times New Roman" w:eastAsia="Times New Roman" w:hAnsi="Times New Roman" w:cs="Times New Roman"/>
            <w:color w:val="1155CC"/>
            <w:u w:val="single"/>
          </w:rPr>
          <w:t>https://doi.org/10.20344/amp.8205</w:t>
        </w:r>
      </w:hyperlink>
    </w:p>
    <w:p w14:paraId="47D6A0AF" w14:textId="77777777" w:rsidR="004E7295" w:rsidRDefault="004E7295" w:rsidP="004E7295">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Field, A. (2018). Discovering statistics using IBM SPSS statistics (5th ed.). SAGE </w:t>
      </w:r>
    </w:p>
    <w:p w14:paraId="2F5D947C" w14:textId="4D0B5C09" w:rsidR="004E7295" w:rsidRDefault="004E7295" w:rsidP="004E7295">
      <w:pPr>
        <w:spacing w:before="240" w:after="240" w:line="360" w:lineRule="auto"/>
        <w:ind w:firstLine="720"/>
        <w:rPr>
          <w:rFonts w:ascii="Times New Roman" w:eastAsia="Times New Roman" w:hAnsi="Times New Roman" w:cs="Times New Roman"/>
        </w:rPr>
      </w:pPr>
      <w:r>
        <w:rPr>
          <w:rFonts w:ascii="Times New Roman" w:eastAsia="Times New Roman" w:hAnsi="Times New Roman" w:cs="Times New Roman"/>
        </w:rPr>
        <w:t>Publications Ltd.</w:t>
      </w:r>
    </w:p>
    <w:p w14:paraId="480E3D9F" w14:textId="48991FBA" w:rsidR="00CA2E48" w:rsidRPr="00EA54E0" w:rsidRDefault="00CA2E48" w:rsidP="00CA2E48">
      <w:pPr>
        <w:spacing w:line="360" w:lineRule="auto"/>
        <w:rPr>
          <w:rFonts w:ascii="Times New Roman" w:eastAsia="Times New Roman" w:hAnsi="Times New Roman" w:cs="Times New Roman"/>
          <w:lang w:val="en-US"/>
        </w:rPr>
      </w:pPr>
      <w:r>
        <w:rPr>
          <w:rFonts w:ascii="Times New Roman" w:eastAsia="Times New Roman" w:hAnsi="Times New Roman" w:cs="Times New Roman"/>
        </w:rPr>
        <w:t xml:space="preserve">Fioravanti, G., Bocci Benucci, S., Ceragioli, G., &amp; Casale, S. (2022). </w:t>
      </w:r>
      <w:r w:rsidRPr="00EA54E0">
        <w:rPr>
          <w:rFonts w:ascii="Times New Roman" w:eastAsia="Times New Roman" w:hAnsi="Times New Roman" w:cs="Times New Roman"/>
          <w:lang w:val="en-US"/>
        </w:rPr>
        <w:t xml:space="preserve">How the exposure to </w:t>
      </w:r>
    </w:p>
    <w:p w14:paraId="655EE609" w14:textId="77777777" w:rsidR="00CA2E48" w:rsidRDefault="00CA2E48" w:rsidP="00CA2E48">
      <w:pPr>
        <w:spacing w:line="360" w:lineRule="auto"/>
        <w:ind w:left="720"/>
      </w:pPr>
      <w:r w:rsidRPr="00EA54E0">
        <w:rPr>
          <w:rFonts w:ascii="Times New Roman" w:eastAsia="Times New Roman" w:hAnsi="Times New Roman" w:cs="Times New Roman"/>
          <w:lang w:val="en-US"/>
        </w:rPr>
        <w:t xml:space="preserve">beauty ideals on social networking sites influences body image: A systematic review of experimental studies. </w:t>
      </w:r>
      <w:r w:rsidRPr="00EA54E0">
        <w:rPr>
          <w:rFonts w:ascii="Times New Roman" w:eastAsia="Times New Roman" w:hAnsi="Times New Roman" w:cs="Times New Roman"/>
          <w:i/>
          <w:lang w:val="en-US"/>
        </w:rPr>
        <w:t>Adolescent Research Review</w:t>
      </w:r>
      <w:r w:rsidRPr="00EA54E0">
        <w:rPr>
          <w:rFonts w:ascii="Times New Roman" w:eastAsia="Times New Roman" w:hAnsi="Times New Roman" w:cs="Times New Roman"/>
          <w:lang w:val="en-US"/>
        </w:rPr>
        <w:t xml:space="preserve">. </w:t>
      </w:r>
      <w:hyperlink r:id="rId28">
        <w:r w:rsidRPr="00EA54E0">
          <w:rPr>
            <w:rFonts w:ascii="Times New Roman" w:eastAsia="Times New Roman" w:hAnsi="Times New Roman" w:cs="Times New Roman"/>
            <w:color w:val="1155CC"/>
            <w:u w:val="single"/>
            <w:lang w:val="en-US"/>
          </w:rPr>
          <w:t>https://doi.org/10.1007/s40894-022-00179-4</w:t>
        </w:r>
      </w:hyperlink>
    </w:p>
    <w:p w14:paraId="1972FBE2" w14:textId="77777777" w:rsidR="00D428ED" w:rsidRDefault="00D428ED" w:rsidP="00D428ED">
      <w:pPr>
        <w:spacing w:line="360" w:lineRule="auto"/>
        <w:rPr>
          <w:rFonts w:ascii="Times New Roman" w:eastAsia="Times New Roman" w:hAnsi="Times New Roman" w:cs="Times New Roman"/>
        </w:rPr>
      </w:pPr>
      <w:r w:rsidRPr="004D346F">
        <w:rPr>
          <w:rFonts w:ascii="Times New Roman" w:eastAsia="Times New Roman" w:hAnsi="Times New Roman" w:cs="Times New Roman"/>
        </w:rPr>
        <w:t xml:space="preserve">Franzoi, S. L., Vasquez, K., Sparapani, E., Frost, K., Martin, J., &amp; Aebly, M. (2012). </w:t>
      </w:r>
    </w:p>
    <w:p w14:paraId="219CDA64" w14:textId="4B09FB51" w:rsidR="00D428ED" w:rsidRDefault="00D428ED" w:rsidP="00D428ED">
      <w:pPr>
        <w:spacing w:line="360" w:lineRule="auto"/>
        <w:ind w:left="720"/>
        <w:rPr>
          <w:rFonts w:ascii="Times New Roman" w:eastAsia="Times New Roman" w:hAnsi="Times New Roman" w:cs="Times New Roman"/>
        </w:rPr>
      </w:pPr>
      <w:r w:rsidRPr="004D346F">
        <w:rPr>
          <w:rFonts w:ascii="Times New Roman" w:eastAsia="Times New Roman" w:hAnsi="Times New Roman" w:cs="Times New Roman"/>
        </w:rPr>
        <w:t>Exploring body comparison tendencies: Women are self-critical whereas men are self-hopeful. </w:t>
      </w:r>
      <w:r w:rsidRPr="004D346F">
        <w:rPr>
          <w:rFonts w:ascii="Times New Roman" w:eastAsia="Times New Roman" w:hAnsi="Times New Roman" w:cs="Times New Roman"/>
          <w:i/>
          <w:iCs/>
        </w:rPr>
        <w:t>Psychology of Women Quarterly</w:t>
      </w:r>
      <w:r w:rsidRPr="004D346F">
        <w:rPr>
          <w:rFonts w:ascii="Times New Roman" w:eastAsia="Times New Roman" w:hAnsi="Times New Roman" w:cs="Times New Roman"/>
        </w:rPr>
        <w:t>, </w:t>
      </w:r>
      <w:r w:rsidRPr="004D346F">
        <w:rPr>
          <w:rFonts w:ascii="Times New Roman" w:eastAsia="Times New Roman" w:hAnsi="Times New Roman" w:cs="Times New Roman"/>
          <w:i/>
          <w:iCs/>
        </w:rPr>
        <w:t>36</w:t>
      </w:r>
      <w:r w:rsidRPr="004D346F">
        <w:rPr>
          <w:rFonts w:ascii="Times New Roman" w:eastAsia="Times New Roman" w:hAnsi="Times New Roman" w:cs="Times New Roman"/>
        </w:rPr>
        <w:t>(1), 99–109. </w:t>
      </w:r>
      <w:hyperlink r:id="rId29" w:tgtFrame="_blank" w:history="1">
        <w:r w:rsidRPr="004D346F">
          <w:rPr>
            <w:rStyle w:val="Hiperligao"/>
            <w:rFonts w:ascii="Times New Roman" w:eastAsia="Times New Roman" w:hAnsi="Times New Roman" w:cs="Times New Roman"/>
          </w:rPr>
          <w:t>https://doi.org/10.1177/0361684311427028</w:t>
        </w:r>
      </w:hyperlink>
    </w:p>
    <w:p w14:paraId="0E3488A8" w14:textId="3D347C99" w:rsidR="00CE4F20" w:rsidRDefault="00CE4F20" w:rsidP="00CE4F20">
      <w:pPr>
        <w:spacing w:line="360" w:lineRule="auto"/>
        <w:rPr>
          <w:rFonts w:ascii="Times New Roman" w:eastAsia="Times New Roman" w:hAnsi="Times New Roman" w:cs="Times New Roman"/>
        </w:rPr>
      </w:pPr>
      <w:r w:rsidRPr="00D95132">
        <w:rPr>
          <w:rFonts w:ascii="Times New Roman" w:eastAsia="Times New Roman" w:hAnsi="Times New Roman" w:cs="Times New Roman"/>
        </w:rPr>
        <w:t xml:space="preserve">García-Jiménez, A., Catalina-García, B., &amp; Tur-Viñes, V. (2021). Diferencias de edad </w:t>
      </w:r>
    </w:p>
    <w:p w14:paraId="01C2188D" w14:textId="47F416B4" w:rsidR="00CE4F20" w:rsidRPr="00CE4F20" w:rsidRDefault="00CE4F20" w:rsidP="00CE4F20">
      <w:pPr>
        <w:spacing w:line="360" w:lineRule="auto"/>
        <w:ind w:left="720"/>
        <w:rPr>
          <w:rFonts w:ascii="Times New Roman" w:eastAsia="Times New Roman" w:hAnsi="Times New Roman" w:cs="Times New Roman"/>
        </w:rPr>
      </w:pPr>
      <w:r w:rsidRPr="00D95132">
        <w:rPr>
          <w:rFonts w:ascii="Times New Roman" w:eastAsia="Times New Roman" w:hAnsi="Times New Roman" w:cs="Times New Roman"/>
        </w:rPr>
        <w:t xml:space="preserve">y género en el uso y consumo de medios sociales entre los adolescentes. </w:t>
      </w:r>
      <w:r w:rsidRPr="00D95132">
        <w:rPr>
          <w:rFonts w:ascii="Times New Roman" w:eastAsia="Times New Roman" w:hAnsi="Times New Roman" w:cs="Times New Roman"/>
          <w:i/>
          <w:iCs/>
        </w:rPr>
        <w:t>AdComunica. Revista de Estrategias, Tendencias e Innovación en Comunicación</w:t>
      </w:r>
      <w:r w:rsidRPr="00D95132">
        <w:rPr>
          <w:rFonts w:ascii="Times New Roman" w:eastAsia="Times New Roman" w:hAnsi="Times New Roman" w:cs="Times New Roman"/>
        </w:rPr>
        <w:t xml:space="preserve">, (22), 211–234. </w:t>
      </w:r>
      <w:hyperlink r:id="rId30" w:history="1">
        <w:r w:rsidRPr="00D95132">
          <w:rPr>
            <w:rStyle w:val="Hiperligao"/>
            <w:rFonts w:ascii="Times New Roman" w:eastAsia="Times New Roman" w:hAnsi="Times New Roman" w:cs="Times New Roman"/>
          </w:rPr>
          <w:t>https://doi.org/10.6035/2174-0992.2021.22.12</w:t>
        </w:r>
      </w:hyperlink>
      <w:r w:rsidRPr="00D95132">
        <w:rPr>
          <w:rFonts w:ascii="Times New Roman" w:eastAsia="Times New Roman" w:hAnsi="Times New Roman" w:cs="Times New Roman"/>
        </w:rPr>
        <w:t>  </w:t>
      </w:r>
    </w:p>
    <w:p w14:paraId="04ABC8FB" w14:textId="798516A1" w:rsidR="00CA2E48" w:rsidRPr="00501AB3" w:rsidRDefault="00CA2E48" w:rsidP="00CA2E48">
      <w:pPr>
        <w:spacing w:line="360" w:lineRule="auto"/>
        <w:rPr>
          <w:rFonts w:ascii="Times New Roman" w:eastAsia="Times New Roman" w:hAnsi="Times New Roman" w:cs="Times New Roman"/>
          <w:lang w:val="en-US"/>
        </w:rPr>
      </w:pPr>
      <w:r w:rsidRPr="00501AB3">
        <w:rPr>
          <w:rFonts w:ascii="Times New Roman" w:eastAsia="Times New Roman" w:hAnsi="Times New Roman" w:cs="Times New Roman"/>
          <w:lang w:val="en-US"/>
        </w:rPr>
        <w:t xml:space="preserve">Gattud, D. V. I., Om, S., Lhamo, S., Pem, S., Ghalley, G. B., Dorji, S., &amp; Dorji, T. (2020). </w:t>
      </w:r>
    </w:p>
    <w:p w14:paraId="188FED91" w14:textId="29064661" w:rsidR="00CA2E48" w:rsidRDefault="00CA2E48" w:rsidP="00CA2E48">
      <w:pPr>
        <w:spacing w:line="360" w:lineRule="auto"/>
        <w:ind w:left="720"/>
        <w:rPr>
          <w:rFonts w:ascii="Times New Roman" w:eastAsia="Times New Roman" w:hAnsi="Times New Roman" w:cs="Times New Roman"/>
          <w:lang w:val="en-US"/>
        </w:rPr>
      </w:pPr>
      <w:r w:rsidRPr="001A4715">
        <w:rPr>
          <w:rFonts w:ascii="Times New Roman" w:eastAsia="Times New Roman" w:hAnsi="Times New Roman" w:cs="Times New Roman"/>
          <w:lang w:val="en-US"/>
        </w:rPr>
        <w:t>Social media-based self-criticism among bhutanese university students in Thailand and Bhutan: A triangulation study. </w:t>
      </w:r>
      <w:r w:rsidRPr="001A4715">
        <w:rPr>
          <w:rFonts w:ascii="Times New Roman" w:eastAsia="Times New Roman" w:hAnsi="Times New Roman" w:cs="Times New Roman"/>
          <w:i/>
          <w:iCs/>
          <w:lang w:val="en-US"/>
        </w:rPr>
        <w:t>Assumption University-eJournal of Interdisciplinary Research (AU-eJIR)</w:t>
      </w:r>
      <w:r w:rsidRPr="001A4715">
        <w:rPr>
          <w:rFonts w:ascii="Times New Roman" w:eastAsia="Times New Roman" w:hAnsi="Times New Roman" w:cs="Times New Roman"/>
          <w:lang w:val="en-US"/>
        </w:rPr>
        <w:t>, </w:t>
      </w:r>
      <w:r w:rsidRPr="001A4715">
        <w:rPr>
          <w:rFonts w:ascii="Times New Roman" w:eastAsia="Times New Roman" w:hAnsi="Times New Roman" w:cs="Times New Roman"/>
          <w:i/>
          <w:iCs/>
          <w:lang w:val="en-US"/>
        </w:rPr>
        <w:t>5</w:t>
      </w:r>
      <w:r w:rsidRPr="001A4715">
        <w:rPr>
          <w:rFonts w:ascii="Times New Roman" w:eastAsia="Times New Roman" w:hAnsi="Times New Roman" w:cs="Times New Roman"/>
          <w:lang w:val="en-US"/>
        </w:rPr>
        <w:t>(1), 50–57.</w:t>
      </w:r>
    </w:p>
    <w:p w14:paraId="205265D2" w14:textId="77777777"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Gilbert, P., Clarke, M., Hempel, S., Miles, J. N. V., &amp; Irons, C. (2004). Criticizing and </w:t>
      </w:r>
    </w:p>
    <w:p w14:paraId="73124E4A" w14:textId="19D7117F"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reassuring oneself: An exploration of forms, styles and reasons in female students. </w:t>
      </w:r>
      <w:r w:rsidRPr="00EA54E0">
        <w:rPr>
          <w:rFonts w:ascii="Times New Roman" w:eastAsia="Times New Roman" w:hAnsi="Times New Roman" w:cs="Times New Roman"/>
          <w:i/>
          <w:lang w:val="en-US"/>
        </w:rPr>
        <w:t>British Journal of Clinical Psychology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43</w:t>
      </w:r>
      <w:r w:rsidRPr="00EA54E0">
        <w:rPr>
          <w:rFonts w:ascii="Times New Roman" w:eastAsia="Times New Roman" w:hAnsi="Times New Roman" w:cs="Times New Roman"/>
          <w:lang w:val="en-US"/>
        </w:rPr>
        <w:t xml:space="preserve">(1), 31–50. </w:t>
      </w:r>
      <w:hyperlink r:id="rId31">
        <w:r w:rsidRPr="00EA54E0">
          <w:rPr>
            <w:rFonts w:ascii="Times New Roman" w:eastAsia="Times New Roman" w:hAnsi="Times New Roman" w:cs="Times New Roman"/>
            <w:color w:val="1155CC"/>
            <w:u w:val="single"/>
            <w:lang w:val="en-US"/>
          </w:rPr>
          <w:t>https://doi.org/10.1348/014466504772812959</w:t>
        </w:r>
      </w:hyperlink>
    </w:p>
    <w:p w14:paraId="1543874C" w14:textId="77777777" w:rsidR="0099169C" w:rsidRDefault="0099169C" w:rsidP="0099169C">
      <w:pPr>
        <w:spacing w:line="360" w:lineRule="auto"/>
        <w:rPr>
          <w:rFonts w:ascii="Times New Roman" w:eastAsia="Times New Roman" w:hAnsi="Times New Roman" w:cs="Times New Roman"/>
        </w:rPr>
      </w:pPr>
      <w:r w:rsidRPr="00F520ED">
        <w:rPr>
          <w:rFonts w:ascii="Times New Roman" w:eastAsia="Times New Roman" w:hAnsi="Times New Roman" w:cs="Times New Roman"/>
        </w:rPr>
        <w:t xml:space="preserve">Gilbert, P., &amp; Irons, C. (2009). Shame, self-criticism, and self-compassion in adolescence. In </w:t>
      </w:r>
    </w:p>
    <w:p w14:paraId="1F583059" w14:textId="12879862" w:rsidR="0099169C" w:rsidRDefault="0099169C" w:rsidP="0099169C">
      <w:pPr>
        <w:spacing w:line="360" w:lineRule="auto"/>
        <w:ind w:left="720"/>
        <w:rPr>
          <w:rFonts w:ascii="Times New Roman" w:eastAsia="Times New Roman" w:hAnsi="Times New Roman" w:cs="Times New Roman"/>
        </w:rPr>
      </w:pPr>
      <w:r w:rsidRPr="00F520ED">
        <w:rPr>
          <w:rFonts w:ascii="Times New Roman" w:eastAsia="Times New Roman" w:hAnsi="Times New Roman" w:cs="Times New Roman"/>
        </w:rPr>
        <w:t xml:space="preserve">N. B. Allen &amp; L. Sheeber (Eds.), </w:t>
      </w:r>
      <w:r w:rsidRPr="00F520ED">
        <w:rPr>
          <w:rFonts w:ascii="Times New Roman" w:eastAsia="Times New Roman" w:hAnsi="Times New Roman" w:cs="Times New Roman"/>
          <w:i/>
          <w:iCs/>
        </w:rPr>
        <w:t>Adolescent emotional development and the emergence of depressive disorders</w:t>
      </w:r>
      <w:r w:rsidRPr="00F520ED">
        <w:rPr>
          <w:rFonts w:ascii="Times New Roman" w:eastAsia="Times New Roman" w:hAnsi="Times New Roman" w:cs="Times New Roman"/>
        </w:rPr>
        <w:t xml:space="preserve"> (pp. 195–214). Cambridge University Press.</w:t>
      </w:r>
    </w:p>
    <w:p w14:paraId="761F55BB" w14:textId="6C2D425F" w:rsidR="00CE4F20" w:rsidRDefault="00CE4F20" w:rsidP="00CE4F20">
      <w:pPr>
        <w:spacing w:line="360" w:lineRule="auto"/>
        <w:rPr>
          <w:rFonts w:ascii="Times New Roman" w:eastAsia="Times New Roman" w:hAnsi="Times New Roman" w:cs="Times New Roman"/>
        </w:rPr>
      </w:pPr>
      <w:r w:rsidRPr="00AC7224">
        <w:rPr>
          <w:rFonts w:ascii="Times New Roman" w:eastAsia="Times New Roman" w:hAnsi="Times New Roman" w:cs="Times New Roman"/>
        </w:rPr>
        <w:lastRenderedPageBreak/>
        <w:t xml:space="preserve">Gois, A. C., Ferreira, C., &amp; Mendes, A. L. (2018). Steps toward understanding the impact of </w:t>
      </w:r>
    </w:p>
    <w:p w14:paraId="4EED0681" w14:textId="5A9CC272" w:rsidR="00CE4F20" w:rsidRDefault="00CE4F20" w:rsidP="00CE4F20">
      <w:pPr>
        <w:spacing w:line="360" w:lineRule="auto"/>
        <w:ind w:left="720"/>
        <w:rPr>
          <w:rFonts w:ascii="Times New Roman" w:eastAsia="Times New Roman" w:hAnsi="Times New Roman" w:cs="Times New Roman"/>
          <w:lang w:val="en-US"/>
        </w:rPr>
      </w:pPr>
      <w:r w:rsidRPr="00AC7224">
        <w:rPr>
          <w:rFonts w:ascii="Times New Roman" w:eastAsia="Times New Roman" w:hAnsi="Times New Roman" w:cs="Times New Roman"/>
        </w:rPr>
        <w:t>early emotional experiences on disordered eating: The role of self-criticism, shame, and body image shame. </w:t>
      </w:r>
      <w:r w:rsidRPr="00AC7224">
        <w:rPr>
          <w:rFonts w:ascii="Times New Roman" w:eastAsia="Times New Roman" w:hAnsi="Times New Roman" w:cs="Times New Roman"/>
          <w:i/>
          <w:iCs/>
        </w:rPr>
        <w:t>Appetite</w:t>
      </w:r>
      <w:r w:rsidRPr="00AC7224">
        <w:rPr>
          <w:rFonts w:ascii="Times New Roman" w:eastAsia="Times New Roman" w:hAnsi="Times New Roman" w:cs="Times New Roman"/>
        </w:rPr>
        <w:t>, </w:t>
      </w:r>
      <w:r w:rsidRPr="00AC7224">
        <w:rPr>
          <w:rFonts w:ascii="Times New Roman" w:eastAsia="Times New Roman" w:hAnsi="Times New Roman" w:cs="Times New Roman"/>
          <w:i/>
          <w:iCs/>
        </w:rPr>
        <w:t>125</w:t>
      </w:r>
      <w:r w:rsidRPr="00AC7224">
        <w:rPr>
          <w:rFonts w:ascii="Times New Roman" w:eastAsia="Times New Roman" w:hAnsi="Times New Roman" w:cs="Times New Roman"/>
        </w:rPr>
        <w:t>, 10–17. </w:t>
      </w:r>
      <w:hyperlink r:id="rId32" w:tgtFrame="_blank" w:history="1">
        <w:r w:rsidRPr="00AC7224">
          <w:rPr>
            <w:rStyle w:val="Hiperligao"/>
            <w:rFonts w:ascii="Times New Roman" w:eastAsia="Times New Roman" w:hAnsi="Times New Roman" w:cs="Times New Roman"/>
          </w:rPr>
          <w:t>https://doi.org/10.1016/j.appet.2018.01.025</w:t>
        </w:r>
      </w:hyperlink>
    </w:p>
    <w:p w14:paraId="7BBC49BD" w14:textId="3E228FA2"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Góngora, V. C. (2023). Social networking activities, body dissatisfaction, beauty ideals and </w:t>
      </w:r>
    </w:p>
    <w:p w14:paraId="0165E08F" w14:textId="77777777" w:rsidR="00CA2E48" w:rsidRDefault="00CA2E48" w:rsidP="00CA2E48">
      <w:pPr>
        <w:spacing w:line="360" w:lineRule="auto"/>
        <w:ind w:left="720"/>
      </w:pPr>
      <w:r w:rsidRPr="00EA54E0">
        <w:rPr>
          <w:rFonts w:ascii="Times New Roman" w:eastAsia="Times New Roman" w:hAnsi="Times New Roman" w:cs="Times New Roman"/>
          <w:lang w:val="en-US"/>
        </w:rPr>
        <w:t xml:space="preserve">body appreciation in adult women. </w:t>
      </w:r>
      <w:r w:rsidRPr="00EA54E0">
        <w:rPr>
          <w:rFonts w:ascii="Times New Roman" w:eastAsia="Times New Roman" w:hAnsi="Times New Roman" w:cs="Times New Roman"/>
          <w:i/>
          <w:lang w:val="en-US"/>
        </w:rPr>
        <w:t>Phychology, Society &amp; Education</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15</w:t>
      </w:r>
      <w:r w:rsidRPr="00EA54E0">
        <w:rPr>
          <w:rFonts w:ascii="Times New Roman" w:eastAsia="Times New Roman" w:hAnsi="Times New Roman" w:cs="Times New Roman"/>
          <w:lang w:val="en-US"/>
        </w:rPr>
        <w:t xml:space="preserve">(2), 19–27. </w:t>
      </w:r>
      <w:hyperlink r:id="rId33">
        <w:r w:rsidRPr="00EA54E0">
          <w:rPr>
            <w:rFonts w:ascii="Times New Roman" w:eastAsia="Times New Roman" w:hAnsi="Times New Roman" w:cs="Times New Roman"/>
            <w:color w:val="1155CC"/>
            <w:u w:val="single"/>
            <w:lang w:val="en-US"/>
          </w:rPr>
          <w:t>https://doi.org/10.21071/psye.v15i2.15798</w:t>
        </w:r>
      </w:hyperlink>
    </w:p>
    <w:p w14:paraId="0B7C2178" w14:textId="77777777"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Jankauskiene, R., &amp; Baceviciene, M. (2022). Media pressures, internalization of appearance </w:t>
      </w:r>
    </w:p>
    <w:p w14:paraId="341CA8A0" w14:textId="77777777" w:rsidR="00CA2E48"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ideals and disordered eating among adolescent girls and boys: Testing the moderating role of body appreciation. </w:t>
      </w:r>
      <w:r w:rsidRPr="00EA54E0">
        <w:rPr>
          <w:rFonts w:ascii="Times New Roman" w:eastAsia="Times New Roman" w:hAnsi="Times New Roman" w:cs="Times New Roman"/>
          <w:i/>
          <w:lang w:val="en-US"/>
        </w:rPr>
        <w:t>Nutrients</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14</w:t>
      </w:r>
      <w:r w:rsidRPr="00EA54E0">
        <w:rPr>
          <w:rFonts w:ascii="Times New Roman" w:eastAsia="Times New Roman" w:hAnsi="Times New Roman" w:cs="Times New Roman"/>
          <w:lang w:val="en-US"/>
        </w:rPr>
        <w:t xml:space="preserve">(11), 2227. </w:t>
      </w:r>
      <w:hyperlink r:id="rId34">
        <w:r w:rsidRPr="00EA54E0">
          <w:rPr>
            <w:rFonts w:ascii="Times New Roman" w:eastAsia="Times New Roman" w:hAnsi="Times New Roman" w:cs="Times New Roman"/>
            <w:color w:val="1155CC"/>
            <w:u w:val="single"/>
            <w:lang w:val="en-US"/>
          </w:rPr>
          <w:t>https://doi.org/10.3390/nu14112227</w:t>
        </w:r>
      </w:hyperlink>
    </w:p>
    <w:p w14:paraId="4A7DC629" w14:textId="77777777"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Jarman, H. K., Marques, M. D., McLean, S. A.,</w:t>
      </w:r>
      <w:r w:rsidRPr="00EA54E0">
        <w:rPr>
          <w:rFonts w:ascii="Times New Roman" w:eastAsia="Times New Roman" w:hAnsi="Times New Roman" w:cs="Times New Roman"/>
          <w:b/>
          <w:lang w:val="en-US"/>
        </w:rPr>
        <w:t xml:space="preserve"> </w:t>
      </w:r>
      <w:r w:rsidRPr="00EA54E0">
        <w:rPr>
          <w:rFonts w:ascii="Times New Roman" w:eastAsia="Times New Roman" w:hAnsi="Times New Roman" w:cs="Times New Roman"/>
          <w:lang w:val="en-US"/>
        </w:rPr>
        <w:t xml:space="preserve">Slater, A., &amp; Paxton, S. J. (2021). Social </w:t>
      </w:r>
    </w:p>
    <w:p w14:paraId="5627EA09" w14:textId="77777777" w:rsidR="00CA2E48" w:rsidRPr="00CA2E48" w:rsidRDefault="00CA2E48" w:rsidP="00CA2E48">
      <w:pPr>
        <w:spacing w:line="360" w:lineRule="auto"/>
        <w:ind w:left="720"/>
        <w:rPr>
          <w:rFonts w:ascii="Times New Roman" w:eastAsia="Times New Roman" w:hAnsi="Times New Roman" w:cs="Times New Roman"/>
        </w:rPr>
      </w:pPr>
      <w:r w:rsidRPr="00EA54E0">
        <w:rPr>
          <w:rFonts w:ascii="Times New Roman" w:eastAsia="Times New Roman" w:hAnsi="Times New Roman" w:cs="Times New Roman"/>
          <w:lang w:val="en-US"/>
        </w:rPr>
        <w:t xml:space="preserve">media, body satisfaction and well-being among adolescents: A mediation model of appearance-ideal internalization and comparison. </w:t>
      </w:r>
      <w:r>
        <w:rPr>
          <w:rFonts w:ascii="Times New Roman" w:eastAsia="Times New Roman" w:hAnsi="Times New Roman" w:cs="Times New Roman"/>
          <w:i/>
        </w:rPr>
        <w:t>Body Image</w:t>
      </w:r>
      <w:r>
        <w:rPr>
          <w:rFonts w:ascii="Times New Roman" w:eastAsia="Times New Roman" w:hAnsi="Times New Roman" w:cs="Times New Roman"/>
        </w:rPr>
        <w:t xml:space="preserve">, </w:t>
      </w:r>
      <w:r>
        <w:rPr>
          <w:rFonts w:ascii="Times New Roman" w:eastAsia="Times New Roman" w:hAnsi="Times New Roman" w:cs="Times New Roman"/>
          <w:i/>
        </w:rPr>
        <w:t>36</w:t>
      </w:r>
      <w:r>
        <w:rPr>
          <w:rFonts w:ascii="Times New Roman" w:eastAsia="Times New Roman" w:hAnsi="Times New Roman" w:cs="Times New Roman"/>
        </w:rPr>
        <w:t xml:space="preserve">, 139–148. </w:t>
      </w:r>
      <w:hyperlink r:id="rId35">
        <w:r>
          <w:rPr>
            <w:rFonts w:ascii="Times New Roman" w:eastAsia="Times New Roman" w:hAnsi="Times New Roman" w:cs="Times New Roman"/>
            <w:color w:val="1155CC"/>
            <w:u w:val="single"/>
          </w:rPr>
          <w:t>https://doi.org/10.1016/j.bodyim.2020.11.005</w:t>
        </w:r>
      </w:hyperlink>
    </w:p>
    <w:p w14:paraId="1A4DFF73" w14:textId="77777777" w:rsidR="00CA2E48" w:rsidRPr="00FC341A" w:rsidRDefault="00CA2E48" w:rsidP="00CA2E48">
      <w:pPr>
        <w:spacing w:line="360" w:lineRule="auto"/>
        <w:rPr>
          <w:rFonts w:ascii="Times New Roman" w:eastAsia="Times New Roman" w:hAnsi="Times New Roman" w:cs="Times New Roman"/>
        </w:rPr>
      </w:pPr>
      <w:r w:rsidRPr="00FC341A">
        <w:rPr>
          <w:rFonts w:ascii="Times New Roman" w:eastAsia="Times New Roman" w:hAnsi="Times New Roman" w:cs="Times New Roman"/>
        </w:rPr>
        <w:t xml:space="preserve">Jung, J., Barron, D., Lee, Y.-A., &amp; Swami, V. (2022). Social media usage and body </w:t>
      </w:r>
    </w:p>
    <w:p w14:paraId="6EC1C275" w14:textId="6629BFAD" w:rsidR="00CA2E48" w:rsidRDefault="00CA2E48" w:rsidP="00CA2E48">
      <w:pPr>
        <w:spacing w:line="360" w:lineRule="auto"/>
        <w:ind w:left="720"/>
        <w:rPr>
          <w:rFonts w:ascii="Times New Roman" w:eastAsia="Times New Roman" w:hAnsi="Times New Roman" w:cs="Times New Roman"/>
        </w:rPr>
      </w:pPr>
      <w:r w:rsidRPr="00FC341A">
        <w:rPr>
          <w:rFonts w:ascii="Times New Roman" w:eastAsia="Times New Roman" w:hAnsi="Times New Roman" w:cs="Times New Roman"/>
        </w:rPr>
        <w:t xml:space="preserve">image: Examining the mediating roles of internalization of appearance ideals and social comparisons in young women. </w:t>
      </w:r>
      <w:r w:rsidRPr="00FC341A">
        <w:rPr>
          <w:rFonts w:ascii="Times New Roman" w:eastAsia="Times New Roman" w:hAnsi="Times New Roman" w:cs="Times New Roman"/>
          <w:i/>
          <w:iCs/>
        </w:rPr>
        <w:t>Computers in Human Behavior</w:t>
      </w:r>
      <w:r w:rsidRPr="00FC341A">
        <w:rPr>
          <w:rFonts w:ascii="Times New Roman" w:eastAsia="Times New Roman" w:hAnsi="Times New Roman" w:cs="Times New Roman"/>
        </w:rPr>
        <w:t xml:space="preserve">, 107357. </w:t>
      </w:r>
      <w:hyperlink r:id="rId36" w:history="1">
        <w:r w:rsidRPr="00B161E2">
          <w:rPr>
            <w:rStyle w:val="Hiperligao"/>
            <w:rFonts w:ascii="Times New Roman" w:eastAsia="Times New Roman" w:hAnsi="Times New Roman" w:cs="Times New Roman"/>
          </w:rPr>
          <w:t>https://doi.org/10.1016/j.chb.2022.107357</w:t>
        </w:r>
      </w:hyperlink>
    </w:p>
    <w:p w14:paraId="544A3EA0" w14:textId="33481105" w:rsidR="00CA2E48" w:rsidRDefault="00CA2E48" w:rsidP="00CA2E48">
      <w:pPr>
        <w:spacing w:line="360" w:lineRule="auto"/>
        <w:rPr>
          <w:rFonts w:ascii="Times New Roman" w:eastAsia="Times New Roman" w:hAnsi="Times New Roman" w:cs="Times New Roman"/>
          <w:i/>
        </w:rPr>
      </w:pPr>
      <w:r>
        <w:rPr>
          <w:rFonts w:ascii="Times New Roman" w:eastAsia="Times New Roman" w:hAnsi="Times New Roman" w:cs="Times New Roman"/>
        </w:rPr>
        <w:t xml:space="preserve">Kemp, S. (2019, 31 de janeiro). </w:t>
      </w:r>
      <w:r>
        <w:rPr>
          <w:rFonts w:ascii="Times New Roman" w:eastAsia="Times New Roman" w:hAnsi="Times New Roman" w:cs="Times New Roman"/>
          <w:i/>
        </w:rPr>
        <w:t xml:space="preserve">Digital 2019: Portugal — datareportal – global digital </w:t>
      </w:r>
    </w:p>
    <w:p w14:paraId="3F51546B" w14:textId="77777777" w:rsidR="00CA2E48" w:rsidRDefault="00CA2E48" w:rsidP="00CA2E48">
      <w:pPr>
        <w:spacing w:line="360" w:lineRule="auto"/>
        <w:ind w:left="720"/>
        <w:rPr>
          <w:rFonts w:ascii="Times New Roman" w:eastAsia="Times New Roman" w:hAnsi="Times New Roman" w:cs="Times New Roman"/>
        </w:rPr>
      </w:pPr>
      <w:r>
        <w:rPr>
          <w:rFonts w:ascii="Times New Roman" w:eastAsia="Times New Roman" w:hAnsi="Times New Roman" w:cs="Times New Roman"/>
          <w:i/>
        </w:rPr>
        <w:t>insights</w:t>
      </w:r>
      <w:r>
        <w:rPr>
          <w:rFonts w:ascii="Times New Roman" w:eastAsia="Times New Roman" w:hAnsi="Times New Roman" w:cs="Times New Roman"/>
        </w:rPr>
        <w:t xml:space="preserve">. DataReportal – Global Digital Insights. </w:t>
      </w:r>
      <w:hyperlink r:id="rId37">
        <w:r>
          <w:rPr>
            <w:rFonts w:ascii="Times New Roman" w:eastAsia="Times New Roman" w:hAnsi="Times New Roman" w:cs="Times New Roman"/>
            <w:color w:val="1155CC"/>
            <w:u w:val="single"/>
          </w:rPr>
          <w:t>https://datareportal.com/reports/digital-2019-portugal</w:t>
        </w:r>
      </w:hyperlink>
    </w:p>
    <w:p w14:paraId="2E2073F9" w14:textId="77777777" w:rsidR="00CA2E48" w:rsidRDefault="00CA2E48" w:rsidP="00CA2E48">
      <w:pPr>
        <w:spacing w:line="360" w:lineRule="auto"/>
        <w:rPr>
          <w:rFonts w:ascii="Times New Roman" w:eastAsia="Times New Roman" w:hAnsi="Times New Roman" w:cs="Times New Roman"/>
          <w:i/>
        </w:rPr>
      </w:pPr>
      <w:r>
        <w:rPr>
          <w:rFonts w:ascii="Times New Roman" w:eastAsia="Times New Roman" w:hAnsi="Times New Roman" w:cs="Times New Roman"/>
        </w:rPr>
        <w:t xml:space="preserve">Kemp, S. (2025, 3 de março). </w:t>
      </w:r>
      <w:r>
        <w:rPr>
          <w:rFonts w:ascii="Times New Roman" w:eastAsia="Times New Roman" w:hAnsi="Times New Roman" w:cs="Times New Roman"/>
          <w:i/>
        </w:rPr>
        <w:t xml:space="preserve">Digital 2025: Portugal — datareportal – global digital </w:t>
      </w:r>
    </w:p>
    <w:p w14:paraId="2646F6F0" w14:textId="6792C66B" w:rsidR="00CA2E48" w:rsidRDefault="00CA2E48" w:rsidP="00CA2E48">
      <w:pPr>
        <w:spacing w:line="360" w:lineRule="auto"/>
        <w:ind w:left="720"/>
      </w:pPr>
      <w:r w:rsidRPr="00EA54E0">
        <w:rPr>
          <w:rFonts w:ascii="Times New Roman" w:eastAsia="Times New Roman" w:hAnsi="Times New Roman" w:cs="Times New Roman"/>
          <w:i/>
          <w:lang w:val="en-US"/>
        </w:rPr>
        <w:t>insights</w:t>
      </w:r>
      <w:r w:rsidRPr="00EA54E0">
        <w:rPr>
          <w:rFonts w:ascii="Times New Roman" w:eastAsia="Times New Roman" w:hAnsi="Times New Roman" w:cs="Times New Roman"/>
          <w:lang w:val="en-US"/>
        </w:rPr>
        <w:t xml:space="preserve">. DataReportal – Global Digital Insights. </w:t>
      </w:r>
      <w:hyperlink r:id="rId38">
        <w:r w:rsidRPr="00EA54E0">
          <w:rPr>
            <w:rFonts w:ascii="Times New Roman" w:eastAsia="Times New Roman" w:hAnsi="Times New Roman" w:cs="Times New Roman"/>
            <w:color w:val="1155CC"/>
            <w:u w:val="single"/>
            <w:lang w:val="en-US"/>
          </w:rPr>
          <w:t>https://datareportal.com/reports/digital-2025-portugal</w:t>
        </w:r>
      </w:hyperlink>
    </w:p>
    <w:p w14:paraId="2038328B" w14:textId="77777777" w:rsidR="00D428ED" w:rsidRDefault="002326DF" w:rsidP="00CE4F20">
      <w:pPr>
        <w:spacing w:line="360" w:lineRule="auto"/>
        <w:rPr>
          <w:rFonts w:ascii="Times New Roman" w:eastAsia="Times New Roman" w:hAnsi="Times New Roman" w:cs="Times New Roman"/>
          <w:iCs/>
          <w:lang w:val="en-US"/>
        </w:rPr>
      </w:pPr>
      <w:r>
        <w:rPr>
          <w:rFonts w:ascii="Times New Roman" w:eastAsia="Times New Roman" w:hAnsi="Times New Roman" w:cs="Times New Roman"/>
          <w:iCs/>
          <w:lang w:val="en-US"/>
        </w:rPr>
        <w:t xml:space="preserve">Kline, R. B. (2016). </w:t>
      </w:r>
      <w:r w:rsidRPr="00D428ED">
        <w:rPr>
          <w:rFonts w:ascii="Times New Roman" w:eastAsia="Times New Roman" w:hAnsi="Times New Roman" w:cs="Times New Roman"/>
          <w:i/>
          <w:lang w:val="en-US"/>
        </w:rPr>
        <w:t>Principles and practice of structural equation modeling</w:t>
      </w:r>
      <w:r>
        <w:rPr>
          <w:rFonts w:ascii="Times New Roman" w:eastAsia="Times New Roman" w:hAnsi="Times New Roman" w:cs="Times New Roman"/>
          <w:iCs/>
          <w:lang w:val="en-US"/>
        </w:rPr>
        <w:t xml:space="preserve"> (4</w:t>
      </w:r>
      <w:r w:rsidRPr="002326DF">
        <w:rPr>
          <w:rFonts w:ascii="Times New Roman" w:eastAsia="Times New Roman" w:hAnsi="Times New Roman" w:cs="Times New Roman"/>
          <w:iCs/>
          <w:vertAlign w:val="superscript"/>
          <w:lang w:val="en-US"/>
        </w:rPr>
        <w:t>th</w:t>
      </w:r>
      <w:r>
        <w:rPr>
          <w:rFonts w:ascii="Times New Roman" w:eastAsia="Times New Roman" w:hAnsi="Times New Roman" w:cs="Times New Roman"/>
          <w:iCs/>
          <w:lang w:val="en-US"/>
        </w:rPr>
        <w:t xml:space="preserve"> ed.). </w:t>
      </w:r>
    </w:p>
    <w:p w14:paraId="10CA9390" w14:textId="4B33E07F" w:rsidR="002326DF" w:rsidRPr="00D428ED" w:rsidRDefault="002326DF" w:rsidP="00D428ED">
      <w:pPr>
        <w:spacing w:line="360" w:lineRule="auto"/>
        <w:ind w:firstLine="720"/>
        <w:rPr>
          <w:rFonts w:ascii="Times New Roman" w:eastAsia="Times New Roman" w:hAnsi="Times New Roman" w:cs="Times New Roman"/>
          <w:iCs/>
          <w:lang w:val="en-US"/>
        </w:rPr>
      </w:pPr>
      <w:r>
        <w:rPr>
          <w:rFonts w:ascii="Times New Roman" w:eastAsia="Times New Roman" w:hAnsi="Times New Roman" w:cs="Times New Roman"/>
          <w:iCs/>
          <w:lang w:val="en-US"/>
        </w:rPr>
        <w:t>Guilford.</w:t>
      </w:r>
    </w:p>
    <w:p w14:paraId="06187E0B" w14:textId="3A2AA361" w:rsidR="00CE4F20" w:rsidRDefault="00CE4F20" w:rsidP="00CE4F20">
      <w:pPr>
        <w:spacing w:line="360" w:lineRule="auto"/>
        <w:rPr>
          <w:rFonts w:ascii="Times New Roman" w:eastAsia="Times New Roman" w:hAnsi="Times New Roman" w:cs="Times New Roman"/>
        </w:rPr>
      </w:pPr>
      <w:r>
        <w:rPr>
          <w:rFonts w:ascii="Times New Roman" w:eastAsia="Times New Roman" w:hAnsi="Times New Roman" w:cs="Times New Roman"/>
        </w:rPr>
        <w:t xml:space="preserve">Kontolatou, A. M. (2025). Gender differences in audience engagement and interpretation of </w:t>
      </w:r>
    </w:p>
    <w:p w14:paraId="7EAE7702" w14:textId="6FB8430B" w:rsidR="00CE4F20" w:rsidRDefault="00CE4F20" w:rsidP="00CE4F20">
      <w:pPr>
        <w:spacing w:line="360" w:lineRule="auto"/>
        <w:ind w:left="720"/>
        <w:rPr>
          <w:rFonts w:ascii="Times New Roman" w:eastAsia="Times New Roman" w:hAnsi="Times New Roman" w:cs="Times New Roman"/>
        </w:rPr>
      </w:pPr>
      <w:r>
        <w:rPr>
          <w:rFonts w:ascii="Times New Roman" w:eastAsia="Times New Roman" w:hAnsi="Times New Roman" w:cs="Times New Roman"/>
        </w:rPr>
        <w:t xml:space="preserve">global media contexto. </w:t>
      </w:r>
      <w:r>
        <w:rPr>
          <w:rFonts w:ascii="Times New Roman" w:eastAsia="Times New Roman" w:hAnsi="Times New Roman" w:cs="Times New Roman"/>
          <w:i/>
          <w:iCs/>
        </w:rPr>
        <w:t>Journalism and Media, 6</w:t>
      </w:r>
      <w:r>
        <w:rPr>
          <w:rFonts w:ascii="Times New Roman" w:eastAsia="Times New Roman" w:hAnsi="Times New Roman" w:cs="Times New Roman"/>
        </w:rPr>
        <w:t xml:space="preserve">(2), 91. </w:t>
      </w:r>
      <w:hyperlink r:id="rId39" w:history="1">
        <w:r w:rsidRPr="00C52CD3">
          <w:rPr>
            <w:rStyle w:val="Hiperligao"/>
            <w:rFonts w:ascii="Times New Roman" w:eastAsia="Times New Roman" w:hAnsi="Times New Roman" w:cs="Times New Roman"/>
          </w:rPr>
          <w:t>https://doi.org/10.3390/journalmedia6020091</w:t>
        </w:r>
      </w:hyperlink>
    </w:p>
    <w:p w14:paraId="69D2C53A" w14:textId="7A17D0B4" w:rsidR="00CE4F20" w:rsidRDefault="00CE4F20" w:rsidP="00CE4F20">
      <w:pPr>
        <w:spacing w:line="360" w:lineRule="auto"/>
        <w:rPr>
          <w:rFonts w:ascii="Times New Roman" w:eastAsia="Times New Roman" w:hAnsi="Times New Roman" w:cs="Times New Roman"/>
        </w:rPr>
      </w:pPr>
      <w:r w:rsidRPr="008F7000">
        <w:rPr>
          <w:rFonts w:ascii="Times New Roman" w:eastAsia="Times New Roman" w:hAnsi="Times New Roman" w:cs="Times New Roman"/>
        </w:rPr>
        <w:t xml:space="preserve">Kopala-Sibley, D. C., Zuroff, D. C., Leybman, M. J., &amp; Hope, N. (2011). Recalled peer </w:t>
      </w:r>
    </w:p>
    <w:p w14:paraId="19D05ED5" w14:textId="556BDD46" w:rsidR="00CE4F20" w:rsidRDefault="00CE4F20" w:rsidP="00CE4F20">
      <w:pPr>
        <w:spacing w:line="360" w:lineRule="auto"/>
        <w:ind w:left="720"/>
        <w:rPr>
          <w:rFonts w:ascii="Times New Roman" w:eastAsia="Times New Roman" w:hAnsi="Times New Roman" w:cs="Times New Roman"/>
          <w:lang w:val="en-US"/>
        </w:rPr>
      </w:pPr>
      <w:r w:rsidRPr="008F7000">
        <w:rPr>
          <w:rFonts w:ascii="Times New Roman" w:eastAsia="Times New Roman" w:hAnsi="Times New Roman" w:cs="Times New Roman"/>
        </w:rPr>
        <w:t>relationship experiences and current levels of self-criticism and self-reassurance. </w:t>
      </w:r>
      <w:r w:rsidRPr="008F7000">
        <w:rPr>
          <w:rFonts w:ascii="Times New Roman" w:eastAsia="Times New Roman" w:hAnsi="Times New Roman" w:cs="Times New Roman"/>
          <w:i/>
          <w:iCs/>
        </w:rPr>
        <w:t>Psychology and Psychotherapy: Theory, Research and Practice</w:t>
      </w:r>
      <w:r w:rsidRPr="008F7000">
        <w:rPr>
          <w:rFonts w:ascii="Times New Roman" w:eastAsia="Times New Roman" w:hAnsi="Times New Roman" w:cs="Times New Roman"/>
        </w:rPr>
        <w:t>, </w:t>
      </w:r>
      <w:r w:rsidRPr="008F7000">
        <w:rPr>
          <w:rFonts w:ascii="Times New Roman" w:eastAsia="Times New Roman" w:hAnsi="Times New Roman" w:cs="Times New Roman"/>
          <w:i/>
          <w:iCs/>
        </w:rPr>
        <w:t>86</w:t>
      </w:r>
      <w:r w:rsidRPr="008F7000">
        <w:rPr>
          <w:rFonts w:ascii="Times New Roman" w:eastAsia="Times New Roman" w:hAnsi="Times New Roman" w:cs="Times New Roman"/>
        </w:rPr>
        <w:t>(1), 33–51. </w:t>
      </w:r>
      <w:hyperlink r:id="rId40" w:tgtFrame="_blank" w:history="1">
        <w:r w:rsidRPr="008F7000">
          <w:rPr>
            <w:rStyle w:val="Hiperligao"/>
            <w:rFonts w:ascii="Times New Roman" w:eastAsia="Times New Roman" w:hAnsi="Times New Roman" w:cs="Times New Roman"/>
          </w:rPr>
          <w:t>https://doi.org/10.1111/j.2044-8341.2011.02044.x</w:t>
        </w:r>
      </w:hyperlink>
    </w:p>
    <w:p w14:paraId="38DE9D7A" w14:textId="2CF6F98D"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lastRenderedPageBreak/>
        <w:t>Lee, M., &amp; Lee, H.</w:t>
      </w:r>
      <w:r>
        <w:rPr>
          <w:rFonts w:ascii="Times New Roman" w:eastAsia="Times New Roman" w:hAnsi="Times New Roman" w:cs="Times New Roman"/>
          <w:lang w:val="en-US"/>
        </w:rPr>
        <w:t xml:space="preserve"> </w:t>
      </w:r>
      <w:r w:rsidRPr="00EA54E0">
        <w:rPr>
          <w:rFonts w:ascii="Times New Roman" w:eastAsia="Times New Roman" w:hAnsi="Times New Roman" w:cs="Times New Roman"/>
          <w:lang w:val="en-US"/>
        </w:rPr>
        <w:t xml:space="preserve">H. (2021). Social media photo activity, internalization, appearance </w:t>
      </w:r>
    </w:p>
    <w:p w14:paraId="764B112B" w14:textId="355D7562"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comparison, and body satisfaction: The moderating role of photo-editing behavior. </w:t>
      </w:r>
      <w:r w:rsidRPr="00EA54E0">
        <w:rPr>
          <w:rFonts w:ascii="Times New Roman" w:eastAsia="Times New Roman" w:hAnsi="Times New Roman" w:cs="Times New Roman"/>
          <w:i/>
          <w:lang w:val="en-US"/>
        </w:rPr>
        <w:t>Computers in Human Behavior</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114</w:t>
      </w:r>
      <w:r w:rsidRPr="00EA54E0">
        <w:rPr>
          <w:rFonts w:ascii="Times New Roman" w:eastAsia="Times New Roman" w:hAnsi="Times New Roman" w:cs="Times New Roman"/>
          <w:lang w:val="en-US"/>
        </w:rPr>
        <w:t xml:space="preserve">, 106579. </w:t>
      </w:r>
      <w:hyperlink r:id="rId41">
        <w:r w:rsidRPr="00EA54E0">
          <w:rPr>
            <w:rFonts w:ascii="Times New Roman" w:eastAsia="Times New Roman" w:hAnsi="Times New Roman" w:cs="Times New Roman"/>
            <w:color w:val="1155CC"/>
            <w:u w:val="single"/>
            <w:lang w:val="en-US"/>
          </w:rPr>
          <w:t>https://doi.org/10.1016/j.chb.2020.106579</w:t>
        </w:r>
      </w:hyperlink>
    </w:p>
    <w:p w14:paraId="540E6FA4" w14:textId="77777777" w:rsidR="00D428ED" w:rsidRDefault="00D428ED" w:rsidP="00D428ED">
      <w:pPr>
        <w:spacing w:line="360" w:lineRule="auto"/>
        <w:rPr>
          <w:rFonts w:ascii="Times New Roman" w:eastAsia="Times New Roman" w:hAnsi="Times New Roman" w:cs="Times New Roman"/>
        </w:rPr>
      </w:pPr>
      <w:r w:rsidRPr="004A2B05">
        <w:rPr>
          <w:rFonts w:ascii="Times New Roman" w:eastAsia="Times New Roman" w:hAnsi="Times New Roman" w:cs="Times New Roman"/>
        </w:rPr>
        <w:t xml:space="preserve">Lewallen, J., &amp; Behm-Morawitz, E. (2016). Pinterest or thinterest?: Social comparison and </w:t>
      </w:r>
    </w:p>
    <w:p w14:paraId="3722FB46" w14:textId="7DC6FF11" w:rsidR="00D428ED" w:rsidRDefault="00D428ED" w:rsidP="00D428ED">
      <w:pPr>
        <w:spacing w:line="360" w:lineRule="auto"/>
        <w:ind w:left="720"/>
        <w:rPr>
          <w:rFonts w:ascii="Times New Roman" w:eastAsia="Times New Roman" w:hAnsi="Times New Roman" w:cs="Times New Roman"/>
          <w:lang w:val="en-US"/>
        </w:rPr>
      </w:pPr>
      <w:r w:rsidRPr="004A2B05">
        <w:rPr>
          <w:rFonts w:ascii="Times New Roman" w:eastAsia="Times New Roman" w:hAnsi="Times New Roman" w:cs="Times New Roman"/>
        </w:rPr>
        <w:t>body image on social media. </w:t>
      </w:r>
      <w:r w:rsidRPr="004A2B05">
        <w:rPr>
          <w:rFonts w:ascii="Times New Roman" w:eastAsia="Times New Roman" w:hAnsi="Times New Roman" w:cs="Times New Roman"/>
          <w:i/>
          <w:iCs/>
        </w:rPr>
        <w:t>Social Media + Society</w:t>
      </w:r>
      <w:r w:rsidRPr="004A2B05">
        <w:rPr>
          <w:rFonts w:ascii="Times New Roman" w:eastAsia="Times New Roman" w:hAnsi="Times New Roman" w:cs="Times New Roman"/>
        </w:rPr>
        <w:t>, </w:t>
      </w:r>
      <w:r w:rsidRPr="004A2B05">
        <w:rPr>
          <w:rFonts w:ascii="Times New Roman" w:eastAsia="Times New Roman" w:hAnsi="Times New Roman" w:cs="Times New Roman"/>
          <w:i/>
          <w:iCs/>
        </w:rPr>
        <w:t>2</w:t>
      </w:r>
      <w:r w:rsidRPr="004A2B05">
        <w:rPr>
          <w:rFonts w:ascii="Times New Roman" w:eastAsia="Times New Roman" w:hAnsi="Times New Roman" w:cs="Times New Roman"/>
        </w:rPr>
        <w:t>(1), 205630511664055. </w:t>
      </w:r>
      <w:hyperlink r:id="rId42" w:tgtFrame="_blank" w:history="1">
        <w:r w:rsidRPr="004A2B05">
          <w:rPr>
            <w:rStyle w:val="Hiperligao"/>
            <w:rFonts w:ascii="Times New Roman" w:eastAsia="Times New Roman" w:hAnsi="Times New Roman" w:cs="Times New Roman"/>
          </w:rPr>
          <w:t>https://doi.org/10.1177/2056305116640559</w:t>
        </w:r>
      </w:hyperlink>
    </w:p>
    <w:p w14:paraId="11853BE0" w14:textId="58FB2E10"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Linardon, J., Moffitt, R., Anderson, C., &amp; Tylka, T. L. (2024). Testing for longitudinal </w:t>
      </w:r>
    </w:p>
    <w:p w14:paraId="26BBE677" w14:textId="7B8F2BC1"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bidirectional associations between self-compassion, self-criticism, and positive body image components. </w:t>
      </w:r>
      <w:r w:rsidRPr="00EA54E0">
        <w:rPr>
          <w:rFonts w:ascii="Times New Roman" w:eastAsia="Times New Roman" w:hAnsi="Times New Roman" w:cs="Times New Roman"/>
          <w:i/>
          <w:lang w:val="en-US"/>
        </w:rPr>
        <w:t>Body Image</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49</w:t>
      </w:r>
      <w:r w:rsidRPr="00EA54E0">
        <w:rPr>
          <w:rFonts w:ascii="Times New Roman" w:eastAsia="Times New Roman" w:hAnsi="Times New Roman" w:cs="Times New Roman"/>
          <w:lang w:val="en-US"/>
        </w:rPr>
        <w:t xml:space="preserve">, 101722. </w:t>
      </w:r>
      <w:hyperlink r:id="rId43">
        <w:r w:rsidRPr="00EA54E0">
          <w:rPr>
            <w:rFonts w:ascii="Times New Roman" w:eastAsia="Times New Roman" w:hAnsi="Times New Roman" w:cs="Times New Roman"/>
            <w:color w:val="1155CC"/>
            <w:u w:val="single"/>
            <w:lang w:val="en-US"/>
          </w:rPr>
          <w:t>https://doi.org/10.1016/j.bodyim.2024.101722</w:t>
        </w:r>
      </w:hyperlink>
    </w:p>
    <w:p w14:paraId="5A1F3E25" w14:textId="77777777" w:rsidR="00CE4F20" w:rsidRDefault="00CE4F20" w:rsidP="00CE4F20">
      <w:pPr>
        <w:spacing w:line="360" w:lineRule="auto"/>
        <w:rPr>
          <w:rFonts w:ascii="Times New Roman" w:eastAsia="Times New Roman" w:hAnsi="Times New Roman" w:cs="Times New Roman"/>
        </w:rPr>
      </w:pPr>
      <w:r w:rsidRPr="00D95132">
        <w:rPr>
          <w:rFonts w:ascii="Times New Roman" w:eastAsia="Times New Roman" w:hAnsi="Times New Roman" w:cs="Times New Roman"/>
        </w:rPr>
        <w:t xml:space="preserve">Manago, A. M., Walsh, A. S., &amp; Barsigian, L. L. (2023). The contributions of </w:t>
      </w:r>
    </w:p>
    <w:p w14:paraId="7B9FF71E" w14:textId="77777777" w:rsidR="00CE4F20" w:rsidRPr="00D95132" w:rsidRDefault="00CE4F20" w:rsidP="00CE4F20">
      <w:pPr>
        <w:spacing w:line="360" w:lineRule="auto"/>
        <w:ind w:left="720"/>
        <w:rPr>
          <w:rFonts w:ascii="Times New Roman" w:eastAsia="Times New Roman" w:hAnsi="Times New Roman" w:cs="Times New Roman"/>
        </w:rPr>
      </w:pPr>
      <w:r w:rsidRPr="00D95132">
        <w:rPr>
          <w:rFonts w:ascii="Times New Roman" w:eastAsia="Times New Roman" w:hAnsi="Times New Roman" w:cs="Times New Roman"/>
        </w:rPr>
        <w:t xml:space="preserve">gender identification and gender ideologies to the purposes of social media use in adolescence. </w:t>
      </w:r>
      <w:r w:rsidRPr="00D95132">
        <w:rPr>
          <w:rFonts w:ascii="Times New Roman" w:eastAsia="Times New Roman" w:hAnsi="Times New Roman" w:cs="Times New Roman"/>
          <w:i/>
          <w:iCs/>
        </w:rPr>
        <w:t>Frontiers in Psychology</w:t>
      </w:r>
      <w:r w:rsidRPr="00D95132">
        <w:rPr>
          <w:rFonts w:ascii="Times New Roman" w:eastAsia="Times New Roman" w:hAnsi="Times New Roman" w:cs="Times New Roman"/>
        </w:rPr>
        <w:t xml:space="preserve">, </w:t>
      </w:r>
      <w:r w:rsidRPr="00D95132">
        <w:rPr>
          <w:rFonts w:ascii="Times New Roman" w:eastAsia="Times New Roman" w:hAnsi="Times New Roman" w:cs="Times New Roman"/>
          <w:i/>
          <w:iCs/>
        </w:rPr>
        <w:t>13</w:t>
      </w:r>
      <w:r w:rsidRPr="00D95132">
        <w:rPr>
          <w:rFonts w:ascii="Times New Roman" w:eastAsia="Times New Roman" w:hAnsi="Times New Roman" w:cs="Times New Roman"/>
        </w:rPr>
        <w:t xml:space="preserve">. </w:t>
      </w:r>
      <w:hyperlink r:id="rId44" w:history="1">
        <w:r w:rsidRPr="00D95132">
          <w:rPr>
            <w:rStyle w:val="Hiperligao"/>
            <w:rFonts w:ascii="Times New Roman" w:eastAsia="Times New Roman" w:hAnsi="Times New Roman" w:cs="Times New Roman"/>
          </w:rPr>
          <w:t>https://doi.org/10.3389/fpsyg.2022.1011951</w:t>
        </w:r>
      </w:hyperlink>
    </w:p>
    <w:p w14:paraId="693E824D" w14:textId="58735B2C"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Mancin, P., Cerea, S., Bottesi, G., &amp; Ghisi, M. (2023). Instagram use and negative and </w:t>
      </w:r>
    </w:p>
    <w:p w14:paraId="2025E7E8" w14:textId="59437529"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positive body image: The relationship with following accounts and content and filter use among female students. </w:t>
      </w:r>
      <w:r w:rsidRPr="00EA54E0">
        <w:rPr>
          <w:rFonts w:ascii="Times New Roman" w:eastAsia="Times New Roman" w:hAnsi="Times New Roman" w:cs="Times New Roman"/>
          <w:i/>
          <w:lang w:val="en-US"/>
        </w:rPr>
        <w:t>Current Psychology</w:t>
      </w:r>
      <w:r w:rsidRPr="00EA54E0">
        <w:rPr>
          <w:rFonts w:ascii="Times New Roman" w:eastAsia="Times New Roman" w:hAnsi="Times New Roman" w:cs="Times New Roman"/>
          <w:lang w:val="en-US"/>
        </w:rPr>
        <w:t xml:space="preserve">. </w:t>
      </w:r>
      <w:hyperlink r:id="rId45">
        <w:r w:rsidRPr="00EA54E0">
          <w:rPr>
            <w:rFonts w:ascii="Times New Roman" w:eastAsia="Times New Roman" w:hAnsi="Times New Roman" w:cs="Times New Roman"/>
            <w:color w:val="1155CC"/>
            <w:u w:val="single"/>
            <w:lang w:val="en-US"/>
          </w:rPr>
          <w:t>https://doi.org/10.1007/s12144-023-05204-w</w:t>
        </w:r>
      </w:hyperlink>
    </w:p>
    <w:p w14:paraId="2A561A94" w14:textId="77777777" w:rsidR="0099169C" w:rsidRDefault="0099169C" w:rsidP="0099169C">
      <w:pPr>
        <w:spacing w:line="360" w:lineRule="auto"/>
        <w:rPr>
          <w:rFonts w:ascii="Times New Roman" w:eastAsia="Times New Roman" w:hAnsi="Times New Roman" w:cs="Times New Roman"/>
        </w:rPr>
      </w:pPr>
      <w:r w:rsidRPr="003A4C75">
        <w:rPr>
          <w:rFonts w:ascii="Times New Roman" w:eastAsia="Times New Roman" w:hAnsi="Times New Roman" w:cs="Times New Roman"/>
        </w:rPr>
        <w:t xml:space="preserve">Mendes, A. L., Ferreira, C., &amp; Trindade, I. A. (2018). The central role of self-reassurance to </w:t>
      </w:r>
    </w:p>
    <w:p w14:paraId="655288C7" w14:textId="5B4D082A" w:rsidR="0099169C" w:rsidRDefault="0099169C" w:rsidP="0099169C">
      <w:pPr>
        <w:spacing w:line="360" w:lineRule="auto"/>
        <w:ind w:left="720"/>
        <w:rPr>
          <w:rFonts w:ascii="Times New Roman" w:eastAsia="Times New Roman" w:hAnsi="Times New Roman" w:cs="Times New Roman"/>
          <w:lang w:val="en-US"/>
        </w:rPr>
      </w:pPr>
      <w:r w:rsidRPr="003A4C75">
        <w:rPr>
          <w:rFonts w:ascii="Times New Roman" w:eastAsia="Times New Roman" w:hAnsi="Times New Roman" w:cs="Times New Roman"/>
        </w:rPr>
        <w:t>explain body and eating attitudes. </w:t>
      </w:r>
      <w:r w:rsidRPr="003A4C75">
        <w:rPr>
          <w:rFonts w:ascii="Times New Roman" w:eastAsia="Times New Roman" w:hAnsi="Times New Roman" w:cs="Times New Roman"/>
          <w:i/>
          <w:iCs/>
        </w:rPr>
        <w:t>Eating and Weight Disorders - Studies on Anorexia, Bulimia and Obesity</w:t>
      </w:r>
      <w:r w:rsidRPr="003A4C75">
        <w:rPr>
          <w:rFonts w:ascii="Times New Roman" w:eastAsia="Times New Roman" w:hAnsi="Times New Roman" w:cs="Times New Roman"/>
        </w:rPr>
        <w:t>, </w:t>
      </w:r>
      <w:r w:rsidRPr="003A4C75">
        <w:rPr>
          <w:rFonts w:ascii="Times New Roman" w:eastAsia="Times New Roman" w:hAnsi="Times New Roman" w:cs="Times New Roman"/>
          <w:i/>
          <w:iCs/>
        </w:rPr>
        <w:t>24</w:t>
      </w:r>
      <w:r w:rsidRPr="003A4C75">
        <w:rPr>
          <w:rFonts w:ascii="Times New Roman" w:eastAsia="Times New Roman" w:hAnsi="Times New Roman" w:cs="Times New Roman"/>
        </w:rPr>
        <w:t>(5), 861–868. </w:t>
      </w:r>
      <w:hyperlink r:id="rId46" w:tgtFrame="_blank" w:history="1">
        <w:r w:rsidRPr="003A4C75">
          <w:rPr>
            <w:rStyle w:val="Hiperligao"/>
            <w:rFonts w:ascii="Times New Roman" w:eastAsia="Times New Roman" w:hAnsi="Times New Roman" w:cs="Times New Roman"/>
          </w:rPr>
          <w:t>https://doi.org/10.1007/s40519-018-0568-0</w:t>
        </w:r>
      </w:hyperlink>
    </w:p>
    <w:p w14:paraId="3C647C08" w14:textId="169821BA"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Mingoia, J., Hutchinson, A. D., Wilson, C., &amp; Gleaves, D. H. (2017). The relationship </w:t>
      </w:r>
    </w:p>
    <w:p w14:paraId="75F70D94" w14:textId="77777777"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between social networking site use and the internalization of a thin ideal in females: A meta-analytic review. </w:t>
      </w:r>
      <w:r w:rsidRPr="00EA54E0">
        <w:rPr>
          <w:rFonts w:ascii="Times New Roman" w:eastAsia="Times New Roman" w:hAnsi="Times New Roman" w:cs="Times New Roman"/>
          <w:i/>
          <w:lang w:val="en-US"/>
        </w:rPr>
        <w:t>Frontiers in Psychology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8</w:t>
      </w:r>
      <w:r w:rsidRPr="00EA54E0">
        <w:rPr>
          <w:rFonts w:ascii="Times New Roman" w:eastAsia="Times New Roman" w:hAnsi="Times New Roman" w:cs="Times New Roman"/>
          <w:lang w:val="en-US"/>
        </w:rPr>
        <w:t xml:space="preserve">. </w:t>
      </w:r>
      <w:hyperlink r:id="rId47">
        <w:r w:rsidRPr="00EA54E0">
          <w:rPr>
            <w:rFonts w:ascii="Times New Roman" w:eastAsia="Times New Roman" w:hAnsi="Times New Roman" w:cs="Times New Roman"/>
            <w:color w:val="1155CC"/>
            <w:u w:val="single"/>
            <w:lang w:val="en-US"/>
          </w:rPr>
          <w:t>https://doi.org/10.3389/fpsyg.2017.01351</w:t>
        </w:r>
      </w:hyperlink>
    </w:p>
    <w:p w14:paraId="18942851" w14:textId="4644350F"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Möri, M., Mongillo, F., &amp; Fahr, A. (2022). Images of bodies in mass and social media and </w:t>
      </w:r>
    </w:p>
    <w:p w14:paraId="13D0E7BB" w14:textId="006B6681" w:rsidR="00CA2E48"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body dissatisfaction: The role of internalization and self-discrepancy. </w:t>
      </w:r>
      <w:r w:rsidRPr="00EA54E0">
        <w:rPr>
          <w:rFonts w:ascii="Times New Roman" w:eastAsia="Times New Roman" w:hAnsi="Times New Roman" w:cs="Times New Roman"/>
          <w:i/>
          <w:lang w:val="en-US"/>
        </w:rPr>
        <w:t>Frontiers in Psychology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13</w:t>
      </w:r>
      <w:r w:rsidRPr="00EA54E0">
        <w:rPr>
          <w:rFonts w:ascii="Times New Roman" w:eastAsia="Times New Roman" w:hAnsi="Times New Roman" w:cs="Times New Roman"/>
          <w:lang w:val="en-US"/>
        </w:rPr>
        <w:t xml:space="preserve">. </w:t>
      </w:r>
      <w:hyperlink r:id="rId48">
        <w:r w:rsidRPr="00EA54E0">
          <w:rPr>
            <w:rFonts w:ascii="Times New Roman" w:eastAsia="Times New Roman" w:hAnsi="Times New Roman" w:cs="Times New Roman"/>
            <w:color w:val="1155CC"/>
            <w:u w:val="single"/>
            <w:lang w:val="en-US"/>
          </w:rPr>
          <w:t>https://doi.org/10.3389/fpsyg.2022.1009792</w:t>
        </w:r>
      </w:hyperlink>
    </w:p>
    <w:p w14:paraId="36C1FF80" w14:textId="77777777" w:rsidR="00CE4F20" w:rsidRDefault="00CE4F20" w:rsidP="00CE4F20">
      <w:pPr>
        <w:spacing w:line="360" w:lineRule="auto"/>
        <w:rPr>
          <w:rFonts w:ascii="Times New Roman" w:eastAsia="Times New Roman" w:hAnsi="Times New Roman" w:cs="Times New Roman"/>
        </w:rPr>
      </w:pPr>
      <w:r w:rsidRPr="00D95132">
        <w:rPr>
          <w:rFonts w:ascii="Times New Roman" w:eastAsia="Times New Roman" w:hAnsi="Times New Roman" w:cs="Times New Roman"/>
        </w:rPr>
        <w:t>Muscanell, N. L., &amp; Guadagno, R. E. (2012). Make new friends or keep the old: Gender and</w:t>
      </w:r>
      <w:r>
        <w:rPr>
          <w:rFonts w:ascii="Times New Roman" w:eastAsia="Times New Roman" w:hAnsi="Times New Roman" w:cs="Times New Roman"/>
        </w:rPr>
        <w:t xml:space="preserve"> </w:t>
      </w:r>
    </w:p>
    <w:p w14:paraId="5DEF0C91" w14:textId="6C48B6BB" w:rsidR="00CE4F20" w:rsidRPr="00CE4F20" w:rsidRDefault="00CE4F20" w:rsidP="00CE4F20">
      <w:pPr>
        <w:spacing w:line="360" w:lineRule="auto"/>
        <w:ind w:left="720"/>
        <w:rPr>
          <w:rFonts w:ascii="Times New Roman" w:eastAsia="Times New Roman" w:hAnsi="Times New Roman" w:cs="Times New Roman"/>
        </w:rPr>
      </w:pPr>
      <w:r w:rsidRPr="00D95132">
        <w:rPr>
          <w:rFonts w:ascii="Times New Roman" w:eastAsia="Times New Roman" w:hAnsi="Times New Roman" w:cs="Times New Roman"/>
        </w:rPr>
        <w:t xml:space="preserve">personality differences in social networking use. </w:t>
      </w:r>
      <w:r w:rsidRPr="00D95132">
        <w:rPr>
          <w:rFonts w:ascii="Times New Roman" w:eastAsia="Times New Roman" w:hAnsi="Times New Roman" w:cs="Times New Roman"/>
          <w:i/>
          <w:iCs/>
        </w:rPr>
        <w:t>Computers in Human Behavior</w:t>
      </w:r>
      <w:r w:rsidRPr="00D95132">
        <w:rPr>
          <w:rFonts w:ascii="Times New Roman" w:eastAsia="Times New Roman" w:hAnsi="Times New Roman" w:cs="Times New Roman"/>
        </w:rPr>
        <w:t xml:space="preserve">, </w:t>
      </w:r>
      <w:r w:rsidRPr="00D95132">
        <w:rPr>
          <w:rFonts w:ascii="Times New Roman" w:eastAsia="Times New Roman" w:hAnsi="Times New Roman" w:cs="Times New Roman"/>
          <w:i/>
          <w:iCs/>
        </w:rPr>
        <w:t>28</w:t>
      </w:r>
      <w:r w:rsidRPr="00D95132">
        <w:rPr>
          <w:rFonts w:ascii="Times New Roman" w:eastAsia="Times New Roman" w:hAnsi="Times New Roman" w:cs="Times New Roman"/>
        </w:rPr>
        <w:t xml:space="preserve">(1), 107–112. </w:t>
      </w:r>
      <w:hyperlink r:id="rId49" w:history="1">
        <w:r w:rsidRPr="00D95132">
          <w:rPr>
            <w:rStyle w:val="Hiperligao"/>
            <w:rFonts w:ascii="Times New Roman" w:eastAsia="Times New Roman" w:hAnsi="Times New Roman" w:cs="Times New Roman"/>
          </w:rPr>
          <w:t>https://doi.org/10.1016/j.chb.2011.08.016</w:t>
        </w:r>
      </w:hyperlink>
    </w:p>
    <w:p w14:paraId="10C69F59" w14:textId="1D5EEE77"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Nelson, S. C., Kling, J., Wängqvist, M., Frisén, A., &amp; Syed, M. (2018). Identity and the body: </w:t>
      </w:r>
    </w:p>
    <w:p w14:paraId="2EDBC1DF" w14:textId="77777777" w:rsidR="00CA2E48"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Trajectories of body esteem from adolescence to emerging adulthood. </w:t>
      </w:r>
      <w:r w:rsidRPr="00EA54E0">
        <w:rPr>
          <w:rFonts w:ascii="Times New Roman" w:eastAsia="Times New Roman" w:hAnsi="Times New Roman" w:cs="Times New Roman"/>
          <w:i/>
          <w:lang w:val="en-US"/>
        </w:rPr>
        <w:t>Developmental Psychology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54</w:t>
      </w:r>
      <w:r w:rsidRPr="00EA54E0">
        <w:rPr>
          <w:rFonts w:ascii="Times New Roman" w:eastAsia="Times New Roman" w:hAnsi="Times New Roman" w:cs="Times New Roman"/>
          <w:lang w:val="en-US"/>
        </w:rPr>
        <w:t xml:space="preserve">(6), 1159–1171. </w:t>
      </w:r>
      <w:hyperlink r:id="rId50">
        <w:r w:rsidRPr="00EA54E0">
          <w:rPr>
            <w:rFonts w:ascii="Times New Roman" w:eastAsia="Times New Roman" w:hAnsi="Times New Roman" w:cs="Times New Roman"/>
            <w:color w:val="1155CC"/>
            <w:u w:val="single"/>
            <w:lang w:val="en-US"/>
          </w:rPr>
          <w:t>https://doi.org/10.1037/dev0000435</w:t>
        </w:r>
      </w:hyperlink>
    </w:p>
    <w:p w14:paraId="3FA945C1" w14:textId="77777777"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lastRenderedPageBreak/>
        <w:t xml:space="preserve">Odgers, C. L., &amp; Jensen, M. R. (2020). Annual Research Review: Adolescent mental health </w:t>
      </w:r>
    </w:p>
    <w:p w14:paraId="5E9B8EEA" w14:textId="1991360B" w:rsidR="00CA2E48" w:rsidRDefault="00CA2E48" w:rsidP="00CA2E48">
      <w:pPr>
        <w:spacing w:line="360" w:lineRule="auto"/>
        <w:ind w:left="720"/>
      </w:pPr>
      <w:r w:rsidRPr="00EA54E0">
        <w:rPr>
          <w:rFonts w:ascii="Times New Roman" w:eastAsia="Times New Roman" w:hAnsi="Times New Roman" w:cs="Times New Roman"/>
          <w:lang w:val="en-US"/>
        </w:rPr>
        <w:t xml:space="preserve">in the digital age: Facts, fears, and future directions. </w:t>
      </w:r>
      <w:r w:rsidRPr="00EA54E0">
        <w:rPr>
          <w:rFonts w:ascii="Times New Roman" w:eastAsia="Times New Roman" w:hAnsi="Times New Roman" w:cs="Times New Roman"/>
          <w:i/>
          <w:lang w:val="en-US"/>
        </w:rPr>
        <w:t>Journal of Child Psychology and Psychiatry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61</w:t>
      </w:r>
      <w:r w:rsidRPr="00EA54E0">
        <w:rPr>
          <w:rFonts w:ascii="Times New Roman" w:eastAsia="Times New Roman" w:hAnsi="Times New Roman" w:cs="Times New Roman"/>
          <w:lang w:val="en-US"/>
        </w:rPr>
        <w:t xml:space="preserve">(3), 336–348. </w:t>
      </w:r>
      <w:hyperlink r:id="rId51">
        <w:r>
          <w:rPr>
            <w:rFonts w:ascii="Times New Roman" w:eastAsia="Times New Roman" w:hAnsi="Times New Roman" w:cs="Times New Roman"/>
            <w:color w:val="1155CC"/>
            <w:u w:val="single"/>
          </w:rPr>
          <w:t>https://doi.org/10.1111/jcpp.13190</w:t>
        </w:r>
      </w:hyperlink>
    </w:p>
    <w:p w14:paraId="1675EB99" w14:textId="77777777" w:rsidR="00D428ED" w:rsidRDefault="00D428ED" w:rsidP="00D428ED">
      <w:pPr>
        <w:spacing w:line="360" w:lineRule="auto"/>
        <w:rPr>
          <w:rFonts w:ascii="Times New Roman" w:hAnsi="Times New Roman" w:cs="Times New Roman"/>
          <w:i/>
          <w:iCs/>
        </w:rPr>
      </w:pPr>
      <w:r>
        <w:rPr>
          <w:rFonts w:ascii="Times New Roman" w:hAnsi="Times New Roman" w:cs="Times New Roman"/>
        </w:rPr>
        <w:t xml:space="preserve">Pallant, J. (2011). </w:t>
      </w:r>
      <w:r w:rsidRPr="00D428ED">
        <w:rPr>
          <w:rFonts w:ascii="Times New Roman" w:hAnsi="Times New Roman" w:cs="Times New Roman"/>
          <w:i/>
          <w:iCs/>
        </w:rPr>
        <w:t xml:space="preserve">SPSS survival manual: A step by step guide to data analysis the SPSS </w:t>
      </w:r>
    </w:p>
    <w:p w14:paraId="6C1D935B" w14:textId="44DC1C3B" w:rsidR="00D428ED" w:rsidRDefault="00D428ED" w:rsidP="00D428ED">
      <w:pPr>
        <w:spacing w:line="360" w:lineRule="auto"/>
        <w:ind w:firstLine="720"/>
        <w:rPr>
          <w:rFonts w:ascii="Times New Roman" w:eastAsia="Times New Roman" w:hAnsi="Times New Roman" w:cs="Times New Roman"/>
        </w:rPr>
      </w:pPr>
      <w:r w:rsidRPr="00D428ED">
        <w:rPr>
          <w:rFonts w:ascii="Times New Roman" w:hAnsi="Times New Roman" w:cs="Times New Roman"/>
          <w:i/>
          <w:iCs/>
        </w:rPr>
        <w:t>program</w:t>
      </w:r>
      <w:r>
        <w:rPr>
          <w:rFonts w:ascii="Times New Roman" w:hAnsi="Times New Roman" w:cs="Times New Roman"/>
        </w:rPr>
        <w:t xml:space="preserve"> (4th ed.). Allen &amp; Unwin.</w:t>
      </w:r>
    </w:p>
    <w:p w14:paraId="60EBEAC9" w14:textId="540C04B6" w:rsidR="00E875A7" w:rsidRDefault="00E875A7" w:rsidP="00E875A7">
      <w:pPr>
        <w:spacing w:line="360" w:lineRule="auto"/>
        <w:rPr>
          <w:rFonts w:ascii="Times New Roman" w:eastAsia="Times New Roman" w:hAnsi="Times New Roman" w:cs="Times New Roman"/>
        </w:rPr>
      </w:pPr>
      <w:r w:rsidRPr="00806A47">
        <w:rPr>
          <w:rFonts w:ascii="Times New Roman" w:eastAsia="Times New Roman" w:hAnsi="Times New Roman" w:cs="Times New Roman"/>
        </w:rPr>
        <w:t xml:space="preserve">Palmeira, L., Pinto-Gouveia, J., Cunha, M., &amp; Carvalho, S. (2017). Finding the link between </w:t>
      </w:r>
    </w:p>
    <w:p w14:paraId="14ECF126" w14:textId="030521D6" w:rsidR="00E875A7" w:rsidRDefault="00E875A7" w:rsidP="00E875A7">
      <w:pPr>
        <w:spacing w:line="360" w:lineRule="auto"/>
        <w:ind w:left="720"/>
        <w:rPr>
          <w:rFonts w:ascii="Times New Roman" w:eastAsia="Times New Roman" w:hAnsi="Times New Roman" w:cs="Times New Roman"/>
        </w:rPr>
      </w:pPr>
      <w:r w:rsidRPr="00806A47">
        <w:rPr>
          <w:rFonts w:ascii="Times New Roman" w:eastAsia="Times New Roman" w:hAnsi="Times New Roman" w:cs="Times New Roman"/>
        </w:rPr>
        <w:t>internalized weight-stigma and binge eating behaviors in Portuguese adult women with overweight and obesity: The mediator role of self-criticism and self-reassurance. </w:t>
      </w:r>
      <w:r w:rsidRPr="00806A47">
        <w:rPr>
          <w:rFonts w:ascii="Times New Roman" w:eastAsia="Times New Roman" w:hAnsi="Times New Roman" w:cs="Times New Roman"/>
          <w:i/>
          <w:iCs/>
        </w:rPr>
        <w:t>Eating Behaviors</w:t>
      </w:r>
      <w:r w:rsidRPr="00806A47">
        <w:rPr>
          <w:rFonts w:ascii="Times New Roman" w:eastAsia="Times New Roman" w:hAnsi="Times New Roman" w:cs="Times New Roman"/>
        </w:rPr>
        <w:t>, </w:t>
      </w:r>
      <w:r w:rsidRPr="00806A47">
        <w:rPr>
          <w:rFonts w:ascii="Times New Roman" w:eastAsia="Times New Roman" w:hAnsi="Times New Roman" w:cs="Times New Roman"/>
          <w:i/>
          <w:iCs/>
        </w:rPr>
        <w:t>26</w:t>
      </w:r>
      <w:r w:rsidRPr="00806A47">
        <w:rPr>
          <w:rFonts w:ascii="Times New Roman" w:eastAsia="Times New Roman" w:hAnsi="Times New Roman" w:cs="Times New Roman"/>
        </w:rPr>
        <w:t>, 50–54. </w:t>
      </w:r>
      <w:hyperlink r:id="rId52" w:tgtFrame="_blank" w:history="1">
        <w:r w:rsidRPr="00806A47">
          <w:rPr>
            <w:rStyle w:val="Hiperligao"/>
            <w:rFonts w:ascii="Times New Roman" w:eastAsia="Times New Roman" w:hAnsi="Times New Roman" w:cs="Times New Roman"/>
          </w:rPr>
          <w:t>https://doi.org/10.1016/j.eatbeh.2017.01.006</w:t>
        </w:r>
      </w:hyperlink>
    </w:p>
    <w:p w14:paraId="359BD5CE" w14:textId="76722B1D" w:rsidR="00CA2E48" w:rsidRPr="00EA54E0" w:rsidRDefault="00CA2E48" w:rsidP="00CA2E48">
      <w:pPr>
        <w:spacing w:line="360" w:lineRule="auto"/>
        <w:rPr>
          <w:rFonts w:ascii="Times New Roman" w:eastAsia="Times New Roman" w:hAnsi="Times New Roman" w:cs="Times New Roman"/>
          <w:lang w:val="en-US"/>
        </w:rPr>
      </w:pPr>
      <w:r>
        <w:rPr>
          <w:rFonts w:ascii="Times New Roman" w:eastAsia="Times New Roman" w:hAnsi="Times New Roman" w:cs="Times New Roman"/>
        </w:rPr>
        <w:t xml:space="preserve">Paterna, A., Alcaraz‐Ibáñez, M., Fuller‐Tyszkiewicz, M., &amp; Sicilia, Á. (2021). </w:t>
      </w:r>
      <w:r w:rsidRPr="00EA54E0">
        <w:rPr>
          <w:rFonts w:ascii="Times New Roman" w:eastAsia="Times New Roman" w:hAnsi="Times New Roman" w:cs="Times New Roman"/>
          <w:lang w:val="en-US"/>
        </w:rPr>
        <w:t xml:space="preserve">Internalization </w:t>
      </w:r>
    </w:p>
    <w:p w14:paraId="04F6DEE7" w14:textId="54670C8C" w:rsidR="00CA2E48"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of body shape ideals and body dissatisfaction: A systematic review and meta‐analysis. </w:t>
      </w:r>
      <w:r w:rsidRPr="00EA54E0">
        <w:rPr>
          <w:rFonts w:ascii="Times New Roman" w:eastAsia="Times New Roman" w:hAnsi="Times New Roman" w:cs="Times New Roman"/>
          <w:i/>
          <w:lang w:val="en-US"/>
        </w:rPr>
        <w:t>International Journal of Eating Disorders</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54</w:t>
      </w:r>
      <w:r w:rsidRPr="00EA54E0">
        <w:rPr>
          <w:rFonts w:ascii="Times New Roman" w:eastAsia="Times New Roman" w:hAnsi="Times New Roman" w:cs="Times New Roman"/>
          <w:lang w:val="en-US"/>
        </w:rPr>
        <w:t xml:space="preserve">(9), 1575–1600. </w:t>
      </w:r>
      <w:hyperlink r:id="rId53">
        <w:r w:rsidRPr="00EA54E0">
          <w:rPr>
            <w:rFonts w:ascii="Times New Roman" w:eastAsia="Times New Roman" w:hAnsi="Times New Roman" w:cs="Times New Roman"/>
            <w:color w:val="1155CC"/>
            <w:u w:val="single"/>
            <w:lang w:val="en-US"/>
          </w:rPr>
          <w:t>https://doi.org/10.1002/eat.23568</w:t>
        </w:r>
      </w:hyperlink>
    </w:p>
    <w:p w14:paraId="0DD20855" w14:textId="77777777" w:rsidR="00CA2E48" w:rsidRDefault="00CA2E48" w:rsidP="00CA2E48">
      <w:pPr>
        <w:spacing w:line="360" w:lineRule="auto"/>
        <w:rPr>
          <w:rFonts w:ascii="Times New Roman" w:eastAsia="Times New Roman" w:hAnsi="Times New Roman" w:cs="Times New Roman"/>
          <w:i/>
        </w:rPr>
      </w:pPr>
      <w:r w:rsidRPr="00EA54E0">
        <w:rPr>
          <w:rFonts w:ascii="Times New Roman" w:eastAsia="Times New Roman" w:hAnsi="Times New Roman" w:cs="Times New Roman"/>
          <w:lang w:val="en-US"/>
        </w:rPr>
        <w:t xml:space="preserve">Pessoa, V. d. O. (2010). </w:t>
      </w:r>
      <w:r>
        <w:rPr>
          <w:rFonts w:ascii="Times New Roman" w:eastAsia="Times New Roman" w:hAnsi="Times New Roman" w:cs="Times New Roman"/>
          <w:i/>
        </w:rPr>
        <w:t xml:space="preserve">Insatisfação corporal e as influências dos meios de comunicação </w:t>
      </w:r>
    </w:p>
    <w:p w14:paraId="4D965223" w14:textId="77777777" w:rsidR="00CA2E48" w:rsidRDefault="00CA2E48" w:rsidP="00CA2E48">
      <w:pPr>
        <w:spacing w:line="360" w:lineRule="auto"/>
        <w:ind w:left="720"/>
        <w:rPr>
          <w:rFonts w:ascii="Times New Roman" w:eastAsia="Times New Roman" w:hAnsi="Times New Roman" w:cs="Times New Roman"/>
        </w:rPr>
      </w:pPr>
      <w:r>
        <w:rPr>
          <w:rFonts w:ascii="Times New Roman" w:eastAsia="Times New Roman" w:hAnsi="Times New Roman" w:cs="Times New Roman"/>
          <w:i/>
        </w:rPr>
        <w:t>face à aparência, controlo do peso e obesidade</w:t>
      </w:r>
      <w:r>
        <w:rPr>
          <w:rFonts w:ascii="Times New Roman" w:eastAsia="Times New Roman" w:hAnsi="Times New Roman" w:cs="Times New Roman"/>
        </w:rPr>
        <w:t xml:space="preserve"> [Master's thesis]. ReCiL – Repositório Científico Lusófona. </w:t>
      </w:r>
      <w:hyperlink r:id="rId54">
        <w:r>
          <w:rPr>
            <w:rFonts w:ascii="Times New Roman" w:eastAsia="Times New Roman" w:hAnsi="Times New Roman" w:cs="Times New Roman"/>
            <w:color w:val="1155CC"/>
            <w:u w:val="single"/>
          </w:rPr>
          <w:t>http://hdl.handle.net/10437/1259</w:t>
        </w:r>
      </w:hyperlink>
    </w:p>
    <w:p w14:paraId="3E6A994B" w14:textId="77777777" w:rsidR="00E875A7" w:rsidRDefault="00E875A7" w:rsidP="00E875A7">
      <w:pPr>
        <w:spacing w:line="360" w:lineRule="auto"/>
        <w:rPr>
          <w:rFonts w:ascii="Times New Roman" w:eastAsia="Times New Roman" w:hAnsi="Times New Roman" w:cs="Times New Roman"/>
        </w:rPr>
      </w:pPr>
      <w:r w:rsidRPr="00C774DE">
        <w:rPr>
          <w:rFonts w:ascii="Times New Roman" w:eastAsia="Times New Roman" w:hAnsi="Times New Roman" w:cs="Times New Roman"/>
        </w:rPr>
        <w:t xml:space="preserve">Petrocchi, N., Dentale, F., &amp; Gilbert, P. (2018). Self‐reassurance, not self‐esteem, serves as a </w:t>
      </w:r>
    </w:p>
    <w:p w14:paraId="65991FEC" w14:textId="635FE876" w:rsidR="00E875A7" w:rsidRPr="00E875A7" w:rsidRDefault="00E875A7" w:rsidP="00E875A7">
      <w:pPr>
        <w:spacing w:line="360" w:lineRule="auto"/>
        <w:ind w:left="720"/>
      </w:pPr>
      <w:r w:rsidRPr="00C774DE">
        <w:rPr>
          <w:rFonts w:ascii="Times New Roman" w:eastAsia="Times New Roman" w:hAnsi="Times New Roman" w:cs="Times New Roman"/>
        </w:rPr>
        <w:t>buffer between self‐criticism and depressive symptoms. </w:t>
      </w:r>
      <w:r w:rsidRPr="00C774DE">
        <w:rPr>
          <w:rFonts w:ascii="Times New Roman" w:eastAsia="Times New Roman" w:hAnsi="Times New Roman" w:cs="Times New Roman"/>
          <w:i/>
          <w:iCs/>
        </w:rPr>
        <w:t>Psychology and Psychotherapy: Theory, Research and Practice</w:t>
      </w:r>
      <w:r w:rsidRPr="00C774DE">
        <w:rPr>
          <w:rFonts w:ascii="Times New Roman" w:eastAsia="Times New Roman" w:hAnsi="Times New Roman" w:cs="Times New Roman"/>
        </w:rPr>
        <w:t>, </w:t>
      </w:r>
      <w:r w:rsidRPr="00C774DE">
        <w:rPr>
          <w:rFonts w:ascii="Times New Roman" w:eastAsia="Times New Roman" w:hAnsi="Times New Roman" w:cs="Times New Roman"/>
          <w:i/>
          <w:iCs/>
        </w:rPr>
        <w:t>92</w:t>
      </w:r>
      <w:r w:rsidRPr="00C774DE">
        <w:rPr>
          <w:rFonts w:ascii="Times New Roman" w:eastAsia="Times New Roman" w:hAnsi="Times New Roman" w:cs="Times New Roman"/>
        </w:rPr>
        <w:t>(3), 394–406. </w:t>
      </w:r>
      <w:hyperlink r:id="rId55" w:tgtFrame="_blank" w:history="1">
        <w:r w:rsidRPr="00C774DE">
          <w:rPr>
            <w:rStyle w:val="Hiperligao"/>
            <w:rFonts w:ascii="Times New Roman" w:eastAsia="Times New Roman" w:hAnsi="Times New Roman" w:cs="Times New Roman"/>
          </w:rPr>
          <w:t>https://doi.org/10.1111/papt.12186</w:t>
        </w:r>
      </w:hyperlink>
    </w:p>
    <w:p w14:paraId="642B1DB1" w14:textId="77777777" w:rsidR="00D428ED" w:rsidRDefault="00D428ED" w:rsidP="00D428ED">
      <w:pPr>
        <w:spacing w:line="360" w:lineRule="auto"/>
        <w:rPr>
          <w:rFonts w:ascii="Times New Roman" w:eastAsia="Times New Roman" w:hAnsi="Times New Roman" w:cs="Times New Roman"/>
        </w:rPr>
      </w:pPr>
      <w:r w:rsidRPr="00F520ED">
        <w:rPr>
          <w:rFonts w:ascii="Times New Roman" w:eastAsia="Times New Roman" w:hAnsi="Times New Roman" w:cs="Times New Roman"/>
        </w:rPr>
        <w:t xml:space="preserve">Podsakoff, P. M., MacKenzie, S. B., Lee, J.-Y., &amp; Podsakoff, N. P. (2003). Common method </w:t>
      </w:r>
    </w:p>
    <w:p w14:paraId="16415A1F" w14:textId="72272A9A" w:rsidR="00D428ED" w:rsidRDefault="00D428ED" w:rsidP="00D428ED">
      <w:pPr>
        <w:spacing w:line="360" w:lineRule="auto"/>
        <w:ind w:left="720"/>
        <w:rPr>
          <w:rFonts w:ascii="Times New Roman" w:eastAsia="Times New Roman" w:hAnsi="Times New Roman" w:cs="Times New Roman"/>
        </w:rPr>
      </w:pPr>
      <w:r w:rsidRPr="00F520ED">
        <w:rPr>
          <w:rFonts w:ascii="Times New Roman" w:eastAsia="Times New Roman" w:hAnsi="Times New Roman" w:cs="Times New Roman"/>
        </w:rPr>
        <w:t>biases in behavioral research: A critical review of the literature and recommended remedies. </w:t>
      </w:r>
      <w:r w:rsidRPr="00F520ED">
        <w:rPr>
          <w:rFonts w:ascii="Times New Roman" w:eastAsia="Times New Roman" w:hAnsi="Times New Roman" w:cs="Times New Roman"/>
          <w:i/>
          <w:iCs/>
        </w:rPr>
        <w:t>Journal of Applied Psychology</w:t>
      </w:r>
      <w:r w:rsidRPr="00F520ED">
        <w:rPr>
          <w:rFonts w:ascii="Times New Roman" w:eastAsia="Times New Roman" w:hAnsi="Times New Roman" w:cs="Times New Roman"/>
        </w:rPr>
        <w:t>, </w:t>
      </w:r>
      <w:r w:rsidRPr="00F520ED">
        <w:rPr>
          <w:rFonts w:ascii="Times New Roman" w:eastAsia="Times New Roman" w:hAnsi="Times New Roman" w:cs="Times New Roman"/>
          <w:i/>
          <w:iCs/>
        </w:rPr>
        <w:t>88</w:t>
      </w:r>
      <w:r w:rsidRPr="00F520ED">
        <w:rPr>
          <w:rFonts w:ascii="Times New Roman" w:eastAsia="Times New Roman" w:hAnsi="Times New Roman" w:cs="Times New Roman"/>
        </w:rPr>
        <w:t>(5), 879–903. </w:t>
      </w:r>
      <w:hyperlink r:id="rId56" w:tgtFrame="_blank" w:history="1">
        <w:r w:rsidRPr="00F520ED">
          <w:rPr>
            <w:rStyle w:val="Hiperligao"/>
            <w:rFonts w:ascii="Times New Roman" w:eastAsia="Times New Roman" w:hAnsi="Times New Roman" w:cs="Times New Roman"/>
          </w:rPr>
          <w:t>https://doi.org/10.1037/0021-9010.88.5.879</w:t>
        </w:r>
      </w:hyperlink>
    </w:p>
    <w:p w14:paraId="1AD9D778" w14:textId="38B1C0E1" w:rsidR="00CA2E48" w:rsidRDefault="00CA2E48" w:rsidP="00CA2E48">
      <w:pPr>
        <w:spacing w:line="360" w:lineRule="auto"/>
        <w:rPr>
          <w:rFonts w:ascii="Times New Roman" w:eastAsia="Times New Roman" w:hAnsi="Times New Roman" w:cs="Times New Roman"/>
        </w:rPr>
      </w:pPr>
      <w:r>
        <w:rPr>
          <w:rFonts w:ascii="Times New Roman" w:eastAsia="Times New Roman" w:hAnsi="Times New Roman" w:cs="Times New Roman"/>
        </w:rPr>
        <w:t xml:space="preserve">Riccardo, A. M., Ferrazzi, G., Catellani, S., Gibin, A. M., Nasi, A. M., Marchi, M., Galeazzi, </w:t>
      </w:r>
    </w:p>
    <w:p w14:paraId="45E321FE" w14:textId="5C60159F" w:rsidR="00CA2E48" w:rsidRDefault="00CA2E48"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G. M., Thompson, K. J., &amp; Pingani, L. (2024). Validation of an adapted italian-language version of the sociocultural attitudes toward appearance questionnaire-3 (SATAQ-3), within a female population: The sociocultural attitudes toward appearance questionnaire - social media (SATAQ-SM). </w:t>
      </w:r>
      <w:r w:rsidRPr="00EA54E0">
        <w:rPr>
          <w:rFonts w:ascii="Times New Roman" w:eastAsia="Times New Roman" w:hAnsi="Times New Roman" w:cs="Times New Roman"/>
          <w:i/>
          <w:lang w:val="en-US"/>
        </w:rPr>
        <w:t>Frontiers in Psychology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14</w:t>
      </w:r>
      <w:r w:rsidRPr="00EA54E0">
        <w:rPr>
          <w:rFonts w:ascii="Times New Roman" w:eastAsia="Times New Roman" w:hAnsi="Times New Roman" w:cs="Times New Roman"/>
          <w:lang w:val="en-US"/>
        </w:rPr>
        <w:t xml:space="preserve">. </w:t>
      </w:r>
      <w:hyperlink r:id="rId57">
        <w:r w:rsidRPr="00EA54E0">
          <w:rPr>
            <w:rFonts w:ascii="Times New Roman" w:eastAsia="Times New Roman" w:hAnsi="Times New Roman" w:cs="Times New Roman"/>
            <w:color w:val="1155CC"/>
            <w:u w:val="single"/>
            <w:lang w:val="en-US"/>
          </w:rPr>
          <w:t>https://doi.org/10.3389/fpsyg.2023.1193062</w:t>
        </w:r>
      </w:hyperlink>
    </w:p>
    <w:p w14:paraId="7984E67C" w14:textId="77777777" w:rsidR="004E7295" w:rsidRDefault="004E7295" w:rsidP="00E875A7">
      <w:pPr>
        <w:spacing w:line="360" w:lineRule="auto"/>
        <w:rPr>
          <w:rFonts w:ascii="Times New Roman" w:eastAsia="Times New Roman" w:hAnsi="Times New Roman" w:cs="Times New Roman"/>
          <w:lang w:val="en-US"/>
        </w:rPr>
      </w:pPr>
    </w:p>
    <w:p w14:paraId="461F0812" w14:textId="77777777" w:rsidR="004E7295" w:rsidRDefault="004E7295" w:rsidP="00E875A7">
      <w:pPr>
        <w:spacing w:line="360" w:lineRule="auto"/>
        <w:rPr>
          <w:rFonts w:ascii="Times New Roman" w:eastAsia="Times New Roman" w:hAnsi="Times New Roman" w:cs="Times New Roman"/>
          <w:lang w:val="en-US"/>
        </w:rPr>
      </w:pPr>
    </w:p>
    <w:p w14:paraId="2C6A0EF3" w14:textId="77777777" w:rsidR="004E7295" w:rsidRDefault="004E7295" w:rsidP="00E875A7">
      <w:pPr>
        <w:spacing w:line="360" w:lineRule="auto"/>
        <w:rPr>
          <w:rFonts w:ascii="Times New Roman" w:eastAsia="Times New Roman" w:hAnsi="Times New Roman" w:cs="Times New Roman"/>
          <w:lang w:val="en-US"/>
        </w:rPr>
      </w:pPr>
    </w:p>
    <w:p w14:paraId="1FB0E941" w14:textId="2F856B17"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lastRenderedPageBreak/>
        <w:t xml:space="preserve">Roberts, S. R., Maheux, A. J., Hunt, R. A., Ladd, B. A., &amp; Choukas-Bradley, S. (2022). </w:t>
      </w:r>
    </w:p>
    <w:p w14:paraId="632BBAFA" w14:textId="2058AEF2"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Incorporating social media and muscular ideal internalization into the tripartite influence model of body image: Towards a modern understanding of adolescent girls’ body dissatisfaction. </w:t>
      </w:r>
      <w:r w:rsidRPr="00EA54E0">
        <w:rPr>
          <w:rFonts w:ascii="Times New Roman" w:eastAsia="Times New Roman" w:hAnsi="Times New Roman" w:cs="Times New Roman"/>
          <w:i/>
          <w:lang w:val="en-US"/>
        </w:rPr>
        <w:t>Body Image</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41</w:t>
      </w:r>
      <w:r w:rsidRPr="00EA54E0">
        <w:rPr>
          <w:rFonts w:ascii="Times New Roman" w:eastAsia="Times New Roman" w:hAnsi="Times New Roman" w:cs="Times New Roman"/>
          <w:lang w:val="en-US"/>
        </w:rPr>
        <w:t xml:space="preserve">, 239–247. </w:t>
      </w:r>
      <w:hyperlink r:id="rId58">
        <w:r w:rsidRPr="00EA54E0">
          <w:rPr>
            <w:rFonts w:ascii="Times New Roman" w:eastAsia="Times New Roman" w:hAnsi="Times New Roman" w:cs="Times New Roman"/>
            <w:color w:val="1155CC"/>
            <w:u w:val="single"/>
            <w:lang w:val="en-US"/>
          </w:rPr>
          <w:t>https://doi.org/10.1016/j.bodyim.2022.03.002</w:t>
        </w:r>
      </w:hyperlink>
    </w:p>
    <w:p w14:paraId="21D0E7CB" w14:textId="75F21565" w:rsidR="00CA2E48" w:rsidRDefault="00CA2E48" w:rsidP="00CA2E48">
      <w:pPr>
        <w:spacing w:line="360" w:lineRule="auto"/>
        <w:rPr>
          <w:rFonts w:ascii="Times New Roman" w:eastAsia="Times New Roman" w:hAnsi="Times New Roman" w:cs="Times New Roman"/>
          <w:lang w:val="en-US"/>
        </w:rPr>
      </w:pPr>
      <w:r w:rsidRPr="00AB14AD">
        <w:rPr>
          <w:rFonts w:ascii="Times New Roman" w:eastAsia="Times New Roman" w:hAnsi="Times New Roman" w:cs="Times New Roman"/>
          <w:lang w:val="en-US"/>
        </w:rPr>
        <w:t xml:space="preserve">Sagrera, C. E., Magner, J., Temple, J., Lawrence, R., Magner, T. J., Avila-Quintero, V. J., </w:t>
      </w:r>
    </w:p>
    <w:p w14:paraId="6659287E" w14:textId="77777777" w:rsidR="00CA2E48" w:rsidRDefault="00CA2E48" w:rsidP="00CA2E48">
      <w:pPr>
        <w:spacing w:line="360" w:lineRule="auto"/>
        <w:ind w:left="720"/>
        <w:rPr>
          <w:rFonts w:ascii="Times New Roman" w:eastAsia="Times New Roman" w:hAnsi="Times New Roman" w:cs="Times New Roman"/>
          <w:lang w:val="en-US"/>
        </w:rPr>
      </w:pPr>
      <w:r w:rsidRPr="00AB14AD">
        <w:rPr>
          <w:rFonts w:ascii="Times New Roman" w:eastAsia="Times New Roman" w:hAnsi="Times New Roman" w:cs="Times New Roman"/>
          <w:lang w:val="en-US"/>
        </w:rPr>
        <w:t>McPherson, P., Alderman, L. L., Bhuiyan, M. A. N., Patterson, J. C., &amp; Murnane, K. S. (2022). Social media use and body image issues among adolescents in a vulnerable Louisiana community. </w:t>
      </w:r>
      <w:r w:rsidRPr="007578E9">
        <w:rPr>
          <w:rFonts w:ascii="Times New Roman" w:eastAsia="Times New Roman" w:hAnsi="Times New Roman" w:cs="Times New Roman"/>
          <w:i/>
          <w:iCs/>
          <w:lang w:val="en-US"/>
        </w:rPr>
        <w:t>Frontiers in Psychiatry</w:t>
      </w:r>
      <w:r w:rsidRPr="007578E9">
        <w:rPr>
          <w:rFonts w:ascii="Times New Roman" w:eastAsia="Times New Roman" w:hAnsi="Times New Roman" w:cs="Times New Roman"/>
          <w:lang w:val="en-US"/>
        </w:rPr>
        <w:t>, </w:t>
      </w:r>
      <w:r w:rsidRPr="007578E9">
        <w:rPr>
          <w:rFonts w:ascii="Times New Roman" w:eastAsia="Times New Roman" w:hAnsi="Times New Roman" w:cs="Times New Roman"/>
          <w:i/>
          <w:iCs/>
          <w:lang w:val="en-US"/>
        </w:rPr>
        <w:t>13</w:t>
      </w:r>
      <w:r w:rsidRPr="007578E9">
        <w:rPr>
          <w:rFonts w:ascii="Times New Roman" w:eastAsia="Times New Roman" w:hAnsi="Times New Roman" w:cs="Times New Roman"/>
          <w:lang w:val="en-US"/>
        </w:rPr>
        <w:t>. </w:t>
      </w:r>
      <w:hyperlink r:id="rId59" w:tgtFrame="_blank" w:history="1">
        <w:r w:rsidRPr="007578E9">
          <w:rPr>
            <w:rStyle w:val="Hiperligao"/>
            <w:rFonts w:ascii="Times New Roman" w:eastAsia="Times New Roman" w:hAnsi="Times New Roman" w:cs="Times New Roman"/>
            <w:lang w:val="en-US"/>
          </w:rPr>
          <w:t>https://doi.org/10.3389/fpsyt.2022.1001336</w:t>
        </w:r>
      </w:hyperlink>
    </w:p>
    <w:p w14:paraId="0E559A8B" w14:textId="77777777" w:rsidR="00E875A7" w:rsidRPr="00FC341A" w:rsidRDefault="00E875A7" w:rsidP="00E875A7">
      <w:pPr>
        <w:spacing w:line="360" w:lineRule="auto"/>
        <w:rPr>
          <w:rFonts w:ascii="Times New Roman" w:eastAsia="Times New Roman" w:hAnsi="Times New Roman" w:cs="Times New Roman"/>
        </w:rPr>
      </w:pPr>
      <w:r w:rsidRPr="00FC341A">
        <w:rPr>
          <w:rFonts w:ascii="Times New Roman" w:eastAsia="Times New Roman" w:hAnsi="Times New Roman" w:cs="Times New Roman"/>
        </w:rPr>
        <w:t xml:space="preserve">Sevic, S., Ciprić, A., Buško, V., &amp; Štulhofer, A. (2019). The relationship between the use </w:t>
      </w:r>
    </w:p>
    <w:p w14:paraId="3E744A5D" w14:textId="6849E9DE" w:rsidR="00E875A7" w:rsidRPr="00E875A7" w:rsidRDefault="00E875A7" w:rsidP="00E875A7">
      <w:pPr>
        <w:spacing w:line="360" w:lineRule="auto"/>
        <w:ind w:left="720"/>
        <w:rPr>
          <w:rFonts w:ascii="Times New Roman" w:eastAsia="Times New Roman" w:hAnsi="Times New Roman" w:cs="Times New Roman"/>
        </w:rPr>
      </w:pPr>
      <w:r w:rsidRPr="00FC341A">
        <w:rPr>
          <w:rFonts w:ascii="Times New Roman" w:eastAsia="Times New Roman" w:hAnsi="Times New Roman" w:cs="Times New Roman"/>
        </w:rPr>
        <w:t xml:space="preserve">of social networking sites and sexually explicit material, the internalization of appearance ideals and body self-surveillance: Results from a longitudinal study of male adolescents. </w:t>
      </w:r>
      <w:r w:rsidRPr="00FC341A">
        <w:rPr>
          <w:rFonts w:ascii="Times New Roman" w:eastAsia="Times New Roman" w:hAnsi="Times New Roman" w:cs="Times New Roman"/>
          <w:i/>
          <w:iCs/>
        </w:rPr>
        <w:t>Journal of Youth and Adolescence</w:t>
      </w:r>
      <w:r w:rsidRPr="00FC341A">
        <w:rPr>
          <w:rFonts w:ascii="Times New Roman" w:eastAsia="Times New Roman" w:hAnsi="Times New Roman" w:cs="Times New Roman"/>
        </w:rPr>
        <w:t xml:space="preserve">, </w:t>
      </w:r>
      <w:r w:rsidRPr="00FC341A">
        <w:rPr>
          <w:rFonts w:ascii="Times New Roman" w:eastAsia="Times New Roman" w:hAnsi="Times New Roman" w:cs="Times New Roman"/>
          <w:i/>
          <w:iCs/>
        </w:rPr>
        <w:t>49</w:t>
      </w:r>
      <w:r w:rsidRPr="00FC341A">
        <w:rPr>
          <w:rFonts w:ascii="Times New Roman" w:eastAsia="Times New Roman" w:hAnsi="Times New Roman" w:cs="Times New Roman"/>
        </w:rPr>
        <w:t xml:space="preserve">(2), 383–398. </w:t>
      </w:r>
      <w:hyperlink r:id="rId60" w:history="1">
        <w:r w:rsidRPr="00B161E2">
          <w:rPr>
            <w:rStyle w:val="Hiperligao"/>
            <w:rFonts w:ascii="Times New Roman" w:eastAsia="Times New Roman" w:hAnsi="Times New Roman" w:cs="Times New Roman"/>
          </w:rPr>
          <w:t>https://doi.org/10.1007/s10964-019-01172-2</w:t>
        </w:r>
      </w:hyperlink>
    </w:p>
    <w:p w14:paraId="1CDC6015" w14:textId="2D695F28" w:rsidR="00CA2E48" w:rsidRPr="00CA2E48" w:rsidRDefault="00CA2E48" w:rsidP="00CA2E48">
      <w:pPr>
        <w:spacing w:line="360" w:lineRule="auto"/>
        <w:rPr>
          <w:rFonts w:ascii="Times New Roman" w:eastAsia="Times New Roman" w:hAnsi="Times New Roman" w:cs="Times New Roman"/>
        </w:rPr>
      </w:pPr>
      <w:r w:rsidRPr="00EA54E0">
        <w:rPr>
          <w:rFonts w:ascii="Times New Roman" w:eastAsia="Times New Roman" w:hAnsi="Times New Roman" w:cs="Times New Roman"/>
          <w:lang w:val="en-US"/>
        </w:rPr>
        <w:t xml:space="preserve">Shannon, H., Bush, K., Villeneuve, P. J., Hellemans, K. G., &amp; Guimond, S. (2022). </w:t>
      </w:r>
    </w:p>
    <w:p w14:paraId="3B112C46" w14:textId="196156A0" w:rsidR="00CA2E48"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Problematic social media use in adolescents and young adults: Systematic review and meta-analysis. </w:t>
      </w:r>
      <w:r w:rsidRPr="00EA54E0">
        <w:rPr>
          <w:rFonts w:ascii="Times New Roman" w:eastAsia="Times New Roman" w:hAnsi="Times New Roman" w:cs="Times New Roman"/>
          <w:i/>
          <w:lang w:val="en-US"/>
        </w:rPr>
        <w:t>JMIR Mental Health</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9</w:t>
      </w:r>
      <w:r w:rsidRPr="00EA54E0">
        <w:rPr>
          <w:rFonts w:ascii="Times New Roman" w:eastAsia="Times New Roman" w:hAnsi="Times New Roman" w:cs="Times New Roman"/>
          <w:lang w:val="en-US"/>
        </w:rPr>
        <w:t xml:space="preserve">(4), Artigo e33450. </w:t>
      </w:r>
      <w:hyperlink r:id="rId61">
        <w:r w:rsidRPr="00EA54E0">
          <w:rPr>
            <w:rFonts w:ascii="Times New Roman" w:eastAsia="Times New Roman" w:hAnsi="Times New Roman" w:cs="Times New Roman"/>
            <w:color w:val="1155CC"/>
            <w:u w:val="single"/>
            <w:lang w:val="en-US"/>
          </w:rPr>
          <w:t>https://doi.org/10.2196/33450</w:t>
        </w:r>
      </w:hyperlink>
    </w:p>
    <w:p w14:paraId="68C27F20" w14:textId="77777777"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Simpson, N. J., Ogrodniczuk, J. S., &amp; Kealy, D. (2024). Self-criticism and anxiety in the </w:t>
      </w:r>
    </w:p>
    <w:p w14:paraId="0893EDDB" w14:textId="77777777" w:rsidR="00E875A7" w:rsidRDefault="00E875A7" w:rsidP="00E875A7">
      <w:pPr>
        <w:spacing w:line="360" w:lineRule="auto"/>
        <w:ind w:firstLine="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general population. </w:t>
      </w:r>
      <w:r w:rsidRPr="00EA54E0">
        <w:rPr>
          <w:rFonts w:ascii="Times New Roman" w:eastAsia="Times New Roman" w:hAnsi="Times New Roman" w:cs="Times New Roman"/>
          <w:i/>
          <w:lang w:val="en-US"/>
        </w:rPr>
        <w:t>Archives of Psychiatry and Psychotherapy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4</w:t>
      </w:r>
      <w:r w:rsidRPr="00EA54E0">
        <w:rPr>
          <w:rFonts w:ascii="Times New Roman" w:eastAsia="Times New Roman" w:hAnsi="Times New Roman" w:cs="Times New Roman"/>
          <w:lang w:val="en-US"/>
        </w:rPr>
        <w:t>, 18–23.</w:t>
      </w:r>
    </w:p>
    <w:p w14:paraId="62275072" w14:textId="77777777" w:rsidR="002326DF" w:rsidRDefault="002326DF" w:rsidP="002326DF">
      <w:pPr>
        <w:spacing w:line="36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Tabachnick, B. G., &amp; Fidell, L. S. (2007). </w:t>
      </w:r>
      <w:r w:rsidRPr="002326DF">
        <w:rPr>
          <w:rFonts w:ascii="Times New Roman" w:eastAsia="Times New Roman" w:hAnsi="Times New Roman" w:cs="Times New Roman"/>
          <w:i/>
          <w:iCs/>
          <w:lang w:val="en-US"/>
        </w:rPr>
        <w:t>Using multivariate statistics</w:t>
      </w:r>
      <w:r>
        <w:rPr>
          <w:rFonts w:ascii="Times New Roman" w:eastAsia="Times New Roman" w:hAnsi="Times New Roman" w:cs="Times New Roman"/>
          <w:lang w:val="en-US"/>
        </w:rPr>
        <w:t xml:space="preserve"> (5</w:t>
      </w:r>
      <w:r w:rsidRPr="002326DF">
        <w:rPr>
          <w:rFonts w:ascii="Times New Roman" w:eastAsia="Times New Roman" w:hAnsi="Times New Roman" w:cs="Times New Roman"/>
          <w:vertAlign w:val="superscript"/>
          <w:lang w:val="en-US"/>
        </w:rPr>
        <w:t>th</w:t>
      </w:r>
      <w:r>
        <w:rPr>
          <w:rFonts w:ascii="Times New Roman" w:eastAsia="Times New Roman" w:hAnsi="Times New Roman" w:cs="Times New Roman"/>
          <w:lang w:val="en-US"/>
        </w:rPr>
        <w:t xml:space="preserve"> ed.). Allyn &amp; </w:t>
      </w:r>
    </w:p>
    <w:p w14:paraId="148277BE" w14:textId="7E857D5D" w:rsidR="002326DF" w:rsidRDefault="002326DF" w:rsidP="002326DF">
      <w:pPr>
        <w:spacing w:line="360" w:lineRule="auto"/>
        <w:ind w:firstLine="720"/>
        <w:rPr>
          <w:rFonts w:ascii="Times New Roman" w:eastAsia="Times New Roman" w:hAnsi="Times New Roman" w:cs="Times New Roman"/>
          <w:lang w:val="en-US"/>
        </w:rPr>
      </w:pPr>
      <w:r>
        <w:rPr>
          <w:rFonts w:ascii="Times New Roman" w:eastAsia="Times New Roman" w:hAnsi="Times New Roman" w:cs="Times New Roman"/>
          <w:lang w:val="en-US"/>
        </w:rPr>
        <w:t>Bacon/Pearson Education.</w:t>
      </w:r>
    </w:p>
    <w:p w14:paraId="058016CD" w14:textId="77777777" w:rsidR="002326DF" w:rsidRDefault="002326DF" w:rsidP="002326DF">
      <w:pPr>
        <w:spacing w:line="360" w:lineRule="auto"/>
        <w:rPr>
          <w:rFonts w:ascii="Times New Roman" w:eastAsia="Times New Roman" w:hAnsi="Times New Roman" w:cs="Times New Roman"/>
          <w:lang w:val="en-US"/>
        </w:rPr>
      </w:pPr>
      <w:r>
        <w:rPr>
          <w:rFonts w:ascii="Times New Roman" w:eastAsia="Times New Roman" w:hAnsi="Times New Roman" w:cs="Times New Roman"/>
          <w:lang w:val="en-US"/>
        </w:rPr>
        <w:t>Tabachnick, B. G. &amp; Fidell, L. S. (2019). Using multivariate statistics (7</w:t>
      </w:r>
      <w:r w:rsidRPr="002326DF">
        <w:rPr>
          <w:rFonts w:ascii="Times New Roman" w:eastAsia="Times New Roman" w:hAnsi="Times New Roman" w:cs="Times New Roman"/>
          <w:vertAlign w:val="superscript"/>
          <w:lang w:val="en-US"/>
        </w:rPr>
        <w:t>th</w:t>
      </w:r>
      <w:r>
        <w:rPr>
          <w:rFonts w:ascii="Times New Roman" w:eastAsia="Times New Roman" w:hAnsi="Times New Roman" w:cs="Times New Roman"/>
          <w:lang w:val="en-US"/>
        </w:rPr>
        <w:t xml:space="preserve"> ed.). Pearson </w:t>
      </w:r>
    </w:p>
    <w:p w14:paraId="2DD6ECDB" w14:textId="1DF76C59" w:rsidR="002326DF" w:rsidRDefault="002326DF" w:rsidP="002326DF">
      <w:pPr>
        <w:spacing w:line="360" w:lineRule="auto"/>
        <w:ind w:firstLine="720"/>
        <w:rPr>
          <w:rFonts w:ascii="Times New Roman" w:eastAsia="Times New Roman" w:hAnsi="Times New Roman" w:cs="Times New Roman"/>
          <w:lang w:val="en-US"/>
        </w:rPr>
      </w:pPr>
      <w:r>
        <w:rPr>
          <w:rFonts w:ascii="Times New Roman" w:eastAsia="Times New Roman" w:hAnsi="Times New Roman" w:cs="Times New Roman"/>
          <w:lang w:val="en-US"/>
        </w:rPr>
        <w:t>Education.</w:t>
      </w:r>
    </w:p>
    <w:p w14:paraId="15DBD7C4" w14:textId="7FEA627E" w:rsidR="00E875A7" w:rsidRPr="002326DF" w:rsidRDefault="002326DF" w:rsidP="002326DF">
      <w:pPr>
        <w:spacing w:line="36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Thompson, </w:t>
      </w:r>
      <w:r w:rsidR="00E875A7" w:rsidRPr="00EA54E0">
        <w:rPr>
          <w:rFonts w:ascii="Times New Roman" w:eastAsia="Times New Roman" w:hAnsi="Times New Roman" w:cs="Times New Roman"/>
          <w:lang w:val="en-US"/>
        </w:rPr>
        <w:t>J. K., &amp; Stice, E. (2001). Thin-</w:t>
      </w:r>
      <w:r w:rsidR="00E875A7">
        <w:rPr>
          <w:rFonts w:ascii="Times New Roman" w:eastAsia="Times New Roman" w:hAnsi="Times New Roman" w:cs="Times New Roman"/>
          <w:lang w:val="en-US"/>
        </w:rPr>
        <w:t>i</w:t>
      </w:r>
      <w:r w:rsidR="00E875A7" w:rsidRPr="00EA54E0">
        <w:rPr>
          <w:rFonts w:ascii="Times New Roman" w:eastAsia="Times New Roman" w:hAnsi="Times New Roman" w:cs="Times New Roman"/>
          <w:lang w:val="en-US"/>
        </w:rPr>
        <w:t xml:space="preserve">deal internalization: Mounting evidence for a new </w:t>
      </w:r>
    </w:p>
    <w:p w14:paraId="32F2560C" w14:textId="1863DE88" w:rsidR="00E875A7" w:rsidRPr="00E875A7" w:rsidRDefault="00E875A7" w:rsidP="00E875A7">
      <w:pPr>
        <w:spacing w:line="360" w:lineRule="auto"/>
        <w:ind w:left="720"/>
      </w:pPr>
      <w:r w:rsidRPr="00EA54E0">
        <w:rPr>
          <w:rFonts w:ascii="Times New Roman" w:eastAsia="Times New Roman" w:hAnsi="Times New Roman" w:cs="Times New Roman"/>
          <w:lang w:val="en-US"/>
        </w:rPr>
        <w:t xml:space="preserve">risk factor for body-image disturbance and eating pathology. </w:t>
      </w:r>
      <w:r w:rsidRPr="00EA54E0">
        <w:rPr>
          <w:rFonts w:ascii="Times New Roman" w:eastAsia="Times New Roman" w:hAnsi="Times New Roman" w:cs="Times New Roman"/>
          <w:i/>
          <w:lang w:val="en-US"/>
        </w:rPr>
        <w:t>Current Directions in Psychological Science</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10</w:t>
      </w:r>
      <w:r w:rsidRPr="00EA54E0">
        <w:rPr>
          <w:rFonts w:ascii="Times New Roman" w:eastAsia="Times New Roman" w:hAnsi="Times New Roman" w:cs="Times New Roman"/>
          <w:lang w:val="en-US"/>
        </w:rPr>
        <w:t xml:space="preserve">(5), 181–183. </w:t>
      </w:r>
      <w:hyperlink r:id="rId62">
        <w:r w:rsidRPr="00EA54E0">
          <w:rPr>
            <w:rFonts w:ascii="Times New Roman" w:eastAsia="Times New Roman" w:hAnsi="Times New Roman" w:cs="Times New Roman"/>
            <w:color w:val="1155CC"/>
            <w:u w:val="single"/>
            <w:lang w:val="en-US"/>
          </w:rPr>
          <w:t>https://doi.org/10.1111/1467-8721.00144</w:t>
        </w:r>
      </w:hyperlink>
    </w:p>
    <w:p w14:paraId="04C86D31" w14:textId="77777777" w:rsidR="002326DF" w:rsidRDefault="002326DF" w:rsidP="002326DF">
      <w:pPr>
        <w:spacing w:line="360" w:lineRule="auto"/>
        <w:rPr>
          <w:rFonts w:ascii="Times New Roman" w:eastAsia="Times New Roman" w:hAnsi="Times New Roman" w:cs="Times New Roman"/>
        </w:rPr>
      </w:pPr>
      <w:r w:rsidRPr="00A52260">
        <w:rPr>
          <w:rFonts w:ascii="Times New Roman" w:eastAsia="Times New Roman" w:hAnsi="Times New Roman" w:cs="Times New Roman"/>
        </w:rPr>
        <w:t xml:space="preserve">Thompson, J. K., van den Berg, P., Roehrig, M., Guarda, A. S., &amp; Heinberg, L. J. (2004). The </w:t>
      </w:r>
    </w:p>
    <w:p w14:paraId="3781ACA1" w14:textId="75B3022A" w:rsidR="002326DF" w:rsidRDefault="002326DF" w:rsidP="002326DF">
      <w:pPr>
        <w:spacing w:line="360" w:lineRule="auto"/>
        <w:ind w:left="720"/>
        <w:rPr>
          <w:rFonts w:ascii="Times New Roman" w:eastAsia="Times New Roman" w:hAnsi="Times New Roman" w:cs="Times New Roman"/>
          <w:lang w:val="en-US"/>
        </w:rPr>
      </w:pPr>
      <w:r w:rsidRPr="00A52260">
        <w:rPr>
          <w:rFonts w:ascii="Times New Roman" w:eastAsia="Times New Roman" w:hAnsi="Times New Roman" w:cs="Times New Roman"/>
        </w:rPr>
        <w:t>sociocultural attitudes towards appearance scale-3 (SATAQ-3): Development and validation. </w:t>
      </w:r>
      <w:r w:rsidRPr="00A52260">
        <w:rPr>
          <w:rFonts w:ascii="Times New Roman" w:eastAsia="Times New Roman" w:hAnsi="Times New Roman" w:cs="Times New Roman"/>
          <w:i/>
          <w:iCs/>
        </w:rPr>
        <w:t>International Journal of Eating Disorders</w:t>
      </w:r>
      <w:r w:rsidRPr="00A52260">
        <w:rPr>
          <w:rFonts w:ascii="Times New Roman" w:eastAsia="Times New Roman" w:hAnsi="Times New Roman" w:cs="Times New Roman"/>
        </w:rPr>
        <w:t>, </w:t>
      </w:r>
      <w:r w:rsidRPr="00A52260">
        <w:rPr>
          <w:rFonts w:ascii="Times New Roman" w:eastAsia="Times New Roman" w:hAnsi="Times New Roman" w:cs="Times New Roman"/>
          <w:i/>
          <w:iCs/>
        </w:rPr>
        <w:t>35</w:t>
      </w:r>
      <w:r w:rsidRPr="00A52260">
        <w:rPr>
          <w:rFonts w:ascii="Times New Roman" w:eastAsia="Times New Roman" w:hAnsi="Times New Roman" w:cs="Times New Roman"/>
        </w:rPr>
        <w:t>(3), 293–304. </w:t>
      </w:r>
      <w:hyperlink r:id="rId63" w:tgtFrame="_blank" w:history="1">
        <w:r w:rsidRPr="00A52260">
          <w:rPr>
            <w:rStyle w:val="Hiperligao"/>
            <w:rFonts w:ascii="Times New Roman" w:eastAsia="Times New Roman" w:hAnsi="Times New Roman" w:cs="Times New Roman"/>
          </w:rPr>
          <w:t>https://doi.org/10.1002/eat.10257</w:t>
        </w:r>
      </w:hyperlink>
    </w:p>
    <w:p w14:paraId="0037A936" w14:textId="77777777" w:rsidR="004936D9" w:rsidRDefault="004936D9" w:rsidP="00E875A7">
      <w:pPr>
        <w:spacing w:line="360" w:lineRule="auto"/>
        <w:rPr>
          <w:rFonts w:ascii="Times New Roman" w:eastAsia="Times New Roman" w:hAnsi="Times New Roman" w:cs="Times New Roman"/>
          <w:lang w:val="en-US"/>
        </w:rPr>
      </w:pPr>
    </w:p>
    <w:p w14:paraId="63836B85" w14:textId="77777777" w:rsidR="004936D9" w:rsidRDefault="004936D9" w:rsidP="00E875A7">
      <w:pPr>
        <w:spacing w:line="360" w:lineRule="auto"/>
        <w:rPr>
          <w:rFonts w:ascii="Times New Roman" w:eastAsia="Times New Roman" w:hAnsi="Times New Roman" w:cs="Times New Roman"/>
          <w:lang w:val="en-US"/>
        </w:rPr>
      </w:pPr>
    </w:p>
    <w:p w14:paraId="49EF5F3F" w14:textId="726338B5"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lastRenderedPageBreak/>
        <w:t xml:space="preserve">Thompson, R., &amp; Zuroff, D. C. (2004). The Levels of Self-Criticism Scale: Comparative </w:t>
      </w:r>
    </w:p>
    <w:p w14:paraId="1B23DD59" w14:textId="4B06C5F4" w:rsidR="00E875A7" w:rsidRPr="00E875A7" w:rsidRDefault="00E875A7" w:rsidP="00E875A7">
      <w:pPr>
        <w:spacing w:line="360" w:lineRule="auto"/>
        <w:ind w:left="720"/>
      </w:pPr>
      <w:r w:rsidRPr="00EA54E0">
        <w:rPr>
          <w:rFonts w:ascii="Times New Roman" w:eastAsia="Times New Roman" w:hAnsi="Times New Roman" w:cs="Times New Roman"/>
          <w:lang w:val="en-US"/>
        </w:rPr>
        <w:t xml:space="preserve">self-criticism and internalized self-criticism. </w:t>
      </w:r>
      <w:r w:rsidRPr="00EA54E0">
        <w:rPr>
          <w:rFonts w:ascii="Times New Roman" w:eastAsia="Times New Roman" w:hAnsi="Times New Roman" w:cs="Times New Roman"/>
          <w:i/>
          <w:lang w:val="en-US"/>
        </w:rPr>
        <w:t>Personality and Individual Differences</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36</w:t>
      </w:r>
      <w:r w:rsidRPr="00EA54E0">
        <w:rPr>
          <w:rFonts w:ascii="Times New Roman" w:eastAsia="Times New Roman" w:hAnsi="Times New Roman" w:cs="Times New Roman"/>
          <w:lang w:val="en-US"/>
        </w:rPr>
        <w:t xml:space="preserve">(2), 419–430. </w:t>
      </w:r>
      <w:hyperlink r:id="rId64">
        <w:r w:rsidRPr="00EA54E0">
          <w:rPr>
            <w:rFonts w:ascii="Times New Roman" w:eastAsia="Times New Roman" w:hAnsi="Times New Roman" w:cs="Times New Roman"/>
            <w:color w:val="1155CC"/>
            <w:u w:val="single"/>
            <w:lang w:val="en-US"/>
          </w:rPr>
          <w:t>https://doi.org/10.1016/s0191-8869(03)00106-5</w:t>
        </w:r>
      </w:hyperlink>
    </w:p>
    <w:p w14:paraId="519DF4AB" w14:textId="77777777" w:rsidR="00CE4F20" w:rsidRDefault="00CE4F20" w:rsidP="00CE4F20">
      <w:pPr>
        <w:spacing w:line="360" w:lineRule="auto"/>
        <w:rPr>
          <w:rFonts w:ascii="Times New Roman" w:eastAsia="Times New Roman" w:hAnsi="Times New Roman" w:cs="Times New Roman"/>
        </w:rPr>
      </w:pPr>
      <w:r w:rsidRPr="002028A1">
        <w:rPr>
          <w:rFonts w:ascii="Times New Roman" w:eastAsia="Times New Roman" w:hAnsi="Times New Roman" w:cs="Times New Roman"/>
        </w:rPr>
        <w:t xml:space="preserve">Tylka, T. L., Russell, H. L., &amp; Neal, A. A. (2015). Self-compassion as a moderator </w:t>
      </w:r>
    </w:p>
    <w:p w14:paraId="433B3646" w14:textId="4FB7158B" w:rsidR="00CE4F20" w:rsidRDefault="00CE4F20" w:rsidP="00CE4F20">
      <w:pPr>
        <w:spacing w:line="360" w:lineRule="auto"/>
        <w:ind w:left="720"/>
        <w:rPr>
          <w:rFonts w:ascii="Times New Roman" w:eastAsia="Times New Roman" w:hAnsi="Times New Roman" w:cs="Times New Roman"/>
        </w:rPr>
      </w:pPr>
      <w:r w:rsidRPr="002028A1">
        <w:rPr>
          <w:rFonts w:ascii="Times New Roman" w:eastAsia="Times New Roman" w:hAnsi="Times New Roman" w:cs="Times New Roman"/>
        </w:rPr>
        <w:t xml:space="preserve">of thinness-related pressures' associations with thin-ideal internalization and disordered eating. </w:t>
      </w:r>
      <w:r w:rsidRPr="002028A1">
        <w:rPr>
          <w:rFonts w:ascii="Times New Roman" w:eastAsia="Times New Roman" w:hAnsi="Times New Roman" w:cs="Times New Roman"/>
          <w:i/>
          <w:iCs/>
        </w:rPr>
        <w:t>Eating Behaviors</w:t>
      </w:r>
      <w:r w:rsidRPr="002028A1">
        <w:rPr>
          <w:rFonts w:ascii="Times New Roman" w:eastAsia="Times New Roman" w:hAnsi="Times New Roman" w:cs="Times New Roman"/>
        </w:rPr>
        <w:t xml:space="preserve">, </w:t>
      </w:r>
      <w:r w:rsidRPr="002028A1">
        <w:rPr>
          <w:rFonts w:ascii="Times New Roman" w:eastAsia="Times New Roman" w:hAnsi="Times New Roman" w:cs="Times New Roman"/>
          <w:i/>
          <w:iCs/>
        </w:rPr>
        <w:t>17</w:t>
      </w:r>
      <w:r w:rsidRPr="002028A1">
        <w:rPr>
          <w:rFonts w:ascii="Times New Roman" w:eastAsia="Times New Roman" w:hAnsi="Times New Roman" w:cs="Times New Roman"/>
        </w:rPr>
        <w:t xml:space="preserve">, 23–26. </w:t>
      </w:r>
      <w:hyperlink r:id="rId65" w:history="1">
        <w:r w:rsidRPr="002028A1">
          <w:rPr>
            <w:rStyle w:val="Hiperligao"/>
            <w:rFonts w:ascii="Times New Roman" w:eastAsia="Times New Roman" w:hAnsi="Times New Roman" w:cs="Times New Roman"/>
          </w:rPr>
          <w:t>https://doi.org/10.1016/j.eatbeh.2014.12.009</w:t>
        </w:r>
      </w:hyperlink>
    </w:p>
    <w:p w14:paraId="0AC84924" w14:textId="711B6694" w:rsidR="00CE4F20" w:rsidRDefault="00CE4F20" w:rsidP="00CE4F20">
      <w:pPr>
        <w:spacing w:line="360" w:lineRule="auto"/>
        <w:rPr>
          <w:rFonts w:ascii="Times New Roman" w:eastAsia="Times New Roman" w:hAnsi="Times New Roman" w:cs="Times New Roman"/>
        </w:rPr>
      </w:pPr>
      <w:r>
        <w:rPr>
          <w:rFonts w:ascii="Times New Roman" w:eastAsia="Times New Roman" w:hAnsi="Times New Roman" w:cs="Times New Roman"/>
        </w:rPr>
        <w:t xml:space="preserve">Varaona, A., Alvarez-Mon, M. A., Serrano-Garcia, I., Diaz-Marsa, M., Looi, J., &amp; Molina, R. </w:t>
      </w:r>
    </w:p>
    <w:p w14:paraId="7288F267" w14:textId="6B6E2DA3" w:rsidR="00CE4F20" w:rsidRPr="00CE4F20" w:rsidRDefault="00CE4F20" w:rsidP="00CE4F20">
      <w:pPr>
        <w:spacing w:line="360" w:lineRule="auto"/>
        <w:ind w:left="720"/>
        <w:rPr>
          <w:rFonts w:ascii="Times New Roman" w:eastAsia="Times New Roman" w:hAnsi="Times New Roman" w:cs="Times New Roman"/>
        </w:rPr>
      </w:pPr>
      <w:r w:rsidRPr="00EA54E0">
        <w:rPr>
          <w:rFonts w:ascii="Times New Roman" w:eastAsia="Times New Roman" w:hAnsi="Times New Roman" w:cs="Times New Roman"/>
          <w:lang w:val="en-US"/>
        </w:rPr>
        <w:t xml:space="preserve">M. (2023). Exploring the relationship between instagram use and self-criticism, self-compassion and body dissatisfaction in the spanish population: Observational study. (preprint). </w:t>
      </w:r>
      <w:r w:rsidRPr="00EA54E0">
        <w:rPr>
          <w:rFonts w:ascii="Times New Roman" w:eastAsia="Times New Roman" w:hAnsi="Times New Roman" w:cs="Times New Roman"/>
          <w:i/>
          <w:lang w:val="en-US"/>
        </w:rPr>
        <w:t>Journal of Medical Internet Research</w:t>
      </w:r>
      <w:r w:rsidRPr="00EA54E0">
        <w:rPr>
          <w:rFonts w:ascii="Times New Roman" w:eastAsia="Times New Roman" w:hAnsi="Times New Roman" w:cs="Times New Roman"/>
          <w:lang w:val="en-US"/>
        </w:rPr>
        <w:t xml:space="preserve">. </w:t>
      </w:r>
      <w:hyperlink r:id="rId66">
        <w:r w:rsidRPr="00EA54E0">
          <w:rPr>
            <w:rFonts w:ascii="Times New Roman" w:eastAsia="Times New Roman" w:hAnsi="Times New Roman" w:cs="Times New Roman"/>
            <w:color w:val="1155CC"/>
            <w:u w:val="single"/>
            <w:lang w:val="en-US"/>
          </w:rPr>
          <w:t>https://doi.org/10.2196/51957</w:t>
        </w:r>
      </w:hyperlink>
    </w:p>
    <w:p w14:paraId="21C1AEEE" w14:textId="6FE65648" w:rsidR="00E875A7" w:rsidRPr="00EA54E0" w:rsidRDefault="00E875A7" w:rsidP="00E875A7">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Veilleux, J. C., Clift, J. B., Brott, K. H., Warner, E. A., Schreiber, R. E., Henderson, H. M., &amp; </w:t>
      </w:r>
    </w:p>
    <w:p w14:paraId="04829CB0" w14:textId="7ED81927"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Shelton, D. K. (2024). “I’m so dumb and worthless right now ”: Factors associated with heightened momentary self-criticism in daily life. </w:t>
      </w:r>
      <w:r w:rsidRPr="00EA54E0">
        <w:rPr>
          <w:rFonts w:ascii="Times New Roman" w:eastAsia="Times New Roman" w:hAnsi="Times New Roman" w:cs="Times New Roman"/>
          <w:i/>
          <w:lang w:val="en-US"/>
        </w:rPr>
        <w:t>Cognition and Emotion</w:t>
      </w:r>
      <w:r w:rsidRPr="00EA54E0">
        <w:rPr>
          <w:rFonts w:ascii="Times New Roman" w:eastAsia="Times New Roman" w:hAnsi="Times New Roman" w:cs="Times New Roman"/>
          <w:lang w:val="en-US"/>
        </w:rPr>
        <w:t xml:space="preserve">, 1–16. </w:t>
      </w:r>
      <w:hyperlink r:id="rId67">
        <w:r w:rsidRPr="00EA54E0">
          <w:rPr>
            <w:rFonts w:ascii="Times New Roman" w:eastAsia="Times New Roman" w:hAnsi="Times New Roman" w:cs="Times New Roman"/>
            <w:color w:val="1155CC"/>
            <w:u w:val="single"/>
            <w:lang w:val="en-US"/>
          </w:rPr>
          <w:t>https://doi.org/10.1080/02699931.2024.2305400</w:t>
        </w:r>
      </w:hyperlink>
    </w:p>
    <w:p w14:paraId="26B63F36" w14:textId="77777777" w:rsidR="00CE4F20" w:rsidRDefault="00CE4F20" w:rsidP="00CE4F20">
      <w:pPr>
        <w:spacing w:line="360" w:lineRule="auto"/>
        <w:rPr>
          <w:rFonts w:ascii="Times New Roman" w:eastAsia="Times New Roman" w:hAnsi="Times New Roman" w:cs="Times New Roman"/>
        </w:rPr>
      </w:pPr>
      <w:r>
        <w:rPr>
          <w:rFonts w:ascii="Times New Roman" w:eastAsia="Times New Roman" w:hAnsi="Times New Roman" w:cs="Times New Roman"/>
        </w:rPr>
        <w:t xml:space="preserve">Virós-Martín, C., Montaña-Blasco, M., &amp; Jiménez-Morales, M. (2024). Can´t stop scrolling! </w:t>
      </w:r>
    </w:p>
    <w:p w14:paraId="299726BF" w14:textId="7C60091C" w:rsidR="00CE4F20" w:rsidRPr="00CE4F20" w:rsidRDefault="00CE4F20" w:rsidP="00CE4F20">
      <w:pPr>
        <w:spacing w:line="360" w:lineRule="auto"/>
        <w:ind w:left="720"/>
        <w:rPr>
          <w:rFonts w:ascii="Times New Roman" w:eastAsia="Times New Roman" w:hAnsi="Times New Roman" w:cs="Times New Roman"/>
        </w:rPr>
      </w:pPr>
      <w:r>
        <w:rPr>
          <w:rFonts w:ascii="Times New Roman" w:eastAsia="Times New Roman" w:hAnsi="Times New Roman" w:cs="Times New Roman"/>
        </w:rPr>
        <w:t xml:space="preserve">Adolescents´ patterns of TikTok use and digital well-being self-perception. </w:t>
      </w:r>
      <w:r>
        <w:rPr>
          <w:rFonts w:ascii="Times New Roman" w:eastAsia="Times New Roman" w:hAnsi="Times New Roman" w:cs="Times New Roman"/>
          <w:i/>
          <w:iCs/>
        </w:rPr>
        <w:t>Humanities and Social Sciences Communications, 11</w:t>
      </w:r>
      <w:r>
        <w:rPr>
          <w:rFonts w:ascii="Times New Roman" w:eastAsia="Times New Roman" w:hAnsi="Times New Roman" w:cs="Times New Roman"/>
        </w:rPr>
        <w:t xml:space="preserve">(1). </w:t>
      </w:r>
      <w:hyperlink r:id="rId68" w:history="1">
        <w:r w:rsidRPr="00631D66">
          <w:rPr>
            <w:rStyle w:val="Hiperligao"/>
            <w:rFonts w:ascii="Times New Roman" w:eastAsia="Times New Roman" w:hAnsi="Times New Roman" w:cs="Times New Roman"/>
          </w:rPr>
          <w:t>https://doi.org/10.1057/s41599-024-03984-5</w:t>
        </w:r>
      </w:hyperlink>
    </w:p>
    <w:p w14:paraId="05734A23" w14:textId="64FBC3E5"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Vlasak, T., Barth, A., &amp; Augner, C. (2025). Don't feel comfortable in your own skin? The </w:t>
      </w:r>
    </w:p>
    <w:p w14:paraId="32EFC475" w14:textId="77777777"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relationship between body dissatisfaction and social media use – A meta-analytical approach. </w:t>
      </w:r>
      <w:r w:rsidRPr="00EA54E0">
        <w:rPr>
          <w:rFonts w:ascii="Times New Roman" w:eastAsia="Times New Roman" w:hAnsi="Times New Roman" w:cs="Times New Roman"/>
          <w:i/>
          <w:lang w:val="en-US"/>
        </w:rPr>
        <w:t>The European Journal of Psychiatry</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39</w:t>
      </w:r>
      <w:r w:rsidRPr="00EA54E0">
        <w:rPr>
          <w:rFonts w:ascii="Times New Roman" w:eastAsia="Times New Roman" w:hAnsi="Times New Roman" w:cs="Times New Roman"/>
          <w:lang w:val="en-US"/>
        </w:rPr>
        <w:t xml:space="preserve">(3), 100297. </w:t>
      </w:r>
      <w:hyperlink r:id="rId69">
        <w:r w:rsidRPr="00EA54E0">
          <w:rPr>
            <w:rFonts w:ascii="Times New Roman" w:eastAsia="Times New Roman" w:hAnsi="Times New Roman" w:cs="Times New Roman"/>
            <w:color w:val="1155CC"/>
            <w:u w:val="single"/>
            <w:lang w:val="en-US"/>
          </w:rPr>
          <w:t>https://doi.org/10.1016/j.ejpsy.2025.100297</w:t>
        </w:r>
      </w:hyperlink>
    </w:p>
    <w:p w14:paraId="335088A2" w14:textId="77777777"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Vuong, A. T., Jarman, H. K., Doley, J. R., &amp; McLean, S. A. (2021). Social media use and </w:t>
      </w:r>
    </w:p>
    <w:p w14:paraId="3396774F" w14:textId="77777777" w:rsidR="00CA2E48" w:rsidRPr="00EA54E0" w:rsidRDefault="00CA2E48" w:rsidP="00CA2E48">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body dissatisfaction in adolescents: The moderating role of thin- and muscular-ideal internalisation. </w:t>
      </w:r>
      <w:r w:rsidRPr="00EA54E0">
        <w:rPr>
          <w:rFonts w:ascii="Times New Roman" w:eastAsia="Times New Roman" w:hAnsi="Times New Roman" w:cs="Times New Roman"/>
          <w:i/>
          <w:lang w:val="en-US"/>
        </w:rPr>
        <w:t>International Journal of Environmental Research and Public Health</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18</w:t>
      </w:r>
      <w:r w:rsidRPr="00EA54E0">
        <w:rPr>
          <w:rFonts w:ascii="Times New Roman" w:eastAsia="Times New Roman" w:hAnsi="Times New Roman" w:cs="Times New Roman"/>
          <w:lang w:val="en-US"/>
        </w:rPr>
        <w:t xml:space="preserve">(24), 13222. </w:t>
      </w:r>
      <w:hyperlink r:id="rId70">
        <w:r w:rsidRPr="00EA54E0">
          <w:rPr>
            <w:rFonts w:ascii="Times New Roman" w:eastAsia="Times New Roman" w:hAnsi="Times New Roman" w:cs="Times New Roman"/>
            <w:color w:val="1155CC"/>
            <w:u w:val="single"/>
            <w:lang w:val="en-US"/>
          </w:rPr>
          <w:t>https://doi.org/10.3390/ijerph182413222</w:t>
        </w:r>
      </w:hyperlink>
    </w:p>
    <w:p w14:paraId="1BC79A93" w14:textId="77777777" w:rsidR="00E875A7" w:rsidRPr="00EA54E0" w:rsidRDefault="00E875A7" w:rsidP="00E875A7">
      <w:pPr>
        <w:spacing w:line="360" w:lineRule="auto"/>
        <w:rPr>
          <w:rFonts w:ascii="Times New Roman" w:eastAsia="Times New Roman" w:hAnsi="Times New Roman" w:cs="Times New Roman"/>
          <w:lang w:val="en-US"/>
        </w:rPr>
      </w:pPr>
      <w:r>
        <w:rPr>
          <w:rFonts w:ascii="Times New Roman" w:eastAsia="Times New Roman" w:hAnsi="Times New Roman" w:cs="Times New Roman"/>
        </w:rPr>
        <w:t xml:space="preserve">Yao, L.-s., Niu, G.-f., &amp; Sun, X.-j. (2024). </w:t>
      </w:r>
      <w:r w:rsidRPr="00EA54E0">
        <w:rPr>
          <w:rFonts w:ascii="Times New Roman" w:eastAsia="Times New Roman" w:hAnsi="Times New Roman" w:cs="Times New Roman"/>
          <w:lang w:val="en-US"/>
        </w:rPr>
        <w:t xml:space="preserve">A longitudinal study on the relationships between </w:t>
      </w:r>
    </w:p>
    <w:p w14:paraId="3C4E1D52" w14:textId="30E344A3" w:rsidR="00E875A7" w:rsidRDefault="00E875A7" w:rsidP="00E875A7">
      <w:pPr>
        <w:spacing w:line="360" w:lineRule="auto"/>
        <w:ind w:left="720"/>
        <w:rPr>
          <w:rFonts w:ascii="Times New Roman" w:eastAsia="Times New Roman" w:hAnsi="Times New Roman" w:cs="Times New Roman"/>
          <w:lang w:val="en-US"/>
        </w:rPr>
      </w:pPr>
      <w:r w:rsidRPr="00EA54E0">
        <w:rPr>
          <w:rFonts w:ascii="Times New Roman" w:eastAsia="Times New Roman" w:hAnsi="Times New Roman" w:cs="Times New Roman"/>
          <w:lang w:val="en-US"/>
        </w:rPr>
        <w:t xml:space="preserve">social media ideals exposure and thin-ideal internalization, social appearance anxiety, and cosmetic surgery consideration. </w:t>
      </w:r>
      <w:r w:rsidRPr="00EA54E0">
        <w:rPr>
          <w:rFonts w:ascii="Times New Roman" w:eastAsia="Times New Roman" w:hAnsi="Times New Roman" w:cs="Times New Roman"/>
          <w:i/>
          <w:lang w:val="en-US"/>
        </w:rPr>
        <w:t>Body Image</w:t>
      </w:r>
      <w:r w:rsidRPr="00EA54E0">
        <w:rPr>
          <w:rFonts w:ascii="Times New Roman" w:eastAsia="Times New Roman" w:hAnsi="Times New Roman" w:cs="Times New Roman"/>
          <w:lang w:val="en-US"/>
        </w:rPr>
        <w:t xml:space="preserve">, </w:t>
      </w:r>
      <w:r w:rsidRPr="00EA54E0">
        <w:rPr>
          <w:rFonts w:ascii="Times New Roman" w:eastAsia="Times New Roman" w:hAnsi="Times New Roman" w:cs="Times New Roman"/>
          <w:i/>
          <w:lang w:val="en-US"/>
        </w:rPr>
        <w:t>51</w:t>
      </w:r>
      <w:r w:rsidRPr="00EA54E0">
        <w:rPr>
          <w:rFonts w:ascii="Times New Roman" w:eastAsia="Times New Roman" w:hAnsi="Times New Roman" w:cs="Times New Roman"/>
          <w:lang w:val="en-US"/>
        </w:rPr>
        <w:t xml:space="preserve">, 101813. </w:t>
      </w:r>
      <w:hyperlink r:id="rId71">
        <w:r w:rsidRPr="00EA54E0">
          <w:rPr>
            <w:rFonts w:ascii="Times New Roman" w:eastAsia="Times New Roman" w:hAnsi="Times New Roman" w:cs="Times New Roman"/>
            <w:color w:val="1155CC"/>
            <w:u w:val="single"/>
            <w:lang w:val="en-US"/>
          </w:rPr>
          <w:t>https://doi.org/10.1016/j.bodyim.2024.101813</w:t>
        </w:r>
      </w:hyperlink>
    </w:p>
    <w:p w14:paraId="50EABA6D" w14:textId="77777777" w:rsidR="004936D9" w:rsidRDefault="004936D9" w:rsidP="00CA2E48">
      <w:pPr>
        <w:spacing w:line="360" w:lineRule="auto"/>
        <w:rPr>
          <w:rFonts w:ascii="Times New Roman" w:eastAsia="Times New Roman" w:hAnsi="Times New Roman" w:cs="Times New Roman"/>
          <w:lang w:val="en-US"/>
        </w:rPr>
      </w:pPr>
    </w:p>
    <w:p w14:paraId="6549A099" w14:textId="77777777" w:rsidR="004936D9" w:rsidRDefault="004936D9" w:rsidP="00CA2E48">
      <w:pPr>
        <w:spacing w:line="360" w:lineRule="auto"/>
        <w:rPr>
          <w:rFonts w:ascii="Times New Roman" w:eastAsia="Times New Roman" w:hAnsi="Times New Roman" w:cs="Times New Roman"/>
          <w:lang w:val="en-US"/>
        </w:rPr>
      </w:pPr>
    </w:p>
    <w:p w14:paraId="090DA67A" w14:textId="77777777" w:rsidR="004936D9" w:rsidRDefault="004936D9" w:rsidP="00CA2E48">
      <w:pPr>
        <w:spacing w:line="360" w:lineRule="auto"/>
        <w:rPr>
          <w:rFonts w:ascii="Times New Roman" w:eastAsia="Times New Roman" w:hAnsi="Times New Roman" w:cs="Times New Roman"/>
          <w:lang w:val="en-US"/>
        </w:rPr>
      </w:pPr>
    </w:p>
    <w:p w14:paraId="2E6BDDFA" w14:textId="54A2EA91" w:rsidR="00CA2E48" w:rsidRPr="00EA54E0" w:rsidRDefault="00CA2E48" w:rsidP="00CA2E48">
      <w:pPr>
        <w:spacing w:line="360" w:lineRule="auto"/>
        <w:rPr>
          <w:rFonts w:ascii="Times New Roman" w:eastAsia="Times New Roman" w:hAnsi="Times New Roman" w:cs="Times New Roman"/>
          <w:lang w:val="en-US"/>
        </w:rPr>
      </w:pPr>
      <w:r w:rsidRPr="00EA54E0">
        <w:rPr>
          <w:rFonts w:ascii="Times New Roman" w:eastAsia="Times New Roman" w:hAnsi="Times New Roman" w:cs="Times New Roman"/>
          <w:lang w:val="en-US"/>
        </w:rPr>
        <w:lastRenderedPageBreak/>
        <w:t xml:space="preserve">Xiaojing, A. (2017). Social networking site uses, internalization, body surveillance, social </w:t>
      </w:r>
    </w:p>
    <w:p w14:paraId="1FDFE3FC" w14:textId="053C42C0" w:rsidR="0044273D" w:rsidRPr="00E875A7" w:rsidRDefault="00CA2E48" w:rsidP="00E875A7">
      <w:pPr>
        <w:spacing w:line="360" w:lineRule="auto"/>
        <w:ind w:left="720"/>
        <w:rPr>
          <w:lang w:val="en-US"/>
        </w:rPr>
      </w:pPr>
      <w:r w:rsidRPr="00EA54E0">
        <w:rPr>
          <w:rFonts w:ascii="Times New Roman" w:eastAsia="Times New Roman" w:hAnsi="Times New Roman" w:cs="Times New Roman"/>
          <w:lang w:val="en-US"/>
        </w:rPr>
        <w:t xml:space="preserve">comparison and body dissatisfaction of males and females in mainland China. </w:t>
      </w:r>
      <w:r w:rsidRPr="0031155B">
        <w:rPr>
          <w:rFonts w:ascii="Times New Roman" w:eastAsia="Times New Roman" w:hAnsi="Times New Roman" w:cs="Times New Roman"/>
          <w:i/>
          <w:lang w:val="en-US"/>
        </w:rPr>
        <w:t>Asian Journal of Communication</w:t>
      </w:r>
      <w:r w:rsidRPr="0031155B">
        <w:rPr>
          <w:rFonts w:ascii="Times New Roman" w:eastAsia="Times New Roman" w:hAnsi="Times New Roman" w:cs="Times New Roman"/>
          <w:lang w:val="en-US"/>
        </w:rPr>
        <w:t xml:space="preserve">, </w:t>
      </w:r>
      <w:r w:rsidRPr="0031155B">
        <w:rPr>
          <w:rFonts w:ascii="Times New Roman" w:eastAsia="Times New Roman" w:hAnsi="Times New Roman" w:cs="Times New Roman"/>
          <w:i/>
          <w:lang w:val="en-US"/>
        </w:rPr>
        <w:t>27</w:t>
      </w:r>
      <w:r w:rsidRPr="0031155B">
        <w:rPr>
          <w:rFonts w:ascii="Times New Roman" w:eastAsia="Times New Roman" w:hAnsi="Times New Roman" w:cs="Times New Roman"/>
          <w:lang w:val="en-US"/>
        </w:rPr>
        <w:t xml:space="preserve">(6), 616–630. </w:t>
      </w:r>
      <w:hyperlink r:id="rId72">
        <w:r w:rsidRPr="0031155B">
          <w:rPr>
            <w:rFonts w:ascii="Times New Roman" w:eastAsia="Times New Roman" w:hAnsi="Times New Roman" w:cs="Times New Roman"/>
            <w:color w:val="1155CC"/>
            <w:u w:val="single"/>
            <w:lang w:val="en-US"/>
          </w:rPr>
          <w:t>https://doi.org/10.1080/01292986.2017.1365914</w:t>
        </w:r>
      </w:hyperlink>
    </w:p>
    <w:p w14:paraId="5DE502D2" w14:textId="77777777" w:rsidR="00E875A7" w:rsidRDefault="00E875A7" w:rsidP="00E875A7">
      <w:pPr>
        <w:spacing w:line="360" w:lineRule="auto"/>
        <w:rPr>
          <w:rFonts w:ascii="Times New Roman" w:eastAsia="Times New Roman" w:hAnsi="Times New Roman" w:cs="Times New Roman"/>
          <w:lang w:val="en-US"/>
        </w:rPr>
      </w:pPr>
      <w:r w:rsidRPr="003774A9">
        <w:rPr>
          <w:rFonts w:ascii="Times New Roman" w:eastAsia="Times New Roman" w:hAnsi="Times New Roman" w:cs="Times New Roman"/>
          <w:lang w:val="en-US"/>
        </w:rPr>
        <w:t xml:space="preserve">Zuroff, D. C., Sadikaj, G., Kelly, A. C., &amp; Leybman, M. J. (2015). Conceptualizing and </w:t>
      </w:r>
    </w:p>
    <w:p w14:paraId="35AA22AF" w14:textId="77777777" w:rsidR="00E875A7" w:rsidRPr="000E4C24" w:rsidRDefault="00E875A7" w:rsidP="00E875A7">
      <w:pPr>
        <w:spacing w:line="360" w:lineRule="auto"/>
        <w:ind w:left="720"/>
        <w:rPr>
          <w:rFonts w:ascii="Times New Roman" w:eastAsia="Times New Roman" w:hAnsi="Times New Roman" w:cs="Times New Roman"/>
        </w:rPr>
      </w:pPr>
      <w:r w:rsidRPr="003774A9">
        <w:rPr>
          <w:rFonts w:ascii="Times New Roman" w:eastAsia="Times New Roman" w:hAnsi="Times New Roman" w:cs="Times New Roman"/>
          <w:lang w:val="en-US"/>
        </w:rPr>
        <w:t>measuring self-criticism as both a personality trait and a personality state. </w:t>
      </w:r>
      <w:r w:rsidRPr="000E4C24">
        <w:rPr>
          <w:rFonts w:ascii="Times New Roman" w:eastAsia="Times New Roman" w:hAnsi="Times New Roman" w:cs="Times New Roman"/>
          <w:i/>
          <w:iCs/>
        </w:rPr>
        <w:t>Journal of Personality Assessment</w:t>
      </w:r>
      <w:r w:rsidRPr="000E4C24">
        <w:rPr>
          <w:rFonts w:ascii="Times New Roman" w:eastAsia="Times New Roman" w:hAnsi="Times New Roman" w:cs="Times New Roman"/>
        </w:rPr>
        <w:t>, </w:t>
      </w:r>
      <w:r w:rsidRPr="000E4C24">
        <w:rPr>
          <w:rFonts w:ascii="Times New Roman" w:eastAsia="Times New Roman" w:hAnsi="Times New Roman" w:cs="Times New Roman"/>
          <w:i/>
          <w:iCs/>
        </w:rPr>
        <w:t>98</w:t>
      </w:r>
      <w:r w:rsidRPr="000E4C24">
        <w:rPr>
          <w:rFonts w:ascii="Times New Roman" w:eastAsia="Times New Roman" w:hAnsi="Times New Roman" w:cs="Times New Roman"/>
        </w:rPr>
        <w:t>(1), 14–21. </w:t>
      </w:r>
      <w:hyperlink r:id="rId73" w:tgtFrame="_blank" w:history="1">
        <w:r w:rsidRPr="000E4C24">
          <w:rPr>
            <w:rStyle w:val="Hiperligao"/>
            <w:rFonts w:ascii="Times New Roman" w:eastAsia="Times New Roman" w:hAnsi="Times New Roman" w:cs="Times New Roman"/>
          </w:rPr>
          <w:t>https://doi.org/10.1080/00223891.2015.1044604</w:t>
        </w:r>
      </w:hyperlink>
    </w:p>
    <w:p w14:paraId="28676E1D" w14:textId="77777777" w:rsidR="0044273D" w:rsidRDefault="0044273D" w:rsidP="0044273D">
      <w:pPr>
        <w:rPr>
          <w:lang w:eastAsia="pt-PT"/>
        </w:rPr>
      </w:pPr>
    </w:p>
    <w:p w14:paraId="26531A54" w14:textId="77777777" w:rsidR="00CE4F20" w:rsidRPr="0099169C" w:rsidRDefault="00CE4F20" w:rsidP="0099169C">
      <w:pPr>
        <w:pStyle w:val="BasicParagraph"/>
        <w:suppressAutoHyphens/>
        <w:spacing w:line="240" w:lineRule="auto"/>
        <w:rPr>
          <w:rFonts w:ascii="Times New Roman" w:hAnsi="Times New Roman" w:cs="Times New Roman"/>
          <w:b/>
          <w:bCs/>
          <w:caps/>
          <w:spacing w:val="67"/>
          <w:lang w:val="pt-PT"/>
        </w:rPr>
      </w:pPr>
    </w:p>
    <w:p w14:paraId="0F9DA36D" w14:textId="77777777" w:rsidR="00CE4F20" w:rsidRDefault="00CE4F20" w:rsidP="0044273D">
      <w:pPr>
        <w:pStyle w:val="BasicParagraph"/>
        <w:suppressAutoHyphens/>
        <w:spacing w:line="240" w:lineRule="auto"/>
        <w:ind w:left="-567"/>
        <w:rPr>
          <w:rFonts w:ascii="Gill Sans MT" w:hAnsi="Gill Sans MT" w:cs="Gill Sans"/>
          <w:b/>
          <w:bCs/>
          <w:caps/>
          <w:spacing w:val="67"/>
          <w:sz w:val="96"/>
          <w:szCs w:val="96"/>
          <w:lang w:val="pt-PT"/>
        </w:rPr>
      </w:pPr>
    </w:p>
    <w:p w14:paraId="06109EF0" w14:textId="77777777" w:rsidR="00CE4F20" w:rsidRDefault="00CE4F20" w:rsidP="0044273D">
      <w:pPr>
        <w:pStyle w:val="BasicParagraph"/>
        <w:suppressAutoHyphens/>
        <w:spacing w:line="240" w:lineRule="auto"/>
        <w:ind w:left="-567"/>
        <w:rPr>
          <w:rFonts w:ascii="Gill Sans MT" w:hAnsi="Gill Sans MT" w:cs="Gill Sans"/>
          <w:b/>
          <w:bCs/>
          <w:caps/>
          <w:spacing w:val="67"/>
          <w:sz w:val="96"/>
          <w:szCs w:val="96"/>
          <w:lang w:val="pt-PT"/>
        </w:rPr>
      </w:pPr>
    </w:p>
    <w:p w14:paraId="09804FD3" w14:textId="77777777" w:rsidR="00CE4F20" w:rsidRDefault="00CE4F20" w:rsidP="0044273D">
      <w:pPr>
        <w:pStyle w:val="BasicParagraph"/>
        <w:suppressAutoHyphens/>
        <w:spacing w:line="240" w:lineRule="auto"/>
        <w:ind w:left="-567"/>
        <w:rPr>
          <w:rFonts w:ascii="Gill Sans MT" w:hAnsi="Gill Sans MT" w:cs="Gill Sans"/>
          <w:b/>
          <w:bCs/>
          <w:caps/>
          <w:spacing w:val="67"/>
          <w:sz w:val="96"/>
          <w:szCs w:val="96"/>
          <w:lang w:val="pt-PT"/>
        </w:rPr>
      </w:pPr>
    </w:p>
    <w:p w14:paraId="675D4156" w14:textId="51FCC630" w:rsidR="0044273D" w:rsidRPr="0044273D" w:rsidRDefault="0044273D" w:rsidP="0044273D">
      <w:pPr>
        <w:rPr>
          <w:lang w:eastAsia="pt-PT"/>
        </w:rPr>
      </w:pPr>
    </w:p>
    <w:sectPr w:rsidR="0044273D" w:rsidRPr="0044273D" w:rsidSect="00283192">
      <w:footerReference w:type="default" r:id="rId74"/>
      <w:pgSz w:w="11900" w:h="16840"/>
      <w:pgMar w:top="1418"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6CB2B" w14:textId="77777777" w:rsidR="006C050B" w:rsidRPr="00E20866" w:rsidRDefault="006C050B" w:rsidP="00355E2E">
      <w:r w:rsidRPr="00E20866">
        <w:separator/>
      </w:r>
    </w:p>
  </w:endnote>
  <w:endnote w:type="continuationSeparator" w:id="0">
    <w:p w14:paraId="1F950BAB" w14:textId="77777777" w:rsidR="006C050B" w:rsidRPr="00E20866" w:rsidRDefault="006C050B" w:rsidP="00355E2E">
      <w:r w:rsidRPr="00E20866">
        <w:continuationSeparator/>
      </w:r>
    </w:p>
  </w:endnote>
  <w:endnote w:type="continuationNotice" w:id="1">
    <w:p w14:paraId="3360FF6D" w14:textId="77777777" w:rsidR="006C050B" w:rsidRDefault="006C0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GillSans">
    <w:altName w:val="Gill Sans"/>
    <w:panose1 w:val="00000000000000000000"/>
    <w:charset w:val="4D"/>
    <w:family w:val="auto"/>
    <w:notTrueType/>
    <w:pitch w:val="default"/>
    <w:sig w:usb0="00000003" w:usb1="00000000" w:usb2="00000000" w:usb3="00000000" w:csb0="00000001" w:csb1="00000000"/>
  </w:font>
  <w:font w:name="GillSans-Light">
    <w:altName w:val="Gill Sans Light"/>
    <w:charset w:val="00"/>
    <w:family w:val="auto"/>
    <w:pitch w:val="variable"/>
    <w:sig w:usb0="80000267" w:usb1="00000000" w:usb2="00000000" w:usb3="00000000" w:csb0="000001F7" w:csb1="00000000"/>
  </w:font>
  <w:font w:name="GillSans-Bold">
    <w:altName w:val="Arial"/>
    <w:charset w:val="00"/>
    <w:family w:val="auto"/>
    <w:pitch w:val="variable"/>
    <w:sig w:usb0="80000267" w:usb1="00000000" w:usb2="00000000" w:usb3="00000000" w:csb0="000001F7" w:csb1="00000000"/>
  </w:font>
  <w:font w:name="MS Mincho">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Cardo">
    <w:altName w:val="Calibri"/>
    <w:charset w:val="00"/>
    <w:family w:val="auto"/>
    <w:pitch w:val="default"/>
  </w:font>
  <w:font w:name="Gill Sans">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15164"/>
      <w:docPartObj>
        <w:docPartGallery w:val="Page Numbers (Bottom of Page)"/>
        <w:docPartUnique/>
      </w:docPartObj>
    </w:sdtPr>
    <w:sdtContent>
      <w:p w14:paraId="4F901198" w14:textId="450F616E" w:rsidR="00903152" w:rsidRPr="00E20866" w:rsidRDefault="00903152">
        <w:pPr>
          <w:pStyle w:val="Rodap"/>
          <w:jc w:val="right"/>
        </w:pPr>
        <w:r w:rsidRPr="00E20866">
          <w:fldChar w:fldCharType="begin"/>
        </w:r>
        <w:r w:rsidRPr="00E20866">
          <w:instrText>PAGE   \* MERGEFORMAT</w:instrText>
        </w:r>
        <w:r w:rsidRPr="00E20866">
          <w:fldChar w:fldCharType="separate"/>
        </w:r>
        <w:r w:rsidRPr="00E20866">
          <w:t>2</w:t>
        </w:r>
        <w:r w:rsidRPr="00E20866">
          <w:fldChar w:fldCharType="end"/>
        </w:r>
      </w:p>
    </w:sdtContent>
  </w:sdt>
  <w:p w14:paraId="45553190" w14:textId="77777777" w:rsidR="00903152" w:rsidRPr="00E20866" w:rsidRDefault="0090315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496502"/>
      <w:docPartObj>
        <w:docPartGallery w:val="Page Numbers (Bottom of Page)"/>
        <w:docPartUnique/>
      </w:docPartObj>
    </w:sdtPr>
    <w:sdtContent>
      <w:p w14:paraId="43E1F1B0" w14:textId="13F1A8E2" w:rsidR="00903152" w:rsidRPr="00E20866" w:rsidRDefault="00903152">
        <w:pPr>
          <w:pStyle w:val="Rodap"/>
          <w:jc w:val="right"/>
        </w:pPr>
        <w:r w:rsidRPr="00E20866">
          <w:fldChar w:fldCharType="begin"/>
        </w:r>
        <w:r w:rsidRPr="00E20866">
          <w:instrText>PAGE   \* MERGEFORMAT</w:instrText>
        </w:r>
        <w:r w:rsidRPr="00E20866">
          <w:fldChar w:fldCharType="separate"/>
        </w:r>
        <w:r w:rsidRPr="00E20866">
          <w:t>2</w:t>
        </w:r>
        <w:r w:rsidRPr="00E20866">
          <w:fldChar w:fldCharType="end"/>
        </w:r>
      </w:p>
    </w:sdtContent>
  </w:sdt>
  <w:p w14:paraId="772FE1EF" w14:textId="77777777" w:rsidR="00903152" w:rsidRPr="00E20866" w:rsidRDefault="00903152" w:rsidP="00283192">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9B567" w14:textId="77777777" w:rsidR="006C050B" w:rsidRPr="00E20866" w:rsidRDefault="006C050B" w:rsidP="00355E2E">
      <w:r w:rsidRPr="00E20866">
        <w:separator/>
      </w:r>
    </w:p>
  </w:footnote>
  <w:footnote w:type="continuationSeparator" w:id="0">
    <w:p w14:paraId="4A995374" w14:textId="77777777" w:rsidR="006C050B" w:rsidRPr="00E20866" w:rsidRDefault="006C050B" w:rsidP="00355E2E">
      <w:r w:rsidRPr="00E20866">
        <w:continuationSeparator/>
      </w:r>
    </w:p>
  </w:footnote>
  <w:footnote w:type="continuationNotice" w:id="1">
    <w:p w14:paraId="2417832B" w14:textId="77777777" w:rsidR="006C050B" w:rsidRDefault="006C05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A6DD6"/>
    <w:multiLevelType w:val="hybridMultilevel"/>
    <w:tmpl w:val="CD908C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28A61BDE"/>
    <w:multiLevelType w:val="hybridMultilevel"/>
    <w:tmpl w:val="553AEFC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DCB5CE3"/>
    <w:multiLevelType w:val="hybridMultilevel"/>
    <w:tmpl w:val="7164A5F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C406C6F"/>
    <w:multiLevelType w:val="hybridMultilevel"/>
    <w:tmpl w:val="103E67C2"/>
    <w:lvl w:ilvl="0" w:tplc="DDEAD9F8">
      <w:start w:val="1"/>
      <w:numFmt w:val="decimal"/>
      <w:lvlText w:val="(%1)"/>
      <w:lvlJc w:val="left"/>
      <w:pPr>
        <w:ind w:left="720" w:hanging="360"/>
      </w:pPr>
      <w:rPr>
        <w:rFonts w:hint="default"/>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CEF74B2"/>
    <w:multiLevelType w:val="hybridMultilevel"/>
    <w:tmpl w:val="65665AAE"/>
    <w:lvl w:ilvl="0" w:tplc="632609D4">
      <w:start w:val="1"/>
      <w:numFmt w:val="decimal"/>
      <w:lvlText w:val="(%1)"/>
      <w:lvlJc w:val="left"/>
      <w:pPr>
        <w:ind w:left="1080" w:hanging="360"/>
      </w:pPr>
      <w:rPr>
        <w:rFonts w:ascii="Times New Roman" w:eastAsia="Times New Roman" w:hAnsi="Times New Roman" w:cs="Times New Roman"/>
        <w:color w:val="auto"/>
        <w:u w:val="none"/>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76C41F24"/>
    <w:multiLevelType w:val="hybridMultilevel"/>
    <w:tmpl w:val="C7E41B7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7C453DDC"/>
    <w:multiLevelType w:val="hybridMultilevel"/>
    <w:tmpl w:val="D78800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700279088">
    <w:abstractNumId w:val="5"/>
  </w:num>
  <w:num w:numId="2" w16cid:durableId="1791823414">
    <w:abstractNumId w:val="6"/>
  </w:num>
  <w:num w:numId="3" w16cid:durableId="593637318">
    <w:abstractNumId w:val="2"/>
  </w:num>
  <w:num w:numId="4" w16cid:durableId="816260199">
    <w:abstractNumId w:val="4"/>
  </w:num>
  <w:num w:numId="5" w16cid:durableId="769012937">
    <w:abstractNumId w:val="1"/>
  </w:num>
  <w:num w:numId="6" w16cid:durableId="47146406">
    <w:abstractNumId w:val="0"/>
  </w:num>
  <w:num w:numId="7" w16cid:durableId="308170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pt-PT" w:vendorID="64" w:dllVersion="6" w:nlCheck="1" w:checkStyle="0"/>
  <w:activeWritingStyle w:appName="MSWord" w:lang="pt-PT" w:vendorID="64" w:dllVersion="4096" w:nlCheck="1" w:checkStyle="0"/>
  <w:activeWritingStyle w:appName="MSWord" w:lang="pt-PT" w:vendorID="64" w:dllVersion="0" w:nlCheck="1" w:checkStyle="0"/>
  <w:activeWritingStyle w:appName="MSWord" w:lang="en-US" w:vendorID="64" w:dllVersion="0" w:nlCheck="1" w:checkStyle="0"/>
  <w:activeWritingStyle w:appName="MSWord" w:lang="en-US" w:vendorID="64" w:dllVersion="4096"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E2E"/>
    <w:rsid w:val="000021DC"/>
    <w:rsid w:val="00002278"/>
    <w:rsid w:val="00002536"/>
    <w:rsid w:val="00011EFC"/>
    <w:rsid w:val="00025872"/>
    <w:rsid w:val="00031982"/>
    <w:rsid w:val="00036CDC"/>
    <w:rsid w:val="00046E01"/>
    <w:rsid w:val="000500DB"/>
    <w:rsid w:val="000650E0"/>
    <w:rsid w:val="00083640"/>
    <w:rsid w:val="000903BB"/>
    <w:rsid w:val="00093D96"/>
    <w:rsid w:val="000A2E77"/>
    <w:rsid w:val="000B67FB"/>
    <w:rsid w:val="000C7E7B"/>
    <w:rsid w:val="000D186F"/>
    <w:rsid w:val="000D3F85"/>
    <w:rsid w:val="000D4CC1"/>
    <w:rsid w:val="000F69FC"/>
    <w:rsid w:val="000F7F57"/>
    <w:rsid w:val="001452CC"/>
    <w:rsid w:val="00171DD2"/>
    <w:rsid w:val="001937F1"/>
    <w:rsid w:val="00193833"/>
    <w:rsid w:val="001A0763"/>
    <w:rsid w:val="001A40BF"/>
    <w:rsid w:val="001B4540"/>
    <w:rsid w:val="001B6C08"/>
    <w:rsid w:val="001C426F"/>
    <w:rsid w:val="001C577A"/>
    <w:rsid w:val="001D7405"/>
    <w:rsid w:val="001F27E6"/>
    <w:rsid w:val="001F3796"/>
    <w:rsid w:val="002026F5"/>
    <w:rsid w:val="002032A0"/>
    <w:rsid w:val="0020707B"/>
    <w:rsid w:val="00211666"/>
    <w:rsid w:val="0021390D"/>
    <w:rsid w:val="00216AFD"/>
    <w:rsid w:val="0022011A"/>
    <w:rsid w:val="002326DF"/>
    <w:rsid w:val="00247DF3"/>
    <w:rsid w:val="00252CB6"/>
    <w:rsid w:val="00260DDF"/>
    <w:rsid w:val="00283192"/>
    <w:rsid w:val="002952CA"/>
    <w:rsid w:val="002B7645"/>
    <w:rsid w:val="002D258C"/>
    <w:rsid w:val="002D4020"/>
    <w:rsid w:val="002E1EE7"/>
    <w:rsid w:val="002E6C71"/>
    <w:rsid w:val="002F1E3B"/>
    <w:rsid w:val="002F3027"/>
    <w:rsid w:val="002F511E"/>
    <w:rsid w:val="002F58D8"/>
    <w:rsid w:val="003002B6"/>
    <w:rsid w:val="003007E1"/>
    <w:rsid w:val="00310373"/>
    <w:rsid w:val="003305A8"/>
    <w:rsid w:val="00345868"/>
    <w:rsid w:val="00347339"/>
    <w:rsid w:val="003478A9"/>
    <w:rsid w:val="00355E2E"/>
    <w:rsid w:val="00361FE9"/>
    <w:rsid w:val="00364160"/>
    <w:rsid w:val="00385EFD"/>
    <w:rsid w:val="00386805"/>
    <w:rsid w:val="003A4E23"/>
    <w:rsid w:val="003A4F5B"/>
    <w:rsid w:val="003B1ECB"/>
    <w:rsid w:val="003D08A5"/>
    <w:rsid w:val="003F783C"/>
    <w:rsid w:val="00427AB7"/>
    <w:rsid w:val="0044273D"/>
    <w:rsid w:val="00445E93"/>
    <w:rsid w:val="004510EC"/>
    <w:rsid w:val="004511C7"/>
    <w:rsid w:val="00452451"/>
    <w:rsid w:val="00467EEE"/>
    <w:rsid w:val="004737BC"/>
    <w:rsid w:val="004840BC"/>
    <w:rsid w:val="00486227"/>
    <w:rsid w:val="00487EEB"/>
    <w:rsid w:val="004936D9"/>
    <w:rsid w:val="0049497A"/>
    <w:rsid w:val="004B4044"/>
    <w:rsid w:val="004D1C4D"/>
    <w:rsid w:val="004E7295"/>
    <w:rsid w:val="004E7D82"/>
    <w:rsid w:val="004F1AF0"/>
    <w:rsid w:val="004F7044"/>
    <w:rsid w:val="0050328A"/>
    <w:rsid w:val="005048E8"/>
    <w:rsid w:val="005159F9"/>
    <w:rsid w:val="00525EDE"/>
    <w:rsid w:val="00542444"/>
    <w:rsid w:val="00543A35"/>
    <w:rsid w:val="00557179"/>
    <w:rsid w:val="00570E1E"/>
    <w:rsid w:val="005714D9"/>
    <w:rsid w:val="00576F26"/>
    <w:rsid w:val="0059375F"/>
    <w:rsid w:val="005945F1"/>
    <w:rsid w:val="005D083A"/>
    <w:rsid w:val="005D7978"/>
    <w:rsid w:val="005F1291"/>
    <w:rsid w:val="006243A0"/>
    <w:rsid w:val="00644FCD"/>
    <w:rsid w:val="00657C33"/>
    <w:rsid w:val="006641D6"/>
    <w:rsid w:val="00684F80"/>
    <w:rsid w:val="006A07B3"/>
    <w:rsid w:val="006A3842"/>
    <w:rsid w:val="006A749E"/>
    <w:rsid w:val="006B0A41"/>
    <w:rsid w:val="006B5D19"/>
    <w:rsid w:val="006B72C3"/>
    <w:rsid w:val="006C050B"/>
    <w:rsid w:val="006C3087"/>
    <w:rsid w:val="006C48CE"/>
    <w:rsid w:val="006C6206"/>
    <w:rsid w:val="006E12E9"/>
    <w:rsid w:val="006F5905"/>
    <w:rsid w:val="00733624"/>
    <w:rsid w:val="00747147"/>
    <w:rsid w:val="00763F9F"/>
    <w:rsid w:val="00764FEF"/>
    <w:rsid w:val="00770E2C"/>
    <w:rsid w:val="0077229E"/>
    <w:rsid w:val="007744D4"/>
    <w:rsid w:val="0078179C"/>
    <w:rsid w:val="00786703"/>
    <w:rsid w:val="0079604F"/>
    <w:rsid w:val="007A3BA3"/>
    <w:rsid w:val="007A66C5"/>
    <w:rsid w:val="007C7871"/>
    <w:rsid w:val="007D1079"/>
    <w:rsid w:val="007E2A8F"/>
    <w:rsid w:val="007F053B"/>
    <w:rsid w:val="007F14C2"/>
    <w:rsid w:val="007F6AB9"/>
    <w:rsid w:val="007F6B91"/>
    <w:rsid w:val="0080579A"/>
    <w:rsid w:val="00810B18"/>
    <w:rsid w:val="00816578"/>
    <w:rsid w:val="00817BF2"/>
    <w:rsid w:val="00820824"/>
    <w:rsid w:val="00825C74"/>
    <w:rsid w:val="0083573E"/>
    <w:rsid w:val="00882400"/>
    <w:rsid w:val="008874DE"/>
    <w:rsid w:val="00887D3E"/>
    <w:rsid w:val="008933E8"/>
    <w:rsid w:val="008B698E"/>
    <w:rsid w:val="008C0028"/>
    <w:rsid w:val="008D6E26"/>
    <w:rsid w:val="008E1ED8"/>
    <w:rsid w:val="008F1BEE"/>
    <w:rsid w:val="008F5339"/>
    <w:rsid w:val="00903152"/>
    <w:rsid w:val="00903F5C"/>
    <w:rsid w:val="00910858"/>
    <w:rsid w:val="00910E94"/>
    <w:rsid w:val="009150F1"/>
    <w:rsid w:val="00920996"/>
    <w:rsid w:val="00926785"/>
    <w:rsid w:val="00950D90"/>
    <w:rsid w:val="009671ED"/>
    <w:rsid w:val="0097028D"/>
    <w:rsid w:val="00974BE6"/>
    <w:rsid w:val="0099169C"/>
    <w:rsid w:val="009941C8"/>
    <w:rsid w:val="009B1E9D"/>
    <w:rsid w:val="009C35DF"/>
    <w:rsid w:val="009C536B"/>
    <w:rsid w:val="009D2B15"/>
    <w:rsid w:val="009D3199"/>
    <w:rsid w:val="009D77D5"/>
    <w:rsid w:val="009E43FE"/>
    <w:rsid w:val="009E4A2C"/>
    <w:rsid w:val="009F46AC"/>
    <w:rsid w:val="00A00E6C"/>
    <w:rsid w:val="00A01868"/>
    <w:rsid w:val="00A164D4"/>
    <w:rsid w:val="00A264E4"/>
    <w:rsid w:val="00A42AB4"/>
    <w:rsid w:val="00A529E9"/>
    <w:rsid w:val="00A644D3"/>
    <w:rsid w:val="00AA2BDD"/>
    <w:rsid w:val="00AA53E9"/>
    <w:rsid w:val="00AB2053"/>
    <w:rsid w:val="00AB7596"/>
    <w:rsid w:val="00B02C71"/>
    <w:rsid w:val="00B06231"/>
    <w:rsid w:val="00B111B7"/>
    <w:rsid w:val="00B303D2"/>
    <w:rsid w:val="00B31BC9"/>
    <w:rsid w:val="00B404B1"/>
    <w:rsid w:val="00B51ED8"/>
    <w:rsid w:val="00B62566"/>
    <w:rsid w:val="00B779D4"/>
    <w:rsid w:val="00B825F1"/>
    <w:rsid w:val="00B844D5"/>
    <w:rsid w:val="00B87806"/>
    <w:rsid w:val="00BA3FBB"/>
    <w:rsid w:val="00BA6C54"/>
    <w:rsid w:val="00BB53ED"/>
    <w:rsid w:val="00BC3D56"/>
    <w:rsid w:val="00BC4A5E"/>
    <w:rsid w:val="00BF456A"/>
    <w:rsid w:val="00C00572"/>
    <w:rsid w:val="00C06BB6"/>
    <w:rsid w:val="00C16D24"/>
    <w:rsid w:val="00C43030"/>
    <w:rsid w:val="00C441FA"/>
    <w:rsid w:val="00C712F6"/>
    <w:rsid w:val="00C84D8B"/>
    <w:rsid w:val="00C907BA"/>
    <w:rsid w:val="00CA2E48"/>
    <w:rsid w:val="00CB5703"/>
    <w:rsid w:val="00CC0E83"/>
    <w:rsid w:val="00CC6797"/>
    <w:rsid w:val="00CE3349"/>
    <w:rsid w:val="00CE4F20"/>
    <w:rsid w:val="00CF4E8E"/>
    <w:rsid w:val="00D12600"/>
    <w:rsid w:val="00D428ED"/>
    <w:rsid w:val="00D55B4C"/>
    <w:rsid w:val="00D807F9"/>
    <w:rsid w:val="00D840B2"/>
    <w:rsid w:val="00D8622D"/>
    <w:rsid w:val="00D94471"/>
    <w:rsid w:val="00DA02D4"/>
    <w:rsid w:val="00DA0766"/>
    <w:rsid w:val="00DA30E4"/>
    <w:rsid w:val="00DC1CE3"/>
    <w:rsid w:val="00DD1CCE"/>
    <w:rsid w:val="00DD2A29"/>
    <w:rsid w:val="00DD468C"/>
    <w:rsid w:val="00DF7D4A"/>
    <w:rsid w:val="00E03964"/>
    <w:rsid w:val="00E049F2"/>
    <w:rsid w:val="00E20866"/>
    <w:rsid w:val="00E22537"/>
    <w:rsid w:val="00E23178"/>
    <w:rsid w:val="00E25332"/>
    <w:rsid w:val="00E32E09"/>
    <w:rsid w:val="00E453D3"/>
    <w:rsid w:val="00E875A7"/>
    <w:rsid w:val="00E907A2"/>
    <w:rsid w:val="00EA56E7"/>
    <w:rsid w:val="00EA75D0"/>
    <w:rsid w:val="00EC50A0"/>
    <w:rsid w:val="00EE1091"/>
    <w:rsid w:val="00EF54D0"/>
    <w:rsid w:val="00F03EFD"/>
    <w:rsid w:val="00F06245"/>
    <w:rsid w:val="00F108A9"/>
    <w:rsid w:val="00F173CC"/>
    <w:rsid w:val="00F5137F"/>
    <w:rsid w:val="00F56EA6"/>
    <w:rsid w:val="00F72057"/>
    <w:rsid w:val="00F73949"/>
    <w:rsid w:val="00F853FC"/>
    <w:rsid w:val="00FC1BF6"/>
    <w:rsid w:val="00FC4FDB"/>
    <w:rsid w:val="00FC74F6"/>
    <w:rsid w:val="00FD4769"/>
    <w:rsid w:val="00FE3D28"/>
    <w:rsid w:val="00FF6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97A8A0"/>
  <w15:docId w15:val="{A7E145E0-7EFD-4C8E-AD04-22970038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PT"/>
    </w:rPr>
  </w:style>
  <w:style w:type="paragraph" w:styleId="Ttulo1">
    <w:name w:val="heading 1"/>
    <w:basedOn w:val="Normal"/>
    <w:next w:val="Normal"/>
    <w:link w:val="Ttulo1Carter"/>
    <w:uiPriority w:val="9"/>
    <w:qFormat/>
    <w:rsid w:val="00F03EFD"/>
    <w:pPr>
      <w:keepNext/>
      <w:keepLines/>
      <w:spacing w:before="400" w:after="120" w:line="276" w:lineRule="auto"/>
      <w:outlineLvl w:val="0"/>
    </w:pPr>
    <w:rPr>
      <w:rFonts w:ascii="Arial" w:eastAsia="Arial" w:hAnsi="Arial" w:cs="Arial"/>
      <w:sz w:val="40"/>
      <w:szCs w:val="40"/>
      <w:lang w:eastAsia="pt-PT"/>
    </w:rPr>
  </w:style>
  <w:style w:type="paragraph" w:styleId="Ttulo2">
    <w:name w:val="heading 2"/>
    <w:basedOn w:val="Normal"/>
    <w:next w:val="Normal"/>
    <w:link w:val="Ttulo2Carter"/>
    <w:uiPriority w:val="9"/>
    <w:unhideWhenUsed/>
    <w:qFormat/>
    <w:rsid w:val="00F03EFD"/>
    <w:pPr>
      <w:keepNext/>
      <w:keepLines/>
      <w:spacing w:before="360" w:after="120" w:line="276" w:lineRule="auto"/>
      <w:outlineLvl w:val="1"/>
    </w:pPr>
    <w:rPr>
      <w:rFonts w:ascii="Arial" w:eastAsia="Arial" w:hAnsi="Arial" w:cs="Arial"/>
      <w:sz w:val="32"/>
      <w:szCs w:val="32"/>
      <w:lang w:eastAsia="pt-PT"/>
    </w:rPr>
  </w:style>
  <w:style w:type="paragraph" w:styleId="Ttulo3">
    <w:name w:val="heading 3"/>
    <w:basedOn w:val="Normal"/>
    <w:next w:val="Normal"/>
    <w:link w:val="Ttulo3Carter"/>
    <w:uiPriority w:val="9"/>
    <w:semiHidden/>
    <w:unhideWhenUsed/>
    <w:qFormat/>
    <w:rsid w:val="00F03EFD"/>
    <w:pPr>
      <w:keepNext/>
      <w:keepLines/>
      <w:spacing w:before="320" w:after="80" w:line="276" w:lineRule="auto"/>
      <w:outlineLvl w:val="2"/>
    </w:pPr>
    <w:rPr>
      <w:rFonts w:ascii="Arial" w:eastAsia="Arial" w:hAnsi="Arial" w:cs="Arial"/>
      <w:color w:val="434343"/>
      <w:sz w:val="28"/>
      <w:szCs w:val="28"/>
      <w:lang w:eastAsia="pt-PT"/>
    </w:rPr>
  </w:style>
  <w:style w:type="paragraph" w:styleId="Ttulo4">
    <w:name w:val="heading 4"/>
    <w:basedOn w:val="Normal"/>
    <w:next w:val="Normal"/>
    <w:link w:val="Ttulo4Carter"/>
    <w:uiPriority w:val="9"/>
    <w:semiHidden/>
    <w:unhideWhenUsed/>
    <w:qFormat/>
    <w:rsid w:val="00F03EFD"/>
    <w:pPr>
      <w:keepNext/>
      <w:keepLines/>
      <w:spacing w:before="280" w:after="80" w:line="276" w:lineRule="auto"/>
      <w:outlineLvl w:val="3"/>
    </w:pPr>
    <w:rPr>
      <w:rFonts w:ascii="Arial" w:eastAsia="Arial" w:hAnsi="Arial" w:cs="Arial"/>
      <w:color w:val="666666"/>
      <w:lang w:eastAsia="pt-PT"/>
    </w:rPr>
  </w:style>
  <w:style w:type="paragraph" w:styleId="Ttulo5">
    <w:name w:val="heading 5"/>
    <w:basedOn w:val="Normal"/>
    <w:next w:val="Normal"/>
    <w:link w:val="Ttulo5Carter"/>
    <w:uiPriority w:val="9"/>
    <w:semiHidden/>
    <w:unhideWhenUsed/>
    <w:qFormat/>
    <w:rsid w:val="00F03EFD"/>
    <w:pPr>
      <w:keepNext/>
      <w:keepLines/>
      <w:spacing w:before="240" w:after="80" w:line="276" w:lineRule="auto"/>
      <w:outlineLvl w:val="4"/>
    </w:pPr>
    <w:rPr>
      <w:rFonts w:ascii="Arial" w:eastAsia="Arial" w:hAnsi="Arial" w:cs="Arial"/>
      <w:color w:val="666666"/>
      <w:sz w:val="22"/>
      <w:szCs w:val="22"/>
      <w:lang w:eastAsia="pt-PT"/>
    </w:rPr>
  </w:style>
  <w:style w:type="paragraph" w:styleId="Ttulo6">
    <w:name w:val="heading 6"/>
    <w:basedOn w:val="Normal"/>
    <w:next w:val="Normal"/>
    <w:link w:val="Ttulo6Carter"/>
    <w:uiPriority w:val="9"/>
    <w:semiHidden/>
    <w:unhideWhenUsed/>
    <w:qFormat/>
    <w:rsid w:val="00F03EFD"/>
    <w:pPr>
      <w:keepNext/>
      <w:keepLines/>
      <w:spacing w:before="240" w:after="80" w:line="276" w:lineRule="auto"/>
      <w:outlineLvl w:val="5"/>
    </w:pPr>
    <w:rPr>
      <w:rFonts w:ascii="Arial" w:eastAsia="Arial" w:hAnsi="Arial" w:cs="Arial"/>
      <w:i/>
      <w:iCs/>
      <w:color w:val="666666"/>
      <w:sz w:val="22"/>
      <w:szCs w:val="22"/>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355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355E2E"/>
    <w:pPr>
      <w:tabs>
        <w:tab w:val="center" w:pos="4680"/>
        <w:tab w:val="right" w:pos="9360"/>
      </w:tabs>
    </w:pPr>
  </w:style>
  <w:style w:type="character" w:customStyle="1" w:styleId="CabealhoCarter">
    <w:name w:val="Cabeçalho Caráter"/>
    <w:basedOn w:val="Tipodeletrapredefinidodopargrafo"/>
    <w:link w:val="Cabealho"/>
    <w:uiPriority w:val="99"/>
    <w:rsid w:val="00355E2E"/>
  </w:style>
  <w:style w:type="paragraph" w:styleId="Rodap">
    <w:name w:val="footer"/>
    <w:basedOn w:val="Normal"/>
    <w:link w:val="RodapCarter"/>
    <w:uiPriority w:val="99"/>
    <w:unhideWhenUsed/>
    <w:rsid w:val="00355E2E"/>
    <w:pPr>
      <w:tabs>
        <w:tab w:val="center" w:pos="4680"/>
        <w:tab w:val="right" w:pos="9360"/>
      </w:tabs>
    </w:pPr>
  </w:style>
  <w:style w:type="character" w:customStyle="1" w:styleId="RodapCarter">
    <w:name w:val="Rodapé Caráter"/>
    <w:basedOn w:val="Tipodeletrapredefinidodopargrafo"/>
    <w:link w:val="Rodap"/>
    <w:uiPriority w:val="99"/>
    <w:rsid w:val="00355E2E"/>
  </w:style>
  <w:style w:type="paragraph" w:customStyle="1" w:styleId="BasicParagraph">
    <w:name w:val="[Basic Paragraph]"/>
    <w:basedOn w:val="Normal"/>
    <w:uiPriority w:val="99"/>
    <w:rsid w:val="00355E2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PargrafodaLista">
    <w:name w:val="List Paragraph"/>
    <w:basedOn w:val="Normal"/>
    <w:uiPriority w:val="34"/>
    <w:qFormat/>
    <w:rsid w:val="00903152"/>
    <w:pPr>
      <w:ind w:left="720"/>
      <w:contextualSpacing/>
    </w:pPr>
  </w:style>
  <w:style w:type="character" w:styleId="Refdecomentrio">
    <w:name w:val="annotation reference"/>
    <w:basedOn w:val="Tipodeletrapredefinidodopargrafo"/>
    <w:uiPriority w:val="99"/>
    <w:semiHidden/>
    <w:unhideWhenUsed/>
    <w:rsid w:val="00C712F6"/>
    <w:rPr>
      <w:sz w:val="16"/>
      <w:szCs w:val="16"/>
    </w:rPr>
  </w:style>
  <w:style w:type="paragraph" w:styleId="Textodecomentrio">
    <w:name w:val="annotation text"/>
    <w:basedOn w:val="Normal"/>
    <w:link w:val="TextodecomentrioCarter"/>
    <w:uiPriority w:val="99"/>
    <w:unhideWhenUsed/>
    <w:rsid w:val="00C712F6"/>
    <w:rPr>
      <w:rFonts w:ascii="Arial" w:eastAsia="Arial" w:hAnsi="Arial" w:cs="Arial"/>
      <w:sz w:val="20"/>
      <w:szCs w:val="20"/>
      <w:lang w:eastAsia="pt-PT"/>
    </w:rPr>
  </w:style>
  <w:style w:type="character" w:customStyle="1" w:styleId="TextodecomentrioCarter">
    <w:name w:val="Texto de comentário Caráter"/>
    <w:basedOn w:val="Tipodeletrapredefinidodopargrafo"/>
    <w:link w:val="Textodecomentrio"/>
    <w:uiPriority w:val="99"/>
    <w:rsid w:val="00C712F6"/>
    <w:rPr>
      <w:rFonts w:ascii="Arial" w:eastAsia="Arial" w:hAnsi="Arial" w:cs="Arial"/>
      <w:sz w:val="20"/>
      <w:szCs w:val="20"/>
      <w:lang w:val="pt-PT" w:eastAsia="pt-PT"/>
    </w:rPr>
  </w:style>
  <w:style w:type="character" w:customStyle="1" w:styleId="Ttulo1Carter">
    <w:name w:val="Título 1 Caráter"/>
    <w:basedOn w:val="Tipodeletrapredefinidodopargrafo"/>
    <w:link w:val="Ttulo1"/>
    <w:uiPriority w:val="9"/>
    <w:rsid w:val="00F03EFD"/>
    <w:rPr>
      <w:rFonts w:ascii="Arial" w:eastAsia="Arial" w:hAnsi="Arial" w:cs="Arial"/>
      <w:sz w:val="40"/>
      <w:szCs w:val="40"/>
      <w:lang w:val="pt-PT" w:eastAsia="pt-PT"/>
    </w:rPr>
  </w:style>
  <w:style w:type="character" w:customStyle="1" w:styleId="Ttulo2Carter">
    <w:name w:val="Título 2 Caráter"/>
    <w:basedOn w:val="Tipodeletrapredefinidodopargrafo"/>
    <w:link w:val="Ttulo2"/>
    <w:uiPriority w:val="9"/>
    <w:rsid w:val="00F03EFD"/>
    <w:rPr>
      <w:rFonts w:ascii="Arial" w:eastAsia="Arial" w:hAnsi="Arial" w:cs="Arial"/>
      <w:sz w:val="32"/>
      <w:szCs w:val="32"/>
      <w:lang w:val="pt-PT" w:eastAsia="pt-PT"/>
    </w:rPr>
  </w:style>
  <w:style w:type="character" w:customStyle="1" w:styleId="Ttulo3Carter">
    <w:name w:val="Título 3 Caráter"/>
    <w:basedOn w:val="Tipodeletrapredefinidodopargrafo"/>
    <w:link w:val="Ttulo3"/>
    <w:uiPriority w:val="9"/>
    <w:semiHidden/>
    <w:rsid w:val="00F03EFD"/>
    <w:rPr>
      <w:rFonts w:ascii="Arial" w:eastAsia="Arial" w:hAnsi="Arial" w:cs="Arial"/>
      <w:color w:val="434343"/>
      <w:sz w:val="28"/>
      <w:szCs w:val="28"/>
      <w:lang w:val="pt-PT" w:eastAsia="pt-PT"/>
    </w:rPr>
  </w:style>
  <w:style w:type="character" w:customStyle="1" w:styleId="Ttulo4Carter">
    <w:name w:val="Título 4 Caráter"/>
    <w:basedOn w:val="Tipodeletrapredefinidodopargrafo"/>
    <w:link w:val="Ttulo4"/>
    <w:uiPriority w:val="9"/>
    <w:semiHidden/>
    <w:rsid w:val="00F03EFD"/>
    <w:rPr>
      <w:rFonts w:ascii="Arial" w:eastAsia="Arial" w:hAnsi="Arial" w:cs="Arial"/>
      <w:color w:val="666666"/>
      <w:lang w:val="pt-PT" w:eastAsia="pt-PT"/>
    </w:rPr>
  </w:style>
  <w:style w:type="character" w:customStyle="1" w:styleId="Ttulo5Carter">
    <w:name w:val="Título 5 Caráter"/>
    <w:basedOn w:val="Tipodeletrapredefinidodopargrafo"/>
    <w:link w:val="Ttulo5"/>
    <w:uiPriority w:val="9"/>
    <w:semiHidden/>
    <w:rsid w:val="00F03EFD"/>
    <w:rPr>
      <w:rFonts w:ascii="Arial" w:eastAsia="Arial" w:hAnsi="Arial" w:cs="Arial"/>
      <w:color w:val="666666"/>
      <w:sz w:val="22"/>
      <w:szCs w:val="22"/>
      <w:lang w:val="pt-PT" w:eastAsia="pt-PT"/>
    </w:rPr>
  </w:style>
  <w:style w:type="character" w:customStyle="1" w:styleId="Ttulo6Carter">
    <w:name w:val="Título 6 Caráter"/>
    <w:basedOn w:val="Tipodeletrapredefinidodopargrafo"/>
    <w:link w:val="Ttulo6"/>
    <w:uiPriority w:val="9"/>
    <w:semiHidden/>
    <w:rsid w:val="00F03EFD"/>
    <w:rPr>
      <w:rFonts w:ascii="Arial" w:eastAsia="Arial" w:hAnsi="Arial" w:cs="Arial"/>
      <w:i/>
      <w:iCs/>
      <w:color w:val="666666"/>
      <w:sz w:val="22"/>
      <w:szCs w:val="22"/>
      <w:lang w:val="pt-PT" w:eastAsia="pt-PT"/>
    </w:rPr>
  </w:style>
  <w:style w:type="table" w:customStyle="1" w:styleId="TableNormal">
    <w:name w:val="TableNormal"/>
    <w:rsid w:val="00F03EFD"/>
    <w:pPr>
      <w:spacing w:line="276" w:lineRule="auto"/>
    </w:pPr>
    <w:rPr>
      <w:rFonts w:ascii="Arial" w:eastAsia="Arial" w:hAnsi="Arial" w:cs="Arial"/>
      <w:sz w:val="22"/>
      <w:szCs w:val="22"/>
      <w:lang w:val="pt-PT" w:eastAsia="pt-PT"/>
    </w:rPr>
    <w:tblPr>
      <w:tblCellMar>
        <w:top w:w="100" w:type="dxa"/>
        <w:left w:w="100" w:type="dxa"/>
        <w:bottom w:w="100" w:type="dxa"/>
        <w:right w:w="100" w:type="dxa"/>
      </w:tblCellMar>
    </w:tblPr>
  </w:style>
  <w:style w:type="paragraph" w:styleId="Ttulo">
    <w:name w:val="Title"/>
    <w:basedOn w:val="Normal"/>
    <w:next w:val="Normal"/>
    <w:link w:val="TtuloCarter"/>
    <w:uiPriority w:val="10"/>
    <w:qFormat/>
    <w:rsid w:val="00F03EFD"/>
    <w:pPr>
      <w:keepNext/>
      <w:keepLines/>
      <w:spacing w:after="60" w:line="276" w:lineRule="auto"/>
    </w:pPr>
    <w:rPr>
      <w:rFonts w:ascii="Arial" w:eastAsia="Arial" w:hAnsi="Arial" w:cs="Arial"/>
      <w:sz w:val="52"/>
      <w:szCs w:val="52"/>
      <w:lang w:eastAsia="pt-PT"/>
    </w:rPr>
  </w:style>
  <w:style w:type="character" w:customStyle="1" w:styleId="TtuloCarter">
    <w:name w:val="Título Caráter"/>
    <w:basedOn w:val="Tipodeletrapredefinidodopargrafo"/>
    <w:link w:val="Ttulo"/>
    <w:uiPriority w:val="10"/>
    <w:rsid w:val="00F03EFD"/>
    <w:rPr>
      <w:rFonts w:ascii="Arial" w:eastAsia="Arial" w:hAnsi="Arial" w:cs="Arial"/>
      <w:sz w:val="52"/>
      <w:szCs w:val="52"/>
      <w:lang w:val="pt-PT" w:eastAsia="pt-PT"/>
    </w:rPr>
  </w:style>
  <w:style w:type="paragraph" w:styleId="Subttulo">
    <w:name w:val="Subtitle"/>
    <w:basedOn w:val="Normal"/>
    <w:next w:val="Normal"/>
    <w:link w:val="SubttuloCarter"/>
    <w:uiPriority w:val="11"/>
    <w:qFormat/>
    <w:rsid w:val="00F03EFD"/>
    <w:pPr>
      <w:keepNext/>
      <w:keepLines/>
      <w:spacing w:after="320" w:line="276" w:lineRule="auto"/>
    </w:pPr>
    <w:rPr>
      <w:rFonts w:ascii="Arial" w:eastAsia="Arial" w:hAnsi="Arial" w:cs="Arial"/>
      <w:color w:val="666666"/>
      <w:sz w:val="30"/>
      <w:szCs w:val="30"/>
      <w:lang w:eastAsia="pt-PT"/>
    </w:rPr>
  </w:style>
  <w:style w:type="character" w:customStyle="1" w:styleId="SubttuloCarter">
    <w:name w:val="Subtítulo Caráter"/>
    <w:basedOn w:val="Tipodeletrapredefinidodopargrafo"/>
    <w:link w:val="Subttulo"/>
    <w:uiPriority w:val="11"/>
    <w:rsid w:val="00F03EFD"/>
    <w:rPr>
      <w:rFonts w:ascii="Arial" w:eastAsia="Arial" w:hAnsi="Arial" w:cs="Arial"/>
      <w:color w:val="666666"/>
      <w:sz w:val="30"/>
      <w:szCs w:val="30"/>
      <w:lang w:val="pt-PT" w:eastAsia="pt-PT"/>
    </w:rPr>
  </w:style>
  <w:style w:type="paragraph" w:styleId="Assuntodecomentrio">
    <w:name w:val="annotation subject"/>
    <w:basedOn w:val="Textodecomentrio"/>
    <w:next w:val="Textodecomentrio"/>
    <w:link w:val="AssuntodecomentrioCarter"/>
    <w:uiPriority w:val="99"/>
    <w:semiHidden/>
    <w:unhideWhenUsed/>
    <w:rsid w:val="00F03EFD"/>
    <w:rPr>
      <w:b/>
      <w:bCs/>
    </w:rPr>
  </w:style>
  <w:style w:type="character" w:customStyle="1" w:styleId="AssuntodecomentrioCarter">
    <w:name w:val="Assunto de comentário Caráter"/>
    <w:basedOn w:val="TextodecomentrioCarter"/>
    <w:link w:val="Assuntodecomentrio"/>
    <w:uiPriority w:val="99"/>
    <w:semiHidden/>
    <w:rsid w:val="00F03EFD"/>
    <w:rPr>
      <w:rFonts w:ascii="Arial" w:eastAsia="Arial" w:hAnsi="Arial" w:cs="Arial"/>
      <w:b/>
      <w:bCs/>
      <w:sz w:val="20"/>
      <w:szCs w:val="20"/>
      <w:lang w:val="pt-PT" w:eastAsia="pt-PT"/>
    </w:rPr>
  </w:style>
  <w:style w:type="paragraph" w:styleId="Reviso">
    <w:name w:val="Revision"/>
    <w:hidden/>
    <w:uiPriority w:val="99"/>
    <w:semiHidden/>
    <w:rsid w:val="00F03EFD"/>
    <w:rPr>
      <w:rFonts w:ascii="Arial" w:eastAsia="Arial" w:hAnsi="Arial" w:cs="Arial"/>
      <w:sz w:val="22"/>
      <w:szCs w:val="22"/>
      <w:lang w:val="pt-PT" w:eastAsia="pt-PT"/>
    </w:rPr>
  </w:style>
  <w:style w:type="character" w:styleId="TextodoMarcadordePosio">
    <w:name w:val="Placeholder Text"/>
    <w:basedOn w:val="Tipodeletrapredefinidodopargrafo"/>
    <w:uiPriority w:val="99"/>
    <w:semiHidden/>
    <w:rsid w:val="00F03EFD"/>
    <w:rPr>
      <w:color w:val="666666"/>
    </w:rPr>
  </w:style>
  <w:style w:type="paragraph" w:styleId="Cabealhodondice">
    <w:name w:val="TOC Heading"/>
    <w:basedOn w:val="Ttulo1"/>
    <w:next w:val="Normal"/>
    <w:uiPriority w:val="39"/>
    <w:unhideWhenUsed/>
    <w:qFormat/>
    <w:rsid w:val="004B4044"/>
    <w:pPr>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ndice1">
    <w:name w:val="toc 1"/>
    <w:basedOn w:val="Normal"/>
    <w:next w:val="Normal"/>
    <w:autoRedefine/>
    <w:uiPriority w:val="39"/>
    <w:unhideWhenUsed/>
    <w:rsid w:val="004B4044"/>
    <w:pPr>
      <w:spacing w:after="100"/>
    </w:pPr>
  </w:style>
  <w:style w:type="character" w:styleId="Hiperligao">
    <w:name w:val="Hyperlink"/>
    <w:basedOn w:val="Tipodeletrapredefinidodopargrafo"/>
    <w:uiPriority w:val="99"/>
    <w:unhideWhenUsed/>
    <w:rsid w:val="004B4044"/>
    <w:rPr>
      <w:color w:val="0563C1" w:themeColor="hyperlink"/>
      <w:u w:val="single"/>
    </w:rPr>
  </w:style>
  <w:style w:type="paragraph" w:styleId="ndice2">
    <w:name w:val="toc 2"/>
    <w:basedOn w:val="Normal"/>
    <w:next w:val="Normal"/>
    <w:autoRedefine/>
    <w:uiPriority w:val="39"/>
    <w:unhideWhenUsed/>
    <w:rsid w:val="004B404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commons.liberty.edu/cgi/viewcontent.cgi?article=3291&amp;amp;context=doctoral" TargetMode="External"/><Relationship Id="rId18" Type="http://schemas.openxmlformats.org/officeDocument/2006/relationships/hyperlink" Target="https://repositorium.sdum.uminho.pt/bitstream/1822/94305/1/Ines%20Faria%20Ferreira%20de%20Carvalho.pdf" TargetMode="External"/><Relationship Id="rId26" Type="http://schemas.openxmlformats.org/officeDocument/2006/relationships/hyperlink" Target="https://doi.org/10.1016/j.eatbeh.2018.11.002" TargetMode="External"/><Relationship Id="rId39" Type="http://schemas.openxmlformats.org/officeDocument/2006/relationships/hyperlink" Target="https://doi.org/10.3390/journalmedia6020091" TargetMode="External"/><Relationship Id="rId21" Type="http://schemas.openxmlformats.org/officeDocument/2006/relationships/hyperlink" Target="https://doi.org/10.1186/s40337-024-00992-3" TargetMode="External"/><Relationship Id="rId34" Type="http://schemas.openxmlformats.org/officeDocument/2006/relationships/hyperlink" Target="https://doi.org/10.3390/nu14112227" TargetMode="External"/><Relationship Id="rId42" Type="http://schemas.openxmlformats.org/officeDocument/2006/relationships/hyperlink" Target="https://doi.org/10.1177/2056305116640559" TargetMode="External"/><Relationship Id="rId47" Type="http://schemas.openxmlformats.org/officeDocument/2006/relationships/hyperlink" Target="https://doi.org/10.3389/fpsyg.2017.01351" TargetMode="External"/><Relationship Id="rId50" Type="http://schemas.openxmlformats.org/officeDocument/2006/relationships/hyperlink" Target="https://doi.org/10.1037/dev0000435" TargetMode="External"/><Relationship Id="rId55" Type="http://schemas.openxmlformats.org/officeDocument/2006/relationships/hyperlink" Target="https://doi.org/10.1111/papt.12186" TargetMode="External"/><Relationship Id="rId63" Type="http://schemas.openxmlformats.org/officeDocument/2006/relationships/hyperlink" Target="https://doi.org/10.1002/eat.10257" TargetMode="External"/><Relationship Id="rId68" Type="http://schemas.openxmlformats.org/officeDocument/2006/relationships/hyperlink" Target="https://doi.org/10.1057/s41599-024-03984-5"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16/j.bodyim.2024.101813" TargetMode="External"/><Relationship Id="rId2" Type="http://schemas.openxmlformats.org/officeDocument/2006/relationships/numbering" Target="numbering.xml"/><Relationship Id="rId16" Type="http://schemas.openxmlformats.org/officeDocument/2006/relationships/hyperlink" Target="https://doi.org/10.1186/s40359-024-01619-7" TargetMode="External"/><Relationship Id="rId29" Type="http://schemas.openxmlformats.org/officeDocument/2006/relationships/hyperlink" Target="https://doi.org/10.1177/0361684311427028" TargetMode="External"/><Relationship Id="rId11" Type="http://schemas.openxmlformats.org/officeDocument/2006/relationships/hyperlink" Target="https://doi.org/10.1016/j.bodyim.2021.01.003" TargetMode="External"/><Relationship Id="rId24" Type="http://schemas.openxmlformats.org/officeDocument/2006/relationships/hyperlink" Target="https://doi.org/10.1159/000454834" TargetMode="External"/><Relationship Id="rId32" Type="http://schemas.openxmlformats.org/officeDocument/2006/relationships/hyperlink" Target="https://doi.org/10.1016/j.appet.2018.01.025" TargetMode="External"/><Relationship Id="rId37" Type="http://schemas.openxmlformats.org/officeDocument/2006/relationships/hyperlink" Target="https://datareportal.com/reports/digital-2019-portugal" TargetMode="External"/><Relationship Id="rId40" Type="http://schemas.openxmlformats.org/officeDocument/2006/relationships/hyperlink" Target="https://doi.org/10.1111/j.2044-8341.2011.02044.x" TargetMode="External"/><Relationship Id="rId45" Type="http://schemas.openxmlformats.org/officeDocument/2006/relationships/hyperlink" Target="https://doi.org/10.1007/s12144-023-05204-w" TargetMode="External"/><Relationship Id="rId53" Type="http://schemas.openxmlformats.org/officeDocument/2006/relationships/hyperlink" Target="https://doi.org/10.1002/eat.23568" TargetMode="External"/><Relationship Id="rId58" Type="http://schemas.openxmlformats.org/officeDocument/2006/relationships/hyperlink" Target="https://doi.org/10.1016/j.bodyim.2022.03.002" TargetMode="External"/><Relationship Id="rId66" Type="http://schemas.openxmlformats.org/officeDocument/2006/relationships/hyperlink" Target="https://doi.org/10.2196/51957"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ir.aoir.org" TargetMode="External"/><Relationship Id="rId23" Type="http://schemas.openxmlformats.org/officeDocument/2006/relationships/hyperlink" Target="https://doi.org/10.1016/j.eatbeh.2014.08.025" TargetMode="External"/><Relationship Id="rId28" Type="http://schemas.openxmlformats.org/officeDocument/2006/relationships/hyperlink" Target="https://doi.org/10.1007/s40894-022-00179-4" TargetMode="External"/><Relationship Id="rId36" Type="http://schemas.openxmlformats.org/officeDocument/2006/relationships/hyperlink" Target="https://doi.org/10.1016/j.chb.2022.107357" TargetMode="External"/><Relationship Id="rId49" Type="http://schemas.openxmlformats.org/officeDocument/2006/relationships/hyperlink" Target="https://doi.org/10.1016/j.chb.2011.08.016" TargetMode="External"/><Relationship Id="rId57" Type="http://schemas.openxmlformats.org/officeDocument/2006/relationships/hyperlink" Target="https://doi.org/10.3389/fpsyg.2023.1193062" TargetMode="External"/><Relationship Id="rId61" Type="http://schemas.openxmlformats.org/officeDocument/2006/relationships/hyperlink" Target="https://doi.org/10.2196/33450" TargetMode="External"/><Relationship Id="rId10" Type="http://schemas.openxmlformats.org/officeDocument/2006/relationships/hyperlink" Target="https://doi.org/10.2196/58371" TargetMode="External"/><Relationship Id="rId19" Type="http://schemas.openxmlformats.org/officeDocument/2006/relationships/hyperlink" Target="https://doi.org/10.14195/1647-8606_54_3" TargetMode="External"/><Relationship Id="rId31" Type="http://schemas.openxmlformats.org/officeDocument/2006/relationships/hyperlink" Target="https://doi.org/10.1348/014466504772812959" TargetMode="External"/><Relationship Id="rId44" Type="http://schemas.openxmlformats.org/officeDocument/2006/relationships/hyperlink" Target="https://doi.org/10.3389/fpsyg.2022.1011951" TargetMode="External"/><Relationship Id="rId52" Type="http://schemas.openxmlformats.org/officeDocument/2006/relationships/hyperlink" Target="https://doi.org/10.1016/j.eatbeh.2017.01.006" TargetMode="External"/><Relationship Id="rId60" Type="http://schemas.openxmlformats.org/officeDocument/2006/relationships/hyperlink" Target="https://doi.org/10.1007/s10964-019-01172-2" TargetMode="External"/><Relationship Id="rId65" Type="http://schemas.openxmlformats.org/officeDocument/2006/relationships/hyperlink" Target="https://doi.org/10.1016/j.eatbeh.2014.12.009" TargetMode="External"/><Relationship Id="rId73" Type="http://schemas.openxmlformats.org/officeDocument/2006/relationships/hyperlink" Target="https://doi.org/10.1080/00223891.2015.104460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80/07448481.2019.1583236" TargetMode="External"/><Relationship Id="rId22" Type="http://schemas.openxmlformats.org/officeDocument/2006/relationships/hyperlink" Target="https://doi.org/10.1007/s00787-014-0649-1" TargetMode="External"/><Relationship Id="rId27" Type="http://schemas.openxmlformats.org/officeDocument/2006/relationships/hyperlink" Target="https://doi.org/10.20344/amp.8205" TargetMode="External"/><Relationship Id="rId30" Type="http://schemas.openxmlformats.org/officeDocument/2006/relationships/hyperlink" Target="https://doi.org/10.6035/2174-0992.2021.22.12" TargetMode="External"/><Relationship Id="rId35" Type="http://schemas.openxmlformats.org/officeDocument/2006/relationships/hyperlink" Target="https://doi.org/10.1016/j.bodyim.2020.11.005" TargetMode="External"/><Relationship Id="rId43" Type="http://schemas.openxmlformats.org/officeDocument/2006/relationships/hyperlink" Target="https://doi.org/10.1016/j.bodyim.2024.101722" TargetMode="External"/><Relationship Id="rId48" Type="http://schemas.openxmlformats.org/officeDocument/2006/relationships/hyperlink" Target="https://doi.org/10.3389/fpsyg.2022.1009792" TargetMode="External"/><Relationship Id="rId56" Type="http://schemas.openxmlformats.org/officeDocument/2006/relationships/hyperlink" Target="https://doi.org/10.1037/0021-9010.88.5.879" TargetMode="External"/><Relationship Id="rId64" Type="http://schemas.openxmlformats.org/officeDocument/2006/relationships/hyperlink" Target="https://doi.org/10.1016/s0191-8869(03)00106-5" TargetMode="External"/><Relationship Id="rId69" Type="http://schemas.openxmlformats.org/officeDocument/2006/relationships/hyperlink" Target="https://doi.org/10.1016/j.ejpsy.2025.100297" TargetMode="External"/><Relationship Id="rId8" Type="http://schemas.openxmlformats.org/officeDocument/2006/relationships/image" Target="media/image1.emf"/><Relationship Id="rId51" Type="http://schemas.openxmlformats.org/officeDocument/2006/relationships/hyperlink" Target="https://doi.org/10.1111/jcpp.13190" TargetMode="External"/><Relationship Id="rId72" Type="http://schemas.openxmlformats.org/officeDocument/2006/relationships/hyperlink" Target="https://doi.org/10.1080/01292986.2017.1365914" TargetMode="External"/><Relationship Id="rId3" Type="http://schemas.openxmlformats.org/officeDocument/2006/relationships/styles" Target="styles.xml"/><Relationship Id="rId12" Type="http://schemas.openxmlformats.org/officeDocument/2006/relationships/hyperlink" Target="https://doi.org/10.1007/s10964-005-9010-9" TargetMode="External"/><Relationship Id="rId17" Type="http://schemas.openxmlformats.org/officeDocument/2006/relationships/hyperlink" Target="https://doi.org/10.14195/1647-8606_62-2_4" TargetMode="External"/><Relationship Id="rId25" Type="http://schemas.openxmlformats.org/officeDocument/2006/relationships/hyperlink" Target="https://doi.org/10.51754/cusbed.1540076" TargetMode="External"/><Relationship Id="rId33" Type="http://schemas.openxmlformats.org/officeDocument/2006/relationships/hyperlink" Target="https://doi.org/10.21071/psye.v15i2.15798" TargetMode="External"/><Relationship Id="rId38" Type="http://schemas.openxmlformats.org/officeDocument/2006/relationships/hyperlink" Target="https://datareportal.com/reports/digital-2025-portugal" TargetMode="External"/><Relationship Id="rId46" Type="http://schemas.openxmlformats.org/officeDocument/2006/relationships/hyperlink" Target="https://doi.org/10.1007/s40519-018-0568-0" TargetMode="External"/><Relationship Id="rId59" Type="http://schemas.openxmlformats.org/officeDocument/2006/relationships/hyperlink" Target="https://doi.org/10.3389/fpsyt.2022.1001336" TargetMode="External"/><Relationship Id="rId67" Type="http://schemas.openxmlformats.org/officeDocument/2006/relationships/hyperlink" Target="https://doi.org/10.1080/02699931.2024.2305400" TargetMode="External"/><Relationship Id="rId20" Type="http://schemas.openxmlformats.org/officeDocument/2006/relationships/hyperlink" Target="https://doi.org/10.1016/j.bodyim.2017.10.002" TargetMode="External"/><Relationship Id="rId41" Type="http://schemas.openxmlformats.org/officeDocument/2006/relationships/hyperlink" Target="https://doi.org/10.1016/j.chb.2020.106579" TargetMode="External"/><Relationship Id="rId54" Type="http://schemas.openxmlformats.org/officeDocument/2006/relationships/hyperlink" Target="http://hdl.handle.net/10437/1259" TargetMode="External"/><Relationship Id="rId62" Type="http://schemas.openxmlformats.org/officeDocument/2006/relationships/hyperlink" Target="https://doi.org/10.1111/1467-8721.00144" TargetMode="External"/><Relationship Id="rId70" Type="http://schemas.openxmlformats.org/officeDocument/2006/relationships/hyperlink" Target="https://doi.org/10.3390/ijerph18241322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63B28-33E4-E042-AB90-176283A7A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1</Pages>
  <Words>13962</Words>
  <Characters>75401</Characters>
  <Application>Microsoft Office Word</Application>
  <DocSecurity>0</DocSecurity>
  <Lines>628</Lines>
  <Paragraphs>178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FPCEUP</Company>
  <LinksUpToDate>false</LinksUpToDate>
  <CharactersWithSpaces>89185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Pereira</cp:lastModifiedBy>
  <cp:revision>145</cp:revision>
  <cp:lastPrinted>2018-01-24T14:25:00Z</cp:lastPrinted>
  <dcterms:created xsi:type="dcterms:W3CDTF">2025-05-16T10:10:00Z</dcterms:created>
  <dcterms:modified xsi:type="dcterms:W3CDTF">2026-06-15T20:44:00Z</dcterms:modified>
</cp:coreProperties>
</file>