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4759E9" w14:textId="6CA0057A" w:rsidR="005B76C1" w:rsidRPr="005B76C1" w:rsidRDefault="005B76C1" w:rsidP="005B76C1">
      <w:pPr>
        <w:jc w:val="right"/>
        <w:rPr>
          <w:szCs w:val="24"/>
        </w:rPr>
      </w:pPr>
      <w:r w:rsidRPr="005B76C1">
        <w:rPr>
          <w:noProof/>
          <w:lang w:eastAsia="pt-PT"/>
        </w:rPr>
        <w:drawing>
          <wp:inline distT="0" distB="0" distL="0" distR="0" wp14:anchorId="62475AFF" wp14:editId="62475B00">
            <wp:extent cx="2442845" cy="872800"/>
            <wp:effectExtent l="0" t="0" r="0" b="3810"/>
            <wp:docPr id="13" name="Picture 2" descr="Logotipo FLUP" title="Logotipo FL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1MPnBOnLkXw/TuXUaj9nhBI/AAAAAAAAAJo/RZ_Zbnhl2-s/s1600/FEP.jpg"/>
                    <pic:cNvPicPr>
                      <a:picLocks noChangeAspect="1" noChangeArrowheads="1"/>
                    </pic:cNvPicPr>
                  </pic:nvPicPr>
                  <pic:blipFill rotWithShape="1">
                    <a:blip r:embed="rId8">
                      <a:extLst>
                        <a:ext uri="{28A0092B-C50C-407E-A947-70E740481C1C}">
                          <a14:useLocalDpi xmlns:a14="http://schemas.microsoft.com/office/drawing/2010/main" val="0"/>
                        </a:ext>
                      </a:extLst>
                    </a:blip>
                    <a:srcRect t="8856" r="9421" b="10236"/>
                    <a:stretch/>
                  </pic:blipFill>
                  <pic:spPr bwMode="auto">
                    <a:xfrm>
                      <a:off x="0" y="0"/>
                      <a:ext cx="2445636" cy="873797"/>
                    </a:xfrm>
                    <a:prstGeom prst="rect">
                      <a:avLst/>
                    </a:prstGeom>
                    <a:noFill/>
                    <a:ln>
                      <a:noFill/>
                    </a:ln>
                    <a:extLst>
                      <a:ext uri="{53640926-AAD7-44D8-BBD7-CCE9431645EC}">
                        <a14:shadowObscured xmlns:a14="http://schemas.microsoft.com/office/drawing/2010/main"/>
                      </a:ext>
                    </a:extLst>
                  </pic:spPr>
                </pic:pic>
              </a:graphicData>
            </a:graphic>
          </wp:inline>
        </w:drawing>
      </w:r>
    </w:p>
    <w:p w14:paraId="624759EA" w14:textId="77777777" w:rsidR="005B76C1" w:rsidRPr="005B76C1" w:rsidRDefault="005B76C1" w:rsidP="005B76C1">
      <w:pPr>
        <w:autoSpaceDE w:val="0"/>
        <w:autoSpaceDN w:val="0"/>
        <w:adjustRightInd w:val="0"/>
        <w:rPr>
          <w:noProof/>
          <w:szCs w:val="20"/>
        </w:rPr>
      </w:pPr>
    </w:p>
    <w:p w14:paraId="45F0ADC4" w14:textId="77777777" w:rsidR="001D7188" w:rsidRPr="005B76C1" w:rsidRDefault="001D7188" w:rsidP="001D7188">
      <w:pPr>
        <w:autoSpaceDE w:val="0"/>
        <w:autoSpaceDN w:val="0"/>
        <w:adjustRightInd w:val="0"/>
        <w:rPr>
          <w:noProof/>
          <w:szCs w:val="20"/>
        </w:rPr>
      </w:pPr>
    </w:p>
    <w:p w14:paraId="3D470947" w14:textId="77777777" w:rsidR="001D7188" w:rsidRPr="005B76C1" w:rsidRDefault="001D7188" w:rsidP="001D7188">
      <w:pPr>
        <w:spacing w:line="240" w:lineRule="auto"/>
        <w:contextualSpacing/>
        <w:rPr>
          <w:smallCaps/>
          <w:szCs w:val="24"/>
        </w:rPr>
      </w:pPr>
      <w:r>
        <w:rPr>
          <w:smallCaps/>
          <w:szCs w:val="24"/>
        </w:rPr>
        <w:t>mestrado em tradução e serviços linguísticos</w:t>
      </w:r>
    </w:p>
    <w:p w14:paraId="693BB0CC" w14:textId="77777777" w:rsidR="001D7188" w:rsidRPr="005B76C1" w:rsidRDefault="001D7188" w:rsidP="001D7188">
      <w:pPr>
        <w:spacing w:line="240" w:lineRule="auto"/>
        <w:contextualSpacing/>
        <w:rPr>
          <w:smallCaps/>
          <w:szCs w:val="24"/>
        </w:rPr>
      </w:pPr>
      <w:r w:rsidRPr="005B76C1">
        <w:rPr>
          <w:smallCaps/>
          <w:szCs w:val="24"/>
        </w:rPr>
        <w:t>[</w:t>
      </w:r>
      <w:r>
        <w:rPr>
          <w:smallCaps/>
          <w:szCs w:val="24"/>
        </w:rPr>
        <w:t>tradução e serviços linguísticos</w:t>
      </w:r>
      <w:r w:rsidRPr="005B76C1">
        <w:rPr>
          <w:smallCaps/>
          <w:szCs w:val="24"/>
        </w:rPr>
        <w:t>]</w:t>
      </w:r>
    </w:p>
    <w:p w14:paraId="624759EE" w14:textId="77777777" w:rsidR="005B76C1" w:rsidRPr="005B76C1" w:rsidRDefault="005B76C1" w:rsidP="005B76C1">
      <w:pPr>
        <w:autoSpaceDE w:val="0"/>
        <w:autoSpaceDN w:val="0"/>
        <w:adjustRightInd w:val="0"/>
        <w:rPr>
          <w:noProof/>
          <w:szCs w:val="20"/>
        </w:rPr>
      </w:pPr>
    </w:p>
    <w:p w14:paraId="756C3020" w14:textId="77777777" w:rsidR="00AB6F5E" w:rsidRPr="005B76C1" w:rsidRDefault="00AB6F5E" w:rsidP="00AB6F5E">
      <w:pPr>
        <w:widowControl w:val="0"/>
        <w:suppressAutoHyphens/>
        <w:spacing w:after="0" w:line="240" w:lineRule="auto"/>
        <w:contextualSpacing/>
        <w:rPr>
          <w:rFonts w:eastAsia="Arial Unicode MS" w:cs="Times New Roman"/>
          <w:b/>
          <w:sz w:val="44"/>
          <w:szCs w:val="44"/>
          <w:lang w:eastAsia="zh-CN" w:bidi="hi-IN"/>
        </w:rPr>
      </w:pPr>
      <w:r>
        <w:rPr>
          <w:rFonts w:eastAsia="Arial Unicode MS" w:cs="Times New Roman"/>
          <w:b/>
          <w:sz w:val="44"/>
          <w:szCs w:val="44"/>
          <w:lang w:eastAsia="zh-CN" w:bidi="hi-IN"/>
        </w:rPr>
        <w:t>Relatório de estágio na Casa dos Livros – Centro de Estudos da Cultura em Portugal da Universidade do Porto.</w:t>
      </w:r>
    </w:p>
    <w:p w14:paraId="527F2174" w14:textId="61115659" w:rsidR="00AB6F5E" w:rsidRPr="005B76C1" w:rsidRDefault="00AB6F5E" w:rsidP="00AB6F5E">
      <w:pPr>
        <w:widowControl w:val="0"/>
        <w:suppressAutoHyphens/>
        <w:spacing w:after="0" w:line="240" w:lineRule="auto"/>
        <w:contextualSpacing/>
        <w:rPr>
          <w:rFonts w:eastAsia="Arial Unicode MS" w:cs="Times New Roman"/>
          <w:b/>
          <w:sz w:val="36"/>
          <w:szCs w:val="36"/>
          <w:lang w:eastAsia="zh-CN" w:bidi="hi-IN"/>
        </w:rPr>
      </w:pPr>
    </w:p>
    <w:p w14:paraId="72333348" w14:textId="77777777" w:rsidR="00AB6F5E" w:rsidRPr="005B76C1" w:rsidRDefault="00AB6F5E" w:rsidP="00AB6F5E">
      <w:pPr>
        <w:autoSpaceDE w:val="0"/>
        <w:autoSpaceDN w:val="0"/>
        <w:adjustRightInd w:val="0"/>
        <w:rPr>
          <w:noProof/>
          <w:szCs w:val="20"/>
        </w:rPr>
      </w:pPr>
    </w:p>
    <w:p w14:paraId="624759F3" w14:textId="054E7A2E" w:rsidR="005B76C1" w:rsidRDefault="00AB6F5E" w:rsidP="00AB6F5E">
      <w:pPr>
        <w:widowControl w:val="0"/>
        <w:suppressAutoHyphens/>
        <w:spacing w:line="240" w:lineRule="auto"/>
        <w:rPr>
          <w:rFonts w:eastAsia="Arial Unicode MS" w:cs="Times New Roman"/>
          <w:sz w:val="44"/>
          <w:szCs w:val="44"/>
          <w:lang w:eastAsia="zh-CN" w:bidi="hi-IN"/>
        </w:rPr>
      </w:pPr>
      <w:r>
        <w:rPr>
          <w:rFonts w:eastAsia="Arial Unicode MS" w:cs="Times New Roman"/>
          <w:sz w:val="44"/>
          <w:szCs w:val="44"/>
          <w:lang w:eastAsia="zh-CN" w:bidi="hi-IN"/>
        </w:rPr>
        <w:t>Renata Filipa Santos Faria</w:t>
      </w:r>
    </w:p>
    <w:p w14:paraId="7AE4FFEF" w14:textId="77777777" w:rsidR="00AB6F5E" w:rsidRPr="00AB6F5E" w:rsidRDefault="00AB6F5E" w:rsidP="00AB6F5E">
      <w:pPr>
        <w:widowControl w:val="0"/>
        <w:suppressAutoHyphens/>
        <w:spacing w:line="240" w:lineRule="auto"/>
        <w:rPr>
          <w:rFonts w:eastAsia="Arial Unicode MS" w:cs="Times New Roman"/>
          <w:sz w:val="44"/>
          <w:szCs w:val="44"/>
          <w:lang w:eastAsia="zh-CN" w:bidi="hi-IN"/>
        </w:rPr>
      </w:pPr>
    </w:p>
    <w:p w14:paraId="624759F4" w14:textId="77777777" w:rsidR="005B76C1" w:rsidRPr="005B76C1" w:rsidRDefault="005B76C1" w:rsidP="005B76C1">
      <w:pPr>
        <w:spacing w:after="0" w:line="240" w:lineRule="auto"/>
        <w:rPr>
          <w:b/>
          <w:sz w:val="100"/>
          <w:szCs w:val="100"/>
        </w:rPr>
      </w:pPr>
      <w:r>
        <w:rPr>
          <w:b/>
          <w:sz w:val="100"/>
          <w:szCs w:val="100"/>
        </w:rPr>
        <w:t>M</w:t>
      </w:r>
    </w:p>
    <w:p w14:paraId="624759F6" w14:textId="1789C128" w:rsidR="005B76C1" w:rsidRPr="00AB6F5E" w:rsidRDefault="00AB6F5E" w:rsidP="005B76C1">
      <w:pPr>
        <w:autoSpaceDE w:val="0"/>
        <w:autoSpaceDN w:val="0"/>
        <w:adjustRightInd w:val="0"/>
        <w:rPr>
          <w:b/>
          <w:noProof/>
          <w:szCs w:val="20"/>
        </w:rPr>
      </w:pPr>
      <w:r>
        <w:rPr>
          <w:b/>
          <w:noProof/>
          <w:szCs w:val="20"/>
        </w:rPr>
        <w:t>2024</w:t>
      </w:r>
    </w:p>
    <w:p w14:paraId="624759F7" w14:textId="77777777" w:rsidR="005B76C1" w:rsidRPr="005B76C1" w:rsidRDefault="005B76C1" w:rsidP="005B76C1">
      <w:pPr>
        <w:autoSpaceDE w:val="0"/>
        <w:autoSpaceDN w:val="0"/>
        <w:adjustRightInd w:val="0"/>
        <w:rPr>
          <w:noProof/>
          <w:szCs w:val="20"/>
        </w:rPr>
      </w:pPr>
    </w:p>
    <w:p w14:paraId="624759F9" w14:textId="4481E500" w:rsidR="005B76C1" w:rsidRPr="009678B2" w:rsidRDefault="005B76C1" w:rsidP="009678B2">
      <w:pPr>
        <w:jc w:val="center"/>
        <w:rPr>
          <w:sz w:val="16"/>
          <w:szCs w:val="16"/>
        </w:rPr>
      </w:pPr>
      <w:r w:rsidRPr="005B76C1">
        <w:rPr>
          <w:noProof/>
          <w:lang w:eastAsia="pt-PT"/>
        </w:rPr>
        <w:drawing>
          <wp:inline distT="0" distB="0" distL="0" distR="0" wp14:anchorId="62475B01" wp14:editId="62475B02">
            <wp:extent cx="356400" cy="1812073"/>
            <wp:effectExtent l="0" t="0" r="5715" b="0"/>
            <wp:docPr id="14" name="Imagem 14" descr="Apontamento de design forma retângular azul FLUP" title="Apontamento de design forma retângular azul FL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400" cy="1812073"/>
                    </a:xfrm>
                    <a:prstGeom prst="rect">
                      <a:avLst/>
                    </a:prstGeom>
                    <a:noFill/>
                  </pic:spPr>
                </pic:pic>
              </a:graphicData>
            </a:graphic>
          </wp:inline>
        </w:drawing>
      </w:r>
    </w:p>
    <w:p w14:paraId="23E2608F" w14:textId="77777777" w:rsidR="00EB045A" w:rsidRPr="009F639C" w:rsidRDefault="00EB045A" w:rsidP="00EB045A">
      <w:pPr>
        <w:pStyle w:val="Estilo2"/>
        <w:rPr>
          <w:b w:val="0"/>
        </w:rPr>
      </w:pPr>
      <w:r>
        <w:rPr>
          <w:b w:val="0"/>
        </w:rPr>
        <w:lastRenderedPageBreak/>
        <w:t>Renata Filipa Santos Faria</w:t>
      </w:r>
    </w:p>
    <w:p w14:paraId="624759FB" w14:textId="77777777" w:rsidR="00B41496" w:rsidRPr="002017F0" w:rsidRDefault="00B41496" w:rsidP="002017F0"/>
    <w:p w14:paraId="624759FC" w14:textId="77777777" w:rsidR="00B41496" w:rsidRPr="002017F0" w:rsidRDefault="00B41496" w:rsidP="002017F0"/>
    <w:p w14:paraId="624759FD" w14:textId="77777777" w:rsidR="00B41496" w:rsidRPr="002017F0" w:rsidRDefault="00B41496" w:rsidP="002017F0"/>
    <w:p w14:paraId="624759FE" w14:textId="77777777" w:rsidR="00B41496" w:rsidRPr="002017F0" w:rsidRDefault="00B41496" w:rsidP="002017F0"/>
    <w:p w14:paraId="624759FF" w14:textId="77777777" w:rsidR="00B41496" w:rsidRPr="002017F0" w:rsidRDefault="00B41496" w:rsidP="002017F0"/>
    <w:p w14:paraId="6AB80C11" w14:textId="77777777" w:rsidR="00B55AB4" w:rsidRPr="00490CC6" w:rsidRDefault="00B55AB4" w:rsidP="00B55AB4">
      <w:pPr>
        <w:pStyle w:val="Estilo1"/>
      </w:pPr>
      <w:r>
        <w:t>Relatório de estágio na Casa dos Livros – Centro de Estudos da Cultura em Portugal da Universidade do Porto</w:t>
      </w:r>
    </w:p>
    <w:p w14:paraId="62475A03" w14:textId="77777777" w:rsidR="00B41496" w:rsidRPr="002017F0" w:rsidRDefault="00B41496" w:rsidP="002017F0"/>
    <w:p w14:paraId="62475A04" w14:textId="77777777" w:rsidR="008504DB" w:rsidRPr="002017F0" w:rsidRDefault="008504DB" w:rsidP="002017F0"/>
    <w:p w14:paraId="71378682" w14:textId="579B5D12" w:rsidR="009B50DF" w:rsidRDefault="009B50DF" w:rsidP="009B50DF">
      <w:r w:rsidRPr="00BB1E37">
        <w:t xml:space="preserve">Dissertação realizada no âmbito do Mestrado em </w:t>
      </w:r>
      <w:r>
        <w:t>Tradução e Serviços Linguísticos</w:t>
      </w:r>
      <w:r w:rsidRPr="00BB1E37">
        <w:t>, orientada pela Professora Douto</w:t>
      </w:r>
      <w:r>
        <w:t>r</w:t>
      </w:r>
      <w:r w:rsidRPr="00BB1E37">
        <w:t xml:space="preserve">a </w:t>
      </w:r>
      <w:r>
        <w:t>Maria Joana de Sousa Pinto Guimarães de Cast</w:t>
      </w:r>
      <w:r w:rsidR="002455BE">
        <w:t>r</w:t>
      </w:r>
      <w:r>
        <w:t>o Mendonça</w:t>
      </w:r>
    </w:p>
    <w:p w14:paraId="62475A07" w14:textId="77777777" w:rsidR="00B41496" w:rsidRPr="002017F0" w:rsidRDefault="00B41496" w:rsidP="002017F0"/>
    <w:p w14:paraId="62475A08" w14:textId="77777777" w:rsidR="00B41496" w:rsidRPr="002017F0" w:rsidRDefault="00B41496" w:rsidP="002017F0"/>
    <w:p w14:paraId="62475A09" w14:textId="77777777" w:rsidR="00B41496" w:rsidRPr="002017F0" w:rsidRDefault="00B41496" w:rsidP="002017F0"/>
    <w:p w14:paraId="62475A0A" w14:textId="77777777" w:rsidR="00B41496" w:rsidRPr="002017F0" w:rsidRDefault="00B41496" w:rsidP="002017F0"/>
    <w:p w14:paraId="62475A0B" w14:textId="77777777" w:rsidR="00B41496" w:rsidRPr="002017F0" w:rsidRDefault="00B41496" w:rsidP="002017F0"/>
    <w:p w14:paraId="62475A0C" w14:textId="77777777" w:rsidR="00B41496" w:rsidRPr="002017F0" w:rsidRDefault="00B41496" w:rsidP="002017F0"/>
    <w:p w14:paraId="62475A0D" w14:textId="77777777" w:rsidR="00B41496" w:rsidRPr="00BB1E37" w:rsidRDefault="00B41496" w:rsidP="00BB1E37">
      <w:r w:rsidRPr="00BB1E37">
        <w:t>Faculdade de Letras da Universidade do Porto</w:t>
      </w:r>
    </w:p>
    <w:p w14:paraId="62475A0E" w14:textId="77777777" w:rsidR="00B41496" w:rsidRPr="002017F0" w:rsidRDefault="00B41496" w:rsidP="002017F0"/>
    <w:p w14:paraId="62475A0F" w14:textId="77C03673" w:rsidR="00C0655D" w:rsidRDefault="00B55AB4" w:rsidP="00BB1E37">
      <w:r>
        <w:t>2024</w:t>
      </w:r>
    </w:p>
    <w:p w14:paraId="62475A10" w14:textId="77777777" w:rsidR="008B156F" w:rsidRDefault="008B156F" w:rsidP="00BB1E37"/>
    <w:p w14:paraId="62475A11" w14:textId="77777777" w:rsidR="006E1801" w:rsidRDefault="006E1801" w:rsidP="00BB1E37">
      <w:r>
        <w:br w:type="page"/>
      </w:r>
    </w:p>
    <w:p w14:paraId="5C247D4F" w14:textId="77777777" w:rsidR="00CA3D67" w:rsidRPr="00490CC6" w:rsidRDefault="00CA3D67" w:rsidP="00CA3D67">
      <w:pPr>
        <w:pStyle w:val="Estilo1"/>
      </w:pPr>
      <w:r>
        <w:lastRenderedPageBreak/>
        <w:t>Relatório de estágio na Casa dos Livros – Centro de Estudos da Cultura em Portugal da Universidade do Porto</w:t>
      </w:r>
    </w:p>
    <w:p w14:paraId="2C02B3F5" w14:textId="77777777" w:rsidR="00CA3D67" w:rsidRPr="002017F0" w:rsidRDefault="00CA3D67" w:rsidP="00CA3D67"/>
    <w:p w14:paraId="7EBE8C73" w14:textId="4333B8F3" w:rsidR="00CA3D67" w:rsidRDefault="00CA3D67" w:rsidP="00CA3D67">
      <w:r w:rsidRPr="00BB1E37">
        <w:t xml:space="preserve">Dissertação realizada no âmbito do Mestrado em </w:t>
      </w:r>
      <w:r>
        <w:t>Tradução e Serviços Linguísticos</w:t>
      </w:r>
      <w:r w:rsidRPr="00BB1E37">
        <w:t>, orientada pela Professora Douto</w:t>
      </w:r>
      <w:r>
        <w:t>r</w:t>
      </w:r>
      <w:r w:rsidRPr="00BB1E37">
        <w:t xml:space="preserve">a </w:t>
      </w:r>
      <w:r>
        <w:t>Maria Joana de Sousa Pinto Guimarães de Cast</w:t>
      </w:r>
      <w:r w:rsidR="00A704C1">
        <w:t>r</w:t>
      </w:r>
      <w:r>
        <w:t>o Mendonça</w:t>
      </w:r>
    </w:p>
    <w:p w14:paraId="6F1F1ECC" w14:textId="77777777" w:rsidR="00CA3D67" w:rsidRDefault="00CA3D67" w:rsidP="00CA3D67"/>
    <w:p w14:paraId="17ED5E3D" w14:textId="77777777" w:rsidR="00CA3D67" w:rsidRDefault="00CA3D67" w:rsidP="00CA3D67">
      <w:pPr>
        <w:rPr>
          <w:b/>
          <w:bCs/>
          <w:sz w:val="44"/>
          <w:szCs w:val="44"/>
        </w:rPr>
      </w:pPr>
      <w:r w:rsidRPr="004D645C">
        <w:rPr>
          <w:b/>
          <w:bCs/>
          <w:sz w:val="44"/>
          <w:szCs w:val="44"/>
        </w:rPr>
        <w:t>Membros do Júri</w:t>
      </w:r>
    </w:p>
    <w:p w14:paraId="084513D2" w14:textId="77777777" w:rsidR="00CA3D67" w:rsidRPr="007F77FD" w:rsidRDefault="00CA3D67" w:rsidP="00CA3D67">
      <w:pPr>
        <w:rPr>
          <w:b/>
          <w:bCs/>
          <w:sz w:val="44"/>
          <w:szCs w:val="44"/>
        </w:rPr>
      </w:pPr>
      <w:r>
        <w:t>Professor Doutor (escreva o nome do/a Professor/a)</w:t>
      </w:r>
    </w:p>
    <w:p w14:paraId="5D16019B" w14:textId="77777777" w:rsidR="00CA3D67" w:rsidRDefault="00CA3D67" w:rsidP="00CA3D67">
      <w:r>
        <w:t>Faculdade (nome da faculdade) – Universidade (nome da universidade)</w:t>
      </w:r>
    </w:p>
    <w:p w14:paraId="3048787E" w14:textId="77777777" w:rsidR="00CA3D67" w:rsidRDefault="00CA3D67" w:rsidP="00CA3D67"/>
    <w:p w14:paraId="674343CD" w14:textId="77777777" w:rsidR="00CA3D67" w:rsidRDefault="00CA3D67" w:rsidP="00CA3D67">
      <w:r>
        <w:t>Professor Doutor (escreva o nome do/a Professor/a)</w:t>
      </w:r>
    </w:p>
    <w:p w14:paraId="1A8CFAFF" w14:textId="77777777" w:rsidR="00CA3D67" w:rsidRDefault="00CA3D67" w:rsidP="00CA3D67">
      <w:pPr>
        <w:rPr>
          <w:b/>
          <w:bCs/>
          <w:sz w:val="44"/>
          <w:szCs w:val="44"/>
        </w:rPr>
      </w:pPr>
      <w:r>
        <w:t>Faculdade (nome da faculdade) – Universidade (nome da universidade)</w:t>
      </w:r>
    </w:p>
    <w:p w14:paraId="2D85D537" w14:textId="77777777" w:rsidR="00CA3D67" w:rsidRDefault="00CA3D67" w:rsidP="00CA3D67">
      <w:pPr>
        <w:rPr>
          <w:b/>
          <w:bCs/>
          <w:sz w:val="44"/>
          <w:szCs w:val="44"/>
        </w:rPr>
      </w:pPr>
    </w:p>
    <w:p w14:paraId="02516AE3" w14:textId="77777777" w:rsidR="00CA3D67" w:rsidRPr="007F77FD" w:rsidRDefault="00CA3D67" w:rsidP="00CA3D67">
      <w:pPr>
        <w:rPr>
          <w:b/>
          <w:bCs/>
          <w:sz w:val="44"/>
          <w:szCs w:val="44"/>
        </w:rPr>
      </w:pPr>
      <w:r>
        <w:t>Professor Doutor (escreva o nome do/a Professor/a)</w:t>
      </w:r>
    </w:p>
    <w:p w14:paraId="087E3A05" w14:textId="77777777" w:rsidR="00CA3D67" w:rsidRPr="004D645C" w:rsidRDefault="00CA3D67" w:rsidP="00CA3D67">
      <w:pPr>
        <w:rPr>
          <w:b/>
          <w:bCs/>
          <w:sz w:val="44"/>
          <w:szCs w:val="44"/>
        </w:rPr>
      </w:pPr>
      <w:r>
        <w:t>Faculdade (nome da faculdade) – Universidade (nome da universidade)</w:t>
      </w:r>
    </w:p>
    <w:p w14:paraId="6D848418" w14:textId="77777777" w:rsidR="00CA3D67" w:rsidRDefault="00CA3D67" w:rsidP="00CA3D67"/>
    <w:p w14:paraId="0FCC78FC" w14:textId="77777777" w:rsidR="00CA3D67" w:rsidRPr="004D645C" w:rsidRDefault="00CA3D67" w:rsidP="00CA3D67">
      <w:pPr>
        <w:rPr>
          <w:b/>
          <w:bCs/>
          <w:sz w:val="44"/>
          <w:szCs w:val="44"/>
        </w:rPr>
      </w:pPr>
      <w:r>
        <w:t>Classificação obtida: (escreva o valor) Valores</w:t>
      </w:r>
    </w:p>
    <w:p w14:paraId="24AEACB6" w14:textId="77777777" w:rsidR="00CA3D67" w:rsidRDefault="00CA3D67" w:rsidP="00BB1E37"/>
    <w:p w14:paraId="62475A12" w14:textId="77777777" w:rsidR="00676C34" w:rsidRPr="002017F0" w:rsidRDefault="00676C34" w:rsidP="002017F0"/>
    <w:p w14:paraId="62475A29" w14:textId="4486FE78" w:rsidR="006E1801" w:rsidRDefault="006E1801" w:rsidP="00BB1E37"/>
    <w:p w14:paraId="60D49CCB" w14:textId="77777777" w:rsidR="001002E9" w:rsidRDefault="001002E9" w:rsidP="00BB1E37"/>
    <w:p w14:paraId="62475A2B" w14:textId="05013A24" w:rsidR="00FE4DDB" w:rsidRPr="006F479F" w:rsidRDefault="0027247F" w:rsidP="00BB1E37">
      <w:pPr>
        <w:rPr>
          <w:b/>
          <w:sz w:val="36"/>
          <w:szCs w:val="36"/>
        </w:rPr>
      </w:pPr>
      <w:r w:rsidRPr="00784F1C">
        <w:rPr>
          <w:b/>
          <w:sz w:val="36"/>
          <w:szCs w:val="36"/>
        </w:rPr>
        <w:lastRenderedPageBreak/>
        <w:t>Sumário</w:t>
      </w:r>
    </w:p>
    <w:p w14:paraId="1A384AF5" w14:textId="7E15F1A4" w:rsidR="00951B37" w:rsidRPr="00893B52" w:rsidRDefault="00951B37" w:rsidP="00951B37">
      <w:pPr>
        <w:pStyle w:val="ndice1"/>
        <w:rPr>
          <w:rFonts w:eastAsiaTheme="minorEastAsia" w:cstheme="minorBidi"/>
          <w:bCs w:val="0"/>
          <w:szCs w:val="22"/>
          <w:lang w:eastAsia="pt-PT"/>
        </w:rPr>
      </w:pPr>
      <w:r w:rsidRPr="00893B52">
        <w:rPr>
          <w:szCs w:val="22"/>
        </w:rPr>
        <w:fldChar w:fldCharType="begin"/>
      </w:r>
      <w:r w:rsidRPr="00893B52">
        <w:rPr>
          <w:szCs w:val="22"/>
        </w:rPr>
        <w:instrText xml:space="preserve"> TOC \o "1-3" \h \z \u </w:instrText>
      </w:r>
      <w:r w:rsidRPr="00893B52">
        <w:rPr>
          <w:szCs w:val="22"/>
        </w:rPr>
        <w:fldChar w:fldCharType="separate"/>
      </w:r>
      <w:hyperlink w:anchor="_Toc117673733" w:history="1">
        <w:r w:rsidRPr="00893B52">
          <w:rPr>
            <w:rStyle w:val="Hiperligao"/>
            <w:szCs w:val="22"/>
          </w:rPr>
          <w:t>Declaração de honra</w:t>
        </w:r>
        <w:r w:rsidRPr="00893B52">
          <w:rPr>
            <w:webHidden/>
            <w:szCs w:val="22"/>
          </w:rPr>
          <w:tab/>
        </w:r>
        <w:r w:rsidR="00477334" w:rsidRPr="00893B52">
          <w:rPr>
            <w:webHidden/>
            <w:szCs w:val="22"/>
          </w:rPr>
          <w:t>6</w:t>
        </w:r>
      </w:hyperlink>
    </w:p>
    <w:p w14:paraId="7CA0474E" w14:textId="0E76B710" w:rsidR="00951B37" w:rsidRPr="00893B52" w:rsidRDefault="00000000" w:rsidP="00951B37">
      <w:pPr>
        <w:pStyle w:val="ndice1"/>
        <w:rPr>
          <w:rFonts w:eastAsiaTheme="minorEastAsia" w:cstheme="minorBidi"/>
          <w:bCs w:val="0"/>
          <w:szCs w:val="22"/>
          <w:lang w:eastAsia="pt-PT"/>
        </w:rPr>
      </w:pPr>
      <w:hyperlink w:anchor="_Toc117673734" w:history="1">
        <w:r w:rsidR="00951B37" w:rsidRPr="00893B52">
          <w:rPr>
            <w:rStyle w:val="Hiperligao"/>
            <w:szCs w:val="22"/>
          </w:rPr>
          <w:t>Agradecimentos</w:t>
        </w:r>
        <w:r w:rsidR="00951B37" w:rsidRPr="00893B52">
          <w:rPr>
            <w:webHidden/>
            <w:szCs w:val="22"/>
          </w:rPr>
          <w:tab/>
        </w:r>
        <w:r w:rsidR="00477334" w:rsidRPr="00893B52">
          <w:rPr>
            <w:webHidden/>
            <w:szCs w:val="22"/>
          </w:rPr>
          <w:t>7</w:t>
        </w:r>
      </w:hyperlink>
    </w:p>
    <w:p w14:paraId="2BDC8548" w14:textId="3680CDB8" w:rsidR="00951B37" w:rsidRPr="00893B52" w:rsidRDefault="00000000" w:rsidP="00951B37">
      <w:pPr>
        <w:pStyle w:val="ndice1"/>
        <w:rPr>
          <w:rFonts w:eastAsiaTheme="minorEastAsia" w:cstheme="minorBidi"/>
          <w:bCs w:val="0"/>
          <w:szCs w:val="22"/>
          <w:lang w:eastAsia="pt-PT"/>
        </w:rPr>
      </w:pPr>
      <w:hyperlink w:anchor="_Toc117673735" w:history="1">
        <w:r w:rsidR="00951B37" w:rsidRPr="00893B52">
          <w:rPr>
            <w:rStyle w:val="Hiperligao"/>
            <w:szCs w:val="22"/>
          </w:rPr>
          <w:t>Resumo</w:t>
        </w:r>
        <w:r w:rsidR="00951B37" w:rsidRPr="00893B52">
          <w:rPr>
            <w:webHidden/>
            <w:szCs w:val="22"/>
          </w:rPr>
          <w:tab/>
        </w:r>
        <w:r w:rsidR="00477334" w:rsidRPr="00893B52">
          <w:rPr>
            <w:webHidden/>
            <w:szCs w:val="22"/>
          </w:rPr>
          <w:t>8</w:t>
        </w:r>
      </w:hyperlink>
    </w:p>
    <w:p w14:paraId="45F1DE11" w14:textId="4E18FF17" w:rsidR="00951B37" w:rsidRPr="00893B52" w:rsidRDefault="00000000" w:rsidP="00951B37">
      <w:pPr>
        <w:pStyle w:val="ndice1"/>
        <w:rPr>
          <w:rFonts w:eastAsiaTheme="minorEastAsia" w:cstheme="minorBidi"/>
          <w:bCs w:val="0"/>
          <w:szCs w:val="22"/>
          <w:lang w:eastAsia="pt-PT"/>
        </w:rPr>
      </w:pPr>
      <w:hyperlink w:anchor="_Toc117673736" w:history="1">
        <w:r w:rsidR="00951B37" w:rsidRPr="00893B52">
          <w:rPr>
            <w:rStyle w:val="Hiperligao"/>
            <w:szCs w:val="22"/>
          </w:rPr>
          <w:t>Abstract</w:t>
        </w:r>
        <w:r w:rsidR="00951B37" w:rsidRPr="00893B52">
          <w:rPr>
            <w:webHidden/>
            <w:szCs w:val="22"/>
          </w:rPr>
          <w:tab/>
        </w:r>
        <w:r w:rsidR="00477334" w:rsidRPr="00893B52">
          <w:rPr>
            <w:webHidden/>
            <w:szCs w:val="22"/>
          </w:rPr>
          <w:t>9</w:t>
        </w:r>
      </w:hyperlink>
    </w:p>
    <w:p w14:paraId="6AE113E1" w14:textId="3566B974" w:rsidR="00951B37" w:rsidRPr="00893B52" w:rsidRDefault="00000000" w:rsidP="00951B37">
      <w:pPr>
        <w:pStyle w:val="ndice1"/>
        <w:rPr>
          <w:rFonts w:eastAsiaTheme="minorEastAsia" w:cstheme="minorBidi"/>
          <w:bCs w:val="0"/>
          <w:szCs w:val="22"/>
          <w:lang w:eastAsia="pt-PT"/>
        </w:rPr>
      </w:pPr>
      <w:hyperlink w:anchor="_Toc117673738" w:history="1">
        <w:r w:rsidR="00951B37" w:rsidRPr="00893B52">
          <w:rPr>
            <w:rStyle w:val="Hiperligao"/>
            <w:szCs w:val="22"/>
          </w:rPr>
          <w:t>Índice de Tabelas</w:t>
        </w:r>
        <w:r w:rsidR="00951B37" w:rsidRPr="00893B52">
          <w:rPr>
            <w:webHidden/>
            <w:szCs w:val="22"/>
          </w:rPr>
          <w:tab/>
        </w:r>
        <w:r w:rsidR="00477334" w:rsidRPr="00893B52">
          <w:rPr>
            <w:webHidden/>
            <w:szCs w:val="22"/>
          </w:rPr>
          <w:t>10</w:t>
        </w:r>
      </w:hyperlink>
    </w:p>
    <w:p w14:paraId="57C4998B" w14:textId="31EB2974" w:rsidR="00951B37" w:rsidRPr="00893B52" w:rsidRDefault="00000000" w:rsidP="00951B37">
      <w:pPr>
        <w:pStyle w:val="ndice1"/>
        <w:rPr>
          <w:rFonts w:eastAsiaTheme="minorEastAsia" w:cstheme="minorBidi"/>
          <w:bCs w:val="0"/>
          <w:szCs w:val="22"/>
          <w:lang w:eastAsia="pt-PT"/>
        </w:rPr>
      </w:pPr>
      <w:hyperlink w:anchor="_Toc117673739" w:history="1">
        <w:r w:rsidR="00951B37" w:rsidRPr="00893B52">
          <w:rPr>
            <w:rStyle w:val="Hiperligao"/>
            <w:szCs w:val="22"/>
          </w:rPr>
          <w:t>Índice de Gráficos</w:t>
        </w:r>
        <w:r w:rsidR="00951B37" w:rsidRPr="00893B52">
          <w:rPr>
            <w:webHidden/>
            <w:szCs w:val="22"/>
          </w:rPr>
          <w:tab/>
        </w:r>
        <w:r w:rsidR="00477334" w:rsidRPr="00893B52">
          <w:rPr>
            <w:webHidden/>
            <w:szCs w:val="22"/>
          </w:rPr>
          <w:t>11</w:t>
        </w:r>
      </w:hyperlink>
    </w:p>
    <w:p w14:paraId="2C435E9C" w14:textId="0EE4F67B" w:rsidR="00951B37" w:rsidRPr="00893B52" w:rsidRDefault="00000000" w:rsidP="00951B37">
      <w:pPr>
        <w:pStyle w:val="ndice1"/>
        <w:rPr>
          <w:rFonts w:eastAsiaTheme="minorEastAsia" w:cstheme="minorBidi"/>
          <w:bCs w:val="0"/>
          <w:szCs w:val="22"/>
          <w:lang w:eastAsia="pt-PT"/>
        </w:rPr>
      </w:pPr>
      <w:hyperlink w:anchor="_Toc117673741" w:history="1">
        <w:r w:rsidR="00951B37" w:rsidRPr="00893B52">
          <w:rPr>
            <w:rStyle w:val="Hiperligao"/>
            <w:szCs w:val="22"/>
          </w:rPr>
          <w:t>Lista de abreviaturas e siglas</w:t>
        </w:r>
        <w:r w:rsidR="00951B37" w:rsidRPr="00893B52">
          <w:rPr>
            <w:webHidden/>
            <w:szCs w:val="22"/>
          </w:rPr>
          <w:tab/>
        </w:r>
        <w:r w:rsidR="00477334" w:rsidRPr="00893B52">
          <w:rPr>
            <w:webHidden/>
            <w:szCs w:val="22"/>
          </w:rPr>
          <w:t>12</w:t>
        </w:r>
      </w:hyperlink>
    </w:p>
    <w:p w14:paraId="2F915CD7" w14:textId="74AF28AF" w:rsidR="00951B37" w:rsidRPr="00893B52" w:rsidRDefault="00000000" w:rsidP="00951B37">
      <w:pPr>
        <w:pStyle w:val="ndice1"/>
        <w:rPr>
          <w:rFonts w:eastAsiaTheme="minorEastAsia" w:cstheme="minorBidi"/>
          <w:bCs w:val="0"/>
          <w:szCs w:val="22"/>
          <w:lang w:eastAsia="pt-PT"/>
        </w:rPr>
      </w:pPr>
      <w:hyperlink w:anchor="_Toc117673742" w:history="1">
        <w:r w:rsidR="00951B37" w:rsidRPr="00893B52">
          <w:rPr>
            <w:rStyle w:val="Hiperligao"/>
            <w:szCs w:val="22"/>
          </w:rPr>
          <w:t>Introdução</w:t>
        </w:r>
        <w:r w:rsidR="00951B37" w:rsidRPr="00893B52">
          <w:rPr>
            <w:webHidden/>
            <w:szCs w:val="22"/>
          </w:rPr>
          <w:tab/>
        </w:r>
        <w:r w:rsidR="00477334" w:rsidRPr="00893B52">
          <w:rPr>
            <w:webHidden/>
            <w:szCs w:val="22"/>
          </w:rPr>
          <w:t>13</w:t>
        </w:r>
      </w:hyperlink>
    </w:p>
    <w:p w14:paraId="76A37998" w14:textId="54190275" w:rsidR="00951B37" w:rsidRPr="00893B52" w:rsidRDefault="00000000" w:rsidP="00951B37">
      <w:pPr>
        <w:pStyle w:val="ndice1"/>
        <w:rPr>
          <w:rFonts w:eastAsiaTheme="minorEastAsia" w:cstheme="minorBidi"/>
          <w:bCs w:val="0"/>
          <w:szCs w:val="22"/>
          <w:lang w:eastAsia="pt-PT"/>
        </w:rPr>
      </w:pPr>
      <w:hyperlink w:anchor="_Toc117673743" w:history="1">
        <w:r w:rsidR="00951B37" w:rsidRPr="00893B52">
          <w:rPr>
            <w:rStyle w:val="Hiperligao"/>
            <w:szCs w:val="22"/>
          </w:rPr>
          <w:t>1.</w:t>
        </w:r>
        <w:r w:rsidR="00951B37" w:rsidRPr="00893B52">
          <w:rPr>
            <w:rFonts w:eastAsiaTheme="minorEastAsia" w:cstheme="minorBidi"/>
            <w:bCs w:val="0"/>
            <w:szCs w:val="22"/>
            <w:lang w:eastAsia="pt-PT"/>
          </w:rPr>
          <w:tab/>
        </w:r>
        <w:r w:rsidR="00951B37" w:rsidRPr="00893B52">
          <w:rPr>
            <w:rStyle w:val="Hiperligao"/>
            <w:szCs w:val="22"/>
          </w:rPr>
          <w:t>Contextualização do estágio e entidade de acolhimento</w:t>
        </w:r>
        <w:r w:rsidR="00951B37" w:rsidRPr="00893B52">
          <w:rPr>
            <w:webHidden/>
            <w:szCs w:val="22"/>
          </w:rPr>
          <w:tab/>
        </w:r>
        <w:r w:rsidR="00477334" w:rsidRPr="00893B52">
          <w:rPr>
            <w:webHidden/>
            <w:szCs w:val="22"/>
          </w:rPr>
          <w:t>15</w:t>
        </w:r>
      </w:hyperlink>
    </w:p>
    <w:p w14:paraId="787CC615" w14:textId="58BA4239" w:rsidR="00951B37" w:rsidRPr="00893B52" w:rsidRDefault="00000000" w:rsidP="00C04224">
      <w:pPr>
        <w:pStyle w:val="ndice2"/>
        <w:rPr>
          <w:rFonts w:eastAsiaTheme="minorEastAsia" w:cstheme="minorBidi"/>
          <w:sz w:val="22"/>
          <w:szCs w:val="22"/>
          <w:lang w:eastAsia="pt-PT"/>
        </w:rPr>
      </w:pPr>
      <w:hyperlink w:anchor="_Toc117673744" w:history="1">
        <w:r w:rsidR="00951B37" w:rsidRPr="00893B52">
          <w:rPr>
            <w:rStyle w:val="Hiperligao"/>
            <w:sz w:val="22"/>
            <w:szCs w:val="22"/>
          </w:rPr>
          <w:t>1.1.</w:t>
        </w:r>
        <w:r w:rsidR="00951B37" w:rsidRPr="00893B52">
          <w:rPr>
            <w:rFonts w:eastAsiaTheme="minorEastAsia" w:cstheme="minorBidi"/>
            <w:sz w:val="22"/>
            <w:szCs w:val="22"/>
            <w:lang w:eastAsia="pt-PT"/>
          </w:rPr>
          <w:tab/>
        </w:r>
        <w:r w:rsidR="009D3DF6">
          <w:rPr>
            <w:rStyle w:val="Hiperligao"/>
            <w:sz w:val="22"/>
            <w:szCs w:val="22"/>
          </w:rPr>
          <w:t>E</w:t>
        </w:r>
        <w:r w:rsidR="00951B37" w:rsidRPr="00893B52">
          <w:rPr>
            <w:rStyle w:val="Hiperligao"/>
            <w:sz w:val="22"/>
            <w:szCs w:val="22"/>
          </w:rPr>
          <w:t>scolha da via profissionalizante</w:t>
        </w:r>
        <w:r w:rsidR="00951B37" w:rsidRPr="00893B52">
          <w:rPr>
            <w:webHidden/>
            <w:sz w:val="22"/>
            <w:szCs w:val="22"/>
          </w:rPr>
          <w:tab/>
        </w:r>
        <w:r w:rsidR="00477334" w:rsidRPr="00893B52">
          <w:rPr>
            <w:webHidden/>
            <w:sz w:val="22"/>
            <w:szCs w:val="22"/>
          </w:rPr>
          <w:t>15</w:t>
        </w:r>
      </w:hyperlink>
    </w:p>
    <w:p w14:paraId="65C81C39" w14:textId="28A2B581" w:rsidR="00951B37" w:rsidRPr="00893B52" w:rsidRDefault="00000000" w:rsidP="00C04224">
      <w:pPr>
        <w:pStyle w:val="ndice2"/>
        <w:rPr>
          <w:rFonts w:eastAsiaTheme="minorEastAsia" w:cstheme="minorBidi"/>
          <w:sz w:val="22"/>
          <w:szCs w:val="22"/>
          <w:lang w:eastAsia="pt-PT"/>
        </w:rPr>
      </w:pPr>
      <w:hyperlink w:anchor="_Toc117673747" w:history="1">
        <w:r w:rsidR="00951B37" w:rsidRPr="00893B52">
          <w:rPr>
            <w:rStyle w:val="Hiperligao"/>
            <w:sz w:val="22"/>
            <w:szCs w:val="22"/>
          </w:rPr>
          <w:t>1.2.</w:t>
        </w:r>
        <w:r w:rsidR="00951B37" w:rsidRPr="00893B52">
          <w:rPr>
            <w:rFonts w:eastAsiaTheme="minorEastAsia" w:cstheme="minorBidi"/>
            <w:sz w:val="22"/>
            <w:szCs w:val="22"/>
            <w:lang w:eastAsia="pt-PT"/>
          </w:rPr>
          <w:tab/>
        </w:r>
        <w:r w:rsidR="00951B37" w:rsidRPr="00893B52">
          <w:rPr>
            <w:rStyle w:val="Hiperligao"/>
            <w:sz w:val="22"/>
            <w:szCs w:val="22"/>
          </w:rPr>
          <w:t>Sobre a entidade de acolhimento</w:t>
        </w:r>
        <w:r w:rsidR="00951B37" w:rsidRPr="00893B52">
          <w:rPr>
            <w:webHidden/>
            <w:sz w:val="22"/>
            <w:szCs w:val="22"/>
          </w:rPr>
          <w:tab/>
        </w:r>
        <w:r w:rsidR="00477334" w:rsidRPr="00893B52">
          <w:rPr>
            <w:webHidden/>
            <w:sz w:val="22"/>
            <w:szCs w:val="22"/>
          </w:rPr>
          <w:t>17</w:t>
        </w:r>
      </w:hyperlink>
    </w:p>
    <w:p w14:paraId="2A4C93BD" w14:textId="45C7DC98" w:rsidR="00951B37" w:rsidRPr="00893B52" w:rsidRDefault="00000000" w:rsidP="00951B37">
      <w:pPr>
        <w:pStyle w:val="ndice1"/>
        <w:rPr>
          <w:rFonts w:eastAsiaTheme="minorEastAsia" w:cstheme="minorBidi"/>
          <w:bCs w:val="0"/>
          <w:szCs w:val="22"/>
          <w:lang w:eastAsia="pt-PT"/>
        </w:rPr>
      </w:pPr>
      <w:hyperlink w:anchor="_Toc117673749" w:history="1">
        <w:r w:rsidR="00951B37" w:rsidRPr="00893B52">
          <w:rPr>
            <w:rStyle w:val="Hiperligao"/>
            <w:szCs w:val="22"/>
          </w:rPr>
          <w:t>2.</w:t>
        </w:r>
        <w:r w:rsidR="00951B37" w:rsidRPr="00893B52">
          <w:rPr>
            <w:rFonts w:eastAsiaTheme="minorEastAsia" w:cstheme="minorBidi"/>
            <w:bCs w:val="0"/>
            <w:szCs w:val="22"/>
            <w:lang w:eastAsia="pt-PT"/>
          </w:rPr>
          <w:tab/>
        </w:r>
        <w:r w:rsidR="00951B37" w:rsidRPr="00893B52">
          <w:rPr>
            <w:rStyle w:val="Hiperligao"/>
            <w:szCs w:val="22"/>
          </w:rPr>
          <w:t>Descrição geral do estágio curricular</w:t>
        </w:r>
        <w:r w:rsidR="00951B37" w:rsidRPr="00893B52">
          <w:rPr>
            <w:webHidden/>
            <w:szCs w:val="22"/>
          </w:rPr>
          <w:tab/>
        </w:r>
        <w:r w:rsidR="00477334" w:rsidRPr="00893B52">
          <w:rPr>
            <w:webHidden/>
            <w:szCs w:val="22"/>
          </w:rPr>
          <w:t>19</w:t>
        </w:r>
      </w:hyperlink>
    </w:p>
    <w:p w14:paraId="56CC875C" w14:textId="7051963C" w:rsidR="00951B37" w:rsidRPr="00893B52" w:rsidRDefault="00000000" w:rsidP="00C04224">
      <w:pPr>
        <w:pStyle w:val="ndice2"/>
        <w:rPr>
          <w:sz w:val="22"/>
          <w:szCs w:val="22"/>
        </w:rPr>
      </w:pPr>
      <w:hyperlink w:anchor="_Toc117673750" w:history="1">
        <w:r w:rsidR="00951B37" w:rsidRPr="00893B52">
          <w:rPr>
            <w:rStyle w:val="Hiperligao"/>
            <w:sz w:val="22"/>
            <w:szCs w:val="22"/>
          </w:rPr>
          <w:t>2.1.</w:t>
        </w:r>
        <w:r w:rsidR="00951B37" w:rsidRPr="00893B52">
          <w:rPr>
            <w:rFonts w:eastAsiaTheme="minorEastAsia" w:cstheme="minorBidi"/>
            <w:sz w:val="22"/>
            <w:szCs w:val="22"/>
            <w:lang w:eastAsia="pt-PT"/>
          </w:rPr>
          <w:tab/>
        </w:r>
        <w:r w:rsidR="00951B37" w:rsidRPr="00893B52">
          <w:rPr>
            <w:rStyle w:val="Hiperligao"/>
            <w:sz w:val="22"/>
            <w:szCs w:val="22"/>
          </w:rPr>
          <w:t>Estágio curricular</w:t>
        </w:r>
        <w:r w:rsidR="00951B37" w:rsidRPr="00893B52">
          <w:rPr>
            <w:webHidden/>
            <w:sz w:val="22"/>
            <w:szCs w:val="22"/>
          </w:rPr>
          <w:tab/>
        </w:r>
        <w:r w:rsidR="00477334" w:rsidRPr="00893B52">
          <w:rPr>
            <w:webHidden/>
            <w:sz w:val="22"/>
            <w:szCs w:val="22"/>
          </w:rPr>
          <w:t>19</w:t>
        </w:r>
      </w:hyperlink>
    </w:p>
    <w:p w14:paraId="7F71BC1E" w14:textId="40A22787" w:rsidR="00951B37" w:rsidRPr="00893B52" w:rsidRDefault="00000000" w:rsidP="00951B37">
      <w:pPr>
        <w:pStyle w:val="ndice3"/>
        <w:ind w:left="0"/>
        <w:rPr>
          <w:rFonts w:eastAsiaTheme="minorEastAsia" w:cstheme="minorBidi"/>
          <w:noProof/>
          <w:szCs w:val="22"/>
          <w:lang w:eastAsia="pt-PT"/>
        </w:rPr>
      </w:pPr>
      <w:hyperlink w:anchor="_Toc117673751" w:history="1">
        <w:r w:rsidR="00951B37" w:rsidRPr="00893B52">
          <w:rPr>
            <w:rStyle w:val="Hiperligao"/>
            <w:noProof/>
            <w:szCs w:val="22"/>
          </w:rPr>
          <w:t>2.1.1.</w:t>
        </w:r>
        <w:r w:rsidR="00951B37" w:rsidRPr="00893B52">
          <w:rPr>
            <w:rFonts w:eastAsiaTheme="minorEastAsia" w:cstheme="minorBidi"/>
            <w:noProof/>
            <w:szCs w:val="22"/>
            <w:lang w:eastAsia="pt-PT"/>
          </w:rPr>
          <w:tab/>
        </w:r>
        <w:r w:rsidR="00951B37" w:rsidRPr="00893B52">
          <w:rPr>
            <w:rStyle w:val="Hiperligao"/>
            <w:noProof/>
            <w:szCs w:val="22"/>
          </w:rPr>
          <w:t>Duração do estágio, regime e funções</w:t>
        </w:r>
        <w:r w:rsidR="00951B37" w:rsidRPr="00893B52">
          <w:rPr>
            <w:noProof/>
            <w:webHidden/>
            <w:szCs w:val="22"/>
          </w:rPr>
          <w:tab/>
        </w:r>
        <w:r w:rsidR="00477334" w:rsidRPr="00893B52">
          <w:rPr>
            <w:noProof/>
            <w:webHidden/>
            <w:szCs w:val="22"/>
          </w:rPr>
          <w:t>19</w:t>
        </w:r>
      </w:hyperlink>
    </w:p>
    <w:p w14:paraId="494ADA16" w14:textId="581CC4E7" w:rsidR="00951B37" w:rsidRPr="00893B52" w:rsidRDefault="00000000" w:rsidP="00951B37">
      <w:pPr>
        <w:pStyle w:val="ndice3"/>
        <w:ind w:left="0"/>
        <w:rPr>
          <w:noProof/>
          <w:szCs w:val="22"/>
        </w:rPr>
      </w:pPr>
      <w:hyperlink w:anchor="_Toc117673751" w:history="1">
        <w:r w:rsidR="00951B37" w:rsidRPr="00893B52">
          <w:rPr>
            <w:rStyle w:val="Hiperligao"/>
            <w:noProof/>
            <w:szCs w:val="22"/>
          </w:rPr>
          <w:t>2.1.</w:t>
        </w:r>
        <w:r w:rsidR="00001B8D" w:rsidRPr="00893B52">
          <w:rPr>
            <w:rStyle w:val="Hiperligao"/>
            <w:noProof/>
            <w:szCs w:val="22"/>
          </w:rPr>
          <w:t>2</w:t>
        </w:r>
        <w:r w:rsidR="00951B37" w:rsidRPr="00893B52">
          <w:rPr>
            <w:rStyle w:val="Hiperligao"/>
            <w:noProof/>
            <w:szCs w:val="22"/>
          </w:rPr>
          <w:t>.</w:t>
        </w:r>
        <w:r w:rsidR="00951B37" w:rsidRPr="00893B52">
          <w:rPr>
            <w:rFonts w:eastAsiaTheme="minorEastAsia" w:cstheme="minorBidi"/>
            <w:noProof/>
            <w:szCs w:val="22"/>
            <w:lang w:eastAsia="pt-PT"/>
          </w:rPr>
          <w:tab/>
        </w:r>
        <w:r w:rsidR="00951B37" w:rsidRPr="00893B52">
          <w:rPr>
            <w:rStyle w:val="Hiperligao"/>
            <w:noProof/>
            <w:szCs w:val="22"/>
          </w:rPr>
          <w:t>Condições de trabalho</w:t>
        </w:r>
        <w:r w:rsidR="00951B37" w:rsidRPr="00893B52">
          <w:rPr>
            <w:noProof/>
            <w:webHidden/>
            <w:szCs w:val="22"/>
          </w:rPr>
          <w:tab/>
        </w:r>
        <w:r w:rsidR="00477334" w:rsidRPr="00893B52">
          <w:rPr>
            <w:noProof/>
            <w:webHidden/>
            <w:szCs w:val="22"/>
          </w:rPr>
          <w:t>20</w:t>
        </w:r>
      </w:hyperlink>
    </w:p>
    <w:p w14:paraId="579D5C53" w14:textId="6D415303" w:rsidR="00951B37" w:rsidRPr="00893B52" w:rsidRDefault="00000000" w:rsidP="00C04224">
      <w:pPr>
        <w:pStyle w:val="ndice2"/>
        <w:rPr>
          <w:sz w:val="22"/>
          <w:szCs w:val="22"/>
        </w:rPr>
      </w:pPr>
      <w:hyperlink w:anchor="_Toc117673750" w:history="1">
        <w:r w:rsidR="00951B37" w:rsidRPr="00893B52">
          <w:rPr>
            <w:rStyle w:val="Hiperligao"/>
            <w:sz w:val="22"/>
            <w:szCs w:val="22"/>
          </w:rPr>
          <w:t>2.2.</w:t>
        </w:r>
        <w:r w:rsidR="00951B37" w:rsidRPr="00893B52">
          <w:rPr>
            <w:rFonts w:eastAsiaTheme="minorEastAsia" w:cstheme="minorBidi"/>
            <w:sz w:val="22"/>
            <w:szCs w:val="22"/>
            <w:lang w:eastAsia="pt-PT"/>
          </w:rPr>
          <w:tab/>
        </w:r>
        <w:r w:rsidR="00951B37" w:rsidRPr="00893B52">
          <w:rPr>
            <w:rStyle w:val="Hiperligao"/>
            <w:sz w:val="22"/>
            <w:szCs w:val="22"/>
          </w:rPr>
          <w:t xml:space="preserve">Tarefas desenvolvidas </w:t>
        </w:r>
        <w:r w:rsidR="00951B37" w:rsidRPr="00893B52">
          <w:rPr>
            <w:webHidden/>
            <w:sz w:val="22"/>
            <w:szCs w:val="22"/>
          </w:rPr>
          <w:tab/>
        </w:r>
        <w:r w:rsidR="00477334" w:rsidRPr="00893B52">
          <w:rPr>
            <w:webHidden/>
            <w:sz w:val="22"/>
            <w:szCs w:val="22"/>
          </w:rPr>
          <w:t>20</w:t>
        </w:r>
      </w:hyperlink>
    </w:p>
    <w:p w14:paraId="4AEBD04A" w14:textId="2F1052EF" w:rsidR="00951B37" w:rsidRPr="00893B52" w:rsidRDefault="00000000" w:rsidP="00C04224">
      <w:pPr>
        <w:pStyle w:val="ndice2"/>
        <w:rPr>
          <w:sz w:val="22"/>
          <w:szCs w:val="22"/>
        </w:rPr>
      </w:pPr>
      <w:hyperlink w:anchor="_Toc117673750" w:history="1">
        <w:r w:rsidR="00951B37" w:rsidRPr="00893B52">
          <w:rPr>
            <w:rStyle w:val="Hiperligao"/>
            <w:sz w:val="22"/>
            <w:szCs w:val="22"/>
          </w:rPr>
          <w:t>2.3.Produtividade de trabalho</w:t>
        </w:r>
        <w:r w:rsidR="00951B37" w:rsidRPr="00893B52">
          <w:rPr>
            <w:webHidden/>
            <w:sz w:val="22"/>
            <w:szCs w:val="22"/>
          </w:rPr>
          <w:tab/>
        </w:r>
        <w:r w:rsidR="00363B85" w:rsidRPr="00893B52">
          <w:rPr>
            <w:webHidden/>
            <w:sz w:val="22"/>
            <w:szCs w:val="22"/>
          </w:rPr>
          <w:t>23</w:t>
        </w:r>
      </w:hyperlink>
    </w:p>
    <w:p w14:paraId="53A2958D" w14:textId="7262E869" w:rsidR="00951B37" w:rsidRPr="00893B52" w:rsidRDefault="00000000" w:rsidP="00C04224">
      <w:pPr>
        <w:pStyle w:val="ndice2"/>
        <w:rPr>
          <w:sz w:val="22"/>
          <w:szCs w:val="22"/>
        </w:rPr>
      </w:pPr>
      <w:hyperlink w:anchor="_Toc117673750" w:history="1">
        <w:r w:rsidR="00951B37" w:rsidRPr="00893B52">
          <w:rPr>
            <w:rStyle w:val="Hiperligao"/>
            <w:sz w:val="22"/>
            <w:szCs w:val="22"/>
          </w:rPr>
          <w:t>2.4.</w:t>
        </w:r>
        <w:r w:rsidR="00951B37" w:rsidRPr="00893B52">
          <w:rPr>
            <w:rFonts w:eastAsiaTheme="minorEastAsia" w:cstheme="minorBidi"/>
            <w:sz w:val="22"/>
            <w:szCs w:val="22"/>
            <w:lang w:eastAsia="pt-PT"/>
          </w:rPr>
          <w:tab/>
        </w:r>
        <w:r w:rsidR="00951B37" w:rsidRPr="00893B52">
          <w:rPr>
            <w:rStyle w:val="Hiperligao"/>
            <w:sz w:val="22"/>
            <w:szCs w:val="22"/>
          </w:rPr>
          <w:t>Tipologia e género dos textos trabalhados</w:t>
        </w:r>
        <w:r w:rsidR="00951B37" w:rsidRPr="00893B52">
          <w:rPr>
            <w:webHidden/>
            <w:sz w:val="22"/>
            <w:szCs w:val="22"/>
          </w:rPr>
          <w:tab/>
        </w:r>
        <w:r w:rsidR="0067703B">
          <w:rPr>
            <w:webHidden/>
            <w:sz w:val="22"/>
            <w:szCs w:val="22"/>
          </w:rPr>
          <w:t>27</w:t>
        </w:r>
      </w:hyperlink>
    </w:p>
    <w:p w14:paraId="1F5026EE" w14:textId="2FE2E69D" w:rsidR="00951B37" w:rsidRPr="00893B52" w:rsidRDefault="00000000" w:rsidP="00951B37">
      <w:pPr>
        <w:pStyle w:val="ndice3"/>
        <w:ind w:left="0"/>
        <w:rPr>
          <w:noProof/>
          <w:szCs w:val="22"/>
        </w:rPr>
      </w:pPr>
      <w:hyperlink w:anchor="_Toc117673751" w:history="1">
        <w:r w:rsidR="00951B37" w:rsidRPr="00893B52">
          <w:rPr>
            <w:rStyle w:val="Hiperligao"/>
            <w:noProof/>
            <w:szCs w:val="22"/>
          </w:rPr>
          <w:t>2.4.1.Tiplogias textuais</w:t>
        </w:r>
        <w:r w:rsidR="00951B37" w:rsidRPr="00893B52">
          <w:rPr>
            <w:noProof/>
            <w:webHidden/>
            <w:szCs w:val="22"/>
          </w:rPr>
          <w:tab/>
        </w:r>
        <w:r w:rsidR="00112F34">
          <w:rPr>
            <w:noProof/>
            <w:webHidden/>
            <w:szCs w:val="22"/>
          </w:rPr>
          <w:t>27</w:t>
        </w:r>
      </w:hyperlink>
    </w:p>
    <w:p w14:paraId="60F230BB" w14:textId="090EE455" w:rsidR="00951B37" w:rsidRPr="00893B52" w:rsidRDefault="00000000" w:rsidP="00951B37">
      <w:pPr>
        <w:pStyle w:val="ndice3"/>
        <w:ind w:left="0"/>
        <w:rPr>
          <w:noProof/>
          <w:szCs w:val="22"/>
        </w:rPr>
      </w:pPr>
      <w:hyperlink w:anchor="_Toc117673751" w:history="1">
        <w:r w:rsidR="00951B37" w:rsidRPr="00893B52">
          <w:rPr>
            <w:rStyle w:val="Hiperligao"/>
            <w:noProof/>
            <w:szCs w:val="22"/>
          </w:rPr>
          <w:t>2.4.2. Géneros textuais</w:t>
        </w:r>
        <w:r w:rsidR="00951B37" w:rsidRPr="00893B52">
          <w:rPr>
            <w:noProof/>
            <w:webHidden/>
            <w:szCs w:val="22"/>
          </w:rPr>
          <w:tab/>
        </w:r>
        <w:r w:rsidR="00AE75DE" w:rsidRPr="00893B52">
          <w:rPr>
            <w:noProof/>
            <w:webHidden/>
            <w:szCs w:val="22"/>
          </w:rPr>
          <w:t>29</w:t>
        </w:r>
      </w:hyperlink>
    </w:p>
    <w:p w14:paraId="46445F95" w14:textId="0215DCDF" w:rsidR="00951B37" w:rsidRPr="00893B52" w:rsidRDefault="00000000" w:rsidP="00C04224">
      <w:pPr>
        <w:pStyle w:val="ndice2"/>
        <w:rPr>
          <w:sz w:val="22"/>
          <w:szCs w:val="22"/>
        </w:rPr>
      </w:pPr>
      <w:hyperlink w:anchor="_Toc117673750" w:history="1">
        <w:r w:rsidR="00951B37" w:rsidRPr="00893B52">
          <w:rPr>
            <w:rStyle w:val="Hiperligao"/>
            <w:sz w:val="22"/>
            <w:szCs w:val="22"/>
          </w:rPr>
          <w:t>2.5.</w:t>
        </w:r>
        <w:r w:rsidR="00951B37" w:rsidRPr="00893B52">
          <w:rPr>
            <w:rFonts w:eastAsiaTheme="minorEastAsia" w:cstheme="minorBidi"/>
            <w:sz w:val="22"/>
            <w:szCs w:val="22"/>
            <w:lang w:eastAsia="pt-PT"/>
          </w:rPr>
          <w:tab/>
        </w:r>
        <w:r w:rsidR="00951B37" w:rsidRPr="00893B52">
          <w:rPr>
            <w:rStyle w:val="Hiperligao"/>
            <w:sz w:val="22"/>
            <w:szCs w:val="22"/>
          </w:rPr>
          <w:t xml:space="preserve">Ferramentas de tradução e revisão </w:t>
        </w:r>
        <w:r w:rsidR="00951B37" w:rsidRPr="00893B52">
          <w:rPr>
            <w:webHidden/>
            <w:sz w:val="22"/>
            <w:szCs w:val="22"/>
          </w:rPr>
          <w:tab/>
        </w:r>
        <w:r w:rsidR="00AE75DE" w:rsidRPr="00893B52">
          <w:rPr>
            <w:webHidden/>
            <w:sz w:val="22"/>
            <w:szCs w:val="22"/>
          </w:rPr>
          <w:t>31</w:t>
        </w:r>
      </w:hyperlink>
    </w:p>
    <w:p w14:paraId="4813B550" w14:textId="37D0BC7A" w:rsidR="00951B37" w:rsidRPr="00893B52" w:rsidRDefault="00000000" w:rsidP="00951B37">
      <w:pPr>
        <w:pStyle w:val="ndice3"/>
        <w:ind w:left="0"/>
        <w:rPr>
          <w:noProof/>
          <w:szCs w:val="22"/>
        </w:rPr>
      </w:pPr>
      <w:hyperlink w:anchor="_Toc117673751" w:history="1">
        <w:r w:rsidR="00951B37" w:rsidRPr="00893B52">
          <w:rPr>
            <w:rStyle w:val="Hiperligao"/>
            <w:noProof/>
            <w:szCs w:val="22"/>
          </w:rPr>
          <w:t xml:space="preserve">2.5.1. </w:t>
        </w:r>
        <w:r w:rsidR="00951B37" w:rsidRPr="00893B52">
          <w:rPr>
            <w:rStyle w:val="Hiperligao"/>
            <w:i/>
            <w:iCs/>
            <w:noProof/>
            <w:szCs w:val="22"/>
          </w:rPr>
          <w:t>Computer Assisted Tools</w:t>
        </w:r>
        <w:r w:rsidR="00951B37" w:rsidRPr="00893B52">
          <w:rPr>
            <w:rStyle w:val="Hiperligao"/>
            <w:noProof/>
            <w:szCs w:val="22"/>
          </w:rPr>
          <w:t xml:space="preserve"> </w:t>
        </w:r>
        <w:r w:rsidR="00951B37" w:rsidRPr="00893B52">
          <w:rPr>
            <w:noProof/>
            <w:webHidden/>
            <w:szCs w:val="22"/>
          </w:rPr>
          <w:tab/>
        </w:r>
        <w:r w:rsidR="00213E97" w:rsidRPr="00893B52">
          <w:rPr>
            <w:noProof/>
            <w:webHidden/>
            <w:szCs w:val="22"/>
          </w:rPr>
          <w:t>32</w:t>
        </w:r>
      </w:hyperlink>
    </w:p>
    <w:p w14:paraId="371FA444" w14:textId="18E80474" w:rsidR="00951B37" w:rsidRPr="00893B52" w:rsidRDefault="00951B37" w:rsidP="00951B37">
      <w:pPr>
        <w:pStyle w:val="ndice3"/>
        <w:ind w:left="0"/>
        <w:rPr>
          <w:noProof/>
          <w:szCs w:val="22"/>
          <w:lang w:val="en-US"/>
        </w:rPr>
      </w:pPr>
      <w:r w:rsidRPr="00893B52">
        <w:rPr>
          <w:szCs w:val="22"/>
          <w:lang w:val="en-US"/>
        </w:rPr>
        <w:t>a) MemoQ 4FREE</w:t>
      </w:r>
      <w:hyperlink w:anchor="_Toc117673751" w:history="1">
        <w:r w:rsidRPr="00893B52">
          <w:rPr>
            <w:noProof/>
            <w:webHidden/>
            <w:szCs w:val="22"/>
            <w:lang w:val="en-US"/>
          </w:rPr>
          <w:tab/>
        </w:r>
        <w:r w:rsidR="00213E97" w:rsidRPr="00893B52">
          <w:rPr>
            <w:noProof/>
            <w:webHidden/>
            <w:szCs w:val="22"/>
            <w:lang w:val="en-US"/>
          </w:rPr>
          <w:t>32</w:t>
        </w:r>
      </w:hyperlink>
    </w:p>
    <w:p w14:paraId="53ED9540" w14:textId="4FB67B79" w:rsidR="00951B37" w:rsidRPr="00893B52" w:rsidRDefault="00951B37" w:rsidP="00951B37">
      <w:pPr>
        <w:pStyle w:val="ndice3"/>
        <w:ind w:left="0"/>
        <w:rPr>
          <w:noProof/>
          <w:szCs w:val="22"/>
          <w:lang w:val="en-US"/>
        </w:rPr>
      </w:pPr>
      <w:r w:rsidRPr="00893B52">
        <w:rPr>
          <w:szCs w:val="22"/>
          <w:lang w:val="en-US"/>
        </w:rPr>
        <w:t xml:space="preserve">b) </w:t>
      </w:r>
      <w:r w:rsidRPr="00893B52">
        <w:rPr>
          <w:i/>
          <w:iCs/>
          <w:szCs w:val="22"/>
          <w:lang w:val="en-US"/>
        </w:rPr>
        <w:t>Google docs</w:t>
      </w:r>
      <w:hyperlink w:anchor="_Toc117673751" w:history="1">
        <w:r w:rsidRPr="00893B52">
          <w:rPr>
            <w:noProof/>
            <w:webHidden/>
            <w:szCs w:val="22"/>
            <w:lang w:val="en-US"/>
          </w:rPr>
          <w:tab/>
        </w:r>
        <w:r w:rsidR="00CE64A4" w:rsidRPr="00893B52">
          <w:rPr>
            <w:noProof/>
            <w:webHidden/>
            <w:szCs w:val="22"/>
            <w:lang w:val="en-US"/>
          </w:rPr>
          <w:t>33</w:t>
        </w:r>
      </w:hyperlink>
    </w:p>
    <w:p w14:paraId="5C839C34" w14:textId="54FC14BD" w:rsidR="00951B37" w:rsidRPr="00893B52" w:rsidRDefault="00951B37" w:rsidP="00951B37">
      <w:pPr>
        <w:pStyle w:val="ndice3"/>
        <w:ind w:left="0"/>
        <w:rPr>
          <w:noProof/>
          <w:szCs w:val="22"/>
        </w:rPr>
      </w:pPr>
      <w:r w:rsidRPr="00893B52">
        <w:rPr>
          <w:szCs w:val="22"/>
        </w:rPr>
        <w:t xml:space="preserve">c) Outras ferramentas </w:t>
      </w:r>
      <w:hyperlink w:anchor="_Toc117673751" w:history="1">
        <w:r w:rsidRPr="00893B52">
          <w:rPr>
            <w:noProof/>
            <w:webHidden/>
            <w:szCs w:val="22"/>
          </w:rPr>
          <w:tab/>
        </w:r>
        <w:r w:rsidR="00112F34">
          <w:rPr>
            <w:noProof/>
            <w:webHidden/>
            <w:szCs w:val="22"/>
          </w:rPr>
          <w:t>34</w:t>
        </w:r>
      </w:hyperlink>
    </w:p>
    <w:p w14:paraId="400C5C92" w14:textId="64BCF524" w:rsidR="00951B37" w:rsidRPr="00893B52" w:rsidRDefault="00000000" w:rsidP="00C04224">
      <w:pPr>
        <w:pStyle w:val="ndice2"/>
        <w:rPr>
          <w:sz w:val="22"/>
          <w:szCs w:val="22"/>
        </w:rPr>
      </w:pPr>
      <w:hyperlink w:anchor="_Toc117673750" w:history="1">
        <w:r w:rsidR="00951B37" w:rsidRPr="00893B52">
          <w:rPr>
            <w:rStyle w:val="Hiperligao"/>
            <w:sz w:val="22"/>
            <w:szCs w:val="22"/>
          </w:rPr>
          <w:t>2.6.</w:t>
        </w:r>
        <w:r w:rsidR="00951B37" w:rsidRPr="00893B52">
          <w:rPr>
            <w:rFonts w:eastAsiaTheme="minorEastAsia" w:cstheme="minorBidi"/>
            <w:sz w:val="22"/>
            <w:szCs w:val="22"/>
            <w:lang w:eastAsia="pt-PT"/>
          </w:rPr>
          <w:tab/>
        </w:r>
        <w:r w:rsidR="00951B37" w:rsidRPr="00893B52">
          <w:rPr>
            <w:rStyle w:val="Hiperligao"/>
            <w:sz w:val="22"/>
            <w:szCs w:val="22"/>
          </w:rPr>
          <w:t xml:space="preserve">Apreciação global do estágio </w:t>
        </w:r>
        <w:r w:rsidR="00951B37" w:rsidRPr="00893B52">
          <w:rPr>
            <w:webHidden/>
            <w:sz w:val="22"/>
            <w:szCs w:val="22"/>
          </w:rPr>
          <w:tab/>
        </w:r>
        <w:r w:rsidR="00112F34">
          <w:rPr>
            <w:webHidden/>
            <w:sz w:val="22"/>
            <w:szCs w:val="22"/>
          </w:rPr>
          <w:t>34</w:t>
        </w:r>
      </w:hyperlink>
    </w:p>
    <w:p w14:paraId="3548132C" w14:textId="7FE9A0D8" w:rsidR="00951B37" w:rsidRPr="00893B52" w:rsidRDefault="00000000" w:rsidP="00C04224">
      <w:pPr>
        <w:pStyle w:val="ndice2"/>
        <w:rPr>
          <w:sz w:val="22"/>
          <w:szCs w:val="22"/>
        </w:rPr>
      </w:pPr>
      <w:hyperlink w:anchor="_Toc117673750" w:history="1">
        <w:r w:rsidR="00951B37" w:rsidRPr="00893B52">
          <w:rPr>
            <w:rStyle w:val="Hiperligao"/>
            <w:sz w:val="22"/>
            <w:szCs w:val="22"/>
          </w:rPr>
          <w:t>3.</w:t>
        </w:r>
        <w:r w:rsidR="00951B37" w:rsidRPr="00893B52">
          <w:rPr>
            <w:rFonts w:eastAsiaTheme="minorEastAsia" w:cstheme="minorBidi"/>
            <w:sz w:val="22"/>
            <w:szCs w:val="22"/>
            <w:lang w:eastAsia="pt-PT"/>
          </w:rPr>
          <w:t>Dificuldades de tradução</w:t>
        </w:r>
        <w:r w:rsidR="00951B37" w:rsidRPr="00893B52">
          <w:rPr>
            <w:webHidden/>
            <w:sz w:val="22"/>
            <w:szCs w:val="22"/>
          </w:rPr>
          <w:tab/>
        </w:r>
        <w:r w:rsidR="00CE64A4" w:rsidRPr="00893B52">
          <w:rPr>
            <w:webHidden/>
            <w:sz w:val="22"/>
            <w:szCs w:val="22"/>
          </w:rPr>
          <w:t>36</w:t>
        </w:r>
      </w:hyperlink>
    </w:p>
    <w:p w14:paraId="2914596D" w14:textId="0018B579" w:rsidR="00951B37" w:rsidRPr="00893B52" w:rsidRDefault="00000000" w:rsidP="00C04224">
      <w:pPr>
        <w:pStyle w:val="ndice2"/>
        <w:rPr>
          <w:sz w:val="22"/>
          <w:szCs w:val="22"/>
        </w:rPr>
      </w:pPr>
      <w:hyperlink w:anchor="_Toc117673750" w:history="1">
        <w:r w:rsidR="00951B37" w:rsidRPr="00893B52">
          <w:rPr>
            <w:rStyle w:val="Hiperligao"/>
            <w:sz w:val="22"/>
            <w:szCs w:val="22"/>
          </w:rPr>
          <w:t>3.1.</w:t>
        </w:r>
        <w:r w:rsidR="00951B37" w:rsidRPr="00893B52">
          <w:rPr>
            <w:rFonts w:eastAsiaTheme="minorEastAsia" w:cstheme="minorBidi"/>
            <w:sz w:val="22"/>
            <w:szCs w:val="22"/>
            <w:lang w:eastAsia="pt-PT"/>
          </w:rPr>
          <w:tab/>
        </w:r>
        <w:r w:rsidR="00951B37" w:rsidRPr="00893B52">
          <w:rPr>
            <w:rStyle w:val="Hiperligao"/>
            <w:sz w:val="22"/>
            <w:szCs w:val="22"/>
          </w:rPr>
          <w:t xml:space="preserve">Tradução para a língua estrangeira </w:t>
        </w:r>
        <w:r w:rsidR="00951B37" w:rsidRPr="00893B52">
          <w:rPr>
            <w:webHidden/>
            <w:sz w:val="22"/>
            <w:szCs w:val="22"/>
          </w:rPr>
          <w:tab/>
        </w:r>
        <w:r w:rsidR="00CE64A4" w:rsidRPr="00893B52">
          <w:rPr>
            <w:webHidden/>
            <w:sz w:val="22"/>
            <w:szCs w:val="22"/>
          </w:rPr>
          <w:t>36</w:t>
        </w:r>
      </w:hyperlink>
    </w:p>
    <w:p w14:paraId="0CB7674B" w14:textId="466687FC" w:rsidR="00951B37" w:rsidRPr="00893B52" w:rsidRDefault="00000000" w:rsidP="00C04224">
      <w:pPr>
        <w:pStyle w:val="ndice2"/>
        <w:rPr>
          <w:sz w:val="22"/>
          <w:szCs w:val="22"/>
        </w:rPr>
      </w:pPr>
      <w:hyperlink w:anchor="_Toc117673750" w:history="1">
        <w:r w:rsidR="00951B37" w:rsidRPr="00893B52">
          <w:rPr>
            <w:rStyle w:val="Hiperligao"/>
            <w:sz w:val="22"/>
            <w:szCs w:val="22"/>
          </w:rPr>
          <w:t>a)</w:t>
        </w:r>
        <w:r w:rsidR="00951B37" w:rsidRPr="00893B52">
          <w:rPr>
            <w:rFonts w:eastAsiaTheme="minorEastAsia" w:cstheme="minorBidi"/>
            <w:sz w:val="22"/>
            <w:szCs w:val="22"/>
            <w:lang w:eastAsia="pt-PT"/>
          </w:rPr>
          <w:tab/>
        </w:r>
        <w:r w:rsidR="00951B37" w:rsidRPr="00893B52">
          <w:rPr>
            <w:rStyle w:val="Hiperligao"/>
            <w:sz w:val="22"/>
            <w:szCs w:val="22"/>
          </w:rPr>
          <w:t xml:space="preserve">Segunda língua e dificuldades de tradução </w:t>
        </w:r>
        <w:r w:rsidR="00951B37" w:rsidRPr="00893B52">
          <w:rPr>
            <w:webHidden/>
            <w:sz w:val="22"/>
            <w:szCs w:val="22"/>
          </w:rPr>
          <w:tab/>
        </w:r>
        <w:r w:rsidR="00CE64A4" w:rsidRPr="00893B52">
          <w:rPr>
            <w:webHidden/>
            <w:sz w:val="22"/>
            <w:szCs w:val="22"/>
          </w:rPr>
          <w:t>36</w:t>
        </w:r>
      </w:hyperlink>
    </w:p>
    <w:p w14:paraId="6FA60184" w14:textId="77777777" w:rsidR="00C93863" w:rsidRPr="00893B52" w:rsidRDefault="00000000" w:rsidP="00C04224">
      <w:pPr>
        <w:pStyle w:val="ndice2"/>
        <w:rPr>
          <w:sz w:val="22"/>
          <w:szCs w:val="22"/>
        </w:rPr>
      </w:pPr>
      <w:hyperlink w:anchor="_Toc117673750" w:history="1">
        <w:r w:rsidR="00C93863" w:rsidRPr="00893B52">
          <w:rPr>
            <w:rStyle w:val="Hiperligao"/>
            <w:sz w:val="22"/>
            <w:szCs w:val="22"/>
          </w:rPr>
          <w:t>b</w:t>
        </w:r>
        <w:r w:rsidR="00C93863" w:rsidRPr="00893B52">
          <w:rPr>
            <w:rStyle w:val="Hiperligao"/>
            <w:color w:val="auto"/>
            <w:sz w:val="22"/>
            <w:szCs w:val="22"/>
            <w:u w:val="none"/>
          </w:rPr>
          <w:t>)</w:t>
        </w:r>
        <w:r w:rsidR="00C93863" w:rsidRPr="00893B52">
          <w:rPr>
            <w:rFonts w:eastAsiaTheme="minorEastAsia" w:cstheme="minorBidi"/>
            <w:sz w:val="22"/>
            <w:szCs w:val="22"/>
            <w:lang w:eastAsia="pt-PT"/>
          </w:rPr>
          <w:tab/>
        </w:r>
        <w:r w:rsidR="00C93863" w:rsidRPr="00893B52">
          <w:rPr>
            <w:rStyle w:val="Hiperligao"/>
            <w:sz w:val="22"/>
            <w:szCs w:val="22"/>
          </w:rPr>
          <w:t>Conceito de qualidade na</w:t>
        </w:r>
        <w:r w:rsidR="00C93863" w:rsidRPr="00893B52">
          <w:rPr>
            <w:rStyle w:val="Hiperligao"/>
            <w:color w:val="auto"/>
            <w:sz w:val="22"/>
            <w:szCs w:val="22"/>
            <w:u w:val="none"/>
          </w:rPr>
          <w:t xml:space="preserve"> tradução </w:t>
        </w:r>
        <w:r w:rsidR="00C93863" w:rsidRPr="00893B52">
          <w:rPr>
            <w:webHidden/>
            <w:sz w:val="22"/>
            <w:szCs w:val="22"/>
          </w:rPr>
          <w:tab/>
          <w:t>39</w:t>
        </w:r>
      </w:hyperlink>
    </w:p>
    <w:p w14:paraId="4E95224F" w14:textId="77777777" w:rsidR="00C93863" w:rsidRPr="00893B52" w:rsidRDefault="00000000" w:rsidP="00C04224">
      <w:pPr>
        <w:pStyle w:val="ndice2"/>
        <w:rPr>
          <w:sz w:val="22"/>
          <w:szCs w:val="22"/>
        </w:rPr>
      </w:pPr>
      <w:hyperlink w:anchor="_Toc117673750" w:history="1">
        <w:r w:rsidR="00C93863" w:rsidRPr="00893B52">
          <w:rPr>
            <w:rStyle w:val="Hiperligao"/>
            <w:sz w:val="22"/>
            <w:szCs w:val="22"/>
          </w:rPr>
          <w:t>c</w:t>
        </w:r>
        <w:r w:rsidR="00C93863" w:rsidRPr="00893B52">
          <w:rPr>
            <w:rStyle w:val="Hiperligao"/>
            <w:color w:val="auto"/>
            <w:sz w:val="22"/>
            <w:szCs w:val="22"/>
            <w:u w:val="none"/>
          </w:rPr>
          <w:t>)</w:t>
        </w:r>
        <w:r w:rsidR="00C93863" w:rsidRPr="00893B52">
          <w:rPr>
            <w:rFonts w:eastAsiaTheme="minorEastAsia" w:cstheme="minorBidi"/>
            <w:sz w:val="22"/>
            <w:szCs w:val="22"/>
            <w:lang w:eastAsia="pt-PT"/>
          </w:rPr>
          <w:tab/>
        </w:r>
        <w:r w:rsidR="00C93863" w:rsidRPr="00893B52">
          <w:rPr>
            <w:rStyle w:val="Hiperligao"/>
            <w:sz w:val="22"/>
            <w:szCs w:val="22"/>
          </w:rPr>
          <w:t>Tradução para a segunda língua no estágio curricular e dificuldades</w:t>
        </w:r>
        <w:r w:rsidR="00C93863" w:rsidRPr="00893B52">
          <w:rPr>
            <w:webHidden/>
            <w:sz w:val="22"/>
            <w:szCs w:val="22"/>
          </w:rPr>
          <w:tab/>
          <w:t>40</w:t>
        </w:r>
      </w:hyperlink>
    </w:p>
    <w:p w14:paraId="4A520631" w14:textId="3F8176DA" w:rsidR="00C93863" w:rsidRPr="00893B52" w:rsidRDefault="00000000" w:rsidP="00C04224">
      <w:pPr>
        <w:pStyle w:val="ndice2"/>
        <w:rPr>
          <w:sz w:val="22"/>
          <w:szCs w:val="22"/>
        </w:rPr>
      </w:pPr>
      <w:hyperlink w:anchor="_Toc117673750" w:history="1">
        <w:r w:rsidR="00C93863" w:rsidRPr="00893B52">
          <w:rPr>
            <w:rStyle w:val="Hiperligao"/>
            <w:color w:val="auto"/>
            <w:sz w:val="22"/>
            <w:szCs w:val="22"/>
            <w:u w:val="none"/>
          </w:rPr>
          <w:t>3.</w:t>
        </w:r>
        <w:r w:rsidR="00C93863" w:rsidRPr="00893B52">
          <w:rPr>
            <w:rStyle w:val="Hiperligao"/>
            <w:sz w:val="22"/>
            <w:szCs w:val="22"/>
          </w:rPr>
          <w:t>2</w:t>
        </w:r>
        <w:r w:rsidR="00C93863" w:rsidRPr="00893B52">
          <w:rPr>
            <w:rStyle w:val="Hiperligao"/>
            <w:color w:val="auto"/>
            <w:sz w:val="22"/>
            <w:szCs w:val="22"/>
            <w:u w:val="none"/>
          </w:rPr>
          <w:t>.</w:t>
        </w:r>
        <w:r w:rsidR="00C93863" w:rsidRPr="00893B52">
          <w:rPr>
            <w:rFonts w:eastAsiaTheme="minorEastAsia" w:cstheme="minorBidi"/>
            <w:sz w:val="22"/>
            <w:szCs w:val="22"/>
            <w:lang w:eastAsia="pt-PT"/>
          </w:rPr>
          <w:tab/>
        </w:r>
        <w:r w:rsidR="00C93863" w:rsidRPr="00893B52">
          <w:rPr>
            <w:rStyle w:val="Hiperligao"/>
            <w:sz w:val="22"/>
            <w:szCs w:val="22"/>
          </w:rPr>
          <w:t>Siglas e acrónimos</w:t>
        </w:r>
        <w:r w:rsidR="00C93863" w:rsidRPr="00893B52">
          <w:rPr>
            <w:rStyle w:val="Hiperligao"/>
            <w:color w:val="auto"/>
            <w:sz w:val="22"/>
            <w:szCs w:val="22"/>
            <w:u w:val="none"/>
          </w:rPr>
          <w:t xml:space="preserve"> </w:t>
        </w:r>
        <w:r w:rsidR="00C93863" w:rsidRPr="00893B52">
          <w:rPr>
            <w:webHidden/>
            <w:sz w:val="22"/>
            <w:szCs w:val="22"/>
          </w:rPr>
          <w:tab/>
        </w:r>
        <w:r w:rsidR="00782AEB">
          <w:rPr>
            <w:webHidden/>
            <w:sz w:val="22"/>
            <w:szCs w:val="22"/>
          </w:rPr>
          <w:t>46</w:t>
        </w:r>
      </w:hyperlink>
    </w:p>
    <w:p w14:paraId="47C4694E" w14:textId="46B696E0" w:rsidR="00C93863" w:rsidRPr="00893B52" w:rsidRDefault="00000000" w:rsidP="00C04224">
      <w:pPr>
        <w:pStyle w:val="ndice2"/>
        <w:rPr>
          <w:sz w:val="22"/>
          <w:szCs w:val="22"/>
        </w:rPr>
      </w:pPr>
      <w:hyperlink w:anchor="_Toc117673750" w:history="1">
        <w:r w:rsidR="00C93863" w:rsidRPr="00893B52">
          <w:rPr>
            <w:rStyle w:val="Hiperligao"/>
            <w:sz w:val="22"/>
            <w:szCs w:val="22"/>
          </w:rPr>
          <w:t>a) O que são abreviações – siglas e acrónimos</w:t>
        </w:r>
        <w:r w:rsidR="00C93863" w:rsidRPr="00893B52">
          <w:rPr>
            <w:rStyle w:val="Hiperligao"/>
            <w:color w:val="auto"/>
            <w:sz w:val="22"/>
            <w:szCs w:val="22"/>
            <w:u w:val="none"/>
          </w:rPr>
          <w:t xml:space="preserve"> </w:t>
        </w:r>
        <w:r w:rsidR="00C93863" w:rsidRPr="00893B52">
          <w:rPr>
            <w:webHidden/>
            <w:sz w:val="22"/>
            <w:szCs w:val="22"/>
          </w:rPr>
          <w:tab/>
        </w:r>
        <w:r w:rsidR="00782AEB">
          <w:rPr>
            <w:webHidden/>
            <w:sz w:val="22"/>
            <w:szCs w:val="22"/>
          </w:rPr>
          <w:t>46</w:t>
        </w:r>
      </w:hyperlink>
    </w:p>
    <w:p w14:paraId="5508B791" w14:textId="12E31DB2" w:rsidR="00C93863" w:rsidRPr="00893B52" w:rsidRDefault="00000000" w:rsidP="00C04224">
      <w:pPr>
        <w:pStyle w:val="ndice2"/>
        <w:rPr>
          <w:sz w:val="22"/>
          <w:szCs w:val="22"/>
        </w:rPr>
      </w:pPr>
      <w:hyperlink w:anchor="_Toc117673750" w:history="1">
        <w:r w:rsidR="00C93863" w:rsidRPr="00893B52">
          <w:rPr>
            <w:rStyle w:val="Hiperligao"/>
            <w:sz w:val="22"/>
            <w:szCs w:val="22"/>
          </w:rPr>
          <w:t>b) Trradução de siglas e acrónimos</w:t>
        </w:r>
        <w:r w:rsidR="00C93863" w:rsidRPr="00893B52">
          <w:rPr>
            <w:rStyle w:val="Hiperligao"/>
            <w:color w:val="auto"/>
            <w:sz w:val="22"/>
            <w:szCs w:val="22"/>
            <w:u w:val="none"/>
          </w:rPr>
          <w:t xml:space="preserve"> </w:t>
        </w:r>
        <w:r w:rsidR="00C93863" w:rsidRPr="00893B52">
          <w:rPr>
            <w:webHidden/>
            <w:sz w:val="22"/>
            <w:szCs w:val="22"/>
          </w:rPr>
          <w:tab/>
        </w:r>
        <w:r w:rsidR="00782AEB">
          <w:rPr>
            <w:webHidden/>
            <w:sz w:val="22"/>
            <w:szCs w:val="22"/>
          </w:rPr>
          <w:t>47</w:t>
        </w:r>
      </w:hyperlink>
    </w:p>
    <w:p w14:paraId="4A771489" w14:textId="3308E14D" w:rsidR="00C93863" w:rsidRPr="00893B52" w:rsidRDefault="00000000" w:rsidP="00C04224">
      <w:pPr>
        <w:pStyle w:val="ndice2"/>
        <w:rPr>
          <w:sz w:val="22"/>
          <w:szCs w:val="22"/>
        </w:rPr>
      </w:pPr>
      <w:hyperlink w:anchor="_Toc117673750" w:history="1">
        <w:r w:rsidR="00C93863" w:rsidRPr="00893B52">
          <w:rPr>
            <w:rStyle w:val="Hiperligao"/>
            <w:sz w:val="22"/>
            <w:szCs w:val="22"/>
          </w:rPr>
          <w:t>3.3. Localização</w:t>
        </w:r>
        <w:r w:rsidR="00C93863" w:rsidRPr="00893B52">
          <w:rPr>
            <w:rStyle w:val="Hiperligao"/>
            <w:color w:val="auto"/>
            <w:sz w:val="22"/>
            <w:szCs w:val="22"/>
            <w:u w:val="none"/>
          </w:rPr>
          <w:t xml:space="preserve"> </w:t>
        </w:r>
        <w:r w:rsidR="00C93863" w:rsidRPr="00893B52">
          <w:rPr>
            <w:webHidden/>
            <w:sz w:val="22"/>
            <w:szCs w:val="22"/>
          </w:rPr>
          <w:tab/>
        </w:r>
        <w:r w:rsidR="00782AEB">
          <w:rPr>
            <w:webHidden/>
            <w:sz w:val="22"/>
            <w:szCs w:val="22"/>
          </w:rPr>
          <w:t>50</w:t>
        </w:r>
      </w:hyperlink>
    </w:p>
    <w:p w14:paraId="555BA3F6" w14:textId="546AE4F7" w:rsidR="00C93863" w:rsidRPr="00893B52" w:rsidRDefault="00000000" w:rsidP="00C04224">
      <w:pPr>
        <w:pStyle w:val="ndice2"/>
        <w:rPr>
          <w:sz w:val="22"/>
          <w:szCs w:val="22"/>
        </w:rPr>
      </w:pPr>
      <w:hyperlink w:anchor="_Toc117673750" w:history="1">
        <w:r w:rsidR="00C93863" w:rsidRPr="00893B52">
          <w:rPr>
            <w:rStyle w:val="Hiperligao"/>
            <w:sz w:val="22"/>
            <w:szCs w:val="22"/>
          </w:rPr>
          <w:t>a) Origem da localização</w:t>
        </w:r>
        <w:r w:rsidR="00C93863" w:rsidRPr="00893B52">
          <w:rPr>
            <w:rStyle w:val="Hiperligao"/>
            <w:color w:val="auto"/>
            <w:sz w:val="22"/>
            <w:szCs w:val="22"/>
            <w:u w:val="none"/>
          </w:rPr>
          <w:t xml:space="preserve"> </w:t>
        </w:r>
        <w:r w:rsidR="00C93863" w:rsidRPr="00893B52">
          <w:rPr>
            <w:webHidden/>
            <w:sz w:val="22"/>
            <w:szCs w:val="22"/>
          </w:rPr>
          <w:tab/>
        </w:r>
        <w:r w:rsidR="00782AEB">
          <w:rPr>
            <w:webHidden/>
            <w:sz w:val="22"/>
            <w:szCs w:val="22"/>
          </w:rPr>
          <w:t>50</w:t>
        </w:r>
      </w:hyperlink>
    </w:p>
    <w:p w14:paraId="37ADE631" w14:textId="0B6EE43F" w:rsidR="00C93863" w:rsidRPr="00893B52" w:rsidRDefault="00000000" w:rsidP="00C04224">
      <w:pPr>
        <w:pStyle w:val="ndice2"/>
        <w:rPr>
          <w:sz w:val="22"/>
          <w:szCs w:val="22"/>
        </w:rPr>
      </w:pPr>
      <w:hyperlink w:anchor="_Toc117673750" w:history="1">
        <w:r w:rsidR="00C93863" w:rsidRPr="00893B52">
          <w:rPr>
            <w:rStyle w:val="Hiperligao"/>
            <w:sz w:val="22"/>
            <w:szCs w:val="22"/>
          </w:rPr>
          <w:t>b) Localização de páginas web</w:t>
        </w:r>
        <w:r w:rsidR="00C93863" w:rsidRPr="00893B52">
          <w:rPr>
            <w:rStyle w:val="Hiperligao"/>
            <w:color w:val="auto"/>
            <w:sz w:val="22"/>
            <w:szCs w:val="22"/>
            <w:u w:val="none"/>
          </w:rPr>
          <w:t xml:space="preserve"> </w:t>
        </w:r>
        <w:r w:rsidR="00C93863" w:rsidRPr="00893B52">
          <w:rPr>
            <w:webHidden/>
            <w:sz w:val="22"/>
            <w:szCs w:val="22"/>
          </w:rPr>
          <w:tab/>
        </w:r>
        <w:r w:rsidR="00782AEB">
          <w:rPr>
            <w:webHidden/>
            <w:sz w:val="22"/>
            <w:szCs w:val="22"/>
          </w:rPr>
          <w:t>51</w:t>
        </w:r>
      </w:hyperlink>
    </w:p>
    <w:p w14:paraId="2564A6C4" w14:textId="09AEE600" w:rsidR="00C93863" w:rsidRPr="00893B52" w:rsidRDefault="00000000" w:rsidP="00C04224">
      <w:pPr>
        <w:pStyle w:val="ndice2"/>
        <w:rPr>
          <w:sz w:val="22"/>
          <w:szCs w:val="22"/>
        </w:rPr>
      </w:pPr>
      <w:hyperlink w:anchor="_Toc117673750" w:history="1">
        <w:r w:rsidR="00C93863" w:rsidRPr="00893B52">
          <w:rPr>
            <w:rStyle w:val="Hiperligao"/>
            <w:sz w:val="22"/>
            <w:szCs w:val="22"/>
          </w:rPr>
          <w:t>3.4. Tradução jurídica</w:t>
        </w:r>
        <w:r w:rsidR="00C93863" w:rsidRPr="00893B52">
          <w:rPr>
            <w:rStyle w:val="Hiperligao"/>
            <w:color w:val="auto"/>
            <w:sz w:val="22"/>
            <w:szCs w:val="22"/>
            <w:u w:val="none"/>
          </w:rPr>
          <w:t xml:space="preserve"> </w:t>
        </w:r>
        <w:r w:rsidR="00C93863" w:rsidRPr="00893B52">
          <w:rPr>
            <w:webHidden/>
            <w:sz w:val="22"/>
            <w:szCs w:val="22"/>
          </w:rPr>
          <w:tab/>
        </w:r>
        <w:r w:rsidR="00EB67F2">
          <w:rPr>
            <w:webHidden/>
            <w:sz w:val="22"/>
            <w:szCs w:val="22"/>
          </w:rPr>
          <w:t>54</w:t>
        </w:r>
      </w:hyperlink>
    </w:p>
    <w:p w14:paraId="215E7330" w14:textId="4684DC90" w:rsidR="00C93863" w:rsidRPr="00893B52" w:rsidRDefault="00000000" w:rsidP="00C04224">
      <w:pPr>
        <w:pStyle w:val="ndice2"/>
        <w:rPr>
          <w:sz w:val="22"/>
          <w:szCs w:val="22"/>
        </w:rPr>
      </w:pPr>
      <w:hyperlink w:anchor="_Toc117673750" w:history="1">
        <w:r w:rsidR="00C93863" w:rsidRPr="00893B52">
          <w:rPr>
            <w:rStyle w:val="Hiperligao"/>
            <w:sz w:val="22"/>
            <w:szCs w:val="22"/>
          </w:rPr>
          <w:t>4. Tradução aut</w:t>
        </w:r>
        <w:r w:rsidR="00477334" w:rsidRPr="00893B52">
          <w:rPr>
            <w:rStyle w:val="Hiperligao"/>
            <w:sz w:val="22"/>
            <w:szCs w:val="22"/>
          </w:rPr>
          <w:t>o</w:t>
        </w:r>
        <w:r w:rsidR="00C93863" w:rsidRPr="00893B52">
          <w:rPr>
            <w:rStyle w:val="Hiperligao"/>
            <w:sz w:val="22"/>
            <w:szCs w:val="22"/>
          </w:rPr>
          <w:t>mática</w:t>
        </w:r>
        <w:r w:rsidR="00C93863" w:rsidRPr="00893B52">
          <w:rPr>
            <w:rStyle w:val="Hiperligao"/>
            <w:color w:val="auto"/>
            <w:sz w:val="22"/>
            <w:szCs w:val="22"/>
            <w:u w:val="none"/>
          </w:rPr>
          <w:t xml:space="preserve"> </w:t>
        </w:r>
        <w:r w:rsidR="00C93863" w:rsidRPr="00893B52">
          <w:rPr>
            <w:webHidden/>
            <w:sz w:val="22"/>
            <w:szCs w:val="22"/>
          </w:rPr>
          <w:tab/>
        </w:r>
        <w:r w:rsidR="00EB67F2">
          <w:rPr>
            <w:webHidden/>
            <w:sz w:val="22"/>
            <w:szCs w:val="22"/>
          </w:rPr>
          <w:t>58</w:t>
        </w:r>
      </w:hyperlink>
    </w:p>
    <w:p w14:paraId="3F75C4F1" w14:textId="52E49BE4" w:rsidR="00C93863" w:rsidRPr="00893B52" w:rsidRDefault="00000000" w:rsidP="00C04224">
      <w:pPr>
        <w:pStyle w:val="ndice2"/>
        <w:rPr>
          <w:sz w:val="22"/>
          <w:szCs w:val="22"/>
        </w:rPr>
      </w:pPr>
      <w:hyperlink w:anchor="_Toc117673750" w:history="1">
        <w:r w:rsidR="00C93863" w:rsidRPr="00893B52">
          <w:rPr>
            <w:rStyle w:val="Hiperligao"/>
            <w:sz w:val="22"/>
            <w:szCs w:val="22"/>
          </w:rPr>
          <w:t>a) O que é tradução automática</w:t>
        </w:r>
        <w:r w:rsidR="00C93863" w:rsidRPr="00893B52">
          <w:rPr>
            <w:webHidden/>
            <w:sz w:val="22"/>
            <w:szCs w:val="22"/>
          </w:rPr>
          <w:tab/>
        </w:r>
        <w:r w:rsidR="00EB67F2">
          <w:rPr>
            <w:webHidden/>
            <w:sz w:val="22"/>
            <w:szCs w:val="22"/>
          </w:rPr>
          <w:t>58</w:t>
        </w:r>
      </w:hyperlink>
    </w:p>
    <w:p w14:paraId="2411167D" w14:textId="26E02122" w:rsidR="00C93863" w:rsidRPr="00893B52" w:rsidRDefault="00000000" w:rsidP="00C04224">
      <w:pPr>
        <w:pStyle w:val="ndice2"/>
        <w:rPr>
          <w:sz w:val="22"/>
          <w:szCs w:val="22"/>
        </w:rPr>
      </w:pPr>
      <w:hyperlink w:anchor="_Toc117673750" w:history="1">
        <w:r w:rsidR="00C93863" w:rsidRPr="00893B52">
          <w:rPr>
            <w:rStyle w:val="Hiperligao"/>
            <w:sz w:val="22"/>
            <w:szCs w:val="22"/>
          </w:rPr>
          <w:t xml:space="preserve">b) Tradução automática como ferramenta auxiliar na tradução </w:t>
        </w:r>
        <w:r w:rsidR="00C93863" w:rsidRPr="00893B52">
          <w:rPr>
            <w:webHidden/>
            <w:sz w:val="22"/>
            <w:szCs w:val="22"/>
          </w:rPr>
          <w:tab/>
        </w:r>
        <w:r w:rsidR="00EB67F2">
          <w:rPr>
            <w:webHidden/>
            <w:sz w:val="22"/>
            <w:szCs w:val="22"/>
          </w:rPr>
          <w:t>61</w:t>
        </w:r>
      </w:hyperlink>
    </w:p>
    <w:p w14:paraId="3E987115" w14:textId="7809465D" w:rsidR="00C93863" w:rsidRPr="00893B52" w:rsidRDefault="00000000" w:rsidP="00C04224">
      <w:pPr>
        <w:pStyle w:val="ndice2"/>
        <w:rPr>
          <w:sz w:val="22"/>
          <w:szCs w:val="22"/>
        </w:rPr>
      </w:pPr>
      <w:hyperlink w:anchor="_Toc117673750" w:history="1">
        <w:r w:rsidR="00C93863" w:rsidRPr="00893B52">
          <w:rPr>
            <w:rStyle w:val="Hiperligao"/>
            <w:sz w:val="22"/>
            <w:szCs w:val="22"/>
          </w:rPr>
          <w:t xml:space="preserve">5. Funcionalismo </w:t>
        </w:r>
        <w:r w:rsidR="00C93863" w:rsidRPr="00893B52">
          <w:rPr>
            <w:webHidden/>
            <w:sz w:val="22"/>
            <w:szCs w:val="22"/>
          </w:rPr>
          <w:tab/>
        </w:r>
        <w:r w:rsidR="00EB67F2">
          <w:rPr>
            <w:webHidden/>
            <w:sz w:val="22"/>
            <w:szCs w:val="22"/>
          </w:rPr>
          <w:t>64</w:t>
        </w:r>
      </w:hyperlink>
    </w:p>
    <w:p w14:paraId="79370AE4" w14:textId="4521363D" w:rsidR="00C93863" w:rsidRPr="00893B52" w:rsidRDefault="00000000" w:rsidP="00C04224">
      <w:pPr>
        <w:pStyle w:val="ndice2"/>
        <w:rPr>
          <w:sz w:val="22"/>
          <w:szCs w:val="22"/>
        </w:rPr>
      </w:pPr>
      <w:hyperlink w:anchor="_Toc117673750" w:history="1">
        <w:r w:rsidR="00C93863" w:rsidRPr="00893B52">
          <w:rPr>
            <w:rStyle w:val="Hiperligao"/>
            <w:sz w:val="22"/>
            <w:szCs w:val="22"/>
          </w:rPr>
          <w:t>a) O que é o Funcionalismo</w:t>
        </w:r>
        <w:r w:rsidR="00C93863" w:rsidRPr="00893B52">
          <w:rPr>
            <w:rStyle w:val="Hiperligao"/>
            <w:color w:val="auto"/>
            <w:sz w:val="22"/>
            <w:szCs w:val="22"/>
            <w:u w:val="none"/>
          </w:rPr>
          <w:t xml:space="preserve"> </w:t>
        </w:r>
        <w:r w:rsidR="00C93863" w:rsidRPr="00893B52">
          <w:rPr>
            <w:webHidden/>
            <w:sz w:val="22"/>
            <w:szCs w:val="22"/>
          </w:rPr>
          <w:tab/>
        </w:r>
        <w:r w:rsidR="00EB67F2">
          <w:rPr>
            <w:webHidden/>
            <w:sz w:val="22"/>
            <w:szCs w:val="22"/>
          </w:rPr>
          <w:t>64</w:t>
        </w:r>
      </w:hyperlink>
    </w:p>
    <w:p w14:paraId="4FA9CBFB" w14:textId="0F3393DA" w:rsidR="00C93863" w:rsidRPr="00893B52" w:rsidRDefault="00000000" w:rsidP="00C04224">
      <w:pPr>
        <w:pStyle w:val="ndice2"/>
        <w:rPr>
          <w:sz w:val="22"/>
          <w:szCs w:val="22"/>
        </w:rPr>
      </w:pPr>
      <w:hyperlink w:anchor="_Toc117673750" w:history="1">
        <w:r w:rsidR="00C93863" w:rsidRPr="00893B52">
          <w:rPr>
            <w:rStyle w:val="Hiperligao"/>
            <w:sz w:val="22"/>
            <w:szCs w:val="22"/>
          </w:rPr>
          <w:t>b) Skopostheorie de Hans Vermeer e Katharina Reiss (1984)</w:t>
        </w:r>
        <w:r w:rsidR="00C93863" w:rsidRPr="00893B52">
          <w:rPr>
            <w:rStyle w:val="Hiperligao"/>
            <w:color w:val="auto"/>
            <w:sz w:val="22"/>
            <w:szCs w:val="22"/>
            <w:u w:val="none"/>
          </w:rPr>
          <w:t xml:space="preserve"> </w:t>
        </w:r>
        <w:r w:rsidR="00C93863" w:rsidRPr="00893B52">
          <w:rPr>
            <w:webHidden/>
            <w:sz w:val="22"/>
            <w:szCs w:val="22"/>
          </w:rPr>
          <w:tab/>
        </w:r>
        <w:r w:rsidR="00B410F0">
          <w:rPr>
            <w:webHidden/>
            <w:sz w:val="22"/>
            <w:szCs w:val="22"/>
          </w:rPr>
          <w:t>66</w:t>
        </w:r>
      </w:hyperlink>
    </w:p>
    <w:p w14:paraId="40033F77" w14:textId="12705B1F" w:rsidR="00C93863" w:rsidRPr="00893B52" w:rsidRDefault="00000000" w:rsidP="00C04224">
      <w:pPr>
        <w:pStyle w:val="ndice2"/>
        <w:rPr>
          <w:sz w:val="22"/>
          <w:szCs w:val="22"/>
        </w:rPr>
      </w:pPr>
      <w:hyperlink w:anchor="_Toc117673750" w:history="1">
        <w:r w:rsidR="00C93863" w:rsidRPr="00893B52">
          <w:rPr>
            <w:rStyle w:val="Hiperligao"/>
            <w:sz w:val="22"/>
            <w:szCs w:val="22"/>
          </w:rPr>
          <w:t>6. Considerações finais</w:t>
        </w:r>
        <w:r w:rsidR="00C93863" w:rsidRPr="00893B52">
          <w:rPr>
            <w:rStyle w:val="Hiperligao"/>
            <w:color w:val="auto"/>
            <w:sz w:val="22"/>
            <w:szCs w:val="22"/>
            <w:u w:val="none"/>
          </w:rPr>
          <w:t xml:space="preserve"> </w:t>
        </w:r>
        <w:r w:rsidR="00C93863" w:rsidRPr="00893B52">
          <w:rPr>
            <w:webHidden/>
            <w:sz w:val="22"/>
            <w:szCs w:val="22"/>
          </w:rPr>
          <w:tab/>
        </w:r>
        <w:r w:rsidR="00B410F0">
          <w:rPr>
            <w:webHidden/>
            <w:sz w:val="22"/>
            <w:szCs w:val="22"/>
          </w:rPr>
          <w:t>68</w:t>
        </w:r>
      </w:hyperlink>
    </w:p>
    <w:p w14:paraId="730260AA" w14:textId="5D89F33C" w:rsidR="00951B37" w:rsidRPr="00893B52" w:rsidRDefault="00000000" w:rsidP="00C04224">
      <w:pPr>
        <w:pStyle w:val="ndice2"/>
        <w:rPr>
          <w:sz w:val="22"/>
          <w:szCs w:val="22"/>
        </w:rPr>
      </w:pPr>
      <w:hyperlink w:anchor="_Toc117673750" w:history="1">
        <w:r w:rsidR="00C93863" w:rsidRPr="00893B52">
          <w:rPr>
            <w:rStyle w:val="Hiperligao"/>
            <w:sz w:val="22"/>
            <w:szCs w:val="22"/>
          </w:rPr>
          <w:t>7. Referências bibliográficas</w:t>
        </w:r>
        <w:r w:rsidR="00C93863" w:rsidRPr="00893B52">
          <w:rPr>
            <w:rStyle w:val="Hiperligao"/>
            <w:color w:val="auto"/>
            <w:sz w:val="22"/>
            <w:szCs w:val="22"/>
            <w:u w:val="none"/>
          </w:rPr>
          <w:t xml:space="preserve"> </w:t>
        </w:r>
        <w:r w:rsidR="00C93863" w:rsidRPr="00893B52">
          <w:rPr>
            <w:webHidden/>
            <w:sz w:val="22"/>
            <w:szCs w:val="22"/>
          </w:rPr>
          <w:tab/>
        </w:r>
        <w:r w:rsidR="00B410F0">
          <w:rPr>
            <w:webHidden/>
            <w:sz w:val="22"/>
            <w:szCs w:val="22"/>
          </w:rPr>
          <w:t>70</w:t>
        </w:r>
      </w:hyperlink>
    </w:p>
    <w:p w14:paraId="04B1E27A" w14:textId="20A75E17" w:rsidR="001002E9" w:rsidRPr="00893B52" w:rsidRDefault="00951B37" w:rsidP="001002E9">
      <w:pPr>
        <w:pStyle w:val="ndice1"/>
        <w:rPr>
          <w:rFonts w:eastAsiaTheme="minorEastAsia" w:cstheme="minorBidi"/>
          <w:bCs w:val="0"/>
          <w:szCs w:val="22"/>
          <w:lang w:eastAsia="pt-PT"/>
        </w:rPr>
      </w:pPr>
      <w:r w:rsidRPr="00893B52">
        <w:rPr>
          <w:szCs w:val="22"/>
        </w:rPr>
        <w:fldChar w:fldCharType="end"/>
      </w:r>
      <w:hyperlink w:anchor="_Toc117673753" w:history="1">
        <w:r w:rsidR="001002E9" w:rsidRPr="00893B52">
          <w:rPr>
            <w:rStyle w:val="Hiperligao"/>
            <w:color w:val="auto"/>
            <w:szCs w:val="22"/>
            <w:u w:val="none"/>
          </w:rPr>
          <w:t>Anexos</w:t>
        </w:r>
        <w:r w:rsidR="001002E9" w:rsidRPr="00893B52">
          <w:rPr>
            <w:webHidden/>
            <w:szCs w:val="22"/>
          </w:rPr>
          <w:tab/>
        </w:r>
        <w:r w:rsidR="00B410F0">
          <w:rPr>
            <w:webHidden/>
            <w:szCs w:val="22"/>
          </w:rPr>
          <w:t>75</w:t>
        </w:r>
      </w:hyperlink>
    </w:p>
    <w:p w14:paraId="1437FBFB" w14:textId="46DE203D" w:rsidR="001002E9" w:rsidRPr="00893B52" w:rsidRDefault="00000000" w:rsidP="001002E9">
      <w:pPr>
        <w:pStyle w:val="ndice1"/>
        <w:rPr>
          <w:rFonts w:eastAsiaTheme="minorEastAsia" w:cstheme="minorBidi"/>
          <w:bCs w:val="0"/>
          <w:szCs w:val="22"/>
          <w:lang w:eastAsia="pt-PT"/>
        </w:rPr>
      </w:pPr>
      <w:hyperlink w:anchor="_Toc117673753" w:history="1">
        <w:r w:rsidR="001002E9" w:rsidRPr="00893B52">
          <w:rPr>
            <w:rStyle w:val="Hiperligao"/>
            <w:color w:val="auto"/>
            <w:szCs w:val="22"/>
            <w:u w:val="none"/>
          </w:rPr>
          <w:t>Anexo 1</w:t>
        </w:r>
        <w:r w:rsidR="001002E9" w:rsidRPr="00893B52">
          <w:rPr>
            <w:webHidden/>
            <w:szCs w:val="22"/>
          </w:rPr>
          <w:tab/>
        </w:r>
        <w:r w:rsidR="00B410F0">
          <w:rPr>
            <w:webHidden/>
            <w:szCs w:val="22"/>
          </w:rPr>
          <w:t>75</w:t>
        </w:r>
      </w:hyperlink>
    </w:p>
    <w:p w14:paraId="62475A45" w14:textId="6A853B11" w:rsidR="00B55CAF" w:rsidRPr="00490CC6" w:rsidRDefault="00B55CAF" w:rsidP="00BB1E37">
      <w:pPr>
        <w:rPr>
          <w:lang w:eastAsia="pt-PT"/>
        </w:rPr>
      </w:pPr>
    </w:p>
    <w:p w14:paraId="62475A46" w14:textId="77777777" w:rsidR="00B55CAF" w:rsidRPr="00490CC6" w:rsidRDefault="00B55CAF" w:rsidP="00BB1E37">
      <w:pPr>
        <w:rPr>
          <w:lang w:eastAsia="pt-PT"/>
        </w:rPr>
      </w:pPr>
    </w:p>
    <w:p w14:paraId="62475A47" w14:textId="77777777" w:rsidR="006B0DD7" w:rsidRPr="00490CC6" w:rsidRDefault="006B0DD7" w:rsidP="00BB1E37">
      <w:pPr>
        <w:rPr>
          <w:lang w:eastAsia="pt-PT"/>
        </w:rPr>
      </w:pPr>
      <w:r w:rsidRPr="00490CC6">
        <w:rPr>
          <w:lang w:eastAsia="pt-PT"/>
        </w:rPr>
        <w:br w:type="page"/>
      </w:r>
    </w:p>
    <w:p w14:paraId="62475A48" w14:textId="77777777" w:rsidR="00B55CAF" w:rsidRPr="00CC49F8" w:rsidRDefault="00B55CAF" w:rsidP="0081786F">
      <w:pPr>
        <w:pStyle w:val="Cabealho0"/>
        <w:rPr>
          <w:b/>
          <w:bCs w:val="0"/>
        </w:rPr>
      </w:pPr>
      <w:bookmarkStart w:id="0" w:name="_Toc504052668"/>
      <w:bookmarkStart w:id="1" w:name="_Toc117673733"/>
      <w:r w:rsidRPr="00CC49F8">
        <w:rPr>
          <w:b/>
          <w:bCs w:val="0"/>
        </w:rPr>
        <w:lastRenderedPageBreak/>
        <w:t>Declaração de honra</w:t>
      </w:r>
      <w:bookmarkEnd w:id="0"/>
      <w:bookmarkEnd w:id="1"/>
    </w:p>
    <w:p w14:paraId="5D90C6E5" w14:textId="77777777" w:rsidR="00BE1DFB" w:rsidRPr="00255166" w:rsidRDefault="00BE1DFB" w:rsidP="00A9153E">
      <w:pPr>
        <w:pStyle w:val="Texto"/>
        <w:ind w:firstLine="709"/>
        <w:rPr>
          <w:b w:val="0"/>
          <w:bCs w:val="0"/>
        </w:rPr>
      </w:pPr>
      <w:r w:rsidRPr="00255166">
        <w:rPr>
          <w:b w:val="0"/>
          <w:bCs w:val="0"/>
        </w:rPr>
        <w:t>Declaro que o presente relatório é de minha autoria e não foi utilizado previamente noutro curso ou unidade curricular, desta ou de outra instituição. As referências a outros autores (afirmações, ideias, pensamentos) respeitam escrupulosamente as regras da atribuição, e encontram-se devidamente indicadas no texto e nas referências bibliográficas, de acordo com as normas de referenciação. Tenho consciência de que a prática de plágio e auto-plágio constitui um ilícito académico.</w:t>
      </w:r>
    </w:p>
    <w:p w14:paraId="71FD5508" w14:textId="6D876CD7" w:rsidR="00CE4CB6" w:rsidRPr="00255166" w:rsidRDefault="00CE4CB6" w:rsidP="00A9153E">
      <w:pPr>
        <w:pStyle w:val="Texto"/>
        <w:ind w:firstLine="709"/>
        <w:rPr>
          <w:b w:val="0"/>
          <w:bCs w:val="0"/>
          <w:lang w:val="en-GB"/>
        </w:rPr>
      </w:pPr>
      <w:r w:rsidRPr="00255166">
        <w:rPr>
          <w:b w:val="0"/>
          <w:bCs w:val="0"/>
          <w:lang w:val="en-GB"/>
        </w:rPr>
        <w:t>I hereby declare that this report is of my authorship and has not been used previously in another course, degree, curricular unit or subject, at this or any other institution. References to other authors (statements, ideas, thoughts) scrupulously respect the rules of attribution and are duly indicated in the text and bibliographical references, in accordance with the rules of referencing. I am aware that the practice of plagiarism and self-plagiarism is an academic offence.</w:t>
      </w:r>
    </w:p>
    <w:p w14:paraId="1EB41B74" w14:textId="77777777" w:rsidR="00CE4CB6" w:rsidRPr="00255166" w:rsidRDefault="00CE4CB6" w:rsidP="0081786F">
      <w:pPr>
        <w:pStyle w:val="Texto"/>
        <w:rPr>
          <w:b w:val="0"/>
          <w:bCs w:val="0"/>
          <w:lang w:val="en-GB"/>
        </w:rPr>
      </w:pPr>
    </w:p>
    <w:p w14:paraId="7E8DFB3E" w14:textId="3140763B" w:rsidR="00CE4CB6" w:rsidRPr="00255166" w:rsidRDefault="00CE4CB6" w:rsidP="00A9153E">
      <w:pPr>
        <w:pStyle w:val="Texto"/>
        <w:ind w:firstLine="709"/>
        <w:rPr>
          <w:b w:val="0"/>
          <w:bCs w:val="0"/>
        </w:rPr>
      </w:pPr>
      <w:r w:rsidRPr="00255166">
        <w:rPr>
          <w:b w:val="0"/>
          <w:bCs w:val="0"/>
        </w:rPr>
        <w:t>Declaro, ainda, que não utilizei  ferramentas de inteligência artificial generativa (chatbots baseados em grandes modelos de linguagem) para realização de parte(s) do presente</w:t>
      </w:r>
      <w:r w:rsidR="008F5251" w:rsidRPr="00255166">
        <w:rPr>
          <w:b w:val="0"/>
          <w:bCs w:val="0"/>
        </w:rPr>
        <w:t xml:space="preserve"> </w:t>
      </w:r>
      <w:r w:rsidRPr="00255166">
        <w:rPr>
          <w:b w:val="0"/>
          <w:bCs w:val="0"/>
        </w:rPr>
        <w:t>relatório.</w:t>
      </w:r>
    </w:p>
    <w:p w14:paraId="27EC6C04" w14:textId="11047A98" w:rsidR="00CE4CB6" w:rsidRPr="00255166" w:rsidRDefault="00CE4CB6" w:rsidP="00A9153E">
      <w:pPr>
        <w:pStyle w:val="Texto"/>
        <w:ind w:firstLine="709"/>
        <w:rPr>
          <w:b w:val="0"/>
          <w:bCs w:val="0"/>
          <w:lang w:val="en-GB"/>
        </w:rPr>
      </w:pPr>
      <w:r w:rsidRPr="00255166">
        <w:rPr>
          <w:b w:val="0"/>
          <w:bCs w:val="0"/>
          <w:lang w:val="en-GB"/>
        </w:rPr>
        <w:t>I further declare that I have not used generative artificial intelligence tools (chatbots based on large language models) to carry out part(s) of this</w:t>
      </w:r>
      <w:r w:rsidR="008F5251" w:rsidRPr="00255166">
        <w:rPr>
          <w:b w:val="0"/>
          <w:bCs w:val="0"/>
          <w:lang w:val="en-GB"/>
        </w:rPr>
        <w:t xml:space="preserve"> </w:t>
      </w:r>
      <w:r w:rsidRPr="00255166">
        <w:rPr>
          <w:b w:val="0"/>
          <w:bCs w:val="0"/>
          <w:lang w:val="en-GB"/>
        </w:rPr>
        <w:t>report.</w:t>
      </w:r>
    </w:p>
    <w:p w14:paraId="72AAB9CA" w14:textId="77777777" w:rsidR="00CE4CB6" w:rsidRPr="00CE4CB6" w:rsidRDefault="00CE4CB6" w:rsidP="0081786F">
      <w:pPr>
        <w:pStyle w:val="Texto"/>
        <w:rPr>
          <w:lang w:val="en-GB"/>
        </w:rPr>
      </w:pPr>
    </w:p>
    <w:p w14:paraId="162B331C" w14:textId="77777777" w:rsidR="00BE1DFB" w:rsidRPr="00CE4CB6" w:rsidRDefault="00BE1DFB" w:rsidP="0081786F">
      <w:pPr>
        <w:pStyle w:val="Texto"/>
        <w:rPr>
          <w:lang w:val="en-US"/>
        </w:rPr>
      </w:pPr>
    </w:p>
    <w:p w14:paraId="12546C93" w14:textId="474B7E35" w:rsidR="00BE1DFB" w:rsidRPr="00255166" w:rsidRDefault="00BE1DFB" w:rsidP="0081786F">
      <w:pPr>
        <w:pStyle w:val="Texto"/>
        <w:rPr>
          <w:b w:val="0"/>
          <w:bCs w:val="0"/>
        </w:rPr>
      </w:pPr>
      <w:r w:rsidRPr="00CE4CB6">
        <w:rPr>
          <w:lang w:val="en-US"/>
        </w:rPr>
        <w:tab/>
      </w:r>
      <w:r w:rsidRPr="00CE4CB6">
        <w:rPr>
          <w:lang w:val="en-US"/>
        </w:rPr>
        <w:tab/>
      </w:r>
      <w:r w:rsidRPr="00CE4CB6">
        <w:rPr>
          <w:lang w:val="en-US"/>
        </w:rPr>
        <w:tab/>
      </w:r>
      <w:r w:rsidRPr="00CE4CB6">
        <w:rPr>
          <w:lang w:val="en-US"/>
        </w:rPr>
        <w:tab/>
      </w:r>
      <w:r w:rsidRPr="00CE4CB6">
        <w:rPr>
          <w:lang w:val="en-US"/>
        </w:rPr>
        <w:tab/>
      </w:r>
      <w:r w:rsidRPr="00CE4CB6">
        <w:rPr>
          <w:lang w:val="en-US"/>
        </w:rPr>
        <w:tab/>
      </w:r>
      <w:r w:rsidRPr="00CE4CB6">
        <w:rPr>
          <w:lang w:val="en-US"/>
        </w:rPr>
        <w:tab/>
        <w:t xml:space="preserve">   </w:t>
      </w:r>
      <w:r w:rsidR="008F5251">
        <w:rPr>
          <w:lang w:val="en-US"/>
        </w:rPr>
        <w:t xml:space="preserve">       </w:t>
      </w:r>
      <w:r w:rsidRPr="00CE4CB6">
        <w:rPr>
          <w:lang w:val="en-US"/>
        </w:rPr>
        <w:t xml:space="preserve">   </w:t>
      </w:r>
      <w:r w:rsidRPr="00255166">
        <w:rPr>
          <w:b w:val="0"/>
          <w:bCs w:val="0"/>
          <w:lang w:val="en-US"/>
        </w:rPr>
        <w:t xml:space="preserve">   </w:t>
      </w:r>
      <w:r w:rsidRPr="00255166">
        <w:rPr>
          <w:b w:val="0"/>
          <w:bCs w:val="0"/>
        </w:rPr>
        <w:t>[Porto, 31 de julho de 2024]</w:t>
      </w:r>
    </w:p>
    <w:p w14:paraId="4BD60E1B" w14:textId="292062B5" w:rsidR="00BE1DFB" w:rsidRPr="00255166" w:rsidRDefault="00BE1DFB" w:rsidP="0081786F">
      <w:pPr>
        <w:pStyle w:val="Texto"/>
        <w:rPr>
          <w:b w:val="0"/>
          <w:bCs w:val="0"/>
        </w:rPr>
      </w:pPr>
      <w:r w:rsidRPr="00255166">
        <w:rPr>
          <w:b w:val="0"/>
          <w:bCs w:val="0"/>
        </w:rPr>
        <w:t xml:space="preserve">    </w:t>
      </w:r>
      <w:r w:rsidR="00255166">
        <w:rPr>
          <w:b w:val="0"/>
          <w:bCs w:val="0"/>
        </w:rPr>
        <w:tab/>
      </w:r>
      <w:r w:rsidR="00255166">
        <w:rPr>
          <w:b w:val="0"/>
          <w:bCs w:val="0"/>
        </w:rPr>
        <w:tab/>
      </w:r>
      <w:r w:rsidR="00255166">
        <w:rPr>
          <w:b w:val="0"/>
          <w:bCs w:val="0"/>
        </w:rPr>
        <w:tab/>
      </w:r>
      <w:r w:rsidR="00255166">
        <w:rPr>
          <w:b w:val="0"/>
          <w:bCs w:val="0"/>
        </w:rPr>
        <w:tab/>
      </w:r>
      <w:r w:rsidR="00255166">
        <w:rPr>
          <w:b w:val="0"/>
          <w:bCs w:val="0"/>
        </w:rPr>
        <w:tab/>
      </w:r>
      <w:r w:rsidR="00255166">
        <w:rPr>
          <w:b w:val="0"/>
          <w:bCs w:val="0"/>
        </w:rPr>
        <w:tab/>
      </w:r>
      <w:r w:rsidR="00255166">
        <w:rPr>
          <w:b w:val="0"/>
          <w:bCs w:val="0"/>
        </w:rPr>
        <w:tab/>
      </w:r>
      <w:r w:rsidR="00255166">
        <w:rPr>
          <w:b w:val="0"/>
          <w:bCs w:val="0"/>
        </w:rPr>
        <w:tab/>
        <w:t xml:space="preserve">    </w:t>
      </w:r>
      <w:r w:rsidRPr="00255166">
        <w:rPr>
          <w:b w:val="0"/>
          <w:bCs w:val="0"/>
        </w:rPr>
        <w:t>[Renata Filipa Santos Faria]</w:t>
      </w:r>
    </w:p>
    <w:p w14:paraId="62475A4A" w14:textId="77777777" w:rsidR="00B55CAF" w:rsidRDefault="00B55CAF" w:rsidP="00783A84"/>
    <w:p w14:paraId="6F7F8F02" w14:textId="77777777" w:rsidR="009D3DF6" w:rsidRPr="00783A84" w:rsidRDefault="009D3DF6" w:rsidP="00783A84"/>
    <w:p w14:paraId="62475A4B" w14:textId="77777777" w:rsidR="00556AA0" w:rsidRPr="00783A84" w:rsidRDefault="00556AA0" w:rsidP="00783A84"/>
    <w:p w14:paraId="080AD50C" w14:textId="77777777" w:rsidR="00822A39" w:rsidRPr="00822A39" w:rsidRDefault="00822A39" w:rsidP="00822A39">
      <w:pPr>
        <w:rPr>
          <w:b/>
          <w:sz w:val="32"/>
          <w:szCs w:val="32"/>
        </w:rPr>
      </w:pPr>
      <w:bookmarkStart w:id="2" w:name="_Toc170210188"/>
      <w:r w:rsidRPr="00822A39">
        <w:rPr>
          <w:b/>
          <w:sz w:val="32"/>
          <w:szCs w:val="32"/>
        </w:rPr>
        <w:lastRenderedPageBreak/>
        <w:t>Agradecimentos</w:t>
      </w:r>
      <w:bookmarkEnd w:id="2"/>
    </w:p>
    <w:p w14:paraId="296D2403" w14:textId="77777777" w:rsidR="00E073D6" w:rsidRDefault="000D43E3" w:rsidP="0091358A">
      <w:pPr>
        <w:jc w:val="both"/>
      </w:pPr>
      <w:r>
        <w:tab/>
        <w:t xml:space="preserve">Em primeiro lugar gostaria de </w:t>
      </w:r>
      <w:r w:rsidR="001B0F99">
        <w:t xml:space="preserve">agradecer </w:t>
      </w:r>
      <w:r w:rsidR="00176FD5">
        <w:t xml:space="preserve">aos membros da Casa dos Livros, com especial menção à </w:t>
      </w:r>
      <w:r w:rsidR="00715032">
        <w:t xml:space="preserve">minha orientadora de estágio </w:t>
      </w:r>
      <w:r w:rsidR="00176FD5">
        <w:t>Patrícia</w:t>
      </w:r>
      <w:r w:rsidR="00715032">
        <w:t xml:space="preserve"> e à</w:t>
      </w:r>
      <w:r w:rsidR="00176FD5">
        <w:t xml:space="preserve"> Filipa e Pedro </w:t>
      </w:r>
      <w:r w:rsidR="00F22CEA">
        <w:t xml:space="preserve">por todo o apoio dado no decorrer e após o estágio, tendo sempre </w:t>
      </w:r>
      <w:r w:rsidR="00473AE6">
        <w:t>mostrado</w:t>
      </w:r>
      <w:r w:rsidR="00F22CEA">
        <w:t xml:space="preserve"> total disponi</w:t>
      </w:r>
      <w:r w:rsidR="00473AE6">
        <w:t>bi</w:t>
      </w:r>
      <w:r w:rsidR="00F22CEA">
        <w:t>lidade.</w:t>
      </w:r>
      <w:r w:rsidR="00F72DA3">
        <w:t xml:space="preserve"> </w:t>
      </w:r>
      <w:r w:rsidR="00715032">
        <w:t xml:space="preserve">Queria também expressar o meu agradecimento </w:t>
      </w:r>
    </w:p>
    <w:p w14:paraId="14D7496F" w14:textId="1131C5CD" w:rsidR="002F4DE2" w:rsidRDefault="00E073D6" w:rsidP="0091358A">
      <w:pPr>
        <w:ind w:firstLine="709"/>
        <w:jc w:val="both"/>
      </w:pPr>
      <w:r>
        <w:t>À</w:t>
      </w:r>
      <w:r w:rsidR="00715032">
        <w:t xml:space="preserve"> </w:t>
      </w:r>
      <w:r w:rsidR="00EF658F">
        <w:t xml:space="preserve">minha orientadora </w:t>
      </w:r>
      <w:r w:rsidR="00EF658F" w:rsidRPr="00BB1E37">
        <w:t>Professora Douto</w:t>
      </w:r>
      <w:r w:rsidR="00EF658F">
        <w:t>r</w:t>
      </w:r>
      <w:r w:rsidR="00EF658F" w:rsidRPr="00BB1E37">
        <w:t xml:space="preserve">a </w:t>
      </w:r>
      <w:r w:rsidR="00EF658F">
        <w:t>Maria Joana de Sousa Pinto Guimarães de Casto Mendonça</w:t>
      </w:r>
      <w:r w:rsidR="00F72DA3">
        <w:t xml:space="preserve"> </w:t>
      </w:r>
      <w:r w:rsidR="00EF658F">
        <w:t xml:space="preserve">por todos os cuidados </w:t>
      </w:r>
      <w:r w:rsidR="002F4DE2">
        <w:t xml:space="preserve">e apoio no decorrer do curso e estágio curricular. </w:t>
      </w:r>
    </w:p>
    <w:p w14:paraId="62475A4C" w14:textId="3C4CB1DA" w:rsidR="00F05518" w:rsidRDefault="002F4DE2" w:rsidP="0091358A">
      <w:pPr>
        <w:jc w:val="both"/>
      </w:pPr>
      <w:r>
        <w:tab/>
        <w:t xml:space="preserve">Agradeço </w:t>
      </w:r>
      <w:r w:rsidR="00602ADF">
        <w:t>à Rita, Jéssica, Pedro, Nelson, Mariana, Mathilde e Sofia</w:t>
      </w:r>
      <w:r w:rsidR="009E637D">
        <w:t xml:space="preserve"> </w:t>
      </w:r>
      <w:r w:rsidR="00157C31">
        <w:t>p</w:t>
      </w:r>
      <w:r w:rsidR="00CD6F95">
        <w:t xml:space="preserve">ela vossa amizade, </w:t>
      </w:r>
      <w:r w:rsidR="00715DB7">
        <w:t>motivação</w:t>
      </w:r>
      <w:r w:rsidR="00CE1562">
        <w:t xml:space="preserve"> e </w:t>
      </w:r>
      <w:r w:rsidR="00CD6F95">
        <w:t xml:space="preserve">por </w:t>
      </w:r>
      <w:r w:rsidR="0059728A">
        <w:t>me acompanharem nesta experiência a qual chamamos vida</w:t>
      </w:r>
      <w:r w:rsidR="00CD6F95">
        <w:t xml:space="preserve"> </w:t>
      </w:r>
      <w:r w:rsidR="00CE1562">
        <w:t>tonando-a</w:t>
      </w:r>
      <w:r w:rsidR="008A0B3B">
        <w:t xml:space="preserve"> mais </w:t>
      </w:r>
      <w:r w:rsidR="00CE1562">
        <w:t>entusiasmante</w:t>
      </w:r>
      <w:r w:rsidR="008F7B04">
        <w:t xml:space="preserve">. </w:t>
      </w:r>
      <w:r w:rsidR="00E073D6">
        <w:t>Do fundo do meu coração, obrigada por tudo.</w:t>
      </w:r>
    </w:p>
    <w:p w14:paraId="462C7F3F" w14:textId="4E698660" w:rsidR="00E073D6" w:rsidRPr="00783A84" w:rsidRDefault="00E073D6" w:rsidP="0091358A">
      <w:pPr>
        <w:jc w:val="both"/>
      </w:pPr>
      <w:r>
        <w:tab/>
      </w:r>
      <w:r w:rsidR="00BE1530">
        <w:t>Finalmente, quero agradecer aos meus</w:t>
      </w:r>
      <w:r w:rsidR="0091358A">
        <w:t xml:space="preserve"> pais Fernando e Isabel</w:t>
      </w:r>
      <w:r w:rsidR="00BE1530">
        <w:t xml:space="preserve"> </w:t>
      </w:r>
      <w:r w:rsidR="0091358A">
        <w:t>por todo o apoio</w:t>
      </w:r>
      <w:r w:rsidR="007D04B9">
        <w:t>, pelos sacrifícios feitos para que fosse possível obter uma boa educação</w:t>
      </w:r>
      <w:r w:rsidR="00217914">
        <w:t xml:space="preserve"> e por acreditarem em mim. </w:t>
      </w:r>
    </w:p>
    <w:p w14:paraId="62475A4E" w14:textId="77777777" w:rsidR="00F87C97" w:rsidRPr="00783A84" w:rsidRDefault="00F87C97" w:rsidP="00783A84"/>
    <w:p w14:paraId="62475A4F" w14:textId="77777777" w:rsidR="004B5EDA" w:rsidRPr="00783A84" w:rsidRDefault="004B5EDA" w:rsidP="00783A84"/>
    <w:p w14:paraId="62475A50" w14:textId="77777777" w:rsidR="004B5EDA" w:rsidRPr="00783A84" w:rsidRDefault="004B5EDA" w:rsidP="00783A84"/>
    <w:p w14:paraId="62475A51" w14:textId="77777777" w:rsidR="004B5EDA" w:rsidRPr="00783A84" w:rsidRDefault="004B5EDA" w:rsidP="00783A84"/>
    <w:p w14:paraId="62475A52" w14:textId="77777777" w:rsidR="00F87C97" w:rsidRPr="00783A84" w:rsidRDefault="00F87C97" w:rsidP="00783A84"/>
    <w:p w14:paraId="62475A53" w14:textId="77777777" w:rsidR="00F87C97" w:rsidRPr="00783A84" w:rsidRDefault="00F87C97" w:rsidP="00783A84"/>
    <w:p w14:paraId="7C4A57C5" w14:textId="77777777" w:rsidR="00A624CC" w:rsidRDefault="00A624CC" w:rsidP="0081786F">
      <w:pPr>
        <w:pStyle w:val="Texto"/>
      </w:pPr>
      <w:bookmarkStart w:id="3" w:name="_Toc117673741"/>
    </w:p>
    <w:p w14:paraId="051FD196" w14:textId="77777777" w:rsidR="008F5251" w:rsidRDefault="008F5251" w:rsidP="0081786F">
      <w:pPr>
        <w:pStyle w:val="Texto"/>
      </w:pPr>
    </w:p>
    <w:p w14:paraId="241A34CF" w14:textId="77777777" w:rsidR="008F5251" w:rsidRDefault="008F5251" w:rsidP="0081786F">
      <w:pPr>
        <w:pStyle w:val="Texto"/>
      </w:pPr>
    </w:p>
    <w:p w14:paraId="71340846" w14:textId="77777777" w:rsidR="008F5251" w:rsidRDefault="008F5251" w:rsidP="0081786F">
      <w:pPr>
        <w:pStyle w:val="Texto"/>
      </w:pPr>
    </w:p>
    <w:p w14:paraId="2ED63973" w14:textId="77777777" w:rsidR="008F5251" w:rsidRDefault="008F5251" w:rsidP="0081786F">
      <w:pPr>
        <w:pStyle w:val="Texto"/>
      </w:pPr>
    </w:p>
    <w:p w14:paraId="60FF2680" w14:textId="77777777" w:rsidR="008F5251" w:rsidRDefault="008F5251" w:rsidP="0081786F">
      <w:pPr>
        <w:pStyle w:val="Texto"/>
      </w:pPr>
    </w:p>
    <w:p w14:paraId="1B2F782C" w14:textId="1540BBBD" w:rsidR="008F5251" w:rsidRPr="0081786F" w:rsidRDefault="0081786F" w:rsidP="0081786F">
      <w:pPr>
        <w:pStyle w:val="Texto"/>
        <w:rPr>
          <w:sz w:val="32"/>
          <w:szCs w:val="32"/>
        </w:rPr>
      </w:pPr>
      <w:r w:rsidRPr="0081786F">
        <w:rPr>
          <w:sz w:val="32"/>
          <w:szCs w:val="32"/>
        </w:rPr>
        <w:lastRenderedPageBreak/>
        <w:t>Resumo</w:t>
      </w:r>
    </w:p>
    <w:p w14:paraId="1D87D642" w14:textId="4897D860" w:rsidR="00F73AB6" w:rsidRDefault="00D07A18" w:rsidP="0081786F">
      <w:pPr>
        <w:pStyle w:val="Texto"/>
        <w:rPr>
          <w:b w:val="0"/>
          <w:bCs w:val="0"/>
        </w:rPr>
      </w:pPr>
      <w:r w:rsidRPr="00D07A18">
        <w:rPr>
          <w:b w:val="0"/>
          <w:bCs w:val="0"/>
        </w:rPr>
        <w:tab/>
        <w:t>O pre</w:t>
      </w:r>
      <w:r>
        <w:rPr>
          <w:b w:val="0"/>
          <w:bCs w:val="0"/>
        </w:rPr>
        <w:t xml:space="preserve">sente relatório foi elaborado com o objetivo de </w:t>
      </w:r>
      <w:r w:rsidR="00F06D53">
        <w:rPr>
          <w:b w:val="0"/>
          <w:bCs w:val="0"/>
        </w:rPr>
        <w:t xml:space="preserve">descrever o estágio na Casa dos Livros e analisar </w:t>
      </w:r>
      <w:r w:rsidR="00D91AF4">
        <w:rPr>
          <w:b w:val="0"/>
          <w:bCs w:val="0"/>
        </w:rPr>
        <w:t xml:space="preserve">e </w:t>
      </w:r>
      <w:r w:rsidR="00441BFC">
        <w:rPr>
          <w:b w:val="0"/>
          <w:bCs w:val="0"/>
        </w:rPr>
        <w:t>refletir</w:t>
      </w:r>
      <w:r w:rsidR="00D91AF4">
        <w:rPr>
          <w:b w:val="0"/>
          <w:bCs w:val="0"/>
        </w:rPr>
        <w:t xml:space="preserve"> sobre as tarefas desenvolvidas no decorrer dos três meses e meio do </w:t>
      </w:r>
      <w:r w:rsidR="00441BFC">
        <w:rPr>
          <w:b w:val="0"/>
          <w:bCs w:val="0"/>
        </w:rPr>
        <w:t>estágio</w:t>
      </w:r>
      <w:r w:rsidR="00D91AF4">
        <w:rPr>
          <w:b w:val="0"/>
          <w:bCs w:val="0"/>
        </w:rPr>
        <w:t xml:space="preserve"> curricular realizado no âmbito do Mestrado em Tradução e Serviços Linguí</w:t>
      </w:r>
      <w:r w:rsidR="00441BFC">
        <w:rPr>
          <w:b w:val="0"/>
          <w:bCs w:val="0"/>
        </w:rPr>
        <w:t>s</w:t>
      </w:r>
      <w:r w:rsidR="00D91AF4">
        <w:rPr>
          <w:b w:val="0"/>
          <w:bCs w:val="0"/>
        </w:rPr>
        <w:t xml:space="preserve">ticos da Universidade do Porto. </w:t>
      </w:r>
    </w:p>
    <w:p w14:paraId="2AE28B3A" w14:textId="62138EA3" w:rsidR="00F73AB6" w:rsidRDefault="00563EC0" w:rsidP="00F73AB6">
      <w:pPr>
        <w:pStyle w:val="Texto"/>
        <w:ind w:firstLine="709"/>
        <w:rPr>
          <w:b w:val="0"/>
          <w:bCs w:val="0"/>
        </w:rPr>
      </w:pPr>
      <w:r>
        <w:rPr>
          <w:b w:val="0"/>
          <w:bCs w:val="0"/>
        </w:rPr>
        <w:t>O relatório com</w:t>
      </w:r>
      <w:r w:rsidR="00F77E47">
        <w:rPr>
          <w:b w:val="0"/>
          <w:bCs w:val="0"/>
        </w:rPr>
        <w:t>e</w:t>
      </w:r>
      <w:r>
        <w:rPr>
          <w:b w:val="0"/>
          <w:bCs w:val="0"/>
        </w:rPr>
        <w:t xml:space="preserve">ça com a descrição geral do estágio </w:t>
      </w:r>
      <w:r w:rsidR="00D76D8F">
        <w:rPr>
          <w:b w:val="0"/>
          <w:bCs w:val="0"/>
        </w:rPr>
        <w:t>apresentando brevemente as tarefas realizadas</w:t>
      </w:r>
      <w:r w:rsidR="00FD0AD9">
        <w:rPr>
          <w:b w:val="0"/>
          <w:bCs w:val="0"/>
        </w:rPr>
        <w:t xml:space="preserve">, </w:t>
      </w:r>
      <w:r w:rsidR="00D76D8F">
        <w:rPr>
          <w:b w:val="0"/>
          <w:bCs w:val="0"/>
        </w:rPr>
        <w:t>a entidade acolhedora</w:t>
      </w:r>
      <w:r w:rsidR="00FD0AD9">
        <w:rPr>
          <w:b w:val="0"/>
          <w:bCs w:val="0"/>
        </w:rPr>
        <w:t xml:space="preserve">, </w:t>
      </w:r>
      <w:r w:rsidR="0071302D">
        <w:rPr>
          <w:b w:val="0"/>
          <w:bCs w:val="0"/>
        </w:rPr>
        <w:t>produtividade</w:t>
      </w:r>
      <w:r w:rsidR="00807BF2">
        <w:rPr>
          <w:b w:val="0"/>
          <w:bCs w:val="0"/>
        </w:rPr>
        <w:t>, tipologias e géneros textuais e, por fim, ferramentas e recursos utilizados</w:t>
      </w:r>
      <w:r w:rsidR="0071302D">
        <w:rPr>
          <w:b w:val="0"/>
          <w:bCs w:val="0"/>
        </w:rPr>
        <w:t>.</w:t>
      </w:r>
      <w:r w:rsidR="00FD0AD9">
        <w:rPr>
          <w:b w:val="0"/>
          <w:bCs w:val="0"/>
        </w:rPr>
        <w:t xml:space="preserve"> </w:t>
      </w:r>
      <w:r w:rsidR="00E2171A">
        <w:rPr>
          <w:b w:val="0"/>
          <w:bCs w:val="0"/>
        </w:rPr>
        <w:t>Posteriormente</w:t>
      </w:r>
      <w:r w:rsidR="00F77E47">
        <w:rPr>
          <w:b w:val="0"/>
          <w:bCs w:val="0"/>
        </w:rPr>
        <w:t>,</w:t>
      </w:r>
      <w:r w:rsidR="0071302D">
        <w:rPr>
          <w:b w:val="0"/>
          <w:bCs w:val="0"/>
        </w:rPr>
        <w:t xml:space="preserve"> </w:t>
      </w:r>
      <w:r w:rsidR="00807BF2">
        <w:rPr>
          <w:b w:val="0"/>
          <w:bCs w:val="0"/>
        </w:rPr>
        <w:t xml:space="preserve">são enumeradas e analisadas as dificuldades de tradução, </w:t>
      </w:r>
      <w:r w:rsidR="00EC17DC">
        <w:rPr>
          <w:b w:val="0"/>
          <w:bCs w:val="0"/>
        </w:rPr>
        <w:t xml:space="preserve">expondo exemplos reais das traduções feitas. </w:t>
      </w:r>
    </w:p>
    <w:p w14:paraId="3CEE9735" w14:textId="7E33654F" w:rsidR="008F5251" w:rsidRPr="00D07A18" w:rsidRDefault="00EC17DC" w:rsidP="00F73AB6">
      <w:pPr>
        <w:pStyle w:val="Texto"/>
        <w:ind w:firstLine="709"/>
        <w:rPr>
          <w:b w:val="0"/>
          <w:bCs w:val="0"/>
        </w:rPr>
      </w:pPr>
      <w:r>
        <w:rPr>
          <w:b w:val="0"/>
          <w:bCs w:val="0"/>
        </w:rPr>
        <w:t xml:space="preserve">O supramencionado aborda também questões teóricas </w:t>
      </w:r>
      <w:r w:rsidR="009E1586">
        <w:rPr>
          <w:b w:val="0"/>
          <w:bCs w:val="0"/>
        </w:rPr>
        <w:t>tais como a tradução automática</w:t>
      </w:r>
      <w:r w:rsidR="00847BE6">
        <w:rPr>
          <w:b w:val="0"/>
          <w:bCs w:val="0"/>
        </w:rPr>
        <w:t xml:space="preserve"> e o funcionalismo, temas i</w:t>
      </w:r>
      <w:r>
        <w:rPr>
          <w:b w:val="0"/>
          <w:bCs w:val="0"/>
        </w:rPr>
        <w:t>nterligad</w:t>
      </w:r>
      <w:r w:rsidR="00847BE6">
        <w:rPr>
          <w:b w:val="0"/>
          <w:bCs w:val="0"/>
        </w:rPr>
        <w:t>os</w:t>
      </w:r>
      <w:r>
        <w:rPr>
          <w:b w:val="0"/>
          <w:bCs w:val="0"/>
        </w:rPr>
        <w:t xml:space="preserve"> com </w:t>
      </w:r>
      <w:r w:rsidR="009E1586">
        <w:rPr>
          <w:b w:val="0"/>
          <w:bCs w:val="0"/>
        </w:rPr>
        <w:t>os trabalhos de estágio</w:t>
      </w:r>
      <w:r w:rsidR="00847BE6">
        <w:rPr>
          <w:b w:val="0"/>
          <w:bCs w:val="0"/>
        </w:rPr>
        <w:t xml:space="preserve">. Para terminar o relatório, o último capítulo dedica-se às considerações finais </w:t>
      </w:r>
      <w:r w:rsidR="00F73AB6">
        <w:rPr>
          <w:b w:val="0"/>
          <w:bCs w:val="0"/>
        </w:rPr>
        <w:t xml:space="preserve">relativas </w:t>
      </w:r>
      <w:r w:rsidR="004611D9">
        <w:rPr>
          <w:b w:val="0"/>
          <w:bCs w:val="0"/>
        </w:rPr>
        <w:t>a esta fase</w:t>
      </w:r>
      <w:r w:rsidR="00F73AB6">
        <w:rPr>
          <w:b w:val="0"/>
          <w:bCs w:val="0"/>
        </w:rPr>
        <w:t xml:space="preserve">, tarefas e análise das mesmas, demonstrando se existe de facto uma evolução ou regressão das competências da estudante. </w:t>
      </w:r>
    </w:p>
    <w:p w14:paraId="1B7EA1EA" w14:textId="77777777" w:rsidR="00B86F69" w:rsidRDefault="00B86F69" w:rsidP="0081786F">
      <w:pPr>
        <w:pStyle w:val="Texto"/>
      </w:pPr>
    </w:p>
    <w:p w14:paraId="2E532F99" w14:textId="4D957728" w:rsidR="008F5251" w:rsidRPr="00650C6B" w:rsidRDefault="00B86F69" w:rsidP="0081786F">
      <w:pPr>
        <w:pStyle w:val="Texto"/>
        <w:rPr>
          <w:b w:val="0"/>
          <w:bCs w:val="0"/>
        </w:rPr>
      </w:pPr>
      <w:r>
        <w:t xml:space="preserve">Palavras-chave: </w:t>
      </w:r>
      <w:r w:rsidR="00650C6B" w:rsidRPr="00650C6B">
        <w:rPr>
          <w:b w:val="0"/>
          <w:bCs w:val="0"/>
        </w:rPr>
        <w:t>tipologias e géneros textuais,</w:t>
      </w:r>
      <w:r w:rsidR="00650C6B">
        <w:t xml:space="preserve"> </w:t>
      </w:r>
      <w:r w:rsidR="00650C6B" w:rsidRPr="00650C6B">
        <w:rPr>
          <w:b w:val="0"/>
          <w:bCs w:val="0"/>
        </w:rPr>
        <w:t>tradução automática, funcionalismo</w:t>
      </w:r>
      <w:r w:rsidR="00A97E74">
        <w:rPr>
          <w:b w:val="0"/>
          <w:bCs w:val="0"/>
        </w:rPr>
        <w:t xml:space="preserve">. </w:t>
      </w:r>
    </w:p>
    <w:p w14:paraId="1ED787DC" w14:textId="77777777" w:rsidR="008F5251" w:rsidRDefault="008F5251" w:rsidP="0081786F">
      <w:pPr>
        <w:pStyle w:val="Texto"/>
      </w:pPr>
    </w:p>
    <w:p w14:paraId="2F5463CC" w14:textId="77777777" w:rsidR="008F5251" w:rsidRDefault="008F5251" w:rsidP="0081786F">
      <w:pPr>
        <w:pStyle w:val="Texto"/>
      </w:pPr>
    </w:p>
    <w:p w14:paraId="330D0EF1" w14:textId="77777777" w:rsidR="004B348A" w:rsidRDefault="004B348A" w:rsidP="0081786F">
      <w:pPr>
        <w:pStyle w:val="Texto"/>
      </w:pPr>
    </w:p>
    <w:p w14:paraId="6AD22AC0" w14:textId="77777777" w:rsidR="004B348A" w:rsidRDefault="004B348A" w:rsidP="0081786F">
      <w:pPr>
        <w:pStyle w:val="Texto"/>
      </w:pPr>
    </w:p>
    <w:p w14:paraId="057988AD" w14:textId="77777777" w:rsidR="004B348A" w:rsidRDefault="004B348A" w:rsidP="0081786F">
      <w:pPr>
        <w:pStyle w:val="Texto"/>
      </w:pPr>
    </w:p>
    <w:p w14:paraId="3367364C" w14:textId="77777777" w:rsidR="004B348A" w:rsidRDefault="004B348A" w:rsidP="0081786F">
      <w:pPr>
        <w:pStyle w:val="Texto"/>
      </w:pPr>
    </w:p>
    <w:p w14:paraId="638B8BD6" w14:textId="77777777" w:rsidR="004B348A" w:rsidRDefault="004B348A" w:rsidP="0081786F">
      <w:pPr>
        <w:pStyle w:val="Texto"/>
      </w:pPr>
    </w:p>
    <w:p w14:paraId="0CF514B8" w14:textId="77777777" w:rsidR="004B348A" w:rsidRDefault="004B348A" w:rsidP="0081786F">
      <w:pPr>
        <w:pStyle w:val="Texto"/>
      </w:pPr>
    </w:p>
    <w:p w14:paraId="33C8950B" w14:textId="77777777" w:rsidR="00255166" w:rsidRDefault="00255166" w:rsidP="0081786F">
      <w:pPr>
        <w:pStyle w:val="Texto"/>
      </w:pPr>
    </w:p>
    <w:p w14:paraId="7DA54526" w14:textId="77777777" w:rsidR="004611D9" w:rsidRDefault="004611D9" w:rsidP="0081786F">
      <w:pPr>
        <w:pStyle w:val="Texto"/>
      </w:pPr>
    </w:p>
    <w:p w14:paraId="2A22305F" w14:textId="67714FFC" w:rsidR="00A97E74" w:rsidRPr="00582A21" w:rsidRDefault="00A97E74" w:rsidP="0081786F">
      <w:pPr>
        <w:pStyle w:val="Texto"/>
        <w:rPr>
          <w:sz w:val="32"/>
          <w:szCs w:val="32"/>
          <w:lang w:val="en-US"/>
        </w:rPr>
      </w:pPr>
      <w:r w:rsidRPr="00582A21">
        <w:rPr>
          <w:sz w:val="32"/>
          <w:szCs w:val="32"/>
          <w:lang w:val="en-US"/>
        </w:rPr>
        <w:lastRenderedPageBreak/>
        <w:t>Abstract</w:t>
      </w:r>
      <w:r w:rsidR="003E0CD6" w:rsidRPr="00582A21">
        <w:rPr>
          <w:b w:val="0"/>
          <w:bCs w:val="0"/>
          <w:sz w:val="32"/>
          <w:szCs w:val="32"/>
          <w:lang w:val="en-US"/>
        </w:rPr>
        <w:tab/>
      </w:r>
    </w:p>
    <w:p w14:paraId="17556C38" w14:textId="4C05916B" w:rsidR="00A97E74" w:rsidRDefault="003E0CD6" w:rsidP="005E49C3">
      <w:pPr>
        <w:pStyle w:val="Texto"/>
        <w:ind w:firstLine="709"/>
        <w:rPr>
          <w:b w:val="0"/>
          <w:bCs w:val="0"/>
          <w:lang w:val="en-US"/>
        </w:rPr>
      </w:pPr>
      <w:r w:rsidRPr="005E49C3">
        <w:rPr>
          <w:b w:val="0"/>
          <w:bCs w:val="0"/>
          <w:lang w:val="en-US"/>
        </w:rPr>
        <w:t xml:space="preserve">This report </w:t>
      </w:r>
      <w:r w:rsidR="005E49C3" w:rsidRPr="005E49C3">
        <w:rPr>
          <w:b w:val="0"/>
          <w:bCs w:val="0"/>
          <w:lang w:val="en-US"/>
        </w:rPr>
        <w:t>aims to d</w:t>
      </w:r>
      <w:r w:rsidR="005E49C3">
        <w:rPr>
          <w:b w:val="0"/>
          <w:bCs w:val="0"/>
          <w:lang w:val="en-US"/>
        </w:rPr>
        <w:t xml:space="preserve">escribe the internship at Casa dos Livros </w:t>
      </w:r>
      <w:r w:rsidR="006A58B3">
        <w:rPr>
          <w:b w:val="0"/>
          <w:bCs w:val="0"/>
          <w:lang w:val="en-US"/>
        </w:rPr>
        <w:t xml:space="preserve">and to </w:t>
      </w:r>
      <w:r w:rsidR="00E86F9B">
        <w:rPr>
          <w:b w:val="0"/>
          <w:bCs w:val="0"/>
          <w:lang w:val="en-US"/>
        </w:rPr>
        <w:t>analyze</w:t>
      </w:r>
      <w:r w:rsidR="006A58B3">
        <w:rPr>
          <w:b w:val="0"/>
          <w:bCs w:val="0"/>
          <w:lang w:val="en-US"/>
        </w:rPr>
        <w:t xml:space="preserve"> and reflect on the tasks carried out during the </w:t>
      </w:r>
      <w:r w:rsidR="00E86F9B">
        <w:rPr>
          <w:b w:val="0"/>
          <w:bCs w:val="0"/>
          <w:lang w:val="en-US"/>
        </w:rPr>
        <w:t>three-and-a-half</w:t>
      </w:r>
      <w:r w:rsidR="006A58B3">
        <w:rPr>
          <w:b w:val="0"/>
          <w:bCs w:val="0"/>
          <w:lang w:val="en-US"/>
        </w:rPr>
        <w:t xml:space="preserve"> months of the curricular internship as part of the Mas</w:t>
      </w:r>
      <w:r w:rsidR="00E86F9B">
        <w:rPr>
          <w:b w:val="0"/>
          <w:bCs w:val="0"/>
          <w:lang w:val="en-US"/>
        </w:rPr>
        <w:t xml:space="preserve">ter’s Degree in Translation and Language Services at the University of Porto. </w:t>
      </w:r>
    </w:p>
    <w:p w14:paraId="274718BF" w14:textId="4D877FBB" w:rsidR="009635E6" w:rsidRDefault="009635E6" w:rsidP="005E49C3">
      <w:pPr>
        <w:pStyle w:val="Texto"/>
        <w:ind w:firstLine="709"/>
        <w:rPr>
          <w:b w:val="0"/>
          <w:bCs w:val="0"/>
          <w:lang w:val="en-US"/>
        </w:rPr>
      </w:pPr>
      <w:r>
        <w:rPr>
          <w:b w:val="0"/>
          <w:bCs w:val="0"/>
          <w:lang w:val="en-US"/>
        </w:rPr>
        <w:t xml:space="preserve">The report begins with a general description of the internship, briefly </w:t>
      </w:r>
      <w:r w:rsidR="006819E1">
        <w:rPr>
          <w:b w:val="0"/>
          <w:bCs w:val="0"/>
          <w:lang w:val="en-US"/>
        </w:rPr>
        <w:t>presenting the tasks carried o</w:t>
      </w:r>
      <w:r w:rsidR="0065702D">
        <w:rPr>
          <w:b w:val="0"/>
          <w:bCs w:val="0"/>
          <w:lang w:val="en-US"/>
        </w:rPr>
        <w:t xml:space="preserve">ut, </w:t>
      </w:r>
      <w:r w:rsidR="00104E0A">
        <w:rPr>
          <w:b w:val="0"/>
          <w:bCs w:val="0"/>
          <w:lang w:val="en-US"/>
        </w:rPr>
        <w:t>the host entity, productivity</w:t>
      </w:r>
      <w:r w:rsidR="00DA7B43">
        <w:rPr>
          <w:b w:val="0"/>
          <w:bCs w:val="0"/>
          <w:lang w:val="en-US"/>
        </w:rPr>
        <w:t>, text types</w:t>
      </w:r>
      <w:r w:rsidR="0065585F">
        <w:rPr>
          <w:b w:val="0"/>
          <w:bCs w:val="0"/>
          <w:lang w:val="en-US"/>
        </w:rPr>
        <w:t>,</w:t>
      </w:r>
      <w:r w:rsidR="00DA7B43">
        <w:rPr>
          <w:b w:val="0"/>
          <w:bCs w:val="0"/>
          <w:lang w:val="en-US"/>
        </w:rPr>
        <w:t xml:space="preserve"> and genres</w:t>
      </w:r>
      <w:r w:rsidR="0065585F">
        <w:rPr>
          <w:b w:val="0"/>
          <w:bCs w:val="0"/>
          <w:lang w:val="en-US"/>
        </w:rPr>
        <w:t>,</w:t>
      </w:r>
      <w:r w:rsidR="00370FB9">
        <w:rPr>
          <w:b w:val="0"/>
          <w:bCs w:val="0"/>
          <w:lang w:val="en-US"/>
        </w:rPr>
        <w:t xml:space="preserve"> and finally, the tools and resources used</w:t>
      </w:r>
      <w:r w:rsidR="003906C7">
        <w:rPr>
          <w:b w:val="0"/>
          <w:bCs w:val="0"/>
          <w:lang w:val="en-US"/>
        </w:rPr>
        <w:t xml:space="preserve">. </w:t>
      </w:r>
      <w:r w:rsidR="005E1C88">
        <w:rPr>
          <w:b w:val="0"/>
          <w:bCs w:val="0"/>
          <w:lang w:val="en-US"/>
        </w:rPr>
        <w:t xml:space="preserve">The </w:t>
      </w:r>
      <w:r w:rsidR="0065585F">
        <w:rPr>
          <w:b w:val="0"/>
          <w:bCs w:val="0"/>
          <w:lang w:val="en-US"/>
        </w:rPr>
        <w:t>difficulties</w:t>
      </w:r>
      <w:r w:rsidR="005E1C88">
        <w:rPr>
          <w:b w:val="0"/>
          <w:bCs w:val="0"/>
          <w:lang w:val="en-US"/>
        </w:rPr>
        <w:t xml:space="preserve"> in translation are</w:t>
      </w:r>
      <w:r w:rsidR="00283052">
        <w:rPr>
          <w:b w:val="0"/>
          <w:bCs w:val="0"/>
          <w:lang w:val="en-US"/>
        </w:rPr>
        <w:t xml:space="preserve"> later listed and analyzed with real translation examples. </w:t>
      </w:r>
    </w:p>
    <w:p w14:paraId="7733822C" w14:textId="623BFCA0" w:rsidR="00283052" w:rsidRDefault="00283052" w:rsidP="005E49C3">
      <w:pPr>
        <w:pStyle w:val="Texto"/>
        <w:ind w:firstLine="709"/>
        <w:rPr>
          <w:b w:val="0"/>
          <w:bCs w:val="0"/>
          <w:lang w:val="en-US"/>
        </w:rPr>
      </w:pPr>
      <w:r>
        <w:rPr>
          <w:b w:val="0"/>
          <w:bCs w:val="0"/>
          <w:lang w:val="en-US"/>
        </w:rPr>
        <w:t xml:space="preserve">The </w:t>
      </w:r>
      <w:r w:rsidR="00512832">
        <w:rPr>
          <w:b w:val="0"/>
          <w:bCs w:val="0"/>
          <w:lang w:val="en-US"/>
        </w:rPr>
        <w:t>chapter above</w:t>
      </w:r>
      <w:r w:rsidR="009A5A3A">
        <w:rPr>
          <w:b w:val="0"/>
          <w:bCs w:val="0"/>
          <w:lang w:val="en-US"/>
        </w:rPr>
        <w:t xml:space="preserve"> </w:t>
      </w:r>
      <w:r w:rsidR="00790099">
        <w:rPr>
          <w:b w:val="0"/>
          <w:bCs w:val="0"/>
          <w:lang w:val="en-US"/>
        </w:rPr>
        <w:t>addresses</w:t>
      </w:r>
      <w:r w:rsidR="009A5A3A">
        <w:rPr>
          <w:b w:val="0"/>
          <w:bCs w:val="0"/>
          <w:lang w:val="en-US"/>
        </w:rPr>
        <w:t xml:space="preserve"> theoretical </w:t>
      </w:r>
      <w:r w:rsidR="001E10D4">
        <w:rPr>
          <w:b w:val="0"/>
          <w:bCs w:val="0"/>
          <w:lang w:val="en-US"/>
        </w:rPr>
        <w:t>topics</w:t>
      </w:r>
      <w:r w:rsidR="00790099">
        <w:rPr>
          <w:b w:val="0"/>
          <w:bCs w:val="0"/>
          <w:lang w:val="en-US"/>
        </w:rPr>
        <w:t xml:space="preserve"> such as machine translation and functionalism, </w:t>
      </w:r>
      <w:r w:rsidR="005C7158">
        <w:rPr>
          <w:b w:val="0"/>
          <w:bCs w:val="0"/>
          <w:lang w:val="en-US"/>
        </w:rPr>
        <w:t xml:space="preserve">connected with the internship work. To conclude the report, the last chapter </w:t>
      </w:r>
      <w:r w:rsidR="002E2429">
        <w:rPr>
          <w:b w:val="0"/>
          <w:bCs w:val="0"/>
          <w:lang w:val="en-US"/>
        </w:rPr>
        <w:t>is dedicated</w:t>
      </w:r>
      <w:r w:rsidR="00512832">
        <w:rPr>
          <w:b w:val="0"/>
          <w:bCs w:val="0"/>
          <w:lang w:val="en-US"/>
        </w:rPr>
        <w:t xml:space="preserve"> to final considerations regarding th</w:t>
      </w:r>
      <w:r w:rsidR="004611D9">
        <w:rPr>
          <w:b w:val="0"/>
          <w:bCs w:val="0"/>
          <w:lang w:val="en-US"/>
        </w:rPr>
        <w:t xml:space="preserve">is phase, its </w:t>
      </w:r>
      <w:r w:rsidR="002E2429">
        <w:rPr>
          <w:b w:val="0"/>
          <w:bCs w:val="0"/>
          <w:lang w:val="en-US"/>
        </w:rPr>
        <w:t xml:space="preserve">tasks, and their analysis, showing whether there is an evolution or regression of the student’s skills. </w:t>
      </w:r>
    </w:p>
    <w:p w14:paraId="74D9F2D9" w14:textId="77777777" w:rsidR="00C16AA6" w:rsidRDefault="00C16AA6" w:rsidP="005E49C3">
      <w:pPr>
        <w:pStyle w:val="Texto"/>
        <w:ind w:firstLine="709"/>
        <w:rPr>
          <w:b w:val="0"/>
          <w:bCs w:val="0"/>
          <w:lang w:val="en-US"/>
        </w:rPr>
      </w:pPr>
    </w:p>
    <w:p w14:paraId="5EAD4468" w14:textId="4E7AF661" w:rsidR="00E86F9B" w:rsidRPr="00C16AA6" w:rsidRDefault="002A2872" w:rsidP="002A2872">
      <w:pPr>
        <w:pStyle w:val="Texto"/>
        <w:rPr>
          <w:lang w:val="en-US"/>
        </w:rPr>
      </w:pPr>
      <w:r w:rsidRPr="00C16AA6">
        <w:rPr>
          <w:i/>
          <w:iCs/>
          <w:lang w:val="en-US"/>
        </w:rPr>
        <w:t>Key-words:</w:t>
      </w:r>
      <w:r w:rsidRPr="00C16AA6">
        <w:rPr>
          <w:lang w:val="en-US"/>
        </w:rPr>
        <w:t xml:space="preserve"> </w:t>
      </w:r>
      <w:r w:rsidRPr="00C16AA6">
        <w:rPr>
          <w:b w:val="0"/>
          <w:bCs w:val="0"/>
          <w:i/>
          <w:iCs/>
          <w:lang w:val="en-US"/>
        </w:rPr>
        <w:t>text typology and genres, machine translation,</w:t>
      </w:r>
      <w:r w:rsidRPr="00C16AA6">
        <w:rPr>
          <w:b w:val="0"/>
          <w:bCs w:val="0"/>
          <w:lang w:val="en-US"/>
        </w:rPr>
        <w:t xml:space="preserve"> f</w:t>
      </w:r>
      <w:r w:rsidRPr="00C16AA6">
        <w:rPr>
          <w:b w:val="0"/>
          <w:bCs w:val="0"/>
          <w:i/>
          <w:iCs/>
          <w:lang w:val="en-US"/>
        </w:rPr>
        <w:t>unctionalism</w:t>
      </w:r>
    </w:p>
    <w:p w14:paraId="0E464056" w14:textId="77777777" w:rsidR="00A97E74" w:rsidRPr="005E49C3" w:rsidRDefault="00A97E74" w:rsidP="0081786F">
      <w:pPr>
        <w:pStyle w:val="Texto"/>
        <w:rPr>
          <w:sz w:val="32"/>
          <w:szCs w:val="32"/>
          <w:lang w:val="en-US"/>
        </w:rPr>
      </w:pPr>
    </w:p>
    <w:p w14:paraId="158FBAF2" w14:textId="77777777" w:rsidR="00A97E74" w:rsidRPr="005E49C3" w:rsidRDefault="00A97E74" w:rsidP="0081786F">
      <w:pPr>
        <w:pStyle w:val="Texto"/>
        <w:rPr>
          <w:sz w:val="32"/>
          <w:szCs w:val="32"/>
          <w:lang w:val="en-US"/>
        </w:rPr>
      </w:pPr>
    </w:p>
    <w:p w14:paraId="11670B3E" w14:textId="77777777" w:rsidR="00A97E74" w:rsidRPr="005E49C3" w:rsidRDefault="00A97E74" w:rsidP="0081786F">
      <w:pPr>
        <w:pStyle w:val="Texto"/>
        <w:rPr>
          <w:sz w:val="32"/>
          <w:szCs w:val="32"/>
          <w:lang w:val="en-US"/>
        </w:rPr>
      </w:pPr>
    </w:p>
    <w:p w14:paraId="2AE3D6B9" w14:textId="77777777" w:rsidR="00A97E74" w:rsidRPr="005E49C3" w:rsidRDefault="00A97E74" w:rsidP="0081786F">
      <w:pPr>
        <w:pStyle w:val="Texto"/>
        <w:rPr>
          <w:sz w:val="32"/>
          <w:szCs w:val="32"/>
          <w:lang w:val="en-US"/>
        </w:rPr>
      </w:pPr>
    </w:p>
    <w:p w14:paraId="057744F9" w14:textId="77777777" w:rsidR="00A97E74" w:rsidRPr="005E49C3" w:rsidRDefault="00A97E74" w:rsidP="0081786F">
      <w:pPr>
        <w:pStyle w:val="Texto"/>
        <w:rPr>
          <w:sz w:val="32"/>
          <w:szCs w:val="32"/>
          <w:lang w:val="en-US"/>
        </w:rPr>
      </w:pPr>
    </w:p>
    <w:p w14:paraId="7D4CECFC" w14:textId="77777777" w:rsidR="00A97E74" w:rsidRPr="005E49C3" w:rsidRDefault="00A97E74" w:rsidP="0081786F">
      <w:pPr>
        <w:pStyle w:val="Texto"/>
        <w:rPr>
          <w:sz w:val="32"/>
          <w:szCs w:val="32"/>
          <w:lang w:val="en-US"/>
        </w:rPr>
      </w:pPr>
    </w:p>
    <w:p w14:paraId="45E2D26D" w14:textId="77777777" w:rsidR="00A97E74" w:rsidRPr="005E49C3" w:rsidRDefault="00A97E74" w:rsidP="0081786F">
      <w:pPr>
        <w:pStyle w:val="Texto"/>
        <w:rPr>
          <w:sz w:val="32"/>
          <w:szCs w:val="32"/>
          <w:lang w:val="en-US"/>
        </w:rPr>
      </w:pPr>
    </w:p>
    <w:p w14:paraId="31333794" w14:textId="77777777" w:rsidR="00A97E74" w:rsidRDefault="00A97E74" w:rsidP="0081786F">
      <w:pPr>
        <w:pStyle w:val="Texto"/>
        <w:rPr>
          <w:sz w:val="32"/>
          <w:szCs w:val="32"/>
          <w:lang w:val="en-US"/>
        </w:rPr>
      </w:pPr>
    </w:p>
    <w:p w14:paraId="22B01EAA" w14:textId="77777777" w:rsidR="002E2429" w:rsidRPr="005E49C3" w:rsidRDefault="002E2429" w:rsidP="0081786F">
      <w:pPr>
        <w:pStyle w:val="Texto"/>
        <w:rPr>
          <w:sz w:val="32"/>
          <w:szCs w:val="32"/>
          <w:lang w:val="en-US"/>
        </w:rPr>
      </w:pPr>
    </w:p>
    <w:p w14:paraId="01ED22BF" w14:textId="75F90708" w:rsidR="002953BD" w:rsidRPr="00A83707" w:rsidRDefault="002953BD" w:rsidP="002953BD">
      <w:pPr>
        <w:pStyle w:val="Cabealho0"/>
        <w:rPr>
          <w:b/>
          <w:bCs w:val="0"/>
        </w:rPr>
      </w:pPr>
      <w:bookmarkStart w:id="4" w:name="_Toc170210192"/>
      <w:r w:rsidRPr="00A83707">
        <w:rPr>
          <w:b/>
          <w:bCs w:val="0"/>
        </w:rPr>
        <w:t>Índice de Tabelas</w:t>
      </w:r>
      <w:bookmarkEnd w:id="4"/>
      <w:r w:rsidR="00A83707" w:rsidRPr="00A83707">
        <w:rPr>
          <w:b/>
          <w:bCs w:val="0"/>
          <w:noProof w:val="0"/>
          <w:szCs w:val="24"/>
        </w:rPr>
        <w:t xml:space="preserve"> </w:t>
      </w:r>
      <w:r w:rsidRPr="00490CC6">
        <w:rPr>
          <w:b/>
          <w:bCs w:val="0"/>
          <w:noProof w:val="0"/>
          <w:szCs w:val="24"/>
        </w:rPr>
        <w:fldChar w:fldCharType="begin"/>
      </w:r>
      <w:r w:rsidRPr="00A83707">
        <w:rPr>
          <w:b/>
          <w:bCs w:val="0"/>
        </w:rPr>
        <w:instrText xml:space="preserve"> TOC \h \z \c "Tabela" </w:instrText>
      </w:r>
      <w:r w:rsidRPr="00490CC6">
        <w:rPr>
          <w:b/>
          <w:bCs w:val="0"/>
          <w:noProof w:val="0"/>
          <w:szCs w:val="24"/>
        </w:rPr>
        <w:fldChar w:fldCharType="separate"/>
      </w:r>
    </w:p>
    <w:p w14:paraId="015A9B39" w14:textId="4F83D631" w:rsidR="002953BD" w:rsidRDefault="00000000" w:rsidP="002953BD">
      <w:pPr>
        <w:pStyle w:val="ndicedeilustraes"/>
        <w:rPr>
          <w:rFonts w:eastAsiaTheme="minorEastAsia"/>
          <w:smallCaps w:val="0"/>
          <w:szCs w:val="22"/>
          <w:lang w:eastAsia="pt-PT"/>
        </w:rPr>
      </w:pPr>
      <w:hyperlink w:anchor="_Toc38033498" w:history="1">
        <w:r w:rsidR="002953BD" w:rsidRPr="00CD5C26">
          <w:rPr>
            <w:rStyle w:val="Hiperligao"/>
          </w:rPr>
          <w:t xml:space="preserve">Tabela 1 – </w:t>
        </w:r>
        <w:r w:rsidR="00714417">
          <w:rPr>
            <w:rStyle w:val="Hiperligao"/>
          </w:rPr>
          <w:t>Clareza</w:t>
        </w:r>
        <w:r w:rsidR="00A9153E">
          <w:rPr>
            <w:rStyle w:val="Hiperligao"/>
          </w:rPr>
          <w:t xml:space="preserve"> no texto de chegada</w:t>
        </w:r>
        <w:r w:rsidR="002953BD">
          <w:rPr>
            <w:webHidden/>
          </w:rPr>
          <w:tab/>
        </w:r>
        <w:r w:rsidR="00156102">
          <w:rPr>
            <w:webHidden/>
          </w:rPr>
          <w:t>40</w:t>
        </w:r>
      </w:hyperlink>
    </w:p>
    <w:p w14:paraId="552CC748" w14:textId="7C060FEB" w:rsidR="0004120E" w:rsidRDefault="002953BD" w:rsidP="0004120E">
      <w:pPr>
        <w:pStyle w:val="ndicedeilustraes"/>
        <w:rPr>
          <w:rFonts w:eastAsiaTheme="minorEastAsia"/>
          <w:smallCaps w:val="0"/>
          <w:szCs w:val="22"/>
          <w:lang w:eastAsia="pt-PT"/>
        </w:rPr>
      </w:pPr>
      <w:r w:rsidRPr="00490CC6">
        <w:fldChar w:fldCharType="end"/>
      </w:r>
      <w:hyperlink w:anchor="_Toc38033498" w:history="1">
        <w:r w:rsidR="0004120E" w:rsidRPr="00154A50">
          <w:rPr>
            <w:rStyle w:val="Hiperligao"/>
            <w:color w:val="auto"/>
            <w:u w:val="none"/>
          </w:rPr>
          <w:t xml:space="preserve">Tabela </w:t>
        </w:r>
        <w:r w:rsidR="00154A50">
          <w:rPr>
            <w:rStyle w:val="Hiperligao"/>
            <w:color w:val="auto"/>
            <w:u w:val="none"/>
          </w:rPr>
          <w:t>2</w:t>
        </w:r>
        <w:r w:rsidR="0004120E" w:rsidRPr="00154A50">
          <w:rPr>
            <w:rStyle w:val="Hiperligao"/>
            <w:color w:val="auto"/>
            <w:u w:val="none"/>
          </w:rPr>
          <w:t xml:space="preserve"> – </w:t>
        </w:r>
        <w:r w:rsidR="00154A50" w:rsidRPr="00154A50">
          <w:rPr>
            <w:rStyle w:val="Hiperligao"/>
            <w:color w:val="auto"/>
            <w:u w:val="none"/>
          </w:rPr>
          <w:t>Artigos</w:t>
        </w:r>
        <w:r w:rsidR="0004120E">
          <w:rPr>
            <w:webHidden/>
          </w:rPr>
          <w:tab/>
        </w:r>
        <w:r w:rsidR="00C16AA6">
          <w:rPr>
            <w:webHidden/>
          </w:rPr>
          <w:t>42</w:t>
        </w:r>
      </w:hyperlink>
    </w:p>
    <w:p w14:paraId="45C79FEF" w14:textId="6B0B1DA9" w:rsidR="0004120E" w:rsidRPr="00154A50" w:rsidRDefault="00000000" w:rsidP="0004120E">
      <w:pPr>
        <w:pStyle w:val="ndicedeilustraes"/>
        <w:rPr>
          <w:rFonts w:eastAsiaTheme="minorEastAsia"/>
          <w:smallCaps w:val="0"/>
          <w:szCs w:val="22"/>
          <w:lang w:eastAsia="pt-PT"/>
        </w:rPr>
      </w:pPr>
      <w:hyperlink w:anchor="_Toc38033498" w:history="1">
        <w:r w:rsidR="0004120E" w:rsidRPr="00154A50">
          <w:rPr>
            <w:rStyle w:val="Hiperligao"/>
            <w:color w:val="auto"/>
            <w:u w:val="none"/>
          </w:rPr>
          <w:t xml:space="preserve">Tabela </w:t>
        </w:r>
        <w:r w:rsidR="00154A50">
          <w:rPr>
            <w:rStyle w:val="Hiperligao"/>
            <w:color w:val="auto"/>
            <w:u w:val="none"/>
          </w:rPr>
          <w:t>3</w:t>
        </w:r>
        <w:r w:rsidR="0004120E" w:rsidRPr="00154A50">
          <w:rPr>
            <w:rStyle w:val="Hiperligao"/>
            <w:color w:val="auto"/>
            <w:u w:val="none"/>
          </w:rPr>
          <w:t xml:space="preserve"> – </w:t>
        </w:r>
        <w:r w:rsidR="002B5BD7">
          <w:rPr>
            <w:rStyle w:val="Hiperligao"/>
            <w:color w:val="auto"/>
            <w:u w:val="none"/>
          </w:rPr>
          <w:t>Preposições</w:t>
        </w:r>
        <w:r w:rsidR="0004120E" w:rsidRPr="00154A50">
          <w:rPr>
            <w:webHidden/>
          </w:rPr>
          <w:tab/>
        </w:r>
        <w:r w:rsidR="00C16AA6">
          <w:rPr>
            <w:webHidden/>
          </w:rPr>
          <w:t>43</w:t>
        </w:r>
      </w:hyperlink>
    </w:p>
    <w:p w14:paraId="164F6FB0" w14:textId="115908B1" w:rsidR="0004120E" w:rsidRPr="00154A50" w:rsidRDefault="00000000" w:rsidP="0004120E">
      <w:pPr>
        <w:pStyle w:val="ndicedeilustraes"/>
        <w:rPr>
          <w:rFonts w:eastAsiaTheme="minorEastAsia"/>
          <w:smallCaps w:val="0"/>
          <w:szCs w:val="22"/>
          <w:lang w:eastAsia="pt-PT"/>
        </w:rPr>
      </w:pPr>
      <w:hyperlink w:anchor="_Toc38033498" w:history="1">
        <w:r w:rsidR="0004120E" w:rsidRPr="00154A50">
          <w:rPr>
            <w:rStyle w:val="Hiperligao"/>
            <w:color w:val="auto"/>
            <w:u w:val="none"/>
          </w:rPr>
          <w:t xml:space="preserve">Tabela </w:t>
        </w:r>
        <w:r w:rsidR="00154A50">
          <w:rPr>
            <w:rStyle w:val="Hiperligao"/>
            <w:color w:val="auto"/>
            <w:u w:val="none"/>
          </w:rPr>
          <w:t>4</w:t>
        </w:r>
        <w:r w:rsidR="0004120E" w:rsidRPr="00154A50">
          <w:rPr>
            <w:rStyle w:val="Hiperligao"/>
            <w:color w:val="auto"/>
            <w:u w:val="none"/>
          </w:rPr>
          <w:t xml:space="preserve"> – </w:t>
        </w:r>
        <w:r w:rsidR="002B5BD7">
          <w:rPr>
            <w:rStyle w:val="Hiperligao"/>
            <w:color w:val="auto"/>
            <w:u w:val="none"/>
          </w:rPr>
          <w:t xml:space="preserve">Voz passiva </w:t>
        </w:r>
        <w:r w:rsidR="0004120E" w:rsidRPr="00154A50">
          <w:rPr>
            <w:webHidden/>
          </w:rPr>
          <w:tab/>
        </w:r>
        <w:r w:rsidR="00802DCA">
          <w:rPr>
            <w:webHidden/>
          </w:rPr>
          <w:t>45</w:t>
        </w:r>
      </w:hyperlink>
    </w:p>
    <w:p w14:paraId="007C80F1" w14:textId="6B8B225E" w:rsidR="0004120E" w:rsidRPr="00154A50" w:rsidRDefault="00000000" w:rsidP="0004120E">
      <w:pPr>
        <w:pStyle w:val="ndicedeilustraes"/>
        <w:rPr>
          <w:rFonts w:eastAsiaTheme="minorEastAsia"/>
          <w:smallCaps w:val="0"/>
          <w:szCs w:val="22"/>
          <w:lang w:eastAsia="pt-PT"/>
        </w:rPr>
      </w:pPr>
      <w:hyperlink w:anchor="_Toc38033498" w:history="1">
        <w:r w:rsidR="0004120E" w:rsidRPr="00154A50">
          <w:rPr>
            <w:rStyle w:val="Hiperligao"/>
            <w:color w:val="auto"/>
            <w:u w:val="none"/>
          </w:rPr>
          <w:t xml:space="preserve">Tabela </w:t>
        </w:r>
        <w:r w:rsidR="00154A50">
          <w:rPr>
            <w:rStyle w:val="Hiperligao"/>
            <w:color w:val="auto"/>
            <w:u w:val="none"/>
          </w:rPr>
          <w:t>5</w:t>
        </w:r>
        <w:r w:rsidR="0004120E" w:rsidRPr="00154A50">
          <w:rPr>
            <w:rStyle w:val="Hiperligao"/>
            <w:color w:val="auto"/>
            <w:u w:val="none"/>
          </w:rPr>
          <w:t xml:space="preserve"> – </w:t>
        </w:r>
        <w:r w:rsidR="002B5BD7">
          <w:rPr>
            <w:rStyle w:val="Hiperligao"/>
            <w:color w:val="auto"/>
            <w:u w:val="none"/>
          </w:rPr>
          <w:t>Siglas</w:t>
        </w:r>
        <w:r w:rsidR="0004120E" w:rsidRPr="00154A50">
          <w:rPr>
            <w:webHidden/>
          </w:rPr>
          <w:tab/>
        </w:r>
        <w:r w:rsidR="00802DCA">
          <w:rPr>
            <w:webHidden/>
          </w:rPr>
          <w:t>48</w:t>
        </w:r>
      </w:hyperlink>
    </w:p>
    <w:p w14:paraId="436B5466" w14:textId="5642C6C7" w:rsidR="0004120E" w:rsidRPr="00154A50" w:rsidRDefault="00000000" w:rsidP="0004120E">
      <w:pPr>
        <w:pStyle w:val="ndicedeilustraes"/>
        <w:rPr>
          <w:rFonts w:eastAsiaTheme="minorEastAsia"/>
          <w:smallCaps w:val="0"/>
          <w:szCs w:val="22"/>
          <w:lang w:eastAsia="pt-PT"/>
        </w:rPr>
      </w:pPr>
      <w:hyperlink w:anchor="_Toc38033498" w:history="1">
        <w:r w:rsidR="0004120E" w:rsidRPr="00154A50">
          <w:rPr>
            <w:rStyle w:val="Hiperligao"/>
            <w:color w:val="auto"/>
            <w:u w:val="none"/>
          </w:rPr>
          <w:t xml:space="preserve">Tabela </w:t>
        </w:r>
        <w:r w:rsidR="00154A50">
          <w:rPr>
            <w:rStyle w:val="Hiperligao"/>
            <w:color w:val="auto"/>
            <w:u w:val="none"/>
          </w:rPr>
          <w:t>6</w:t>
        </w:r>
        <w:r w:rsidR="0004120E" w:rsidRPr="00154A50">
          <w:rPr>
            <w:rStyle w:val="Hiperligao"/>
            <w:color w:val="auto"/>
            <w:u w:val="none"/>
          </w:rPr>
          <w:t xml:space="preserve"> – </w:t>
        </w:r>
        <w:r w:rsidR="00A83707">
          <w:rPr>
            <w:rStyle w:val="Hiperligao"/>
            <w:color w:val="auto"/>
            <w:u w:val="none"/>
          </w:rPr>
          <w:t xml:space="preserve">Formato de data e hora </w:t>
        </w:r>
        <w:r w:rsidR="0004120E" w:rsidRPr="00154A50">
          <w:rPr>
            <w:webHidden/>
          </w:rPr>
          <w:tab/>
        </w:r>
        <w:r w:rsidR="0086413C">
          <w:rPr>
            <w:webHidden/>
          </w:rPr>
          <w:t>52</w:t>
        </w:r>
      </w:hyperlink>
    </w:p>
    <w:p w14:paraId="0791A566" w14:textId="158DE6E7" w:rsidR="0004120E" w:rsidRPr="00154A50" w:rsidRDefault="00000000" w:rsidP="0004120E">
      <w:pPr>
        <w:pStyle w:val="ndicedeilustraes"/>
        <w:rPr>
          <w:rFonts w:eastAsiaTheme="minorEastAsia"/>
          <w:smallCaps w:val="0"/>
          <w:szCs w:val="22"/>
          <w:lang w:eastAsia="pt-PT"/>
        </w:rPr>
      </w:pPr>
      <w:hyperlink w:anchor="_Toc38033498" w:history="1">
        <w:r w:rsidR="0004120E" w:rsidRPr="00154A50">
          <w:rPr>
            <w:rStyle w:val="Hiperligao"/>
            <w:color w:val="auto"/>
            <w:u w:val="none"/>
          </w:rPr>
          <w:t xml:space="preserve">Tabela </w:t>
        </w:r>
        <w:r w:rsidR="00154A50">
          <w:rPr>
            <w:rStyle w:val="Hiperligao"/>
            <w:color w:val="auto"/>
            <w:u w:val="none"/>
          </w:rPr>
          <w:t>7</w:t>
        </w:r>
        <w:r w:rsidR="0004120E" w:rsidRPr="00154A50">
          <w:rPr>
            <w:rStyle w:val="Hiperligao"/>
            <w:color w:val="auto"/>
            <w:u w:val="none"/>
          </w:rPr>
          <w:t xml:space="preserve"> – </w:t>
        </w:r>
        <w:r w:rsidR="00A83707">
          <w:rPr>
            <w:rStyle w:val="Hiperligao"/>
            <w:color w:val="auto"/>
            <w:u w:val="none"/>
          </w:rPr>
          <w:t xml:space="preserve">Medidas </w:t>
        </w:r>
        <w:r w:rsidR="0004120E" w:rsidRPr="00154A50">
          <w:rPr>
            <w:webHidden/>
          </w:rPr>
          <w:tab/>
        </w:r>
        <w:r w:rsidR="0086413C">
          <w:rPr>
            <w:webHidden/>
          </w:rPr>
          <w:t>53</w:t>
        </w:r>
      </w:hyperlink>
    </w:p>
    <w:p w14:paraId="7982FEE9" w14:textId="47258FC6" w:rsidR="0004120E" w:rsidRPr="00154A50" w:rsidRDefault="00000000" w:rsidP="0004120E">
      <w:pPr>
        <w:pStyle w:val="ndicedeilustraes"/>
        <w:rPr>
          <w:rFonts w:eastAsiaTheme="minorEastAsia"/>
          <w:smallCaps w:val="0"/>
          <w:szCs w:val="22"/>
          <w:lang w:eastAsia="pt-PT"/>
        </w:rPr>
      </w:pPr>
      <w:hyperlink w:anchor="_Toc38033498" w:history="1">
        <w:r w:rsidR="0004120E" w:rsidRPr="00154A50">
          <w:rPr>
            <w:rStyle w:val="Hiperligao"/>
            <w:color w:val="auto"/>
            <w:u w:val="none"/>
          </w:rPr>
          <w:t xml:space="preserve">Tabela </w:t>
        </w:r>
        <w:r w:rsidR="00154A50">
          <w:rPr>
            <w:rStyle w:val="Hiperligao"/>
            <w:color w:val="auto"/>
            <w:u w:val="none"/>
          </w:rPr>
          <w:t>8</w:t>
        </w:r>
        <w:r w:rsidR="0004120E" w:rsidRPr="00154A50">
          <w:rPr>
            <w:rStyle w:val="Hiperligao"/>
            <w:color w:val="auto"/>
            <w:u w:val="none"/>
          </w:rPr>
          <w:t xml:space="preserve"> – </w:t>
        </w:r>
        <w:r w:rsidR="00A83707">
          <w:rPr>
            <w:rStyle w:val="Hiperligao"/>
            <w:color w:val="auto"/>
            <w:u w:val="none"/>
          </w:rPr>
          <w:t>Ter</w:t>
        </w:r>
        <w:r w:rsidR="00A9153E">
          <w:rPr>
            <w:rStyle w:val="Hiperligao"/>
            <w:color w:val="auto"/>
            <w:u w:val="none"/>
          </w:rPr>
          <w:t>m</w:t>
        </w:r>
        <w:r w:rsidR="00A83707">
          <w:rPr>
            <w:rStyle w:val="Hiperligao"/>
            <w:color w:val="auto"/>
            <w:u w:val="none"/>
          </w:rPr>
          <w:t xml:space="preserve">inologia especializada </w:t>
        </w:r>
        <w:r w:rsidR="0004120E" w:rsidRPr="00154A50">
          <w:rPr>
            <w:webHidden/>
          </w:rPr>
          <w:tab/>
        </w:r>
        <w:r w:rsidR="0086413C">
          <w:rPr>
            <w:webHidden/>
          </w:rPr>
          <w:t>55</w:t>
        </w:r>
      </w:hyperlink>
    </w:p>
    <w:p w14:paraId="1CCE71E3" w14:textId="77777777" w:rsidR="006E5CE7" w:rsidRPr="006E5CE7" w:rsidRDefault="006E5CE7" w:rsidP="006E5CE7"/>
    <w:p w14:paraId="56B2F0FF" w14:textId="31E5E81A" w:rsidR="002953BD" w:rsidRDefault="002953BD" w:rsidP="002953BD">
      <w:pPr>
        <w:pStyle w:val="Texto"/>
      </w:pPr>
    </w:p>
    <w:p w14:paraId="50D6C1AE" w14:textId="77777777" w:rsidR="002953BD" w:rsidRDefault="002953BD" w:rsidP="0081786F">
      <w:pPr>
        <w:pStyle w:val="Texto"/>
      </w:pPr>
    </w:p>
    <w:p w14:paraId="424AB41A" w14:textId="77777777" w:rsidR="002953BD" w:rsidRDefault="002953BD" w:rsidP="0081786F">
      <w:pPr>
        <w:pStyle w:val="Texto"/>
      </w:pPr>
    </w:p>
    <w:p w14:paraId="6E3A605C" w14:textId="77777777" w:rsidR="002953BD" w:rsidRDefault="002953BD" w:rsidP="0081786F">
      <w:pPr>
        <w:pStyle w:val="Texto"/>
      </w:pPr>
    </w:p>
    <w:p w14:paraId="2EC21B09" w14:textId="77777777" w:rsidR="002953BD" w:rsidRDefault="002953BD" w:rsidP="0081786F">
      <w:pPr>
        <w:pStyle w:val="Texto"/>
      </w:pPr>
    </w:p>
    <w:p w14:paraId="2F78D384" w14:textId="77777777" w:rsidR="002953BD" w:rsidRDefault="002953BD" w:rsidP="0081786F">
      <w:pPr>
        <w:pStyle w:val="Texto"/>
      </w:pPr>
    </w:p>
    <w:p w14:paraId="32152200" w14:textId="77777777" w:rsidR="002953BD" w:rsidRDefault="002953BD" w:rsidP="0081786F">
      <w:pPr>
        <w:pStyle w:val="Texto"/>
      </w:pPr>
    </w:p>
    <w:p w14:paraId="203002C2" w14:textId="77777777" w:rsidR="002953BD" w:rsidRDefault="002953BD" w:rsidP="0081786F">
      <w:pPr>
        <w:pStyle w:val="Texto"/>
      </w:pPr>
    </w:p>
    <w:p w14:paraId="61548A7C" w14:textId="77777777" w:rsidR="002953BD" w:rsidRDefault="002953BD" w:rsidP="0081786F">
      <w:pPr>
        <w:pStyle w:val="Texto"/>
      </w:pPr>
    </w:p>
    <w:p w14:paraId="6CD992FE" w14:textId="77777777" w:rsidR="002953BD" w:rsidRDefault="002953BD" w:rsidP="0081786F">
      <w:pPr>
        <w:pStyle w:val="Texto"/>
      </w:pPr>
    </w:p>
    <w:p w14:paraId="172DDD0D" w14:textId="77777777" w:rsidR="002953BD" w:rsidRDefault="002953BD" w:rsidP="0081786F">
      <w:pPr>
        <w:pStyle w:val="Texto"/>
      </w:pPr>
    </w:p>
    <w:p w14:paraId="0D22559E" w14:textId="77777777" w:rsidR="002953BD" w:rsidRDefault="002953BD" w:rsidP="0081786F">
      <w:pPr>
        <w:pStyle w:val="Texto"/>
      </w:pPr>
    </w:p>
    <w:p w14:paraId="7315AC21" w14:textId="77777777" w:rsidR="002953BD" w:rsidRDefault="002953BD" w:rsidP="0081786F">
      <w:pPr>
        <w:pStyle w:val="Texto"/>
      </w:pPr>
    </w:p>
    <w:p w14:paraId="4754C447" w14:textId="77777777" w:rsidR="002953BD" w:rsidRDefault="002953BD" w:rsidP="0081786F">
      <w:pPr>
        <w:pStyle w:val="Texto"/>
      </w:pPr>
    </w:p>
    <w:p w14:paraId="47087E5E" w14:textId="77777777" w:rsidR="00A9153E" w:rsidRDefault="00A9153E" w:rsidP="0081786F">
      <w:pPr>
        <w:pStyle w:val="Texto"/>
      </w:pPr>
    </w:p>
    <w:p w14:paraId="5CF0B9B8" w14:textId="77777777" w:rsidR="002953BD" w:rsidRDefault="002953BD" w:rsidP="0081786F">
      <w:pPr>
        <w:pStyle w:val="Texto"/>
      </w:pPr>
    </w:p>
    <w:p w14:paraId="13DB02A0" w14:textId="3E56D59D" w:rsidR="005862B8" w:rsidRPr="00AB7C75" w:rsidRDefault="005862B8" w:rsidP="005862B8">
      <w:pPr>
        <w:pStyle w:val="Cabealho0"/>
        <w:rPr>
          <w:b/>
          <w:bCs w:val="0"/>
        </w:rPr>
      </w:pPr>
      <w:bookmarkStart w:id="5" w:name="_Toc170210193"/>
      <w:r w:rsidRPr="00AB7C75">
        <w:rPr>
          <w:b/>
          <w:bCs w:val="0"/>
        </w:rPr>
        <w:t>Índice de Gráficos</w:t>
      </w:r>
      <w:bookmarkEnd w:id="5"/>
      <w:r w:rsidRPr="00490CC6">
        <w:rPr>
          <w:b/>
          <w:bCs w:val="0"/>
        </w:rPr>
        <w:fldChar w:fldCharType="begin"/>
      </w:r>
      <w:r w:rsidRPr="00AB7C75">
        <w:rPr>
          <w:b/>
          <w:bCs w:val="0"/>
        </w:rPr>
        <w:instrText xml:space="preserve"> TOC \h \z \c "Gráfico" </w:instrText>
      </w:r>
      <w:r w:rsidRPr="00490CC6">
        <w:rPr>
          <w:b/>
          <w:bCs w:val="0"/>
        </w:rPr>
        <w:fldChar w:fldCharType="separate"/>
      </w:r>
    </w:p>
    <w:p w14:paraId="54007576" w14:textId="27E5CFAB" w:rsidR="005862B8" w:rsidRDefault="00000000" w:rsidP="005862B8">
      <w:pPr>
        <w:pStyle w:val="ndicedeilustraes"/>
        <w:rPr>
          <w:rFonts w:eastAsiaTheme="minorEastAsia"/>
          <w:smallCaps w:val="0"/>
          <w:szCs w:val="22"/>
          <w:lang w:eastAsia="pt-PT"/>
        </w:rPr>
      </w:pPr>
      <w:hyperlink w:anchor="_Toc38033518" w:history="1">
        <w:r w:rsidR="005862B8" w:rsidRPr="003253A3">
          <w:rPr>
            <w:rStyle w:val="Hiperligao"/>
          </w:rPr>
          <w:t xml:space="preserve">Gráfico 1- </w:t>
        </w:r>
        <w:r w:rsidR="00B755C2">
          <w:rPr>
            <w:rStyle w:val="Hiperligao"/>
          </w:rPr>
          <w:t xml:space="preserve">Tarefas realizadas </w:t>
        </w:r>
        <w:r w:rsidR="005862B8">
          <w:rPr>
            <w:webHidden/>
          </w:rPr>
          <w:tab/>
        </w:r>
        <w:r w:rsidR="00A9153E">
          <w:rPr>
            <w:webHidden/>
          </w:rPr>
          <w:t>21</w:t>
        </w:r>
      </w:hyperlink>
    </w:p>
    <w:p w14:paraId="1792F3AE" w14:textId="6A340AC1" w:rsidR="00AB7C75" w:rsidRPr="00AB7C75" w:rsidRDefault="005862B8" w:rsidP="00AB7C75">
      <w:pPr>
        <w:pStyle w:val="ndicedeilustraes"/>
        <w:rPr>
          <w:rFonts w:eastAsiaTheme="minorEastAsia"/>
          <w:smallCaps w:val="0"/>
          <w:szCs w:val="22"/>
          <w:lang w:eastAsia="pt-PT"/>
        </w:rPr>
      </w:pPr>
      <w:r w:rsidRPr="00490CC6">
        <w:fldChar w:fldCharType="end"/>
      </w:r>
      <w:hyperlink w:anchor="_Toc38033518" w:history="1">
        <w:r w:rsidR="00AB7C75" w:rsidRPr="00AB7C75">
          <w:rPr>
            <w:rStyle w:val="Hiperligao"/>
            <w:color w:val="auto"/>
            <w:u w:val="none"/>
          </w:rPr>
          <w:t xml:space="preserve">Gráfico </w:t>
        </w:r>
        <w:r w:rsidR="00EA032D">
          <w:rPr>
            <w:rStyle w:val="Hiperligao"/>
            <w:color w:val="auto"/>
            <w:u w:val="none"/>
          </w:rPr>
          <w:t xml:space="preserve">2 </w:t>
        </w:r>
        <w:r w:rsidR="00AB7C75" w:rsidRPr="00AB7C75">
          <w:rPr>
            <w:rStyle w:val="Hiperligao"/>
            <w:color w:val="auto"/>
            <w:u w:val="none"/>
          </w:rPr>
          <w:t xml:space="preserve">- </w:t>
        </w:r>
        <w:r w:rsidR="00B755C2">
          <w:rPr>
            <w:rStyle w:val="Hiperligao"/>
            <w:color w:val="auto"/>
            <w:u w:val="none"/>
          </w:rPr>
          <w:t xml:space="preserve">Traduções realizadas </w:t>
        </w:r>
        <w:r w:rsidR="00AB7C75" w:rsidRPr="00AB7C75">
          <w:rPr>
            <w:webHidden/>
          </w:rPr>
          <w:tab/>
        </w:r>
        <w:r w:rsidR="00A9153E">
          <w:rPr>
            <w:webHidden/>
          </w:rPr>
          <w:t>22</w:t>
        </w:r>
      </w:hyperlink>
    </w:p>
    <w:p w14:paraId="19B25443" w14:textId="0C077829" w:rsidR="00AB7C75" w:rsidRPr="00AB7C75" w:rsidRDefault="00000000" w:rsidP="00AB7C75">
      <w:pPr>
        <w:pStyle w:val="ndicedeilustraes"/>
        <w:rPr>
          <w:rFonts w:eastAsiaTheme="minorEastAsia"/>
          <w:smallCaps w:val="0"/>
          <w:szCs w:val="22"/>
          <w:lang w:eastAsia="pt-PT"/>
        </w:rPr>
      </w:pPr>
      <w:hyperlink w:anchor="_Toc38033518" w:history="1">
        <w:r w:rsidR="00AB7C75" w:rsidRPr="00AB7C75">
          <w:rPr>
            <w:rStyle w:val="Hiperligao"/>
            <w:color w:val="auto"/>
            <w:u w:val="none"/>
          </w:rPr>
          <w:t xml:space="preserve">Gráfico </w:t>
        </w:r>
        <w:r w:rsidR="00EA032D">
          <w:rPr>
            <w:rStyle w:val="Hiperligao"/>
            <w:color w:val="auto"/>
            <w:u w:val="none"/>
          </w:rPr>
          <w:t xml:space="preserve">3 </w:t>
        </w:r>
        <w:r w:rsidR="00AB7C75" w:rsidRPr="00AB7C75">
          <w:rPr>
            <w:rStyle w:val="Hiperligao"/>
            <w:color w:val="auto"/>
            <w:u w:val="none"/>
          </w:rPr>
          <w:t>-</w:t>
        </w:r>
        <w:r w:rsidR="00A9153E">
          <w:rPr>
            <w:rStyle w:val="Hiperligao"/>
            <w:color w:val="auto"/>
            <w:u w:val="none"/>
          </w:rPr>
          <w:t>número total de palavras traduzidas por mês</w:t>
        </w:r>
        <w:r w:rsidR="00B755C2">
          <w:rPr>
            <w:rStyle w:val="Hiperligao"/>
            <w:color w:val="auto"/>
            <w:u w:val="none"/>
          </w:rPr>
          <w:t xml:space="preserve"> </w:t>
        </w:r>
        <w:r w:rsidR="00AB7C75" w:rsidRPr="00AB7C75">
          <w:rPr>
            <w:webHidden/>
          </w:rPr>
          <w:tab/>
        </w:r>
        <w:r w:rsidR="00A9153E">
          <w:rPr>
            <w:webHidden/>
          </w:rPr>
          <w:t>23</w:t>
        </w:r>
      </w:hyperlink>
    </w:p>
    <w:p w14:paraId="695746FC" w14:textId="6FF56CB9" w:rsidR="00AB7C75" w:rsidRPr="00AB7C75" w:rsidRDefault="00000000" w:rsidP="00AB7C75">
      <w:pPr>
        <w:pStyle w:val="ndicedeilustraes"/>
        <w:rPr>
          <w:rFonts w:eastAsiaTheme="minorEastAsia"/>
          <w:smallCaps w:val="0"/>
          <w:szCs w:val="22"/>
          <w:lang w:eastAsia="pt-PT"/>
        </w:rPr>
      </w:pPr>
      <w:hyperlink w:anchor="_Toc38033518" w:history="1">
        <w:r w:rsidR="00AB7C75" w:rsidRPr="00AB7C75">
          <w:rPr>
            <w:rStyle w:val="Hiperligao"/>
            <w:color w:val="auto"/>
            <w:u w:val="none"/>
          </w:rPr>
          <w:t xml:space="preserve">Gráfico </w:t>
        </w:r>
        <w:r w:rsidR="00EA032D">
          <w:rPr>
            <w:rStyle w:val="Hiperligao"/>
            <w:color w:val="auto"/>
            <w:u w:val="none"/>
          </w:rPr>
          <w:t xml:space="preserve">4 </w:t>
        </w:r>
        <w:r w:rsidR="00A9153E">
          <w:rPr>
            <w:rStyle w:val="Hiperligao"/>
            <w:color w:val="auto"/>
            <w:u w:val="none"/>
          </w:rPr>
          <w:t>–</w:t>
        </w:r>
        <w:r w:rsidR="00AB7C75" w:rsidRPr="00AB7C75">
          <w:rPr>
            <w:rStyle w:val="Hiperligao"/>
            <w:color w:val="auto"/>
            <w:u w:val="none"/>
          </w:rPr>
          <w:t xml:space="preserve"> </w:t>
        </w:r>
        <w:r w:rsidR="00A9153E">
          <w:rPr>
            <w:rStyle w:val="Hiperligao"/>
            <w:color w:val="auto"/>
            <w:u w:val="none"/>
          </w:rPr>
          <w:t xml:space="preserve">número de palavras por hora </w:t>
        </w:r>
        <w:r w:rsidR="00EA032D">
          <w:rPr>
            <w:rStyle w:val="Hiperligao"/>
            <w:color w:val="auto"/>
            <w:u w:val="none"/>
          </w:rPr>
          <w:t xml:space="preserve"> </w:t>
        </w:r>
        <w:r w:rsidR="00AB7C75" w:rsidRPr="00AB7C75">
          <w:rPr>
            <w:webHidden/>
          </w:rPr>
          <w:tab/>
        </w:r>
        <w:r w:rsidR="00A9153E">
          <w:rPr>
            <w:webHidden/>
          </w:rPr>
          <w:t>24</w:t>
        </w:r>
      </w:hyperlink>
    </w:p>
    <w:p w14:paraId="544B17AC" w14:textId="7727D781" w:rsidR="00AB7C75" w:rsidRDefault="00000000" w:rsidP="00AB7C75">
      <w:pPr>
        <w:pStyle w:val="ndicedeilustraes"/>
        <w:rPr>
          <w:rFonts w:eastAsiaTheme="minorEastAsia"/>
          <w:smallCaps w:val="0"/>
          <w:szCs w:val="22"/>
          <w:lang w:eastAsia="pt-PT"/>
        </w:rPr>
      </w:pPr>
      <w:hyperlink w:anchor="_Toc38033518" w:history="1">
        <w:r w:rsidR="00A9153E" w:rsidRPr="00AB7C75">
          <w:rPr>
            <w:rStyle w:val="Hiperligao"/>
            <w:color w:val="auto"/>
            <w:u w:val="none"/>
          </w:rPr>
          <w:t xml:space="preserve">Gráfico </w:t>
        </w:r>
        <w:r w:rsidR="00A9153E">
          <w:rPr>
            <w:rStyle w:val="Hiperligao"/>
            <w:color w:val="auto"/>
            <w:u w:val="none"/>
          </w:rPr>
          <w:t>4 –</w:t>
        </w:r>
        <w:r w:rsidR="00A9153E" w:rsidRPr="00AB7C75">
          <w:rPr>
            <w:rStyle w:val="Hiperligao"/>
            <w:color w:val="auto"/>
            <w:u w:val="none"/>
          </w:rPr>
          <w:t xml:space="preserve"> </w:t>
        </w:r>
        <w:r w:rsidR="00A9153E">
          <w:rPr>
            <w:rStyle w:val="Hiperligao"/>
            <w:color w:val="auto"/>
            <w:u w:val="none"/>
          </w:rPr>
          <w:t xml:space="preserve">géneros de textos trabalhados </w:t>
        </w:r>
        <w:r w:rsidR="00A9153E" w:rsidRPr="00AB7C75">
          <w:rPr>
            <w:webHidden/>
          </w:rPr>
          <w:tab/>
        </w:r>
        <w:r w:rsidR="00A9153E">
          <w:rPr>
            <w:webHidden/>
          </w:rPr>
          <w:t>30</w:t>
        </w:r>
      </w:hyperlink>
    </w:p>
    <w:p w14:paraId="35CFD612" w14:textId="7B9B12C7" w:rsidR="002953BD" w:rsidRDefault="002953BD" w:rsidP="005862B8">
      <w:pPr>
        <w:pStyle w:val="Texto"/>
      </w:pPr>
    </w:p>
    <w:p w14:paraId="2193CB84" w14:textId="77777777" w:rsidR="005862B8" w:rsidRDefault="005862B8" w:rsidP="005862B8">
      <w:pPr>
        <w:pStyle w:val="Texto"/>
      </w:pPr>
    </w:p>
    <w:p w14:paraId="3C22E570" w14:textId="77777777" w:rsidR="005862B8" w:rsidRDefault="005862B8" w:rsidP="005862B8">
      <w:pPr>
        <w:pStyle w:val="Texto"/>
      </w:pPr>
    </w:p>
    <w:p w14:paraId="2E624AFF" w14:textId="77777777" w:rsidR="005862B8" w:rsidRDefault="005862B8" w:rsidP="005862B8">
      <w:pPr>
        <w:pStyle w:val="Texto"/>
      </w:pPr>
    </w:p>
    <w:p w14:paraId="3EF770BD" w14:textId="77777777" w:rsidR="005862B8" w:rsidRDefault="005862B8" w:rsidP="005862B8">
      <w:pPr>
        <w:pStyle w:val="Texto"/>
      </w:pPr>
    </w:p>
    <w:p w14:paraId="4479E1D3" w14:textId="77777777" w:rsidR="005862B8" w:rsidRDefault="005862B8" w:rsidP="005862B8">
      <w:pPr>
        <w:pStyle w:val="Texto"/>
      </w:pPr>
    </w:p>
    <w:p w14:paraId="342A9A53" w14:textId="77777777" w:rsidR="005862B8" w:rsidRDefault="005862B8" w:rsidP="005862B8">
      <w:pPr>
        <w:pStyle w:val="Texto"/>
      </w:pPr>
    </w:p>
    <w:p w14:paraId="7F470004" w14:textId="77777777" w:rsidR="005862B8" w:rsidRDefault="005862B8" w:rsidP="005862B8">
      <w:pPr>
        <w:pStyle w:val="Texto"/>
      </w:pPr>
    </w:p>
    <w:p w14:paraId="4E0FCDD4" w14:textId="77777777" w:rsidR="005862B8" w:rsidRDefault="005862B8" w:rsidP="005862B8">
      <w:pPr>
        <w:pStyle w:val="Texto"/>
      </w:pPr>
    </w:p>
    <w:p w14:paraId="02E84F1A" w14:textId="77777777" w:rsidR="005862B8" w:rsidRDefault="005862B8" w:rsidP="005862B8">
      <w:pPr>
        <w:pStyle w:val="Texto"/>
      </w:pPr>
    </w:p>
    <w:p w14:paraId="24EA729B" w14:textId="77777777" w:rsidR="005862B8" w:rsidRDefault="005862B8" w:rsidP="005862B8">
      <w:pPr>
        <w:pStyle w:val="Texto"/>
      </w:pPr>
    </w:p>
    <w:p w14:paraId="6F77EB19" w14:textId="77777777" w:rsidR="005862B8" w:rsidRDefault="005862B8" w:rsidP="005862B8">
      <w:pPr>
        <w:pStyle w:val="Texto"/>
      </w:pPr>
    </w:p>
    <w:p w14:paraId="4EB4EDB3" w14:textId="77777777" w:rsidR="005862B8" w:rsidRDefault="005862B8" w:rsidP="005862B8">
      <w:pPr>
        <w:pStyle w:val="Texto"/>
      </w:pPr>
    </w:p>
    <w:p w14:paraId="0C521C67" w14:textId="77777777" w:rsidR="005862B8" w:rsidRDefault="005862B8" w:rsidP="005862B8">
      <w:pPr>
        <w:pStyle w:val="Texto"/>
      </w:pPr>
    </w:p>
    <w:p w14:paraId="537477E2" w14:textId="77777777" w:rsidR="005862B8" w:rsidRDefault="005862B8" w:rsidP="005862B8">
      <w:pPr>
        <w:pStyle w:val="Texto"/>
      </w:pPr>
    </w:p>
    <w:p w14:paraId="390C91C7" w14:textId="77777777" w:rsidR="005862B8" w:rsidRDefault="005862B8" w:rsidP="005862B8">
      <w:pPr>
        <w:pStyle w:val="Texto"/>
      </w:pPr>
    </w:p>
    <w:p w14:paraId="60A5E4F3" w14:textId="77777777" w:rsidR="005862B8" w:rsidRDefault="005862B8" w:rsidP="005862B8">
      <w:pPr>
        <w:pStyle w:val="Texto"/>
      </w:pPr>
    </w:p>
    <w:p w14:paraId="15BCAAB2" w14:textId="77777777" w:rsidR="002953BD" w:rsidRDefault="002953BD" w:rsidP="0081786F">
      <w:pPr>
        <w:pStyle w:val="Texto"/>
      </w:pPr>
    </w:p>
    <w:p w14:paraId="62475A88" w14:textId="43440CB1" w:rsidR="001E1F32" w:rsidRPr="00582A21" w:rsidRDefault="00091340" w:rsidP="0081786F">
      <w:pPr>
        <w:pStyle w:val="Texto"/>
        <w:rPr>
          <w:sz w:val="32"/>
          <w:szCs w:val="32"/>
        </w:rPr>
      </w:pPr>
      <w:r w:rsidRPr="00582A21">
        <w:rPr>
          <w:sz w:val="32"/>
          <w:szCs w:val="32"/>
        </w:rPr>
        <w:lastRenderedPageBreak/>
        <w:t>Lista</w:t>
      </w:r>
      <w:r w:rsidR="00051D98" w:rsidRPr="00582A21">
        <w:rPr>
          <w:sz w:val="32"/>
          <w:szCs w:val="32"/>
        </w:rPr>
        <w:t xml:space="preserve"> de abreviaturas e siglas </w:t>
      </w:r>
      <w:bookmarkEnd w:id="3"/>
    </w:p>
    <w:p w14:paraId="3C2169F7" w14:textId="77777777" w:rsidR="009D3DF6" w:rsidRPr="00BB4694" w:rsidRDefault="009D3DF6" w:rsidP="009D3DF6">
      <w:pPr>
        <w:pStyle w:val="Abrev"/>
      </w:pPr>
      <w:r w:rsidRPr="00BB4694">
        <w:t xml:space="preserve">CAT-TOOLS </w:t>
      </w:r>
      <w:r w:rsidRPr="00BB4694">
        <w:tab/>
        <w:t>Computer</w:t>
      </w:r>
      <w:r>
        <w:t>-Aided translation tool</w:t>
      </w:r>
    </w:p>
    <w:p w14:paraId="3BDF2168" w14:textId="77777777" w:rsidR="009D3DF6" w:rsidRPr="007A26AD" w:rsidRDefault="009D3DF6" w:rsidP="009D3DF6">
      <w:pPr>
        <w:pStyle w:val="Abrev"/>
        <w:rPr>
          <w:lang w:val="pt-PT"/>
        </w:rPr>
      </w:pPr>
      <w:r>
        <w:rPr>
          <w:lang w:val="pt-PT"/>
        </w:rPr>
        <w:t xml:space="preserve">CECUP </w:t>
      </w:r>
      <w:r w:rsidRPr="007A26AD">
        <w:rPr>
          <w:lang w:val="pt-PT"/>
        </w:rPr>
        <w:tab/>
      </w:r>
      <w:r>
        <w:rPr>
          <w:lang w:val="pt-PT"/>
        </w:rPr>
        <w:t>Centro de Estudos da Cultura em Portugal da Universidade do Porto</w:t>
      </w:r>
    </w:p>
    <w:p w14:paraId="6A794D38" w14:textId="77777777" w:rsidR="00FE188A" w:rsidRPr="007A26AD" w:rsidRDefault="00FE188A" w:rsidP="00FE188A">
      <w:pPr>
        <w:pStyle w:val="Abrev"/>
        <w:rPr>
          <w:lang w:val="pt-PT"/>
        </w:rPr>
      </w:pPr>
      <w:r w:rsidRPr="007A26AD">
        <w:rPr>
          <w:lang w:val="pt-PT"/>
        </w:rPr>
        <w:t xml:space="preserve">FLUP </w:t>
      </w:r>
      <w:r w:rsidRPr="007A26AD">
        <w:rPr>
          <w:lang w:val="pt-PT"/>
        </w:rPr>
        <w:tab/>
        <w:t>faculdade de letras da universidade do porto</w:t>
      </w:r>
    </w:p>
    <w:p w14:paraId="34051B99" w14:textId="77777777" w:rsidR="008950E0" w:rsidRPr="00BB4694" w:rsidRDefault="008950E0" w:rsidP="008950E0">
      <w:pPr>
        <w:pStyle w:val="Abrev"/>
        <w:rPr>
          <w:lang w:val="pt-PT"/>
        </w:rPr>
      </w:pPr>
      <w:r w:rsidRPr="00BB4694">
        <w:rPr>
          <w:lang w:val="pt-PT"/>
        </w:rPr>
        <w:t xml:space="preserve">LCH </w:t>
      </w:r>
      <w:r w:rsidRPr="00BB4694">
        <w:rPr>
          <w:lang w:val="pt-PT"/>
        </w:rPr>
        <w:tab/>
      </w:r>
      <w:r>
        <w:rPr>
          <w:lang w:val="pt-PT"/>
        </w:rPr>
        <w:t>Língua de chegada</w:t>
      </w:r>
    </w:p>
    <w:p w14:paraId="47669A79" w14:textId="77777777" w:rsidR="008950E0" w:rsidRPr="00BB4694" w:rsidRDefault="008950E0" w:rsidP="008950E0">
      <w:pPr>
        <w:pStyle w:val="Abrev"/>
        <w:rPr>
          <w:lang w:val="pt-PT"/>
        </w:rPr>
      </w:pPr>
      <w:r w:rsidRPr="00BB4694">
        <w:rPr>
          <w:lang w:val="pt-PT"/>
        </w:rPr>
        <w:t xml:space="preserve">LP </w:t>
      </w:r>
      <w:r w:rsidRPr="00BB4694">
        <w:rPr>
          <w:lang w:val="pt-PT"/>
        </w:rPr>
        <w:tab/>
        <w:t>Língua de Partida</w:t>
      </w:r>
    </w:p>
    <w:p w14:paraId="3C14264F" w14:textId="77777777" w:rsidR="008950E0" w:rsidRPr="007A26AD" w:rsidRDefault="008950E0" w:rsidP="008950E0">
      <w:pPr>
        <w:pStyle w:val="Abrev"/>
        <w:rPr>
          <w:lang w:val="pt-PT"/>
        </w:rPr>
      </w:pPr>
      <w:r>
        <w:rPr>
          <w:lang w:val="pt-PT"/>
        </w:rPr>
        <w:t>TA</w:t>
      </w:r>
      <w:r w:rsidRPr="007A26AD">
        <w:rPr>
          <w:lang w:val="pt-PT"/>
        </w:rPr>
        <w:t xml:space="preserve"> </w:t>
      </w:r>
      <w:r w:rsidRPr="007A26AD">
        <w:rPr>
          <w:lang w:val="pt-PT"/>
        </w:rPr>
        <w:tab/>
      </w:r>
      <w:r>
        <w:rPr>
          <w:lang w:val="pt-PT"/>
        </w:rPr>
        <w:t>Tradução automática</w:t>
      </w:r>
    </w:p>
    <w:p w14:paraId="200A4519" w14:textId="77777777" w:rsidR="008950E0" w:rsidRPr="007A26AD" w:rsidRDefault="008950E0" w:rsidP="008950E0">
      <w:pPr>
        <w:pStyle w:val="Abrev"/>
        <w:rPr>
          <w:lang w:val="pt-PT"/>
        </w:rPr>
      </w:pPr>
      <w:r>
        <w:rPr>
          <w:lang w:val="pt-PT"/>
        </w:rPr>
        <w:t xml:space="preserve">TCH </w:t>
      </w:r>
      <w:r w:rsidRPr="007A26AD">
        <w:rPr>
          <w:lang w:val="pt-PT"/>
        </w:rPr>
        <w:tab/>
      </w:r>
      <w:r>
        <w:rPr>
          <w:lang w:val="pt-PT"/>
        </w:rPr>
        <w:t>Texto de chegada</w:t>
      </w:r>
    </w:p>
    <w:p w14:paraId="727931F6" w14:textId="77777777" w:rsidR="008950E0" w:rsidRPr="007A26AD" w:rsidRDefault="008950E0" w:rsidP="008950E0">
      <w:pPr>
        <w:pStyle w:val="Abrev"/>
        <w:rPr>
          <w:lang w:val="pt-PT"/>
        </w:rPr>
      </w:pPr>
      <w:r>
        <w:rPr>
          <w:lang w:val="pt-PT"/>
        </w:rPr>
        <w:t xml:space="preserve">TP </w:t>
      </w:r>
      <w:r w:rsidRPr="007A26AD">
        <w:rPr>
          <w:lang w:val="pt-PT"/>
        </w:rPr>
        <w:tab/>
      </w:r>
      <w:r>
        <w:rPr>
          <w:lang w:val="pt-PT"/>
        </w:rPr>
        <w:t xml:space="preserve">Texto de partida </w:t>
      </w:r>
    </w:p>
    <w:p w14:paraId="4A9441F9" w14:textId="77777777" w:rsidR="00FE188A" w:rsidRPr="007A26AD" w:rsidRDefault="00FE188A" w:rsidP="00FE188A">
      <w:pPr>
        <w:pStyle w:val="Abrev"/>
        <w:rPr>
          <w:lang w:val="pt-PT"/>
        </w:rPr>
      </w:pPr>
      <w:r w:rsidRPr="007A26AD">
        <w:rPr>
          <w:lang w:val="pt-PT"/>
        </w:rPr>
        <w:t xml:space="preserve">U.P </w:t>
      </w:r>
      <w:r w:rsidRPr="007A26AD">
        <w:rPr>
          <w:lang w:val="pt-PT"/>
        </w:rPr>
        <w:tab/>
        <w:t>Universidade do Porto</w:t>
      </w:r>
    </w:p>
    <w:p w14:paraId="34B3C520" w14:textId="2533FA74" w:rsidR="00FE188A" w:rsidRPr="007A26AD" w:rsidRDefault="0062227B" w:rsidP="00FE188A">
      <w:pPr>
        <w:pStyle w:val="Abrev"/>
        <w:rPr>
          <w:lang w:val="pt-PT"/>
        </w:rPr>
      </w:pPr>
      <w:r w:rsidRPr="007A26AD">
        <w:rPr>
          <w:lang w:val="pt-PT"/>
        </w:rPr>
        <w:t>U. PORTO</w:t>
      </w:r>
      <w:r w:rsidR="00FE188A" w:rsidRPr="007A26AD">
        <w:rPr>
          <w:lang w:val="pt-PT"/>
        </w:rPr>
        <w:t xml:space="preserve"> </w:t>
      </w:r>
      <w:r w:rsidR="00FE188A" w:rsidRPr="007A26AD">
        <w:rPr>
          <w:lang w:val="pt-PT"/>
        </w:rPr>
        <w:tab/>
        <w:t>Universidade do Porto</w:t>
      </w:r>
    </w:p>
    <w:p w14:paraId="77C56324" w14:textId="77777777" w:rsidR="00FE188A" w:rsidRPr="00BB4694" w:rsidRDefault="00FE188A" w:rsidP="0081786F">
      <w:pPr>
        <w:pStyle w:val="Texto"/>
        <w:rPr>
          <w:b w:val="0"/>
          <w:bCs w:val="0"/>
          <w:lang w:val="en-US"/>
        </w:rPr>
      </w:pPr>
    </w:p>
    <w:p w14:paraId="62475A93" w14:textId="77777777" w:rsidR="0043255A" w:rsidRPr="00BB4694" w:rsidRDefault="0043255A" w:rsidP="0081786F">
      <w:pPr>
        <w:pStyle w:val="Texto"/>
        <w:rPr>
          <w:lang w:val="en-US"/>
        </w:rPr>
      </w:pPr>
      <w:r w:rsidRPr="00BB4694">
        <w:rPr>
          <w:lang w:val="en-US"/>
        </w:rPr>
        <w:br w:type="page"/>
      </w:r>
    </w:p>
    <w:p w14:paraId="62475A94" w14:textId="77777777" w:rsidR="00A300E4" w:rsidRPr="006E2124" w:rsidRDefault="00A300E4" w:rsidP="0081786F">
      <w:pPr>
        <w:pStyle w:val="Cabealho0"/>
        <w:rPr>
          <w:b/>
          <w:bCs w:val="0"/>
        </w:rPr>
      </w:pPr>
      <w:bookmarkStart w:id="6" w:name="_Toc117673742"/>
      <w:bookmarkStart w:id="7" w:name="_Toc460228501"/>
      <w:bookmarkStart w:id="8" w:name="_Toc504052677"/>
      <w:r w:rsidRPr="006E2124">
        <w:rPr>
          <w:b/>
          <w:bCs w:val="0"/>
        </w:rPr>
        <w:lastRenderedPageBreak/>
        <w:t>Introdução</w:t>
      </w:r>
      <w:bookmarkEnd w:id="6"/>
    </w:p>
    <w:p w14:paraId="4AEBE4D4" w14:textId="77777777" w:rsidR="00EC7553" w:rsidRPr="004B348A" w:rsidRDefault="003B73E0" w:rsidP="00EC7553">
      <w:pPr>
        <w:jc w:val="both"/>
        <w:rPr>
          <w:rFonts w:ascii="Calibri" w:hAnsi="Calibri" w:cs="Calibri"/>
          <w:szCs w:val="24"/>
        </w:rPr>
      </w:pPr>
      <w:r w:rsidRPr="006E2124">
        <w:tab/>
      </w:r>
      <w:r w:rsidR="00EC7553" w:rsidRPr="004B348A">
        <w:rPr>
          <w:rFonts w:ascii="Calibri" w:hAnsi="Calibri" w:cs="Calibri"/>
          <w:szCs w:val="24"/>
        </w:rPr>
        <w:t xml:space="preserve">O presente relatório de estágio foi redigido no âmbito do Mestrado em Tradução e Serviços Linguísticos (MTSL) da Faculdade de Letras da Universidade do Porto (FLUP) após a conclusão de um período de três meses e meio de estágio (5 de fevereiro de 2024 a 17 de maio) na Casa dos Livros – Centro de Estudos da Cultura em Portugal da Universidade do Porto (CECUP). Esta experiência tal como previsto foi enriquecedora e um elemento pertinente para a minha evolução e preparação para o mercado de trabalho na área de tradução, visto que pretendo exercer funções nesta área. </w:t>
      </w:r>
    </w:p>
    <w:p w14:paraId="56B681D7" w14:textId="117DF8C2" w:rsidR="00EC7553" w:rsidRPr="004B348A" w:rsidRDefault="00EC7553" w:rsidP="00EC7553">
      <w:pPr>
        <w:jc w:val="both"/>
        <w:rPr>
          <w:rFonts w:ascii="Calibri" w:hAnsi="Calibri" w:cs="Calibri"/>
          <w:szCs w:val="24"/>
        </w:rPr>
      </w:pPr>
      <w:r w:rsidRPr="004B348A">
        <w:rPr>
          <w:rFonts w:ascii="Calibri" w:hAnsi="Calibri" w:cs="Calibri"/>
          <w:szCs w:val="24"/>
        </w:rPr>
        <w:tab/>
        <w:t xml:space="preserve">Este relatório tem o objetivo principal de expor as tarefas realizadas que serão posteriormente alvo de análise, tendo em vista não só as abordagens </w:t>
      </w:r>
      <w:r w:rsidR="002F239C" w:rsidRPr="004B348A">
        <w:rPr>
          <w:rFonts w:ascii="Calibri" w:hAnsi="Calibri" w:cs="Calibri"/>
          <w:szCs w:val="24"/>
        </w:rPr>
        <w:t>tomadas,</w:t>
      </w:r>
      <w:r w:rsidRPr="004B348A">
        <w:rPr>
          <w:rFonts w:ascii="Calibri" w:hAnsi="Calibri" w:cs="Calibri"/>
          <w:szCs w:val="24"/>
        </w:rPr>
        <w:t xml:space="preserve"> mas também </w:t>
      </w:r>
      <w:r w:rsidR="00AB1931">
        <w:rPr>
          <w:rFonts w:ascii="Calibri" w:hAnsi="Calibri" w:cs="Calibri"/>
          <w:szCs w:val="24"/>
        </w:rPr>
        <w:t>a identificação d</w:t>
      </w:r>
      <w:r w:rsidRPr="004B348A">
        <w:rPr>
          <w:rFonts w:ascii="Calibri" w:hAnsi="Calibri" w:cs="Calibri"/>
          <w:szCs w:val="24"/>
        </w:rPr>
        <w:t xml:space="preserve">os principais erros cometidos na realização destas traduções, de forma a ser possível melhorar </w:t>
      </w:r>
      <w:r w:rsidR="00555477">
        <w:rPr>
          <w:rFonts w:ascii="Calibri" w:hAnsi="Calibri" w:cs="Calibri"/>
          <w:szCs w:val="24"/>
        </w:rPr>
        <w:t>o meu desempenho</w:t>
      </w:r>
      <w:r w:rsidRPr="004B348A">
        <w:rPr>
          <w:rFonts w:ascii="Calibri" w:hAnsi="Calibri" w:cs="Calibri"/>
          <w:szCs w:val="24"/>
        </w:rPr>
        <w:t xml:space="preserve">. </w:t>
      </w:r>
      <w:r w:rsidR="00555477">
        <w:rPr>
          <w:rFonts w:ascii="Calibri" w:hAnsi="Calibri" w:cs="Calibri"/>
          <w:szCs w:val="24"/>
        </w:rPr>
        <w:t>O</w:t>
      </w:r>
      <w:r w:rsidRPr="004B348A">
        <w:rPr>
          <w:rFonts w:ascii="Calibri" w:hAnsi="Calibri" w:cs="Calibri"/>
          <w:szCs w:val="24"/>
        </w:rPr>
        <w:t xml:space="preserve"> presente relatório foi dividido em cinco capítulos que abrangem diferentes aspetos, tais como, contextualização do estágio e da entidade de acolhimento, descrição geral do estágio curricular, dificuldades na tradução e uma parte dedicada à teoria focando especialmente nas teorias funcionalistas e na questão da tradução automática. </w:t>
      </w:r>
    </w:p>
    <w:p w14:paraId="419F7302" w14:textId="28BCE6DF" w:rsidR="005341BD" w:rsidRPr="004B348A" w:rsidRDefault="005341BD" w:rsidP="0081786F">
      <w:pPr>
        <w:pStyle w:val="Texto"/>
        <w:rPr>
          <w:b w:val="0"/>
          <w:bCs w:val="0"/>
        </w:rPr>
      </w:pPr>
      <w:r w:rsidRPr="004B348A">
        <w:rPr>
          <w:b w:val="0"/>
          <w:bCs w:val="0"/>
        </w:rPr>
        <w:tab/>
      </w:r>
      <w:r w:rsidR="00A84EF1" w:rsidRPr="004B348A">
        <w:rPr>
          <w:b w:val="0"/>
          <w:bCs w:val="0"/>
        </w:rPr>
        <w:t>No primeiro capítulo são</w:t>
      </w:r>
      <w:r w:rsidR="00C321A2" w:rsidRPr="004B348A">
        <w:rPr>
          <w:b w:val="0"/>
          <w:bCs w:val="0"/>
        </w:rPr>
        <w:t xml:space="preserve"> abordadas </w:t>
      </w:r>
      <w:r w:rsidR="00916DFD" w:rsidRPr="004B348A">
        <w:rPr>
          <w:b w:val="0"/>
          <w:bCs w:val="0"/>
        </w:rPr>
        <w:t xml:space="preserve">as razões pelas quais </w:t>
      </w:r>
      <w:r w:rsidR="00687218" w:rsidRPr="004B348A">
        <w:rPr>
          <w:b w:val="0"/>
          <w:bCs w:val="0"/>
        </w:rPr>
        <w:t>es</w:t>
      </w:r>
      <w:r w:rsidR="00897CDF" w:rsidRPr="004B348A">
        <w:rPr>
          <w:b w:val="0"/>
          <w:bCs w:val="0"/>
        </w:rPr>
        <w:t xml:space="preserve">colhi </w:t>
      </w:r>
      <w:r w:rsidR="001B60E2" w:rsidRPr="004B348A">
        <w:rPr>
          <w:b w:val="0"/>
          <w:bCs w:val="0"/>
        </w:rPr>
        <w:t xml:space="preserve">a via profissionalizante do MTSL, seguido pela descrição da entidade de acolhimento CECUP. </w:t>
      </w:r>
      <w:r w:rsidR="00512A00" w:rsidRPr="004B348A">
        <w:rPr>
          <w:b w:val="0"/>
          <w:bCs w:val="0"/>
        </w:rPr>
        <w:t xml:space="preserve"> </w:t>
      </w:r>
    </w:p>
    <w:p w14:paraId="329D9B80" w14:textId="6C8303AD" w:rsidR="0075284B" w:rsidRPr="004B348A" w:rsidRDefault="00A94523" w:rsidP="0081786F">
      <w:pPr>
        <w:pStyle w:val="Texto"/>
        <w:rPr>
          <w:b w:val="0"/>
          <w:bCs w:val="0"/>
        </w:rPr>
      </w:pPr>
      <w:r w:rsidRPr="004B348A">
        <w:rPr>
          <w:b w:val="0"/>
          <w:bCs w:val="0"/>
        </w:rPr>
        <w:tab/>
      </w:r>
      <w:r w:rsidR="00C321A2" w:rsidRPr="004B348A">
        <w:rPr>
          <w:b w:val="0"/>
          <w:bCs w:val="0"/>
        </w:rPr>
        <w:t>A</w:t>
      </w:r>
      <w:r w:rsidRPr="004B348A">
        <w:rPr>
          <w:b w:val="0"/>
          <w:bCs w:val="0"/>
        </w:rPr>
        <w:t xml:space="preserve"> segunda parte do presente relatório </w:t>
      </w:r>
      <w:r w:rsidR="00555477">
        <w:rPr>
          <w:b w:val="0"/>
          <w:bCs w:val="0"/>
        </w:rPr>
        <w:t>é dedicada à</w:t>
      </w:r>
      <w:r w:rsidR="00C321A2" w:rsidRPr="004B348A">
        <w:rPr>
          <w:b w:val="0"/>
          <w:bCs w:val="0"/>
        </w:rPr>
        <w:t xml:space="preserve"> descrição do estágio </w:t>
      </w:r>
      <w:r w:rsidR="00892DEC" w:rsidRPr="004B348A">
        <w:rPr>
          <w:b w:val="0"/>
          <w:bCs w:val="0"/>
        </w:rPr>
        <w:t>curricular</w:t>
      </w:r>
      <w:r w:rsidR="005E12DD" w:rsidRPr="004B348A">
        <w:rPr>
          <w:b w:val="0"/>
          <w:bCs w:val="0"/>
        </w:rPr>
        <w:t xml:space="preserve">, incluindo a descrição do regime, </w:t>
      </w:r>
      <w:r w:rsidR="00555477">
        <w:rPr>
          <w:b w:val="0"/>
          <w:bCs w:val="0"/>
        </w:rPr>
        <w:t xml:space="preserve">a </w:t>
      </w:r>
      <w:r w:rsidR="005E12DD" w:rsidRPr="004B348A">
        <w:rPr>
          <w:b w:val="0"/>
          <w:bCs w:val="0"/>
        </w:rPr>
        <w:t xml:space="preserve">duração e </w:t>
      </w:r>
      <w:r w:rsidR="00555477">
        <w:rPr>
          <w:b w:val="0"/>
          <w:bCs w:val="0"/>
        </w:rPr>
        <w:t xml:space="preserve">as </w:t>
      </w:r>
      <w:r w:rsidR="005E12DD" w:rsidRPr="004B348A">
        <w:rPr>
          <w:b w:val="0"/>
          <w:bCs w:val="0"/>
        </w:rPr>
        <w:t xml:space="preserve">funções desempenhadas na entidade. </w:t>
      </w:r>
      <w:r w:rsidR="00C34AF9" w:rsidRPr="004B348A">
        <w:rPr>
          <w:b w:val="0"/>
          <w:bCs w:val="0"/>
        </w:rPr>
        <w:t xml:space="preserve">Ainda considero importante mencionar brevemente as condições de trabalho para além </w:t>
      </w:r>
      <w:r w:rsidR="00583B25">
        <w:rPr>
          <w:b w:val="0"/>
          <w:bCs w:val="0"/>
        </w:rPr>
        <w:t>d</w:t>
      </w:r>
      <w:r w:rsidR="00B65CFD" w:rsidRPr="004B348A">
        <w:rPr>
          <w:b w:val="0"/>
          <w:bCs w:val="0"/>
        </w:rPr>
        <w:t>a</w:t>
      </w:r>
      <w:r w:rsidR="007E1C16">
        <w:rPr>
          <w:b w:val="0"/>
          <w:bCs w:val="0"/>
        </w:rPr>
        <w:t xml:space="preserve"> </w:t>
      </w:r>
      <w:r w:rsidR="00B65CFD" w:rsidRPr="004B348A">
        <w:rPr>
          <w:b w:val="0"/>
          <w:bCs w:val="0"/>
        </w:rPr>
        <w:t>descrição geral das tarefas desenvolvidas</w:t>
      </w:r>
      <w:r w:rsidR="00BA6CAC" w:rsidRPr="004B348A">
        <w:rPr>
          <w:b w:val="0"/>
          <w:bCs w:val="0"/>
        </w:rPr>
        <w:t xml:space="preserve">, </w:t>
      </w:r>
      <w:r w:rsidR="007E1C16">
        <w:rPr>
          <w:b w:val="0"/>
          <w:bCs w:val="0"/>
        </w:rPr>
        <w:t xml:space="preserve">as </w:t>
      </w:r>
      <w:r w:rsidR="00BA6CAC" w:rsidRPr="004B348A">
        <w:rPr>
          <w:b w:val="0"/>
          <w:bCs w:val="0"/>
        </w:rPr>
        <w:t xml:space="preserve">ferramentas utilizadas e </w:t>
      </w:r>
      <w:r w:rsidR="007E1C16">
        <w:rPr>
          <w:b w:val="0"/>
          <w:bCs w:val="0"/>
        </w:rPr>
        <w:t xml:space="preserve">as </w:t>
      </w:r>
      <w:r w:rsidR="00B65CFD" w:rsidRPr="004B348A">
        <w:rPr>
          <w:b w:val="0"/>
          <w:bCs w:val="0"/>
        </w:rPr>
        <w:t>tipologias textuais trabalhadas</w:t>
      </w:r>
      <w:r w:rsidR="007E1C16">
        <w:rPr>
          <w:b w:val="0"/>
          <w:bCs w:val="0"/>
        </w:rPr>
        <w:t xml:space="preserve">, </w:t>
      </w:r>
      <w:r w:rsidR="00DA47B5" w:rsidRPr="004B348A">
        <w:rPr>
          <w:b w:val="0"/>
          <w:bCs w:val="0"/>
        </w:rPr>
        <w:t xml:space="preserve">que foram identificadas de acordo com as tipologias </w:t>
      </w:r>
      <w:r w:rsidR="00371B71" w:rsidRPr="004B348A">
        <w:rPr>
          <w:b w:val="0"/>
          <w:bCs w:val="0"/>
        </w:rPr>
        <w:t>propostas por Katharina Reiss (1981)</w:t>
      </w:r>
      <w:r w:rsidR="00B65CFD" w:rsidRPr="004B348A">
        <w:rPr>
          <w:b w:val="0"/>
          <w:bCs w:val="0"/>
        </w:rPr>
        <w:t xml:space="preserve">. </w:t>
      </w:r>
      <w:r w:rsidR="00BA6CAC" w:rsidRPr="004B348A">
        <w:rPr>
          <w:b w:val="0"/>
          <w:bCs w:val="0"/>
        </w:rPr>
        <w:t xml:space="preserve">Por último, o capítulo dois encerra com </w:t>
      </w:r>
      <w:r w:rsidR="00DA47B5" w:rsidRPr="004B348A">
        <w:rPr>
          <w:b w:val="0"/>
          <w:bCs w:val="0"/>
        </w:rPr>
        <w:t xml:space="preserve">a apreciação global do estágio curricular. </w:t>
      </w:r>
    </w:p>
    <w:p w14:paraId="485CBABF" w14:textId="4E22852E" w:rsidR="00371B71" w:rsidRPr="004B348A" w:rsidRDefault="00371B71" w:rsidP="0081786F">
      <w:pPr>
        <w:pStyle w:val="Texto"/>
        <w:rPr>
          <w:b w:val="0"/>
          <w:bCs w:val="0"/>
        </w:rPr>
      </w:pPr>
      <w:r w:rsidRPr="004B348A">
        <w:rPr>
          <w:b w:val="0"/>
          <w:bCs w:val="0"/>
        </w:rPr>
        <w:tab/>
      </w:r>
      <w:r w:rsidR="0015381A" w:rsidRPr="004B348A">
        <w:rPr>
          <w:b w:val="0"/>
          <w:bCs w:val="0"/>
        </w:rPr>
        <w:t xml:space="preserve">De seguida, </w:t>
      </w:r>
      <w:r w:rsidR="00B31018" w:rsidRPr="004B348A">
        <w:rPr>
          <w:b w:val="0"/>
          <w:bCs w:val="0"/>
        </w:rPr>
        <w:t xml:space="preserve">são expostas e analisadas as dificuldades de tradução com que me deparei na realização de traduções do português para o inglês. </w:t>
      </w:r>
      <w:r w:rsidR="007E1C16">
        <w:rPr>
          <w:b w:val="0"/>
          <w:bCs w:val="0"/>
        </w:rPr>
        <w:t>S</w:t>
      </w:r>
      <w:r w:rsidR="00B31018" w:rsidRPr="004B348A">
        <w:rPr>
          <w:b w:val="0"/>
          <w:bCs w:val="0"/>
        </w:rPr>
        <w:t xml:space="preserve">ão </w:t>
      </w:r>
      <w:r w:rsidR="0094467A" w:rsidRPr="004B348A">
        <w:rPr>
          <w:b w:val="0"/>
          <w:bCs w:val="0"/>
        </w:rPr>
        <w:t xml:space="preserve">tratados os seguintes temas: a tradução para a segunda língua, tradução de siglas e acrónimos, localização e, tradução de teor jurídico. </w:t>
      </w:r>
      <w:r w:rsidR="00625858" w:rsidRPr="004B348A">
        <w:rPr>
          <w:b w:val="0"/>
          <w:bCs w:val="0"/>
        </w:rPr>
        <w:t xml:space="preserve">Para efeitos de análise das dificuldades, foram retirados </w:t>
      </w:r>
      <w:r w:rsidR="00625858" w:rsidRPr="004B348A">
        <w:rPr>
          <w:b w:val="0"/>
          <w:bCs w:val="0"/>
        </w:rPr>
        <w:lastRenderedPageBreak/>
        <w:t xml:space="preserve">pequenos excertos de traduções realizadas no estágio e </w:t>
      </w:r>
      <w:r w:rsidR="00296178" w:rsidRPr="004B348A">
        <w:rPr>
          <w:b w:val="0"/>
          <w:bCs w:val="0"/>
        </w:rPr>
        <w:t xml:space="preserve">expostos no presente relatório, juntamente com a tipologia e género textual. </w:t>
      </w:r>
    </w:p>
    <w:p w14:paraId="210C4656" w14:textId="1CD91438" w:rsidR="00296178" w:rsidRPr="004B348A" w:rsidRDefault="00296178" w:rsidP="0081786F">
      <w:pPr>
        <w:pStyle w:val="Texto"/>
        <w:rPr>
          <w:b w:val="0"/>
          <w:bCs w:val="0"/>
        </w:rPr>
      </w:pPr>
      <w:r w:rsidRPr="004B348A">
        <w:rPr>
          <w:b w:val="0"/>
          <w:bCs w:val="0"/>
        </w:rPr>
        <w:tab/>
      </w:r>
      <w:r w:rsidR="00C84C78">
        <w:rPr>
          <w:b w:val="0"/>
          <w:bCs w:val="0"/>
        </w:rPr>
        <w:t>Ao</w:t>
      </w:r>
      <w:r w:rsidR="007E1C16">
        <w:rPr>
          <w:b w:val="0"/>
          <w:bCs w:val="0"/>
        </w:rPr>
        <w:t xml:space="preserve"> longo</w:t>
      </w:r>
      <w:r w:rsidR="00E43FCD" w:rsidRPr="004B348A">
        <w:rPr>
          <w:b w:val="0"/>
          <w:bCs w:val="0"/>
        </w:rPr>
        <w:t xml:space="preserve"> deste período recorri não só a dicionários multilingues para consultar terminologi</w:t>
      </w:r>
      <w:r w:rsidR="00C84C78">
        <w:rPr>
          <w:b w:val="0"/>
          <w:bCs w:val="0"/>
        </w:rPr>
        <w:t>a</w:t>
      </w:r>
      <w:r w:rsidR="00E43FCD" w:rsidRPr="004B348A">
        <w:rPr>
          <w:b w:val="0"/>
          <w:bCs w:val="0"/>
        </w:rPr>
        <w:t xml:space="preserve"> como também </w:t>
      </w:r>
      <w:r w:rsidR="009F7575" w:rsidRPr="004B348A">
        <w:rPr>
          <w:b w:val="0"/>
          <w:bCs w:val="0"/>
        </w:rPr>
        <w:t xml:space="preserve">utilizei motores de tradução automática </w:t>
      </w:r>
      <w:r w:rsidR="000E7352" w:rsidRPr="004B348A">
        <w:rPr>
          <w:b w:val="0"/>
          <w:bCs w:val="0"/>
        </w:rPr>
        <w:t xml:space="preserve">(TA) </w:t>
      </w:r>
      <w:r w:rsidR="009F7575" w:rsidRPr="004B348A">
        <w:rPr>
          <w:b w:val="0"/>
          <w:bCs w:val="0"/>
        </w:rPr>
        <w:t xml:space="preserve">como </w:t>
      </w:r>
      <w:r w:rsidR="007B7E56" w:rsidRPr="004B348A">
        <w:rPr>
          <w:b w:val="0"/>
          <w:bCs w:val="0"/>
        </w:rPr>
        <w:t xml:space="preserve">o </w:t>
      </w:r>
      <w:r w:rsidR="009F7575" w:rsidRPr="004B348A">
        <w:rPr>
          <w:b w:val="0"/>
          <w:bCs w:val="0"/>
        </w:rPr>
        <w:t xml:space="preserve">DeepL e </w:t>
      </w:r>
      <w:r w:rsidR="007B7E56" w:rsidRPr="004B348A">
        <w:rPr>
          <w:b w:val="0"/>
          <w:bCs w:val="0"/>
        </w:rPr>
        <w:t xml:space="preserve">o </w:t>
      </w:r>
      <w:r w:rsidR="009F7575" w:rsidRPr="004B348A">
        <w:rPr>
          <w:b w:val="0"/>
          <w:bCs w:val="0"/>
        </w:rPr>
        <w:t>Google Translate</w:t>
      </w:r>
      <w:r w:rsidR="007B7E56" w:rsidRPr="004B348A">
        <w:rPr>
          <w:b w:val="0"/>
          <w:bCs w:val="0"/>
        </w:rPr>
        <w:t xml:space="preserve"> com o principal propósito de consultar terminologia e estruturas frásica. Desta forma</w:t>
      </w:r>
      <w:r w:rsidR="00A06F3F">
        <w:rPr>
          <w:b w:val="0"/>
          <w:bCs w:val="0"/>
        </w:rPr>
        <w:t>,</w:t>
      </w:r>
      <w:r w:rsidR="007B7E56" w:rsidRPr="004B348A">
        <w:rPr>
          <w:b w:val="0"/>
          <w:bCs w:val="0"/>
        </w:rPr>
        <w:t xml:space="preserve"> o capítulo </w:t>
      </w:r>
      <w:r w:rsidR="000E7352" w:rsidRPr="004B348A">
        <w:rPr>
          <w:b w:val="0"/>
          <w:bCs w:val="0"/>
        </w:rPr>
        <w:t xml:space="preserve">debruça sobre este tema e como a TA quando utilizada corretamente pode </w:t>
      </w:r>
      <w:r w:rsidR="007B3468" w:rsidRPr="004B348A">
        <w:rPr>
          <w:b w:val="0"/>
          <w:bCs w:val="0"/>
        </w:rPr>
        <w:t>ser um auxiliar para o tradutor e</w:t>
      </w:r>
      <w:r w:rsidR="000E7352" w:rsidRPr="004B348A">
        <w:rPr>
          <w:b w:val="0"/>
          <w:bCs w:val="0"/>
        </w:rPr>
        <w:t xml:space="preserve"> </w:t>
      </w:r>
      <w:r w:rsidR="00331EAC">
        <w:rPr>
          <w:b w:val="0"/>
          <w:bCs w:val="0"/>
        </w:rPr>
        <w:t xml:space="preserve">para </w:t>
      </w:r>
      <w:r w:rsidR="007B3468" w:rsidRPr="004B348A">
        <w:rPr>
          <w:b w:val="0"/>
          <w:bCs w:val="0"/>
        </w:rPr>
        <w:t>o processo de tradução.</w:t>
      </w:r>
    </w:p>
    <w:p w14:paraId="17C47E19" w14:textId="7BE2792B" w:rsidR="007B3468" w:rsidRPr="004B348A" w:rsidRDefault="007B3468" w:rsidP="0081786F">
      <w:pPr>
        <w:pStyle w:val="Texto"/>
        <w:rPr>
          <w:b w:val="0"/>
          <w:bCs w:val="0"/>
        </w:rPr>
      </w:pPr>
      <w:r w:rsidRPr="004B348A">
        <w:rPr>
          <w:b w:val="0"/>
          <w:bCs w:val="0"/>
        </w:rPr>
        <w:tab/>
        <w:t xml:space="preserve">Para finalizar, o último capítulo contempla o conceito de funcionalismo e as </w:t>
      </w:r>
      <w:r w:rsidR="000A4862" w:rsidRPr="004B348A">
        <w:rPr>
          <w:b w:val="0"/>
          <w:bCs w:val="0"/>
        </w:rPr>
        <w:t xml:space="preserve">suas diversas </w:t>
      </w:r>
      <w:r w:rsidRPr="004B348A">
        <w:rPr>
          <w:b w:val="0"/>
          <w:bCs w:val="0"/>
        </w:rPr>
        <w:t>teorias</w:t>
      </w:r>
      <w:r w:rsidR="000A4862" w:rsidRPr="004B348A">
        <w:rPr>
          <w:b w:val="0"/>
          <w:bCs w:val="0"/>
        </w:rPr>
        <w:t>, versando expecialmente a Skopostheorie de Haans Vermeer e Katharina Reiss (1984)</w:t>
      </w:r>
      <w:r w:rsidR="00E76462" w:rsidRPr="004B348A">
        <w:rPr>
          <w:b w:val="0"/>
          <w:bCs w:val="0"/>
        </w:rPr>
        <w:t xml:space="preserve">. Este capítulo foi elaborado </w:t>
      </w:r>
      <w:r w:rsidR="00861ADC" w:rsidRPr="004B348A">
        <w:rPr>
          <w:b w:val="0"/>
          <w:bCs w:val="0"/>
        </w:rPr>
        <w:t>pelo facto de</w:t>
      </w:r>
      <w:r w:rsidR="00A06F3F">
        <w:rPr>
          <w:b w:val="0"/>
          <w:bCs w:val="0"/>
        </w:rPr>
        <w:t xml:space="preserve"> eu</w:t>
      </w:r>
      <w:r w:rsidR="00861ADC" w:rsidRPr="004B348A">
        <w:rPr>
          <w:b w:val="0"/>
          <w:bCs w:val="0"/>
        </w:rPr>
        <w:t xml:space="preserve"> ter recorrido constantemente às teorias funcionalistas especialmente à teoria do escopo para guiar as decisões tradutórias de acordo com </w:t>
      </w:r>
      <w:r w:rsidR="00692CF5">
        <w:rPr>
          <w:b w:val="0"/>
          <w:bCs w:val="0"/>
        </w:rPr>
        <w:t xml:space="preserve">os </w:t>
      </w:r>
      <w:r w:rsidR="00861ADC" w:rsidRPr="004B348A">
        <w:rPr>
          <w:b w:val="0"/>
          <w:bCs w:val="0"/>
        </w:rPr>
        <w:t xml:space="preserve"> fatores intra e extratextuais. </w:t>
      </w:r>
    </w:p>
    <w:p w14:paraId="300C6BEE" w14:textId="679546FA" w:rsidR="00625858" w:rsidRPr="004B348A" w:rsidRDefault="00625858" w:rsidP="0081786F">
      <w:pPr>
        <w:pStyle w:val="Texto"/>
        <w:rPr>
          <w:b w:val="0"/>
          <w:bCs w:val="0"/>
        </w:rPr>
      </w:pPr>
      <w:r w:rsidRPr="004B348A">
        <w:rPr>
          <w:b w:val="0"/>
          <w:bCs w:val="0"/>
        </w:rPr>
        <w:tab/>
      </w:r>
    </w:p>
    <w:p w14:paraId="363B6B5E" w14:textId="77777777" w:rsidR="003B73E0" w:rsidRPr="003B73E0" w:rsidRDefault="003B73E0" w:rsidP="0081786F">
      <w:pPr>
        <w:pStyle w:val="Texto"/>
      </w:pPr>
    </w:p>
    <w:p w14:paraId="6894C7FD" w14:textId="77777777" w:rsidR="003B73E0" w:rsidRPr="003B73E0" w:rsidRDefault="003B73E0" w:rsidP="0081786F">
      <w:pPr>
        <w:pStyle w:val="Texto"/>
      </w:pPr>
    </w:p>
    <w:p w14:paraId="0A5FA246" w14:textId="77777777" w:rsidR="003B73E0" w:rsidRPr="003B73E0" w:rsidRDefault="003B73E0" w:rsidP="0081786F">
      <w:pPr>
        <w:pStyle w:val="Texto"/>
      </w:pPr>
    </w:p>
    <w:p w14:paraId="4C0310F6" w14:textId="77777777" w:rsidR="003B73E0" w:rsidRPr="003B73E0" w:rsidRDefault="003B73E0" w:rsidP="0081786F">
      <w:pPr>
        <w:pStyle w:val="Texto"/>
      </w:pPr>
    </w:p>
    <w:p w14:paraId="639BF044" w14:textId="77777777" w:rsidR="003B73E0" w:rsidRPr="003B73E0" w:rsidRDefault="003B73E0" w:rsidP="0081786F">
      <w:pPr>
        <w:pStyle w:val="Texto"/>
      </w:pPr>
    </w:p>
    <w:p w14:paraId="33936E90" w14:textId="77777777" w:rsidR="003B73E0" w:rsidRPr="003B73E0" w:rsidRDefault="003B73E0" w:rsidP="0081786F">
      <w:pPr>
        <w:pStyle w:val="Texto"/>
      </w:pPr>
    </w:p>
    <w:p w14:paraId="2C90F7F3" w14:textId="77777777" w:rsidR="003B73E0" w:rsidRPr="003B73E0" w:rsidRDefault="003B73E0" w:rsidP="0081786F">
      <w:pPr>
        <w:pStyle w:val="Texto"/>
      </w:pPr>
    </w:p>
    <w:p w14:paraId="254FBA8E" w14:textId="77777777" w:rsidR="003B73E0" w:rsidRDefault="003B73E0" w:rsidP="0081786F">
      <w:pPr>
        <w:pStyle w:val="Texto"/>
      </w:pPr>
    </w:p>
    <w:p w14:paraId="260B59C5" w14:textId="77777777" w:rsidR="00EF4B7D" w:rsidRDefault="00EF4B7D" w:rsidP="0081786F">
      <w:pPr>
        <w:pStyle w:val="Texto"/>
      </w:pPr>
    </w:p>
    <w:p w14:paraId="77D42645" w14:textId="77777777" w:rsidR="006678F6" w:rsidRPr="003B73E0" w:rsidRDefault="006678F6" w:rsidP="0081786F">
      <w:pPr>
        <w:pStyle w:val="Texto"/>
      </w:pPr>
    </w:p>
    <w:p w14:paraId="5C17A3BA" w14:textId="77777777" w:rsidR="00861ADC" w:rsidRDefault="00861ADC" w:rsidP="0081786F">
      <w:pPr>
        <w:pStyle w:val="Texto"/>
      </w:pPr>
    </w:p>
    <w:p w14:paraId="37854D30" w14:textId="77777777" w:rsidR="00692CF5" w:rsidRDefault="00692CF5" w:rsidP="0081786F">
      <w:pPr>
        <w:pStyle w:val="Texto"/>
      </w:pPr>
    </w:p>
    <w:p w14:paraId="7A37E39F" w14:textId="77777777" w:rsidR="00861ADC" w:rsidRPr="003B73E0" w:rsidRDefault="00861ADC" w:rsidP="0081786F">
      <w:pPr>
        <w:pStyle w:val="Texto"/>
      </w:pPr>
    </w:p>
    <w:bookmarkEnd w:id="7"/>
    <w:bookmarkEnd w:id="8"/>
    <w:p w14:paraId="62475A98" w14:textId="4FCCA97F" w:rsidR="00506D14" w:rsidRPr="00921A91" w:rsidRDefault="00BE1DFB" w:rsidP="0081786F">
      <w:pPr>
        <w:pStyle w:val="Ttulo1"/>
        <w:rPr>
          <w:b/>
          <w:bCs w:val="0"/>
        </w:rPr>
      </w:pPr>
      <w:r w:rsidRPr="00921A91">
        <w:rPr>
          <w:b/>
          <w:bCs w:val="0"/>
        </w:rPr>
        <w:lastRenderedPageBreak/>
        <w:t>Contextualização do estágio</w:t>
      </w:r>
      <w:r w:rsidR="00B27FCF" w:rsidRPr="00921A91">
        <w:rPr>
          <w:b/>
          <w:bCs w:val="0"/>
        </w:rPr>
        <w:t xml:space="preserve"> e entidade de acolhimento</w:t>
      </w:r>
    </w:p>
    <w:p w14:paraId="530BE4DC" w14:textId="62B6A437" w:rsidR="00B6331E" w:rsidRDefault="00B6331E" w:rsidP="00B6331E">
      <w:pPr>
        <w:ind w:firstLine="708"/>
        <w:jc w:val="both"/>
        <w:rPr>
          <w:rFonts w:ascii="Calibri" w:hAnsi="Calibri" w:cs="Calibri"/>
          <w:szCs w:val="24"/>
        </w:rPr>
      </w:pPr>
      <w:r w:rsidRPr="00482377">
        <w:rPr>
          <w:rFonts w:ascii="Calibri" w:hAnsi="Calibri" w:cs="Calibri"/>
          <w:szCs w:val="24"/>
        </w:rPr>
        <w:t xml:space="preserve">Este capítulo tem </w:t>
      </w:r>
      <w:r w:rsidR="00D012CA">
        <w:rPr>
          <w:rFonts w:ascii="Calibri" w:hAnsi="Calibri" w:cs="Calibri"/>
          <w:szCs w:val="24"/>
        </w:rPr>
        <w:t>como</w:t>
      </w:r>
      <w:r w:rsidRPr="00482377">
        <w:rPr>
          <w:rFonts w:ascii="Calibri" w:hAnsi="Calibri" w:cs="Calibri"/>
          <w:szCs w:val="24"/>
        </w:rPr>
        <w:t xml:space="preserve"> objetivo </w:t>
      </w:r>
      <w:r w:rsidR="00D012CA">
        <w:rPr>
          <w:rFonts w:ascii="Calibri" w:hAnsi="Calibri" w:cs="Calibri"/>
          <w:szCs w:val="24"/>
        </w:rPr>
        <w:t>apresentar</w:t>
      </w:r>
      <w:r w:rsidRPr="00482377">
        <w:rPr>
          <w:rFonts w:ascii="Calibri" w:hAnsi="Calibri" w:cs="Calibri"/>
          <w:szCs w:val="24"/>
        </w:rPr>
        <w:t xml:space="preserve"> uma breve contextualização do estágio curricular realizado</w:t>
      </w:r>
      <w:r w:rsidR="00DC35D2">
        <w:rPr>
          <w:rFonts w:ascii="Calibri" w:hAnsi="Calibri" w:cs="Calibri"/>
          <w:szCs w:val="24"/>
        </w:rPr>
        <w:t xml:space="preserve">, entre 5 de fevereiro e 17 de maio de 2024, </w:t>
      </w:r>
      <w:r w:rsidRPr="00482377">
        <w:rPr>
          <w:rFonts w:ascii="Calibri" w:hAnsi="Calibri" w:cs="Calibri"/>
          <w:szCs w:val="24"/>
        </w:rPr>
        <w:t>na Casa dos Livros</w:t>
      </w:r>
      <w:r w:rsidR="00DC35D2">
        <w:rPr>
          <w:rFonts w:ascii="Calibri" w:hAnsi="Calibri" w:cs="Calibri"/>
          <w:szCs w:val="24"/>
        </w:rPr>
        <w:t xml:space="preserve"> | Centro de Estudos da Cultura em Portugal da Universidade do Porto, doravante designada simplesmente por Casa dos Livros, </w:t>
      </w:r>
      <w:r w:rsidRPr="00482377">
        <w:rPr>
          <w:rFonts w:ascii="Calibri" w:hAnsi="Calibri" w:cs="Calibri"/>
          <w:szCs w:val="24"/>
        </w:rPr>
        <w:t xml:space="preserve">no âmbito do Mestrado em Tradução e Serviços Linguísticos da Faculdade de Letras da Universidade do Porto. Ao longo do capítulo </w:t>
      </w:r>
      <w:r w:rsidR="00DC35D2">
        <w:rPr>
          <w:rFonts w:ascii="Calibri" w:hAnsi="Calibri" w:cs="Calibri"/>
          <w:szCs w:val="24"/>
        </w:rPr>
        <w:t>abordarei</w:t>
      </w:r>
      <w:r w:rsidRPr="00482377">
        <w:rPr>
          <w:rFonts w:ascii="Calibri" w:hAnsi="Calibri" w:cs="Calibri"/>
          <w:szCs w:val="24"/>
        </w:rPr>
        <w:t xml:space="preserve"> as motivações para a escolha desta via profissionalizante e aquelas que considero ser</w:t>
      </w:r>
      <w:r w:rsidR="001A08B5">
        <w:rPr>
          <w:rFonts w:ascii="Calibri" w:hAnsi="Calibri" w:cs="Calibri"/>
          <w:szCs w:val="24"/>
        </w:rPr>
        <w:t>em</w:t>
      </w:r>
      <w:r w:rsidRPr="00482377">
        <w:rPr>
          <w:rFonts w:ascii="Calibri" w:hAnsi="Calibri" w:cs="Calibri"/>
          <w:szCs w:val="24"/>
        </w:rPr>
        <w:t xml:space="preserve"> vantagens desta alternativa do curso em vez da elaboração de uma dissertação de mestrado.  </w:t>
      </w:r>
    </w:p>
    <w:p w14:paraId="0A57C097" w14:textId="6FBD93C3" w:rsidR="00B6331E" w:rsidRDefault="00B6331E" w:rsidP="00B6331E">
      <w:pPr>
        <w:ind w:firstLine="708"/>
        <w:jc w:val="both"/>
        <w:rPr>
          <w:rFonts w:ascii="Calibri" w:hAnsi="Calibri" w:cs="Calibri"/>
          <w:szCs w:val="24"/>
        </w:rPr>
      </w:pPr>
      <w:r>
        <w:rPr>
          <w:rFonts w:ascii="Calibri" w:hAnsi="Calibri" w:cs="Calibri"/>
          <w:szCs w:val="24"/>
        </w:rPr>
        <w:t>O capítulo conclui com uma pequena descrição da missão da Casa dos</w:t>
      </w:r>
      <w:r w:rsidR="00A874B7">
        <w:rPr>
          <w:rFonts w:ascii="Calibri" w:hAnsi="Calibri" w:cs="Calibri"/>
          <w:szCs w:val="24"/>
        </w:rPr>
        <w:t xml:space="preserve"> Livros </w:t>
      </w:r>
      <w:r w:rsidR="001F3722">
        <w:rPr>
          <w:rFonts w:ascii="Calibri" w:hAnsi="Calibri" w:cs="Calibri"/>
          <w:szCs w:val="24"/>
        </w:rPr>
        <w:t>sita</w:t>
      </w:r>
      <w:r>
        <w:rPr>
          <w:rFonts w:ascii="Calibri" w:hAnsi="Calibri" w:cs="Calibri"/>
          <w:szCs w:val="24"/>
        </w:rPr>
        <w:t xml:space="preserve"> no Palacete Burmester</w:t>
      </w:r>
      <w:r w:rsidR="001F3722">
        <w:rPr>
          <w:rFonts w:ascii="Calibri" w:hAnsi="Calibri" w:cs="Calibri"/>
          <w:szCs w:val="24"/>
        </w:rPr>
        <w:t>, e</w:t>
      </w:r>
      <w:r>
        <w:rPr>
          <w:rFonts w:ascii="Calibri" w:hAnsi="Calibri" w:cs="Calibri"/>
          <w:szCs w:val="24"/>
        </w:rPr>
        <w:t xml:space="preserve"> as atividades realizadas neste centro de </w:t>
      </w:r>
      <w:r w:rsidR="001F3722">
        <w:rPr>
          <w:rFonts w:ascii="Calibri" w:hAnsi="Calibri" w:cs="Calibri"/>
          <w:szCs w:val="24"/>
        </w:rPr>
        <w:t>cultura</w:t>
      </w:r>
      <w:r>
        <w:rPr>
          <w:rFonts w:ascii="Calibri" w:hAnsi="Calibri" w:cs="Calibri"/>
          <w:szCs w:val="24"/>
        </w:rPr>
        <w:t xml:space="preserve"> com o intuito de </w:t>
      </w:r>
      <w:r w:rsidR="0006266A">
        <w:rPr>
          <w:rFonts w:ascii="Calibri" w:hAnsi="Calibri" w:cs="Calibri"/>
          <w:szCs w:val="24"/>
        </w:rPr>
        <w:t xml:space="preserve">valorizar os acervos à sua guarda e de promover a cultura portuguesa. </w:t>
      </w:r>
      <w:r>
        <w:rPr>
          <w:rFonts w:ascii="Calibri" w:hAnsi="Calibri" w:cs="Calibri"/>
          <w:szCs w:val="24"/>
        </w:rPr>
        <w:t xml:space="preserve"> </w:t>
      </w:r>
    </w:p>
    <w:p w14:paraId="0C3D96C6" w14:textId="77777777" w:rsidR="00065014" w:rsidRPr="009678B2" w:rsidRDefault="00065014" w:rsidP="0081786F">
      <w:pPr>
        <w:pStyle w:val="Texto"/>
      </w:pPr>
    </w:p>
    <w:p w14:paraId="286FD2EE" w14:textId="6DB91457" w:rsidR="00EA052B" w:rsidRPr="00EA052B" w:rsidRDefault="00EA052B" w:rsidP="00EA052B">
      <w:pPr>
        <w:pStyle w:val="Ttulo2"/>
        <w:numPr>
          <w:ilvl w:val="0"/>
          <w:numId w:val="0"/>
        </w:numPr>
        <w:ind w:left="993" w:hanging="284"/>
        <w:rPr>
          <w:sz w:val="24"/>
          <w:szCs w:val="24"/>
        </w:rPr>
      </w:pPr>
      <w:r>
        <w:rPr>
          <w:sz w:val="24"/>
          <w:szCs w:val="24"/>
        </w:rPr>
        <w:t xml:space="preserve">1.1. </w:t>
      </w:r>
      <w:r w:rsidR="008950E0">
        <w:rPr>
          <w:sz w:val="24"/>
          <w:szCs w:val="24"/>
        </w:rPr>
        <w:t>E</w:t>
      </w:r>
      <w:r w:rsidR="00065014" w:rsidRPr="00EA052B">
        <w:rPr>
          <w:sz w:val="24"/>
          <w:szCs w:val="24"/>
        </w:rPr>
        <w:t>scolha</w:t>
      </w:r>
      <w:r w:rsidR="00614BD3" w:rsidRPr="00EA052B">
        <w:rPr>
          <w:sz w:val="24"/>
          <w:szCs w:val="24"/>
        </w:rPr>
        <w:t xml:space="preserve"> da via profissionalizante</w:t>
      </w:r>
    </w:p>
    <w:p w14:paraId="0AE9BDD1" w14:textId="021D358F" w:rsidR="00BF2A03" w:rsidRDefault="00BF2A03" w:rsidP="00EA052B">
      <w:pPr>
        <w:ind w:firstLine="709"/>
        <w:jc w:val="both"/>
        <w:rPr>
          <w:rFonts w:ascii="Calibri" w:hAnsi="Calibri" w:cs="Calibri"/>
          <w:szCs w:val="24"/>
        </w:rPr>
      </w:pPr>
      <w:r>
        <w:rPr>
          <w:rFonts w:ascii="Calibri" w:hAnsi="Calibri" w:cs="Calibri"/>
          <w:szCs w:val="24"/>
        </w:rPr>
        <w:t xml:space="preserve">É evidente que a tradução nos acompanha em vários pontos da nossa vida quer no trabalho, </w:t>
      </w:r>
      <w:r w:rsidR="001A08B5">
        <w:rPr>
          <w:rFonts w:ascii="Calibri" w:hAnsi="Calibri" w:cs="Calibri"/>
          <w:szCs w:val="24"/>
        </w:rPr>
        <w:t xml:space="preserve">quer na </w:t>
      </w:r>
      <w:r>
        <w:rPr>
          <w:rFonts w:ascii="Calibri" w:hAnsi="Calibri" w:cs="Calibri"/>
          <w:szCs w:val="24"/>
        </w:rPr>
        <w:t xml:space="preserve">vida escolar ou lazer, sendo possível identificar constantemente textos traduzidos em legendas, literatura, entre outros. Assim sendo, desde jovem que me questionava acerca da área da tradução e como </w:t>
      </w:r>
      <w:r w:rsidR="001A08B5">
        <w:rPr>
          <w:rFonts w:ascii="Calibri" w:hAnsi="Calibri" w:cs="Calibri"/>
          <w:szCs w:val="24"/>
        </w:rPr>
        <w:t>tod</w:t>
      </w:r>
      <w:r>
        <w:rPr>
          <w:rFonts w:ascii="Calibri" w:hAnsi="Calibri" w:cs="Calibri"/>
          <w:szCs w:val="24"/>
        </w:rPr>
        <w:t>o</w:t>
      </w:r>
      <w:r w:rsidR="001A08B5">
        <w:rPr>
          <w:rFonts w:ascii="Calibri" w:hAnsi="Calibri" w:cs="Calibri"/>
          <w:szCs w:val="24"/>
        </w:rPr>
        <w:t xml:space="preserve"> </w:t>
      </w:r>
      <w:r w:rsidR="000E4E0B">
        <w:rPr>
          <w:rFonts w:ascii="Calibri" w:hAnsi="Calibri" w:cs="Calibri"/>
          <w:szCs w:val="24"/>
        </w:rPr>
        <w:t>o</w:t>
      </w:r>
      <w:r>
        <w:rPr>
          <w:rFonts w:ascii="Calibri" w:hAnsi="Calibri" w:cs="Calibri"/>
          <w:szCs w:val="24"/>
        </w:rPr>
        <w:t xml:space="preserve"> processo era desenvolvido. </w:t>
      </w:r>
      <w:r w:rsidR="000E4E0B">
        <w:rPr>
          <w:rFonts w:ascii="Calibri" w:hAnsi="Calibri" w:cs="Calibri"/>
          <w:szCs w:val="24"/>
        </w:rPr>
        <w:t>Deste modo</w:t>
      </w:r>
      <w:r>
        <w:rPr>
          <w:rFonts w:ascii="Calibri" w:hAnsi="Calibri" w:cs="Calibri"/>
          <w:szCs w:val="24"/>
        </w:rPr>
        <w:t xml:space="preserve">, após </w:t>
      </w:r>
      <w:r w:rsidR="000E4E0B">
        <w:rPr>
          <w:rFonts w:ascii="Calibri" w:hAnsi="Calibri" w:cs="Calibri"/>
          <w:szCs w:val="24"/>
        </w:rPr>
        <w:t>terminar</w:t>
      </w:r>
      <w:r>
        <w:rPr>
          <w:rFonts w:ascii="Calibri" w:hAnsi="Calibri" w:cs="Calibri"/>
          <w:szCs w:val="24"/>
        </w:rPr>
        <w:t xml:space="preserve"> o curso de Línguas, Literaturas e Culturas conclui que queria seguir a área de tradução. </w:t>
      </w:r>
    </w:p>
    <w:p w14:paraId="4423AF3A" w14:textId="29E3C50F" w:rsidR="00BF2A03" w:rsidRDefault="00BF2A03" w:rsidP="00BF2A03">
      <w:pPr>
        <w:jc w:val="both"/>
        <w:rPr>
          <w:rFonts w:ascii="Calibri" w:hAnsi="Calibri" w:cs="Calibri"/>
          <w:szCs w:val="24"/>
        </w:rPr>
      </w:pPr>
      <w:r>
        <w:rPr>
          <w:rFonts w:ascii="Calibri" w:hAnsi="Calibri" w:cs="Calibri"/>
          <w:szCs w:val="24"/>
        </w:rPr>
        <w:tab/>
      </w:r>
      <w:r w:rsidR="00005F42">
        <w:rPr>
          <w:rFonts w:ascii="Calibri" w:hAnsi="Calibri" w:cs="Calibri"/>
          <w:szCs w:val="24"/>
        </w:rPr>
        <w:t xml:space="preserve">Tomada a decisão, </w:t>
      </w:r>
      <w:r w:rsidR="000A703F">
        <w:rPr>
          <w:rFonts w:ascii="Calibri" w:hAnsi="Calibri" w:cs="Calibri"/>
          <w:szCs w:val="24"/>
        </w:rPr>
        <w:t>informei-me sobre</w:t>
      </w:r>
      <w:r>
        <w:rPr>
          <w:rFonts w:ascii="Calibri" w:hAnsi="Calibri" w:cs="Calibri"/>
          <w:szCs w:val="24"/>
        </w:rPr>
        <w:t xml:space="preserve"> </w:t>
      </w:r>
      <w:r w:rsidR="000A703F">
        <w:rPr>
          <w:rFonts w:ascii="Calibri" w:hAnsi="Calibri" w:cs="Calibri"/>
          <w:szCs w:val="24"/>
        </w:rPr>
        <w:t>os</w:t>
      </w:r>
      <w:r>
        <w:rPr>
          <w:rFonts w:ascii="Calibri" w:hAnsi="Calibri" w:cs="Calibri"/>
          <w:szCs w:val="24"/>
        </w:rPr>
        <w:t xml:space="preserve"> cursos de tradução </w:t>
      </w:r>
      <w:r w:rsidR="000A703F">
        <w:rPr>
          <w:rFonts w:ascii="Calibri" w:hAnsi="Calibri" w:cs="Calibri"/>
          <w:szCs w:val="24"/>
        </w:rPr>
        <w:t>disponíveis e decidi enveredar pelo Mestrado em Tradução e Serviços Linguísticos da Faculdade de Letras</w:t>
      </w:r>
      <w:r>
        <w:rPr>
          <w:rFonts w:ascii="Calibri" w:hAnsi="Calibri" w:cs="Calibri"/>
          <w:szCs w:val="24"/>
        </w:rPr>
        <w:t xml:space="preserve"> da U</w:t>
      </w:r>
      <w:r w:rsidR="00E90EBE">
        <w:rPr>
          <w:rFonts w:ascii="Calibri" w:hAnsi="Calibri" w:cs="Calibri"/>
          <w:szCs w:val="24"/>
        </w:rPr>
        <w:t>niversidade do</w:t>
      </w:r>
      <w:r>
        <w:rPr>
          <w:rFonts w:ascii="Calibri" w:hAnsi="Calibri" w:cs="Calibri"/>
          <w:szCs w:val="24"/>
        </w:rPr>
        <w:t xml:space="preserve"> Porto. </w:t>
      </w:r>
      <w:r w:rsidR="00E80B48">
        <w:rPr>
          <w:rFonts w:ascii="Calibri" w:hAnsi="Calibri" w:cs="Calibri"/>
          <w:szCs w:val="24"/>
        </w:rPr>
        <w:t>Este</w:t>
      </w:r>
      <w:r>
        <w:rPr>
          <w:rFonts w:ascii="Calibri" w:hAnsi="Calibri" w:cs="Calibri"/>
          <w:szCs w:val="24"/>
        </w:rPr>
        <w:t xml:space="preserve"> mestrado</w:t>
      </w:r>
      <w:r w:rsidR="00E80B48">
        <w:rPr>
          <w:rFonts w:ascii="Calibri" w:hAnsi="Calibri" w:cs="Calibri"/>
          <w:szCs w:val="24"/>
        </w:rPr>
        <w:t xml:space="preserve">, para além da qualidade (atestada pelos inúmeros testemunhos de </w:t>
      </w:r>
      <w:r w:rsidR="00E80B48" w:rsidRPr="008236C3">
        <w:rPr>
          <w:rFonts w:ascii="Calibri" w:hAnsi="Calibri" w:cs="Calibri"/>
          <w:i/>
          <w:iCs/>
          <w:szCs w:val="24"/>
        </w:rPr>
        <w:t>Alumni</w:t>
      </w:r>
      <w:r w:rsidR="00E80B48">
        <w:rPr>
          <w:rFonts w:ascii="Calibri" w:hAnsi="Calibri" w:cs="Calibri"/>
          <w:szCs w:val="24"/>
        </w:rPr>
        <w:t>) e de pertencer à rede EMT</w:t>
      </w:r>
      <w:r w:rsidR="008236C3">
        <w:rPr>
          <w:rFonts w:ascii="Calibri" w:hAnsi="Calibri" w:cs="Calibri"/>
          <w:szCs w:val="24"/>
        </w:rPr>
        <w:t xml:space="preserve"> – </w:t>
      </w:r>
      <w:r w:rsidR="008236C3" w:rsidRPr="008236C3">
        <w:rPr>
          <w:rFonts w:ascii="Calibri" w:hAnsi="Calibri" w:cs="Calibri"/>
          <w:i/>
          <w:iCs/>
          <w:szCs w:val="24"/>
        </w:rPr>
        <w:t>European Master’s in Translation</w:t>
      </w:r>
      <w:r w:rsidR="008236C3">
        <w:rPr>
          <w:rFonts w:ascii="Calibri" w:hAnsi="Calibri" w:cs="Calibri"/>
          <w:szCs w:val="24"/>
        </w:rPr>
        <w:t xml:space="preserve">, fornece aos discentes conhecimentos teóricos e práticos, nomeadamente no que respeita à utilização de ferramentas tecnológicas específicas da área da tradução. </w:t>
      </w:r>
      <w:r>
        <w:rPr>
          <w:rFonts w:ascii="Calibri" w:hAnsi="Calibri" w:cs="Calibri"/>
          <w:szCs w:val="24"/>
        </w:rPr>
        <w:t xml:space="preserve"> </w:t>
      </w:r>
    </w:p>
    <w:p w14:paraId="280615AB" w14:textId="6499F62A" w:rsidR="00BF2A03" w:rsidRDefault="00BF2A03" w:rsidP="00BF2A03">
      <w:pPr>
        <w:jc w:val="both"/>
        <w:rPr>
          <w:rFonts w:ascii="Calibri" w:hAnsi="Calibri" w:cs="Calibri"/>
          <w:szCs w:val="24"/>
        </w:rPr>
      </w:pPr>
      <w:r>
        <w:rPr>
          <w:rFonts w:ascii="Calibri" w:hAnsi="Calibri" w:cs="Calibri"/>
          <w:szCs w:val="24"/>
        </w:rPr>
        <w:lastRenderedPageBreak/>
        <w:tab/>
        <w:t xml:space="preserve">O plano de estudos </w:t>
      </w:r>
      <w:r w:rsidR="001F1FD1">
        <w:rPr>
          <w:rFonts w:ascii="Calibri" w:hAnsi="Calibri" w:cs="Calibri"/>
          <w:szCs w:val="24"/>
        </w:rPr>
        <w:t>deste curso</w:t>
      </w:r>
      <w:r>
        <w:rPr>
          <w:rFonts w:ascii="Calibri" w:hAnsi="Calibri" w:cs="Calibri"/>
          <w:szCs w:val="24"/>
        </w:rPr>
        <w:t xml:space="preserve"> prevê</w:t>
      </w:r>
      <w:r w:rsidR="001F1FD1">
        <w:rPr>
          <w:rFonts w:ascii="Calibri" w:hAnsi="Calibri" w:cs="Calibri"/>
          <w:szCs w:val="24"/>
        </w:rPr>
        <w:t>, como forma de concluir</w:t>
      </w:r>
      <w:r>
        <w:rPr>
          <w:rFonts w:ascii="Calibri" w:hAnsi="Calibri" w:cs="Calibri"/>
          <w:szCs w:val="24"/>
        </w:rPr>
        <w:t xml:space="preserve"> o ciclo de estudos</w:t>
      </w:r>
      <w:r w:rsidR="003C0825">
        <w:rPr>
          <w:rFonts w:ascii="Calibri" w:hAnsi="Calibri" w:cs="Calibri"/>
          <w:szCs w:val="24"/>
        </w:rPr>
        <w:t>, que os alunos apliquem os conhecimentos adquiridos através</w:t>
      </w:r>
      <w:r w:rsidR="006D5CE3">
        <w:rPr>
          <w:rFonts w:ascii="Calibri" w:hAnsi="Calibri" w:cs="Calibri"/>
          <w:szCs w:val="24"/>
        </w:rPr>
        <w:t xml:space="preserve"> da </w:t>
      </w:r>
      <w:r>
        <w:rPr>
          <w:rFonts w:ascii="Calibri" w:hAnsi="Calibri" w:cs="Calibri"/>
          <w:szCs w:val="24"/>
        </w:rPr>
        <w:t>elaboração de uma dissertação de mestrado, ou enveredando por uma abordagem mais prática</w:t>
      </w:r>
      <w:r w:rsidR="006D5CE3">
        <w:rPr>
          <w:rFonts w:ascii="Calibri" w:hAnsi="Calibri" w:cs="Calibri"/>
          <w:szCs w:val="24"/>
        </w:rPr>
        <w:t xml:space="preserve"> e profissionalizante</w:t>
      </w:r>
      <w:r>
        <w:rPr>
          <w:rFonts w:ascii="Calibri" w:hAnsi="Calibri" w:cs="Calibri"/>
          <w:szCs w:val="24"/>
        </w:rPr>
        <w:t xml:space="preserve">, os alunos poderiam optar pela via profissionalizante com a realização de um estágio curricular e posterior elaboração de um relatório de estágio curricular, que explicite as tarefas realizadas, dificuldades, e outros aspetos pertinentes. </w:t>
      </w:r>
    </w:p>
    <w:p w14:paraId="0C7A138C" w14:textId="7BB9DE0D" w:rsidR="00BF2A03" w:rsidRDefault="00BF2A03" w:rsidP="00BF2A03">
      <w:pPr>
        <w:jc w:val="both"/>
        <w:rPr>
          <w:rFonts w:ascii="Calibri" w:hAnsi="Calibri" w:cs="Calibri"/>
          <w:szCs w:val="24"/>
        </w:rPr>
      </w:pPr>
      <w:r>
        <w:rPr>
          <w:rFonts w:ascii="Calibri" w:hAnsi="Calibri" w:cs="Calibri"/>
          <w:szCs w:val="24"/>
        </w:rPr>
        <w:tab/>
      </w:r>
      <w:r w:rsidR="006D5CE3">
        <w:rPr>
          <w:rFonts w:ascii="Calibri" w:hAnsi="Calibri" w:cs="Calibri"/>
          <w:szCs w:val="24"/>
        </w:rPr>
        <w:t>Pesando os prós e contras das duas abordagens e tendo em conta que pretendo exercer funções na área da tradução</w:t>
      </w:r>
      <w:r w:rsidR="007E3B3B">
        <w:rPr>
          <w:rFonts w:ascii="Calibri" w:hAnsi="Calibri" w:cs="Calibri"/>
          <w:szCs w:val="24"/>
        </w:rPr>
        <w:t>, decidi optar pel</w:t>
      </w:r>
      <w:r>
        <w:rPr>
          <w:rFonts w:ascii="Calibri" w:hAnsi="Calibri" w:cs="Calibri"/>
          <w:szCs w:val="24"/>
        </w:rPr>
        <w:t xml:space="preserve">a realização do estágio </w:t>
      </w:r>
      <w:r w:rsidR="007E3B3B">
        <w:rPr>
          <w:rFonts w:ascii="Calibri" w:hAnsi="Calibri" w:cs="Calibri"/>
          <w:szCs w:val="24"/>
        </w:rPr>
        <w:t xml:space="preserve">curricular que </w:t>
      </w:r>
      <w:r>
        <w:rPr>
          <w:rFonts w:ascii="Calibri" w:hAnsi="Calibri" w:cs="Calibri"/>
          <w:szCs w:val="24"/>
        </w:rPr>
        <w:t xml:space="preserve">me proporcionaria </w:t>
      </w:r>
      <w:r w:rsidR="003608AB">
        <w:rPr>
          <w:rFonts w:ascii="Calibri" w:hAnsi="Calibri" w:cs="Calibri"/>
          <w:szCs w:val="24"/>
        </w:rPr>
        <w:t xml:space="preserve">obter </w:t>
      </w:r>
      <w:r>
        <w:rPr>
          <w:rFonts w:ascii="Calibri" w:hAnsi="Calibri" w:cs="Calibri"/>
          <w:szCs w:val="24"/>
        </w:rPr>
        <w:t xml:space="preserve">uma visão mais alargada da área, </w:t>
      </w:r>
      <w:r w:rsidR="006B25D7">
        <w:rPr>
          <w:rFonts w:ascii="Calibri" w:hAnsi="Calibri" w:cs="Calibri"/>
          <w:szCs w:val="24"/>
        </w:rPr>
        <w:t>aprofundar conhecimentos e continuar a aprendizagem com profissionais da área</w:t>
      </w:r>
      <w:r w:rsidR="00912AF1">
        <w:rPr>
          <w:rFonts w:ascii="Calibri" w:hAnsi="Calibri" w:cs="Calibri"/>
          <w:szCs w:val="24"/>
        </w:rPr>
        <w:t xml:space="preserve">, adquirir novas competências, conhecer novas ferramentas e práticas e, por </w:t>
      </w:r>
      <w:r w:rsidR="009954F2">
        <w:rPr>
          <w:rFonts w:ascii="Calibri" w:hAnsi="Calibri" w:cs="Calibri"/>
          <w:szCs w:val="24"/>
        </w:rPr>
        <w:t>fim, permitir</w:t>
      </w:r>
      <w:r w:rsidR="003608AB">
        <w:rPr>
          <w:rFonts w:ascii="Calibri" w:hAnsi="Calibri" w:cs="Calibri"/>
          <w:szCs w:val="24"/>
        </w:rPr>
        <w:t>-me-ia</w:t>
      </w:r>
      <w:r>
        <w:rPr>
          <w:rFonts w:ascii="Calibri" w:hAnsi="Calibri" w:cs="Calibri"/>
          <w:szCs w:val="24"/>
        </w:rPr>
        <w:t xml:space="preserve"> estabelecer um primeiro contacto com o mercado de trabalho</w:t>
      </w:r>
      <w:r w:rsidR="00E74875">
        <w:rPr>
          <w:rFonts w:ascii="Calibri" w:hAnsi="Calibri" w:cs="Calibri"/>
          <w:szCs w:val="24"/>
        </w:rPr>
        <w:t xml:space="preserve"> altamente competitivo</w:t>
      </w:r>
      <w:r>
        <w:rPr>
          <w:rFonts w:ascii="Calibri" w:hAnsi="Calibri" w:cs="Calibri"/>
          <w:szCs w:val="24"/>
        </w:rPr>
        <w:t xml:space="preserve"> e os seus profissionais. Abaixo serão enumeradas outras razões pelas quais fiz esta escolha.</w:t>
      </w:r>
    </w:p>
    <w:p w14:paraId="424C8DD8" w14:textId="248880CD" w:rsidR="00BF2A03" w:rsidRDefault="00BF2A03" w:rsidP="00BF2A03">
      <w:pPr>
        <w:jc w:val="both"/>
        <w:rPr>
          <w:rFonts w:ascii="Calibri" w:hAnsi="Calibri" w:cs="Calibri"/>
          <w:szCs w:val="24"/>
        </w:rPr>
      </w:pPr>
      <w:r>
        <w:rPr>
          <w:rFonts w:ascii="Calibri" w:hAnsi="Calibri" w:cs="Calibri"/>
          <w:szCs w:val="24"/>
        </w:rPr>
        <w:tab/>
        <w:t xml:space="preserve">Primeiramente, esta oportunidade de estágio oferecia a possibilidade de trabalhar com diversos textos de diferentes áreas e tipologias </w:t>
      </w:r>
      <w:r w:rsidR="009954F2">
        <w:rPr>
          <w:rFonts w:ascii="Calibri" w:hAnsi="Calibri" w:cs="Calibri"/>
          <w:szCs w:val="24"/>
        </w:rPr>
        <w:t>documentais</w:t>
      </w:r>
      <w:r>
        <w:rPr>
          <w:rFonts w:ascii="Calibri" w:hAnsi="Calibri" w:cs="Calibri"/>
          <w:szCs w:val="24"/>
        </w:rPr>
        <w:t xml:space="preserve">, </w:t>
      </w:r>
      <w:r w:rsidR="0075702D">
        <w:rPr>
          <w:rFonts w:ascii="Calibri" w:hAnsi="Calibri" w:cs="Calibri"/>
          <w:szCs w:val="24"/>
        </w:rPr>
        <w:t xml:space="preserve">contribuindo para a aquisição de novas competências e a evolução das adquiridas no decorrer do MTSL e integrar e construir uma rede de contactos profissionais. </w:t>
      </w:r>
      <w:r>
        <w:rPr>
          <w:rFonts w:ascii="Calibri" w:hAnsi="Calibri" w:cs="Calibri"/>
          <w:szCs w:val="24"/>
        </w:rPr>
        <w:t xml:space="preserve"> </w:t>
      </w:r>
    </w:p>
    <w:p w14:paraId="0DEA62DA" w14:textId="1E4EFCC8" w:rsidR="00BF2A03" w:rsidRDefault="00BF2A03" w:rsidP="00BF2A03">
      <w:pPr>
        <w:jc w:val="both"/>
        <w:rPr>
          <w:rFonts w:ascii="Calibri" w:hAnsi="Calibri" w:cs="Calibri"/>
          <w:szCs w:val="24"/>
        </w:rPr>
      </w:pPr>
      <w:r>
        <w:rPr>
          <w:rFonts w:ascii="Calibri" w:hAnsi="Calibri" w:cs="Calibri"/>
          <w:szCs w:val="24"/>
        </w:rPr>
        <w:tab/>
        <w:t xml:space="preserve">Em segundo, como já foi mencionado, este período de formação permite alcançar uma visão mais ampla desta profissão e do seu mercado de </w:t>
      </w:r>
      <w:r w:rsidR="0075702D">
        <w:rPr>
          <w:rFonts w:ascii="Calibri" w:hAnsi="Calibri" w:cs="Calibri"/>
          <w:szCs w:val="24"/>
        </w:rPr>
        <w:t>trabalho</w:t>
      </w:r>
      <w:r>
        <w:rPr>
          <w:rFonts w:ascii="Calibri" w:hAnsi="Calibri" w:cs="Calibri"/>
          <w:szCs w:val="24"/>
        </w:rPr>
        <w:t xml:space="preserve"> profissional. Para além deste argumento, poderia ter a hipótese de trabalhar juntamente com profissionais que poderiam passar os seus conhecimentos e prestar apoio durante esta experiência. </w:t>
      </w:r>
    </w:p>
    <w:p w14:paraId="73DEEE54" w14:textId="6E2AB1E3" w:rsidR="00BF2A03" w:rsidRDefault="00BF2A03" w:rsidP="00BF2A03">
      <w:pPr>
        <w:jc w:val="both"/>
        <w:rPr>
          <w:rFonts w:ascii="Calibri" w:hAnsi="Calibri" w:cs="Calibri"/>
          <w:szCs w:val="24"/>
        </w:rPr>
      </w:pPr>
      <w:r>
        <w:rPr>
          <w:rFonts w:ascii="Calibri" w:hAnsi="Calibri" w:cs="Calibri"/>
          <w:szCs w:val="24"/>
        </w:rPr>
        <w:tab/>
        <w:t xml:space="preserve">Ainda, a realização de um estágio facultava mais um fator vantajoso em relação ao enriquecimento e atualização do meu </w:t>
      </w:r>
      <w:r w:rsidR="006E5329" w:rsidRPr="006E5329">
        <w:rPr>
          <w:rFonts w:ascii="Calibri" w:hAnsi="Calibri" w:cs="Calibri"/>
          <w:i/>
          <w:iCs/>
          <w:szCs w:val="24"/>
        </w:rPr>
        <w:t>curriculum</w:t>
      </w:r>
      <w:r w:rsidRPr="006E5329">
        <w:rPr>
          <w:rFonts w:ascii="Calibri" w:hAnsi="Calibri" w:cs="Calibri"/>
          <w:i/>
          <w:iCs/>
          <w:szCs w:val="24"/>
        </w:rPr>
        <w:t xml:space="preserve"> vitae</w:t>
      </w:r>
      <w:r>
        <w:rPr>
          <w:rFonts w:ascii="Calibri" w:hAnsi="Calibri" w:cs="Calibri"/>
          <w:szCs w:val="24"/>
        </w:rPr>
        <w:t xml:space="preserve">, visto que tenciono trabalhar como tradutora no meu futuro profissional. </w:t>
      </w:r>
    </w:p>
    <w:p w14:paraId="2AD61E59" w14:textId="76ABACBE" w:rsidR="00767138" w:rsidRPr="004B348A" w:rsidRDefault="00425C2B" w:rsidP="006E5329">
      <w:pPr>
        <w:pStyle w:val="Texto"/>
        <w:ind w:firstLine="709"/>
        <w:rPr>
          <w:b w:val="0"/>
          <w:bCs w:val="0"/>
        </w:rPr>
      </w:pPr>
      <w:r w:rsidRPr="004B348A">
        <w:rPr>
          <w:b w:val="0"/>
          <w:bCs w:val="0"/>
        </w:rPr>
        <w:t xml:space="preserve">De seguida, </w:t>
      </w:r>
      <w:r w:rsidR="00967BE6" w:rsidRPr="004B348A">
        <w:rPr>
          <w:b w:val="0"/>
          <w:bCs w:val="0"/>
        </w:rPr>
        <w:t xml:space="preserve">no mês de setembro </w:t>
      </w:r>
      <w:r w:rsidRPr="004B348A">
        <w:rPr>
          <w:b w:val="0"/>
          <w:bCs w:val="0"/>
        </w:rPr>
        <w:t>com base nos meus interesses pe</w:t>
      </w:r>
      <w:r w:rsidR="00967BE6" w:rsidRPr="004B348A">
        <w:rPr>
          <w:b w:val="0"/>
          <w:bCs w:val="0"/>
        </w:rPr>
        <w:t>ss</w:t>
      </w:r>
      <w:r w:rsidRPr="004B348A">
        <w:rPr>
          <w:b w:val="0"/>
          <w:bCs w:val="0"/>
        </w:rPr>
        <w:t xml:space="preserve">oais e espectativas profissionais, </w:t>
      </w:r>
      <w:r w:rsidR="00AF6CC6" w:rsidRPr="004B348A">
        <w:rPr>
          <w:b w:val="0"/>
          <w:bCs w:val="0"/>
        </w:rPr>
        <w:t xml:space="preserve"> iniciei a procura por um</w:t>
      </w:r>
      <w:r w:rsidR="00967BE6" w:rsidRPr="004B348A">
        <w:rPr>
          <w:b w:val="0"/>
          <w:bCs w:val="0"/>
        </w:rPr>
        <w:t>a empresa disponível para acolher o</w:t>
      </w:r>
      <w:r w:rsidR="00AF6CC6" w:rsidRPr="004B348A">
        <w:rPr>
          <w:b w:val="0"/>
          <w:bCs w:val="0"/>
        </w:rPr>
        <w:t xml:space="preserve"> estágio curricular. Inicialmente</w:t>
      </w:r>
      <w:r w:rsidR="001F44C1" w:rsidRPr="004B348A">
        <w:rPr>
          <w:b w:val="0"/>
          <w:bCs w:val="0"/>
        </w:rPr>
        <w:t xml:space="preserve">, munida </w:t>
      </w:r>
      <w:r w:rsidR="00AA37EF">
        <w:rPr>
          <w:b w:val="0"/>
          <w:bCs w:val="0"/>
        </w:rPr>
        <w:t>de</w:t>
      </w:r>
      <w:r w:rsidR="001F44C1" w:rsidRPr="004B348A">
        <w:rPr>
          <w:b w:val="0"/>
          <w:bCs w:val="0"/>
        </w:rPr>
        <w:t xml:space="preserve"> uma lista fornecida aos estudantes e </w:t>
      </w:r>
      <w:r w:rsidR="001F44C1" w:rsidRPr="004B348A">
        <w:rPr>
          <w:b w:val="0"/>
          <w:bCs w:val="0"/>
        </w:rPr>
        <w:lastRenderedPageBreak/>
        <w:t xml:space="preserve">posteriormente enriquecida com recurso </w:t>
      </w:r>
      <w:r w:rsidR="00AA37EF">
        <w:rPr>
          <w:b w:val="0"/>
          <w:bCs w:val="0"/>
        </w:rPr>
        <w:t xml:space="preserve">a relatórios </w:t>
      </w:r>
      <w:r w:rsidR="001F44C1" w:rsidRPr="004B348A">
        <w:rPr>
          <w:b w:val="0"/>
          <w:bCs w:val="0"/>
        </w:rPr>
        <w:t xml:space="preserve">de estágio de Alumni disponíveis para consulta no </w:t>
      </w:r>
      <w:hyperlink r:id="rId10" w:history="1">
        <w:r w:rsidR="001F44C1" w:rsidRPr="004B348A">
          <w:rPr>
            <w:rStyle w:val="Hiperligao"/>
            <w:b w:val="0"/>
            <w:bCs w:val="0"/>
          </w:rPr>
          <w:t>Repositório da Universidade do Porto</w:t>
        </w:r>
      </w:hyperlink>
      <w:r w:rsidR="00AF06B1" w:rsidRPr="004B348A">
        <w:rPr>
          <w:b w:val="0"/>
          <w:bCs w:val="0"/>
        </w:rPr>
        <w:t>.</w:t>
      </w:r>
      <w:r w:rsidR="00AF6CC6" w:rsidRPr="004B348A">
        <w:rPr>
          <w:b w:val="0"/>
          <w:bCs w:val="0"/>
        </w:rPr>
        <w:t xml:space="preserve"> apenas comecei</w:t>
      </w:r>
      <w:r w:rsidR="00FC2FC5" w:rsidRPr="004B348A">
        <w:rPr>
          <w:b w:val="0"/>
          <w:bCs w:val="0"/>
        </w:rPr>
        <w:t xml:space="preserve"> por </w:t>
      </w:r>
      <w:r w:rsidR="00AF6CC6" w:rsidRPr="004B348A">
        <w:rPr>
          <w:b w:val="0"/>
          <w:bCs w:val="0"/>
        </w:rPr>
        <w:t>contactar e enviar curriculos para as empresas</w:t>
      </w:r>
      <w:r w:rsidR="00AA37EF">
        <w:rPr>
          <w:b w:val="0"/>
          <w:bCs w:val="0"/>
        </w:rPr>
        <w:t xml:space="preserve"> dessa lista</w:t>
      </w:r>
      <w:r w:rsidR="00640516" w:rsidRPr="004B348A">
        <w:rPr>
          <w:b w:val="0"/>
          <w:bCs w:val="0"/>
        </w:rPr>
        <w:t xml:space="preserve">. </w:t>
      </w:r>
    </w:p>
    <w:p w14:paraId="22C4FC7C" w14:textId="5578B4FC" w:rsidR="008D558A" w:rsidRPr="004B348A" w:rsidRDefault="00640516" w:rsidP="001A08B5">
      <w:pPr>
        <w:pStyle w:val="Texto"/>
        <w:ind w:firstLine="709"/>
        <w:rPr>
          <w:b w:val="0"/>
          <w:bCs w:val="0"/>
        </w:rPr>
      </w:pPr>
      <w:r w:rsidRPr="004B348A">
        <w:rPr>
          <w:b w:val="0"/>
          <w:bCs w:val="0"/>
        </w:rPr>
        <w:t>P</w:t>
      </w:r>
      <w:r w:rsidR="00AF6CC6" w:rsidRPr="004B348A">
        <w:rPr>
          <w:b w:val="0"/>
          <w:bCs w:val="0"/>
        </w:rPr>
        <w:t xml:space="preserve">rimeiramente foram apenas contactadas empresas de tradução </w:t>
      </w:r>
      <w:r w:rsidRPr="004B348A">
        <w:rPr>
          <w:b w:val="0"/>
          <w:bCs w:val="0"/>
        </w:rPr>
        <w:t xml:space="preserve">no distrito </w:t>
      </w:r>
      <w:r w:rsidR="00AF6CC6" w:rsidRPr="004B348A">
        <w:rPr>
          <w:b w:val="0"/>
          <w:bCs w:val="0"/>
        </w:rPr>
        <w:t>do Porto</w:t>
      </w:r>
      <w:r w:rsidR="002C5B68" w:rsidRPr="004B348A">
        <w:rPr>
          <w:b w:val="0"/>
          <w:bCs w:val="0"/>
        </w:rPr>
        <w:t xml:space="preserve"> que sabia terem acolhido, em anos anteriores, estágios curriculares do Mestrado em Tr</w:t>
      </w:r>
      <w:r w:rsidR="00352ECA">
        <w:rPr>
          <w:b w:val="0"/>
          <w:bCs w:val="0"/>
        </w:rPr>
        <w:t>a</w:t>
      </w:r>
      <w:r w:rsidR="002C5B68" w:rsidRPr="004B348A">
        <w:rPr>
          <w:b w:val="0"/>
          <w:bCs w:val="0"/>
        </w:rPr>
        <w:t>dução e Serviços Linguísticos, para aí realizarem o estágio curricular</w:t>
      </w:r>
      <w:r w:rsidRPr="004B348A">
        <w:rPr>
          <w:b w:val="0"/>
          <w:bCs w:val="0"/>
        </w:rPr>
        <w:t xml:space="preserve">, no entanto a </w:t>
      </w:r>
      <w:r w:rsidR="00AF6CC6" w:rsidRPr="004B348A">
        <w:rPr>
          <w:b w:val="0"/>
          <w:bCs w:val="0"/>
        </w:rPr>
        <w:t xml:space="preserve">procura </w:t>
      </w:r>
      <w:r w:rsidRPr="004B348A">
        <w:rPr>
          <w:b w:val="0"/>
          <w:bCs w:val="0"/>
        </w:rPr>
        <w:t xml:space="preserve">por um estágio </w:t>
      </w:r>
      <w:r w:rsidR="00AF6CC6" w:rsidRPr="004B348A">
        <w:rPr>
          <w:b w:val="0"/>
          <w:bCs w:val="0"/>
        </w:rPr>
        <w:t xml:space="preserve">provou ser uma tarefa complicada. </w:t>
      </w:r>
      <w:r w:rsidR="008D558A" w:rsidRPr="004B348A">
        <w:rPr>
          <w:b w:val="0"/>
          <w:bCs w:val="0"/>
        </w:rPr>
        <w:t>Os relatórios de estágio desses estudantes, disponíveis para consulta no Repositório da Universidade permitiram-me completar a lista fornecida aos estudantes do meu ano.</w:t>
      </w:r>
    </w:p>
    <w:p w14:paraId="631E6B26" w14:textId="55010260" w:rsidR="00AF6CC6" w:rsidRPr="004B348A" w:rsidRDefault="00AF6CC6" w:rsidP="00A51FC6">
      <w:pPr>
        <w:pStyle w:val="Texto"/>
        <w:ind w:firstLine="708"/>
        <w:rPr>
          <w:b w:val="0"/>
          <w:bCs w:val="0"/>
        </w:rPr>
      </w:pPr>
      <w:r w:rsidRPr="004B348A">
        <w:rPr>
          <w:b w:val="0"/>
          <w:bCs w:val="0"/>
        </w:rPr>
        <w:t xml:space="preserve">Nesta fase inicial </w:t>
      </w:r>
      <w:r w:rsidR="00640516" w:rsidRPr="004B348A">
        <w:rPr>
          <w:b w:val="0"/>
          <w:bCs w:val="0"/>
        </w:rPr>
        <w:t>não tive sucesso</w:t>
      </w:r>
      <w:r w:rsidRPr="004B348A">
        <w:rPr>
          <w:b w:val="0"/>
          <w:bCs w:val="0"/>
        </w:rPr>
        <w:t xml:space="preserve">, tendo recebido respostas negativas por parte das empresas, logo a ideia de estagiar numa empresa especializada </w:t>
      </w:r>
      <w:r w:rsidR="00640516" w:rsidRPr="004B348A">
        <w:rPr>
          <w:b w:val="0"/>
          <w:bCs w:val="0"/>
        </w:rPr>
        <w:t xml:space="preserve">em </w:t>
      </w:r>
      <w:r w:rsidRPr="004B348A">
        <w:rPr>
          <w:b w:val="0"/>
          <w:bCs w:val="0"/>
        </w:rPr>
        <w:t xml:space="preserve">tradução não parecia promissora. </w:t>
      </w:r>
    </w:p>
    <w:p w14:paraId="21017B21" w14:textId="5B43C1FB" w:rsidR="00AF6CC6" w:rsidRPr="004B348A" w:rsidRDefault="008D558A" w:rsidP="001A08B5">
      <w:pPr>
        <w:pStyle w:val="Texto"/>
        <w:ind w:firstLine="708"/>
        <w:rPr>
          <w:b w:val="0"/>
          <w:bCs w:val="0"/>
        </w:rPr>
      </w:pPr>
      <w:r w:rsidRPr="004B348A">
        <w:rPr>
          <w:b w:val="0"/>
          <w:bCs w:val="0"/>
        </w:rPr>
        <w:t>Entretanto</w:t>
      </w:r>
      <w:r w:rsidR="00AF6CC6" w:rsidRPr="004B348A">
        <w:rPr>
          <w:b w:val="0"/>
          <w:bCs w:val="0"/>
        </w:rPr>
        <w:t xml:space="preserve">, em dezembro </w:t>
      </w:r>
      <w:r w:rsidR="00192230" w:rsidRPr="004B348A">
        <w:rPr>
          <w:b w:val="0"/>
          <w:bCs w:val="0"/>
        </w:rPr>
        <w:t>tomei conhecimento de que</w:t>
      </w:r>
      <w:r w:rsidR="00AF6CC6" w:rsidRPr="004B348A">
        <w:rPr>
          <w:b w:val="0"/>
          <w:bCs w:val="0"/>
        </w:rPr>
        <w:t xml:space="preserve"> a Casa dos Livros </w:t>
      </w:r>
      <w:r w:rsidR="00192230" w:rsidRPr="004B348A">
        <w:rPr>
          <w:b w:val="0"/>
          <w:bCs w:val="0"/>
        </w:rPr>
        <w:t>procurava</w:t>
      </w:r>
      <w:r w:rsidR="00AF6CC6" w:rsidRPr="004B348A">
        <w:rPr>
          <w:b w:val="0"/>
          <w:bCs w:val="0"/>
        </w:rPr>
        <w:t xml:space="preserve"> </w:t>
      </w:r>
      <w:r w:rsidR="00192230" w:rsidRPr="004B348A">
        <w:rPr>
          <w:b w:val="0"/>
          <w:bCs w:val="0"/>
        </w:rPr>
        <w:t>um(a) estagiário(a)</w:t>
      </w:r>
      <w:r w:rsidR="00AF6CC6" w:rsidRPr="004B348A">
        <w:rPr>
          <w:b w:val="0"/>
          <w:bCs w:val="0"/>
        </w:rPr>
        <w:t xml:space="preserve"> </w:t>
      </w:r>
      <w:r w:rsidR="00D46EAB" w:rsidRPr="004B348A">
        <w:rPr>
          <w:b w:val="0"/>
          <w:bCs w:val="0"/>
        </w:rPr>
        <w:t>com aptidões para a tradução do seu website oficial e, constituindo esta uma oportunidade na área de interesse</w:t>
      </w:r>
      <w:r w:rsidR="00A51FC6">
        <w:rPr>
          <w:b w:val="0"/>
          <w:bCs w:val="0"/>
        </w:rPr>
        <w:t>, e</w:t>
      </w:r>
      <w:r w:rsidR="00D46EAB" w:rsidRPr="004B348A">
        <w:rPr>
          <w:b w:val="0"/>
          <w:bCs w:val="0"/>
        </w:rPr>
        <w:t xml:space="preserve"> </w:t>
      </w:r>
      <w:r w:rsidR="00A51FC6">
        <w:rPr>
          <w:b w:val="0"/>
          <w:bCs w:val="0"/>
        </w:rPr>
        <w:t>e</w:t>
      </w:r>
      <w:r w:rsidR="00330FD4" w:rsidRPr="004B348A">
        <w:rPr>
          <w:b w:val="0"/>
          <w:bCs w:val="0"/>
        </w:rPr>
        <w:t>nviei</w:t>
      </w:r>
      <w:r w:rsidR="00D46EAB" w:rsidRPr="004B348A">
        <w:rPr>
          <w:b w:val="0"/>
          <w:bCs w:val="0"/>
        </w:rPr>
        <w:t xml:space="preserve"> uma candidatura de estágio com o meu currículo em anexo</w:t>
      </w:r>
      <w:r w:rsidR="00E347A7" w:rsidRPr="004B348A">
        <w:rPr>
          <w:b w:val="0"/>
          <w:bCs w:val="0"/>
        </w:rPr>
        <w:t xml:space="preserve"> e, </w:t>
      </w:r>
      <w:r w:rsidR="00330FD4" w:rsidRPr="004B348A">
        <w:rPr>
          <w:b w:val="0"/>
          <w:bCs w:val="0"/>
        </w:rPr>
        <w:t>ainda nesse mês</w:t>
      </w:r>
      <w:r w:rsidR="00E347A7" w:rsidRPr="004B348A">
        <w:rPr>
          <w:b w:val="0"/>
          <w:bCs w:val="0"/>
        </w:rPr>
        <w:t>, obtive uma resposta positiva.</w:t>
      </w:r>
      <w:r w:rsidR="00D46EAB" w:rsidRPr="004B348A">
        <w:rPr>
          <w:b w:val="0"/>
          <w:bCs w:val="0"/>
        </w:rPr>
        <w:t xml:space="preserve"> </w:t>
      </w:r>
      <w:r w:rsidR="00E347A7" w:rsidRPr="004B348A">
        <w:rPr>
          <w:b w:val="0"/>
          <w:bCs w:val="0"/>
        </w:rPr>
        <w:t>Seguiu-se</w:t>
      </w:r>
      <w:r w:rsidR="00AF6CC6" w:rsidRPr="004B348A">
        <w:rPr>
          <w:b w:val="0"/>
          <w:bCs w:val="0"/>
        </w:rPr>
        <w:t xml:space="preserve"> </w:t>
      </w:r>
      <w:r w:rsidR="00E347A7" w:rsidRPr="004B348A">
        <w:rPr>
          <w:b w:val="0"/>
          <w:bCs w:val="0"/>
        </w:rPr>
        <w:t>a</w:t>
      </w:r>
      <w:r w:rsidR="00AF6CC6" w:rsidRPr="004B348A">
        <w:rPr>
          <w:b w:val="0"/>
          <w:bCs w:val="0"/>
        </w:rPr>
        <w:t xml:space="preserve"> elaboração e assinatura de um protocolo de estágio entre a </w:t>
      </w:r>
      <w:r w:rsidR="00102467" w:rsidRPr="004B348A">
        <w:rPr>
          <w:b w:val="0"/>
          <w:bCs w:val="0"/>
        </w:rPr>
        <w:t>Casa dos Livros</w:t>
      </w:r>
      <w:r w:rsidR="00AF6CC6" w:rsidRPr="004B348A">
        <w:rPr>
          <w:b w:val="0"/>
          <w:bCs w:val="0"/>
        </w:rPr>
        <w:t xml:space="preserve">, a FLUP e </w:t>
      </w:r>
      <w:r w:rsidR="00A51FC6">
        <w:rPr>
          <w:b w:val="0"/>
          <w:bCs w:val="0"/>
        </w:rPr>
        <w:t>eu própria</w:t>
      </w:r>
      <w:r w:rsidR="00102467" w:rsidRPr="004B348A">
        <w:rPr>
          <w:b w:val="0"/>
          <w:bCs w:val="0"/>
        </w:rPr>
        <w:t>. Neste documento</w:t>
      </w:r>
      <w:r w:rsidR="00AF6CC6" w:rsidRPr="004B348A">
        <w:rPr>
          <w:b w:val="0"/>
          <w:bCs w:val="0"/>
        </w:rPr>
        <w:t xml:space="preserve"> ficaram acordadas as datas, regime, horário e tarefas do estágio. </w:t>
      </w:r>
    </w:p>
    <w:p w14:paraId="5B8F5BEB" w14:textId="77777777" w:rsidR="00B6331E" w:rsidRPr="00B6331E" w:rsidRDefault="00B6331E" w:rsidP="00B6331E"/>
    <w:p w14:paraId="2A5187FA" w14:textId="1FB0DD72" w:rsidR="00EA052B" w:rsidRPr="00EA052B" w:rsidRDefault="00EA052B" w:rsidP="00EA052B">
      <w:pPr>
        <w:pStyle w:val="Ttulo2"/>
        <w:numPr>
          <w:ilvl w:val="0"/>
          <w:numId w:val="0"/>
        </w:numPr>
        <w:ind w:left="426" w:firstLine="282"/>
        <w:rPr>
          <w:sz w:val="24"/>
          <w:szCs w:val="24"/>
        </w:rPr>
      </w:pPr>
      <w:r>
        <w:rPr>
          <w:sz w:val="24"/>
          <w:szCs w:val="24"/>
        </w:rPr>
        <w:t xml:space="preserve">1.2. </w:t>
      </w:r>
      <w:r w:rsidR="003A1C2B" w:rsidRPr="004B348A">
        <w:rPr>
          <w:sz w:val="24"/>
          <w:szCs w:val="24"/>
        </w:rPr>
        <w:t>Sobre a entidade de acolhimento</w:t>
      </w:r>
    </w:p>
    <w:p w14:paraId="09028E5F" w14:textId="5CE336CB" w:rsidR="00E81F7E" w:rsidRDefault="003154AE" w:rsidP="00E81F7E">
      <w:pPr>
        <w:ind w:firstLine="708"/>
        <w:jc w:val="both"/>
      </w:pPr>
      <w:r>
        <w:t>O</w:t>
      </w:r>
      <w:r w:rsidR="00E81F7E">
        <w:t xml:space="preserve"> </w:t>
      </w:r>
      <w:hyperlink r:id="rId11" w:history="1">
        <w:r w:rsidR="00E81F7E" w:rsidRPr="00A9153E">
          <w:rPr>
            <w:rStyle w:val="Hiperligao"/>
            <w:color w:val="auto"/>
            <w:u w:val="none"/>
          </w:rPr>
          <w:t>Centro de Estudos da Cultura em Portugal da Universidade do Porto (CECUP)</w:t>
        </w:r>
      </w:hyperlink>
      <w:r w:rsidR="00E81F7E" w:rsidRPr="00A9153E">
        <w:t xml:space="preserve"> foi instituíd</w:t>
      </w:r>
      <w:r w:rsidRPr="00A9153E">
        <w:t>o</w:t>
      </w:r>
      <w:r w:rsidR="00E81F7E" w:rsidRPr="00A9153E">
        <w:t xml:space="preserve"> no </w:t>
      </w:r>
      <w:hyperlink r:id="rId12" w:history="1">
        <w:r w:rsidRPr="00A9153E">
          <w:rPr>
            <w:rStyle w:val="Hiperligao"/>
            <w:color w:val="auto"/>
            <w:u w:val="none"/>
          </w:rPr>
          <w:t>r</w:t>
        </w:r>
        <w:r w:rsidR="00E81F7E" w:rsidRPr="00A9153E">
          <w:rPr>
            <w:rStyle w:val="Hiperligao"/>
            <w:color w:val="auto"/>
            <w:u w:val="none"/>
          </w:rPr>
          <w:t xml:space="preserve">egulamento </w:t>
        </w:r>
        <w:r w:rsidRPr="00A9153E">
          <w:rPr>
            <w:rStyle w:val="Hiperligao"/>
            <w:color w:val="auto"/>
            <w:u w:val="none"/>
          </w:rPr>
          <w:t>o</w:t>
        </w:r>
        <w:r w:rsidR="00E81F7E" w:rsidRPr="00A9153E">
          <w:rPr>
            <w:rStyle w:val="Hiperligao"/>
            <w:color w:val="auto"/>
            <w:u w:val="none"/>
          </w:rPr>
          <w:t xml:space="preserve">rgânico da Faculdade de Letras </w:t>
        </w:r>
        <w:r w:rsidR="00EC0C73" w:rsidRPr="00A9153E">
          <w:rPr>
            <w:rStyle w:val="Hiperligao"/>
            <w:color w:val="auto"/>
            <w:u w:val="none"/>
          </w:rPr>
          <w:t>da Universidade do Porto</w:t>
        </w:r>
      </w:hyperlink>
      <w:r w:rsidR="00EC0C73">
        <w:t xml:space="preserve"> </w:t>
      </w:r>
      <w:r w:rsidR="00E81F7E">
        <w:t xml:space="preserve">no ano de 2017 após </w:t>
      </w:r>
      <w:r w:rsidR="00B65E77">
        <w:t>a entrega, em regime de comodato, d</w:t>
      </w:r>
      <w:r w:rsidR="00E81F7E">
        <w:t xml:space="preserve">o </w:t>
      </w:r>
      <w:r w:rsidR="00B65E77">
        <w:t>A</w:t>
      </w:r>
      <w:r w:rsidR="00E81F7E">
        <w:t xml:space="preserve">cervo </w:t>
      </w:r>
      <w:r w:rsidR="00B65E77">
        <w:t>D</w:t>
      </w:r>
      <w:r w:rsidR="00E81F7E">
        <w:t>ocumental de Vasco Graça Moura à Faculdade</w:t>
      </w:r>
      <w:r w:rsidR="00126085">
        <w:t xml:space="preserve"> de Letras</w:t>
      </w:r>
      <w:r w:rsidR="00E81F7E">
        <w:t>. Em 2022</w:t>
      </w:r>
      <w:r w:rsidR="009A5B36">
        <w:t xml:space="preserve">, este espaço de cultura </w:t>
      </w:r>
      <w:r w:rsidR="00E81F7E">
        <w:t>foi oficialmente inaugurad</w:t>
      </w:r>
      <w:r w:rsidR="009A5B36">
        <w:t>o, com o significativo nome de Casa dos Livros</w:t>
      </w:r>
      <w:r w:rsidR="00F67D18">
        <w:t>,</w:t>
      </w:r>
      <w:r w:rsidR="00B85061">
        <w:t xml:space="preserve"> proveniente d</w:t>
      </w:r>
      <w:r w:rsidR="00245BA7">
        <w:t>o nome</w:t>
      </w:r>
      <w:r w:rsidR="00C70641">
        <w:t xml:space="preserve"> do espaço pessoal de trabalho e criação de</w:t>
      </w:r>
      <w:r w:rsidR="00B85061">
        <w:t xml:space="preserve"> Vasco Graç</w:t>
      </w:r>
      <w:r w:rsidR="00F67D18">
        <w:t>a Moura,</w:t>
      </w:r>
      <w:r w:rsidR="00E81F7E">
        <w:t xml:space="preserve"> no recém restaurado Palacete Burmester</w:t>
      </w:r>
      <w:r w:rsidR="005A2BD9">
        <w:t>, sito na</w:t>
      </w:r>
      <w:r w:rsidR="00E81F7E">
        <w:t xml:space="preserve"> Rua Campo Alegre,</w:t>
      </w:r>
      <w:r w:rsidR="005A2BD9">
        <w:t xml:space="preserve"> na cidade do</w:t>
      </w:r>
      <w:r w:rsidR="00E81F7E">
        <w:t xml:space="preserve"> Porto. </w:t>
      </w:r>
    </w:p>
    <w:p w14:paraId="321DC6B8" w14:textId="0368F2B6" w:rsidR="005A2BD9" w:rsidRDefault="005A2BD9" w:rsidP="00E81F7E">
      <w:pPr>
        <w:ind w:firstLine="708"/>
        <w:jc w:val="both"/>
      </w:pPr>
      <w:r>
        <w:lastRenderedPageBreak/>
        <w:t xml:space="preserve">Inicialmente, </w:t>
      </w:r>
      <w:r w:rsidR="00E2599D">
        <w:t xml:space="preserve">a Direção do Centro esteve diretamente sob a alçada da Direção da FLUP, ou seja, a Diretora da FLUP, Professora Doutora Fernanda Ribeiro, era igualmente a Diretora da Casa dos Livros. A mudança de Direção na FLUP significou para a Casa dos Livros a nomeação de um professor responsável por este Centro, o Professor Doutor Mário Barroca, Subdiretor da FLUP. </w:t>
      </w:r>
    </w:p>
    <w:p w14:paraId="421C7DD2" w14:textId="1BB890F5" w:rsidR="00E81F7E" w:rsidRDefault="00E81F7E" w:rsidP="00E81F7E">
      <w:pPr>
        <w:ind w:firstLine="708"/>
        <w:jc w:val="both"/>
      </w:pPr>
      <w:r>
        <w:t xml:space="preserve">O nome do CECUP </w:t>
      </w:r>
      <w:r w:rsidR="00FB1465">
        <w:t>e o espaço central da Casa – a Sala Vasco Graça Moura, única sala de exposição permanente – são representativos da ligação deste espaço à figura</w:t>
      </w:r>
      <w:r w:rsidR="001941B7">
        <w:t xml:space="preserve"> de Vasco Graça Moura. Contudo, com o passar do tempo, a Casa dos Livros foi incorporando outros espólios. </w:t>
      </w:r>
    </w:p>
    <w:p w14:paraId="5A13BAAD" w14:textId="17100D52" w:rsidR="00E81F7E" w:rsidRDefault="00E81F7E" w:rsidP="00E81F7E">
      <w:pPr>
        <w:ind w:firstLine="708"/>
        <w:jc w:val="both"/>
      </w:pPr>
      <w:r>
        <w:t xml:space="preserve">Atualmente, encontram-se </w:t>
      </w:r>
      <w:r w:rsidR="001941B7">
        <w:t xml:space="preserve">ali </w:t>
      </w:r>
      <w:r>
        <w:t xml:space="preserve">acervos de grandes figuras da literatura e cultura portuguesa, </w:t>
      </w:r>
      <w:r w:rsidR="006150ED">
        <w:t xml:space="preserve">como: </w:t>
      </w:r>
      <w:r>
        <w:t xml:space="preserve"> Ana Luísa Amaral, Eugénio de Andrade, Júlio Maria dos Reis Pereira</w:t>
      </w:r>
      <w:r w:rsidR="006150ED">
        <w:t xml:space="preserve"> |</w:t>
      </w:r>
      <w:r>
        <w:t xml:space="preserve"> Saúl Dias, Herberto Helder, Manuel António Pina, Maria Virgínia Monteiro, Óscar Lopes, António Cortesão</w:t>
      </w:r>
      <w:r w:rsidR="00B46BCF">
        <w:t xml:space="preserve">, </w:t>
      </w:r>
      <w:r>
        <w:t>Humberto Baquero Moreno</w:t>
      </w:r>
      <w:r w:rsidR="00B46BCF">
        <w:t>, Francisco Laranjo</w:t>
      </w:r>
      <w:r>
        <w:t xml:space="preserve">. Os </w:t>
      </w:r>
      <w:r w:rsidR="00B46BCF">
        <w:t>Espólios</w:t>
      </w:r>
      <w:r>
        <w:t xml:space="preserve"> englobam desde documentos não publicados e manuscritos a peças de mobiliário, pinturas</w:t>
      </w:r>
      <w:r w:rsidR="000437DA">
        <w:t xml:space="preserve"> ou, </w:t>
      </w:r>
      <w:r>
        <w:t>esculturas</w:t>
      </w:r>
      <w:r w:rsidR="000437DA">
        <w:t>.</w:t>
      </w:r>
    </w:p>
    <w:p w14:paraId="41ED7370" w14:textId="014BC856" w:rsidR="00E81F7E" w:rsidRDefault="00E81F7E" w:rsidP="00E81F7E">
      <w:pPr>
        <w:ind w:firstLine="708"/>
        <w:jc w:val="both"/>
      </w:pPr>
      <w:r>
        <w:t>A Casa dos Livros foi criad</w:t>
      </w:r>
      <w:r w:rsidR="00B46BCF">
        <w:t>a</w:t>
      </w:r>
      <w:r>
        <w:t xml:space="preserve"> com o intuito de receber</w:t>
      </w:r>
      <w:r w:rsidR="00B46BCF">
        <w:t xml:space="preserve">, tratar, preservar, valorizar e promover de </w:t>
      </w:r>
      <w:r w:rsidR="00F81926">
        <w:t>forma integral ou individual os Acervos à sua guarda.</w:t>
      </w:r>
      <w:r>
        <w:t xml:space="preserve"> </w:t>
      </w:r>
      <w:r w:rsidR="00F81926">
        <w:t xml:space="preserve">Nesse sentido, permite a todos a consulta dos livros dos Espólios. Tendo em conta o carácter insubstituível dos livros (pois apresentam dedicatórias, anotações manuscritas, …), não permite empréstimos. </w:t>
      </w:r>
    </w:p>
    <w:p w14:paraId="4D725B71" w14:textId="7577AC01" w:rsidR="00E81F7E" w:rsidRDefault="00BE2F91" w:rsidP="00E81F7E">
      <w:pPr>
        <w:ind w:firstLine="708"/>
        <w:jc w:val="both"/>
      </w:pPr>
      <w:r>
        <w:t xml:space="preserve">Para além desta vertente, </w:t>
      </w:r>
      <w:r w:rsidR="00841EDB">
        <w:t>organiza, em torno desses Espólios, exposições, palestras, visitas guiadas</w:t>
      </w:r>
      <w:r w:rsidR="00A45808">
        <w:t xml:space="preserve"> e </w:t>
      </w:r>
      <w:r w:rsidR="00841EDB">
        <w:t>aulas abertas, tanto para</w:t>
      </w:r>
      <w:r w:rsidR="006D33B9">
        <w:t xml:space="preserve"> o público nacional como estrangeiro. O local encontra-se aberto ao público, t</w:t>
      </w:r>
      <w:r w:rsidR="00315625">
        <w:t xml:space="preserve">anto para a visita do espaço como para consulta dos Acervos, de </w:t>
      </w:r>
      <w:r w:rsidR="00D46EE4">
        <w:t xml:space="preserve">segunda-feira a sexta-feira (exceto feriados), das 14h30 às 17h30. </w:t>
      </w:r>
    </w:p>
    <w:p w14:paraId="48A55033" w14:textId="77777777" w:rsidR="00E81F7E" w:rsidRPr="00E81F7E" w:rsidRDefault="00E81F7E" w:rsidP="00E81F7E"/>
    <w:p w14:paraId="1C084C60" w14:textId="77777777" w:rsidR="004A7365" w:rsidRDefault="004A7365" w:rsidP="00F85991">
      <w:pPr>
        <w:jc w:val="both"/>
      </w:pPr>
    </w:p>
    <w:p w14:paraId="64587F05" w14:textId="77777777" w:rsidR="003618D2" w:rsidRDefault="003618D2" w:rsidP="00F85991">
      <w:pPr>
        <w:jc w:val="both"/>
      </w:pPr>
    </w:p>
    <w:p w14:paraId="62475ABC" w14:textId="09CB711A" w:rsidR="00F43E78" w:rsidRPr="004B348A" w:rsidRDefault="00783733" w:rsidP="0081786F">
      <w:pPr>
        <w:pStyle w:val="Ttulo1"/>
        <w:rPr>
          <w:b/>
          <w:bCs w:val="0"/>
        </w:rPr>
      </w:pPr>
      <w:r w:rsidRPr="004B348A">
        <w:rPr>
          <w:b/>
          <w:bCs w:val="0"/>
        </w:rPr>
        <w:lastRenderedPageBreak/>
        <w:t xml:space="preserve">Descrição geral do estágio curricular </w:t>
      </w:r>
    </w:p>
    <w:p w14:paraId="58E97FF0" w14:textId="61605C12" w:rsidR="00DE0262" w:rsidRDefault="00DE0262" w:rsidP="002474B6">
      <w:pPr>
        <w:ind w:firstLine="708"/>
        <w:jc w:val="both"/>
      </w:pPr>
      <w:r>
        <w:t>O capítulo dois está dividido em diferentes subcapítulos que referem diferentes aspetos do estágio. O subcapítulo 2.1. está dividido em duas partes “2.2.1</w:t>
      </w:r>
      <w:r w:rsidR="00485F0B">
        <w:t xml:space="preserve"> </w:t>
      </w:r>
      <w:r>
        <w:t>Estágio curricular” e “2.2.2. Duração do estágio, regime e funções”. A primeira parte tem o objetivo de identificar elementos relativos à duração, regime e funções desempenhadas no decorrer do estágio curricular na Casa dos Livros. Na segunda parte do ponto 2.1. identificadas as condições de trabalho conce</w:t>
      </w:r>
      <w:r w:rsidR="00DA49C5">
        <w:t>d</w:t>
      </w:r>
      <w:r>
        <w:t xml:space="preserve">idas à estudante no período de três meses e duas semanas no Palacete Burmester. </w:t>
      </w:r>
    </w:p>
    <w:p w14:paraId="10DE008B" w14:textId="4FD0A638" w:rsidR="00DE0262" w:rsidRDefault="00DE0262" w:rsidP="00DE0262">
      <w:pPr>
        <w:ind w:firstLine="708"/>
        <w:jc w:val="both"/>
      </w:pPr>
      <w:r>
        <w:t xml:space="preserve">O subcapítulo 2.2. “Tarefas desenvolvidas” expõe de forma geral os trabalhos elaborados durante o período indicado, posteriormente analisados, indicando a sua tipologia e género textual. </w:t>
      </w:r>
    </w:p>
    <w:p w14:paraId="2FC78C9E" w14:textId="10310510" w:rsidR="00DE0262" w:rsidRDefault="00DE0262" w:rsidP="00DE0262">
      <w:pPr>
        <w:ind w:firstLine="708"/>
        <w:jc w:val="both"/>
      </w:pPr>
      <w:r>
        <w:t>O subcapítulo “2.</w:t>
      </w:r>
      <w:r w:rsidR="00DA49C5">
        <w:t>3</w:t>
      </w:r>
      <w:r>
        <w:t>. Produtividade de trabalho” visa analisar a produtividade no decorrer dos meses de estágio, uma vez que uns dos objetivos desta experiência estão relacionados com a questão da produtividade na tradução.</w:t>
      </w:r>
    </w:p>
    <w:p w14:paraId="156A651D" w14:textId="66138710" w:rsidR="00DE0262" w:rsidRDefault="00DE0262" w:rsidP="00DE0262">
      <w:pPr>
        <w:ind w:firstLine="708"/>
        <w:jc w:val="both"/>
      </w:pPr>
      <w:r>
        <w:t>De seguida, o ponto “2.</w:t>
      </w:r>
      <w:r w:rsidR="00DA49C5">
        <w:t>4.</w:t>
      </w:r>
      <w:r>
        <w:t xml:space="preserve"> Tipologia e género dos textos trabalhados” tem o intuito de analisar as tipologias e géneros textuais dos textos traduzidos com mais detalhe, de forma que seja posteriormente possível entender melhor as escolhas tradutórias e variação da sua produtividade. </w:t>
      </w:r>
    </w:p>
    <w:p w14:paraId="2DB5C99A" w14:textId="799AAEAB" w:rsidR="00DE0262" w:rsidRDefault="003C0ED9" w:rsidP="00DE0262">
      <w:pPr>
        <w:ind w:firstLine="708"/>
        <w:jc w:val="both"/>
      </w:pPr>
      <w:r>
        <w:t>A e</w:t>
      </w:r>
      <w:r w:rsidR="00DE0262">
        <w:t xml:space="preserve">ste ponto segue-se </w:t>
      </w:r>
      <w:r>
        <w:t>o</w:t>
      </w:r>
      <w:r w:rsidR="00DE0262">
        <w:t xml:space="preserve"> ponto “2.</w:t>
      </w:r>
      <w:r w:rsidR="00DA49C5">
        <w:t>5</w:t>
      </w:r>
      <w:r w:rsidR="00DE0262">
        <w:t>. Ferramentas de tradução e revisão”</w:t>
      </w:r>
      <w:r>
        <w:t>,</w:t>
      </w:r>
      <w:r w:rsidR="00DE0262">
        <w:t xml:space="preserve"> que indica as ferramentas utilizadas para a tradução, sendo que não estagiei numa empresa especializada na área. O capítulo dois conclui com o subcapítulo “2.</w:t>
      </w:r>
      <w:r w:rsidR="00DA49C5">
        <w:t>6</w:t>
      </w:r>
      <w:r w:rsidR="00DE0262">
        <w:t xml:space="preserve">. Apreciação global do estágio” que visa dar a opinião que tive acerca deste período. </w:t>
      </w:r>
    </w:p>
    <w:p w14:paraId="2FBF4C93" w14:textId="77777777" w:rsidR="00DE0262" w:rsidRPr="00DE0262" w:rsidRDefault="00DE0262" w:rsidP="00DE0262"/>
    <w:p w14:paraId="6451293F" w14:textId="77777777" w:rsidR="00EB56E8" w:rsidRPr="004B348A" w:rsidRDefault="00EB56E8" w:rsidP="0081786F">
      <w:pPr>
        <w:pStyle w:val="Ttulo2"/>
        <w:rPr>
          <w:b/>
          <w:bCs w:val="0"/>
        </w:rPr>
      </w:pPr>
      <w:r w:rsidRPr="004B348A">
        <w:rPr>
          <w:b/>
          <w:bCs w:val="0"/>
        </w:rPr>
        <w:t>Estágio curricular</w:t>
      </w:r>
    </w:p>
    <w:p w14:paraId="18A83FD7" w14:textId="4BFD1703" w:rsidR="00EB56E8" w:rsidRPr="00F5634B" w:rsidRDefault="00EB56E8" w:rsidP="004F0F65">
      <w:pPr>
        <w:pStyle w:val="Ttulo3"/>
      </w:pPr>
      <w:r>
        <w:t xml:space="preserve">Duração do estágio, regime e </w:t>
      </w:r>
      <w:r w:rsidR="00DB57A7">
        <w:t>funções</w:t>
      </w:r>
    </w:p>
    <w:p w14:paraId="09A5C871" w14:textId="77777777" w:rsidR="00EB56E8" w:rsidRDefault="00EB56E8" w:rsidP="004F0F65">
      <w:pPr>
        <w:ind w:firstLine="709"/>
        <w:jc w:val="both"/>
      </w:pPr>
      <w:r>
        <w:t xml:space="preserve">O estágio curricular na Casa dos Livros – Centro de Estudos em Portugal da Universidade do Porto (CECUP) teve a duração de 3 meses e 2 semanas, com início no </w:t>
      </w:r>
      <w:r>
        <w:lastRenderedPageBreak/>
        <w:t xml:space="preserve">dia 5 de fevereiro e término a 17 de maio. O estágio realizou-se em regime presencial no Palacete Burmester, sede da Casa dos Livros e com horário flexível. </w:t>
      </w:r>
    </w:p>
    <w:p w14:paraId="38074668" w14:textId="459DEB41" w:rsidR="00EB56E8" w:rsidRDefault="00EB56E8" w:rsidP="004F0F65">
      <w:pPr>
        <w:ind w:firstLine="709"/>
        <w:jc w:val="both"/>
      </w:pPr>
      <w:r>
        <w:t xml:space="preserve">Durante o estágio curricular detive a função de tradutora estagiária </w:t>
      </w:r>
      <w:r w:rsidR="00EF5972">
        <w:t>sendo as</w:t>
      </w:r>
      <w:r>
        <w:t xml:space="preserve"> línguas de trabalho inglês e </w:t>
      </w:r>
      <w:r w:rsidR="001B6DD1">
        <w:t xml:space="preserve">o </w:t>
      </w:r>
      <w:r>
        <w:t xml:space="preserve">português. Todas as traduções foram feitas do português europeu para o inglês, americano ou britânico dependendo das instruções fornecidas relativamente </w:t>
      </w:r>
      <w:r w:rsidR="001B6DD1">
        <w:t>ao que se pretendia com a tradução</w:t>
      </w:r>
      <w:r>
        <w:t>.</w:t>
      </w:r>
    </w:p>
    <w:p w14:paraId="0A24D5D5" w14:textId="77777777" w:rsidR="00EB56E8" w:rsidRDefault="00EB56E8" w:rsidP="004F0F65">
      <w:pPr>
        <w:jc w:val="both"/>
      </w:pPr>
    </w:p>
    <w:p w14:paraId="422BFBE2" w14:textId="77777777" w:rsidR="00EB56E8" w:rsidRDefault="00EB56E8" w:rsidP="0081786F">
      <w:pPr>
        <w:pStyle w:val="Ttulo3"/>
      </w:pPr>
      <w:r>
        <w:t>Condições de trabalho</w:t>
      </w:r>
    </w:p>
    <w:p w14:paraId="2C6AED16" w14:textId="3E2BD269" w:rsidR="00EB56E8" w:rsidRDefault="00EB56E8" w:rsidP="004F0F65">
      <w:pPr>
        <w:ind w:firstLine="709"/>
        <w:jc w:val="both"/>
      </w:pPr>
      <w:r>
        <w:t>Um outro ponto pertinente resulta das condições de trabalho que</w:t>
      </w:r>
      <w:r w:rsidR="00524924">
        <w:t>,</w:t>
      </w:r>
      <w:r>
        <w:t xml:space="preserve"> a meu ver são</w:t>
      </w:r>
      <w:r w:rsidR="00524924">
        <w:t xml:space="preserve"> de</w:t>
      </w:r>
      <w:r>
        <w:t xml:space="preserve"> </w:t>
      </w:r>
      <w:r w:rsidR="00524924">
        <w:t>importante menção</w:t>
      </w:r>
      <w:r>
        <w:t xml:space="preserve"> no presente relatório. Antes de tudo gostava de esclarecer que durante o estágio a equipa da Casa dos Livros e a minha orientadora demonstraram sempre disponibilidade no caso de dúvida ou problemas que surgissem relativos ao estágio. Visto que o estágio não foi realizado numa empresa de tradução eventualmente poderá diferir de estágios realizados em empresas especializadas na tradução. </w:t>
      </w:r>
    </w:p>
    <w:p w14:paraId="1D16329F" w14:textId="52317BDF" w:rsidR="00EB56E8" w:rsidRDefault="00EB56E8" w:rsidP="004F0F65">
      <w:pPr>
        <w:ind w:firstLine="709"/>
        <w:jc w:val="both"/>
      </w:pPr>
      <w:r>
        <w:t>No primeiro dia de estágio foi-me atribuída uma sala onde poderia realizar todo o meu trabalho. A equipa da Casa dos Livros disponibilizou também o uso de dicionários presentes no palacete caso a necessidade de consulta</w:t>
      </w:r>
      <w:r w:rsidR="00524924">
        <w:t xml:space="preserve"> se verificasse</w:t>
      </w:r>
      <w:r>
        <w:t xml:space="preserve">. </w:t>
      </w:r>
    </w:p>
    <w:p w14:paraId="1BA3FDB9" w14:textId="2E449C83" w:rsidR="00257888" w:rsidRDefault="00EB56E8" w:rsidP="004F0F65">
      <w:pPr>
        <w:ind w:firstLine="709"/>
        <w:jc w:val="both"/>
      </w:pPr>
      <w:r>
        <w:t>No decorrer do estágio utilizei o meu computador pessoal</w:t>
      </w:r>
      <w:r w:rsidRPr="00DA2E14">
        <w:t xml:space="preserve"> </w:t>
      </w:r>
      <w:r>
        <w:t xml:space="preserve">para realizar as tarefas de tradução e de pesquisa. </w:t>
      </w:r>
      <w:r w:rsidR="00524924">
        <w:t>Neste</w:t>
      </w:r>
      <w:r>
        <w:t xml:space="preserve"> efetuava as traduções com apoio de ferramentas e programas disponíveis </w:t>
      </w:r>
      <w:r w:rsidR="00524924">
        <w:t>cujo</w:t>
      </w:r>
      <w:r>
        <w:t xml:space="preserve"> acesso </w:t>
      </w:r>
      <w:r w:rsidR="00524924">
        <w:t xml:space="preserve">era </w:t>
      </w:r>
      <w:r>
        <w:t xml:space="preserve">livre e online, </w:t>
      </w:r>
      <w:r w:rsidR="00524924">
        <w:t>a identificar:</w:t>
      </w:r>
      <w:r>
        <w:t xml:space="preserve"> </w:t>
      </w:r>
      <w:r w:rsidRPr="00307E6F">
        <w:rPr>
          <w:i/>
          <w:iCs/>
        </w:rPr>
        <w:t>MemoQ 4FREE, Grammarly</w:t>
      </w:r>
      <w:r>
        <w:t xml:space="preserve">, </w:t>
      </w:r>
      <w:r w:rsidRPr="00307E6F">
        <w:rPr>
          <w:i/>
          <w:iCs/>
        </w:rPr>
        <w:t>OnlineCorrection e Google Docs</w:t>
      </w:r>
      <w:r>
        <w:t xml:space="preserve">, para além de dicionários de português e multilingues, corpus online e até o recurso à tradução automática como o </w:t>
      </w:r>
      <w:r w:rsidRPr="00307E6F">
        <w:rPr>
          <w:i/>
          <w:iCs/>
        </w:rPr>
        <w:t>DeepL</w:t>
      </w:r>
      <w:r>
        <w:t xml:space="preserve">. </w:t>
      </w:r>
    </w:p>
    <w:p w14:paraId="475A8082" w14:textId="77777777" w:rsidR="00747327" w:rsidRDefault="00747327" w:rsidP="00112F23">
      <w:pPr>
        <w:ind w:firstLine="709"/>
        <w:jc w:val="both"/>
      </w:pPr>
    </w:p>
    <w:p w14:paraId="62475AC8" w14:textId="322ECE5E" w:rsidR="00F65CF8" w:rsidRPr="005862B8" w:rsidRDefault="003A1C2B" w:rsidP="005862B8">
      <w:pPr>
        <w:pStyle w:val="Ttulo1"/>
        <w:numPr>
          <w:ilvl w:val="0"/>
          <w:numId w:val="0"/>
        </w:numPr>
        <w:ind w:left="357" w:hanging="357"/>
        <w:rPr>
          <w:b/>
          <w:bCs w:val="0"/>
        </w:rPr>
      </w:pPr>
      <w:r w:rsidRPr="005862B8">
        <w:rPr>
          <w:b/>
          <w:bCs w:val="0"/>
        </w:rPr>
        <w:t xml:space="preserve">2.2. </w:t>
      </w:r>
      <w:r w:rsidR="00C717FB" w:rsidRPr="005862B8">
        <w:rPr>
          <w:b/>
          <w:bCs w:val="0"/>
        </w:rPr>
        <w:t xml:space="preserve">Tarefas </w:t>
      </w:r>
      <w:r w:rsidR="00094E16" w:rsidRPr="005862B8">
        <w:rPr>
          <w:b/>
          <w:bCs w:val="0"/>
        </w:rPr>
        <w:t>desenvolvidas</w:t>
      </w:r>
    </w:p>
    <w:p w14:paraId="02C3766C" w14:textId="6746BF70" w:rsidR="00D96510" w:rsidRPr="00D021A2" w:rsidRDefault="00D96510" w:rsidP="00E8168F">
      <w:pPr>
        <w:ind w:firstLine="709"/>
        <w:jc w:val="both"/>
      </w:pPr>
      <w:r>
        <w:t>No primeiro dia de estágio a orientadora da Casa dos livros</w:t>
      </w:r>
      <w:r w:rsidR="00A9153E">
        <w:t xml:space="preserve"> mostrou-me </w:t>
      </w:r>
      <w:r>
        <w:t xml:space="preserve">o meu local de trabalho e </w:t>
      </w:r>
      <w:r w:rsidR="00A9153E">
        <w:t xml:space="preserve">apresentou-me </w:t>
      </w:r>
      <w:r>
        <w:t xml:space="preserve">à equipa. Após as apresentações foi-me atribuída a primeira tarefa de tradução, sendo esta a tradução do website oficial da Casa dos Livros. </w:t>
      </w:r>
    </w:p>
    <w:p w14:paraId="1FA2BD57" w14:textId="77777777" w:rsidR="00D96510" w:rsidRDefault="00D96510" w:rsidP="00E8168F">
      <w:pPr>
        <w:pStyle w:val="Ttulo2"/>
        <w:numPr>
          <w:ilvl w:val="0"/>
          <w:numId w:val="0"/>
        </w:numPr>
        <w:ind w:left="142" w:firstLine="567"/>
        <w:rPr>
          <w:sz w:val="24"/>
          <w:szCs w:val="24"/>
        </w:rPr>
      </w:pPr>
      <w:r w:rsidRPr="005862B8">
        <w:rPr>
          <w:sz w:val="24"/>
          <w:szCs w:val="24"/>
        </w:rPr>
        <w:lastRenderedPageBreak/>
        <w:t xml:space="preserve">No total foram realizadas 36 tarefas ao longo do estágio curricular, entre elas 35 traduções e 1 tarefa relacionada com uma possível proposta de reestruturação do website da Casa dos Livros – Centro de Estudos da Cultura em Portugal da Universidade do Porto, a qual está representada no gráfico 1 como “outra”. </w:t>
      </w:r>
    </w:p>
    <w:p w14:paraId="7F68A5BE" w14:textId="77777777" w:rsidR="00E8168F" w:rsidRPr="00E8168F" w:rsidRDefault="00E8168F" w:rsidP="00E8168F"/>
    <w:p w14:paraId="5B978572" w14:textId="68FA8AE3" w:rsidR="00DE0D1E" w:rsidRDefault="00DE0D1E" w:rsidP="00112F23">
      <w:pPr>
        <w:ind w:firstLine="709"/>
        <w:jc w:val="both"/>
      </w:pPr>
      <w:r>
        <w:rPr>
          <w:noProof/>
        </w:rPr>
        <w:drawing>
          <wp:inline distT="0" distB="0" distL="0" distR="0" wp14:anchorId="6EAF0D30" wp14:editId="073BAC46">
            <wp:extent cx="3779520" cy="2118360"/>
            <wp:effectExtent l="0" t="0" r="11430" b="15240"/>
            <wp:docPr id="15139529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0C0987" w14:textId="153054C4" w:rsidR="009D5646" w:rsidRDefault="009D5646" w:rsidP="00112F23">
      <w:pPr>
        <w:jc w:val="both"/>
        <w:rPr>
          <w:szCs w:val="24"/>
        </w:rPr>
      </w:pPr>
      <w:r w:rsidRPr="00E8168F">
        <w:rPr>
          <w:szCs w:val="24"/>
        </w:rPr>
        <w:t>Gráfico 1 – Tarefas realizadas</w:t>
      </w:r>
    </w:p>
    <w:p w14:paraId="086D1582" w14:textId="77777777" w:rsidR="00E8168F" w:rsidRPr="00E8168F" w:rsidRDefault="00E8168F" w:rsidP="00112F23">
      <w:pPr>
        <w:jc w:val="both"/>
        <w:rPr>
          <w:szCs w:val="24"/>
        </w:rPr>
      </w:pPr>
    </w:p>
    <w:p w14:paraId="16461348" w14:textId="20D3C96C" w:rsidR="00F97969" w:rsidRDefault="00F97969" w:rsidP="00112F23">
      <w:pPr>
        <w:jc w:val="both"/>
      </w:pPr>
      <w:r>
        <w:tab/>
        <w:t>Todas as tarefas foram d</w:t>
      </w:r>
      <w:r w:rsidR="006E0175">
        <w:t>e tradução do</w:t>
      </w:r>
      <w:r>
        <w:t xml:space="preserve"> português europeu para o inglês americano ou britânico</w:t>
      </w:r>
      <w:r w:rsidR="00474A8D">
        <w:t>, ou seja</w:t>
      </w:r>
      <w:r w:rsidR="000D008B">
        <w:t>,</w:t>
      </w:r>
      <w:r w:rsidR="00474A8D">
        <w:t xml:space="preserve"> da língua </w:t>
      </w:r>
      <w:r w:rsidR="008667BC">
        <w:t>materna (</w:t>
      </w:r>
      <w:r w:rsidR="0023062D">
        <w:t>português europeu</w:t>
      </w:r>
      <w:r w:rsidR="00474A8D">
        <w:t>) para a segunda língua (</w:t>
      </w:r>
      <w:r w:rsidR="0023062D">
        <w:t>inglês</w:t>
      </w:r>
      <w:r w:rsidR="00474A8D">
        <w:t>)</w:t>
      </w:r>
      <w:r w:rsidR="0023062D">
        <w:t xml:space="preserve">. </w:t>
      </w:r>
    </w:p>
    <w:p w14:paraId="2EF1ECD8" w14:textId="7C008814" w:rsidR="00415827" w:rsidRDefault="000D008B" w:rsidP="00112F23">
      <w:pPr>
        <w:jc w:val="both"/>
      </w:pPr>
      <w:r>
        <w:tab/>
        <w:t xml:space="preserve">Visto que a minha área é da tradução e que o presente relatório de estágio se </w:t>
      </w:r>
      <w:r w:rsidR="006E0175">
        <w:t>centra</w:t>
      </w:r>
      <w:r>
        <w:t xml:space="preserve"> em temas de tradução, </w:t>
      </w:r>
      <w:r w:rsidR="00415827">
        <w:t xml:space="preserve">irei apenas </w:t>
      </w:r>
      <w:r w:rsidR="002054EB">
        <w:t>apresentar</w:t>
      </w:r>
      <w:r w:rsidR="00415827">
        <w:t xml:space="preserve"> as tarefas de tradução desenvolvidas durante estes 3 meses e 2 semanas na Casa dos Livros.</w:t>
      </w:r>
    </w:p>
    <w:p w14:paraId="3CE1517B" w14:textId="18F13622" w:rsidR="008667BC" w:rsidRDefault="008667BC" w:rsidP="00112F23">
      <w:pPr>
        <w:jc w:val="both"/>
      </w:pPr>
      <w:r>
        <w:tab/>
      </w:r>
      <w:r w:rsidR="002054EB">
        <w:t>A primeira tarefa realizada, mencionada no início do capítulo, diz respeito à tradução do website oficial da Casa dos Livros a qual contém 15 250 palavras no texto</w:t>
      </w:r>
      <w:r w:rsidR="002054EB" w:rsidRPr="00A4578F">
        <w:t xml:space="preserve"> </w:t>
      </w:r>
      <w:r w:rsidR="002054EB">
        <w:t>de partida. A tradução teve a duração aproximada de quatro semanas devido a complicações técnica</w:t>
      </w:r>
      <w:r w:rsidR="008E2F7C">
        <w:t>s o</w:t>
      </w:r>
      <w:r w:rsidR="002054EB">
        <w:t xml:space="preserve"> </w:t>
      </w:r>
      <w:r w:rsidR="006C70BE">
        <w:t>que</w:t>
      </w:r>
      <w:r w:rsidR="002054EB">
        <w:t xml:space="preserve"> </w:t>
      </w:r>
      <w:r w:rsidR="00197F98">
        <w:t>ocasionou</w:t>
      </w:r>
      <w:r w:rsidR="002054EB">
        <w:t xml:space="preserve"> </w:t>
      </w:r>
      <w:r w:rsidR="00D01CF3">
        <w:t>diversos, exigindo que o processo de</w:t>
      </w:r>
      <w:r w:rsidR="002054EB">
        <w:t xml:space="preserve"> tradução </w:t>
      </w:r>
      <w:r w:rsidR="00D01CF3">
        <w:t>fosse realizad</w:t>
      </w:r>
      <w:r w:rsidR="00F51C46">
        <w:t>o</w:t>
      </w:r>
      <w:r w:rsidR="00D01CF3">
        <w:t xml:space="preserve"> </w:t>
      </w:r>
      <w:r w:rsidR="002054EB">
        <w:t>manualmente.</w:t>
      </w:r>
    </w:p>
    <w:p w14:paraId="281FC405" w14:textId="5F844E33" w:rsidR="00846685" w:rsidRDefault="00C31AE5" w:rsidP="00112F23">
      <w:pPr>
        <w:jc w:val="both"/>
      </w:pPr>
      <w:r>
        <w:tab/>
      </w:r>
      <w:r w:rsidR="00846685">
        <w:t>No final do mês de fevereiro</w:t>
      </w:r>
      <w:r w:rsidR="00D01CF3">
        <w:t>,</w:t>
      </w:r>
      <w:r w:rsidR="00846685">
        <w:t xml:space="preserve"> foram ainda efetuadas mais duas tarefas de tradução (projeto 2 e 3), que foram iniciadas no último dia de fevereiro e terminadas no </w:t>
      </w:r>
      <w:r w:rsidR="00846685">
        <w:lastRenderedPageBreak/>
        <w:t xml:space="preserve">início do mês de março, logo no gráfico 2 estarão incluídas no mês de março </w:t>
      </w:r>
      <w:r w:rsidR="006C70BE">
        <w:t xml:space="preserve">em vez de no </w:t>
      </w:r>
      <w:r w:rsidR="00846685">
        <w:t xml:space="preserve">mês anterior. O projeto 2 teve no total 1161 palavras e o projeto 3 continha 982 palavras. Estes textos, ao contrário do website, </w:t>
      </w:r>
      <w:r w:rsidR="0016423C">
        <w:t>são de teor</w:t>
      </w:r>
      <w:r w:rsidR="00846685">
        <w:t xml:space="preserve"> </w:t>
      </w:r>
      <w:r w:rsidR="0016423C">
        <w:t>jurídico</w:t>
      </w:r>
      <w:r w:rsidR="00846685">
        <w:t xml:space="preserve"> contendo terminologia mais especializada </w:t>
      </w:r>
      <w:r w:rsidR="00ED2793">
        <w:t>face à primeira tarefa que me foi proposta</w:t>
      </w:r>
      <w:r w:rsidR="00846685">
        <w:t xml:space="preserve">, o que </w:t>
      </w:r>
      <w:r w:rsidR="00ED2793">
        <w:t>se revelou um trabalho mais complexo</w:t>
      </w:r>
      <w:r w:rsidR="00F51C46">
        <w:t xml:space="preserve">. </w:t>
      </w:r>
      <w:r w:rsidR="002946D8">
        <w:t>Assim, colocaram</w:t>
      </w:r>
      <w:r w:rsidR="00F51C46">
        <w:t>-se</w:t>
      </w:r>
      <w:r w:rsidR="0005575A">
        <w:t xml:space="preserve"> algumas</w:t>
      </w:r>
      <w:r w:rsidR="00ED2793">
        <w:t xml:space="preserve"> dificuldades nesta etapa</w:t>
      </w:r>
      <w:r w:rsidR="0005575A">
        <w:t>, em virtude</w:t>
      </w:r>
      <w:r w:rsidR="00ED2793">
        <w:t xml:space="preserve"> </w:t>
      </w:r>
      <w:r w:rsidR="0005575A">
        <w:t>da</w:t>
      </w:r>
      <w:r w:rsidR="00ED2793">
        <w:t xml:space="preserve"> terminologia e fraseologia </w:t>
      </w:r>
      <w:r w:rsidR="0005575A">
        <w:t>empregadas</w:t>
      </w:r>
      <w:r w:rsidR="00ED2793">
        <w:t xml:space="preserve"> nas </w:t>
      </w:r>
      <w:r w:rsidR="0005575A">
        <w:t>diferentes</w:t>
      </w:r>
      <w:r w:rsidR="00ED2793">
        <w:t xml:space="preserve"> áreas jurídicas de países com sistemas legais distintos.</w:t>
      </w:r>
    </w:p>
    <w:p w14:paraId="54ED4949" w14:textId="39F39818" w:rsidR="00A45592" w:rsidRDefault="00A45592" w:rsidP="00112F23">
      <w:pPr>
        <w:jc w:val="both"/>
      </w:pPr>
      <w:r>
        <w:tab/>
      </w:r>
      <w:r w:rsidR="00295884">
        <w:t>No</w:t>
      </w:r>
      <w:r>
        <w:t xml:space="preserve"> mês de março</w:t>
      </w:r>
      <w:r w:rsidR="002946D8">
        <w:t>,</w:t>
      </w:r>
      <w:r>
        <w:t xml:space="preserve"> </w:t>
      </w:r>
      <w:r w:rsidR="00295884">
        <w:t>realizei um</w:t>
      </w:r>
      <w:r>
        <w:t xml:space="preserve"> total </w:t>
      </w:r>
      <w:r w:rsidR="006A299A">
        <w:t xml:space="preserve">de </w:t>
      </w:r>
      <w:r w:rsidR="00101BEA">
        <w:t>vinte e uma</w:t>
      </w:r>
      <w:r w:rsidR="006A299A">
        <w:t xml:space="preserve"> tarefas de tradução</w:t>
      </w:r>
      <w:r w:rsidR="00AA1052">
        <w:t>, totalizando as</w:t>
      </w:r>
      <w:r w:rsidR="006A299A">
        <w:t xml:space="preserve"> </w:t>
      </w:r>
      <w:r w:rsidR="00E75BB3">
        <w:t>20 350 palavras a traduzir, tendo assim o número de tarefas e palavras aumentado ligeiramente</w:t>
      </w:r>
      <w:r w:rsidR="002946D8">
        <w:t>,</w:t>
      </w:r>
      <w:r w:rsidR="00E75BB3">
        <w:t xml:space="preserve"> </w:t>
      </w:r>
      <w:r w:rsidR="00AA1052">
        <w:t xml:space="preserve">comparativamente com o </w:t>
      </w:r>
      <w:r w:rsidR="002946D8">
        <w:t xml:space="preserve">conteúdo </w:t>
      </w:r>
      <w:r w:rsidR="00AA1052">
        <w:t>produzido no</w:t>
      </w:r>
      <w:r w:rsidR="00E75BB3">
        <w:t xml:space="preserve"> mês anterior. </w:t>
      </w:r>
      <w:r w:rsidR="00FE2D6F">
        <w:t xml:space="preserve">A tipologia das traduções variou entre textos da área jurídica ou textos de catálogos de exposição da Casa dos Livros. </w:t>
      </w:r>
    </w:p>
    <w:p w14:paraId="58823A44" w14:textId="38923A8E" w:rsidR="00E75BB3" w:rsidRDefault="00E75BB3" w:rsidP="00112F23">
      <w:pPr>
        <w:jc w:val="both"/>
      </w:pPr>
      <w:r>
        <w:tab/>
        <w:t xml:space="preserve">Já em abril, foram efetuadas </w:t>
      </w:r>
      <w:r w:rsidR="00101BEA">
        <w:t>nove</w:t>
      </w:r>
      <w:r w:rsidR="00835648">
        <w:t xml:space="preserve"> traduções </w:t>
      </w:r>
      <w:r w:rsidR="00821AAE">
        <w:t>onde o total de palavras a traduzir atingiu as</w:t>
      </w:r>
      <w:r w:rsidR="00835648">
        <w:t xml:space="preserve"> </w:t>
      </w:r>
      <w:r w:rsidR="00FE2D6F">
        <w:t xml:space="preserve">11 709, nos quais os projetos </w:t>
      </w:r>
      <w:r w:rsidR="00F5181B">
        <w:t>incluem</w:t>
      </w:r>
      <w:r w:rsidR="00821AAE">
        <w:t>,</w:t>
      </w:r>
      <w:r w:rsidR="00F5181B">
        <w:t xml:space="preserve"> tanto traduções de catálogos como da página do SIGARRA, </w:t>
      </w:r>
      <w:r w:rsidR="00F5181B" w:rsidRPr="0050723A">
        <w:rPr>
          <w:i/>
          <w:iCs/>
        </w:rPr>
        <w:t>website</w:t>
      </w:r>
      <w:r w:rsidR="00F5181B">
        <w:t xml:space="preserve"> da Faculdade de Letras da Universidade do Porto. </w:t>
      </w:r>
      <w:r w:rsidR="00886481">
        <w:t>Apresentando significativa variação, é possível depreender</w:t>
      </w:r>
      <w:r w:rsidR="00C123EC">
        <w:t xml:space="preserve"> que o volume</w:t>
      </w:r>
      <w:r w:rsidR="00886481">
        <w:t>,</w:t>
      </w:r>
      <w:r w:rsidR="00C123EC">
        <w:t xml:space="preserve"> tanto de trabalho</w:t>
      </w:r>
      <w:r w:rsidR="00A76D19">
        <w:t>,</w:t>
      </w:r>
      <w:r w:rsidR="00C123EC">
        <w:t xml:space="preserve"> </w:t>
      </w:r>
      <w:r w:rsidR="00295884">
        <w:t>como de</w:t>
      </w:r>
      <w:r w:rsidR="00C123EC">
        <w:t xml:space="preserve"> palavras diminuiu em </w:t>
      </w:r>
      <w:r w:rsidR="00773D20">
        <w:t>comparação com os</w:t>
      </w:r>
      <w:r w:rsidR="00C123EC">
        <w:t xml:space="preserve"> primeiros dois meses do estágio. </w:t>
      </w:r>
    </w:p>
    <w:p w14:paraId="736FC8CA" w14:textId="49BC8FBE" w:rsidR="008A1152" w:rsidRDefault="00C123EC" w:rsidP="00112F23">
      <w:pPr>
        <w:jc w:val="both"/>
      </w:pPr>
      <w:r>
        <w:tab/>
        <w:t>Nas últimas duas semanas do estágio em maio</w:t>
      </w:r>
      <w:r w:rsidR="00101BEA">
        <w:t>, trabalhei em quatro traduções</w:t>
      </w:r>
      <w:r w:rsidR="004477FD">
        <w:t xml:space="preserve"> com o total de 14 820 palavras. Neste mês temos </w:t>
      </w:r>
      <w:r w:rsidR="00E62C27">
        <w:t>um crescimento relativamente ao mês de abril.</w:t>
      </w:r>
      <w:r w:rsidR="00F02091">
        <w:t xml:space="preserve"> </w:t>
      </w:r>
      <w:r w:rsidR="008A1152">
        <w:t xml:space="preserve">O gráfico 2 representa o número de traduções realizadas, incluindo também o mês e número de palavras traduzidas. </w:t>
      </w:r>
    </w:p>
    <w:p w14:paraId="174A70AE" w14:textId="1DD18693" w:rsidR="008A1152" w:rsidRDefault="008A1152" w:rsidP="00112F23">
      <w:pPr>
        <w:jc w:val="both"/>
      </w:pPr>
      <w:r>
        <w:rPr>
          <w:noProof/>
        </w:rPr>
        <w:lastRenderedPageBreak/>
        <w:drawing>
          <wp:inline distT="0" distB="0" distL="0" distR="0" wp14:anchorId="0A247432" wp14:editId="67ED84AC">
            <wp:extent cx="4107872" cy="2279072"/>
            <wp:effectExtent l="0" t="0" r="6985" b="6985"/>
            <wp:docPr id="122917005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783350" w14:textId="3441D4E6" w:rsidR="00485F0B" w:rsidRPr="00592B6C" w:rsidRDefault="008A1152" w:rsidP="00112F23">
      <w:pPr>
        <w:jc w:val="both"/>
        <w:rPr>
          <w:szCs w:val="24"/>
        </w:rPr>
      </w:pPr>
      <w:r w:rsidRPr="00592B6C">
        <w:rPr>
          <w:szCs w:val="24"/>
        </w:rPr>
        <w:t>Gráfico 2 – Traduções realizadas</w:t>
      </w:r>
    </w:p>
    <w:p w14:paraId="69912336" w14:textId="77777777" w:rsidR="00F02091" w:rsidRPr="00F02091" w:rsidRDefault="00F02091" w:rsidP="00112F23">
      <w:pPr>
        <w:jc w:val="both"/>
        <w:rPr>
          <w:i/>
          <w:iCs/>
          <w:szCs w:val="24"/>
        </w:rPr>
      </w:pPr>
    </w:p>
    <w:p w14:paraId="37091280" w14:textId="47021A8E" w:rsidR="006B28BA" w:rsidRPr="002F59AB" w:rsidRDefault="002E0CED" w:rsidP="002F59AB">
      <w:pPr>
        <w:pStyle w:val="Ttulo2"/>
        <w:numPr>
          <w:ilvl w:val="0"/>
          <w:numId w:val="0"/>
        </w:numPr>
        <w:rPr>
          <w:b/>
          <w:bCs w:val="0"/>
        </w:rPr>
      </w:pPr>
      <w:r w:rsidRPr="002F59AB">
        <w:rPr>
          <w:b/>
          <w:bCs w:val="0"/>
        </w:rPr>
        <w:t>2.3.</w:t>
      </w:r>
      <w:r w:rsidR="00C061B0" w:rsidRPr="002F59AB">
        <w:rPr>
          <w:b/>
          <w:bCs w:val="0"/>
        </w:rPr>
        <w:t xml:space="preserve"> </w:t>
      </w:r>
      <w:r w:rsidR="006B28BA" w:rsidRPr="002F59AB">
        <w:rPr>
          <w:b/>
          <w:bCs w:val="0"/>
        </w:rPr>
        <w:t>Produtividade de trabalho</w:t>
      </w:r>
    </w:p>
    <w:p w14:paraId="35E48CC2" w14:textId="37EA23B0" w:rsidR="009720B7" w:rsidRPr="00C86E64" w:rsidRDefault="00925B8A" w:rsidP="00D83C5D">
      <w:pPr>
        <w:ind w:firstLine="709"/>
        <w:jc w:val="both"/>
      </w:pPr>
      <w:r w:rsidRPr="00C86E64">
        <w:t xml:space="preserve">Uma das definições de produtividade </w:t>
      </w:r>
      <w:r w:rsidR="00166ED8" w:rsidRPr="00C86E64">
        <w:t>na</w:t>
      </w:r>
      <w:r w:rsidRPr="00C86E64">
        <w:t xml:space="preserve"> tradução </w:t>
      </w:r>
      <w:r w:rsidR="00B4783F">
        <w:t>pela RWS é</w:t>
      </w:r>
      <w:r w:rsidR="00E006BB">
        <w:t>:</w:t>
      </w:r>
    </w:p>
    <w:p w14:paraId="25BE96F0" w14:textId="527190F2" w:rsidR="00925B8A" w:rsidRPr="00876993" w:rsidRDefault="008D2976" w:rsidP="009779B8">
      <w:pPr>
        <w:spacing w:line="480" w:lineRule="auto"/>
        <w:ind w:left="1418" w:firstLine="22"/>
        <w:jc w:val="both"/>
        <w:rPr>
          <w:rFonts w:cstheme="minorHAnsi"/>
          <w:sz w:val="20"/>
          <w:szCs w:val="20"/>
          <w:lang w:val="en-US"/>
        </w:rPr>
      </w:pPr>
      <w:r w:rsidRPr="00876993">
        <w:rPr>
          <w:rFonts w:cstheme="minorHAnsi"/>
          <w:i/>
          <w:iCs/>
          <w:sz w:val="20"/>
          <w:szCs w:val="20"/>
          <w:lang w:val="en-US"/>
        </w:rPr>
        <w:t>T</w:t>
      </w:r>
      <w:r w:rsidRPr="00876993">
        <w:rPr>
          <w:rFonts w:cstheme="minorHAnsi"/>
          <w:i/>
          <w:iCs/>
          <w:spacing w:val="-2"/>
          <w:sz w:val="20"/>
          <w:szCs w:val="20"/>
          <w:lang w:val="en-US"/>
        </w:rPr>
        <w:t>ranslation productivity is a term used to measure efficiency throughout the localization process. While it is most often used in relation to translators, the term can be used to assess the productivity of every stakeholder involved, including translators, reviewers, content requesters, subject-matter experts (SMEs), product managers and terminologists</w:t>
      </w:r>
      <w:r w:rsidR="00B4783F" w:rsidRPr="00876993">
        <w:rPr>
          <w:rFonts w:cstheme="minorHAnsi"/>
          <w:i/>
          <w:iCs/>
          <w:spacing w:val="-2"/>
          <w:sz w:val="20"/>
          <w:szCs w:val="20"/>
          <w:lang w:val="en-US"/>
        </w:rPr>
        <w:t>.</w:t>
      </w:r>
      <w:r w:rsidR="00E006BB" w:rsidRPr="00876993">
        <w:rPr>
          <w:rFonts w:cstheme="minorHAnsi"/>
          <w:i/>
          <w:iCs/>
          <w:spacing w:val="-2"/>
          <w:sz w:val="20"/>
          <w:szCs w:val="20"/>
          <w:lang w:val="en-US"/>
        </w:rPr>
        <w:t xml:space="preserve"> </w:t>
      </w:r>
      <w:r w:rsidR="00E006BB" w:rsidRPr="00876993">
        <w:rPr>
          <w:rFonts w:cstheme="minorHAnsi"/>
          <w:spacing w:val="-2"/>
          <w:sz w:val="20"/>
          <w:szCs w:val="20"/>
          <w:lang w:val="en-US"/>
        </w:rPr>
        <w:t>(</w:t>
      </w:r>
      <w:r w:rsidR="00E006BB" w:rsidRPr="00876993">
        <w:rPr>
          <w:rFonts w:cstheme="minorHAnsi"/>
          <w:i/>
          <w:iCs/>
          <w:spacing w:val="-2"/>
          <w:sz w:val="20"/>
          <w:szCs w:val="20"/>
          <w:lang w:val="en-US"/>
        </w:rPr>
        <w:t>More about translation productivity, 2024)</w:t>
      </w:r>
      <w:r w:rsidR="00E006BB" w:rsidRPr="00876993">
        <w:rPr>
          <w:sz w:val="20"/>
          <w:szCs w:val="20"/>
          <w:lang w:val="en-US"/>
        </w:rPr>
        <w:t>:</w:t>
      </w:r>
    </w:p>
    <w:p w14:paraId="149C6C82" w14:textId="20F8B8CA" w:rsidR="00362EA1" w:rsidRDefault="005D5B4C" w:rsidP="00A40230">
      <w:pPr>
        <w:ind w:firstLine="709"/>
        <w:jc w:val="both"/>
        <w:rPr>
          <w:rFonts w:cstheme="minorHAnsi"/>
          <w:szCs w:val="24"/>
        </w:rPr>
      </w:pPr>
      <w:r w:rsidRPr="005D5B4C">
        <w:rPr>
          <w:rFonts w:cstheme="minorHAnsi"/>
          <w:szCs w:val="24"/>
        </w:rPr>
        <w:t>Um dos v</w:t>
      </w:r>
      <w:r>
        <w:rPr>
          <w:rFonts w:cstheme="minorHAnsi"/>
          <w:szCs w:val="24"/>
        </w:rPr>
        <w:t xml:space="preserve">ários objetivos </w:t>
      </w:r>
      <w:r w:rsidR="00A76D19">
        <w:rPr>
          <w:rFonts w:cstheme="minorHAnsi"/>
          <w:szCs w:val="24"/>
        </w:rPr>
        <w:t>a alcançar</w:t>
      </w:r>
      <w:r w:rsidR="000A6D00">
        <w:rPr>
          <w:rFonts w:cstheme="minorHAnsi"/>
          <w:szCs w:val="24"/>
        </w:rPr>
        <w:t xml:space="preserve"> </w:t>
      </w:r>
      <w:r w:rsidR="00A76D19">
        <w:rPr>
          <w:rFonts w:cstheme="minorHAnsi"/>
          <w:szCs w:val="24"/>
        </w:rPr>
        <w:t>com a concretização do</w:t>
      </w:r>
      <w:r w:rsidR="000A6D00">
        <w:rPr>
          <w:rFonts w:cstheme="minorHAnsi"/>
          <w:szCs w:val="24"/>
        </w:rPr>
        <w:t xml:space="preserve"> </w:t>
      </w:r>
      <w:r>
        <w:rPr>
          <w:rFonts w:cstheme="minorHAnsi"/>
          <w:szCs w:val="24"/>
        </w:rPr>
        <w:t>estágio curricular</w:t>
      </w:r>
      <w:r w:rsidR="000A6D00">
        <w:rPr>
          <w:rFonts w:cstheme="minorHAnsi"/>
          <w:szCs w:val="24"/>
        </w:rPr>
        <w:t xml:space="preserve"> é o desenvolvimento das competências </w:t>
      </w:r>
      <w:r w:rsidR="00464DFD">
        <w:rPr>
          <w:rFonts w:cstheme="minorHAnsi"/>
          <w:szCs w:val="24"/>
        </w:rPr>
        <w:t>previamente adquiridas durante o Mestrado em Tradução e Serviços Linguísticos</w:t>
      </w:r>
      <w:r w:rsidR="00CA4630">
        <w:rPr>
          <w:rFonts w:cstheme="minorHAnsi"/>
          <w:szCs w:val="24"/>
        </w:rPr>
        <w:t xml:space="preserve">. Por este motivo, conclui que a análise da produtividade ao longo do estágio curricular é um elemento importante de avaliação do progresso </w:t>
      </w:r>
      <w:r w:rsidR="005D323D">
        <w:rPr>
          <w:rFonts w:cstheme="minorHAnsi"/>
          <w:szCs w:val="24"/>
        </w:rPr>
        <w:t xml:space="preserve">alcançado. </w:t>
      </w:r>
      <w:r>
        <w:rPr>
          <w:rFonts w:cstheme="minorHAnsi"/>
          <w:szCs w:val="24"/>
        </w:rPr>
        <w:t xml:space="preserve"> </w:t>
      </w:r>
    </w:p>
    <w:p w14:paraId="41486D90" w14:textId="0A8F89FF" w:rsidR="00730D05" w:rsidRDefault="00F2083F" w:rsidP="00F02091">
      <w:pPr>
        <w:ind w:firstLine="709"/>
        <w:jc w:val="both"/>
        <w:rPr>
          <w:rFonts w:cstheme="minorHAnsi"/>
          <w:szCs w:val="24"/>
        </w:rPr>
      </w:pPr>
      <w:r>
        <w:rPr>
          <w:rFonts w:cstheme="minorHAnsi"/>
          <w:szCs w:val="24"/>
        </w:rPr>
        <w:t>Nesse sentido, o</w:t>
      </w:r>
      <w:r w:rsidR="006E731B">
        <w:rPr>
          <w:rFonts w:cstheme="minorHAnsi"/>
          <w:szCs w:val="24"/>
        </w:rPr>
        <w:t>s</w:t>
      </w:r>
      <w:r>
        <w:rPr>
          <w:rFonts w:cstheme="minorHAnsi"/>
          <w:szCs w:val="24"/>
        </w:rPr>
        <w:t xml:space="preserve"> gráfico</w:t>
      </w:r>
      <w:r w:rsidR="006E731B">
        <w:rPr>
          <w:rFonts w:cstheme="minorHAnsi"/>
          <w:szCs w:val="24"/>
        </w:rPr>
        <w:t>s</w:t>
      </w:r>
      <w:r>
        <w:rPr>
          <w:rFonts w:cstheme="minorHAnsi"/>
          <w:szCs w:val="24"/>
        </w:rPr>
        <w:t xml:space="preserve"> seguinte</w:t>
      </w:r>
      <w:r w:rsidR="006E731B">
        <w:rPr>
          <w:rFonts w:cstheme="minorHAnsi"/>
          <w:szCs w:val="24"/>
        </w:rPr>
        <w:t>s</w:t>
      </w:r>
      <w:r>
        <w:rPr>
          <w:rFonts w:cstheme="minorHAnsi"/>
          <w:szCs w:val="24"/>
        </w:rPr>
        <w:t xml:space="preserve"> fo</w:t>
      </w:r>
      <w:r w:rsidR="006E731B">
        <w:rPr>
          <w:rFonts w:cstheme="minorHAnsi"/>
          <w:szCs w:val="24"/>
        </w:rPr>
        <w:t xml:space="preserve">ram </w:t>
      </w:r>
      <w:r w:rsidR="007733BF">
        <w:rPr>
          <w:rFonts w:cstheme="minorHAnsi"/>
          <w:szCs w:val="24"/>
        </w:rPr>
        <w:t>concebidos</w:t>
      </w:r>
      <w:r>
        <w:rPr>
          <w:rFonts w:cstheme="minorHAnsi"/>
          <w:szCs w:val="24"/>
        </w:rPr>
        <w:t xml:space="preserve"> com o intuito de apresentar a produtividade durante o período de estágio</w:t>
      </w:r>
      <w:r w:rsidR="00362EA1">
        <w:rPr>
          <w:rFonts w:cstheme="minorHAnsi"/>
          <w:szCs w:val="24"/>
        </w:rPr>
        <w:t xml:space="preserve"> e verificar uma potencial evolução ou regressão no que diz respeito às traduções realizadas. </w:t>
      </w:r>
      <w:r w:rsidR="006E731B">
        <w:rPr>
          <w:rFonts w:cstheme="minorHAnsi"/>
          <w:szCs w:val="24"/>
        </w:rPr>
        <w:t xml:space="preserve">Para isso </w:t>
      </w:r>
      <w:r w:rsidR="007733BF">
        <w:rPr>
          <w:rFonts w:cstheme="minorHAnsi"/>
          <w:szCs w:val="24"/>
        </w:rPr>
        <w:t xml:space="preserve">estão apresentadas o número de palavras traduzidas por mês no gráfico 3 e o número de palavras por hora no gráfico 4. </w:t>
      </w:r>
    </w:p>
    <w:p w14:paraId="35E94F8E" w14:textId="5D760A20" w:rsidR="00F02091" w:rsidRDefault="007506CA" w:rsidP="00F02091">
      <w:pPr>
        <w:ind w:firstLine="709"/>
        <w:jc w:val="both"/>
        <w:rPr>
          <w:rFonts w:cstheme="minorHAnsi"/>
          <w:szCs w:val="24"/>
        </w:rPr>
      </w:pPr>
      <w:r>
        <w:rPr>
          <w:rFonts w:cstheme="minorHAnsi"/>
          <w:noProof/>
          <w:szCs w:val="24"/>
        </w:rPr>
        <w:lastRenderedPageBreak/>
        <w:drawing>
          <wp:inline distT="0" distB="0" distL="0" distR="0" wp14:anchorId="146F4751" wp14:editId="1C4E1B83">
            <wp:extent cx="4137660" cy="2263140"/>
            <wp:effectExtent l="0" t="0" r="15240" b="3810"/>
            <wp:docPr id="82579835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EE0FAB" w14:textId="61AABA2B" w:rsidR="00E57B7D" w:rsidRDefault="00BF6DC6" w:rsidP="00F02091">
      <w:pPr>
        <w:ind w:firstLine="709"/>
        <w:jc w:val="both"/>
        <w:rPr>
          <w:rFonts w:cstheme="minorHAnsi"/>
          <w:szCs w:val="24"/>
        </w:rPr>
      </w:pPr>
      <w:r>
        <w:rPr>
          <w:rFonts w:cstheme="minorHAnsi"/>
          <w:szCs w:val="24"/>
        </w:rPr>
        <w:t>Gráfico 3 – Número total de palavras traduzidas por mês</w:t>
      </w:r>
    </w:p>
    <w:p w14:paraId="3EB44797" w14:textId="385709D7" w:rsidR="00C26AF5" w:rsidRDefault="00C26AF5" w:rsidP="00C26AF5">
      <w:pPr>
        <w:ind w:firstLine="709"/>
        <w:jc w:val="both"/>
        <w:rPr>
          <w:rFonts w:ascii="Calibri" w:hAnsi="Calibri" w:cs="Calibri"/>
          <w:szCs w:val="24"/>
        </w:rPr>
      </w:pPr>
      <w:r w:rsidRPr="00EF2975">
        <w:rPr>
          <w:rFonts w:ascii="Calibri" w:hAnsi="Calibri" w:cs="Calibri"/>
          <w:szCs w:val="24"/>
        </w:rPr>
        <w:t xml:space="preserve">O gráfico 3 dedica-se apenas ao número de palavras traduzido nos meses de estágio e visa explicar o aumento ou diminuição do número de palavras por mês. Antes de </w:t>
      </w:r>
      <w:r w:rsidR="00335DA0">
        <w:rPr>
          <w:rFonts w:ascii="Calibri" w:hAnsi="Calibri" w:cs="Calibri"/>
          <w:szCs w:val="24"/>
        </w:rPr>
        <w:t>proceder com</w:t>
      </w:r>
      <w:r w:rsidRPr="00EF2975">
        <w:rPr>
          <w:rFonts w:ascii="Calibri" w:hAnsi="Calibri" w:cs="Calibri"/>
          <w:szCs w:val="24"/>
        </w:rPr>
        <w:t xml:space="preserve"> a análise penso ser pertinente indicar que relativamente a algumas traduções que tiveram início no final de um dos meses, a mesma foi contabilizada apenas no mês em que a terminei e não quando iniciei. </w:t>
      </w:r>
    </w:p>
    <w:p w14:paraId="252B4360" w14:textId="0936F1D1" w:rsidR="00C26AF5" w:rsidRDefault="00C26AF5" w:rsidP="00C26AF5">
      <w:pPr>
        <w:jc w:val="both"/>
        <w:rPr>
          <w:rFonts w:ascii="Calibri" w:hAnsi="Calibri" w:cs="Calibri"/>
          <w:szCs w:val="24"/>
        </w:rPr>
      </w:pPr>
      <w:r>
        <w:rPr>
          <w:rFonts w:ascii="Calibri" w:hAnsi="Calibri" w:cs="Calibri"/>
          <w:szCs w:val="24"/>
        </w:rPr>
        <w:tab/>
        <w:t xml:space="preserve">O mês de fevereiro apenas conta com uma única tarefa de tradução intitulada de </w:t>
      </w:r>
      <w:r w:rsidR="007128BF">
        <w:rPr>
          <w:rFonts w:ascii="Calibri" w:hAnsi="Calibri" w:cs="Calibri"/>
          <w:szCs w:val="24"/>
        </w:rPr>
        <w:t>“T</w:t>
      </w:r>
      <w:r>
        <w:rPr>
          <w:rFonts w:ascii="Calibri" w:hAnsi="Calibri" w:cs="Calibri"/>
          <w:szCs w:val="24"/>
        </w:rPr>
        <w:t>radução do website da Casa dos Livros</w:t>
      </w:r>
      <w:r w:rsidR="007128BF">
        <w:rPr>
          <w:rFonts w:ascii="Calibri" w:hAnsi="Calibri" w:cs="Calibri"/>
          <w:szCs w:val="24"/>
        </w:rPr>
        <w:t>”</w:t>
      </w:r>
      <w:r>
        <w:rPr>
          <w:rFonts w:ascii="Calibri" w:hAnsi="Calibri" w:cs="Calibri"/>
          <w:szCs w:val="24"/>
        </w:rPr>
        <w:t xml:space="preserve">, com uma média de 15250 palavras. De seguida, o mês de março finaliza com um total de 20350 palavras, apresentando um aumento obvio em relação ao mês anterior. Este aumento deve-se especificamente ao número de trabalhos efetuados, sendo este o mês no qual mais trabalhos de tradução foram </w:t>
      </w:r>
      <w:r w:rsidR="00EA5786">
        <w:rPr>
          <w:rFonts w:ascii="Calibri" w:hAnsi="Calibri" w:cs="Calibri"/>
          <w:szCs w:val="24"/>
        </w:rPr>
        <w:t>produzidos</w:t>
      </w:r>
      <w:r>
        <w:rPr>
          <w:rFonts w:ascii="Calibri" w:hAnsi="Calibri" w:cs="Calibri"/>
          <w:szCs w:val="24"/>
        </w:rPr>
        <w:t xml:space="preserve">. </w:t>
      </w:r>
    </w:p>
    <w:p w14:paraId="07C47359" w14:textId="4EE517B9" w:rsidR="00C26AF5" w:rsidRPr="00EF2975" w:rsidRDefault="00C26AF5" w:rsidP="00C26AF5">
      <w:pPr>
        <w:jc w:val="both"/>
        <w:rPr>
          <w:rFonts w:ascii="Calibri" w:hAnsi="Calibri" w:cs="Calibri"/>
          <w:szCs w:val="24"/>
        </w:rPr>
      </w:pPr>
      <w:r>
        <w:rPr>
          <w:rFonts w:ascii="Calibri" w:hAnsi="Calibri" w:cs="Calibri"/>
          <w:szCs w:val="24"/>
        </w:rPr>
        <w:tab/>
        <w:t>O terceiro mês de estágio indica uma descida relevante quanto ao volume de trabalho realizado, resultante do baixo número de trabalhos de tradução atribuídos a mim. Por fim, o mês de maio foi apenas contabilizado até ao último dia de estágio na Casa dos Livros, 17 de maio de 2024. Assim, comparando estes números com os do mês de fevereiro e março ocorreu uma descida</w:t>
      </w:r>
      <w:r w:rsidR="00EA5786">
        <w:rPr>
          <w:rFonts w:ascii="Calibri" w:hAnsi="Calibri" w:cs="Calibri"/>
          <w:szCs w:val="24"/>
        </w:rPr>
        <w:t>.</w:t>
      </w:r>
      <w:r>
        <w:rPr>
          <w:rFonts w:ascii="Calibri" w:hAnsi="Calibri" w:cs="Calibri"/>
          <w:szCs w:val="24"/>
        </w:rPr>
        <w:t xml:space="preserve"> </w:t>
      </w:r>
      <w:r w:rsidR="00EA5786">
        <w:rPr>
          <w:rFonts w:ascii="Calibri" w:hAnsi="Calibri" w:cs="Calibri"/>
          <w:szCs w:val="24"/>
        </w:rPr>
        <w:t>P</w:t>
      </w:r>
      <w:r>
        <w:rPr>
          <w:rFonts w:ascii="Calibri" w:hAnsi="Calibri" w:cs="Calibri"/>
          <w:szCs w:val="24"/>
        </w:rPr>
        <w:t xml:space="preserve">orém, se compararmos com os valores do mês de abril, ocorreu uma subida no número de palavras traduzidas. </w:t>
      </w:r>
    </w:p>
    <w:p w14:paraId="15823191" w14:textId="77777777" w:rsidR="00C26AF5" w:rsidRPr="005D5B4C" w:rsidRDefault="00C26AF5" w:rsidP="00F02091">
      <w:pPr>
        <w:ind w:firstLine="709"/>
        <w:jc w:val="both"/>
        <w:rPr>
          <w:rFonts w:cstheme="minorHAnsi"/>
          <w:szCs w:val="24"/>
        </w:rPr>
      </w:pPr>
    </w:p>
    <w:p w14:paraId="6A8974D5" w14:textId="49FFF53F" w:rsidR="008A1152" w:rsidRPr="006B28BA" w:rsidRDefault="008A1152" w:rsidP="00112F23">
      <w:pPr>
        <w:ind w:firstLine="709"/>
        <w:jc w:val="both"/>
      </w:pPr>
      <w:r>
        <w:rPr>
          <w:noProof/>
        </w:rPr>
        <w:lastRenderedPageBreak/>
        <w:drawing>
          <wp:inline distT="0" distB="0" distL="0" distR="0" wp14:anchorId="7B7043EE" wp14:editId="677CD6BC">
            <wp:extent cx="4008120" cy="2263140"/>
            <wp:effectExtent l="0" t="0" r="11430" b="3810"/>
            <wp:docPr id="126597490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D3F822" w14:textId="418FFD06" w:rsidR="009D5646" w:rsidRPr="00F02091" w:rsidRDefault="00B6797E" w:rsidP="00112F23">
      <w:pPr>
        <w:jc w:val="both"/>
        <w:rPr>
          <w:szCs w:val="24"/>
        </w:rPr>
      </w:pPr>
      <w:r w:rsidRPr="00F02091">
        <w:rPr>
          <w:szCs w:val="24"/>
        </w:rPr>
        <w:t xml:space="preserve">Gráfico </w:t>
      </w:r>
      <w:r w:rsidR="00B526AB">
        <w:rPr>
          <w:szCs w:val="24"/>
        </w:rPr>
        <w:t>4</w:t>
      </w:r>
      <w:r w:rsidRPr="00F02091">
        <w:rPr>
          <w:szCs w:val="24"/>
        </w:rPr>
        <w:t xml:space="preserve"> – </w:t>
      </w:r>
      <w:r w:rsidR="00BF6DC6">
        <w:rPr>
          <w:szCs w:val="24"/>
        </w:rPr>
        <w:t>Número de palavras por hora</w:t>
      </w:r>
    </w:p>
    <w:p w14:paraId="2C5F9B0D" w14:textId="762925E2" w:rsidR="00553879" w:rsidRDefault="00553879" w:rsidP="00112F23">
      <w:pPr>
        <w:jc w:val="both"/>
      </w:pPr>
      <w:r>
        <w:tab/>
        <w:t xml:space="preserve">No gráfico </w:t>
      </w:r>
      <w:r w:rsidR="00022111">
        <w:t>4</w:t>
      </w:r>
      <w:r>
        <w:t xml:space="preserve"> acima </w:t>
      </w:r>
      <w:r w:rsidR="00FD4B93">
        <w:t>foram introduzidos os valores com relação a cada mês. É importante referir qu</w:t>
      </w:r>
      <w:r w:rsidR="00B95B48">
        <w:t xml:space="preserve">e </w:t>
      </w:r>
      <w:r w:rsidR="00FD4B93">
        <w:t>os projetos elaborados relativamente ao mês onde estão inseridos</w:t>
      </w:r>
      <w:r w:rsidR="00B95B48">
        <w:t xml:space="preserve"> foram contabilizados</w:t>
      </w:r>
      <w:r w:rsidR="00FD4B93">
        <w:t xml:space="preserve"> de forma aproximada</w:t>
      </w:r>
      <w:r w:rsidR="00B95B48">
        <w:t>,</w:t>
      </w:r>
      <w:r w:rsidR="00FD4B93">
        <w:t xml:space="preserve"> uma vez que algumas traduções foram apenas iniciadas no final do mês tendo termino no início do mês seguinte, no qual foram contabilizad</w:t>
      </w:r>
      <w:r w:rsidR="00022111">
        <w:t>a</w:t>
      </w:r>
      <w:r w:rsidR="00FD4B93">
        <w:t xml:space="preserve">s. </w:t>
      </w:r>
    </w:p>
    <w:p w14:paraId="1063F5AF" w14:textId="5CF0F69A" w:rsidR="00371EF6" w:rsidRDefault="00FD4B93" w:rsidP="00112F23">
      <w:pPr>
        <w:jc w:val="both"/>
      </w:pPr>
      <w:r>
        <w:tab/>
      </w:r>
      <w:r w:rsidR="00EB23F0">
        <w:t xml:space="preserve">É também importante </w:t>
      </w:r>
      <w:r w:rsidR="00027BE3">
        <w:t>mencionar</w:t>
      </w:r>
      <w:r w:rsidR="00EB23F0">
        <w:t xml:space="preserve"> que a produtividade varia todos os meses</w:t>
      </w:r>
      <w:r>
        <w:t>,</w:t>
      </w:r>
      <w:r w:rsidR="00EB23F0">
        <w:t xml:space="preserve"> podendo</w:t>
      </w:r>
      <w:r>
        <w:t xml:space="preserve"> </w:t>
      </w:r>
      <w:r w:rsidR="00027BE3">
        <w:t xml:space="preserve">esta variação </w:t>
      </w:r>
      <w:r>
        <w:t>ser indício de</w:t>
      </w:r>
      <w:r w:rsidR="00EB23F0">
        <w:t xml:space="preserve"> uma evolução ou regressão</w:t>
      </w:r>
      <w:r>
        <w:t>. O nível de produtividade pode ser influenciado com base</w:t>
      </w:r>
      <w:r w:rsidR="00EB23F0">
        <w:t xml:space="preserve"> </w:t>
      </w:r>
      <w:r>
        <w:t>n</w:t>
      </w:r>
      <w:r w:rsidR="00EB23F0">
        <w:t>a tipologia</w:t>
      </w:r>
      <w:r>
        <w:t xml:space="preserve"> e género dos textos traduzido</w:t>
      </w:r>
      <w:r w:rsidR="002A1270">
        <w:t>s</w:t>
      </w:r>
      <w:r w:rsidR="00EB23F0">
        <w:t xml:space="preserve">, </w:t>
      </w:r>
      <w:r>
        <w:t xml:space="preserve">ferramentas de tradução, </w:t>
      </w:r>
      <w:r w:rsidR="00EB23F0">
        <w:t>competências</w:t>
      </w:r>
      <w:r>
        <w:t xml:space="preserve"> da estudante</w:t>
      </w:r>
      <w:r w:rsidR="002A1270">
        <w:t xml:space="preserve"> e</w:t>
      </w:r>
      <w:r w:rsidR="00EB23F0">
        <w:t xml:space="preserve"> volume de trabalho</w:t>
      </w:r>
      <w:r w:rsidR="002A1270">
        <w:t xml:space="preserve">. </w:t>
      </w:r>
    </w:p>
    <w:p w14:paraId="4D2F650E" w14:textId="040E435B" w:rsidR="00BD7B19" w:rsidRDefault="00BD7B19" w:rsidP="00112F23">
      <w:pPr>
        <w:jc w:val="both"/>
      </w:pPr>
      <w:r>
        <w:tab/>
        <w:t xml:space="preserve">Antes de passarmos para a análise dos valores presentes no gráfico, </w:t>
      </w:r>
      <w:r w:rsidR="00EA5786">
        <w:t>gostaria de ressaltar</w:t>
      </w:r>
      <w:r>
        <w:t xml:space="preserve"> que as traduções tinham como prazo de entrega o último dia de estágio, dia 17 de maio. </w:t>
      </w:r>
    </w:p>
    <w:p w14:paraId="0EBCF2C1" w14:textId="323ABAFC" w:rsidR="00BD7B19" w:rsidRDefault="00061829" w:rsidP="00112F23">
      <w:pPr>
        <w:jc w:val="both"/>
      </w:pPr>
      <w:r>
        <w:tab/>
        <w:t xml:space="preserve">Como se pode </w:t>
      </w:r>
      <w:r w:rsidR="00BD7B19">
        <w:t>observar</w:t>
      </w:r>
      <w:r>
        <w:t xml:space="preserve"> no gráfico acima representado, a média do número de palavras traduzidas por hora </w:t>
      </w:r>
      <w:r w:rsidR="00BD7B19">
        <w:t>registou</w:t>
      </w:r>
      <w:r w:rsidR="00821F6F">
        <w:t xml:space="preserve"> um aumento </w:t>
      </w:r>
      <w:r w:rsidR="008546A3">
        <w:t>relativamente</w:t>
      </w:r>
      <w:r w:rsidR="00821F6F">
        <w:t xml:space="preserve"> </w:t>
      </w:r>
      <w:r w:rsidR="00BD7B19">
        <w:t>à data de</w:t>
      </w:r>
      <w:r w:rsidR="00821F6F">
        <w:t xml:space="preserve"> início do estágio curricular. </w:t>
      </w:r>
      <w:r w:rsidR="00BD7B19">
        <w:t xml:space="preserve">No </w:t>
      </w:r>
      <w:r w:rsidR="008546A3">
        <w:t>primeiro mês de estágio, fevereiro</w:t>
      </w:r>
      <w:r w:rsidR="00821F6F">
        <w:t xml:space="preserve">, o número médio de palavras traduzidas </w:t>
      </w:r>
      <w:r w:rsidR="000011D4">
        <w:t>foi</w:t>
      </w:r>
      <w:r w:rsidR="00BD7B19">
        <w:t xml:space="preserve"> de</w:t>
      </w:r>
      <w:r w:rsidR="00821F6F">
        <w:t xml:space="preserve"> </w:t>
      </w:r>
      <w:r w:rsidR="0097091E">
        <w:t>148 palavras por hora</w:t>
      </w:r>
      <w:r w:rsidR="00BD7B19">
        <w:t>, contando que durante este período tive dificuldades técnicas</w:t>
      </w:r>
      <w:r w:rsidR="00EA5786">
        <w:t>,</w:t>
      </w:r>
      <w:r w:rsidR="00BD7B19">
        <w:t xml:space="preserve"> o que originou um ritmo de tradução mais lento e que foi apenas efetuada uma tradução.   </w:t>
      </w:r>
    </w:p>
    <w:p w14:paraId="6315A1F2" w14:textId="77556309" w:rsidR="00ED552C" w:rsidRDefault="00A91341" w:rsidP="00BD7B19">
      <w:pPr>
        <w:ind w:firstLine="709"/>
        <w:jc w:val="both"/>
      </w:pPr>
      <w:r>
        <w:lastRenderedPageBreak/>
        <w:t>No mês de março foi observado</w:t>
      </w:r>
      <w:r w:rsidR="0097091E">
        <w:t xml:space="preserve"> um </w:t>
      </w:r>
      <w:r>
        <w:t>incremento</w:t>
      </w:r>
      <w:r w:rsidR="0097091E">
        <w:t xml:space="preserve"> do ritmo de </w:t>
      </w:r>
      <w:r w:rsidR="00BD7B19">
        <w:t>trabalho</w:t>
      </w:r>
      <w:r w:rsidR="0097091E">
        <w:t xml:space="preserve">, tendo </w:t>
      </w:r>
      <w:r>
        <w:t>se verificado</w:t>
      </w:r>
      <w:r w:rsidR="00BD7B19">
        <w:t xml:space="preserve"> um aumento</w:t>
      </w:r>
      <w:r>
        <w:t xml:space="preserve"> aproximado </w:t>
      </w:r>
      <w:r w:rsidR="0097091E">
        <w:t xml:space="preserve">de </w:t>
      </w:r>
      <w:r w:rsidR="00EB7C81">
        <w:t xml:space="preserve">249 palavras por hora </w:t>
      </w:r>
      <w:r w:rsidR="00BD7B19">
        <w:t xml:space="preserve">em comparação </w:t>
      </w:r>
      <w:r w:rsidR="00927903">
        <w:t>a</w:t>
      </w:r>
      <w:r w:rsidR="00EB7C81">
        <w:t xml:space="preserve">o mês </w:t>
      </w:r>
      <w:r w:rsidR="00BD7B19">
        <w:t>anterior</w:t>
      </w:r>
      <w:r w:rsidR="00EB7C81">
        <w:t xml:space="preserve">. </w:t>
      </w:r>
      <w:r w:rsidR="00BD7B19">
        <w:t xml:space="preserve">Este aumento foi </w:t>
      </w:r>
      <w:r w:rsidR="00927903">
        <w:t>consequência</w:t>
      </w:r>
      <w:r w:rsidR="00BD7B19">
        <w:t xml:space="preserve"> da resolução dos problemas técnicos e </w:t>
      </w:r>
      <w:r w:rsidR="00927903">
        <w:t xml:space="preserve">do </w:t>
      </w:r>
      <w:r w:rsidR="00BD7B19">
        <w:t xml:space="preserve">aumento </w:t>
      </w:r>
      <w:r w:rsidR="00927903">
        <w:t>na quantidade</w:t>
      </w:r>
      <w:r w:rsidR="00BD7B19">
        <w:t xml:space="preserve"> de traduções a</w:t>
      </w:r>
      <w:r w:rsidR="00927903">
        <w:t xml:space="preserve"> serem</w:t>
      </w:r>
      <w:r w:rsidR="00BD7B19">
        <w:t xml:space="preserve"> realizar. Durante este mês trabalhei com</w:t>
      </w:r>
      <w:r w:rsidR="008B190D">
        <w:t xml:space="preserve"> a tradução de</w:t>
      </w:r>
      <w:r w:rsidR="00BD7B19">
        <w:t xml:space="preserve"> formulários</w:t>
      </w:r>
      <w:r w:rsidR="008B190D">
        <w:t xml:space="preserve"> </w:t>
      </w:r>
      <w:r w:rsidR="00BD7B19">
        <w:t xml:space="preserve">e conteúdos relativos a eventos e exposições da Casa dos Livros. </w:t>
      </w:r>
    </w:p>
    <w:p w14:paraId="00ECC4D7" w14:textId="785745E0" w:rsidR="00B7098D" w:rsidRPr="004B348A" w:rsidRDefault="00B7098D" w:rsidP="004B348A">
      <w:pPr>
        <w:pStyle w:val="Texto"/>
        <w:ind w:firstLine="709"/>
        <w:rPr>
          <w:b w:val="0"/>
          <w:bCs w:val="0"/>
        </w:rPr>
      </w:pPr>
      <w:r w:rsidRPr="004B348A">
        <w:rPr>
          <w:b w:val="0"/>
          <w:bCs w:val="0"/>
        </w:rPr>
        <w:t xml:space="preserve">O mês de abril inclui traduções de </w:t>
      </w:r>
      <w:r w:rsidRPr="004E1578">
        <w:rPr>
          <w:b w:val="0"/>
          <w:bCs w:val="0"/>
        </w:rPr>
        <w:t xml:space="preserve">eventos passados, </w:t>
      </w:r>
      <w:r w:rsidR="007B7BFB" w:rsidRPr="004E1578">
        <w:rPr>
          <w:b w:val="0"/>
          <w:bCs w:val="0"/>
        </w:rPr>
        <w:t>a</w:t>
      </w:r>
      <w:r w:rsidRPr="004E1578">
        <w:rPr>
          <w:b w:val="0"/>
          <w:bCs w:val="0"/>
        </w:rPr>
        <w:t xml:space="preserve"> </w:t>
      </w:r>
      <w:r w:rsidR="007B7BFB" w:rsidRPr="004E1578">
        <w:rPr>
          <w:b w:val="0"/>
          <w:bCs w:val="0"/>
        </w:rPr>
        <w:t>decorrer</w:t>
      </w:r>
      <w:r w:rsidRPr="004E1578">
        <w:rPr>
          <w:b w:val="0"/>
          <w:bCs w:val="0"/>
        </w:rPr>
        <w:t xml:space="preserve"> e eventos futuros </w:t>
      </w:r>
      <w:r w:rsidRPr="004B348A">
        <w:rPr>
          <w:b w:val="0"/>
          <w:bCs w:val="0"/>
        </w:rPr>
        <w:t xml:space="preserve">na Casa dos Livros </w:t>
      </w:r>
      <w:r w:rsidR="006F2B57" w:rsidRPr="004B348A">
        <w:rPr>
          <w:b w:val="0"/>
          <w:bCs w:val="0"/>
        </w:rPr>
        <w:t>para além d</w:t>
      </w:r>
      <w:r w:rsidRPr="004B348A">
        <w:rPr>
          <w:b w:val="0"/>
          <w:bCs w:val="0"/>
        </w:rPr>
        <w:t>a tradução de conteúdo do website da Faculdade de Letras da UP, SIGARRA.</w:t>
      </w:r>
      <w:r w:rsidR="00AF1ADA" w:rsidRPr="004B348A">
        <w:rPr>
          <w:b w:val="0"/>
          <w:bCs w:val="0"/>
        </w:rPr>
        <w:t xml:space="preserve"> </w:t>
      </w:r>
      <w:r w:rsidRPr="004B348A">
        <w:rPr>
          <w:b w:val="0"/>
          <w:bCs w:val="0"/>
        </w:rPr>
        <w:t xml:space="preserve">No gráfico </w:t>
      </w:r>
      <w:r w:rsidR="008B190D">
        <w:rPr>
          <w:b w:val="0"/>
          <w:bCs w:val="0"/>
        </w:rPr>
        <w:t>é possível ver</w:t>
      </w:r>
      <w:r w:rsidR="00B2648D">
        <w:rPr>
          <w:b w:val="0"/>
          <w:bCs w:val="0"/>
        </w:rPr>
        <w:t>ificar um</w:t>
      </w:r>
      <w:r w:rsidRPr="004B348A">
        <w:rPr>
          <w:b w:val="0"/>
          <w:bCs w:val="0"/>
        </w:rPr>
        <w:t xml:space="preserve"> </w:t>
      </w:r>
      <w:r w:rsidR="00AF1ADA" w:rsidRPr="004B348A">
        <w:rPr>
          <w:b w:val="0"/>
          <w:bCs w:val="0"/>
        </w:rPr>
        <w:t xml:space="preserve">aumento na produtividade de tradução </w:t>
      </w:r>
      <w:r w:rsidRPr="004B348A">
        <w:rPr>
          <w:b w:val="0"/>
          <w:bCs w:val="0"/>
        </w:rPr>
        <w:t xml:space="preserve">tendo o número de palavras traduzidas </w:t>
      </w:r>
      <w:r w:rsidR="00AF1ADA" w:rsidRPr="004B348A">
        <w:rPr>
          <w:b w:val="0"/>
          <w:bCs w:val="0"/>
        </w:rPr>
        <w:t xml:space="preserve"> </w:t>
      </w:r>
      <w:r w:rsidRPr="004B348A">
        <w:rPr>
          <w:b w:val="0"/>
          <w:bCs w:val="0"/>
        </w:rPr>
        <w:t>subido</w:t>
      </w:r>
      <w:r w:rsidR="00AF1ADA" w:rsidRPr="004B348A">
        <w:rPr>
          <w:b w:val="0"/>
          <w:bCs w:val="0"/>
        </w:rPr>
        <w:t xml:space="preserve"> de</w:t>
      </w:r>
      <w:r w:rsidRPr="004B348A">
        <w:rPr>
          <w:b w:val="0"/>
          <w:bCs w:val="0"/>
        </w:rPr>
        <w:t>sde</w:t>
      </w:r>
      <w:r w:rsidR="00AF1ADA" w:rsidRPr="004B348A">
        <w:rPr>
          <w:b w:val="0"/>
          <w:bCs w:val="0"/>
        </w:rPr>
        <w:t xml:space="preserve"> 397 para 610 palavras por hora, </w:t>
      </w:r>
      <w:r w:rsidR="00B2187D" w:rsidRPr="004B348A">
        <w:rPr>
          <w:b w:val="0"/>
          <w:bCs w:val="0"/>
        </w:rPr>
        <w:t>observando assim</w:t>
      </w:r>
      <w:r w:rsidRPr="004B348A">
        <w:rPr>
          <w:b w:val="0"/>
          <w:bCs w:val="0"/>
        </w:rPr>
        <w:t xml:space="preserve"> um aumento total </w:t>
      </w:r>
      <w:r w:rsidR="00AF1ADA" w:rsidRPr="004B348A">
        <w:rPr>
          <w:b w:val="0"/>
          <w:bCs w:val="0"/>
        </w:rPr>
        <w:t xml:space="preserve">de </w:t>
      </w:r>
      <w:r w:rsidR="00D91E66" w:rsidRPr="004B348A">
        <w:rPr>
          <w:b w:val="0"/>
          <w:bCs w:val="0"/>
        </w:rPr>
        <w:t xml:space="preserve">462 palavras em comparação com o primeiro mês do período de estágio. </w:t>
      </w:r>
      <w:r w:rsidR="00B2187D" w:rsidRPr="004B348A">
        <w:rPr>
          <w:b w:val="0"/>
          <w:bCs w:val="0"/>
        </w:rPr>
        <w:t xml:space="preserve">Esta evolução deve-se ao facto das traduções serem de um calibre menos exigente </w:t>
      </w:r>
      <w:r w:rsidR="00207C75" w:rsidRPr="004B348A">
        <w:rPr>
          <w:b w:val="0"/>
          <w:bCs w:val="0"/>
        </w:rPr>
        <w:t xml:space="preserve">em comparação com </w:t>
      </w:r>
      <w:r w:rsidR="003E0A0A" w:rsidRPr="004B348A">
        <w:rPr>
          <w:b w:val="0"/>
          <w:bCs w:val="0"/>
        </w:rPr>
        <w:t xml:space="preserve">o mês de março. </w:t>
      </w:r>
      <w:r w:rsidR="00207C75" w:rsidRPr="004B348A">
        <w:rPr>
          <w:b w:val="0"/>
          <w:bCs w:val="0"/>
        </w:rPr>
        <w:t xml:space="preserve"> </w:t>
      </w:r>
    </w:p>
    <w:p w14:paraId="5F6551AB" w14:textId="77777777" w:rsidR="00B7098D" w:rsidRPr="004B348A" w:rsidRDefault="00D91E66" w:rsidP="00F02091">
      <w:pPr>
        <w:pStyle w:val="Texto"/>
        <w:ind w:firstLine="709"/>
        <w:rPr>
          <w:b w:val="0"/>
          <w:bCs w:val="0"/>
        </w:rPr>
      </w:pPr>
      <w:r w:rsidRPr="004B348A">
        <w:rPr>
          <w:b w:val="0"/>
          <w:bCs w:val="0"/>
        </w:rPr>
        <w:t xml:space="preserve">Na última etapa do estágio, </w:t>
      </w:r>
      <w:r w:rsidR="00B7098D" w:rsidRPr="004B348A">
        <w:rPr>
          <w:b w:val="0"/>
          <w:bCs w:val="0"/>
        </w:rPr>
        <w:t>isto é, nas</w:t>
      </w:r>
      <w:r w:rsidRPr="004B348A">
        <w:rPr>
          <w:b w:val="0"/>
          <w:bCs w:val="0"/>
        </w:rPr>
        <w:t xml:space="preserve"> primeiras duas semanas do mês de maio </w:t>
      </w:r>
      <w:r w:rsidR="00B7098D" w:rsidRPr="004B348A">
        <w:rPr>
          <w:b w:val="0"/>
          <w:bCs w:val="0"/>
        </w:rPr>
        <w:t>trabalhei com a tradução de relatórios. Neste mês pude notar</w:t>
      </w:r>
      <w:r w:rsidRPr="004B348A">
        <w:rPr>
          <w:b w:val="0"/>
          <w:bCs w:val="0"/>
        </w:rPr>
        <w:t xml:space="preserve"> uma ligeira diminuição na produtividade</w:t>
      </w:r>
      <w:r w:rsidR="00EB0906" w:rsidRPr="004B348A">
        <w:rPr>
          <w:b w:val="0"/>
          <w:bCs w:val="0"/>
        </w:rPr>
        <w:t xml:space="preserve">, como </w:t>
      </w:r>
      <w:r w:rsidR="00ED552C" w:rsidRPr="004B348A">
        <w:rPr>
          <w:b w:val="0"/>
          <w:bCs w:val="0"/>
        </w:rPr>
        <w:t xml:space="preserve">se pode </w:t>
      </w:r>
      <w:r w:rsidR="00B7098D" w:rsidRPr="004B348A">
        <w:rPr>
          <w:b w:val="0"/>
          <w:bCs w:val="0"/>
        </w:rPr>
        <w:t>analisar através</w:t>
      </w:r>
      <w:r w:rsidR="00ED552C" w:rsidRPr="004B348A">
        <w:rPr>
          <w:b w:val="0"/>
          <w:bCs w:val="0"/>
        </w:rPr>
        <w:t xml:space="preserve"> </w:t>
      </w:r>
      <w:r w:rsidR="00B7098D" w:rsidRPr="004B348A">
        <w:rPr>
          <w:b w:val="0"/>
          <w:bCs w:val="0"/>
        </w:rPr>
        <w:t>d</w:t>
      </w:r>
      <w:r w:rsidR="00EB0906" w:rsidRPr="004B348A">
        <w:rPr>
          <w:b w:val="0"/>
          <w:bCs w:val="0"/>
        </w:rPr>
        <w:t>o gráfico</w:t>
      </w:r>
      <w:r w:rsidR="00B7098D" w:rsidRPr="004B348A">
        <w:rPr>
          <w:b w:val="0"/>
          <w:bCs w:val="0"/>
        </w:rPr>
        <w:t xml:space="preserve"> 3.</w:t>
      </w:r>
      <w:r w:rsidR="00EB0906" w:rsidRPr="004B348A">
        <w:rPr>
          <w:b w:val="0"/>
          <w:bCs w:val="0"/>
        </w:rPr>
        <w:t xml:space="preserve"> </w:t>
      </w:r>
      <w:r w:rsidR="00B7098D" w:rsidRPr="004B348A">
        <w:rPr>
          <w:b w:val="0"/>
          <w:bCs w:val="0"/>
        </w:rPr>
        <w:t>O terceiro</w:t>
      </w:r>
      <w:r w:rsidR="00EB0906" w:rsidRPr="004B348A">
        <w:rPr>
          <w:b w:val="0"/>
          <w:bCs w:val="0"/>
        </w:rPr>
        <w:t xml:space="preserve"> mês de estágio </w:t>
      </w:r>
      <w:r w:rsidR="00B7098D" w:rsidRPr="004B348A">
        <w:rPr>
          <w:b w:val="0"/>
          <w:bCs w:val="0"/>
        </w:rPr>
        <w:t>marcou</w:t>
      </w:r>
      <w:r w:rsidR="00EB0906" w:rsidRPr="004B348A">
        <w:rPr>
          <w:b w:val="0"/>
          <w:bCs w:val="0"/>
        </w:rPr>
        <w:t xml:space="preserve"> 610 palavras por hora enquanto </w:t>
      </w:r>
      <w:r w:rsidR="00B7098D" w:rsidRPr="004B348A">
        <w:rPr>
          <w:b w:val="0"/>
          <w:bCs w:val="0"/>
        </w:rPr>
        <w:t>no mês de</w:t>
      </w:r>
      <w:r w:rsidR="00EB0906" w:rsidRPr="004B348A">
        <w:rPr>
          <w:b w:val="0"/>
          <w:bCs w:val="0"/>
        </w:rPr>
        <w:t xml:space="preserve"> maio </w:t>
      </w:r>
      <w:r w:rsidR="00B7098D" w:rsidRPr="004B348A">
        <w:rPr>
          <w:b w:val="0"/>
          <w:bCs w:val="0"/>
        </w:rPr>
        <w:t>ocorreu uma regressão</w:t>
      </w:r>
      <w:r w:rsidR="00EB0906" w:rsidRPr="004B348A">
        <w:rPr>
          <w:b w:val="0"/>
          <w:bCs w:val="0"/>
        </w:rPr>
        <w:t xml:space="preserve"> para 607 palavras por hora. </w:t>
      </w:r>
    </w:p>
    <w:p w14:paraId="2BF72F47" w14:textId="62A4A785" w:rsidR="007F3790" w:rsidRPr="004B348A" w:rsidRDefault="007F3790" w:rsidP="00F02091">
      <w:pPr>
        <w:pStyle w:val="Texto"/>
        <w:ind w:firstLine="709"/>
        <w:rPr>
          <w:b w:val="0"/>
          <w:bCs w:val="0"/>
        </w:rPr>
      </w:pPr>
      <w:r w:rsidRPr="004B348A">
        <w:rPr>
          <w:b w:val="0"/>
          <w:bCs w:val="0"/>
        </w:rPr>
        <w:t xml:space="preserve">Este decréscimo </w:t>
      </w:r>
      <w:r w:rsidR="00B7098D" w:rsidRPr="004B348A">
        <w:rPr>
          <w:b w:val="0"/>
          <w:bCs w:val="0"/>
        </w:rPr>
        <w:t>foi influenciado pelo</w:t>
      </w:r>
      <w:r w:rsidRPr="004B348A">
        <w:rPr>
          <w:b w:val="0"/>
          <w:bCs w:val="0"/>
        </w:rPr>
        <w:t xml:space="preserve"> facto </w:t>
      </w:r>
      <w:r w:rsidR="00B2648D">
        <w:rPr>
          <w:b w:val="0"/>
          <w:bCs w:val="0"/>
        </w:rPr>
        <w:t xml:space="preserve">da análise </w:t>
      </w:r>
      <w:r w:rsidR="00E904FC" w:rsidRPr="004B348A">
        <w:rPr>
          <w:b w:val="0"/>
          <w:bCs w:val="0"/>
        </w:rPr>
        <w:t xml:space="preserve">analisar </w:t>
      </w:r>
      <w:r w:rsidR="00B2648D">
        <w:rPr>
          <w:b w:val="0"/>
          <w:bCs w:val="0"/>
        </w:rPr>
        <w:t xml:space="preserve">não incidir sobre </w:t>
      </w:r>
      <w:r w:rsidR="00E904FC" w:rsidRPr="004B348A">
        <w:rPr>
          <w:b w:val="0"/>
          <w:bCs w:val="0"/>
        </w:rPr>
        <w:t xml:space="preserve">o mês na integra mas sim </w:t>
      </w:r>
      <w:r w:rsidRPr="004B348A">
        <w:rPr>
          <w:b w:val="0"/>
          <w:bCs w:val="0"/>
        </w:rPr>
        <w:t xml:space="preserve">até </w:t>
      </w:r>
      <w:r w:rsidR="00E904FC" w:rsidRPr="004B348A">
        <w:rPr>
          <w:b w:val="0"/>
          <w:bCs w:val="0"/>
        </w:rPr>
        <w:t xml:space="preserve">ao </w:t>
      </w:r>
      <w:r w:rsidRPr="004B348A">
        <w:rPr>
          <w:b w:val="0"/>
          <w:bCs w:val="0"/>
        </w:rPr>
        <w:t>dia 17 de maio</w:t>
      </w:r>
      <w:r w:rsidR="00E904FC" w:rsidRPr="004B348A">
        <w:rPr>
          <w:b w:val="0"/>
          <w:bCs w:val="0"/>
        </w:rPr>
        <w:t xml:space="preserve">. </w:t>
      </w:r>
      <w:r w:rsidR="00250C4C">
        <w:rPr>
          <w:b w:val="0"/>
          <w:bCs w:val="0"/>
        </w:rPr>
        <w:t>Esses</w:t>
      </w:r>
      <w:r w:rsidR="00E904FC" w:rsidRPr="004B348A">
        <w:rPr>
          <w:b w:val="0"/>
          <w:bCs w:val="0"/>
        </w:rPr>
        <w:t xml:space="preserve"> valores foram </w:t>
      </w:r>
      <w:r w:rsidR="00250C4C">
        <w:rPr>
          <w:b w:val="0"/>
          <w:bCs w:val="0"/>
        </w:rPr>
        <w:t xml:space="preserve">impactados pela </w:t>
      </w:r>
      <w:r w:rsidR="00E904FC" w:rsidRPr="004B348A">
        <w:rPr>
          <w:b w:val="0"/>
          <w:bCs w:val="0"/>
        </w:rPr>
        <w:t xml:space="preserve"> diferente</w:t>
      </w:r>
      <w:r w:rsidRPr="004B348A">
        <w:rPr>
          <w:b w:val="0"/>
          <w:bCs w:val="0"/>
        </w:rPr>
        <w:t xml:space="preserve"> tipologia de textos traduzidos </w:t>
      </w:r>
      <w:r w:rsidR="00250C4C">
        <w:rPr>
          <w:b w:val="0"/>
          <w:bCs w:val="0"/>
        </w:rPr>
        <w:t>n</w:t>
      </w:r>
      <w:r w:rsidRPr="004B348A">
        <w:rPr>
          <w:b w:val="0"/>
          <w:bCs w:val="0"/>
        </w:rPr>
        <w:t xml:space="preserve">as ultimas duas semanas do estágio, </w:t>
      </w:r>
      <w:r w:rsidR="00250C4C">
        <w:rPr>
          <w:b w:val="0"/>
          <w:bCs w:val="0"/>
        </w:rPr>
        <w:t xml:space="preserve">caracterizados por serem </w:t>
      </w:r>
      <w:r w:rsidRPr="004B348A">
        <w:rPr>
          <w:b w:val="0"/>
          <w:bCs w:val="0"/>
        </w:rPr>
        <w:t>textos de linguagem especializada</w:t>
      </w:r>
      <w:r w:rsidR="00E904FC" w:rsidRPr="004B348A">
        <w:rPr>
          <w:b w:val="0"/>
          <w:bCs w:val="0"/>
        </w:rPr>
        <w:t xml:space="preserve">, </w:t>
      </w:r>
      <w:r w:rsidR="00250C4C">
        <w:rPr>
          <w:b w:val="0"/>
          <w:bCs w:val="0"/>
        </w:rPr>
        <w:t>cuja tradução se revelou</w:t>
      </w:r>
      <w:r w:rsidR="00E904FC" w:rsidRPr="004B348A">
        <w:rPr>
          <w:b w:val="0"/>
          <w:bCs w:val="0"/>
        </w:rPr>
        <w:t xml:space="preserve"> </w:t>
      </w:r>
      <w:r w:rsidR="00003292">
        <w:rPr>
          <w:b w:val="0"/>
          <w:bCs w:val="0"/>
        </w:rPr>
        <w:t>mais complexa</w:t>
      </w:r>
      <w:r w:rsidR="00E904FC" w:rsidRPr="004B348A">
        <w:rPr>
          <w:b w:val="0"/>
          <w:bCs w:val="0"/>
        </w:rPr>
        <w:t xml:space="preserve"> devido à terminologia e fraseologia</w:t>
      </w:r>
      <w:r w:rsidRPr="004B348A">
        <w:rPr>
          <w:b w:val="0"/>
          <w:bCs w:val="0"/>
        </w:rPr>
        <w:t xml:space="preserve">. </w:t>
      </w:r>
    </w:p>
    <w:p w14:paraId="3E844722" w14:textId="4625005A" w:rsidR="00485F0B" w:rsidRPr="0082287B" w:rsidRDefault="00E904FC" w:rsidP="0082287B">
      <w:pPr>
        <w:pStyle w:val="Ttulo2"/>
        <w:numPr>
          <w:ilvl w:val="0"/>
          <w:numId w:val="0"/>
        </w:numPr>
        <w:ind w:left="142" w:firstLine="567"/>
        <w:rPr>
          <w:b/>
        </w:rPr>
      </w:pPr>
      <w:r w:rsidRPr="004B348A">
        <w:rPr>
          <w:sz w:val="24"/>
          <w:szCs w:val="24"/>
        </w:rPr>
        <w:t>No geral, pode-se concluir que houve uma ligeira evolução na minha produtividade na tradução, tendo assim iniciado completando o primeiro mês de estágio com 148 palavras por hora e finalizado o estágio em maio com uma média de 607 palavras por hora. Visto que completei 2 meses e meio de estágio, e de acordo com os objetivos definidos a nível pessoal, gostaria de ter tido um desempenho melhor e de ter evoluído mais durante esta experiência.</w:t>
      </w:r>
      <w:r>
        <w:t xml:space="preserve"> </w:t>
      </w:r>
    </w:p>
    <w:p w14:paraId="62475ACA" w14:textId="7DD31E1C" w:rsidR="00E62C41" w:rsidRPr="004B348A" w:rsidRDefault="00F21ACE" w:rsidP="004B348A">
      <w:pPr>
        <w:pStyle w:val="Ttulo2"/>
        <w:numPr>
          <w:ilvl w:val="0"/>
          <w:numId w:val="0"/>
        </w:numPr>
        <w:ind w:left="426" w:hanging="284"/>
        <w:rPr>
          <w:b/>
          <w:bCs w:val="0"/>
        </w:rPr>
      </w:pPr>
      <w:r w:rsidRPr="004B348A">
        <w:rPr>
          <w:b/>
          <w:bCs w:val="0"/>
        </w:rPr>
        <w:lastRenderedPageBreak/>
        <w:t>2.</w:t>
      </w:r>
      <w:r w:rsidR="00C94E59" w:rsidRPr="004B348A">
        <w:rPr>
          <w:b/>
          <w:bCs w:val="0"/>
        </w:rPr>
        <w:t>4</w:t>
      </w:r>
      <w:r w:rsidRPr="004B348A">
        <w:rPr>
          <w:b/>
          <w:bCs w:val="0"/>
        </w:rPr>
        <w:t xml:space="preserve">. </w:t>
      </w:r>
      <w:r w:rsidR="00713BCD" w:rsidRPr="004B348A">
        <w:rPr>
          <w:b/>
          <w:bCs w:val="0"/>
        </w:rPr>
        <w:t>Tipologia</w:t>
      </w:r>
      <w:r w:rsidR="008A173E" w:rsidRPr="004B348A">
        <w:rPr>
          <w:b/>
          <w:bCs w:val="0"/>
        </w:rPr>
        <w:t xml:space="preserve"> e</w:t>
      </w:r>
      <w:r w:rsidR="00713BCD" w:rsidRPr="004B348A">
        <w:rPr>
          <w:b/>
          <w:bCs w:val="0"/>
        </w:rPr>
        <w:t xml:space="preserve"> </w:t>
      </w:r>
      <w:r w:rsidR="00BA35A8" w:rsidRPr="004B348A">
        <w:rPr>
          <w:b/>
          <w:bCs w:val="0"/>
        </w:rPr>
        <w:t>g</w:t>
      </w:r>
      <w:r w:rsidR="00713BCD" w:rsidRPr="004B348A">
        <w:rPr>
          <w:b/>
          <w:bCs w:val="0"/>
        </w:rPr>
        <w:t xml:space="preserve">énero </w:t>
      </w:r>
      <w:r w:rsidR="00815350" w:rsidRPr="004B348A">
        <w:rPr>
          <w:b/>
          <w:bCs w:val="0"/>
        </w:rPr>
        <w:t xml:space="preserve">dos </w:t>
      </w:r>
      <w:r w:rsidR="00713BCD" w:rsidRPr="004B348A">
        <w:rPr>
          <w:b/>
          <w:bCs w:val="0"/>
        </w:rPr>
        <w:t>textos trabalhados</w:t>
      </w:r>
    </w:p>
    <w:p w14:paraId="22A813A1" w14:textId="7805C2F0" w:rsidR="007013BF" w:rsidRPr="00003BAF" w:rsidRDefault="00003BAF" w:rsidP="00003BAF">
      <w:pPr>
        <w:pStyle w:val="Ttulo3"/>
        <w:numPr>
          <w:ilvl w:val="0"/>
          <w:numId w:val="0"/>
        </w:numPr>
        <w:rPr>
          <w:b/>
        </w:rPr>
      </w:pPr>
      <w:r>
        <w:t>2.4.1</w:t>
      </w:r>
      <w:r w:rsidR="00D44362">
        <w:t xml:space="preserve"> </w:t>
      </w:r>
      <w:r w:rsidR="001F69A7" w:rsidRPr="007E6647">
        <w:t>Tipologia</w:t>
      </w:r>
      <w:r w:rsidR="002F74E6">
        <w:t>s</w:t>
      </w:r>
      <w:r w:rsidR="001F69A7" w:rsidRPr="007E6647">
        <w:t xml:space="preserve"> textua</w:t>
      </w:r>
      <w:r w:rsidR="002F74E6">
        <w:t>is</w:t>
      </w:r>
    </w:p>
    <w:p w14:paraId="4D8B6AA7" w14:textId="55328F5E" w:rsidR="00670BA4" w:rsidRDefault="00670BA4" w:rsidP="00F02091">
      <w:pPr>
        <w:ind w:firstLine="644"/>
        <w:jc w:val="both"/>
      </w:pPr>
      <w:r>
        <w:t xml:space="preserve">Os textos são </w:t>
      </w:r>
      <w:r w:rsidR="00003292">
        <w:t>elaborados</w:t>
      </w:r>
      <w:r>
        <w:t xml:space="preserve"> por humanos com um </w:t>
      </w:r>
      <w:r w:rsidR="00003292">
        <w:t>propósito</w:t>
      </w:r>
      <w:r>
        <w:t xml:space="preserve">, </w:t>
      </w:r>
      <w:r w:rsidR="00003292">
        <w:t xml:space="preserve">uma </w:t>
      </w:r>
      <w:r>
        <w:t xml:space="preserve">intenção e </w:t>
      </w:r>
      <w:r w:rsidR="00003292">
        <w:t xml:space="preserve">um objetivo de </w:t>
      </w:r>
      <w:r>
        <w:t>comunicação</w:t>
      </w:r>
      <w:r w:rsidR="00003292">
        <w:t>.</w:t>
      </w:r>
      <w:r w:rsidR="0093208B">
        <w:t xml:space="preserve"> </w:t>
      </w:r>
      <w:r w:rsidR="004E151D">
        <w:t>Existe,</w:t>
      </w:r>
      <w:r w:rsidR="00003292">
        <w:t xml:space="preserve"> portanto</w:t>
      </w:r>
      <w:r w:rsidR="00422765">
        <w:t>,</w:t>
      </w:r>
      <w:r>
        <w:t xml:space="preserve"> uma intenção por parte do autor</w:t>
      </w:r>
      <w:r w:rsidR="00422765">
        <w:t>, bem como do</w:t>
      </w:r>
      <w:r>
        <w:t xml:space="preserve"> </w:t>
      </w:r>
      <w:r w:rsidR="00422765">
        <w:t>próprio texto</w:t>
      </w:r>
      <w:r>
        <w:t xml:space="preserve">, </w:t>
      </w:r>
      <w:r w:rsidR="00422765">
        <w:t>que se manifesta através de</w:t>
      </w:r>
      <w:r>
        <w:t xml:space="preserve"> uma função comunicativa ou </w:t>
      </w:r>
      <w:r w:rsidR="004E151D">
        <w:t xml:space="preserve">de uma </w:t>
      </w:r>
      <w:r>
        <w:t xml:space="preserve">combinação de funções comunicativas que </w:t>
      </w:r>
      <w:r w:rsidR="004E151D">
        <w:t>visam</w:t>
      </w:r>
      <w:r>
        <w:t xml:space="preserve"> uma situação</w:t>
      </w:r>
      <w:r w:rsidR="004E151D">
        <w:t xml:space="preserve"> específica</w:t>
      </w:r>
      <w:r>
        <w:t xml:space="preserve">. </w:t>
      </w:r>
      <w:r w:rsidR="004E151D">
        <w:t>Dessa forma</w:t>
      </w:r>
      <w:r w:rsidR="00B617EF">
        <w:t xml:space="preserve">, a categorização da </w:t>
      </w:r>
      <w:r w:rsidR="00B01436">
        <w:t>tipologia</w:t>
      </w:r>
      <w:r w:rsidR="00B617EF">
        <w:t xml:space="preserve"> textual auxilia o tradutor na </w:t>
      </w:r>
      <w:r w:rsidR="004A0782">
        <w:t>seleção</w:t>
      </w:r>
      <w:r w:rsidR="00B617EF">
        <w:t xml:space="preserve"> dos métodos e </w:t>
      </w:r>
      <w:r w:rsidR="00B01436">
        <w:t xml:space="preserve">estratégias a </w:t>
      </w:r>
      <w:r w:rsidR="004A0782">
        <w:t>utilizar</w:t>
      </w:r>
      <w:r w:rsidR="00B01436">
        <w:t>.</w:t>
      </w:r>
      <w:r>
        <w:t xml:space="preserve"> </w:t>
      </w:r>
    </w:p>
    <w:p w14:paraId="788775D6" w14:textId="6D57336F" w:rsidR="00670BA4" w:rsidRDefault="00670BA4" w:rsidP="00F02091">
      <w:pPr>
        <w:ind w:firstLine="644"/>
        <w:jc w:val="both"/>
      </w:pPr>
      <w:r>
        <w:t xml:space="preserve">É necessário um especial cuidado na tradução de textos visto que </w:t>
      </w:r>
      <w:r w:rsidR="004A0782">
        <w:t>espelham os</w:t>
      </w:r>
      <w:r>
        <w:t xml:space="preserve"> aspetos sociais e culturais </w:t>
      </w:r>
      <w:r w:rsidR="0018387B">
        <w:t>incluindo</w:t>
      </w:r>
      <w:r>
        <w:t xml:space="preserve"> a história de um país e região como também o aspeto de temporalidade, ou seja, representam uma altura da história, </w:t>
      </w:r>
      <w:r w:rsidR="0018387B">
        <w:t>que</w:t>
      </w:r>
      <w:r>
        <w:t xml:space="preserve"> pode ter sofrido alterações na altura que a tradução é realizada. </w:t>
      </w:r>
    </w:p>
    <w:p w14:paraId="25874348" w14:textId="56EC9961" w:rsidR="00670BA4" w:rsidRDefault="00670BA4" w:rsidP="00F02091">
      <w:pPr>
        <w:ind w:firstLine="644"/>
        <w:jc w:val="both"/>
      </w:pPr>
      <w:r>
        <w:t xml:space="preserve">Os textos não </w:t>
      </w:r>
      <w:r w:rsidR="004A0782">
        <w:t xml:space="preserve">possuem, necessariamente, </w:t>
      </w:r>
      <w:r>
        <w:t xml:space="preserve">uma </w:t>
      </w:r>
      <w:r w:rsidR="004A0782">
        <w:t xml:space="preserve">única </w:t>
      </w:r>
      <w:r>
        <w:t xml:space="preserve">função, podendo </w:t>
      </w:r>
      <w:r w:rsidR="002A35E3">
        <w:t>ter</w:t>
      </w:r>
      <w:r>
        <w:t xml:space="preserve"> </w:t>
      </w:r>
      <w:r w:rsidR="002A35E3">
        <w:t>a intenção de comunicar, mas apresentarem também elementos criativos</w:t>
      </w:r>
      <w:r>
        <w:t xml:space="preserve">. </w:t>
      </w:r>
      <w:r w:rsidR="006D121A">
        <w:t>Contudo</w:t>
      </w:r>
      <w:r>
        <w:t xml:space="preserve">, os textos são classificados </w:t>
      </w:r>
      <w:r w:rsidR="006D121A">
        <w:t>considerando</w:t>
      </w:r>
      <w:r>
        <w:t xml:space="preserve"> a função </w:t>
      </w:r>
      <w:r w:rsidR="006D121A">
        <w:t>predominante</w:t>
      </w:r>
      <w:r>
        <w:t xml:space="preserve">, </w:t>
      </w:r>
      <w:r w:rsidR="006D121A">
        <w:t>ou seja</w:t>
      </w:r>
      <w:r>
        <w:t xml:space="preserve">, </w:t>
      </w:r>
      <w:r w:rsidR="00920442">
        <w:t>a</w:t>
      </w:r>
      <w:r>
        <w:t xml:space="preserve"> que se destaca </w:t>
      </w:r>
      <w:r w:rsidR="00920442">
        <w:t xml:space="preserve">de forma mais significativa </w:t>
      </w:r>
      <w:r>
        <w:t>no texto</w:t>
      </w:r>
      <w:r w:rsidR="00920442">
        <w:t>.</w:t>
      </w:r>
      <w:r>
        <w:t xml:space="preserve"> </w:t>
      </w:r>
      <w:r w:rsidR="00920442">
        <w:t>Assim,</w:t>
      </w:r>
      <w:r>
        <w:t xml:space="preserve"> se um texto apresenta a função dominante de </w:t>
      </w:r>
      <w:r w:rsidR="00920442">
        <w:t>transmitir</w:t>
      </w:r>
      <w:r>
        <w:t xml:space="preserve"> uma informação, </w:t>
      </w:r>
      <w:r w:rsidR="00920442">
        <w:t xml:space="preserve">este </w:t>
      </w:r>
      <w:r>
        <w:t xml:space="preserve">será </w:t>
      </w:r>
      <w:r w:rsidR="00920442">
        <w:t xml:space="preserve">classificado enquanto </w:t>
      </w:r>
      <w:r>
        <w:t xml:space="preserve">texto informativo. </w:t>
      </w:r>
    </w:p>
    <w:p w14:paraId="0242EDE5" w14:textId="48242668" w:rsidR="00A359BD" w:rsidRDefault="00A359BD" w:rsidP="00F02091">
      <w:pPr>
        <w:ind w:firstLine="644"/>
        <w:jc w:val="both"/>
      </w:pPr>
      <w:r>
        <w:t xml:space="preserve">A classificação destes textos é </w:t>
      </w:r>
      <w:r w:rsidR="00920442">
        <w:t>fundamental</w:t>
      </w:r>
      <w:r>
        <w:t xml:space="preserve"> n</w:t>
      </w:r>
      <w:r w:rsidR="00CB5306">
        <w:t>o processo de</w:t>
      </w:r>
      <w:r>
        <w:t xml:space="preserve"> tradução uma vez que é um elemento </w:t>
      </w:r>
      <w:r w:rsidR="00BA71FD">
        <w:t xml:space="preserve">de identificação das suas características, </w:t>
      </w:r>
      <w:r w:rsidR="0018387B">
        <w:t>que</w:t>
      </w:r>
      <w:r w:rsidR="00BA71FD">
        <w:t xml:space="preserve"> o tradutor deverá </w:t>
      </w:r>
      <w:r w:rsidR="0018387B">
        <w:t>dar</w:t>
      </w:r>
      <w:r w:rsidR="00BA71FD">
        <w:t xml:space="preserve"> especial atenção e </w:t>
      </w:r>
      <w:r w:rsidR="0018387B">
        <w:t>que o orientarão</w:t>
      </w:r>
      <w:r w:rsidR="00BA71FD">
        <w:t xml:space="preserve"> relativamente às estratégias e abordagens a </w:t>
      </w:r>
      <w:r w:rsidR="00920442">
        <w:t>adotar</w:t>
      </w:r>
      <w:r w:rsidR="00BA71FD">
        <w:t xml:space="preserve">. </w:t>
      </w:r>
    </w:p>
    <w:p w14:paraId="17CF96BD" w14:textId="36899BB9" w:rsidR="00670BA4" w:rsidRDefault="00670BA4" w:rsidP="00F02091">
      <w:pPr>
        <w:ind w:firstLine="644"/>
        <w:jc w:val="both"/>
      </w:pPr>
      <w:r>
        <w:t>Reiss</w:t>
      </w:r>
      <w:r w:rsidR="001A32E4">
        <w:t xml:space="preserve"> (1981</w:t>
      </w:r>
      <w:r w:rsidR="009E1BC2">
        <w:t>) como</w:t>
      </w:r>
      <w:r w:rsidR="00C0399A">
        <w:t xml:space="preserve"> </w:t>
      </w:r>
      <w:r w:rsidR="00921F4C">
        <w:t>citado em Venutti (2000)</w:t>
      </w:r>
      <w:r w:rsidR="00C0399A">
        <w:t xml:space="preserve"> </w:t>
      </w:r>
      <w:r>
        <w:t>faz a distinção de quatro tipologias textuais diferentes, o</w:t>
      </w:r>
      <w:r w:rsidR="002E2C7A">
        <w:t xml:space="preserve"> texto</w:t>
      </w:r>
      <w:r>
        <w:t xml:space="preserve"> informativo (</w:t>
      </w:r>
      <w:r w:rsidR="00944DA4">
        <w:t>ex.</w:t>
      </w:r>
      <w:r>
        <w:t xml:space="preserve"> artigos científicos), o expressivo (</w:t>
      </w:r>
      <w:r w:rsidR="00944DA4">
        <w:t>ex.</w:t>
      </w:r>
      <w:r>
        <w:t xml:space="preserve"> poemas), o operativo (</w:t>
      </w:r>
      <w:r w:rsidR="00944DA4">
        <w:t>ex.</w:t>
      </w:r>
      <w:r>
        <w:t xml:space="preserve"> textos publicitários) e por fim, </w:t>
      </w:r>
      <w:r w:rsidR="002E2C7A">
        <w:t xml:space="preserve">os </w:t>
      </w:r>
      <w:r>
        <w:t>textos audiovisuais (</w:t>
      </w:r>
      <w:r w:rsidR="00944DA4">
        <w:t>ex.</w:t>
      </w:r>
      <w:r>
        <w:t xml:space="preserve"> música). As funções comunicativas destas tipologias recorrem à identificação de fatores extratextuais, </w:t>
      </w:r>
      <w:r w:rsidR="002E2C7A">
        <w:t xml:space="preserve">entre os </w:t>
      </w:r>
      <w:r>
        <w:t xml:space="preserve">quais a intenção, o leitor, </w:t>
      </w:r>
      <w:r w:rsidR="002E2C7A">
        <w:t xml:space="preserve">o </w:t>
      </w:r>
      <w:r>
        <w:t xml:space="preserve">motivo e outros. </w:t>
      </w:r>
    </w:p>
    <w:p w14:paraId="11D68C88" w14:textId="5BF8D0BF" w:rsidR="00670BA4" w:rsidRDefault="00670BA4" w:rsidP="00F02091">
      <w:pPr>
        <w:ind w:firstLine="644"/>
        <w:jc w:val="both"/>
      </w:pPr>
      <w:r>
        <w:t xml:space="preserve">Esta tipologia é, de acordo com </w:t>
      </w:r>
      <w:r w:rsidRPr="00E7667E">
        <w:t>Biber (</w:t>
      </w:r>
      <w:r w:rsidR="00384CFA" w:rsidRPr="00E7667E">
        <w:t>2018</w:t>
      </w:r>
      <w:r w:rsidRPr="00E7667E">
        <w:t>) e Nord (</w:t>
      </w:r>
      <w:r w:rsidR="00237110" w:rsidRPr="00E7667E">
        <w:t>1996</w:t>
      </w:r>
      <w:r w:rsidRPr="00E7667E">
        <w:t>),</w:t>
      </w:r>
      <w:r w:rsidRPr="00856A69">
        <w:rPr>
          <w:b/>
          <w:bCs/>
        </w:rPr>
        <w:t xml:space="preserve"> </w:t>
      </w:r>
      <w:r>
        <w:t xml:space="preserve">categorizada segundo os seus fatores intratextuais, ou seja, aspetos linguísticos, que o tradutor deverá ter em </w:t>
      </w:r>
      <w:r>
        <w:lastRenderedPageBreak/>
        <w:t xml:space="preserve">conta para realizar uma tradução adequada. A função predominante do texto pode sofrer alterações ou manter-se a mesma no processo de tradução, Nord (1996). </w:t>
      </w:r>
    </w:p>
    <w:p w14:paraId="6ED9F5E6" w14:textId="77777777" w:rsidR="00670BA4" w:rsidRDefault="00670BA4" w:rsidP="00F02091">
      <w:pPr>
        <w:ind w:firstLine="644"/>
        <w:jc w:val="both"/>
      </w:pPr>
      <w:r>
        <w:t>Nord (1996) lista os seguintes pontos a considerar na categorização da tipologia, razão pela qual o texto foi elaborado, foi elaborado para uma situação especifica, quais são os fatores intratextuais (intenção, função, estrutura) e público-alvo (fator extratextual).</w:t>
      </w:r>
    </w:p>
    <w:p w14:paraId="01000E7F" w14:textId="1F25A8B8" w:rsidR="00BC7840" w:rsidRPr="0063273B" w:rsidRDefault="00BC7840" w:rsidP="0063273B">
      <w:pPr>
        <w:ind w:firstLine="708"/>
        <w:jc w:val="both"/>
        <w:rPr>
          <w:rFonts w:ascii="Calibri" w:hAnsi="Calibri" w:cs="Calibri"/>
          <w:szCs w:val="24"/>
        </w:rPr>
      </w:pPr>
      <w:r w:rsidRPr="00431DB8">
        <w:rPr>
          <w:rFonts w:ascii="Calibri" w:hAnsi="Calibri" w:cs="Calibri"/>
          <w:szCs w:val="24"/>
        </w:rPr>
        <w:t xml:space="preserve">Segundo Nord (1996) na descrição das tipologias textuais, os textos informativos têm a função dominante de comunicação de eventos do mundo real e a sua transmissão para o leitor na cultura de chegada.  </w:t>
      </w:r>
      <w:r>
        <w:rPr>
          <w:rFonts w:ascii="Calibri" w:hAnsi="Calibri" w:cs="Calibri"/>
          <w:szCs w:val="24"/>
        </w:rPr>
        <w:t xml:space="preserve">Nestes textos podem constar relatórios, notícias e manuais de instruções, que contêm linguagem e estilo específicos da sua função dominante. Para a tradução alcançar os seus objetivos e ser de qualidade o tradutor terá de examinar cuidadosamente os elementos </w:t>
      </w:r>
      <w:r w:rsidR="00CD4043">
        <w:rPr>
          <w:rFonts w:ascii="Calibri" w:hAnsi="Calibri" w:cs="Calibri"/>
          <w:szCs w:val="24"/>
        </w:rPr>
        <w:t>do teto</w:t>
      </w:r>
      <w:r>
        <w:rPr>
          <w:rFonts w:ascii="Calibri" w:hAnsi="Calibri" w:cs="Calibri"/>
          <w:szCs w:val="24"/>
        </w:rPr>
        <w:t xml:space="preserve"> e as estratégias a tomar com o objetivo de obter o mesmo impacto que o texto de partida teve no leitor da cultura de partida. </w:t>
      </w:r>
    </w:p>
    <w:p w14:paraId="44D53F12" w14:textId="77777777" w:rsidR="00670BA4" w:rsidRDefault="00670BA4" w:rsidP="00F02091">
      <w:pPr>
        <w:ind w:firstLine="708"/>
        <w:jc w:val="both"/>
      </w:pPr>
      <w:r>
        <w:t xml:space="preserve">Os textos expositivos relacionam-se mais com os fatores estilísticos que deverão ser cuidadosamente analisados pelo tradutor, que terá o objetivo de transmitir a essência do texto e cultura de partida para o texto e cultura de chegada e manter o seu aspeto estilístico no produto final. Mais uma vez com o objetivo final de impactar o leitor na cultura de chegada da mesma forma que o autor pretendia impactar os leitores da cultura de partida. Estes textos incluem textos tais como poemas, peças de teatro e biografias. </w:t>
      </w:r>
    </w:p>
    <w:p w14:paraId="43E15D78" w14:textId="77777777" w:rsidR="00670BA4" w:rsidRDefault="00670BA4" w:rsidP="00F02091">
      <w:pPr>
        <w:ind w:firstLine="708"/>
        <w:jc w:val="both"/>
      </w:pPr>
      <w:r>
        <w:t xml:space="preserve">Os textos operativos incluem textos publicitários, propaganda, sermões entre outros. Mais uma vez, o tradutor terá de considerar estratégias de forma que o texto de chegada obtenha o mesmo impacto que o TP teve sobre o leitor. Esta questão poderá eventualmente implicar uma modificação do conteúdo ou estilo do texto, Nord (1996). </w:t>
      </w:r>
    </w:p>
    <w:p w14:paraId="37CBACD2" w14:textId="116EB4F4" w:rsidR="00670BA4" w:rsidRDefault="00670BA4" w:rsidP="00F02091">
      <w:pPr>
        <w:ind w:firstLine="708"/>
        <w:jc w:val="both"/>
      </w:pPr>
      <w:r>
        <w:t xml:space="preserve">Por fim, o texto audiovisual engloba não </w:t>
      </w:r>
      <w:r w:rsidR="0070792F">
        <w:t>só</w:t>
      </w:r>
      <w:r>
        <w:t xml:space="preserve"> os aspetos linguísticos do texto escrito, ou seja, elementos verbais, como também inclui outros aspetos como imagens, música e até as expressões faciais. </w:t>
      </w:r>
    </w:p>
    <w:p w14:paraId="0D4C5009" w14:textId="49A49180" w:rsidR="00670BA4" w:rsidRDefault="00670BA4" w:rsidP="00F02091">
      <w:pPr>
        <w:ind w:firstLine="708"/>
        <w:jc w:val="both"/>
      </w:pPr>
      <w:r>
        <w:lastRenderedPageBreak/>
        <w:t>Naturalmente, o tradutor tentará manter a função comunicativa do texto de partida na sua tradução final</w:t>
      </w:r>
      <w:r w:rsidR="007E3CFB">
        <w:t xml:space="preserve"> se for esse o objetivo definido</w:t>
      </w:r>
      <w:r>
        <w:t xml:space="preserve">, inclusive o impacto que teve no leitor da cultura de partida. </w:t>
      </w:r>
      <w:r w:rsidR="00077CA1">
        <w:t xml:space="preserve">Começa assim inicialmente por identificar a tipologia do texto (informativo, expressivo, operativo ou audiovisual). </w:t>
      </w:r>
      <w:r w:rsidR="00550F2B">
        <w:t xml:space="preserve">É importante notar que </w:t>
      </w:r>
      <w:r w:rsidR="00077CA1">
        <w:t xml:space="preserve">existem casos em que é necessário mudar a função do texto. </w:t>
      </w:r>
    </w:p>
    <w:p w14:paraId="3D398A6B" w14:textId="21B62C5E" w:rsidR="00B7098D" w:rsidRDefault="00C2345A" w:rsidP="00F02091">
      <w:pPr>
        <w:ind w:firstLine="644"/>
        <w:jc w:val="both"/>
      </w:pPr>
      <w:r>
        <w:t>Concluindo, de acordo com as categorias de Reiss</w:t>
      </w:r>
      <w:r w:rsidR="009E1BC2">
        <w:t xml:space="preserve"> (1981)</w:t>
      </w:r>
      <w:r>
        <w:t xml:space="preserve"> e analisando os textos trabalhados ao longo do estágio na Casa dos Livros, </w:t>
      </w:r>
      <w:r w:rsidR="008B2A6D">
        <w:t>cheguei à conclusão que trabalhei</w:t>
      </w:r>
      <w:r>
        <w:t xml:space="preserve"> maioritariamente com textos </w:t>
      </w:r>
      <w:r w:rsidR="00562FB3">
        <w:t>informativos</w:t>
      </w:r>
      <w:r>
        <w:t xml:space="preserve">, visto que </w:t>
      </w:r>
      <w:r w:rsidR="008B2A6D">
        <w:t>estes</w:t>
      </w:r>
      <w:r w:rsidR="00B52F1B">
        <w:t xml:space="preserve"> tinha</w:t>
      </w:r>
      <w:r w:rsidR="008B2A6D">
        <w:t>m</w:t>
      </w:r>
      <w:r>
        <w:t xml:space="preserve"> a função dominante de informar a comunidade académica, investigadores e membros externos acerca de </w:t>
      </w:r>
      <w:r w:rsidR="008B2A6D">
        <w:t xml:space="preserve">eventos do mundo real, desde </w:t>
      </w:r>
      <w:r>
        <w:t xml:space="preserve">exposições, </w:t>
      </w:r>
      <w:r w:rsidR="00A06E94">
        <w:t>eventos, relatórios</w:t>
      </w:r>
      <w:r w:rsidR="008B2A6D">
        <w:t xml:space="preserve"> até </w:t>
      </w:r>
      <w:r w:rsidR="00A06E94">
        <w:t>regulamentos</w:t>
      </w:r>
      <w:r w:rsidR="008B2A6D">
        <w:t xml:space="preserve"> e </w:t>
      </w:r>
      <w:r w:rsidR="00A06E94">
        <w:t xml:space="preserve">outros. </w:t>
      </w:r>
    </w:p>
    <w:p w14:paraId="306CBC6A" w14:textId="77777777" w:rsidR="00504DDD" w:rsidRDefault="00504DDD" w:rsidP="00F02091">
      <w:pPr>
        <w:ind w:firstLine="644"/>
        <w:jc w:val="both"/>
      </w:pPr>
    </w:p>
    <w:p w14:paraId="4C840712" w14:textId="0857FD82" w:rsidR="00B52F1B" w:rsidRPr="00003BAF" w:rsidRDefault="00003BAF" w:rsidP="00003BAF">
      <w:pPr>
        <w:pStyle w:val="Ttulo3"/>
        <w:numPr>
          <w:ilvl w:val="0"/>
          <w:numId w:val="0"/>
        </w:numPr>
        <w:ind w:left="357"/>
        <w:rPr>
          <w:b/>
        </w:rPr>
      </w:pPr>
      <w:r>
        <w:t>2.4.2</w:t>
      </w:r>
      <w:r w:rsidR="00536459">
        <w:t xml:space="preserve"> </w:t>
      </w:r>
      <w:r w:rsidR="00321DFB" w:rsidRPr="00CB1893">
        <w:t>Géneros</w:t>
      </w:r>
      <w:r w:rsidR="00B52F1B" w:rsidRPr="00CB1893">
        <w:t xml:space="preserve"> textuais </w:t>
      </w:r>
    </w:p>
    <w:p w14:paraId="2C15E4B3" w14:textId="34DC8718" w:rsidR="00B91216" w:rsidRDefault="00B91216" w:rsidP="00F02091">
      <w:pPr>
        <w:ind w:firstLine="644"/>
        <w:jc w:val="both"/>
      </w:pPr>
      <w:r>
        <w:t xml:space="preserve">Biber (2018) refere as semelhanças entre tipologia e género textual que são por vezes vistos como sinónimos ou alvo de confusão, porém é importante não confundir ambos os termos. </w:t>
      </w:r>
    </w:p>
    <w:p w14:paraId="5EF37B78" w14:textId="48500E1D" w:rsidR="00B91216" w:rsidRDefault="00B91216" w:rsidP="00F02091">
      <w:pPr>
        <w:ind w:firstLine="644"/>
        <w:jc w:val="both"/>
      </w:pPr>
      <w:r>
        <w:t>De acordo com Nord (199</w:t>
      </w:r>
      <w:r w:rsidR="00237110">
        <w:t>6</w:t>
      </w:r>
      <w:r>
        <w:t xml:space="preserve">), as tipologias são classificadas, tal como mencionado anteriormente, através da sua função comunicativa dominante. Porém, os géneros textuais recorrem aos fatores intralinguísticos, ou seja, as convenções e vertente linguística do texto. </w:t>
      </w:r>
    </w:p>
    <w:p w14:paraId="3DD49FA2" w14:textId="7605C7AD" w:rsidR="00B91216" w:rsidRDefault="00B91216" w:rsidP="00F02091">
      <w:pPr>
        <w:ind w:firstLine="644"/>
        <w:jc w:val="both"/>
      </w:pPr>
      <w:r>
        <w:t xml:space="preserve">Ao contrário das tipologias textuais, onde é possível um texto incluir mais do que um tipo, os textos apenas podem pertencer a um género textual (p.7).  Os géneros são mais abrangentes do que as tipologias textuais, que podem ser classificados como poemas, relatórios, peças de teatro, entre outros em vez de pertencerem a apenas quatro categorias, informativo, expositivo, operativo ou audiovisual. </w:t>
      </w:r>
    </w:p>
    <w:p w14:paraId="20FCD90E" w14:textId="75959246" w:rsidR="00B91216" w:rsidRDefault="00B91216" w:rsidP="00F02091">
      <w:pPr>
        <w:ind w:firstLine="644"/>
        <w:jc w:val="both"/>
      </w:pPr>
      <w:r>
        <w:t xml:space="preserve">É importante não confundir o conceito de género textual com tipologia textual, visto que o género apenas </w:t>
      </w:r>
      <w:r w:rsidR="00D40E1E">
        <w:t xml:space="preserve">concentra </w:t>
      </w:r>
      <w:r>
        <w:t xml:space="preserve">em fatores intratextuais, ou seja, nos fatores linguísticos do texto como a </w:t>
      </w:r>
      <w:r w:rsidR="006A2A29">
        <w:t xml:space="preserve">sua </w:t>
      </w:r>
      <w:r>
        <w:t xml:space="preserve">estrutura. Mais uma vez esta componente contraria as </w:t>
      </w:r>
      <w:r>
        <w:lastRenderedPageBreak/>
        <w:t xml:space="preserve">tipologias textuais que focam em ambos os fatores intratextuais e extratextuais (p.16 Biber). </w:t>
      </w:r>
    </w:p>
    <w:p w14:paraId="1F1FA157" w14:textId="08A546CA" w:rsidR="00B91216" w:rsidRDefault="00B91216" w:rsidP="00F02091">
      <w:pPr>
        <w:ind w:firstLine="644"/>
        <w:jc w:val="both"/>
      </w:pPr>
      <w:r>
        <w:t>Anna Trosborg (1997) compara o leque das tipologias ao dos géneros (ex</w:t>
      </w:r>
      <w:r w:rsidR="0062227B">
        <w:t>.</w:t>
      </w:r>
      <w:r>
        <w:t xml:space="preserve"> anúncio, artigo científico, poema, carta, etc</w:t>
      </w:r>
      <w:r w:rsidR="00D82AA8">
        <w:t>),</w:t>
      </w:r>
      <w:r>
        <w:t xml:space="preserve"> sendo o último mais extenso do que o primeiro. Assim sendo, existe a possibilidade de uma tipologia pertencer a mais do que um género devido à sua abrangência, porém o contrário não é possível. </w:t>
      </w:r>
    </w:p>
    <w:p w14:paraId="1B7D4360" w14:textId="0A2FC8E0" w:rsidR="00B91216" w:rsidRDefault="00B91216" w:rsidP="00F02091">
      <w:pPr>
        <w:ind w:firstLine="644"/>
        <w:jc w:val="both"/>
      </w:pPr>
      <w:r>
        <w:t>Nord (</w:t>
      </w:r>
      <w:r w:rsidR="00C429AE">
        <w:t>2005</w:t>
      </w:r>
      <w:r>
        <w:t xml:space="preserve">) afirma que as convenções dos géneros estão extremamente ligadas aos aspetos socioculturais, isto é, a sociedade, a sua cultura e história de um país ou região e que estes se modificam e adaptam ao mundo. Tal como estes fatores, os géneros também sofrem alterações dependendo do contexto sociocultural em que se enquadram. Estas são pertinentes tanto para o autor como para o leitor do texto que deverá </w:t>
      </w:r>
      <w:r w:rsidR="00F21B33">
        <w:t xml:space="preserve">entender </w:t>
      </w:r>
      <w:r>
        <w:t>as intenções do autor (ex: manuais de in</w:t>
      </w:r>
      <w:r w:rsidR="003D46F0">
        <w:t>s</w:t>
      </w:r>
      <w:r>
        <w:t xml:space="preserve">truções). </w:t>
      </w:r>
    </w:p>
    <w:p w14:paraId="2F8E7944" w14:textId="05581E85" w:rsidR="00B91216" w:rsidRDefault="00B91216" w:rsidP="00F02091">
      <w:pPr>
        <w:ind w:firstLine="644"/>
        <w:jc w:val="both"/>
      </w:pPr>
      <w:r>
        <w:t xml:space="preserve">A identificação do género textual é importante no processo de tradução, sendo que o tradutor terá de se familiarizar com as convenções do texto de ambas as culturas de partida e chegada (Nord, </w:t>
      </w:r>
      <w:r w:rsidR="00352A87">
        <w:t>2005</w:t>
      </w:r>
      <w:r>
        <w:t xml:space="preserve">). </w:t>
      </w:r>
    </w:p>
    <w:p w14:paraId="256DE3A4" w14:textId="77777777" w:rsidR="00F02091" w:rsidRDefault="00F02091" w:rsidP="00F02091">
      <w:pPr>
        <w:ind w:firstLine="644"/>
        <w:jc w:val="both"/>
      </w:pPr>
    </w:p>
    <w:p w14:paraId="0B1051FD" w14:textId="77777777" w:rsidR="000662EE" w:rsidRDefault="00CB1893" w:rsidP="00112F23">
      <w:pPr>
        <w:rPr>
          <w:i/>
          <w:iCs/>
        </w:rPr>
      </w:pPr>
      <w:r>
        <w:rPr>
          <w:noProof/>
        </w:rPr>
        <w:drawing>
          <wp:inline distT="0" distB="0" distL="0" distR="0" wp14:anchorId="5D7E9309" wp14:editId="10B7A46B">
            <wp:extent cx="4046220" cy="2293620"/>
            <wp:effectExtent l="0" t="0" r="11430" b="11430"/>
            <wp:docPr id="108932750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475ACF" w14:textId="2E1556FE" w:rsidR="00C14FD4" w:rsidRDefault="00CB1893" w:rsidP="00112F23">
      <w:r w:rsidRPr="00CF1E5F">
        <w:rPr>
          <w:i/>
          <w:iCs/>
        </w:rPr>
        <w:t xml:space="preserve">Gráfico </w:t>
      </w:r>
      <w:r w:rsidR="00A9153E">
        <w:rPr>
          <w:i/>
          <w:iCs/>
        </w:rPr>
        <w:t>5</w:t>
      </w:r>
      <w:r w:rsidR="000579ED">
        <w:rPr>
          <w:i/>
          <w:iCs/>
        </w:rPr>
        <w:t xml:space="preserve"> </w:t>
      </w:r>
      <w:r w:rsidR="000579ED" w:rsidRPr="00CF1E5F">
        <w:rPr>
          <w:i/>
          <w:iCs/>
        </w:rPr>
        <w:t>–</w:t>
      </w:r>
      <w:r w:rsidRPr="00CF1E5F">
        <w:rPr>
          <w:i/>
          <w:iCs/>
        </w:rPr>
        <w:t xml:space="preserve"> Géneros de textos trabalhados</w:t>
      </w:r>
    </w:p>
    <w:p w14:paraId="71453510" w14:textId="77777777" w:rsidR="00D82AA8" w:rsidRDefault="00D82AA8" w:rsidP="00112F23"/>
    <w:p w14:paraId="0643D916" w14:textId="77777777" w:rsidR="00977707" w:rsidRPr="00621EBE" w:rsidRDefault="003543E3" w:rsidP="0081786F">
      <w:pPr>
        <w:pStyle w:val="Cabealho0"/>
        <w:rPr>
          <w:b/>
          <w:sz w:val="24"/>
          <w:szCs w:val="24"/>
        </w:rPr>
      </w:pPr>
      <w:bookmarkStart w:id="9" w:name="_Toc117673752"/>
      <w:r w:rsidRPr="003543E3">
        <w:tab/>
      </w:r>
      <w:r w:rsidRPr="00621EBE">
        <w:rPr>
          <w:sz w:val="24"/>
          <w:szCs w:val="24"/>
        </w:rPr>
        <w:t xml:space="preserve">Como é possível concluir com a análise do gráfico acima representado, trabalhei maioritariamente com catálogos, mais especificamente, catálogos de exposições </w:t>
      </w:r>
      <w:r w:rsidR="00977707" w:rsidRPr="00621EBE">
        <w:rPr>
          <w:sz w:val="24"/>
          <w:szCs w:val="24"/>
        </w:rPr>
        <w:t xml:space="preserve">ou </w:t>
      </w:r>
      <w:r w:rsidR="00977707" w:rsidRPr="00621EBE">
        <w:rPr>
          <w:sz w:val="24"/>
          <w:szCs w:val="24"/>
        </w:rPr>
        <w:lastRenderedPageBreak/>
        <w:t xml:space="preserve">eventos </w:t>
      </w:r>
      <w:r w:rsidRPr="00621EBE">
        <w:rPr>
          <w:sz w:val="24"/>
          <w:szCs w:val="24"/>
        </w:rPr>
        <w:t>a ocorrer na Casa dos Livros.</w:t>
      </w:r>
      <w:r w:rsidR="00112BB2" w:rsidRPr="00621EBE">
        <w:rPr>
          <w:sz w:val="24"/>
          <w:szCs w:val="24"/>
        </w:rPr>
        <w:t xml:space="preserve"> Estes catálogos forneciam informações acerca dos acervos em causa</w:t>
      </w:r>
      <w:r w:rsidR="00977707" w:rsidRPr="00621EBE">
        <w:rPr>
          <w:sz w:val="24"/>
          <w:szCs w:val="24"/>
        </w:rPr>
        <w:t>,</w:t>
      </w:r>
      <w:r w:rsidR="00112BB2" w:rsidRPr="00621EBE">
        <w:rPr>
          <w:sz w:val="24"/>
          <w:szCs w:val="24"/>
        </w:rPr>
        <w:t xml:space="preserve"> </w:t>
      </w:r>
      <w:r w:rsidR="00977707" w:rsidRPr="00621EBE">
        <w:rPr>
          <w:sz w:val="24"/>
          <w:szCs w:val="24"/>
        </w:rPr>
        <w:t>autores dos eventos (ex: palestras) e datas.</w:t>
      </w:r>
    </w:p>
    <w:p w14:paraId="3708E201" w14:textId="5116B253" w:rsidR="00282BAD" w:rsidRPr="00621EBE" w:rsidRDefault="00315EAA" w:rsidP="00F02091">
      <w:pPr>
        <w:pStyle w:val="Cabealho0"/>
        <w:ind w:firstLine="709"/>
        <w:rPr>
          <w:b/>
          <w:sz w:val="24"/>
          <w:szCs w:val="24"/>
        </w:rPr>
      </w:pPr>
      <w:r w:rsidRPr="00621EBE">
        <w:rPr>
          <w:sz w:val="24"/>
          <w:szCs w:val="24"/>
        </w:rPr>
        <w:t>Em segundo estão os</w:t>
      </w:r>
      <w:r w:rsidR="003E456A" w:rsidRPr="00621EBE">
        <w:rPr>
          <w:sz w:val="24"/>
          <w:szCs w:val="24"/>
        </w:rPr>
        <w:t xml:space="preserve"> conteúdos informativos em páginas web tais como a da Casa dos Livros e o SIGARRA da Faculdade de Letras da Universidade do Porto</w:t>
      </w:r>
      <w:r w:rsidR="00977707" w:rsidRPr="00621EBE">
        <w:rPr>
          <w:sz w:val="24"/>
          <w:szCs w:val="24"/>
        </w:rPr>
        <w:t xml:space="preserve">, </w:t>
      </w:r>
      <w:r w:rsidR="005B5A6E" w:rsidRPr="00621EBE">
        <w:rPr>
          <w:sz w:val="24"/>
          <w:szCs w:val="24"/>
        </w:rPr>
        <w:t xml:space="preserve">conteúdos </w:t>
      </w:r>
      <w:r w:rsidR="00E75487">
        <w:rPr>
          <w:sz w:val="24"/>
          <w:szCs w:val="24"/>
        </w:rPr>
        <w:t>que</w:t>
      </w:r>
      <w:r w:rsidR="005B5A6E" w:rsidRPr="00621EBE">
        <w:rPr>
          <w:sz w:val="24"/>
          <w:szCs w:val="24"/>
        </w:rPr>
        <w:t xml:space="preserve"> estão disponíveis para consulta, caso a comunidade académica pretenda aceder. </w:t>
      </w:r>
    </w:p>
    <w:p w14:paraId="627F7318" w14:textId="4D09BA78" w:rsidR="00291DB1" w:rsidRPr="00621EBE" w:rsidRDefault="005B7F78" w:rsidP="00F02091">
      <w:pPr>
        <w:pStyle w:val="Cabealho0"/>
        <w:ind w:firstLine="709"/>
        <w:rPr>
          <w:b/>
          <w:sz w:val="24"/>
          <w:szCs w:val="24"/>
        </w:rPr>
      </w:pPr>
      <w:r w:rsidRPr="00621EBE">
        <w:rPr>
          <w:sz w:val="24"/>
          <w:szCs w:val="24"/>
        </w:rPr>
        <w:t>Outro tipo de documentos com os quais tr</w:t>
      </w:r>
      <w:r w:rsidR="00EF2C13" w:rsidRPr="00621EBE">
        <w:rPr>
          <w:sz w:val="24"/>
          <w:szCs w:val="24"/>
        </w:rPr>
        <w:t>a</w:t>
      </w:r>
      <w:r w:rsidRPr="00621EBE">
        <w:rPr>
          <w:sz w:val="24"/>
          <w:szCs w:val="24"/>
        </w:rPr>
        <w:t xml:space="preserve">balhei mais foram formulários da Casa dos Livros, fornecidos aos visitantes. </w:t>
      </w:r>
      <w:r w:rsidR="00E75487">
        <w:rPr>
          <w:sz w:val="24"/>
          <w:szCs w:val="24"/>
        </w:rPr>
        <w:t>A estes textos seguiram-se</w:t>
      </w:r>
      <w:r w:rsidR="00346801" w:rsidRPr="00621EBE">
        <w:rPr>
          <w:sz w:val="24"/>
          <w:szCs w:val="24"/>
        </w:rPr>
        <w:t xml:space="preserve"> regulamentos, relatórios</w:t>
      </w:r>
      <w:r w:rsidR="008522DF" w:rsidRPr="00621EBE">
        <w:rPr>
          <w:sz w:val="24"/>
          <w:szCs w:val="24"/>
        </w:rPr>
        <w:t xml:space="preserve"> </w:t>
      </w:r>
      <w:r w:rsidR="00346801" w:rsidRPr="00621EBE">
        <w:rPr>
          <w:sz w:val="24"/>
          <w:szCs w:val="24"/>
        </w:rPr>
        <w:t>e outros (</w:t>
      </w:r>
      <w:r w:rsidR="008522DF" w:rsidRPr="00621EBE">
        <w:rPr>
          <w:sz w:val="24"/>
          <w:szCs w:val="24"/>
        </w:rPr>
        <w:t xml:space="preserve">planos, </w:t>
      </w:r>
      <w:r w:rsidR="00346801" w:rsidRPr="00621EBE">
        <w:rPr>
          <w:sz w:val="24"/>
          <w:szCs w:val="24"/>
        </w:rPr>
        <w:t>livro e legendas da sala de exposição Vasco Graça Moura).</w:t>
      </w:r>
    </w:p>
    <w:p w14:paraId="48A38476" w14:textId="77777777" w:rsidR="004F7569" w:rsidRPr="00E904FC" w:rsidRDefault="004F7569" w:rsidP="0081786F">
      <w:pPr>
        <w:pStyle w:val="Cabealho0"/>
      </w:pPr>
    </w:p>
    <w:p w14:paraId="6FCF7E7C" w14:textId="087263D5" w:rsidR="001B2232" w:rsidRPr="00C7754F" w:rsidRDefault="005A414D" w:rsidP="00C7754F">
      <w:pPr>
        <w:pStyle w:val="Ttulo2"/>
        <w:numPr>
          <w:ilvl w:val="0"/>
          <w:numId w:val="0"/>
        </w:numPr>
        <w:rPr>
          <w:b/>
          <w:bCs w:val="0"/>
        </w:rPr>
      </w:pPr>
      <w:r w:rsidRPr="00C7754F">
        <w:rPr>
          <w:b/>
          <w:bCs w:val="0"/>
        </w:rPr>
        <w:t>2.</w:t>
      </w:r>
      <w:r w:rsidR="00C94E59" w:rsidRPr="00C7754F">
        <w:rPr>
          <w:b/>
          <w:bCs w:val="0"/>
        </w:rPr>
        <w:t>5</w:t>
      </w:r>
      <w:r w:rsidRPr="00C7754F">
        <w:rPr>
          <w:b/>
          <w:bCs w:val="0"/>
        </w:rPr>
        <w:t xml:space="preserve">. </w:t>
      </w:r>
      <w:r w:rsidR="001B2232" w:rsidRPr="00C7754F">
        <w:rPr>
          <w:b/>
          <w:bCs w:val="0"/>
        </w:rPr>
        <w:t xml:space="preserve">Ferramentas </w:t>
      </w:r>
      <w:r w:rsidR="00291DB1" w:rsidRPr="00C7754F">
        <w:rPr>
          <w:b/>
          <w:bCs w:val="0"/>
        </w:rPr>
        <w:t>de tradução e revisão</w:t>
      </w:r>
    </w:p>
    <w:p w14:paraId="08BC6B33" w14:textId="77777777" w:rsidR="00F941D4" w:rsidRDefault="00F941D4" w:rsidP="00F941D4">
      <w:pPr>
        <w:ind w:firstLine="709"/>
        <w:jc w:val="both"/>
      </w:pPr>
      <w:r>
        <w:t xml:space="preserve">Este subcapítulo tem em vista expor de forma resumida as características das ferramentas presentes no processo de tradução dos trabalhos realizados durante estes três meses e meio na Casa dos Livros. Durante este período de estágio tive a oportunidade de explorar novas ferramentas e ferramentas previamente utilizadas nas unidades curriculares do MTSL. Entre elas encontra-se a </w:t>
      </w:r>
      <w:r w:rsidRPr="006D4DB6">
        <w:rPr>
          <w:i/>
          <w:iCs/>
        </w:rPr>
        <w:t>CAT-Tool MemoQ</w:t>
      </w:r>
      <w:r>
        <w:t xml:space="preserve"> e outras ferramentas como </w:t>
      </w:r>
      <w:r w:rsidRPr="006D4DB6">
        <w:rPr>
          <w:i/>
          <w:iCs/>
        </w:rPr>
        <w:t>onlinecorrection</w:t>
      </w:r>
      <w:r>
        <w:t xml:space="preserve">. </w:t>
      </w:r>
    </w:p>
    <w:p w14:paraId="3F6925FF" w14:textId="292DF591" w:rsidR="00F941D4" w:rsidRDefault="00F941D4" w:rsidP="00F941D4">
      <w:pPr>
        <w:jc w:val="both"/>
      </w:pPr>
      <w:r>
        <w:tab/>
        <w:t xml:space="preserve">Enquanto o mundo e as tecnologias apresentam um desenvolvimento diário os tradutores também têm o dever de se adaptarem às novas ferramentas e recursos tecnológicos. Alguns defendem que estas novas tecnologias são uma afronta à profissão da tradução, no entanto, por outro lado são também recursos que ajudam a melhorar a qualidade e produtividade. Durante o mestrado este tema foi constante alvo de discussão entre os professores e </w:t>
      </w:r>
      <w:r w:rsidR="006D4DB6">
        <w:t>estudantes</w:t>
      </w:r>
      <w:r>
        <w:t xml:space="preserve"> e</w:t>
      </w:r>
      <w:r w:rsidR="006D4DB6">
        <w:t xml:space="preserve"> as ferramentas de apoio à tradução</w:t>
      </w:r>
      <w:r>
        <w:t xml:space="preserve"> foram também utilizad</w:t>
      </w:r>
      <w:r w:rsidR="006D4DB6">
        <w:t>a</w:t>
      </w:r>
      <w:r>
        <w:t xml:space="preserve">s na prática, de forma que os alunos se familiarizassem com tais recursos para tirar </w:t>
      </w:r>
      <w:r w:rsidR="0009008D">
        <w:t xml:space="preserve">o máximo </w:t>
      </w:r>
      <w:r>
        <w:t>proveito</w:t>
      </w:r>
      <w:r w:rsidR="0009008D">
        <w:t xml:space="preserve"> deles</w:t>
      </w:r>
      <w:r>
        <w:t>.</w:t>
      </w:r>
    </w:p>
    <w:p w14:paraId="3FE37064" w14:textId="309D9D20" w:rsidR="00F941D4" w:rsidRPr="005A45F5" w:rsidRDefault="00F941D4" w:rsidP="00F941D4">
      <w:pPr>
        <w:jc w:val="both"/>
        <w:rPr>
          <w:sz w:val="22"/>
        </w:rPr>
      </w:pPr>
      <w:r>
        <w:tab/>
        <w:t xml:space="preserve">O estágio não foi </w:t>
      </w:r>
      <w:r w:rsidR="0009008D">
        <w:t>exceção</w:t>
      </w:r>
      <w:r>
        <w:t xml:space="preserve"> em relação à utilização destas, uma vez que as utilizei diversas vezes com o intuito de melhorar a qualidade das minhas traduções. Neste período utilizei tanto dicionários monolingues e multilingues, como </w:t>
      </w:r>
      <w:r w:rsidR="0009008D">
        <w:t xml:space="preserve">ferramentas de </w:t>
      </w:r>
      <w:r w:rsidR="0009008D">
        <w:lastRenderedPageBreak/>
        <w:t>apoio à tradução</w:t>
      </w:r>
      <w:r>
        <w:t>, ferramentas de revisão incorporadas em ferramentas de tradução ou de texto, para além de ferramentas online e até tradução automática. Todas estas não foram utilizadas como fo</w:t>
      </w:r>
      <w:r w:rsidRPr="005A45F5">
        <w:t xml:space="preserve">rma de </w:t>
      </w:r>
      <w:r w:rsidR="00B06B14">
        <w:t>substituir o</w:t>
      </w:r>
      <w:r w:rsidRPr="005A45F5">
        <w:t xml:space="preserve"> tradutor, mas sim utilizadas apenas para consulta. </w:t>
      </w:r>
    </w:p>
    <w:p w14:paraId="04ECB4E7" w14:textId="1A86E7B8" w:rsidR="007E0476" w:rsidRPr="005A45F5" w:rsidRDefault="007E0476" w:rsidP="0081786F">
      <w:pPr>
        <w:pStyle w:val="Texto"/>
        <w:rPr>
          <w:b w:val="0"/>
          <w:bCs w:val="0"/>
        </w:rPr>
      </w:pPr>
      <w:r w:rsidRPr="005A45F5">
        <w:rPr>
          <w:b w:val="0"/>
          <w:bCs w:val="0"/>
        </w:rPr>
        <w:tab/>
      </w:r>
      <w:r w:rsidR="001E6AD5" w:rsidRPr="005A45F5">
        <w:rPr>
          <w:b w:val="0"/>
          <w:bCs w:val="0"/>
        </w:rPr>
        <w:t>Em relação a ferramentas de edição, recorri principalmente ao google docs que se assemelha ao Microsoft Word, detendo também correção ortográfica e gramatical. Devido ao facto de me deparar constantemente com problemas tecnológicos, a meu ver, foi mais seguro manter as traduções nesta ferramenta, uma vez que era possível aceder ao documento em outros dispositivos. Uma outra razão que me fez utilizar esta ferramenta foi porque por vezes os textos originais estavam num formato que não era possível utilizar no MemoQ 4FREE, como formato em papel ou scan.</w:t>
      </w:r>
    </w:p>
    <w:p w14:paraId="18B5C9B6" w14:textId="78D7E686" w:rsidR="00DA5241" w:rsidRDefault="00B06B14" w:rsidP="00DA5241">
      <w:pPr>
        <w:ind w:firstLine="709"/>
        <w:jc w:val="both"/>
      </w:pPr>
      <w:r>
        <w:t>Este</w:t>
      </w:r>
      <w:r w:rsidR="00EE6234">
        <w:t xml:space="preserve"> subcapítulo foi dividido em diferentes secções, cada uma dedicada às ferramentas que mais utilizei. </w:t>
      </w:r>
      <w:r>
        <w:t>Assim</w:t>
      </w:r>
      <w:r w:rsidR="00EE6234">
        <w:t xml:space="preserve"> sendo, de seguida est</w:t>
      </w:r>
      <w:r w:rsidR="005A3E2C">
        <w:t xml:space="preserve">ão brevemente expostas ferramentas tais como o </w:t>
      </w:r>
      <w:r w:rsidR="005A3E2C" w:rsidRPr="000B5B2D">
        <w:rPr>
          <w:i/>
          <w:iCs/>
        </w:rPr>
        <w:t>MemoQ 4FREE, google docs</w:t>
      </w:r>
      <w:r w:rsidR="000B5B2D">
        <w:t xml:space="preserve"> e outras ferramentas como o </w:t>
      </w:r>
      <w:r w:rsidR="000B5B2D" w:rsidRPr="000B5B2D">
        <w:rPr>
          <w:i/>
          <w:iCs/>
        </w:rPr>
        <w:t>onlinecorrection</w:t>
      </w:r>
      <w:r w:rsidR="000B5B2D">
        <w:t xml:space="preserve">. </w:t>
      </w:r>
      <w:r w:rsidR="00DA5241">
        <w:t>Relativamente à procura de terminologia utilizei também recursos online tais como Infopédia, Linguee, Reverso, IATE, Proz e o dicionário multilingue do Banco de Portugal.</w:t>
      </w:r>
    </w:p>
    <w:p w14:paraId="305E72E7" w14:textId="1108027F" w:rsidR="001E6AD5" w:rsidRPr="009678B2" w:rsidRDefault="001E6AD5" w:rsidP="0081786F">
      <w:pPr>
        <w:pStyle w:val="Texto"/>
      </w:pPr>
    </w:p>
    <w:p w14:paraId="6C3513AE" w14:textId="0B1D9C86" w:rsidR="007E0476" w:rsidRPr="00EC7553" w:rsidRDefault="007E0476" w:rsidP="0081786F">
      <w:pPr>
        <w:pStyle w:val="Texto"/>
        <w:rPr>
          <w:lang w:val="en-US"/>
        </w:rPr>
      </w:pPr>
      <w:r w:rsidRPr="00EC7553">
        <w:rPr>
          <w:lang w:val="en-US"/>
        </w:rPr>
        <w:t>2.</w:t>
      </w:r>
      <w:r w:rsidR="005A414D" w:rsidRPr="00EC7553">
        <w:rPr>
          <w:lang w:val="en-US"/>
        </w:rPr>
        <w:t>5</w:t>
      </w:r>
      <w:r w:rsidRPr="00EC7553">
        <w:rPr>
          <w:lang w:val="en-US"/>
        </w:rPr>
        <w:t xml:space="preserve">.1 </w:t>
      </w:r>
      <w:r w:rsidRPr="002B32D4">
        <w:rPr>
          <w:i/>
          <w:iCs/>
          <w:lang w:val="en-US"/>
        </w:rPr>
        <w:t>C</w:t>
      </w:r>
      <w:r w:rsidR="00EC2F42" w:rsidRPr="002B32D4">
        <w:rPr>
          <w:i/>
          <w:iCs/>
          <w:lang w:val="en-US"/>
        </w:rPr>
        <w:t>omputer Assisted Tools</w:t>
      </w:r>
    </w:p>
    <w:p w14:paraId="7D15464B" w14:textId="78B2C21B" w:rsidR="005E71DD" w:rsidRDefault="005E71DD" w:rsidP="0081786F">
      <w:pPr>
        <w:pStyle w:val="Texto"/>
        <w:rPr>
          <w:lang w:val="en-US"/>
        </w:rPr>
      </w:pPr>
      <w:r w:rsidRPr="00DE3947">
        <w:rPr>
          <w:lang w:val="en-US"/>
        </w:rPr>
        <w:t xml:space="preserve">a) </w:t>
      </w:r>
      <w:r w:rsidRPr="002B32D4">
        <w:rPr>
          <w:i/>
          <w:iCs/>
          <w:lang w:val="en-US"/>
        </w:rPr>
        <w:t>MemoQ 4FREE</w:t>
      </w:r>
    </w:p>
    <w:p w14:paraId="22A78B1A" w14:textId="77777777" w:rsidR="00C00E48" w:rsidRDefault="00C00E48" w:rsidP="00C00E48">
      <w:pPr>
        <w:ind w:firstLine="708"/>
        <w:jc w:val="both"/>
        <w:rPr>
          <w:rFonts w:ascii="Calibri" w:hAnsi="Calibri" w:cs="Calibri"/>
          <w:szCs w:val="24"/>
        </w:rPr>
      </w:pPr>
      <w:r>
        <w:rPr>
          <w:rFonts w:ascii="Calibri" w:hAnsi="Calibri" w:cs="Calibri"/>
          <w:szCs w:val="24"/>
        </w:rPr>
        <w:t xml:space="preserve">É possível encontrar diversas CAT-Tools, contudo por norma têm um certo custo para obter uma licença. No caso das empresas de tradução o tradutor poderá aceder à licença que a empresa detém, logo, uma vez que não estagiei numa empresa de tradução não tive acesso a tais licenças. Com isto, sendo que pretendia trabalhar com CAT-Tools com o intuito de não me perder a prática acedi à licença grátis e limitada do MemoQ, disponível para quem a necessite. </w:t>
      </w:r>
    </w:p>
    <w:p w14:paraId="10902A82" w14:textId="422EFC6A" w:rsidR="00C00E48" w:rsidRDefault="00C00E48" w:rsidP="00C00E48">
      <w:pPr>
        <w:ind w:firstLine="708"/>
        <w:jc w:val="both"/>
        <w:rPr>
          <w:rFonts w:ascii="Calibri" w:hAnsi="Calibri" w:cs="Calibri"/>
          <w:szCs w:val="24"/>
        </w:rPr>
      </w:pPr>
      <w:r>
        <w:rPr>
          <w:rFonts w:ascii="Calibri" w:hAnsi="Calibri" w:cs="Calibri"/>
          <w:szCs w:val="24"/>
        </w:rPr>
        <w:lastRenderedPageBreak/>
        <w:t xml:space="preserve">O </w:t>
      </w:r>
      <w:r w:rsidRPr="004F7569">
        <w:rPr>
          <w:rFonts w:ascii="Calibri" w:hAnsi="Calibri" w:cs="Calibri"/>
          <w:i/>
          <w:iCs/>
          <w:szCs w:val="24"/>
        </w:rPr>
        <w:t>MemoQ</w:t>
      </w:r>
      <w:r>
        <w:rPr>
          <w:rFonts w:ascii="Calibri" w:hAnsi="Calibri" w:cs="Calibri"/>
          <w:szCs w:val="24"/>
        </w:rPr>
        <w:t xml:space="preserve"> é um </w:t>
      </w:r>
      <w:r w:rsidRPr="004F7569">
        <w:rPr>
          <w:rFonts w:ascii="Calibri" w:hAnsi="Calibri" w:cs="Calibri"/>
          <w:i/>
          <w:iCs/>
          <w:szCs w:val="24"/>
        </w:rPr>
        <w:t>software</w:t>
      </w:r>
      <w:r>
        <w:rPr>
          <w:rFonts w:ascii="Calibri" w:hAnsi="Calibri" w:cs="Calibri"/>
          <w:szCs w:val="24"/>
        </w:rPr>
        <w:t xml:space="preserve"> de tradução feito por tradutores para tradutores, sendo assim nomeada como </w:t>
      </w:r>
      <w:r w:rsidR="006E3A92">
        <w:rPr>
          <w:rFonts w:ascii="Calibri" w:hAnsi="Calibri" w:cs="Calibri"/>
          <w:szCs w:val="24"/>
        </w:rPr>
        <w:t>uma ferramenta de apoio à tradução</w:t>
      </w:r>
      <w:r>
        <w:rPr>
          <w:rFonts w:ascii="Calibri" w:hAnsi="Calibri" w:cs="Calibri"/>
          <w:szCs w:val="24"/>
        </w:rPr>
        <w:t xml:space="preserve"> e é bastante conhecida e utilizada por tradutores. </w:t>
      </w:r>
    </w:p>
    <w:p w14:paraId="05BB6A56" w14:textId="3B26406B" w:rsidR="00C00E48" w:rsidRDefault="004F7569" w:rsidP="00C00E48">
      <w:pPr>
        <w:ind w:firstLine="708"/>
        <w:jc w:val="both"/>
        <w:rPr>
          <w:rFonts w:ascii="Calibri" w:hAnsi="Calibri" w:cs="Calibri"/>
          <w:szCs w:val="24"/>
        </w:rPr>
      </w:pPr>
      <w:r>
        <w:rPr>
          <w:rFonts w:ascii="Calibri" w:hAnsi="Calibri" w:cs="Calibri"/>
          <w:szCs w:val="24"/>
        </w:rPr>
        <w:t>O</w:t>
      </w:r>
      <w:r w:rsidR="00C00E48">
        <w:rPr>
          <w:rFonts w:ascii="Calibri" w:hAnsi="Calibri" w:cs="Calibri"/>
          <w:szCs w:val="24"/>
        </w:rPr>
        <w:t xml:space="preserve"> </w:t>
      </w:r>
      <w:r w:rsidR="00C00E48" w:rsidRPr="004F7569">
        <w:rPr>
          <w:rFonts w:ascii="Calibri" w:hAnsi="Calibri" w:cs="Calibri"/>
          <w:i/>
          <w:iCs/>
          <w:szCs w:val="24"/>
        </w:rPr>
        <w:t>MemoQ</w:t>
      </w:r>
      <w:r w:rsidR="00C00E48">
        <w:rPr>
          <w:rFonts w:ascii="Calibri" w:hAnsi="Calibri" w:cs="Calibri"/>
          <w:szCs w:val="24"/>
        </w:rPr>
        <w:t xml:space="preserve"> foi criad</w:t>
      </w:r>
      <w:r>
        <w:rPr>
          <w:rFonts w:ascii="Calibri" w:hAnsi="Calibri" w:cs="Calibri"/>
          <w:szCs w:val="24"/>
        </w:rPr>
        <w:t>o</w:t>
      </w:r>
      <w:r w:rsidR="00C00E48">
        <w:rPr>
          <w:rFonts w:ascii="Calibri" w:hAnsi="Calibri" w:cs="Calibri"/>
          <w:szCs w:val="24"/>
        </w:rPr>
        <w:t xml:space="preserve"> por três técnicos linguísticos que trabalharam em conjunto com tradutores, resultando no desenvolvimento desta ferramenta no ano de 2006 que rapidamente se tornou popular entre os tradutores graças à facilidade de utilização e devido ao facto de tradutores terem estado presentes na fase de desenvolvimento desta ferramenta, tornando-a mais fiável. </w:t>
      </w:r>
    </w:p>
    <w:p w14:paraId="01EB260F" w14:textId="77777777" w:rsidR="00C00E48" w:rsidRDefault="00C00E48" w:rsidP="00C00E48">
      <w:pPr>
        <w:ind w:firstLine="708"/>
        <w:jc w:val="both"/>
        <w:rPr>
          <w:rFonts w:ascii="Calibri" w:hAnsi="Calibri" w:cs="Calibri"/>
          <w:szCs w:val="24"/>
        </w:rPr>
      </w:pPr>
      <w:r>
        <w:rPr>
          <w:rFonts w:ascii="Calibri" w:hAnsi="Calibri" w:cs="Calibri"/>
          <w:szCs w:val="24"/>
        </w:rPr>
        <w:t xml:space="preserve">Esta </w:t>
      </w:r>
      <w:r w:rsidRPr="004D6FAC">
        <w:rPr>
          <w:rFonts w:ascii="Calibri" w:hAnsi="Calibri" w:cs="Calibri"/>
          <w:i/>
          <w:iCs/>
          <w:szCs w:val="24"/>
        </w:rPr>
        <w:t>CAT-Tool</w:t>
      </w:r>
      <w:r>
        <w:rPr>
          <w:rFonts w:ascii="Calibri" w:hAnsi="Calibri" w:cs="Calibri"/>
          <w:szCs w:val="24"/>
        </w:rPr>
        <w:t xml:space="preserve"> tem diferentes licenças, entre elas a trial, 4FREE e Pro, sendo a última uma licença paga, porém com mais recursos do que as anteriores. O Mestrado em Tradução e Serviços Linguísticos da FLUP permite aos alunos tirar proveito destas ferramentas, permitindo interagir e experimentá-las em unidades curriculares (UC) tais como Informática da Tradução. </w:t>
      </w:r>
    </w:p>
    <w:p w14:paraId="351FC57F" w14:textId="77777777" w:rsidR="00C00E48" w:rsidRPr="007072F6" w:rsidRDefault="00C00E48" w:rsidP="00C00E48">
      <w:pPr>
        <w:ind w:firstLine="708"/>
        <w:jc w:val="both"/>
        <w:rPr>
          <w:sz w:val="22"/>
        </w:rPr>
      </w:pPr>
      <w:r>
        <w:t xml:space="preserve">Durante o estágio esta foi a única CAT-Tool com que tive contacto, acabando por ter algumas limitações, como por exemplo, não permitia importar bases de dados terminológicas (BDT) e memórias de tradução (MT), para além de não ser possível importar mais do que um documento, porém, mesmo com estes limites foi possível praticar a tradução nesta ferramenta.  </w:t>
      </w:r>
    </w:p>
    <w:p w14:paraId="59535C7A" w14:textId="77777777" w:rsidR="00D32D9B" w:rsidRDefault="00D32D9B" w:rsidP="00172C45">
      <w:pPr>
        <w:jc w:val="both"/>
      </w:pPr>
    </w:p>
    <w:p w14:paraId="482F82CB" w14:textId="33D7AD28" w:rsidR="00BD69BA" w:rsidRPr="000120AA" w:rsidRDefault="00BD69BA" w:rsidP="000120AA">
      <w:pPr>
        <w:pStyle w:val="PargrafodaLista"/>
        <w:numPr>
          <w:ilvl w:val="0"/>
          <w:numId w:val="21"/>
        </w:numPr>
        <w:jc w:val="both"/>
        <w:rPr>
          <w:i/>
          <w:iCs/>
        </w:rPr>
      </w:pPr>
      <w:r w:rsidRPr="000120AA">
        <w:rPr>
          <w:i/>
          <w:iCs/>
        </w:rPr>
        <w:t xml:space="preserve">Google docs </w:t>
      </w:r>
    </w:p>
    <w:p w14:paraId="396C8FFD" w14:textId="40C98F97" w:rsidR="00A624CC" w:rsidRDefault="00692B3E" w:rsidP="00112F23">
      <w:pPr>
        <w:ind w:firstLine="709"/>
        <w:jc w:val="both"/>
      </w:pPr>
      <w:r>
        <w:t xml:space="preserve">O </w:t>
      </w:r>
      <w:r w:rsidRPr="001A29FB">
        <w:rPr>
          <w:i/>
          <w:iCs/>
        </w:rPr>
        <w:t>google docs</w:t>
      </w:r>
      <w:r>
        <w:t xml:space="preserve"> foi a ferramenta que mais utilizei ao longo do estágio curricular, visto que me deparei </w:t>
      </w:r>
      <w:r w:rsidR="009D509C">
        <w:t>com</w:t>
      </w:r>
      <w:r>
        <w:t xml:space="preserve"> complicações técnicas, provou ser um recurso </w:t>
      </w:r>
      <w:r w:rsidR="000519EB">
        <w:t xml:space="preserve">fiável. O </w:t>
      </w:r>
      <w:r w:rsidR="000519EB" w:rsidRPr="001A29FB">
        <w:rPr>
          <w:i/>
          <w:iCs/>
        </w:rPr>
        <w:t>docs</w:t>
      </w:r>
      <w:r w:rsidR="000519EB">
        <w:t xml:space="preserve"> é u</w:t>
      </w:r>
      <w:r w:rsidR="006F0EA7">
        <w:t xml:space="preserve">m editor de documentos online no qual é possível aceder aos documentos através da conta </w:t>
      </w:r>
      <w:r w:rsidR="006F0EA7" w:rsidRPr="001A29FB">
        <w:rPr>
          <w:i/>
          <w:iCs/>
        </w:rPr>
        <w:t>gmail</w:t>
      </w:r>
      <w:r w:rsidR="00101DEF">
        <w:t xml:space="preserve">, muito semelhante ao </w:t>
      </w:r>
      <w:r w:rsidR="00101DEF" w:rsidRPr="001A29FB">
        <w:rPr>
          <w:i/>
          <w:iCs/>
        </w:rPr>
        <w:t>word</w:t>
      </w:r>
      <w:r w:rsidR="00101DEF">
        <w:t xml:space="preserve"> da </w:t>
      </w:r>
      <w:r w:rsidR="00101DEF" w:rsidRPr="001A29FB">
        <w:rPr>
          <w:i/>
          <w:iCs/>
        </w:rPr>
        <w:t>Microsoft</w:t>
      </w:r>
      <w:r w:rsidR="00101DEF">
        <w:t xml:space="preserve">. Este editor, tal como o </w:t>
      </w:r>
      <w:r w:rsidR="00101DEF" w:rsidRPr="001A29FB">
        <w:rPr>
          <w:i/>
          <w:iCs/>
        </w:rPr>
        <w:t>word</w:t>
      </w:r>
      <w:r w:rsidR="00101DEF">
        <w:t xml:space="preserve"> permite fazer uma revisão gramatical e ortográfica, </w:t>
      </w:r>
      <w:r w:rsidR="008C461E">
        <w:t xml:space="preserve">tendo também a função de “sugestões” a qual auxilia </w:t>
      </w:r>
      <w:r w:rsidR="0010338E">
        <w:t>a tornar a frase simples, visto que o inglês não é a minha língua materna.</w:t>
      </w:r>
    </w:p>
    <w:p w14:paraId="71282342" w14:textId="77777777" w:rsidR="00A624CC" w:rsidRDefault="00A624CC" w:rsidP="00112F23">
      <w:pPr>
        <w:jc w:val="both"/>
      </w:pPr>
    </w:p>
    <w:p w14:paraId="6DF0F5F5" w14:textId="69C8A931" w:rsidR="00257888" w:rsidRPr="007F3028" w:rsidRDefault="007F3028" w:rsidP="000120AA">
      <w:pPr>
        <w:pStyle w:val="PargrafodaLista"/>
        <w:numPr>
          <w:ilvl w:val="0"/>
          <w:numId w:val="21"/>
        </w:numPr>
        <w:jc w:val="both"/>
        <w:rPr>
          <w:i/>
          <w:iCs/>
        </w:rPr>
      </w:pPr>
      <w:r w:rsidRPr="007F3028">
        <w:rPr>
          <w:i/>
          <w:iCs/>
        </w:rPr>
        <w:lastRenderedPageBreak/>
        <w:t>Outras ferramentas</w:t>
      </w:r>
    </w:p>
    <w:p w14:paraId="58CA70CB" w14:textId="15DE0573" w:rsidR="007F3028" w:rsidRDefault="007F3028" w:rsidP="00F02091">
      <w:pPr>
        <w:ind w:firstLine="644"/>
        <w:jc w:val="both"/>
      </w:pPr>
      <w:r>
        <w:t xml:space="preserve">Para além dos recursos anteriormente indicados, recorri também a outras ferramentas para a revisão das traduções realizadas. Tanto o MemoQ 4FREE e o Google Docs incluem ferramentas de revisão ortográfica e gramatical, porém também utilizei outras tais como </w:t>
      </w:r>
      <w:r w:rsidRPr="007F3028">
        <w:rPr>
          <w:i/>
          <w:iCs/>
        </w:rPr>
        <w:t>Grammarly</w:t>
      </w:r>
      <w:r>
        <w:t xml:space="preserve"> e </w:t>
      </w:r>
      <w:r w:rsidRPr="007F3028">
        <w:rPr>
          <w:i/>
          <w:iCs/>
        </w:rPr>
        <w:t>OnlineCorrection</w:t>
      </w:r>
      <w:r>
        <w:t xml:space="preserve">. </w:t>
      </w:r>
      <w:r w:rsidR="009E23B4">
        <w:t xml:space="preserve">O Grammarly </w:t>
      </w:r>
      <w:r w:rsidR="00051D77">
        <w:t>e Onlinecorrection são ferramentas</w:t>
      </w:r>
      <w:r w:rsidR="009E23B4">
        <w:t xml:space="preserve"> </w:t>
      </w:r>
      <w:r w:rsidR="00504CFA">
        <w:t xml:space="preserve">que sugere </w:t>
      </w:r>
      <w:r w:rsidR="00051D77">
        <w:t xml:space="preserve">e efetuam </w:t>
      </w:r>
      <w:r w:rsidR="00504CFA">
        <w:t>verificações a nível de gramática, ortografia</w:t>
      </w:r>
      <w:r w:rsidR="00051D77">
        <w:t>, consistência e estilo de escrita.</w:t>
      </w:r>
    </w:p>
    <w:p w14:paraId="34AA6ACF" w14:textId="2D6C1A9B" w:rsidR="00CE70AC" w:rsidRDefault="00CE70AC" w:rsidP="0081786F">
      <w:pPr>
        <w:pStyle w:val="Cabealho0"/>
      </w:pPr>
    </w:p>
    <w:p w14:paraId="2CC13554" w14:textId="267F7FA9" w:rsidR="00803871" w:rsidRDefault="00803871" w:rsidP="0081786F">
      <w:pPr>
        <w:pStyle w:val="Cabealho0"/>
      </w:pPr>
      <w:r w:rsidRPr="005A45F5">
        <w:rPr>
          <w:b/>
          <w:bCs w:val="0"/>
        </w:rPr>
        <w:t>2.</w:t>
      </w:r>
      <w:r w:rsidR="00C7754F">
        <w:rPr>
          <w:b/>
          <w:bCs w:val="0"/>
        </w:rPr>
        <w:t>6</w:t>
      </w:r>
      <w:r w:rsidR="00E904FC" w:rsidRPr="005A45F5">
        <w:rPr>
          <w:b/>
          <w:bCs w:val="0"/>
        </w:rPr>
        <w:t>.</w:t>
      </w:r>
      <w:r w:rsidRPr="005A45F5">
        <w:rPr>
          <w:b/>
          <w:bCs w:val="0"/>
        </w:rPr>
        <w:t xml:space="preserve"> Apreciação global do estágio</w:t>
      </w:r>
    </w:p>
    <w:p w14:paraId="42DFF28A" w14:textId="290A9B55" w:rsidR="006E2124" w:rsidRDefault="00772594" w:rsidP="006E2124">
      <w:pPr>
        <w:ind w:firstLine="709"/>
        <w:jc w:val="both"/>
        <w:rPr>
          <w:rFonts w:ascii="Calibri" w:hAnsi="Calibri" w:cs="Calibri"/>
          <w:szCs w:val="24"/>
        </w:rPr>
      </w:pPr>
      <w:r>
        <w:rPr>
          <w:rFonts w:ascii="Calibri" w:hAnsi="Calibri" w:cs="Calibri"/>
          <w:szCs w:val="24"/>
        </w:rPr>
        <w:t>O estág</w:t>
      </w:r>
      <w:r w:rsidR="006E2124" w:rsidRPr="00981649">
        <w:rPr>
          <w:rFonts w:ascii="Calibri" w:hAnsi="Calibri" w:cs="Calibri"/>
          <w:szCs w:val="24"/>
        </w:rPr>
        <w:t>io</w:t>
      </w:r>
      <w:r>
        <w:rPr>
          <w:rFonts w:ascii="Calibri" w:hAnsi="Calibri" w:cs="Calibri"/>
          <w:szCs w:val="24"/>
        </w:rPr>
        <w:t xml:space="preserve"> de três meses</w:t>
      </w:r>
      <w:r w:rsidR="006E2124" w:rsidRPr="00981649">
        <w:rPr>
          <w:rFonts w:ascii="Calibri" w:hAnsi="Calibri" w:cs="Calibri"/>
          <w:szCs w:val="24"/>
        </w:rPr>
        <w:t xml:space="preserve"> na Casa dos Livros demonstrou ser uma experiência benéfica e enriquecedora que me permitiu colocar em prática as competências adquirid</w:t>
      </w:r>
      <w:r w:rsidR="006E2124">
        <w:rPr>
          <w:rFonts w:ascii="Calibri" w:hAnsi="Calibri" w:cs="Calibri"/>
          <w:szCs w:val="24"/>
        </w:rPr>
        <w:t>a</w:t>
      </w:r>
      <w:r w:rsidR="006E2124" w:rsidRPr="00981649">
        <w:rPr>
          <w:rFonts w:ascii="Calibri" w:hAnsi="Calibri" w:cs="Calibri"/>
          <w:szCs w:val="24"/>
        </w:rPr>
        <w:t xml:space="preserve">s no </w:t>
      </w:r>
      <w:r w:rsidR="006E2124">
        <w:rPr>
          <w:rFonts w:ascii="Calibri" w:hAnsi="Calibri" w:cs="Calibri"/>
          <w:szCs w:val="24"/>
        </w:rPr>
        <w:t xml:space="preserve">decorrer dos dois anos do </w:t>
      </w:r>
      <w:r w:rsidR="006E2124" w:rsidRPr="00981649">
        <w:rPr>
          <w:rFonts w:ascii="Calibri" w:hAnsi="Calibri" w:cs="Calibri"/>
          <w:szCs w:val="24"/>
        </w:rPr>
        <w:t>MTSL da FLUP</w:t>
      </w:r>
      <w:r w:rsidR="006E2124">
        <w:rPr>
          <w:rFonts w:ascii="Calibri" w:hAnsi="Calibri" w:cs="Calibri"/>
          <w:szCs w:val="24"/>
        </w:rPr>
        <w:t xml:space="preserve">, a partir do qual aprendi e aprofundei os conhecimentos relativamente à parte teórica e prática da tradução. </w:t>
      </w:r>
    </w:p>
    <w:p w14:paraId="24685F8B" w14:textId="77777777" w:rsidR="006E2124" w:rsidRDefault="006E2124" w:rsidP="006E2124">
      <w:pPr>
        <w:jc w:val="both"/>
        <w:rPr>
          <w:rFonts w:ascii="Calibri" w:hAnsi="Calibri" w:cs="Calibri"/>
          <w:szCs w:val="24"/>
        </w:rPr>
      </w:pPr>
      <w:r>
        <w:rPr>
          <w:rFonts w:ascii="Calibri" w:hAnsi="Calibri" w:cs="Calibri"/>
          <w:szCs w:val="24"/>
        </w:rPr>
        <w:tab/>
        <w:t xml:space="preserve">No decorrer deste período foi-me possível identificar e analisar dificuldades que encontrei na realização das traduções, para além da comparação das escolhas feitas no estágio e as escolhas que teria feito no presente. Foi com o estágio que finalmente presenciei a diferença da realização de traduções em contexto escolar e em contexto profissional, notando especialmente que o tradutor deverá de considerar cuidadosamente o público-alvo. </w:t>
      </w:r>
    </w:p>
    <w:p w14:paraId="53260EF1" w14:textId="77777777" w:rsidR="006E2124" w:rsidRDefault="006E2124" w:rsidP="006E2124">
      <w:pPr>
        <w:jc w:val="both"/>
        <w:rPr>
          <w:rFonts w:ascii="Calibri" w:hAnsi="Calibri" w:cs="Calibri"/>
          <w:szCs w:val="24"/>
        </w:rPr>
      </w:pPr>
      <w:r>
        <w:rPr>
          <w:rFonts w:ascii="Calibri" w:hAnsi="Calibri" w:cs="Calibri"/>
          <w:szCs w:val="24"/>
        </w:rPr>
        <w:tab/>
        <w:t xml:space="preserve">Nesta etapa pude verificar se existe uma evolução ou regressão das minhas capacidades em relação a esta área de trabalho, fato que será abordado no ponto “Produtividade de trabalho” e “Considerações finais”. A oportunidade de trabalhar com diferentes géneros textuais foi mais um benefício decorrente da minha estadia na Casa dos Livros como tradutora estagiária. Com isto, pude ponderar e aplicar diferentes estratégias de tradução tendo sempre em vista o leitor. </w:t>
      </w:r>
    </w:p>
    <w:p w14:paraId="76181D46" w14:textId="77777777" w:rsidR="006E2124" w:rsidRDefault="006E2124" w:rsidP="006E2124">
      <w:pPr>
        <w:jc w:val="both"/>
        <w:rPr>
          <w:rFonts w:ascii="Calibri" w:hAnsi="Calibri" w:cs="Calibri"/>
          <w:szCs w:val="24"/>
        </w:rPr>
      </w:pPr>
      <w:r>
        <w:rPr>
          <w:rFonts w:ascii="Calibri" w:hAnsi="Calibri" w:cs="Calibri"/>
          <w:szCs w:val="24"/>
        </w:rPr>
        <w:tab/>
        <w:t xml:space="preserve">A equipa da Casa dos Livros tornou a experiência mais agradável, mostrando sempre total disponibilidade em prestar apoio tanto a nível profissional como pessoal, </w:t>
      </w:r>
      <w:r>
        <w:rPr>
          <w:rFonts w:ascii="Calibri" w:hAnsi="Calibri" w:cs="Calibri"/>
          <w:szCs w:val="24"/>
        </w:rPr>
        <w:lastRenderedPageBreak/>
        <w:t xml:space="preserve">dando concelhos sobre como resolver algumas questões e por me motivarem tanto para o estágio como a minha futura vida profissional.  </w:t>
      </w:r>
    </w:p>
    <w:p w14:paraId="31CBCB7C" w14:textId="5DE74480" w:rsidR="00AF00D4" w:rsidRDefault="006E2124" w:rsidP="006E2124">
      <w:pPr>
        <w:jc w:val="both"/>
        <w:rPr>
          <w:rFonts w:ascii="Calibri" w:hAnsi="Calibri" w:cs="Calibri"/>
          <w:szCs w:val="24"/>
        </w:rPr>
      </w:pPr>
      <w:r>
        <w:rPr>
          <w:rFonts w:ascii="Calibri" w:hAnsi="Calibri" w:cs="Calibri"/>
          <w:szCs w:val="24"/>
        </w:rPr>
        <w:tab/>
        <w:t xml:space="preserve">Apesar desta experiência ter bastantes aspetos positivos, como tudo, existe também um lado menos bom com alguns contratempos. No meu caso, uma das razões que me fez optar por um estágio foi a questão do </w:t>
      </w:r>
      <w:r w:rsidRPr="00FD5C0A">
        <w:rPr>
          <w:rFonts w:ascii="Calibri" w:hAnsi="Calibri" w:cs="Calibri"/>
          <w:i/>
          <w:iCs/>
          <w:szCs w:val="24"/>
        </w:rPr>
        <w:t>feedback</w:t>
      </w:r>
      <w:r>
        <w:rPr>
          <w:rFonts w:ascii="Calibri" w:hAnsi="Calibri" w:cs="Calibri"/>
          <w:szCs w:val="24"/>
        </w:rPr>
        <w:t>, que me ajudaria a melhorar as competências, porém não usufrui desta componente</w:t>
      </w:r>
      <w:r w:rsidR="00772594">
        <w:rPr>
          <w:rFonts w:ascii="Calibri" w:hAnsi="Calibri" w:cs="Calibri"/>
          <w:szCs w:val="24"/>
        </w:rPr>
        <w:t>, uma vez que</w:t>
      </w:r>
      <w:r w:rsidR="00E4787B">
        <w:rPr>
          <w:rFonts w:ascii="Calibri" w:hAnsi="Calibri" w:cs="Calibri"/>
          <w:szCs w:val="24"/>
        </w:rPr>
        <w:t xml:space="preserve"> não tive acesso a um revisor para as traduções que fiz para a Casa dos Livros</w:t>
      </w:r>
      <w:r>
        <w:rPr>
          <w:rFonts w:ascii="Calibri" w:hAnsi="Calibri" w:cs="Calibri"/>
          <w:szCs w:val="24"/>
        </w:rPr>
        <w:t xml:space="preserve">. </w:t>
      </w:r>
      <w:r w:rsidR="00E4787B">
        <w:rPr>
          <w:rFonts w:ascii="Calibri" w:hAnsi="Calibri" w:cs="Calibri"/>
          <w:szCs w:val="24"/>
        </w:rPr>
        <w:t>A única revisão</w:t>
      </w:r>
      <w:r w:rsidR="00EE6233">
        <w:rPr>
          <w:rFonts w:ascii="Calibri" w:hAnsi="Calibri" w:cs="Calibri"/>
          <w:szCs w:val="24"/>
        </w:rPr>
        <w:t xml:space="preserve"> feita, foi a minha, </w:t>
      </w:r>
      <w:r w:rsidR="00441DE8">
        <w:rPr>
          <w:rFonts w:ascii="Calibri" w:hAnsi="Calibri" w:cs="Calibri"/>
          <w:szCs w:val="24"/>
        </w:rPr>
        <w:t xml:space="preserve">sendo </w:t>
      </w:r>
      <w:r w:rsidR="00EE6233">
        <w:rPr>
          <w:rFonts w:ascii="Calibri" w:hAnsi="Calibri" w:cs="Calibri"/>
          <w:szCs w:val="24"/>
        </w:rPr>
        <w:t>este o aspeto mais negativo desta experiência</w:t>
      </w:r>
      <w:r w:rsidR="00441DE8">
        <w:rPr>
          <w:rFonts w:ascii="Calibri" w:hAnsi="Calibri" w:cs="Calibri"/>
          <w:szCs w:val="24"/>
        </w:rPr>
        <w:t xml:space="preserve">. </w:t>
      </w:r>
    </w:p>
    <w:p w14:paraId="1627EB96" w14:textId="486CEC3A" w:rsidR="006E2124" w:rsidRDefault="0090487E" w:rsidP="00AF00D4">
      <w:pPr>
        <w:ind w:firstLine="709"/>
        <w:jc w:val="both"/>
        <w:rPr>
          <w:rFonts w:ascii="Calibri" w:hAnsi="Calibri" w:cs="Calibri"/>
          <w:szCs w:val="24"/>
        </w:rPr>
      </w:pPr>
      <w:r w:rsidRPr="0089563E">
        <w:rPr>
          <w:rFonts w:ascii="Calibri" w:hAnsi="Calibri" w:cs="Calibri"/>
          <w:szCs w:val="24"/>
        </w:rPr>
        <w:t xml:space="preserve">Em relação aos documentos traduzidos para a </w:t>
      </w:r>
      <w:r w:rsidR="00E7667E" w:rsidRPr="0089563E">
        <w:rPr>
          <w:rFonts w:ascii="Calibri" w:hAnsi="Calibri" w:cs="Calibri"/>
          <w:szCs w:val="24"/>
        </w:rPr>
        <w:t>Universidade do Porto relativos ao seu observatório</w:t>
      </w:r>
      <w:r w:rsidRPr="0089563E">
        <w:rPr>
          <w:rFonts w:ascii="Calibri" w:hAnsi="Calibri" w:cs="Calibri"/>
          <w:szCs w:val="24"/>
        </w:rPr>
        <w:t xml:space="preserve">, recebi </w:t>
      </w:r>
      <w:r w:rsidR="00441DE8" w:rsidRPr="0089563E">
        <w:rPr>
          <w:rFonts w:ascii="Calibri" w:hAnsi="Calibri" w:cs="Calibri"/>
          <w:szCs w:val="24"/>
        </w:rPr>
        <w:t>a revisão</w:t>
      </w:r>
      <w:r w:rsidRPr="0089563E">
        <w:rPr>
          <w:rFonts w:ascii="Calibri" w:hAnsi="Calibri" w:cs="Calibri"/>
          <w:szCs w:val="24"/>
        </w:rPr>
        <w:t xml:space="preserve"> de três das traduções</w:t>
      </w:r>
      <w:r w:rsidR="004538CB" w:rsidRPr="0089563E">
        <w:rPr>
          <w:rFonts w:ascii="Calibri" w:hAnsi="Calibri" w:cs="Calibri"/>
          <w:szCs w:val="24"/>
        </w:rPr>
        <w:t xml:space="preserve"> </w:t>
      </w:r>
      <w:r w:rsidR="00441DE8" w:rsidRPr="0089563E">
        <w:rPr>
          <w:rFonts w:ascii="Calibri" w:hAnsi="Calibri" w:cs="Calibri"/>
          <w:szCs w:val="24"/>
        </w:rPr>
        <w:t xml:space="preserve">(projeto 33, 34 e 35) e </w:t>
      </w:r>
      <w:r w:rsidR="0089563E" w:rsidRPr="0089563E">
        <w:rPr>
          <w:rFonts w:ascii="Calibri" w:hAnsi="Calibri" w:cs="Calibri"/>
          <w:szCs w:val="24"/>
        </w:rPr>
        <w:t>participei n</w:t>
      </w:r>
      <w:r w:rsidR="00441DE8" w:rsidRPr="0089563E">
        <w:rPr>
          <w:rFonts w:ascii="Calibri" w:hAnsi="Calibri" w:cs="Calibri"/>
          <w:szCs w:val="24"/>
        </w:rPr>
        <w:t xml:space="preserve">uma </w:t>
      </w:r>
      <w:r w:rsidR="001A0CBA" w:rsidRPr="0089563E">
        <w:rPr>
          <w:rFonts w:ascii="Calibri" w:hAnsi="Calibri" w:cs="Calibri"/>
          <w:szCs w:val="24"/>
        </w:rPr>
        <w:t>sessão</w:t>
      </w:r>
      <w:r w:rsidR="00441DE8" w:rsidRPr="0089563E">
        <w:rPr>
          <w:rFonts w:ascii="Calibri" w:hAnsi="Calibri" w:cs="Calibri"/>
          <w:szCs w:val="24"/>
        </w:rPr>
        <w:t xml:space="preserve"> de </w:t>
      </w:r>
      <w:r w:rsidR="00441DE8" w:rsidRPr="0089563E">
        <w:rPr>
          <w:rFonts w:ascii="Calibri" w:hAnsi="Calibri" w:cs="Calibri"/>
          <w:i/>
          <w:iCs/>
          <w:szCs w:val="24"/>
        </w:rPr>
        <w:t>feedback</w:t>
      </w:r>
      <w:r w:rsidR="001A0CBA" w:rsidRPr="0089563E">
        <w:rPr>
          <w:rFonts w:ascii="Calibri" w:hAnsi="Calibri" w:cs="Calibri"/>
          <w:szCs w:val="24"/>
        </w:rPr>
        <w:t xml:space="preserve"> que mostrou ser bastante </w:t>
      </w:r>
      <w:r w:rsidR="00441DE8" w:rsidRPr="0089563E">
        <w:rPr>
          <w:rFonts w:ascii="Calibri" w:hAnsi="Calibri" w:cs="Calibri"/>
          <w:szCs w:val="24"/>
        </w:rPr>
        <w:t xml:space="preserve">esclarecedora e </w:t>
      </w:r>
      <w:r w:rsidR="00BF6726" w:rsidRPr="0089563E">
        <w:rPr>
          <w:rFonts w:ascii="Calibri" w:hAnsi="Calibri" w:cs="Calibri"/>
          <w:szCs w:val="24"/>
        </w:rPr>
        <w:t>enriquecedora</w:t>
      </w:r>
      <w:r w:rsidRPr="0089563E">
        <w:rPr>
          <w:rFonts w:ascii="Calibri" w:hAnsi="Calibri" w:cs="Calibri"/>
          <w:szCs w:val="24"/>
        </w:rPr>
        <w:t xml:space="preserve">. </w:t>
      </w:r>
    </w:p>
    <w:p w14:paraId="1485955D" w14:textId="473DC842" w:rsidR="006E2124" w:rsidRDefault="006E2124" w:rsidP="006E2124">
      <w:pPr>
        <w:jc w:val="both"/>
        <w:rPr>
          <w:rFonts w:ascii="Calibri" w:hAnsi="Calibri" w:cs="Calibri"/>
          <w:szCs w:val="24"/>
        </w:rPr>
      </w:pPr>
      <w:r>
        <w:rPr>
          <w:rFonts w:ascii="Calibri" w:hAnsi="Calibri" w:cs="Calibri"/>
          <w:szCs w:val="24"/>
        </w:rPr>
        <w:tab/>
      </w:r>
      <w:r w:rsidR="00441DE8">
        <w:rPr>
          <w:rFonts w:ascii="Calibri" w:hAnsi="Calibri" w:cs="Calibri"/>
          <w:szCs w:val="24"/>
        </w:rPr>
        <w:t>No geral, o</w:t>
      </w:r>
      <w:r>
        <w:rPr>
          <w:rFonts w:ascii="Calibri" w:hAnsi="Calibri" w:cs="Calibri"/>
          <w:szCs w:val="24"/>
        </w:rPr>
        <w:t xml:space="preserve"> estágio curricular foi sem dúvida benéfico especialmente porque pretendo exercer funções na área da tradução como tradutora, vi o estágio como uma experiência única para me ajudar a entrar no mercado de trabalho profissional. </w:t>
      </w:r>
      <w:r w:rsidR="009A3858">
        <w:rPr>
          <w:rFonts w:ascii="Calibri" w:hAnsi="Calibri" w:cs="Calibri"/>
          <w:szCs w:val="24"/>
        </w:rPr>
        <w:t>Quero mais uma vez</w:t>
      </w:r>
      <w:r>
        <w:rPr>
          <w:rFonts w:ascii="Calibri" w:hAnsi="Calibri" w:cs="Calibri"/>
          <w:szCs w:val="24"/>
        </w:rPr>
        <w:t xml:space="preserve"> destacar a equipa da Casa dos Livros, em particular a Patrícia Alves, Filipa Gomes e o Pedro Sampaio por todo o apoio e</w:t>
      </w:r>
      <w:r w:rsidR="00441DE8">
        <w:rPr>
          <w:rFonts w:ascii="Calibri" w:hAnsi="Calibri" w:cs="Calibri"/>
          <w:szCs w:val="24"/>
        </w:rPr>
        <w:t xml:space="preserve"> </w:t>
      </w:r>
      <w:r>
        <w:rPr>
          <w:rFonts w:ascii="Calibri" w:hAnsi="Calibri" w:cs="Calibri"/>
          <w:szCs w:val="24"/>
        </w:rPr>
        <w:t xml:space="preserve">à Professor Joana Guimarães por toda a ajuda.  </w:t>
      </w:r>
    </w:p>
    <w:p w14:paraId="63BFC947" w14:textId="77777777" w:rsidR="006E2124" w:rsidRDefault="006E2124" w:rsidP="006E2124">
      <w:pPr>
        <w:jc w:val="both"/>
        <w:rPr>
          <w:rFonts w:ascii="Calibri" w:hAnsi="Calibri" w:cs="Calibri"/>
          <w:szCs w:val="24"/>
        </w:rPr>
      </w:pPr>
      <w:r>
        <w:rPr>
          <w:rFonts w:ascii="Calibri" w:hAnsi="Calibri" w:cs="Calibri"/>
          <w:szCs w:val="24"/>
        </w:rPr>
        <w:tab/>
      </w:r>
    </w:p>
    <w:p w14:paraId="336D91A0" w14:textId="77777777" w:rsidR="006E2124" w:rsidRDefault="006E2124" w:rsidP="006E2124">
      <w:pPr>
        <w:jc w:val="both"/>
        <w:rPr>
          <w:rFonts w:ascii="Calibri" w:hAnsi="Calibri" w:cs="Calibri"/>
          <w:szCs w:val="24"/>
        </w:rPr>
      </w:pPr>
    </w:p>
    <w:p w14:paraId="5FEA7894" w14:textId="77777777" w:rsidR="006E2124" w:rsidRDefault="006E2124" w:rsidP="006E2124">
      <w:pPr>
        <w:jc w:val="both"/>
        <w:rPr>
          <w:rFonts w:ascii="Calibri" w:hAnsi="Calibri" w:cs="Calibri"/>
          <w:szCs w:val="24"/>
        </w:rPr>
      </w:pPr>
    </w:p>
    <w:p w14:paraId="1CC88146" w14:textId="77777777" w:rsidR="006E2124" w:rsidRDefault="006E2124" w:rsidP="006E2124">
      <w:pPr>
        <w:jc w:val="both"/>
        <w:rPr>
          <w:rFonts w:ascii="Calibri" w:hAnsi="Calibri" w:cs="Calibri"/>
          <w:szCs w:val="24"/>
        </w:rPr>
      </w:pPr>
    </w:p>
    <w:p w14:paraId="46DBA71F" w14:textId="77777777" w:rsidR="006E2124" w:rsidRDefault="006E2124" w:rsidP="006E2124">
      <w:pPr>
        <w:jc w:val="both"/>
        <w:rPr>
          <w:rFonts w:ascii="Calibri" w:hAnsi="Calibri" w:cs="Calibri"/>
          <w:szCs w:val="24"/>
        </w:rPr>
      </w:pPr>
    </w:p>
    <w:p w14:paraId="6E773F95" w14:textId="77777777" w:rsidR="006E2124" w:rsidRDefault="006E2124" w:rsidP="006E2124">
      <w:pPr>
        <w:jc w:val="both"/>
        <w:rPr>
          <w:rFonts w:ascii="Calibri" w:hAnsi="Calibri" w:cs="Calibri"/>
          <w:szCs w:val="24"/>
        </w:rPr>
      </w:pPr>
    </w:p>
    <w:p w14:paraId="77DBB40B" w14:textId="77777777" w:rsidR="006E2124" w:rsidRDefault="006E2124" w:rsidP="006E2124">
      <w:pPr>
        <w:jc w:val="both"/>
        <w:rPr>
          <w:rFonts w:ascii="Calibri" w:hAnsi="Calibri" w:cs="Calibri"/>
          <w:szCs w:val="24"/>
        </w:rPr>
      </w:pPr>
    </w:p>
    <w:p w14:paraId="493915A4" w14:textId="77777777" w:rsidR="009E4530" w:rsidRDefault="009E4530" w:rsidP="006E2124">
      <w:pPr>
        <w:jc w:val="both"/>
        <w:rPr>
          <w:rFonts w:ascii="Calibri" w:hAnsi="Calibri" w:cs="Calibri"/>
          <w:szCs w:val="24"/>
        </w:rPr>
      </w:pPr>
    </w:p>
    <w:p w14:paraId="4B53516B" w14:textId="77777777" w:rsidR="00536459" w:rsidRPr="00981649" w:rsidRDefault="00536459" w:rsidP="006E2124">
      <w:pPr>
        <w:jc w:val="both"/>
        <w:rPr>
          <w:rFonts w:ascii="Calibri" w:hAnsi="Calibri" w:cs="Calibri"/>
          <w:szCs w:val="24"/>
        </w:rPr>
      </w:pPr>
    </w:p>
    <w:p w14:paraId="39449115" w14:textId="1C6557C3" w:rsidR="00DE54B6" w:rsidRPr="00F02091" w:rsidRDefault="0016501B" w:rsidP="0081786F">
      <w:pPr>
        <w:pStyle w:val="Ttulo1"/>
        <w:rPr>
          <w:b/>
          <w:bCs w:val="0"/>
        </w:rPr>
      </w:pPr>
      <w:r w:rsidRPr="00F02091">
        <w:rPr>
          <w:b/>
          <w:bCs w:val="0"/>
        </w:rPr>
        <w:lastRenderedPageBreak/>
        <w:t>Dificuldades na tradução</w:t>
      </w:r>
    </w:p>
    <w:p w14:paraId="68DFBC93" w14:textId="4731C06A" w:rsidR="00387191" w:rsidRDefault="00387191" w:rsidP="00F02091">
      <w:pPr>
        <w:ind w:firstLine="709"/>
        <w:jc w:val="both"/>
        <w:rPr>
          <w:rFonts w:ascii="Calibri" w:hAnsi="Calibri" w:cs="Calibri"/>
          <w:szCs w:val="24"/>
        </w:rPr>
      </w:pPr>
      <w:r w:rsidRPr="00B43363">
        <w:rPr>
          <w:rFonts w:ascii="Calibri" w:hAnsi="Calibri" w:cs="Calibri"/>
          <w:szCs w:val="24"/>
        </w:rPr>
        <w:t xml:space="preserve">Neste capítulo serão abordadas </w:t>
      </w:r>
      <w:r w:rsidR="00B15257">
        <w:rPr>
          <w:rFonts w:ascii="Calibri" w:hAnsi="Calibri" w:cs="Calibri"/>
          <w:szCs w:val="24"/>
        </w:rPr>
        <w:t xml:space="preserve">por um lado, as </w:t>
      </w:r>
      <w:r w:rsidRPr="00B43363">
        <w:rPr>
          <w:rFonts w:ascii="Calibri" w:hAnsi="Calibri" w:cs="Calibri"/>
          <w:szCs w:val="24"/>
        </w:rPr>
        <w:t xml:space="preserve">diferentes dificuldades de tradução que foram surgindo no decorrer dos meses de estágio, resultantes </w:t>
      </w:r>
      <w:r w:rsidR="00B15257">
        <w:rPr>
          <w:rFonts w:ascii="Calibri" w:hAnsi="Calibri" w:cs="Calibri"/>
          <w:szCs w:val="24"/>
        </w:rPr>
        <w:t xml:space="preserve">de vários fatores, entre os quais </w:t>
      </w:r>
      <w:r w:rsidRPr="00B43363">
        <w:rPr>
          <w:rFonts w:ascii="Calibri" w:hAnsi="Calibri" w:cs="Calibri"/>
          <w:szCs w:val="24"/>
        </w:rPr>
        <w:t>as minhas competências</w:t>
      </w:r>
      <w:r w:rsidR="00B15257">
        <w:rPr>
          <w:rFonts w:ascii="Calibri" w:hAnsi="Calibri" w:cs="Calibri"/>
          <w:szCs w:val="24"/>
        </w:rPr>
        <w:t xml:space="preserve"> linguísticas e os</w:t>
      </w:r>
      <w:r w:rsidRPr="00B43363">
        <w:rPr>
          <w:rFonts w:ascii="Calibri" w:hAnsi="Calibri" w:cs="Calibri"/>
          <w:szCs w:val="24"/>
        </w:rPr>
        <w:t xml:space="preserve"> género</w:t>
      </w:r>
      <w:r w:rsidR="00B15257">
        <w:rPr>
          <w:rFonts w:ascii="Calibri" w:hAnsi="Calibri" w:cs="Calibri"/>
          <w:szCs w:val="24"/>
        </w:rPr>
        <w:t>s</w:t>
      </w:r>
      <w:r w:rsidRPr="00B43363">
        <w:rPr>
          <w:rFonts w:ascii="Calibri" w:hAnsi="Calibri" w:cs="Calibri"/>
          <w:szCs w:val="24"/>
        </w:rPr>
        <w:t xml:space="preserve"> textua</w:t>
      </w:r>
      <w:r w:rsidR="00B15257">
        <w:rPr>
          <w:rFonts w:ascii="Calibri" w:hAnsi="Calibri" w:cs="Calibri"/>
          <w:szCs w:val="24"/>
        </w:rPr>
        <w:t>is</w:t>
      </w:r>
      <w:r w:rsidRPr="00B43363">
        <w:rPr>
          <w:rFonts w:ascii="Calibri" w:hAnsi="Calibri" w:cs="Calibri"/>
          <w:szCs w:val="24"/>
        </w:rPr>
        <w:t xml:space="preserve"> e tipologias textuais. </w:t>
      </w:r>
      <w:r>
        <w:rPr>
          <w:rFonts w:ascii="Calibri" w:hAnsi="Calibri" w:cs="Calibri"/>
          <w:szCs w:val="24"/>
        </w:rPr>
        <w:t>Por outro lado, serão também analisadas as estratégias adotadas no processo de tradução.</w:t>
      </w:r>
    </w:p>
    <w:p w14:paraId="6A524EBB" w14:textId="7A1E8AC5" w:rsidR="00387191" w:rsidRDefault="00387191" w:rsidP="00387191">
      <w:pPr>
        <w:jc w:val="both"/>
        <w:rPr>
          <w:rFonts w:ascii="Calibri" w:hAnsi="Calibri" w:cs="Calibri"/>
          <w:szCs w:val="24"/>
        </w:rPr>
      </w:pPr>
      <w:r>
        <w:rPr>
          <w:rFonts w:ascii="Calibri" w:hAnsi="Calibri" w:cs="Calibri"/>
          <w:szCs w:val="24"/>
        </w:rPr>
        <w:tab/>
        <w:t xml:space="preserve">Ademais, este capítulo tem em vista não só expor os exemplos para os leitores analisarem, mas também foi realizado de forma </w:t>
      </w:r>
      <w:r w:rsidR="00B15257">
        <w:rPr>
          <w:rFonts w:ascii="Calibri" w:hAnsi="Calibri" w:cs="Calibri"/>
          <w:szCs w:val="24"/>
        </w:rPr>
        <w:t>a eu</w:t>
      </w:r>
      <w:r>
        <w:rPr>
          <w:rFonts w:ascii="Calibri" w:hAnsi="Calibri" w:cs="Calibri"/>
          <w:szCs w:val="24"/>
        </w:rPr>
        <w:t xml:space="preserve"> poder determinar as </w:t>
      </w:r>
      <w:r w:rsidR="00B15257">
        <w:rPr>
          <w:rFonts w:ascii="Calibri" w:hAnsi="Calibri" w:cs="Calibri"/>
          <w:szCs w:val="24"/>
        </w:rPr>
        <w:t>minhas</w:t>
      </w:r>
      <w:r>
        <w:rPr>
          <w:rFonts w:ascii="Calibri" w:hAnsi="Calibri" w:cs="Calibri"/>
          <w:szCs w:val="24"/>
        </w:rPr>
        <w:t xml:space="preserve"> maiores dificuldades e erros cometidos para que seja possível melhorar esses aspetos. </w:t>
      </w:r>
    </w:p>
    <w:p w14:paraId="72A35B62" w14:textId="00BE999D" w:rsidR="00387191" w:rsidRDefault="00387191" w:rsidP="00387191">
      <w:pPr>
        <w:jc w:val="both"/>
        <w:rPr>
          <w:rFonts w:ascii="Calibri" w:hAnsi="Calibri" w:cs="Calibri"/>
          <w:szCs w:val="24"/>
        </w:rPr>
      </w:pPr>
      <w:r>
        <w:rPr>
          <w:rFonts w:ascii="Calibri" w:hAnsi="Calibri" w:cs="Calibri"/>
          <w:szCs w:val="24"/>
        </w:rPr>
        <w:tab/>
        <w:t xml:space="preserve">Para efeitos de análise foram retirados exemplos reais das traduções realizadas, exemplos que representam as dificuldades com que me deparei de forma mais frequente e que requisitaram um maior esforço cognitivo. </w:t>
      </w:r>
    </w:p>
    <w:p w14:paraId="7FF5BDAD" w14:textId="4564EF05" w:rsidR="00387191" w:rsidRDefault="00387191" w:rsidP="00387191">
      <w:pPr>
        <w:jc w:val="both"/>
        <w:rPr>
          <w:rFonts w:ascii="Calibri" w:hAnsi="Calibri" w:cs="Calibri"/>
          <w:szCs w:val="24"/>
        </w:rPr>
      </w:pPr>
      <w:r>
        <w:rPr>
          <w:rFonts w:ascii="Calibri" w:hAnsi="Calibri" w:cs="Calibri"/>
          <w:szCs w:val="24"/>
        </w:rPr>
        <w:tab/>
        <w:t xml:space="preserve">Penso que um aspeto pertinente a mencionar é o facto </w:t>
      </w:r>
      <w:r w:rsidR="00A95EC7">
        <w:rPr>
          <w:rFonts w:ascii="Calibri" w:hAnsi="Calibri" w:cs="Calibri"/>
          <w:szCs w:val="24"/>
        </w:rPr>
        <w:t>de os</w:t>
      </w:r>
      <w:r>
        <w:rPr>
          <w:rFonts w:ascii="Calibri" w:hAnsi="Calibri" w:cs="Calibri"/>
          <w:szCs w:val="24"/>
        </w:rPr>
        <w:t xml:space="preserve"> exemplos </w:t>
      </w:r>
      <w:r w:rsidR="00D66F35">
        <w:rPr>
          <w:rFonts w:ascii="Calibri" w:hAnsi="Calibri" w:cs="Calibri"/>
          <w:szCs w:val="24"/>
        </w:rPr>
        <w:t>analisados neste capítulo</w:t>
      </w:r>
      <w:r>
        <w:rPr>
          <w:rFonts w:ascii="Calibri" w:hAnsi="Calibri" w:cs="Calibri"/>
          <w:szCs w:val="24"/>
        </w:rPr>
        <w:t xml:space="preserve"> não terem sido sujeitos a revisão por terceiros, estando assim apenas revistos </w:t>
      </w:r>
      <w:r w:rsidR="00A558D8">
        <w:rPr>
          <w:rFonts w:ascii="Calibri" w:hAnsi="Calibri" w:cs="Calibri"/>
          <w:szCs w:val="24"/>
        </w:rPr>
        <w:t>por mim</w:t>
      </w:r>
      <w:r>
        <w:rPr>
          <w:rFonts w:ascii="Calibri" w:hAnsi="Calibri" w:cs="Calibri"/>
          <w:szCs w:val="24"/>
        </w:rPr>
        <w:t xml:space="preserve"> no momento de elaboração do presente relatório. </w:t>
      </w:r>
    </w:p>
    <w:p w14:paraId="117A9873" w14:textId="77777777" w:rsidR="00387191" w:rsidRDefault="00387191" w:rsidP="00387191">
      <w:pPr>
        <w:jc w:val="both"/>
        <w:rPr>
          <w:rFonts w:ascii="Calibri" w:hAnsi="Calibri" w:cs="Calibri"/>
          <w:szCs w:val="24"/>
        </w:rPr>
      </w:pPr>
      <w:r>
        <w:rPr>
          <w:rFonts w:ascii="Calibri" w:hAnsi="Calibri" w:cs="Calibri"/>
          <w:szCs w:val="24"/>
        </w:rPr>
        <w:tab/>
        <w:t xml:space="preserve">Deste modo, o presente capítulo foi dividido em diferentes secções, cada uma dedicada à tipologia da dificuldade, sendo essas a tradução da língua nativa para uma língua estrangeira, abreviações, aspetos a ser localizados na tradução e, para terminar o capítulo, dificuldades recorrentes de terminologia especializada, mais concretamente, da área jurídica. </w:t>
      </w:r>
    </w:p>
    <w:p w14:paraId="10091950" w14:textId="77777777" w:rsidR="004366A6" w:rsidRDefault="004366A6" w:rsidP="006C7A64">
      <w:pPr>
        <w:jc w:val="both"/>
      </w:pPr>
    </w:p>
    <w:p w14:paraId="2659FC3D" w14:textId="6B5BBF81" w:rsidR="00DF0D0B" w:rsidRPr="006E2124" w:rsidRDefault="00DF0D0B" w:rsidP="0081786F">
      <w:pPr>
        <w:pStyle w:val="Ttulo2"/>
        <w:rPr>
          <w:sz w:val="24"/>
          <w:szCs w:val="24"/>
        </w:rPr>
      </w:pPr>
      <w:r w:rsidRPr="006E2124">
        <w:rPr>
          <w:sz w:val="24"/>
          <w:szCs w:val="24"/>
        </w:rPr>
        <w:t>Tradução para a língua estrangeira</w:t>
      </w:r>
    </w:p>
    <w:p w14:paraId="0E92A02A" w14:textId="626B48C2" w:rsidR="00641BC1" w:rsidRPr="005A45F5" w:rsidRDefault="00362FD8" w:rsidP="0081786F">
      <w:pPr>
        <w:pStyle w:val="Cabealho0"/>
        <w:numPr>
          <w:ilvl w:val="0"/>
          <w:numId w:val="4"/>
        </w:numPr>
        <w:rPr>
          <w:b/>
          <w:sz w:val="24"/>
          <w:szCs w:val="24"/>
        </w:rPr>
      </w:pPr>
      <w:r w:rsidRPr="0077723D">
        <w:rPr>
          <w:sz w:val="24"/>
          <w:szCs w:val="24"/>
        </w:rPr>
        <w:t>Segunda</w:t>
      </w:r>
      <w:r w:rsidRPr="005A45F5">
        <w:rPr>
          <w:sz w:val="24"/>
          <w:szCs w:val="24"/>
        </w:rPr>
        <w:t xml:space="preserve"> língua </w:t>
      </w:r>
      <w:r w:rsidR="00A504EF" w:rsidRPr="005A45F5">
        <w:rPr>
          <w:sz w:val="24"/>
          <w:szCs w:val="24"/>
        </w:rPr>
        <w:t xml:space="preserve">e </w:t>
      </w:r>
      <w:r w:rsidR="00A52B43" w:rsidRPr="005A45F5">
        <w:rPr>
          <w:sz w:val="24"/>
          <w:szCs w:val="24"/>
        </w:rPr>
        <w:t xml:space="preserve">dificuldades na </w:t>
      </w:r>
      <w:r w:rsidR="00A504EF" w:rsidRPr="005A45F5">
        <w:rPr>
          <w:sz w:val="24"/>
          <w:szCs w:val="24"/>
        </w:rPr>
        <w:t>tradução</w:t>
      </w:r>
    </w:p>
    <w:p w14:paraId="76C36189" w14:textId="77777777" w:rsidR="00EA15C4" w:rsidRPr="00EA15C4" w:rsidRDefault="00EA15C4" w:rsidP="00F02091">
      <w:pPr>
        <w:ind w:firstLine="709"/>
        <w:jc w:val="both"/>
        <w:rPr>
          <w:rFonts w:ascii="Calibri" w:hAnsi="Calibri" w:cs="Calibri"/>
          <w:szCs w:val="24"/>
        </w:rPr>
      </w:pPr>
      <w:r w:rsidRPr="00EA15C4">
        <w:rPr>
          <w:rFonts w:ascii="Calibri" w:hAnsi="Calibri" w:cs="Calibri"/>
          <w:szCs w:val="24"/>
        </w:rPr>
        <w:t xml:space="preserve">Com base na “regra de ouro” da tradução mencionada por Peter Newmark (1981), o tradutor deve somente traduzir a partir de uma língua estrangeira para a sua língua nativa. Esta afirmação dá-se devido ao que alguns tradutores defendem, isto é, que apenas um falante nativo detém competências a nível linguístico e cultural, sendo o único competente para realizar uma tradução de qualidade. </w:t>
      </w:r>
    </w:p>
    <w:p w14:paraId="4081B78F" w14:textId="565C2884" w:rsidR="00EA15C4" w:rsidRDefault="00EA15C4" w:rsidP="00F02091">
      <w:pPr>
        <w:ind w:firstLine="708"/>
        <w:jc w:val="both"/>
        <w:rPr>
          <w:rFonts w:ascii="Calibri" w:hAnsi="Calibri" w:cs="Calibri"/>
          <w:szCs w:val="24"/>
        </w:rPr>
      </w:pPr>
      <w:r w:rsidRPr="00EA15C4">
        <w:rPr>
          <w:rFonts w:ascii="Calibri" w:hAnsi="Calibri" w:cs="Calibri"/>
          <w:szCs w:val="24"/>
        </w:rPr>
        <w:lastRenderedPageBreak/>
        <w:t xml:space="preserve">Por outro lado, há tradutores que defendem que um tradutor </w:t>
      </w:r>
      <w:r w:rsidR="00A645C8">
        <w:rPr>
          <w:rFonts w:ascii="Calibri" w:hAnsi="Calibri" w:cs="Calibri"/>
          <w:szCs w:val="24"/>
        </w:rPr>
        <w:t>tem</w:t>
      </w:r>
      <w:r w:rsidRPr="00EA15C4">
        <w:rPr>
          <w:rFonts w:ascii="Calibri" w:hAnsi="Calibri" w:cs="Calibri"/>
          <w:szCs w:val="24"/>
        </w:rPr>
        <w:t xml:space="preserve"> competências tanto na sua língua nativa como na língua estrangeira, contrariando a afirmação no parágrafo anterior com exemplos como a existência de países bilingues ou considerando que existem línguas com um número reduzido de falantes, levando à necessidade da tradução por falantes não nativos que se disponham a traduzir. </w:t>
      </w:r>
    </w:p>
    <w:p w14:paraId="4828769D" w14:textId="52EB786E" w:rsidR="00F910D5" w:rsidRDefault="00F910D5" w:rsidP="00F910D5">
      <w:pPr>
        <w:ind w:firstLine="708"/>
        <w:jc w:val="both"/>
        <w:rPr>
          <w:rFonts w:ascii="Calibri" w:hAnsi="Calibri" w:cs="Calibri"/>
          <w:szCs w:val="24"/>
        </w:rPr>
      </w:pPr>
      <w:r w:rsidRPr="008F5050">
        <w:rPr>
          <w:rFonts w:ascii="Calibri" w:hAnsi="Calibri" w:cs="Calibri"/>
          <w:szCs w:val="24"/>
        </w:rPr>
        <w:t xml:space="preserve">Whyatt (2019) </w:t>
      </w:r>
      <w:r w:rsidR="00A558D8">
        <w:rPr>
          <w:rFonts w:ascii="Calibri" w:hAnsi="Calibri" w:cs="Calibri"/>
          <w:szCs w:val="24"/>
        </w:rPr>
        <w:t>destaca</w:t>
      </w:r>
      <w:r w:rsidRPr="008F5050">
        <w:rPr>
          <w:rFonts w:ascii="Calibri" w:hAnsi="Calibri" w:cs="Calibri"/>
          <w:szCs w:val="24"/>
        </w:rPr>
        <w:t xml:space="preserve"> o conceito de direccionalidade na tradução, que pode ser definida como a tradução da língua nativa (L1) para uma língua estrangeira (L2) ou na direção inversa da língua estrangeira para a língua nativa do tradutor</w:t>
      </w:r>
      <w:r>
        <w:rPr>
          <w:rFonts w:ascii="Calibri" w:hAnsi="Calibri" w:cs="Calibri"/>
          <w:szCs w:val="24"/>
        </w:rPr>
        <w:t xml:space="preserve">, por outras palavras tradução direta ou inversa. </w:t>
      </w:r>
    </w:p>
    <w:p w14:paraId="535B44CB" w14:textId="77777777" w:rsidR="00F910D5" w:rsidRDefault="00F910D5" w:rsidP="00F910D5">
      <w:pPr>
        <w:ind w:firstLine="708"/>
        <w:jc w:val="both"/>
        <w:rPr>
          <w:rFonts w:ascii="Calibri" w:hAnsi="Calibri" w:cs="Calibri"/>
          <w:szCs w:val="24"/>
        </w:rPr>
      </w:pPr>
      <w:r>
        <w:rPr>
          <w:rFonts w:ascii="Calibri" w:hAnsi="Calibri" w:cs="Calibri"/>
          <w:szCs w:val="24"/>
        </w:rPr>
        <w:t xml:space="preserve">Antes de abordar o tema da direccionalidade creio que seja importante fazer uma distinção entre as noções de língua nativa (primeira língua) e língua estrangeira (segunda língua). Com base na definição presente no dicionário de língua portuguesa Priberam a primeira língua é adquirida por um indivíduo de forma natural no decorrer da sua infância. Já a segunda língua é a que um indivíduo adquire após aprender e absorver a sua L1. </w:t>
      </w:r>
    </w:p>
    <w:p w14:paraId="5096E6FE" w14:textId="5FF8893C" w:rsidR="00F910D5" w:rsidRDefault="00F910D5" w:rsidP="00F910D5">
      <w:pPr>
        <w:ind w:firstLine="708"/>
        <w:jc w:val="both"/>
        <w:rPr>
          <w:rFonts w:ascii="Calibri" w:hAnsi="Calibri" w:cs="Calibri"/>
          <w:szCs w:val="24"/>
        </w:rPr>
      </w:pPr>
      <w:r>
        <w:rPr>
          <w:rFonts w:ascii="Calibri" w:hAnsi="Calibri" w:cs="Calibri"/>
          <w:szCs w:val="24"/>
        </w:rPr>
        <w:t xml:space="preserve">Relativamente à tradução direta, esta dedica-se à direção L1 &gt; L2 enquanto tal como o nome </w:t>
      </w:r>
      <w:r w:rsidR="00222B58">
        <w:rPr>
          <w:rFonts w:ascii="Calibri" w:hAnsi="Calibri" w:cs="Calibri"/>
          <w:szCs w:val="24"/>
        </w:rPr>
        <w:t>indica</w:t>
      </w:r>
      <w:r>
        <w:rPr>
          <w:rFonts w:ascii="Calibri" w:hAnsi="Calibri" w:cs="Calibri"/>
          <w:szCs w:val="24"/>
        </w:rPr>
        <w:t xml:space="preserve">, a tradução inversa </w:t>
      </w:r>
      <w:r w:rsidR="00222B58">
        <w:rPr>
          <w:rFonts w:ascii="Calibri" w:hAnsi="Calibri" w:cs="Calibri"/>
          <w:szCs w:val="24"/>
        </w:rPr>
        <w:t>é a</w:t>
      </w:r>
      <w:r>
        <w:rPr>
          <w:rFonts w:ascii="Calibri" w:hAnsi="Calibri" w:cs="Calibri"/>
          <w:szCs w:val="24"/>
        </w:rPr>
        <w:t xml:space="preserve"> tradução da L2 &gt; L1. Esta questão é constante alvo de </w:t>
      </w:r>
      <w:r w:rsidR="00E65731">
        <w:rPr>
          <w:rFonts w:ascii="Calibri" w:hAnsi="Calibri" w:cs="Calibri"/>
          <w:szCs w:val="24"/>
        </w:rPr>
        <w:t>controvérsia</w:t>
      </w:r>
      <w:r>
        <w:rPr>
          <w:rFonts w:ascii="Calibri" w:hAnsi="Calibri" w:cs="Calibri"/>
          <w:szCs w:val="24"/>
        </w:rPr>
        <w:t xml:space="preserve"> com o argumento da qualidade da tradução por um falante não nativo. Quanto a mim, durante o estágio realizei a tradução inversa, do inglês para o português.  </w:t>
      </w:r>
    </w:p>
    <w:p w14:paraId="0F8DDE7C" w14:textId="5C1A4BAE" w:rsidR="003E3B11" w:rsidRDefault="003E3B11" w:rsidP="003E3B11">
      <w:pPr>
        <w:ind w:firstLine="708"/>
        <w:jc w:val="both"/>
        <w:rPr>
          <w:rFonts w:ascii="Calibri" w:hAnsi="Calibri" w:cs="Calibri"/>
          <w:szCs w:val="24"/>
        </w:rPr>
      </w:pPr>
      <w:r>
        <w:rPr>
          <w:rFonts w:ascii="Calibri" w:hAnsi="Calibri" w:cs="Calibri"/>
          <w:szCs w:val="24"/>
        </w:rPr>
        <w:t xml:space="preserve">Kein-Braley </w:t>
      </w:r>
      <w:r w:rsidR="00146B0C">
        <w:rPr>
          <w:rFonts w:ascii="Calibri" w:hAnsi="Calibri" w:cs="Calibri"/>
          <w:szCs w:val="24"/>
        </w:rPr>
        <w:t xml:space="preserve">(1996) </w:t>
      </w:r>
      <w:r w:rsidR="00D317A3">
        <w:rPr>
          <w:rFonts w:ascii="Calibri" w:hAnsi="Calibri" w:cs="Calibri"/>
          <w:szCs w:val="24"/>
        </w:rPr>
        <w:t>citado em Stewart Dominic</w:t>
      </w:r>
      <w:r w:rsidR="00FB2611">
        <w:rPr>
          <w:rFonts w:ascii="Calibri" w:hAnsi="Calibri" w:cs="Calibri"/>
          <w:szCs w:val="24"/>
        </w:rPr>
        <w:t xml:space="preserve"> (</w:t>
      </w:r>
      <w:r w:rsidR="00D317A3">
        <w:rPr>
          <w:rFonts w:ascii="Calibri" w:hAnsi="Calibri" w:cs="Calibri"/>
          <w:szCs w:val="24"/>
        </w:rPr>
        <w:t>1999</w:t>
      </w:r>
      <w:r w:rsidR="00FB2611">
        <w:rPr>
          <w:rFonts w:ascii="Calibri" w:hAnsi="Calibri" w:cs="Calibri"/>
          <w:szCs w:val="24"/>
        </w:rPr>
        <w:t>)</w:t>
      </w:r>
      <w:r>
        <w:rPr>
          <w:rFonts w:ascii="Calibri" w:hAnsi="Calibri" w:cs="Calibri"/>
          <w:szCs w:val="24"/>
        </w:rPr>
        <w:t xml:space="preserve"> sustenta o argumento de que os tradutores tendem a não realizar traduções da L1 para a L2 pelos seguintes fatores: conhecimento cultural, conhecimento linguístico e por fim, a questão de que até mesmo falantes nativos podem cometer erros gramaticais e de sintaxe, logo o tradutor não nativo terá ainda mais dificuldade a não cometer e corrigir estes erros.  </w:t>
      </w:r>
    </w:p>
    <w:p w14:paraId="509CE588" w14:textId="1D7AA42E" w:rsidR="003E3B11" w:rsidRDefault="003E3B11" w:rsidP="003E3B11">
      <w:pPr>
        <w:ind w:firstLine="708"/>
        <w:jc w:val="both"/>
        <w:rPr>
          <w:rFonts w:ascii="Calibri" w:hAnsi="Calibri" w:cs="Calibri"/>
          <w:szCs w:val="24"/>
        </w:rPr>
      </w:pPr>
      <w:r>
        <w:rPr>
          <w:rFonts w:ascii="Calibri" w:hAnsi="Calibri" w:cs="Calibri"/>
          <w:szCs w:val="24"/>
        </w:rPr>
        <w:t>Newmark (19</w:t>
      </w:r>
      <w:r w:rsidR="002C71CC">
        <w:rPr>
          <w:rFonts w:ascii="Calibri" w:hAnsi="Calibri" w:cs="Calibri"/>
          <w:szCs w:val="24"/>
        </w:rPr>
        <w:t>8</w:t>
      </w:r>
      <w:r>
        <w:rPr>
          <w:rFonts w:ascii="Calibri" w:hAnsi="Calibri" w:cs="Calibri"/>
          <w:szCs w:val="24"/>
        </w:rPr>
        <w:t xml:space="preserve">1) também defende a afirmação previamente mencionada, indicando que mesmo quando um nativo comete algum erro de cariz gramatical ou de ortografia irá corrigi-lo de forma intuitiva ao contrário de um não falante que não terá a mesma abordagem. </w:t>
      </w:r>
    </w:p>
    <w:p w14:paraId="2E1E6BDF" w14:textId="0346998C" w:rsidR="003E3B11" w:rsidRDefault="003E3B11" w:rsidP="003E3B11">
      <w:pPr>
        <w:ind w:firstLine="708"/>
        <w:jc w:val="both"/>
        <w:rPr>
          <w:rFonts w:ascii="Calibri" w:hAnsi="Calibri" w:cs="Calibri"/>
          <w:szCs w:val="24"/>
        </w:rPr>
      </w:pPr>
      <w:r>
        <w:rPr>
          <w:rFonts w:ascii="Calibri" w:hAnsi="Calibri" w:cs="Calibri"/>
          <w:szCs w:val="24"/>
        </w:rPr>
        <w:lastRenderedPageBreak/>
        <w:t xml:space="preserve">Contudo, o facto de um falante nativo efetuar a tradução não significa que seja sinónimo de qualidade. Isto porque nem todos os nativos </w:t>
      </w:r>
      <w:r w:rsidR="00E65731">
        <w:rPr>
          <w:rFonts w:ascii="Calibri" w:hAnsi="Calibri" w:cs="Calibri"/>
          <w:szCs w:val="24"/>
        </w:rPr>
        <w:t>detêm</w:t>
      </w:r>
      <w:r>
        <w:rPr>
          <w:rFonts w:ascii="Calibri" w:hAnsi="Calibri" w:cs="Calibri"/>
          <w:szCs w:val="24"/>
        </w:rPr>
        <w:t xml:space="preserve"> competências nem conhecimento de todo o vocabulário ligado a áreas especializadas para realizar traduções. Ou seja, pode resultar numa tradução pouco clara e natural, que origina da falta de compreensão do texto de partida. </w:t>
      </w:r>
    </w:p>
    <w:p w14:paraId="1701CA91" w14:textId="5EA318EF" w:rsidR="002A5FEB" w:rsidRDefault="002A5FEB" w:rsidP="002A5FEB">
      <w:pPr>
        <w:ind w:firstLine="708"/>
        <w:jc w:val="both"/>
        <w:rPr>
          <w:rFonts w:ascii="Calibri" w:hAnsi="Calibri" w:cs="Calibri"/>
          <w:szCs w:val="24"/>
        </w:rPr>
      </w:pPr>
      <w:r w:rsidRPr="002563AF">
        <w:rPr>
          <w:rFonts w:ascii="Calibri" w:hAnsi="Calibri" w:cs="Calibri"/>
          <w:szCs w:val="24"/>
        </w:rPr>
        <w:t xml:space="preserve">Um outro aspeto em relação à naturalidade e clareza da tradução realizada por um falante nativo é a questão de estes não </w:t>
      </w:r>
      <w:r w:rsidR="00E65731">
        <w:rPr>
          <w:rFonts w:ascii="Calibri" w:hAnsi="Calibri" w:cs="Calibri"/>
          <w:szCs w:val="24"/>
        </w:rPr>
        <w:t>darem tanta atenção ao</w:t>
      </w:r>
      <w:r w:rsidRPr="002563AF">
        <w:rPr>
          <w:rFonts w:ascii="Calibri" w:hAnsi="Calibri" w:cs="Calibri"/>
          <w:szCs w:val="24"/>
        </w:rPr>
        <w:t xml:space="preserve"> público-alvo, a sua língua e contexto sociocultural, uma vez que os leitores podem não ser nativos na língua para a qual </w:t>
      </w:r>
      <w:r w:rsidR="00E65731">
        <w:rPr>
          <w:rFonts w:ascii="Calibri" w:hAnsi="Calibri" w:cs="Calibri"/>
          <w:szCs w:val="24"/>
        </w:rPr>
        <w:t xml:space="preserve">é </w:t>
      </w:r>
      <w:r w:rsidRPr="002563AF">
        <w:rPr>
          <w:rFonts w:ascii="Calibri" w:hAnsi="Calibri" w:cs="Calibri"/>
          <w:szCs w:val="24"/>
        </w:rPr>
        <w:t xml:space="preserve">feita a tradução. </w:t>
      </w:r>
      <w:r>
        <w:rPr>
          <w:rFonts w:ascii="Calibri" w:hAnsi="Calibri" w:cs="Calibri"/>
          <w:szCs w:val="24"/>
        </w:rPr>
        <w:t xml:space="preserve">Por outras palavras, um tradutor não nativo terá a tendência de simplificar a tradução de forma a ser mais bem recebida, não incluindo com tanta frequência aspetos como referências culturais. Já o falante nativo poderá ter uma maior tendência de incluir estes elementos da sua língua e cultura. </w:t>
      </w:r>
    </w:p>
    <w:p w14:paraId="3AC4D253" w14:textId="554DA7E0" w:rsidR="002A5FEB" w:rsidRDefault="004B1007" w:rsidP="002A5FEB">
      <w:pPr>
        <w:ind w:firstLine="708"/>
        <w:jc w:val="both"/>
        <w:rPr>
          <w:rFonts w:ascii="Calibri" w:hAnsi="Calibri" w:cs="Calibri"/>
          <w:szCs w:val="24"/>
        </w:rPr>
      </w:pPr>
      <w:r>
        <w:rPr>
          <w:rFonts w:ascii="Calibri" w:hAnsi="Calibri" w:cs="Calibri"/>
          <w:szCs w:val="24"/>
        </w:rPr>
        <w:t>A</w:t>
      </w:r>
      <w:r w:rsidR="002A5FEB">
        <w:rPr>
          <w:rFonts w:ascii="Calibri" w:hAnsi="Calibri" w:cs="Calibri"/>
          <w:szCs w:val="24"/>
        </w:rPr>
        <w:t xml:space="preserve"> direccionalidade é um tema bastante discutido na área da tradução, sendo constantemente acompanhada </w:t>
      </w:r>
      <w:r>
        <w:rPr>
          <w:rFonts w:ascii="Calibri" w:hAnsi="Calibri" w:cs="Calibri"/>
          <w:szCs w:val="24"/>
        </w:rPr>
        <w:t>do</w:t>
      </w:r>
      <w:r w:rsidR="002A5FEB">
        <w:rPr>
          <w:rFonts w:ascii="Calibri" w:hAnsi="Calibri" w:cs="Calibri"/>
          <w:szCs w:val="24"/>
        </w:rPr>
        <w:t xml:space="preserve"> conceito de qualidade. No entanto, este conceito de qualidade sofre sempre variações devido a contextos sociais e culturais, tipologias e géneros textuais, objetivo do texto na cultura de chegada e a competência do tradutor a nível de conhecimento cultural e linguístico (como por exemplo um tradutor profissional e um estudante de tradução). </w:t>
      </w:r>
    </w:p>
    <w:p w14:paraId="2BC59617" w14:textId="4602EABA" w:rsidR="002A5FEB" w:rsidRDefault="002A5FEB" w:rsidP="002A5FEB">
      <w:pPr>
        <w:ind w:firstLine="708"/>
        <w:jc w:val="both"/>
        <w:rPr>
          <w:rFonts w:ascii="Calibri" w:hAnsi="Calibri" w:cs="Calibri"/>
          <w:szCs w:val="24"/>
        </w:rPr>
      </w:pPr>
      <w:r>
        <w:rPr>
          <w:rFonts w:ascii="Calibri" w:hAnsi="Calibri" w:cs="Calibri"/>
          <w:szCs w:val="24"/>
        </w:rPr>
        <w:t xml:space="preserve">Portanto, esta questão da qualidade, naturalidade e clareza é muito subjetiva considerando que depende de diversos fatores para além da questão do tradutor nativo e não nativo. </w:t>
      </w:r>
    </w:p>
    <w:p w14:paraId="11115A02" w14:textId="26B42F9E" w:rsidR="00B8173D" w:rsidRPr="002563AF" w:rsidRDefault="00B8173D" w:rsidP="00B8173D">
      <w:pPr>
        <w:ind w:firstLine="708"/>
        <w:jc w:val="both"/>
        <w:rPr>
          <w:rFonts w:ascii="Calibri" w:hAnsi="Calibri" w:cs="Calibri"/>
          <w:szCs w:val="24"/>
        </w:rPr>
      </w:pPr>
      <w:r>
        <w:rPr>
          <w:rFonts w:ascii="Calibri" w:hAnsi="Calibri" w:cs="Calibri"/>
          <w:szCs w:val="24"/>
        </w:rPr>
        <w:t xml:space="preserve">Baachaoui (2014) </w:t>
      </w:r>
      <w:r w:rsidR="00791856">
        <w:rPr>
          <w:rFonts w:ascii="Calibri" w:hAnsi="Calibri" w:cs="Calibri"/>
          <w:szCs w:val="24"/>
        </w:rPr>
        <w:t>afirma</w:t>
      </w:r>
      <w:r>
        <w:rPr>
          <w:rFonts w:ascii="Calibri" w:hAnsi="Calibri" w:cs="Calibri"/>
          <w:szCs w:val="24"/>
        </w:rPr>
        <w:t xml:space="preserve"> que no caso d</w:t>
      </w:r>
      <w:r w:rsidR="00791856">
        <w:rPr>
          <w:rFonts w:ascii="Calibri" w:hAnsi="Calibri" w:cs="Calibri"/>
          <w:szCs w:val="24"/>
        </w:rPr>
        <w:t>e o</w:t>
      </w:r>
      <w:r>
        <w:rPr>
          <w:rFonts w:ascii="Calibri" w:hAnsi="Calibri" w:cs="Calibri"/>
          <w:szCs w:val="24"/>
        </w:rPr>
        <w:t xml:space="preserve"> objetivo de uma tradução ser a naturalidade, a melhor opção poderá ser o nativo que provavelmente obterá melhores resultados. No entanto, se o objetivo de uma tradução for a precisão em vez da naturalidade, a escolha de um nativo poderá não ser a melhor, isto porque como já foi mencionado, poderá ter mais dificuldade em considerar o contexto em que o público-alvo se situa. </w:t>
      </w:r>
    </w:p>
    <w:p w14:paraId="079DD5CA" w14:textId="3113F557" w:rsidR="00EC22D6" w:rsidRPr="00EC22D6" w:rsidRDefault="00EC22D6" w:rsidP="00F02091">
      <w:pPr>
        <w:ind w:firstLine="708"/>
        <w:jc w:val="both"/>
        <w:rPr>
          <w:szCs w:val="24"/>
        </w:rPr>
      </w:pPr>
      <w:r w:rsidRPr="00EC22D6">
        <w:rPr>
          <w:szCs w:val="24"/>
        </w:rPr>
        <w:t xml:space="preserve">Esta prática da tradução tem sofrido um aumento, principalmente graças à globalização que implica a necessidade de traduzir o conteúdo (ex: websites) para a </w:t>
      </w:r>
      <w:r w:rsidRPr="00EC22D6">
        <w:rPr>
          <w:szCs w:val="24"/>
        </w:rPr>
        <w:lastRenderedPageBreak/>
        <w:t xml:space="preserve">língua “universal” que é o inglês. Esta </w:t>
      </w:r>
      <w:r w:rsidR="00D242B1">
        <w:rPr>
          <w:szCs w:val="24"/>
        </w:rPr>
        <w:t>prática</w:t>
      </w:r>
      <w:r w:rsidRPr="00EC22D6">
        <w:rPr>
          <w:szCs w:val="24"/>
        </w:rPr>
        <w:t xml:space="preserve"> vem cada vez mais </w:t>
      </w:r>
      <w:r w:rsidR="00F9194B">
        <w:rPr>
          <w:szCs w:val="24"/>
        </w:rPr>
        <w:t>remeter para segundo plano</w:t>
      </w:r>
      <w:r w:rsidRPr="00EC22D6">
        <w:rPr>
          <w:szCs w:val="24"/>
        </w:rPr>
        <w:t xml:space="preserve"> a questão da qualidade relativamente à tradução inversa, que foi e ainda é reputada por tradutores que afirmam que um tradutor não nativo não produzirá uma tradução de qualidade. </w:t>
      </w:r>
    </w:p>
    <w:p w14:paraId="19FAD037" w14:textId="05B96908" w:rsidR="00E31CF5" w:rsidRDefault="007A19BC" w:rsidP="007A19BC">
      <w:pPr>
        <w:ind w:firstLine="708"/>
        <w:jc w:val="both"/>
        <w:rPr>
          <w:rFonts w:ascii="Calibri" w:hAnsi="Calibri" w:cs="Calibri"/>
          <w:szCs w:val="24"/>
        </w:rPr>
      </w:pPr>
      <w:r>
        <w:rPr>
          <w:rFonts w:ascii="Calibri" w:hAnsi="Calibri" w:cs="Calibri"/>
          <w:szCs w:val="24"/>
        </w:rPr>
        <w:t xml:space="preserve">Como citado em </w:t>
      </w:r>
      <w:r w:rsidR="00CB3195" w:rsidRPr="00CB3195">
        <w:rPr>
          <w:rFonts w:ascii="Calibri" w:hAnsi="Calibri" w:cs="Calibri"/>
          <w:i/>
          <w:iCs/>
          <w:szCs w:val="24"/>
        </w:rPr>
        <w:t>T</w:t>
      </w:r>
      <w:r w:rsidRPr="00CB3195">
        <w:rPr>
          <w:rFonts w:ascii="Calibri" w:hAnsi="Calibri" w:cs="Calibri"/>
          <w:i/>
          <w:iCs/>
          <w:szCs w:val="24"/>
        </w:rPr>
        <w:t xml:space="preserve">ranslators into the foreign language: charlatans or professionals </w:t>
      </w:r>
      <w:r w:rsidRPr="007A19BC">
        <w:rPr>
          <w:rFonts w:ascii="Calibri" w:hAnsi="Calibri" w:cs="Calibri"/>
          <w:szCs w:val="24"/>
        </w:rPr>
        <w:t>de Dominic Stewart</w:t>
      </w:r>
      <w:r w:rsidR="00CB3195">
        <w:rPr>
          <w:rFonts w:ascii="Calibri" w:hAnsi="Calibri" w:cs="Calibri"/>
          <w:szCs w:val="24"/>
        </w:rPr>
        <w:t xml:space="preserve"> (1999</w:t>
      </w:r>
      <w:r w:rsidR="009C7419">
        <w:rPr>
          <w:rFonts w:ascii="Calibri" w:hAnsi="Calibri" w:cs="Calibri"/>
          <w:szCs w:val="24"/>
        </w:rPr>
        <w:t>), Pym</w:t>
      </w:r>
      <w:r w:rsidR="00E31CF5">
        <w:rPr>
          <w:rFonts w:ascii="Calibri" w:hAnsi="Calibri" w:cs="Calibri"/>
          <w:szCs w:val="24"/>
        </w:rPr>
        <w:t xml:space="preserve"> (1992) também afirma que as constantes mudanças tecnológicas e relações internacionais resultam numa rápida evolução de demanda na área da tradução. Posto isto, a localização é também uma área que cada vez apresenta mais procura de acordo com a globalização. Uma vez que ambas apresentam um aumento considerável, a “regra de ouro” cada vez se aplica menos visto que os objetivos da tradução não se focam apenas na linguística e pelo facto de não existir um número de tradutores nativos que cubram todos os pedidos, para além do facto de que alguns textos não são para publicação. </w:t>
      </w:r>
    </w:p>
    <w:p w14:paraId="52123409" w14:textId="77777777" w:rsidR="00E57C09" w:rsidRDefault="00E57C09" w:rsidP="003557BC">
      <w:pPr>
        <w:ind w:firstLine="360"/>
        <w:jc w:val="both"/>
        <w:rPr>
          <w:szCs w:val="24"/>
        </w:rPr>
      </w:pPr>
    </w:p>
    <w:p w14:paraId="2E92B909" w14:textId="50421934" w:rsidR="003557BC" w:rsidRPr="0055592E" w:rsidRDefault="0055592E" w:rsidP="00000418">
      <w:pPr>
        <w:pStyle w:val="PargrafodaLista"/>
        <w:numPr>
          <w:ilvl w:val="0"/>
          <w:numId w:val="4"/>
        </w:numPr>
        <w:jc w:val="both"/>
        <w:rPr>
          <w:i/>
          <w:iCs/>
          <w:szCs w:val="24"/>
        </w:rPr>
      </w:pPr>
      <w:r w:rsidRPr="0055592E">
        <w:rPr>
          <w:i/>
          <w:iCs/>
          <w:szCs w:val="24"/>
        </w:rPr>
        <w:t xml:space="preserve">Conceito de qualidade na tradução </w:t>
      </w:r>
    </w:p>
    <w:p w14:paraId="61811542" w14:textId="7D0E0FDA" w:rsidR="004B4CB8" w:rsidRPr="004B4CB8" w:rsidRDefault="004B4CB8" w:rsidP="00F02091">
      <w:pPr>
        <w:ind w:firstLine="709"/>
        <w:jc w:val="both"/>
        <w:rPr>
          <w:rFonts w:ascii="Calibri" w:hAnsi="Calibri" w:cs="Calibri"/>
          <w:szCs w:val="24"/>
        </w:rPr>
      </w:pPr>
      <w:r w:rsidRPr="004B4CB8">
        <w:rPr>
          <w:rFonts w:ascii="Calibri" w:hAnsi="Calibri" w:cs="Calibri"/>
          <w:szCs w:val="24"/>
        </w:rPr>
        <w:t>Considerando que o conceito de “qualidade” marca presença no tema da tradução direta e tradução inversa, especialmente na área da tradução para a segunda língua, conclu</w:t>
      </w:r>
      <w:r w:rsidR="009B37A9">
        <w:rPr>
          <w:rFonts w:ascii="Calibri" w:hAnsi="Calibri" w:cs="Calibri"/>
          <w:szCs w:val="24"/>
        </w:rPr>
        <w:t>í</w:t>
      </w:r>
      <w:r w:rsidRPr="004B4CB8">
        <w:rPr>
          <w:rFonts w:ascii="Calibri" w:hAnsi="Calibri" w:cs="Calibri"/>
          <w:szCs w:val="24"/>
        </w:rPr>
        <w:t xml:space="preserve"> que é pertinente dedicar uma pequena parte do relatório ao tema da qualidade.</w:t>
      </w:r>
    </w:p>
    <w:p w14:paraId="3019664F" w14:textId="4CAB5656" w:rsidR="004B4CB8" w:rsidRPr="004B4CB8" w:rsidRDefault="004B4CB8" w:rsidP="00F02091">
      <w:pPr>
        <w:ind w:firstLine="709"/>
        <w:jc w:val="both"/>
        <w:rPr>
          <w:rFonts w:ascii="Calibri" w:hAnsi="Calibri" w:cs="Calibri"/>
          <w:szCs w:val="24"/>
        </w:rPr>
      </w:pPr>
      <w:r w:rsidRPr="004B4CB8">
        <w:rPr>
          <w:rFonts w:ascii="Calibri" w:hAnsi="Calibri" w:cs="Calibri"/>
          <w:szCs w:val="24"/>
        </w:rPr>
        <w:t xml:space="preserve">Este termo, tal como o anterior, gera bastantes ideias opostas e alvos de controvérsia entre os profissionais da tradução, isto porque inclui diversas perspetivas e fatores. House (2015) em </w:t>
      </w:r>
      <w:r w:rsidRPr="004B4CB8">
        <w:rPr>
          <w:rFonts w:ascii="Calibri" w:hAnsi="Calibri" w:cs="Calibri"/>
          <w:i/>
          <w:iCs/>
          <w:szCs w:val="24"/>
        </w:rPr>
        <w:t>Translation Quality Assessment: Past and Future</w:t>
      </w:r>
      <w:r w:rsidRPr="004B4CB8">
        <w:rPr>
          <w:rFonts w:ascii="Calibri" w:hAnsi="Calibri" w:cs="Calibri"/>
          <w:szCs w:val="24"/>
        </w:rPr>
        <w:t xml:space="preserve"> defende que os aspetos que representam um papel importante na avaliação da qualidade são a globalização e consequente comunicação intercultural. </w:t>
      </w:r>
    </w:p>
    <w:p w14:paraId="06753F5C" w14:textId="070DB303" w:rsidR="00D524EE" w:rsidRDefault="00B8087C" w:rsidP="00F02091">
      <w:pPr>
        <w:ind w:firstLine="709"/>
        <w:jc w:val="both"/>
        <w:rPr>
          <w:szCs w:val="24"/>
        </w:rPr>
      </w:pPr>
      <w:r>
        <w:rPr>
          <w:szCs w:val="24"/>
        </w:rPr>
        <w:t>Koby et al., (2014) concorda</w:t>
      </w:r>
      <w:r w:rsidR="00F90290">
        <w:rPr>
          <w:szCs w:val="24"/>
        </w:rPr>
        <w:t>m</w:t>
      </w:r>
      <w:r>
        <w:rPr>
          <w:szCs w:val="24"/>
        </w:rPr>
        <w:t xml:space="preserve"> que uma tradução de “qualidade” contém um certo nível de consistência e fluência</w:t>
      </w:r>
      <w:r w:rsidR="0096231B">
        <w:rPr>
          <w:szCs w:val="24"/>
        </w:rPr>
        <w:t xml:space="preserve"> de acordo com o público-alvo e objetivo da tradução</w:t>
      </w:r>
      <w:r>
        <w:rPr>
          <w:szCs w:val="24"/>
        </w:rPr>
        <w:t xml:space="preserve">, </w:t>
      </w:r>
      <w:r w:rsidR="00E808FC">
        <w:rPr>
          <w:szCs w:val="24"/>
        </w:rPr>
        <w:t>ademais</w:t>
      </w:r>
      <w:r>
        <w:rPr>
          <w:szCs w:val="24"/>
        </w:rPr>
        <w:t xml:space="preserve"> d</w:t>
      </w:r>
      <w:r w:rsidR="00965F9B">
        <w:rPr>
          <w:szCs w:val="24"/>
        </w:rPr>
        <w:t xml:space="preserve">os fatores ligados ao cliente, </w:t>
      </w:r>
      <w:r w:rsidR="00F51AF3">
        <w:rPr>
          <w:szCs w:val="24"/>
        </w:rPr>
        <w:t xml:space="preserve">ao </w:t>
      </w:r>
      <w:r w:rsidR="00965F9B">
        <w:rPr>
          <w:szCs w:val="24"/>
        </w:rPr>
        <w:t xml:space="preserve">autor, </w:t>
      </w:r>
      <w:r w:rsidR="00F51AF3">
        <w:rPr>
          <w:szCs w:val="24"/>
        </w:rPr>
        <w:t xml:space="preserve">ao </w:t>
      </w:r>
      <w:r w:rsidR="00965F9B">
        <w:rPr>
          <w:szCs w:val="24"/>
        </w:rPr>
        <w:t xml:space="preserve">mediador e </w:t>
      </w:r>
      <w:r w:rsidR="00F51AF3">
        <w:rPr>
          <w:szCs w:val="24"/>
        </w:rPr>
        <w:t xml:space="preserve">ao </w:t>
      </w:r>
      <w:r w:rsidR="00965F9B">
        <w:rPr>
          <w:szCs w:val="24"/>
        </w:rPr>
        <w:t xml:space="preserve">leitor. </w:t>
      </w:r>
      <w:r w:rsidR="00D53F3D">
        <w:rPr>
          <w:szCs w:val="24"/>
        </w:rPr>
        <w:t xml:space="preserve">Também referem que elementos tais como aspetos linguísticos, </w:t>
      </w:r>
      <w:r w:rsidR="001C4CEE">
        <w:rPr>
          <w:szCs w:val="24"/>
        </w:rPr>
        <w:t xml:space="preserve">terminologia, </w:t>
      </w:r>
      <w:r w:rsidR="00D53F3D">
        <w:rPr>
          <w:szCs w:val="24"/>
        </w:rPr>
        <w:lastRenderedPageBreak/>
        <w:t xml:space="preserve">transferência de significado do TP para o TCH e estilo detém uma certa importância </w:t>
      </w:r>
      <w:r w:rsidR="00443958">
        <w:rPr>
          <w:szCs w:val="24"/>
        </w:rPr>
        <w:t xml:space="preserve">o nível de qualidade de uma tradução é avaliado. </w:t>
      </w:r>
    </w:p>
    <w:p w14:paraId="2E997A04" w14:textId="77777777" w:rsidR="004C2D69" w:rsidRPr="005C59DD" w:rsidRDefault="004C2D69" w:rsidP="00D524EE">
      <w:pPr>
        <w:jc w:val="both"/>
        <w:rPr>
          <w:szCs w:val="24"/>
        </w:rPr>
      </w:pPr>
    </w:p>
    <w:p w14:paraId="701950C9" w14:textId="4F343119" w:rsidR="003557BC" w:rsidRPr="003557BC" w:rsidRDefault="003557BC" w:rsidP="00000418">
      <w:pPr>
        <w:pStyle w:val="PargrafodaLista"/>
        <w:numPr>
          <w:ilvl w:val="0"/>
          <w:numId w:val="4"/>
        </w:numPr>
        <w:jc w:val="both"/>
        <w:rPr>
          <w:i/>
          <w:iCs/>
          <w:szCs w:val="24"/>
        </w:rPr>
      </w:pPr>
      <w:r w:rsidRPr="003557BC">
        <w:rPr>
          <w:i/>
          <w:iCs/>
          <w:szCs w:val="24"/>
        </w:rPr>
        <w:t xml:space="preserve">Tradução para a segunda língua no estágio curricular e dificuldades </w:t>
      </w:r>
    </w:p>
    <w:p w14:paraId="4DE63F5B" w14:textId="77777777" w:rsidR="00434337" w:rsidRDefault="00434337" w:rsidP="00F02091">
      <w:pPr>
        <w:ind w:firstLine="708"/>
        <w:jc w:val="both"/>
      </w:pPr>
      <w:r>
        <w:t xml:space="preserve">No decurso do período de estágio curricular na Casa dos Livros, realizei a tradução inversa acima descrita, do português para o inglês (L1 &gt; L2). Neste sentido, encontrei algumas dificuldades decorrentes da minha competência de tradução, competência na língua, aspetos socioculturais e aspetos linguísticos que serão expostos ainda neste capítulo. </w:t>
      </w:r>
    </w:p>
    <w:p w14:paraId="2B3DD8EB" w14:textId="3A7BEE24" w:rsidR="00F304ED" w:rsidRDefault="00F304ED" w:rsidP="00F304ED">
      <w:pPr>
        <w:ind w:firstLine="708"/>
        <w:jc w:val="both"/>
      </w:pPr>
      <w:r>
        <w:t xml:space="preserve">A maior dificuldade com que me deparei resulta da questão da naturalidade e clareza na tradução, por outras palavras, cheguei à conclusão que </w:t>
      </w:r>
      <w:r w:rsidR="00CB0880">
        <w:t>me centrava</w:t>
      </w:r>
      <w:r>
        <w:t xml:space="preserve"> em aspetos da minha primeira língua, como a estrutura linguística, quando traduzia para o inglês, resultando numa tradução menos natural. Outros exemplos seriam frases longas características do português, confusão </w:t>
      </w:r>
      <w:r w:rsidR="00CB0880">
        <w:t>entre</w:t>
      </w:r>
      <w:r>
        <w:t xml:space="preserve"> preposições como </w:t>
      </w:r>
      <w:r w:rsidRPr="00A46405">
        <w:rPr>
          <w:i/>
          <w:iCs/>
        </w:rPr>
        <w:t>with</w:t>
      </w:r>
      <w:r>
        <w:t xml:space="preserve"> e </w:t>
      </w:r>
      <w:r w:rsidRPr="00A46405">
        <w:rPr>
          <w:i/>
          <w:iCs/>
        </w:rPr>
        <w:t>to</w:t>
      </w:r>
      <w:r>
        <w:t xml:space="preserve"> que surgem da tradução literal e dúvidas </w:t>
      </w:r>
      <w:r w:rsidR="00ED0AD4">
        <w:t>quanto ao uso ou não dos</w:t>
      </w:r>
      <w:r>
        <w:t xml:space="preserve"> artigos</w:t>
      </w:r>
      <w:r w:rsidR="00ED0AD4">
        <w:t>/determinantes</w:t>
      </w:r>
      <w:r>
        <w:t xml:space="preserve"> no inglês. </w:t>
      </w:r>
    </w:p>
    <w:p w14:paraId="637A7C7E" w14:textId="77777777" w:rsidR="00780CE9" w:rsidRDefault="00780CE9" w:rsidP="00F304ED">
      <w:pPr>
        <w:ind w:firstLine="708"/>
        <w:jc w:val="both"/>
      </w:pPr>
    </w:p>
    <w:p w14:paraId="3E010DBE" w14:textId="2E2E0FC1" w:rsidR="003557BC" w:rsidRPr="00A9153E" w:rsidRDefault="00A9153E" w:rsidP="00F727A9">
      <w:pPr>
        <w:jc w:val="both"/>
        <w:rPr>
          <w:szCs w:val="24"/>
        </w:rPr>
      </w:pPr>
      <w:r w:rsidRPr="00A9153E">
        <w:rPr>
          <w:szCs w:val="24"/>
        </w:rPr>
        <w:t>Tabela</w:t>
      </w:r>
      <w:r w:rsidR="003557BC" w:rsidRPr="00A9153E">
        <w:rPr>
          <w:szCs w:val="24"/>
        </w:rPr>
        <w:t xml:space="preserve"> 1</w:t>
      </w:r>
      <w:r w:rsidRPr="00A9153E">
        <w:rPr>
          <w:szCs w:val="24"/>
        </w:rPr>
        <w:t xml:space="preserve"> – (exemplo 1)</w:t>
      </w:r>
      <w:r w:rsidR="003557BC" w:rsidRPr="00A9153E">
        <w:rPr>
          <w:szCs w:val="24"/>
        </w:rPr>
        <w:t xml:space="preserve"> Clareza </w:t>
      </w:r>
      <w:r w:rsidR="00780CE9" w:rsidRPr="00A9153E">
        <w:rPr>
          <w:szCs w:val="24"/>
        </w:rPr>
        <w:t>no texto de chegada</w:t>
      </w:r>
    </w:p>
    <w:tbl>
      <w:tblPr>
        <w:tblStyle w:val="TabelacomGrelha"/>
        <w:tblW w:w="7135" w:type="dxa"/>
        <w:tblLook w:val="04A0" w:firstRow="1" w:lastRow="0" w:firstColumn="1" w:lastColumn="0" w:noHBand="0" w:noVBand="1"/>
      </w:tblPr>
      <w:tblGrid>
        <w:gridCol w:w="3725"/>
        <w:gridCol w:w="3410"/>
      </w:tblGrid>
      <w:tr w:rsidR="003557BC" w:rsidRPr="00DB1275" w14:paraId="74934E7E" w14:textId="77777777" w:rsidTr="00780CE9">
        <w:trPr>
          <w:trHeight w:val="12"/>
        </w:trPr>
        <w:tc>
          <w:tcPr>
            <w:tcW w:w="3725" w:type="dxa"/>
          </w:tcPr>
          <w:p w14:paraId="49791980" w14:textId="77777777" w:rsidR="003557BC" w:rsidRPr="00C27EB6" w:rsidRDefault="003557BC" w:rsidP="0081786F">
            <w:pPr>
              <w:pStyle w:val="Texto"/>
              <w:rPr>
                <w:b w:val="0"/>
                <w:bCs w:val="0"/>
              </w:rPr>
            </w:pPr>
            <w:r w:rsidRPr="00C27EB6">
              <w:rPr>
                <w:b w:val="0"/>
                <w:bCs w:val="0"/>
              </w:rPr>
              <w:t>Projeto 2 – março 2024</w:t>
            </w:r>
          </w:p>
        </w:tc>
        <w:tc>
          <w:tcPr>
            <w:tcW w:w="3410" w:type="dxa"/>
          </w:tcPr>
          <w:p w14:paraId="45D4176B" w14:textId="77777777" w:rsidR="003557BC" w:rsidRPr="00C27EB6" w:rsidRDefault="003557BC" w:rsidP="0081786F">
            <w:pPr>
              <w:pStyle w:val="Texto"/>
              <w:rPr>
                <w:b w:val="0"/>
                <w:bCs w:val="0"/>
              </w:rPr>
            </w:pPr>
          </w:p>
        </w:tc>
      </w:tr>
      <w:tr w:rsidR="003557BC" w:rsidRPr="00DB1275" w14:paraId="6D118D50" w14:textId="77777777" w:rsidTr="00780CE9">
        <w:trPr>
          <w:trHeight w:val="12"/>
        </w:trPr>
        <w:tc>
          <w:tcPr>
            <w:tcW w:w="3725" w:type="dxa"/>
          </w:tcPr>
          <w:p w14:paraId="523723D2" w14:textId="77777777" w:rsidR="003557BC" w:rsidRPr="00C27EB6" w:rsidRDefault="003557BC" w:rsidP="0081786F">
            <w:pPr>
              <w:pStyle w:val="Texto"/>
              <w:rPr>
                <w:b w:val="0"/>
                <w:bCs w:val="0"/>
              </w:rPr>
            </w:pPr>
            <w:r w:rsidRPr="00C27EB6">
              <w:rPr>
                <w:b w:val="0"/>
                <w:bCs w:val="0"/>
              </w:rPr>
              <w:t>Tipo textual</w:t>
            </w:r>
          </w:p>
        </w:tc>
        <w:tc>
          <w:tcPr>
            <w:tcW w:w="3410" w:type="dxa"/>
          </w:tcPr>
          <w:p w14:paraId="2866066F" w14:textId="77777777" w:rsidR="003557BC" w:rsidRPr="00C27EB6" w:rsidRDefault="003557BC" w:rsidP="0081786F">
            <w:pPr>
              <w:pStyle w:val="Texto"/>
              <w:rPr>
                <w:b w:val="0"/>
                <w:bCs w:val="0"/>
              </w:rPr>
            </w:pPr>
            <w:r w:rsidRPr="00C27EB6">
              <w:rPr>
                <w:b w:val="0"/>
                <w:bCs w:val="0"/>
              </w:rPr>
              <w:t>Informativo</w:t>
            </w:r>
          </w:p>
        </w:tc>
      </w:tr>
      <w:tr w:rsidR="003557BC" w:rsidRPr="00DB1275" w14:paraId="0752A03B" w14:textId="77777777" w:rsidTr="00780CE9">
        <w:trPr>
          <w:trHeight w:val="12"/>
        </w:trPr>
        <w:tc>
          <w:tcPr>
            <w:tcW w:w="3725" w:type="dxa"/>
          </w:tcPr>
          <w:p w14:paraId="556730B8" w14:textId="77777777" w:rsidR="003557BC" w:rsidRPr="00C27EB6" w:rsidRDefault="003557BC" w:rsidP="0081786F">
            <w:pPr>
              <w:pStyle w:val="Texto"/>
              <w:rPr>
                <w:b w:val="0"/>
                <w:bCs w:val="0"/>
              </w:rPr>
            </w:pPr>
            <w:r w:rsidRPr="00C27EB6">
              <w:rPr>
                <w:b w:val="0"/>
                <w:bCs w:val="0"/>
              </w:rPr>
              <w:t>Género textual</w:t>
            </w:r>
          </w:p>
        </w:tc>
        <w:tc>
          <w:tcPr>
            <w:tcW w:w="3410" w:type="dxa"/>
          </w:tcPr>
          <w:p w14:paraId="72C4EA04" w14:textId="77777777" w:rsidR="003557BC" w:rsidRPr="00C27EB6" w:rsidRDefault="003557BC" w:rsidP="0081786F">
            <w:pPr>
              <w:pStyle w:val="Texto"/>
              <w:rPr>
                <w:b w:val="0"/>
                <w:bCs w:val="0"/>
              </w:rPr>
            </w:pPr>
            <w:r w:rsidRPr="00C27EB6">
              <w:rPr>
                <w:b w:val="0"/>
                <w:bCs w:val="0"/>
              </w:rPr>
              <w:t>Regulamento</w:t>
            </w:r>
          </w:p>
        </w:tc>
      </w:tr>
      <w:tr w:rsidR="003557BC" w:rsidRPr="00DB1275" w14:paraId="790CA23F" w14:textId="77777777" w:rsidTr="00780CE9">
        <w:trPr>
          <w:trHeight w:val="12"/>
        </w:trPr>
        <w:tc>
          <w:tcPr>
            <w:tcW w:w="3725" w:type="dxa"/>
          </w:tcPr>
          <w:p w14:paraId="07D9A5D1" w14:textId="77777777" w:rsidR="003557BC" w:rsidRPr="00C27EB6" w:rsidRDefault="003557BC" w:rsidP="0081786F">
            <w:pPr>
              <w:pStyle w:val="Texto"/>
              <w:rPr>
                <w:b w:val="0"/>
                <w:bCs w:val="0"/>
              </w:rPr>
            </w:pPr>
            <w:r w:rsidRPr="00C27EB6">
              <w:rPr>
                <w:b w:val="0"/>
                <w:bCs w:val="0"/>
              </w:rPr>
              <w:t>Área</w:t>
            </w:r>
          </w:p>
        </w:tc>
        <w:tc>
          <w:tcPr>
            <w:tcW w:w="3410" w:type="dxa"/>
          </w:tcPr>
          <w:p w14:paraId="43BB071C" w14:textId="77777777" w:rsidR="003557BC" w:rsidRPr="00C27EB6" w:rsidRDefault="003557BC" w:rsidP="0081786F">
            <w:pPr>
              <w:pStyle w:val="Texto"/>
              <w:rPr>
                <w:b w:val="0"/>
                <w:bCs w:val="0"/>
              </w:rPr>
            </w:pPr>
            <w:r w:rsidRPr="00C27EB6">
              <w:rPr>
                <w:b w:val="0"/>
                <w:bCs w:val="0"/>
              </w:rPr>
              <w:t>Jurídica</w:t>
            </w:r>
          </w:p>
        </w:tc>
      </w:tr>
      <w:tr w:rsidR="003557BC" w:rsidRPr="00DB1275" w14:paraId="13968527" w14:textId="77777777" w:rsidTr="00780CE9">
        <w:trPr>
          <w:trHeight w:val="9"/>
        </w:trPr>
        <w:tc>
          <w:tcPr>
            <w:tcW w:w="3725" w:type="dxa"/>
          </w:tcPr>
          <w:p w14:paraId="74B94C5C" w14:textId="77777777" w:rsidR="003557BC" w:rsidRPr="00C27EB6" w:rsidRDefault="003557BC" w:rsidP="0081786F">
            <w:pPr>
              <w:pStyle w:val="Texto"/>
              <w:rPr>
                <w:b w:val="0"/>
                <w:bCs w:val="0"/>
              </w:rPr>
            </w:pPr>
            <w:r w:rsidRPr="00C27EB6">
              <w:rPr>
                <w:b w:val="0"/>
                <w:bCs w:val="0"/>
              </w:rPr>
              <w:t>Número de palavras</w:t>
            </w:r>
          </w:p>
        </w:tc>
        <w:tc>
          <w:tcPr>
            <w:tcW w:w="3410" w:type="dxa"/>
          </w:tcPr>
          <w:p w14:paraId="03B360D5" w14:textId="77777777" w:rsidR="003557BC" w:rsidRPr="00C27EB6" w:rsidRDefault="003557BC" w:rsidP="0081786F">
            <w:pPr>
              <w:pStyle w:val="Texto"/>
              <w:rPr>
                <w:b w:val="0"/>
                <w:bCs w:val="0"/>
              </w:rPr>
            </w:pPr>
            <w:r w:rsidRPr="00C27EB6">
              <w:rPr>
                <w:b w:val="0"/>
                <w:bCs w:val="0"/>
              </w:rPr>
              <w:t>982</w:t>
            </w:r>
          </w:p>
        </w:tc>
      </w:tr>
    </w:tbl>
    <w:p w14:paraId="02A4A720" w14:textId="77777777" w:rsidR="00780CE9" w:rsidRDefault="00780CE9" w:rsidP="003557BC">
      <w:pPr>
        <w:jc w:val="both"/>
        <w:rPr>
          <w:szCs w:val="24"/>
        </w:rPr>
      </w:pPr>
    </w:p>
    <w:tbl>
      <w:tblPr>
        <w:tblStyle w:val="TabelacomGrelha"/>
        <w:tblW w:w="9547" w:type="dxa"/>
        <w:tblLook w:val="04A0" w:firstRow="1" w:lastRow="0" w:firstColumn="1" w:lastColumn="0" w:noHBand="0" w:noVBand="1"/>
      </w:tblPr>
      <w:tblGrid>
        <w:gridCol w:w="3182"/>
        <w:gridCol w:w="3182"/>
        <w:gridCol w:w="3183"/>
      </w:tblGrid>
      <w:tr w:rsidR="003557BC" w14:paraId="1A402DE5" w14:textId="77777777" w:rsidTr="00780CE9">
        <w:trPr>
          <w:trHeight w:val="463"/>
        </w:trPr>
        <w:tc>
          <w:tcPr>
            <w:tcW w:w="3182" w:type="dxa"/>
          </w:tcPr>
          <w:p w14:paraId="6E2594A3" w14:textId="77777777" w:rsidR="003557BC" w:rsidRDefault="003557BC" w:rsidP="002C22B7">
            <w:pPr>
              <w:jc w:val="both"/>
              <w:rPr>
                <w:szCs w:val="24"/>
              </w:rPr>
            </w:pPr>
            <w:r>
              <w:rPr>
                <w:szCs w:val="24"/>
              </w:rPr>
              <w:t>Texto de partida</w:t>
            </w:r>
          </w:p>
        </w:tc>
        <w:tc>
          <w:tcPr>
            <w:tcW w:w="3182" w:type="dxa"/>
          </w:tcPr>
          <w:p w14:paraId="32C41EE9" w14:textId="77777777" w:rsidR="003557BC" w:rsidRDefault="003557BC" w:rsidP="002C22B7">
            <w:pPr>
              <w:jc w:val="both"/>
              <w:rPr>
                <w:szCs w:val="24"/>
              </w:rPr>
            </w:pPr>
            <w:r>
              <w:rPr>
                <w:szCs w:val="24"/>
              </w:rPr>
              <w:t>Tradução inicial</w:t>
            </w:r>
          </w:p>
        </w:tc>
        <w:tc>
          <w:tcPr>
            <w:tcW w:w="3183" w:type="dxa"/>
          </w:tcPr>
          <w:p w14:paraId="28E2A77D" w14:textId="77777777" w:rsidR="003557BC" w:rsidRDefault="003557BC" w:rsidP="002C22B7">
            <w:pPr>
              <w:jc w:val="both"/>
              <w:rPr>
                <w:szCs w:val="24"/>
              </w:rPr>
            </w:pPr>
            <w:r>
              <w:rPr>
                <w:szCs w:val="24"/>
              </w:rPr>
              <w:t>Texto de chegada</w:t>
            </w:r>
          </w:p>
        </w:tc>
      </w:tr>
      <w:tr w:rsidR="003557BC" w:rsidRPr="009D3DF6" w14:paraId="38B4658B" w14:textId="77777777" w:rsidTr="00780CE9">
        <w:trPr>
          <w:trHeight w:val="1580"/>
        </w:trPr>
        <w:tc>
          <w:tcPr>
            <w:tcW w:w="3182" w:type="dxa"/>
          </w:tcPr>
          <w:p w14:paraId="2B2D689C" w14:textId="77777777" w:rsidR="003557BC" w:rsidRDefault="003557BC" w:rsidP="002C22B7">
            <w:pPr>
              <w:jc w:val="both"/>
              <w:rPr>
                <w:szCs w:val="24"/>
              </w:rPr>
            </w:pPr>
            <w:r>
              <w:rPr>
                <w:szCs w:val="24"/>
              </w:rPr>
              <w:lastRenderedPageBreak/>
              <w:t>2 – Os utilizadores podem efetuar pedidos de reprodução de documentos (…)</w:t>
            </w:r>
          </w:p>
        </w:tc>
        <w:tc>
          <w:tcPr>
            <w:tcW w:w="3182" w:type="dxa"/>
          </w:tcPr>
          <w:p w14:paraId="0812E7EA" w14:textId="77777777" w:rsidR="003557BC" w:rsidRPr="00D8274A" w:rsidRDefault="003557BC" w:rsidP="002C22B7">
            <w:pPr>
              <w:jc w:val="both"/>
              <w:rPr>
                <w:szCs w:val="24"/>
                <w:lang w:val="en-US"/>
              </w:rPr>
            </w:pPr>
            <w:r w:rsidRPr="00D8274A">
              <w:rPr>
                <w:szCs w:val="24"/>
                <w:lang w:val="en-US"/>
              </w:rPr>
              <w:t>2 – Users can make requests fo</w:t>
            </w:r>
            <w:r>
              <w:rPr>
                <w:szCs w:val="24"/>
                <w:lang w:val="en-US"/>
              </w:rPr>
              <w:t>r the reproduction of documents (…)</w:t>
            </w:r>
          </w:p>
        </w:tc>
        <w:tc>
          <w:tcPr>
            <w:tcW w:w="3183" w:type="dxa"/>
          </w:tcPr>
          <w:p w14:paraId="5857BB2C" w14:textId="3D95654D" w:rsidR="003557BC" w:rsidRPr="00D8274A" w:rsidRDefault="003557BC" w:rsidP="002C22B7">
            <w:pPr>
              <w:jc w:val="both"/>
              <w:rPr>
                <w:szCs w:val="24"/>
                <w:lang w:val="en-US"/>
              </w:rPr>
            </w:pPr>
            <w:r>
              <w:rPr>
                <w:szCs w:val="24"/>
                <w:lang w:val="en-US"/>
              </w:rPr>
              <w:t>2 – User</w:t>
            </w:r>
            <w:r w:rsidR="005300D6">
              <w:rPr>
                <w:szCs w:val="24"/>
                <w:lang w:val="en-US"/>
              </w:rPr>
              <w:t>s</w:t>
            </w:r>
            <w:r>
              <w:rPr>
                <w:szCs w:val="24"/>
                <w:lang w:val="en-US"/>
              </w:rPr>
              <w:t xml:space="preserve"> can request the reproduction of documents (…)</w:t>
            </w:r>
          </w:p>
        </w:tc>
      </w:tr>
    </w:tbl>
    <w:p w14:paraId="7BA8682C" w14:textId="77777777" w:rsidR="003557BC" w:rsidRDefault="003557BC" w:rsidP="003557BC">
      <w:pPr>
        <w:jc w:val="both"/>
        <w:rPr>
          <w:szCs w:val="24"/>
          <w:lang w:val="en-US"/>
        </w:rPr>
      </w:pPr>
    </w:p>
    <w:p w14:paraId="5FF3D3A1" w14:textId="3FEBA9DA" w:rsidR="0060013D" w:rsidRDefault="0060013D" w:rsidP="00BD0CFA">
      <w:pPr>
        <w:ind w:firstLine="709"/>
        <w:jc w:val="both"/>
        <w:rPr>
          <w:rFonts w:ascii="Calibri" w:hAnsi="Calibri" w:cs="Calibri"/>
          <w:szCs w:val="24"/>
        </w:rPr>
      </w:pPr>
      <w:r w:rsidRPr="00FA205C">
        <w:rPr>
          <w:rFonts w:ascii="Calibri" w:hAnsi="Calibri" w:cs="Calibri"/>
          <w:szCs w:val="24"/>
        </w:rPr>
        <w:t xml:space="preserve">O primeiro exemplo acima exposto na tabela 1 mostra a problemática da clareza na tradução, tendo esta sido a que mais dificuldade </w:t>
      </w:r>
      <w:r w:rsidR="00532202">
        <w:rPr>
          <w:rFonts w:ascii="Calibri" w:hAnsi="Calibri" w:cs="Calibri"/>
          <w:szCs w:val="24"/>
        </w:rPr>
        <w:t>causou</w:t>
      </w:r>
      <w:r w:rsidRPr="00FA205C">
        <w:rPr>
          <w:rFonts w:ascii="Calibri" w:hAnsi="Calibri" w:cs="Calibri"/>
          <w:szCs w:val="24"/>
        </w:rPr>
        <w:t xml:space="preserve"> nos trabalhos efetuados na Casa dos Livros. Como é possível analisar através do exemplo, inicialmente </w:t>
      </w:r>
      <w:r w:rsidR="00532202">
        <w:rPr>
          <w:rFonts w:ascii="Calibri" w:hAnsi="Calibri" w:cs="Calibri"/>
          <w:szCs w:val="24"/>
        </w:rPr>
        <w:t>assumia</w:t>
      </w:r>
      <w:r w:rsidRPr="00FA205C">
        <w:rPr>
          <w:rFonts w:ascii="Calibri" w:hAnsi="Calibri" w:cs="Calibri"/>
          <w:szCs w:val="24"/>
        </w:rPr>
        <w:t xml:space="preserve"> uma abordagem mais literal, tornando o texto de chegada </w:t>
      </w:r>
      <w:r>
        <w:rPr>
          <w:rFonts w:ascii="Calibri" w:hAnsi="Calibri" w:cs="Calibri"/>
          <w:szCs w:val="24"/>
        </w:rPr>
        <w:t xml:space="preserve">pouco claro e simplificado. Um dos aspetos relacionados com este tema </w:t>
      </w:r>
      <w:r w:rsidR="00E4467E">
        <w:rPr>
          <w:rFonts w:ascii="Calibri" w:hAnsi="Calibri" w:cs="Calibri"/>
          <w:szCs w:val="24"/>
        </w:rPr>
        <w:t>é</w:t>
      </w:r>
      <w:r>
        <w:rPr>
          <w:rFonts w:ascii="Calibri" w:hAnsi="Calibri" w:cs="Calibri"/>
          <w:szCs w:val="24"/>
        </w:rPr>
        <w:t xml:space="preserve"> </w:t>
      </w:r>
      <w:r w:rsidR="00E4467E">
        <w:rPr>
          <w:rFonts w:ascii="Calibri" w:hAnsi="Calibri" w:cs="Calibri"/>
          <w:szCs w:val="24"/>
        </w:rPr>
        <w:t>a</w:t>
      </w:r>
      <w:r>
        <w:rPr>
          <w:rFonts w:ascii="Calibri" w:hAnsi="Calibri" w:cs="Calibri"/>
          <w:szCs w:val="24"/>
        </w:rPr>
        <w:t xml:space="preserve"> língua nativa do tradutor. No entanto, a estrutura do texto de partida também influencia o processo de tradução, uma vez que neste exemplo o TP podia estar mais simplificado, como por exemplo, “Os utilizadores podem pedir a reprodução de documentos (…)”. </w:t>
      </w:r>
    </w:p>
    <w:p w14:paraId="280ABB67" w14:textId="17CE4C4C" w:rsidR="0060013D" w:rsidRDefault="0060013D" w:rsidP="0060013D">
      <w:pPr>
        <w:jc w:val="both"/>
        <w:rPr>
          <w:rFonts w:ascii="Calibri" w:hAnsi="Calibri" w:cs="Calibri"/>
          <w:szCs w:val="24"/>
        </w:rPr>
      </w:pPr>
      <w:r>
        <w:rPr>
          <w:rFonts w:ascii="Calibri" w:hAnsi="Calibri" w:cs="Calibri"/>
          <w:szCs w:val="24"/>
        </w:rPr>
        <w:tab/>
        <w:t>De acordo com a tipologia proposta por Reiss</w:t>
      </w:r>
      <w:r w:rsidR="005A44D8">
        <w:rPr>
          <w:rFonts w:ascii="Calibri" w:hAnsi="Calibri" w:cs="Calibri"/>
          <w:szCs w:val="24"/>
        </w:rPr>
        <w:t>,</w:t>
      </w:r>
      <w:r>
        <w:rPr>
          <w:rFonts w:ascii="Calibri" w:hAnsi="Calibri" w:cs="Calibri"/>
          <w:szCs w:val="24"/>
        </w:rPr>
        <w:t xml:space="preserve"> </w:t>
      </w:r>
      <w:r w:rsidR="005A44D8">
        <w:t xml:space="preserve">citada em Venutti (2000) </w:t>
      </w:r>
      <w:r>
        <w:rPr>
          <w:rFonts w:ascii="Calibri" w:hAnsi="Calibri" w:cs="Calibri"/>
          <w:szCs w:val="24"/>
        </w:rPr>
        <w:t>a qual utilizei para na caracterização de tipologias, o texto do projeto 2 apresentado na tabela é de natureza informativa</w:t>
      </w:r>
      <w:r w:rsidR="00E4467E">
        <w:rPr>
          <w:rFonts w:ascii="Calibri" w:hAnsi="Calibri" w:cs="Calibri"/>
          <w:szCs w:val="24"/>
        </w:rPr>
        <w:t>,</w:t>
      </w:r>
      <w:r>
        <w:rPr>
          <w:rFonts w:ascii="Calibri" w:hAnsi="Calibri" w:cs="Calibri"/>
          <w:szCs w:val="24"/>
        </w:rPr>
        <w:t xml:space="preserve"> tem como objetivo informar o leitor acerca de eventos do mundo real, decidi que quanto mais simples e clara a tradução </w:t>
      </w:r>
      <w:r w:rsidR="00E4467E">
        <w:rPr>
          <w:rFonts w:ascii="Calibri" w:hAnsi="Calibri" w:cs="Calibri"/>
          <w:szCs w:val="24"/>
        </w:rPr>
        <w:t>fosse</w:t>
      </w:r>
      <w:r w:rsidR="00726959">
        <w:rPr>
          <w:rFonts w:ascii="Calibri" w:hAnsi="Calibri" w:cs="Calibri"/>
          <w:szCs w:val="24"/>
        </w:rPr>
        <w:t>,</w:t>
      </w:r>
      <w:r>
        <w:rPr>
          <w:rFonts w:ascii="Calibri" w:hAnsi="Calibri" w:cs="Calibri"/>
          <w:szCs w:val="24"/>
        </w:rPr>
        <w:t xml:space="preserve"> </w:t>
      </w:r>
      <w:r w:rsidR="00BD0CFA" w:rsidRPr="00536D2F">
        <w:rPr>
          <w:rFonts w:ascii="Calibri" w:hAnsi="Calibri" w:cs="Calibri"/>
          <w:szCs w:val="24"/>
        </w:rPr>
        <w:t xml:space="preserve">mais </w:t>
      </w:r>
      <w:r w:rsidR="00726959">
        <w:rPr>
          <w:rFonts w:ascii="Calibri" w:hAnsi="Calibri" w:cs="Calibri"/>
          <w:szCs w:val="24"/>
        </w:rPr>
        <w:t>facilmente seria</w:t>
      </w:r>
      <w:r w:rsidRPr="00536D2F">
        <w:rPr>
          <w:rFonts w:ascii="Calibri" w:hAnsi="Calibri" w:cs="Calibri"/>
          <w:szCs w:val="24"/>
        </w:rPr>
        <w:t xml:space="preserve"> recebid</w:t>
      </w:r>
      <w:r w:rsidR="00536D2F" w:rsidRPr="00536D2F">
        <w:rPr>
          <w:rFonts w:ascii="Calibri" w:hAnsi="Calibri" w:cs="Calibri"/>
          <w:szCs w:val="24"/>
        </w:rPr>
        <w:t>a</w:t>
      </w:r>
      <w:r w:rsidR="00536D2F">
        <w:rPr>
          <w:rFonts w:ascii="Calibri" w:hAnsi="Calibri" w:cs="Calibri"/>
          <w:szCs w:val="24"/>
        </w:rPr>
        <w:t xml:space="preserve"> </w:t>
      </w:r>
      <w:r>
        <w:rPr>
          <w:rFonts w:ascii="Calibri" w:hAnsi="Calibri" w:cs="Calibri"/>
          <w:szCs w:val="24"/>
        </w:rPr>
        <w:t>pelo leitor na cultura e língua de chegada. Por isso, no decurso da revisão do trabalho, conclui que a tradução inicial não se adequava à tipologia textual, logo foi posteriormente alterada para “</w:t>
      </w:r>
      <w:r w:rsidRPr="00A8522B">
        <w:rPr>
          <w:rFonts w:ascii="Calibri" w:hAnsi="Calibri" w:cs="Calibri"/>
          <w:i/>
          <w:iCs/>
          <w:szCs w:val="24"/>
        </w:rPr>
        <w:t xml:space="preserve">Users can request the reproduction of documents </w:t>
      </w:r>
      <w:r>
        <w:rPr>
          <w:rFonts w:ascii="Calibri" w:hAnsi="Calibri" w:cs="Calibri"/>
          <w:szCs w:val="24"/>
        </w:rPr>
        <w:t xml:space="preserve">(…)”. </w:t>
      </w:r>
    </w:p>
    <w:p w14:paraId="38D556D0" w14:textId="24897FA3" w:rsidR="0071475A" w:rsidRPr="0018458B" w:rsidRDefault="0071475A" w:rsidP="0060013D">
      <w:pPr>
        <w:jc w:val="both"/>
        <w:rPr>
          <w:rFonts w:ascii="Calibri" w:hAnsi="Calibri" w:cs="Calibri"/>
          <w:szCs w:val="24"/>
          <w:highlight w:val="yellow"/>
        </w:rPr>
      </w:pPr>
      <w:r>
        <w:rPr>
          <w:rFonts w:ascii="Calibri" w:hAnsi="Calibri" w:cs="Calibri"/>
          <w:szCs w:val="24"/>
        </w:rPr>
        <w:tab/>
      </w:r>
      <w:r w:rsidRPr="002138D4">
        <w:rPr>
          <w:rFonts w:ascii="Calibri" w:hAnsi="Calibri" w:cs="Calibri"/>
          <w:szCs w:val="24"/>
        </w:rPr>
        <w:t xml:space="preserve">Tal como foi indicado no capítulo anterior, </w:t>
      </w:r>
      <w:r w:rsidR="00163534" w:rsidRPr="002138D4">
        <w:rPr>
          <w:rFonts w:ascii="Calibri" w:hAnsi="Calibri" w:cs="Calibri"/>
          <w:szCs w:val="24"/>
        </w:rPr>
        <w:t xml:space="preserve">recebi a revisão de três documentos traduzidos para a </w:t>
      </w:r>
      <w:r w:rsidR="00DA468C" w:rsidRPr="002138D4">
        <w:rPr>
          <w:rFonts w:ascii="Calibri" w:hAnsi="Calibri" w:cs="Calibri"/>
          <w:szCs w:val="24"/>
        </w:rPr>
        <w:t>Universidade do Porto</w:t>
      </w:r>
      <w:r w:rsidR="00AA3626" w:rsidRPr="002138D4">
        <w:rPr>
          <w:rFonts w:ascii="Calibri" w:hAnsi="Calibri" w:cs="Calibri"/>
          <w:szCs w:val="24"/>
        </w:rPr>
        <w:t xml:space="preserve"> nos finais de agosto</w:t>
      </w:r>
      <w:r w:rsidR="00163534" w:rsidRPr="002138D4">
        <w:rPr>
          <w:rFonts w:ascii="Calibri" w:hAnsi="Calibri" w:cs="Calibri"/>
          <w:szCs w:val="24"/>
        </w:rPr>
        <w:t xml:space="preserve">, sendo estes o projeto </w:t>
      </w:r>
      <w:r w:rsidR="00510B91" w:rsidRPr="002138D4">
        <w:rPr>
          <w:rFonts w:ascii="Calibri" w:hAnsi="Calibri" w:cs="Calibri"/>
          <w:szCs w:val="24"/>
        </w:rPr>
        <w:t xml:space="preserve">33, 34 e 35. </w:t>
      </w:r>
      <w:r w:rsidR="00533FC5" w:rsidRPr="002138D4">
        <w:rPr>
          <w:rFonts w:ascii="Calibri" w:hAnsi="Calibri" w:cs="Calibri"/>
          <w:szCs w:val="24"/>
        </w:rPr>
        <w:t>No mês de</w:t>
      </w:r>
      <w:r w:rsidR="002D13B7" w:rsidRPr="002138D4">
        <w:rPr>
          <w:rFonts w:ascii="Calibri" w:hAnsi="Calibri" w:cs="Calibri"/>
          <w:szCs w:val="24"/>
        </w:rPr>
        <w:t xml:space="preserve"> setembro</w:t>
      </w:r>
      <w:r w:rsidR="00510B91" w:rsidRPr="002138D4">
        <w:rPr>
          <w:rFonts w:ascii="Calibri" w:hAnsi="Calibri" w:cs="Calibri"/>
          <w:szCs w:val="24"/>
        </w:rPr>
        <w:t xml:space="preserve"> tive a oportunidade de falar pessoalmente com a </w:t>
      </w:r>
      <w:r w:rsidR="001E1E5E" w:rsidRPr="002138D4">
        <w:rPr>
          <w:rFonts w:ascii="Calibri" w:hAnsi="Calibri" w:cs="Calibri"/>
          <w:szCs w:val="24"/>
        </w:rPr>
        <w:t>revisora</w:t>
      </w:r>
      <w:r w:rsidR="00533FC5" w:rsidRPr="002138D4">
        <w:rPr>
          <w:rFonts w:ascii="Calibri" w:hAnsi="Calibri" w:cs="Calibri"/>
          <w:szCs w:val="24"/>
        </w:rPr>
        <w:t xml:space="preserve"> das traduções</w:t>
      </w:r>
      <w:r w:rsidR="001E1E5E" w:rsidRPr="002138D4">
        <w:rPr>
          <w:rFonts w:ascii="Calibri" w:hAnsi="Calibri" w:cs="Calibri"/>
          <w:szCs w:val="24"/>
        </w:rPr>
        <w:t xml:space="preserve"> durante</w:t>
      </w:r>
      <w:r w:rsidR="002D13B7" w:rsidRPr="002138D4">
        <w:rPr>
          <w:rFonts w:ascii="Calibri" w:hAnsi="Calibri" w:cs="Calibri"/>
          <w:szCs w:val="24"/>
        </w:rPr>
        <w:t xml:space="preserve"> uma sessão de </w:t>
      </w:r>
      <w:r w:rsidR="002D13B7" w:rsidRPr="002138D4">
        <w:rPr>
          <w:rFonts w:ascii="Calibri" w:hAnsi="Calibri" w:cs="Calibri"/>
          <w:i/>
          <w:iCs/>
          <w:szCs w:val="24"/>
        </w:rPr>
        <w:t>feedback</w:t>
      </w:r>
      <w:r w:rsidR="00533FC5" w:rsidRPr="002138D4">
        <w:rPr>
          <w:rFonts w:ascii="Calibri" w:hAnsi="Calibri" w:cs="Calibri"/>
          <w:i/>
          <w:iCs/>
          <w:szCs w:val="24"/>
        </w:rPr>
        <w:t>.</w:t>
      </w:r>
      <w:r w:rsidR="002D13B7" w:rsidRPr="002138D4">
        <w:rPr>
          <w:rFonts w:ascii="Calibri" w:hAnsi="Calibri" w:cs="Calibri"/>
          <w:szCs w:val="24"/>
        </w:rPr>
        <w:t xml:space="preserve"> </w:t>
      </w:r>
      <w:r w:rsidR="00533FC5" w:rsidRPr="002138D4">
        <w:rPr>
          <w:rFonts w:ascii="Calibri" w:hAnsi="Calibri" w:cs="Calibri"/>
          <w:szCs w:val="24"/>
        </w:rPr>
        <w:t xml:space="preserve">Durante </w:t>
      </w:r>
      <w:r w:rsidR="00B93969" w:rsidRPr="002138D4">
        <w:rPr>
          <w:rFonts w:ascii="Calibri" w:hAnsi="Calibri" w:cs="Calibri"/>
          <w:szCs w:val="24"/>
        </w:rPr>
        <w:t>esta</w:t>
      </w:r>
      <w:r w:rsidR="00533FC5" w:rsidRPr="002138D4">
        <w:rPr>
          <w:rFonts w:ascii="Calibri" w:hAnsi="Calibri" w:cs="Calibri"/>
          <w:szCs w:val="24"/>
        </w:rPr>
        <w:t xml:space="preserve"> sessão</w:t>
      </w:r>
      <w:r w:rsidR="00B93969" w:rsidRPr="002138D4">
        <w:rPr>
          <w:rFonts w:ascii="Calibri" w:hAnsi="Calibri" w:cs="Calibri"/>
          <w:szCs w:val="24"/>
        </w:rPr>
        <w:t>,</w:t>
      </w:r>
      <w:r w:rsidR="00FE7A5A" w:rsidRPr="002138D4">
        <w:rPr>
          <w:rFonts w:ascii="Calibri" w:hAnsi="Calibri" w:cs="Calibri"/>
          <w:szCs w:val="24"/>
        </w:rPr>
        <w:t xml:space="preserve"> a revisora</w:t>
      </w:r>
      <w:r w:rsidR="00510B91" w:rsidRPr="002138D4">
        <w:rPr>
          <w:rFonts w:ascii="Calibri" w:hAnsi="Calibri" w:cs="Calibri"/>
          <w:szCs w:val="24"/>
        </w:rPr>
        <w:t xml:space="preserve"> </w:t>
      </w:r>
      <w:r w:rsidR="003F54E9" w:rsidRPr="002138D4">
        <w:rPr>
          <w:rFonts w:ascii="Calibri" w:hAnsi="Calibri" w:cs="Calibri"/>
          <w:szCs w:val="24"/>
        </w:rPr>
        <w:t xml:space="preserve">afirmou </w:t>
      </w:r>
      <w:r w:rsidR="002D13B7" w:rsidRPr="002138D4">
        <w:rPr>
          <w:rFonts w:ascii="Calibri" w:hAnsi="Calibri" w:cs="Calibri"/>
          <w:szCs w:val="24"/>
        </w:rPr>
        <w:t>que a minha maior</w:t>
      </w:r>
      <w:r w:rsidR="003F54E9" w:rsidRPr="002138D4">
        <w:rPr>
          <w:rFonts w:ascii="Calibri" w:hAnsi="Calibri" w:cs="Calibri"/>
          <w:szCs w:val="24"/>
        </w:rPr>
        <w:t xml:space="preserve"> dificuldade </w:t>
      </w:r>
      <w:r w:rsidR="00336E80" w:rsidRPr="002138D4">
        <w:rPr>
          <w:rFonts w:ascii="Calibri" w:hAnsi="Calibri" w:cs="Calibri"/>
          <w:szCs w:val="24"/>
        </w:rPr>
        <w:t>reside na</w:t>
      </w:r>
      <w:r w:rsidR="003F54E9" w:rsidRPr="002138D4">
        <w:rPr>
          <w:rFonts w:ascii="Calibri" w:hAnsi="Calibri" w:cs="Calibri"/>
          <w:szCs w:val="24"/>
        </w:rPr>
        <w:t xml:space="preserve"> naturalidade </w:t>
      </w:r>
      <w:r w:rsidR="00336E80" w:rsidRPr="002138D4">
        <w:rPr>
          <w:rFonts w:ascii="Calibri" w:hAnsi="Calibri" w:cs="Calibri"/>
          <w:szCs w:val="24"/>
        </w:rPr>
        <w:t xml:space="preserve">de expressão </w:t>
      </w:r>
      <w:r w:rsidR="00FE7A5A" w:rsidRPr="002138D4">
        <w:rPr>
          <w:rFonts w:ascii="Calibri" w:hAnsi="Calibri" w:cs="Calibri"/>
          <w:szCs w:val="24"/>
        </w:rPr>
        <w:t>uma vez que</w:t>
      </w:r>
      <w:r w:rsidR="00894868" w:rsidRPr="002138D4">
        <w:rPr>
          <w:rFonts w:ascii="Calibri" w:hAnsi="Calibri" w:cs="Calibri"/>
          <w:szCs w:val="24"/>
        </w:rPr>
        <w:t xml:space="preserve"> o inglês não </w:t>
      </w:r>
      <w:r w:rsidR="000876AE" w:rsidRPr="002138D4">
        <w:rPr>
          <w:rFonts w:ascii="Calibri" w:hAnsi="Calibri" w:cs="Calibri"/>
          <w:szCs w:val="24"/>
        </w:rPr>
        <w:t>é</w:t>
      </w:r>
      <w:r w:rsidR="00894868" w:rsidRPr="002138D4">
        <w:rPr>
          <w:rFonts w:ascii="Calibri" w:hAnsi="Calibri" w:cs="Calibri"/>
          <w:szCs w:val="24"/>
        </w:rPr>
        <w:t xml:space="preserve"> a minha língua materna</w:t>
      </w:r>
      <w:r w:rsidR="003F54E9" w:rsidRPr="002138D4">
        <w:rPr>
          <w:rFonts w:ascii="Calibri" w:hAnsi="Calibri" w:cs="Calibri"/>
          <w:szCs w:val="24"/>
        </w:rPr>
        <w:t xml:space="preserve">, </w:t>
      </w:r>
      <w:r w:rsidR="00336E80" w:rsidRPr="002138D4">
        <w:rPr>
          <w:rFonts w:ascii="Calibri" w:hAnsi="Calibri" w:cs="Calibri"/>
          <w:szCs w:val="24"/>
        </w:rPr>
        <w:t>pelo</w:t>
      </w:r>
      <w:r w:rsidR="000876AE" w:rsidRPr="002138D4">
        <w:rPr>
          <w:rFonts w:ascii="Calibri" w:hAnsi="Calibri" w:cs="Calibri"/>
          <w:szCs w:val="24"/>
        </w:rPr>
        <w:t xml:space="preserve"> que a</w:t>
      </w:r>
      <w:r w:rsidR="003F54E9" w:rsidRPr="002138D4">
        <w:rPr>
          <w:rFonts w:ascii="Calibri" w:hAnsi="Calibri" w:cs="Calibri"/>
          <w:szCs w:val="24"/>
        </w:rPr>
        <w:t xml:space="preserve"> </w:t>
      </w:r>
      <w:r w:rsidR="004A6D64" w:rsidRPr="002138D4">
        <w:rPr>
          <w:rFonts w:ascii="Calibri" w:hAnsi="Calibri" w:cs="Calibri"/>
          <w:szCs w:val="24"/>
        </w:rPr>
        <w:t xml:space="preserve">maioria das alterações feitas </w:t>
      </w:r>
      <w:r w:rsidR="00336E80" w:rsidRPr="002138D4">
        <w:rPr>
          <w:rFonts w:ascii="Calibri" w:hAnsi="Calibri" w:cs="Calibri"/>
          <w:szCs w:val="24"/>
        </w:rPr>
        <w:t xml:space="preserve">foi precisamente </w:t>
      </w:r>
      <w:r w:rsidR="002138D4" w:rsidRPr="002138D4">
        <w:rPr>
          <w:rFonts w:ascii="Calibri" w:hAnsi="Calibri" w:cs="Calibri"/>
          <w:szCs w:val="24"/>
        </w:rPr>
        <w:t>para aumentar a naturalidade de expressão.</w:t>
      </w:r>
    </w:p>
    <w:p w14:paraId="5E3C75BC" w14:textId="29D8DBE9" w:rsidR="00415CA4" w:rsidRPr="00411C96" w:rsidRDefault="00415CA4" w:rsidP="0060013D">
      <w:pPr>
        <w:jc w:val="both"/>
        <w:rPr>
          <w:rFonts w:ascii="Calibri" w:hAnsi="Calibri" w:cs="Calibri"/>
          <w:szCs w:val="24"/>
        </w:rPr>
      </w:pPr>
      <w:r w:rsidRPr="00411C96">
        <w:rPr>
          <w:rFonts w:ascii="Calibri" w:hAnsi="Calibri" w:cs="Calibri"/>
          <w:szCs w:val="24"/>
        </w:rPr>
        <w:tab/>
        <w:t xml:space="preserve">Assim sendo, a revisora </w:t>
      </w:r>
      <w:r w:rsidR="009F2D02" w:rsidRPr="00411C96">
        <w:rPr>
          <w:rFonts w:ascii="Calibri" w:hAnsi="Calibri" w:cs="Calibri"/>
          <w:szCs w:val="24"/>
        </w:rPr>
        <w:t>apresentou</w:t>
      </w:r>
      <w:r w:rsidRPr="00411C96">
        <w:rPr>
          <w:rFonts w:ascii="Calibri" w:hAnsi="Calibri" w:cs="Calibri"/>
          <w:szCs w:val="24"/>
        </w:rPr>
        <w:t xml:space="preserve"> alguns exemplos </w:t>
      </w:r>
      <w:r w:rsidR="009F2D02" w:rsidRPr="00411C96">
        <w:rPr>
          <w:rFonts w:ascii="Calibri" w:hAnsi="Calibri" w:cs="Calibri"/>
          <w:szCs w:val="24"/>
        </w:rPr>
        <w:t xml:space="preserve">comparando a minha tradução e a escolha </w:t>
      </w:r>
      <w:r w:rsidR="00782901" w:rsidRPr="00411C96">
        <w:rPr>
          <w:rFonts w:ascii="Calibri" w:hAnsi="Calibri" w:cs="Calibri"/>
          <w:szCs w:val="24"/>
        </w:rPr>
        <w:t>realizada durante a revisão,</w:t>
      </w:r>
      <w:r w:rsidRPr="00411C96">
        <w:rPr>
          <w:rFonts w:ascii="Calibri" w:hAnsi="Calibri" w:cs="Calibri"/>
          <w:szCs w:val="24"/>
        </w:rPr>
        <w:t xml:space="preserve"> tais como, “</w:t>
      </w:r>
      <w:r w:rsidRPr="00411C96">
        <w:rPr>
          <w:rFonts w:ascii="Calibri" w:hAnsi="Calibri" w:cs="Calibri"/>
          <w:i/>
          <w:iCs/>
          <w:szCs w:val="24"/>
        </w:rPr>
        <w:t>record</w:t>
      </w:r>
      <w:r w:rsidR="00782901" w:rsidRPr="00411C96">
        <w:rPr>
          <w:rFonts w:ascii="Calibri" w:hAnsi="Calibri" w:cs="Calibri"/>
          <w:i/>
          <w:iCs/>
          <w:szCs w:val="24"/>
        </w:rPr>
        <w:t xml:space="preserve">” </w:t>
      </w:r>
      <w:r w:rsidR="00782901" w:rsidRPr="00411C96">
        <w:rPr>
          <w:rFonts w:ascii="Calibri" w:hAnsi="Calibri" w:cs="Calibri"/>
          <w:szCs w:val="24"/>
        </w:rPr>
        <w:t>substituída por</w:t>
      </w:r>
      <w:r w:rsidRPr="00411C96">
        <w:rPr>
          <w:rFonts w:ascii="Calibri" w:hAnsi="Calibri" w:cs="Calibri"/>
          <w:i/>
          <w:iCs/>
          <w:szCs w:val="24"/>
        </w:rPr>
        <w:t xml:space="preserve"> </w:t>
      </w:r>
      <w:r w:rsidR="00782901" w:rsidRPr="00411C96">
        <w:rPr>
          <w:rFonts w:ascii="Calibri" w:hAnsi="Calibri" w:cs="Calibri"/>
          <w:i/>
          <w:iCs/>
          <w:szCs w:val="24"/>
        </w:rPr>
        <w:lastRenderedPageBreak/>
        <w:t>“</w:t>
      </w:r>
      <w:r w:rsidRPr="00411C96">
        <w:rPr>
          <w:rFonts w:ascii="Calibri" w:hAnsi="Calibri" w:cs="Calibri"/>
          <w:i/>
          <w:iCs/>
          <w:szCs w:val="24"/>
        </w:rPr>
        <w:t>register</w:t>
      </w:r>
      <w:r w:rsidRPr="00411C96">
        <w:rPr>
          <w:rFonts w:ascii="Calibri" w:hAnsi="Calibri" w:cs="Calibri"/>
          <w:szCs w:val="24"/>
        </w:rPr>
        <w:t>”, “</w:t>
      </w:r>
      <w:r w:rsidRPr="00411C96">
        <w:rPr>
          <w:rFonts w:ascii="Calibri" w:hAnsi="Calibri" w:cs="Calibri"/>
          <w:i/>
          <w:iCs/>
          <w:szCs w:val="24"/>
        </w:rPr>
        <w:t>index</w:t>
      </w:r>
      <w:r w:rsidR="002138D4" w:rsidRPr="00411C96">
        <w:rPr>
          <w:rFonts w:ascii="Calibri" w:hAnsi="Calibri" w:cs="Calibri"/>
          <w:i/>
          <w:iCs/>
          <w:szCs w:val="24"/>
        </w:rPr>
        <w:t xml:space="preserve">” </w:t>
      </w:r>
      <w:r w:rsidR="002138D4" w:rsidRPr="00411C96">
        <w:rPr>
          <w:rFonts w:ascii="Calibri" w:hAnsi="Calibri" w:cs="Calibri"/>
          <w:szCs w:val="24"/>
        </w:rPr>
        <w:t>por</w:t>
      </w:r>
      <w:r w:rsidR="002138D4" w:rsidRPr="00411C96">
        <w:rPr>
          <w:rFonts w:ascii="Calibri" w:hAnsi="Calibri" w:cs="Calibri"/>
          <w:i/>
          <w:iCs/>
          <w:szCs w:val="24"/>
        </w:rPr>
        <w:t xml:space="preserve"> “</w:t>
      </w:r>
      <w:r w:rsidRPr="00411C96">
        <w:rPr>
          <w:rFonts w:ascii="Calibri" w:hAnsi="Calibri" w:cs="Calibri"/>
          <w:i/>
          <w:iCs/>
          <w:szCs w:val="24"/>
        </w:rPr>
        <w:t>table of contents</w:t>
      </w:r>
      <w:r w:rsidRPr="00411C96">
        <w:rPr>
          <w:rFonts w:ascii="Calibri" w:hAnsi="Calibri" w:cs="Calibri"/>
          <w:szCs w:val="24"/>
        </w:rPr>
        <w:t>” e “</w:t>
      </w:r>
      <w:r w:rsidRPr="00411C96">
        <w:rPr>
          <w:rFonts w:ascii="Calibri" w:hAnsi="Calibri" w:cs="Calibri"/>
          <w:i/>
          <w:iCs/>
          <w:szCs w:val="24"/>
        </w:rPr>
        <w:t>matrix</w:t>
      </w:r>
      <w:r w:rsidR="002138D4" w:rsidRPr="00411C96">
        <w:rPr>
          <w:rFonts w:ascii="Calibri" w:hAnsi="Calibri" w:cs="Calibri"/>
          <w:i/>
          <w:iCs/>
          <w:szCs w:val="24"/>
        </w:rPr>
        <w:t xml:space="preserve">” </w:t>
      </w:r>
      <w:r w:rsidR="002138D4" w:rsidRPr="00411C96">
        <w:rPr>
          <w:rFonts w:ascii="Calibri" w:hAnsi="Calibri" w:cs="Calibri"/>
          <w:szCs w:val="24"/>
        </w:rPr>
        <w:t>por</w:t>
      </w:r>
      <w:r w:rsidRPr="00411C96">
        <w:rPr>
          <w:rFonts w:ascii="Calibri" w:hAnsi="Calibri" w:cs="Calibri"/>
          <w:i/>
          <w:iCs/>
          <w:szCs w:val="24"/>
        </w:rPr>
        <w:t xml:space="preserve"> </w:t>
      </w:r>
      <w:r w:rsidR="002138D4" w:rsidRPr="00411C96">
        <w:rPr>
          <w:rFonts w:ascii="Calibri" w:hAnsi="Calibri" w:cs="Calibri"/>
          <w:i/>
          <w:iCs/>
          <w:szCs w:val="24"/>
        </w:rPr>
        <w:t>“</w:t>
      </w:r>
      <w:r w:rsidRPr="00411C96">
        <w:rPr>
          <w:rFonts w:ascii="Calibri" w:hAnsi="Calibri" w:cs="Calibri"/>
          <w:i/>
          <w:iCs/>
          <w:szCs w:val="24"/>
        </w:rPr>
        <w:t>record</w:t>
      </w:r>
      <w:r w:rsidRPr="00411C96">
        <w:rPr>
          <w:rFonts w:ascii="Calibri" w:hAnsi="Calibri" w:cs="Calibri"/>
          <w:szCs w:val="24"/>
        </w:rPr>
        <w:t>” as quais tecnicamente não estavam erradas</w:t>
      </w:r>
      <w:r w:rsidR="00782901" w:rsidRPr="00411C96">
        <w:rPr>
          <w:rFonts w:ascii="Calibri" w:hAnsi="Calibri" w:cs="Calibri"/>
          <w:szCs w:val="24"/>
        </w:rPr>
        <w:t xml:space="preserve"> na minha tradução</w:t>
      </w:r>
      <w:r w:rsidRPr="00411C96">
        <w:rPr>
          <w:rFonts w:ascii="Calibri" w:hAnsi="Calibri" w:cs="Calibri"/>
          <w:szCs w:val="24"/>
        </w:rPr>
        <w:t xml:space="preserve">, </w:t>
      </w:r>
      <w:r w:rsidR="0018458B" w:rsidRPr="00411C96">
        <w:rPr>
          <w:rFonts w:ascii="Calibri" w:hAnsi="Calibri" w:cs="Calibri"/>
          <w:szCs w:val="24"/>
        </w:rPr>
        <w:t>no entanto as opções fornecidas pela revisora soavam mais natural para o leitor</w:t>
      </w:r>
      <w:r w:rsidR="00782901" w:rsidRPr="00411C96">
        <w:rPr>
          <w:rFonts w:ascii="Calibri" w:hAnsi="Calibri" w:cs="Calibri"/>
          <w:szCs w:val="24"/>
        </w:rPr>
        <w:t xml:space="preserve"> e </w:t>
      </w:r>
      <w:r w:rsidR="00355600" w:rsidRPr="00411C96">
        <w:rPr>
          <w:rFonts w:ascii="Calibri" w:hAnsi="Calibri" w:cs="Calibri"/>
          <w:szCs w:val="24"/>
        </w:rPr>
        <w:t>situavam-se melhor no contexto do texto original</w:t>
      </w:r>
      <w:r w:rsidR="0018458B" w:rsidRPr="00411C96">
        <w:rPr>
          <w:rFonts w:ascii="Calibri" w:hAnsi="Calibri" w:cs="Calibri"/>
          <w:szCs w:val="24"/>
        </w:rPr>
        <w:t xml:space="preserve">. </w:t>
      </w:r>
    </w:p>
    <w:p w14:paraId="52DA7761" w14:textId="1675BF97" w:rsidR="004B74CD" w:rsidRPr="00FA205C" w:rsidRDefault="004B74CD" w:rsidP="0060013D">
      <w:pPr>
        <w:jc w:val="both"/>
        <w:rPr>
          <w:rFonts w:ascii="Calibri" w:hAnsi="Calibri" w:cs="Calibri"/>
          <w:szCs w:val="24"/>
        </w:rPr>
      </w:pPr>
      <w:r w:rsidRPr="00411C96">
        <w:rPr>
          <w:rFonts w:ascii="Calibri" w:hAnsi="Calibri" w:cs="Calibri"/>
          <w:szCs w:val="24"/>
        </w:rPr>
        <w:tab/>
      </w:r>
      <w:r w:rsidR="0059536B" w:rsidRPr="00411C96">
        <w:rPr>
          <w:rFonts w:ascii="Calibri" w:hAnsi="Calibri" w:cs="Calibri"/>
          <w:szCs w:val="24"/>
        </w:rPr>
        <w:t xml:space="preserve">Para além da naturalidade, a revisora apontou </w:t>
      </w:r>
      <w:r w:rsidR="00355600" w:rsidRPr="00411C96">
        <w:rPr>
          <w:rFonts w:ascii="Calibri" w:hAnsi="Calibri" w:cs="Calibri"/>
          <w:szCs w:val="24"/>
        </w:rPr>
        <w:t xml:space="preserve">outras </w:t>
      </w:r>
      <w:r w:rsidR="0059536B" w:rsidRPr="00411C96">
        <w:rPr>
          <w:rFonts w:ascii="Calibri" w:hAnsi="Calibri" w:cs="Calibri"/>
          <w:szCs w:val="24"/>
        </w:rPr>
        <w:t>questões como a utilização de proposições,</w:t>
      </w:r>
      <w:r w:rsidR="00411C96">
        <w:rPr>
          <w:rFonts w:ascii="Calibri" w:hAnsi="Calibri" w:cs="Calibri"/>
          <w:szCs w:val="24"/>
        </w:rPr>
        <w:t xml:space="preserve"> a</w:t>
      </w:r>
      <w:r w:rsidR="0059536B" w:rsidRPr="00411C96">
        <w:rPr>
          <w:rFonts w:ascii="Calibri" w:hAnsi="Calibri" w:cs="Calibri"/>
          <w:szCs w:val="24"/>
        </w:rPr>
        <w:t xml:space="preserve"> capitalização e </w:t>
      </w:r>
      <w:r w:rsidR="00411C96">
        <w:rPr>
          <w:rFonts w:ascii="Calibri" w:hAnsi="Calibri" w:cs="Calibri"/>
          <w:szCs w:val="24"/>
        </w:rPr>
        <w:t xml:space="preserve">a </w:t>
      </w:r>
      <w:r w:rsidR="0059536B" w:rsidRPr="00411C96">
        <w:rPr>
          <w:rFonts w:ascii="Calibri" w:hAnsi="Calibri" w:cs="Calibri"/>
          <w:szCs w:val="24"/>
        </w:rPr>
        <w:t>hierarquia da informação</w:t>
      </w:r>
      <w:r w:rsidR="001F0456" w:rsidRPr="00411C96">
        <w:rPr>
          <w:rFonts w:ascii="Calibri" w:hAnsi="Calibri" w:cs="Calibri"/>
          <w:szCs w:val="24"/>
        </w:rPr>
        <w:t xml:space="preserve">, </w:t>
      </w:r>
      <w:r w:rsidR="00411C96">
        <w:rPr>
          <w:rFonts w:ascii="Calibri" w:hAnsi="Calibri" w:cs="Calibri"/>
          <w:szCs w:val="24"/>
        </w:rPr>
        <w:t>essenciais para</w:t>
      </w:r>
      <w:r w:rsidR="001F0456" w:rsidRPr="00411C96">
        <w:rPr>
          <w:rFonts w:ascii="Calibri" w:hAnsi="Calibri" w:cs="Calibri"/>
          <w:szCs w:val="24"/>
        </w:rPr>
        <w:t xml:space="preserve"> </w:t>
      </w:r>
      <w:r w:rsidR="00411C96">
        <w:rPr>
          <w:rFonts w:ascii="Calibri" w:hAnsi="Calibri" w:cs="Calibri"/>
          <w:szCs w:val="24"/>
        </w:rPr>
        <w:t>tornar o</w:t>
      </w:r>
      <w:r w:rsidR="001F0456" w:rsidRPr="00411C96">
        <w:rPr>
          <w:rFonts w:ascii="Calibri" w:hAnsi="Calibri" w:cs="Calibri"/>
          <w:szCs w:val="24"/>
        </w:rPr>
        <w:t xml:space="preserve"> texto mais fácil de ler e mais natural para o leitor. </w:t>
      </w:r>
      <w:r w:rsidR="00355600" w:rsidRPr="00411C96">
        <w:rPr>
          <w:rFonts w:ascii="Calibri" w:hAnsi="Calibri" w:cs="Calibri"/>
          <w:szCs w:val="24"/>
        </w:rPr>
        <w:t>E</w:t>
      </w:r>
      <w:r w:rsidR="007C0546" w:rsidRPr="00411C96">
        <w:rPr>
          <w:rFonts w:ascii="Calibri" w:hAnsi="Calibri" w:cs="Calibri"/>
          <w:szCs w:val="24"/>
        </w:rPr>
        <w:t xml:space="preserve">sta sessão </w:t>
      </w:r>
      <w:r w:rsidR="00F33CF6">
        <w:rPr>
          <w:rFonts w:ascii="Calibri" w:hAnsi="Calibri" w:cs="Calibri"/>
          <w:szCs w:val="24"/>
        </w:rPr>
        <w:t>permitiu constatar mais uma vez a importância do investimento constante na aprendizagem das nossas línguas de trabalho.</w:t>
      </w:r>
      <w:r w:rsidR="00C54A96">
        <w:rPr>
          <w:rFonts w:ascii="Calibri" w:hAnsi="Calibri" w:cs="Calibri"/>
          <w:szCs w:val="24"/>
        </w:rPr>
        <w:t xml:space="preserve"> </w:t>
      </w:r>
      <w:r w:rsidR="001E1E5E">
        <w:rPr>
          <w:rFonts w:ascii="Calibri" w:hAnsi="Calibri" w:cs="Calibri"/>
          <w:szCs w:val="24"/>
        </w:rPr>
        <w:t xml:space="preserve"> </w:t>
      </w:r>
    </w:p>
    <w:p w14:paraId="482156E6" w14:textId="77777777" w:rsidR="006C7A64" w:rsidRDefault="006C7A64" w:rsidP="003557BC">
      <w:pPr>
        <w:jc w:val="both"/>
        <w:rPr>
          <w:szCs w:val="24"/>
        </w:rPr>
      </w:pPr>
    </w:p>
    <w:p w14:paraId="7FD636A7" w14:textId="4752551A" w:rsidR="003557BC" w:rsidRPr="00F02091" w:rsidRDefault="00A9153E" w:rsidP="003557BC">
      <w:pPr>
        <w:jc w:val="both"/>
        <w:rPr>
          <w:szCs w:val="24"/>
        </w:rPr>
      </w:pPr>
      <w:r>
        <w:rPr>
          <w:szCs w:val="24"/>
        </w:rPr>
        <w:t>Tabela 2 - (e</w:t>
      </w:r>
      <w:r w:rsidR="003557BC" w:rsidRPr="00F02091">
        <w:rPr>
          <w:szCs w:val="24"/>
        </w:rPr>
        <w:t>xemplo 2</w:t>
      </w:r>
      <w:r>
        <w:rPr>
          <w:szCs w:val="24"/>
        </w:rPr>
        <w:t>)</w:t>
      </w:r>
      <w:r w:rsidR="003557BC" w:rsidRPr="00F02091">
        <w:rPr>
          <w:szCs w:val="24"/>
        </w:rPr>
        <w:t xml:space="preserve"> Artigos </w:t>
      </w:r>
    </w:p>
    <w:tbl>
      <w:tblPr>
        <w:tblStyle w:val="TabelacomGrelha"/>
        <w:tblW w:w="0" w:type="auto"/>
        <w:tblLook w:val="04A0" w:firstRow="1" w:lastRow="0" w:firstColumn="1" w:lastColumn="0" w:noHBand="0" w:noVBand="1"/>
      </w:tblPr>
      <w:tblGrid>
        <w:gridCol w:w="2831"/>
        <w:gridCol w:w="2831"/>
        <w:gridCol w:w="2832"/>
      </w:tblGrid>
      <w:tr w:rsidR="003557BC" w14:paraId="55130949" w14:textId="77777777" w:rsidTr="002C22B7">
        <w:tc>
          <w:tcPr>
            <w:tcW w:w="2831" w:type="dxa"/>
          </w:tcPr>
          <w:p w14:paraId="57FBA9BD" w14:textId="77777777" w:rsidR="003557BC" w:rsidRPr="00C27EB6" w:rsidRDefault="003557BC" w:rsidP="0081786F">
            <w:pPr>
              <w:pStyle w:val="Texto"/>
              <w:rPr>
                <w:b w:val="0"/>
                <w:bCs w:val="0"/>
              </w:rPr>
            </w:pPr>
            <w:r w:rsidRPr="00C27EB6">
              <w:rPr>
                <w:b w:val="0"/>
                <w:bCs w:val="0"/>
              </w:rPr>
              <w:t>Texto de partida</w:t>
            </w:r>
          </w:p>
        </w:tc>
        <w:tc>
          <w:tcPr>
            <w:tcW w:w="2831" w:type="dxa"/>
          </w:tcPr>
          <w:p w14:paraId="6CABA846" w14:textId="77777777" w:rsidR="003557BC" w:rsidRPr="00C27EB6" w:rsidRDefault="003557BC" w:rsidP="0081786F">
            <w:pPr>
              <w:pStyle w:val="Texto"/>
              <w:rPr>
                <w:b w:val="0"/>
                <w:bCs w:val="0"/>
              </w:rPr>
            </w:pPr>
            <w:r w:rsidRPr="00C27EB6">
              <w:rPr>
                <w:b w:val="0"/>
                <w:bCs w:val="0"/>
              </w:rPr>
              <w:t>Tradução inicial</w:t>
            </w:r>
          </w:p>
        </w:tc>
        <w:tc>
          <w:tcPr>
            <w:tcW w:w="2832" w:type="dxa"/>
          </w:tcPr>
          <w:p w14:paraId="106385DC" w14:textId="77777777" w:rsidR="003557BC" w:rsidRPr="00C27EB6" w:rsidRDefault="003557BC" w:rsidP="0081786F">
            <w:pPr>
              <w:pStyle w:val="Texto"/>
              <w:rPr>
                <w:b w:val="0"/>
                <w:bCs w:val="0"/>
              </w:rPr>
            </w:pPr>
            <w:r w:rsidRPr="00C27EB6">
              <w:rPr>
                <w:b w:val="0"/>
                <w:bCs w:val="0"/>
              </w:rPr>
              <w:t>Tradução final</w:t>
            </w:r>
          </w:p>
        </w:tc>
      </w:tr>
      <w:tr w:rsidR="003557BC" w:rsidRPr="009678B2" w14:paraId="7C321B6F" w14:textId="77777777" w:rsidTr="002C22B7">
        <w:tc>
          <w:tcPr>
            <w:tcW w:w="2831" w:type="dxa"/>
          </w:tcPr>
          <w:p w14:paraId="5658107B" w14:textId="77777777" w:rsidR="003557BC" w:rsidRPr="00C27EB6" w:rsidRDefault="003557BC" w:rsidP="0081786F">
            <w:pPr>
              <w:pStyle w:val="Texto"/>
              <w:rPr>
                <w:b w:val="0"/>
                <w:bCs w:val="0"/>
              </w:rPr>
            </w:pPr>
            <w:r w:rsidRPr="00C27EB6">
              <w:rPr>
                <w:b w:val="0"/>
                <w:bCs w:val="0"/>
              </w:rPr>
              <w:t xml:space="preserve">O acesso à Casa dos Livros por parte do publico (…) </w:t>
            </w:r>
          </w:p>
        </w:tc>
        <w:tc>
          <w:tcPr>
            <w:tcW w:w="2831" w:type="dxa"/>
          </w:tcPr>
          <w:p w14:paraId="0B7D2C28" w14:textId="77777777" w:rsidR="003557BC" w:rsidRPr="00C27EB6" w:rsidRDefault="003557BC" w:rsidP="0081786F">
            <w:pPr>
              <w:pStyle w:val="Texto"/>
              <w:rPr>
                <w:b w:val="0"/>
                <w:bCs w:val="0"/>
                <w:lang w:val="en-US"/>
              </w:rPr>
            </w:pPr>
            <w:r w:rsidRPr="00C27EB6">
              <w:rPr>
                <w:b w:val="0"/>
                <w:bCs w:val="0"/>
                <w:lang w:val="en-US"/>
              </w:rPr>
              <w:t>The access to Casa dos Livros by the public (…)</w:t>
            </w:r>
          </w:p>
        </w:tc>
        <w:tc>
          <w:tcPr>
            <w:tcW w:w="2832" w:type="dxa"/>
          </w:tcPr>
          <w:p w14:paraId="5C13BC77" w14:textId="77777777" w:rsidR="003557BC" w:rsidRPr="00C27EB6" w:rsidRDefault="003557BC" w:rsidP="0081786F">
            <w:pPr>
              <w:pStyle w:val="Texto"/>
              <w:rPr>
                <w:b w:val="0"/>
                <w:bCs w:val="0"/>
              </w:rPr>
            </w:pPr>
            <w:r w:rsidRPr="00C27EB6">
              <w:rPr>
                <w:b w:val="0"/>
                <w:bCs w:val="0"/>
              </w:rPr>
              <w:t>Public access to Casa dos livros (…)</w:t>
            </w:r>
          </w:p>
        </w:tc>
      </w:tr>
    </w:tbl>
    <w:p w14:paraId="29537B58" w14:textId="77777777" w:rsidR="003557BC" w:rsidRDefault="003557BC" w:rsidP="003557BC">
      <w:pPr>
        <w:jc w:val="both"/>
        <w:rPr>
          <w:i/>
          <w:iCs/>
          <w:szCs w:val="24"/>
        </w:rPr>
      </w:pPr>
    </w:p>
    <w:p w14:paraId="107585DB" w14:textId="77777777" w:rsidR="0046321D" w:rsidRDefault="0046321D" w:rsidP="0046321D">
      <w:pPr>
        <w:ind w:firstLine="708"/>
        <w:jc w:val="both"/>
        <w:rPr>
          <w:rFonts w:ascii="Calibri" w:hAnsi="Calibri" w:cs="Calibri"/>
          <w:szCs w:val="24"/>
        </w:rPr>
      </w:pPr>
      <w:r>
        <w:rPr>
          <w:rFonts w:ascii="Calibri" w:hAnsi="Calibri" w:cs="Calibri"/>
          <w:szCs w:val="24"/>
        </w:rPr>
        <w:t xml:space="preserve">Este pequeno excerto exibe duas questões diferentes, uma delas descrita no exemplo anterior e outra relacionada com os artigos, resultando mais uma vez da L1 do tradutor. Pessoalmente, notei que cometia erros para a L2 em consequência de adotar uma abordagem literal, tal como na frase deste exemplo. </w:t>
      </w:r>
    </w:p>
    <w:p w14:paraId="079CE912" w14:textId="6A00906A" w:rsidR="0046321D" w:rsidRDefault="0046321D" w:rsidP="0046321D">
      <w:pPr>
        <w:ind w:firstLine="708"/>
        <w:jc w:val="both"/>
        <w:rPr>
          <w:rFonts w:ascii="Calibri" w:hAnsi="Calibri" w:cs="Calibri"/>
          <w:szCs w:val="24"/>
        </w:rPr>
      </w:pPr>
      <w:r>
        <w:rPr>
          <w:rFonts w:ascii="Calibri" w:hAnsi="Calibri" w:cs="Calibri"/>
          <w:szCs w:val="24"/>
        </w:rPr>
        <w:t xml:space="preserve">Isto é, a estrutura da língua portuguesa </w:t>
      </w:r>
      <w:r w:rsidR="009D02A1">
        <w:rPr>
          <w:rFonts w:ascii="Calibri" w:hAnsi="Calibri" w:cs="Calibri"/>
          <w:szCs w:val="24"/>
        </w:rPr>
        <w:t>influência</w:t>
      </w:r>
      <w:r>
        <w:rPr>
          <w:rFonts w:ascii="Calibri" w:hAnsi="Calibri" w:cs="Calibri"/>
          <w:szCs w:val="24"/>
        </w:rPr>
        <w:t xml:space="preserve"> bastante a forma como eu escrevo na língua estrangeira. Uma vez que o português determina os substantivos, sendo esses sempre acompanhados por artigos definidos ou indefinidos, mantive esta propriedade quando traduzia resultando em erros linguísticos, uma vez que o inglês não diferencia os géneros como no português e outras línguas como o espanhol e o francês. </w:t>
      </w:r>
    </w:p>
    <w:p w14:paraId="29A60818" w14:textId="77777777" w:rsidR="0046321D" w:rsidRDefault="0046321D" w:rsidP="0046321D">
      <w:pPr>
        <w:ind w:firstLine="708"/>
        <w:jc w:val="both"/>
        <w:rPr>
          <w:rFonts w:ascii="Calibri" w:hAnsi="Calibri" w:cs="Calibri"/>
          <w:szCs w:val="24"/>
        </w:rPr>
      </w:pPr>
      <w:r>
        <w:rPr>
          <w:rFonts w:ascii="Calibri" w:hAnsi="Calibri" w:cs="Calibri"/>
          <w:szCs w:val="24"/>
        </w:rPr>
        <w:t>O exemplo exposto foi retirado do projeto 2, que foi previamente identificado como pertencente à tipologia textual informativa. Após refletir sobre a tradução inicial removi o artigo “</w:t>
      </w:r>
      <w:r w:rsidRPr="00316A9B">
        <w:rPr>
          <w:rFonts w:ascii="Calibri" w:hAnsi="Calibri" w:cs="Calibri"/>
          <w:i/>
          <w:iCs/>
          <w:szCs w:val="24"/>
        </w:rPr>
        <w:t>the</w:t>
      </w:r>
      <w:r>
        <w:rPr>
          <w:rFonts w:ascii="Calibri" w:hAnsi="Calibri" w:cs="Calibri"/>
          <w:szCs w:val="24"/>
        </w:rPr>
        <w:t xml:space="preserve">” visto que não havia necessidade para tal estar na frase. </w:t>
      </w:r>
    </w:p>
    <w:p w14:paraId="61914F2B" w14:textId="77777777" w:rsidR="0046321D" w:rsidRDefault="0046321D" w:rsidP="0046321D">
      <w:pPr>
        <w:ind w:firstLine="708"/>
        <w:jc w:val="both"/>
        <w:rPr>
          <w:rFonts w:ascii="Calibri" w:hAnsi="Calibri" w:cs="Calibri"/>
          <w:szCs w:val="24"/>
        </w:rPr>
      </w:pPr>
      <w:r>
        <w:rPr>
          <w:rFonts w:ascii="Calibri" w:hAnsi="Calibri" w:cs="Calibri"/>
          <w:szCs w:val="24"/>
        </w:rPr>
        <w:t xml:space="preserve">Esta questão é também algo a ter atenção quando se utiliza tradução automática, uma vez que a mesma comete constantemente este tipo de erros. </w:t>
      </w:r>
    </w:p>
    <w:p w14:paraId="6F28DAD0" w14:textId="77777777" w:rsidR="0046321D" w:rsidRDefault="0046321D" w:rsidP="0046321D">
      <w:pPr>
        <w:ind w:firstLine="708"/>
        <w:jc w:val="both"/>
        <w:rPr>
          <w:rFonts w:ascii="Calibri" w:hAnsi="Calibri" w:cs="Calibri"/>
          <w:szCs w:val="24"/>
        </w:rPr>
      </w:pPr>
    </w:p>
    <w:p w14:paraId="77683BA8" w14:textId="0920297F" w:rsidR="003557BC" w:rsidRPr="00A9153E" w:rsidRDefault="00A9153E" w:rsidP="003557BC">
      <w:pPr>
        <w:jc w:val="both"/>
        <w:rPr>
          <w:szCs w:val="24"/>
        </w:rPr>
      </w:pPr>
      <w:r w:rsidRPr="00A9153E">
        <w:rPr>
          <w:szCs w:val="24"/>
        </w:rPr>
        <w:t>Tabela 3 – (e</w:t>
      </w:r>
      <w:r w:rsidR="003557BC" w:rsidRPr="00A9153E">
        <w:rPr>
          <w:szCs w:val="24"/>
        </w:rPr>
        <w:t>xemplo 3</w:t>
      </w:r>
      <w:r w:rsidRPr="00A9153E">
        <w:rPr>
          <w:szCs w:val="24"/>
        </w:rPr>
        <w:t>)</w:t>
      </w:r>
      <w:r w:rsidR="003557BC" w:rsidRPr="00A9153E">
        <w:rPr>
          <w:szCs w:val="24"/>
        </w:rPr>
        <w:t xml:space="preserve"> Preposições</w:t>
      </w:r>
    </w:p>
    <w:tbl>
      <w:tblPr>
        <w:tblStyle w:val="TabelacomGrelha"/>
        <w:tblpPr w:leftFromText="141" w:rightFromText="141" w:vertAnchor="text" w:horzAnchor="margin" w:tblpY="-172"/>
        <w:tblOverlap w:val="never"/>
        <w:tblW w:w="0" w:type="auto"/>
        <w:tblCellMar>
          <w:left w:w="70" w:type="dxa"/>
          <w:right w:w="70" w:type="dxa"/>
        </w:tblCellMar>
        <w:tblLook w:val="0000" w:firstRow="0" w:lastRow="0" w:firstColumn="0" w:lastColumn="0" w:noHBand="0" w:noVBand="0"/>
      </w:tblPr>
      <w:tblGrid>
        <w:gridCol w:w="3398"/>
        <w:gridCol w:w="3399"/>
      </w:tblGrid>
      <w:tr w:rsidR="003557BC" w14:paraId="5B35A50F" w14:textId="77777777" w:rsidTr="004C2D69">
        <w:trPr>
          <w:trHeight w:val="231"/>
        </w:trPr>
        <w:tc>
          <w:tcPr>
            <w:tcW w:w="6797" w:type="dxa"/>
            <w:gridSpan w:val="2"/>
          </w:tcPr>
          <w:p w14:paraId="74C596C3" w14:textId="77777777" w:rsidR="003557BC" w:rsidRPr="00B91E0D" w:rsidRDefault="003557BC" w:rsidP="002C22B7">
            <w:pPr>
              <w:jc w:val="both"/>
              <w:rPr>
                <w:szCs w:val="24"/>
              </w:rPr>
            </w:pPr>
            <w:r w:rsidRPr="00B91E0D">
              <w:rPr>
                <w:szCs w:val="24"/>
              </w:rPr>
              <w:t>Projeto 32 – maio 2024</w:t>
            </w:r>
          </w:p>
        </w:tc>
      </w:tr>
      <w:tr w:rsidR="003557BC" w14:paraId="4E06A00B" w14:textId="77777777" w:rsidTr="004C2D69">
        <w:tblPrEx>
          <w:tblCellMar>
            <w:left w:w="108" w:type="dxa"/>
            <w:right w:w="108" w:type="dxa"/>
          </w:tblCellMar>
          <w:tblLook w:val="04A0" w:firstRow="1" w:lastRow="0" w:firstColumn="1" w:lastColumn="0" w:noHBand="0" w:noVBand="1"/>
        </w:tblPrEx>
        <w:trPr>
          <w:trHeight w:val="310"/>
        </w:trPr>
        <w:tc>
          <w:tcPr>
            <w:tcW w:w="3398" w:type="dxa"/>
          </w:tcPr>
          <w:p w14:paraId="340A11C8" w14:textId="77777777" w:rsidR="003557BC" w:rsidRPr="00B91E0D" w:rsidRDefault="003557BC" w:rsidP="002C22B7">
            <w:pPr>
              <w:jc w:val="both"/>
              <w:rPr>
                <w:szCs w:val="24"/>
              </w:rPr>
            </w:pPr>
            <w:r w:rsidRPr="00B91E0D">
              <w:rPr>
                <w:szCs w:val="24"/>
              </w:rPr>
              <w:t xml:space="preserve">Tipo textual </w:t>
            </w:r>
          </w:p>
        </w:tc>
        <w:tc>
          <w:tcPr>
            <w:tcW w:w="3398" w:type="dxa"/>
          </w:tcPr>
          <w:p w14:paraId="0158FDA0" w14:textId="77777777" w:rsidR="003557BC" w:rsidRPr="00B91E0D" w:rsidRDefault="003557BC" w:rsidP="002C22B7">
            <w:pPr>
              <w:jc w:val="both"/>
              <w:rPr>
                <w:szCs w:val="24"/>
              </w:rPr>
            </w:pPr>
            <w:r w:rsidRPr="00B91E0D">
              <w:rPr>
                <w:szCs w:val="24"/>
              </w:rPr>
              <w:t>Informativo</w:t>
            </w:r>
          </w:p>
        </w:tc>
      </w:tr>
      <w:tr w:rsidR="003557BC" w14:paraId="7C2BC25E" w14:textId="77777777" w:rsidTr="004C2D69">
        <w:tblPrEx>
          <w:tblCellMar>
            <w:left w:w="108" w:type="dxa"/>
            <w:right w:w="108" w:type="dxa"/>
          </w:tblCellMar>
          <w:tblLook w:val="04A0" w:firstRow="1" w:lastRow="0" w:firstColumn="1" w:lastColumn="0" w:noHBand="0" w:noVBand="1"/>
        </w:tblPrEx>
        <w:trPr>
          <w:trHeight w:val="303"/>
        </w:trPr>
        <w:tc>
          <w:tcPr>
            <w:tcW w:w="3398" w:type="dxa"/>
          </w:tcPr>
          <w:p w14:paraId="6F369352" w14:textId="77777777" w:rsidR="003557BC" w:rsidRPr="00B91E0D" w:rsidRDefault="003557BC" w:rsidP="002C22B7">
            <w:pPr>
              <w:jc w:val="both"/>
              <w:rPr>
                <w:szCs w:val="24"/>
              </w:rPr>
            </w:pPr>
            <w:r w:rsidRPr="00B91E0D">
              <w:rPr>
                <w:szCs w:val="24"/>
              </w:rPr>
              <w:t>Género textual</w:t>
            </w:r>
          </w:p>
        </w:tc>
        <w:tc>
          <w:tcPr>
            <w:tcW w:w="3398" w:type="dxa"/>
          </w:tcPr>
          <w:p w14:paraId="1BBEA77A" w14:textId="049E1970" w:rsidR="003557BC" w:rsidRPr="00B91E0D" w:rsidRDefault="00112990" w:rsidP="002C22B7">
            <w:pPr>
              <w:jc w:val="both"/>
              <w:rPr>
                <w:szCs w:val="24"/>
              </w:rPr>
            </w:pPr>
            <w:r>
              <w:rPr>
                <w:szCs w:val="24"/>
              </w:rPr>
              <w:t>Relatório</w:t>
            </w:r>
            <w:r w:rsidR="0053755B">
              <w:rPr>
                <w:szCs w:val="24"/>
              </w:rPr>
              <w:t xml:space="preserve"> </w:t>
            </w:r>
          </w:p>
        </w:tc>
      </w:tr>
      <w:tr w:rsidR="003557BC" w14:paraId="2533E7F2" w14:textId="77777777" w:rsidTr="004C2D69">
        <w:tblPrEx>
          <w:tblCellMar>
            <w:left w:w="108" w:type="dxa"/>
            <w:right w:w="108" w:type="dxa"/>
          </w:tblCellMar>
          <w:tblLook w:val="04A0" w:firstRow="1" w:lastRow="0" w:firstColumn="1" w:lastColumn="0" w:noHBand="0" w:noVBand="1"/>
        </w:tblPrEx>
        <w:trPr>
          <w:trHeight w:val="310"/>
        </w:trPr>
        <w:tc>
          <w:tcPr>
            <w:tcW w:w="3398" w:type="dxa"/>
          </w:tcPr>
          <w:p w14:paraId="35CC8231" w14:textId="77777777" w:rsidR="003557BC" w:rsidRPr="006E1FD7" w:rsidRDefault="003557BC" w:rsidP="002C22B7">
            <w:pPr>
              <w:jc w:val="both"/>
              <w:rPr>
                <w:szCs w:val="24"/>
              </w:rPr>
            </w:pPr>
            <w:r w:rsidRPr="006E1FD7">
              <w:rPr>
                <w:szCs w:val="24"/>
              </w:rPr>
              <w:t xml:space="preserve">Área </w:t>
            </w:r>
          </w:p>
        </w:tc>
        <w:tc>
          <w:tcPr>
            <w:tcW w:w="3398" w:type="dxa"/>
          </w:tcPr>
          <w:p w14:paraId="01AB56F7" w14:textId="4D832032" w:rsidR="003557BC" w:rsidRPr="006E1FD7" w:rsidRDefault="009008B3" w:rsidP="002C22B7">
            <w:pPr>
              <w:jc w:val="both"/>
              <w:rPr>
                <w:szCs w:val="24"/>
              </w:rPr>
            </w:pPr>
            <w:r w:rsidRPr="006E1FD7">
              <w:rPr>
                <w:szCs w:val="24"/>
              </w:rPr>
              <w:t>Jurídica</w:t>
            </w:r>
          </w:p>
        </w:tc>
      </w:tr>
      <w:tr w:rsidR="003557BC" w14:paraId="7A20720A" w14:textId="77777777" w:rsidTr="004C2D69">
        <w:tblPrEx>
          <w:tblCellMar>
            <w:left w:w="108" w:type="dxa"/>
            <w:right w:w="108" w:type="dxa"/>
          </w:tblCellMar>
          <w:tblLook w:val="04A0" w:firstRow="1" w:lastRow="0" w:firstColumn="1" w:lastColumn="0" w:noHBand="0" w:noVBand="1"/>
        </w:tblPrEx>
        <w:trPr>
          <w:trHeight w:val="303"/>
        </w:trPr>
        <w:tc>
          <w:tcPr>
            <w:tcW w:w="3398" w:type="dxa"/>
          </w:tcPr>
          <w:p w14:paraId="5355FAD1" w14:textId="77777777" w:rsidR="003557BC" w:rsidRPr="00B91E0D" w:rsidRDefault="003557BC" w:rsidP="002C22B7">
            <w:pPr>
              <w:jc w:val="both"/>
              <w:rPr>
                <w:szCs w:val="24"/>
              </w:rPr>
            </w:pPr>
            <w:r w:rsidRPr="00B91E0D">
              <w:rPr>
                <w:szCs w:val="24"/>
              </w:rPr>
              <w:t>Número de palavras</w:t>
            </w:r>
          </w:p>
        </w:tc>
        <w:tc>
          <w:tcPr>
            <w:tcW w:w="3398" w:type="dxa"/>
          </w:tcPr>
          <w:p w14:paraId="248414D8" w14:textId="77777777" w:rsidR="003557BC" w:rsidRPr="00B91E0D" w:rsidRDefault="003557BC" w:rsidP="002C22B7">
            <w:pPr>
              <w:jc w:val="both"/>
              <w:rPr>
                <w:szCs w:val="24"/>
              </w:rPr>
            </w:pPr>
            <w:r w:rsidRPr="00B91E0D">
              <w:rPr>
                <w:szCs w:val="24"/>
              </w:rPr>
              <w:t>4037</w:t>
            </w:r>
          </w:p>
        </w:tc>
      </w:tr>
    </w:tbl>
    <w:p w14:paraId="49C3E617" w14:textId="77777777" w:rsidR="003557BC" w:rsidRDefault="003557BC" w:rsidP="003557BC">
      <w:pPr>
        <w:jc w:val="both"/>
        <w:rPr>
          <w:i/>
          <w:iCs/>
          <w:szCs w:val="24"/>
        </w:rPr>
      </w:pPr>
    </w:p>
    <w:p w14:paraId="7B5ECEF4" w14:textId="77777777" w:rsidR="003557BC" w:rsidRDefault="003557BC" w:rsidP="003557BC">
      <w:pPr>
        <w:jc w:val="both"/>
        <w:rPr>
          <w:i/>
          <w:iCs/>
          <w:szCs w:val="24"/>
        </w:rPr>
      </w:pPr>
    </w:p>
    <w:p w14:paraId="7F36553B" w14:textId="77777777" w:rsidR="003557BC" w:rsidRDefault="003557BC" w:rsidP="003557BC">
      <w:pPr>
        <w:jc w:val="both"/>
        <w:rPr>
          <w:i/>
          <w:iCs/>
          <w:szCs w:val="24"/>
        </w:rPr>
      </w:pPr>
    </w:p>
    <w:p w14:paraId="6270BC88" w14:textId="77777777" w:rsidR="003557BC" w:rsidRDefault="003557BC" w:rsidP="003557BC">
      <w:pPr>
        <w:jc w:val="both"/>
        <w:rPr>
          <w:i/>
          <w:iCs/>
          <w:szCs w:val="24"/>
        </w:rPr>
      </w:pPr>
    </w:p>
    <w:p w14:paraId="19FD903D" w14:textId="77777777" w:rsidR="003557BC" w:rsidRDefault="003557BC" w:rsidP="003557BC">
      <w:pPr>
        <w:jc w:val="both"/>
        <w:rPr>
          <w:i/>
          <w:iCs/>
          <w:szCs w:val="24"/>
        </w:rPr>
      </w:pPr>
    </w:p>
    <w:p w14:paraId="3579CAE3" w14:textId="77777777" w:rsidR="00CC024B" w:rsidRDefault="00CC024B" w:rsidP="003557BC">
      <w:pPr>
        <w:jc w:val="both"/>
        <w:rPr>
          <w:i/>
          <w:iCs/>
          <w:szCs w:val="24"/>
        </w:rPr>
      </w:pPr>
    </w:p>
    <w:tbl>
      <w:tblPr>
        <w:tblStyle w:val="TabelacomGrelha"/>
        <w:tblW w:w="0" w:type="auto"/>
        <w:tblLook w:val="04A0" w:firstRow="1" w:lastRow="0" w:firstColumn="1" w:lastColumn="0" w:noHBand="0" w:noVBand="1"/>
      </w:tblPr>
      <w:tblGrid>
        <w:gridCol w:w="2831"/>
        <w:gridCol w:w="2831"/>
        <w:gridCol w:w="2832"/>
      </w:tblGrid>
      <w:tr w:rsidR="003557BC" w14:paraId="647F0669" w14:textId="77777777" w:rsidTr="002C22B7">
        <w:tc>
          <w:tcPr>
            <w:tcW w:w="2831" w:type="dxa"/>
          </w:tcPr>
          <w:p w14:paraId="2F933E0A" w14:textId="77777777" w:rsidR="003557BC" w:rsidRPr="00F22800" w:rsidRDefault="003557BC" w:rsidP="0081786F">
            <w:pPr>
              <w:pStyle w:val="Texto"/>
              <w:rPr>
                <w:b w:val="0"/>
                <w:bCs w:val="0"/>
              </w:rPr>
            </w:pPr>
            <w:r w:rsidRPr="00F22800">
              <w:rPr>
                <w:b w:val="0"/>
                <w:bCs w:val="0"/>
              </w:rPr>
              <w:t>Texto de partida</w:t>
            </w:r>
          </w:p>
        </w:tc>
        <w:tc>
          <w:tcPr>
            <w:tcW w:w="2831" w:type="dxa"/>
          </w:tcPr>
          <w:p w14:paraId="3EBFE338" w14:textId="77777777" w:rsidR="003557BC" w:rsidRPr="00F22800" w:rsidRDefault="003557BC" w:rsidP="0081786F">
            <w:pPr>
              <w:pStyle w:val="Texto"/>
              <w:rPr>
                <w:b w:val="0"/>
                <w:bCs w:val="0"/>
              </w:rPr>
            </w:pPr>
            <w:r w:rsidRPr="00F22800">
              <w:rPr>
                <w:b w:val="0"/>
                <w:bCs w:val="0"/>
              </w:rPr>
              <w:t>Tradução inicial</w:t>
            </w:r>
          </w:p>
        </w:tc>
        <w:tc>
          <w:tcPr>
            <w:tcW w:w="2832" w:type="dxa"/>
          </w:tcPr>
          <w:p w14:paraId="627CB029" w14:textId="77777777" w:rsidR="003557BC" w:rsidRPr="00F22800" w:rsidRDefault="003557BC" w:rsidP="0081786F">
            <w:pPr>
              <w:pStyle w:val="Texto"/>
              <w:rPr>
                <w:b w:val="0"/>
                <w:bCs w:val="0"/>
              </w:rPr>
            </w:pPr>
            <w:r w:rsidRPr="00F22800">
              <w:rPr>
                <w:b w:val="0"/>
                <w:bCs w:val="0"/>
              </w:rPr>
              <w:t>Tradução final</w:t>
            </w:r>
          </w:p>
        </w:tc>
      </w:tr>
      <w:tr w:rsidR="003557BC" w:rsidRPr="002F41E5" w14:paraId="420F92A8" w14:textId="77777777" w:rsidTr="002C22B7">
        <w:tc>
          <w:tcPr>
            <w:tcW w:w="2831" w:type="dxa"/>
          </w:tcPr>
          <w:p w14:paraId="7825CB19" w14:textId="03AFF7B1" w:rsidR="003557BC" w:rsidRPr="00F22800" w:rsidRDefault="003557BC" w:rsidP="0081786F">
            <w:pPr>
              <w:pStyle w:val="Texto"/>
              <w:rPr>
                <w:b w:val="0"/>
                <w:bCs w:val="0"/>
              </w:rPr>
            </w:pPr>
            <w:r w:rsidRPr="00F22800">
              <w:rPr>
                <w:b w:val="0"/>
                <w:bCs w:val="0"/>
              </w:rPr>
              <w:t xml:space="preserve">(…) </w:t>
            </w:r>
            <w:r w:rsidR="00E21267">
              <w:rPr>
                <w:b w:val="0"/>
                <w:bCs w:val="0"/>
              </w:rPr>
              <w:t xml:space="preserve">um levantamento exaustivo e contínuo de literatura </w:t>
            </w:r>
            <w:r w:rsidRPr="00F22800">
              <w:rPr>
                <w:b w:val="0"/>
                <w:bCs w:val="0"/>
              </w:rPr>
              <w:t>relacionada com</w:t>
            </w:r>
            <w:r w:rsidR="00151A5B">
              <w:rPr>
                <w:b w:val="0"/>
                <w:bCs w:val="0"/>
              </w:rPr>
              <w:t xml:space="preserve"> Inovação e Inclusão no Ensino Superior</w:t>
            </w:r>
            <w:r w:rsidR="00E21267">
              <w:rPr>
                <w:b w:val="0"/>
                <w:bCs w:val="0"/>
              </w:rPr>
              <w:t>, composta por (…)</w:t>
            </w:r>
          </w:p>
        </w:tc>
        <w:tc>
          <w:tcPr>
            <w:tcW w:w="2831" w:type="dxa"/>
          </w:tcPr>
          <w:p w14:paraId="5CED7FEE" w14:textId="42BA4D21" w:rsidR="003557BC" w:rsidRPr="0095173F" w:rsidRDefault="003557BC" w:rsidP="0081786F">
            <w:pPr>
              <w:pStyle w:val="Texto"/>
              <w:rPr>
                <w:b w:val="0"/>
                <w:bCs w:val="0"/>
                <w:lang w:val="en-US"/>
              </w:rPr>
            </w:pPr>
            <w:r w:rsidRPr="0095173F">
              <w:rPr>
                <w:b w:val="0"/>
                <w:bCs w:val="0"/>
                <w:lang w:val="en-US"/>
              </w:rPr>
              <w:t>(…)</w:t>
            </w:r>
            <w:r w:rsidR="002F41E5" w:rsidRPr="0095173F">
              <w:rPr>
                <w:b w:val="0"/>
                <w:bCs w:val="0"/>
                <w:lang w:val="en-US"/>
              </w:rPr>
              <w:t xml:space="preserve"> </w:t>
            </w:r>
            <w:r w:rsidR="002F41E5" w:rsidRPr="0095173F">
              <w:rPr>
                <w:b w:val="0"/>
                <w:bCs w:val="0"/>
                <w:highlight w:val="white"/>
                <w:lang w:val="en-US"/>
              </w:rPr>
              <w:t>an exhaustive and continuous literature survey related with Innovation and Inclusion in Higher Education</w:t>
            </w:r>
          </w:p>
        </w:tc>
        <w:tc>
          <w:tcPr>
            <w:tcW w:w="2832" w:type="dxa"/>
          </w:tcPr>
          <w:p w14:paraId="1E51C56C" w14:textId="3711C3CE" w:rsidR="003557BC" w:rsidRPr="0095173F" w:rsidRDefault="003557BC" w:rsidP="0081786F">
            <w:pPr>
              <w:pStyle w:val="Texto"/>
              <w:rPr>
                <w:b w:val="0"/>
                <w:bCs w:val="0"/>
                <w:lang w:val="en-US"/>
              </w:rPr>
            </w:pPr>
            <w:r w:rsidRPr="0095173F">
              <w:rPr>
                <w:b w:val="0"/>
                <w:bCs w:val="0"/>
                <w:lang w:val="en-US"/>
              </w:rPr>
              <w:t>(…)</w:t>
            </w:r>
            <w:r w:rsidR="002F41E5" w:rsidRPr="0095173F">
              <w:rPr>
                <w:b w:val="0"/>
                <w:bCs w:val="0"/>
                <w:highlight w:val="white"/>
                <w:lang w:val="en-US"/>
              </w:rPr>
              <w:t>an exhaustive and continuous literature survey related to Innovation and Inclusion in Higher Education</w:t>
            </w:r>
          </w:p>
        </w:tc>
      </w:tr>
    </w:tbl>
    <w:p w14:paraId="6A7A0960" w14:textId="77777777" w:rsidR="003557BC" w:rsidRPr="002F41E5" w:rsidRDefault="003557BC" w:rsidP="003557BC">
      <w:pPr>
        <w:jc w:val="both"/>
        <w:rPr>
          <w:szCs w:val="24"/>
          <w:lang w:val="en-US"/>
        </w:rPr>
      </w:pPr>
    </w:p>
    <w:p w14:paraId="23055628" w14:textId="602E1361" w:rsidR="000B52CF" w:rsidRDefault="000B52CF" w:rsidP="000B52CF">
      <w:pPr>
        <w:ind w:firstLine="708"/>
        <w:jc w:val="both"/>
        <w:rPr>
          <w:rFonts w:ascii="Calibri" w:hAnsi="Calibri" w:cs="Calibri"/>
          <w:szCs w:val="24"/>
        </w:rPr>
      </w:pPr>
      <w:r>
        <w:rPr>
          <w:rFonts w:ascii="Calibri" w:hAnsi="Calibri" w:cs="Calibri"/>
          <w:szCs w:val="24"/>
        </w:rPr>
        <w:t>Uma outra</w:t>
      </w:r>
      <w:r w:rsidRPr="00E35F7A">
        <w:rPr>
          <w:rFonts w:ascii="Calibri" w:hAnsi="Calibri" w:cs="Calibri"/>
          <w:szCs w:val="24"/>
        </w:rPr>
        <w:t xml:space="preserve"> dificuldade da tradução para uma língua estrangeira está </w:t>
      </w:r>
      <w:r w:rsidR="00AA4D3D" w:rsidRPr="00E35F7A">
        <w:rPr>
          <w:rFonts w:ascii="Calibri" w:hAnsi="Calibri" w:cs="Calibri"/>
          <w:szCs w:val="24"/>
        </w:rPr>
        <w:t>relacionada</w:t>
      </w:r>
      <w:r w:rsidRPr="00E35F7A">
        <w:rPr>
          <w:rFonts w:ascii="Calibri" w:hAnsi="Calibri" w:cs="Calibri"/>
          <w:szCs w:val="24"/>
        </w:rPr>
        <w:t xml:space="preserve"> com a colocação das preposições</w:t>
      </w:r>
      <w:r>
        <w:rPr>
          <w:rFonts w:ascii="Calibri" w:hAnsi="Calibri" w:cs="Calibri"/>
          <w:szCs w:val="24"/>
        </w:rPr>
        <w:t xml:space="preserve"> no inglês. O exemplo 3 mostra a preposição em que cometi o mesmo erro que surgia da língua portuguesa, isto é, “com” pode ser traduzido de forma literal como “</w:t>
      </w:r>
      <w:r w:rsidRPr="0088545C">
        <w:rPr>
          <w:rFonts w:ascii="Calibri" w:hAnsi="Calibri" w:cs="Calibri"/>
          <w:i/>
          <w:iCs/>
          <w:szCs w:val="24"/>
        </w:rPr>
        <w:t>with</w:t>
      </w:r>
      <w:r>
        <w:rPr>
          <w:rFonts w:ascii="Calibri" w:hAnsi="Calibri" w:cs="Calibri"/>
          <w:szCs w:val="24"/>
        </w:rPr>
        <w:t>”, no entanto, no inglês “</w:t>
      </w:r>
      <w:r w:rsidRPr="0088545C">
        <w:rPr>
          <w:rFonts w:ascii="Calibri" w:hAnsi="Calibri" w:cs="Calibri"/>
          <w:i/>
          <w:iCs/>
          <w:szCs w:val="24"/>
        </w:rPr>
        <w:t>related with</w:t>
      </w:r>
      <w:r>
        <w:rPr>
          <w:rFonts w:ascii="Calibri" w:hAnsi="Calibri" w:cs="Calibri"/>
          <w:szCs w:val="24"/>
        </w:rPr>
        <w:t xml:space="preserve">” não é gramaticalmente correto, uma vez que acarreta o significado de comunicação com alguém ou algo. </w:t>
      </w:r>
    </w:p>
    <w:p w14:paraId="68EC5881" w14:textId="6A7A477E" w:rsidR="006920C3" w:rsidRDefault="000B52CF" w:rsidP="004A6D64">
      <w:pPr>
        <w:ind w:firstLine="708"/>
        <w:jc w:val="both"/>
        <w:rPr>
          <w:rFonts w:ascii="Calibri" w:hAnsi="Calibri" w:cs="Calibri"/>
          <w:szCs w:val="24"/>
        </w:rPr>
      </w:pPr>
      <w:r>
        <w:rPr>
          <w:rFonts w:ascii="Calibri" w:hAnsi="Calibri" w:cs="Calibri"/>
          <w:szCs w:val="24"/>
        </w:rPr>
        <w:t xml:space="preserve">Depois de uma pequena pesquisa </w:t>
      </w:r>
      <w:r w:rsidR="009C7CF5">
        <w:rPr>
          <w:rFonts w:ascii="Calibri" w:hAnsi="Calibri" w:cs="Calibri"/>
          <w:szCs w:val="24"/>
        </w:rPr>
        <w:t>n</w:t>
      </w:r>
      <w:r>
        <w:rPr>
          <w:rFonts w:ascii="Calibri" w:hAnsi="Calibri" w:cs="Calibri"/>
          <w:szCs w:val="24"/>
        </w:rPr>
        <w:t xml:space="preserve">o </w:t>
      </w:r>
      <w:r w:rsidRPr="00281D80">
        <w:rPr>
          <w:rFonts w:ascii="Calibri" w:hAnsi="Calibri" w:cs="Calibri"/>
          <w:i/>
          <w:iCs/>
          <w:szCs w:val="24"/>
        </w:rPr>
        <w:t>Cambridge Dictionary</w:t>
      </w:r>
      <w:r>
        <w:rPr>
          <w:rFonts w:ascii="Calibri" w:hAnsi="Calibri" w:cs="Calibri"/>
          <w:szCs w:val="24"/>
        </w:rPr>
        <w:t xml:space="preserve">, </w:t>
      </w:r>
      <w:r w:rsidR="009C7CF5">
        <w:rPr>
          <w:rFonts w:ascii="Calibri" w:hAnsi="Calibri" w:cs="Calibri"/>
          <w:szCs w:val="24"/>
        </w:rPr>
        <w:t xml:space="preserve">verifiquei que </w:t>
      </w:r>
      <w:r>
        <w:rPr>
          <w:rFonts w:ascii="Calibri" w:hAnsi="Calibri" w:cs="Calibri"/>
          <w:szCs w:val="24"/>
        </w:rPr>
        <w:t>a preposição correta é “</w:t>
      </w:r>
      <w:r w:rsidRPr="007953C8">
        <w:rPr>
          <w:rFonts w:ascii="Calibri" w:hAnsi="Calibri" w:cs="Calibri"/>
          <w:i/>
          <w:iCs/>
          <w:szCs w:val="24"/>
        </w:rPr>
        <w:t>related to</w:t>
      </w:r>
      <w:r>
        <w:rPr>
          <w:rFonts w:ascii="Calibri" w:hAnsi="Calibri" w:cs="Calibri"/>
          <w:szCs w:val="24"/>
        </w:rPr>
        <w:t xml:space="preserve">” que significa relacionar ou interagir com algo ou alguém. Com isto, verifiquei que um dos meus maiores obstáculos na tradução inversa </w:t>
      </w:r>
      <w:r w:rsidR="007953C8">
        <w:rPr>
          <w:rFonts w:ascii="Calibri" w:hAnsi="Calibri" w:cs="Calibri"/>
          <w:szCs w:val="24"/>
        </w:rPr>
        <w:t>decorre</w:t>
      </w:r>
      <w:r>
        <w:rPr>
          <w:rFonts w:ascii="Calibri" w:hAnsi="Calibri" w:cs="Calibri"/>
          <w:szCs w:val="24"/>
        </w:rPr>
        <w:t xml:space="preserve"> </w:t>
      </w:r>
      <w:r w:rsidR="007953C8">
        <w:rPr>
          <w:rFonts w:ascii="Calibri" w:hAnsi="Calibri" w:cs="Calibri"/>
          <w:szCs w:val="24"/>
        </w:rPr>
        <w:t>do</w:t>
      </w:r>
      <w:r>
        <w:rPr>
          <w:rFonts w:ascii="Calibri" w:hAnsi="Calibri" w:cs="Calibri"/>
          <w:szCs w:val="24"/>
        </w:rPr>
        <w:t xml:space="preserve"> facto de </w:t>
      </w:r>
      <w:r w:rsidR="007953C8">
        <w:rPr>
          <w:rFonts w:ascii="Calibri" w:hAnsi="Calibri" w:cs="Calibri"/>
          <w:szCs w:val="24"/>
        </w:rPr>
        <w:t>traduzir literalmente</w:t>
      </w:r>
      <w:r w:rsidR="008C1F60">
        <w:rPr>
          <w:rFonts w:ascii="Calibri" w:hAnsi="Calibri" w:cs="Calibri"/>
          <w:szCs w:val="24"/>
        </w:rPr>
        <w:t xml:space="preserve"> </w:t>
      </w:r>
      <w:r w:rsidR="00EE4F37">
        <w:rPr>
          <w:rFonts w:ascii="Calibri" w:hAnsi="Calibri" w:cs="Calibri"/>
          <w:szCs w:val="24"/>
        </w:rPr>
        <w:t>o texto</w:t>
      </w:r>
      <w:r>
        <w:rPr>
          <w:rFonts w:ascii="Calibri" w:hAnsi="Calibri" w:cs="Calibri"/>
          <w:szCs w:val="24"/>
        </w:rPr>
        <w:t xml:space="preserve"> e língua de partida dando origem a erros gramaticais e a um texto pouco natural. </w:t>
      </w:r>
    </w:p>
    <w:p w14:paraId="33B39180" w14:textId="77777777" w:rsidR="009C34E9" w:rsidRDefault="006E1FD7" w:rsidP="004A6D64">
      <w:pPr>
        <w:ind w:firstLine="708"/>
        <w:jc w:val="both"/>
        <w:rPr>
          <w:rFonts w:ascii="Calibri" w:hAnsi="Calibri" w:cs="Calibri"/>
          <w:szCs w:val="24"/>
        </w:rPr>
      </w:pPr>
      <w:r w:rsidRPr="006436BA">
        <w:rPr>
          <w:rFonts w:ascii="Calibri" w:hAnsi="Calibri" w:cs="Calibri"/>
          <w:szCs w:val="24"/>
        </w:rPr>
        <w:lastRenderedPageBreak/>
        <w:t xml:space="preserve">Como já foi </w:t>
      </w:r>
      <w:r w:rsidR="00E5657E" w:rsidRPr="006436BA">
        <w:rPr>
          <w:rFonts w:ascii="Calibri" w:hAnsi="Calibri" w:cs="Calibri"/>
          <w:szCs w:val="24"/>
        </w:rPr>
        <w:t xml:space="preserve">discutido anteriormente neste mesmo capítulo, a utilização correta das preposições </w:t>
      </w:r>
      <w:r w:rsidR="00525F06" w:rsidRPr="006436BA">
        <w:rPr>
          <w:rFonts w:ascii="Calibri" w:hAnsi="Calibri" w:cs="Calibri"/>
          <w:szCs w:val="24"/>
        </w:rPr>
        <w:t>contribui para uma leitura mais fácil e natural para o leitor</w:t>
      </w:r>
      <w:r w:rsidR="00BF2B7B" w:rsidRPr="006436BA">
        <w:rPr>
          <w:rFonts w:ascii="Calibri" w:hAnsi="Calibri" w:cs="Calibri"/>
          <w:szCs w:val="24"/>
        </w:rPr>
        <w:t>.</w:t>
      </w:r>
      <w:r w:rsidR="006D6B3E" w:rsidRPr="006436BA">
        <w:rPr>
          <w:rFonts w:ascii="Calibri" w:hAnsi="Calibri" w:cs="Calibri"/>
          <w:szCs w:val="24"/>
        </w:rPr>
        <w:t xml:space="preserve"> </w:t>
      </w:r>
      <w:r w:rsidR="00BF2B7B" w:rsidRPr="006436BA">
        <w:rPr>
          <w:rFonts w:ascii="Calibri" w:hAnsi="Calibri" w:cs="Calibri"/>
          <w:szCs w:val="24"/>
        </w:rPr>
        <w:t>A</w:t>
      </w:r>
      <w:r w:rsidR="006D6B3E" w:rsidRPr="006436BA">
        <w:rPr>
          <w:rFonts w:ascii="Calibri" w:hAnsi="Calibri" w:cs="Calibri"/>
          <w:szCs w:val="24"/>
        </w:rPr>
        <w:t xml:space="preserve">pesar de </w:t>
      </w:r>
      <w:r w:rsidR="00C2746B">
        <w:rPr>
          <w:rFonts w:ascii="Calibri" w:hAnsi="Calibri" w:cs="Calibri"/>
          <w:szCs w:val="24"/>
        </w:rPr>
        <w:t xml:space="preserve">a utilização de uma determinada preposição </w:t>
      </w:r>
      <w:r w:rsidR="00E9365C">
        <w:rPr>
          <w:rFonts w:ascii="Calibri" w:hAnsi="Calibri" w:cs="Calibri"/>
          <w:szCs w:val="24"/>
        </w:rPr>
        <w:t xml:space="preserve">poder estar </w:t>
      </w:r>
      <w:r w:rsidR="006D6B3E" w:rsidRPr="006436BA">
        <w:rPr>
          <w:rFonts w:ascii="Calibri" w:hAnsi="Calibri" w:cs="Calibri"/>
          <w:szCs w:val="24"/>
        </w:rPr>
        <w:t>gramaticalmente correta</w:t>
      </w:r>
      <w:r w:rsidR="00E9365C">
        <w:rPr>
          <w:rFonts w:ascii="Calibri" w:hAnsi="Calibri" w:cs="Calibri"/>
          <w:szCs w:val="24"/>
        </w:rPr>
        <w:t>,</w:t>
      </w:r>
      <w:r w:rsidR="006D6B3E" w:rsidRPr="006436BA">
        <w:rPr>
          <w:rFonts w:ascii="Calibri" w:hAnsi="Calibri" w:cs="Calibri"/>
          <w:szCs w:val="24"/>
        </w:rPr>
        <w:t xml:space="preserve"> a </w:t>
      </w:r>
      <w:r w:rsidR="00E9365C">
        <w:rPr>
          <w:rFonts w:ascii="Calibri" w:hAnsi="Calibri" w:cs="Calibri"/>
          <w:szCs w:val="24"/>
        </w:rPr>
        <w:t xml:space="preserve">opção por </w:t>
      </w:r>
      <w:r w:rsidR="006D6B3E" w:rsidRPr="006436BA">
        <w:rPr>
          <w:rFonts w:ascii="Calibri" w:hAnsi="Calibri" w:cs="Calibri"/>
          <w:szCs w:val="24"/>
        </w:rPr>
        <w:t xml:space="preserve">uma preposição mais adequada ao contexto </w:t>
      </w:r>
      <w:r w:rsidR="00964BAA" w:rsidRPr="006436BA">
        <w:rPr>
          <w:rFonts w:ascii="Calibri" w:hAnsi="Calibri" w:cs="Calibri"/>
          <w:szCs w:val="24"/>
        </w:rPr>
        <w:t>influencia a qualidade da tradução em geral</w:t>
      </w:r>
      <w:r w:rsidR="00E5020D">
        <w:rPr>
          <w:rFonts w:ascii="Calibri" w:hAnsi="Calibri" w:cs="Calibri"/>
          <w:szCs w:val="24"/>
        </w:rPr>
        <w:t xml:space="preserve">, uma vez que </w:t>
      </w:r>
      <w:r w:rsidR="008C1031">
        <w:rPr>
          <w:rFonts w:ascii="Calibri" w:hAnsi="Calibri" w:cs="Calibri"/>
          <w:szCs w:val="24"/>
        </w:rPr>
        <w:t>torna o texto mais fluído e genuíno</w:t>
      </w:r>
      <w:r w:rsidR="00964BAA" w:rsidRPr="006436BA">
        <w:rPr>
          <w:rFonts w:ascii="Calibri" w:hAnsi="Calibri" w:cs="Calibri"/>
          <w:szCs w:val="24"/>
        </w:rPr>
        <w:t>.</w:t>
      </w:r>
      <w:r w:rsidR="00CE1F19" w:rsidRPr="006436BA">
        <w:rPr>
          <w:rFonts w:ascii="Calibri" w:hAnsi="Calibri" w:cs="Calibri"/>
          <w:szCs w:val="24"/>
        </w:rPr>
        <w:t xml:space="preserve"> </w:t>
      </w:r>
    </w:p>
    <w:p w14:paraId="1C293638" w14:textId="0D1D565D" w:rsidR="003C1F17" w:rsidRDefault="009C34E9" w:rsidP="003C1F17">
      <w:pPr>
        <w:jc w:val="both"/>
        <w:rPr>
          <w:rFonts w:ascii="Calibri" w:hAnsi="Calibri" w:cs="Calibri"/>
          <w:szCs w:val="24"/>
        </w:rPr>
      </w:pPr>
      <w:r>
        <w:rPr>
          <w:rFonts w:ascii="Calibri" w:hAnsi="Calibri" w:cs="Calibri"/>
          <w:szCs w:val="24"/>
        </w:rPr>
        <w:t xml:space="preserve">(Exemplo 4) </w:t>
      </w:r>
    </w:p>
    <w:tbl>
      <w:tblPr>
        <w:tblStyle w:val="TabelacomGrelha"/>
        <w:tblpPr w:leftFromText="141" w:rightFromText="141" w:vertAnchor="text" w:horzAnchor="margin" w:tblpY="-172"/>
        <w:tblOverlap w:val="never"/>
        <w:tblW w:w="0" w:type="auto"/>
        <w:tblCellMar>
          <w:left w:w="70" w:type="dxa"/>
          <w:right w:w="70" w:type="dxa"/>
        </w:tblCellMar>
        <w:tblLook w:val="0000" w:firstRow="0" w:lastRow="0" w:firstColumn="0" w:lastColumn="0" w:noHBand="0" w:noVBand="0"/>
      </w:tblPr>
      <w:tblGrid>
        <w:gridCol w:w="3398"/>
        <w:gridCol w:w="3399"/>
      </w:tblGrid>
      <w:tr w:rsidR="009C34E9" w14:paraId="3CF8E2FB" w14:textId="77777777" w:rsidTr="006E4837">
        <w:trPr>
          <w:trHeight w:val="231"/>
        </w:trPr>
        <w:tc>
          <w:tcPr>
            <w:tcW w:w="6797" w:type="dxa"/>
            <w:gridSpan w:val="2"/>
          </w:tcPr>
          <w:p w14:paraId="17EB67C6" w14:textId="554E1010" w:rsidR="009C34E9" w:rsidRPr="00B91E0D" w:rsidRDefault="009C34E9" w:rsidP="006E4837">
            <w:pPr>
              <w:jc w:val="both"/>
              <w:rPr>
                <w:szCs w:val="24"/>
              </w:rPr>
            </w:pPr>
            <w:r w:rsidRPr="00B91E0D">
              <w:rPr>
                <w:szCs w:val="24"/>
              </w:rPr>
              <w:t>Projeto 3</w:t>
            </w:r>
            <w:r w:rsidR="00DE7114">
              <w:rPr>
                <w:szCs w:val="24"/>
              </w:rPr>
              <w:t>5</w:t>
            </w:r>
            <w:r w:rsidRPr="00B91E0D">
              <w:rPr>
                <w:szCs w:val="24"/>
              </w:rPr>
              <w:t xml:space="preserve"> – maio 2024</w:t>
            </w:r>
          </w:p>
        </w:tc>
      </w:tr>
      <w:tr w:rsidR="009C34E9" w14:paraId="52A93223" w14:textId="77777777" w:rsidTr="006E4837">
        <w:tblPrEx>
          <w:tblCellMar>
            <w:left w:w="108" w:type="dxa"/>
            <w:right w:w="108" w:type="dxa"/>
          </w:tblCellMar>
          <w:tblLook w:val="04A0" w:firstRow="1" w:lastRow="0" w:firstColumn="1" w:lastColumn="0" w:noHBand="0" w:noVBand="1"/>
        </w:tblPrEx>
        <w:trPr>
          <w:trHeight w:val="310"/>
        </w:trPr>
        <w:tc>
          <w:tcPr>
            <w:tcW w:w="3398" w:type="dxa"/>
          </w:tcPr>
          <w:p w14:paraId="33289F09" w14:textId="77777777" w:rsidR="009C34E9" w:rsidRPr="00B91E0D" w:rsidRDefault="009C34E9" w:rsidP="006E4837">
            <w:pPr>
              <w:jc w:val="both"/>
              <w:rPr>
                <w:szCs w:val="24"/>
              </w:rPr>
            </w:pPr>
            <w:r w:rsidRPr="00B91E0D">
              <w:rPr>
                <w:szCs w:val="24"/>
              </w:rPr>
              <w:t xml:space="preserve">Tipo textual </w:t>
            </w:r>
          </w:p>
        </w:tc>
        <w:tc>
          <w:tcPr>
            <w:tcW w:w="3398" w:type="dxa"/>
          </w:tcPr>
          <w:p w14:paraId="3869ECAB" w14:textId="77777777" w:rsidR="009C34E9" w:rsidRPr="00B91E0D" w:rsidRDefault="009C34E9" w:rsidP="006E4837">
            <w:pPr>
              <w:jc w:val="both"/>
              <w:rPr>
                <w:szCs w:val="24"/>
              </w:rPr>
            </w:pPr>
            <w:r w:rsidRPr="00B91E0D">
              <w:rPr>
                <w:szCs w:val="24"/>
              </w:rPr>
              <w:t>Informativo</w:t>
            </w:r>
          </w:p>
        </w:tc>
      </w:tr>
      <w:tr w:rsidR="009C34E9" w14:paraId="7F317F0F" w14:textId="77777777" w:rsidTr="006E4837">
        <w:tblPrEx>
          <w:tblCellMar>
            <w:left w:w="108" w:type="dxa"/>
            <w:right w:w="108" w:type="dxa"/>
          </w:tblCellMar>
          <w:tblLook w:val="04A0" w:firstRow="1" w:lastRow="0" w:firstColumn="1" w:lastColumn="0" w:noHBand="0" w:noVBand="1"/>
        </w:tblPrEx>
        <w:trPr>
          <w:trHeight w:val="303"/>
        </w:trPr>
        <w:tc>
          <w:tcPr>
            <w:tcW w:w="3398" w:type="dxa"/>
          </w:tcPr>
          <w:p w14:paraId="3FF556A3" w14:textId="77777777" w:rsidR="009C34E9" w:rsidRPr="00B91E0D" w:rsidRDefault="009C34E9" w:rsidP="006E4837">
            <w:pPr>
              <w:jc w:val="both"/>
              <w:rPr>
                <w:szCs w:val="24"/>
              </w:rPr>
            </w:pPr>
            <w:r w:rsidRPr="00B91E0D">
              <w:rPr>
                <w:szCs w:val="24"/>
              </w:rPr>
              <w:t>Género textual</w:t>
            </w:r>
          </w:p>
        </w:tc>
        <w:tc>
          <w:tcPr>
            <w:tcW w:w="3398" w:type="dxa"/>
          </w:tcPr>
          <w:p w14:paraId="42097099" w14:textId="77777777" w:rsidR="009C34E9" w:rsidRPr="00B91E0D" w:rsidRDefault="009C34E9" w:rsidP="006E4837">
            <w:pPr>
              <w:jc w:val="both"/>
              <w:rPr>
                <w:szCs w:val="24"/>
              </w:rPr>
            </w:pPr>
            <w:r>
              <w:rPr>
                <w:szCs w:val="24"/>
              </w:rPr>
              <w:t xml:space="preserve">Relatório </w:t>
            </w:r>
          </w:p>
        </w:tc>
      </w:tr>
      <w:tr w:rsidR="009C34E9" w14:paraId="45DCE564" w14:textId="77777777" w:rsidTr="006E4837">
        <w:tblPrEx>
          <w:tblCellMar>
            <w:left w:w="108" w:type="dxa"/>
            <w:right w:w="108" w:type="dxa"/>
          </w:tblCellMar>
          <w:tblLook w:val="04A0" w:firstRow="1" w:lastRow="0" w:firstColumn="1" w:lastColumn="0" w:noHBand="0" w:noVBand="1"/>
        </w:tblPrEx>
        <w:trPr>
          <w:trHeight w:val="310"/>
        </w:trPr>
        <w:tc>
          <w:tcPr>
            <w:tcW w:w="3398" w:type="dxa"/>
          </w:tcPr>
          <w:p w14:paraId="28E46EB7" w14:textId="77777777" w:rsidR="009C34E9" w:rsidRPr="006E1FD7" w:rsidRDefault="009C34E9" w:rsidP="006E4837">
            <w:pPr>
              <w:jc w:val="both"/>
              <w:rPr>
                <w:szCs w:val="24"/>
              </w:rPr>
            </w:pPr>
            <w:r w:rsidRPr="006E1FD7">
              <w:rPr>
                <w:szCs w:val="24"/>
              </w:rPr>
              <w:t xml:space="preserve">Área </w:t>
            </w:r>
          </w:p>
        </w:tc>
        <w:tc>
          <w:tcPr>
            <w:tcW w:w="3398" w:type="dxa"/>
          </w:tcPr>
          <w:p w14:paraId="5E783D84" w14:textId="77777777" w:rsidR="009C34E9" w:rsidRPr="006E1FD7" w:rsidRDefault="009C34E9" w:rsidP="006E4837">
            <w:pPr>
              <w:jc w:val="both"/>
              <w:rPr>
                <w:szCs w:val="24"/>
              </w:rPr>
            </w:pPr>
            <w:r w:rsidRPr="006E1FD7">
              <w:rPr>
                <w:szCs w:val="24"/>
              </w:rPr>
              <w:t>Jurídica</w:t>
            </w:r>
          </w:p>
        </w:tc>
      </w:tr>
      <w:tr w:rsidR="009C34E9" w14:paraId="6E10018B" w14:textId="77777777" w:rsidTr="006E4837">
        <w:tblPrEx>
          <w:tblCellMar>
            <w:left w:w="108" w:type="dxa"/>
            <w:right w:w="108" w:type="dxa"/>
          </w:tblCellMar>
          <w:tblLook w:val="04A0" w:firstRow="1" w:lastRow="0" w:firstColumn="1" w:lastColumn="0" w:noHBand="0" w:noVBand="1"/>
        </w:tblPrEx>
        <w:trPr>
          <w:trHeight w:val="303"/>
        </w:trPr>
        <w:tc>
          <w:tcPr>
            <w:tcW w:w="3398" w:type="dxa"/>
          </w:tcPr>
          <w:p w14:paraId="46591182" w14:textId="77777777" w:rsidR="009C34E9" w:rsidRPr="00B91E0D" w:rsidRDefault="009C34E9" w:rsidP="006E4837">
            <w:pPr>
              <w:jc w:val="both"/>
              <w:rPr>
                <w:szCs w:val="24"/>
              </w:rPr>
            </w:pPr>
            <w:r w:rsidRPr="00B91E0D">
              <w:rPr>
                <w:szCs w:val="24"/>
              </w:rPr>
              <w:t>Número de palavras</w:t>
            </w:r>
          </w:p>
        </w:tc>
        <w:tc>
          <w:tcPr>
            <w:tcW w:w="3398" w:type="dxa"/>
          </w:tcPr>
          <w:p w14:paraId="62017C72" w14:textId="6E96F9EA" w:rsidR="009C34E9" w:rsidRPr="00B91E0D" w:rsidRDefault="00ED07AB" w:rsidP="006E4837">
            <w:pPr>
              <w:jc w:val="both"/>
              <w:rPr>
                <w:szCs w:val="24"/>
              </w:rPr>
            </w:pPr>
            <w:r>
              <w:rPr>
                <w:szCs w:val="24"/>
              </w:rPr>
              <w:t>5768</w:t>
            </w:r>
          </w:p>
        </w:tc>
      </w:tr>
    </w:tbl>
    <w:p w14:paraId="7718336B" w14:textId="77777777" w:rsidR="009C34E9" w:rsidRDefault="009C34E9" w:rsidP="009C34E9">
      <w:pPr>
        <w:jc w:val="both"/>
        <w:rPr>
          <w:i/>
          <w:iCs/>
          <w:szCs w:val="24"/>
        </w:rPr>
      </w:pPr>
    </w:p>
    <w:p w14:paraId="76798EDF" w14:textId="77777777" w:rsidR="009C34E9" w:rsidRDefault="009C34E9" w:rsidP="009C34E9">
      <w:pPr>
        <w:jc w:val="both"/>
        <w:rPr>
          <w:i/>
          <w:iCs/>
          <w:szCs w:val="24"/>
        </w:rPr>
      </w:pPr>
    </w:p>
    <w:p w14:paraId="306AFCB8" w14:textId="77777777" w:rsidR="009C34E9" w:rsidRDefault="009C34E9" w:rsidP="009C34E9">
      <w:pPr>
        <w:jc w:val="both"/>
        <w:rPr>
          <w:i/>
          <w:iCs/>
          <w:szCs w:val="24"/>
        </w:rPr>
      </w:pPr>
    </w:p>
    <w:p w14:paraId="136DF47D" w14:textId="77777777" w:rsidR="009C34E9" w:rsidRDefault="009C34E9" w:rsidP="009C34E9">
      <w:pPr>
        <w:jc w:val="both"/>
        <w:rPr>
          <w:i/>
          <w:iCs/>
          <w:szCs w:val="24"/>
        </w:rPr>
      </w:pPr>
    </w:p>
    <w:p w14:paraId="7C492A7C" w14:textId="77777777" w:rsidR="009C34E9" w:rsidRDefault="009C34E9" w:rsidP="009C34E9">
      <w:pPr>
        <w:jc w:val="both"/>
        <w:rPr>
          <w:i/>
          <w:iCs/>
          <w:szCs w:val="24"/>
        </w:rPr>
      </w:pPr>
    </w:p>
    <w:p w14:paraId="1DEFD767" w14:textId="77777777" w:rsidR="009C34E9" w:rsidRDefault="009C34E9" w:rsidP="009C34E9">
      <w:pPr>
        <w:jc w:val="both"/>
        <w:rPr>
          <w:i/>
          <w:iCs/>
          <w:szCs w:val="24"/>
        </w:rPr>
      </w:pPr>
    </w:p>
    <w:tbl>
      <w:tblPr>
        <w:tblStyle w:val="TabelacomGrelha"/>
        <w:tblW w:w="0" w:type="auto"/>
        <w:tblLook w:val="04A0" w:firstRow="1" w:lastRow="0" w:firstColumn="1" w:lastColumn="0" w:noHBand="0" w:noVBand="1"/>
      </w:tblPr>
      <w:tblGrid>
        <w:gridCol w:w="2831"/>
        <w:gridCol w:w="2831"/>
        <w:gridCol w:w="2832"/>
      </w:tblGrid>
      <w:tr w:rsidR="009C34E9" w14:paraId="294BC8E4" w14:textId="77777777" w:rsidTr="006E4837">
        <w:tc>
          <w:tcPr>
            <w:tcW w:w="2831" w:type="dxa"/>
          </w:tcPr>
          <w:p w14:paraId="152743BE" w14:textId="77777777" w:rsidR="009C34E9" w:rsidRPr="00F22800" w:rsidRDefault="009C34E9" w:rsidP="006E4837">
            <w:pPr>
              <w:pStyle w:val="Texto"/>
              <w:rPr>
                <w:b w:val="0"/>
                <w:bCs w:val="0"/>
              </w:rPr>
            </w:pPr>
            <w:r w:rsidRPr="00F22800">
              <w:rPr>
                <w:b w:val="0"/>
                <w:bCs w:val="0"/>
              </w:rPr>
              <w:t>Texto de partida</w:t>
            </w:r>
          </w:p>
        </w:tc>
        <w:tc>
          <w:tcPr>
            <w:tcW w:w="2831" w:type="dxa"/>
          </w:tcPr>
          <w:p w14:paraId="1E5E81C7" w14:textId="77777777" w:rsidR="009C34E9" w:rsidRPr="00F22800" w:rsidRDefault="009C34E9" w:rsidP="006E4837">
            <w:pPr>
              <w:pStyle w:val="Texto"/>
              <w:rPr>
                <w:b w:val="0"/>
                <w:bCs w:val="0"/>
              </w:rPr>
            </w:pPr>
            <w:r w:rsidRPr="00F22800">
              <w:rPr>
                <w:b w:val="0"/>
                <w:bCs w:val="0"/>
              </w:rPr>
              <w:t>Tradução inicial</w:t>
            </w:r>
          </w:p>
        </w:tc>
        <w:tc>
          <w:tcPr>
            <w:tcW w:w="2832" w:type="dxa"/>
          </w:tcPr>
          <w:p w14:paraId="2AA57A26" w14:textId="77777777" w:rsidR="009C34E9" w:rsidRPr="00F22800" w:rsidRDefault="009C34E9" w:rsidP="006E4837">
            <w:pPr>
              <w:pStyle w:val="Texto"/>
              <w:rPr>
                <w:b w:val="0"/>
                <w:bCs w:val="0"/>
              </w:rPr>
            </w:pPr>
            <w:r w:rsidRPr="00F22800">
              <w:rPr>
                <w:b w:val="0"/>
                <w:bCs w:val="0"/>
              </w:rPr>
              <w:t>Tradução final</w:t>
            </w:r>
          </w:p>
        </w:tc>
      </w:tr>
      <w:tr w:rsidR="009C34E9" w:rsidRPr="00205984" w14:paraId="30889C32" w14:textId="77777777" w:rsidTr="006E4837">
        <w:tc>
          <w:tcPr>
            <w:tcW w:w="2831" w:type="dxa"/>
          </w:tcPr>
          <w:p w14:paraId="5B66986F" w14:textId="1A9939A3" w:rsidR="009C34E9" w:rsidRPr="00F22800" w:rsidRDefault="00D91510" w:rsidP="006E4837">
            <w:pPr>
              <w:pStyle w:val="Texto"/>
              <w:rPr>
                <w:b w:val="0"/>
                <w:bCs w:val="0"/>
              </w:rPr>
            </w:pPr>
            <w:r w:rsidRPr="00D91510">
              <w:rPr>
                <w:b w:val="0"/>
                <w:bCs w:val="0"/>
              </w:rPr>
              <w:t xml:space="preserve">Nesta primeira fase, referente à de identificação dos riscos, e com o intuito de determinar a natureza do risco </w:t>
            </w:r>
            <w:r w:rsidR="00205984">
              <w:rPr>
                <w:b w:val="0"/>
                <w:bCs w:val="0"/>
              </w:rPr>
              <w:t>(…)</w:t>
            </w:r>
          </w:p>
        </w:tc>
        <w:tc>
          <w:tcPr>
            <w:tcW w:w="2831" w:type="dxa"/>
          </w:tcPr>
          <w:p w14:paraId="09F2D0B7" w14:textId="3BFCAE48" w:rsidR="009C34E9" w:rsidRPr="0029623C" w:rsidRDefault="0029623C" w:rsidP="006E4837">
            <w:pPr>
              <w:pStyle w:val="Texto"/>
              <w:rPr>
                <w:b w:val="0"/>
                <w:bCs w:val="0"/>
                <w:lang w:val="en-US"/>
              </w:rPr>
            </w:pPr>
            <w:r w:rsidRPr="0029623C">
              <w:rPr>
                <w:b w:val="0"/>
                <w:bCs w:val="0"/>
                <w:lang w:val="en-GB"/>
              </w:rPr>
              <w:t xml:space="preserve">In the first phase, referring to risk identification and aiming </w:t>
            </w:r>
            <w:r>
              <w:rPr>
                <w:b w:val="0"/>
                <w:bCs w:val="0"/>
                <w:lang w:val="en-GB"/>
              </w:rPr>
              <w:t>to</w:t>
            </w:r>
            <w:r w:rsidRPr="0029623C">
              <w:rPr>
                <w:b w:val="0"/>
                <w:bCs w:val="0"/>
                <w:lang w:val="en-GB"/>
              </w:rPr>
              <w:t xml:space="preserve"> determi</w:t>
            </w:r>
            <w:r>
              <w:rPr>
                <w:b w:val="0"/>
                <w:bCs w:val="0"/>
                <w:lang w:val="en-GB"/>
              </w:rPr>
              <w:t>ne</w:t>
            </w:r>
            <w:r w:rsidRPr="0029623C">
              <w:rPr>
                <w:b w:val="0"/>
                <w:bCs w:val="0"/>
                <w:lang w:val="en-GB"/>
              </w:rPr>
              <w:t xml:space="preserve"> the nature of the risk</w:t>
            </w:r>
            <w:r w:rsidR="00205984">
              <w:rPr>
                <w:b w:val="0"/>
                <w:bCs w:val="0"/>
                <w:lang w:val="en-GB"/>
              </w:rPr>
              <w:t xml:space="preserve"> (…)</w:t>
            </w:r>
          </w:p>
        </w:tc>
        <w:tc>
          <w:tcPr>
            <w:tcW w:w="2832" w:type="dxa"/>
          </w:tcPr>
          <w:p w14:paraId="433DAFA8" w14:textId="41B22605" w:rsidR="009C34E9" w:rsidRPr="00205984" w:rsidRDefault="00205984" w:rsidP="006E4837">
            <w:pPr>
              <w:pStyle w:val="Texto"/>
              <w:rPr>
                <w:b w:val="0"/>
                <w:bCs w:val="0"/>
                <w:lang w:val="en-US"/>
              </w:rPr>
            </w:pPr>
            <w:r w:rsidRPr="00205984">
              <w:rPr>
                <w:b w:val="0"/>
                <w:bCs w:val="0"/>
                <w:lang w:val="en-GB"/>
              </w:rPr>
              <w:t xml:space="preserve">In the first phase, referring to risk identification and aiming </w:t>
            </w:r>
            <w:r>
              <w:rPr>
                <w:b w:val="0"/>
                <w:bCs w:val="0"/>
                <w:lang w:val="en-GB"/>
              </w:rPr>
              <w:t>aimed at determ</w:t>
            </w:r>
            <w:r w:rsidR="003C1F17">
              <w:rPr>
                <w:b w:val="0"/>
                <w:bCs w:val="0"/>
                <w:lang w:val="en-GB"/>
              </w:rPr>
              <w:t>i</w:t>
            </w:r>
            <w:r>
              <w:rPr>
                <w:b w:val="0"/>
                <w:bCs w:val="0"/>
                <w:lang w:val="en-GB"/>
              </w:rPr>
              <w:t>ning</w:t>
            </w:r>
            <w:r w:rsidRPr="00205984">
              <w:rPr>
                <w:b w:val="0"/>
                <w:bCs w:val="0"/>
                <w:lang w:val="en-GB"/>
              </w:rPr>
              <w:t xml:space="preserve"> the nature of the risk</w:t>
            </w:r>
            <w:r w:rsidR="003C1F17">
              <w:rPr>
                <w:b w:val="0"/>
                <w:bCs w:val="0"/>
                <w:lang w:val="en-GB"/>
              </w:rPr>
              <w:t xml:space="preserve"> (…)</w:t>
            </w:r>
          </w:p>
        </w:tc>
      </w:tr>
    </w:tbl>
    <w:p w14:paraId="75417C4A" w14:textId="77777777" w:rsidR="009C34E9" w:rsidRPr="00205984" w:rsidRDefault="009C34E9" w:rsidP="004A6D64">
      <w:pPr>
        <w:ind w:firstLine="708"/>
        <w:jc w:val="both"/>
        <w:rPr>
          <w:rFonts w:ascii="Calibri" w:hAnsi="Calibri" w:cs="Calibri"/>
          <w:szCs w:val="24"/>
          <w:lang w:val="en-US"/>
        </w:rPr>
      </w:pPr>
    </w:p>
    <w:p w14:paraId="60CC284F" w14:textId="5BEB14B1" w:rsidR="004A6D64" w:rsidRDefault="00CE1F19" w:rsidP="004A6D64">
      <w:pPr>
        <w:ind w:firstLine="708"/>
        <w:jc w:val="both"/>
        <w:rPr>
          <w:rFonts w:ascii="Calibri" w:hAnsi="Calibri" w:cs="Calibri"/>
          <w:szCs w:val="24"/>
        </w:rPr>
      </w:pPr>
      <w:r w:rsidRPr="006436BA">
        <w:rPr>
          <w:rFonts w:ascii="Calibri" w:hAnsi="Calibri" w:cs="Calibri"/>
          <w:szCs w:val="24"/>
        </w:rPr>
        <w:t>A revisora apontou especificamente o uso de “</w:t>
      </w:r>
      <w:r w:rsidR="00C678E3" w:rsidRPr="006436BA">
        <w:rPr>
          <w:rFonts w:ascii="Calibri" w:hAnsi="Calibri" w:cs="Calibri"/>
          <w:i/>
          <w:iCs/>
          <w:szCs w:val="24"/>
        </w:rPr>
        <w:t>to</w:t>
      </w:r>
      <w:r w:rsidRPr="006436BA">
        <w:rPr>
          <w:rFonts w:ascii="Calibri" w:hAnsi="Calibri" w:cs="Calibri"/>
          <w:szCs w:val="24"/>
        </w:rPr>
        <w:t xml:space="preserve">” </w:t>
      </w:r>
      <w:r w:rsidR="00BF2B7B" w:rsidRPr="006436BA">
        <w:rPr>
          <w:rFonts w:ascii="Calibri" w:hAnsi="Calibri" w:cs="Calibri"/>
          <w:szCs w:val="24"/>
        </w:rPr>
        <w:t>em</w:t>
      </w:r>
      <w:r w:rsidRPr="006436BA">
        <w:rPr>
          <w:rFonts w:ascii="Calibri" w:hAnsi="Calibri" w:cs="Calibri"/>
          <w:szCs w:val="24"/>
        </w:rPr>
        <w:t xml:space="preserve"> “</w:t>
      </w:r>
      <w:r w:rsidRPr="006436BA">
        <w:rPr>
          <w:rFonts w:ascii="Calibri" w:hAnsi="Calibri" w:cs="Calibri"/>
          <w:i/>
          <w:iCs/>
          <w:szCs w:val="24"/>
        </w:rPr>
        <w:t xml:space="preserve">aim </w:t>
      </w:r>
      <w:r w:rsidR="00C678E3" w:rsidRPr="006436BA">
        <w:rPr>
          <w:rFonts w:ascii="Calibri" w:hAnsi="Calibri" w:cs="Calibri"/>
          <w:i/>
          <w:iCs/>
          <w:szCs w:val="24"/>
        </w:rPr>
        <w:t>to</w:t>
      </w:r>
      <w:r w:rsidRPr="006436BA">
        <w:rPr>
          <w:rFonts w:ascii="Calibri" w:hAnsi="Calibri" w:cs="Calibri"/>
          <w:szCs w:val="24"/>
        </w:rPr>
        <w:t>”</w:t>
      </w:r>
      <w:r w:rsidR="003C1F17">
        <w:rPr>
          <w:rFonts w:ascii="Calibri" w:hAnsi="Calibri" w:cs="Calibri"/>
          <w:szCs w:val="24"/>
        </w:rPr>
        <w:t xml:space="preserve"> no exemplo 4</w:t>
      </w:r>
      <w:r w:rsidRPr="006436BA">
        <w:rPr>
          <w:rFonts w:ascii="Calibri" w:hAnsi="Calibri" w:cs="Calibri"/>
          <w:szCs w:val="24"/>
        </w:rPr>
        <w:t xml:space="preserve">, o qual </w:t>
      </w:r>
      <w:r w:rsidR="00C678E3" w:rsidRPr="006436BA">
        <w:rPr>
          <w:rFonts w:ascii="Calibri" w:hAnsi="Calibri" w:cs="Calibri"/>
          <w:szCs w:val="24"/>
        </w:rPr>
        <w:t xml:space="preserve">é gramaticalmente correto, porém devido ao contexto em que se insere o mais correto </w:t>
      </w:r>
      <w:r w:rsidR="00BF2B7B" w:rsidRPr="006436BA">
        <w:rPr>
          <w:rFonts w:ascii="Calibri" w:hAnsi="Calibri" w:cs="Calibri"/>
          <w:szCs w:val="24"/>
        </w:rPr>
        <w:t>será o uso de</w:t>
      </w:r>
      <w:r w:rsidR="00C678E3" w:rsidRPr="006436BA">
        <w:rPr>
          <w:rFonts w:ascii="Calibri" w:hAnsi="Calibri" w:cs="Calibri"/>
          <w:szCs w:val="24"/>
        </w:rPr>
        <w:t xml:space="preserve"> “</w:t>
      </w:r>
      <w:r w:rsidR="00C678E3" w:rsidRPr="006436BA">
        <w:rPr>
          <w:rFonts w:ascii="Calibri" w:hAnsi="Calibri" w:cs="Calibri"/>
          <w:i/>
          <w:iCs/>
          <w:szCs w:val="24"/>
        </w:rPr>
        <w:t xml:space="preserve">aim </w:t>
      </w:r>
      <w:r w:rsidR="00577AA2" w:rsidRPr="006436BA">
        <w:rPr>
          <w:rFonts w:ascii="Calibri" w:hAnsi="Calibri" w:cs="Calibri"/>
          <w:i/>
          <w:iCs/>
          <w:szCs w:val="24"/>
        </w:rPr>
        <w:t>at</w:t>
      </w:r>
      <w:r w:rsidR="00C678E3" w:rsidRPr="006436BA">
        <w:rPr>
          <w:rFonts w:ascii="Calibri" w:hAnsi="Calibri" w:cs="Calibri"/>
          <w:szCs w:val="24"/>
        </w:rPr>
        <w:t xml:space="preserve">” </w:t>
      </w:r>
      <w:r w:rsidR="00577AA2" w:rsidRPr="006436BA">
        <w:rPr>
          <w:rFonts w:ascii="Calibri" w:hAnsi="Calibri" w:cs="Calibri"/>
          <w:szCs w:val="24"/>
        </w:rPr>
        <w:t xml:space="preserve">visto que o projeto do observatório visa continuar a </w:t>
      </w:r>
      <w:r w:rsidR="00A852B0" w:rsidRPr="006436BA">
        <w:rPr>
          <w:rFonts w:ascii="Calibri" w:hAnsi="Calibri" w:cs="Calibri"/>
          <w:szCs w:val="24"/>
        </w:rPr>
        <w:t>evoluir e melhorar</w:t>
      </w:r>
      <w:r w:rsidR="00D83E55">
        <w:rPr>
          <w:rFonts w:ascii="Calibri" w:hAnsi="Calibri" w:cs="Calibri"/>
          <w:szCs w:val="24"/>
        </w:rPr>
        <w:t>, tratando-se de um objetivo a longo prazo</w:t>
      </w:r>
      <w:r w:rsidR="00037B7E">
        <w:rPr>
          <w:rFonts w:ascii="Calibri" w:hAnsi="Calibri" w:cs="Calibri"/>
          <w:szCs w:val="24"/>
        </w:rPr>
        <w:t>, mais bem transmitido pela preposição “</w:t>
      </w:r>
      <w:r w:rsidR="00037B7E" w:rsidRPr="00037B7E">
        <w:rPr>
          <w:rFonts w:ascii="Calibri" w:hAnsi="Calibri" w:cs="Calibri"/>
          <w:i/>
          <w:iCs/>
          <w:szCs w:val="24"/>
        </w:rPr>
        <w:t>at</w:t>
      </w:r>
      <w:r w:rsidR="00037B7E">
        <w:rPr>
          <w:rFonts w:ascii="Calibri" w:hAnsi="Calibri" w:cs="Calibri"/>
          <w:szCs w:val="24"/>
        </w:rPr>
        <w:t>”</w:t>
      </w:r>
      <w:r w:rsidR="004F3088" w:rsidRPr="006436BA">
        <w:rPr>
          <w:rFonts w:ascii="Calibri" w:hAnsi="Calibri" w:cs="Calibri"/>
          <w:szCs w:val="24"/>
        </w:rPr>
        <w:t>.</w:t>
      </w:r>
      <w:r w:rsidR="00C678E3" w:rsidRPr="006436BA">
        <w:rPr>
          <w:rFonts w:ascii="Calibri" w:hAnsi="Calibri" w:cs="Calibri"/>
          <w:szCs w:val="24"/>
        </w:rPr>
        <w:t xml:space="preserve"> </w:t>
      </w:r>
      <w:r w:rsidR="00E5657E" w:rsidRPr="006436BA">
        <w:rPr>
          <w:rFonts w:ascii="Calibri" w:hAnsi="Calibri" w:cs="Calibri"/>
          <w:szCs w:val="24"/>
        </w:rPr>
        <w:t xml:space="preserve"> </w:t>
      </w:r>
      <w:r w:rsidR="00964BAA" w:rsidRPr="006436BA">
        <w:rPr>
          <w:rFonts w:ascii="Calibri" w:hAnsi="Calibri" w:cs="Calibri"/>
          <w:szCs w:val="24"/>
        </w:rPr>
        <w:t xml:space="preserve">O exemplo </w:t>
      </w:r>
      <w:r w:rsidR="003C1F17">
        <w:rPr>
          <w:rFonts w:ascii="Calibri" w:hAnsi="Calibri" w:cs="Calibri"/>
          <w:szCs w:val="24"/>
        </w:rPr>
        <w:t>4</w:t>
      </w:r>
      <w:r w:rsidR="00C16D97" w:rsidRPr="006436BA">
        <w:rPr>
          <w:rFonts w:ascii="Calibri" w:hAnsi="Calibri" w:cs="Calibri"/>
          <w:szCs w:val="24"/>
        </w:rPr>
        <w:t xml:space="preserve"> explica esta questão, demonstrando como </w:t>
      </w:r>
      <w:r w:rsidR="007E2075" w:rsidRPr="006436BA">
        <w:rPr>
          <w:rFonts w:ascii="Calibri" w:hAnsi="Calibri" w:cs="Calibri"/>
          <w:szCs w:val="24"/>
        </w:rPr>
        <w:t xml:space="preserve">a preposição incorreta pode </w:t>
      </w:r>
      <w:r w:rsidR="00A852B0" w:rsidRPr="006436BA">
        <w:rPr>
          <w:rFonts w:ascii="Calibri" w:hAnsi="Calibri" w:cs="Calibri"/>
          <w:szCs w:val="24"/>
        </w:rPr>
        <w:t>vir a gerar</w:t>
      </w:r>
      <w:r w:rsidR="007E2075" w:rsidRPr="006436BA">
        <w:rPr>
          <w:rFonts w:ascii="Calibri" w:hAnsi="Calibri" w:cs="Calibri"/>
          <w:szCs w:val="24"/>
        </w:rPr>
        <w:t xml:space="preserve"> dificuldade na compreensão do texto</w:t>
      </w:r>
      <w:r w:rsidR="00A852B0" w:rsidRPr="006436BA">
        <w:rPr>
          <w:rFonts w:ascii="Calibri" w:hAnsi="Calibri" w:cs="Calibri"/>
          <w:szCs w:val="24"/>
        </w:rPr>
        <w:t xml:space="preserve"> por parte do público-alvo</w:t>
      </w:r>
      <w:r w:rsidR="007E2075" w:rsidRPr="006436BA">
        <w:rPr>
          <w:rFonts w:ascii="Calibri" w:hAnsi="Calibri" w:cs="Calibri"/>
          <w:szCs w:val="24"/>
        </w:rPr>
        <w:t>.</w:t>
      </w:r>
      <w:r w:rsidR="007E2075">
        <w:rPr>
          <w:rFonts w:ascii="Calibri" w:hAnsi="Calibri" w:cs="Calibri"/>
          <w:szCs w:val="24"/>
        </w:rPr>
        <w:t xml:space="preserve"> </w:t>
      </w:r>
    </w:p>
    <w:p w14:paraId="3FC44CC3" w14:textId="77777777" w:rsidR="00964BAA" w:rsidRPr="004A6D64" w:rsidRDefault="00964BAA" w:rsidP="004F3088">
      <w:pPr>
        <w:jc w:val="both"/>
        <w:rPr>
          <w:rFonts w:ascii="Calibri" w:hAnsi="Calibri" w:cs="Calibri"/>
          <w:szCs w:val="24"/>
        </w:rPr>
      </w:pPr>
    </w:p>
    <w:p w14:paraId="53BD54E6" w14:textId="777AD94A" w:rsidR="00175F3E" w:rsidRDefault="00A9153E" w:rsidP="00175F3E">
      <w:pPr>
        <w:jc w:val="both"/>
        <w:rPr>
          <w:szCs w:val="24"/>
        </w:rPr>
      </w:pPr>
      <w:r>
        <w:rPr>
          <w:szCs w:val="24"/>
        </w:rPr>
        <w:t>Tabela 4 - (e</w:t>
      </w:r>
      <w:r w:rsidR="00175F3E">
        <w:rPr>
          <w:szCs w:val="24"/>
        </w:rPr>
        <w:t xml:space="preserve">xemplo </w:t>
      </w:r>
      <w:r w:rsidR="003C1F17">
        <w:rPr>
          <w:szCs w:val="24"/>
        </w:rPr>
        <w:t>5</w:t>
      </w:r>
      <w:r>
        <w:rPr>
          <w:szCs w:val="24"/>
        </w:rPr>
        <w:t>)</w:t>
      </w:r>
      <w:r w:rsidR="00175F3E">
        <w:rPr>
          <w:szCs w:val="24"/>
        </w:rPr>
        <w:t xml:space="preserve"> </w:t>
      </w:r>
      <w:r w:rsidR="00175F3E" w:rsidRPr="00A9153E">
        <w:rPr>
          <w:szCs w:val="24"/>
        </w:rPr>
        <w:t>voz passiva</w:t>
      </w:r>
    </w:p>
    <w:tbl>
      <w:tblPr>
        <w:tblStyle w:val="TabelacomGrelha"/>
        <w:tblW w:w="5524" w:type="dxa"/>
        <w:tblLook w:val="04A0" w:firstRow="1" w:lastRow="0" w:firstColumn="1" w:lastColumn="0" w:noHBand="0" w:noVBand="1"/>
      </w:tblPr>
      <w:tblGrid>
        <w:gridCol w:w="2884"/>
        <w:gridCol w:w="2640"/>
      </w:tblGrid>
      <w:tr w:rsidR="00175F3E" w:rsidRPr="00DB1275" w14:paraId="4DAF324A" w14:textId="77777777" w:rsidTr="00525B3B">
        <w:trPr>
          <w:trHeight w:val="74"/>
        </w:trPr>
        <w:tc>
          <w:tcPr>
            <w:tcW w:w="2884" w:type="dxa"/>
          </w:tcPr>
          <w:p w14:paraId="216EDEE9" w14:textId="77777777" w:rsidR="00175F3E" w:rsidRPr="00F22800" w:rsidRDefault="00175F3E" w:rsidP="0081786F">
            <w:pPr>
              <w:pStyle w:val="Texto"/>
              <w:rPr>
                <w:b w:val="0"/>
                <w:bCs w:val="0"/>
              </w:rPr>
            </w:pPr>
            <w:r w:rsidRPr="00F22800">
              <w:rPr>
                <w:b w:val="0"/>
                <w:bCs w:val="0"/>
              </w:rPr>
              <w:t>Projeto 2 – março 2024</w:t>
            </w:r>
          </w:p>
        </w:tc>
        <w:tc>
          <w:tcPr>
            <w:tcW w:w="2640" w:type="dxa"/>
          </w:tcPr>
          <w:p w14:paraId="356A64F1" w14:textId="77777777" w:rsidR="00175F3E" w:rsidRPr="00F22800" w:rsidRDefault="00175F3E" w:rsidP="0081786F">
            <w:pPr>
              <w:pStyle w:val="Texto"/>
              <w:rPr>
                <w:b w:val="0"/>
                <w:bCs w:val="0"/>
              </w:rPr>
            </w:pPr>
          </w:p>
        </w:tc>
      </w:tr>
      <w:tr w:rsidR="00175F3E" w:rsidRPr="00DB1275" w14:paraId="500EE0A0" w14:textId="77777777" w:rsidTr="00525B3B">
        <w:trPr>
          <w:trHeight w:val="74"/>
        </w:trPr>
        <w:tc>
          <w:tcPr>
            <w:tcW w:w="2884" w:type="dxa"/>
          </w:tcPr>
          <w:p w14:paraId="55291853" w14:textId="77777777" w:rsidR="00175F3E" w:rsidRPr="00F22800" w:rsidRDefault="00175F3E" w:rsidP="0081786F">
            <w:pPr>
              <w:pStyle w:val="Texto"/>
              <w:rPr>
                <w:b w:val="0"/>
                <w:bCs w:val="0"/>
              </w:rPr>
            </w:pPr>
            <w:r w:rsidRPr="00F22800">
              <w:rPr>
                <w:b w:val="0"/>
                <w:bCs w:val="0"/>
              </w:rPr>
              <w:t>Tipo textual</w:t>
            </w:r>
          </w:p>
        </w:tc>
        <w:tc>
          <w:tcPr>
            <w:tcW w:w="2640" w:type="dxa"/>
          </w:tcPr>
          <w:p w14:paraId="24970105" w14:textId="77777777" w:rsidR="00175F3E" w:rsidRPr="00F22800" w:rsidRDefault="00175F3E" w:rsidP="0081786F">
            <w:pPr>
              <w:pStyle w:val="Texto"/>
              <w:rPr>
                <w:b w:val="0"/>
                <w:bCs w:val="0"/>
              </w:rPr>
            </w:pPr>
            <w:r w:rsidRPr="00F22800">
              <w:rPr>
                <w:b w:val="0"/>
                <w:bCs w:val="0"/>
              </w:rPr>
              <w:t>Informativo</w:t>
            </w:r>
          </w:p>
        </w:tc>
      </w:tr>
      <w:tr w:rsidR="00175F3E" w:rsidRPr="00DB1275" w14:paraId="79FF3144" w14:textId="77777777" w:rsidTr="00525B3B">
        <w:trPr>
          <w:trHeight w:val="75"/>
        </w:trPr>
        <w:tc>
          <w:tcPr>
            <w:tcW w:w="2884" w:type="dxa"/>
          </w:tcPr>
          <w:p w14:paraId="65CC42B9" w14:textId="77777777" w:rsidR="00175F3E" w:rsidRPr="00F22800" w:rsidRDefault="00175F3E" w:rsidP="0081786F">
            <w:pPr>
              <w:pStyle w:val="Texto"/>
              <w:rPr>
                <w:b w:val="0"/>
                <w:bCs w:val="0"/>
              </w:rPr>
            </w:pPr>
            <w:r w:rsidRPr="00F22800">
              <w:rPr>
                <w:b w:val="0"/>
                <w:bCs w:val="0"/>
              </w:rPr>
              <w:t>Género textual</w:t>
            </w:r>
          </w:p>
        </w:tc>
        <w:tc>
          <w:tcPr>
            <w:tcW w:w="2640" w:type="dxa"/>
          </w:tcPr>
          <w:p w14:paraId="6828A2EC" w14:textId="77777777" w:rsidR="00175F3E" w:rsidRPr="00F22800" w:rsidRDefault="00175F3E" w:rsidP="0081786F">
            <w:pPr>
              <w:pStyle w:val="Texto"/>
              <w:rPr>
                <w:b w:val="0"/>
                <w:bCs w:val="0"/>
              </w:rPr>
            </w:pPr>
            <w:r w:rsidRPr="00F22800">
              <w:rPr>
                <w:b w:val="0"/>
                <w:bCs w:val="0"/>
              </w:rPr>
              <w:t>Regulamento</w:t>
            </w:r>
          </w:p>
        </w:tc>
      </w:tr>
      <w:tr w:rsidR="00175F3E" w:rsidRPr="00DB1275" w14:paraId="5127D11D" w14:textId="77777777" w:rsidTr="00525B3B">
        <w:trPr>
          <w:trHeight w:val="74"/>
        </w:trPr>
        <w:tc>
          <w:tcPr>
            <w:tcW w:w="2884" w:type="dxa"/>
          </w:tcPr>
          <w:p w14:paraId="4E11EF5E" w14:textId="77777777" w:rsidR="00175F3E" w:rsidRPr="00F22800" w:rsidRDefault="00175F3E" w:rsidP="0081786F">
            <w:pPr>
              <w:pStyle w:val="Texto"/>
              <w:rPr>
                <w:b w:val="0"/>
                <w:bCs w:val="0"/>
              </w:rPr>
            </w:pPr>
            <w:r w:rsidRPr="00F22800">
              <w:rPr>
                <w:b w:val="0"/>
                <w:bCs w:val="0"/>
              </w:rPr>
              <w:t>Área</w:t>
            </w:r>
          </w:p>
        </w:tc>
        <w:tc>
          <w:tcPr>
            <w:tcW w:w="2640" w:type="dxa"/>
          </w:tcPr>
          <w:p w14:paraId="2118D81F" w14:textId="77777777" w:rsidR="00175F3E" w:rsidRPr="00F22800" w:rsidRDefault="00175F3E" w:rsidP="0081786F">
            <w:pPr>
              <w:pStyle w:val="Texto"/>
              <w:rPr>
                <w:b w:val="0"/>
                <w:bCs w:val="0"/>
              </w:rPr>
            </w:pPr>
            <w:r w:rsidRPr="00F22800">
              <w:rPr>
                <w:b w:val="0"/>
                <w:bCs w:val="0"/>
              </w:rPr>
              <w:t>Jurídica</w:t>
            </w:r>
          </w:p>
        </w:tc>
      </w:tr>
      <w:tr w:rsidR="00175F3E" w:rsidRPr="00DB1275" w14:paraId="7F4C8874" w14:textId="77777777" w:rsidTr="00525B3B">
        <w:trPr>
          <w:trHeight w:val="58"/>
        </w:trPr>
        <w:tc>
          <w:tcPr>
            <w:tcW w:w="2884" w:type="dxa"/>
          </w:tcPr>
          <w:p w14:paraId="7F8E13AF" w14:textId="77777777" w:rsidR="00175F3E" w:rsidRPr="00F22800" w:rsidRDefault="00175F3E" w:rsidP="0081786F">
            <w:pPr>
              <w:pStyle w:val="Texto"/>
              <w:rPr>
                <w:b w:val="0"/>
                <w:bCs w:val="0"/>
              </w:rPr>
            </w:pPr>
            <w:r w:rsidRPr="00F22800">
              <w:rPr>
                <w:b w:val="0"/>
                <w:bCs w:val="0"/>
              </w:rPr>
              <w:t>Número de palavras</w:t>
            </w:r>
          </w:p>
        </w:tc>
        <w:tc>
          <w:tcPr>
            <w:tcW w:w="2640" w:type="dxa"/>
          </w:tcPr>
          <w:p w14:paraId="08960BBA" w14:textId="77777777" w:rsidR="00175F3E" w:rsidRPr="00F22800" w:rsidRDefault="00175F3E" w:rsidP="0081786F">
            <w:pPr>
              <w:pStyle w:val="Texto"/>
              <w:rPr>
                <w:b w:val="0"/>
                <w:bCs w:val="0"/>
              </w:rPr>
            </w:pPr>
            <w:r w:rsidRPr="00F22800">
              <w:rPr>
                <w:b w:val="0"/>
                <w:bCs w:val="0"/>
              </w:rPr>
              <w:t>982</w:t>
            </w:r>
          </w:p>
        </w:tc>
      </w:tr>
    </w:tbl>
    <w:p w14:paraId="361BB896" w14:textId="77777777" w:rsidR="00175F3E" w:rsidRDefault="00175F3E" w:rsidP="00175F3E">
      <w:pPr>
        <w:jc w:val="both"/>
        <w:rPr>
          <w:szCs w:val="24"/>
          <w:lang w:val="en-US"/>
        </w:rPr>
      </w:pPr>
    </w:p>
    <w:tbl>
      <w:tblPr>
        <w:tblStyle w:val="TabelacomGrelha"/>
        <w:tblW w:w="0" w:type="auto"/>
        <w:tblLook w:val="04A0" w:firstRow="1" w:lastRow="0" w:firstColumn="1" w:lastColumn="0" w:noHBand="0" w:noVBand="1"/>
      </w:tblPr>
      <w:tblGrid>
        <w:gridCol w:w="2831"/>
        <w:gridCol w:w="2831"/>
        <w:gridCol w:w="2832"/>
      </w:tblGrid>
      <w:tr w:rsidR="00175F3E" w14:paraId="161F2693" w14:textId="77777777" w:rsidTr="00525B3B">
        <w:tc>
          <w:tcPr>
            <w:tcW w:w="2831" w:type="dxa"/>
          </w:tcPr>
          <w:p w14:paraId="60852270" w14:textId="77777777" w:rsidR="00175F3E" w:rsidRDefault="00175F3E" w:rsidP="00525B3B">
            <w:pPr>
              <w:jc w:val="both"/>
              <w:rPr>
                <w:szCs w:val="24"/>
                <w:lang w:val="en-US"/>
              </w:rPr>
            </w:pPr>
            <w:r>
              <w:rPr>
                <w:szCs w:val="24"/>
              </w:rPr>
              <w:t>Texto de partida</w:t>
            </w:r>
          </w:p>
        </w:tc>
        <w:tc>
          <w:tcPr>
            <w:tcW w:w="2831" w:type="dxa"/>
          </w:tcPr>
          <w:p w14:paraId="6E871B9F" w14:textId="77777777" w:rsidR="00175F3E" w:rsidRDefault="00175F3E" w:rsidP="00525B3B">
            <w:pPr>
              <w:jc w:val="both"/>
              <w:rPr>
                <w:szCs w:val="24"/>
                <w:lang w:val="en-US"/>
              </w:rPr>
            </w:pPr>
            <w:r>
              <w:rPr>
                <w:szCs w:val="24"/>
                <w:lang w:val="en-US"/>
              </w:rPr>
              <w:t>Tradução inicial</w:t>
            </w:r>
          </w:p>
        </w:tc>
        <w:tc>
          <w:tcPr>
            <w:tcW w:w="2832" w:type="dxa"/>
          </w:tcPr>
          <w:p w14:paraId="503B830B" w14:textId="77777777" w:rsidR="00175F3E" w:rsidRDefault="00175F3E" w:rsidP="00525B3B">
            <w:pPr>
              <w:jc w:val="both"/>
              <w:rPr>
                <w:szCs w:val="24"/>
                <w:lang w:val="en-US"/>
              </w:rPr>
            </w:pPr>
            <w:r>
              <w:rPr>
                <w:szCs w:val="24"/>
              </w:rPr>
              <w:t>Texto de chegada</w:t>
            </w:r>
          </w:p>
        </w:tc>
      </w:tr>
      <w:tr w:rsidR="00175F3E" w:rsidRPr="009D3DF6" w14:paraId="7796B8E5" w14:textId="77777777" w:rsidTr="00525B3B">
        <w:tc>
          <w:tcPr>
            <w:tcW w:w="2831" w:type="dxa"/>
          </w:tcPr>
          <w:p w14:paraId="44178641" w14:textId="77777777" w:rsidR="00175F3E" w:rsidRPr="009F4432" w:rsidRDefault="00175F3E" w:rsidP="00525B3B">
            <w:pPr>
              <w:jc w:val="both"/>
              <w:rPr>
                <w:szCs w:val="24"/>
              </w:rPr>
            </w:pPr>
            <w:r>
              <w:rPr>
                <w:szCs w:val="24"/>
              </w:rPr>
              <w:t>Os gabinetes do piso 2 podem ser utilizados por investigadores ou bolseiros de investigação (…)</w:t>
            </w:r>
          </w:p>
        </w:tc>
        <w:tc>
          <w:tcPr>
            <w:tcW w:w="2831" w:type="dxa"/>
          </w:tcPr>
          <w:p w14:paraId="558655EF" w14:textId="77777777" w:rsidR="00175F3E" w:rsidRPr="009F4432" w:rsidRDefault="00175F3E" w:rsidP="00525B3B">
            <w:pPr>
              <w:jc w:val="both"/>
              <w:rPr>
                <w:szCs w:val="24"/>
                <w:lang w:val="en-US"/>
              </w:rPr>
            </w:pPr>
            <w:r w:rsidRPr="003F5FBD">
              <w:rPr>
                <w:szCs w:val="24"/>
                <w:lang w:val="en-US"/>
              </w:rPr>
              <w:t>Offices on the 2nd f</w:t>
            </w:r>
            <w:r>
              <w:rPr>
                <w:szCs w:val="24"/>
                <w:lang w:val="en-US"/>
              </w:rPr>
              <w:t>loor can be used by researchers or research fellows (…)</w:t>
            </w:r>
          </w:p>
        </w:tc>
        <w:tc>
          <w:tcPr>
            <w:tcW w:w="2832" w:type="dxa"/>
          </w:tcPr>
          <w:p w14:paraId="1D9BA85D" w14:textId="77777777" w:rsidR="00175F3E" w:rsidRPr="009F4432" w:rsidRDefault="00175F3E" w:rsidP="00525B3B">
            <w:pPr>
              <w:jc w:val="both"/>
              <w:rPr>
                <w:szCs w:val="24"/>
                <w:lang w:val="en-US"/>
              </w:rPr>
            </w:pPr>
            <w:r>
              <w:rPr>
                <w:szCs w:val="24"/>
                <w:lang w:val="en-US"/>
              </w:rPr>
              <w:t>Researchers of research fellows can use the offices on the 2</w:t>
            </w:r>
            <w:r w:rsidRPr="009F4432">
              <w:rPr>
                <w:szCs w:val="24"/>
                <w:vertAlign w:val="superscript"/>
                <w:lang w:val="en-US"/>
              </w:rPr>
              <w:t>nd</w:t>
            </w:r>
            <w:r>
              <w:rPr>
                <w:szCs w:val="24"/>
                <w:lang w:val="en-US"/>
              </w:rPr>
              <w:t xml:space="preserve"> floor (…)</w:t>
            </w:r>
          </w:p>
        </w:tc>
      </w:tr>
    </w:tbl>
    <w:p w14:paraId="6C402379" w14:textId="77777777" w:rsidR="00175F3E" w:rsidRDefault="00175F3E" w:rsidP="00175F3E">
      <w:pPr>
        <w:jc w:val="both"/>
        <w:rPr>
          <w:szCs w:val="24"/>
          <w:lang w:val="en-US"/>
        </w:rPr>
      </w:pPr>
    </w:p>
    <w:p w14:paraId="739DC394" w14:textId="57494A66" w:rsidR="00175F3E" w:rsidRPr="009F4432" w:rsidRDefault="00175F3E" w:rsidP="00F02091">
      <w:pPr>
        <w:ind w:firstLine="709"/>
        <w:jc w:val="both"/>
        <w:rPr>
          <w:szCs w:val="24"/>
        </w:rPr>
      </w:pPr>
      <w:r w:rsidRPr="009F4432">
        <w:rPr>
          <w:szCs w:val="24"/>
        </w:rPr>
        <w:t xml:space="preserve">Uma vez mais </w:t>
      </w:r>
      <w:r>
        <w:rPr>
          <w:szCs w:val="24"/>
        </w:rPr>
        <w:t>a composição do texto original de certa forma influencia a tradução. Neste caso especificamente o texto original podia estar escrit</w:t>
      </w:r>
      <w:r w:rsidR="005B1E38">
        <w:rPr>
          <w:szCs w:val="24"/>
        </w:rPr>
        <w:t>a</w:t>
      </w:r>
      <w:r>
        <w:rPr>
          <w:szCs w:val="24"/>
        </w:rPr>
        <w:t xml:space="preserve"> de forma mais simples, por exemplo, “Investigadores ou bolseiros de investigação podem utilizar os gabinetes do piso 2”, logo na tradução inicial a voz passiva </w:t>
      </w:r>
      <w:r w:rsidR="00FC0570">
        <w:rPr>
          <w:szCs w:val="24"/>
        </w:rPr>
        <w:t>manteve-se</w:t>
      </w:r>
      <w:r>
        <w:rPr>
          <w:szCs w:val="24"/>
        </w:rPr>
        <w:t xml:space="preserve">, </w:t>
      </w:r>
      <w:r w:rsidR="00900ECE">
        <w:rPr>
          <w:szCs w:val="24"/>
        </w:rPr>
        <w:t>p</w:t>
      </w:r>
      <w:r>
        <w:rPr>
          <w:szCs w:val="24"/>
        </w:rPr>
        <w:t>orém, apesar d</w:t>
      </w:r>
      <w:r w:rsidR="003C655C">
        <w:rPr>
          <w:szCs w:val="24"/>
        </w:rPr>
        <w:t>e a</w:t>
      </w:r>
      <w:r>
        <w:rPr>
          <w:szCs w:val="24"/>
        </w:rPr>
        <w:t xml:space="preserve"> voz passiva ser um elemento ao qual recorrem bastante no inglês, sendo este novamente um texto informativo que tem o objetivo de informar e ser simples e claro, decidi que a tradução ficaria mais natural e clara com o recurso à voz ativa “(…) can use (…)”</w:t>
      </w:r>
      <w:r w:rsidR="005778C6">
        <w:rPr>
          <w:szCs w:val="24"/>
        </w:rPr>
        <w:t>.</w:t>
      </w:r>
    </w:p>
    <w:p w14:paraId="24ED9552" w14:textId="77777777" w:rsidR="00A11BB4" w:rsidRDefault="00A11BB4" w:rsidP="0081786F">
      <w:pPr>
        <w:pStyle w:val="Cabealho0"/>
        <w:rPr>
          <w:sz w:val="24"/>
          <w:szCs w:val="24"/>
        </w:rPr>
      </w:pPr>
    </w:p>
    <w:p w14:paraId="56B0CFFD" w14:textId="77777777" w:rsidR="0066354E" w:rsidRDefault="0066354E" w:rsidP="0081786F">
      <w:pPr>
        <w:pStyle w:val="Cabealho0"/>
        <w:rPr>
          <w:sz w:val="24"/>
          <w:szCs w:val="24"/>
        </w:rPr>
      </w:pPr>
    </w:p>
    <w:p w14:paraId="1117EB14" w14:textId="77777777" w:rsidR="0066354E" w:rsidRPr="00EF5EEA" w:rsidRDefault="0066354E" w:rsidP="0081786F">
      <w:pPr>
        <w:pStyle w:val="Cabealho0"/>
        <w:rPr>
          <w:sz w:val="24"/>
          <w:szCs w:val="24"/>
        </w:rPr>
      </w:pPr>
    </w:p>
    <w:p w14:paraId="12B16008" w14:textId="62985631" w:rsidR="00DE54B6" w:rsidRPr="00EF5EEA" w:rsidRDefault="00521E61" w:rsidP="0081786F">
      <w:pPr>
        <w:pStyle w:val="Ttulo2"/>
        <w:rPr>
          <w:sz w:val="24"/>
          <w:szCs w:val="24"/>
        </w:rPr>
      </w:pPr>
      <w:r w:rsidRPr="00EF5EEA">
        <w:rPr>
          <w:sz w:val="24"/>
          <w:szCs w:val="24"/>
        </w:rPr>
        <w:lastRenderedPageBreak/>
        <w:t>Siglas e acrónimos</w:t>
      </w:r>
    </w:p>
    <w:p w14:paraId="54B5EED5" w14:textId="1C986396" w:rsidR="006934FC" w:rsidRPr="005A45F5" w:rsidRDefault="006934FC" w:rsidP="0081786F">
      <w:pPr>
        <w:pStyle w:val="Cabealho0"/>
        <w:numPr>
          <w:ilvl w:val="0"/>
          <w:numId w:val="10"/>
        </w:numPr>
        <w:rPr>
          <w:sz w:val="24"/>
          <w:szCs w:val="24"/>
        </w:rPr>
      </w:pPr>
      <w:r w:rsidRPr="005A45F5">
        <w:rPr>
          <w:sz w:val="24"/>
          <w:szCs w:val="24"/>
        </w:rPr>
        <w:t>O que são abreviações</w:t>
      </w:r>
      <w:r w:rsidR="00803871" w:rsidRPr="005A45F5">
        <w:rPr>
          <w:sz w:val="24"/>
          <w:szCs w:val="24"/>
        </w:rPr>
        <w:t xml:space="preserve"> – siglas e acrónimos </w:t>
      </w:r>
    </w:p>
    <w:p w14:paraId="3786CD5D" w14:textId="5E277D6E" w:rsidR="004B05FF" w:rsidRDefault="00E97A7B" w:rsidP="004B05FF">
      <w:pPr>
        <w:jc w:val="both"/>
        <w:rPr>
          <w:rFonts w:ascii="Calibri" w:hAnsi="Calibri" w:cs="Calibri"/>
          <w:szCs w:val="24"/>
        </w:rPr>
      </w:pPr>
      <w:r w:rsidRPr="0068552F">
        <w:rPr>
          <w:szCs w:val="24"/>
        </w:rPr>
        <w:tab/>
      </w:r>
      <w:r w:rsidR="004B05FF" w:rsidRPr="006C2D91">
        <w:rPr>
          <w:rFonts w:ascii="Calibri" w:hAnsi="Calibri" w:cs="Calibri"/>
          <w:szCs w:val="24"/>
        </w:rPr>
        <w:t>Ao contrário das abreviaturas, as siglas e acrónimos são formados através da redução de palavra(s) sem recorrer à utilização de pontos finais</w:t>
      </w:r>
      <w:r w:rsidR="004B05FF">
        <w:rPr>
          <w:rFonts w:ascii="Calibri" w:hAnsi="Calibri" w:cs="Calibri"/>
          <w:szCs w:val="24"/>
        </w:rPr>
        <w:t xml:space="preserve">, ambas resultam na formação de uma palavra. A adesão à utilização destes tem registado um aumento, sobretudo graças aos jovens que os usam especialmente em mensagens. No mundo atual os textos </w:t>
      </w:r>
      <w:r w:rsidR="00D0450E">
        <w:rPr>
          <w:rFonts w:ascii="Calibri" w:hAnsi="Calibri" w:cs="Calibri"/>
          <w:szCs w:val="24"/>
        </w:rPr>
        <w:t>de especialidade</w:t>
      </w:r>
      <w:r w:rsidR="004B05FF">
        <w:rPr>
          <w:rFonts w:ascii="Calibri" w:hAnsi="Calibri" w:cs="Calibri"/>
          <w:szCs w:val="24"/>
        </w:rPr>
        <w:t xml:space="preserve"> cada vez mais incluem siglas e acrónimos com o intuito de ocupar menos espaço e tempo. </w:t>
      </w:r>
    </w:p>
    <w:p w14:paraId="49812D92" w14:textId="0522A82E" w:rsidR="004B05FF" w:rsidRDefault="004B05FF" w:rsidP="004B05FF">
      <w:pPr>
        <w:jc w:val="both"/>
        <w:rPr>
          <w:rFonts w:ascii="Calibri" w:hAnsi="Calibri" w:cs="Calibri"/>
          <w:szCs w:val="24"/>
        </w:rPr>
      </w:pPr>
      <w:r>
        <w:rPr>
          <w:rFonts w:ascii="Calibri" w:hAnsi="Calibri" w:cs="Calibri"/>
          <w:szCs w:val="24"/>
        </w:rPr>
        <w:tab/>
        <w:t xml:space="preserve">De acordo com Caon (2016), as siglas e acrónimos frequentemente criam confusão principalmente devido à ambiguidade de significados. Caon </w:t>
      </w:r>
      <w:r w:rsidR="00AF1931">
        <w:rPr>
          <w:rFonts w:ascii="Calibri" w:hAnsi="Calibri" w:cs="Calibri"/>
          <w:szCs w:val="24"/>
        </w:rPr>
        <w:t xml:space="preserve">(2016) </w:t>
      </w:r>
      <w:r>
        <w:rPr>
          <w:rFonts w:ascii="Calibri" w:hAnsi="Calibri" w:cs="Calibri"/>
          <w:szCs w:val="24"/>
        </w:rPr>
        <w:t xml:space="preserve">afirma que ambos os termos são interpretados como sendo sinónimos, porém, é importante realçar que apesar de semelhantes, não são equivalentes totais. </w:t>
      </w:r>
    </w:p>
    <w:p w14:paraId="7BBE0A22" w14:textId="7574FE39" w:rsidR="004B05FF" w:rsidRDefault="004B05FF" w:rsidP="004B05FF">
      <w:pPr>
        <w:ind w:firstLine="708"/>
        <w:jc w:val="both"/>
        <w:rPr>
          <w:rFonts w:ascii="Calibri" w:hAnsi="Calibri" w:cs="Calibri"/>
          <w:szCs w:val="24"/>
        </w:rPr>
      </w:pPr>
      <w:r>
        <w:rPr>
          <w:rFonts w:ascii="Calibri" w:hAnsi="Calibri" w:cs="Calibri"/>
          <w:szCs w:val="24"/>
        </w:rPr>
        <w:t xml:space="preserve">Com base na definição fornecida pelo dicionário da língua portuguesa Priberam, as siglas são um </w:t>
      </w:r>
      <w:r w:rsidRPr="00635D47">
        <w:rPr>
          <w:rFonts w:ascii="Calibri" w:hAnsi="Calibri" w:cs="Calibri"/>
          <w:szCs w:val="24"/>
        </w:rPr>
        <w:t>“Vocábulo formado com as letras ou sílabas iniciais de uma sequência de palavras e que geralmente se pronuncia soletrando o nome de cada letra” (DICIONÁRIO DA LÍNGUA PORTUGUESA, 2008-2024),</w:t>
      </w:r>
      <w:r>
        <w:rPr>
          <w:rFonts w:ascii="Calibri" w:hAnsi="Calibri" w:cs="Calibri"/>
          <w:szCs w:val="24"/>
        </w:rPr>
        <w:t xml:space="preserve"> como por exemplo AMP (Áreas Marinhas Protegidas).</w:t>
      </w:r>
    </w:p>
    <w:p w14:paraId="4497C139" w14:textId="77777777" w:rsidR="004B05FF" w:rsidRPr="00635D47" w:rsidRDefault="004B05FF" w:rsidP="004B05FF">
      <w:pPr>
        <w:jc w:val="both"/>
        <w:rPr>
          <w:rFonts w:ascii="Calibri" w:hAnsi="Calibri" w:cs="Calibri"/>
          <w:szCs w:val="24"/>
        </w:rPr>
      </w:pPr>
      <w:r>
        <w:rPr>
          <w:rFonts w:ascii="Calibri" w:hAnsi="Calibri" w:cs="Calibri"/>
          <w:szCs w:val="24"/>
        </w:rPr>
        <w:tab/>
        <w:t xml:space="preserve">Já a definição de acrónimos, retirada do mesmo dicionário supramencionado, determina os acrónimos como uma </w:t>
      </w:r>
      <w:r w:rsidRPr="00635D47">
        <w:rPr>
          <w:rFonts w:ascii="Calibri" w:hAnsi="Calibri" w:cs="Calibri"/>
          <w:szCs w:val="24"/>
        </w:rPr>
        <w:t>“Palavra formada com as letras ou sílabas iniciais de uma sequência de palavras, pronunciada sem soletração das letras que a compõem” (DICIONÁRIO DA LÍNGUA PORTUGUESA, 2008-2024), ou seja, ONU (Organização das Nações Unidas).</w:t>
      </w:r>
    </w:p>
    <w:p w14:paraId="0CDC7FC0" w14:textId="77777777" w:rsidR="004B05FF" w:rsidRDefault="004B05FF" w:rsidP="004B05FF">
      <w:pPr>
        <w:jc w:val="both"/>
        <w:rPr>
          <w:rFonts w:ascii="Calibri" w:hAnsi="Calibri" w:cs="Calibri"/>
          <w:szCs w:val="24"/>
        </w:rPr>
      </w:pPr>
      <w:r w:rsidRPr="00635D47">
        <w:rPr>
          <w:rFonts w:ascii="Calibri" w:hAnsi="Calibri" w:cs="Calibri"/>
          <w:szCs w:val="24"/>
        </w:rPr>
        <w:tab/>
        <w:t xml:space="preserve">Para confirmar, consultei simultaneamente o dicionário da língua inglesa </w:t>
      </w:r>
      <w:r w:rsidRPr="000C12EE">
        <w:rPr>
          <w:rFonts w:ascii="Calibri" w:hAnsi="Calibri" w:cs="Calibri"/>
          <w:i/>
          <w:iCs/>
          <w:szCs w:val="24"/>
        </w:rPr>
        <w:t>Cambridge Dictionary,</w:t>
      </w:r>
      <w:r w:rsidRPr="00635D47">
        <w:rPr>
          <w:rFonts w:ascii="Calibri" w:hAnsi="Calibri" w:cs="Calibri"/>
          <w:szCs w:val="24"/>
        </w:rPr>
        <w:t xml:space="preserve"> no qual as definições de sigla (</w:t>
      </w:r>
      <w:r w:rsidRPr="00635D47">
        <w:rPr>
          <w:rFonts w:ascii="Calibri" w:hAnsi="Calibri" w:cs="Calibri"/>
          <w:i/>
          <w:iCs/>
          <w:szCs w:val="24"/>
        </w:rPr>
        <w:t>initialism</w:t>
      </w:r>
      <w:r w:rsidRPr="00635D47">
        <w:rPr>
          <w:rFonts w:ascii="Calibri" w:hAnsi="Calibri" w:cs="Calibri"/>
          <w:szCs w:val="24"/>
        </w:rPr>
        <w:t>) e acrónimo (acronym) correspondem às definições presentes no dicionário da língua portuguesa.</w:t>
      </w:r>
      <w:r>
        <w:rPr>
          <w:rFonts w:ascii="Calibri" w:hAnsi="Calibri" w:cs="Calibri"/>
          <w:szCs w:val="24"/>
        </w:rPr>
        <w:t xml:space="preserve">  </w:t>
      </w:r>
    </w:p>
    <w:p w14:paraId="021DACA4" w14:textId="77777777" w:rsidR="004B05FF" w:rsidRPr="00E35F7A" w:rsidRDefault="004B05FF" w:rsidP="004B05FF">
      <w:pPr>
        <w:jc w:val="both"/>
        <w:rPr>
          <w:rFonts w:ascii="Calibri" w:hAnsi="Calibri" w:cs="Calibri"/>
          <w:szCs w:val="24"/>
        </w:rPr>
      </w:pPr>
      <w:r>
        <w:rPr>
          <w:rFonts w:ascii="Calibri" w:hAnsi="Calibri" w:cs="Calibri"/>
          <w:szCs w:val="24"/>
        </w:rPr>
        <w:tab/>
        <w:t xml:space="preserve">Ambos os acrónimos e siglas têm em vista ocupar menos tempo e espaço a escrever os textos, tendo em conta o facto da sua utilização facilitar a leitura e escrita, tornando-se assim mais conveniente de utilizar. Todavia, a sua utilização pode dar </w:t>
      </w:r>
      <w:r>
        <w:rPr>
          <w:rFonts w:ascii="Calibri" w:hAnsi="Calibri" w:cs="Calibri"/>
          <w:szCs w:val="24"/>
        </w:rPr>
        <w:lastRenderedPageBreak/>
        <w:t>origem a outros problemas durante o processo de tradução, entre eles, a ambiguidade de significados e a falta de equivalente na língua e cultura de chegada. Em seguida, estas problemáticas serão analisadas de forma mais detalhada.</w:t>
      </w:r>
    </w:p>
    <w:p w14:paraId="3A79BE37" w14:textId="4774B26B" w:rsidR="005778C6" w:rsidRPr="005778C6" w:rsidRDefault="005778C6" w:rsidP="0081786F">
      <w:pPr>
        <w:pStyle w:val="Cabealho0"/>
      </w:pPr>
    </w:p>
    <w:p w14:paraId="1C6D6590" w14:textId="60FB0845" w:rsidR="00516060" w:rsidRPr="004F7219" w:rsidRDefault="004E05D0" w:rsidP="00F7533F">
      <w:pPr>
        <w:pStyle w:val="Ttulo3"/>
        <w:numPr>
          <w:ilvl w:val="0"/>
          <w:numId w:val="10"/>
        </w:numPr>
      </w:pPr>
      <w:r w:rsidRPr="004F7219">
        <w:t xml:space="preserve">Tradução de siglas e acrónimos </w:t>
      </w:r>
    </w:p>
    <w:p w14:paraId="378EF575" w14:textId="0D0FDEEC" w:rsidR="003A6826" w:rsidRPr="003A6826" w:rsidRDefault="003A6826" w:rsidP="00F02091">
      <w:pPr>
        <w:ind w:firstLine="709"/>
        <w:jc w:val="both"/>
        <w:rPr>
          <w:rFonts w:ascii="Calibri" w:hAnsi="Calibri" w:cs="Calibri"/>
          <w:szCs w:val="24"/>
        </w:rPr>
      </w:pPr>
      <w:r w:rsidRPr="003A6826">
        <w:rPr>
          <w:rFonts w:ascii="Calibri" w:hAnsi="Calibri" w:cs="Calibri"/>
          <w:szCs w:val="24"/>
        </w:rPr>
        <w:t>Considerando que as siglas e acrónimos implicam dificuldades quanto à sua tradução, foram e são alvo de análise por tradutores e linguistas</w:t>
      </w:r>
      <w:r w:rsidRPr="004F3088">
        <w:rPr>
          <w:rFonts w:ascii="Calibri" w:hAnsi="Calibri" w:cs="Calibri"/>
          <w:szCs w:val="24"/>
        </w:rPr>
        <w:t xml:space="preserve">. Estas dificuldades </w:t>
      </w:r>
      <w:r w:rsidR="00A845A3" w:rsidRPr="004F3088">
        <w:rPr>
          <w:rFonts w:ascii="Calibri" w:hAnsi="Calibri" w:cs="Calibri"/>
          <w:szCs w:val="24"/>
        </w:rPr>
        <w:t>decorem</w:t>
      </w:r>
      <w:r w:rsidRPr="004F3088">
        <w:rPr>
          <w:rFonts w:ascii="Calibri" w:hAnsi="Calibri" w:cs="Calibri"/>
          <w:szCs w:val="24"/>
        </w:rPr>
        <w:t xml:space="preserve"> principalmente da </w:t>
      </w:r>
      <w:r w:rsidR="00A845A3" w:rsidRPr="004F3088">
        <w:rPr>
          <w:rFonts w:ascii="Calibri" w:hAnsi="Calibri" w:cs="Calibri"/>
          <w:szCs w:val="24"/>
        </w:rPr>
        <w:t>falta</w:t>
      </w:r>
      <w:r w:rsidRPr="004F3088">
        <w:rPr>
          <w:rFonts w:ascii="Calibri" w:hAnsi="Calibri" w:cs="Calibri"/>
          <w:szCs w:val="24"/>
        </w:rPr>
        <w:t xml:space="preserve"> de equivalentes na língua e cultura de chegada, diferenças culturais, ambiguidade de significados e até da experiência e competência do tradutor nas áreas em que se insere.</w:t>
      </w:r>
      <w:r w:rsidRPr="003A6826">
        <w:rPr>
          <w:rFonts w:ascii="Calibri" w:hAnsi="Calibri" w:cs="Calibri"/>
          <w:szCs w:val="24"/>
        </w:rPr>
        <w:t xml:space="preserve"> </w:t>
      </w:r>
    </w:p>
    <w:p w14:paraId="026B57F5" w14:textId="3CB9FA9F" w:rsidR="003A6826" w:rsidRPr="003A6826" w:rsidRDefault="003A6826" w:rsidP="00F02091">
      <w:pPr>
        <w:ind w:firstLine="709"/>
        <w:jc w:val="both"/>
        <w:rPr>
          <w:rFonts w:ascii="Calibri" w:hAnsi="Calibri" w:cs="Calibri"/>
          <w:szCs w:val="24"/>
        </w:rPr>
      </w:pPr>
      <w:r w:rsidRPr="003A6826">
        <w:rPr>
          <w:rFonts w:ascii="Calibri" w:hAnsi="Calibri" w:cs="Calibri"/>
          <w:szCs w:val="24"/>
        </w:rPr>
        <w:t>Em primeiro lugar, o tradutor tem a tarefa de identificar a tipologia e género textual do trabalho, nomeadamente pelo facto de estes afetarem as traduções em diferentes contextos culturais e linguísticos. Posto que nem todas as siglas e acrónimos são acompanhados pelo seu nome em extenso e apresentam significados diferentes dependendo do contexto, a identificação destas tipologias e géneros auxilia no processo de descodificação do significado da sigla ou acrónimo em questão.</w:t>
      </w:r>
    </w:p>
    <w:p w14:paraId="6B1A0C4C" w14:textId="753AAD81" w:rsidR="003A6826" w:rsidRPr="003A6826" w:rsidRDefault="003A6826" w:rsidP="00F02091">
      <w:pPr>
        <w:ind w:firstLine="709"/>
        <w:jc w:val="both"/>
        <w:rPr>
          <w:rFonts w:ascii="Calibri" w:hAnsi="Calibri" w:cs="Calibri"/>
          <w:szCs w:val="24"/>
        </w:rPr>
      </w:pPr>
      <w:r w:rsidRPr="003A6826">
        <w:rPr>
          <w:rFonts w:ascii="Calibri" w:hAnsi="Calibri" w:cs="Calibri"/>
          <w:szCs w:val="24"/>
        </w:rPr>
        <w:t>Ulitkin et al., (2020) determina as seguintes dificuldades provenientes do tema em análise: descodificação do significado, dado que estes variam de cultura para cultura; experiência e familiarização do tradutor em relação com tipologia e género textual; ambiguidade do significado das siglas/acrónimos, que mais uma vez podem diferir de cultura para cultura, como por exemplo CT</w:t>
      </w:r>
      <w:r w:rsidRPr="003A6826">
        <w:rPr>
          <w:rFonts w:ascii="Calibri" w:hAnsi="Calibri" w:cs="Calibri"/>
          <w:i/>
          <w:iCs/>
          <w:szCs w:val="24"/>
        </w:rPr>
        <w:t xml:space="preserve"> – computer tomography e CT – cerebral tumor</w:t>
      </w:r>
      <w:r w:rsidR="003817B0">
        <w:rPr>
          <w:rFonts w:ascii="Calibri" w:hAnsi="Calibri" w:cs="Calibri"/>
          <w:i/>
          <w:iCs/>
          <w:szCs w:val="24"/>
        </w:rPr>
        <w:t xml:space="preserve"> </w:t>
      </w:r>
      <w:r w:rsidR="003817B0" w:rsidRPr="003817B0">
        <w:rPr>
          <w:rFonts w:ascii="Calibri" w:hAnsi="Calibri" w:cs="Calibri"/>
          <w:szCs w:val="24"/>
        </w:rPr>
        <w:t>nos EUA</w:t>
      </w:r>
      <w:r w:rsidRPr="003A6826">
        <w:rPr>
          <w:rFonts w:ascii="Calibri" w:hAnsi="Calibri" w:cs="Calibri"/>
          <w:i/>
          <w:iCs/>
          <w:szCs w:val="24"/>
        </w:rPr>
        <w:t xml:space="preserve">. </w:t>
      </w:r>
      <w:r w:rsidRPr="003A6826">
        <w:rPr>
          <w:rFonts w:ascii="Calibri" w:hAnsi="Calibri" w:cs="Calibri"/>
          <w:szCs w:val="24"/>
        </w:rPr>
        <w:t xml:space="preserve">Estas dificuldades constantemente resultam em inconsistências e erros na tradução realizada. </w:t>
      </w:r>
    </w:p>
    <w:p w14:paraId="58DA5AE4" w14:textId="49AF59CE" w:rsidR="001A4E30" w:rsidRPr="00CC2EB2" w:rsidRDefault="001A4E30" w:rsidP="00CC2EB2">
      <w:pPr>
        <w:pStyle w:val="Cabealho0"/>
        <w:ind w:firstLine="709"/>
        <w:rPr>
          <w:b/>
          <w:sz w:val="24"/>
          <w:szCs w:val="24"/>
        </w:rPr>
      </w:pPr>
      <w:r w:rsidRPr="00CC2EB2">
        <w:rPr>
          <w:sz w:val="24"/>
          <w:szCs w:val="24"/>
        </w:rPr>
        <w:t xml:space="preserve">Alguns especialistas exploram diferentes estratégias a adotar para a resolução destes problemas relacionados com as siglas e acrónimos. Estas abrangem desde a utilização de equivalentes identificados nas línguas e culturas de chegada com o apoio de consultas em </w:t>
      </w:r>
      <w:r w:rsidR="00606A6C">
        <w:rPr>
          <w:sz w:val="24"/>
          <w:szCs w:val="24"/>
        </w:rPr>
        <w:t>corpora</w:t>
      </w:r>
      <w:r w:rsidRPr="00CC2EB2">
        <w:rPr>
          <w:sz w:val="24"/>
          <w:szCs w:val="24"/>
        </w:rPr>
        <w:t xml:space="preserve"> paralelos e dicionários monolingues e multilingues. Abordam também o recurso a empréstimos de termos como por exemplo com origem no latim </w:t>
      </w:r>
      <w:r w:rsidRPr="00CC2EB2">
        <w:rPr>
          <w:sz w:val="24"/>
          <w:szCs w:val="24"/>
        </w:rPr>
        <w:lastRenderedPageBreak/>
        <w:t xml:space="preserve">(ex: textos jurídicos e médicos) e até a prática da transcriação, isto é, criar uma sigla ou acrónimo que não resulte nem na ambiguidade nem num significado que não remeta ao conceito do original. Outras estratégias a adotar incluem a descrição da abreviatura e, em última instância a sua omissão. </w:t>
      </w:r>
    </w:p>
    <w:p w14:paraId="3FD4E95C" w14:textId="653DBDD9" w:rsidR="007C20ED" w:rsidRDefault="007C20ED" w:rsidP="00E14352">
      <w:pPr>
        <w:ind w:firstLine="709"/>
        <w:jc w:val="both"/>
        <w:rPr>
          <w:rFonts w:ascii="Calibri" w:hAnsi="Calibri" w:cs="Calibri"/>
          <w:szCs w:val="24"/>
        </w:rPr>
      </w:pPr>
      <w:r>
        <w:rPr>
          <w:rFonts w:ascii="Calibri" w:hAnsi="Calibri" w:cs="Calibri"/>
          <w:szCs w:val="24"/>
        </w:rPr>
        <w:t xml:space="preserve">Ao longo do estágio curricular encontrei algumas dificuldades que derivam tanto da minha experiência e competência de tradutora como também </w:t>
      </w:r>
      <w:r w:rsidR="00606A6C">
        <w:rPr>
          <w:rFonts w:ascii="Calibri" w:hAnsi="Calibri" w:cs="Calibri"/>
          <w:szCs w:val="24"/>
        </w:rPr>
        <w:t>d</w:t>
      </w:r>
      <w:r>
        <w:rPr>
          <w:rFonts w:ascii="Calibri" w:hAnsi="Calibri" w:cs="Calibri"/>
          <w:szCs w:val="24"/>
        </w:rPr>
        <w:t xml:space="preserve">a familiarização com a tipologia dos documentos traduzidos. Quando </w:t>
      </w:r>
      <w:r w:rsidR="00606A6C">
        <w:rPr>
          <w:rFonts w:ascii="Calibri" w:hAnsi="Calibri" w:cs="Calibri"/>
          <w:szCs w:val="24"/>
        </w:rPr>
        <w:t>me deparava</w:t>
      </w:r>
      <w:r>
        <w:rPr>
          <w:rFonts w:ascii="Calibri" w:hAnsi="Calibri" w:cs="Calibri"/>
          <w:szCs w:val="24"/>
        </w:rPr>
        <w:t xml:space="preserve"> com o obstáculo mencionado na secção aqui presente, optei por manter a sigla/acrónimo original com a tradução do seu nome </w:t>
      </w:r>
      <w:r w:rsidR="00606A6C">
        <w:rPr>
          <w:rFonts w:ascii="Calibri" w:hAnsi="Calibri" w:cs="Calibri"/>
          <w:szCs w:val="24"/>
        </w:rPr>
        <w:t>por</w:t>
      </w:r>
      <w:r>
        <w:rPr>
          <w:rFonts w:ascii="Calibri" w:hAnsi="Calibri" w:cs="Calibri"/>
          <w:szCs w:val="24"/>
        </w:rPr>
        <w:t xml:space="preserve"> extenso. Visto que os textos com que trabalhei eram de natureza informativa, decidi que a tradução do nome extenso seria mais adequada para evitar a ocorrência de ambiguidades ou erros na língua de chegada. </w:t>
      </w:r>
    </w:p>
    <w:p w14:paraId="66095107" w14:textId="071E0F56" w:rsidR="007C20ED" w:rsidRDefault="007C20ED" w:rsidP="0005143A">
      <w:pPr>
        <w:jc w:val="both"/>
        <w:rPr>
          <w:rFonts w:ascii="Calibri" w:hAnsi="Calibri" w:cs="Calibri"/>
          <w:szCs w:val="24"/>
        </w:rPr>
      </w:pPr>
      <w:r>
        <w:rPr>
          <w:rFonts w:ascii="Calibri" w:hAnsi="Calibri" w:cs="Calibri"/>
          <w:szCs w:val="24"/>
        </w:rPr>
        <w:tab/>
        <w:t xml:space="preserve">Uma outra abordagem que tomei, uma vez que no website </w:t>
      </w:r>
      <w:r w:rsidR="0066030A">
        <w:rPr>
          <w:rFonts w:ascii="Calibri" w:hAnsi="Calibri" w:cs="Calibri"/>
          <w:szCs w:val="24"/>
        </w:rPr>
        <w:t xml:space="preserve">da Universidade do Porto e </w:t>
      </w:r>
      <w:r>
        <w:rPr>
          <w:rFonts w:ascii="Calibri" w:hAnsi="Calibri" w:cs="Calibri"/>
          <w:szCs w:val="24"/>
        </w:rPr>
        <w:t>da FLUP</w:t>
      </w:r>
      <w:r w:rsidR="0066030A">
        <w:rPr>
          <w:rFonts w:ascii="Calibri" w:hAnsi="Calibri" w:cs="Calibri"/>
          <w:szCs w:val="24"/>
        </w:rPr>
        <w:t xml:space="preserve"> (</w:t>
      </w:r>
      <w:r>
        <w:rPr>
          <w:rFonts w:ascii="Calibri" w:hAnsi="Calibri" w:cs="Calibri"/>
          <w:szCs w:val="24"/>
        </w:rPr>
        <w:t>SIGARRA</w:t>
      </w:r>
      <w:r w:rsidR="0066030A">
        <w:rPr>
          <w:rFonts w:ascii="Calibri" w:hAnsi="Calibri" w:cs="Calibri"/>
          <w:szCs w:val="24"/>
        </w:rPr>
        <w:t>)</w:t>
      </w:r>
      <w:r>
        <w:rPr>
          <w:rFonts w:ascii="Calibri" w:hAnsi="Calibri" w:cs="Calibri"/>
          <w:szCs w:val="24"/>
        </w:rPr>
        <w:t xml:space="preserve"> inclui um grande volume do seu conteúdo traduzido para o inglês, explorei as traduções e escolhas </w:t>
      </w:r>
      <w:r w:rsidR="00303A53">
        <w:rPr>
          <w:rFonts w:ascii="Calibri" w:hAnsi="Calibri" w:cs="Calibri"/>
          <w:szCs w:val="24"/>
        </w:rPr>
        <w:t>para a</w:t>
      </w:r>
      <w:r>
        <w:rPr>
          <w:rFonts w:ascii="Calibri" w:hAnsi="Calibri" w:cs="Calibri"/>
          <w:szCs w:val="24"/>
        </w:rPr>
        <w:t xml:space="preserve"> tradução</w:t>
      </w:r>
      <w:r w:rsidR="00303A53">
        <w:rPr>
          <w:rFonts w:ascii="Calibri" w:hAnsi="Calibri" w:cs="Calibri"/>
          <w:szCs w:val="24"/>
        </w:rPr>
        <w:t xml:space="preserve"> (ex: organic unit)</w:t>
      </w:r>
      <w:r>
        <w:rPr>
          <w:rFonts w:ascii="Calibri" w:hAnsi="Calibri" w:cs="Calibri"/>
          <w:szCs w:val="24"/>
        </w:rPr>
        <w:t xml:space="preserve">. </w:t>
      </w:r>
    </w:p>
    <w:p w14:paraId="0E5871D6" w14:textId="6E6D1101" w:rsidR="00E14352" w:rsidRDefault="007C20ED" w:rsidP="007C20ED">
      <w:pPr>
        <w:jc w:val="both"/>
        <w:rPr>
          <w:rFonts w:ascii="Calibri" w:hAnsi="Calibri" w:cs="Calibri"/>
          <w:szCs w:val="24"/>
        </w:rPr>
      </w:pPr>
      <w:r>
        <w:rPr>
          <w:rFonts w:ascii="Calibri" w:hAnsi="Calibri" w:cs="Calibri"/>
          <w:szCs w:val="24"/>
        </w:rPr>
        <w:tab/>
        <w:t xml:space="preserve">Para efeitos de análise, de seguida estão expostos dois exemplos retirados de textos trabalhados neste período de estágio na Casa dos Livros. </w:t>
      </w:r>
    </w:p>
    <w:p w14:paraId="54930A88" w14:textId="526B15CD" w:rsidR="00E14352" w:rsidRDefault="00A9153E" w:rsidP="007C20ED">
      <w:pPr>
        <w:jc w:val="both"/>
        <w:rPr>
          <w:rFonts w:ascii="Calibri" w:hAnsi="Calibri" w:cs="Calibri"/>
          <w:szCs w:val="24"/>
        </w:rPr>
      </w:pPr>
      <w:r>
        <w:rPr>
          <w:rFonts w:ascii="Calibri" w:hAnsi="Calibri" w:cs="Calibri"/>
          <w:szCs w:val="24"/>
        </w:rPr>
        <w:t>Tabela 5 - (e</w:t>
      </w:r>
      <w:r w:rsidR="00E14352">
        <w:rPr>
          <w:rFonts w:ascii="Calibri" w:hAnsi="Calibri" w:cs="Calibri"/>
          <w:szCs w:val="24"/>
        </w:rPr>
        <w:t xml:space="preserve">xemplo </w:t>
      </w:r>
      <w:r w:rsidR="006B78BE">
        <w:rPr>
          <w:rFonts w:ascii="Calibri" w:hAnsi="Calibri" w:cs="Calibri"/>
          <w:szCs w:val="24"/>
        </w:rPr>
        <w:t>6</w:t>
      </w:r>
      <w:r>
        <w:rPr>
          <w:rFonts w:ascii="Calibri" w:hAnsi="Calibri" w:cs="Calibri"/>
          <w:szCs w:val="24"/>
        </w:rPr>
        <w:t>)</w:t>
      </w:r>
      <w:r w:rsidR="00E14352">
        <w:rPr>
          <w:rFonts w:ascii="Calibri" w:hAnsi="Calibri" w:cs="Calibri"/>
          <w:szCs w:val="24"/>
        </w:rPr>
        <w:t xml:space="preserve"> siglas </w:t>
      </w:r>
    </w:p>
    <w:tbl>
      <w:tblPr>
        <w:tblStyle w:val="TabelacomGrelha"/>
        <w:tblW w:w="0" w:type="auto"/>
        <w:tblInd w:w="-560" w:type="dxa"/>
        <w:tblLook w:val="04A0" w:firstRow="1" w:lastRow="0" w:firstColumn="1" w:lastColumn="0" w:noHBand="0" w:noVBand="1"/>
      </w:tblPr>
      <w:tblGrid>
        <w:gridCol w:w="2715"/>
        <w:gridCol w:w="2715"/>
      </w:tblGrid>
      <w:tr w:rsidR="00FA450C" w:rsidRPr="00CC2EB2" w14:paraId="15863FF7" w14:textId="77777777" w:rsidTr="00094252">
        <w:trPr>
          <w:trHeight w:val="43"/>
        </w:trPr>
        <w:tc>
          <w:tcPr>
            <w:tcW w:w="2715" w:type="dxa"/>
          </w:tcPr>
          <w:p w14:paraId="628A3BEC" w14:textId="5D062DBA" w:rsidR="00FA450C" w:rsidRPr="00CC2EB2" w:rsidRDefault="00094252" w:rsidP="0081786F">
            <w:pPr>
              <w:pStyle w:val="Cabealho0"/>
              <w:rPr>
                <w:b/>
                <w:sz w:val="24"/>
                <w:szCs w:val="24"/>
              </w:rPr>
            </w:pPr>
            <w:r w:rsidRPr="00CC2EB2">
              <w:rPr>
                <w:sz w:val="24"/>
                <w:szCs w:val="24"/>
              </w:rPr>
              <w:t>Projeto 35 - maio</w:t>
            </w:r>
          </w:p>
        </w:tc>
        <w:tc>
          <w:tcPr>
            <w:tcW w:w="2715" w:type="dxa"/>
          </w:tcPr>
          <w:p w14:paraId="6C29AAB1" w14:textId="77777777" w:rsidR="00FA450C" w:rsidRPr="00CC2EB2" w:rsidRDefault="00FA450C" w:rsidP="0081786F">
            <w:pPr>
              <w:pStyle w:val="Cabealho0"/>
              <w:rPr>
                <w:sz w:val="24"/>
                <w:szCs w:val="24"/>
              </w:rPr>
            </w:pPr>
          </w:p>
        </w:tc>
      </w:tr>
      <w:tr w:rsidR="00FA450C" w:rsidRPr="00CC2EB2" w14:paraId="6F0F20E4" w14:textId="77777777" w:rsidTr="00094252">
        <w:trPr>
          <w:trHeight w:val="43"/>
        </w:trPr>
        <w:tc>
          <w:tcPr>
            <w:tcW w:w="2715" w:type="dxa"/>
          </w:tcPr>
          <w:p w14:paraId="5A509D5A" w14:textId="6A6EA452" w:rsidR="00FA450C" w:rsidRPr="00CC2EB2" w:rsidRDefault="00094252" w:rsidP="0081786F">
            <w:pPr>
              <w:pStyle w:val="Cabealho0"/>
              <w:rPr>
                <w:b/>
                <w:sz w:val="24"/>
                <w:szCs w:val="24"/>
              </w:rPr>
            </w:pPr>
            <w:r w:rsidRPr="00CC2EB2">
              <w:rPr>
                <w:sz w:val="24"/>
                <w:szCs w:val="24"/>
              </w:rPr>
              <w:t>Tipo textual</w:t>
            </w:r>
          </w:p>
        </w:tc>
        <w:tc>
          <w:tcPr>
            <w:tcW w:w="2715" w:type="dxa"/>
          </w:tcPr>
          <w:p w14:paraId="61B16F7E" w14:textId="0DD8CC17" w:rsidR="00FA450C" w:rsidRPr="00CC2EB2" w:rsidRDefault="006D1DA9" w:rsidP="0081786F">
            <w:pPr>
              <w:pStyle w:val="Cabealho0"/>
              <w:rPr>
                <w:b/>
                <w:sz w:val="24"/>
                <w:szCs w:val="24"/>
              </w:rPr>
            </w:pPr>
            <w:r w:rsidRPr="00CC2EB2">
              <w:rPr>
                <w:sz w:val="24"/>
                <w:szCs w:val="24"/>
              </w:rPr>
              <w:t>Informativo</w:t>
            </w:r>
          </w:p>
        </w:tc>
      </w:tr>
      <w:tr w:rsidR="00FA450C" w:rsidRPr="00CC2EB2" w14:paraId="510C5DE2" w14:textId="77777777" w:rsidTr="00094252">
        <w:trPr>
          <w:trHeight w:val="44"/>
        </w:trPr>
        <w:tc>
          <w:tcPr>
            <w:tcW w:w="2715" w:type="dxa"/>
          </w:tcPr>
          <w:p w14:paraId="326DCF27" w14:textId="68AB08F7" w:rsidR="00FA450C" w:rsidRPr="00CC2EB2" w:rsidRDefault="006D1DA9" w:rsidP="0081786F">
            <w:pPr>
              <w:pStyle w:val="Cabealho0"/>
              <w:rPr>
                <w:b/>
                <w:sz w:val="24"/>
                <w:szCs w:val="24"/>
              </w:rPr>
            </w:pPr>
            <w:r w:rsidRPr="00CC2EB2">
              <w:rPr>
                <w:sz w:val="24"/>
                <w:szCs w:val="24"/>
              </w:rPr>
              <w:t>G</w:t>
            </w:r>
            <w:r w:rsidR="00094252" w:rsidRPr="00CC2EB2">
              <w:rPr>
                <w:sz w:val="24"/>
                <w:szCs w:val="24"/>
              </w:rPr>
              <w:t>énero</w:t>
            </w:r>
          </w:p>
        </w:tc>
        <w:tc>
          <w:tcPr>
            <w:tcW w:w="2715" w:type="dxa"/>
          </w:tcPr>
          <w:p w14:paraId="39B0DC9E" w14:textId="3402C4E8" w:rsidR="00FA450C" w:rsidRPr="00CC2EB2" w:rsidRDefault="006D1DA9" w:rsidP="0081786F">
            <w:pPr>
              <w:pStyle w:val="Cabealho0"/>
              <w:rPr>
                <w:b/>
                <w:sz w:val="24"/>
                <w:szCs w:val="24"/>
              </w:rPr>
            </w:pPr>
            <w:r w:rsidRPr="00CC2EB2">
              <w:rPr>
                <w:sz w:val="24"/>
                <w:szCs w:val="24"/>
              </w:rPr>
              <w:t>Plano de Gestão</w:t>
            </w:r>
          </w:p>
        </w:tc>
      </w:tr>
      <w:tr w:rsidR="00FA450C" w:rsidRPr="00CC2EB2" w14:paraId="50C4DA01" w14:textId="77777777" w:rsidTr="00094252">
        <w:trPr>
          <w:trHeight w:val="43"/>
        </w:trPr>
        <w:tc>
          <w:tcPr>
            <w:tcW w:w="2715" w:type="dxa"/>
          </w:tcPr>
          <w:p w14:paraId="627A81B0" w14:textId="05E9428B" w:rsidR="00FA450C" w:rsidRPr="00CC2EB2" w:rsidRDefault="006D1DA9" w:rsidP="0081786F">
            <w:pPr>
              <w:pStyle w:val="Cabealho0"/>
              <w:rPr>
                <w:b/>
                <w:sz w:val="24"/>
                <w:szCs w:val="24"/>
              </w:rPr>
            </w:pPr>
            <w:r w:rsidRPr="00CC2EB2">
              <w:rPr>
                <w:sz w:val="24"/>
                <w:szCs w:val="24"/>
              </w:rPr>
              <w:t>Á</w:t>
            </w:r>
            <w:r w:rsidR="00094252" w:rsidRPr="00CC2EB2">
              <w:rPr>
                <w:sz w:val="24"/>
                <w:szCs w:val="24"/>
              </w:rPr>
              <w:t>rea</w:t>
            </w:r>
          </w:p>
        </w:tc>
        <w:tc>
          <w:tcPr>
            <w:tcW w:w="2715" w:type="dxa"/>
          </w:tcPr>
          <w:p w14:paraId="10CE2DEF" w14:textId="078DD97F" w:rsidR="00FA450C" w:rsidRPr="00CC2EB2" w:rsidRDefault="00094252" w:rsidP="0081786F">
            <w:pPr>
              <w:pStyle w:val="Cabealho0"/>
              <w:rPr>
                <w:b/>
                <w:sz w:val="24"/>
                <w:szCs w:val="24"/>
              </w:rPr>
            </w:pPr>
            <w:r w:rsidRPr="00CC2EB2">
              <w:rPr>
                <w:sz w:val="24"/>
                <w:szCs w:val="24"/>
              </w:rPr>
              <w:t>Jurídica</w:t>
            </w:r>
          </w:p>
        </w:tc>
      </w:tr>
      <w:tr w:rsidR="00FA450C" w:rsidRPr="00CC2EB2" w14:paraId="2842ED2F" w14:textId="77777777" w:rsidTr="00094252">
        <w:trPr>
          <w:trHeight w:val="43"/>
        </w:trPr>
        <w:tc>
          <w:tcPr>
            <w:tcW w:w="2715" w:type="dxa"/>
          </w:tcPr>
          <w:p w14:paraId="2AEC2A56" w14:textId="7CCA6DF0" w:rsidR="00FA450C" w:rsidRPr="00CC2EB2" w:rsidRDefault="00094252" w:rsidP="0081786F">
            <w:pPr>
              <w:pStyle w:val="Cabealho0"/>
              <w:rPr>
                <w:b/>
                <w:sz w:val="24"/>
                <w:szCs w:val="24"/>
              </w:rPr>
            </w:pPr>
            <w:r w:rsidRPr="00CC2EB2">
              <w:rPr>
                <w:sz w:val="24"/>
                <w:szCs w:val="24"/>
              </w:rPr>
              <w:t>Nr. de palavras</w:t>
            </w:r>
          </w:p>
        </w:tc>
        <w:tc>
          <w:tcPr>
            <w:tcW w:w="2715" w:type="dxa"/>
          </w:tcPr>
          <w:p w14:paraId="4120F424" w14:textId="4CE69A5F" w:rsidR="00FA450C" w:rsidRPr="00CC2EB2" w:rsidRDefault="00094252" w:rsidP="0081786F">
            <w:pPr>
              <w:pStyle w:val="Cabealho0"/>
              <w:rPr>
                <w:b/>
                <w:sz w:val="24"/>
                <w:szCs w:val="24"/>
              </w:rPr>
            </w:pPr>
            <w:r w:rsidRPr="00CC2EB2">
              <w:rPr>
                <w:sz w:val="24"/>
                <w:szCs w:val="24"/>
              </w:rPr>
              <w:t>5768</w:t>
            </w:r>
          </w:p>
        </w:tc>
      </w:tr>
    </w:tbl>
    <w:p w14:paraId="356552D7" w14:textId="0C5BE4BA" w:rsidR="003215AE" w:rsidRDefault="003215AE" w:rsidP="0081786F">
      <w:pPr>
        <w:pStyle w:val="Cabealho0"/>
        <w:rPr>
          <w:sz w:val="24"/>
          <w:szCs w:val="24"/>
          <w:lang w:val="en-US"/>
        </w:rPr>
      </w:pPr>
    </w:p>
    <w:p w14:paraId="11126D7B" w14:textId="77777777" w:rsidR="00E07315" w:rsidRPr="00B85C42" w:rsidRDefault="00E07315" w:rsidP="0081786F">
      <w:pPr>
        <w:pStyle w:val="Cabealho0"/>
        <w:rPr>
          <w:sz w:val="24"/>
          <w:szCs w:val="24"/>
          <w:lang w:val="en-US"/>
        </w:rPr>
      </w:pPr>
    </w:p>
    <w:tbl>
      <w:tblPr>
        <w:tblStyle w:val="TabelacomGrelha"/>
        <w:tblW w:w="0" w:type="auto"/>
        <w:tblLook w:val="04A0" w:firstRow="1" w:lastRow="0" w:firstColumn="1" w:lastColumn="0" w:noHBand="0" w:noVBand="1"/>
      </w:tblPr>
      <w:tblGrid>
        <w:gridCol w:w="4247"/>
        <w:gridCol w:w="4247"/>
      </w:tblGrid>
      <w:tr w:rsidR="00E14352" w:rsidRPr="00CC2EB2" w14:paraId="4B51F730" w14:textId="77777777" w:rsidTr="00E14352">
        <w:tc>
          <w:tcPr>
            <w:tcW w:w="4247" w:type="dxa"/>
          </w:tcPr>
          <w:p w14:paraId="49E7E73D" w14:textId="7E9CD1FA" w:rsidR="00E14352" w:rsidRPr="00CC2EB2" w:rsidRDefault="00E14352" w:rsidP="0081786F">
            <w:pPr>
              <w:pStyle w:val="Cabealho0"/>
              <w:rPr>
                <w:sz w:val="24"/>
                <w:szCs w:val="24"/>
              </w:rPr>
            </w:pPr>
            <w:r w:rsidRPr="00CC2EB2">
              <w:rPr>
                <w:sz w:val="24"/>
                <w:szCs w:val="24"/>
              </w:rPr>
              <w:t>Original</w:t>
            </w:r>
          </w:p>
        </w:tc>
        <w:tc>
          <w:tcPr>
            <w:tcW w:w="4247" w:type="dxa"/>
          </w:tcPr>
          <w:p w14:paraId="609EE8B3" w14:textId="5FB7303F" w:rsidR="00E14352" w:rsidRPr="00CC2EB2" w:rsidRDefault="00E14352" w:rsidP="0081786F">
            <w:pPr>
              <w:pStyle w:val="Cabealho0"/>
              <w:rPr>
                <w:sz w:val="24"/>
                <w:szCs w:val="24"/>
              </w:rPr>
            </w:pPr>
            <w:r w:rsidRPr="00CC2EB2">
              <w:rPr>
                <w:sz w:val="24"/>
                <w:szCs w:val="24"/>
              </w:rPr>
              <w:t xml:space="preserve">Tradução </w:t>
            </w:r>
          </w:p>
        </w:tc>
      </w:tr>
      <w:tr w:rsidR="00E14352" w:rsidRPr="009D3DF6" w14:paraId="774C2A38" w14:textId="77777777" w:rsidTr="00E14352">
        <w:tc>
          <w:tcPr>
            <w:tcW w:w="4247" w:type="dxa"/>
          </w:tcPr>
          <w:p w14:paraId="2284D650" w14:textId="44E79D4F" w:rsidR="00E14352" w:rsidRPr="00CC2EB2" w:rsidRDefault="00F464C2" w:rsidP="0081786F">
            <w:pPr>
              <w:pStyle w:val="Cabealho0"/>
              <w:rPr>
                <w:b/>
                <w:sz w:val="24"/>
                <w:szCs w:val="24"/>
              </w:rPr>
            </w:pPr>
            <w:r>
              <w:rPr>
                <w:sz w:val="24"/>
                <w:szCs w:val="24"/>
              </w:rPr>
              <w:lastRenderedPageBreak/>
              <w:t>a</w:t>
            </w:r>
            <w:r w:rsidR="00594F1F" w:rsidRPr="00CC2EB2">
              <w:rPr>
                <w:sz w:val="24"/>
                <w:szCs w:val="24"/>
              </w:rPr>
              <w:t xml:space="preserve">) </w:t>
            </w:r>
            <w:r w:rsidR="00E14352" w:rsidRPr="00CC2EB2">
              <w:rPr>
                <w:sz w:val="24"/>
                <w:szCs w:val="24"/>
              </w:rPr>
              <w:t>EENEE</w:t>
            </w:r>
            <w:r w:rsidR="00594F1F" w:rsidRPr="00CC2EB2">
              <w:rPr>
                <w:sz w:val="24"/>
                <w:szCs w:val="24"/>
              </w:rPr>
              <w:t xml:space="preserve"> – Estudantes com Necessidades Educativas Especiais </w:t>
            </w:r>
          </w:p>
        </w:tc>
        <w:tc>
          <w:tcPr>
            <w:tcW w:w="4247" w:type="dxa"/>
          </w:tcPr>
          <w:p w14:paraId="5D1E87CA" w14:textId="70517A4B" w:rsidR="00E14352" w:rsidRPr="00CC2EB2" w:rsidRDefault="00594F1F" w:rsidP="0081786F">
            <w:pPr>
              <w:pStyle w:val="Cabealho0"/>
              <w:rPr>
                <w:b/>
                <w:sz w:val="24"/>
                <w:szCs w:val="24"/>
                <w:lang w:val="en-US"/>
              </w:rPr>
            </w:pPr>
            <w:r w:rsidRPr="00CC2EB2">
              <w:rPr>
                <w:sz w:val="24"/>
                <w:szCs w:val="24"/>
                <w:lang w:val="en-US"/>
              </w:rPr>
              <w:t xml:space="preserve">EENEE – Students with Special Needs Education </w:t>
            </w:r>
          </w:p>
        </w:tc>
      </w:tr>
      <w:tr w:rsidR="00E14352" w:rsidRPr="00CC2EB2" w14:paraId="24A75675" w14:textId="77777777" w:rsidTr="00E14352">
        <w:tc>
          <w:tcPr>
            <w:tcW w:w="4247" w:type="dxa"/>
          </w:tcPr>
          <w:p w14:paraId="3FFC9E61" w14:textId="59F109D0" w:rsidR="00E14352" w:rsidRPr="00CC2EB2" w:rsidRDefault="00F464C2" w:rsidP="0081786F">
            <w:pPr>
              <w:pStyle w:val="Cabealho0"/>
              <w:rPr>
                <w:b/>
                <w:sz w:val="24"/>
                <w:szCs w:val="24"/>
              </w:rPr>
            </w:pPr>
            <w:r>
              <w:rPr>
                <w:sz w:val="24"/>
                <w:szCs w:val="24"/>
              </w:rPr>
              <w:t>b</w:t>
            </w:r>
            <w:r w:rsidR="00594F1F" w:rsidRPr="00CC2EB2">
              <w:rPr>
                <w:sz w:val="24"/>
                <w:szCs w:val="24"/>
              </w:rPr>
              <w:t>) ES – Ensino Superior</w:t>
            </w:r>
          </w:p>
        </w:tc>
        <w:tc>
          <w:tcPr>
            <w:tcW w:w="4247" w:type="dxa"/>
          </w:tcPr>
          <w:p w14:paraId="5954C8C7" w14:textId="6FA098F6" w:rsidR="00E14352" w:rsidRPr="00CC2EB2" w:rsidRDefault="00594F1F" w:rsidP="0081786F">
            <w:pPr>
              <w:pStyle w:val="Cabealho0"/>
              <w:rPr>
                <w:b/>
                <w:sz w:val="24"/>
                <w:szCs w:val="24"/>
              </w:rPr>
            </w:pPr>
            <w:r w:rsidRPr="00CC2EB2">
              <w:rPr>
                <w:sz w:val="24"/>
                <w:szCs w:val="24"/>
              </w:rPr>
              <w:t>ES – Higher Education</w:t>
            </w:r>
          </w:p>
        </w:tc>
      </w:tr>
      <w:tr w:rsidR="00E14352" w:rsidRPr="00CC2EB2" w14:paraId="1D70268D" w14:textId="77777777" w:rsidTr="00E14352">
        <w:tc>
          <w:tcPr>
            <w:tcW w:w="4247" w:type="dxa"/>
          </w:tcPr>
          <w:p w14:paraId="42AC8A04" w14:textId="4AEB4C88" w:rsidR="00E14352" w:rsidRPr="00CC2EB2" w:rsidRDefault="00F464C2" w:rsidP="0081786F">
            <w:pPr>
              <w:pStyle w:val="Cabealho0"/>
              <w:rPr>
                <w:b/>
                <w:sz w:val="24"/>
                <w:szCs w:val="24"/>
              </w:rPr>
            </w:pPr>
            <w:r>
              <w:rPr>
                <w:sz w:val="24"/>
                <w:szCs w:val="24"/>
              </w:rPr>
              <w:t>c</w:t>
            </w:r>
            <w:r w:rsidR="00594F1F" w:rsidRPr="00CC2EB2">
              <w:rPr>
                <w:sz w:val="24"/>
                <w:szCs w:val="24"/>
              </w:rPr>
              <w:t>) UO – Unidade Orgânica</w:t>
            </w:r>
          </w:p>
        </w:tc>
        <w:tc>
          <w:tcPr>
            <w:tcW w:w="4247" w:type="dxa"/>
          </w:tcPr>
          <w:p w14:paraId="7037882D" w14:textId="3A3639DB" w:rsidR="00E14352" w:rsidRPr="00CC2EB2" w:rsidRDefault="00594F1F" w:rsidP="0081786F">
            <w:pPr>
              <w:pStyle w:val="Cabealho0"/>
              <w:rPr>
                <w:b/>
                <w:sz w:val="24"/>
                <w:szCs w:val="24"/>
              </w:rPr>
            </w:pPr>
            <w:r w:rsidRPr="00CC2EB2">
              <w:rPr>
                <w:sz w:val="24"/>
                <w:szCs w:val="24"/>
              </w:rPr>
              <w:t>UO – Organic Unit</w:t>
            </w:r>
          </w:p>
        </w:tc>
      </w:tr>
    </w:tbl>
    <w:p w14:paraId="7AFEF164" w14:textId="77777777" w:rsidR="00C3230D" w:rsidRPr="00CC2EB2" w:rsidRDefault="00C3230D" w:rsidP="0081786F">
      <w:pPr>
        <w:pStyle w:val="Cabealho0"/>
        <w:rPr>
          <w:sz w:val="24"/>
          <w:szCs w:val="24"/>
        </w:rPr>
      </w:pPr>
    </w:p>
    <w:p w14:paraId="7888A600" w14:textId="7F3DFB22" w:rsidR="00E97A7B" w:rsidRPr="00411D72" w:rsidRDefault="00C3230D" w:rsidP="00F02091">
      <w:pPr>
        <w:pStyle w:val="Cabealho0"/>
        <w:ind w:firstLine="709"/>
        <w:rPr>
          <w:b/>
          <w:sz w:val="24"/>
          <w:szCs w:val="24"/>
        </w:rPr>
      </w:pPr>
      <w:r w:rsidRPr="00411D72">
        <w:rPr>
          <w:sz w:val="24"/>
          <w:szCs w:val="24"/>
        </w:rPr>
        <w:t>Os exemplos acima representam dificuldades com que me deparei na sua traduç</w:t>
      </w:r>
      <w:r w:rsidR="00CC54B6" w:rsidRPr="00411D72">
        <w:rPr>
          <w:sz w:val="24"/>
          <w:szCs w:val="24"/>
        </w:rPr>
        <w:t>ã</w:t>
      </w:r>
      <w:r w:rsidRPr="00411D72">
        <w:rPr>
          <w:sz w:val="24"/>
          <w:szCs w:val="24"/>
        </w:rPr>
        <w:t>o</w:t>
      </w:r>
      <w:r w:rsidR="00CC54B6" w:rsidRPr="00411D72">
        <w:rPr>
          <w:sz w:val="24"/>
          <w:szCs w:val="24"/>
        </w:rPr>
        <w:t xml:space="preserve"> que derivam</w:t>
      </w:r>
      <w:r w:rsidRPr="00411D72">
        <w:rPr>
          <w:sz w:val="24"/>
          <w:szCs w:val="24"/>
        </w:rPr>
        <w:t xml:space="preserve"> da </w:t>
      </w:r>
      <w:r w:rsidR="00594F1F" w:rsidRPr="00411D72">
        <w:rPr>
          <w:sz w:val="24"/>
          <w:szCs w:val="24"/>
        </w:rPr>
        <w:t>falta</w:t>
      </w:r>
      <w:r w:rsidRPr="00411D72">
        <w:rPr>
          <w:sz w:val="24"/>
          <w:szCs w:val="24"/>
        </w:rPr>
        <w:t xml:space="preserve"> de equivalentes na língua de chegada. </w:t>
      </w:r>
      <w:r w:rsidR="00C25CE2" w:rsidRPr="00411D72">
        <w:rPr>
          <w:sz w:val="24"/>
          <w:szCs w:val="24"/>
        </w:rPr>
        <w:t xml:space="preserve">Nestes casos optei por deixar a sigla original enquanto traduzia o seu significado para que o público-alvo possa entender e associar o significado aquela sigla. </w:t>
      </w:r>
    </w:p>
    <w:p w14:paraId="4F9FC156" w14:textId="0421940D" w:rsidR="008E5843" w:rsidRPr="00411D72" w:rsidRDefault="008E5843" w:rsidP="00CC2EB2">
      <w:pPr>
        <w:pStyle w:val="Cabealho0"/>
        <w:ind w:firstLine="709"/>
        <w:rPr>
          <w:sz w:val="24"/>
          <w:szCs w:val="24"/>
        </w:rPr>
      </w:pPr>
      <w:r w:rsidRPr="00411D72">
        <w:rPr>
          <w:sz w:val="24"/>
          <w:szCs w:val="24"/>
        </w:rPr>
        <w:t xml:space="preserve">Tendo em conta </w:t>
      </w:r>
      <w:r w:rsidR="00F05930" w:rsidRPr="00411D72">
        <w:rPr>
          <w:sz w:val="24"/>
          <w:szCs w:val="24"/>
        </w:rPr>
        <w:t xml:space="preserve">que o documento tinha o objetivo de transmitir informações de um ciclo de cursos para a comunidade académica e indivíduos que pretendem juntar-se a ela, tinha em mente que o documento teria de ser claro. Para que não ocorressem erros ou, visto que, </w:t>
      </w:r>
      <w:r w:rsidR="00086A5E" w:rsidRPr="00411D72">
        <w:rPr>
          <w:sz w:val="24"/>
          <w:szCs w:val="24"/>
        </w:rPr>
        <w:t>a tradução das siglas poderia gerar ambiguidade e consequente confusão no leitor, a</w:t>
      </w:r>
      <w:r w:rsidR="0052795B" w:rsidRPr="00411D72">
        <w:rPr>
          <w:sz w:val="24"/>
          <w:szCs w:val="24"/>
        </w:rPr>
        <w:t xml:space="preserve"> decisão que defini ser mais adequada foi apenas a tradução do significado da sigla e/ou acrónimo. </w:t>
      </w:r>
    </w:p>
    <w:p w14:paraId="7321A08B" w14:textId="2B9C1F81" w:rsidR="001C718D" w:rsidRPr="00411D72" w:rsidRDefault="0052795B" w:rsidP="00F02091">
      <w:pPr>
        <w:pStyle w:val="Cabealho0"/>
        <w:ind w:left="142" w:firstLine="709"/>
        <w:rPr>
          <w:sz w:val="24"/>
          <w:szCs w:val="24"/>
        </w:rPr>
      </w:pPr>
      <w:r w:rsidRPr="00411D72">
        <w:rPr>
          <w:sz w:val="24"/>
          <w:szCs w:val="24"/>
        </w:rPr>
        <w:t xml:space="preserve">Um outro </w:t>
      </w:r>
      <w:r w:rsidR="00CF27F0" w:rsidRPr="00411D72">
        <w:rPr>
          <w:sz w:val="24"/>
          <w:szCs w:val="24"/>
        </w:rPr>
        <w:t>aspeto</w:t>
      </w:r>
      <w:r w:rsidRPr="00411D72">
        <w:rPr>
          <w:sz w:val="24"/>
          <w:szCs w:val="24"/>
        </w:rPr>
        <w:t xml:space="preserve"> a favor da adoção desta abordagem deve-se ao facto de </w:t>
      </w:r>
      <w:r w:rsidR="00F74B14" w:rsidRPr="00411D72">
        <w:rPr>
          <w:sz w:val="24"/>
          <w:szCs w:val="24"/>
        </w:rPr>
        <w:t xml:space="preserve">de a </w:t>
      </w:r>
      <w:r w:rsidRPr="00411D72">
        <w:rPr>
          <w:sz w:val="24"/>
          <w:szCs w:val="24"/>
        </w:rPr>
        <w:t>Universidade</w:t>
      </w:r>
      <w:r w:rsidR="00F74B14" w:rsidRPr="00411D72">
        <w:rPr>
          <w:sz w:val="24"/>
          <w:szCs w:val="24"/>
        </w:rPr>
        <w:t xml:space="preserve"> do Porto optar pela utilização das siglas do português quando os textos se encontravam no inglês, </w:t>
      </w:r>
      <w:r w:rsidR="00234CBA" w:rsidRPr="00411D72">
        <w:rPr>
          <w:sz w:val="24"/>
          <w:szCs w:val="24"/>
        </w:rPr>
        <w:t xml:space="preserve">como o exemplo </w:t>
      </w:r>
      <w:r w:rsidR="006A10DD" w:rsidRPr="00411D72">
        <w:rPr>
          <w:sz w:val="24"/>
          <w:szCs w:val="24"/>
        </w:rPr>
        <w:t>a sigla presente no exemplo (</w:t>
      </w:r>
      <w:r w:rsidR="00234CBA" w:rsidRPr="00411D72">
        <w:rPr>
          <w:sz w:val="24"/>
          <w:szCs w:val="24"/>
        </w:rPr>
        <w:t>UO</w:t>
      </w:r>
      <w:r w:rsidR="006A10DD" w:rsidRPr="00411D72">
        <w:rPr>
          <w:sz w:val="24"/>
          <w:szCs w:val="24"/>
        </w:rPr>
        <w:t>)</w:t>
      </w:r>
      <w:r w:rsidR="00234CBA" w:rsidRPr="00411D72">
        <w:rPr>
          <w:sz w:val="24"/>
          <w:szCs w:val="24"/>
        </w:rPr>
        <w:t xml:space="preserve">. </w:t>
      </w:r>
    </w:p>
    <w:p w14:paraId="44739D80" w14:textId="6EFB6AA0" w:rsidR="00802117" w:rsidRPr="00411D72" w:rsidRDefault="00802117" w:rsidP="00F02091">
      <w:pPr>
        <w:pStyle w:val="Cabealho0"/>
        <w:ind w:left="142" w:firstLine="709"/>
        <w:rPr>
          <w:i/>
          <w:iCs/>
          <w:sz w:val="24"/>
          <w:szCs w:val="24"/>
        </w:rPr>
      </w:pPr>
      <w:r w:rsidRPr="00411D72">
        <w:rPr>
          <w:sz w:val="24"/>
          <w:szCs w:val="24"/>
        </w:rPr>
        <w:t xml:space="preserve">No decorrer da análise destas traduções consegui identificar erros </w:t>
      </w:r>
      <w:r w:rsidR="00856D51" w:rsidRPr="00411D72">
        <w:rPr>
          <w:sz w:val="24"/>
          <w:szCs w:val="24"/>
        </w:rPr>
        <w:t>como “</w:t>
      </w:r>
      <w:r w:rsidR="005C5237" w:rsidRPr="00411D72">
        <w:rPr>
          <w:i/>
          <w:iCs/>
          <w:sz w:val="24"/>
          <w:szCs w:val="24"/>
        </w:rPr>
        <w:t xml:space="preserve">Students with Special </w:t>
      </w:r>
      <w:r w:rsidR="00856D51" w:rsidRPr="00411D72">
        <w:rPr>
          <w:i/>
          <w:iCs/>
          <w:sz w:val="24"/>
          <w:szCs w:val="24"/>
        </w:rPr>
        <w:t>Needs Education</w:t>
      </w:r>
      <w:r w:rsidR="00856D51" w:rsidRPr="00411D72">
        <w:rPr>
          <w:sz w:val="24"/>
          <w:szCs w:val="24"/>
        </w:rPr>
        <w:t>” que ficaria mais correto “</w:t>
      </w:r>
      <w:r w:rsidR="005C5237" w:rsidRPr="00411D72">
        <w:rPr>
          <w:i/>
          <w:iCs/>
          <w:sz w:val="24"/>
          <w:szCs w:val="24"/>
        </w:rPr>
        <w:t xml:space="preserve">Students with Special Education Needs”. </w:t>
      </w:r>
    </w:p>
    <w:p w14:paraId="231EE312" w14:textId="36F0290A" w:rsidR="00411D72" w:rsidRPr="00A852B0" w:rsidRDefault="00411D72" w:rsidP="00411D72">
      <w:pPr>
        <w:pStyle w:val="Cabealho0"/>
        <w:ind w:firstLine="709"/>
        <w:rPr>
          <w:b/>
          <w:sz w:val="24"/>
          <w:szCs w:val="24"/>
        </w:rPr>
      </w:pPr>
      <w:r w:rsidRPr="009D02A1">
        <w:rPr>
          <w:sz w:val="24"/>
          <w:szCs w:val="24"/>
        </w:rPr>
        <w:t xml:space="preserve">Esta estratégia que adotei foi posteriormente discutida numa sessão de </w:t>
      </w:r>
      <w:r w:rsidRPr="009D02A1">
        <w:rPr>
          <w:i/>
          <w:iCs/>
          <w:sz w:val="24"/>
          <w:szCs w:val="24"/>
        </w:rPr>
        <w:t>feedback</w:t>
      </w:r>
      <w:r w:rsidRPr="009D02A1">
        <w:rPr>
          <w:sz w:val="24"/>
          <w:szCs w:val="24"/>
        </w:rPr>
        <w:t xml:space="preserve"> </w:t>
      </w:r>
      <w:r w:rsidR="00A852B0" w:rsidRPr="009D02A1">
        <w:rPr>
          <w:sz w:val="24"/>
          <w:szCs w:val="24"/>
        </w:rPr>
        <w:t>com a revisora dos projetos 33, 34 e 35</w:t>
      </w:r>
      <w:r w:rsidRPr="009D02A1">
        <w:rPr>
          <w:sz w:val="24"/>
          <w:szCs w:val="24"/>
        </w:rPr>
        <w:t>, relativ</w:t>
      </w:r>
      <w:r w:rsidR="00A852B0" w:rsidRPr="009D02A1">
        <w:rPr>
          <w:sz w:val="24"/>
          <w:szCs w:val="24"/>
        </w:rPr>
        <w:t>os</w:t>
      </w:r>
      <w:r w:rsidRPr="009D02A1">
        <w:rPr>
          <w:sz w:val="24"/>
          <w:szCs w:val="24"/>
        </w:rPr>
        <w:t xml:space="preserve"> </w:t>
      </w:r>
      <w:r w:rsidR="004F3088" w:rsidRPr="009D02A1">
        <w:rPr>
          <w:sz w:val="24"/>
          <w:szCs w:val="24"/>
        </w:rPr>
        <w:t>às</w:t>
      </w:r>
      <w:r w:rsidRPr="009D02A1">
        <w:rPr>
          <w:sz w:val="24"/>
          <w:szCs w:val="24"/>
        </w:rPr>
        <w:t xml:space="preserve"> traduções realizadas </w:t>
      </w:r>
      <w:r w:rsidR="004F3088" w:rsidRPr="009D02A1">
        <w:rPr>
          <w:sz w:val="24"/>
          <w:szCs w:val="24"/>
        </w:rPr>
        <w:t>acerca do observatório da</w:t>
      </w:r>
      <w:r w:rsidRPr="009D02A1">
        <w:rPr>
          <w:sz w:val="24"/>
          <w:szCs w:val="24"/>
        </w:rPr>
        <w:t xml:space="preserve"> Universidade do Porto ainda em contexto de estágio. A revisora indicou que devido à natureza informativa do documento o melhor seria adaptar as siglas para o inglês, </w:t>
      </w:r>
      <w:r w:rsidR="00B97426" w:rsidRPr="009D02A1">
        <w:rPr>
          <w:sz w:val="24"/>
          <w:szCs w:val="24"/>
        </w:rPr>
        <w:t>a fim de</w:t>
      </w:r>
      <w:r w:rsidRPr="009D02A1">
        <w:rPr>
          <w:sz w:val="24"/>
          <w:szCs w:val="24"/>
        </w:rPr>
        <w:t xml:space="preserve"> que o leitor </w:t>
      </w:r>
      <w:r w:rsidR="00C67BF3" w:rsidRPr="009D02A1">
        <w:rPr>
          <w:sz w:val="24"/>
          <w:szCs w:val="24"/>
        </w:rPr>
        <w:t>disponha de</w:t>
      </w:r>
      <w:r w:rsidRPr="009D02A1">
        <w:rPr>
          <w:sz w:val="24"/>
          <w:szCs w:val="24"/>
        </w:rPr>
        <w:t xml:space="preserve"> uma leitura e compreensão </w:t>
      </w:r>
      <w:r w:rsidR="00C67BF3" w:rsidRPr="009D02A1">
        <w:rPr>
          <w:sz w:val="24"/>
          <w:szCs w:val="24"/>
        </w:rPr>
        <w:t xml:space="preserve">simples e </w:t>
      </w:r>
      <w:r w:rsidRPr="009D02A1">
        <w:rPr>
          <w:sz w:val="24"/>
          <w:szCs w:val="24"/>
        </w:rPr>
        <w:t xml:space="preserve">fácil do documento. A revisora </w:t>
      </w:r>
      <w:r w:rsidR="00F84455" w:rsidRPr="009D02A1">
        <w:rPr>
          <w:sz w:val="24"/>
          <w:szCs w:val="24"/>
        </w:rPr>
        <w:t>assinalou</w:t>
      </w:r>
      <w:r w:rsidRPr="009D02A1">
        <w:rPr>
          <w:sz w:val="24"/>
          <w:szCs w:val="24"/>
        </w:rPr>
        <w:t xml:space="preserve"> especificamente </w:t>
      </w:r>
      <w:r w:rsidR="00C67BF3" w:rsidRPr="009D02A1">
        <w:rPr>
          <w:sz w:val="24"/>
          <w:szCs w:val="24"/>
        </w:rPr>
        <w:t xml:space="preserve">o exemplo </w:t>
      </w:r>
      <w:r w:rsidR="006B78BE" w:rsidRPr="009D02A1">
        <w:rPr>
          <w:sz w:val="24"/>
          <w:szCs w:val="24"/>
        </w:rPr>
        <w:t>6</w:t>
      </w:r>
      <w:r w:rsidR="00F464C2" w:rsidRPr="009D02A1">
        <w:rPr>
          <w:sz w:val="24"/>
          <w:szCs w:val="24"/>
        </w:rPr>
        <w:t>. C) que aparece em diferentes traduções efetuadas</w:t>
      </w:r>
      <w:r w:rsidR="00C67BF3" w:rsidRPr="009D02A1">
        <w:rPr>
          <w:sz w:val="24"/>
          <w:szCs w:val="24"/>
        </w:rPr>
        <w:t xml:space="preserve"> </w:t>
      </w:r>
      <w:r w:rsidRPr="009D02A1">
        <w:rPr>
          <w:sz w:val="24"/>
          <w:szCs w:val="24"/>
        </w:rPr>
        <w:t xml:space="preserve"> “</w:t>
      </w:r>
      <w:r w:rsidRPr="009D02A1">
        <w:rPr>
          <w:i/>
          <w:iCs/>
          <w:sz w:val="24"/>
          <w:szCs w:val="24"/>
        </w:rPr>
        <w:t>UO</w:t>
      </w:r>
      <w:r w:rsidRPr="009D02A1">
        <w:rPr>
          <w:sz w:val="24"/>
          <w:szCs w:val="24"/>
        </w:rPr>
        <w:t xml:space="preserve"> – </w:t>
      </w:r>
      <w:r w:rsidRPr="009D02A1">
        <w:rPr>
          <w:i/>
          <w:iCs/>
          <w:sz w:val="24"/>
          <w:szCs w:val="24"/>
        </w:rPr>
        <w:t>Organic Unit</w:t>
      </w:r>
      <w:r w:rsidRPr="009D02A1">
        <w:rPr>
          <w:sz w:val="24"/>
          <w:szCs w:val="24"/>
        </w:rPr>
        <w:t>” corrigida para “</w:t>
      </w:r>
      <w:r w:rsidRPr="009D02A1">
        <w:rPr>
          <w:i/>
          <w:iCs/>
          <w:sz w:val="24"/>
          <w:szCs w:val="24"/>
        </w:rPr>
        <w:t>OU</w:t>
      </w:r>
      <w:r w:rsidRPr="009D02A1">
        <w:rPr>
          <w:sz w:val="24"/>
          <w:szCs w:val="24"/>
        </w:rPr>
        <w:t xml:space="preserve"> – </w:t>
      </w:r>
      <w:r w:rsidRPr="009D02A1">
        <w:rPr>
          <w:i/>
          <w:iCs/>
          <w:sz w:val="24"/>
          <w:szCs w:val="24"/>
        </w:rPr>
        <w:lastRenderedPageBreak/>
        <w:t>Organiosational Unit</w:t>
      </w:r>
      <w:r w:rsidRPr="009D02A1">
        <w:rPr>
          <w:sz w:val="24"/>
          <w:szCs w:val="24"/>
        </w:rPr>
        <w:t xml:space="preserve">”, indicando que nem sempre teria de me seguir pela tradução adotada pela instituição quando </w:t>
      </w:r>
      <w:r w:rsidR="00EA5AC8" w:rsidRPr="009D02A1">
        <w:rPr>
          <w:sz w:val="24"/>
          <w:szCs w:val="24"/>
        </w:rPr>
        <w:t>existir</w:t>
      </w:r>
      <w:r w:rsidRPr="009D02A1">
        <w:rPr>
          <w:sz w:val="24"/>
          <w:szCs w:val="24"/>
        </w:rPr>
        <w:t xml:space="preserve"> uma opção de tradução </w:t>
      </w:r>
      <w:r w:rsidR="00EA5AC8" w:rsidRPr="009D02A1">
        <w:rPr>
          <w:sz w:val="24"/>
          <w:szCs w:val="24"/>
        </w:rPr>
        <w:t>mais adequada</w:t>
      </w:r>
      <w:r w:rsidRPr="009D02A1">
        <w:rPr>
          <w:sz w:val="24"/>
          <w:szCs w:val="24"/>
        </w:rPr>
        <w:t>.</w:t>
      </w:r>
      <w:r w:rsidRPr="00A852B0">
        <w:rPr>
          <w:sz w:val="24"/>
          <w:szCs w:val="24"/>
        </w:rPr>
        <w:t xml:space="preserve"> </w:t>
      </w:r>
    </w:p>
    <w:p w14:paraId="1B052718" w14:textId="77777777" w:rsidR="00062401" w:rsidRPr="00053377" w:rsidRDefault="00062401" w:rsidP="00F02091">
      <w:pPr>
        <w:pStyle w:val="Cabealho0"/>
        <w:ind w:left="142" w:firstLine="709"/>
        <w:rPr>
          <w:b/>
          <w:color w:val="FF0000"/>
          <w:sz w:val="24"/>
          <w:szCs w:val="24"/>
        </w:rPr>
      </w:pPr>
    </w:p>
    <w:p w14:paraId="5FC63A21" w14:textId="13F5C645" w:rsidR="00C858E0" w:rsidRPr="00CC2EB2" w:rsidRDefault="00860508" w:rsidP="0081786F">
      <w:pPr>
        <w:pStyle w:val="Ttulo2"/>
        <w:rPr>
          <w:sz w:val="24"/>
          <w:szCs w:val="24"/>
        </w:rPr>
      </w:pPr>
      <w:r w:rsidRPr="00CC2EB2">
        <w:rPr>
          <w:sz w:val="24"/>
          <w:szCs w:val="24"/>
        </w:rPr>
        <w:t>Localização</w:t>
      </w:r>
    </w:p>
    <w:p w14:paraId="1A60F077" w14:textId="60B5DD85" w:rsidR="00F90C0E" w:rsidRPr="00B40AD9" w:rsidRDefault="00F90C0E" w:rsidP="00000418">
      <w:pPr>
        <w:pStyle w:val="PargrafodaLista"/>
        <w:numPr>
          <w:ilvl w:val="0"/>
          <w:numId w:val="12"/>
        </w:numPr>
        <w:rPr>
          <w:szCs w:val="24"/>
        </w:rPr>
      </w:pPr>
      <w:r w:rsidRPr="00B40AD9">
        <w:rPr>
          <w:szCs w:val="24"/>
        </w:rPr>
        <w:t>Origem</w:t>
      </w:r>
      <w:r w:rsidR="00803871" w:rsidRPr="00B40AD9">
        <w:rPr>
          <w:szCs w:val="24"/>
        </w:rPr>
        <w:t xml:space="preserve"> da localização</w:t>
      </w:r>
    </w:p>
    <w:p w14:paraId="2A628717" w14:textId="77777777" w:rsidR="00721923" w:rsidRPr="00CC2EB2" w:rsidRDefault="00721923" w:rsidP="00CC2EB2">
      <w:pPr>
        <w:pStyle w:val="Cabealho0"/>
        <w:ind w:firstLine="709"/>
        <w:rPr>
          <w:b/>
          <w:sz w:val="24"/>
          <w:szCs w:val="24"/>
        </w:rPr>
      </w:pPr>
      <w:r w:rsidRPr="00CC2EB2">
        <w:rPr>
          <w:sz w:val="24"/>
          <w:szCs w:val="24"/>
        </w:rPr>
        <w:t xml:space="preserve">Em primeiro lugar, é importante destacar a distinção entre a área da tradução e a área da localização. A tradução debruça sobre a transferência de conteúdos de uma língua e cultura de partida para a de chegada. Todavia, a localização incide não só nos aspetos linguísticos também ligados à tradução, como também na adaptação de conteúdo com conotação cultural de um </w:t>
      </w:r>
      <w:r w:rsidRPr="00CC2EB2">
        <w:rPr>
          <w:i/>
          <w:iCs/>
          <w:sz w:val="24"/>
          <w:szCs w:val="24"/>
        </w:rPr>
        <w:t>locale</w:t>
      </w:r>
      <w:r w:rsidRPr="00CC2EB2">
        <w:rPr>
          <w:sz w:val="24"/>
          <w:szCs w:val="24"/>
        </w:rPr>
        <w:t xml:space="preserve">, adequando o texto, imagens, medidas, numerários, formatos de data e hora, sons, vídeos, cores e outros elementos profundamente ligados à cultura. </w:t>
      </w:r>
    </w:p>
    <w:p w14:paraId="2C7DABD8" w14:textId="1F6EE283" w:rsidR="00004E10" w:rsidRPr="00CC2EB2" w:rsidRDefault="00DD5FC2" w:rsidP="00CC2EB2">
      <w:pPr>
        <w:pStyle w:val="Cabealho0"/>
        <w:ind w:firstLine="709"/>
        <w:rPr>
          <w:b/>
          <w:sz w:val="24"/>
          <w:szCs w:val="24"/>
        </w:rPr>
      </w:pPr>
      <w:r>
        <w:rPr>
          <w:sz w:val="24"/>
          <w:szCs w:val="24"/>
        </w:rPr>
        <w:t xml:space="preserve">Como citado em Esslink (2000) </w:t>
      </w:r>
      <w:r w:rsidRPr="00DD5FC2">
        <w:rPr>
          <w:i/>
          <w:iCs/>
          <w:sz w:val="24"/>
          <w:szCs w:val="24"/>
        </w:rPr>
        <w:t>A Pratical Guide to Localization</w:t>
      </w:r>
      <w:r>
        <w:rPr>
          <w:sz w:val="24"/>
          <w:szCs w:val="24"/>
        </w:rPr>
        <w:t>, a</w:t>
      </w:r>
      <w:r w:rsidR="00004E10" w:rsidRPr="00CC2EB2">
        <w:rPr>
          <w:sz w:val="24"/>
          <w:szCs w:val="24"/>
        </w:rPr>
        <w:t xml:space="preserve"> Localisation Industr</w:t>
      </w:r>
      <w:r w:rsidR="00E35E4A" w:rsidRPr="00CC2EB2">
        <w:rPr>
          <w:sz w:val="24"/>
          <w:szCs w:val="24"/>
        </w:rPr>
        <w:t>y</w:t>
      </w:r>
      <w:r w:rsidR="00004E10" w:rsidRPr="00CC2EB2">
        <w:rPr>
          <w:sz w:val="24"/>
          <w:szCs w:val="24"/>
        </w:rPr>
        <w:t xml:space="preserve"> Standards Association (LISA) define o conceito de localização como </w:t>
      </w:r>
      <w:r w:rsidR="00B91982">
        <w:rPr>
          <w:sz w:val="24"/>
          <w:szCs w:val="24"/>
        </w:rPr>
        <w:t>um processo de adapta</w:t>
      </w:r>
      <w:r w:rsidR="000C400D">
        <w:rPr>
          <w:sz w:val="24"/>
          <w:szCs w:val="24"/>
        </w:rPr>
        <w:t>ç</w:t>
      </w:r>
      <w:r w:rsidR="00B91982">
        <w:rPr>
          <w:sz w:val="24"/>
          <w:szCs w:val="24"/>
        </w:rPr>
        <w:t xml:space="preserve">ão a nível </w:t>
      </w:r>
      <w:r w:rsidR="000C400D">
        <w:rPr>
          <w:sz w:val="24"/>
          <w:szCs w:val="24"/>
        </w:rPr>
        <w:t>linguístico e cultural de</w:t>
      </w:r>
      <w:r w:rsidR="00004E10" w:rsidRPr="00CC2EB2">
        <w:rPr>
          <w:sz w:val="24"/>
          <w:szCs w:val="24"/>
        </w:rPr>
        <w:t xml:space="preserve"> um produto de forma a se</w:t>
      </w:r>
      <w:r w:rsidR="000C400D">
        <w:rPr>
          <w:sz w:val="24"/>
          <w:szCs w:val="24"/>
        </w:rPr>
        <w:t>r</w:t>
      </w:r>
      <w:r w:rsidR="00004E10" w:rsidRPr="00CC2EB2">
        <w:rPr>
          <w:sz w:val="24"/>
          <w:szCs w:val="24"/>
        </w:rPr>
        <w:t xml:space="preserve"> </w:t>
      </w:r>
      <w:r w:rsidR="000C400D">
        <w:rPr>
          <w:sz w:val="24"/>
          <w:szCs w:val="24"/>
        </w:rPr>
        <w:t>adequado</w:t>
      </w:r>
      <w:r w:rsidR="00004E10" w:rsidRPr="00CC2EB2">
        <w:rPr>
          <w:sz w:val="24"/>
          <w:szCs w:val="24"/>
        </w:rPr>
        <w:t xml:space="preserve"> a um locale, ou seja, um país/região de chegada, para efeitos de consulta e até de venda</w:t>
      </w:r>
      <w:r>
        <w:rPr>
          <w:sz w:val="24"/>
          <w:szCs w:val="24"/>
        </w:rPr>
        <w:t>.</w:t>
      </w:r>
    </w:p>
    <w:p w14:paraId="331BC895" w14:textId="6B9ACB7F" w:rsidR="00E114D5" w:rsidRPr="00CC2EB2" w:rsidRDefault="00386946" w:rsidP="00CC2EB2">
      <w:pPr>
        <w:pStyle w:val="Cabealho0"/>
        <w:ind w:firstLine="709"/>
        <w:rPr>
          <w:b/>
          <w:sz w:val="24"/>
          <w:szCs w:val="24"/>
        </w:rPr>
      </w:pPr>
      <w:r w:rsidRPr="00CC2EB2">
        <w:rPr>
          <w:sz w:val="24"/>
          <w:szCs w:val="24"/>
        </w:rPr>
        <w:t>O termo</w:t>
      </w:r>
      <w:r w:rsidR="0035618D" w:rsidRPr="00CC2EB2">
        <w:rPr>
          <w:sz w:val="24"/>
          <w:szCs w:val="24"/>
        </w:rPr>
        <w:t xml:space="preserve"> localização, com origem na palavra “</w:t>
      </w:r>
      <w:r w:rsidR="0035618D" w:rsidRPr="00CC2EB2">
        <w:rPr>
          <w:i/>
          <w:iCs/>
          <w:sz w:val="24"/>
          <w:szCs w:val="24"/>
        </w:rPr>
        <w:t>locale</w:t>
      </w:r>
      <w:r w:rsidR="0035618D" w:rsidRPr="00CC2EB2">
        <w:rPr>
          <w:sz w:val="24"/>
          <w:szCs w:val="24"/>
        </w:rPr>
        <w:t xml:space="preserve">” que inclui as componentes culturais e linguísticas, </w:t>
      </w:r>
      <w:r w:rsidR="00D45E8E" w:rsidRPr="00CC2EB2">
        <w:rPr>
          <w:sz w:val="24"/>
          <w:szCs w:val="24"/>
        </w:rPr>
        <w:t>vai para além da tradução a qual se dedica à componente escrita e/ou oral</w:t>
      </w:r>
      <w:r w:rsidR="00E114D5" w:rsidRPr="00CC2EB2">
        <w:rPr>
          <w:sz w:val="24"/>
          <w:szCs w:val="24"/>
        </w:rPr>
        <w:t xml:space="preserve"> sendo esta vista como parte do processo da localização. </w:t>
      </w:r>
      <w:r w:rsidR="00A60F87" w:rsidRPr="00CC2EB2">
        <w:rPr>
          <w:sz w:val="24"/>
          <w:szCs w:val="24"/>
        </w:rPr>
        <w:t xml:space="preserve">A localização adapta elementos desde imagens até sons e </w:t>
      </w:r>
      <w:r w:rsidR="003423A1" w:rsidRPr="00CC2EB2">
        <w:rPr>
          <w:sz w:val="24"/>
          <w:szCs w:val="24"/>
        </w:rPr>
        <w:t xml:space="preserve">formatos de data/hora, </w:t>
      </w:r>
      <w:r w:rsidR="00182E3A" w:rsidRPr="00CC2EB2">
        <w:rPr>
          <w:sz w:val="24"/>
          <w:szCs w:val="24"/>
        </w:rPr>
        <w:t xml:space="preserve">isto é, por outras palavras </w:t>
      </w:r>
      <w:r w:rsidR="00951F1D" w:rsidRPr="00CC2EB2">
        <w:rPr>
          <w:sz w:val="24"/>
          <w:szCs w:val="24"/>
        </w:rPr>
        <w:t xml:space="preserve">debruça sobre as </w:t>
      </w:r>
      <w:r w:rsidR="00A60F87" w:rsidRPr="00CC2EB2">
        <w:rPr>
          <w:sz w:val="24"/>
          <w:szCs w:val="24"/>
        </w:rPr>
        <w:t>componentes</w:t>
      </w:r>
      <w:r w:rsidR="001E3812" w:rsidRPr="00CC2EB2">
        <w:rPr>
          <w:sz w:val="24"/>
          <w:szCs w:val="24"/>
        </w:rPr>
        <w:t xml:space="preserve"> extratextuais. Logo, é</w:t>
      </w:r>
      <w:r w:rsidR="00E82EAD" w:rsidRPr="00CC2EB2">
        <w:rPr>
          <w:sz w:val="24"/>
          <w:szCs w:val="24"/>
        </w:rPr>
        <w:t xml:space="preserve"> pertinente saber identificar as diferenças entre as áreas da tradução e da localização. </w:t>
      </w:r>
    </w:p>
    <w:p w14:paraId="67B9C63B" w14:textId="714F5B3E" w:rsidR="00981BAD" w:rsidRPr="00C11517" w:rsidRDefault="00981BAD" w:rsidP="00981BAD">
      <w:pPr>
        <w:jc w:val="both"/>
        <w:rPr>
          <w:rFonts w:ascii="Calibri" w:hAnsi="Calibri" w:cs="Calibri"/>
          <w:szCs w:val="24"/>
        </w:rPr>
      </w:pPr>
      <w:r>
        <w:rPr>
          <w:rFonts w:ascii="Calibri" w:hAnsi="Calibri" w:cs="Calibri"/>
          <w:szCs w:val="24"/>
        </w:rPr>
        <w:tab/>
        <w:t xml:space="preserve">O tema da localização ganhou impulso no decorrer dos anos 80 nos Estados Unidos da América com o aparecimento e consequente desenvolvimento na utilização de diversas tecnologias, com especial </w:t>
      </w:r>
      <w:r w:rsidR="00442EB6">
        <w:rPr>
          <w:rFonts w:ascii="Calibri" w:hAnsi="Calibri" w:cs="Calibri"/>
          <w:szCs w:val="24"/>
        </w:rPr>
        <w:t>destaque para</w:t>
      </w:r>
      <w:r>
        <w:rPr>
          <w:rFonts w:ascii="Calibri" w:hAnsi="Calibri" w:cs="Calibri"/>
          <w:szCs w:val="24"/>
        </w:rPr>
        <w:t xml:space="preserve"> os videojogos. A área sofreu um grande crescimento durante os anos 90, facto que abriu caminho para a criação da internet. A globalização </w:t>
      </w:r>
      <w:r w:rsidR="00442EB6">
        <w:rPr>
          <w:rFonts w:ascii="Calibri" w:hAnsi="Calibri" w:cs="Calibri"/>
          <w:szCs w:val="24"/>
        </w:rPr>
        <w:t>criou</w:t>
      </w:r>
      <w:r>
        <w:rPr>
          <w:rFonts w:ascii="Calibri" w:hAnsi="Calibri" w:cs="Calibri"/>
          <w:szCs w:val="24"/>
        </w:rPr>
        <w:t xml:space="preserve"> a necessidade da tradução destes conteúdos digitais mais </w:t>
      </w:r>
      <w:r>
        <w:rPr>
          <w:rFonts w:ascii="Calibri" w:hAnsi="Calibri" w:cs="Calibri"/>
          <w:szCs w:val="24"/>
        </w:rPr>
        <w:lastRenderedPageBreak/>
        <w:t xml:space="preserve">frequentemente, destacando a importância dos conteúdos de grandes empresas como a </w:t>
      </w:r>
      <w:r w:rsidRPr="005313B8">
        <w:rPr>
          <w:rFonts w:ascii="Calibri" w:hAnsi="Calibri" w:cs="Calibri"/>
          <w:i/>
          <w:iCs/>
          <w:szCs w:val="24"/>
        </w:rPr>
        <w:t>Microsoft</w:t>
      </w:r>
      <w:r>
        <w:rPr>
          <w:rFonts w:ascii="Calibri" w:hAnsi="Calibri" w:cs="Calibri"/>
          <w:szCs w:val="24"/>
        </w:rPr>
        <w:t xml:space="preserve"> tendo em vista a sua divulgação e expansão para mercados de outros países e regiões.   </w:t>
      </w:r>
    </w:p>
    <w:p w14:paraId="13EF2300" w14:textId="06D897F3" w:rsidR="0041437F" w:rsidRDefault="0041437F" w:rsidP="0041437F">
      <w:pPr>
        <w:ind w:firstLine="708"/>
        <w:jc w:val="both"/>
        <w:rPr>
          <w:rFonts w:ascii="Calibri" w:hAnsi="Calibri" w:cs="Calibri"/>
          <w:bCs/>
          <w:szCs w:val="24"/>
        </w:rPr>
      </w:pPr>
      <w:r w:rsidRPr="00401762">
        <w:rPr>
          <w:rFonts w:ascii="Calibri" w:hAnsi="Calibri" w:cs="Calibri"/>
          <w:bCs/>
          <w:szCs w:val="24"/>
        </w:rPr>
        <w:t xml:space="preserve">Conforme Esselink (2000) no seu livro </w:t>
      </w:r>
      <w:r w:rsidRPr="005313B8">
        <w:rPr>
          <w:rFonts w:ascii="Calibri" w:hAnsi="Calibri" w:cs="Calibri"/>
          <w:bCs/>
          <w:i/>
          <w:iCs/>
          <w:szCs w:val="24"/>
        </w:rPr>
        <w:t>Pratical Guide to Localization</w:t>
      </w:r>
      <w:r w:rsidRPr="00401762">
        <w:rPr>
          <w:rFonts w:ascii="Calibri" w:hAnsi="Calibri" w:cs="Calibri"/>
          <w:bCs/>
          <w:szCs w:val="24"/>
        </w:rPr>
        <w:t>, a tradução é definida como uma atividade que se foca na</w:t>
      </w:r>
      <w:r>
        <w:rPr>
          <w:rFonts w:ascii="Calibri" w:hAnsi="Calibri" w:cs="Calibri"/>
          <w:bCs/>
          <w:szCs w:val="24"/>
        </w:rPr>
        <w:t xml:space="preserve"> transferência da essência do TP, isto é, emitir a sua mensagem corretamente de modo a se adequar corretamente ao público-alvo. No livro, Esselink </w:t>
      </w:r>
      <w:r w:rsidR="005313B8">
        <w:rPr>
          <w:rFonts w:ascii="Calibri" w:hAnsi="Calibri" w:cs="Calibri"/>
          <w:bCs/>
          <w:szCs w:val="24"/>
        </w:rPr>
        <w:t xml:space="preserve">(2000) </w:t>
      </w:r>
      <w:r>
        <w:rPr>
          <w:rFonts w:ascii="Calibri" w:hAnsi="Calibri" w:cs="Calibri"/>
          <w:bCs/>
          <w:szCs w:val="24"/>
        </w:rPr>
        <w:t xml:space="preserve">afirma que ambas as áreas se diferenciam em alguns aspetos, incluindo a tradução como parte do processo de localização. A tradução, como anteriormente mencionado, foca mais nos aspetos linguísticos do texto, no entanto, a localização incide também na adaptação de elementos extratextuais, como imagens, que fortemente estão interligadas com a cultura do leitor. </w:t>
      </w:r>
    </w:p>
    <w:p w14:paraId="5EA7C2F2" w14:textId="770A3EBE" w:rsidR="00B40AD9" w:rsidRDefault="00BF5724" w:rsidP="00E07315">
      <w:pPr>
        <w:spacing w:after="160"/>
        <w:ind w:firstLine="708"/>
        <w:jc w:val="both"/>
        <w:rPr>
          <w:rFonts w:ascii="Calibri" w:hAnsi="Calibri" w:cs="Calibri"/>
          <w:szCs w:val="24"/>
        </w:rPr>
      </w:pPr>
      <w:r>
        <w:rPr>
          <w:rFonts w:ascii="Calibri" w:hAnsi="Calibri" w:cs="Calibri"/>
          <w:szCs w:val="24"/>
        </w:rPr>
        <w:t>A respeito do estágio realizado, encontrei algumas tarefas que incluem elementos a precisar de adaptações, entre as quais formatos de data/hora e conversões, que estavam maioritariamente presentes no website oficial da Casa dos Livros. Antes de passar para a análise dos exemplos retirados considero importante abordar brevemente o tema da localização em páginas web.</w:t>
      </w:r>
    </w:p>
    <w:p w14:paraId="65D3F518" w14:textId="77777777" w:rsidR="00E07315" w:rsidRPr="00E07315" w:rsidRDefault="00E07315" w:rsidP="00E07315">
      <w:pPr>
        <w:spacing w:after="160"/>
        <w:ind w:firstLine="708"/>
        <w:jc w:val="both"/>
        <w:rPr>
          <w:rFonts w:ascii="Calibri" w:hAnsi="Calibri" w:cs="Calibri"/>
          <w:szCs w:val="24"/>
        </w:rPr>
      </w:pPr>
    </w:p>
    <w:p w14:paraId="776B7E3A" w14:textId="78192130" w:rsidR="00AB4439" w:rsidRPr="00CC2EB2" w:rsidRDefault="00AB4439" w:rsidP="00FE79C5">
      <w:pPr>
        <w:pStyle w:val="Cabealho0"/>
        <w:numPr>
          <w:ilvl w:val="0"/>
          <w:numId w:val="12"/>
        </w:numPr>
        <w:rPr>
          <w:sz w:val="24"/>
          <w:szCs w:val="24"/>
        </w:rPr>
      </w:pPr>
      <w:r w:rsidRPr="00CC2EB2">
        <w:rPr>
          <w:sz w:val="24"/>
          <w:szCs w:val="24"/>
        </w:rPr>
        <w:t xml:space="preserve">Localização de páginas web </w:t>
      </w:r>
    </w:p>
    <w:p w14:paraId="61DA285B" w14:textId="60EED299" w:rsidR="00962BEA" w:rsidRPr="00CC2EB2" w:rsidRDefault="00962BEA" w:rsidP="00CC2EB2">
      <w:pPr>
        <w:pStyle w:val="Cabealho0"/>
        <w:ind w:firstLine="709"/>
        <w:rPr>
          <w:b/>
          <w:sz w:val="24"/>
          <w:szCs w:val="24"/>
        </w:rPr>
      </w:pPr>
      <w:r w:rsidRPr="005A4A5B">
        <w:rPr>
          <w:sz w:val="24"/>
          <w:szCs w:val="24"/>
        </w:rPr>
        <w:t xml:space="preserve">A localização de </w:t>
      </w:r>
      <w:r w:rsidR="00386946" w:rsidRPr="005A4A5B">
        <w:rPr>
          <w:sz w:val="24"/>
          <w:szCs w:val="24"/>
        </w:rPr>
        <w:t>páginas web</w:t>
      </w:r>
      <w:r w:rsidRPr="005A4A5B">
        <w:rPr>
          <w:sz w:val="24"/>
          <w:szCs w:val="24"/>
        </w:rPr>
        <w:t xml:space="preserve"> </w:t>
      </w:r>
      <w:r w:rsidR="00386946" w:rsidRPr="005A4A5B">
        <w:rPr>
          <w:sz w:val="24"/>
          <w:szCs w:val="24"/>
        </w:rPr>
        <w:t>resulta</w:t>
      </w:r>
      <w:r w:rsidRPr="005A4A5B">
        <w:rPr>
          <w:sz w:val="24"/>
          <w:szCs w:val="24"/>
        </w:rPr>
        <w:t xml:space="preserve"> da constante evoluç</w:t>
      </w:r>
      <w:r w:rsidR="00386946" w:rsidRPr="005A4A5B">
        <w:rPr>
          <w:sz w:val="24"/>
          <w:szCs w:val="24"/>
        </w:rPr>
        <w:t>ã</w:t>
      </w:r>
      <w:r w:rsidRPr="005A4A5B">
        <w:rPr>
          <w:sz w:val="24"/>
          <w:szCs w:val="24"/>
        </w:rPr>
        <w:t xml:space="preserve">o do mundo digital e consequente globalização. </w:t>
      </w:r>
      <w:r w:rsidRPr="00CC2EB2">
        <w:rPr>
          <w:sz w:val="24"/>
          <w:szCs w:val="24"/>
        </w:rPr>
        <w:t xml:space="preserve">Com isto, as </w:t>
      </w:r>
      <w:r w:rsidR="00D436F1" w:rsidRPr="00CC2EB2">
        <w:rPr>
          <w:sz w:val="24"/>
          <w:szCs w:val="24"/>
        </w:rPr>
        <w:t>entidades incluindo a Casa dos Livros</w:t>
      </w:r>
      <w:r w:rsidR="001B1A59" w:rsidRPr="00CC2EB2">
        <w:rPr>
          <w:sz w:val="24"/>
          <w:szCs w:val="24"/>
        </w:rPr>
        <w:t xml:space="preserve"> e a Faculdade de Letras da Universidade do Porto</w:t>
      </w:r>
      <w:r w:rsidR="00D436F1" w:rsidRPr="00CC2EB2">
        <w:rPr>
          <w:sz w:val="24"/>
          <w:szCs w:val="24"/>
        </w:rPr>
        <w:t xml:space="preserve"> </w:t>
      </w:r>
      <w:r w:rsidR="00EE6DD7">
        <w:rPr>
          <w:sz w:val="24"/>
          <w:szCs w:val="24"/>
        </w:rPr>
        <w:t>conclu</w:t>
      </w:r>
      <w:r w:rsidR="009E13FA">
        <w:rPr>
          <w:sz w:val="24"/>
          <w:szCs w:val="24"/>
        </w:rPr>
        <w:t>í</w:t>
      </w:r>
      <w:r w:rsidR="00EE6DD7">
        <w:rPr>
          <w:sz w:val="24"/>
          <w:szCs w:val="24"/>
        </w:rPr>
        <w:t>ram</w:t>
      </w:r>
      <w:r w:rsidR="001B1A59" w:rsidRPr="00CC2EB2">
        <w:rPr>
          <w:sz w:val="24"/>
          <w:szCs w:val="24"/>
        </w:rPr>
        <w:t xml:space="preserve"> que existe</w:t>
      </w:r>
      <w:r w:rsidR="00D436F1" w:rsidRPr="00CC2EB2">
        <w:rPr>
          <w:sz w:val="24"/>
          <w:szCs w:val="24"/>
        </w:rPr>
        <w:t xml:space="preserve"> a necessidade de traduzir os seus websites, nomeadamente para o inglês</w:t>
      </w:r>
      <w:r w:rsidR="00D94517" w:rsidRPr="00CC2EB2">
        <w:rPr>
          <w:sz w:val="24"/>
          <w:szCs w:val="24"/>
        </w:rPr>
        <w:t xml:space="preserve"> contando que esta é uma língua universal</w:t>
      </w:r>
      <w:r w:rsidR="00D436F1" w:rsidRPr="00CC2EB2">
        <w:rPr>
          <w:sz w:val="24"/>
          <w:szCs w:val="24"/>
        </w:rPr>
        <w:t>, de forma a alcançar um público</w:t>
      </w:r>
      <w:r w:rsidR="00D94517" w:rsidRPr="00CC2EB2">
        <w:rPr>
          <w:sz w:val="24"/>
          <w:szCs w:val="24"/>
        </w:rPr>
        <w:t>-</w:t>
      </w:r>
      <w:r w:rsidR="00D436F1" w:rsidRPr="00CC2EB2">
        <w:rPr>
          <w:sz w:val="24"/>
          <w:szCs w:val="24"/>
        </w:rPr>
        <w:t xml:space="preserve">alvo mais vasto e diferenciado. </w:t>
      </w:r>
    </w:p>
    <w:p w14:paraId="62AE0CD9" w14:textId="65FB78D5" w:rsidR="00AE50E5" w:rsidRDefault="00EE6DD7" w:rsidP="00A76250">
      <w:pPr>
        <w:ind w:firstLine="709"/>
        <w:jc w:val="both"/>
        <w:rPr>
          <w:rFonts w:ascii="Calibri" w:hAnsi="Calibri" w:cs="Calibri"/>
          <w:szCs w:val="24"/>
        </w:rPr>
      </w:pPr>
      <w:r>
        <w:rPr>
          <w:rFonts w:ascii="Calibri" w:hAnsi="Calibri" w:cs="Calibri"/>
          <w:szCs w:val="24"/>
        </w:rPr>
        <w:t>Assim</w:t>
      </w:r>
      <w:r w:rsidR="00563F6F">
        <w:rPr>
          <w:rFonts w:ascii="Calibri" w:hAnsi="Calibri" w:cs="Calibri"/>
          <w:szCs w:val="24"/>
        </w:rPr>
        <w:t xml:space="preserve">, trabalhei com conteúdos das suas páginas web, necessitando por vezes serem adaptadas a nível linguístico e visual, tendo eu efetuado uma tarefa de proposta de reestruturação do website para se tornar mais acessível e fácil de navegar. De seguida estão expostos exemplos de dificuldades relacionadas com este tema. </w:t>
      </w:r>
    </w:p>
    <w:p w14:paraId="4D69520F" w14:textId="77777777" w:rsidR="002D71E3" w:rsidRPr="00A76250" w:rsidRDefault="002D71E3" w:rsidP="00A76250">
      <w:pPr>
        <w:ind w:firstLine="709"/>
        <w:jc w:val="both"/>
        <w:rPr>
          <w:rFonts w:ascii="Calibri" w:hAnsi="Calibri" w:cs="Calibri"/>
          <w:szCs w:val="24"/>
        </w:rPr>
      </w:pPr>
    </w:p>
    <w:p w14:paraId="1DD7E390" w14:textId="3ACA1FC9" w:rsidR="00EB31A3" w:rsidRPr="00CC2EB2" w:rsidRDefault="00A9153E" w:rsidP="0081786F">
      <w:pPr>
        <w:pStyle w:val="Cabealho0"/>
        <w:rPr>
          <w:b/>
          <w:sz w:val="24"/>
          <w:szCs w:val="24"/>
        </w:rPr>
      </w:pPr>
      <w:r>
        <w:rPr>
          <w:sz w:val="24"/>
          <w:szCs w:val="24"/>
        </w:rPr>
        <w:lastRenderedPageBreak/>
        <w:t>Tabela 6 – (exemplo</w:t>
      </w:r>
      <w:r w:rsidR="00EB31A3" w:rsidRPr="00CC2EB2">
        <w:rPr>
          <w:sz w:val="24"/>
          <w:szCs w:val="24"/>
        </w:rPr>
        <w:t xml:space="preserve"> </w:t>
      </w:r>
      <w:r w:rsidR="00137E21">
        <w:rPr>
          <w:sz w:val="24"/>
          <w:szCs w:val="24"/>
        </w:rPr>
        <w:t>7</w:t>
      </w:r>
      <w:r>
        <w:rPr>
          <w:sz w:val="24"/>
          <w:szCs w:val="24"/>
        </w:rPr>
        <w:t>)</w:t>
      </w:r>
      <w:r w:rsidR="00EB31A3" w:rsidRPr="00CC2EB2">
        <w:rPr>
          <w:sz w:val="24"/>
          <w:szCs w:val="24"/>
        </w:rPr>
        <w:t xml:space="preserve"> </w:t>
      </w:r>
      <w:r w:rsidR="00E341CF" w:rsidRPr="00CC2EB2">
        <w:rPr>
          <w:sz w:val="24"/>
          <w:szCs w:val="24"/>
        </w:rPr>
        <w:t>Formatos de data e hora</w:t>
      </w:r>
    </w:p>
    <w:tbl>
      <w:tblPr>
        <w:tblStyle w:val="TabelacomGrelha"/>
        <w:tblW w:w="0" w:type="auto"/>
        <w:tblLook w:val="04A0" w:firstRow="1" w:lastRow="0" w:firstColumn="1" w:lastColumn="0" w:noHBand="0" w:noVBand="1"/>
      </w:tblPr>
      <w:tblGrid>
        <w:gridCol w:w="3338"/>
        <w:gridCol w:w="3716"/>
      </w:tblGrid>
      <w:tr w:rsidR="00EB31A3" w:rsidRPr="00CC2EB2" w14:paraId="3CDDEB71" w14:textId="77777777" w:rsidTr="00861ADC">
        <w:trPr>
          <w:trHeight w:val="449"/>
        </w:trPr>
        <w:tc>
          <w:tcPr>
            <w:tcW w:w="7054" w:type="dxa"/>
            <w:gridSpan w:val="2"/>
          </w:tcPr>
          <w:p w14:paraId="38660516" w14:textId="77777777" w:rsidR="00EB31A3" w:rsidRPr="00CC2EB2" w:rsidRDefault="00EB31A3" w:rsidP="0081786F">
            <w:pPr>
              <w:pStyle w:val="Cabealho0"/>
              <w:rPr>
                <w:b/>
                <w:sz w:val="24"/>
                <w:szCs w:val="24"/>
              </w:rPr>
            </w:pPr>
            <w:r w:rsidRPr="00CC2EB2">
              <w:rPr>
                <w:sz w:val="24"/>
                <w:szCs w:val="24"/>
              </w:rPr>
              <w:t>Projeto 1 – Eventos (Página web da Casa dos Livros)</w:t>
            </w:r>
          </w:p>
        </w:tc>
      </w:tr>
      <w:tr w:rsidR="00EB31A3" w:rsidRPr="00CC2EB2" w14:paraId="6798D6F0" w14:textId="77777777" w:rsidTr="00861ADC">
        <w:trPr>
          <w:trHeight w:val="459"/>
        </w:trPr>
        <w:tc>
          <w:tcPr>
            <w:tcW w:w="3338" w:type="dxa"/>
          </w:tcPr>
          <w:p w14:paraId="289E2EB6" w14:textId="77777777" w:rsidR="00EB31A3" w:rsidRPr="00CC2EB2" w:rsidRDefault="00EB31A3" w:rsidP="0081786F">
            <w:pPr>
              <w:pStyle w:val="Cabealho0"/>
              <w:rPr>
                <w:b/>
                <w:sz w:val="24"/>
                <w:szCs w:val="24"/>
              </w:rPr>
            </w:pPr>
            <w:r w:rsidRPr="00CC2EB2">
              <w:rPr>
                <w:sz w:val="24"/>
                <w:szCs w:val="24"/>
              </w:rPr>
              <w:t>Tipo</w:t>
            </w:r>
          </w:p>
        </w:tc>
        <w:tc>
          <w:tcPr>
            <w:tcW w:w="3715" w:type="dxa"/>
          </w:tcPr>
          <w:p w14:paraId="5772BBBB" w14:textId="77777777" w:rsidR="00EB31A3" w:rsidRPr="00CC2EB2" w:rsidRDefault="00EB31A3" w:rsidP="0081786F">
            <w:pPr>
              <w:pStyle w:val="Cabealho0"/>
              <w:rPr>
                <w:b/>
                <w:sz w:val="24"/>
                <w:szCs w:val="24"/>
              </w:rPr>
            </w:pPr>
            <w:r w:rsidRPr="00CC2EB2">
              <w:rPr>
                <w:sz w:val="24"/>
                <w:szCs w:val="24"/>
              </w:rPr>
              <w:t>Informativo</w:t>
            </w:r>
          </w:p>
        </w:tc>
      </w:tr>
      <w:tr w:rsidR="00EB31A3" w:rsidRPr="00CC2EB2" w14:paraId="5A641BB8" w14:textId="77777777" w:rsidTr="00861ADC">
        <w:trPr>
          <w:trHeight w:val="449"/>
        </w:trPr>
        <w:tc>
          <w:tcPr>
            <w:tcW w:w="3338" w:type="dxa"/>
          </w:tcPr>
          <w:p w14:paraId="6D7AA581" w14:textId="77777777" w:rsidR="00EB31A3" w:rsidRPr="00CC2EB2" w:rsidRDefault="00EB31A3" w:rsidP="0081786F">
            <w:pPr>
              <w:pStyle w:val="Cabealho0"/>
              <w:rPr>
                <w:b/>
                <w:sz w:val="24"/>
                <w:szCs w:val="24"/>
              </w:rPr>
            </w:pPr>
            <w:r w:rsidRPr="00CC2EB2">
              <w:rPr>
                <w:sz w:val="24"/>
                <w:szCs w:val="24"/>
              </w:rPr>
              <w:t>Género</w:t>
            </w:r>
          </w:p>
        </w:tc>
        <w:tc>
          <w:tcPr>
            <w:tcW w:w="3715" w:type="dxa"/>
          </w:tcPr>
          <w:p w14:paraId="152C2A6C" w14:textId="77777777" w:rsidR="00EB31A3" w:rsidRPr="00CC2EB2" w:rsidRDefault="00EB31A3" w:rsidP="0081786F">
            <w:pPr>
              <w:pStyle w:val="Cabealho0"/>
              <w:rPr>
                <w:b/>
                <w:sz w:val="24"/>
                <w:szCs w:val="24"/>
              </w:rPr>
            </w:pPr>
            <w:r w:rsidRPr="00CC2EB2">
              <w:rPr>
                <w:sz w:val="24"/>
                <w:szCs w:val="24"/>
              </w:rPr>
              <w:t>Catálogos – Página web</w:t>
            </w:r>
          </w:p>
        </w:tc>
      </w:tr>
      <w:tr w:rsidR="00EB31A3" w:rsidRPr="00CC2EB2" w14:paraId="150C8AD3" w14:textId="77777777" w:rsidTr="00861ADC">
        <w:trPr>
          <w:trHeight w:val="459"/>
        </w:trPr>
        <w:tc>
          <w:tcPr>
            <w:tcW w:w="3338" w:type="dxa"/>
          </w:tcPr>
          <w:p w14:paraId="4D883B4F" w14:textId="77777777" w:rsidR="00EB31A3" w:rsidRPr="00CC2EB2" w:rsidRDefault="00EB31A3" w:rsidP="0081786F">
            <w:pPr>
              <w:pStyle w:val="Cabealho0"/>
              <w:rPr>
                <w:b/>
                <w:sz w:val="24"/>
                <w:szCs w:val="24"/>
              </w:rPr>
            </w:pPr>
            <w:r w:rsidRPr="00CC2EB2">
              <w:rPr>
                <w:sz w:val="24"/>
                <w:szCs w:val="24"/>
              </w:rPr>
              <w:t>Área</w:t>
            </w:r>
          </w:p>
        </w:tc>
        <w:tc>
          <w:tcPr>
            <w:tcW w:w="3715" w:type="dxa"/>
          </w:tcPr>
          <w:p w14:paraId="7E581AE4" w14:textId="77777777" w:rsidR="00EB31A3" w:rsidRPr="00CC2EB2" w:rsidRDefault="00EB31A3" w:rsidP="0081786F">
            <w:pPr>
              <w:pStyle w:val="Cabealho0"/>
              <w:rPr>
                <w:b/>
                <w:sz w:val="24"/>
                <w:szCs w:val="24"/>
              </w:rPr>
            </w:pPr>
            <w:r w:rsidRPr="00CC2EB2">
              <w:rPr>
                <w:sz w:val="24"/>
                <w:szCs w:val="24"/>
              </w:rPr>
              <w:t>Página web</w:t>
            </w:r>
          </w:p>
        </w:tc>
      </w:tr>
      <w:tr w:rsidR="00EB31A3" w:rsidRPr="00CC2EB2" w14:paraId="46426B7C" w14:textId="77777777" w:rsidTr="00861ADC">
        <w:trPr>
          <w:trHeight w:val="449"/>
        </w:trPr>
        <w:tc>
          <w:tcPr>
            <w:tcW w:w="3338" w:type="dxa"/>
          </w:tcPr>
          <w:p w14:paraId="1D368D02" w14:textId="1161D6C3" w:rsidR="00EB31A3" w:rsidRPr="00CC2EB2" w:rsidRDefault="00F212C6" w:rsidP="0081786F">
            <w:pPr>
              <w:pStyle w:val="Cabealho0"/>
              <w:rPr>
                <w:b/>
                <w:sz w:val="24"/>
                <w:szCs w:val="24"/>
              </w:rPr>
            </w:pPr>
            <w:r w:rsidRPr="00CC2EB2">
              <w:rPr>
                <w:sz w:val="24"/>
                <w:szCs w:val="24"/>
              </w:rPr>
              <w:t>Palavras</w:t>
            </w:r>
          </w:p>
        </w:tc>
        <w:tc>
          <w:tcPr>
            <w:tcW w:w="3715" w:type="dxa"/>
          </w:tcPr>
          <w:p w14:paraId="50CC3CB9" w14:textId="4E7DB279" w:rsidR="00EB31A3" w:rsidRPr="00CC2EB2" w:rsidRDefault="00F212C6" w:rsidP="0081786F">
            <w:pPr>
              <w:pStyle w:val="Cabealho0"/>
              <w:rPr>
                <w:b/>
                <w:sz w:val="24"/>
                <w:szCs w:val="24"/>
              </w:rPr>
            </w:pPr>
            <w:r w:rsidRPr="00CC2EB2">
              <w:rPr>
                <w:sz w:val="24"/>
                <w:szCs w:val="24"/>
              </w:rPr>
              <w:t>15250</w:t>
            </w:r>
          </w:p>
        </w:tc>
      </w:tr>
    </w:tbl>
    <w:p w14:paraId="7D224B8F" w14:textId="77777777" w:rsidR="00EB31A3" w:rsidRPr="00CC2EB2" w:rsidRDefault="00EB31A3" w:rsidP="0081786F">
      <w:pPr>
        <w:pStyle w:val="Cabealho0"/>
        <w:rPr>
          <w:sz w:val="24"/>
          <w:szCs w:val="24"/>
        </w:rPr>
      </w:pPr>
    </w:p>
    <w:tbl>
      <w:tblPr>
        <w:tblStyle w:val="TabelacomGrelha"/>
        <w:tblW w:w="0" w:type="auto"/>
        <w:tblLook w:val="04A0" w:firstRow="1" w:lastRow="0" w:firstColumn="1" w:lastColumn="0" w:noHBand="0" w:noVBand="1"/>
      </w:tblPr>
      <w:tblGrid>
        <w:gridCol w:w="2831"/>
        <w:gridCol w:w="2831"/>
        <w:gridCol w:w="2832"/>
      </w:tblGrid>
      <w:tr w:rsidR="00EB31A3" w:rsidRPr="00CC2EB2" w14:paraId="2D588F7A" w14:textId="77777777" w:rsidTr="00303D8A">
        <w:tc>
          <w:tcPr>
            <w:tcW w:w="2831" w:type="dxa"/>
          </w:tcPr>
          <w:p w14:paraId="27B9B326" w14:textId="77777777" w:rsidR="00EB31A3" w:rsidRPr="00CC2EB2" w:rsidRDefault="00EB31A3" w:rsidP="0081786F">
            <w:pPr>
              <w:pStyle w:val="Cabealho0"/>
              <w:rPr>
                <w:b/>
                <w:sz w:val="24"/>
                <w:szCs w:val="24"/>
              </w:rPr>
            </w:pPr>
            <w:r w:rsidRPr="00CC2EB2">
              <w:rPr>
                <w:sz w:val="24"/>
                <w:szCs w:val="24"/>
              </w:rPr>
              <w:t>ORIGINAL</w:t>
            </w:r>
          </w:p>
        </w:tc>
        <w:tc>
          <w:tcPr>
            <w:tcW w:w="2831" w:type="dxa"/>
          </w:tcPr>
          <w:p w14:paraId="1A1A7892" w14:textId="77777777" w:rsidR="00EB31A3" w:rsidRPr="00CC2EB2" w:rsidRDefault="00EB31A3" w:rsidP="0081786F">
            <w:pPr>
              <w:pStyle w:val="Cabealho0"/>
              <w:rPr>
                <w:b/>
                <w:sz w:val="24"/>
                <w:szCs w:val="24"/>
              </w:rPr>
            </w:pPr>
            <w:r w:rsidRPr="00CC2EB2">
              <w:rPr>
                <w:sz w:val="24"/>
                <w:szCs w:val="24"/>
              </w:rPr>
              <w:t>TRADUÇÃO</w:t>
            </w:r>
          </w:p>
        </w:tc>
        <w:tc>
          <w:tcPr>
            <w:tcW w:w="2832" w:type="dxa"/>
          </w:tcPr>
          <w:p w14:paraId="0490429F" w14:textId="77777777" w:rsidR="00EB31A3" w:rsidRPr="00CC2EB2" w:rsidRDefault="00EB31A3" w:rsidP="0081786F">
            <w:pPr>
              <w:pStyle w:val="Cabealho0"/>
              <w:rPr>
                <w:b/>
                <w:sz w:val="24"/>
                <w:szCs w:val="24"/>
              </w:rPr>
            </w:pPr>
            <w:r w:rsidRPr="00CC2EB2">
              <w:rPr>
                <w:sz w:val="24"/>
                <w:szCs w:val="24"/>
              </w:rPr>
              <w:t>REVISÃO</w:t>
            </w:r>
          </w:p>
        </w:tc>
      </w:tr>
      <w:tr w:rsidR="00EB31A3" w:rsidRPr="00CC2EB2" w14:paraId="2B15349C" w14:textId="77777777" w:rsidTr="00303D8A">
        <w:tc>
          <w:tcPr>
            <w:tcW w:w="2831" w:type="dxa"/>
          </w:tcPr>
          <w:p w14:paraId="3984FA43" w14:textId="77777777" w:rsidR="00EB31A3" w:rsidRPr="00CC2EB2" w:rsidRDefault="00EB31A3" w:rsidP="0081786F">
            <w:pPr>
              <w:pStyle w:val="Cabealho0"/>
              <w:rPr>
                <w:b/>
                <w:sz w:val="24"/>
                <w:szCs w:val="24"/>
              </w:rPr>
            </w:pPr>
            <w:r w:rsidRPr="00CC2EB2">
              <w:rPr>
                <w:sz w:val="24"/>
                <w:szCs w:val="24"/>
              </w:rPr>
              <w:t>07-10-2022 – 17:30</w:t>
            </w:r>
          </w:p>
        </w:tc>
        <w:tc>
          <w:tcPr>
            <w:tcW w:w="2831" w:type="dxa"/>
          </w:tcPr>
          <w:p w14:paraId="3D81A5FF" w14:textId="77777777" w:rsidR="00EB31A3" w:rsidRPr="00CC2EB2" w:rsidRDefault="00EB31A3" w:rsidP="0081786F">
            <w:pPr>
              <w:pStyle w:val="Cabealho0"/>
              <w:rPr>
                <w:b/>
                <w:sz w:val="24"/>
                <w:szCs w:val="24"/>
              </w:rPr>
            </w:pPr>
            <w:r w:rsidRPr="00CC2EB2">
              <w:rPr>
                <w:sz w:val="24"/>
                <w:szCs w:val="24"/>
              </w:rPr>
              <w:t>10-07-2022 – 5:30 pm</w:t>
            </w:r>
          </w:p>
        </w:tc>
        <w:tc>
          <w:tcPr>
            <w:tcW w:w="2832" w:type="dxa"/>
          </w:tcPr>
          <w:p w14:paraId="31C9F051" w14:textId="77777777" w:rsidR="00EB31A3" w:rsidRPr="00CC2EB2" w:rsidRDefault="00EB31A3" w:rsidP="0081786F">
            <w:pPr>
              <w:pStyle w:val="Cabealho0"/>
              <w:rPr>
                <w:b/>
                <w:sz w:val="24"/>
                <w:szCs w:val="24"/>
              </w:rPr>
            </w:pPr>
            <w:r w:rsidRPr="00CC2EB2">
              <w:rPr>
                <w:sz w:val="24"/>
                <w:szCs w:val="24"/>
              </w:rPr>
              <w:t>07-10-2022 – 5:30 pm</w:t>
            </w:r>
          </w:p>
        </w:tc>
      </w:tr>
    </w:tbl>
    <w:p w14:paraId="4C115B7A" w14:textId="77777777" w:rsidR="00A57983" w:rsidRDefault="00A57983" w:rsidP="00A57983">
      <w:pPr>
        <w:jc w:val="both"/>
        <w:rPr>
          <w:rFonts w:ascii="Calibri" w:hAnsi="Calibri" w:cs="Calibri"/>
          <w:szCs w:val="24"/>
        </w:rPr>
      </w:pPr>
    </w:p>
    <w:p w14:paraId="0B4A7B54" w14:textId="09779810" w:rsidR="00A57983" w:rsidRDefault="00A57983" w:rsidP="00A57983">
      <w:pPr>
        <w:ind w:firstLine="708"/>
        <w:jc w:val="both"/>
        <w:rPr>
          <w:rFonts w:ascii="Calibri" w:hAnsi="Calibri" w:cs="Calibri"/>
          <w:szCs w:val="24"/>
        </w:rPr>
      </w:pPr>
      <w:r>
        <w:rPr>
          <w:rFonts w:ascii="Calibri" w:hAnsi="Calibri" w:cs="Calibri"/>
          <w:szCs w:val="24"/>
        </w:rPr>
        <w:t xml:space="preserve">É possível observar que o texto original recorre ao formato de data DD-MM-AAAA e ao relógio de 24 horas diárias, uma vez que estes são os formatos utilizados pela maioria dos países da Europa. Inicialmente, optei por adaptar tanto o formato de data e hora para </w:t>
      </w:r>
      <w:r w:rsidRPr="005A4A5B">
        <w:rPr>
          <w:rFonts w:ascii="Calibri" w:hAnsi="Calibri" w:cs="Calibri"/>
          <w:szCs w:val="24"/>
        </w:rPr>
        <w:t>MM-DD-AAAA</w:t>
      </w:r>
      <w:r>
        <w:rPr>
          <w:rFonts w:ascii="Calibri" w:hAnsi="Calibri" w:cs="Calibri"/>
          <w:szCs w:val="24"/>
        </w:rPr>
        <w:t xml:space="preserve"> e relógio de 12 horas pois estava a traduzir para a vertente americana. </w:t>
      </w:r>
    </w:p>
    <w:p w14:paraId="436A0A60" w14:textId="651FC82C" w:rsidR="00A57983" w:rsidRDefault="00A57983" w:rsidP="00A57983">
      <w:pPr>
        <w:ind w:firstLine="708"/>
        <w:jc w:val="both"/>
        <w:rPr>
          <w:rFonts w:ascii="Calibri" w:hAnsi="Calibri" w:cs="Calibri"/>
          <w:szCs w:val="24"/>
        </w:rPr>
      </w:pPr>
      <w:r>
        <w:rPr>
          <w:rFonts w:ascii="Calibri" w:hAnsi="Calibri" w:cs="Calibri"/>
          <w:szCs w:val="24"/>
        </w:rPr>
        <w:t xml:space="preserve">No entanto, ao rever a </w:t>
      </w:r>
      <w:r w:rsidR="00A76250">
        <w:rPr>
          <w:rFonts w:ascii="Calibri" w:hAnsi="Calibri" w:cs="Calibri"/>
          <w:szCs w:val="24"/>
        </w:rPr>
        <w:t xml:space="preserve">minha </w:t>
      </w:r>
      <w:r>
        <w:rPr>
          <w:rFonts w:ascii="Calibri" w:hAnsi="Calibri" w:cs="Calibri"/>
          <w:szCs w:val="24"/>
        </w:rPr>
        <w:t xml:space="preserve">tradução achei </w:t>
      </w:r>
      <w:r w:rsidR="00037F7A">
        <w:rPr>
          <w:rFonts w:ascii="Calibri" w:hAnsi="Calibri" w:cs="Calibri"/>
          <w:szCs w:val="24"/>
        </w:rPr>
        <w:t>que apresentava ser uma</w:t>
      </w:r>
      <w:r w:rsidR="00A76250">
        <w:rPr>
          <w:rFonts w:ascii="Calibri" w:hAnsi="Calibri" w:cs="Calibri"/>
          <w:szCs w:val="24"/>
        </w:rPr>
        <w:t xml:space="preserve"> </w:t>
      </w:r>
      <w:r>
        <w:rPr>
          <w:rFonts w:ascii="Calibri" w:hAnsi="Calibri" w:cs="Calibri"/>
          <w:szCs w:val="24"/>
        </w:rPr>
        <w:t xml:space="preserve">questão mais complicada do que parecia, uma vez que a grande maioria de falantes do inglês recorre à vertente americana, porém apresentam uma grande dificuldade em se adaptarem ao formato de data mês-dia-ano, ao contrário do formato de 12 horas diárias que é mais facilmente recebido. </w:t>
      </w:r>
      <w:r>
        <w:rPr>
          <w:rFonts w:ascii="Calibri" w:hAnsi="Calibri" w:cs="Calibri"/>
          <w:szCs w:val="24"/>
        </w:rPr>
        <w:tab/>
      </w:r>
    </w:p>
    <w:p w14:paraId="561CDBF1" w14:textId="77777777" w:rsidR="00A57983" w:rsidRDefault="00A57983" w:rsidP="00A57983">
      <w:pPr>
        <w:ind w:firstLine="708"/>
        <w:jc w:val="both"/>
        <w:rPr>
          <w:rFonts w:ascii="Calibri" w:hAnsi="Calibri" w:cs="Calibri"/>
          <w:szCs w:val="24"/>
        </w:rPr>
      </w:pPr>
      <w:r>
        <w:rPr>
          <w:rFonts w:ascii="Calibri" w:hAnsi="Calibri" w:cs="Calibri"/>
          <w:szCs w:val="24"/>
        </w:rPr>
        <w:t xml:space="preserve">Logo, na tradução final considerei a seguinte questão: quais são os formatos de data e hora mais utilizados entre os falantes nativos e não nativos do inglês. A resposta é DD-MM-AAAA e o relógio de 24 horas, uma vez que há um maior número de falantes não nativos do inglês, que adotam o formato de data europeu. </w:t>
      </w:r>
    </w:p>
    <w:p w14:paraId="64A0799B" w14:textId="21EEA57D" w:rsidR="00EB1BF2" w:rsidRPr="00BA4DFE" w:rsidRDefault="00A57983" w:rsidP="00BA4DFE">
      <w:pPr>
        <w:ind w:firstLine="708"/>
        <w:jc w:val="both"/>
        <w:rPr>
          <w:rFonts w:ascii="Calibri" w:hAnsi="Calibri" w:cs="Calibri"/>
          <w:szCs w:val="24"/>
        </w:rPr>
      </w:pPr>
      <w:r>
        <w:rPr>
          <w:rFonts w:ascii="Calibri" w:hAnsi="Calibri" w:cs="Calibri"/>
          <w:szCs w:val="24"/>
        </w:rPr>
        <w:t xml:space="preserve">Com a análise deste exemplo conclui que podia ter utilizado ambos os formatos de hora, uma vez que ao contrário do formato de data, existe muitos indivíduos que adotam o relógio de 12 horas tanto oralmente como na escrita. Verifique que me segui </w:t>
      </w:r>
      <w:r>
        <w:rPr>
          <w:rFonts w:ascii="Calibri" w:hAnsi="Calibri" w:cs="Calibri"/>
          <w:szCs w:val="24"/>
        </w:rPr>
        <w:lastRenderedPageBreak/>
        <w:t xml:space="preserve">muito pela vertente americana e que por questões de consistência poderia ter seguido os formatos adotados pela FLUP (AAAA-MM-DD).  </w:t>
      </w:r>
    </w:p>
    <w:p w14:paraId="3BAEB723" w14:textId="598BE27E" w:rsidR="00EB1BF2" w:rsidRPr="00CC2EB2" w:rsidRDefault="00A9153E" w:rsidP="0081786F">
      <w:pPr>
        <w:pStyle w:val="Cabealho0"/>
        <w:rPr>
          <w:b/>
          <w:sz w:val="24"/>
          <w:szCs w:val="24"/>
        </w:rPr>
      </w:pPr>
      <w:r>
        <w:rPr>
          <w:sz w:val="24"/>
          <w:szCs w:val="24"/>
        </w:rPr>
        <w:t>Tabela 7 – (exemplo</w:t>
      </w:r>
      <w:r w:rsidR="00EB1BF2" w:rsidRPr="00CC2EB2">
        <w:rPr>
          <w:sz w:val="24"/>
          <w:szCs w:val="24"/>
        </w:rPr>
        <w:t xml:space="preserve"> </w:t>
      </w:r>
      <w:r w:rsidR="00137E21">
        <w:rPr>
          <w:sz w:val="24"/>
          <w:szCs w:val="24"/>
        </w:rPr>
        <w:t>8</w:t>
      </w:r>
      <w:r>
        <w:rPr>
          <w:sz w:val="24"/>
          <w:szCs w:val="24"/>
        </w:rPr>
        <w:t>)</w:t>
      </w:r>
      <w:r w:rsidR="00EB1BF2" w:rsidRPr="00CC2EB2">
        <w:rPr>
          <w:sz w:val="24"/>
          <w:szCs w:val="24"/>
        </w:rPr>
        <w:t xml:space="preserve"> Medidas</w:t>
      </w:r>
    </w:p>
    <w:tbl>
      <w:tblPr>
        <w:tblStyle w:val="TabelacomGrelha"/>
        <w:tblW w:w="0" w:type="auto"/>
        <w:tblLook w:val="04A0" w:firstRow="1" w:lastRow="0" w:firstColumn="1" w:lastColumn="0" w:noHBand="0" w:noVBand="1"/>
      </w:tblPr>
      <w:tblGrid>
        <w:gridCol w:w="3338"/>
        <w:gridCol w:w="3716"/>
      </w:tblGrid>
      <w:tr w:rsidR="00EB1BF2" w:rsidRPr="00CC2EB2" w14:paraId="017F4C6B" w14:textId="77777777" w:rsidTr="00D65E16">
        <w:trPr>
          <w:trHeight w:val="449"/>
        </w:trPr>
        <w:tc>
          <w:tcPr>
            <w:tcW w:w="7054" w:type="dxa"/>
            <w:gridSpan w:val="2"/>
          </w:tcPr>
          <w:p w14:paraId="38B48C83" w14:textId="6446958E" w:rsidR="00EB1BF2" w:rsidRPr="00CC2EB2" w:rsidRDefault="00EB1BF2" w:rsidP="0081786F">
            <w:pPr>
              <w:pStyle w:val="Cabealho0"/>
              <w:rPr>
                <w:b/>
                <w:sz w:val="24"/>
                <w:szCs w:val="24"/>
              </w:rPr>
            </w:pPr>
            <w:r w:rsidRPr="00CC2EB2">
              <w:rPr>
                <w:sz w:val="24"/>
                <w:szCs w:val="24"/>
              </w:rPr>
              <w:t xml:space="preserve">Projeto 1 – </w:t>
            </w:r>
            <w:r w:rsidR="00F212C6" w:rsidRPr="00CC2EB2">
              <w:rPr>
                <w:sz w:val="24"/>
                <w:szCs w:val="24"/>
              </w:rPr>
              <w:t xml:space="preserve">Publicações </w:t>
            </w:r>
            <w:r w:rsidRPr="00CC2EB2">
              <w:rPr>
                <w:sz w:val="24"/>
                <w:szCs w:val="24"/>
              </w:rPr>
              <w:t>(Página web da Casa dos Livros)</w:t>
            </w:r>
          </w:p>
        </w:tc>
      </w:tr>
      <w:tr w:rsidR="00EB1BF2" w:rsidRPr="00CC2EB2" w14:paraId="2CCFDE72" w14:textId="77777777" w:rsidTr="00D65E16">
        <w:trPr>
          <w:trHeight w:val="459"/>
        </w:trPr>
        <w:tc>
          <w:tcPr>
            <w:tcW w:w="3338" w:type="dxa"/>
          </w:tcPr>
          <w:p w14:paraId="0BA35BA6" w14:textId="77777777" w:rsidR="00EB1BF2" w:rsidRPr="00CC2EB2" w:rsidRDefault="00EB1BF2" w:rsidP="0081786F">
            <w:pPr>
              <w:pStyle w:val="Cabealho0"/>
              <w:rPr>
                <w:b/>
                <w:sz w:val="24"/>
                <w:szCs w:val="24"/>
              </w:rPr>
            </w:pPr>
            <w:r w:rsidRPr="00CC2EB2">
              <w:rPr>
                <w:sz w:val="24"/>
                <w:szCs w:val="24"/>
              </w:rPr>
              <w:t>Tipo</w:t>
            </w:r>
          </w:p>
        </w:tc>
        <w:tc>
          <w:tcPr>
            <w:tcW w:w="3715" w:type="dxa"/>
          </w:tcPr>
          <w:p w14:paraId="14FF9A51" w14:textId="77777777" w:rsidR="00EB1BF2" w:rsidRPr="00CC2EB2" w:rsidRDefault="00EB1BF2" w:rsidP="0081786F">
            <w:pPr>
              <w:pStyle w:val="Cabealho0"/>
              <w:rPr>
                <w:b/>
                <w:sz w:val="24"/>
                <w:szCs w:val="24"/>
              </w:rPr>
            </w:pPr>
            <w:r w:rsidRPr="00CC2EB2">
              <w:rPr>
                <w:sz w:val="24"/>
                <w:szCs w:val="24"/>
              </w:rPr>
              <w:t>Informativo</w:t>
            </w:r>
          </w:p>
        </w:tc>
      </w:tr>
      <w:tr w:rsidR="00EB1BF2" w:rsidRPr="00CC2EB2" w14:paraId="69C9B271" w14:textId="77777777" w:rsidTr="00D65E16">
        <w:trPr>
          <w:trHeight w:val="449"/>
        </w:trPr>
        <w:tc>
          <w:tcPr>
            <w:tcW w:w="3338" w:type="dxa"/>
          </w:tcPr>
          <w:p w14:paraId="3D958269" w14:textId="77777777" w:rsidR="00EB1BF2" w:rsidRPr="00CC2EB2" w:rsidRDefault="00EB1BF2" w:rsidP="0081786F">
            <w:pPr>
              <w:pStyle w:val="Cabealho0"/>
              <w:rPr>
                <w:b/>
                <w:sz w:val="24"/>
                <w:szCs w:val="24"/>
              </w:rPr>
            </w:pPr>
            <w:r w:rsidRPr="00CC2EB2">
              <w:rPr>
                <w:sz w:val="24"/>
                <w:szCs w:val="24"/>
              </w:rPr>
              <w:t>Género</w:t>
            </w:r>
          </w:p>
        </w:tc>
        <w:tc>
          <w:tcPr>
            <w:tcW w:w="3715" w:type="dxa"/>
          </w:tcPr>
          <w:p w14:paraId="2BB8C0D0" w14:textId="02E14260" w:rsidR="00EB1BF2" w:rsidRPr="00CC2EB2" w:rsidRDefault="00F212C6" w:rsidP="0081786F">
            <w:pPr>
              <w:pStyle w:val="Cabealho0"/>
              <w:rPr>
                <w:b/>
                <w:sz w:val="24"/>
                <w:szCs w:val="24"/>
              </w:rPr>
            </w:pPr>
            <w:r w:rsidRPr="00CC2EB2">
              <w:rPr>
                <w:sz w:val="24"/>
                <w:szCs w:val="24"/>
              </w:rPr>
              <w:t xml:space="preserve">Publicações </w:t>
            </w:r>
            <w:r w:rsidR="00EB1BF2" w:rsidRPr="00CC2EB2">
              <w:rPr>
                <w:sz w:val="24"/>
                <w:szCs w:val="24"/>
              </w:rPr>
              <w:t xml:space="preserve"> – Página web</w:t>
            </w:r>
          </w:p>
        </w:tc>
      </w:tr>
      <w:tr w:rsidR="00EB1BF2" w:rsidRPr="00CC2EB2" w14:paraId="4ED04B50" w14:textId="77777777" w:rsidTr="00D65E16">
        <w:trPr>
          <w:trHeight w:val="459"/>
        </w:trPr>
        <w:tc>
          <w:tcPr>
            <w:tcW w:w="3338" w:type="dxa"/>
          </w:tcPr>
          <w:p w14:paraId="79CF92CE" w14:textId="77777777" w:rsidR="00EB1BF2" w:rsidRPr="00CC2EB2" w:rsidRDefault="00EB1BF2" w:rsidP="0081786F">
            <w:pPr>
              <w:pStyle w:val="Cabealho0"/>
              <w:rPr>
                <w:b/>
                <w:sz w:val="24"/>
                <w:szCs w:val="24"/>
              </w:rPr>
            </w:pPr>
            <w:r w:rsidRPr="00CC2EB2">
              <w:rPr>
                <w:sz w:val="24"/>
                <w:szCs w:val="24"/>
              </w:rPr>
              <w:t>Área</w:t>
            </w:r>
          </w:p>
        </w:tc>
        <w:tc>
          <w:tcPr>
            <w:tcW w:w="3715" w:type="dxa"/>
          </w:tcPr>
          <w:p w14:paraId="2B3FEF69" w14:textId="77777777" w:rsidR="00EB1BF2" w:rsidRPr="00CC2EB2" w:rsidRDefault="00EB1BF2" w:rsidP="0081786F">
            <w:pPr>
              <w:pStyle w:val="Cabealho0"/>
              <w:rPr>
                <w:b/>
                <w:sz w:val="24"/>
                <w:szCs w:val="24"/>
              </w:rPr>
            </w:pPr>
            <w:r w:rsidRPr="00CC2EB2">
              <w:rPr>
                <w:sz w:val="24"/>
                <w:szCs w:val="24"/>
              </w:rPr>
              <w:t>Página web</w:t>
            </w:r>
          </w:p>
        </w:tc>
      </w:tr>
      <w:tr w:rsidR="00EB1BF2" w:rsidRPr="00CC2EB2" w14:paraId="6FEC1839" w14:textId="77777777" w:rsidTr="00D65E16">
        <w:trPr>
          <w:trHeight w:val="449"/>
        </w:trPr>
        <w:tc>
          <w:tcPr>
            <w:tcW w:w="3338" w:type="dxa"/>
          </w:tcPr>
          <w:p w14:paraId="27E6106F" w14:textId="7D826273" w:rsidR="00EB1BF2" w:rsidRPr="00CC2EB2" w:rsidRDefault="00F212C6" w:rsidP="0081786F">
            <w:pPr>
              <w:pStyle w:val="Cabealho0"/>
              <w:rPr>
                <w:b/>
                <w:sz w:val="24"/>
                <w:szCs w:val="24"/>
              </w:rPr>
            </w:pPr>
            <w:r w:rsidRPr="00CC2EB2">
              <w:rPr>
                <w:sz w:val="24"/>
                <w:szCs w:val="24"/>
              </w:rPr>
              <w:t xml:space="preserve">Palavras </w:t>
            </w:r>
          </w:p>
        </w:tc>
        <w:tc>
          <w:tcPr>
            <w:tcW w:w="3715" w:type="dxa"/>
          </w:tcPr>
          <w:p w14:paraId="40113A08" w14:textId="74F8982C" w:rsidR="00EB1BF2" w:rsidRPr="00CC2EB2" w:rsidRDefault="00F212C6" w:rsidP="0081786F">
            <w:pPr>
              <w:pStyle w:val="Cabealho0"/>
              <w:rPr>
                <w:b/>
                <w:sz w:val="24"/>
                <w:szCs w:val="24"/>
              </w:rPr>
            </w:pPr>
            <w:r w:rsidRPr="00CC2EB2">
              <w:rPr>
                <w:sz w:val="24"/>
                <w:szCs w:val="24"/>
              </w:rPr>
              <w:t>15250</w:t>
            </w:r>
          </w:p>
        </w:tc>
      </w:tr>
    </w:tbl>
    <w:p w14:paraId="4F6A424F" w14:textId="77777777" w:rsidR="00EB1BF2" w:rsidRPr="00CC2EB2" w:rsidRDefault="00EB1BF2" w:rsidP="0081786F">
      <w:pPr>
        <w:pStyle w:val="Cabealho0"/>
        <w:rPr>
          <w:sz w:val="24"/>
          <w:szCs w:val="24"/>
        </w:rPr>
      </w:pPr>
    </w:p>
    <w:tbl>
      <w:tblPr>
        <w:tblStyle w:val="TabelacomGrelha"/>
        <w:tblW w:w="0" w:type="auto"/>
        <w:tblLook w:val="04A0" w:firstRow="1" w:lastRow="0" w:firstColumn="1" w:lastColumn="0" w:noHBand="0" w:noVBand="1"/>
      </w:tblPr>
      <w:tblGrid>
        <w:gridCol w:w="2831"/>
        <w:gridCol w:w="2831"/>
        <w:gridCol w:w="2832"/>
      </w:tblGrid>
      <w:tr w:rsidR="00EB1BF2" w:rsidRPr="00CC2EB2" w14:paraId="2EE6432C" w14:textId="77777777" w:rsidTr="00D65E16">
        <w:tc>
          <w:tcPr>
            <w:tcW w:w="2831" w:type="dxa"/>
          </w:tcPr>
          <w:p w14:paraId="3A7EB76D" w14:textId="77777777" w:rsidR="00EB1BF2" w:rsidRPr="00CC2EB2" w:rsidRDefault="00EB1BF2" w:rsidP="0081786F">
            <w:pPr>
              <w:pStyle w:val="Cabealho0"/>
              <w:rPr>
                <w:b/>
                <w:sz w:val="24"/>
                <w:szCs w:val="24"/>
              </w:rPr>
            </w:pPr>
            <w:r w:rsidRPr="00CC2EB2">
              <w:rPr>
                <w:sz w:val="24"/>
                <w:szCs w:val="24"/>
              </w:rPr>
              <w:t>ORIGINAL</w:t>
            </w:r>
          </w:p>
        </w:tc>
        <w:tc>
          <w:tcPr>
            <w:tcW w:w="2831" w:type="dxa"/>
          </w:tcPr>
          <w:p w14:paraId="2A4FAB90" w14:textId="77777777" w:rsidR="00EB1BF2" w:rsidRPr="00CC2EB2" w:rsidRDefault="00EB1BF2" w:rsidP="0081786F">
            <w:pPr>
              <w:pStyle w:val="Cabealho0"/>
              <w:rPr>
                <w:b/>
                <w:sz w:val="24"/>
                <w:szCs w:val="24"/>
              </w:rPr>
            </w:pPr>
            <w:r w:rsidRPr="00CC2EB2">
              <w:rPr>
                <w:sz w:val="24"/>
                <w:szCs w:val="24"/>
              </w:rPr>
              <w:t>TRADUÇÃO</w:t>
            </w:r>
          </w:p>
        </w:tc>
        <w:tc>
          <w:tcPr>
            <w:tcW w:w="2832" w:type="dxa"/>
          </w:tcPr>
          <w:p w14:paraId="4D757A6B" w14:textId="77777777" w:rsidR="00EB1BF2" w:rsidRPr="00CC2EB2" w:rsidRDefault="00EB1BF2" w:rsidP="0081786F">
            <w:pPr>
              <w:pStyle w:val="Cabealho0"/>
              <w:rPr>
                <w:b/>
                <w:sz w:val="24"/>
                <w:szCs w:val="24"/>
              </w:rPr>
            </w:pPr>
            <w:r w:rsidRPr="00CC2EB2">
              <w:rPr>
                <w:sz w:val="24"/>
                <w:szCs w:val="24"/>
              </w:rPr>
              <w:t>REVISÃO</w:t>
            </w:r>
          </w:p>
        </w:tc>
      </w:tr>
      <w:tr w:rsidR="00EB1BF2" w:rsidRPr="009D3DF6" w14:paraId="0A7CEF81" w14:textId="77777777" w:rsidTr="00D65E16">
        <w:tc>
          <w:tcPr>
            <w:tcW w:w="2831" w:type="dxa"/>
          </w:tcPr>
          <w:p w14:paraId="52ABC2D4" w14:textId="16302C3B" w:rsidR="00EB1BF2" w:rsidRPr="00CC2EB2" w:rsidRDefault="00F212C6" w:rsidP="0081786F">
            <w:pPr>
              <w:pStyle w:val="Cabealho0"/>
              <w:rPr>
                <w:b/>
                <w:sz w:val="24"/>
                <w:szCs w:val="24"/>
              </w:rPr>
            </w:pPr>
            <w:r w:rsidRPr="00CC2EB2">
              <w:rPr>
                <w:sz w:val="24"/>
                <w:szCs w:val="24"/>
              </w:rPr>
              <w:t>19 x 13 x 1 (cm)</w:t>
            </w:r>
          </w:p>
        </w:tc>
        <w:tc>
          <w:tcPr>
            <w:tcW w:w="2831" w:type="dxa"/>
          </w:tcPr>
          <w:p w14:paraId="225E22AC" w14:textId="418C0291" w:rsidR="00EB1BF2" w:rsidRPr="00CC2EB2" w:rsidRDefault="00F212C6" w:rsidP="0081786F">
            <w:pPr>
              <w:pStyle w:val="Cabealho0"/>
              <w:rPr>
                <w:b/>
                <w:sz w:val="24"/>
                <w:szCs w:val="24"/>
              </w:rPr>
            </w:pPr>
            <w:r w:rsidRPr="00CC2EB2">
              <w:rPr>
                <w:sz w:val="24"/>
                <w:szCs w:val="24"/>
              </w:rPr>
              <w:t>7.5 x 5 x 0.4 inches</w:t>
            </w:r>
          </w:p>
        </w:tc>
        <w:tc>
          <w:tcPr>
            <w:tcW w:w="2832" w:type="dxa"/>
          </w:tcPr>
          <w:p w14:paraId="1064EA4B" w14:textId="5B44A67E" w:rsidR="00EB1BF2" w:rsidRPr="00CC2EB2" w:rsidRDefault="00F212C6" w:rsidP="0081786F">
            <w:pPr>
              <w:pStyle w:val="Cabealho0"/>
              <w:rPr>
                <w:b/>
                <w:sz w:val="24"/>
                <w:szCs w:val="24"/>
                <w:lang w:val="en-US"/>
              </w:rPr>
            </w:pPr>
            <w:r w:rsidRPr="00CC2EB2">
              <w:rPr>
                <w:sz w:val="24"/>
                <w:szCs w:val="24"/>
                <w:lang w:val="en-US"/>
              </w:rPr>
              <w:t>19 x 13 x 1 cm (7.5 x 5 x 0.4 inches)</w:t>
            </w:r>
          </w:p>
        </w:tc>
      </w:tr>
    </w:tbl>
    <w:p w14:paraId="2807BBAC" w14:textId="77777777" w:rsidR="00A57983" w:rsidRPr="00F212C6" w:rsidRDefault="00A57983" w:rsidP="0081786F">
      <w:pPr>
        <w:pStyle w:val="Cabealho0"/>
        <w:rPr>
          <w:lang w:val="en-US"/>
        </w:rPr>
      </w:pPr>
    </w:p>
    <w:p w14:paraId="0A2DC181" w14:textId="08DC4E60" w:rsidR="004F53D6" w:rsidRDefault="004F53D6" w:rsidP="004F53D6">
      <w:pPr>
        <w:ind w:firstLine="709"/>
        <w:jc w:val="both"/>
        <w:rPr>
          <w:rFonts w:ascii="Calibri" w:hAnsi="Calibri" w:cs="Calibri"/>
          <w:szCs w:val="24"/>
        </w:rPr>
      </w:pPr>
      <w:r>
        <w:rPr>
          <w:rFonts w:ascii="Calibri" w:hAnsi="Calibri" w:cs="Calibri"/>
          <w:szCs w:val="24"/>
        </w:rPr>
        <w:t xml:space="preserve">Mais uma vez é possível ver que apenas me foquei nos aspetos da variante americana do inglês, sem debater tanto acerca do público-alvo. Isto resultou na adaptação sistema métrico centímetros (cm) para a unidade inches (in) do sistema imperial. Durante a revisão determinei que a alteração do sistema métrico para imperial iria suscitar dúvidas nos leitores, porque o sistema imperial é exclusivo a poucos países, já o métrico é dito “universal” por ser o mais utilizado. </w:t>
      </w:r>
    </w:p>
    <w:p w14:paraId="292E18C0" w14:textId="4DA120B2" w:rsidR="005A4A5B" w:rsidRDefault="004F53D6" w:rsidP="00EA5AC8">
      <w:pPr>
        <w:jc w:val="both"/>
        <w:rPr>
          <w:rFonts w:ascii="Calibri" w:hAnsi="Calibri" w:cs="Calibri"/>
          <w:szCs w:val="24"/>
        </w:rPr>
      </w:pPr>
      <w:r>
        <w:rPr>
          <w:rFonts w:ascii="Calibri" w:hAnsi="Calibri" w:cs="Calibri"/>
          <w:szCs w:val="24"/>
        </w:rPr>
        <w:tab/>
        <w:t xml:space="preserve">Porém, também questionei a utilização unicamente do sistema métrico, uma vez que este conteúdo podia alcançar um leitor que não estivesse familiar com estas unidades de medida. Com isto, encerrei a tradução com ambos os sistemas, priorizando o métrico.   </w:t>
      </w:r>
    </w:p>
    <w:p w14:paraId="557DA018" w14:textId="77777777" w:rsidR="00BB6123" w:rsidRDefault="00BB6123" w:rsidP="00EA5AC8">
      <w:pPr>
        <w:jc w:val="both"/>
        <w:rPr>
          <w:rFonts w:ascii="Calibri" w:hAnsi="Calibri" w:cs="Calibri"/>
          <w:szCs w:val="24"/>
        </w:rPr>
      </w:pPr>
    </w:p>
    <w:p w14:paraId="21C432DD" w14:textId="77777777" w:rsidR="00BB6123" w:rsidRDefault="00BB6123" w:rsidP="00EA5AC8">
      <w:pPr>
        <w:jc w:val="both"/>
        <w:rPr>
          <w:rFonts w:ascii="Calibri" w:hAnsi="Calibri" w:cs="Calibri"/>
          <w:szCs w:val="24"/>
        </w:rPr>
      </w:pPr>
    </w:p>
    <w:p w14:paraId="7242F414" w14:textId="77777777" w:rsidR="00BB6123" w:rsidRPr="00EA5AC8" w:rsidRDefault="00BB6123" w:rsidP="00EA5AC8">
      <w:pPr>
        <w:jc w:val="both"/>
        <w:rPr>
          <w:rFonts w:ascii="Calibri" w:hAnsi="Calibri" w:cs="Calibri"/>
          <w:szCs w:val="24"/>
        </w:rPr>
      </w:pPr>
    </w:p>
    <w:p w14:paraId="3DC600A9" w14:textId="29C4200C" w:rsidR="00462C94" w:rsidRPr="00CC2EB2" w:rsidRDefault="00AB7D0D" w:rsidP="0081786F">
      <w:pPr>
        <w:pStyle w:val="Cabealho0"/>
        <w:rPr>
          <w:sz w:val="24"/>
          <w:szCs w:val="24"/>
        </w:rPr>
      </w:pPr>
      <w:r w:rsidRPr="00CC2EB2">
        <w:rPr>
          <w:sz w:val="24"/>
          <w:szCs w:val="24"/>
        </w:rPr>
        <w:lastRenderedPageBreak/>
        <w:t>3</w:t>
      </w:r>
      <w:r w:rsidR="00AA2C27" w:rsidRPr="00CC2EB2">
        <w:rPr>
          <w:sz w:val="24"/>
          <w:szCs w:val="24"/>
        </w:rPr>
        <w:t>.4</w:t>
      </w:r>
      <w:r w:rsidRPr="00CC2EB2">
        <w:rPr>
          <w:sz w:val="24"/>
          <w:szCs w:val="24"/>
        </w:rPr>
        <w:t xml:space="preserve">. </w:t>
      </w:r>
      <w:r w:rsidR="00462C94" w:rsidRPr="00CC2EB2">
        <w:rPr>
          <w:sz w:val="24"/>
          <w:szCs w:val="24"/>
        </w:rPr>
        <w:t>Tradução jurídica</w:t>
      </w:r>
    </w:p>
    <w:p w14:paraId="553D852D" w14:textId="46A95204" w:rsidR="001A0564" w:rsidRPr="00CC2EB2" w:rsidRDefault="00462C94" w:rsidP="0081786F">
      <w:pPr>
        <w:pStyle w:val="Cabealho0"/>
        <w:rPr>
          <w:sz w:val="24"/>
          <w:szCs w:val="24"/>
        </w:rPr>
      </w:pPr>
      <w:r w:rsidRPr="00CC2EB2">
        <w:rPr>
          <w:sz w:val="24"/>
          <w:szCs w:val="24"/>
        </w:rPr>
        <w:tab/>
      </w:r>
      <w:r w:rsidR="008B7C6F" w:rsidRPr="00CC2EB2">
        <w:rPr>
          <w:sz w:val="24"/>
          <w:szCs w:val="24"/>
        </w:rPr>
        <w:t>Deborah Cao (2010) afirma que a tradução jurídica pertence à área da tradução técnica e especializada, estando assim relacionada com a estrutura linguística de uma língua e a sua cultura. Sarcevic (</w:t>
      </w:r>
      <w:r w:rsidR="000B329D">
        <w:rPr>
          <w:sz w:val="24"/>
          <w:szCs w:val="24"/>
        </w:rPr>
        <w:t>1988</w:t>
      </w:r>
      <w:r w:rsidR="008B7C6F" w:rsidRPr="00CC2EB2">
        <w:rPr>
          <w:sz w:val="24"/>
          <w:szCs w:val="24"/>
        </w:rPr>
        <w:t xml:space="preserve">) defende que tradução jurídica se dedica à transferência do conteúdo jurídico e significado do TP para o TCH tendo em vista a adaptação correta do conteúdo de acordo com os diferentes sistemas legais e contextos. </w:t>
      </w:r>
      <w:r w:rsidR="00012A89" w:rsidRPr="00CC2EB2">
        <w:rPr>
          <w:sz w:val="24"/>
          <w:szCs w:val="24"/>
        </w:rPr>
        <w:t xml:space="preserve">Segundo Joana Forbes </w:t>
      </w:r>
      <w:r w:rsidR="00E1312E" w:rsidRPr="00CC2EB2">
        <w:rPr>
          <w:sz w:val="24"/>
          <w:szCs w:val="24"/>
        </w:rPr>
        <w:t>(201</w:t>
      </w:r>
      <w:r w:rsidR="002359EB">
        <w:rPr>
          <w:sz w:val="24"/>
          <w:szCs w:val="24"/>
        </w:rPr>
        <w:t>3</w:t>
      </w:r>
      <w:r w:rsidR="00E1312E" w:rsidRPr="00CC2EB2">
        <w:rPr>
          <w:sz w:val="24"/>
          <w:szCs w:val="24"/>
        </w:rPr>
        <w:t xml:space="preserve">), a tradução jurídica </w:t>
      </w:r>
      <w:r w:rsidR="00B7134E" w:rsidRPr="00CC2EB2">
        <w:rPr>
          <w:sz w:val="24"/>
          <w:szCs w:val="24"/>
        </w:rPr>
        <w:t>dedica-se aos textos com um propósito de direito ou conteúdo jurídico</w:t>
      </w:r>
      <w:r w:rsidR="00362456" w:rsidRPr="00CC2EB2">
        <w:rPr>
          <w:sz w:val="24"/>
          <w:szCs w:val="24"/>
        </w:rPr>
        <w:t xml:space="preserve">, tais como documentos com eficácia jurídica. </w:t>
      </w:r>
    </w:p>
    <w:p w14:paraId="58F261AF" w14:textId="1D9B858E" w:rsidR="00C31767" w:rsidRPr="00CC2EB2" w:rsidRDefault="001A0564" w:rsidP="00037F7A">
      <w:pPr>
        <w:pStyle w:val="Cabealho0"/>
        <w:ind w:firstLine="709"/>
        <w:rPr>
          <w:sz w:val="24"/>
          <w:szCs w:val="24"/>
        </w:rPr>
      </w:pPr>
      <w:r w:rsidRPr="00CC2EB2">
        <w:rPr>
          <w:sz w:val="24"/>
          <w:szCs w:val="24"/>
        </w:rPr>
        <w:t>Sarcevic (</w:t>
      </w:r>
      <w:r w:rsidR="000B329D">
        <w:rPr>
          <w:sz w:val="24"/>
          <w:szCs w:val="24"/>
        </w:rPr>
        <w:t>1988</w:t>
      </w:r>
      <w:r w:rsidRPr="00CC2EB2">
        <w:rPr>
          <w:sz w:val="24"/>
          <w:szCs w:val="24"/>
        </w:rPr>
        <w:t xml:space="preserve">) aponta </w:t>
      </w:r>
      <w:r w:rsidR="00C84132" w:rsidRPr="00CC2EB2">
        <w:rPr>
          <w:sz w:val="24"/>
          <w:szCs w:val="24"/>
        </w:rPr>
        <w:t xml:space="preserve">que as componentes </w:t>
      </w:r>
      <w:r w:rsidR="00B1336E" w:rsidRPr="00CC2EB2">
        <w:rPr>
          <w:sz w:val="24"/>
          <w:szCs w:val="24"/>
        </w:rPr>
        <w:t>d</w:t>
      </w:r>
      <w:r w:rsidRPr="00CC2EB2">
        <w:rPr>
          <w:sz w:val="24"/>
          <w:szCs w:val="24"/>
        </w:rPr>
        <w:t xml:space="preserve">a formalidade, </w:t>
      </w:r>
      <w:r w:rsidR="00B1336E" w:rsidRPr="00CC2EB2">
        <w:rPr>
          <w:sz w:val="24"/>
          <w:szCs w:val="24"/>
        </w:rPr>
        <w:t xml:space="preserve">cultura, linguística, função textual e sistemas jurídicos </w:t>
      </w:r>
      <w:r w:rsidR="00C84132" w:rsidRPr="00CC2EB2">
        <w:rPr>
          <w:sz w:val="24"/>
          <w:szCs w:val="24"/>
        </w:rPr>
        <w:t xml:space="preserve">tornam a tarefa de tradução jurídica </w:t>
      </w:r>
      <w:r w:rsidR="00376365" w:rsidRPr="00CC2EB2">
        <w:rPr>
          <w:sz w:val="24"/>
          <w:szCs w:val="24"/>
        </w:rPr>
        <w:t>difícil</w:t>
      </w:r>
      <w:r w:rsidR="00C84132" w:rsidRPr="00CC2EB2">
        <w:rPr>
          <w:sz w:val="24"/>
          <w:szCs w:val="24"/>
        </w:rPr>
        <w:t xml:space="preserve"> para o tradutor</w:t>
      </w:r>
      <w:r w:rsidR="00284221" w:rsidRPr="00CC2EB2">
        <w:rPr>
          <w:sz w:val="24"/>
          <w:szCs w:val="24"/>
        </w:rPr>
        <w:t xml:space="preserve">, </w:t>
      </w:r>
      <w:r w:rsidR="00BD199A" w:rsidRPr="00CC2EB2">
        <w:rPr>
          <w:sz w:val="24"/>
          <w:szCs w:val="24"/>
        </w:rPr>
        <w:t>devido à sua dificuldade em</w:t>
      </w:r>
      <w:r w:rsidR="00284221" w:rsidRPr="00CC2EB2">
        <w:rPr>
          <w:sz w:val="24"/>
          <w:szCs w:val="24"/>
        </w:rPr>
        <w:t xml:space="preserve"> transpor de uma língua e cultura</w:t>
      </w:r>
      <w:r w:rsidR="00BD199A" w:rsidRPr="00CC2EB2">
        <w:rPr>
          <w:sz w:val="24"/>
          <w:szCs w:val="24"/>
        </w:rPr>
        <w:t xml:space="preserve"> de partida</w:t>
      </w:r>
      <w:r w:rsidR="00284221" w:rsidRPr="00CC2EB2">
        <w:rPr>
          <w:sz w:val="24"/>
          <w:szCs w:val="24"/>
        </w:rPr>
        <w:t xml:space="preserve"> para </w:t>
      </w:r>
      <w:r w:rsidR="00BD199A" w:rsidRPr="00CC2EB2">
        <w:rPr>
          <w:sz w:val="24"/>
          <w:szCs w:val="24"/>
        </w:rPr>
        <w:t>a de chegada</w:t>
      </w:r>
      <w:r w:rsidR="00284221" w:rsidRPr="00CC2EB2">
        <w:rPr>
          <w:sz w:val="24"/>
          <w:szCs w:val="24"/>
        </w:rPr>
        <w:t xml:space="preserve">. </w:t>
      </w:r>
      <w:r w:rsidR="009C3302" w:rsidRPr="00CC2EB2">
        <w:rPr>
          <w:sz w:val="24"/>
          <w:szCs w:val="24"/>
        </w:rPr>
        <w:t xml:space="preserve">Esta terminologia e fraseologia usada exclusivamente </w:t>
      </w:r>
      <w:r w:rsidR="00847888" w:rsidRPr="00CC2EB2">
        <w:rPr>
          <w:sz w:val="24"/>
          <w:szCs w:val="24"/>
        </w:rPr>
        <w:t>nesta tipologia de</w:t>
      </w:r>
      <w:r w:rsidR="009C3302" w:rsidRPr="00CC2EB2">
        <w:rPr>
          <w:sz w:val="24"/>
          <w:szCs w:val="24"/>
        </w:rPr>
        <w:t xml:space="preserve"> documentos é denominada como </w:t>
      </w:r>
      <w:r w:rsidR="009C3302" w:rsidRPr="00CC2EB2">
        <w:rPr>
          <w:i/>
          <w:iCs/>
          <w:sz w:val="24"/>
          <w:szCs w:val="24"/>
        </w:rPr>
        <w:t>legalese</w:t>
      </w:r>
      <w:r w:rsidR="009C3302" w:rsidRPr="00CC2EB2">
        <w:rPr>
          <w:sz w:val="24"/>
          <w:szCs w:val="24"/>
        </w:rPr>
        <w:t xml:space="preserve">, </w:t>
      </w:r>
      <w:r w:rsidR="00847888" w:rsidRPr="00CC2EB2">
        <w:rPr>
          <w:sz w:val="24"/>
          <w:szCs w:val="24"/>
        </w:rPr>
        <w:t xml:space="preserve">definida como a linguagem utilizada em documentos jurídicos pelo </w:t>
      </w:r>
      <w:r w:rsidR="00847888" w:rsidRPr="000C12EE">
        <w:rPr>
          <w:i/>
          <w:iCs/>
          <w:sz w:val="24"/>
          <w:szCs w:val="24"/>
        </w:rPr>
        <w:t>Cambridge Dictionary</w:t>
      </w:r>
      <w:r w:rsidR="00847888" w:rsidRPr="00CC2EB2">
        <w:rPr>
          <w:sz w:val="24"/>
          <w:szCs w:val="24"/>
        </w:rPr>
        <w:t xml:space="preserve"> (2023).</w:t>
      </w:r>
    </w:p>
    <w:p w14:paraId="404B175A" w14:textId="2983532E" w:rsidR="00462C94" w:rsidRPr="00CC2EB2" w:rsidRDefault="00284221" w:rsidP="00BA4DFE">
      <w:pPr>
        <w:pStyle w:val="Cabealho0"/>
        <w:ind w:firstLine="709"/>
        <w:rPr>
          <w:sz w:val="24"/>
          <w:szCs w:val="24"/>
        </w:rPr>
      </w:pPr>
      <w:r w:rsidRPr="00CC2EB2">
        <w:rPr>
          <w:sz w:val="24"/>
          <w:szCs w:val="24"/>
        </w:rPr>
        <w:t xml:space="preserve">Uma das maiores razões desta complexidade deve-se aos sistemas que </w:t>
      </w:r>
      <w:r w:rsidR="00DD79C6" w:rsidRPr="00CC2EB2">
        <w:rPr>
          <w:sz w:val="24"/>
          <w:szCs w:val="24"/>
        </w:rPr>
        <w:t xml:space="preserve">surgiram e </w:t>
      </w:r>
      <w:r w:rsidR="00037F7A">
        <w:rPr>
          <w:sz w:val="24"/>
          <w:szCs w:val="24"/>
        </w:rPr>
        <w:t xml:space="preserve">se </w:t>
      </w:r>
      <w:r w:rsidR="00DD79C6" w:rsidRPr="00CC2EB2">
        <w:rPr>
          <w:sz w:val="24"/>
          <w:szCs w:val="24"/>
        </w:rPr>
        <w:t xml:space="preserve">desenvolvem de acordo com a </w:t>
      </w:r>
      <w:r w:rsidRPr="00CC2EB2">
        <w:rPr>
          <w:sz w:val="24"/>
          <w:szCs w:val="24"/>
        </w:rPr>
        <w:t xml:space="preserve">história e </w:t>
      </w:r>
      <w:r w:rsidR="00DD79C6" w:rsidRPr="00CC2EB2">
        <w:rPr>
          <w:sz w:val="24"/>
          <w:szCs w:val="24"/>
        </w:rPr>
        <w:t xml:space="preserve">a </w:t>
      </w:r>
      <w:r w:rsidRPr="00CC2EB2">
        <w:rPr>
          <w:sz w:val="24"/>
          <w:szCs w:val="24"/>
        </w:rPr>
        <w:t>cultura de um país ou região, to</w:t>
      </w:r>
      <w:r w:rsidR="00DD79C6" w:rsidRPr="00CC2EB2">
        <w:rPr>
          <w:sz w:val="24"/>
          <w:szCs w:val="24"/>
        </w:rPr>
        <w:t>r</w:t>
      </w:r>
      <w:r w:rsidRPr="00CC2EB2">
        <w:rPr>
          <w:sz w:val="24"/>
          <w:szCs w:val="24"/>
        </w:rPr>
        <w:t>nando dif</w:t>
      </w:r>
      <w:r w:rsidR="00DD79C6" w:rsidRPr="00CC2EB2">
        <w:rPr>
          <w:sz w:val="24"/>
          <w:szCs w:val="24"/>
        </w:rPr>
        <w:t>í</w:t>
      </w:r>
      <w:r w:rsidRPr="00CC2EB2">
        <w:rPr>
          <w:sz w:val="24"/>
          <w:szCs w:val="24"/>
        </w:rPr>
        <w:t xml:space="preserve">cil </w:t>
      </w:r>
      <w:r w:rsidR="00FF535E" w:rsidRPr="00CC2EB2">
        <w:rPr>
          <w:sz w:val="24"/>
          <w:szCs w:val="24"/>
        </w:rPr>
        <w:t xml:space="preserve">a presença de equivalentes totais entre </w:t>
      </w:r>
      <w:r w:rsidR="00DD79C6" w:rsidRPr="00CC2EB2">
        <w:rPr>
          <w:sz w:val="24"/>
          <w:szCs w:val="24"/>
        </w:rPr>
        <w:t xml:space="preserve">os </w:t>
      </w:r>
      <w:r w:rsidR="00FF535E" w:rsidRPr="00CC2EB2">
        <w:rPr>
          <w:sz w:val="24"/>
          <w:szCs w:val="24"/>
        </w:rPr>
        <w:t>sistemas</w:t>
      </w:r>
      <w:r w:rsidR="00DD79C6" w:rsidRPr="00CC2EB2">
        <w:rPr>
          <w:sz w:val="24"/>
          <w:szCs w:val="24"/>
        </w:rPr>
        <w:t xml:space="preserve"> legais</w:t>
      </w:r>
      <w:r w:rsidR="00A52AC8" w:rsidRPr="00CC2EB2">
        <w:rPr>
          <w:sz w:val="24"/>
          <w:szCs w:val="24"/>
        </w:rPr>
        <w:t xml:space="preserve"> (ex: </w:t>
      </w:r>
      <w:r w:rsidR="00A52AC8" w:rsidRPr="003A6841">
        <w:rPr>
          <w:i/>
          <w:iCs/>
          <w:sz w:val="24"/>
          <w:szCs w:val="24"/>
        </w:rPr>
        <w:t>Common Law</w:t>
      </w:r>
      <w:r w:rsidR="00143AB7" w:rsidRPr="003A6841">
        <w:rPr>
          <w:i/>
          <w:iCs/>
          <w:sz w:val="24"/>
          <w:szCs w:val="24"/>
        </w:rPr>
        <w:t xml:space="preserve"> e Civil Law</w:t>
      </w:r>
      <w:r w:rsidR="00484BEE" w:rsidRPr="00CC2EB2">
        <w:rPr>
          <w:sz w:val="24"/>
          <w:szCs w:val="24"/>
        </w:rPr>
        <w:t>)</w:t>
      </w:r>
      <w:r w:rsidR="00BD199A" w:rsidRPr="00CC2EB2">
        <w:rPr>
          <w:sz w:val="24"/>
          <w:szCs w:val="24"/>
        </w:rPr>
        <w:t>, isto é, os países e regiões regem-se por diferentes sistemas legais que surgiram da</w:t>
      </w:r>
      <w:r w:rsidR="00C31767" w:rsidRPr="00CC2EB2">
        <w:rPr>
          <w:sz w:val="24"/>
          <w:szCs w:val="24"/>
        </w:rPr>
        <w:t xml:space="preserve">s suas leis e culturas, </w:t>
      </w:r>
      <w:r w:rsidR="00DD79C6" w:rsidRPr="00CC2EB2">
        <w:rPr>
          <w:sz w:val="24"/>
          <w:szCs w:val="24"/>
        </w:rPr>
        <w:t>logo,</w:t>
      </w:r>
      <w:r w:rsidR="00C31767" w:rsidRPr="00CC2EB2">
        <w:rPr>
          <w:sz w:val="24"/>
          <w:szCs w:val="24"/>
        </w:rPr>
        <w:t xml:space="preserve"> este tipo de tradução </w:t>
      </w:r>
      <w:r w:rsidR="00DD79C6" w:rsidRPr="00CC2EB2">
        <w:rPr>
          <w:sz w:val="24"/>
          <w:szCs w:val="24"/>
        </w:rPr>
        <w:t xml:space="preserve">é </w:t>
      </w:r>
      <w:r w:rsidR="00C31767" w:rsidRPr="00CC2EB2">
        <w:rPr>
          <w:sz w:val="24"/>
          <w:szCs w:val="24"/>
        </w:rPr>
        <w:t xml:space="preserve">mais complexo devido à necessidade de converter o significado correto para o a situação social e cultural do público-alvo. </w:t>
      </w:r>
    </w:p>
    <w:p w14:paraId="43B69D71" w14:textId="376B271A" w:rsidR="00BB0797" w:rsidRPr="00CC2EB2" w:rsidRDefault="00BB0797" w:rsidP="00BA4DFE">
      <w:pPr>
        <w:pStyle w:val="Cabealho0"/>
        <w:ind w:firstLine="709"/>
        <w:rPr>
          <w:sz w:val="24"/>
          <w:szCs w:val="24"/>
        </w:rPr>
      </w:pPr>
      <w:r w:rsidRPr="00CC2EB2">
        <w:rPr>
          <w:sz w:val="24"/>
          <w:szCs w:val="24"/>
        </w:rPr>
        <w:t xml:space="preserve">A cultura é um elemento forte na tradução em geral, a jurídica não é exceção à regra. </w:t>
      </w:r>
      <w:r w:rsidR="009261B2" w:rsidRPr="00CC2EB2">
        <w:rPr>
          <w:sz w:val="24"/>
          <w:szCs w:val="24"/>
        </w:rPr>
        <w:t xml:space="preserve">O tradutor tem a missão de transmitir o significado legal que numa cultura poderá </w:t>
      </w:r>
      <w:r w:rsidR="004F569F" w:rsidRPr="00CC2EB2">
        <w:rPr>
          <w:sz w:val="24"/>
          <w:szCs w:val="24"/>
        </w:rPr>
        <w:t>nem existir</w:t>
      </w:r>
      <w:r w:rsidR="00BB59FC" w:rsidRPr="00CC2EB2">
        <w:rPr>
          <w:sz w:val="24"/>
          <w:szCs w:val="24"/>
        </w:rPr>
        <w:t xml:space="preserve"> no contexto social e cultural. </w:t>
      </w:r>
    </w:p>
    <w:p w14:paraId="52BC72B4" w14:textId="06B46EDD" w:rsidR="00BE1F72" w:rsidRDefault="00037F7A" w:rsidP="00BA4DFE">
      <w:pPr>
        <w:pStyle w:val="Cabealho0"/>
        <w:ind w:firstLine="709"/>
        <w:rPr>
          <w:sz w:val="24"/>
          <w:szCs w:val="24"/>
        </w:rPr>
      </w:pPr>
      <w:r>
        <w:rPr>
          <w:sz w:val="24"/>
          <w:szCs w:val="24"/>
        </w:rPr>
        <w:t>Deste modo</w:t>
      </w:r>
      <w:r w:rsidR="004C0312" w:rsidRPr="00CC2EB2">
        <w:rPr>
          <w:sz w:val="24"/>
          <w:szCs w:val="24"/>
        </w:rPr>
        <w:t>, a procura por equivalentes terminológicos irá</w:t>
      </w:r>
      <w:r w:rsidR="004A2B44" w:rsidRPr="00CC2EB2">
        <w:rPr>
          <w:sz w:val="24"/>
          <w:szCs w:val="24"/>
        </w:rPr>
        <w:t xml:space="preserve"> criar uma nova dificuldade para o tradu</w:t>
      </w:r>
      <w:r w:rsidR="00761003">
        <w:rPr>
          <w:sz w:val="24"/>
          <w:szCs w:val="24"/>
        </w:rPr>
        <w:t>t</w:t>
      </w:r>
      <w:r w:rsidR="004A2B44" w:rsidRPr="00CC2EB2">
        <w:rPr>
          <w:sz w:val="24"/>
          <w:szCs w:val="24"/>
        </w:rPr>
        <w:t xml:space="preserve">or, especialmente se não estiver familiarizado com este tipo de tradução e com a lei no geral. </w:t>
      </w:r>
      <w:r w:rsidR="009A1F35" w:rsidRPr="00CC2EB2">
        <w:rPr>
          <w:sz w:val="24"/>
          <w:szCs w:val="24"/>
        </w:rPr>
        <w:t xml:space="preserve">A terminologia jurídica obriga o tradutor a verificar os significados dos termos em ambos os sistemas jurídicos como forma de se certificar que </w:t>
      </w:r>
      <w:r w:rsidR="009A1F35" w:rsidRPr="00CC2EB2">
        <w:rPr>
          <w:sz w:val="24"/>
          <w:szCs w:val="24"/>
        </w:rPr>
        <w:lastRenderedPageBreak/>
        <w:t xml:space="preserve">transmite corretamente </w:t>
      </w:r>
      <w:r w:rsidR="00BB0797" w:rsidRPr="00CC2EB2">
        <w:rPr>
          <w:sz w:val="24"/>
          <w:szCs w:val="24"/>
        </w:rPr>
        <w:t>o conteúdo do texto de partida para o original pois em princípio este ter</w:t>
      </w:r>
      <w:r w:rsidR="001E5F20">
        <w:rPr>
          <w:sz w:val="24"/>
          <w:szCs w:val="24"/>
        </w:rPr>
        <w:t>á</w:t>
      </w:r>
      <w:r w:rsidR="00BB0797" w:rsidRPr="00CC2EB2">
        <w:rPr>
          <w:sz w:val="24"/>
          <w:szCs w:val="24"/>
        </w:rPr>
        <w:t xml:space="preserve"> consequências legais. </w:t>
      </w:r>
    </w:p>
    <w:p w14:paraId="7A2D9959" w14:textId="77777777" w:rsidR="00802DCA" w:rsidRPr="00CC2EB2" w:rsidRDefault="00802DCA" w:rsidP="00BA4DFE">
      <w:pPr>
        <w:pStyle w:val="Cabealho0"/>
        <w:ind w:firstLine="709"/>
        <w:rPr>
          <w:sz w:val="24"/>
          <w:szCs w:val="24"/>
        </w:rPr>
      </w:pPr>
    </w:p>
    <w:p w14:paraId="685408EE" w14:textId="2D03A362" w:rsidR="00223A7D" w:rsidRPr="00CC2EB2" w:rsidRDefault="00A9153E" w:rsidP="0081786F">
      <w:pPr>
        <w:pStyle w:val="Cabealho0"/>
        <w:rPr>
          <w:sz w:val="24"/>
          <w:szCs w:val="24"/>
        </w:rPr>
      </w:pPr>
      <w:r>
        <w:rPr>
          <w:sz w:val="24"/>
          <w:szCs w:val="24"/>
        </w:rPr>
        <w:t xml:space="preserve">Tabela 8 – </w:t>
      </w:r>
      <w:r w:rsidR="00D40E45">
        <w:rPr>
          <w:sz w:val="24"/>
          <w:szCs w:val="24"/>
        </w:rPr>
        <w:t>te</w:t>
      </w:r>
      <w:r>
        <w:rPr>
          <w:sz w:val="24"/>
          <w:szCs w:val="24"/>
        </w:rPr>
        <w:t>r</w:t>
      </w:r>
      <w:r w:rsidR="00D40E45">
        <w:rPr>
          <w:sz w:val="24"/>
          <w:szCs w:val="24"/>
        </w:rPr>
        <w:t>minologia especializada</w:t>
      </w:r>
    </w:p>
    <w:tbl>
      <w:tblPr>
        <w:tblStyle w:val="TabelacomGrelha"/>
        <w:tblW w:w="0" w:type="auto"/>
        <w:tblCellMar>
          <w:left w:w="70" w:type="dxa"/>
          <w:right w:w="70" w:type="dxa"/>
        </w:tblCellMar>
        <w:tblLook w:val="0000" w:firstRow="0" w:lastRow="0" w:firstColumn="0" w:lastColumn="0" w:noHBand="0" w:noVBand="0"/>
      </w:tblPr>
      <w:tblGrid>
        <w:gridCol w:w="4247"/>
        <w:gridCol w:w="4247"/>
      </w:tblGrid>
      <w:tr w:rsidR="00223A7D" w:rsidRPr="00CC2EB2" w14:paraId="079573E1" w14:textId="77777777" w:rsidTr="005E274A">
        <w:trPr>
          <w:trHeight w:val="492"/>
        </w:trPr>
        <w:tc>
          <w:tcPr>
            <w:tcW w:w="8494" w:type="dxa"/>
            <w:gridSpan w:val="2"/>
          </w:tcPr>
          <w:p w14:paraId="14471FA3" w14:textId="77777777" w:rsidR="00223A7D" w:rsidRPr="00CC2EB2" w:rsidRDefault="00223A7D" w:rsidP="0081786F">
            <w:pPr>
              <w:pStyle w:val="Texto"/>
              <w:rPr>
                <w:b w:val="0"/>
              </w:rPr>
            </w:pPr>
            <w:r w:rsidRPr="00CC2EB2">
              <w:rPr>
                <w:b w:val="0"/>
              </w:rPr>
              <w:t xml:space="preserve">Trabalho 3 – março 2024 </w:t>
            </w:r>
          </w:p>
        </w:tc>
      </w:tr>
      <w:tr w:rsidR="00223A7D" w:rsidRPr="00CC2EB2" w14:paraId="714121DA" w14:textId="77777777" w:rsidTr="005E274A">
        <w:tblPrEx>
          <w:tblCellMar>
            <w:left w:w="108" w:type="dxa"/>
            <w:right w:w="108" w:type="dxa"/>
          </w:tblCellMar>
          <w:tblLook w:val="04A0" w:firstRow="1" w:lastRow="0" w:firstColumn="1" w:lastColumn="0" w:noHBand="0" w:noVBand="1"/>
        </w:tblPrEx>
        <w:tc>
          <w:tcPr>
            <w:tcW w:w="4247" w:type="dxa"/>
          </w:tcPr>
          <w:p w14:paraId="0B8B330B" w14:textId="77777777" w:rsidR="00223A7D" w:rsidRPr="00CC2EB2" w:rsidRDefault="00223A7D" w:rsidP="0081786F">
            <w:pPr>
              <w:pStyle w:val="Texto"/>
              <w:rPr>
                <w:b w:val="0"/>
              </w:rPr>
            </w:pPr>
            <w:r w:rsidRPr="00CC2EB2">
              <w:rPr>
                <w:b w:val="0"/>
              </w:rPr>
              <w:t>Tipo textual</w:t>
            </w:r>
          </w:p>
        </w:tc>
        <w:tc>
          <w:tcPr>
            <w:tcW w:w="4247" w:type="dxa"/>
          </w:tcPr>
          <w:p w14:paraId="7631D83A" w14:textId="77777777" w:rsidR="00223A7D" w:rsidRPr="00CC2EB2" w:rsidRDefault="00223A7D" w:rsidP="0081786F">
            <w:pPr>
              <w:pStyle w:val="Texto"/>
              <w:rPr>
                <w:b w:val="0"/>
              </w:rPr>
            </w:pPr>
            <w:r w:rsidRPr="00CC2EB2">
              <w:rPr>
                <w:b w:val="0"/>
              </w:rPr>
              <w:t>Informativo</w:t>
            </w:r>
          </w:p>
        </w:tc>
      </w:tr>
      <w:tr w:rsidR="00223A7D" w:rsidRPr="00CC2EB2" w14:paraId="7AE395C3" w14:textId="77777777" w:rsidTr="005E274A">
        <w:tblPrEx>
          <w:tblCellMar>
            <w:left w:w="108" w:type="dxa"/>
            <w:right w:w="108" w:type="dxa"/>
          </w:tblCellMar>
          <w:tblLook w:val="04A0" w:firstRow="1" w:lastRow="0" w:firstColumn="1" w:lastColumn="0" w:noHBand="0" w:noVBand="1"/>
        </w:tblPrEx>
        <w:tc>
          <w:tcPr>
            <w:tcW w:w="4247" w:type="dxa"/>
          </w:tcPr>
          <w:p w14:paraId="6ABCA0E7" w14:textId="77777777" w:rsidR="00223A7D" w:rsidRPr="00CC2EB2" w:rsidRDefault="00223A7D" w:rsidP="0081786F">
            <w:pPr>
              <w:pStyle w:val="Texto"/>
              <w:rPr>
                <w:b w:val="0"/>
              </w:rPr>
            </w:pPr>
            <w:r w:rsidRPr="00CC2EB2">
              <w:rPr>
                <w:b w:val="0"/>
              </w:rPr>
              <w:t>Género</w:t>
            </w:r>
          </w:p>
        </w:tc>
        <w:tc>
          <w:tcPr>
            <w:tcW w:w="4247" w:type="dxa"/>
          </w:tcPr>
          <w:p w14:paraId="6175AFBB" w14:textId="77777777" w:rsidR="00223A7D" w:rsidRPr="00CC2EB2" w:rsidRDefault="00223A7D" w:rsidP="0081786F">
            <w:pPr>
              <w:pStyle w:val="Texto"/>
              <w:rPr>
                <w:b w:val="0"/>
              </w:rPr>
            </w:pPr>
            <w:r w:rsidRPr="00CC2EB2">
              <w:rPr>
                <w:b w:val="0"/>
              </w:rPr>
              <w:t>Regulamento</w:t>
            </w:r>
          </w:p>
        </w:tc>
      </w:tr>
      <w:tr w:rsidR="00223A7D" w:rsidRPr="00CC2EB2" w14:paraId="53B45807" w14:textId="77777777" w:rsidTr="005E274A">
        <w:tblPrEx>
          <w:tblCellMar>
            <w:left w:w="108" w:type="dxa"/>
            <w:right w:w="108" w:type="dxa"/>
          </w:tblCellMar>
          <w:tblLook w:val="04A0" w:firstRow="1" w:lastRow="0" w:firstColumn="1" w:lastColumn="0" w:noHBand="0" w:noVBand="1"/>
        </w:tblPrEx>
        <w:tc>
          <w:tcPr>
            <w:tcW w:w="4247" w:type="dxa"/>
          </w:tcPr>
          <w:p w14:paraId="07F54B36" w14:textId="77777777" w:rsidR="00223A7D" w:rsidRPr="00CC2EB2" w:rsidRDefault="00223A7D" w:rsidP="0081786F">
            <w:pPr>
              <w:pStyle w:val="Texto"/>
              <w:rPr>
                <w:b w:val="0"/>
              </w:rPr>
            </w:pPr>
            <w:r w:rsidRPr="00CC2EB2">
              <w:rPr>
                <w:b w:val="0"/>
              </w:rPr>
              <w:t>Área</w:t>
            </w:r>
          </w:p>
        </w:tc>
        <w:tc>
          <w:tcPr>
            <w:tcW w:w="4247" w:type="dxa"/>
          </w:tcPr>
          <w:p w14:paraId="68530359" w14:textId="77777777" w:rsidR="00223A7D" w:rsidRPr="00CC2EB2" w:rsidRDefault="00223A7D" w:rsidP="0081786F">
            <w:pPr>
              <w:pStyle w:val="Texto"/>
              <w:rPr>
                <w:b w:val="0"/>
              </w:rPr>
            </w:pPr>
            <w:r w:rsidRPr="00CC2EB2">
              <w:rPr>
                <w:b w:val="0"/>
              </w:rPr>
              <w:t>Jurídica</w:t>
            </w:r>
          </w:p>
        </w:tc>
      </w:tr>
      <w:tr w:rsidR="00223A7D" w:rsidRPr="00CC2EB2" w14:paraId="6FA37D14" w14:textId="77777777" w:rsidTr="005E274A">
        <w:tblPrEx>
          <w:tblCellMar>
            <w:left w:w="108" w:type="dxa"/>
            <w:right w:w="108" w:type="dxa"/>
          </w:tblCellMar>
          <w:tblLook w:val="04A0" w:firstRow="1" w:lastRow="0" w:firstColumn="1" w:lastColumn="0" w:noHBand="0" w:noVBand="1"/>
        </w:tblPrEx>
        <w:tc>
          <w:tcPr>
            <w:tcW w:w="4247" w:type="dxa"/>
          </w:tcPr>
          <w:p w14:paraId="48A1F78F" w14:textId="77777777" w:rsidR="00223A7D" w:rsidRPr="00CC2EB2" w:rsidRDefault="00223A7D" w:rsidP="0081786F">
            <w:pPr>
              <w:pStyle w:val="Texto"/>
              <w:rPr>
                <w:b w:val="0"/>
              </w:rPr>
            </w:pPr>
            <w:r w:rsidRPr="00CC2EB2">
              <w:rPr>
                <w:b w:val="0"/>
              </w:rPr>
              <w:t>Par linguístico</w:t>
            </w:r>
          </w:p>
        </w:tc>
        <w:tc>
          <w:tcPr>
            <w:tcW w:w="4247" w:type="dxa"/>
          </w:tcPr>
          <w:p w14:paraId="08A2FBD3" w14:textId="77777777" w:rsidR="00223A7D" w:rsidRPr="00CC2EB2" w:rsidRDefault="00223A7D" w:rsidP="0081786F">
            <w:pPr>
              <w:pStyle w:val="Texto"/>
              <w:rPr>
                <w:b w:val="0"/>
              </w:rPr>
            </w:pPr>
            <w:r w:rsidRPr="00CC2EB2">
              <w:rPr>
                <w:b w:val="0"/>
              </w:rPr>
              <w:t>PT-PT/EN-US</w:t>
            </w:r>
          </w:p>
        </w:tc>
      </w:tr>
    </w:tbl>
    <w:p w14:paraId="747A73A8" w14:textId="6777DCB9" w:rsidR="00223A7D" w:rsidRDefault="00223A7D" w:rsidP="0081786F">
      <w:pPr>
        <w:pStyle w:val="Texto"/>
        <w:rPr>
          <w:b w:val="0"/>
        </w:rPr>
      </w:pPr>
    </w:p>
    <w:p w14:paraId="29E3B78F" w14:textId="78459C9A" w:rsidR="00A9153E" w:rsidRPr="00CC2EB2" w:rsidRDefault="00A9153E" w:rsidP="0081786F">
      <w:pPr>
        <w:pStyle w:val="Texto"/>
        <w:rPr>
          <w:b w:val="0"/>
        </w:rPr>
      </w:pPr>
      <w:r>
        <w:rPr>
          <w:b w:val="0"/>
        </w:rPr>
        <w:t xml:space="preserve">Exemplo </w:t>
      </w:r>
      <w:r w:rsidR="00AE5EB3">
        <w:rPr>
          <w:b w:val="0"/>
        </w:rPr>
        <w:t>9</w:t>
      </w:r>
    </w:p>
    <w:tbl>
      <w:tblPr>
        <w:tblStyle w:val="TabelacomGrelha"/>
        <w:tblW w:w="0" w:type="auto"/>
        <w:tblLook w:val="04A0" w:firstRow="1" w:lastRow="0" w:firstColumn="1" w:lastColumn="0" w:noHBand="0" w:noVBand="1"/>
      </w:tblPr>
      <w:tblGrid>
        <w:gridCol w:w="2831"/>
        <w:gridCol w:w="2831"/>
        <w:gridCol w:w="2832"/>
      </w:tblGrid>
      <w:tr w:rsidR="00223A7D" w:rsidRPr="00CC2EB2" w14:paraId="04474728" w14:textId="77777777" w:rsidTr="005E274A">
        <w:tc>
          <w:tcPr>
            <w:tcW w:w="2831" w:type="dxa"/>
          </w:tcPr>
          <w:p w14:paraId="18B3E95F" w14:textId="77777777" w:rsidR="00223A7D" w:rsidRPr="00CC2EB2" w:rsidRDefault="00223A7D" w:rsidP="0081786F">
            <w:pPr>
              <w:pStyle w:val="Texto"/>
              <w:rPr>
                <w:b w:val="0"/>
              </w:rPr>
            </w:pPr>
            <w:r w:rsidRPr="00CC2EB2">
              <w:rPr>
                <w:b w:val="0"/>
              </w:rPr>
              <w:t>Original</w:t>
            </w:r>
          </w:p>
        </w:tc>
        <w:tc>
          <w:tcPr>
            <w:tcW w:w="2831" w:type="dxa"/>
          </w:tcPr>
          <w:p w14:paraId="490CA65F" w14:textId="77777777" w:rsidR="00223A7D" w:rsidRPr="00CC2EB2" w:rsidRDefault="00223A7D" w:rsidP="0081786F">
            <w:pPr>
              <w:pStyle w:val="Texto"/>
              <w:rPr>
                <w:b w:val="0"/>
              </w:rPr>
            </w:pPr>
            <w:r w:rsidRPr="00CC2EB2">
              <w:rPr>
                <w:b w:val="0"/>
              </w:rPr>
              <w:t>Tradução</w:t>
            </w:r>
          </w:p>
        </w:tc>
        <w:tc>
          <w:tcPr>
            <w:tcW w:w="2832" w:type="dxa"/>
          </w:tcPr>
          <w:p w14:paraId="05576195" w14:textId="77777777" w:rsidR="00223A7D" w:rsidRPr="00CC2EB2" w:rsidRDefault="00223A7D" w:rsidP="0081786F">
            <w:pPr>
              <w:pStyle w:val="Texto"/>
              <w:rPr>
                <w:b w:val="0"/>
              </w:rPr>
            </w:pPr>
            <w:r w:rsidRPr="00CC2EB2">
              <w:rPr>
                <w:b w:val="0"/>
              </w:rPr>
              <w:t>Revisão</w:t>
            </w:r>
          </w:p>
        </w:tc>
      </w:tr>
      <w:tr w:rsidR="00223A7D" w:rsidRPr="00CC2EB2" w14:paraId="155A48CA" w14:textId="77777777" w:rsidTr="005E274A">
        <w:tc>
          <w:tcPr>
            <w:tcW w:w="2831" w:type="dxa"/>
          </w:tcPr>
          <w:p w14:paraId="3D817B95" w14:textId="77777777" w:rsidR="00223A7D" w:rsidRPr="00CC2EB2" w:rsidRDefault="00223A7D" w:rsidP="0081786F">
            <w:pPr>
              <w:pStyle w:val="Texto"/>
              <w:rPr>
                <w:b w:val="0"/>
              </w:rPr>
            </w:pPr>
            <w:r w:rsidRPr="00CC2EB2">
              <w:rPr>
                <w:b w:val="0"/>
              </w:rPr>
              <w:t>Diário da República</w:t>
            </w:r>
          </w:p>
        </w:tc>
        <w:tc>
          <w:tcPr>
            <w:tcW w:w="2831" w:type="dxa"/>
          </w:tcPr>
          <w:p w14:paraId="2B6EE9DB" w14:textId="77777777" w:rsidR="00223A7D" w:rsidRPr="00CC2EB2" w:rsidRDefault="00223A7D" w:rsidP="0081786F">
            <w:pPr>
              <w:pStyle w:val="Texto"/>
              <w:rPr>
                <w:b w:val="0"/>
              </w:rPr>
            </w:pPr>
            <w:r w:rsidRPr="00CC2EB2">
              <w:rPr>
                <w:b w:val="0"/>
              </w:rPr>
              <w:t>Official Gazette of Portugal</w:t>
            </w:r>
          </w:p>
        </w:tc>
        <w:tc>
          <w:tcPr>
            <w:tcW w:w="2832" w:type="dxa"/>
          </w:tcPr>
          <w:p w14:paraId="590E5185" w14:textId="77777777" w:rsidR="00223A7D" w:rsidRPr="00CC2EB2" w:rsidRDefault="00223A7D" w:rsidP="0081786F">
            <w:pPr>
              <w:pStyle w:val="Texto"/>
              <w:rPr>
                <w:b w:val="0"/>
              </w:rPr>
            </w:pPr>
            <w:r w:rsidRPr="00CC2EB2">
              <w:rPr>
                <w:b w:val="0"/>
              </w:rPr>
              <w:t>Official Gazette of Portugal</w:t>
            </w:r>
          </w:p>
        </w:tc>
      </w:tr>
    </w:tbl>
    <w:p w14:paraId="43A72F52" w14:textId="77777777" w:rsidR="00223A7D" w:rsidRPr="00CC2EB2" w:rsidRDefault="00223A7D" w:rsidP="0081786F">
      <w:pPr>
        <w:pStyle w:val="Texto"/>
        <w:rPr>
          <w:b w:val="0"/>
        </w:rPr>
      </w:pPr>
    </w:p>
    <w:p w14:paraId="7FCF30A1" w14:textId="3361BE89" w:rsidR="00223A7D" w:rsidRPr="00CC2EB2" w:rsidRDefault="00223A7D" w:rsidP="0081786F">
      <w:pPr>
        <w:pStyle w:val="Texto"/>
        <w:rPr>
          <w:b w:val="0"/>
        </w:rPr>
      </w:pPr>
      <w:r w:rsidRPr="00CC2EB2">
        <w:rPr>
          <w:b w:val="0"/>
        </w:rPr>
        <w:tab/>
        <w:t xml:space="preserve">Relativamente ao Diário da República, </w:t>
      </w:r>
      <w:r w:rsidR="00F1751C">
        <w:rPr>
          <w:b w:val="0"/>
        </w:rPr>
        <w:t xml:space="preserve">primeiramente </w:t>
      </w:r>
      <w:r w:rsidR="0055776A">
        <w:rPr>
          <w:b w:val="0"/>
        </w:rPr>
        <w:t xml:space="preserve">procurei </w:t>
      </w:r>
      <w:r w:rsidR="00F1751C">
        <w:rPr>
          <w:b w:val="0"/>
        </w:rPr>
        <w:t xml:space="preserve">por </w:t>
      </w:r>
      <w:r w:rsidR="0055776A">
        <w:rPr>
          <w:b w:val="0"/>
        </w:rPr>
        <w:t>uma defi</w:t>
      </w:r>
      <w:r w:rsidR="00A36664">
        <w:rPr>
          <w:b w:val="0"/>
        </w:rPr>
        <w:t>ni</w:t>
      </w:r>
      <w:r w:rsidR="0055776A">
        <w:rPr>
          <w:b w:val="0"/>
        </w:rPr>
        <w:t>ção do mesmo</w:t>
      </w:r>
      <w:r w:rsidRPr="00CC2EB2">
        <w:rPr>
          <w:b w:val="0"/>
        </w:rPr>
        <w:t xml:space="preserve">. </w:t>
      </w:r>
      <w:r w:rsidR="00537BAF">
        <w:rPr>
          <w:b w:val="0"/>
        </w:rPr>
        <w:t>O</w:t>
      </w:r>
      <w:r w:rsidRPr="00CC2EB2">
        <w:rPr>
          <w:b w:val="0"/>
        </w:rPr>
        <w:t xml:space="preserve"> Diário da República</w:t>
      </w:r>
      <w:r w:rsidR="00537BAF">
        <w:rPr>
          <w:b w:val="0"/>
        </w:rPr>
        <w:t xml:space="preserve"> é </w:t>
      </w:r>
      <w:r w:rsidR="00A36664">
        <w:rPr>
          <w:b w:val="0"/>
        </w:rPr>
        <w:t>descrito</w:t>
      </w:r>
      <w:r w:rsidRPr="00CC2EB2">
        <w:rPr>
          <w:b w:val="0"/>
        </w:rPr>
        <w:t xml:space="preserve"> como </w:t>
      </w:r>
      <w:r w:rsidR="00FB18A1">
        <w:rPr>
          <w:b w:val="0"/>
        </w:rPr>
        <w:t>o</w:t>
      </w:r>
      <w:r w:rsidRPr="00CC2EB2">
        <w:rPr>
          <w:b w:val="0"/>
        </w:rPr>
        <w:t xml:space="preserve"> jornal oficial </w:t>
      </w:r>
      <w:r w:rsidR="00FB18A1">
        <w:rPr>
          <w:b w:val="0"/>
        </w:rPr>
        <w:t xml:space="preserve">de Portugal </w:t>
      </w:r>
      <w:r w:rsidRPr="00CC2EB2">
        <w:rPr>
          <w:b w:val="0"/>
        </w:rPr>
        <w:t xml:space="preserve">onde são publicadas leis, avisos, decretos, entre outros. </w:t>
      </w:r>
      <w:r w:rsidR="00E80449">
        <w:rPr>
          <w:b w:val="0"/>
        </w:rPr>
        <w:t>Foi</w:t>
      </w:r>
      <w:r w:rsidR="00D962CF">
        <w:rPr>
          <w:b w:val="0"/>
        </w:rPr>
        <w:t xml:space="preserve"> a partir </w:t>
      </w:r>
      <w:r w:rsidR="00E80449">
        <w:rPr>
          <w:b w:val="0"/>
        </w:rPr>
        <w:t>deste</w:t>
      </w:r>
      <w:r w:rsidRPr="00CC2EB2">
        <w:rPr>
          <w:b w:val="0"/>
        </w:rPr>
        <w:t xml:space="preserve"> portal de serviços públicos </w:t>
      </w:r>
      <w:r w:rsidR="00D962CF">
        <w:rPr>
          <w:b w:val="0"/>
        </w:rPr>
        <w:t xml:space="preserve">que </w:t>
      </w:r>
      <w:r w:rsidR="00E80449">
        <w:rPr>
          <w:b w:val="0"/>
        </w:rPr>
        <w:t>encontrei pela primeira</w:t>
      </w:r>
      <w:r w:rsidRPr="00CC2EB2">
        <w:rPr>
          <w:b w:val="0"/>
        </w:rPr>
        <w:t xml:space="preserve"> vez </w:t>
      </w:r>
      <w:r w:rsidR="00D962CF">
        <w:rPr>
          <w:b w:val="0"/>
        </w:rPr>
        <w:t xml:space="preserve">a </w:t>
      </w:r>
      <w:r w:rsidR="00E80449">
        <w:rPr>
          <w:b w:val="0"/>
        </w:rPr>
        <w:t xml:space="preserve">utilização do termo </w:t>
      </w:r>
      <w:r w:rsidRPr="00FB18A1">
        <w:rPr>
          <w:b w:val="0"/>
          <w:i/>
          <w:iCs/>
        </w:rPr>
        <w:t>official gazette</w:t>
      </w:r>
      <w:r w:rsidR="00966D7D">
        <w:rPr>
          <w:b w:val="0"/>
        </w:rPr>
        <w:t>.</w:t>
      </w:r>
    </w:p>
    <w:p w14:paraId="4A899A82" w14:textId="51263080" w:rsidR="00223A7D" w:rsidRPr="00CC2EB2" w:rsidRDefault="00223A7D" w:rsidP="0081786F">
      <w:pPr>
        <w:pStyle w:val="Texto"/>
        <w:rPr>
          <w:b w:val="0"/>
        </w:rPr>
      </w:pPr>
      <w:r w:rsidRPr="00CC2EB2">
        <w:rPr>
          <w:b w:val="0"/>
        </w:rPr>
        <w:tab/>
        <w:t>De seguida, iniciei a pesquisa terminol</w:t>
      </w:r>
      <w:r w:rsidR="00705625">
        <w:rPr>
          <w:b w:val="0"/>
        </w:rPr>
        <w:t>ó</w:t>
      </w:r>
      <w:r w:rsidRPr="00CC2EB2">
        <w:rPr>
          <w:b w:val="0"/>
        </w:rPr>
        <w:t xml:space="preserve">gica de forma a encontrar </w:t>
      </w:r>
      <w:r w:rsidR="00966D7D">
        <w:rPr>
          <w:b w:val="0"/>
        </w:rPr>
        <w:t>uma</w:t>
      </w:r>
      <w:r w:rsidRPr="00CC2EB2">
        <w:rPr>
          <w:b w:val="0"/>
        </w:rPr>
        <w:t xml:space="preserve"> tradução equivalente, com a ajuda de dicionários multilingues, na qual dava o resultado de </w:t>
      </w:r>
      <w:r w:rsidRPr="00D76C33">
        <w:rPr>
          <w:b w:val="0"/>
          <w:i/>
          <w:iCs/>
        </w:rPr>
        <w:t>Official Gazette</w:t>
      </w:r>
      <w:r w:rsidRPr="00CC2EB2">
        <w:rPr>
          <w:b w:val="0"/>
        </w:rPr>
        <w:t xml:space="preserve">. Após esta pesquisa, de forma a confirmar o significado de official gazette fiz uma pesquisa relativamente a como outros países se referem aos seus jornais oficiais, a qual deu novamente o termo </w:t>
      </w:r>
      <w:r w:rsidRPr="00CC2EB2">
        <w:rPr>
          <w:b w:val="0"/>
          <w:i/>
          <w:iCs/>
        </w:rPr>
        <w:t>official gazette</w:t>
      </w:r>
      <w:r w:rsidRPr="00CC2EB2">
        <w:rPr>
          <w:b w:val="0"/>
        </w:rPr>
        <w:t xml:space="preserve">. </w:t>
      </w:r>
    </w:p>
    <w:p w14:paraId="43E80E6E" w14:textId="3C0B7A90" w:rsidR="00802DCA" w:rsidRPr="00CC2EB2" w:rsidRDefault="00223A7D" w:rsidP="0081786F">
      <w:pPr>
        <w:pStyle w:val="Texto"/>
        <w:rPr>
          <w:b w:val="0"/>
        </w:rPr>
      </w:pPr>
      <w:r w:rsidRPr="00CC2EB2">
        <w:rPr>
          <w:b w:val="0"/>
        </w:rPr>
        <w:tab/>
        <w:t xml:space="preserve">Uma outra forma de confirmar foi a procura pela definição de official gazette e, por fim, pesquisar se este termo é utilizado na </w:t>
      </w:r>
      <w:r w:rsidR="008B1F68">
        <w:rPr>
          <w:b w:val="0"/>
        </w:rPr>
        <w:t>variante americana do inglês</w:t>
      </w:r>
      <w:r w:rsidRPr="00CC2EB2">
        <w:rPr>
          <w:b w:val="0"/>
        </w:rPr>
        <w:t xml:space="preserve">, a qual é de facto conhecida, apesar de não ser comumente usada. </w:t>
      </w:r>
    </w:p>
    <w:p w14:paraId="5E643566" w14:textId="39EFF226" w:rsidR="00223A7D" w:rsidRPr="00CC2EB2" w:rsidRDefault="00223A7D" w:rsidP="0081786F">
      <w:pPr>
        <w:pStyle w:val="Texto"/>
        <w:rPr>
          <w:b w:val="0"/>
        </w:rPr>
      </w:pPr>
      <w:r w:rsidRPr="00CC2EB2">
        <w:rPr>
          <w:b w:val="0"/>
        </w:rPr>
        <w:lastRenderedPageBreak/>
        <w:t xml:space="preserve">Exemplo </w:t>
      </w:r>
      <w:r w:rsidR="00AE5EB3">
        <w:rPr>
          <w:b w:val="0"/>
        </w:rPr>
        <w:t>10</w:t>
      </w:r>
      <w:r w:rsidR="00EF6F01" w:rsidRPr="00CC2EB2">
        <w:rPr>
          <w:b w:val="0"/>
        </w:rPr>
        <w:t xml:space="preserve"> </w:t>
      </w:r>
    </w:p>
    <w:tbl>
      <w:tblPr>
        <w:tblStyle w:val="TabelacomGrelha"/>
        <w:tblW w:w="0" w:type="auto"/>
        <w:tblLook w:val="04A0" w:firstRow="1" w:lastRow="0" w:firstColumn="1" w:lastColumn="0" w:noHBand="0" w:noVBand="1"/>
      </w:tblPr>
      <w:tblGrid>
        <w:gridCol w:w="2831"/>
        <w:gridCol w:w="2831"/>
        <w:gridCol w:w="2832"/>
      </w:tblGrid>
      <w:tr w:rsidR="00223A7D" w:rsidRPr="00CC2EB2" w14:paraId="7B8EA828" w14:textId="77777777" w:rsidTr="005E274A">
        <w:tc>
          <w:tcPr>
            <w:tcW w:w="2831" w:type="dxa"/>
          </w:tcPr>
          <w:p w14:paraId="45617BF2" w14:textId="77777777" w:rsidR="00223A7D" w:rsidRPr="00CC2EB2" w:rsidRDefault="00223A7D" w:rsidP="0081786F">
            <w:pPr>
              <w:pStyle w:val="Texto"/>
              <w:rPr>
                <w:b w:val="0"/>
              </w:rPr>
            </w:pPr>
            <w:r w:rsidRPr="00CC2EB2">
              <w:rPr>
                <w:b w:val="0"/>
              </w:rPr>
              <w:t>Original</w:t>
            </w:r>
          </w:p>
        </w:tc>
        <w:tc>
          <w:tcPr>
            <w:tcW w:w="2831" w:type="dxa"/>
          </w:tcPr>
          <w:p w14:paraId="47DCD059" w14:textId="77777777" w:rsidR="00223A7D" w:rsidRPr="00CC2EB2" w:rsidRDefault="00223A7D" w:rsidP="0081786F">
            <w:pPr>
              <w:pStyle w:val="Texto"/>
              <w:rPr>
                <w:b w:val="0"/>
              </w:rPr>
            </w:pPr>
            <w:r w:rsidRPr="00CC2EB2">
              <w:rPr>
                <w:b w:val="0"/>
              </w:rPr>
              <w:t>Tradução</w:t>
            </w:r>
          </w:p>
        </w:tc>
        <w:tc>
          <w:tcPr>
            <w:tcW w:w="2832" w:type="dxa"/>
          </w:tcPr>
          <w:p w14:paraId="7D31D393" w14:textId="77777777" w:rsidR="00223A7D" w:rsidRPr="00CC2EB2" w:rsidRDefault="00223A7D" w:rsidP="0081786F">
            <w:pPr>
              <w:pStyle w:val="Texto"/>
              <w:rPr>
                <w:b w:val="0"/>
              </w:rPr>
            </w:pPr>
            <w:r w:rsidRPr="00CC2EB2">
              <w:rPr>
                <w:b w:val="0"/>
              </w:rPr>
              <w:t>Revisão</w:t>
            </w:r>
          </w:p>
        </w:tc>
      </w:tr>
      <w:tr w:rsidR="00223A7D" w:rsidRPr="009D3DF6" w14:paraId="487B989A" w14:textId="77777777" w:rsidTr="005E274A">
        <w:tc>
          <w:tcPr>
            <w:tcW w:w="2831" w:type="dxa"/>
          </w:tcPr>
          <w:p w14:paraId="2AD60D2E" w14:textId="77777777" w:rsidR="00223A7D" w:rsidRPr="00CC2EB2" w:rsidRDefault="00223A7D" w:rsidP="0081786F">
            <w:pPr>
              <w:pStyle w:val="Texto"/>
              <w:rPr>
                <w:b w:val="0"/>
              </w:rPr>
            </w:pPr>
            <w:r w:rsidRPr="00CC2EB2">
              <w:rPr>
                <w:b w:val="0"/>
              </w:rPr>
              <w:t>(…) lista unitária de ordenação final do procedimento concursal comum de recrutamento (…)</w:t>
            </w:r>
          </w:p>
        </w:tc>
        <w:tc>
          <w:tcPr>
            <w:tcW w:w="2831" w:type="dxa"/>
          </w:tcPr>
          <w:p w14:paraId="70C460EB" w14:textId="77777777" w:rsidR="00223A7D" w:rsidRPr="00CC2EB2" w:rsidRDefault="00223A7D" w:rsidP="0081786F">
            <w:pPr>
              <w:pStyle w:val="Texto"/>
              <w:rPr>
                <w:b w:val="0"/>
                <w:lang w:val="en-US"/>
              </w:rPr>
            </w:pPr>
            <w:r w:rsidRPr="00CC2EB2">
              <w:rPr>
                <w:b w:val="0"/>
                <w:lang w:val="en-US"/>
              </w:rPr>
              <w:t>(…) Parts List of the final classification of the common competitive recruitment (…)</w:t>
            </w:r>
          </w:p>
        </w:tc>
        <w:tc>
          <w:tcPr>
            <w:tcW w:w="2832" w:type="dxa"/>
          </w:tcPr>
          <w:p w14:paraId="38C714F4" w14:textId="77777777" w:rsidR="00223A7D" w:rsidRPr="00CC2EB2" w:rsidRDefault="00223A7D" w:rsidP="0081786F">
            <w:pPr>
              <w:pStyle w:val="Texto"/>
              <w:rPr>
                <w:b w:val="0"/>
                <w:lang w:val="en-US"/>
              </w:rPr>
            </w:pPr>
            <w:r w:rsidRPr="00CC2EB2">
              <w:rPr>
                <w:b w:val="0"/>
                <w:lang w:val="en-US"/>
              </w:rPr>
              <w:t xml:space="preserve">(…) final ranking list of approved candidates for the </w:t>
            </w:r>
            <w:r w:rsidRPr="005A4A5B">
              <w:rPr>
                <w:b w:val="0"/>
                <w:lang w:val="en-US"/>
              </w:rPr>
              <w:t>common competitive recruitment (…)</w:t>
            </w:r>
          </w:p>
        </w:tc>
      </w:tr>
    </w:tbl>
    <w:p w14:paraId="489A1C1E" w14:textId="77777777" w:rsidR="00223A7D" w:rsidRPr="00CC2EB2" w:rsidRDefault="00223A7D" w:rsidP="0081786F">
      <w:pPr>
        <w:pStyle w:val="Texto"/>
        <w:rPr>
          <w:b w:val="0"/>
          <w:lang w:val="en-US"/>
        </w:rPr>
      </w:pPr>
    </w:p>
    <w:p w14:paraId="5B359260" w14:textId="7A8D4480" w:rsidR="00223A7D" w:rsidRPr="00CC2EB2" w:rsidRDefault="00223A7D" w:rsidP="0081786F">
      <w:pPr>
        <w:pStyle w:val="Texto"/>
        <w:rPr>
          <w:b w:val="0"/>
        </w:rPr>
      </w:pPr>
      <w:r w:rsidRPr="00CC2EB2">
        <w:rPr>
          <w:b w:val="0"/>
          <w:lang w:val="en-US"/>
        </w:rPr>
        <w:tab/>
      </w:r>
      <w:r w:rsidRPr="00CC2EB2">
        <w:rPr>
          <w:b w:val="0"/>
        </w:rPr>
        <w:t xml:space="preserve">Inicialmente, após uma pesquisa terminológica inicial deparei-me </w:t>
      </w:r>
      <w:r w:rsidR="008B1F68">
        <w:rPr>
          <w:b w:val="0"/>
        </w:rPr>
        <w:t>com</w:t>
      </w:r>
      <w:r w:rsidRPr="00CC2EB2">
        <w:rPr>
          <w:b w:val="0"/>
        </w:rPr>
        <w:t xml:space="preserve"> o termo </w:t>
      </w:r>
      <w:r w:rsidRPr="00CC2EB2">
        <w:rPr>
          <w:b w:val="0"/>
          <w:i/>
          <w:iCs/>
        </w:rPr>
        <w:t>parts list</w:t>
      </w:r>
      <w:r w:rsidRPr="00CC2EB2">
        <w:rPr>
          <w:b w:val="0"/>
        </w:rPr>
        <w:t xml:space="preserve">. Porém, posteriormente à pesquisa de uma definição deste termo encontrei que este se referia a uma lista de itens, logo não poderia ser a tradução para tal, desviando-se completamente do contexto do texto. </w:t>
      </w:r>
    </w:p>
    <w:p w14:paraId="313D40CC" w14:textId="40E487AB" w:rsidR="00223A7D" w:rsidRPr="00CC2EB2" w:rsidRDefault="00223A7D" w:rsidP="0081786F">
      <w:pPr>
        <w:pStyle w:val="Texto"/>
        <w:rPr>
          <w:b w:val="0"/>
        </w:rPr>
      </w:pPr>
      <w:r w:rsidRPr="00CC2EB2">
        <w:rPr>
          <w:b w:val="0"/>
        </w:rPr>
        <w:tab/>
        <w:t xml:space="preserve">Lista unitária é, </w:t>
      </w:r>
      <w:r w:rsidRPr="003A6841">
        <w:rPr>
          <w:b w:val="0"/>
          <w:i/>
          <w:iCs/>
        </w:rPr>
        <w:t xml:space="preserve">de acordo com a </w:t>
      </w:r>
      <w:r w:rsidR="007F227C" w:rsidRPr="007F227C">
        <w:rPr>
          <w:b w:val="0"/>
          <w:i/>
          <w:iCs/>
        </w:rPr>
        <w:t>DGAEP -</w:t>
      </w:r>
      <w:r w:rsidR="007F227C" w:rsidRPr="007F227C">
        <w:rPr>
          <w:i/>
          <w:iCs/>
        </w:rPr>
        <w:t xml:space="preserve"> </w:t>
      </w:r>
      <w:r w:rsidRPr="003A6841">
        <w:rPr>
          <w:b w:val="0"/>
          <w:i/>
          <w:iCs/>
        </w:rPr>
        <w:t>Direção- Geral da Administração e do Emprego Público</w:t>
      </w:r>
      <w:r w:rsidRPr="00CC2EB2">
        <w:rPr>
          <w:b w:val="0"/>
        </w:rPr>
        <w:t>, uma lista onde estão presentes os nomes e classificações de todos os candidatos que sejam aprovados  no procedimento concursal.</w:t>
      </w:r>
    </w:p>
    <w:p w14:paraId="15EB965F" w14:textId="77777777" w:rsidR="00223A7D" w:rsidRPr="00CC2EB2" w:rsidRDefault="00223A7D" w:rsidP="0081786F">
      <w:pPr>
        <w:pStyle w:val="Texto"/>
        <w:rPr>
          <w:b w:val="0"/>
        </w:rPr>
      </w:pPr>
      <w:r w:rsidRPr="00CC2EB2">
        <w:rPr>
          <w:b w:val="0"/>
        </w:rPr>
        <w:tab/>
        <w:t>Sendo que a pesquisa terminológica não mostrou bons resultados, parti para a pesquisa de documentos comparáveis, no entanto, esta tarefa também se tornou complicada pois não encontrava documentos que não tivessem sido traduzidos para o inglês.</w:t>
      </w:r>
    </w:p>
    <w:p w14:paraId="09F48033" w14:textId="3C96102F" w:rsidR="00223A7D" w:rsidRPr="00CC2EB2" w:rsidRDefault="00223A7D" w:rsidP="0081786F">
      <w:pPr>
        <w:pStyle w:val="Texto"/>
        <w:rPr>
          <w:b w:val="0"/>
        </w:rPr>
      </w:pPr>
      <w:r w:rsidRPr="00CC2EB2">
        <w:rPr>
          <w:b w:val="0"/>
        </w:rPr>
        <w:tab/>
      </w:r>
      <w:r w:rsidR="00FD5012">
        <w:rPr>
          <w:b w:val="0"/>
        </w:rPr>
        <w:t>Assim,</w:t>
      </w:r>
      <w:r w:rsidRPr="00CC2EB2">
        <w:rPr>
          <w:b w:val="0"/>
        </w:rPr>
        <w:t xml:space="preserve"> encontrei um documento que teria sido traduzido do PT-PT / EN-US, no qual, lista unitária está traduzida como </w:t>
      </w:r>
      <w:r w:rsidRPr="00D01189">
        <w:rPr>
          <w:b w:val="0"/>
          <w:i/>
          <w:iCs/>
        </w:rPr>
        <w:t>ranking list</w:t>
      </w:r>
      <w:r w:rsidRPr="00CC2EB2">
        <w:rPr>
          <w:b w:val="0"/>
        </w:rPr>
        <w:t xml:space="preserve">. Logo, o meu próximo passo resumiu-se à procura de uma definição de </w:t>
      </w:r>
      <w:r w:rsidRPr="00FD3CE1">
        <w:rPr>
          <w:b w:val="0"/>
          <w:i/>
          <w:iCs/>
        </w:rPr>
        <w:t>ranking list</w:t>
      </w:r>
      <w:r w:rsidRPr="00CC2EB2">
        <w:rPr>
          <w:b w:val="0"/>
        </w:rPr>
        <w:t xml:space="preserve">. </w:t>
      </w:r>
    </w:p>
    <w:p w14:paraId="03E6D529" w14:textId="2CF7E9FE" w:rsidR="00223A7D" w:rsidRPr="00CC2EB2" w:rsidRDefault="00223A7D" w:rsidP="0081786F">
      <w:pPr>
        <w:pStyle w:val="Texto"/>
        <w:rPr>
          <w:b w:val="0"/>
        </w:rPr>
      </w:pPr>
      <w:r w:rsidRPr="00CC2EB2">
        <w:rPr>
          <w:b w:val="0"/>
        </w:rPr>
        <w:tab/>
        <w:t xml:space="preserve">De acordo com o website </w:t>
      </w:r>
      <w:r w:rsidRPr="00FD3CE1">
        <w:rPr>
          <w:b w:val="0"/>
          <w:i/>
          <w:iCs/>
        </w:rPr>
        <w:t>law insider</w:t>
      </w:r>
      <w:r w:rsidR="008E7060">
        <w:rPr>
          <w:b w:val="0"/>
          <w:i/>
          <w:iCs/>
        </w:rPr>
        <w:t xml:space="preserve"> </w:t>
      </w:r>
      <w:r w:rsidR="008E7060" w:rsidRPr="008E7060">
        <w:rPr>
          <w:b w:val="0"/>
          <w:i/>
          <w:iCs/>
        </w:rPr>
        <w:t>(Ranking List Definition | Law Insider, 2024)</w:t>
      </w:r>
      <w:r w:rsidRPr="00CC2EB2">
        <w:rPr>
          <w:b w:val="0"/>
        </w:rPr>
        <w:t xml:space="preserve">, uma </w:t>
      </w:r>
      <w:r w:rsidRPr="008E7060">
        <w:rPr>
          <w:b w:val="0"/>
          <w:i/>
          <w:iCs/>
        </w:rPr>
        <w:t>ranking list</w:t>
      </w:r>
      <w:r w:rsidRPr="00CC2EB2">
        <w:rPr>
          <w:b w:val="0"/>
        </w:rPr>
        <w:t xml:space="preserve"> é uma lista de candidatos aprovados juntamente com as suas classificações, tal como a definição da lista unitária.</w:t>
      </w:r>
    </w:p>
    <w:p w14:paraId="2269340D" w14:textId="4F8D1FC1" w:rsidR="00216044" w:rsidRPr="00CC2EB2" w:rsidRDefault="00223A7D" w:rsidP="0081786F">
      <w:pPr>
        <w:pStyle w:val="Texto"/>
        <w:rPr>
          <w:b w:val="0"/>
        </w:rPr>
      </w:pPr>
      <w:r w:rsidRPr="00CC2EB2">
        <w:rPr>
          <w:b w:val="0"/>
        </w:rPr>
        <w:tab/>
        <w:t xml:space="preserve">Por fim, tendo sido confirmado que, de facto, a definição de </w:t>
      </w:r>
      <w:r w:rsidRPr="003933DA">
        <w:rPr>
          <w:b w:val="0"/>
          <w:i/>
          <w:iCs/>
        </w:rPr>
        <w:t>ranking list</w:t>
      </w:r>
      <w:r w:rsidRPr="00CC2EB2">
        <w:rPr>
          <w:b w:val="0"/>
        </w:rPr>
        <w:t xml:space="preserve"> se adequava à de lista unitária, apesar de não se tratar de um equivalente exato, utilizei este como termo final após a revisão da tradução inicial. </w:t>
      </w:r>
    </w:p>
    <w:p w14:paraId="59EF53EA" w14:textId="094A1735" w:rsidR="00223A7D" w:rsidRPr="00CC2EB2" w:rsidRDefault="00223A7D" w:rsidP="0081786F">
      <w:pPr>
        <w:pStyle w:val="Texto"/>
        <w:rPr>
          <w:b w:val="0"/>
        </w:rPr>
      </w:pPr>
      <w:r w:rsidRPr="00CC2EB2">
        <w:rPr>
          <w:b w:val="0"/>
        </w:rPr>
        <w:lastRenderedPageBreak/>
        <w:t xml:space="preserve">Exemplo </w:t>
      </w:r>
      <w:r w:rsidR="00460272">
        <w:rPr>
          <w:b w:val="0"/>
        </w:rPr>
        <w:t>1</w:t>
      </w:r>
      <w:r w:rsidR="00AE5EB3">
        <w:rPr>
          <w:b w:val="0"/>
        </w:rPr>
        <w:t>1</w:t>
      </w:r>
    </w:p>
    <w:tbl>
      <w:tblPr>
        <w:tblStyle w:val="TabelacomGrelha"/>
        <w:tblW w:w="0" w:type="auto"/>
        <w:tblLook w:val="04A0" w:firstRow="1" w:lastRow="0" w:firstColumn="1" w:lastColumn="0" w:noHBand="0" w:noVBand="1"/>
      </w:tblPr>
      <w:tblGrid>
        <w:gridCol w:w="2831"/>
        <w:gridCol w:w="2831"/>
        <w:gridCol w:w="2832"/>
      </w:tblGrid>
      <w:tr w:rsidR="00223A7D" w:rsidRPr="00CC2EB2" w14:paraId="6DB48968" w14:textId="77777777" w:rsidTr="005E274A">
        <w:tc>
          <w:tcPr>
            <w:tcW w:w="2831" w:type="dxa"/>
          </w:tcPr>
          <w:p w14:paraId="4D73167E" w14:textId="77777777" w:rsidR="00223A7D" w:rsidRPr="00CC2EB2" w:rsidRDefault="00223A7D" w:rsidP="0081786F">
            <w:pPr>
              <w:pStyle w:val="Texto"/>
              <w:rPr>
                <w:b w:val="0"/>
              </w:rPr>
            </w:pPr>
            <w:r w:rsidRPr="00CC2EB2">
              <w:rPr>
                <w:b w:val="0"/>
              </w:rPr>
              <w:t>Original</w:t>
            </w:r>
          </w:p>
        </w:tc>
        <w:tc>
          <w:tcPr>
            <w:tcW w:w="2831" w:type="dxa"/>
          </w:tcPr>
          <w:p w14:paraId="5332BB7C" w14:textId="77777777" w:rsidR="00223A7D" w:rsidRPr="00CC2EB2" w:rsidRDefault="00223A7D" w:rsidP="0081786F">
            <w:pPr>
              <w:pStyle w:val="Texto"/>
              <w:rPr>
                <w:b w:val="0"/>
              </w:rPr>
            </w:pPr>
            <w:r w:rsidRPr="00CC2EB2">
              <w:rPr>
                <w:b w:val="0"/>
              </w:rPr>
              <w:t>Tradução</w:t>
            </w:r>
          </w:p>
        </w:tc>
        <w:tc>
          <w:tcPr>
            <w:tcW w:w="2832" w:type="dxa"/>
          </w:tcPr>
          <w:p w14:paraId="5C4F6A79" w14:textId="77777777" w:rsidR="00223A7D" w:rsidRPr="00CC2EB2" w:rsidRDefault="00223A7D" w:rsidP="0081786F">
            <w:pPr>
              <w:pStyle w:val="Texto"/>
              <w:rPr>
                <w:b w:val="0"/>
              </w:rPr>
            </w:pPr>
            <w:r w:rsidRPr="00CC2EB2">
              <w:rPr>
                <w:b w:val="0"/>
              </w:rPr>
              <w:t>Revisão</w:t>
            </w:r>
          </w:p>
        </w:tc>
      </w:tr>
      <w:tr w:rsidR="00223A7D" w:rsidRPr="00CC2EB2" w14:paraId="0074E655" w14:textId="77777777" w:rsidTr="005E274A">
        <w:tc>
          <w:tcPr>
            <w:tcW w:w="2831" w:type="dxa"/>
          </w:tcPr>
          <w:p w14:paraId="420858BC" w14:textId="77777777" w:rsidR="00223A7D" w:rsidRPr="00CC2EB2" w:rsidRDefault="00223A7D" w:rsidP="0081786F">
            <w:pPr>
              <w:pStyle w:val="Texto"/>
              <w:rPr>
                <w:b w:val="0"/>
              </w:rPr>
            </w:pPr>
            <w:r w:rsidRPr="00CC2EB2">
              <w:rPr>
                <w:b w:val="0"/>
              </w:rPr>
              <w:t>Portaria</w:t>
            </w:r>
          </w:p>
        </w:tc>
        <w:tc>
          <w:tcPr>
            <w:tcW w:w="2831" w:type="dxa"/>
          </w:tcPr>
          <w:p w14:paraId="55410B2C" w14:textId="77777777" w:rsidR="00223A7D" w:rsidRPr="00CC2EB2" w:rsidRDefault="00223A7D" w:rsidP="0081786F">
            <w:pPr>
              <w:pStyle w:val="Texto"/>
              <w:rPr>
                <w:b w:val="0"/>
              </w:rPr>
            </w:pPr>
            <w:r w:rsidRPr="00CC2EB2">
              <w:rPr>
                <w:b w:val="0"/>
              </w:rPr>
              <w:t>Ministerial Order</w:t>
            </w:r>
          </w:p>
        </w:tc>
        <w:tc>
          <w:tcPr>
            <w:tcW w:w="2832" w:type="dxa"/>
          </w:tcPr>
          <w:p w14:paraId="3B567FE2" w14:textId="77777777" w:rsidR="00223A7D" w:rsidRPr="00CC2EB2" w:rsidRDefault="00223A7D" w:rsidP="0081786F">
            <w:pPr>
              <w:pStyle w:val="Texto"/>
              <w:rPr>
                <w:b w:val="0"/>
              </w:rPr>
            </w:pPr>
            <w:r w:rsidRPr="00CC2EB2">
              <w:rPr>
                <w:b w:val="0"/>
              </w:rPr>
              <w:t>Administrative law</w:t>
            </w:r>
          </w:p>
        </w:tc>
      </w:tr>
    </w:tbl>
    <w:p w14:paraId="1FB50D91" w14:textId="77777777" w:rsidR="00223A7D" w:rsidRPr="00CC2EB2" w:rsidRDefault="00223A7D" w:rsidP="0081786F">
      <w:pPr>
        <w:pStyle w:val="Texto"/>
        <w:rPr>
          <w:b w:val="0"/>
        </w:rPr>
      </w:pPr>
    </w:p>
    <w:p w14:paraId="7FD6407A" w14:textId="0C4CACDA" w:rsidR="00223A7D" w:rsidRPr="00CC2EB2" w:rsidRDefault="00223A7D" w:rsidP="0081786F">
      <w:pPr>
        <w:pStyle w:val="Cabealho0"/>
        <w:rPr>
          <w:sz w:val="24"/>
          <w:szCs w:val="24"/>
        </w:rPr>
      </w:pPr>
      <w:r w:rsidRPr="00CC2EB2">
        <w:rPr>
          <w:sz w:val="24"/>
          <w:szCs w:val="24"/>
        </w:rPr>
        <w:tab/>
        <w:t xml:space="preserve">Tal como nos exemplos anteriores, o primeiro passo consiste na procura pela definição do termo em português europeu, seguida por uma pesquisa terminológica em recursos tais como </w:t>
      </w:r>
      <w:r w:rsidR="00E9455E" w:rsidRPr="00D01189">
        <w:rPr>
          <w:i/>
          <w:iCs/>
          <w:sz w:val="24"/>
          <w:szCs w:val="24"/>
        </w:rPr>
        <w:t>L</w:t>
      </w:r>
      <w:r w:rsidRPr="00D01189">
        <w:rPr>
          <w:i/>
          <w:iCs/>
          <w:sz w:val="24"/>
          <w:szCs w:val="24"/>
        </w:rPr>
        <w:t>inguee</w:t>
      </w:r>
      <w:r w:rsidRPr="00CC2EB2">
        <w:rPr>
          <w:sz w:val="24"/>
          <w:szCs w:val="24"/>
        </w:rPr>
        <w:t xml:space="preserve">, </w:t>
      </w:r>
      <w:r w:rsidR="00E9455E" w:rsidRPr="00D01189">
        <w:rPr>
          <w:i/>
          <w:iCs/>
          <w:sz w:val="24"/>
          <w:szCs w:val="24"/>
        </w:rPr>
        <w:t>P</w:t>
      </w:r>
      <w:r w:rsidRPr="00D01189">
        <w:rPr>
          <w:i/>
          <w:iCs/>
          <w:sz w:val="24"/>
          <w:szCs w:val="24"/>
        </w:rPr>
        <w:t>roz</w:t>
      </w:r>
      <w:r w:rsidRPr="00CC2EB2">
        <w:rPr>
          <w:sz w:val="24"/>
          <w:szCs w:val="24"/>
        </w:rPr>
        <w:t xml:space="preserve"> e IATE. </w:t>
      </w:r>
    </w:p>
    <w:p w14:paraId="63AB20B9" w14:textId="40B1C797" w:rsidR="00223A7D" w:rsidRPr="00CC2EB2" w:rsidRDefault="00223A7D" w:rsidP="0081786F">
      <w:pPr>
        <w:pStyle w:val="Cabealho0"/>
        <w:rPr>
          <w:sz w:val="24"/>
          <w:szCs w:val="24"/>
        </w:rPr>
      </w:pPr>
      <w:r w:rsidRPr="00CC2EB2">
        <w:rPr>
          <w:sz w:val="24"/>
          <w:szCs w:val="24"/>
        </w:rPr>
        <w:tab/>
      </w:r>
      <w:r w:rsidR="000A057C">
        <w:rPr>
          <w:sz w:val="24"/>
          <w:szCs w:val="24"/>
        </w:rPr>
        <w:t xml:space="preserve">Em primeiro procurei pela definição de </w:t>
      </w:r>
      <w:r w:rsidRPr="00CC2EB2">
        <w:rPr>
          <w:sz w:val="24"/>
          <w:szCs w:val="24"/>
        </w:rPr>
        <w:t>Portaria</w:t>
      </w:r>
      <w:r w:rsidR="000A057C">
        <w:rPr>
          <w:sz w:val="24"/>
          <w:szCs w:val="24"/>
        </w:rPr>
        <w:t xml:space="preserve">, </w:t>
      </w:r>
      <w:r w:rsidRPr="00CC2EB2">
        <w:rPr>
          <w:sz w:val="24"/>
          <w:szCs w:val="24"/>
        </w:rPr>
        <w:t xml:space="preserve"> definida no dicionário Infopédia como um</w:t>
      </w:r>
      <w:r w:rsidR="00017E16">
        <w:rPr>
          <w:sz w:val="24"/>
          <w:szCs w:val="24"/>
        </w:rPr>
        <w:t xml:space="preserve">a ação que detém poder administrativo. </w:t>
      </w:r>
      <w:r w:rsidR="00E37080">
        <w:rPr>
          <w:sz w:val="24"/>
          <w:szCs w:val="24"/>
        </w:rPr>
        <w:t>Originalmente</w:t>
      </w:r>
      <w:r w:rsidRPr="00CC2EB2">
        <w:rPr>
          <w:sz w:val="24"/>
          <w:szCs w:val="24"/>
        </w:rPr>
        <w:t xml:space="preserve"> este termo foi traduzido como Ministerial Order, correspondência presente nos dicionários multilingues e na versão inglesa do website do Diário da República, porém com uma pesquisa do seu significado confirmei que este não seria um termo equivalente pois não se trata de uma ato administrativo mas sim de uma ordem dada por um ministro. </w:t>
      </w:r>
    </w:p>
    <w:p w14:paraId="37134A0D" w14:textId="79ACE8C1" w:rsidR="00223A7D" w:rsidRPr="00CC2EB2" w:rsidRDefault="00223A7D" w:rsidP="0081786F">
      <w:pPr>
        <w:pStyle w:val="Cabealho0"/>
        <w:rPr>
          <w:sz w:val="24"/>
          <w:szCs w:val="24"/>
        </w:rPr>
      </w:pPr>
      <w:r w:rsidRPr="00CC2EB2">
        <w:rPr>
          <w:sz w:val="24"/>
          <w:szCs w:val="24"/>
        </w:rPr>
        <w:tab/>
        <w:t xml:space="preserve">Com isto, foi mais uma vez realizada uma pesquisa do seu significado e de possíveis correspondências de tradução para o inglês. Nesta fase recorri ao </w:t>
      </w:r>
      <w:r w:rsidRPr="00CC2EB2">
        <w:rPr>
          <w:i/>
          <w:iCs/>
          <w:sz w:val="24"/>
          <w:szCs w:val="24"/>
        </w:rPr>
        <w:t>Dicionário de direito, economia e contabilidade</w:t>
      </w:r>
      <w:r w:rsidR="002B35A8">
        <w:rPr>
          <w:i/>
          <w:iCs/>
          <w:sz w:val="24"/>
          <w:szCs w:val="24"/>
        </w:rPr>
        <w:t xml:space="preserve"> </w:t>
      </w:r>
      <w:r w:rsidR="002B35A8" w:rsidRPr="00A4377B">
        <w:rPr>
          <w:sz w:val="24"/>
          <w:szCs w:val="24"/>
        </w:rPr>
        <w:t xml:space="preserve">de </w:t>
      </w:r>
      <w:r w:rsidR="00A4377B" w:rsidRPr="00A4377B">
        <w:rPr>
          <w:sz w:val="24"/>
          <w:szCs w:val="24"/>
        </w:rPr>
        <w:t>Marcílio Moreira</w:t>
      </w:r>
      <w:r w:rsidR="00A4377B" w:rsidRPr="00A4377B">
        <w:rPr>
          <w:i/>
          <w:iCs/>
          <w:sz w:val="24"/>
          <w:szCs w:val="24"/>
        </w:rPr>
        <w:t xml:space="preserve"> </w:t>
      </w:r>
      <w:r w:rsidR="002B35A8" w:rsidRPr="002B35A8">
        <w:rPr>
          <w:sz w:val="24"/>
          <w:szCs w:val="24"/>
        </w:rPr>
        <w:t>Castro (2013)</w:t>
      </w:r>
      <w:r w:rsidRPr="002B35A8">
        <w:rPr>
          <w:sz w:val="24"/>
          <w:szCs w:val="24"/>
        </w:rPr>
        <w:t>,</w:t>
      </w:r>
      <w:r w:rsidRPr="00CC2EB2">
        <w:rPr>
          <w:i/>
          <w:iCs/>
          <w:sz w:val="24"/>
          <w:szCs w:val="24"/>
        </w:rPr>
        <w:t xml:space="preserve"> </w:t>
      </w:r>
      <w:r w:rsidRPr="00CC2EB2">
        <w:rPr>
          <w:sz w:val="24"/>
          <w:szCs w:val="24"/>
        </w:rPr>
        <w:t xml:space="preserve">o qual está em português brasileiro, mas que tem termos comuns à lei portuguesa. No dicionário Portaria corresponderia a administrative rule, definição qual corresponde perfeitamente ao termo português. </w:t>
      </w:r>
    </w:p>
    <w:p w14:paraId="7A0C9D53" w14:textId="4048F540" w:rsidR="00223A7D" w:rsidRPr="00CC2EB2" w:rsidRDefault="00223A7D" w:rsidP="0081786F">
      <w:pPr>
        <w:pStyle w:val="Cabealho0"/>
        <w:rPr>
          <w:sz w:val="24"/>
          <w:szCs w:val="24"/>
        </w:rPr>
      </w:pPr>
      <w:r w:rsidRPr="00CC2EB2">
        <w:rPr>
          <w:sz w:val="24"/>
          <w:szCs w:val="24"/>
        </w:rPr>
        <w:tab/>
        <w:t xml:space="preserve">Cheguei à conclusão que será mais comum o uso de </w:t>
      </w:r>
      <w:r w:rsidRPr="00E37080">
        <w:rPr>
          <w:i/>
          <w:iCs/>
          <w:sz w:val="24"/>
          <w:szCs w:val="24"/>
        </w:rPr>
        <w:t>administrative law</w:t>
      </w:r>
      <w:r w:rsidRPr="00CC2EB2">
        <w:rPr>
          <w:sz w:val="24"/>
          <w:szCs w:val="24"/>
        </w:rPr>
        <w:t xml:space="preserve"> </w:t>
      </w:r>
      <w:r w:rsidR="00DD09D6">
        <w:rPr>
          <w:sz w:val="24"/>
          <w:szCs w:val="24"/>
        </w:rPr>
        <w:t>em vez</w:t>
      </w:r>
      <w:r w:rsidRPr="00CC2EB2">
        <w:rPr>
          <w:sz w:val="24"/>
          <w:szCs w:val="24"/>
        </w:rPr>
        <w:t xml:space="preserve"> de </w:t>
      </w:r>
      <w:r w:rsidRPr="00E37080">
        <w:rPr>
          <w:i/>
          <w:iCs/>
          <w:sz w:val="24"/>
          <w:szCs w:val="24"/>
        </w:rPr>
        <w:t>administrative rule</w:t>
      </w:r>
      <w:r w:rsidRPr="00CC2EB2">
        <w:rPr>
          <w:sz w:val="24"/>
          <w:szCs w:val="24"/>
        </w:rPr>
        <w:t xml:space="preserve"> no inglês americano, logo a tradução final ficou como </w:t>
      </w:r>
      <w:r w:rsidRPr="00E37080">
        <w:rPr>
          <w:i/>
          <w:iCs/>
          <w:sz w:val="24"/>
          <w:szCs w:val="24"/>
        </w:rPr>
        <w:t>administrative law</w:t>
      </w:r>
      <w:r w:rsidRPr="00CC2EB2">
        <w:rPr>
          <w:sz w:val="24"/>
          <w:szCs w:val="24"/>
        </w:rPr>
        <w:t>.</w:t>
      </w:r>
    </w:p>
    <w:p w14:paraId="01F05BA9" w14:textId="77777777" w:rsidR="00D53BD7" w:rsidRDefault="00D53BD7" w:rsidP="0081786F">
      <w:pPr>
        <w:pStyle w:val="Cabealho0"/>
      </w:pPr>
    </w:p>
    <w:p w14:paraId="7CE5455F" w14:textId="77777777" w:rsidR="00D53BD7" w:rsidRDefault="00D53BD7" w:rsidP="0081786F">
      <w:pPr>
        <w:pStyle w:val="Cabealho0"/>
      </w:pPr>
    </w:p>
    <w:p w14:paraId="7E794B28" w14:textId="77777777" w:rsidR="00EB1C60" w:rsidRDefault="00EB1C60" w:rsidP="0081786F">
      <w:pPr>
        <w:pStyle w:val="Cabealho0"/>
      </w:pPr>
    </w:p>
    <w:p w14:paraId="3EC160AF" w14:textId="77777777" w:rsidR="00216044" w:rsidRPr="009678B2" w:rsidRDefault="00216044" w:rsidP="0081786F">
      <w:pPr>
        <w:pStyle w:val="Cabealho0"/>
      </w:pPr>
    </w:p>
    <w:p w14:paraId="746ECB69" w14:textId="76BFF2E8" w:rsidR="00323799" w:rsidRPr="00CC2EB2" w:rsidRDefault="00AF731C" w:rsidP="0081786F">
      <w:pPr>
        <w:pStyle w:val="Ttulo1"/>
        <w:rPr>
          <w:b/>
          <w:bCs w:val="0"/>
        </w:rPr>
      </w:pPr>
      <w:r w:rsidRPr="00CC2EB2">
        <w:rPr>
          <w:b/>
          <w:bCs w:val="0"/>
        </w:rPr>
        <w:lastRenderedPageBreak/>
        <w:t>Tradução automática</w:t>
      </w:r>
    </w:p>
    <w:p w14:paraId="1F1570C4" w14:textId="1327A365" w:rsidR="002331EA" w:rsidRDefault="002331EA" w:rsidP="00CC2EB2">
      <w:pPr>
        <w:ind w:firstLine="709"/>
        <w:jc w:val="both"/>
        <w:rPr>
          <w:rFonts w:ascii="Calibri" w:hAnsi="Calibri" w:cs="Calibri"/>
          <w:szCs w:val="24"/>
        </w:rPr>
      </w:pPr>
      <w:r w:rsidRPr="00CC4430">
        <w:rPr>
          <w:rFonts w:ascii="Calibri" w:hAnsi="Calibri" w:cs="Calibri"/>
          <w:szCs w:val="24"/>
        </w:rPr>
        <w:t xml:space="preserve">No decorrer do estágio dependi de vários recursos e ferramentas para auxílio no processo de tradução, entre os quais, </w:t>
      </w:r>
      <w:r w:rsidR="009D749E" w:rsidRPr="009D749E">
        <w:rPr>
          <w:rFonts w:ascii="Calibri" w:hAnsi="Calibri" w:cs="Calibri"/>
          <w:szCs w:val="24"/>
        </w:rPr>
        <w:t>ferramentas de apoio à tradução</w:t>
      </w:r>
      <w:r w:rsidRPr="00CC4430">
        <w:rPr>
          <w:rFonts w:ascii="Calibri" w:hAnsi="Calibri" w:cs="Calibri"/>
          <w:szCs w:val="24"/>
        </w:rPr>
        <w:t xml:space="preserve"> e dicionários terminológicos multilingues. </w:t>
      </w:r>
      <w:r>
        <w:rPr>
          <w:rFonts w:ascii="Calibri" w:hAnsi="Calibri" w:cs="Calibri"/>
          <w:szCs w:val="24"/>
        </w:rPr>
        <w:t xml:space="preserve">No entanto, este capítulo não irá discutir essas ferramentas, mas sim uma que foi ou continua a ser vista como tendo uma influência negativa na área da tradução, isto é, a tradução automática (TA). </w:t>
      </w:r>
    </w:p>
    <w:p w14:paraId="1493C3A8" w14:textId="5607928B" w:rsidR="002331EA" w:rsidRDefault="002331EA" w:rsidP="002331EA">
      <w:pPr>
        <w:jc w:val="both"/>
        <w:rPr>
          <w:rFonts w:ascii="Calibri" w:hAnsi="Calibri" w:cs="Calibri"/>
          <w:szCs w:val="24"/>
        </w:rPr>
      </w:pPr>
      <w:r>
        <w:rPr>
          <w:rFonts w:ascii="Calibri" w:hAnsi="Calibri" w:cs="Calibri"/>
          <w:szCs w:val="24"/>
        </w:rPr>
        <w:tab/>
        <w:t xml:space="preserve">Visto que recorri a esta ferramenta com o intuito de confirmar estruturas frásicas e terminologia no inglês, conclui que seria necessário analisar brevemente esta tema. Com </w:t>
      </w:r>
      <w:r w:rsidR="005031AF">
        <w:rPr>
          <w:rFonts w:ascii="Calibri" w:hAnsi="Calibri" w:cs="Calibri"/>
          <w:szCs w:val="24"/>
        </w:rPr>
        <w:t>este intuito</w:t>
      </w:r>
      <w:r>
        <w:rPr>
          <w:rFonts w:ascii="Calibri" w:hAnsi="Calibri" w:cs="Calibri"/>
          <w:szCs w:val="24"/>
        </w:rPr>
        <w:t>, o capítulo 4 “Tradução automática” foi dividido em dois pontos.</w:t>
      </w:r>
    </w:p>
    <w:p w14:paraId="03C5BD35" w14:textId="5CEEA160" w:rsidR="002331EA" w:rsidRDefault="002331EA" w:rsidP="002331EA">
      <w:pPr>
        <w:jc w:val="both"/>
        <w:rPr>
          <w:rFonts w:ascii="Calibri" w:hAnsi="Calibri" w:cs="Calibri"/>
          <w:szCs w:val="24"/>
        </w:rPr>
      </w:pPr>
      <w:r>
        <w:rPr>
          <w:rFonts w:ascii="Calibri" w:hAnsi="Calibri" w:cs="Calibri"/>
          <w:szCs w:val="24"/>
        </w:rPr>
        <w:tab/>
        <w:t>Primeiramente, para iniciar o capítulo está presente uma curta introdução ao tema da tradução automática</w:t>
      </w:r>
      <w:r w:rsidR="005031AF">
        <w:rPr>
          <w:rFonts w:ascii="Calibri" w:hAnsi="Calibri" w:cs="Calibri"/>
          <w:szCs w:val="24"/>
        </w:rPr>
        <w:t xml:space="preserve">. </w:t>
      </w:r>
      <w:r>
        <w:rPr>
          <w:rFonts w:ascii="Calibri" w:hAnsi="Calibri" w:cs="Calibri"/>
          <w:szCs w:val="24"/>
        </w:rPr>
        <w:t>Assim sendo está presente a história do surgimento da TA, que resultou de um memorando por Warren Weaver em 1949</w:t>
      </w:r>
      <w:r w:rsidR="00BB4150">
        <w:rPr>
          <w:rFonts w:ascii="Calibri" w:hAnsi="Calibri" w:cs="Calibri"/>
          <w:szCs w:val="24"/>
        </w:rPr>
        <w:t xml:space="preserve"> citado por Hutchkins (2001)</w:t>
      </w:r>
      <w:r>
        <w:rPr>
          <w:rFonts w:ascii="Calibri" w:hAnsi="Calibri" w:cs="Calibri"/>
          <w:szCs w:val="24"/>
        </w:rPr>
        <w:t>.</w:t>
      </w:r>
    </w:p>
    <w:p w14:paraId="53F83E12" w14:textId="6CA59822" w:rsidR="002331EA" w:rsidRPr="00CC4430" w:rsidRDefault="002331EA" w:rsidP="002331EA">
      <w:pPr>
        <w:jc w:val="both"/>
        <w:rPr>
          <w:rFonts w:ascii="Calibri" w:hAnsi="Calibri" w:cs="Calibri"/>
          <w:szCs w:val="24"/>
        </w:rPr>
      </w:pPr>
      <w:r>
        <w:rPr>
          <w:rFonts w:ascii="Calibri" w:hAnsi="Calibri" w:cs="Calibri"/>
          <w:szCs w:val="24"/>
        </w:rPr>
        <w:tab/>
        <w:t>Para finalizar este capítulo o papel da TA como ferramenta auxiliar ao tradutor é analisado, indicando o seu impacto positivo e negativo na área da tradução. Para isso foram enumeradas algumas vantagens e desvantagens, entre elas algumas com que me deparei mais durante o uso da tradução automática.</w:t>
      </w:r>
    </w:p>
    <w:p w14:paraId="3832DD3E" w14:textId="77777777" w:rsidR="00A34813" w:rsidRPr="00A34813" w:rsidRDefault="00A34813" w:rsidP="00A34813"/>
    <w:p w14:paraId="46F9B563" w14:textId="1B041F8D" w:rsidR="004C67B5" w:rsidRPr="00A84E80" w:rsidRDefault="007A1E5B" w:rsidP="00000418">
      <w:pPr>
        <w:pStyle w:val="PargrafodaLista"/>
        <w:numPr>
          <w:ilvl w:val="0"/>
          <w:numId w:val="5"/>
        </w:numPr>
      </w:pPr>
      <w:r w:rsidRPr="00A84E80">
        <w:t>O que é a tradução automática</w:t>
      </w:r>
    </w:p>
    <w:p w14:paraId="740E05CC" w14:textId="6D61D8B2" w:rsidR="00C725B1" w:rsidRPr="001B259D" w:rsidRDefault="004C67B5" w:rsidP="00AC0BD0">
      <w:pPr>
        <w:ind w:firstLine="709"/>
        <w:jc w:val="both"/>
        <w:rPr>
          <w:szCs w:val="24"/>
        </w:rPr>
      </w:pPr>
      <w:r w:rsidRPr="001B259D">
        <w:t xml:space="preserve">A </w:t>
      </w:r>
      <w:r w:rsidR="00C03A69" w:rsidRPr="00E56808">
        <w:rPr>
          <w:i/>
          <w:iCs/>
        </w:rPr>
        <w:t>Software and Documentation Localization (SDL)</w:t>
      </w:r>
      <w:r w:rsidR="00DE64D9" w:rsidRPr="00E56808">
        <w:rPr>
          <w:i/>
          <w:iCs/>
        </w:rPr>
        <w:t>,</w:t>
      </w:r>
      <w:r w:rsidR="00DE64D9">
        <w:t xml:space="preserve"> atual</w:t>
      </w:r>
      <w:r w:rsidR="0013649A">
        <w:t>mente RWS,</w:t>
      </w:r>
      <w:r w:rsidRPr="001B259D">
        <w:t xml:space="preserve"> define </w:t>
      </w:r>
      <w:r w:rsidR="00C03A69" w:rsidRPr="001B259D">
        <w:t xml:space="preserve">a </w:t>
      </w:r>
      <w:r w:rsidR="006544A5" w:rsidRPr="001B259D">
        <w:t xml:space="preserve">tradução automática como </w:t>
      </w:r>
      <w:r w:rsidR="001B259D">
        <w:t xml:space="preserve">uma tradução </w:t>
      </w:r>
      <w:r w:rsidR="00ED6BFE">
        <w:t>com início</w:t>
      </w:r>
      <w:r w:rsidR="00782C5C">
        <w:t xml:space="preserve"> </w:t>
      </w:r>
      <w:r w:rsidR="00ED6BFE">
        <w:t>n</w:t>
      </w:r>
      <w:r w:rsidR="00782C5C">
        <w:t xml:space="preserve">os anos 50, </w:t>
      </w:r>
      <w:r w:rsidR="001B259D">
        <w:t xml:space="preserve">realizada </w:t>
      </w:r>
      <w:r w:rsidR="00782C5C">
        <w:t xml:space="preserve">unicamente por computadores, </w:t>
      </w:r>
      <w:r w:rsidR="00142DDB">
        <w:t xml:space="preserve">posteriormente </w:t>
      </w:r>
      <w:r w:rsidR="00782C5C">
        <w:t>nomeada como tradução automática</w:t>
      </w:r>
      <w:r w:rsidR="00FE3052">
        <w:t xml:space="preserve"> ou instantânea</w:t>
      </w:r>
      <w:r w:rsidR="00E8329C">
        <w:t xml:space="preserve"> </w:t>
      </w:r>
      <w:r w:rsidR="00E8329C" w:rsidRPr="00072067">
        <w:rPr>
          <w:i/>
          <w:iCs/>
        </w:rPr>
        <w:t>(What is Machine Translation</w:t>
      </w:r>
      <w:r w:rsidR="00072067" w:rsidRPr="00072067">
        <w:rPr>
          <w:i/>
          <w:iCs/>
        </w:rPr>
        <w:t>, s.d.)</w:t>
      </w:r>
      <w:r w:rsidR="00FE3052" w:rsidRPr="00072067">
        <w:rPr>
          <w:i/>
          <w:iCs/>
        </w:rPr>
        <w:t>.</w:t>
      </w:r>
      <w:r w:rsidR="00FE3052">
        <w:t xml:space="preserve"> </w:t>
      </w:r>
    </w:p>
    <w:p w14:paraId="387F1D76" w14:textId="3203637A" w:rsidR="00987A5B" w:rsidRDefault="001E0274" w:rsidP="00BA4DFE">
      <w:pPr>
        <w:ind w:firstLine="709"/>
        <w:jc w:val="both"/>
      </w:pPr>
      <w:r>
        <w:t xml:space="preserve">A tradução automática </w:t>
      </w:r>
      <w:r w:rsidR="00072067">
        <w:t>ou apenas TA</w:t>
      </w:r>
      <w:r w:rsidR="00781E43">
        <w:t xml:space="preserve">, constante alvo de estudo por tradutores e linguistas, </w:t>
      </w:r>
      <w:r w:rsidR="007E30B1">
        <w:t xml:space="preserve">trata de traduzir a partir de um </w:t>
      </w:r>
      <w:r w:rsidR="00A27458">
        <w:t>idioma</w:t>
      </w:r>
      <w:r w:rsidR="00F9062A">
        <w:t xml:space="preserve"> de partida natural</w:t>
      </w:r>
      <w:r w:rsidR="00A27458">
        <w:t>,</w:t>
      </w:r>
      <w:r w:rsidR="00135446">
        <w:t xml:space="preserve"> por exemplo, português para inglês, </w:t>
      </w:r>
      <w:r w:rsidR="007E30B1">
        <w:t xml:space="preserve">para um </w:t>
      </w:r>
      <w:r w:rsidR="00135446">
        <w:t xml:space="preserve">idioma </w:t>
      </w:r>
      <w:r w:rsidR="00F9062A">
        <w:t xml:space="preserve">de chegada natural </w:t>
      </w:r>
      <w:r w:rsidR="00135446">
        <w:t>através de um</w:t>
      </w:r>
      <w:r w:rsidR="00A27458">
        <w:t xml:space="preserve"> sistema</w:t>
      </w:r>
      <w:r w:rsidR="00135446">
        <w:t xml:space="preserve"> </w:t>
      </w:r>
      <w:r w:rsidR="000B6CA2">
        <w:t>computadorizado</w:t>
      </w:r>
      <w:r w:rsidR="00135446">
        <w:t xml:space="preserve"> sem qualquer </w:t>
      </w:r>
      <w:r w:rsidR="004D0E04">
        <w:t>ou</w:t>
      </w:r>
      <w:r w:rsidR="008A55E0">
        <w:t xml:space="preserve"> pouca </w:t>
      </w:r>
      <w:r w:rsidR="00135446">
        <w:t xml:space="preserve">interferência </w:t>
      </w:r>
      <w:r w:rsidR="00F467B1">
        <w:t>de</w:t>
      </w:r>
      <w:r w:rsidR="00135446">
        <w:t xml:space="preserve"> um tradutor humano. </w:t>
      </w:r>
      <w:r w:rsidR="00987A5B">
        <w:t>A primeira menção de TA foi conhecida no ano de 19</w:t>
      </w:r>
      <w:r w:rsidR="00A079AD">
        <w:t>2</w:t>
      </w:r>
      <w:r w:rsidR="00987A5B">
        <w:t xml:space="preserve">4 na Estónia e em 1933 foi atribuída </w:t>
      </w:r>
      <w:r w:rsidR="00987A5B">
        <w:lastRenderedPageBreak/>
        <w:t xml:space="preserve">uma patente a Troyanskii graças à sua proposta de utilização de um dicionário </w:t>
      </w:r>
      <w:r w:rsidR="001E7B5E" w:rsidRPr="00F467B1">
        <w:t>computadorizado</w:t>
      </w:r>
      <w:r w:rsidR="00987A5B" w:rsidRPr="00F467B1">
        <w:t xml:space="preserve"> </w:t>
      </w:r>
      <w:r w:rsidR="00987A5B">
        <w:t xml:space="preserve">para a tradução de um par de idiomas. </w:t>
      </w:r>
    </w:p>
    <w:p w14:paraId="48347113" w14:textId="60611EE1" w:rsidR="00500D21" w:rsidRDefault="000B6CA2" w:rsidP="00BA4DFE">
      <w:pPr>
        <w:ind w:firstLine="709"/>
        <w:jc w:val="both"/>
      </w:pPr>
      <w:r>
        <w:t>O conceito de tradução automática apareceu pela primeira vez em 194</w:t>
      </w:r>
      <w:r w:rsidR="00A04172">
        <w:t>9</w:t>
      </w:r>
      <w:r w:rsidR="00AE6678">
        <w:t xml:space="preserve"> </w:t>
      </w:r>
      <w:r w:rsidR="00EE176B">
        <w:t>no memorando</w:t>
      </w:r>
      <w:r w:rsidR="00AE6678">
        <w:t xml:space="preserve"> de Warren Weaver</w:t>
      </w:r>
      <w:r w:rsidR="005C2E2B">
        <w:t xml:space="preserve"> (1949)</w:t>
      </w:r>
      <w:r w:rsidR="00270D07">
        <w:t xml:space="preserve">, citado por Hutchkins (2001), </w:t>
      </w:r>
      <w:r w:rsidR="00A04172">
        <w:t>quando</w:t>
      </w:r>
      <w:r w:rsidR="00270D07">
        <w:t xml:space="preserve"> Weaver</w:t>
      </w:r>
      <w:r w:rsidR="00A04172">
        <w:t xml:space="preserve"> </w:t>
      </w:r>
      <w:r w:rsidR="001E7B5E">
        <w:t>publica uma proposta</w:t>
      </w:r>
      <w:r w:rsidR="00FC6091">
        <w:t xml:space="preserve"> </w:t>
      </w:r>
      <w:r w:rsidR="001E7B5E">
        <w:t>de</w:t>
      </w:r>
      <w:r w:rsidR="00A04172">
        <w:t xml:space="preserve"> uso </w:t>
      </w:r>
      <w:r w:rsidR="001E7B5E">
        <w:t xml:space="preserve">prático </w:t>
      </w:r>
      <w:r w:rsidR="00A04172">
        <w:t>de computadores na área da tradução</w:t>
      </w:r>
      <w:r w:rsidR="00BA2024">
        <w:t>. Este conceito</w:t>
      </w:r>
      <w:r w:rsidR="00C2429D">
        <w:t xml:space="preserve"> de tradução automática</w:t>
      </w:r>
      <w:r w:rsidR="00BA2024">
        <w:t xml:space="preserve"> g</w:t>
      </w:r>
      <w:r w:rsidR="009D0760">
        <w:t xml:space="preserve">anhou força </w:t>
      </w:r>
      <w:r w:rsidR="002B2230">
        <w:t xml:space="preserve">após a segunda Guerra Mundial </w:t>
      </w:r>
      <w:r w:rsidR="00E230A8">
        <w:t xml:space="preserve">graças à necessidade de </w:t>
      </w:r>
      <w:r w:rsidR="00997DA3">
        <w:t>utilização em contexto militar, como por exemplo a descodificação de</w:t>
      </w:r>
      <w:r w:rsidR="00E230A8">
        <w:t xml:space="preserve"> </w:t>
      </w:r>
      <w:r w:rsidR="002C77CB">
        <w:t xml:space="preserve">mensagens e códigos de </w:t>
      </w:r>
      <w:r w:rsidR="00997DA3">
        <w:t xml:space="preserve">alguns </w:t>
      </w:r>
      <w:r w:rsidR="002C77CB">
        <w:t xml:space="preserve">países </w:t>
      </w:r>
      <w:r w:rsidR="007A36F4">
        <w:t>e nações</w:t>
      </w:r>
      <w:r w:rsidR="00AE6678">
        <w:t xml:space="preserve">. </w:t>
      </w:r>
    </w:p>
    <w:p w14:paraId="4E9C8C6D" w14:textId="49B83FCA" w:rsidR="00D927B5" w:rsidRDefault="00F2243B" w:rsidP="00BA4DFE">
      <w:pPr>
        <w:ind w:firstLine="709"/>
        <w:jc w:val="both"/>
      </w:pPr>
      <w:r>
        <w:t xml:space="preserve">Em 1954 ocorreu a primeira tradução completa do par linguístico inglês &gt; russo </w:t>
      </w:r>
      <w:r w:rsidR="001D3241">
        <w:t>num projeto onde a universidade de Ge</w:t>
      </w:r>
      <w:r w:rsidR="000A75FF">
        <w:t>or</w:t>
      </w:r>
      <w:r w:rsidR="001D3241">
        <w:t xml:space="preserve">getown participou. </w:t>
      </w:r>
      <w:r w:rsidR="00D927B5">
        <w:t xml:space="preserve">Inicialmente as traduções efetuadas não demonstravam ter qualquer tipo de qualidade e quando comparada com a tradução humana efetuava uma tradução </w:t>
      </w:r>
      <w:r w:rsidR="00FA7091">
        <w:t xml:space="preserve">bastante informal. </w:t>
      </w:r>
      <w:r w:rsidR="006064A3">
        <w:t>O seu desenvolvimento e melhoramento mostrou ser mais complexo e lento do que foi inicialmente previsto</w:t>
      </w:r>
      <w:r w:rsidR="005E7B34">
        <w:t xml:space="preserve">. </w:t>
      </w:r>
    </w:p>
    <w:p w14:paraId="24E9F37D" w14:textId="213969BD" w:rsidR="004D52BB" w:rsidRDefault="00871E8D" w:rsidP="00BA4DFE">
      <w:pPr>
        <w:ind w:firstLine="709"/>
        <w:jc w:val="both"/>
      </w:pPr>
      <w:r>
        <w:t>N</w:t>
      </w:r>
      <w:r w:rsidR="0062227B">
        <w:t>os</w:t>
      </w:r>
      <w:r w:rsidR="00381D2B">
        <w:t xml:space="preserve"> anos 60 </w:t>
      </w:r>
      <w:r>
        <w:t xml:space="preserve">do século passado </w:t>
      </w:r>
      <w:r w:rsidR="00381D2B">
        <w:t xml:space="preserve">a TA passou por um desinvestimento </w:t>
      </w:r>
      <w:r w:rsidR="00E14278">
        <w:t xml:space="preserve">devido </w:t>
      </w:r>
      <w:r w:rsidR="00381D2B">
        <w:t xml:space="preserve">à sua complexidade, </w:t>
      </w:r>
      <w:r w:rsidR="00E14278">
        <w:t xml:space="preserve">o seu custo alto </w:t>
      </w:r>
      <w:r w:rsidR="00E31924">
        <w:t xml:space="preserve">e ao relatório da </w:t>
      </w:r>
      <w:r w:rsidR="006E1273" w:rsidRPr="001E686E">
        <w:rPr>
          <w:i/>
          <w:iCs/>
        </w:rPr>
        <w:t>Automatic Language Processing Advisory Committee</w:t>
      </w:r>
      <w:r w:rsidR="006E1273">
        <w:t xml:space="preserve"> </w:t>
      </w:r>
      <w:r w:rsidR="002E7F6B">
        <w:t>(</w:t>
      </w:r>
      <w:r w:rsidR="00E31924">
        <w:t>ALPAC</w:t>
      </w:r>
      <w:r w:rsidR="002E7F6B">
        <w:t>)</w:t>
      </w:r>
      <w:r w:rsidR="00E31924">
        <w:t xml:space="preserve"> em 1966 </w:t>
      </w:r>
      <w:r w:rsidR="00A32270">
        <w:t xml:space="preserve">que afirmou </w:t>
      </w:r>
      <w:r w:rsidR="00E4359D">
        <w:t>a pouca qualidade da TA</w:t>
      </w:r>
      <w:r w:rsidR="00D752C5">
        <w:t xml:space="preserve"> e que esta não tinha a mesma capacidade que o ser humano detinha</w:t>
      </w:r>
      <w:r w:rsidR="00381D2B">
        <w:t xml:space="preserve">. </w:t>
      </w:r>
      <w:r w:rsidR="004B39D6">
        <w:t>Já a investigação</w:t>
      </w:r>
      <w:r w:rsidR="00D752C5">
        <w:t xml:space="preserve"> académica</w:t>
      </w:r>
      <w:r w:rsidR="004B39D6">
        <w:t xml:space="preserve"> teve um aumento ao contrário do investimento. </w:t>
      </w:r>
      <w:r w:rsidR="00E14278">
        <w:t xml:space="preserve"> </w:t>
      </w:r>
    </w:p>
    <w:p w14:paraId="36AF8F03" w14:textId="51B4538C" w:rsidR="008A55E0" w:rsidRDefault="008A55E0" w:rsidP="00112F23">
      <w:pPr>
        <w:ind w:firstLine="357"/>
        <w:jc w:val="both"/>
      </w:pPr>
      <w:r>
        <w:tab/>
        <w:t xml:space="preserve">Para além destas questões, posto que estas traduções eram de baixa qualidade e necessitavam de pós-edições, os tradutores concluíram que daria mais trabalho devido ao alto número de erros cometidos pelo computador, assim sendo a tradução humana seria mais benéfica e custaria menos. </w:t>
      </w:r>
    </w:p>
    <w:p w14:paraId="327D5371" w14:textId="6099A8F7" w:rsidR="007C4434" w:rsidRDefault="00AE6678" w:rsidP="00BA4DFE">
      <w:pPr>
        <w:ind w:firstLine="709"/>
        <w:jc w:val="both"/>
      </w:pPr>
      <w:r>
        <w:t xml:space="preserve">Estes sistemas </w:t>
      </w:r>
      <w:r w:rsidR="002C77CB">
        <w:t>apresentam um desenvolvimento constante e rápido desde os anos 80</w:t>
      </w:r>
      <w:r w:rsidR="00500D21">
        <w:t>, no entanto, ainda apresentam inconsistências e erros, logo são alvo de pós-</w:t>
      </w:r>
      <w:r w:rsidR="00871E8D">
        <w:t>edição</w:t>
      </w:r>
      <w:r w:rsidR="00500D21">
        <w:t xml:space="preserve">. </w:t>
      </w:r>
      <w:r w:rsidR="00F3119B">
        <w:t xml:space="preserve">Este desenvolvimento deve-se </w:t>
      </w:r>
      <w:r w:rsidR="00DE3C82">
        <w:t xml:space="preserve">não só ao desenvolvimento de novas </w:t>
      </w:r>
      <w:r w:rsidR="003D7DF4">
        <w:t>tecnologias</w:t>
      </w:r>
      <w:r w:rsidR="00F34F90">
        <w:t xml:space="preserve"> inclusive melhoramento d</w:t>
      </w:r>
      <w:r w:rsidR="00F01A41">
        <w:t>as</w:t>
      </w:r>
      <w:r w:rsidR="00F34F90">
        <w:t xml:space="preserve"> </w:t>
      </w:r>
      <w:r w:rsidR="00F01A41" w:rsidRPr="009D749E">
        <w:rPr>
          <w:rFonts w:ascii="Calibri" w:hAnsi="Calibri" w:cs="Calibri"/>
          <w:szCs w:val="24"/>
        </w:rPr>
        <w:t>ferramentas de apoio à tradução</w:t>
      </w:r>
      <w:r w:rsidR="007C4434">
        <w:t xml:space="preserve">. </w:t>
      </w:r>
    </w:p>
    <w:p w14:paraId="70173817" w14:textId="7064EAD5" w:rsidR="00E4359D" w:rsidRDefault="007C4434" w:rsidP="00BA4DFE">
      <w:pPr>
        <w:ind w:firstLine="709"/>
        <w:jc w:val="both"/>
      </w:pPr>
      <w:r>
        <w:t>Na década de 90 a implementação da Internet e da globalização foram também fatores que</w:t>
      </w:r>
      <w:r w:rsidR="00DE3C82">
        <w:t xml:space="preserve"> </w:t>
      </w:r>
      <w:r>
        <w:t>contribuíram</w:t>
      </w:r>
      <w:r w:rsidR="003D7DF4">
        <w:t xml:space="preserve"> para </w:t>
      </w:r>
      <w:r>
        <w:t>uma maior</w:t>
      </w:r>
      <w:r w:rsidR="003D7DF4">
        <w:t xml:space="preserve"> recolha de dados</w:t>
      </w:r>
      <w:r w:rsidR="004547F8">
        <w:t>, por parte da internet que também auxiliou a comunicação entre investigadores</w:t>
      </w:r>
      <w:r w:rsidR="003D7DF4">
        <w:t>.</w:t>
      </w:r>
      <w:r w:rsidR="004547F8">
        <w:t xml:space="preserve"> </w:t>
      </w:r>
    </w:p>
    <w:p w14:paraId="0A98566C" w14:textId="77777777" w:rsidR="008B12E5" w:rsidRDefault="00FB7CAE" w:rsidP="00BA4DFE">
      <w:pPr>
        <w:ind w:firstLine="709"/>
        <w:jc w:val="both"/>
      </w:pPr>
      <w:r>
        <w:lastRenderedPageBreak/>
        <w:t>Existem três métodos de TA, sendo eles a tradução automática por regras, estatística e neuronal.</w:t>
      </w:r>
      <w:r w:rsidR="00E4359D">
        <w:t xml:space="preserve"> </w:t>
      </w:r>
      <w:r w:rsidR="00486509">
        <w:t>A tradução automática por regras inclui a tra</w:t>
      </w:r>
      <w:r w:rsidR="008C6568">
        <w:t xml:space="preserve">dução direta, transferência e por língua. A tradução direta recorre a dicionários para traduzir o termo do idioma de partida por um outro termo na língua de chegada. </w:t>
      </w:r>
    </w:p>
    <w:p w14:paraId="1E73C63C" w14:textId="5D19D8B0" w:rsidR="00486509" w:rsidRDefault="008C6568" w:rsidP="00BA4DFE">
      <w:pPr>
        <w:ind w:firstLine="709"/>
        <w:jc w:val="both"/>
      </w:pPr>
      <w:r>
        <w:t xml:space="preserve">A tradução automática por transferência analisa as estruturas gramaticais da língua de chegada, </w:t>
      </w:r>
      <w:r w:rsidR="002D7844">
        <w:t xml:space="preserve">faz essa estrutura corresponder pela do idioma de chegada e traduz. A tradução automática por </w:t>
      </w:r>
      <w:r w:rsidR="009D5B62">
        <w:t xml:space="preserve">língua engloba a conversão do texto de partida através de uma língua “ponte” e gera o texto na língua de chegada, por exemplo, </w:t>
      </w:r>
      <w:r w:rsidR="00B07701">
        <w:t>português</w:t>
      </w:r>
      <w:r w:rsidR="009E01E0">
        <w:t xml:space="preserve"> </w:t>
      </w:r>
      <w:r w:rsidR="00B07701">
        <w:t>&gt;</w:t>
      </w:r>
      <w:r w:rsidR="009E01E0">
        <w:t xml:space="preserve"> </w:t>
      </w:r>
      <w:r w:rsidR="00B07701">
        <w:t>inglês</w:t>
      </w:r>
      <w:r w:rsidR="007C418C">
        <w:t xml:space="preserve"> </w:t>
      </w:r>
      <w:r w:rsidR="00B07701">
        <w:t>&gt;</w:t>
      </w:r>
      <w:r w:rsidR="009E01E0">
        <w:t xml:space="preserve"> </w:t>
      </w:r>
      <w:r w:rsidR="00B07701">
        <w:t xml:space="preserve">francês, ou seja, a língua de partida do TP é o português, o qual é traduzido para o inglês, que representaria a “ponte” e finalmente é traduzido para a língua de chegada, como o francês. </w:t>
      </w:r>
    </w:p>
    <w:p w14:paraId="4724E8A9" w14:textId="217FAEC0" w:rsidR="00486509" w:rsidRDefault="00AE239F" w:rsidP="00BA4DFE">
      <w:pPr>
        <w:ind w:firstLine="709"/>
        <w:jc w:val="both"/>
      </w:pPr>
      <w:r>
        <w:t xml:space="preserve">Em seguida, existe a tradução estatística que recorre a estatísticas para calcular a probabilidade de um termo ou expressão ser </w:t>
      </w:r>
      <w:r w:rsidR="00835F23">
        <w:t xml:space="preserve">X na língua de chegada. Por fim, a tradução neuronal, a mais recente que evolui rapidamente através de </w:t>
      </w:r>
      <w:r w:rsidR="006956F3">
        <w:t xml:space="preserve">corpora paralelos e através de treino previamente incluído no seu desenvolvimento. </w:t>
      </w:r>
    </w:p>
    <w:p w14:paraId="10335DD9" w14:textId="0689AEE5" w:rsidR="001D07B3" w:rsidRDefault="001D07B3" w:rsidP="00BA4DFE">
      <w:pPr>
        <w:ind w:firstLine="709"/>
        <w:jc w:val="both"/>
      </w:pPr>
      <w:r>
        <w:t xml:space="preserve">A qualidade da TA depende </w:t>
      </w:r>
      <w:r w:rsidR="00D34133">
        <w:t>do material de treino porque estes sistemas treinam através dos dados fornecido (ex:</w:t>
      </w:r>
      <w:r w:rsidR="00F01A41">
        <w:t xml:space="preserve"> o</w:t>
      </w:r>
      <w:r w:rsidR="00D34133">
        <w:t xml:space="preserve"> </w:t>
      </w:r>
      <w:r w:rsidR="00D34133" w:rsidRPr="00F01A41">
        <w:rPr>
          <w:i/>
          <w:iCs/>
        </w:rPr>
        <w:t>DeepL</w:t>
      </w:r>
      <w:r w:rsidR="00D34133">
        <w:t xml:space="preserve"> treina de acordo com os textos l</w:t>
      </w:r>
      <w:r w:rsidR="00871E8D">
        <w:t>á</w:t>
      </w:r>
      <w:r w:rsidR="00D34133">
        <w:t xml:space="preserve"> introduzidos ou sugestões de pessoas),</w:t>
      </w:r>
      <w:r w:rsidR="008D372D">
        <w:t xml:space="preserve"> entre outros aspetos. </w:t>
      </w:r>
    </w:p>
    <w:p w14:paraId="2179B41A" w14:textId="4539ABC2" w:rsidR="00117300" w:rsidRDefault="00117300" w:rsidP="00BA4DFE">
      <w:pPr>
        <w:ind w:firstLine="709"/>
        <w:jc w:val="both"/>
      </w:pPr>
      <w:r>
        <w:t xml:space="preserve">É possível concluir que estes sistemas de tradução automática apresentam melhores resultados e desenvolvimento em tipologias e géneros textuais específicos, como textos técnicos que não contenham muito ou nenhum conteúdo criativo. Se colocarmos no </w:t>
      </w:r>
      <w:r w:rsidRPr="00F01A41">
        <w:rPr>
          <w:i/>
          <w:iCs/>
        </w:rPr>
        <w:t>DeepL</w:t>
      </w:r>
      <w:r>
        <w:t xml:space="preserve">, por exemplo, um poema e posteriormente um manual de instruções, o segundo terá </w:t>
      </w:r>
      <w:r w:rsidR="009B0852">
        <w:t xml:space="preserve">melhores resultados do que o primeiro. Isto porque não incluiria tantos recursos expressivos, coloquialismo (se aplicável), estrutura, </w:t>
      </w:r>
      <w:r w:rsidR="00CC442C">
        <w:t xml:space="preserve">vocabulário, sonoridade e rima e outros, os quais a TA ainda apresenta dificuldade a interpretar e transpor. </w:t>
      </w:r>
    </w:p>
    <w:p w14:paraId="127A2289" w14:textId="03616BB8" w:rsidR="007563C0" w:rsidRDefault="007563C0" w:rsidP="00BA4DFE">
      <w:pPr>
        <w:ind w:firstLine="709"/>
        <w:jc w:val="both"/>
        <w:rPr>
          <w:szCs w:val="24"/>
        </w:rPr>
      </w:pPr>
      <w:r w:rsidRPr="0035621F">
        <w:rPr>
          <w:szCs w:val="24"/>
        </w:rPr>
        <w:t>Estes sistemas foram n</w:t>
      </w:r>
      <w:r>
        <w:rPr>
          <w:szCs w:val="24"/>
        </w:rPr>
        <w:t xml:space="preserve">o passado algo que a maioria dos tradutores </w:t>
      </w:r>
      <w:r w:rsidR="006322D8">
        <w:rPr>
          <w:szCs w:val="24"/>
        </w:rPr>
        <w:t xml:space="preserve">evitavam </w:t>
      </w:r>
      <w:r>
        <w:rPr>
          <w:szCs w:val="24"/>
        </w:rPr>
        <w:t xml:space="preserve">isto porque não consideravam a TA minimamente fiável para uma tradução quanto mais a nível profissional e que no futuro esta seria uma ameaça à profissão. </w:t>
      </w:r>
    </w:p>
    <w:p w14:paraId="6D0C7921" w14:textId="52CFABC6" w:rsidR="00CD2E9A" w:rsidRDefault="00CD2E9A" w:rsidP="00BA4DFE">
      <w:pPr>
        <w:ind w:firstLine="709"/>
        <w:jc w:val="both"/>
      </w:pPr>
      <w:r>
        <w:rPr>
          <w:szCs w:val="24"/>
        </w:rPr>
        <w:lastRenderedPageBreak/>
        <w:t xml:space="preserve">Nos dias de hoje com a globalização e consequente </w:t>
      </w:r>
      <w:r w:rsidR="00197EC5">
        <w:rPr>
          <w:szCs w:val="24"/>
        </w:rPr>
        <w:t xml:space="preserve">necessidade de traduzir conteúdos, especialmente propaganda e websites para o inglês, pois é a língua universal, a tradução automática torna-se um recurso </w:t>
      </w:r>
      <w:r w:rsidR="00706212">
        <w:rPr>
          <w:szCs w:val="24"/>
        </w:rPr>
        <w:t xml:space="preserve">cada vez mais adotado não necessariamente por apenas tradutores, mas também </w:t>
      </w:r>
      <w:r w:rsidR="006322D8">
        <w:rPr>
          <w:szCs w:val="24"/>
        </w:rPr>
        <w:t>utilizadores</w:t>
      </w:r>
      <w:r w:rsidR="00706212">
        <w:rPr>
          <w:szCs w:val="24"/>
        </w:rPr>
        <w:t xml:space="preserve"> de outras áreas. </w:t>
      </w:r>
    </w:p>
    <w:p w14:paraId="3F25F91B" w14:textId="7129F868" w:rsidR="00A52B43" w:rsidRPr="00A84E80" w:rsidRDefault="007A36F4" w:rsidP="00BA4DFE">
      <w:pPr>
        <w:ind w:firstLine="709"/>
        <w:jc w:val="both"/>
      </w:pPr>
      <w:r>
        <w:t xml:space="preserve">Atualmente, os tradutores </w:t>
      </w:r>
      <w:r w:rsidR="007E09B9">
        <w:t xml:space="preserve">que se dedicaram a conhecer melhor este recurso acabam por </w:t>
      </w:r>
      <w:r>
        <w:t>adota</w:t>
      </w:r>
      <w:r w:rsidR="007E09B9">
        <w:t>r</w:t>
      </w:r>
      <w:r>
        <w:t xml:space="preserve"> </w:t>
      </w:r>
      <w:r w:rsidR="007E09B9">
        <w:t>a sua</w:t>
      </w:r>
      <w:r>
        <w:t xml:space="preserve"> utilização</w:t>
      </w:r>
      <w:r w:rsidR="007563C0">
        <w:t xml:space="preserve">, tornando-se até uma </w:t>
      </w:r>
      <w:r w:rsidR="00AB1BFF">
        <w:t>prática</w:t>
      </w:r>
      <w:r w:rsidR="007563C0">
        <w:t xml:space="preserve"> comum</w:t>
      </w:r>
      <w:r w:rsidR="00AB1BFF">
        <w:t xml:space="preserve"> para obter um primeiro rascunho da tradução de forma a aumentar a </w:t>
      </w:r>
      <w:r w:rsidR="00F9062A">
        <w:t>produtividade, visto que a demanda por traduções mais volumosas e mais rápida cada vez aumenta mais,</w:t>
      </w:r>
      <w:r w:rsidR="00AB1BFF">
        <w:t xml:space="preserve"> ou por outras razões posteriormente enumeradas no ponto b). Esta tecnologia encontra-se</w:t>
      </w:r>
      <w:r w:rsidR="00451850">
        <w:t xml:space="preserve"> disponíve</w:t>
      </w:r>
      <w:r w:rsidR="00AB1BFF">
        <w:t>l</w:t>
      </w:r>
      <w:r w:rsidR="00451850">
        <w:t xml:space="preserve"> para uso livre online ou até </w:t>
      </w:r>
      <w:r>
        <w:t xml:space="preserve">podendo alguns estar já incorporados em </w:t>
      </w:r>
      <w:r w:rsidR="00095808" w:rsidRPr="009D749E">
        <w:rPr>
          <w:rFonts w:ascii="Calibri" w:hAnsi="Calibri" w:cs="Calibri"/>
          <w:szCs w:val="24"/>
        </w:rPr>
        <w:t>ferramentas de apoio à tradução</w:t>
      </w:r>
      <w:r w:rsidR="00095808" w:rsidRPr="00CC4430">
        <w:rPr>
          <w:rFonts w:ascii="Calibri" w:hAnsi="Calibri" w:cs="Calibri"/>
          <w:szCs w:val="24"/>
        </w:rPr>
        <w:t xml:space="preserve"> </w:t>
      </w:r>
      <w:r>
        <w:t xml:space="preserve">tais como o </w:t>
      </w:r>
      <w:r w:rsidRPr="006E6984">
        <w:rPr>
          <w:i/>
          <w:iCs/>
        </w:rPr>
        <w:t>Trados Studio</w:t>
      </w:r>
      <w:r w:rsidR="00451850">
        <w:t>.</w:t>
      </w:r>
      <w:r w:rsidR="00C527A9">
        <w:t xml:space="preserve"> </w:t>
      </w:r>
      <w:r w:rsidR="006C4F85">
        <w:t xml:space="preserve">Os </w:t>
      </w:r>
      <w:r w:rsidR="006322D8">
        <w:t>sistemas</w:t>
      </w:r>
      <w:r w:rsidR="006C4F85">
        <w:t xml:space="preserve"> de TA recebem informação diariamente </w:t>
      </w:r>
      <w:r w:rsidR="00EA17AF">
        <w:t>que</w:t>
      </w:r>
      <w:r w:rsidR="006C4F85">
        <w:t xml:space="preserve"> auxilia constantemente o desenvolvimento destes sistemas. </w:t>
      </w:r>
    </w:p>
    <w:p w14:paraId="58791221" w14:textId="77777777" w:rsidR="00A52B43" w:rsidRPr="00A84E80" w:rsidRDefault="00A52B43" w:rsidP="00112F23">
      <w:pPr>
        <w:ind w:firstLine="357"/>
        <w:jc w:val="both"/>
      </w:pPr>
    </w:p>
    <w:p w14:paraId="3BE8D8C6" w14:textId="1368149D" w:rsidR="00562A07" w:rsidRPr="00A84E80" w:rsidRDefault="00804CFE" w:rsidP="00000418">
      <w:pPr>
        <w:pStyle w:val="PargrafodaLista"/>
        <w:numPr>
          <w:ilvl w:val="0"/>
          <w:numId w:val="5"/>
        </w:numPr>
        <w:jc w:val="both"/>
      </w:pPr>
      <w:r w:rsidRPr="00A84E80">
        <w:t>Tradução automática como ferramenta auxiliar na tradução</w:t>
      </w:r>
    </w:p>
    <w:p w14:paraId="60DDB8C1" w14:textId="04C0C73B" w:rsidR="00EF4D93" w:rsidRDefault="00DA08A1" w:rsidP="00BA4DFE">
      <w:pPr>
        <w:ind w:firstLine="709"/>
        <w:jc w:val="both"/>
      </w:pPr>
      <w:r>
        <w:t xml:space="preserve">Originalmente, </w:t>
      </w:r>
      <w:r w:rsidR="00960C87">
        <w:t xml:space="preserve">quando a tradução </w:t>
      </w:r>
      <w:r w:rsidR="00867EDA" w:rsidRPr="00867EDA">
        <w:t>automática começou</w:t>
      </w:r>
      <w:r w:rsidR="00960C87" w:rsidRPr="00867EDA">
        <w:t xml:space="preserve"> </w:t>
      </w:r>
      <w:r w:rsidR="00960C87">
        <w:t xml:space="preserve">a causar </w:t>
      </w:r>
      <w:r w:rsidR="008F12FC">
        <w:t>um maio</w:t>
      </w:r>
      <w:r w:rsidR="003E3890">
        <w:t>r</w:t>
      </w:r>
      <w:r w:rsidR="008F12FC">
        <w:t xml:space="preserve"> impacto os tradutores não aprovavam o seu uso, isto devido não só ao medo </w:t>
      </w:r>
      <w:r w:rsidR="00F74772">
        <w:t>do</w:t>
      </w:r>
      <w:r w:rsidR="008F12FC">
        <w:t xml:space="preserve"> impacto </w:t>
      </w:r>
      <w:r w:rsidR="0086017D">
        <w:t xml:space="preserve">que </w:t>
      </w:r>
      <w:r w:rsidR="008F12FC">
        <w:t xml:space="preserve">poderia causar na profissão, mas também devido à qualidade, visto que a TA não interpreta elementos que o humano poderia facilmente interpretar (ex: ironia). </w:t>
      </w:r>
      <w:r w:rsidR="00661C5B">
        <w:t xml:space="preserve">No entanto, este recurso não apresenta apenas desvantagens, quando usado com cuidado e conhecimento. </w:t>
      </w:r>
    </w:p>
    <w:p w14:paraId="78E179AF" w14:textId="07A9D54D" w:rsidR="00804CFE" w:rsidRDefault="00922B19" w:rsidP="00BA4DFE">
      <w:pPr>
        <w:ind w:firstLine="709"/>
        <w:jc w:val="both"/>
      </w:pPr>
      <w:r>
        <w:t xml:space="preserve">A tradução automática pode </w:t>
      </w:r>
      <w:r w:rsidR="0086017D">
        <w:t>acarretar</w:t>
      </w:r>
      <w:r>
        <w:t xml:space="preserve"> </w:t>
      </w:r>
      <w:r w:rsidR="00661C5B">
        <w:t xml:space="preserve">tanto </w:t>
      </w:r>
      <w:r>
        <w:t xml:space="preserve">vantagens </w:t>
      </w:r>
      <w:r w:rsidR="00661C5B">
        <w:t>como</w:t>
      </w:r>
      <w:r>
        <w:t xml:space="preserve"> desvantagens dependendo do uso por parte do tradutor. </w:t>
      </w:r>
      <w:r w:rsidR="002D0DEF">
        <w:t>No estudo de Cadwell et al., (201</w:t>
      </w:r>
      <w:r w:rsidR="00002071">
        <w:t>7</w:t>
      </w:r>
      <w:r w:rsidR="002D0DEF">
        <w:t>)</w:t>
      </w:r>
      <w:r w:rsidR="00CC3B29">
        <w:t xml:space="preserve"> os participantes indicam os seguintes fatores como sendo vantajosos no processo de tradução</w:t>
      </w:r>
      <w:r w:rsidR="00867EDA">
        <w:t xml:space="preserve">, </w:t>
      </w:r>
      <w:r w:rsidR="00A4778E">
        <w:t xml:space="preserve">maior rapidez e produtividade na tradução, boa qualidade em </w:t>
      </w:r>
      <w:r w:rsidR="00501056">
        <w:t>certos pares de</w:t>
      </w:r>
      <w:r w:rsidR="00A4778E">
        <w:t xml:space="preserve"> línguas como o inglês</w:t>
      </w:r>
      <w:r w:rsidR="00501056">
        <w:t xml:space="preserve"> e português</w:t>
      </w:r>
      <w:r w:rsidR="00A4778E">
        <w:t xml:space="preserve">, </w:t>
      </w:r>
      <w:r w:rsidR="00627E01">
        <w:t xml:space="preserve">criatividade e auxílio a iniciar a realização do texto de chegada, </w:t>
      </w:r>
      <w:r w:rsidR="00744035">
        <w:t xml:space="preserve">ajuda terminológica, ler e interpretar textos numa língua que não dominem, inspiração, entre outros fatores, como menos tempo a digitar. </w:t>
      </w:r>
    </w:p>
    <w:p w14:paraId="44DF3B26" w14:textId="4D918F7C" w:rsidR="00153888" w:rsidRDefault="003460DE" w:rsidP="00BA4DFE">
      <w:pPr>
        <w:ind w:firstLine="709"/>
        <w:jc w:val="both"/>
      </w:pPr>
      <w:r>
        <w:lastRenderedPageBreak/>
        <w:t xml:space="preserve">Os participantes do estudo também apontam desvantagens em relação </w:t>
      </w:r>
      <w:r w:rsidR="00501056">
        <w:t xml:space="preserve">ao </w:t>
      </w:r>
      <w:r>
        <w:t>recurso à tradução automática, tanto</w:t>
      </w:r>
      <w:r w:rsidR="00806CF1">
        <w:t xml:space="preserve"> a</w:t>
      </w:r>
      <w:r>
        <w:t xml:space="preserve"> implementada em </w:t>
      </w:r>
      <w:r w:rsidR="00002071" w:rsidRPr="009D749E">
        <w:rPr>
          <w:rFonts w:ascii="Calibri" w:hAnsi="Calibri" w:cs="Calibri"/>
          <w:szCs w:val="24"/>
        </w:rPr>
        <w:t>ferramentas de apoio à tradução</w:t>
      </w:r>
      <w:r w:rsidR="00002071" w:rsidRPr="00CC4430">
        <w:rPr>
          <w:rFonts w:ascii="Calibri" w:hAnsi="Calibri" w:cs="Calibri"/>
          <w:szCs w:val="24"/>
        </w:rPr>
        <w:t xml:space="preserve"> </w:t>
      </w:r>
      <w:r>
        <w:t xml:space="preserve">como </w:t>
      </w:r>
      <w:r w:rsidR="00002071">
        <w:t xml:space="preserve">a </w:t>
      </w:r>
      <w:r w:rsidR="00932586">
        <w:t>disponíve</w:t>
      </w:r>
      <w:r w:rsidR="00806CF1">
        <w:t>l</w:t>
      </w:r>
      <w:r w:rsidR="00932586">
        <w:t xml:space="preserve"> online (ex: </w:t>
      </w:r>
      <w:r w:rsidR="00932586" w:rsidRPr="00002071">
        <w:rPr>
          <w:i/>
          <w:iCs/>
        </w:rPr>
        <w:t>DeepL</w:t>
      </w:r>
      <w:r w:rsidR="00932586">
        <w:t xml:space="preserve">). </w:t>
      </w:r>
      <w:r w:rsidR="00A835E5">
        <w:t>Eles a</w:t>
      </w:r>
      <w:r w:rsidR="00932586">
        <w:t xml:space="preserve">firmam que a sua utilização pode induzir os tradutores em erro ou influenciar a sua tradução, </w:t>
      </w:r>
      <w:r w:rsidR="00387CAA">
        <w:t>não apresenta</w:t>
      </w:r>
      <w:r w:rsidR="00153888">
        <w:t>r</w:t>
      </w:r>
      <w:r w:rsidR="00387CAA">
        <w:t xml:space="preserve"> boa qualidade em certas tipologias textuais, como por exemplo, poemas, não interpreta referências culturais corretamente, </w:t>
      </w:r>
      <w:r w:rsidR="00D46AA1">
        <w:t>sem qualidade em certas línguas</w:t>
      </w:r>
      <w:r w:rsidR="00153888">
        <w:t>.</w:t>
      </w:r>
    </w:p>
    <w:p w14:paraId="1A2A7D94" w14:textId="7146E2A9" w:rsidR="00F9062A" w:rsidRDefault="00153888" w:rsidP="00BA4DFE">
      <w:pPr>
        <w:ind w:firstLine="709"/>
        <w:jc w:val="both"/>
      </w:pPr>
      <w:r>
        <w:t>P</w:t>
      </w:r>
      <w:r w:rsidR="00D46AA1">
        <w:t xml:space="preserve">or fim, não cumpre as questões de confidencialidade para com os clientes, visto que estes sistemas se alimentam e desenvolvem com </w:t>
      </w:r>
      <w:r>
        <w:t>b</w:t>
      </w:r>
      <w:r w:rsidR="00D46AA1">
        <w:t xml:space="preserve">ase nos textos neles introduzidos. </w:t>
      </w:r>
      <w:r w:rsidR="007044C2">
        <w:t>Além disso</w:t>
      </w:r>
      <w:r>
        <w:t xml:space="preserve">, a questão da produtividade é subjetiva, pois a rapidez com que a TA efetua as traduções pode não ser sinónimo de produtividade devido aos vários erros que pode cometer. </w:t>
      </w:r>
    </w:p>
    <w:p w14:paraId="56F461EF" w14:textId="079A5324" w:rsidR="00D52C21" w:rsidRDefault="00A835E5" w:rsidP="00BA4DFE">
      <w:pPr>
        <w:ind w:firstLine="709"/>
        <w:jc w:val="both"/>
      </w:pPr>
      <w:r>
        <w:t xml:space="preserve">Outros problemas indicados foram a ambiguidade, </w:t>
      </w:r>
      <w:r w:rsidR="007044C2">
        <w:t xml:space="preserve">os </w:t>
      </w:r>
      <w:r>
        <w:t xml:space="preserve">pronomes, </w:t>
      </w:r>
      <w:r w:rsidR="007044C2">
        <w:t xml:space="preserve">as </w:t>
      </w:r>
      <w:r>
        <w:t xml:space="preserve">flexões, </w:t>
      </w:r>
      <w:r w:rsidR="007044C2">
        <w:t xml:space="preserve">as </w:t>
      </w:r>
      <w:r>
        <w:t xml:space="preserve">expressões idiomáticas, </w:t>
      </w:r>
      <w:r w:rsidR="007044C2">
        <w:t xml:space="preserve">as </w:t>
      </w:r>
      <w:r>
        <w:t>abreviaturas</w:t>
      </w:r>
      <w:r w:rsidR="00017C62">
        <w:t xml:space="preserve"> e alguns recursos como a ironia</w:t>
      </w:r>
      <w:r w:rsidR="00F9062A">
        <w:t xml:space="preserve">, ou seja, uma vez que a tradução automática recorre mais à tradução literal, não consegue interpretar aspetos mais complexos da linguagem humana. </w:t>
      </w:r>
    </w:p>
    <w:p w14:paraId="6182241C" w14:textId="46AA34AB" w:rsidR="00F00FB8" w:rsidRDefault="00D74002" w:rsidP="00BA4DFE">
      <w:pPr>
        <w:ind w:firstLine="709"/>
        <w:jc w:val="both"/>
      </w:pPr>
      <w:r>
        <w:t>P</w:t>
      </w:r>
      <w:r w:rsidR="00017C62">
        <w:t>essoalmente</w:t>
      </w:r>
      <w:r w:rsidR="00F9062A">
        <w:t xml:space="preserve">, </w:t>
      </w:r>
      <w:r w:rsidR="00F00FB8">
        <w:t>de acordo com a minha experiência na utilização de TA posso concluir que esta não</w:t>
      </w:r>
      <w:r>
        <w:t xml:space="preserve"> é</w:t>
      </w:r>
      <w:r w:rsidR="00017C62">
        <w:t xml:space="preserve"> um </w:t>
      </w:r>
      <w:r w:rsidR="00131EF2">
        <w:t>entrave</w:t>
      </w:r>
      <w:r w:rsidR="00017C62">
        <w:t xml:space="preserve"> </w:t>
      </w:r>
      <w:r w:rsidR="00F00FB8">
        <w:t>ao processo de</w:t>
      </w:r>
      <w:r w:rsidR="00017C62">
        <w:t xml:space="preserve"> tradução, mas sim um recurso auxiliar quando utilizado corretamente.</w:t>
      </w:r>
      <w:r w:rsidR="00F00FB8">
        <w:t xml:space="preserve"> É necessário sublinhar o facto destes sistemas não serem substitutos da tradução humana, uma vez que nem sempre apresentam resultados de qualidade e não conseguem interpretar certos aspetos do texto de partida resultando numa tradução errada.</w:t>
      </w:r>
      <w:r w:rsidR="00017C62">
        <w:t xml:space="preserve"> </w:t>
      </w:r>
      <w:r w:rsidR="00131EF2">
        <w:t xml:space="preserve">Serão por isso complementares. </w:t>
      </w:r>
    </w:p>
    <w:p w14:paraId="55B78373" w14:textId="5515339D" w:rsidR="00F00FB8" w:rsidRDefault="00CE1F30" w:rsidP="00BA4DFE">
      <w:pPr>
        <w:ind w:firstLine="709"/>
        <w:jc w:val="both"/>
      </w:pPr>
      <w:r>
        <w:t xml:space="preserve">Uma vez que </w:t>
      </w:r>
      <w:r w:rsidR="00017C62">
        <w:t>du</w:t>
      </w:r>
      <w:r>
        <w:t>r</w:t>
      </w:r>
      <w:r w:rsidR="004D2BCB">
        <w:t xml:space="preserve">ante o estágio curricular </w:t>
      </w:r>
      <w:r w:rsidR="00B121A0">
        <w:t>traduzi para a minha segunda língua</w:t>
      </w:r>
      <w:r>
        <w:t>,</w:t>
      </w:r>
      <w:r w:rsidR="00B121A0">
        <w:t xml:space="preserve"> </w:t>
      </w:r>
      <w:r w:rsidR="004D2BCB">
        <w:t xml:space="preserve">recorri ao uso da TA, nomeadamente o </w:t>
      </w:r>
      <w:r w:rsidR="004D2BCB" w:rsidRPr="00E34099">
        <w:rPr>
          <w:i/>
          <w:iCs/>
        </w:rPr>
        <w:t>DeepL</w:t>
      </w:r>
      <w:r w:rsidR="00F00FB8">
        <w:t xml:space="preserve"> pelas seguintes razões: quando me encontrava num impasse para iniciar a tradução utilizava </w:t>
      </w:r>
      <w:r w:rsidR="00131EF2">
        <w:t>a tradução automática</w:t>
      </w:r>
      <w:r w:rsidR="00EB4214">
        <w:t>,</w:t>
      </w:r>
      <w:r w:rsidR="00131EF2">
        <w:t xml:space="preserve"> para</w:t>
      </w:r>
      <w:r w:rsidR="00F00FB8">
        <w:t xml:space="preserve"> obter inspiração</w:t>
      </w:r>
      <w:r w:rsidR="00EB4214">
        <w:t xml:space="preserve"> e ter um esboço do texto, que me facilitasse o </w:t>
      </w:r>
      <w:r w:rsidR="00F00FB8">
        <w:t xml:space="preserve">início </w:t>
      </w:r>
      <w:r w:rsidR="00EB4214">
        <w:t>do</w:t>
      </w:r>
      <w:r w:rsidR="00F00FB8">
        <w:t xml:space="preserve"> processo, sublinhando o facto de que em nenhum momento utilizei os resultados de TA na íntegra. </w:t>
      </w:r>
    </w:p>
    <w:p w14:paraId="37841615" w14:textId="44FEEB10" w:rsidR="008D5BF2" w:rsidRDefault="00F00FB8" w:rsidP="00BA4DFE">
      <w:pPr>
        <w:ind w:firstLine="709"/>
        <w:jc w:val="both"/>
      </w:pPr>
      <w:r>
        <w:t xml:space="preserve">Um outro motivo pelo qual utilizei TA foi o facto de querer confirmar certas estruturas frásicas ou terminologia em específico, sendo estes resultados sempre alvo de pesquisa posterior para confirmar a sua veracidade. Um exemplo poderia ser o </w:t>
      </w:r>
      <w:r w:rsidRPr="00E34099">
        <w:lastRenderedPageBreak/>
        <w:t xml:space="preserve">exemplo </w:t>
      </w:r>
      <w:r w:rsidR="005047FC" w:rsidRPr="00E34099">
        <w:t>10</w:t>
      </w:r>
      <w:r w:rsidRPr="00E34099">
        <w:t xml:space="preserve"> </w:t>
      </w:r>
      <w:r>
        <w:t xml:space="preserve">previamente analisado no </w:t>
      </w:r>
      <w:r w:rsidR="008D5BF2">
        <w:t>capítulo</w:t>
      </w:r>
      <w:r>
        <w:t xml:space="preserve"> “Dificuldades de tradução”, onde me foi possível chegar à conclusão de que a tradução automática claramente não se especializa na área da tradução jurídica. </w:t>
      </w:r>
    </w:p>
    <w:p w14:paraId="0879560F" w14:textId="40DA46A6" w:rsidR="004D2BCB" w:rsidRDefault="008D5BF2" w:rsidP="00BA4DFE">
      <w:pPr>
        <w:ind w:firstLine="709"/>
        <w:jc w:val="both"/>
      </w:pPr>
      <w:r>
        <w:t>Um outro exemplo seria que a TA ajudou-me não só a identificar gralhas e lacunas na minha tradução, como também me permitiu corrigir aspetos tais como os artigos e preposições que foram também abordados no capítulo anterior</w:t>
      </w:r>
      <w:r w:rsidR="00703EA0">
        <w:t>.</w:t>
      </w:r>
      <w:r>
        <w:t xml:space="preserve"> </w:t>
      </w:r>
    </w:p>
    <w:p w14:paraId="7233DC77" w14:textId="43EF0FE6" w:rsidR="00B445A3" w:rsidRDefault="00501056" w:rsidP="00BA4DFE">
      <w:pPr>
        <w:ind w:firstLine="709"/>
        <w:jc w:val="both"/>
      </w:pPr>
      <w:r>
        <w:t>A</w:t>
      </w:r>
      <w:r w:rsidR="00B445A3">
        <w:t xml:space="preserve"> TA </w:t>
      </w:r>
      <w:r w:rsidR="00AD0A0E">
        <w:t>ajudou-me a verificar preposições e artigos na minha tradução, tendo o exemplo de “</w:t>
      </w:r>
      <w:r w:rsidR="00AD0A0E" w:rsidRPr="00703EA0">
        <w:rPr>
          <w:i/>
          <w:iCs/>
        </w:rPr>
        <w:t>related with</w:t>
      </w:r>
      <w:r w:rsidR="00AD0A0E">
        <w:t>” que foi indicado pela TA que estav</w:t>
      </w:r>
      <w:r w:rsidR="0018140B">
        <w:t xml:space="preserve">a a recorrer à preposição errada. Esta também facilitou </w:t>
      </w:r>
      <w:r w:rsidR="000137C2">
        <w:t xml:space="preserve">confirmar a estrutura gramatical do inglês, que por vezes na minha tradução tinha aspetos da língua portuguesa, como o uso da voz passiva que no inglês não seria tão natural e que a TA </w:t>
      </w:r>
      <w:r>
        <w:t>ajudou</w:t>
      </w:r>
      <w:r w:rsidR="000137C2">
        <w:t xml:space="preserve"> a identificar. </w:t>
      </w:r>
    </w:p>
    <w:p w14:paraId="1E3AF65D" w14:textId="093095AD" w:rsidR="00A52B43" w:rsidRDefault="000137C2" w:rsidP="00BA4DFE">
      <w:pPr>
        <w:ind w:firstLine="709"/>
        <w:jc w:val="both"/>
      </w:pPr>
      <w:r>
        <w:t xml:space="preserve">Claramente, é necessário ter cuidado com a utilização deste recurso visto que por vezes induz em erro em termos de </w:t>
      </w:r>
      <w:r w:rsidR="003B3D27">
        <w:t xml:space="preserve">tradução incorreta de expressões, referencias e aspetos gramaticais da língua. </w:t>
      </w:r>
      <w:r w:rsidR="00153FE2">
        <w:t>No meu caso não utilizei a TA para traduzir textos na integra e realizar a sua pós-edição, mas sim para confirmar aspetos gramaticais como os referidos acima e terminologia</w:t>
      </w:r>
      <w:r w:rsidR="00F4520F">
        <w:t xml:space="preserve">, havendo sempre uma verificação posterior dos resultados apresentados na tradução automática. </w:t>
      </w:r>
    </w:p>
    <w:p w14:paraId="09EEBDE8" w14:textId="77777777" w:rsidR="006678F6" w:rsidRDefault="006678F6" w:rsidP="007942E0">
      <w:pPr>
        <w:jc w:val="both"/>
      </w:pPr>
    </w:p>
    <w:p w14:paraId="7FA170FD" w14:textId="77777777" w:rsidR="00ED4B67" w:rsidRDefault="00ED4B67" w:rsidP="007942E0">
      <w:pPr>
        <w:jc w:val="both"/>
      </w:pPr>
    </w:p>
    <w:p w14:paraId="7E5E977E" w14:textId="77777777" w:rsidR="00ED4B67" w:rsidRDefault="00ED4B67" w:rsidP="007942E0">
      <w:pPr>
        <w:jc w:val="both"/>
      </w:pPr>
    </w:p>
    <w:p w14:paraId="65F2AB54" w14:textId="77777777" w:rsidR="00ED4B67" w:rsidRDefault="00ED4B67" w:rsidP="007942E0">
      <w:pPr>
        <w:jc w:val="both"/>
      </w:pPr>
    </w:p>
    <w:p w14:paraId="032F82B1" w14:textId="77777777" w:rsidR="00ED4B67" w:rsidRDefault="00ED4B67" w:rsidP="007942E0">
      <w:pPr>
        <w:jc w:val="both"/>
      </w:pPr>
    </w:p>
    <w:p w14:paraId="5AFF5849" w14:textId="77777777" w:rsidR="00ED4B67" w:rsidRDefault="00ED4B67" w:rsidP="007942E0">
      <w:pPr>
        <w:jc w:val="both"/>
      </w:pPr>
    </w:p>
    <w:p w14:paraId="1CEF29E7" w14:textId="77777777" w:rsidR="00ED4B67" w:rsidRDefault="00ED4B67" w:rsidP="007942E0">
      <w:pPr>
        <w:jc w:val="both"/>
      </w:pPr>
    </w:p>
    <w:p w14:paraId="61FF8B1F" w14:textId="77777777" w:rsidR="00ED4B67" w:rsidRDefault="00ED4B67" w:rsidP="007942E0">
      <w:pPr>
        <w:jc w:val="both"/>
      </w:pPr>
    </w:p>
    <w:p w14:paraId="5960BEED" w14:textId="77777777" w:rsidR="00ED4B67" w:rsidRDefault="00ED4B67" w:rsidP="007942E0">
      <w:pPr>
        <w:jc w:val="both"/>
      </w:pPr>
    </w:p>
    <w:p w14:paraId="121DD0E8" w14:textId="77777777" w:rsidR="002331EA" w:rsidRPr="00804CFE" w:rsidRDefault="002331EA" w:rsidP="008F5C7F">
      <w:pPr>
        <w:jc w:val="both"/>
      </w:pPr>
    </w:p>
    <w:p w14:paraId="10783940" w14:textId="49023B1E" w:rsidR="00AF731C" w:rsidRPr="00CC2EB2" w:rsidRDefault="00AF731C" w:rsidP="0081786F">
      <w:pPr>
        <w:pStyle w:val="Ttulo1"/>
        <w:rPr>
          <w:b/>
          <w:bCs w:val="0"/>
        </w:rPr>
      </w:pPr>
      <w:r w:rsidRPr="00CC2EB2">
        <w:rPr>
          <w:b/>
          <w:bCs w:val="0"/>
        </w:rPr>
        <w:lastRenderedPageBreak/>
        <w:t>Funcionalismo</w:t>
      </w:r>
    </w:p>
    <w:p w14:paraId="6F141486" w14:textId="457CAF97" w:rsidR="003F04BF" w:rsidRDefault="003F04BF" w:rsidP="003F04BF">
      <w:pPr>
        <w:jc w:val="both"/>
        <w:rPr>
          <w:rFonts w:ascii="Calibri" w:hAnsi="Calibri" w:cs="Calibri"/>
          <w:szCs w:val="24"/>
        </w:rPr>
      </w:pPr>
      <w:r w:rsidRPr="00CC4430">
        <w:rPr>
          <w:rFonts w:ascii="Calibri" w:hAnsi="Calibri" w:cs="Calibri"/>
          <w:szCs w:val="24"/>
        </w:rPr>
        <w:tab/>
      </w:r>
      <w:r>
        <w:rPr>
          <w:rFonts w:ascii="Calibri" w:hAnsi="Calibri" w:cs="Calibri"/>
          <w:szCs w:val="24"/>
        </w:rPr>
        <w:t xml:space="preserve">Para finalizar, analiso o conceito de funcionalismo e as suas teorias. A razão pela </w:t>
      </w:r>
      <w:r w:rsidR="008F5C7F">
        <w:rPr>
          <w:rFonts w:ascii="Calibri" w:hAnsi="Calibri" w:cs="Calibri"/>
          <w:szCs w:val="24"/>
        </w:rPr>
        <w:t xml:space="preserve">qual </w:t>
      </w:r>
      <w:r>
        <w:rPr>
          <w:rFonts w:ascii="Calibri" w:hAnsi="Calibri" w:cs="Calibri"/>
          <w:szCs w:val="24"/>
        </w:rPr>
        <w:t xml:space="preserve">determinei ser importante falar acerca desta matéria, deve-se ao facto de nas minhas traduções recorrer bastante </w:t>
      </w:r>
      <w:r w:rsidR="00EB4214">
        <w:rPr>
          <w:rFonts w:ascii="Calibri" w:hAnsi="Calibri" w:cs="Calibri"/>
          <w:szCs w:val="24"/>
        </w:rPr>
        <w:t>a uma</w:t>
      </w:r>
      <w:r>
        <w:rPr>
          <w:rFonts w:ascii="Calibri" w:hAnsi="Calibri" w:cs="Calibri"/>
          <w:szCs w:val="24"/>
        </w:rPr>
        <w:t xml:space="preserve"> abordage</w:t>
      </w:r>
      <w:r w:rsidR="00EB4214">
        <w:rPr>
          <w:rFonts w:ascii="Calibri" w:hAnsi="Calibri" w:cs="Calibri"/>
          <w:szCs w:val="24"/>
        </w:rPr>
        <w:t>m</w:t>
      </w:r>
      <w:r>
        <w:rPr>
          <w:rFonts w:ascii="Calibri" w:hAnsi="Calibri" w:cs="Calibri"/>
          <w:szCs w:val="24"/>
        </w:rPr>
        <w:t xml:space="preserve"> funcionalista. </w:t>
      </w:r>
    </w:p>
    <w:p w14:paraId="70645283" w14:textId="3BCD7C38" w:rsidR="003F04BF" w:rsidRDefault="003F04BF" w:rsidP="003F04BF">
      <w:pPr>
        <w:ind w:firstLine="708"/>
        <w:jc w:val="both"/>
        <w:rPr>
          <w:rFonts w:ascii="Calibri" w:hAnsi="Calibri" w:cs="Calibri"/>
          <w:szCs w:val="24"/>
        </w:rPr>
      </w:pPr>
      <w:r>
        <w:rPr>
          <w:rFonts w:ascii="Calibri" w:hAnsi="Calibri" w:cs="Calibri"/>
          <w:szCs w:val="24"/>
        </w:rPr>
        <w:t xml:space="preserve">Uma vez que realizei traduções para a comunidade académica que por si só é diversa, conclui que </w:t>
      </w:r>
      <w:r w:rsidR="0080262F">
        <w:rPr>
          <w:rFonts w:ascii="Calibri" w:hAnsi="Calibri" w:cs="Calibri"/>
          <w:szCs w:val="24"/>
        </w:rPr>
        <w:t>esta abordagem iria</w:t>
      </w:r>
      <w:r>
        <w:rPr>
          <w:rFonts w:ascii="Calibri" w:hAnsi="Calibri" w:cs="Calibri"/>
          <w:szCs w:val="24"/>
        </w:rPr>
        <w:t xml:space="preserve"> </w:t>
      </w:r>
      <w:r w:rsidR="00951F3A">
        <w:rPr>
          <w:rFonts w:ascii="Calibri" w:hAnsi="Calibri" w:cs="Calibri"/>
          <w:szCs w:val="24"/>
        </w:rPr>
        <w:t>permitir obter melhores resultados</w:t>
      </w:r>
      <w:r>
        <w:rPr>
          <w:rFonts w:ascii="Calibri" w:hAnsi="Calibri" w:cs="Calibri"/>
          <w:szCs w:val="24"/>
        </w:rPr>
        <w:t xml:space="preserve">, pois </w:t>
      </w:r>
      <w:r w:rsidR="00951F3A">
        <w:rPr>
          <w:rFonts w:ascii="Calibri" w:hAnsi="Calibri" w:cs="Calibri"/>
          <w:szCs w:val="24"/>
        </w:rPr>
        <w:t>preconiza uma maior</w:t>
      </w:r>
      <w:r>
        <w:rPr>
          <w:rFonts w:ascii="Calibri" w:hAnsi="Calibri" w:cs="Calibri"/>
          <w:szCs w:val="24"/>
        </w:rPr>
        <w:t xml:space="preserve"> atenção aos fatores extratextuais dos textos, tais como a cultura</w:t>
      </w:r>
      <w:r w:rsidR="00951F3A">
        <w:rPr>
          <w:rFonts w:ascii="Calibri" w:hAnsi="Calibri" w:cs="Calibri"/>
          <w:szCs w:val="24"/>
        </w:rPr>
        <w:t xml:space="preserve">, </w:t>
      </w:r>
      <w:r>
        <w:rPr>
          <w:rFonts w:ascii="Calibri" w:hAnsi="Calibri" w:cs="Calibri"/>
          <w:szCs w:val="24"/>
        </w:rPr>
        <w:t>público-alvo</w:t>
      </w:r>
      <w:r w:rsidR="00951F3A">
        <w:rPr>
          <w:rFonts w:ascii="Calibri" w:hAnsi="Calibri" w:cs="Calibri"/>
          <w:szCs w:val="24"/>
        </w:rPr>
        <w:t xml:space="preserve"> e sobretudo a função do texto, o objetivo que se pretende alcançar</w:t>
      </w:r>
      <w:r>
        <w:rPr>
          <w:rFonts w:ascii="Calibri" w:hAnsi="Calibri" w:cs="Calibri"/>
          <w:szCs w:val="24"/>
        </w:rPr>
        <w:t xml:space="preserve">. </w:t>
      </w:r>
    </w:p>
    <w:p w14:paraId="53BE52EA" w14:textId="6010D494" w:rsidR="003F04BF" w:rsidRDefault="003F04BF" w:rsidP="003F04BF">
      <w:pPr>
        <w:jc w:val="both"/>
        <w:rPr>
          <w:rFonts w:ascii="Calibri" w:hAnsi="Calibri" w:cs="Calibri"/>
          <w:szCs w:val="24"/>
        </w:rPr>
      </w:pPr>
      <w:r>
        <w:rPr>
          <w:rFonts w:ascii="Calibri" w:hAnsi="Calibri" w:cs="Calibri"/>
          <w:szCs w:val="24"/>
        </w:rPr>
        <w:tab/>
        <w:t>Tal como no capítulo anterior que abordou a tradução automática, este capítulo foi dividido em duas secções “a) O que é o Funcionalismo” e “b) Skopostheorie de Hans Vermeer e Katharina Reiss (1984)”.  Este capítulo inicia-se com uma breve descrição do conceito de funcionalismo, incluindo a sua origem desde o conceito de equivalência formal e dinâmica de Eugene Nida</w:t>
      </w:r>
      <w:r w:rsidR="00A6181E">
        <w:rPr>
          <w:rFonts w:ascii="Calibri" w:hAnsi="Calibri" w:cs="Calibri"/>
          <w:szCs w:val="24"/>
        </w:rPr>
        <w:t xml:space="preserve"> (1964)</w:t>
      </w:r>
      <w:r>
        <w:rPr>
          <w:rFonts w:ascii="Calibri" w:hAnsi="Calibri" w:cs="Calibri"/>
          <w:szCs w:val="24"/>
        </w:rPr>
        <w:t xml:space="preserve">. </w:t>
      </w:r>
    </w:p>
    <w:p w14:paraId="477FC76E" w14:textId="77777777" w:rsidR="003F04BF" w:rsidRDefault="003F04BF" w:rsidP="003F04BF">
      <w:pPr>
        <w:ind w:firstLine="708"/>
        <w:jc w:val="both"/>
        <w:rPr>
          <w:rFonts w:ascii="Calibri" w:hAnsi="Calibri" w:cs="Calibri"/>
          <w:szCs w:val="24"/>
        </w:rPr>
      </w:pPr>
      <w:r>
        <w:rPr>
          <w:rFonts w:ascii="Calibri" w:hAnsi="Calibri" w:cs="Calibri"/>
          <w:szCs w:val="24"/>
        </w:rPr>
        <w:t xml:space="preserve">O capítulo cinco aborda ainda de forma curta as tipologias textuais por Reiss em 1981 pelo facto de ter recorrido à identificação destas quando iniciava uma tradução e, por fim, a </w:t>
      </w:r>
      <w:r w:rsidRPr="00906F8C">
        <w:rPr>
          <w:rFonts w:ascii="Calibri" w:hAnsi="Calibri" w:cs="Calibri"/>
          <w:i/>
          <w:iCs/>
          <w:szCs w:val="24"/>
        </w:rPr>
        <w:t>skopostheorie</w:t>
      </w:r>
      <w:r>
        <w:rPr>
          <w:rFonts w:ascii="Calibri" w:hAnsi="Calibri" w:cs="Calibri"/>
          <w:szCs w:val="24"/>
        </w:rPr>
        <w:t xml:space="preserve"> de Katharina Reiss e Hans J. Vermeer em 1984 que deram início à expansão do funcionalismo e à adoção de estratégias de uma tradução mais “livre” que veio contrariar a tradução formal. </w:t>
      </w:r>
    </w:p>
    <w:p w14:paraId="0C129A6F" w14:textId="77777777" w:rsidR="003F04BF" w:rsidRDefault="003F04BF" w:rsidP="003F04BF">
      <w:pPr>
        <w:ind w:firstLine="708"/>
        <w:jc w:val="both"/>
        <w:rPr>
          <w:rFonts w:ascii="Calibri" w:hAnsi="Calibri" w:cs="Calibri"/>
          <w:szCs w:val="24"/>
        </w:rPr>
      </w:pPr>
      <w:r>
        <w:rPr>
          <w:rFonts w:ascii="Calibri" w:hAnsi="Calibri" w:cs="Calibri"/>
          <w:szCs w:val="24"/>
        </w:rPr>
        <w:t xml:space="preserve">A segunda parte do capítulo centra-se na explicação da </w:t>
      </w:r>
      <w:r w:rsidRPr="0067622C">
        <w:rPr>
          <w:rFonts w:ascii="Calibri" w:hAnsi="Calibri" w:cs="Calibri"/>
          <w:i/>
          <w:iCs/>
          <w:szCs w:val="24"/>
        </w:rPr>
        <w:t>skopostheorie</w:t>
      </w:r>
      <w:r>
        <w:rPr>
          <w:rFonts w:ascii="Calibri" w:hAnsi="Calibri" w:cs="Calibri"/>
          <w:szCs w:val="24"/>
        </w:rPr>
        <w:t xml:space="preserve"> uma vez que foi a teoria que mais me acompanhou nas decisões que tomei no processo de tradução, tendo sempre o conceito de </w:t>
      </w:r>
      <w:r w:rsidRPr="0067622C">
        <w:rPr>
          <w:rFonts w:ascii="Calibri" w:hAnsi="Calibri" w:cs="Calibri"/>
          <w:i/>
          <w:iCs/>
          <w:szCs w:val="24"/>
        </w:rPr>
        <w:t>skopos</w:t>
      </w:r>
      <w:r>
        <w:rPr>
          <w:rFonts w:ascii="Calibri" w:hAnsi="Calibri" w:cs="Calibri"/>
          <w:szCs w:val="24"/>
        </w:rPr>
        <w:t xml:space="preserve"> como elemento principal na determinação destas escolhas. </w:t>
      </w:r>
    </w:p>
    <w:p w14:paraId="1933B0D8" w14:textId="77777777" w:rsidR="003F04BF" w:rsidRPr="003F04BF" w:rsidRDefault="003F04BF" w:rsidP="003F04BF"/>
    <w:p w14:paraId="63678901" w14:textId="1DF81E57" w:rsidR="000E2308" w:rsidRPr="007160C0" w:rsidRDefault="00D77B2C" w:rsidP="00000418">
      <w:pPr>
        <w:pStyle w:val="PargrafodaLista"/>
        <w:numPr>
          <w:ilvl w:val="0"/>
          <w:numId w:val="11"/>
        </w:numPr>
      </w:pPr>
      <w:r w:rsidRPr="007160C0">
        <w:t>O que é o Funcionalismo</w:t>
      </w:r>
    </w:p>
    <w:p w14:paraId="2DFF19D5" w14:textId="77777777" w:rsidR="001C09A9" w:rsidRDefault="001C09A9" w:rsidP="00BA4DFE">
      <w:pPr>
        <w:ind w:firstLine="709"/>
        <w:jc w:val="both"/>
        <w:rPr>
          <w:rFonts w:ascii="Calibri" w:hAnsi="Calibri" w:cs="Calibri"/>
          <w:szCs w:val="24"/>
        </w:rPr>
      </w:pPr>
      <w:r>
        <w:rPr>
          <w:rFonts w:ascii="Calibri" w:hAnsi="Calibri" w:cs="Calibri"/>
          <w:szCs w:val="24"/>
        </w:rPr>
        <w:t xml:space="preserve">A teorias funcionalistas prestam especial atenção à função que o texto detém na cultura de partida e na cultura de chegada como fator determinante na prática da tradução, ou seja, as intenções que o autor do texto tinha em mente e como as transpor para uma língua e culturas diferentes. </w:t>
      </w:r>
    </w:p>
    <w:p w14:paraId="2E8ED4C0" w14:textId="5D9322EE" w:rsidR="001C09A9" w:rsidRDefault="001C09A9" w:rsidP="00BA4DFE">
      <w:pPr>
        <w:ind w:firstLine="709"/>
        <w:jc w:val="both"/>
        <w:rPr>
          <w:rFonts w:ascii="Calibri" w:hAnsi="Calibri" w:cs="Calibri"/>
          <w:szCs w:val="24"/>
        </w:rPr>
      </w:pPr>
      <w:r>
        <w:rPr>
          <w:rFonts w:ascii="Calibri" w:hAnsi="Calibri" w:cs="Calibri"/>
          <w:szCs w:val="24"/>
        </w:rPr>
        <w:lastRenderedPageBreak/>
        <w:t xml:space="preserve">O funcionalismo diz respeito a um espectro de teorias e </w:t>
      </w:r>
      <w:r w:rsidR="0090692B">
        <w:rPr>
          <w:rFonts w:ascii="Calibri" w:hAnsi="Calibri" w:cs="Calibri"/>
          <w:szCs w:val="24"/>
        </w:rPr>
        <w:t>tem origem</w:t>
      </w:r>
      <w:r>
        <w:rPr>
          <w:rFonts w:ascii="Calibri" w:hAnsi="Calibri" w:cs="Calibri"/>
          <w:szCs w:val="24"/>
        </w:rPr>
        <w:t xml:space="preserve"> </w:t>
      </w:r>
      <w:r w:rsidR="0090692B">
        <w:rPr>
          <w:rFonts w:ascii="Calibri" w:hAnsi="Calibri" w:cs="Calibri"/>
          <w:szCs w:val="24"/>
        </w:rPr>
        <w:t>n</w:t>
      </w:r>
      <w:r>
        <w:rPr>
          <w:rFonts w:ascii="Calibri" w:hAnsi="Calibri" w:cs="Calibri"/>
          <w:szCs w:val="24"/>
        </w:rPr>
        <w:t xml:space="preserve">a Alemanha nos anos 70, época em que as teorias à base da equivalência linguística dominavam a área da tradução, sendo estas vistas como teorias que resultavam em traduções com mais qualidade e </w:t>
      </w:r>
      <w:r w:rsidR="0090692B">
        <w:rPr>
          <w:rFonts w:ascii="Calibri" w:hAnsi="Calibri" w:cs="Calibri"/>
          <w:szCs w:val="24"/>
        </w:rPr>
        <w:t xml:space="preserve">mais </w:t>
      </w:r>
      <w:r w:rsidR="00211937">
        <w:rPr>
          <w:rFonts w:ascii="Calibri" w:hAnsi="Calibri" w:cs="Calibri"/>
          <w:szCs w:val="24"/>
        </w:rPr>
        <w:t>corretas tendo em conta</w:t>
      </w:r>
      <w:r w:rsidR="0090692B">
        <w:rPr>
          <w:rFonts w:ascii="Calibri" w:hAnsi="Calibri" w:cs="Calibri"/>
          <w:szCs w:val="24"/>
        </w:rPr>
        <w:t xml:space="preserve"> a proximidade em relação ao texto de partida</w:t>
      </w:r>
      <w:r>
        <w:rPr>
          <w:rFonts w:ascii="Calibri" w:hAnsi="Calibri" w:cs="Calibri"/>
          <w:szCs w:val="24"/>
        </w:rPr>
        <w:t xml:space="preserve">. </w:t>
      </w:r>
    </w:p>
    <w:p w14:paraId="38849175" w14:textId="77777777" w:rsidR="001C09A9" w:rsidRDefault="001C09A9" w:rsidP="00BA4DFE">
      <w:pPr>
        <w:ind w:firstLine="709"/>
        <w:jc w:val="both"/>
        <w:rPr>
          <w:rFonts w:ascii="Calibri" w:hAnsi="Calibri" w:cs="Calibri"/>
          <w:szCs w:val="24"/>
        </w:rPr>
      </w:pPr>
      <w:r>
        <w:rPr>
          <w:rFonts w:ascii="Calibri" w:hAnsi="Calibri" w:cs="Calibri"/>
          <w:szCs w:val="24"/>
        </w:rPr>
        <w:t>A tradução era vista como uma atividade que tinha o objetivo de reproduzir o texto de chegada o mais parecido possível com o texto de partida, na época a equivalência era sinónimo de lealdade e qualidade na tradução. Os tradutores adotavam então esta equivalência que era também denominada como tradução “palavra por palavra” (</w:t>
      </w:r>
      <w:r w:rsidRPr="000B1C94">
        <w:rPr>
          <w:rFonts w:ascii="Calibri" w:hAnsi="Calibri" w:cs="Calibri"/>
          <w:i/>
          <w:iCs/>
          <w:szCs w:val="24"/>
        </w:rPr>
        <w:t>word-for-word</w:t>
      </w:r>
      <w:r>
        <w:rPr>
          <w:rFonts w:ascii="Calibri" w:hAnsi="Calibri" w:cs="Calibri"/>
          <w:szCs w:val="24"/>
        </w:rPr>
        <w:t xml:space="preserve">), onde o texto de partida era o fator mais importante no processo de tradução. </w:t>
      </w:r>
    </w:p>
    <w:p w14:paraId="50CD08D3" w14:textId="7543AA6A" w:rsidR="001C09A9" w:rsidRDefault="001C09A9" w:rsidP="00BA4DFE">
      <w:pPr>
        <w:ind w:firstLine="709"/>
        <w:jc w:val="both"/>
        <w:rPr>
          <w:rFonts w:ascii="Calibri" w:hAnsi="Calibri" w:cs="Calibri"/>
          <w:szCs w:val="24"/>
        </w:rPr>
      </w:pPr>
      <w:r>
        <w:rPr>
          <w:rFonts w:ascii="Calibri" w:hAnsi="Calibri" w:cs="Calibri"/>
          <w:szCs w:val="24"/>
        </w:rPr>
        <w:t xml:space="preserve">Mais tarde, surge a noção de que a tradução e os textos não incluem apenas fatores linguísticos, assim sendo os textos estavam também altamente ligados com a história e cultura do país ou região. </w:t>
      </w:r>
      <w:r w:rsidR="00B35E61">
        <w:rPr>
          <w:rFonts w:ascii="Calibri" w:hAnsi="Calibri" w:cs="Calibri"/>
          <w:szCs w:val="24"/>
        </w:rPr>
        <w:t>Deste modo</w:t>
      </w:r>
      <w:r>
        <w:rPr>
          <w:rFonts w:ascii="Calibri" w:hAnsi="Calibri" w:cs="Calibri"/>
          <w:szCs w:val="24"/>
        </w:rPr>
        <w:t xml:space="preserve">, o funcionalismo introduz a importância da função comunicativa de um texto em </w:t>
      </w:r>
      <w:r w:rsidR="0090692B">
        <w:rPr>
          <w:rFonts w:ascii="Calibri" w:hAnsi="Calibri" w:cs="Calibri"/>
          <w:szCs w:val="24"/>
        </w:rPr>
        <w:t>ambos os contextos e</w:t>
      </w:r>
      <w:r>
        <w:rPr>
          <w:rFonts w:ascii="Calibri" w:hAnsi="Calibri" w:cs="Calibri"/>
          <w:szCs w:val="24"/>
        </w:rPr>
        <w:t xml:space="preserve"> culturas. </w:t>
      </w:r>
    </w:p>
    <w:p w14:paraId="64D85FE4" w14:textId="6D32C528" w:rsidR="001C09A9" w:rsidRDefault="001C09A9" w:rsidP="00BA4DFE">
      <w:pPr>
        <w:ind w:firstLine="709"/>
        <w:jc w:val="both"/>
        <w:rPr>
          <w:rFonts w:ascii="Calibri" w:hAnsi="Calibri" w:cs="Calibri"/>
          <w:szCs w:val="24"/>
        </w:rPr>
      </w:pPr>
      <w:r>
        <w:rPr>
          <w:rFonts w:ascii="Calibri" w:hAnsi="Calibri" w:cs="Calibri"/>
          <w:szCs w:val="24"/>
        </w:rPr>
        <w:t xml:space="preserve">Nos anos 60, Eugene Nida </w:t>
      </w:r>
      <w:r w:rsidR="00A6181E">
        <w:rPr>
          <w:rFonts w:ascii="Calibri" w:hAnsi="Calibri" w:cs="Calibri"/>
          <w:szCs w:val="24"/>
        </w:rPr>
        <w:t xml:space="preserve">(1964) </w:t>
      </w:r>
      <w:r>
        <w:rPr>
          <w:rFonts w:ascii="Calibri" w:hAnsi="Calibri" w:cs="Calibri"/>
          <w:szCs w:val="24"/>
        </w:rPr>
        <w:t>distingue as noções de equivalência formal (</w:t>
      </w:r>
      <w:r w:rsidRPr="00906F8C">
        <w:rPr>
          <w:rFonts w:ascii="Calibri" w:hAnsi="Calibri" w:cs="Calibri"/>
          <w:i/>
          <w:iCs/>
          <w:szCs w:val="24"/>
        </w:rPr>
        <w:t>word-for-word</w:t>
      </w:r>
      <w:r>
        <w:rPr>
          <w:rFonts w:ascii="Calibri" w:hAnsi="Calibri" w:cs="Calibri"/>
          <w:szCs w:val="24"/>
        </w:rPr>
        <w:t xml:space="preserve">) e equivalência dinâmica (funcional). </w:t>
      </w:r>
      <w:r w:rsidR="00B0156E">
        <w:rPr>
          <w:rFonts w:ascii="Calibri" w:hAnsi="Calibri" w:cs="Calibri"/>
          <w:szCs w:val="24"/>
        </w:rPr>
        <w:t xml:space="preserve">Em </w:t>
      </w:r>
      <w:r w:rsidR="00B0156E" w:rsidRPr="00B0156E">
        <w:rPr>
          <w:rFonts w:ascii="Calibri" w:hAnsi="Calibri" w:cs="Calibri"/>
          <w:i/>
          <w:iCs/>
          <w:szCs w:val="24"/>
        </w:rPr>
        <w:t>Toward a Science of Translating</w:t>
      </w:r>
      <w:r w:rsidR="00B0156E">
        <w:rPr>
          <w:rFonts w:ascii="Calibri" w:hAnsi="Calibri" w:cs="Calibri"/>
          <w:szCs w:val="24"/>
        </w:rPr>
        <w:t xml:space="preserve">, </w:t>
      </w:r>
      <w:r>
        <w:rPr>
          <w:rFonts w:ascii="Calibri" w:hAnsi="Calibri" w:cs="Calibri"/>
          <w:szCs w:val="24"/>
        </w:rPr>
        <w:t xml:space="preserve">Nida (1964) denomina a equivalência </w:t>
      </w:r>
      <w:r w:rsidR="00642B4A">
        <w:rPr>
          <w:rFonts w:ascii="Calibri" w:hAnsi="Calibri" w:cs="Calibri"/>
          <w:szCs w:val="24"/>
        </w:rPr>
        <w:t>formal</w:t>
      </w:r>
      <w:r>
        <w:rPr>
          <w:rFonts w:ascii="Calibri" w:hAnsi="Calibri" w:cs="Calibri"/>
          <w:szCs w:val="24"/>
        </w:rPr>
        <w:t xml:space="preserve"> como uma abordagem que se centra somente nos aspetos linguísticos de um texto</w:t>
      </w:r>
      <w:r w:rsidR="003526B0">
        <w:rPr>
          <w:rFonts w:ascii="Calibri" w:hAnsi="Calibri" w:cs="Calibri"/>
          <w:szCs w:val="24"/>
        </w:rPr>
        <w:t xml:space="preserve"> e que leva os tradutores a centrar-se</w:t>
      </w:r>
      <w:r w:rsidR="00700A39">
        <w:rPr>
          <w:rFonts w:ascii="Calibri" w:hAnsi="Calibri" w:cs="Calibri"/>
          <w:szCs w:val="24"/>
        </w:rPr>
        <w:t xml:space="preserve"> apenas na estrutura e conteúdo</w:t>
      </w:r>
      <w:r>
        <w:rPr>
          <w:rFonts w:ascii="Calibri" w:hAnsi="Calibri" w:cs="Calibri"/>
          <w:szCs w:val="24"/>
        </w:rPr>
        <w:t xml:space="preserve">. Já a equivalência dinâmica, uma tradução “livre”, não </w:t>
      </w:r>
      <w:r w:rsidR="00642B4A">
        <w:rPr>
          <w:rFonts w:ascii="Calibri" w:hAnsi="Calibri" w:cs="Calibri"/>
          <w:szCs w:val="24"/>
        </w:rPr>
        <w:t>se</w:t>
      </w:r>
      <w:r>
        <w:rPr>
          <w:rFonts w:ascii="Calibri" w:hAnsi="Calibri" w:cs="Calibri"/>
          <w:szCs w:val="24"/>
        </w:rPr>
        <w:t xml:space="preserve">foca exclusivamente nos aspetos linguísticos, mas também tem em conta os fatores extratextuais, entre eles o contexto cultural, </w:t>
      </w:r>
      <w:r w:rsidR="00700A39">
        <w:rPr>
          <w:rFonts w:ascii="Calibri" w:hAnsi="Calibri" w:cs="Calibri"/>
          <w:szCs w:val="24"/>
        </w:rPr>
        <w:t xml:space="preserve">a </w:t>
      </w:r>
      <w:r>
        <w:rPr>
          <w:rFonts w:ascii="Calibri" w:hAnsi="Calibri" w:cs="Calibri"/>
          <w:szCs w:val="24"/>
        </w:rPr>
        <w:t>relação entre o público-alvo e a mensagem que o autor do texto original pretendia transmitir.</w:t>
      </w:r>
    </w:p>
    <w:p w14:paraId="183CE0D8" w14:textId="49B4A0CC" w:rsidR="00DF67CB" w:rsidRDefault="001C09A9" w:rsidP="00BA4DFE">
      <w:pPr>
        <w:ind w:firstLine="709"/>
        <w:jc w:val="both"/>
        <w:rPr>
          <w:rFonts w:ascii="Calibri" w:hAnsi="Calibri" w:cs="Calibri"/>
          <w:szCs w:val="24"/>
        </w:rPr>
      </w:pPr>
      <w:r>
        <w:rPr>
          <w:rFonts w:ascii="Calibri" w:hAnsi="Calibri" w:cs="Calibri"/>
          <w:szCs w:val="24"/>
        </w:rPr>
        <w:t xml:space="preserve">Com o intuito de facilitar as escolhas estratégicas na tradução, Reiss (1981) distingue quatro tipos diferentes tipologias textuais, a informativa, expressiva, operativa e audiovisual, apresentadas no ponto </w:t>
      </w:r>
      <w:r w:rsidRPr="008E4864">
        <w:rPr>
          <w:rFonts w:ascii="Calibri" w:hAnsi="Calibri" w:cs="Calibri"/>
          <w:i/>
          <w:iCs/>
          <w:szCs w:val="24"/>
        </w:rPr>
        <w:t>“a) Tipologias textuais”</w:t>
      </w:r>
      <w:r>
        <w:rPr>
          <w:rFonts w:ascii="Calibri" w:hAnsi="Calibri" w:cs="Calibri"/>
          <w:szCs w:val="24"/>
        </w:rPr>
        <w:t xml:space="preserve"> do subcapítulo 2.4. do presente relatório. </w:t>
      </w:r>
    </w:p>
    <w:p w14:paraId="0B568104" w14:textId="77777777" w:rsidR="00FA3E09" w:rsidRDefault="00FA3E09" w:rsidP="00112F23">
      <w:pPr>
        <w:ind w:firstLine="708"/>
        <w:jc w:val="both"/>
        <w:rPr>
          <w:rFonts w:ascii="Calibri" w:hAnsi="Calibri" w:cs="Calibri"/>
          <w:b/>
          <w:bCs/>
          <w:szCs w:val="24"/>
        </w:rPr>
      </w:pPr>
    </w:p>
    <w:p w14:paraId="4EEB9CE1" w14:textId="77777777" w:rsidR="00D02865" w:rsidRPr="00F722BD" w:rsidRDefault="00D02865" w:rsidP="00112F23">
      <w:pPr>
        <w:ind w:firstLine="708"/>
        <w:jc w:val="both"/>
        <w:rPr>
          <w:rFonts w:ascii="Calibri" w:hAnsi="Calibri" w:cs="Calibri"/>
          <w:b/>
          <w:bCs/>
          <w:szCs w:val="24"/>
        </w:rPr>
      </w:pPr>
    </w:p>
    <w:p w14:paraId="2D7888F1" w14:textId="62052F2F" w:rsidR="00112F23" w:rsidRPr="007160C0" w:rsidRDefault="00530624" w:rsidP="00047A59">
      <w:pPr>
        <w:pStyle w:val="PargrafodaLista"/>
        <w:numPr>
          <w:ilvl w:val="0"/>
          <w:numId w:val="11"/>
        </w:numPr>
        <w:spacing w:after="160"/>
        <w:jc w:val="both"/>
        <w:rPr>
          <w:rFonts w:ascii="Calibri" w:hAnsi="Calibri" w:cs="Calibri"/>
          <w:szCs w:val="24"/>
        </w:rPr>
      </w:pPr>
      <w:r w:rsidRPr="007160C0">
        <w:rPr>
          <w:rFonts w:ascii="Calibri" w:hAnsi="Calibri" w:cs="Calibri"/>
          <w:szCs w:val="24"/>
        </w:rPr>
        <w:lastRenderedPageBreak/>
        <w:t>Skopostheorie</w:t>
      </w:r>
      <w:r w:rsidR="00112F23" w:rsidRPr="007160C0">
        <w:rPr>
          <w:rFonts w:ascii="Calibri" w:hAnsi="Calibri" w:cs="Calibri"/>
          <w:szCs w:val="24"/>
        </w:rPr>
        <w:t xml:space="preserve"> de Hans Vermeer e Katharina Reiss (1984)</w:t>
      </w:r>
    </w:p>
    <w:p w14:paraId="097EAA53" w14:textId="62EF8D4E" w:rsidR="000B6B3D" w:rsidRPr="00675537" w:rsidRDefault="00675537" w:rsidP="00BA4DFE">
      <w:pPr>
        <w:spacing w:after="160"/>
        <w:ind w:firstLine="708"/>
        <w:jc w:val="both"/>
        <w:rPr>
          <w:rFonts w:ascii="Calibri" w:hAnsi="Calibri" w:cs="Calibri"/>
          <w:szCs w:val="24"/>
        </w:rPr>
      </w:pPr>
      <w:r w:rsidRPr="00675537">
        <w:rPr>
          <w:rFonts w:ascii="Calibri" w:hAnsi="Calibri" w:cs="Calibri"/>
          <w:szCs w:val="24"/>
        </w:rPr>
        <w:t xml:space="preserve">Hans J. Vemeer apresenta pela primeira vez </w:t>
      </w:r>
      <w:r w:rsidR="004850BB">
        <w:rPr>
          <w:rFonts w:ascii="Calibri" w:hAnsi="Calibri" w:cs="Calibri"/>
          <w:szCs w:val="24"/>
        </w:rPr>
        <w:t xml:space="preserve">num artigo publicado em 1978 na Alemanha, </w:t>
      </w:r>
      <w:r w:rsidRPr="00675537">
        <w:rPr>
          <w:rFonts w:ascii="Calibri" w:hAnsi="Calibri" w:cs="Calibri"/>
          <w:szCs w:val="24"/>
        </w:rPr>
        <w:t xml:space="preserve">o conceito de </w:t>
      </w:r>
      <w:r w:rsidRPr="00700A39">
        <w:rPr>
          <w:rFonts w:ascii="Calibri" w:hAnsi="Calibri" w:cs="Calibri"/>
          <w:i/>
          <w:iCs/>
          <w:szCs w:val="24"/>
        </w:rPr>
        <w:t>skopos</w:t>
      </w:r>
      <w:r w:rsidR="00207216">
        <w:rPr>
          <w:rFonts w:ascii="Calibri" w:hAnsi="Calibri" w:cs="Calibri"/>
          <w:szCs w:val="24"/>
        </w:rPr>
        <w:t xml:space="preserve">, um termo que origina do </w:t>
      </w:r>
      <w:r w:rsidR="00A718E6">
        <w:rPr>
          <w:rFonts w:ascii="Calibri" w:hAnsi="Calibri" w:cs="Calibri"/>
          <w:szCs w:val="24"/>
        </w:rPr>
        <w:t>grego</w:t>
      </w:r>
      <w:r w:rsidR="00EC21FC">
        <w:rPr>
          <w:rFonts w:ascii="Calibri" w:hAnsi="Calibri" w:cs="Calibri"/>
          <w:szCs w:val="24"/>
        </w:rPr>
        <w:t>. A palavra “</w:t>
      </w:r>
      <w:r w:rsidR="00EC21FC" w:rsidRPr="00FE64BC">
        <w:rPr>
          <w:rFonts w:ascii="Calibri" w:hAnsi="Calibri" w:cs="Calibri"/>
          <w:i/>
          <w:iCs/>
          <w:szCs w:val="24"/>
        </w:rPr>
        <w:t>skopos</w:t>
      </w:r>
      <w:r w:rsidR="00EC21FC">
        <w:rPr>
          <w:rFonts w:ascii="Calibri" w:hAnsi="Calibri" w:cs="Calibri"/>
          <w:szCs w:val="24"/>
        </w:rPr>
        <w:t>” tem o significado de propósito</w:t>
      </w:r>
      <w:r w:rsidR="001E5439">
        <w:rPr>
          <w:rFonts w:ascii="Calibri" w:hAnsi="Calibri" w:cs="Calibri"/>
          <w:szCs w:val="24"/>
        </w:rPr>
        <w:t xml:space="preserve"> e objetivo</w:t>
      </w:r>
      <w:r w:rsidR="00EC21FC">
        <w:rPr>
          <w:rFonts w:ascii="Calibri" w:hAnsi="Calibri" w:cs="Calibri"/>
          <w:szCs w:val="24"/>
        </w:rPr>
        <w:t xml:space="preserve">, que </w:t>
      </w:r>
      <w:r w:rsidR="0022068E">
        <w:rPr>
          <w:rFonts w:ascii="Calibri" w:hAnsi="Calibri" w:cs="Calibri"/>
          <w:szCs w:val="24"/>
        </w:rPr>
        <w:t>remete para o conceito desta teoria</w:t>
      </w:r>
      <w:r w:rsidR="00391A44">
        <w:rPr>
          <w:rFonts w:ascii="Calibri" w:hAnsi="Calibri" w:cs="Calibri"/>
          <w:szCs w:val="24"/>
        </w:rPr>
        <w:t xml:space="preserve"> que é </w:t>
      </w:r>
      <w:r w:rsidR="007E6960">
        <w:rPr>
          <w:rFonts w:ascii="Calibri" w:hAnsi="Calibri" w:cs="Calibri"/>
          <w:szCs w:val="24"/>
        </w:rPr>
        <w:t xml:space="preserve">vista como uma grande influência no campo dos estudos da tradução. </w:t>
      </w:r>
      <w:r w:rsidR="003E6813">
        <w:rPr>
          <w:rFonts w:ascii="Calibri" w:hAnsi="Calibri" w:cs="Calibri"/>
          <w:szCs w:val="24"/>
        </w:rPr>
        <w:t xml:space="preserve"> </w:t>
      </w:r>
    </w:p>
    <w:p w14:paraId="5DA15D9D" w14:textId="0DE5DC38" w:rsidR="00530624" w:rsidRDefault="00530624" w:rsidP="00112F23">
      <w:pPr>
        <w:ind w:firstLine="708"/>
        <w:jc w:val="both"/>
        <w:rPr>
          <w:rFonts w:ascii="Calibri" w:hAnsi="Calibri" w:cs="Calibri"/>
          <w:szCs w:val="24"/>
        </w:rPr>
      </w:pPr>
      <w:r>
        <w:rPr>
          <w:rFonts w:ascii="Calibri" w:hAnsi="Calibri" w:cs="Calibri"/>
          <w:szCs w:val="24"/>
        </w:rPr>
        <w:t xml:space="preserve">Para determinar o </w:t>
      </w:r>
      <w:r w:rsidRPr="00D601F4">
        <w:rPr>
          <w:rFonts w:ascii="Calibri" w:hAnsi="Calibri" w:cs="Calibri"/>
          <w:i/>
          <w:iCs/>
          <w:szCs w:val="24"/>
        </w:rPr>
        <w:t>skopos</w:t>
      </w:r>
      <w:r>
        <w:rPr>
          <w:rFonts w:ascii="Calibri" w:hAnsi="Calibri" w:cs="Calibri"/>
          <w:szCs w:val="24"/>
        </w:rPr>
        <w:t xml:space="preserve"> o tradutor deverá </w:t>
      </w:r>
      <w:r w:rsidR="006A78F2">
        <w:rPr>
          <w:rFonts w:ascii="Calibri" w:hAnsi="Calibri" w:cs="Calibri"/>
          <w:szCs w:val="24"/>
        </w:rPr>
        <w:t xml:space="preserve">considerar cuidadosamente aspetos que incluem a </w:t>
      </w:r>
      <w:r>
        <w:rPr>
          <w:rFonts w:ascii="Calibri" w:hAnsi="Calibri" w:cs="Calibri"/>
          <w:szCs w:val="24"/>
        </w:rPr>
        <w:t>determina</w:t>
      </w:r>
      <w:r w:rsidR="006A78F2">
        <w:rPr>
          <w:rFonts w:ascii="Calibri" w:hAnsi="Calibri" w:cs="Calibri"/>
          <w:szCs w:val="24"/>
        </w:rPr>
        <w:t>ção</w:t>
      </w:r>
      <w:r>
        <w:rPr>
          <w:rFonts w:ascii="Calibri" w:hAnsi="Calibri" w:cs="Calibri"/>
          <w:szCs w:val="24"/>
        </w:rPr>
        <w:t xml:space="preserve"> </w:t>
      </w:r>
      <w:r w:rsidR="006A78F2">
        <w:rPr>
          <w:rFonts w:ascii="Calibri" w:hAnsi="Calibri" w:cs="Calibri"/>
          <w:szCs w:val="24"/>
        </w:rPr>
        <w:t>d</w:t>
      </w:r>
      <w:r>
        <w:rPr>
          <w:rFonts w:ascii="Calibri" w:hAnsi="Calibri" w:cs="Calibri"/>
          <w:szCs w:val="24"/>
        </w:rPr>
        <w:t xml:space="preserve">o público-alvo </w:t>
      </w:r>
      <w:r w:rsidR="006A78F2">
        <w:rPr>
          <w:rFonts w:ascii="Calibri" w:hAnsi="Calibri" w:cs="Calibri"/>
          <w:szCs w:val="24"/>
        </w:rPr>
        <w:t xml:space="preserve">incluindo o seu nível de conhecimento, </w:t>
      </w:r>
      <w:r w:rsidR="00EF5C66">
        <w:rPr>
          <w:rFonts w:ascii="Calibri" w:hAnsi="Calibri" w:cs="Calibri"/>
          <w:szCs w:val="24"/>
        </w:rPr>
        <w:t>contexto social</w:t>
      </w:r>
      <w:r w:rsidR="005C5DF7">
        <w:rPr>
          <w:rFonts w:ascii="Calibri" w:hAnsi="Calibri" w:cs="Calibri"/>
          <w:szCs w:val="24"/>
        </w:rPr>
        <w:t xml:space="preserve">, e outros aspetos </w:t>
      </w:r>
      <w:r>
        <w:rPr>
          <w:rFonts w:ascii="Calibri" w:hAnsi="Calibri" w:cs="Calibri"/>
          <w:szCs w:val="24"/>
        </w:rPr>
        <w:t xml:space="preserve">que </w:t>
      </w:r>
      <w:r w:rsidR="005C5DF7">
        <w:rPr>
          <w:rFonts w:ascii="Calibri" w:hAnsi="Calibri" w:cs="Calibri"/>
          <w:szCs w:val="24"/>
        </w:rPr>
        <w:t>poderão gerar</w:t>
      </w:r>
      <w:r>
        <w:rPr>
          <w:rFonts w:ascii="Calibri" w:hAnsi="Calibri" w:cs="Calibri"/>
          <w:szCs w:val="24"/>
        </w:rPr>
        <w:t xml:space="preserve"> a necessidade de modificar o texto na tradução </w:t>
      </w:r>
      <w:r w:rsidR="001367AA">
        <w:rPr>
          <w:rFonts w:ascii="Calibri" w:hAnsi="Calibri" w:cs="Calibri"/>
          <w:szCs w:val="24"/>
        </w:rPr>
        <w:t xml:space="preserve">para que se adeque ao objetivo determinado pelo autor. </w:t>
      </w:r>
      <w:r>
        <w:rPr>
          <w:rFonts w:ascii="Calibri" w:hAnsi="Calibri" w:cs="Calibri"/>
          <w:szCs w:val="24"/>
        </w:rPr>
        <w:t xml:space="preserve"> </w:t>
      </w:r>
    </w:p>
    <w:p w14:paraId="12913E2F" w14:textId="155E31B6" w:rsidR="00530624" w:rsidRDefault="00E967D7" w:rsidP="00112F23">
      <w:pPr>
        <w:ind w:firstLine="708"/>
        <w:jc w:val="both"/>
        <w:rPr>
          <w:rFonts w:ascii="Calibri" w:hAnsi="Calibri" w:cs="Calibri"/>
          <w:szCs w:val="24"/>
        </w:rPr>
      </w:pPr>
      <w:r>
        <w:rPr>
          <w:rFonts w:ascii="Calibri" w:hAnsi="Calibri" w:cs="Calibri"/>
          <w:szCs w:val="24"/>
        </w:rPr>
        <w:t>Mais tarde</w:t>
      </w:r>
      <w:r w:rsidR="00E86324">
        <w:rPr>
          <w:rFonts w:ascii="Calibri" w:hAnsi="Calibri" w:cs="Calibri"/>
          <w:szCs w:val="24"/>
        </w:rPr>
        <w:t>, em 1984,</w:t>
      </w:r>
      <w:r>
        <w:rPr>
          <w:rFonts w:ascii="Calibri" w:hAnsi="Calibri" w:cs="Calibri"/>
          <w:szCs w:val="24"/>
        </w:rPr>
        <w:t xml:space="preserve"> Katharina Reiss junta-se a Hans J. Vermeer n</w:t>
      </w:r>
      <w:r w:rsidR="00FA3E09">
        <w:rPr>
          <w:rFonts w:ascii="Calibri" w:hAnsi="Calibri" w:cs="Calibri"/>
          <w:szCs w:val="24"/>
        </w:rPr>
        <w:t>a</w:t>
      </w:r>
      <w:r w:rsidR="00530624">
        <w:rPr>
          <w:rFonts w:ascii="Calibri" w:hAnsi="Calibri" w:cs="Calibri"/>
          <w:szCs w:val="24"/>
        </w:rPr>
        <w:t xml:space="preserve"> </w:t>
      </w:r>
      <w:r w:rsidR="00530624" w:rsidRPr="00D601F4">
        <w:rPr>
          <w:rFonts w:ascii="Calibri" w:hAnsi="Calibri" w:cs="Calibri"/>
          <w:i/>
          <w:iCs/>
          <w:szCs w:val="24"/>
        </w:rPr>
        <w:t>skopostheorie</w:t>
      </w:r>
      <w:r w:rsidR="00530624">
        <w:rPr>
          <w:rFonts w:ascii="Calibri" w:hAnsi="Calibri" w:cs="Calibri"/>
          <w:szCs w:val="24"/>
        </w:rPr>
        <w:t xml:space="preserve"> </w:t>
      </w:r>
      <w:r w:rsidR="00B614FF">
        <w:rPr>
          <w:rFonts w:ascii="Calibri" w:hAnsi="Calibri" w:cs="Calibri"/>
          <w:szCs w:val="24"/>
        </w:rPr>
        <w:t>citada</w:t>
      </w:r>
      <w:r w:rsidR="0083700C">
        <w:rPr>
          <w:rFonts w:ascii="Calibri" w:hAnsi="Calibri" w:cs="Calibri"/>
          <w:szCs w:val="24"/>
        </w:rPr>
        <w:t xml:space="preserve"> em </w:t>
      </w:r>
      <w:r w:rsidR="0083700C" w:rsidRPr="00FE64BC">
        <w:rPr>
          <w:rFonts w:ascii="Calibri" w:hAnsi="Calibri" w:cs="Calibri"/>
          <w:i/>
          <w:iCs/>
          <w:szCs w:val="24"/>
        </w:rPr>
        <w:t>Towards a general theory of translational action: Skopos theory explained</w:t>
      </w:r>
      <w:r w:rsidR="0083700C">
        <w:rPr>
          <w:rFonts w:ascii="Calibri" w:hAnsi="Calibri" w:cs="Calibri"/>
          <w:szCs w:val="24"/>
        </w:rPr>
        <w:t xml:space="preserve"> </w:t>
      </w:r>
      <w:r w:rsidR="00FE64BC">
        <w:rPr>
          <w:rFonts w:ascii="Calibri" w:hAnsi="Calibri" w:cs="Calibri"/>
          <w:szCs w:val="24"/>
        </w:rPr>
        <w:t xml:space="preserve">(2014) </w:t>
      </w:r>
      <w:r w:rsidR="0015125B">
        <w:rPr>
          <w:rFonts w:ascii="Calibri" w:hAnsi="Calibri" w:cs="Calibri"/>
          <w:szCs w:val="24"/>
        </w:rPr>
        <w:t>ganha força na área dos estudos</w:t>
      </w:r>
      <w:r w:rsidR="00FA3E09">
        <w:rPr>
          <w:rFonts w:ascii="Calibri" w:hAnsi="Calibri" w:cs="Calibri"/>
          <w:szCs w:val="24"/>
        </w:rPr>
        <w:t xml:space="preserve"> da tradução</w:t>
      </w:r>
      <w:r w:rsidR="0015125B">
        <w:rPr>
          <w:rFonts w:ascii="Calibri" w:hAnsi="Calibri" w:cs="Calibri"/>
          <w:szCs w:val="24"/>
        </w:rPr>
        <w:t xml:space="preserve">. </w:t>
      </w:r>
      <w:r w:rsidR="00AB2AE0">
        <w:rPr>
          <w:rFonts w:ascii="Calibri" w:hAnsi="Calibri" w:cs="Calibri"/>
          <w:szCs w:val="24"/>
        </w:rPr>
        <w:t>A</w:t>
      </w:r>
      <w:r w:rsidR="00530624">
        <w:rPr>
          <w:rFonts w:ascii="Calibri" w:hAnsi="Calibri" w:cs="Calibri"/>
          <w:szCs w:val="24"/>
        </w:rPr>
        <w:t xml:space="preserve">firma </w:t>
      </w:r>
      <w:r w:rsidR="00AB2AE0">
        <w:rPr>
          <w:rFonts w:ascii="Calibri" w:hAnsi="Calibri" w:cs="Calibri"/>
          <w:szCs w:val="24"/>
        </w:rPr>
        <w:t xml:space="preserve">que para realizar uma tradução </w:t>
      </w:r>
      <w:r w:rsidR="00B57F2B">
        <w:rPr>
          <w:rFonts w:ascii="Calibri" w:hAnsi="Calibri" w:cs="Calibri"/>
          <w:szCs w:val="24"/>
        </w:rPr>
        <w:t>apropriada, o tradutor terá de</w:t>
      </w:r>
      <w:r w:rsidR="0002358C">
        <w:rPr>
          <w:rFonts w:ascii="Calibri" w:hAnsi="Calibri" w:cs="Calibri"/>
          <w:szCs w:val="24"/>
        </w:rPr>
        <w:t xml:space="preserve"> considerar a função d</w:t>
      </w:r>
      <w:r w:rsidR="00530624">
        <w:rPr>
          <w:rFonts w:ascii="Calibri" w:hAnsi="Calibri" w:cs="Calibri"/>
          <w:szCs w:val="24"/>
        </w:rPr>
        <w:t xml:space="preserve">o texto </w:t>
      </w:r>
      <w:r w:rsidR="00B57F2B">
        <w:rPr>
          <w:rFonts w:ascii="Calibri" w:hAnsi="Calibri" w:cs="Calibri"/>
          <w:szCs w:val="24"/>
        </w:rPr>
        <w:t>como elemento</w:t>
      </w:r>
      <w:r w:rsidR="00530624">
        <w:rPr>
          <w:rFonts w:ascii="Calibri" w:hAnsi="Calibri" w:cs="Calibri"/>
          <w:szCs w:val="24"/>
        </w:rPr>
        <w:t xml:space="preserve"> fundamental </w:t>
      </w:r>
      <w:r w:rsidR="00B57F2B">
        <w:rPr>
          <w:rFonts w:ascii="Calibri" w:hAnsi="Calibri" w:cs="Calibri"/>
          <w:szCs w:val="24"/>
        </w:rPr>
        <w:t>no</w:t>
      </w:r>
      <w:r w:rsidR="00530624">
        <w:rPr>
          <w:rFonts w:ascii="Calibri" w:hAnsi="Calibri" w:cs="Calibri"/>
          <w:szCs w:val="24"/>
        </w:rPr>
        <w:t xml:space="preserve"> processo de tradução</w:t>
      </w:r>
      <w:r w:rsidR="00232C00">
        <w:rPr>
          <w:rFonts w:ascii="Calibri" w:hAnsi="Calibri" w:cs="Calibri"/>
          <w:szCs w:val="24"/>
        </w:rPr>
        <w:t xml:space="preserve">, ideologia que contraria </w:t>
      </w:r>
      <w:r w:rsidR="00A95E31">
        <w:rPr>
          <w:rFonts w:ascii="Calibri" w:hAnsi="Calibri" w:cs="Calibri"/>
          <w:szCs w:val="24"/>
        </w:rPr>
        <w:t>a</w:t>
      </w:r>
      <w:r w:rsidR="00232C00">
        <w:rPr>
          <w:rFonts w:ascii="Calibri" w:hAnsi="Calibri" w:cs="Calibri"/>
          <w:szCs w:val="24"/>
        </w:rPr>
        <w:t xml:space="preserve"> </w:t>
      </w:r>
      <w:r w:rsidR="00A95E31">
        <w:rPr>
          <w:rFonts w:ascii="Calibri" w:hAnsi="Calibri" w:cs="Calibri"/>
          <w:szCs w:val="24"/>
        </w:rPr>
        <w:t xml:space="preserve">ideia da equivalência linguística que considera o texto de partida como o elemento </w:t>
      </w:r>
      <w:r w:rsidR="0002358C">
        <w:rPr>
          <w:rFonts w:ascii="Calibri" w:hAnsi="Calibri" w:cs="Calibri"/>
          <w:szCs w:val="24"/>
        </w:rPr>
        <w:t>crucial</w:t>
      </w:r>
      <w:r w:rsidR="00530624">
        <w:rPr>
          <w:rFonts w:ascii="Calibri" w:hAnsi="Calibri" w:cs="Calibri"/>
          <w:szCs w:val="24"/>
        </w:rPr>
        <w:t xml:space="preserve">. </w:t>
      </w:r>
      <w:r w:rsidR="00730C52">
        <w:rPr>
          <w:rFonts w:ascii="Calibri" w:hAnsi="Calibri" w:cs="Calibri"/>
          <w:szCs w:val="24"/>
        </w:rPr>
        <w:t xml:space="preserve">A teoria de Vermeer e Reiss tem como base a teoria da ação que </w:t>
      </w:r>
      <w:r w:rsidR="00E54318">
        <w:rPr>
          <w:rFonts w:ascii="Calibri" w:hAnsi="Calibri" w:cs="Calibri"/>
          <w:szCs w:val="24"/>
        </w:rPr>
        <w:t>afirma que as ações têm sempre objetivos e intenções a elas ligadas.</w:t>
      </w:r>
    </w:p>
    <w:p w14:paraId="04F8698E" w14:textId="3B25059B" w:rsidR="004D0C54" w:rsidRDefault="000B3E81" w:rsidP="00112F23">
      <w:pPr>
        <w:ind w:firstLine="708"/>
        <w:jc w:val="both"/>
        <w:rPr>
          <w:rFonts w:ascii="Calibri" w:hAnsi="Calibri" w:cs="Calibri"/>
          <w:szCs w:val="24"/>
        </w:rPr>
      </w:pPr>
      <w:r>
        <w:rPr>
          <w:rFonts w:ascii="Calibri" w:hAnsi="Calibri" w:cs="Calibri"/>
          <w:szCs w:val="24"/>
        </w:rPr>
        <w:t>Vermeer (</w:t>
      </w:r>
      <w:r w:rsidR="0083700C">
        <w:rPr>
          <w:rFonts w:ascii="Calibri" w:hAnsi="Calibri" w:cs="Calibri"/>
          <w:szCs w:val="24"/>
        </w:rPr>
        <w:t xml:space="preserve">2014) </w:t>
      </w:r>
      <w:r w:rsidR="00887649">
        <w:rPr>
          <w:rFonts w:ascii="Calibri" w:hAnsi="Calibri" w:cs="Calibri"/>
          <w:szCs w:val="24"/>
        </w:rPr>
        <w:t>defende que todas</w:t>
      </w:r>
      <w:r w:rsidR="004D0C54">
        <w:rPr>
          <w:rFonts w:ascii="Calibri" w:hAnsi="Calibri" w:cs="Calibri"/>
          <w:szCs w:val="24"/>
        </w:rPr>
        <w:t xml:space="preserve"> as ações humanas têm um propósito em vista, </w:t>
      </w:r>
      <w:r w:rsidR="00887649">
        <w:rPr>
          <w:rFonts w:ascii="Calibri" w:hAnsi="Calibri" w:cs="Calibri"/>
          <w:szCs w:val="24"/>
        </w:rPr>
        <w:t>logo o conceito de</w:t>
      </w:r>
      <w:r w:rsidR="004D0C54">
        <w:rPr>
          <w:rFonts w:ascii="Calibri" w:hAnsi="Calibri" w:cs="Calibri"/>
          <w:szCs w:val="24"/>
        </w:rPr>
        <w:t xml:space="preserve"> </w:t>
      </w:r>
      <w:r w:rsidR="004D0C54" w:rsidRPr="003F04BF">
        <w:rPr>
          <w:rFonts w:ascii="Calibri" w:hAnsi="Calibri" w:cs="Calibri"/>
          <w:i/>
          <w:iCs/>
          <w:szCs w:val="24"/>
        </w:rPr>
        <w:t>skopos</w:t>
      </w:r>
      <w:r w:rsidR="004D0C54">
        <w:rPr>
          <w:rFonts w:ascii="Calibri" w:hAnsi="Calibri" w:cs="Calibri"/>
          <w:szCs w:val="24"/>
        </w:rPr>
        <w:t xml:space="preserve"> faz referência à função comunicativa do texto de partida e a prevista para o texto de chegada numa cultura diferente. Esta função</w:t>
      </w:r>
      <w:r w:rsidR="00614E76">
        <w:rPr>
          <w:rFonts w:ascii="Calibri" w:hAnsi="Calibri" w:cs="Calibri"/>
          <w:szCs w:val="24"/>
        </w:rPr>
        <w:t xml:space="preserve">, que </w:t>
      </w:r>
      <w:r w:rsidR="004D0C54">
        <w:rPr>
          <w:rFonts w:ascii="Calibri" w:hAnsi="Calibri" w:cs="Calibri"/>
          <w:szCs w:val="24"/>
        </w:rPr>
        <w:t>pode ou não ser mantida no produto final, assume uma posição que determina as estratégias tomadas pelo tradutor, de acordo com os fatores extratextuais como o público-alvo, situação social, temporal e cultural em que o texto se encontra.</w:t>
      </w:r>
    </w:p>
    <w:p w14:paraId="690B44FF" w14:textId="0E79D617" w:rsidR="00530624" w:rsidRDefault="00530624" w:rsidP="00112F23">
      <w:pPr>
        <w:ind w:firstLine="708"/>
        <w:jc w:val="both"/>
        <w:rPr>
          <w:rFonts w:ascii="Calibri" w:hAnsi="Calibri" w:cs="Calibri"/>
          <w:szCs w:val="24"/>
        </w:rPr>
      </w:pPr>
      <w:r>
        <w:rPr>
          <w:rFonts w:ascii="Calibri" w:hAnsi="Calibri" w:cs="Calibri"/>
          <w:szCs w:val="24"/>
        </w:rPr>
        <w:t xml:space="preserve">Mais tarde Christiane </w:t>
      </w:r>
      <w:r w:rsidRPr="00EB1C60">
        <w:rPr>
          <w:rFonts w:ascii="Calibri" w:hAnsi="Calibri" w:cs="Calibri"/>
          <w:szCs w:val="24"/>
        </w:rPr>
        <w:t xml:space="preserve">Nord </w:t>
      </w:r>
      <w:r w:rsidR="009F08AB" w:rsidRPr="00EB1C60">
        <w:rPr>
          <w:rFonts w:ascii="Calibri" w:hAnsi="Calibri" w:cs="Calibri"/>
          <w:szCs w:val="24"/>
        </w:rPr>
        <w:t>(2007)</w:t>
      </w:r>
      <w:r w:rsidR="009F08AB">
        <w:rPr>
          <w:rFonts w:ascii="Calibri" w:hAnsi="Calibri" w:cs="Calibri"/>
          <w:szCs w:val="24"/>
        </w:rPr>
        <w:t xml:space="preserve"> </w:t>
      </w:r>
      <w:r w:rsidR="003B4EF6">
        <w:rPr>
          <w:rFonts w:ascii="Calibri" w:hAnsi="Calibri" w:cs="Calibri"/>
          <w:szCs w:val="24"/>
        </w:rPr>
        <w:t>adiciona</w:t>
      </w:r>
      <w:r>
        <w:rPr>
          <w:rFonts w:ascii="Calibri" w:hAnsi="Calibri" w:cs="Calibri"/>
          <w:szCs w:val="24"/>
        </w:rPr>
        <w:t xml:space="preserve"> o conceito de “lealdade” </w:t>
      </w:r>
      <w:r w:rsidR="003B4EF6">
        <w:rPr>
          <w:rFonts w:ascii="Calibri" w:hAnsi="Calibri" w:cs="Calibri"/>
          <w:szCs w:val="24"/>
        </w:rPr>
        <w:t xml:space="preserve">à função </w:t>
      </w:r>
      <w:r>
        <w:rPr>
          <w:rFonts w:ascii="Calibri" w:hAnsi="Calibri" w:cs="Calibri"/>
          <w:szCs w:val="24"/>
        </w:rPr>
        <w:t xml:space="preserve">na </w:t>
      </w:r>
      <w:r w:rsidRPr="00D601F4">
        <w:rPr>
          <w:rFonts w:ascii="Calibri" w:hAnsi="Calibri" w:cs="Calibri"/>
          <w:i/>
          <w:iCs/>
          <w:szCs w:val="24"/>
        </w:rPr>
        <w:t>Skopostheorie</w:t>
      </w:r>
      <w:r>
        <w:rPr>
          <w:rFonts w:ascii="Calibri" w:hAnsi="Calibri" w:cs="Calibri"/>
          <w:szCs w:val="24"/>
        </w:rPr>
        <w:t xml:space="preserve">, que resulta da necessidade de responsabilidade por parte dos tradutores para com todos os membros presentes no processo de tradução como todo, ou seja, o cliente, o autor, o tradutor e o leitor. Nord (2007) deixa claro o papel do tradutor como mediador, aquele que deverá encontrar uma estratégia que seja fiel aos objetivos de todos os intervenientes presentes no processo de tradução, tendo em conta tanto a </w:t>
      </w:r>
      <w:r>
        <w:rPr>
          <w:rFonts w:ascii="Calibri" w:hAnsi="Calibri" w:cs="Calibri"/>
          <w:szCs w:val="24"/>
        </w:rPr>
        <w:lastRenderedPageBreak/>
        <w:t xml:space="preserve">tipologia textual como também o contexto cultural e social no qual o texto estará inserido. </w:t>
      </w:r>
    </w:p>
    <w:p w14:paraId="3964B167" w14:textId="29DBD0A9" w:rsidR="00637ABA" w:rsidRPr="00EB1C60" w:rsidRDefault="00530624" w:rsidP="00B7098D">
      <w:pPr>
        <w:ind w:firstLine="708"/>
        <w:jc w:val="both"/>
        <w:rPr>
          <w:rFonts w:ascii="Calibri" w:hAnsi="Calibri" w:cs="Calibri"/>
          <w:szCs w:val="24"/>
        </w:rPr>
      </w:pPr>
      <w:r w:rsidRPr="00EB1C60">
        <w:rPr>
          <w:rFonts w:ascii="Calibri" w:hAnsi="Calibri" w:cs="Calibri"/>
          <w:szCs w:val="24"/>
        </w:rPr>
        <w:t xml:space="preserve">No decorrer do estágio curricular recorri maioritariamente às teorias funcionalistas, nomeadamente a </w:t>
      </w:r>
      <w:r w:rsidRPr="00EB1C60">
        <w:rPr>
          <w:rFonts w:ascii="Calibri" w:hAnsi="Calibri" w:cs="Calibri"/>
          <w:i/>
          <w:iCs/>
          <w:szCs w:val="24"/>
        </w:rPr>
        <w:t>skopostheorie</w:t>
      </w:r>
      <w:r w:rsidRPr="00EB1C60">
        <w:rPr>
          <w:rFonts w:ascii="Calibri" w:hAnsi="Calibri" w:cs="Calibri"/>
          <w:szCs w:val="24"/>
        </w:rPr>
        <w:t xml:space="preserve">. Optei sempre por realizar uma tradução que seria mais adequada à situação social e cultural do público-alvo que foi identificado como sendo a comunidade académica e visitantes. </w:t>
      </w:r>
      <w:bookmarkEnd w:id="9"/>
      <w:r w:rsidR="00826734">
        <w:rPr>
          <w:rFonts w:ascii="Calibri" w:hAnsi="Calibri" w:cs="Calibri"/>
          <w:szCs w:val="24"/>
        </w:rPr>
        <w:t xml:space="preserve">Tal abordagem reflete-se, por exemplo, </w:t>
      </w:r>
      <w:r w:rsidR="00870F20">
        <w:rPr>
          <w:rFonts w:ascii="Calibri" w:hAnsi="Calibri" w:cs="Calibri"/>
          <w:szCs w:val="24"/>
        </w:rPr>
        <w:t>na escolha sugerida pela revisora de traduzir “unidade orgânica” por “</w:t>
      </w:r>
      <w:r w:rsidR="00870F20" w:rsidRPr="00870F20">
        <w:rPr>
          <w:rFonts w:ascii="Calibri" w:hAnsi="Calibri" w:cs="Calibri"/>
          <w:i/>
          <w:iCs/>
          <w:szCs w:val="24"/>
        </w:rPr>
        <w:t>organisational unit</w:t>
      </w:r>
      <w:r w:rsidR="00870F20">
        <w:rPr>
          <w:rFonts w:ascii="Calibri" w:hAnsi="Calibri" w:cs="Calibri"/>
          <w:szCs w:val="24"/>
        </w:rPr>
        <w:t>”, termo que é mais transparente e permite a um estudante estrangeiro perceber mais rápida e facilmente o seu significado do que uma tradução literal como por exemplo “</w:t>
      </w:r>
      <w:r w:rsidR="00870F20" w:rsidRPr="00870F20">
        <w:rPr>
          <w:rFonts w:ascii="Calibri" w:hAnsi="Calibri" w:cs="Calibri"/>
          <w:i/>
          <w:iCs/>
          <w:szCs w:val="24"/>
        </w:rPr>
        <w:t>organic unit</w:t>
      </w:r>
      <w:r w:rsidR="00870F20">
        <w:rPr>
          <w:rFonts w:ascii="Calibri" w:hAnsi="Calibri" w:cs="Calibri"/>
          <w:szCs w:val="24"/>
        </w:rPr>
        <w:t xml:space="preserve">”. </w:t>
      </w:r>
    </w:p>
    <w:p w14:paraId="1C9337CA" w14:textId="77777777" w:rsidR="00637ABA" w:rsidRDefault="00637ABA" w:rsidP="00B7098D">
      <w:pPr>
        <w:ind w:firstLine="708"/>
        <w:jc w:val="both"/>
        <w:rPr>
          <w:rFonts w:ascii="Calibri" w:hAnsi="Calibri" w:cs="Calibri"/>
          <w:color w:val="FF0000"/>
          <w:szCs w:val="24"/>
        </w:rPr>
      </w:pPr>
    </w:p>
    <w:p w14:paraId="6F388484" w14:textId="77777777" w:rsidR="000B01CD" w:rsidRDefault="000B01CD" w:rsidP="00B7098D">
      <w:pPr>
        <w:ind w:firstLine="708"/>
        <w:jc w:val="both"/>
        <w:rPr>
          <w:rFonts w:ascii="Calibri" w:hAnsi="Calibri" w:cs="Calibri"/>
          <w:color w:val="FF0000"/>
          <w:szCs w:val="24"/>
        </w:rPr>
      </w:pPr>
    </w:p>
    <w:p w14:paraId="5AE9CE96" w14:textId="77777777" w:rsidR="000B01CD" w:rsidRDefault="000B01CD" w:rsidP="00B7098D">
      <w:pPr>
        <w:ind w:firstLine="708"/>
        <w:jc w:val="both"/>
        <w:rPr>
          <w:rFonts w:ascii="Calibri" w:hAnsi="Calibri" w:cs="Calibri"/>
          <w:color w:val="FF0000"/>
          <w:szCs w:val="24"/>
        </w:rPr>
      </w:pPr>
    </w:p>
    <w:p w14:paraId="68ECCF92" w14:textId="77777777" w:rsidR="000B01CD" w:rsidRDefault="000B01CD" w:rsidP="00B7098D">
      <w:pPr>
        <w:ind w:firstLine="708"/>
        <w:jc w:val="both"/>
        <w:rPr>
          <w:rFonts w:ascii="Calibri" w:hAnsi="Calibri" w:cs="Calibri"/>
          <w:color w:val="FF0000"/>
          <w:szCs w:val="24"/>
        </w:rPr>
      </w:pPr>
    </w:p>
    <w:p w14:paraId="49965AF7" w14:textId="77777777" w:rsidR="000B01CD" w:rsidRDefault="000B01CD" w:rsidP="00B7098D">
      <w:pPr>
        <w:ind w:firstLine="708"/>
        <w:jc w:val="both"/>
        <w:rPr>
          <w:rFonts w:ascii="Calibri" w:hAnsi="Calibri" w:cs="Calibri"/>
          <w:color w:val="FF0000"/>
          <w:szCs w:val="24"/>
        </w:rPr>
      </w:pPr>
    </w:p>
    <w:p w14:paraId="51D736D6" w14:textId="77777777" w:rsidR="000B01CD" w:rsidRDefault="000B01CD" w:rsidP="00B7098D">
      <w:pPr>
        <w:ind w:firstLine="708"/>
        <w:jc w:val="both"/>
        <w:rPr>
          <w:rFonts w:ascii="Calibri" w:hAnsi="Calibri" w:cs="Calibri"/>
          <w:color w:val="FF0000"/>
          <w:szCs w:val="24"/>
        </w:rPr>
      </w:pPr>
    </w:p>
    <w:p w14:paraId="17D420C6" w14:textId="77777777" w:rsidR="000B01CD" w:rsidRDefault="000B01CD" w:rsidP="00B7098D">
      <w:pPr>
        <w:ind w:firstLine="708"/>
        <w:jc w:val="both"/>
        <w:rPr>
          <w:rFonts w:ascii="Calibri" w:hAnsi="Calibri" w:cs="Calibri"/>
          <w:color w:val="FF0000"/>
          <w:szCs w:val="24"/>
        </w:rPr>
      </w:pPr>
    </w:p>
    <w:p w14:paraId="75382568" w14:textId="77777777" w:rsidR="000B01CD" w:rsidRDefault="000B01CD" w:rsidP="00B7098D">
      <w:pPr>
        <w:ind w:firstLine="708"/>
        <w:jc w:val="both"/>
        <w:rPr>
          <w:rFonts w:ascii="Calibri" w:hAnsi="Calibri" w:cs="Calibri"/>
          <w:color w:val="FF0000"/>
          <w:szCs w:val="24"/>
        </w:rPr>
      </w:pPr>
    </w:p>
    <w:p w14:paraId="48F0B08A" w14:textId="77777777" w:rsidR="000B01CD" w:rsidRDefault="000B01CD" w:rsidP="00B7098D">
      <w:pPr>
        <w:ind w:firstLine="708"/>
        <w:jc w:val="both"/>
        <w:rPr>
          <w:rFonts w:ascii="Calibri" w:hAnsi="Calibri" w:cs="Calibri"/>
          <w:color w:val="FF0000"/>
          <w:szCs w:val="24"/>
        </w:rPr>
      </w:pPr>
    </w:p>
    <w:p w14:paraId="37A1F9A3" w14:textId="77777777" w:rsidR="000B01CD" w:rsidRDefault="000B01CD" w:rsidP="00B7098D">
      <w:pPr>
        <w:ind w:firstLine="708"/>
        <w:jc w:val="both"/>
        <w:rPr>
          <w:rFonts w:ascii="Calibri" w:hAnsi="Calibri" w:cs="Calibri"/>
          <w:color w:val="FF0000"/>
          <w:szCs w:val="24"/>
        </w:rPr>
      </w:pPr>
    </w:p>
    <w:p w14:paraId="7564FDDA" w14:textId="77777777" w:rsidR="00D02865" w:rsidRDefault="00D02865" w:rsidP="00B7098D">
      <w:pPr>
        <w:ind w:firstLine="708"/>
        <w:jc w:val="both"/>
        <w:rPr>
          <w:rFonts w:ascii="Calibri" w:hAnsi="Calibri" w:cs="Calibri"/>
          <w:color w:val="FF0000"/>
          <w:szCs w:val="24"/>
        </w:rPr>
      </w:pPr>
    </w:p>
    <w:p w14:paraId="3DD2F9B4" w14:textId="77777777" w:rsidR="00D02865" w:rsidRDefault="00D02865" w:rsidP="00B7098D">
      <w:pPr>
        <w:ind w:firstLine="708"/>
        <w:jc w:val="both"/>
        <w:rPr>
          <w:rFonts w:ascii="Calibri" w:hAnsi="Calibri" w:cs="Calibri"/>
          <w:color w:val="FF0000"/>
          <w:szCs w:val="24"/>
        </w:rPr>
      </w:pPr>
    </w:p>
    <w:p w14:paraId="728E114E" w14:textId="77777777" w:rsidR="00D02865" w:rsidRDefault="00D02865" w:rsidP="00B7098D">
      <w:pPr>
        <w:ind w:firstLine="708"/>
        <w:jc w:val="both"/>
        <w:rPr>
          <w:rFonts w:ascii="Calibri" w:hAnsi="Calibri" w:cs="Calibri"/>
          <w:color w:val="FF0000"/>
          <w:szCs w:val="24"/>
        </w:rPr>
      </w:pPr>
    </w:p>
    <w:p w14:paraId="1ECDBA44" w14:textId="77777777" w:rsidR="00D02865" w:rsidRDefault="00D02865" w:rsidP="00B7098D">
      <w:pPr>
        <w:ind w:firstLine="708"/>
        <w:jc w:val="both"/>
        <w:rPr>
          <w:rFonts w:ascii="Calibri" w:hAnsi="Calibri" w:cs="Calibri"/>
          <w:color w:val="FF0000"/>
          <w:szCs w:val="24"/>
        </w:rPr>
      </w:pPr>
    </w:p>
    <w:p w14:paraId="32E713EC" w14:textId="77777777" w:rsidR="00D02865" w:rsidRDefault="00D02865" w:rsidP="00B7098D">
      <w:pPr>
        <w:ind w:firstLine="708"/>
        <w:jc w:val="both"/>
        <w:rPr>
          <w:rFonts w:ascii="Calibri" w:hAnsi="Calibri" w:cs="Calibri"/>
          <w:color w:val="FF0000"/>
          <w:szCs w:val="24"/>
        </w:rPr>
      </w:pPr>
    </w:p>
    <w:p w14:paraId="74CDCA0C" w14:textId="77777777" w:rsidR="006678F6" w:rsidRDefault="006678F6" w:rsidP="000B01CD">
      <w:pPr>
        <w:jc w:val="both"/>
        <w:rPr>
          <w:rFonts w:ascii="Calibri" w:hAnsi="Calibri" w:cs="Calibri"/>
          <w:color w:val="FF0000"/>
          <w:szCs w:val="24"/>
        </w:rPr>
      </w:pPr>
    </w:p>
    <w:p w14:paraId="4C30EA13" w14:textId="4A608A84" w:rsidR="00637ABA" w:rsidRPr="0093345A" w:rsidRDefault="00637ABA" w:rsidP="0081786F">
      <w:pPr>
        <w:pStyle w:val="Ttulo1"/>
        <w:rPr>
          <w:b/>
          <w:bCs w:val="0"/>
        </w:rPr>
      </w:pPr>
      <w:r w:rsidRPr="0093345A">
        <w:rPr>
          <w:b/>
          <w:bCs w:val="0"/>
        </w:rPr>
        <w:lastRenderedPageBreak/>
        <w:t>Con</w:t>
      </w:r>
      <w:r w:rsidR="0044421E" w:rsidRPr="0093345A">
        <w:rPr>
          <w:b/>
          <w:bCs w:val="0"/>
        </w:rPr>
        <w:t xml:space="preserve">siderações finais </w:t>
      </w:r>
    </w:p>
    <w:p w14:paraId="370415F3" w14:textId="27C3C221" w:rsidR="00BE25C4" w:rsidRDefault="00BE25C4" w:rsidP="00BA4DFE">
      <w:pPr>
        <w:ind w:firstLine="709"/>
        <w:jc w:val="both"/>
      </w:pPr>
      <w:r>
        <w:t>Este relatório tin</w:t>
      </w:r>
      <w:r w:rsidR="00DE6B9A">
        <w:t xml:space="preserve">ha como objetivo analisar as tarefas desenvolvidas no período de estágio </w:t>
      </w:r>
      <w:r w:rsidR="005017B2">
        <w:t xml:space="preserve">de cerca de três meses e meio </w:t>
      </w:r>
      <w:r w:rsidR="00DE6B9A">
        <w:t>na Casa dos Livros – Centro de Estudos da Cultura em Portugal da Universidade do Porto (CECUP)</w:t>
      </w:r>
      <w:r w:rsidR="005017B2">
        <w:t xml:space="preserve">. Estas tarefas foram analisadas com base </w:t>
      </w:r>
      <w:r w:rsidR="00E63990">
        <w:t xml:space="preserve">nas estratégias tomadas e conhecimentos adquiridos durante os dois anos no MTSL da Universidade do Porto. </w:t>
      </w:r>
    </w:p>
    <w:p w14:paraId="7805D871" w14:textId="44698875" w:rsidR="0078599F" w:rsidRDefault="0078599F" w:rsidP="00BA4DFE">
      <w:pPr>
        <w:ind w:firstLine="709"/>
        <w:jc w:val="both"/>
      </w:pPr>
      <w:r>
        <w:t xml:space="preserve">Tendo em conta </w:t>
      </w:r>
      <w:r w:rsidR="00723156">
        <w:t xml:space="preserve">o local de estágio e o facto de não ser um local especializado </w:t>
      </w:r>
      <w:r w:rsidR="001E115E">
        <w:t xml:space="preserve">na área da tradução posso </w:t>
      </w:r>
      <w:r w:rsidR="00C84B57">
        <w:t>ainda assim afirmar</w:t>
      </w:r>
      <w:r w:rsidR="001E115E">
        <w:t xml:space="preserve"> que a experiência não deixou de ser enriquecedora e que esta proporcionou a oportunidade de analisar as minhas competências e as minhas fraquezas</w:t>
      </w:r>
      <w:r w:rsidR="00C84B57">
        <w:t>,</w:t>
      </w:r>
      <w:r w:rsidR="005D726A">
        <w:t xml:space="preserve"> que </w:t>
      </w:r>
      <w:r w:rsidR="000E09F2">
        <w:t>procurarei no futuro melhorar</w:t>
      </w:r>
      <w:r w:rsidR="005D726A">
        <w:t xml:space="preserve">. </w:t>
      </w:r>
    </w:p>
    <w:p w14:paraId="2FA65B93" w14:textId="2BEDC1CF" w:rsidR="005D726A" w:rsidRDefault="005D726A" w:rsidP="00BA4DFE">
      <w:pPr>
        <w:ind w:firstLine="709"/>
        <w:jc w:val="both"/>
      </w:pPr>
      <w:r>
        <w:t xml:space="preserve">Com </w:t>
      </w:r>
      <w:r w:rsidR="00C3655F">
        <w:t xml:space="preserve">este estágio </w:t>
      </w:r>
      <w:r w:rsidR="00634E3D">
        <w:t xml:space="preserve">pude </w:t>
      </w:r>
      <w:r w:rsidR="00802FE1">
        <w:t xml:space="preserve">potenciar a visão que tinha acerca da tradução e os aspetos que influenciam o seu processo, examinando fatores como o público-alvo que tanto </w:t>
      </w:r>
      <w:r w:rsidR="003D1D9E">
        <w:t xml:space="preserve">incidem nas decisões </w:t>
      </w:r>
      <w:r w:rsidR="009F08AB">
        <w:t>tomadas</w:t>
      </w:r>
      <w:r w:rsidR="003D1D9E">
        <w:t xml:space="preserve"> pelo tradutor</w:t>
      </w:r>
      <w:r w:rsidR="000D2CDA">
        <w:t xml:space="preserve"> de forma a realizar uma tradução de boa qualidade de acordo com </w:t>
      </w:r>
      <w:r w:rsidR="00B863AD">
        <w:t xml:space="preserve">diversos fatores a ter em consideração, desde a cultura, língua, leitores, tipologia e área textual, entre outros. </w:t>
      </w:r>
    </w:p>
    <w:p w14:paraId="3B61EEA4" w14:textId="22D79F9E" w:rsidR="00D16E68" w:rsidRDefault="00337733" w:rsidP="00BA4DFE">
      <w:pPr>
        <w:ind w:firstLine="709"/>
        <w:jc w:val="both"/>
      </w:pPr>
      <w:r>
        <w:t xml:space="preserve">Através desta experiência foi-me possível analisar uma pequena evolução tanto na minha produtividade </w:t>
      </w:r>
      <w:r w:rsidR="00AB1E45">
        <w:t xml:space="preserve">tendo </w:t>
      </w:r>
      <w:r w:rsidR="003E392C">
        <w:t>iniciado</w:t>
      </w:r>
      <w:r w:rsidR="00AB1E45">
        <w:t xml:space="preserve"> o primeiro mês de estágio com uma média de 148 palavras por hora e terminado com uma média de 607 palavras por hora. </w:t>
      </w:r>
      <w:r w:rsidR="00D16E68">
        <w:t xml:space="preserve">A produtividade, como podem ver, </w:t>
      </w:r>
      <w:r w:rsidR="003A0937">
        <w:t>é, contudo,</w:t>
      </w:r>
      <w:r w:rsidR="00D16E68">
        <w:t xml:space="preserve"> afetada </w:t>
      </w:r>
      <w:r w:rsidR="003A0937">
        <w:t>por fatores que foram anteriormente discutidos no capítulo 3 “Dificuldades de tradução”.</w:t>
      </w:r>
    </w:p>
    <w:p w14:paraId="35A2E35E" w14:textId="59D9C738" w:rsidR="00CD53B1" w:rsidRDefault="00AB1E45" w:rsidP="00BA4DFE">
      <w:pPr>
        <w:ind w:firstLine="709"/>
        <w:jc w:val="both"/>
      </w:pPr>
      <w:r>
        <w:t>Pude também</w:t>
      </w:r>
      <w:r w:rsidR="00337733">
        <w:t xml:space="preserve"> </w:t>
      </w:r>
      <w:r w:rsidR="00960907">
        <w:t>avaliar as minhas</w:t>
      </w:r>
      <w:r w:rsidR="00A555AD">
        <w:t xml:space="preserve"> competências </w:t>
      </w:r>
      <w:r w:rsidR="00960907">
        <w:t>na minha segunda língua, o</w:t>
      </w:r>
      <w:r w:rsidR="00A555AD">
        <w:t xml:space="preserve"> inglês, </w:t>
      </w:r>
      <w:r w:rsidR="000E09F2">
        <w:t>percebendo este nível de competência</w:t>
      </w:r>
      <w:r w:rsidR="00960907">
        <w:t xml:space="preserve"> não se pode igualar </w:t>
      </w:r>
      <w:r w:rsidR="00CD53B1">
        <w:t xml:space="preserve">ao nível de nativo. </w:t>
      </w:r>
    </w:p>
    <w:p w14:paraId="18ACD1C9" w14:textId="44DA504C" w:rsidR="00337733" w:rsidRDefault="00CD53B1" w:rsidP="00BA4DFE">
      <w:pPr>
        <w:ind w:firstLine="709"/>
        <w:jc w:val="both"/>
      </w:pPr>
      <w:r>
        <w:t xml:space="preserve">Além disso, pude identificar </w:t>
      </w:r>
      <w:r w:rsidR="00E7000D">
        <w:t xml:space="preserve">e analisar algumas </w:t>
      </w:r>
      <w:r>
        <w:t xml:space="preserve">dificuldades específicas </w:t>
      </w:r>
      <w:r w:rsidR="00E7000D">
        <w:t>com que me deparei</w:t>
      </w:r>
      <w:r>
        <w:t xml:space="preserve"> </w:t>
      </w:r>
      <w:r w:rsidR="000E2A44">
        <w:t xml:space="preserve">tanto a nível linguístico como por exemplo o uso de artigos e preposições, como também a nível cultural </w:t>
      </w:r>
      <w:r w:rsidR="00C36E21">
        <w:t xml:space="preserve">e de localização </w:t>
      </w:r>
      <w:r w:rsidR="000E2A44">
        <w:t>com</w:t>
      </w:r>
      <w:r w:rsidR="00C36E21">
        <w:t>o as</w:t>
      </w:r>
      <w:r w:rsidR="000E2A44">
        <w:t xml:space="preserve"> diferenças </w:t>
      </w:r>
      <w:r w:rsidR="00C36E21">
        <w:t xml:space="preserve">em relação às conversões de medida. </w:t>
      </w:r>
      <w:r w:rsidR="001A6479">
        <w:t xml:space="preserve"> </w:t>
      </w:r>
    </w:p>
    <w:p w14:paraId="439B8205" w14:textId="365D12F7" w:rsidR="003139BA" w:rsidRDefault="00667DE0" w:rsidP="00BA4DFE">
      <w:pPr>
        <w:ind w:firstLine="709"/>
        <w:jc w:val="both"/>
      </w:pPr>
      <w:r>
        <w:lastRenderedPageBreak/>
        <w:t xml:space="preserve">Ademais, o estágio </w:t>
      </w:r>
      <w:r w:rsidR="005B5D04">
        <w:t>também me permitiu</w:t>
      </w:r>
      <w:r>
        <w:t xml:space="preserve"> </w:t>
      </w:r>
      <w:r w:rsidR="00AA5210">
        <w:t xml:space="preserve">conhecer e </w:t>
      </w:r>
      <w:r w:rsidR="00AA2172">
        <w:t xml:space="preserve">trabalhar com a equipa da Casa dos Livros </w:t>
      </w:r>
      <w:r w:rsidR="005B5D04">
        <w:t xml:space="preserve">a qual </w:t>
      </w:r>
      <w:r w:rsidR="003C5FAD">
        <w:t xml:space="preserve">quero agradecer por todo o apoio </w:t>
      </w:r>
      <w:r w:rsidR="00BF72A5">
        <w:t xml:space="preserve">e ajuda </w:t>
      </w:r>
      <w:r w:rsidR="003C5FAD">
        <w:t xml:space="preserve">prestados </w:t>
      </w:r>
      <w:r w:rsidR="00BF72A5">
        <w:t xml:space="preserve">em todos os momentos deste </w:t>
      </w:r>
      <w:r w:rsidR="000E09F2">
        <w:t>estágio</w:t>
      </w:r>
      <w:r w:rsidR="00BF72A5">
        <w:t xml:space="preserve">. </w:t>
      </w:r>
    </w:p>
    <w:p w14:paraId="61F8E331" w14:textId="4AF51E9D" w:rsidR="004366A6" w:rsidRDefault="00B602CF" w:rsidP="00BA4DFE">
      <w:pPr>
        <w:ind w:firstLine="709"/>
        <w:jc w:val="both"/>
      </w:pPr>
      <w:r>
        <w:t xml:space="preserve">Concluindo, posso confirmar que </w:t>
      </w:r>
      <w:r w:rsidR="00D13A9E">
        <w:t xml:space="preserve">o estágio foi benéfico para a minha experiência enquanto aluna de tradução e que me permitiu adquirir competências que certamente serão vantajosas para exercer funções no mercado da tradução. </w:t>
      </w:r>
      <w:r w:rsidR="00BB784E">
        <w:t>Pessoalmente, gostaria de ter atingido mais objetivos e de ter apresentado uma produtividade maior</w:t>
      </w:r>
      <w:r w:rsidR="00A930B4">
        <w:t xml:space="preserve">, no entanto, compreendo que a produtividade poderá ter sido ligeiramente afetada tanto por problemas técnicos como também pelos fatores da segunda língua e </w:t>
      </w:r>
      <w:r w:rsidR="00127411">
        <w:t>tipologia textual.</w:t>
      </w:r>
    </w:p>
    <w:p w14:paraId="649146B5" w14:textId="77777777" w:rsidR="000B01CD" w:rsidRDefault="000B01CD" w:rsidP="000B01CD">
      <w:pPr>
        <w:ind w:firstLine="357"/>
        <w:jc w:val="both"/>
      </w:pPr>
    </w:p>
    <w:p w14:paraId="5DF4837C" w14:textId="77777777" w:rsidR="000B01CD" w:rsidRDefault="000B01CD" w:rsidP="000B01CD">
      <w:pPr>
        <w:ind w:firstLine="357"/>
        <w:jc w:val="both"/>
      </w:pPr>
    </w:p>
    <w:p w14:paraId="2974068C" w14:textId="77777777" w:rsidR="000B01CD" w:rsidRDefault="000B01CD" w:rsidP="000B01CD">
      <w:pPr>
        <w:ind w:firstLine="357"/>
        <w:jc w:val="both"/>
      </w:pPr>
    </w:p>
    <w:p w14:paraId="29F7A422" w14:textId="77777777" w:rsidR="000B01CD" w:rsidRDefault="000B01CD" w:rsidP="000B01CD">
      <w:pPr>
        <w:ind w:firstLine="357"/>
        <w:jc w:val="both"/>
      </w:pPr>
    </w:p>
    <w:p w14:paraId="3B28F895" w14:textId="77777777" w:rsidR="000B01CD" w:rsidRDefault="000B01CD" w:rsidP="000B01CD">
      <w:pPr>
        <w:ind w:firstLine="357"/>
        <w:jc w:val="both"/>
      </w:pPr>
    </w:p>
    <w:p w14:paraId="66F8EEA6" w14:textId="77777777" w:rsidR="000B01CD" w:rsidRDefault="000B01CD" w:rsidP="000B01CD">
      <w:pPr>
        <w:ind w:firstLine="357"/>
        <w:jc w:val="both"/>
      </w:pPr>
    </w:p>
    <w:p w14:paraId="454F4452" w14:textId="77777777" w:rsidR="000B01CD" w:rsidRDefault="000B01CD" w:rsidP="000B01CD">
      <w:pPr>
        <w:ind w:firstLine="357"/>
        <w:jc w:val="both"/>
      </w:pPr>
    </w:p>
    <w:p w14:paraId="591D21DA" w14:textId="77777777" w:rsidR="000B01CD" w:rsidRDefault="000B01CD" w:rsidP="000B01CD">
      <w:pPr>
        <w:ind w:firstLine="357"/>
        <w:jc w:val="both"/>
      </w:pPr>
    </w:p>
    <w:p w14:paraId="5594194D" w14:textId="77777777" w:rsidR="000B01CD" w:rsidRDefault="000B01CD" w:rsidP="000B01CD">
      <w:pPr>
        <w:ind w:firstLine="357"/>
        <w:jc w:val="both"/>
      </w:pPr>
    </w:p>
    <w:p w14:paraId="47EED172" w14:textId="77777777" w:rsidR="000B01CD" w:rsidRDefault="000B01CD" w:rsidP="00FF3738">
      <w:pPr>
        <w:jc w:val="both"/>
      </w:pPr>
    </w:p>
    <w:p w14:paraId="20117D5B" w14:textId="77777777" w:rsidR="000B01CD" w:rsidRDefault="000B01CD" w:rsidP="000B01CD">
      <w:pPr>
        <w:ind w:firstLine="357"/>
        <w:jc w:val="both"/>
      </w:pPr>
    </w:p>
    <w:p w14:paraId="518FEF04" w14:textId="77777777" w:rsidR="00FF3738" w:rsidRDefault="00FF3738" w:rsidP="000B01CD">
      <w:pPr>
        <w:ind w:firstLine="357"/>
        <w:jc w:val="both"/>
      </w:pPr>
    </w:p>
    <w:p w14:paraId="0FD556A4" w14:textId="77777777" w:rsidR="00FF3738" w:rsidRDefault="00FF3738" w:rsidP="000B01CD">
      <w:pPr>
        <w:ind w:firstLine="357"/>
        <w:jc w:val="both"/>
      </w:pPr>
    </w:p>
    <w:p w14:paraId="1A3BEF16" w14:textId="77777777" w:rsidR="00FF3738" w:rsidRDefault="00FF3738" w:rsidP="000B01CD">
      <w:pPr>
        <w:ind w:firstLine="357"/>
        <w:jc w:val="both"/>
      </w:pPr>
    </w:p>
    <w:p w14:paraId="7F66C41B" w14:textId="77777777" w:rsidR="000C12EE" w:rsidRDefault="000C12EE" w:rsidP="000B01CD">
      <w:pPr>
        <w:ind w:firstLine="357"/>
        <w:jc w:val="both"/>
      </w:pPr>
    </w:p>
    <w:p w14:paraId="7F6C07DE" w14:textId="77777777" w:rsidR="00FF3738" w:rsidRPr="004366A6" w:rsidRDefault="00FF3738" w:rsidP="00EB1C60">
      <w:pPr>
        <w:jc w:val="both"/>
      </w:pPr>
    </w:p>
    <w:p w14:paraId="229F839C" w14:textId="77777777" w:rsidR="00573C83" w:rsidRPr="00BA4DFE" w:rsidRDefault="00573C83" w:rsidP="0081786F">
      <w:pPr>
        <w:pStyle w:val="Ttulo1"/>
        <w:rPr>
          <w:b/>
          <w:bCs w:val="0"/>
        </w:rPr>
      </w:pPr>
      <w:r w:rsidRPr="00BA4DFE">
        <w:rPr>
          <w:b/>
          <w:bCs w:val="0"/>
        </w:rPr>
        <w:lastRenderedPageBreak/>
        <w:t xml:space="preserve">Referências Bibliográficas </w:t>
      </w:r>
    </w:p>
    <w:p w14:paraId="7D435024" w14:textId="7E863BC8" w:rsidR="00C04224" w:rsidRPr="00C04224" w:rsidRDefault="00C04224" w:rsidP="00C04224">
      <w:pPr>
        <w:jc w:val="both"/>
        <w:rPr>
          <w:rFonts w:ascii="Calibri" w:hAnsi="Calibri" w:cs="Calibri"/>
          <w:lang w:val="en-US"/>
        </w:rPr>
      </w:pPr>
      <w:r w:rsidRPr="003D0F0F">
        <w:rPr>
          <w:rFonts w:ascii="Calibri" w:hAnsi="Calibri" w:cs="Calibri"/>
          <w:lang w:val="en-US"/>
        </w:rPr>
        <w:t>Abdul-Razzaq, H. H. (2008). Translating acronyms of media &amp; UN organizations. </w:t>
      </w:r>
      <w:r w:rsidRPr="00C04224">
        <w:rPr>
          <w:rFonts w:ascii="Calibri" w:hAnsi="Calibri" w:cs="Calibri"/>
          <w:i/>
          <w:iCs/>
          <w:lang w:val="en-US"/>
        </w:rPr>
        <w:t>Albahith Alalami</w:t>
      </w:r>
      <w:r w:rsidRPr="00C04224">
        <w:rPr>
          <w:rFonts w:ascii="Calibri" w:hAnsi="Calibri" w:cs="Calibri"/>
          <w:lang w:val="en-US"/>
        </w:rPr>
        <w:t>, </w:t>
      </w:r>
      <w:r w:rsidRPr="00C04224">
        <w:rPr>
          <w:rFonts w:ascii="Calibri" w:hAnsi="Calibri" w:cs="Calibri"/>
          <w:i/>
          <w:iCs/>
          <w:lang w:val="en-US"/>
        </w:rPr>
        <w:t>1</w:t>
      </w:r>
      <w:r w:rsidRPr="00C04224">
        <w:rPr>
          <w:rFonts w:ascii="Calibri" w:hAnsi="Calibri" w:cs="Calibri"/>
          <w:lang w:val="en-US"/>
        </w:rPr>
        <w:t xml:space="preserve">(4), 1-21. </w:t>
      </w:r>
      <w:hyperlink r:id="rId18" w:history="1">
        <w:r w:rsidR="00A4377B" w:rsidRPr="0010116A">
          <w:rPr>
            <w:rStyle w:val="Hiperligao"/>
            <w:rFonts w:ascii="Calibri" w:hAnsi="Calibri" w:cs="Calibri"/>
            <w:lang w:val="en-US"/>
          </w:rPr>
          <w:t>https://doi.org/10.33282/abaa.v1i4.466</w:t>
        </w:r>
      </w:hyperlink>
    </w:p>
    <w:p w14:paraId="1A667E80" w14:textId="77777777" w:rsidR="00C04224" w:rsidRPr="003D0F0F" w:rsidRDefault="00C04224" w:rsidP="00C04224">
      <w:pPr>
        <w:jc w:val="both"/>
        <w:rPr>
          <w:rFonts w:ascii="Calibri" w:hAnsi="Calibri" w:cs="Calibri"/>
          <w:lang w:val="en-US"/>
        </w:rPr>
      </w:pPr>
      <w:r w:rsidRPr="003D0F0F">
        <w:rPr>
          <w:rFonts w:ascii="Calibri" w:hAnsi="Calibri" w:cs="Calibri"/>
          <w:lang w:val="en-US"/>
        </w:rPr>
        <w:t xml:space="preserve">Baachaoui, M. M. (2014). Translating into L2- the Unachievable Perfection. Arab World English Journal, (3), 147–154. </w:t>
      </w:r>
      <w:hyperlink r:id="rId19" w:tgtFrame="_blank" w:history="1">
        <w:r w:rsidRPr="003D0F0F">
          <w:rPr>
            <w:rStyle w:val="Hiperligao"/>
            <w:rFonts w:ascii="Calibri" w:hAnsi="Calibri" w:cs="Calibri"/>
            <w:lang w:val="en-US"/>
          </w:rPr>
          <w:t>http://www.awej.org/</w:t>
        </w:r>
      </w:hyperlink>
      <w:r w:rsidRPr="003D0F0F">
        <w:rPr>
          <w:rFonts w:ascii="Calibri" w:hAnsi="Calibri" w:cs="Calibri"/>
          <w:lang w:val="en-US"/>
        </w:rPr>
        <w:t> </w:t>
      </w:r>
    </w:p>
    <w:p w14:paraId="690FAD12" w14:textId="77777777" w:rsidR="00C04224" w:rsidRPr="003D0F0F" w:rsidRDefault="00C04224" w:rsidP="00C04224">
      <w:pPr>
        <w:jc w:val="both"/>
        <w:rPr>
          <w:rFonts w:ascii="Calibri" w:hAnsi="Calibri" w:cs="Calibri"/>
          <w:lang w:val="en-US"/>
        </w:rPr>
      </w:pPr>
      <w:r w:rsidRPr="003D0F0F">
        <w:rPr>
          <w:rFonts w:ascii="Calibri" w:hAnsi="Calibri" w:cs="Calibri"/>
          <w:lang w:val="en-US"/>
        </w:rPr>
        <w:t>Belda-Medina, J. (2001). Computer terminology: problems in translating abbreviations and acronyms. </w:t>
      </w:r>
    </w:p>
    <w:p w14:paraId="5ECC070A" w14:textId="5E76BCB5" w:rsidR="00CB073D" w:rsidRPr="003D0F0F" w:rsidRDefault="00C04224" w:rsidP="00C04224">
      <w:pPr>
        <w:jc w:val="both"/>
        <w:rPr>
          <w:rFonts w:ascii="Calibri" w:hAnsi="Calibri" w:cs="Calibri"/>
          <w:lang w:val="en-US"/>
        </w:rPr>
      </w:pPr>
      <w:r w:rsidRPr="003D0F0F">
        <w:rPr>
          <w:rFonts w:ascii="Calibri" w:hAnsi="Calibri" w:cs="Calibri"/>
          <w:lang w:val="en-US"/>
        </w:rPr>
        <w:t>Biber, D., &amp; Conrad, S. (2019). </w:t>
      </w:r>
      <w:r w:rsidRPr="003D0F0F">
        <w:rPr>
          <w:rFonts w:ascii="Calibri" w:hAnsi="Calibri" w:cs="Calibri"/>
          <w:i/>
          <w:iCs/>
          <w:lang w:val="en-US"/>
        </w:rPr>
        <w:t>Register, Genre, And Style.</w:t>
      </w:r>
      <w:r w:rsidRPr="003D0F0F">
        <w:rPr>
          <w:rFonts w:ascii="Calibri" w:hAnsi="Calibri" w:cs="Calibri"/>
          <w:lang w:val="en-US"/>
        </w:rPr>
        <w:t> Cambridge University Press.</w:t>
      </w:r>
    </w:p>
    <w:p w14:paraId="625D22BA" w14:textId="77777777" w:rsidR="00C04224" w:rsidRDefault="00C04224" w:rsidP="00C04224">
      <w:pPr>
        <w:jc w:val="both"/>
        <w:rPr>
          <w:rFonts w:ascii="Calibri" w:hAnsi="Calibri" w:cs="Calibri"/>
          <w:lang w:val="en-US"/>
        </w:rPr>
      </w:pPr>
      <w:r w:rsidRPr="003D0F0F">
        <w:rPr>
          <w:rFonts w:ascii="Calibri" w:hAnsi="Calibri" w:cs="Calibri"/>
          <w:lang w:val="en-US"/>
        </w:rPr>
        <w:t xml:space="preserve">Cadwell, P., O’Brien, S., &amp; Teixeira, C. S. C. (2017). Resistance and accommodation: factors for the (non-) adoption of machine translation among professional translators. Perspectives, 26(3), 301–321. </w:t>
      </w:r>
      <w:hyperlink r:id="rId20" w:tgtFrame="_blank" w:history="1">
        <w:r w:rsidRPr="003D0F0F">
          <w:rPr>
            <w:rStyle w:val="Hiperligao"/>
            <w:rFonts w:ascii="Calibri" w:hAnsi="Calibri" w:cs="Calibri"/>
            <w:lang w:val="en-US"/>
          </w:rPr>
          <w:t>https://doi.org/10.1080/0907676x.2017.1337210</w:t>
        </w:r>
      </w:hyperlink>
      <w:r w:rsidRPr="003D0F0F">
        <w:rPr>
          <w:rFonts w:ascii="Calibri" w:hAnsi="Calibri" w:cs="Calibri"/>
          <w:lang w:val="en-US"/>
        </w:rPr>
        <w:t> </w:t>
      </w:r>
    </w:p>
    <w:p w14:paraId="6081C515" w14:textId="70BCB39F" w:rsidR="00D02865" w:rsidRPr="00D02865" w:rsidRDefault="00D02865" w:rsidP="00C04224">
      <w:pPr>
        <w:jc w:val="both"/>
        <w:rPr>
          <w:rFonts w:ascii="Calibri" w:hAnsi="Calibri" w:cs="Calibri"/>
          <w:lang w:val="en-US"/>
        </w:rPr>
      </w:pPr>
      <w:r w:rsidRPr="00D02865">
        <w:rPr>
          <w:rFonts w:ascii="Calibri" w:hAnsi="Calibri" w:cs="Calibri"/>
          <w:lang w:val="en-US"/>
        </w:rPr>
        <w:t>Cao, D. (2010). Legal translation. </w:t>
      </w:r>
      <w:r w:rsidRPr="00D02865">
        <w:rPr>
          <w:rFonts w:ascii="Calibri" w:hAnsi="Calibri" w:cs="Calibri"/>
          <w:i/>
          <w:iCs/>
          <w:lang w:val="en-US"/>
        </w:rPr>
        <w:t>Handbook of translation studies</w:t>
      </w:r>
      <w:r w:rsidRPr="00D02865">
        <w:rPr>
          <w:rFonts w:ascii="Calibri" w:hAnsi="Calibri" w:cs="Calibri"/>
          <w:lang w:val="en-US"/>
        </w:rPr>
        <w:t>, </w:t>
      </w:r>
      <w:r w:rsidRPr="00D02865">
        <w:rPr>
          <w:rFonts w:ascii="Calibri" w:hAnsi="Calibri" w:cs="Calibri"/>
          <w:i/>
          <w:iCs/>
          <w:lang w:val="en-US"/>
        </w:rPr>
        <w:t>1</w:t>
      </w:r>
      <w:r w:rsidRPr="00D02865">
        <w:rPr>
          <w:rFonts w:ascii="Calibri" w:hAnsi="Calibri" w:cs="Calibri"/>
          <w:lang w:val="en-US"/>
        </w:rPr>
        <w:t>, 191-195.</w:t>
      </w:r>
    </w:p>
    <w:p w14:paraId="031FC1CE" w14:textId="5C222F61" w:rsidR="00CB073D" w:rsidRPr="003D0F0F" w:rsidRDefault="00CB073D" w:rsidP="00C04224">
      <w:pPr>
        <w:jc w:val="both"/>
        <w:rPr>
          <w:rFonts w:ascii="Calibri" w:hAnsi="Calibri" w:cs="Calibri"/>
          <w:lang w:val="en-US"/>
        </w:rPr>
      </w:pPr>
      <w:r w:rsidRPr="00CB073D">
        <w:rPr>
          <w:rFonts w:ascii="Calibri" w:hAnsi="Calibri" w:cs="Calibri"/>
          <w:lang w:val="en-US"/>
        </w:rPr>
        <w:t>Caon, M. (2016). Abbreviations, initialism and acronyms: their use in medical physics (THUMP). </w:t>
      </w:r>
      <w:r w:rsidRPr="009008B3">
        <w:rPr>
          <w:rFonts w:ascii="Calibri" w:hAnsi="Calibri" w:cs="Calibri"/>
          <w:i/>
          <w:iCs/>
          <w:lang w:val="en-US"/>
        </w:rPr>
        <w:t>Australasian physical &amp; engineering sciences in medicine</w:t>
      </w:r>
      <w:r w:rsidRPr="009008B3">
        <w:rPr>
          <w:rFonts w:ascii="Calibri" w:hAnsi="Calibri" w:cs="Calibri"/>
          <w:lang w:val="en-US"/>
        </w:rPr>
        <w:t>, </w:t>
      </w:r>
      <w:r w:rsidRPr="009008B3">
        <w:rPr>
          <w:rFonts w:ascii="Calibri" w:hAnsi="Calibri" w:cs="Calibri"/>
          <w:i/>
          <w:iCs/>
          <w:lang w:val="en-US"/>
        </w:rPr>
        <w:t>39</w:t>
      </w:r>
      <w:r w:rsidRPr="009008B3">
        <w:rPr>
          <w:rFonts w:ascii="Calibri" w:hAnsi="Calibri" w:cs="Calibri"/>
          <w:lang w:val="en-US"/>
        </w:rPr>
        <w:t>, 11-12.</w:t>
      </w:r>
    </w:p>
    <w:p w14:paraId="2A0A2146" w14:textId="77777777" w:rsidR="00C04224" w:rsidRDefault="00C04224" w:rsidP="00C04224">
      <w:pPr>
        <w:jc w:val="both"/>
        <w:rPr>
          <w:rStyle w:val="Hiperligao"/>
          <w:rFonts w:ascii="Calibri" w:hAnsi="Calibri" w:cs="Calibri"/>
          <w:lang w:val="en-US"/>
        </w:rPr>
      </w:pPr>
      <w:r w:rsidRPr="003D0F0F">
        <w:rPr>
          <w:rFonts w:ascii="Calibri" w:hAnsi="Calibri" w:cs="Calibri"/>
          <w:i/>
          <w:iCs/>
          <w:lang w:val="en-US"/>
        </w:rPr>
        <w:t>Cambridge Dictionary | English Dictionary, Translations &amp; Thesaurus</w:t>
      </w:r>
      <w:r w:rsidRPr="003D0F0F">
        <w:rPr>
          <w:rFonts w:ascii="Calibri" w:hAnsi="Calibri" w:cs="Calibri"/>
          <w:lang w:val="en-US"/>
        </w:rPr>
        <w:t>. (s.d.). Cambridge Dictionary | English Dictionary, Translations &amp; Thesaurus. </w:t>
      </w:r>
      <w:hyperlink r:id="rId21" w:tgtFrame="_blank" w:history="1">
        <w:r w:rsidRPr="003D0F0F">
          <w:rPr>
            <w:rStyle w:val="Hiperligao"/>
            <w:rFonts w:ascii="Calibri" w:hAnsi="Calibri" w:cs="Calibri"/>
            <w:lang w:val="en-US"/>
          </w:rPr>
          <w:t>https://dictionary.cambridge.org/</w:t>
        </w:r>
      </w:hyperlink>
    </w:p>
    <w:p w14:paraId="5996D76D" w14:textId="532D067F" w:rsidR="00BB595A" w:rsidRPr="003D0F0F" w:rsidRDefault="00BB595A" w:rsidP="00C04224">
      <w:pPr>
        <w:jc w:val="both"/>
        <w:rPr>
          <w:rFonts w:ascii="Calibri" w:hAnsi="Calibri" w:cs="Calibri"/>
          <w:lang w:val="en-US"/>
        </w:rPr>
      </w:pPr>
      <w:r w:rsidRPr="00BB595A">
        <w:rPr>
          <w:rFonts w:ascii="Calibri" w:hAnsi="Calibri" w:cs="Calibri"/>
        </w:rPr>
        <w:t>Castro, M. M. D. (2013). Dicionário de direito, economia e contabilidade: português-inglês/inglês-português. </w:t>
      </w:r>
      <w:r w:rsidRPr="00FB6B98">
        <w:rPr>
          <w:rFonts w:ascii="Calibri" w:hAnsi="Calibri" w:cs="Calibri"/>
          <w:i/>
          <w:iCs/>
          <w:lang w:val="en-US"/>
        </w:rPr>
        <w:t>Rio de Janeiro: Editora Forense</w:t>
      </w:r>
      <w:r w:rsidRPr="00FB6B98">
        <w:rPr>
          <w:rFonts w:ascii="Calibri" w:hAnsi="Calibri" w:cs="Calibri"/>
          <w:lang w:val="en-US"/>
        </w:rPr>
        <w:t>.</w:t>
      </w:r>
    </w:p>
    <w:p w14:paraId="61AB3CE4" w14:textId="77777777" w:rsidR="00C04224" w:rsidRPr="003D0F0F" w:rsidRDefault="00C04224" w:rsidP="00C04224">
      <w:pPr>
        <w:jc w:val="both"/>
        <w:rPr>
          <w:rFonts w:ascii="Calibri" w:hAnsi="Calibri" w:cs="Calibri"/>
          <w:b/>
          <w:bCs/>
          <w:lang w:val="en-US"/>
        </w:rPr>
      </w:pPr>
      <w:r w:rsidRPr="003D0F0F">
        <w:rPr>
          <w:rFonts w:ascii="Calibri" w:hAnsi="Calibri" w:cs="Calibri"/>
          <w:lang w:val="en-US"/>
        </w:rPr>
        <w:t>Costales, A. F. (2009). Translation 2.0. The localization of institutional websites under the scope of functionalist approaches. In </w:t>
      </w:r>
      <w:r w:rsidRPr="003D0F0F">
        <w:rPr>
          <w:rFonts w:ascii="Calibri" w:hAnsi="Calibri" w:cs="Calibri"/>
          <w:i/>
          <w:iCs/>
          <w:lang w:val="en-US"/>
        </w:rPr>
        <w:t>Selected Proceedings Of The Cetra Research Seminar In Translation Studies</w:t>
      </w:r>
      <w:r w:rsidRPr="003D0F0F">
        <w:rPr>
          <w:rFonts w:ascii="Calibri" w:hAnsi="Calibri" w:cs="Calibri"/>
          <w:lang w:val="en-US"/>
        </w:rPr>
        <w:t>.</w:t>
      </w:r>
      <w:r w:rsidRPr="003D0F0F">
        <w:rPr>
          <w:rFonts w:ascii="Calibri" w:hAnsi="Calibri" w:cs="Calibri"/>
          <w:b/>
          <w:bCs/>
          <w:lang w:val="en-US"/>
        </w:rPr>
        <w:t> </w:t>
      </w:r>
    </w:p>
    <w:p w14:paraId="014BD518" w14:textId="77777777" w:rsidR="00C04224" w:rsidRPr="009008B3" w:rsidRDefault="00C04224" w:rsidP="00C04224">
      <w:pPr>
        <w:jc w:val="both"/>
        <w:rPr>
          <w:rStyle w:val="Hiperligao"/>
          <w:rFonts w:ascii="Calibri" w:hAnsi="Calibri" w:cs="Calibri"/>
        </w:rPr>
      </w:pPr>
      <w:r w:rsidRPr="003D0F0F">
        <w:rPr>
          <w:rFonts w:ascii="Calibri" w:hAnsi="Calibri" w:cs="Calibri"/>
          <w:i/>
          <w:iCs/>
        </w:rPr>
        <w:t>Dicionário Priberam da Língua Portuguesa</w:t>
      </w:r>
      <w:r w:rsidRPr="003D0F0F">
        <w:rPr>
          <w:rFonts w:ascii="Calibri" w:hAnsi="Calibri" w:cs="Calibri"/>
        </w:rPr>
        <w:t>. (s.d.). Dicionário Priberam da Língua Portuguesa. </w:t>
      </w:r>
      <w:hyperlink r:id="rId22" w:tgtFrame="_blank" w:history="1">
        <w:r w:rsidRPr="009008B3">
          <w:rPr>
            <w:rStyle w:val="Hiperligao"/>
            <w:rFonts w:ascii="Calibri" w:hAnsi="Calibri" w:cs="Calibri"/>
          </w:rPr>
          <w:t>https://dicionario.priberam.org/</w:t>
        </w:r>
      </w:hyperlink>
    </w:p>
    <w:p w14:paraId="70616D81" w14:textId="25F92725" w:rsidR="00BD11D9" w:rsidRPr="00BD11D9" w:rsidRDefault="00BD11D9" w:rsidP="00C04224">
      <w:pPr>
        <w:jc w:val="both"/>
        <w:rPr>
          <w:rFonts w:ascii="Calibri" w:hAnsi="Calibri" w:cs="Calibri"/>
        </w:rPr>
      </w:pPr>
      <w:r w:rsidRPr="00BD11D9">
        <w:rPr>
          <w:rFonts w:ascii="Calibri" w:hAnsi="Calibri" w:cs="Calibri"/>
          <w:i/>
          <w:iCs/>
        </w:rPr>
        <w:t>DGAEP - Direção-Geral da Administração e do Emprego Público</w:t>
      </w:r>
      <w:r w:rsidRPr="00BD11D9">
        <w:rPr>
          <w:rFonts w:ascii="Calibri" w:hAnsi="Calibri" w:cs="Calibri"/>
        </w:rPr>
        <w:t>. (n.d.). Www.dgaep.gov.pt. https://www.dgaep.gov.pt/</w:t>
      </w:r>
    </w:p>
    <w:p w14:paraId="553A9A29" w14:textId="77777777" w:rsidR="00C04224" w:rsidRPr="003D0F0F" w:rsidRDefault="00C04224" w:rsidP="00C04224">
      <w:pPr>
        <w:jc w:val="both"/>
        <w:rPr>
          <w:rFonts w:ascii="Calibri" w:hAnsi="Calibri" w:cs="Calibri"/>
          <w:lang w:val="en-US"/>
        </w:rPr>
      </w:pPr>
      <w:r w:rsidRPr="003D0F0F">
        <w:rPr>
          <w:rFonts w:ascii="Calibri" w:hAnsi="Calibri" w:cs="Calibri"/>
          <w:lang w:val="en-US"/>
        </w:rPr>
        <w:lastRenderedPageBreak/>
        <w:t xml:space="preserve">Douglas, C. (1998). Translation, globalization and localization. </w:t>
      </w:r>
      <w:r w:rsidRPr="003D0F0F">
        <w:rPr>
          <w:rFonts w:ascii="Calibri" w:hAnsi="Calibri" w:cs="Calibri"/>
          <w:i/>
          <w:iCs/>
          <w:lang w:val="en-US"/>
        </w:rPr>
        <w:t>In IPCC 98. Contemporary Renaissance: Changing the Way we Communicate. Proceedings 1998 IEEE International Professional Communication Conference</w:t>
      </w:r>
      <w:r w:rsidRPr="003D0F0F">
        <w:rPr>
          <w:rFonts w:ascii="Calibri" w:hAnsi="Calibri" w:cs="Calibri"/>
          <w:lang w:val="en-US"/>
        </w:rPr>
        <w:t xml:space="preserve"> (Vol. 2, pp. 145-151). IEEE. </w:t>
      </w:r>
    </w:p>
    <w:p w14:paraId="443909B0" w14:textId="77777777" w:rsidR="00C04224" w:rsidRPr="003D0F0F" w:rsidRDefault="00C04224" w:rsidP="00C04224">
      <w:pPr>
        <w:jc w:val="both"/>
        <w:rPr>
          <w:rFonts w:ascii="Calibri" w:hAnsi="Calibri" w:cs="Calibri"/>
          <w:lang w:val="en-US"/>
        </w:rPr>
      </w:pPr>
      <w:r w:rsidRPr="00EB1C60">
        <w:rPr>
          <w:rFonts w:ascii="Calibri" w:hAnsi="Calibri" w:cs="Calibri"/>
          <w:lang w:val="en-US"/>
        </w:rPr>
        <w:t>Esselink, B., &amp; Vries, A. S. (2000). A practical guide to localization.</w:t>
      </w:r>
      <w:r w:rsidRPr="00EB1C60">
        <w:rPr>
          <w:rFonts w:ascii="Calibri" w:hAnsi="Calibri" w:cs="Calibri"/>
          <w:b/>
          <w:bCs/>
          <w:lang w:val="en-US"/>
        </w:rPr>
        <w:t> </w:t>
      </w:r>
      <w:r w:rsidRPr="00EB1C60">
        <w:rPr>
          <w:rFonts w:ascii="Calibri" w:hAnsi="Calibri" w:cs="Calibri"/>
          <w:lang w:val="en-US"/>
        </w:rPr>
        <w:t>Benjamins Publishing Company, John.</w:t>
      </w:r>
    </w:p>
    <w:p w14:paraId="5B356E5E" w14:textId="77777777" w:rsidR="00C04224" w:rsidRPr="003D0F0F" w:rsidRDefault="00C04224" w:rsidP="00C04224">
      <w:pPr>
        <w:jc w:val="both"/>
        <w:rPr>
          <w:rFonts w:ascii="Calibri" w:hAnsi="Calibri" w:cs="Calibri"/>
          <w:b/>
          <w:bCs/>
          <w:lang w:val="en-US"/>
        </w:rPr>
      </w:pPr>
      <w:r w:rsidRPr="003D0F0F">
        <w:rPr>
          <w:rFonts w:ascii="Calibri" w:hAnsi="Calibri" w:cs="Calibri"/>
          <w:lang w:val="en-US"/>
        </w:rPr>
        <w:t>Farrell, M. (2022). Do translators use machine translation and if so, how? Results of a survey held among professional translator. In </w:t>
      </w:r>
      <w:r w:rsidRPr="003D0F0F">
        <w:rPr>
          <w:rFonts w:ascii="Calibri" w:hAnsi="Calibri" w:cs="Calibri"/>
          <w:i/>
          <w:iCs/>
          <w:lang w:val="en-US"/>
        </w:rPr>
        <w:t>Proceedings of the 44th Conference Translating and the Computer</w:t>
      </w:r>
      <w:r w:rsidRPr="003D0F0F">
        <w:rPr>
          <w:rFonts w:ascii="Calibri" w:hAnsi="Calibri" w:cs="Calibri"/>
          <w:lang w:val="en-US"/>
        </w:rPr>
        <w:t>. Tradulex.</w:t>
      </w:r>
      <w:r w:rsidRPr="003D0F0F">
        <w:rPr>
          <w:rFonts w:ascii="Calibri" w:hAnsi="Calibri" w:cs="Calibri"/>
          <w:b/>
          <w:bCs/>
          <w:lang w:val="en-US"/>
        </w:rPr>
        <w:t> </w:t>
      </w:r>
    </w:p>
    <w:p w14:paraId="2BD7E64A" w14:textId="77777777" w:rsidR="00C04224" w:rsidRPr="003D0F0F" w:rsidRDefault="00C04224" w:rsidP="00C04224">
      <w:pPr>
        <w:jc w:val="both"/>
        <w:rPr>
          <w:rFonts w:ascii="Calibri" w:hAnsi="Calibri" w:cs="Calibri"/>
          <w:lang w:val="en-US"/>
        </w:rPr>
      </w:pPr>
      <w:r w:rsidRPr="003D0F0F">
        <w:rPr>
          <w:rFonts w:ascii="Calibri" w:hAnsi="Calibri" w:cs="Calibri"/>
          <w:lang w:val="en-US"/>
        </w:rPr>
        <w:t>Ferreira, A. (2014). Analyzing recursiveness patterns and retrospective protocols of professional translators in L1 and L2 translation tasks. </w:t>
      </w:r>
      <w:r w:rsidRPr="003D0F0F">
        <w:rPr>
          <w:rFonts w:ascii="Calibri" w:hAnsi="Calibri" w:cs="Calibri"/>
          <w:i/>
          <w:iCs/>
          <w:lang w:val="en-US"/>
        </w:rPr>
        <w:t>Translation and Interpreting Studies. The Journal of the American Translation and Interpreting Studies Association</w:t>
      </w:r>
      <w:r w:rsidRPr="003D0F0F">
        <w:rPr>
          <w:rFonts w:ascii="Calibri" w:hAnsi="Calibri" w:cs="Calibri"/>
          <w:lang w:val="en-US"/>
        </w:rPr>
        <w:t>, </w:t>
      </w:r>
      <w:r w:rsidRPr="003D0F0F">
        <w:rPr>
          <w:rFonts w:ascii="Calibri" w:hAnsi="Calibri" w:cs="Calibri"/>
          <w:i/>
          <w:iCs/>
          <w:lang w:val="en-US"/>
        </w:rPr>
        <w:t>9</w:t>
      </w:r>
      <w:r w:rsidRPr="003D0F0F">
        <w:rPr>
          <w:rFonts w:ascii="Calibri" w:hAnsi="Calibri" w:cs="Calibri"/>
          <w:lang w:val="en-US"/>
        </w:rPr>
        <w:t>(1), 109-127. </w:t>
      </w:r>
    </w:p>
    <w:p w14:paraId="14AA6C11" w14:textId="77777777" w:rsidR="00C04224" w:rsidRPr="003D0F0F" w:rsidRDefault="00C04224" w:rsidP="00C04224">
      <w:pPr>
        <w:jc w:val="both"/>
        <w:rPr>
          <w:rFonts w:ascii="Calibri" w:hAnsi="Calibri" w:cs="Calibri"/>
          <w:b/>
          <w:bCs/>
        </w:rPr>
      </w:pPr>
      <w:r w:rsidRPr="00EB1C60">
        <w:rPr>
          <w:rFonts w:ascii="Calibri" w:hAnsi="Calibri" w:cs="Calibri"/>
        </w:rPr>
        <w:t>Forbes, C. C. P. (2013). </w:t>
      </w:r>
      <w:r w:rsidRPr="00EB1C60">
        <w:rPr>
          <w:rFonts w:ascii="Calibri" w:hAnsi="Calibri" w:cs="Calibri"/>
          <w:i/>
          <w:iCs/>
        </w:rPr>
        <w:t>A Tradução Jurídica no Contexto da Certificação: requisitos, estratégias e legitimidade do tradutor</w:t>
      </w:r>
      <w:r w:rsidRPr="00EB1C60">
        <w:rPr>
          <w:rFonts w:ascii="Calibri" w:hAnsi="Calibri" w:cs="Calibri"/>
        </w:rPr>
        <w:t> (Master's thesis, Universidade do Porto (Portugal).</w:t>
      </w:r>
      <w:r w:rsidRPr="003D0F0F">
        <w:rPr>
          <w:rFonts w:ascii="Calibri" w:hAnsi="Calibri" w:cs="Calibri"/>
          <w:b/>
          <w:bCs/>
        </w:rPr>
        <w:t> </w:t>
      </w:r>
    </w:p>
    <w:p w14:paraId="69009114" w14:textId="77777777" w:rsidR="00C04224" w:rsidRDefault="00C04224" w:rsidP="00C04224">
      <w:pPr>
        <w:jc w:val="both"/>
        <w:rPr>
          <w:rFonts w:ascii="Calibri" w:hAnsi="Calibri" w:cs="Calibri"/>
          <w:lang w:val="en-US"/>
        </w:rPr>
      </w:pPr>
      <w:r w:rsidRPr="003D0F0F">
        <w:rPr>
          <w:rFonts w:ascii="Calibri" w:hAnsi="Calibri" w:cs="Calibri"/>
          <w:lang w:val="en-US"/>
        </w:rPr>
        <w:t>Gambier, Y., &amp; Van Doorslaer, L. (Eds.). (2010). </w:t>
      </w:r>
      <w:r w:rsidRPr="003D0F0F">
        <w:rPr>
          <w:rFonts w:ascii="Calibri" w:hAnsi="Calibri" w:cs="Calibri"/>
          <w:i/>
          <w:iCs/>
          <w:lang w:val="en-US"/>
        </w:rPr>
        <w:t>Handbook of translation studies</w:t>
      </w:r>
      <w:r w:rsidRPr="003D0F0F">
        <w:rPr>
          <w:rFonts w:ascii="Calibri" w:hAnsi="Calibri" w:cs="Calibri"/>
          <w:lang w:val="en-US"/>
        </w:rPr>
        <w:t xml:space="preserve"> (Vol. 1). </w:t>
      </w:r>
      <w:r w:rsidRPr="00C04224">
        <w:rPr>
          <w:rFonts w:ascii="Calibri" w:hAnsi="Calibri" w:cs="Calibri"/>
          <w:lang w:val="en-US"/>
        </w:rPr>
        <w:t>Amsterdam: John Benjamins Publishing Company. </w:t>
      </w:r>
    </w:p>
    <w:p w14:paraId="44B11223" w14:textId="5C6526D5" w:rsidR="000657A2" w:rsidRPr="00C04224" w:rsidRDefault="000657A2" w:rsidP="00C04224">
      <w:pPr>
        <w:jc w:val="both"/>
        <w:rPr>
          <w:rFonts w:ascii="Calibri" w:hAnsi="Calibri" w:cs="Calibri"/>
          <w:lang w:val="en-US"/>
        </w:rPr>
      </w:pPr>
      <w:r w:rsidRPr="000657A2">
        <w:rPr>
          <w:rFonts w:ascii="Calibri" w:hAnsi="Calibri" w:cs="Calibri"/>
          <w:lang w:val="en-US"/>
        </w:rPr>
        <w:t>House, J. (2015). </w:t>
      </w:r>
      <w:r w:rsidRPr="000657A2">
        <w:rPr>
          <w:rFonts w:ascii="Calibri" w:hAnsi="Calibri" w:cs="Calibri"/>
          <w:i/>
          <w:iCs/>
          <w:lang w:val="en-US"/>
        </w:rPr>
        <w:t>Translation quality assessment: past and present</w:t>
      </w:r>
      <w:r w:rsidRPr="000657A2">
        <w:rPr>
          <w:rFonts w:ascii="Calibri" w:hAnsi="Calibri" w:cs="Calibri"/>
          <w:lang w:val="en-US"/>
        </w:rPr>
        <w:t xml:space="preserve">. </w:t>
      </w:r>
      <w:r w:rsidRPr="009008B3">
        <w:rPr>
          <w:rFonts w:ascii="Calibri" w:hAnsi="Calibri" w:cs="Calibri"/>
          <w:lang w:val="en-US"/>
        </w:rPr>
        <w:t>Routledge.</w:t>
      </w:r>
    </w:p>
    <w:p w14:paraId="55CAA25A" w14:textId="77777777" w:rsidR="00C04224" w:rsidRPr="00C04224" w:rsidRDefault="00C04224" w:rsidP="00C04224">
      <w:pPr>
        <w:jc w:val="both"/>
        <w:rPr>
          <w:rFonts w:ascii="Calibri" w:hAnsi="Calibri" w:cs="Calibri"/>
        </w:rPr>
      </w:pPr>
      <w:r w:rsidRPr="003D0F0F">
        <w:rPr>
          <w:rFonts w:ascii="Calibri" w:hAnsi="Calibri" w:cs="Calibri"/>
          <w:lang w:val="en-US"/>
        </w:rPr>
        <w:t>Hutchkin, J. (2001). Machine translation and human translation: in competition or in complementation. </w:t>
      </w:r>
      <w:r w:rsidRPr="00C04224">
        <w:rPr>
          <w:rFonts w:ascii="Calibri" w:hAnsi="Calibri" w:cs="Calibri"/>
          <w:i/>
          <w:iCs/>
        </w:rPr>
        <w:t>International Journal of Translation</w:t>
      </w:r>
      <w:r w:rsidRPr="00C04224">
        <w:rPr>
          <w:rFonts w:ascii="Calibri" w:hAnsi="Calibri" w:cs="Calibri"/>
        </w:rPr>
        <w:t>, </w:t>
      </w:r>
      <w:r w:rsidRPr="00C04224">
        <w:rPr>
          <w:rFonts w:ascii="Calibri" w:hAnsi="Calibri" w:cs="Calibri"/>
          <w:i/>
          <w:iCs/>
        </w:rPr>
        <w:t>13</w:t>
      </w:r>
      <w:r w:rsidRPr="00C04224">
        <w:rPr>
          <w:rFonts w:ascii="Calibri" w:hAnsi="Calibri" w:cs="Calibri"/>
        </w:rPr>
        <w:t>(1-2), 5-20.</w:t>
      </w:r>
    </w:p>
    <w:p w14:paraId="59C33AB9" w14:textId="77777777" w:rsidR="00C04224" w:rsidRPr="003D0F0F" w:rsidRDefault="00C04224" w:rsidP="00C04224">
      <w:pPr>
        <w:jc w:val="both"/>
        <w:rPr>
          <w:rFonts w:ascii="Calibri" w:hAnsi="Calibri" w:cs="Calibri"/>
        </w:rPr>
      </w:pPr>
      <w:r w:rsidRPr="003D0F0F">
        <w:rPr>
          <w:rFonts w:ascii="Calibri" w:hAnsi="Calibri" w:cs="Calibri"/>
        </w:rPr>
        <w:t>Infopédia. (s.d.). </w:t>
      </w:r>
      <w:r w:rsidRPr="003D0F0F">
        <w:rPr>
          <w:rFonts w:ascii="Calibri" w:hAnsi="Calibri" w:cs="Calibri"/>
          <w:i/>
          <w:iCs/>
        </w:rPr>
        <w:t>Infopédia - Dicionários Porto Editora</w:t>
      </w:r>
      <w:r w:rsidRPr="003D0F0F">
        <w:rPr>
          <w:rFonts w:ascii="Calibri" w:hAnsi="Calibri" w:cs="Calibri"/>
        </w:rPr>
        <w:t>. Infopédia - Porto Editora. https://www.infopedia.pt/dicionarios</w:t>
      </w:r>
    </w:p>
    <w:p w14:paraId="31B0B7DB" w14:textId="77777777" w:rsidR="00C04224" w:rsidRDefault="00C04224" w:rsidP="00C04224">
      <w:pPr>
        <w:jc w:val="both"/>
        <w:rPr>
          <w:rFonts w:ascii="Calibri" w:hAnsi="Calibri" w:cs="Calibri"/>
          <w:b/>
          <w:bCs/>
          <w:lang w:val="en-US"/>
        </w:rPr>
      </w:pPr>
      <w:r w:rsidRPr="003D0F0F">
        <w:rPr>
          <w:rFonts w:ascii="Calibri" w:hAnsi="Calibri" w:cs="Calibri"/>
          <w:lang w:val="en-US"/>
        </w:rPr>
        <w:t>Jiménez-Crespo, M. A. (2013). </w:t>
      </w:r>
      <w:r w:rsidRPr="003D0F0F">
        <w:rPr>
          <w:rFonts w:ascii="Calibri" w:hAnsi="Calibri" w:cs="Calibri"/>
          <w:i/>
          <w:iCs/>
          <w:lang w:val="en-US"/>
        </w:rPr>
        <w:t>Translation and web localization</w:t>
      </w:r>
      <w:r w:rsidRPr="003D0F0F">
        <w:rPr>
          <w:rFonts w:ascii="Calibri" w:hAnsi="Calibri" w:cs="Calibri"/>
          <w:lang w:val="en-US"/>
        </w:rPr>
        <w:t>. Routledge.</w:t>
      </w:r>
      <w:r w:rsidRPr="003D0F0F">
        <w:rPr>
          <w:rFonts w:ascii="Calibri" w:hAnsi="Calibri" w:cs="Calibri"/>
          <w:b/>
          <w:bCs/>
          <w:lang w:val="en-US"/>
        </w:rPr>
        <w:t> </w:t>
      </w:r>
    </w:p>
    <w:p w14:paraId="44CC4B24" w14:textId="715552C7" w:rsidR="00FF6C5E" w:rsidRPr="00FF6C5E" w:rsidRDefault="00FF6C5E" w:rsidP="00C04224">
      <w:pPr>
        <w:jc w:val="both"/>
        <w:rPr>
          <w:rFonts w:ascii="Calibri" w:hAnsi="Calibri" w:cs="Calibri"/>
          <w:lang w:val="en-US"/>
        </w:rPr>
      </w:pPr>
      <w:r w:rsidRPr="00FF6C5E">
        <w:rPr>
          <w:rFonts w:ascii="Calibri" w:hAnsi="Calibri" w:cs="Calibri"/>
          <w:lang w:val="en-US"/>
        </w:rPr>
        <w:t>Klein-Braley, C. (1996). Teaching translation, a brief for the future. </w:t>
      </w:r>
      <w:r w:rsidRPr="00FF6C5E">
        <w:rPr>
          <w:rFonts w:ascii="Calibri" w:hAnsi="Calibri" w:cs="Calibri"/>
          <w:i/>
          <w:iCs/>
        </w:rPr>
        <w:t>Teaching translation in universities: Present and future perspectives</w:t>
      </w:r>
      <w:r w:rsidRPr="00FF6C5E">
        <w:rPr>
          <w:rFonts w:ascii="Calibri" w:hAnsi="Calibri" w:cs="Calibri"/>
        </w:rPr>
        <w:t>, 15-30.</w:t>
      </w:r>
    </w:p>
    <w:p w14:paraId="108418C4" w14:textId="192D8646" w:rsidR="00BA3A4A" w:rsidRPr="00BA3A4A" w:rsidRDefault="00BA3A4A" w:rsidP="00C04224">
      <w:pPr>
        <w:jc w:val="both"/>
        <w:rPr>
          <w:rFonts w:ascii="Calibri" w:hAnsi="Calibri" w:cs="Calibri"/>
          <w:lang w:val="en-US"/>
        </w:rPr>
      </w:pPr>
      <w:r w:rsidRPr="00BA3A4A">
        <w:rPr>
          <w:rFonts w:ascii="Calibri" w:hAnsi="Calibri" w:cs="Calibri"/>
          <w:lang w:val="en-US"/>
        </w:rPr>
        <w:t xml:space="preserve">Koby, G. S., Fields, P., Hague, D. R., Lommel, A., &amp; Melby, A. (2014). </w:t>
      </w:r>
      <w:r w:rsidRPr="009008B3">
        <w:rPr>
          <w:rFonts w:ascii="Calibri" w:hAnsi="Calibri" w:cs="Calibri"/>
          <w:lang w:val="en-US"/>
        </w:rPr>
        <w:t>Defining translation quality. </w:t>
      </w:r>
      <w:r w:rsidRPr="009008B3">
        <w:rPr>
          <w:rFonts w:ascii="Calibri" w:hAnsi="Calibri" w:cs="Calibri"/>
          <w:i/>
          <w:iCs/>
          <w:lang w:val="en-US"/>
        </w:rPr>
        <w:t>Tradumàtica</w:t>
      </w:r>
      <w:r w:rsidRPr="009008B3">
        <w:rPr>
          <w:rFonts w:ascii="Calibri" w:hAnsi="Calibri" w:cs="Calibri"/>
          <w:lang w:val="en-US"/>
        </w:rPr>
        <w:t>, (12), 0413-420.</w:t>
      </w:r>
    </w:p>
    <w:p w14:paraId="638A0E92" w14:textId="77777777" w:rsidR="00C04224" w:rsidRPr="003D0F0F" w:rsidRDefault="00C04224" w:rsidP="00C04224">
      <w:pPr>
        <w:jc w:val="both"/>
        <w:rPr>
          <w:rFonts w:ascii="Calibri" w:hAnsi="Calibri" w:cs="Calibri"/>
          <w:lang w:val="en-US"/>
        </w:rPr>
      </w:pPr>
      <w:r w:rsidRPr="00C04224">
        <w:rPr>
          <w:rFonts w:ascii="Calibri" w:hAnsi="Calibri" w:cs="Calibri"/>
          <w:lang w:val="en-US"/>
        </w:rPr>
        <w:lastRenderedPageBreak/>
        <w:t xml:space="preserve">Kuzmina, O. D., Fominykh, A. D., &amp; Abrosimova, N. A. (2015). </w:t>
      </w:r>
      <w:r w:rsidRPr="003D0F0F">
        <w:rPr>
          <w:rFonts w:ascii="Calibri" w:hAnsi="Calibri" w:cs="Calibri"/>
          <w:lang w:val="en-US"/>
        </w:rPr>
        <w:t>Problems of the English abbreviations in medical translation. </w:t>
      </w:r>
      <w:r w:rsidRPr="003D0F0F">
        <w:rPr>
          <w:rFonts w:ascii="Calibri" w:hAnsi="Calibri" w:cs="Calibri"/>
          <w:i/>
          <w:iCs/>
          <w:lang w:val="en-US"/>
        </w:rPr>
        <w:t>Procedia-Social and Behavioral Sciences</w:t>
      </w:r>
      <w:r w:rsidRPr="003D0F0F">
        <w:rPr>
          <w:rFonts w:ascii="Calibri" w:hAnsi="Calibri" w:cs="Calibri"/>
          <w:lang w:val="en-US"/>
        </w:rPr>
        <w:t>, </w:t>
      </w:r>
      <w:r w:rsidRPr="003D0F0F">
        <w:rPr>
          <w:rFonts w:ascii="Calibri" w:hAnsi="Calibri" w:cs="Calibri"/>
          <w:i/>
          <w:iCs/>
          <w:lang w:val="en-US"/>
        </w:rPr>
        <w:t>199</w:t>
      </w:r>
      <w:r w:rsidRPr="003D0F0F">
        <w:rPr>
          <w:rFonts w:ascii="Calibri" w:hAnsi="Calibri" w:cs="Calibri"/>
          <w:lang w:val="en-US"/>
        </w:rPr>
        <w:t>, 548-554. </w:t>
      </w:r>
    </w:p>
    <w:p w14:paraId="425DD1DA" w14:textId="77777777" w:rsidR="00C04224" w:rsidRPr="003D0F0F" w:rsidRDefault="00C04224" w:rsidP="00C04224">
      <w:pPr>
        <w:jc w:val="both"/>
        <w:rPr>
          <w:rFonts w:ascii="Calibri" w:hAnsi="Calibri" w:cs="Calibri"/>
          <w:lang w:val="en-US"/>
        </w:rPr>
      </w:pPr>
      <w:r w:rsidRPr="003D0F0F">
        <w:rPr>
          <w:rFonts w:ascii="Calibri" w:hAnsi="Calibri" w:cs="Calibri"/>
        </w:rPr>
        <w:t>Куц</w:t>
      </w:r>
      <w:r w:rsidRPr="003D0F0F">
        <w:rPr>
          <w:rFonts w:ascii="Calibri" w:hAnsi="Calibri" w:cs="Calibri"/>
          <w:lang w:val="en-US"/>
        </w:rPr>
        <w:t xml:space="preserve">, </w:t>
      </w:r>
      <w:r w:rsidRPr="003D0F0F">
        <w:rPr>
          <w:rFonts w:ascii="Calibri" w:hAnsi="Calibri" w:cs="Calibri"/>
        </w:rPr>
        <w:t>М</w:t>
      </w:r>
      <w:r w:rsidRPr="003D0F0F">
        <w:rPr>
          <w:rFonts w:ascii="Calibri" w:hAnsi="Calibri" w:cs="Calibri"/>
          <w:lang w:val="en-US"/>
        </w:rPr>
        <w:t xml:space="preserve">. </w:t>
      </w:r>
      <w:r w:rsidRPr="003D0F0F">
        <w:rPr>
          <w:rFonts w:ascii="Calibri" w:hAnsi="Calibri" w:cs="Calibri"/>
        </w:rPr>
        <w:t>О</w:t>
      </w:r>
      <w:r w:rsidRPr="003D0F0F">
        <w:rPr>
          <w:rFonts w:ascii="Calibri" w:hAnsi="Calibri" w:cs="Calibri"/>
          <w:lang w:val="en-US"/>
        </w:rPr>
        <w:t>. (2022). ACRONYMS AND ABBREVIATIONS IN THE MEDIA (ON THE MATERIALS OF «THE TIMES»,«NEW YORKER», ETC.). </w:t>
      </w:r>
      <w:r w:rsidRPr="003D0F0F">
        <w:rPr>
          <w:rFonts w:ascii="Calibri" w:hAnsi="Calibri" w:cs="Calibri"/>
          <w:i/>
          <w:iCs/>
        </w:rPr>
        <w:t>Інтелект</w:t>
      </w:r>
      <w:r w:rsidRPr="003D0F0F">
        <w:rPr>
          <w:rFonts w:ascii="Calibri" w:hAnsi="Calibri" w:cs="Calibri"/>
          <w:i/>
          <w:iCs/>
          <w:lang w:val="en-US"/>
        </w:rPr>
        <w:t xml:space="preserve">. </w:t>
      </w:r>
      <w:r w:rsidRPr="003D0F0F">
        <w:rPr>
          <w:rFonts w:ascii="Calibri" w:hAnsi="Calibri" w:cs="Calibri"/>
          <w:i/>
          <w:iCs/>
        </w:rPr>
        <w:t>Особистість</w:t>
      </w:r>
      <w:r w:rsidRPr="003D0F0F">
        <w:rPr>
          <w:rFonts w:ascii="Calibri" w:hAnsi="Calibri" w:cs="Calibri"/>
          <w:i/>
          <w:iCs/>
          <w:lang w:val="en-US"/>
        </w:rPr>
        <w:t xml:space="preserve">. </w:t>
      </w:r>
      <w:r w:rsidRPr="003D0F0F">
        <w:rPr>
          <w:rFonts w:ascii="Calibri" w:hAnsi="Calibri" w:cs="Calibri"/>
          <w:i/>
          <w:iCs/>
        </w:rPr>
        <w:t>Цивілізація</w:t>
      </w:r>
      <w:r w:rsidRPr="003D0F0F">
        <w:rPr>
          <w:rFonts w:ascii="Calibri" w:hAnsi="Calibri" w:cs="Calibri"/>
          <w:lang w:val="en-US"/>
        </w:rPr>
        <w:t>, (1 (24)). </w:t>
      </w:r>
    </w:p>
    <w:p w14:paraId="244877BB" w14:textId="77777777" w:rsidR="00C04224" w:rsidRPr="003D0F0F" w:rsidRDefault="00C04224" w:rsidP="00C04224">
      <w:pPr>
        <w:jc w:val="both"/>
        <w:rPr>
          <w:rFonts w:ascii="Calibri" w:hAnsi="Calibri" w:cs="Calibri"/>
          <w:b/>
          <w:bCs/>
          <w:lang w:val="en-US"/>
        </w:rPr>
      </w:pPr>
      <w:r w:rsidRPr="003D0F0F">
        <w:rPr>
          <w:rFonts w:ascii="Calibri" w:hAnsi="Calibri" w:cs="Calibri"/>
          <w:lang w:val="en-US"/>
        </w:rPr>
        <w:t>Lee, D. Y. (2001). Genres, registers, text types, domains and styles: Clarifying the concepts and navigating a path through the BNC jungle.</w:t>
      </w:r>
      <w:r w:rsidRPr="003D0F0F">
        <w:rPr>
          <w:rFonts w:ascii="Calibri" w:hAnsi="Calibri" w:cs="Calibri"/>
          <w:b/>
          <w:bCs/>
          <w:lang w:val="en-US"/>
        </w:rPr>
        <w:t> </w:t>
      </w:r>
    </w:p>
    <w:p w14:paraId="0B260B1E" w14:textId="77777777" w:rsidR="00C04224" w:rsidRPr="003D0F0F" w:rsidRDefault="00C04224" w:rsidP="00C04224">
      <w:pPr>
        <w:jc w:val="both"/>
        <w:rPr>
          <w:rFonts w:ascii="Calibri" w:hAnsi="Calibri" w:cs="Calibri"/>
          <w:lang w:val="en-US"/>
        </w:rPr>
      </w:pPr>
      <w:r w:rsidRPr="003D0F0F">
        <w:rPr>
          <w:rFonts w:ascii="Calibri" w:hAnsi="Calibri" w:cs="Calibri"/>
          <w:lang w:val="en-US"/>
        </w:rPr>
        <w:t>Mráček, D. (2018). Inverse translation: the more challenging direction. Linguistica Pragensia, 28(2), 202–221. </w:t>
      </w:r>
    </w:p>
    <w:p w14:paraId="4D852AA1" w14:textId="77777777" w:rsidR="00C04224" w:rsidRDefault="00C04224" w:rsidP="00C04224">
      <w:pPr>
        <w:jc w:val="both"/>
        <w:rPr>
          <w:rFonts w:ascii="Calibri" w:hAnsi="Calibri" w:cs="Calibri"/>
          <w:lang w:val="en-US"/>
        </w:rPr>
      </w:pPr>
      <w:r w:rsidRPr="003D0F0F">
        <w:rPr>
          <w:rFonts w:ascii="Calibri" w:hAnsi="Calibri" w:cs="Calibri"/>
          <w:lang w:val="en-US"/>
        </w:rPr>
        <w:t>Nechayeva, Y., &amp; Novitskaya, Y. (2014). Peculiarities of technical translation. </w:t>
      </w:r>
      <w:r w:rsidRPr="003D0F0F">
        <w:rPr>
          <w:rFonts w:ascii="Calibri" w:hAnsi="Calibri" w:cs="Calibri"/>
          <w:i/>
          <w:iCs/>
          <w:lang w:val="en-US"/>
        </w:rPr>
        <w:t>Vestnik Kazakhstansko-amerikanskogo: Obshchiye problemy filologii, Ust'-kamenogorsk</w:t>
      </w:r>
      <w:r w:rsidRPr="003D0F0F">
        <w:rPr>
          <w:rFonts w:ascii="Calibri" w:hAnsi="Calibri" w:cs="Calibri"/>
          <w:lang w:val="en-US"/>
        </w:rPr>
        <w:t>, </w:t>
      </w:r>
      <w:r w:rsidRPr="003D0F0F">
        <w:rPr>
          <w:rFonts w:ascii="Calibri" w:hAnsi="Calibri" w:cs="Calibri"/>
          <w:i/>
          <w:iCs/>
          <w:lang w:val="en-US"/>
        </w:rPr>
        <w:t>2</w:t>
      </w:r>
      <w:r w:rsidRPr="003D0F0F">
        <w:rPr>
          <w:rFonts w:ascii="Calibri" w:hAnsi="Calibri" w:cs="Calibri"/>
          <w:lang w:val="en-US"/>
        </w:rPr>
        <w:t>(38), 87-91. </w:t>
      </w:r>
    </w:p>
    <w:p w14:paraId="3C3CADAB" w14:textId="47179294" w:rsidR="00FF3738" w:rsidRDefault="00FF3738" w:rsidP="00C04224">
      <w:pPr>
        <w:jc w:val="both"/>
        <w:rPr>
          <w:rFonts w:ascii="Calibri" w:hAnsi="Calibri" w:cs="Calibri"/>
          <w:lang w:val="en-US"/>
        </w:rPr>
      </w:pPr>
      <w:r w:rsidRPr="00FF3738">
        <w:rPr>
          <w:rFonts w:ascii="Calibri" w:hAnsi="Calibri" w:cs="Calibri"/>
          <w:lang w:val="en-US"/>
        </w:rPr>
        <w:t>Newmark, P. (1981). Approaches to translation (Language Teaching methodology senes). </w:t>
      </w:r>
      <w:r w:rsidRPr="00EA1BC4">
        <w:rPr>
          <w:rFonts w:ascii="Calibri" w:hAnsi="Calibri" w:cs="Calibri"/>
          <w:i/>
          <w:iCs/>
          <w:lang w:val="en-US"/>
        </w:rPr>
        <w:t>Studies in Second Language Acquisition, 7 (1)</w:t>
      </w:r>
      <w:r w:rsidRPr="00EA1BC4">
        <w:rPr>
          <w:rFonts w:ascii="Calibri" w:hAnsi="Calibri" w:cs="Calibri"/>
          <w:lang w:val="en-US"/>
        </w:rPr>
        <w:t>, </w:t>
      </w:r>
      <w:r w:rsidRPr="00EA1BC4">
        <w:rPr>
          <w:rFonts w:ascii="Calibri" w:hAnsi="Calibri" w:cs="Calibri"/>
          <w:i/>
          <w:iCs/>
          <w:lang w:val="en-US"/>
        </w:rPr>
        <w:t>114</w:t>
      </w:r>
      <w:r w:rsidRPr="00EA1BC4">
        <w:rPr>
          <w:rFonts w:ascii="Calibri" w:hAnsi="Calibri" w:cs="Calibri"/>
          <w:lang w:val="en-US"/>
        </w:rPr>
        <w:t>, 115.</w:t>
      </w:r>
    </w:p>
    <w:p w14:paraId="58917040" w14:textId="486593CD" w:rsidR="00224722" w:rsidRPr="003D0F0F" w:rsidRDefault="00224722" w:rsidP="00C04224">
      <w:pPr>
        <w:jc w:val="both"/>
        <w:rPr>
          <w:rFonts w:ascii="Calibri" w:hAnsi="Calibri" w:cs="Calibri"/>
          <w:lang w:val="en-US"/>
        </w:rPr>
      </w:pPr>
      <w:r w:rsidRPr="00224722">
        <w:rPr>
          <w:rFonts w:ascii="Calibri" w:hAnsi="Calibri" w:cs="Calibri"/>
          <w:lang w:val="en-US"/>
        </w:rPr>
        <w:t>Nida, E. A. (1964). </w:t>
      </w:r>
      <w:r w:rsidRPr="00224722">
        <w:rPr>
          <w:rFonts w:ascii="Calibri" w:hAnsi="Calibri" w:cs="Calibri"/>
          <w:i/>
          <w:iCs/>
          <w:lang w:val="en-US"/>
        </w:rPr>
        <w:t>Toward a Science of Translating.</w:t>
      </w:r>
      <w:r w:rsidRPr="00224722">
        <w:rPr>
          <w:rFonts w:ascii="Calibri" w:hAnsi="Calibri" w:cs="Calibri"/>
          <w:lang w:val="en-US"/>
        </w:rPr>
        <w:t> </w:t>
      </w:r>
      <w:r w:rsidRPr="009008B3">
        <w:rPr>
          <w:rFonts w:ascii="Calibri" w:hAnsi="Calibri" w:cs="Calibri"/>
          <w:lang w:val="en-US"/>
        </w:rPr>
        <w:t>Brill.</w:t>
      </w:r>
    </w:p>
    <w:p w14:paraId="08C14D31" w14:textId="77777777" w:rsidR="00C04224" w:rsidRDefault="00C04224" w:rsidP="00C04224">
      <w:pPr>
        <w:jc w:val="both"/>
        <w:rPr>
          <w:rFonts w:ascii="Calibri" w:hAnsi="Calibri" w:cs="Calibri"/>
          <w:b/>
          <w:bCs/>
          <w:lang w:val="en-US"/>
        </w:rPr>
      </w:pPr>
      <w:r w:rsidRPr="003D0F0F">
        <w:rPr>
          <w:rFonts w:ascii="Calibri" w:hAnsi="Calibri" w:cs="Calibri"/>
          <w:lang w:val="en-US"/>
        </w:rPr>
        <w:t>Nord, C. (2007). Function plus loyalty: Ethics in professional translation. </w:t>
      </w:r>
      <w:r w:rsidRPr="003D0F0F">
        <w:rPr>
          <w:rFonts w:ascii="Calibri" w:hAnsi="Calibri" w:cs="Calibri"/>
          <w:i/>
          <w:iCs/>
          <w:lang w:val="en-US"/>
        </w:rPr>
        <w:t>Génesis. Revista Científica do ISAG</w:t>
      </w:r>
      <w:r w:rsidRPr="003D0F0F">
        <w:rPr>
          <w:rFonts w:ascii="Calibri" w:hAnsi="Calibri" w:cs="Calibri"/>
          <w:lang w:val="en-US"/>
        </w:rPr>
        <w:t>, </w:t>
      </w:r>
      <w:r w:rsidRPr="003D0F0F">
        <w:rPr>
          <w:rFonts w:ascii="Calibri" w:hAnsi="Calibri" w:cs="Calibri"/>
          <w:i/>
          <w:iCs/>
          <w:lang w:val="en-US"/>
        </w:rPr>
        <w:t>6</w:t>
      </w:r>
      <w:r w:rsidRPr="003D0F0F">
        <w:rPr>
          <w:rFonts w:ascii="Calibri" w:hAnsi="Calibri" w:cs="Calibri"/>
          <w:lang w:val="en-US"/>
        </w:rPr>
        <w:t>, 7-17.</w:t>
      </w:r>
      <w:r w:rsidRPr="003D0F0F">
        <w:rPr>
          <w:rFonts w:ascii="Calibri" w:hAnsi="Calibri" w:cs="Calibri"/>
          <w:b/>
          <w:bCs/>
          <w:lang w:val="en-US"/>
        </w:rPr>
        <w:t> </w:t>
      </w:r>
    </w:p>
    <w:p w14:paraId="00B3535F" w14:textId="19E0BFBF" w:rsidR="00A83118" w:rsidRPr="00EA1BC4" w:rsidRDefault="00A83118" w:rsidP="00C04224">
      <w:pPr>
        <w:jc w:val="both"/>
        <w:rPr>
          <w:rFonts w:ascii="Calibri" w:hAnsi="Calibri" w:cs="Calibri"/>
          <w:lang w:val="en-US"/>
        </w:rPr>
      </w:pPr>
      <w:r w:rsidRPr="00A83118">
        <w:rPr>
          <w:rFonts w:ascii="Calibri" w:hAnsi="Calibri" w:cs="Calibri"/>
          <w:lang w:val="en-US"/>
        </w:rPr>
        <w:t>Nord, C. (1996). Text type and translation method: An objective approach to translation criticism. </w:t>
      </w:r>
      <w:r w:rsidRPr="00EA1BC4">
        <w:rPr>
          <w:rFonts w:ascii="Calibri" w:hAnsi="Calibri" w:cs="Calibri"/>
          <w:i/>
          <w:iCs/>
          <w:lang w:val="en-US"/>
        </w:rPr>
        <w:t>The Translator</w:t>
      </w:r>
      <w:r w:rsidRPr="00EA1BC4">
        <w:rPr>
          <w:rFonts w:ascii="Calibri" w:hAnsi="Calibri" w:cs="Calibri"/>
          <w:lang w:val="en-US"/>
        </w:rPr>
        <w:t>, </w:t>
      </w:r>
      <w:r w:rsidRPr="00EA1BC4">
        <w:rPr>
          <w:rFonts w:ascii="Calibri" w:hAnsi="Calibri" w:cs="Calibri"/>
          <w:i/>
          <w:iCs/>
          <w:lang w:val="en-US"/>
        </w:rPr>
        <w:t>2</w:t>
      </w:r>
      <w:r w:rsidRPr="00EA1BC4">
        <w:rPr>
          <w:rFonts w:ascii="Calibri" w:hAnsi="Calibri" w:cs="Calibri"/>
          <w:lang w:val="en-US"/>
        </w:rPr>
        <w:t>(1), 81-88.</w:t>
      </w:r>
    </w:p>
    <w:p w14:paraId="652B347E" w14:textId="284859FC" w:rsidR="00352A87" w:rsidRPr="00A83118" w:rsidRDefault="00352A87" w:rsidP="00C04224">
      <w:pPr>
        <w:jc w:val="both"/>
        <w:rPr>
          <w:rFonts w:ascii="Calibri" w:hAnsi="Calibri" w:cs="Calibri"/>
          <w:lang w:val="en-US"/>
        </w:rPr>
      </w:pPr>
      <w:r w:rsidRPr="00352A87">
        <w:rPr>
          <w:rFonts w:ascii="Calibri" w:hAnsi="Calibri" w:cs="Calibri"/>
          <w:lang w:val="en-US"/>
        </w:rPr>
        <w:t>Nord, C. (2005). Translating as a purposeful activity: a prospective approach. </w:t>
      </w:r>
      <w:r w:rsidRPr="00EA1BC4">
        <w:rPr>
          <w:rFonts w:ascii="Calibri" w:hAnsi="Calibri" w:cs="Calibri"/>
          <w:i/>
          <w:iCs/>
          <w:lang w:val="en-US"/>
        </w:rPr>
        <w:t>Tradterm</w:t>
      </w:r>
      <w:r w:rsidRPr="00EA1BC4">
        <w:rPr>
          <w:rFonts w:ascii="Calibri" w:hAnsi="Calibri" w:cs="Calibri"/>
          <w:lang w:val="en-US"/>
        </w:rPr>
        <w:t>, </w:t>
      </w:r>
      <w:r w:rsidRPr="00EA1BC4">
        <w:rPr>
          <w:rFonts w:ascii="Calibri" w:hAnsi="Calibri" w:cs="Calibri"/>
          <w:i/>
          <w:iCs/>
          <w:lang w:val="en-US"/>
        </w:rPr>
        <w:t>11</w:t>
      </w:r>
      <w:r w:rsidRPr="00EA1BC4">
        <w:rPr>
          <w:rFonts w:ascii="Calibri" w:hAnsi="Calibri" w:cs="Calibri"/>
          <w:lang w:val="en-US"/>
        </w:rPr>
        <w:t>, 15. https://doi.org/10.11606/issn.2317-9511.tradterm.2005.49673</w:t>
      </w:r>
    </w:p>
    <w:p w14:paraId="7ABAF716" w14:textId="77777777" w:rsidR="00C04224" w:rsidRPr="003D0F0F" w:rsidRDefault="00C04224" w:rsidP="00C04224">
      <w:pPr>
        <w:jc w:val="both"/>
        <w:rPr>
          <w:rFonts w:ascii="Calibri" w:hAnsi="Calibri" w:cs="Calibri"/>
          <w:lang w:val="en-US"/>
        </w:rPr>
      </w:pPr>
      <w:r w:rsidRPr="003D0F0F">
        <w:rPr>
          <w:rFonts w:ascii="Calibri" w:hAnsi="Calibri" w:cs="Calibri"/>
          <w:i/>
          <w:iCs/>
          <w:lang w:val="en-US"/>
        </w:rPr>
        <w:t>Oxford English Dictionary</w:t>
      </w:r>
      <w:r w:rsidRPr="003D0F0F">
        <w:rPr>
          <w:rFonts w:ascii="Calibri" w:hAnsi="Calibri" w:cs="Calibri"/>
          <w:lang w:val="en-US"/>
        </w:rPr>
        <w:t>. (s.d.). Oxford English Dictionary. </w:t>
      </w:r>
      <w:hyperlink r:id="rId23" w:tgtFrame="_blank" w:history="1">
        <w:r w:rsidRPr="003D0F0F">
          <w:rPr>
            <w:rStyle w:val="Hiperligao"/>
            <w:rFonts w:ascii="Calibri" w:hAnsi="Calibri" w:cs="Calibri"/>
            <w:lang w:val="en-US"/>
          </w:rPr>
          <w:t>https://www.oed.com/</w:t>
        </w:r>
      </w:hyperlink>
    </w:p>
    <w:p w14:paraId="71A60039" w14:textId="77777777" w:rsidR="00C04224" w:rsidRDefault="00C04224" w:rsidP="00C04224">
      <w:pPr>
        <w:jc w:val="both"/>
        <w:rPr>
          <w:rFonts w:ascii="Calibri" w:hAnsi="Calibri" w:cs="Calibri"/>
          <w:lang w:val="en-US"/>
        </w:rPr>
      </w:pPr>
      <w:r w:rsidRPr="003D0F0F">
        <w:rPr>
          <w:rFonts w:ascii="Calibri" w:hAnsi="Calibri" w:cs="Calibri"/>
          <w:lang w:val="en-US"/>
        </w:rPr>
        <w:t xml:space="preserve">Pavlović, T. (2013). Exploring directionality in translation studies. </w:t>
      </w:r>
      <w:r w:rsidRPr="00C04224">
        <w:rPr>
          <w:rFonts w:ascii="Calibri" w:hAnsi="Calibri" w:cs="Calibri"/>
          <w:i/>
          <w:iCs/>
          <w:lang w:val="en-US"/>
        </w:rPr>
        <w:t>ExELL (Explorations in English Language and Linguistics)</w:t>
      </w:r>
      <w:r w:rsidRPr="00C04224">
        <w:rPr>
          <w:rFonts w:ascii="Calibri" w:hAnsi="Calibri" w:cs="Calibri"/>
          <w:lang w:val="en-US"/>
        </w:rPr>
        <w:t>, </w:t>
      </w:r>
      <w:r w:rsidRPr="00C04224">
        <w:rPr>
          <w:rFonts w:ascii="Calibri" w:hAnsi="Calibri" w:cs="Calibri"/>
          <w:i/>
          <w:iCs/>
          <w:lang w:val="en-US"/>
        </w:rPr>
        <w:t>1</w:t>
      </w:r>
      <w:r w:rsidRPr="00C04224">
        <w:rPr>
          <w:rFonts w:ascii="Calibri" w:hAnsi="Calibri" w:cs="Calibri"/>
          <w:lang w:val="en-US"/>
        </w:rPr>
        <w:t>(2), 149-165.</w:t>
      </w:r>
      <w:r w:rsidRPr="003D0F0F">
        <w:rPr>
          <w:rFonts w:ascii="Calibri" w:hAnsi="Calibri" w:cs="Calibri"/>
          <w:lang w:val="en-US"/>
        </w:rPr>
        <w:t xml:space="preserve"> </w:t>
      </w:r>
    </w:p>
    <w:p w14:paraId="1F788E5E" w14:textId="252B2825" w:rsidR="008E7060" w:rsidRPr="008E7060" w:rsidRDefault="008E7060" w:rsidP="00C04224">
      <w:pPr>
        <w:jc w:val="both"/>
        <w:rPr>
          <w:rFonts w:ascii="Calibri" w:hAnsi="Calibri" w:cs="Calibri"/>
          <w:lang w:val="en-US"/>
        </w:rPr>
      </w:pPr>
      <w:r w:rsidRPr="008E7060">
        <w:rPr>
          <w:rFonts w:ascii="Calibri" w:hAnsi="Calibri" w:cs="Calibri"/>
          <w:i/>
          <w:iCs/>
          <w:lang w:val="en-US"/>
        </w:rPr>
        <w:lastRenderedPageBreak/>
        <w:t>Ranking List Definition | Law Insider</w:t>
      </w:r>
      <w:r w:rsidRPr="008E7060">
        <w:rPr>
          <w:rFonts w:ascii="Calibri" w:hAnsi="Calibri" w:cs="Calibri"/>
          <w:lang w:val="en-US"/>
        </w:rPr>
        <w:t>. (2024). Law Insider; Law Insider. https://www.lawinsider.com/dictionary/ranking-list</w:t>
      </w:r>
    </w:p>
    <w:p w14:paraId="47260505" w14:textId="31A6A9B7" w:rsidR="00A97FA7" w:rsidRDefault="004E3227" w:rsidP="00C04224">
      <w:pPr>
        <w:jc w:val="both"/>
        <w:rPr>
          <w:rFonts w:ascii="Calibri" w:hAnsi="Calibri" w:cs="Calibri"/>
          <w:lang w:val="en-US"/>
        </w:rPr>
      </w:pPr>
      <w:r w:rsidRPr="004E3227">
        <w:rPr>
          <w:rFonts w:ascii="Calibri" w:hAnsi="Calibri" w:cs="Calibri"/>
          <w:lang w:val="en-US"/>
        </w:rPr>
        <w:t>Reiss, K. (1981). Type, kind and individuality of text: Decision making in translation. </w:t>
      </w:r>
      <w:r w:rsidRPr="00EA1BC4">
        <w:rPr>
          <w:rFonts w:ascii="Calibri" w:hAnsi="Calibri" w:cs="Calibri"/>
          <w:i/>
          <w:iCs/>
          <w:lang w:val="en-US"/>
        </w:rPr>
        <w:t>Poetics today</w:t>
      </w:r>
      <w:r w:rsidRPr="00EA1BC4">
        <w:rPr>
          <w:rFonts w:ascii="Calibri" w:hAnsi="Calibri" w:cs="Calibri"/>
          <w:lang w:val="en-US"/>
        </w:rPr>
        <w:t>, </w:t>
      </w:r>
      <w:r w:rsidRPr="00EA1BC4">
        <w:rPr>
          <w:rFonts w:ascii="Calibri" w:hAnsi="Calibri" w:cs="Calibri"/>
          <w:i/>
          <w:iCs/>
          <w:lang w:val="en-US"/>
        </w:rPr>
        <w:t>2</w:t>
      </w:r>
      <w:r w:rsidRPr="00EA1BC4">
        <w:rPr>
          <w:rFonts w:ascii="Calibri" w:hAnsi="Calibri" w:cs="Calibri"/>
          <w:lang w:val="en-US"/>
        </w:rPr>
        <w:t>(4), 121-131.</w:t>
      </w:r>
    </w:p>
    <w:p w14:paraId="66BEBBA0" w14:textId="31D43FED" w:rsidR="006D7E1D" w:rsidRPr="00EA1BC4" w:rsidRDefault="006D7E1D" w:rsidP="00C04224">
      <w:pPr>
        <w:jc w:val="both"/>
        <w:rPr>
          <w:rFonts w:ascii="Calibri" w:hAnsi="Calibri" w:cs="Calibri"/>
          <w:lang w:val="en-US"/>
        </w:rPr>
      </w:pPr>
      <w:r w:rsidRPr="006D7E1D">
        <w:rPr>
          <w:rFonts w:ascii="Calibri" w:hAnsi="Calibri" w:cs="Calibri"/>
          <w:lang w:val="en-US"/>
        </w:rPr>
        <w:t>Reiss, K. (2000). Type, kind and individuality of text: Decision making in translation. </w:t>
      </w:r>
      <w:r w:rsidRPr="009008B3">
        <w:rPr>
          <w:rFonts w:ascii="Calibri" w:hAnsi="Calibri" w:cs="Calibri"/>
          <w:i/>
          <w:iCs/>
          <w:lang w:val="en-US"/>
        </w:rPr>
        <w:t>The translation studies reader</w:t>
      </w:r>
      <w:r w:rsidRPr="009008B3">
        <w:rPr>
          <w:rFonts w:ascii="Calibri" w:hAnsi="Calibri" w:cs="Calibri"/>
          <w:lang w:val="en-US"/>
        </w:rPr>
        <w:t>, 160-171.</w:t>
      </w:r>
    </w:p>
    <w:p w14:paraId="6E882E95" w14:textId="09150BB0" w:rsidR="00FE64BC" w:rsidRPr="003D0F0F" w:rsidRDefault="00FE64BC" w:rsidP="00C04224">
      <w:pPr>
        <w:jc w:val="both"/>
        <w:rPr>
          <w:rFonts w:ascii="Calibri" w:hAnsi="Calibri" w:cs="Calibri"/>
          <w:lang w:val="en-US"/>
        </w:rPr>
      </w:pPr>
      <w:r w:rsidRPr="00FE64BC">
        <w:rPr>
          <w:rFonts w:ascii="Calibri" w:hAnsi="Calibri" w:cs="Calibri"/>
          <w:lang w:val="en-US"/>
        </w:rPr>
        <w:t>Reiss, K., Nord, C., &amp; Vermeer, H. J. (2014). </w:t>
      </w:r>
      <w:r w:rsidRPr="00FE64BC">
        <w:rPr>
          <w:rFonts w:ascii="Calibri" w:hAnsi="Calibri" w:cs="Calibri"/>
          <w:i/>
          <w:iCs/>
          <w:lang w:val="en-US"/>
        </w:rPr>
        <w:t>Towards a general theory of translational action: Skopos theory explained</w:t>
      </w:r>
      <w:r w:rsidRPr="00FE64BC">
        <w:rPr>
          <w:rFonts w:ascii="Calibri" w:hAnsi="Calibri" w:cs="Calibri"/>
          <w:lang w:val="en-US"/>
        </w:rPr>
        <w:t xml:space="preserve">. </w:t>
      </w:r>
      <w:r w:rsidRPr="00EA1BC4">
        <w:rPr>
          <w:rFonts w:ascii="Calibri" w:hAnsi="Calibri" w:cs="Calibri"/>
          <w:lang w:val="en-US"/>
        </w:rPr>
        <w:t>Routledge.</w:t>
      </w:r>
    </w:p>
    <w:p w14:paraId="08638704" w14:textId="782DC6C0" w:rsidR="00C04224" w:rsidRPr="003D0F0F" w:rsidRDefault="00C04224" w:rsidP="00C04224">
      <w:pPr>
        <w:jc w:val="both"/>
        <w:rPr>
          <w:rFonts w:ascii="Calibri" w:hAnsi="Calibri" w:cs="Calibri"/>
          <w:b/>
          <w:bCs/>
          <w:lang w:val="en-US"/>
        </w:rPr>
      </w:pPr>
      <w:r w:rsidRPr="003D0F0F">
        <w:rPr>
          <w:rFonts w:ascii="Calibri" w:hAnsi="Calibri" w:cs="Calibri"/>
          <w:lang w:val="en-US"/>
        </w:rPr>
        <w:t xml:space="preserve">Sarcevic, S. </w:t>
      </w:r>
      <w:r w:rsidR="00A32312">
        <w:rPr>
          <w:rFonts w:ascii="Calibri" w:hAnsi="Calibri" w:cs="Calibri"/>
          <w:lang w:val="en-US"/>
        </w:rPr>
        <w:t>(1988)</w:t>
      </w:r>
      <w:r w:rsidR="000B329D">
        <w:rPr>
          <w:rFonts w:ascii="Calibri" w:hAnsi="Calibri" w:cs="Calibri"/>
          <w:lang w:val="en-US"/>
        </w:rPr>
        <w:t>.</w:t>
      </w:r>
      <w:r w:rsidRPr="003D0F0F">
        <w:rPr>
          <w:rFonts w:ascii="Calibri" w:hAnsi="Calibri" w:cs="Calibri"/>
          <w:lang w:val="en-US"/>
        </w:rPr>
        <w:t>Terminological Incongruency in Legal Dictionaries for Translation.</w:t>
      </w:r>
      <w:r w:rsidRPr="003D0F0F">
        <w:rPr>
          <w:rFonts w:ascii="Calibri" w:hAnsi="Calibri" w:cs="Calibri"/>
          <w:b/>
          <w:bCs/>
          <w:lang w:val="en-US"/>
        </w:rPr>
        <w:t> </w:t>
      </w:r>
    </w:p>
    <w:p w14:paraId="6D3F651D" w14:textId="77777777" w:rsidR="00C04224" w:rsidRPr="003D0F0F" w:rsidRDefault="00C04224" w:rsidP="00C04224">
      <w:pPr>
        <w:jc w:val="both"/>
        <w:rPr>
          <w:rFonts w:ascii="Calibri" w:hAnsi="Calibri" w:cs="Calibri"/>
          <w:lang w:val="en-US"/>
        </w:rPr>
      </w:pPr>
      <w:r w:rsidRPr="003D0F0F">
        <w:rPr>
          <w:rFonts w:ascii="Calibri" w:hAnsi="Calibri" w:cs="Calibri"/>
          <w:lang w:val="en-US"/>
        </w:rPr>
        <w:t>Sdobnikov, V. V. (2018). Translation vs localization: what’s the difference?. </w:t>
      </w:r>
    </w:p>
    <w:p w14:paraId="3417005F" w14:textId="77777777" w:rsidR="00C04224" w:rsidRPr="003D0F0F" w:rsidRDefault="00C04224" w:rsidP="00C04224">
      <w:pPr>
        <w:jc w:val="both"/>
        <w:rPr>
          <w:rFonts w:ascii="Calibri" w:hAnsi="Calibri" w:cs="Calibri"/>
          <w:b/>
          <w:bCs/>
          <w:lang w:val="en-US"/>
        </w:rPr>
      </w:pPr>
      <w:r w:rsidRPr="003D0F0F">
        <w:rPr>
          <w:rFonts w:ascii="Calibri" w:hAnsi="Calibri" w:cs="Calibri"/>
          <w:lang w:val="en-US"/>
        </w:rPr>
        <w:t>Shormani, M. Q. (2014). The Nature of Language Acquisition: Where L1 and L2 Acquisition Meet?. </w:t>
      </w:r>
      <w:r w:rsidRPr="003D0F0F">
        <w:rPr>
          <w:rFonts w:ascii="Calibri" w:hAnsi="Calibri" w:cs="Calibri"/>
          <w:i/>
          <w:iCs/>
          <w:lang w:val="en-US"/>
        </w:rPr>
        <w:t>Nature</w:t>
      </w:r>
      <w:r w:rsidRPr="003D0F0F">
        <w:rPr>
          <w:rFonts w:ascii="Calibri" w:hAnsi="Calibri" w:cs="Calibri"/>
          <w:lang w:val="en-US"/>
        </w:rPr>
        <w:t>, </w:t>
      </w:r>
      <w:r w:rsidRPr="003D0F0F">
        <w:rPr>
          <w:rFonts w:ascii="Calibri" w:hAnsi="Calibri" w:cs="Calibri"/>
          <w:i/>
          <w:iCs/>
          <w:lang w:val="en-US"/>
        </w:rPr>
        <w:t>4</w:t>
      </w:r>
      <w:r w:rsidRPr="003D0F0F">
        <w:rPr>
          <w:rFonts w:ascii="Calibri" w:hAnsi="Calibri" w:cs="Calibri"/>
          <w:lang w:val="en-US"/>
        </w:rPr>
        <w:t>.</w:t>
      </w:r>
      <w:r w:rsidRPr="003D0F0F">
        <w:rPr>
          <w:rFonts w:ascii="Calibri" w:hAnsi="Calibri" w:cs="Calibri"/>
          <w:b/>
          <w:bCs/>
          <w:lang w:val="en-US"/>
        </w:rPr>
        <w:t> </w:t>
      </w:r>
    </w:p>
    <w:p w14:paraId="717619A5" w14:textId="77777777" w:rsidR="00C04224" w:rsidRPr="003D0F0F" w:rsidRDefault="00C04224" w:rsidP="00C04224">
      <w:pPr>
        <w:jc w:val="both"/>
        <w:rPr>
          <w:rFonts w:ascii="Calibri" w:hAnsi="Calibri" w:cs="Calibri"/>
          <w:lang w:val="en-US"/>
        </w:rPr>
      </w:pPr>
      <w:r w:rsidRPr="003D0F0F">
        <w:rPr>
          <w:rFonts w:ascii="Calibri" w:hAnsi="Calibri" w:cs="Calibri"/>
          <w:lang w:val="en-US"/>
        </w:rPr>
        <w:t>Siddig, M. (2022). Inconsistency of translating medical abbreviations and acronyms into the Arabic language. </w:t>
      </w:r>
      <w:r w:rsidRPr="003D0F0F">
        <w:rPr>
          <w:rFonts w:ascii="Calibri" w:hAnsi="Calibri" w:cs="Calibri"/>
          <w:i/>
          <w:iCs/>
          <w:lang w:val="en-US"/>
        </w:rPr>
        <w:t>Training, Language and Culture</w:t>
      </w:r>
      <w:r w:rsidRPr="003D0F0F">
        <w:rPr>
          <w:rFonts w:ascii="Calibri" w:hAnsi="Calibri" w:cs="Calibri"/>
          <w:lang w:val="en-US"/>
        </w:rPr>
        <w:t>, </w:t>
      </w:r>
      <w:r w:rsidRPr="003D0F0F">
        <w:rPr>
          <w:rFonts w:ascii="Calibri" w:hAnsi="Calibri" w:cs="Calibri"/>
          <w:i/>
          <w:iCs/>
          <w:lang w:val="en-US"/>
        </w:rPr>
        <w:t>6</w:t>
      </w:r>
      <w:r w:rsidRPr="003D0F0F">
        <w:rPr>
          <w:rFonts w:ascii="Calibri" w:hAnsi="Calibri" w:cs="Calibri"/>
          <w:lang w:val="en-US"/>
        </w:rPr>
        <w:t>(3), 67-77. </w:t>
      </w:r>
    </w:p>
    <w:p w14:paraId="5AC2C6AD" w14:textId="77777777" w:rsidR="00C04224" w:rsidRPr="003D0F0F" w:rsidRDefault="00C04224" w:rsidP="00C04224">
      <w:pPr>
        <w:jc w:val="both"/>
        <w:rPr>
          <w:rFonts w:ascii="Calibri" w:hAnsi="Calibri" w:cs="Calibri"/>
          <w:lang w:val="en-US"/>
        </w:rPr>
      </w:pPr>
      <w:r w:rsidRPr="003D0F0F">
        <w:rPr>
          <w:rFonts w:ascii="Calibri" w:hAnsi="Calibri" w:cs="Calibri"/>
          <w:lang w:val="en-US"/>
        </w:rPr>
        <w:t>Soyer, P. (2018). Acronyms, initialisms, and abbreviations. </w:t>
      </w:r>
      <w:r w:rsidRPr="003D0F0F">
        <w:rPr>
          <w:rFonts w:ascii="Calibri" w:hAnsi="Calibri" w:cs="Calibri"/>
          <w:i/>
          <w:iCs/>
          <w:lang w:val="en-US"/>
        </w:rPr>
        <w:t>Diagnostic and Interventional Imaging</w:t>
      </w:r>
      <w:r w:rsidRPr="003D0F0F">
        <w:rPr>
          <w:rFonts w:ascii="Calibri" w:hAnsi="Calibri" w:cs="Calibri"/>
          <w:lang w:val="en-US"/>
        </w:rPr>
        <w:t>, </w:t>
      </w:r>
      <w:r w:rsidRPr="003D0F0F">
        <w:rPr>
          <w:rFonts w:ascii="Calibri" w:hAnsi="Calibri" w:cs="Calibri"/>
          <w:i/>
          <w:iCs/>
          <w:lang w:val="en-US"/>
        </w:rPr>
        <w:t>99</w:t>
      </w:r>
      <w:r w:rsidRPr="003D0F0F">
        <w:rPr>
          <w:rFonts w:ascii="Calibri" w:hAnsi="Calibri" w:cs="Calibri"/>
          <w:lang w:val="en-US"/>
        </w:rPr>
        <w:t xml:space="preserve">(10), 589–590. </w:t>
      </w:r>
      <w:hyperlink r:id="rId24" w:tgtFrame="_blank" w:history="1">
        <w:r w:rsidRPr="003D0F0F">
          <w:rPr>
            <w:rStyle w:val="Hiperligao"/>
            <w:rFonts w:ascii="Calibri" w:hAnsi="Calibri" w:cs="Calibri"/>
            <w:lang w:val="en-US"/>
          </w:rPr>
          <w:t>https://doi.org/10.1016/j.diii.2018.10.002</w:t>
        </w:r>
      </w:hyperlink>
      <w:r w:rsidRPr="003D0F0F">
        <w:rPr>
          <w:rFonts w:ascii="Calibri" w:hAnsi="Calibri" w:cs="Calibri"/>
          <w:b/>
          <w:bCs/>
          <w:lang w:val="en-US"/>
        </w:rPr>
        <w:t> </w:t>
      </w:r>
    </w:p>
    <w:p w14:paraId="7D4CBEE0" w14:textId="77777777" w:rsidR="00C04224" w:rsidRPr="003D0F0F" w:rsidRDefault="00C04224" w:rsidP="00C04224">
      <w:pPr>
        <w:jc w:val="both"/>
        <w:rPr>
          <w:rFonts w:ascii="Calibri" w:hAnsi="Calibri" w:cs="Calibri"/>
          <w:lang w:val="en-US"/>
        </w:rPr>
      </w:pPr>
      <w:r w:rsidRPr="003D0F0F">
        <w:rPr>
          <w:rFonts w:ascii="Calibri" w:hAnsi="Calibri" w:cs="Calibri"/>
          <w:lang w:val="en-US"/>
        </w:rPr>
        <w:t>Stewart, D. (1999). Translators into the Foreign Language: Charlatans or Professionals? </w:t>
      </w:r>
    </w:p>
    <w:p w14:paraId="04438406" w14:textId="77777777" w:rsidR="00C04224" w:rsidRPr="003D0F0F" w:rsidRDefault="00C04224" w:rsidP="00C04224">
      <w:pPr>
        <w:spacing w:after="160"/>
        <w:jc w:val="both"/>
        <w:rPr>
          <w:rFonts w:ascii="Calibri" w:hAnsi="Calibri" w:cs="Calibri"/>
          <w:lang w:val="en-US"/>
        </w:rPr>
      </w:pPr>
      <w:r w:rsidRPr="003D0F0F">
        <w:rPr>
          <w:rFonts w:ascii="Calibri" w:hAnsi="Calibri" w:cs="Calibri"/>
          <w:lang w:val="en-US"/>
        </w:rPr>
        <w:t>Trosborg, A. (1997). Text typology: Register, genre and text type. </w:t>
      </w:r>
      <w:r w:rsidRPr="003D0F0F">
        <w:rPr>
          <w:rFonts w:ascii="Calibri" w:hAnsi="Calibri" w:cs="Calibri"/>
          <w:i/>
          <w:iCs/>
          <w:lang w:val="en-US"/>
        </w:rPr>
        <w:t>Benjamins Translation Library</w:t>
      </w:r>
      <w:r w:rsidRPr="003D0F0F">
        <w:rPr>
          <w:rFonts w:ascii="Calibri" w:hAnsi="Calibri" w:cs="Calibri"/>
          <w:lang w:val="en-US"/>
        </w:rPr>
        <w:t>, </w:t>
      </w:r>
      <w:r w:rsidRPr="003D0F0F">
        <w:rPr>
          <w:rFonts w:ascii="Calibri" w:hAnsi="Calibri" w:cs="Calibri"/>
          <w:i/>
          <w:iCs/>
          <w:lang w:val="en-US"/>
        </w:rPr>
        <w:t>26</w:t>
      </w:r>
      <w:r w:rsidRPr="003D0F0F">
        <w:rPr>
          <w:rFonts w:ascii="Calibri" w:hAnsi="Calibri" w:cs="Calibri"/>
          <w:lang w:val="en-US"/>
        </w:rPr>
        <w:t>, 3-24.</w:t>
      </w:r>
      <w:r w:rsidRPr="003D0F0F">
        <w:rPr>
          <w:rFonts w:ascii="Calibri" w:hAnsi="Calibri" w:cs="Calibri"/>
          <w:b/>
          <w:bCs/>
          <w:lang w:val="en-US"/>
        </w:rPr>
        <w:t> </w:t>
      </w:r>
    </w:p>
    <w:p w14:paraId="2D2C9C58" w14:textId="77777777" w:rsidR="00C04224" w:rsidRDefault="00C04224" w:rsidP="00C04224">
      <w:pPr>
        <w:jc w:val="both"/>
        <w:rPr>
          <w:rFonts w:ascii="Calibri" w:hAnsi="Calibri" w:cs="Calibri"/>
          <w:lang w:val="en-US"/>
        </w:rPr>
      </w:pPr>
      <w:r w:rsidRPr="00EA1BC4">
        <w:rPr>
          <w:rFonts w:ascii="Calibri" w:hAnsi="Calibri" w:cs="Calibri"/>
          <w:lang w:val="en-US"/>
        </w:rPr>
        <w:t> </w:t>
      </w:r>
      <w:r w:rsidRPr="003D0F0F">
        <w:rPr>
          <w:rFonts w:ascii="Calibri" w:hAnsi="Calibri" w:cs="Calibri"/>
        </w:rPr>
        <w:t xml:space="preserve">Ulitkin, I., Filipova, I., Ivanova, N., &amp; Babaev, Y. (2020). </w:t>
      </w:r>
      <w:r w:rsidRPr="003D0F0F">
        <w:rPr>
          <w:rFonts w:ascii="Calibri" w:hAnsi="Calibri" w:cs="Calibri"/>
          <w:lang w:val="en-US"/>
        </w:rPr>
        <w:t>Use and translation of abbreviations and acronyms in scientific texts. In </w:t>
      </w:r>
      <w:r w:rsidRPr="003D0F0F">
        <w:rPr>
          <w:rFonts w:ascii="Calibri" w:hAnsi="Calibri" w:cs="Calibri"/>
          <w:i/>
          <w:iCs/>
          <w:lang w:val="en-US"/>
        </w:rPr>
        <w:t>E3S Web of Conferences</w:t>
      </w:r>
      <w:r w:rsidRPr="003D0F0F">
        <w:rPr>
          <w:rFonts w:ascii="Calibri" w:hAnsi="Calibri" w:cs="Calibri"/>
          <w:lang w:val="en-US"/>
        </w:rPr>
        <w:t> (Vol. 210, p. 21006). EDP Sciences. </w:t>
      </w:r>
    </w:p>
    <w:p w14:paraId="1F61F276" w14:textId="49E2BA50" w:rsidR="00DD5FC2" w:rsidRPr="003D0F0F" w:rsidRDefault="00DD5FC2" w:rsidP="00C04224">
      <w:pPr>
        <w:jc w:val="both"/>
        <w:rPr>
          <w:rFonts w:ascii="Calibri" w:hAnsi="Calibri" w:cs="Calibri"/>
          <w:lang w:val="en-US"/>
        </w:rPr>
      </w:pPr>
      <w:r w:rsidRPr="00DD5FC2">
        <w:rPr>
          <w:rFonts w:ascii="Calibri" w:hAnsi="Calibri" w:cs="Calibri"/>
          <w:lang w:val="en-US"/>
        </w:rPr>
        <w:t>Venuti, L., &amp; Baker, M. (Eds.). (2000). </w:t>
      </w:r>
      <w:r w:rsidRPr="00DD5FC2">
        <w:rPr>
          <w:rFonts w:ascii="Calibri" w:hAnsi="Calibri" w:cs="Calibri"/>
          <w:i/>
          <w:iCs/>
          <w:lang w:val="en-US"/>
        </w:rPr>
        <w:t>The translation studies reader</w:t>
      </w:r>
      <w:r w:rsidRPr="00DD5FC2">
        <w:rPr>
          <w:rFonts w:ascii="Calibri" w:hAnsi="Calibri" w:cs="Calibri"/>
          <w:lang w:val="en-US"/>
        </w:rPr>
        <w:t xml:space="preserve"> (Vol. 216). </w:t>
      </w:r>
      <w:r w:rsidRPr="00EA1BC4">
        <w:rPr>
          <w:rFonts w:ascii="Calibri" w:hAnsi="Calibri" w:cs="Calibri"/>
          <w:lang w:val="en-US"/>
        </w:rPr>
        <w:t>London: Routledge.</w:t>
      </w:r>
    </w:p>
    <w:p w14:paraId="23769E5B" w14:textId="77777777" w:rsidR="00C04224" w:rsidRPr="003D0F0F" w:rsidRDefault="00C04224" w:rsidP="00C04224">
      <w:pPr>
        <w:jc w:val="both"/>
        <w:rPr>
          <w:rFonts w:ascii="Calibri" w:hAnsi="Calibri" w:cs="Calibri"/>
          <w:b/>
          <w:bCs/>
          <w:lang w:val="en-US"/>
        </w:rPr>
      </w:pPr>
      <w:r w:rsidRPr="003D0F0F">
        <w:rPr>
          <w:rFonts w:ascii="Calibri" w:hAnsi="Calibri" w:cs="Calibri"/>
          <w:lang w:val="en-US"/>
        </w:rPr>
        <w:t>Wang, Z. (2018, fevereiro). Introduction of functionalism and functional translation theory. In </w:t>
      </w:r>
      <w:r w:rsidRPr="003D0F0F">
        <w:rPr>
          <w:rFonts w:ascii="Calibri" w:hAnsi="Calibri" w:cs="Calibri"/>
          <w:i/>
          <w:iCs/>
          <w:lang w:val="en-US"/>
        </w:rPr>
        <w:t>6th International Conference on Social Science, Education and Humanities Research (SSEHR 2017)</w:t>
      </w:r>
      <w:r w:rsidRPr="003D0F0F">
        <w:rPr>
          <w:rFonts w:ascii="Calibri" w:hAnsi="Calibri" w:cs="Calibri"/>
          <w:lang w:val="en-US"/>
        </w:rPr>
        <w:t> (pp. 623-627). Atlantis Press.</w:t>
      </w:r>
      <w:r w:rsidRPr="003D0F0F">
        <w:rPr>
          <w:rFonts w:ascii="Calibri" w:hAnsi="Calibri" w:cs="Calibri"/>
          <w:b/>
          <w:bCs/>
          <w:lang w:val="en-US"/>
        </w:rPr>
        <w:t> </w:t>
      </w:r>
    </w:p>
    <w:p w14:paraId="18A5E05A" w14:textId="77777777" w:rsidR="00C04224" w:rsidRPr="003D0F0F" w:rsidRDefault="00C04224" w:rsidP="00C04224">
      <w:pPr>
        <w:jc w:val="both"/>
        <w:rPr>
          <w:rFonts w:ascii="Calibri" w:hAnsi="Calibri" w:cs="Calibri"/>
          <w:b/>
          <w:bCs/>
          <w:lang w:val="en-US"/>
        </w:rPr>
      </w:pPr>
      <w:r w:rsidRPr="003D0F0F">
        <w:rPr>
          <w:rFonts w:ascii="Calibri" w:hAnsi="Calibri" w:cs="Calibri"/>
          <w:lang w:val="en-US"/>
        </w:rPr>
        <w:lastRenderedPageBreak/>
        <w:t>Way, C. (2016). Translations| the challenges and opportunities of legal translation and translator training in the 21st century. </w:t>
      </w:r>
      <w:r w:rsidRPr="003D0F0F">
        <w:rPr>
          <w:rFonts w:ascii="Calibri" w:hAnsi="Calibri" w:cs="Calibri"/>
          <w:i/>
          <w:iCs/>
          <w:lang w:val="en-US"/>
        </w:rPr>
        <w:t>International journal of communication</w:t>
      </w:r>
      <w:r w:rsidRPr="003D0F0F">
        <w:rPr>
          <w:rFonts w:ascii="Calibri" w:hAnsi="Calibri" w:cs="Calibri"/>
          <w:lang w:val="en-US"/>
        </w:rPr>
        <w:t>, </w:t>
      </w:r>
      <w:r w:rsidRPr="003D0F0F">
        <w:rPr>
          <w:rFonts w:ascii="Calibri" w:hAnsi="Calibri" w:cs="Calibri"/>
          <w:i/>
          <w:iCs/>
          <w:lang w:val="en-US"/>
        </w:rPr>
        <w:t>10</w:t>
      </w:r>
      <w:r w:rsidRPr="003D0F0F">
        <w:rPr>
          <w:rFonts w:ascii="Calibri" w:hAnsi="Calibri" w:cs="Calibri"/>
          <w:lang w:val="en-US"/>
        </w:rPr>
        <w:t>, 21.</w:t>
      </w:r>
      <w:r w:rsidRPr="003D0F0F">
        <w:rPr>
          <w:rFonts w:ascii="Calibri" w:hAnsi="Calibri" w:cs="Calibri"/>
          <w:b/>
          <w:bCs/>
          <w:lang w:val="en-US"/>
        </w:rPr>
        <w:t> </w:t>
      </w:r>
    </w:p>
    <w:p w14:paraId="2E9CA7A0" w14:textId="77777777" w:rsidR="00C04224" w:rsidRPr="003D0F0F" w:rsidRDefault="00C04224" w:rsidP="00C04224">
      <w:pPr>
        <w:spacing w:after="160"/>
        <w:jc w:val="both"/>
        <w:rPr>
          <w:rFonts w:ascii="Calibri" w:hAnsi="Calibri" w:cs="Calibri"/>
        </w:rPr>
      </w:pPr>
      <w:r w:rsidRPr="003D0F0F">
        <w:rPr>
          <w:rFonts w:ascii="Calibri" w:hAnsi="Calibri" w:cs="Calibri"/>
          <w:lang w:val="en-US"/>
        </w:rPr>
        <w:t xml:space="preserve">What is machine translation? (s.d.). Www.trados.com. </w:t>
      </w:r>
      <w:hyperlink r:id="rId25" w:tgtFrame="_blank" w:history="1">
        <w:r w:rsidRPr="003D0F0F">
          <w:rPr>
            <w:rStyle w:val="Hiperligao"/>
            <w:rFonts w:ascii="Calibri" w:hAnsi="Calibri" w:cs="Calibri"/>
          </w:rPr>
          <w:t>https://www.trados.com/learning/topic/machine-translation/</w:t>
        </w:r>
      </w:hyperlink>
      <w:r w:rsidRPr="003D0F0F">
        <w:rPr>
          <w:rFonts w:ascii="Calibri" w:hAnsi="Calibri" w:cs="Calibri"/>
        </w:rPr>
        <w:t> </w:t>
      </w:r>
    </w:p>
    <w:p w14:paraId="4AD7712D" w14:textId="77777777" w:rsidR="00C04224" w:rsidRPr="003D0F0F" w:rsidRDefault="00C04224" w:rsidP="00C04224">
      <w:pPr>
        <w:jc w:val="both"/>
        <w:rPr>
          <w:rFonts w:ascii="Calibri" w:hAnsi="Calibri" w:cs="Calibri"/>
          <w:b/>
          <w:bCs/>
          <w:lang w:val="en-US"/>
        </w:rPr>
      </w:pPr>
      <w:r w:rsidRPr="003D0F0F">
        <w:rPr>
          <w:rFonts w:ascii="Calibri" w:hAnsi="Calibri" w:cs="Calibri"/>
        </w:rPr>
        <w:t xml:space="preserve">Whyatt, B. (2018). </w:t>
      </w:r>
      <w:r w:rsidRPr="003D0F0F">
        <w:rPr>
          <w:rFonts w:ascii="Calibri" w:hAnsi="Calibri" w:cs="Calibri"/>
          <w:lang w:val="en-US"/>
        </w:rPr>
        <w:t>Old habits die hard: Towards understanding L2 translation. </w:t>
      </w:r>
      <w:r w:rsidRPr="003D0F0F">
        <w:rPr>
          <w:rFonts w:ascii="Calibri" w:hAnsi="Calibri" w:cs="Calibri"/>
          <w:i/>
          <w:iCs/>
          <w:lang w:val="en-US"/>
        </w:rPr>
        <w:t>Między Oryginałem a Przekładem</w:t>
      </w:r>
      <w:r w:rsidRPr="003D0F0F">
        <w:rPr>
          <w:rFonts w:ascii="Calibri" w:hAnsi="Calibri" w:cs="Calibri"/>
          <w:lang w:val="en-US"/>
        </w:rPr>
        <w:t>, (41), 89-112.</w:t>
      </w:r>
      <w:r w:rsidRPr="003D0F0F">
        <w:rPr>
          <w:rFonts w:ascii="Calibri" w:hAnsi="Calibri" w:cs="Calibri"/>
          <w:b/>
          <w:bCs/>
          <w:lang w:val="en-US"/>
        </w:rPr>
        <w:t> </w:t>
      </w:r>
    </w:p>
    <w:p w14:paraId="461DB333" w14:textId="77777777" w:rsidR="00C04224" w:rsidRPr="003D0F0F" w:rsidRDefault="00C04224" w:rsidP="00C04224">
      <w:pPr>
        <w:jc w:val="both"/>
        <w:rPr>
          <w:rFonts w:ascii="Calibri" w:hAnsi="Calibri" w:cs="Calibri"/>
          <w:lang w:val="en-US"/>
        </w:rPr>
      </w:pPr>
      <w:r w:rsidRPr="003D0F0F">
        <w:rPr>
          <w:rFonts w:ascii="Calibri" w:hAnsi="Calibri" w:cs="Calibri"/>
          <w:lang w:val="en-US"/>
        </w:rPr>
        <w:t>Whyatt, B. (2019). In search of directionality effects&lt;? br?&gt; in the translation process&lt;? br?&gt; and in the end product. </w:t>
      </w:r>
      <w:r w:rsidRPr="003D0F0F">
        <w:rPr>
          <w:rFonts w:ascii="Calibri" w:hAnsi="Calibri" w:cs="Calibri"/>
          <w:i/>
          <w:iCs/>
          <w:lang w:val="en-US"/>
        </w:rPr>
        <w:t>Translation, Cognition &amp; Behavior</w:t>
      </w:r>
      <w:r w:rsidRPr="003D0F0F">
        <w:rPr>
          <w:rFonts w:ascii="Calibri" w:hAnsi="Calibri" w:cs="Calibri"/>
          <w:lang w:val="en-US"/>
        </w:rPr>
        <w:t>, </w:t>
      </w:r>
      <w:r w:rsidRPr="003D0F0F">
        <w:rPr>
          <w:rFonts w:ascii="Calibri" w:hAnsi="Calibri" w:cs="Calibri"/>
          <w:i/>
          <w:iCs/>
          <w:lang w:val="en-US"/>
        </w:rPr>
        <w:t>2</w:t>
      </w:r>
      <w:r w:rsidRPr="003D0F0F">
        <w:rPr>
          <w:rFonts w:ascii="Calibri" w:hAnsi="Calibri" w:cs="Calibri"/>
          <w:lang w:val="en-US"/>
        </w:rPr>
        <w:t xml:space="preserve">(1), 79-100. </w:t>
      </w:r>
    </w:p>
    <w:p w14:paraId="7C707BEC" w14:textId="77777777" w:rsidR="00C04224" w:rsidRPr="003D0F0F" w:rsidRDefault="00C04224" w:rsidP="00C04224">
      <w:pPr>
        <w:jc w:val="both"/>
        <w:rPr>
          <w:rFonts w:ascii="Calibri" w:hAnsi="Calibri" w:cs="Calibri"/>
          <w:b/>
          <w:bCs/>
          <w:lang w:val="en-US"/>
        </w:rPr>
      </w:pPr>
      <w:r w:rsidRPr="003D0F0F">
        <w:rPr>
          <w:rFonts w:ascii="Calibri" w:hAnsi="Calibri" w:cs="Calibri"/>
          <w:lang w:val="en-US"/>
        </w:rPr>
        <w:t>Windle, K., &amp; Malmkjaer, K. (2011). </w:t>
      </w:r>
      <w:r w:rsidRPr="003D0F0F">
        <w:rPr>
          <w:rFonts w:ascii="Calibri" w:hAnsi="Calibri" w:cs="Calibri"/>
          <w:i/>
          <w:iCs/>
          <w:lang w:val="en-US"/>
        </w:rPr>
        <w:t>The Oxford handbook of translation studies</w:t>
      </w:r>
      <w:r w:rsidRPr="003D0F0F">
        <w:rPr>
          <w:rFonts w:ascii="Calibri" w:hAnsi="Calibri" w:cs="Calibri"/>
          <w:lang w:val="en-US"/>
        </w:rPr>
        <w:t>. Oxford University Press.</w:t>
      </w:r>
      <w:r w:rsidRPr="003D0F0F">
        <w:rPr>
          <w:rFonts w:ascii="Calibri" w:hAnsi="Calibri" w:cs="Calibri"/>
          <w:b/>
          <w:bCs/>
          <w:lang w:val="en-US"/>
        </w:rPr>
        <w:t> </w:t>
      </w:r>
    </w:p>
    <w:p w14:paraId="024F091F" w14:textId="77777777" w:rsidR="00C04224" w:rsidRPr="00C04224" w:rsidRDefault="00C04224" w:rsidP="00C04224">
      <w:pPr>
        <w:pStyle w:val="ndice2"/>
        <w:ind w:left="0"/>
      </w:pPr>
      <w:r w:rsidRPr="00C04224">
        <w:t>Gambier, Y., &amp; Van Doorslaer, L. (Eds.). (2010). </w:t>
      </w:r>
      <w:r w:rsidRPr="00C04224">
        <w:rPr>
          <w:i/>
          <w:iCs/>
        </w:rPr>
        <w:t>Handbook of translation studies</w:t>
      </w:r>
      <w:r w:rsidRPr="00C04224">
        <w:t> (Vol. 1). Amsterdam: John Benjamins Publishing Company.</w:t>
      </w:r>
    </w:p>
    <w:p w14:paraId="2D1D8B75" w14:textId="77777777" w:rsidR="00C04224" w:rsidRPr="002C3CCD" w:rsidRDefault="00C04224" w:rsidP="00C04224"/>
    <w:p w14:paraId="617BCCE3" w14:textId="77777777" w:rsidR="00C04224" w:rsidRDefault="00C04224" w:rsidP="00C04224"/>
    <w:p w14:paraId="4E56B640" w14:textId="77777777" w:rsidR="00AF1931" w:rsidRDefault="00AF1931" w:rsidP="00C04224"/>
    <w:p w14:paraId="16C97E88" w14:textId="77777777" w:rsidR="00AF1931" w:rsidRPr="002C3CCD" w:rsidRDefault="00AF1931" w:rsidP="00C04224"/>
    <w:p w14:paraId="3CAAE7AF" w14:textId="2262EE43" w:rsidR="001120A1" w:rsidRDefault="001120A1" w:rsidP="001120A1"/>
    <w:p w14:paraId="483F9E23" w14:textId="77777777" w:rsidR="00D76C33" w:rsidRDefault="00D76C33" w:rsidP="001120A1"/>
    <w:p w14:paraId="38EFA992" w14:textId="77777777" w:rsidR="00EB1C60" w:rsidRDefault="00EB1C60" w:rsidP="001120A1"/>
    <w:p w14:paraId="56C969E5" w14:textId="77777777" w:rsidR="00EB1C60" w:rsidRDefault="00EB1C60" w:rsidP="001120A1"/>
    <w:p w14:paraId="2BFE34C4" w14:textId="77777777" w:rsidR="00EB1C60" w:rsidRDefault="00EB1C60" w:rsidP="001120A1"/>
    <w:p w14:paraId="3E521DA3" w14:textId="77777777" w:rsidR="00EB1C60" w:rsidRDefault="00EB1C60" w:rsidP="001120A1"/>
    <w:p w14:paraId="31503766" w14:textId="77777777" w:rsidR="00EB1C60" w:rsidRDefault="00EB1C60" w:rsidP="001120A1"/>
    <w:p w14:paraId="16696126" w14:textId="77777777" w:rsidR="00EB1C60" w:rsidRDefault="00EB1C60" w:rsidP="001120A1"/>
    <w:p w14:paraId="6D9E7162" w14:textId="77777777" w:rsidR="001120A1" w:rsidRDefault="001120A1" w:rsidP="001120A1"/>
    <w:p w14:paraId="7763EDAF" w14:textId="77777777" w:rsidR="00DD63F9" w:rsidRDefault="001120A1" w:rsidP="001120A1">
      <w:pPr>
        <w:jc w:val="both"/>
        <w:rPr>
          <w:b/>
          <w:bCs/>
          <w:sz w:val="32"/>
          <w:szCs w:val="32"/>
        </w:rPr>
      </w:pPr>
      <w:r>
        <w:rPr>
          <w:b/>
          <w:bCs/>
          <w:sz w:val="32"/>
          <w:szCs w:val="32"/>
        </w:rPr>
        <w:lastRenderedPageBreak/>
        <w:t>Anex</w:t>
      </w:r>
      <w:r w:rsidR="00DD63F9">
        <w:rPr>
          <w:b/>
          <w:bCs/>
          <w:sz w:val="32"/>
          <w:szCs w:val="32"/>
        </w:rPr>
        <w:t>o 1</w:t>
      </w:r>
    </w:p>
    <w:p w14:paraId="68365188" w14:textId="569042EA" w:rsidR="001120A1" w:rsidRDefault="00B668ED" w:rsidP="001120A1">
      <w:pPr>
        <w:jc w:val="both"/>
        <w:rPr>
          <w:b/>
          <w:bCs/>
          <w:sz w:val="32"/>
          <w:szCs w:val="32"/>
        </w:rPr>
      </w:pPr>
      <w:r>
        <w:rPr>
          <w:noProof/>
        </w:rPr>
        <w:drawing>
          <wp:inline distT="0" distB="0" distL="0" distR="0" wp14:anchorId="5BD1159A" wp14:editId="288458A3">
            <wp:extent cx="5074920" cy="5995137"/>
            <wp:effectExtent l="0" t="0" r="0" b="5715"/>
            <wp:docPr id="1220443946" name="Imagem 1" descr="Uma imagem com texto, Tipo de letra, carta,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43946" name="Imagem 1" descr="Uma imagem com texto, Tipo de letra, carta, captura de ecrã&#10;&#10;Descrição gerad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7230" cy="5997866"/>
                    </a:xfrm>
                    <a:prstGeom prst="rect">
                      <a:avLst/>
                    </a:prstGeom>
                    <a:noFill/>
                    <a:ln>
                      <a:noFill/>
                    </a:ln>
                  </pic:spPr>
                </pic:pic>
              </a:graphicData>
            </a:graphic>
          </wp:inline>
        </w:drawing>
      </w:r>
    </w:p>
    <w:p w14:paraId="7B90E898" w14:textId="205A545E" w:rsidR="00B668ED" w:rsidRDefault="00277396" w:rsidP="001120A1">
      <w:pPr>
        <w:jc w:val="both"/>
        <w:rPr>
          <w:b/>
          <w:bCs/>
          <w:sz w:val="32"/>
          <w:szCs w:val="32"/>
        </w:rPr>
      </w:pPr>
      <w:r>
        <w:rPr>
          <w:noProof/>
        </w:rPr>
        <w:lastRenderedPageBreak/>
        <w:drawing>
          <wp:inline distT="0" distB="0" distL="0" distR="0" wp14:anchorId="0354DD58" wp14:editId="4142C159">
            <wp:extent cx="5400040" cy="7928610"/>
            <wp:effectExtent l="0" t="0" r="0" b="0"/>
            <wp:docPr id="1306394797" name="Imagem 3" descr="Uma imagem com texto, Tipo de letra, papel,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94797" name="Imagem 3" descr="Uma imagem com texto, Tipo de letra, papel, carta&#10;&#10;Descrição gerada automa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7928610"/>
                    </a:xfrm>
                    <a:prstGeom prst="rect">
                      <a:avLst/>
                    </a:prstGeom>
                    <a:noFill/>
                    <a:ln>
                      <a:noFill/>
                    </a:ln>
                  </pic:spPr>
                </pic:pic>
              </a:graphicData>
            </a:graphic>
          </wp:inline>
        </w:drawing>
      </w:r>
    </w:p>
    <w:p w14:paraId="1EDA8C3D" w14:textId="4E6BF6CC" w:rsidR="00277396" w:rsidRDefault="00BA0423" w:rsidP="001120A1">
      <w:pPr>
        <w:jc w:val="both"/>
        <w:rPr>
          <w:b/>
          <w:bCs/>
          <w:sz w:val="32"/>
          <w:szCs w:val="32"/>
        </w:rPr>
      </w:pPr>
      <w:r>
        <w:rPr>
          <w:noProof/>
        </w:rPr>
        <w:lastRenderedPageBreak/>
        <w:drawing>
          <wp:inline distT="0" distB="0" distL="0" distR="0" wp14:anchorId="4CB56ED2" wp14:editId="468558DD">
            <wp:extent cx="5400040" cy="7614285"/>
            <wp:effectExtent l="0" t="0" r="0" b="5715"/>
            <wp:docPr id="800223005" name="Imagem 4" descr="Uma imagem com texto, carta, Tipo de letra, pap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23005" name="Imagem 4" descr="Uma imagem com texto, carta, Tipo de letra, papel&#10;&#10;Descrição gerad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7614285"/>
                    </a:xfrm>
                    <a:prstGeom prst="rect">
                      <a:avLst/>
                    </a:prstGeom>
                    <a:noFill/>
                    <a:ln>
                      <a:noFill/>
                    </a:ln>
                  </pic:spPr>
                </pic:pic>
              </a:graphicData>
            </a:graphic>
          </wp:inline>
        </w:drawing>
      </w:r>
    </w:p>
    <w:p w14:paraId="4CC1EBF1" w14:textId="77ED5D87" w:rsidR="00BA0423" w:rsidRDefault="001C5F0A" w:rsidP="001120A1">
      <w:pPr>
        <w:jc w:val="both"/>
        <w:rPr>
          <w:b/>
          <w:bCs/>
          <w:sz w:val="32"/>
          <w:szCs w:val="32"/>
        </w:rPr>
      </w:pPr>
      <w:r>
        <w:rPr>
          <w:noProof/>
        </w:rPr>
        <w:lastRenderedPageBreak/>
        <w:drawing>
          <wp:inline distT="0" distB="0" distL="0" distR="0" wp14:anchorId="0EBE6990" wp14:editId="0BC91664">
            <wp:extent cx="5400040" cy="8096885"/>
            <wp:effectExtent l="0" t="0" r="0" b="0"/>
            <wp:docPr id="1163275608" name="Imagem 5" descr="Uma imagem com texto, Tipo de letra, carta, pap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75608" name="Imagem 5" descr="Uma imagem com texto, Tipo de letra, carta, papel&#10;&#10;Descrição gerada automa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8096885"/>
                    </a:xfrm>
                    <a:prstGeom prst="rect">
                      <a:avLst/>
                    </a:prstGeom>
                    <a:noFill/>
                    <a:ln>
                      <a:noFill/>
                    </a:ln>
                  </pic:spPr>
                </pic:pic>
              </a:graphicData>
            </a:graphic>
          </wp:inline>
        </w:drawing>
      </w:r>
    </w:p>
    <w:p w14:paraId="5F8B80FE" w14:textId="5AD53F79" w:rsidR="005C022C" w:rsidRPr="001120A1" w:rsidRDefault="005C022C" w:rsidP="001120A1">
      <w:pPr>
        <w:jc w:val="both"/>
        <w:rPr>
          <w:b/>
          <w:bCs/>
          <w:sz w:val="32"/>
          <w:szCs w:val="32"/>
        </w:rPr>
      </w:pPr>
      <w:r>
        <w:rPr>
          <w:noProof/>
        </w:rPr>
        <w:lastRenderedPageBreak/>
        <w:drawing>
          <wp:inline distT="0" distB="0" distL="0" distR="0" wp14:anchorId="48DEFFF9" wp14:editId="47CF229A">
            <wp:extent cx="5400040" cy="6099175"/>
            <wp:effectExtent l="0" t="0" r="0" b="0"/>
            <wp:docPr id="2043548243" name="Imagem 6" descr="Uma imagem com texto, carta, documento, escrita à m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48243" name="Imagem 6" descr="Uma imagem com texto, carta, documento, escrita à mão&#10;&#10;Descrição gerad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6099175"/>
                    </a:xfrm>
                    <a:prstGeom prst="rect">
                      <a:avLst/>
                    </a:prstGeom>
                    <a:noFill/>
                    <a:ln>
                      <a:noFill/>
                    </a:ln>
                  </pic:spPr>
                </pic:pic>
              </a:graphicData>
            </a:graphic>
          </wp:inline>
        </w:drawing>
      </w:r>
    </w:p>
    <w:sectPr w:rsidR="005C022C" w:rsidRPr="001120A1" w:rsidSect="00705AB8">
      <w:footerReference w:type="default" r:id="rId31"/>
      <w:pgSz w:w="11906" w:h="16838" w:code="9"/>
      <w:pgMar w:top="1701" w:right="1701" w:bottom="1701" w:left="1701" w:header="850" w:footer="113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405EA3" w14:textId="77777777" w:rsidR="00380A60" w:rsidRDefault="00380A60" w:rsidP="00BB1E37">
      <w:r>
        <w:separator/>
      </w:r>
    </w:p>
    <w:p w14:paraId="0E7B487E" w14:textId="77777777" w:rsidR="00380A60" w:rsidRDefault="00380A60" w:rsidP="00BB1E37"/>
  </w:endnote>
  <w:endnote w:type="continuationSeparator" w:id="0">
    <w:p w14:paraId="4178A839" w14:textId="77777777" w:rsidR="00380A60" w:rsidRDefault="00380A60" w:rsidP="00BB1E37">
      <w:r>
        <w:continuationSeparator/>
      </w:r>
    </w:p>
    <w:p w14:paraId="4CDA69EC" w14:textId="77777777" w:rsidR="00380A60" w:rsidRDefault="00380A60" w:rsidP="00BB1E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75B10" w14:textId="77777777" w:rsidR="00504375" w:rsidRPr="00836A6C" w:rsidRDefault="00504375" w:rsidP="00BB1E37">
    <w:pPr>
      <w:pStyle w:val="Rodap"/>
    </w:pPr>
    <w:r w:rsidRPr="00836A6C">
      <w:fldChar w:fldCharType="begin"/>
    </w:r>
    <w:r w:rsidRPr="00836A6C">
      <w:instrText>PAGE</w:instrText>
    </w:r>
    <w:r w:rsidRPr="00836A6C">
      <w:fldChar w:fldCharType="separate"/>
    </w:r>
    <w:r w:rsidR="00307A43">
      <w:rPr>
        <w:noProof/>
      </w:rPr>
      <w:t>21</w:t>
    </w:r>
    <w:r w:rsidRPr="00836A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FDDE6" w14:textId="77777777" w:rsidR="00380A60" w:rsidRDefault="00380A60" w:rsidP="00BB1E37">
      <w:r>
        <w:separator/>
      </w:r>
    </w:p>
  </w:footnote>
  <w:footnote w:type="continuationSeparator" w:id="0">
    <w:p w14:paraId="546068E4" w14:textId="77777777" w:rsidR="00380A60" w:rsidRDefault="00380A60" w:rsidP="00BB1E37">
      <w:r>
        <w:continuationSeparator/>
      </w:r>
    </w:p>
    <w:p w14:paraId="11A4E65F" w14:textId="77777777" w:rsidR="00380A60" w:rsidRDefault="00380A60" w:rsidP="00BB1E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B59C4"/>
    <w:multiLevelType w:val="hybridMultilevel"/>
    <w:tmpl w:val="675A5FCE"/>
    <w:lvl w:ilvl="0" w:tplc="AD9264CC">
      <w:start w:val="1"/>
      <w:numFmt w:val="decimal"/>
      <w:pStyle w:val="Parte"/>
      <w:lvlText w:val="PARTE %1"/>
      <w:lvlJc w:val="left"/>
      <w:pPr>
        <w:ind w:left="2081" w:hanging="360"/>
      </w:pPr>
      <w:rPr>
        <w:rFonts w:hint="default"/>
      </w:rPr>
    </w:lvl>
    <w:lvl w:ilvl="1" w:tplc="08160019" w:tentative="1">
      <w:start w:val="1"/>
      <w:numFmt w:val="lowerLetter"/>
      <w:lvlText w:val="%2."/>
      <w:lvlJc w:val="left"/>
      <w:pPr>
        <w:ind w:left="2801" w:hanging="360"/>
      </w:pPr>
    </w:lvl>
    <w:lvl w:ilvl="2" w:tplc="0816001B" w:tentative="1">
      <w:start w:val="1"/>
      <w:numFmt w:val="lowerRoman"/>
      <w:lvlText w:val="%3."/>
      <w:lvlJc w:val="right"/>
      <w:pPr>
        <w:ind w:left="3521" w:hanging="180"/>
      </w:pPr>
    </w:lvl>
    <w:lvl w:ilvl="3" w:tplc="0816000F" w:tentative="1">
      <w:start w:val="1"/>
      <w:numFmt w:val="decimal"/>
      <w:lvlText w:val="%4."/>
      <w:lvlJc w:val="left"/>
      <w:pPr>
        <w:ind w:left="4241" w:hanging="360"/>
      </w:pPr>
    </w:lvl>
    <w:lvl w:ilvl="4" w:tplc="08160019" w:tentative="1">
      <w:start w:val="1"/>
      <w:numFmt w:val="lowerLetter"/>
      <w:lvlText w:val="%5."/>
      <w:lvlJc w:val="left"/>
      <w:pPr>
        <w:ind w:left="4961" w:hanging="360"/>
      </w:pPr>
    </w:lvl>
    <w:lvl w:ilvl="5" w:tplc="0816001B" w:tentative="1">
      <w:start w:val="1"/>
      <w:numFmt w:val="lowerRoman"/>
      <w:lvlText w:val="%6."/>
      <w:lvlJc w:val="right"/>
      <w:pPr>
        <w:ind w:left="5681" w:hanging="180"/>
      </w:pPr>
    </w:lvl>
    <w:lvl w:ilvl="6" w:tplc="0816000F" w:tentative="1">
      <w:start w:val="1"/>
      <w:numFmt w:val="decimal"/>
      <w:lvlText w:val="%7."/>
      <w:lvlJc w:val="left"/>
      <w:pPr>
        <w:ind w:left="6401" w:hanging="360"/>
      </w:pPr>
    </w:lvl>
    <w:lvl w:ilvl="7" w:tplc="08160019" w:tentative="1">
      <w:start w:val="1"/>
      <w:numFmt w:val="lowerLetter"/>
      <w:lvlText w:val="%8."/>
      <w:lvlJc w:val="left"/>
      <w:pPr>
        <w:ind w:left="7121" w:hanging="360"/>
      </w:pPr>
    </w:lvl>
    <w:lvl w:ilvl="8" w:tplc="0816001B" w:tentative="1">
      <w:start w:val="1"/>
      <w:numFmt w:val="lowerRoman"/>
      <w:lvlText w:val="%9."/>
      <w:lvlJc w:val="right"/>
      <w:pPr>
        <w:ind w:left="7841" w:hanging="180"/>
      </w:pPr>
    </w:lvl>
  </w:abstractNum>
  <w:abstractNum w:abstractNumId="1" w15:restartNumberingAfterBreak="0">
    <w:nsid w:val="15BB56F3"/>
    <w:multiLevelType w:val="hybridMultilevel"/>
    <w:tmpl w:val="B9044C56"/>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7B07EC6"/>
    <w:multiLevelType w:val="hybridMultilevel"/>
    <w:tmpl w:val="D15E787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CDF4AB0"/>
    <w:multiLevelType w:val="hybridMultilevel"/>
    <w:tmpl w:val="28443BA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EE30F6F"/>
    <w:multiLevelType w:val="hybridMultilevel"/>
    <w:tmpl w:val="C84239E2"/>
    <w:lvl w:ilvl="0" w:tplc="86423A3E">
      <w:start w:val="2"/>
      <w:numFmt w:val="lowerLetter"/>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5" w15:restartNumberingAfterBreak="0">
    <w:nsid w:val="20F513BF"/>
    <w:multiLevelType w:val="hybridMultilevel"/>
    <w:tmpl w:val="7D5002DC"/>
    <w:lvl w:ilvl="0" w:tplc="F9DE630C">
      <w:start w:val="1"/>
      <w:numFmt w:val="lowerLetter"/>
      <w:lvlText w:val="%1)"/>
      <w:lvlJc w:val="left"/>
      <w:pPr>
        <w:ind w:left="720" w:hanging="360"/>
      </w:pPr>
    </w:lvl>
    <w:lvl w:ilvl="1" w:tplc="43F0D088">
      <w:start w:val="1"/>
      <w:numFmt w:val="lowerLetter"/>
      <w:lvlText w:val="%2)"/>
      <w:lvlJc w:val="left"/>
      <w:pPr>
        <w:ind w:left="720" w:hanging="360"/>
      </w:pPr>
    </w:lvl>
    <w:lvl w:ilvl="2" w:tplc="9960891C">
      <w:start w:val="1"/>
      <w:numFmt w:val="lowerLetter"/>
      <w:lvlText w:val="%3)"/>
      <w:lvlJc w:val="left"/>
      <w:pPr>
        <w:ind w:left="720" w:hanging="360"/>
      </w:pPr>
    </w:lvl>
    <w:lvl w:ilvl="3" w:tplc="9B0CB3E2">
      <w:start w:val="1"/>
      <w:numFmt w:val="lowerLetter"/>
      <w:lvlText w:val="%4)"/>
      <w:lvlJc w:val="left"/>
      <w:pPr>
        <w:ind w:left="720" w:hanging="360"/>
      </w:pPr>
    </w:lvl>
    <w:lvl w:ilvl="4" w:tplc="8990C286">
      <w:start w:val="1"/>
      <w:numFmt w:val="lowerLetter"/>
      <w:lvlText w:val="%5)"/>
      <w:lvlJc w:val="left"/>
      <w:pPr>
        <w:ind w:left="720" w:hanging="360"/>
      </w:pPr>
    </w:lvl>
    <w:lvl w:ilvl="5" w:tplc="026890A2">
      <w:start w:val="1"/>
      <w:numFmt w:val="lowerLetter"/>
      <w:lvlText w:val="%6)"/>
      <w:lvlJc w:val="left"/>
      <w:pPr>
        <w:ind w:left="720" w:hanging="360"/>
      </w:pPr>
    </w:lvl>
    <w:lvl w:ilvl="6" w:tplc="2A8A5918">
      <w:start w:val="1"/>
      <w:numFmt w:val="lowerLetter"/>
      <w:lvlText w:val="%7)"/>
      <w:lvlJc w:val="left"/>
      <w:pPr>
        <w:ind w:left="720" w:hanging="360"/>
      </w:pPr>
    </w:lvl>
    <w:lvl w:ilvl="7" w:tplc="7590AEB6">
      <w:start w:val="1"/>
      <w:numFmt w:val="lowerLetter"/>
      <w:lvlText w:val="%8)"/>
      <w:lvlJc w:val="left"/>
      <w:pPr>
        <w:ind w:left="720" w:hanging="360"/>
      </w:pPr>
    </w:lvl>
    <w:lvl w:ilvl="8" w:tplc="31F4D418">
      <w:start w:val="1"/>
      <w:numFmt w:val="lowerLetter"/>
      <w:lvlText w:val="%9)"/>
      <w:lvlJc w:val="left"/>
      <w:pPr>
        <w:ind w:left="720" w:hanging="360"/>
      </w:pPr>
    </w:lvl>
  </w:abstractNum>
  <w:abstractNum w:abstractNumId="6" w15:restartNumberingAfterBreak="0">
    <w:nsid w:val="21C3783C"/>
    <w:multiLevelType w:val="hybridMultilevel"/>
    <w:tmpl w:val="8E9C67BA"/>
    <w:lvl w:ilvl="0" w:tplc="FD8C6C12">
      <w:start w:val="2"/>
      <w:numFmt w:val="lowerLetter"/>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7" w15:restartNumberingAfterBreak="0">
    <w:nsid w:val="24475FCC"/>
    <w:multiLevelType w:val="hybridMultilevel"/>
    <w:tmpl w:val="7AE4DD5C"/>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26566288"/>
    <w:multiLevelType w:val="hybridMultilevel"/>
    <w:tmpl w:val="138C3912"/>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34E5637E"/>
    <w:multiLevelType w:val="hybridMultilevel"/>
    <w:tmpl w:val="01AC972C"/>
    <w:lvl w:ilvl="0" w:tplc="7A36C9EC">
      <w:start w:val="1"/>
      <w:numFmt w:val="lowerLetter"/>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10" w15:restartNumberingAfterBreak="0">
    <w:nsid w:val="38A2510C"/>
    <w:multiLevelType w:val="hybridMultilevel"/>
    <w:tmpl w:val="49D4D1A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596530A3"/>
    <w:multiLevelType w:val="hybridMultilevel"/>
    <w:tmpl w:val="BC243A26"/>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5E7747CA"/>
    <w:multiLevelType w:val="hybridMultilevel"/>
    <w:tmpl w:val="9072D5D4"/>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6C2B6CBA"/>
    <w:multiLevelType w:val="hybridMultilevel"/>
    <w:tmpl w:val="47BA1908"/>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6F207D6E"/>
    <w:multiLevelType w:val="hybridMultilevel"/>
    <w:tmpl w:val="AB4E5B1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735A16A6"/>
    <w:multiLevelType w:val="hybridMultilevel"/>
    <w:tmpl w:val="4E0CACF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750D57CB"/>
    <w:multiLevelType w:val="hybridMultilevel"/>
    <w:tmpl w:val="4DC84214"/>
    <w:lvl w:ilvl="0" w:tplc="64BE48DA">
      <w:start w:val="1"/>
      <w:numFmt w:val="bullet"/>
      <w:pStyle w:val="Textolista"/>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7A705F48"/>
    <w:multiLevelType w:val="hybridMultilevel"/>
    <w:tmpl w:val="2258EBBC"/>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7E4C6AB1"/>
    <w:multiLevelType w:val="multilevel"/>
    <w:tmpl w:val="5712B780"/>
    <w:lvl w:ilvl="0">
      <w:start w:val="1"/>
      <w:numFmt w:val="decimal"/>
      <w:pStyle w:val="Ttulo1"/>
      <w:lvlText w:val="%1."/>
      <w:lvlJc w:val="left"/>
      <w:pPr>
        <w:ind w:left="357" w:hanging="357"/>
      </w:pPr>
      <w:rPr>
        <w:rFonts w:hint="default"/>
        <w:color w:val="auto"/>
      </w:rPr>
    </w:lvl>
    <w:lvl w:ilvl="1">
      <w:start w:val="1"/>
      <w:numFmt w:val="decimal"/>
      <w:pStyle w:val="Ttulo2"/>
      <w:lvlText w:val="%1.%2."/>
      <w:lvlJc w:val="left"/>
      <w:pPr>
        <w:ind w:left="6168" w:hanging="357"/>
      </w:pPr>
      <w:rPr>
        <w:rFonts w:hint="default"/>
      </w:rPr>
    </w:lvl>
    <w:lvl w:ilvl="2">
      <w:start w:val="1"/>
      <w:numFmt w:val="decimal"/>
      <w:pStyle w:val="Ttulo3"/>
      <w:lvlText w:val="%1.%2.%3."/>
      <w:lvlJc w:val="left"/>
      <w:pPr>
        <w:ind w:left="357" w:hanging="357"/>
      </w:pPr>
      <w:rPr>
        <w:rFonts w:hint="default"/>
      </w:rPr>
    </w:lvl>
    <w:lvl w:ilvl="3">
      <w:start w:val="1"/>
      <w:numFmt w:val="decimal"/>
      <w:lvlText w:val="%1.%2.%3.%4."/>
      <w:lvlJc w:val="left"/>
      <w:pPr>
        <w:ind w:left="1209" w:hanging="357"/>
      </w:pPr>
      <w:rPr>
        <w:rFonts w:hint="default"/>
      </w:rPr>
    </w:lvl>
    <w:lvl w:ilvl="4">
      <w:start w:val="1"/>
      <w:numFmt w:val="decimal"/>
      <w:lvlText w:val="%1.%2.%3.%4.%5."/>
      <w:lvlJc w:val="left"/>
      <w:pPr>
        <w:ind w:left="1493" w:hanging="357"/>
      </w:pPr>
      <w:rPr>
        <w:rFonts w:hint="default"/>
      </w:rPr>
    </w:lvl>
    <w:lvl w:ilvl="5">
      <w:start w:val="1"/>
      <w:numFmt w:val="decimal"/>
      <w:lvlText w:val="%1.%2.%3.%4.%5.%6."/>
      <w:lvlJc w:val="left"/>
      <w:pPr>
        <w:ind w:left="1777" w:hanging="357"/>
      </w:pPr>
      <w:rPr>
        <w:rFonts w:hint="default"/>
      </w:rPr>
    </w:lvl>
    <w:lvl w:ilvl="6">
      <w:start w:val="1"/>
      <w:numFmt w:val="decimal"/>
      <w:lvlText w:val="%1.%2.%3.%4.%5.%6.%7."/>
      <w:lvlJc w:val="left"/>
      <w:pPr>
        <w:ind w:left="2061" w:hanging="357"/>
      </w:pPr>
      <w:rPr>
        <w:rFonts w:hint="default"/>
      </w:rPr>
    </w:lvl>
    <w:lvl w:ilvl="7">
      <w:start w:val="1"/>
      <w:numFmt w:val="decimal"/>
      <w:lvlText w:val="%1.%2.%3.%4.%5.%6.%7.%8."/>
      <w:lvlJc w:val="left"/>
      <w:pPr>
        <w:ind w:left="2345" w:hanging="357"/>
      </w:pPr>
      <w:rPr>
        <w:rFonts w:hint="default"/>
      </w:rPr>
    </w:lvl>
    <w:lvl w:ilvl="8">
      <w:start w:val="1"/>
      <w:numFmt w:val="decimal"/>
      <w:lvlText w:val="%1.%2.%3.%4.%5.%6.%7.%8.%9."/>
      <w:lvlJc w:val="left"/>
      <w:pPr>
        <w:ind w:left="2629" w:hanging="357"/>
      </w:pPr>
      <w:rPr>
        <w:rFonts w:hint="default"/>
      </w:rPr>
    </w:lvl>
  </w:abstractNum>
  <w:num w:numId="1" w16cid:durableId="1016268629">
    <w:abstractNumId w:val="0"/>
  </w:num>
  <w:num w:numId="2" w16cid:durableId="826826162">
    <w:abstractNumId w:val="16"/>
  </w:num>
  <w:num w:numId="3" w16cid:durableId="1090736192">
    <w:abstractNumId w:val="18"/>
  </w:num>
  <w:num w:numId="4" w16cid:durableId="1427655534">
    <w:abstractNumId w:val="8"/>
  </w:num>
  <w:num w:numId="5" w16cid:durableId="2134666314">
    <w:abstractNumId w:val="15"/>
  </w:num>
  <w:num w:numId="6" w16cid:durableId="1784224377">
    <w:abstractNumId w:val="7"/>
  </w:num>
  <w:num w:numId="7" w16cid:durableId="993408173">
    <w:abstractNumId w:val="6"/>
  </w:num>
  <w:num w:numId="8" w16cid:durableId="1165633549">
    <w:abstractNumId w:val="9"/>
  </w:num>
  <w:num w:numId="9" w16cid:durableId="436217372">
    <w:abstractNumId w:val="5"/>
  </w:num>
  <w:num w:numId="10" w16cid:durableId="853878156">
    <w:abstractNumId w:val="10"/>
  </w:num>
  <w:num w:numId="11" w16cid:durableId="578714828">
    <w:abstractNumId w:val="2"/>
  </w:num>
  <w:num w:numId="12" w16cid:durableId="470638031">
    <w:abstractNumId w:val="3"/>
  </w:num>
  <w:num w:numId="13" w16cid:durableId="2123767388">
    <w:abstractNumId w:val="11"/>
  </w:num>
  <w:num w:numId="14" w16cid:durableId="775560709">
    <w:abstractNumId w:val="1"/>
  </w:num>
  <w:num w:numId="15" w16cid:durableId="1191141039">
    <w:abstractNumId w:val="13"/>
  </w:num>
  <w:num w:numId="16" w16cid:durableId="1269579812">
    <w:abstractNumId w:val="14"/>
  </w:num>
  <w:num w:numId="17" w16cid:durableId="1640259405">
    <w:abstractNumId w:val="12"/>
  </w:num>
  <w:num w:numId="18" w16cid:durableId="495920080">
    <w:abstractNumId w:val="17"/>
  </w:num>
  <w:num w:numId="19" w16cid:durableId="827285968">
    <w:abstractNumId w:val="18"/>
    <w:lvlOverride w:ilvl="0">
      <w:startOverride w:val="2"/>
    </w:lvlOverride>
    <w:lvlOverride w:ilvl="1">
      <w:startOverride w:val="4"/>
    </w:lvlOverride>
    <w:lvlOverride w:ilvl="2">
      <w:startOverride w:val="1"/>
    </w:lvlOverride>
  </w:num>
  <w:num w:numId="20" w16cid:durableId="1302347797">
    <w:abstractNumId w:val="18"/>
    <w:lvlOverride w:ilvl="0">
      <w:startOverride w:val="2"/>
    </w:lvlOverride>
    <w:lvlOverride w:ilvl="1">
      <w:startOverride w:val="4"/>
    </w:lvlOverride>
    <w:lvlOverride w:ilvl="2">
      <w:startOverride w:val="2"/>
    </w:lvlOverride>
  </w:num>
  <w:num w:numId="21" w16cid:durableId="65237207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EP&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2f2ptwsvtrvfweexzlvsw0p2ssf9adxzpxx&quot;&gt;My EndNote Library&lt;record-ids&gt;&lt;item&gt;1&lt;/item&gt;&lt;item&gt;2&lt;/item&gt;&lt;item&gt;3&lt;/item&gt;&lt;item&gt;5&lt;/item&gt;&lt;item&gt;6&lt;/item&gt;&lt;item&gt;10&lt;/item&gt;&lt;item&gt;20&lt;/item&gt;&lt;item&gt;23&lt;/item&gt;&lt;item&gt;26&lt;/item&gt;&lt;item&gt;27&lt;/item&gt;&lt;item&gt;30&lt;/item&gt;&lt;item&gt;31&lt;/item&gt;&lt;item&gt;43&lt;/item&gt;&lt;item&gt;44&lt;/item&gt;&lt;item&gt;45&lt;/item&gt;&lt;item&gt;47&lt;/item&gt;&lt;item&gt;66&lt;/item&gt;&lt;item&gt;68&lt;/item&gt;&lt;item&gt;71&lt;/item&gt;&lt;item&gt;72&lt;/item&gt;&lt;item&gt;73&lt;/item&gt;&lt;item&gt;77&lt;/item&gt;&lt;item&gt;78&lt;/item&gt;&lt;item&gt;79&lt;/item&gt;&lt;item&gt;96&lt;/item&gt;&lt;item&gt;97&lt;/item&gt;&lt;item&gt;101&lt;/item&gt;&lt;/record-ids&gt;&lt;/item&gt;&lt;/Libraries&gt;"/>
  </w:docVars>
  <w:rsids>
    <w:rsidRoot w:val="0023711C"/>
    <w:rsid w:val="00000004"/>
    <w:rsid w:val="00000418"/>
    <w:rsid w:val="00000868"/>
    <w:rsid w:val="000011D4"/>
    <w:rsid w:val="00001B8D"/>
    <w:rsid w:val="00002071"/>
    <w:rsid w:val="000027C5"/>
    <w:rsid w:val="0000303C"/>
    <w:rsid w:val="00003292"/>
    <w:rsid w:val="0000339C"/>
    <w:rsid w:val="00003BAF"/>
    <w:rsid w:val="0000417F"/>
    <w:rsid w:val="000049AD"/>
    <w:rsid w:val="00004D02"/>
    <w:rsid w:val="00004E10"/>
    <w:rsid w:val="00005F42"/>
    <w:rsid w:val="00007492"/>
    <w:rsid w:val="0000749E"/>
    <w:rsid w:val="000075AD"/>
    <w:rsid w:val="00007CB9"/>
    <w:rsid w:val="00010C93"/>
    <w:rsid w:val="000120AA"/>
    <w:rsid w:val="000121DC"/>
    <w:rsid w:val="00012A89"/>
    <w:rsid w:val="00013360"/>
    <w:rsid w:val="000137C2"/>
    <w:rsid w:val="00014FE6"/>
    <w:rsid w:val="000173C1"/>
    <w:rsid w:val="000175B0"/>
    <w:rsid w:val="00017C62"/>
    <w:rsid w:val="00017E16"/>
    <w:rsid w:val="00020AA2"/>
    <w:rsid w:val="00021A55"/>
    <w:rsid w:val="00022111"/>
    <w:rsid w:val="000228EC"/>
    <w:rsid w:val="0002358C"/>
    <w:rsid w:val="0002394C"/>
    <w:rsid w:val="00024CFE"/>
    <w:rsid w:val="000266F4"/>
    <w:rsid w:val="00026D74"/>
    <w:rsid w:val="00027BE3"/>
    <w:rsid w:val="00030383"/>
    <w:rsid w:val="00030E38"/>
    <w:rsid w:val="00030FC8"/>
    <w:rsid w:val="0003137A"/>
    <w:rsid w:val="00031425"/>
    <w:rsid w:val="00031CCD"/>
    <w:rsid w:val="000326EB"/>
    <w:rsid w:val="00033769"/>
    <w:rsid w:val="00036CCD"/>
    <w:rsid w:val="00037B7E"/>
    <w:rsid w:val="00037F7A"/>
    <w:rsid w:val="00040C20"/>
    <w:rsid w:val="0004120E"/>
    <w:rsid w:val="00041222"/>
    <w:rsid w:val="00041DDD"/>
    <w:rsid w:val="00042903"/>
    <w:rsid w:val="00042C22"/>
    <w:rsid w:val="000437DA"/>
    <w:rsid w:val="00043D5E"/>
    <w:rsid w:val="00043E5C"/>
    <w:rsid w:val="00045AE0"/>
    <w:rsid w:val="00046366"/>
    <w:rsid w:val="00047A59"/>
    <w:rsid w:val="00047DAA"/>
    <w:rsid w:val="00047ECA"/>
    <w:rsid w:val="00047FB5"/>
    <w:rsid w:val="0005033A"/>
    <w:rsid w:val="000505D2"/>
    <w:rsid w:val="000519EB"/>
    <w:rsid w:val="00051D77"/>
    <w:rsid w:val="00051D98"/>
    <w:rsid w:val="00052B34"/>
    <w:rsid w:val="00053377"/>
    <w:rsid w:val="00053D24"/>
    <w:rsid w:val="00054B48"/>
    <w:rsid w:val="00055527"/>
    <w:rsid w:val="0005575A"/>
    <w:rsid w:val="00055BFD"/>
    <w:rsid w:val="000579ED"/>
    <w:rsid w:val="00061829"/>
    <w:rsid w:val="00061D16"/>
    <w:rsid w:val="00061DB6"/>
    <w:rsid w:val="00062401"/>
    <w:rsid w:val="0006266A"/>
    <w:rsid w:val="00063716"/>
    <w:rsid w:val="00063D34"/>
    <w:rsid w:val="00063F4C"/>
    <w:rsid w:val="00064BF2"/>
    <w:rsid w:val="00065014"/>
    <w:rsid w:val="000656E5"/>
    <w:rsid w:val="000657A2"/>
    <w:rsid w:val="00066024"/>
    <w:rsid w:val="00066129"/>
    <w:rsid w:val="000662EE"/>
    <w:rsid w:val="000668FF"/>
    <w:rsid w:val="00071AB8"/>
    <w:rsid w:val="00072067"/>
    <w:rsid w:val="0007263F"/>
    <w:rsid w:val="00072781"/>
    <w:rsid w:val="00072D31"/>
    <w:rsid w:val="000735C5"/>
    <w:rsid w:val="00073DB8"/>
    <w:rsid w:val="000742F1"/>
    <w:rsid w:val="00074409"/>
    <w:rsid w:val="00075DB2"/>
    <w:rsid w:val="00076C12"/>
    <w:rsid w:val="00077CA1"/>
    <w:rsid w:val="00082589"/>
    <w:rsid w:val="00083328"/>
    <w:rsid w:val="00083A9C"/>
    <w:rsid w:val="0008556B"/>
    <w:rsid w:val="000855AB"/>
    <w:rsid w:val="00085A45"/>
    <w:rsid w:val="00086A5E"/>
    <w:rsid w:val="00086E82"/>
    <w:rsid w:val="000870D6"/>
    <w:rsid w:val="00087283"/>
    <w:rsid w:val="000876AE"/>
    <w:rsid w:val="000878C6"/>
    <w:rsid w:val="00087B23"/>
    <w:rsid w:val="0009008D"/>
    <w:rsid w:val="000904CE"/>
    <w:rsid w:val="00090A79"/>
    <w:rsid w:val="00090C46"/>
    <w:rsid w:val="00091340"/>
    <w:rsid w:val="00092BA9"/>
    <w:rsid w:val="00094252"/>
    <w:rsid w:val="00094808"/>
    <w:rsid w:val="000948BD"/>
    <w:rsid w:val="00094B31"/>
    <w:rsid w:val="00094E16"/>
    <w:rsid w:val="00095808"/>
    <w:rsid w:val="0009622A"/>
    <w:rsid w:val="000976F7"/>
    <w:rsid w:val="000A057C"/>
    <w:rsid w:val="000A06A3"/>
    <w:rsid w:val="000A1607"/>
    <w:rsid w:val="000A171E"/>
    <w:rsid w:val="000A1B65"/>
    <w:rsid w:val="000A2D99"/>
    <w:rsid w:val="000A3540"/>
    <w:rsid w:val="000A3916"/>
    <w:rsid w:val="000A4862"/>
    <w:rsid w:val="000A6D00"/>
    <w:rsid w:val="000A703F"/>
    <w:rsid w:val="000A75FF"/>
    <w:rsid w:val="000A7E8E"/>
    <w:rsid w:val="000B01CD"/>
    <w:rsid w:val="000B10D3"/>
    <w:rsid w:val="000B1E27"/>
    <w:rsid w:val="000B2640"/>
    <w:rsid w:val="000B26CB"/>
    <w:rsid w:val="000B3059"/>
    <w:rsid w:val="000B3091"/>
    <w:rsid w:val="000B329D"/>
    <w:rsid w:val="000B3E81"/>
    <w:rsid w:val="000B3F1A"/>
    <w:rsid w:val="000B444D"/>
    <w:rsid w:val="000B457D"/>
    <w:rsid w:val="000B4F66"/>
    <w:rsid w:val="000B52CF"/>
    <w:rsid w:val="000B5B2D"/>
    <w:rsid w:val="000B6992"/>
    <w:rsid w:val="000B6B3D"/>
    <w:rsid w:val="000B6CA2"/>
    <w:rsid w:val="000B78C1"/>
    <w:rsid w:val="000B7AE0"/>
    <w:rsid w:val="000C0391"/>
    <w:rsid w:val="000C05E9"/>
    <w:rsid w:val="000C0B18"/>
    <w:rsid w:val="000C1122"/>
    <w:rsid w:val="000C12EE"/>
    <w:rsid w:val="000C13BA"/>
    <w:rsid w:val="000C1EBD"/>
    <w:rsid w:val="000C22A1"/>
    <w:rsid w:val="000C2E12"/>
    <w:rsid w:val="000C31C2"/>
    <w:rsid w:val="000C3F79"/>
    <w:rsid w:val="000C400D"/>
    <w:rsid w:val="000C4D96"/>
    <w:rsid w:val="000C571D"/>
    <w:rsid w:val="000C6755"/>
    <w:rsid w:val="000C7639"/>
    <w:rsid w:val="000D008B"/>
    <w:rsid w:val="000D0AFD"/>
    <w:rsid w:val="000D1DC0"/>
    <w:rsid w:val="000D2CDA"/>
    <w:rsid w:val="000D43E3"/>
    <w:rsid w:val="000D4D70"/>
    <w:rsid w:val="000D595F"/>
    <w:rsid w:val="000D623B"/>
    <w:rsid w:val="000D6BE4"/>
    <w:rsid w:val="000D7A07"/>
    <w:rsid w:val="000E058A"/>
    <w:rsid w:val="000E09F2"/>
    <w:rsid w:val="000E143E"/>
    <w:rsid w:val="000E2308"/>
    <w:rsid w:val="000E29D3"/>
    <w:rsid w:val="000E2A44"/>
    <w:rsid w:val="000E39C6"/>
    <w:rsid w:val="000E41AF"/>
    <w:rsid w:val="000E4E0B"/>
    <w:rsid w:val="000E5508"/>
    <w:rsid w:val="000E5C0C"/>
    <w:rsid w:val="000E63E4"/>
    <w:rsid w:val="000E697E"/>
    <w:rsid w:val="000E7352"/>
    <w:rsid w:val="000E7937"/>
    <w:rsid w:val="000F090D"/>
    <w:rsid w:val="000F104C"/>
    <w:rsid w:val="000F2F5B"/>
    <w:rsid w:val="000F4C39"/>
    <w:rsid w:val="000F5670"/>
    <w:rsid w:val="000F60A3"/>
    <w:rsid w:val="000F6305"/>
    <w:rsid w:val="000F6A9D"/>
    <w:rsid w:val="000F6FCA"/>
    <w:rsid w:val="001002A3"/>
    <w:rsid w:val="001002E9"/>
    <w:rsid w:val="00100412"/>
    <w:rsid w:val="00100F49"/>
    <w:rsid w:val="0010144B"/>
    <w:rsid w:val="00101BEA"/>
    <w:rsid w:val="00101DEF"/>
    <w:rsid w:val="00101F3E"/>
    <w:rsid w:val="0010218F"/>
    <w:rsid w:val="00102467"/>
    <w:rsid w:val="00102DD3"/>
    <w:rsid w:val="0010336C"/>
    <w:rsid w:val="0010338E"/>
    <w:rsid w:val="00104E0A"/>
    <w:rsid w:val="001072AB"/>
    <w:rsid w:val="00107FFD"/>
    <w:rsid w:val="00111FAD"/>
    <w:rsid w:val="001120A1"/>
    <w:rsid w:val="00112259"/>
    <w:rsid w:val="001122BF"/>
    <w:rsid w:val="00112990"/>
    <w:rsid w:val="00112BB2"/>
    <w:rsid w:val="00112F23"/>
    <w:rsid w:val="00112F34"/>
    <w:rsid w:val="00113ECD"/>
    <w:rsid w:val="001154B5"/>
    <w:rsid w:val="00115D28"/>
    <w:rsid w:val="00115DEB"/>
    <w:rsid w:val="00117300"/>
    <w:rsid w:val="00117AFC"/>
    <w:rsid w:val="001207B3"/>
    <w:rsid w:val="00120F39"/>
    <w:rsid w:val="00122A52"/>
    <w:rsid w:val="001231C7"/>
    <w:rsid w:val="00123D88"/>
    <w:rsid w:val="00125B54"/>
    <w:rsid w:val="00126085"/>
    <w:rsid w:val="00127411"/>
    <w:rsid w:val="00130F7A"/>
    <w:rsid w:val="00131EF2"/>
    <w:rsid w:val="00131F31"/>
    <w:rsid w:val="00132F82"/>
    <w:rsid w:val="00135446"/>
    <w:rsid w:val="0013649A"/>
    <w:rsid w:val="001367AA"/>
    <w:rsid w:val="00136BBA"/>
    <w:rsid w:val="001375B9"/>
    <w:rsid w:val="00137E21"/>
    <w:rsid w:val="001407B2"/>
    <w:rsid w:val="00141871"/>
    <w:rsid w:val="00141AF8"/>
    <w:rsid w:val="00141B6C"/>
    <w:rsid w:val="00142828"/>
    <w:rsid w:val="00142D73"/>
    <w:rsid w:val="00142DDB"/>
    <w:rsid w:val="00143AB7"/>
    <w:rsid w:val="001440E6"/>
    <w:rsid w:val="0014429A"/>
    <w:rsid w:val="00144429"/>
    <w:rsid w:val="00144CD3"/>
    <w:rsid w:val="00144F19"/>
    <w:rsid w:val="00145879"/>
    <w:rsid w:val="0014625D"/>
    <w:rsid w:val="00146B0C"/>
    <w:rsid w:val="001479B4"/>
    <w:rsid w:val="0015125B"/>
    <w:rsid w:val="00151A5B"/>
    <w:rsid w:val="00151DE0"/>
    <w:rsid w:val="00151E70"/>
    <w:rsid w:val="00152000"/>
    <w:rsid w:val="0015381A"/>
    <w:rsid w:val="00153888"/>
    <w:rsid w:val="00153D4F"/>
    <w:rsid w:val="00153FE2"/>
    <w:rsid w:val="00154A50"/>
    <w:rsid w:val="00155570"/>
    <w:rsid w:val="001559D5"/>
    <w:rsid w:val="00155D81"/>
    <w:rsid w:val="00156102"/>
    <w:rsid w:val="00157A07"/>
    <w:rsid w:val="00157C31"/>
    <w:rsid w:val="0016096D"/>
    <w:rsid w:val="00160B7D"/>
    <w:rsid w:val="00162D3F"/>
    <w:rsid w:val="00163534"/>
    <w:rsid w:val="0016423C"/>
    <w:rsid w:val="0016434C"/>
    <w:rsid w:val="0016435D"/>
    <w:rsid w:val="0016501B"/>
    <w:rsid w:val="0016512F"/>
    <w:rsid w:val="00165225"/>
    <w:rsid w:val="00166200"/>
    <w:rsid w:val="00166A7C"/>
    <w:rsid w:val="00166ACF"/>
    <w:rsid w:val="00166CE1"/>
    <w:rsid w:val="00166D2D"/>
    <w:rsid w:val="00166EAF"/>
    <w:rsid w:val="00166ED8"/>
    <w:rsid w:val="00167289"/>
    <w:rsid w:val="001678C2"/>
    <w:rsid w:val="00170B93"/>
    <w:rsid w:val="00171D6F"/>
    <w:rsid w:val="00172C45"/>
    <w:rsid w:val="001741E1"/>
    <w:rsid w:val="00174D8C"/>
    <w:rsid w:val="001758FD"/>
    <w:rsid w:val="00175F3E"/>
    <w:rsid w:val="00176D3F"/>
    <w:rsid w:val="00176FD5"/>
    <w:rsid w:val="00177454"/>
    <w:rsid w:val="00177A77"/>
    <w:rsid w:val="0018140B"/>
    <w:rsid w:val="00181657"/>
    <w:rsid w:val="00182E3A"/>
    <w:rsid w:val="0018315E"/>
    <w:rsid w:val="00183174"/>
    <w:rsid w:val="0018328B"/>
    <w:rsid w:val="0018387B"/>
    <w:rsid w:val="0018458B"/>
    <w:rsid w:val="00184D7A"/>
    <w:rsid w:val="00185325"/>
    <w:rsid w:val="001857BB"/>
    <w:rsid w:val="00192084"/>
    <w:rsid w:val="00192230"/>
    <w:rsid w:val="001938C9"/>
    <w:rsid w:val="001941B7"/>
    <w:rsid w:val="00194203"/>
    <w:rsid w:val="00194627"/>
    <w:rsid w:val="00194B39"/>
    <w:rsid w:val="00195402"/>
    <w:rsid w:val="00195F64"/>
    <w:rsid w:val="00196A02"/>
    <w:rsid w:val="00197318"/>
    <w:rsid w:val="001974FD"/>
    <w:rsid w:val="00197EC5"/>
    <w:rsid w:val="00197F98"/>
    <w:rsid w:val="001A0564"/>
    <w:rsid w:val="001A08B5"/>
    <w:rsid w:val="001A0B47"/>
    <w:rsid w:val="001A0CBA"/>
    <w:rsid w:val="001A0FE5"/>
    <w:rsid w:val="001A1324"/>
    <w:rsid w:val="001A159F"/>
    <w:rsid w:val="001A17B5"/>
    <w:rsid w:val="001A18C5"/>
    <w:rsid w:val="001A1AF9"/>
    <w:rsid w:val="001A1B4A"/>
    <w:rsid w:val="001A2308"/>
    <w:rsid w:val="001A288C"/>
    <w:rsid w:val="001A29FB"/>
    <w:rsid w:val="001A31A3"/>
    <w:rsid w:val="001A32E4"/>
    <w:rsid w:val="001A3397"/>
    <w:rsid w:val="001A42CB"/>
    <w:rsid w:val="001A4E30"/>
    <w:rsid w:val="001A5E38"/>
    <w:rsid w:val="001A6479"/>
    <w:rsid w:val="001A6950"/>
    <w:rsid w:val="001A6A96"/>
    <w:rsid w:val="001A6FBE"/>
    <w:rsid w:val="001A7170"/>
    <w:rsid w:val="001A7AAF"/>
    <w:rsid w:val="001B0134"/>
    <w:rsid w:val="001B0A38"/>
    <w:rsid w:val="001B0F99"/>
    <w:rsid w:val="001B0F9E"/>
    <w:rsid w:val="001B1A59"/>
    <w:rsid w:val="001B1EE3"/>
    <w:rsid w:val="001B2232"/>
    <w:rsid w:val="001B259D"/>
    <w:rsid w:val="001B2A16"/>
    <w:rsid w:val="001B4013"/>
    <w:rsid w:val="001B48A9"/>
    <w:rsid w:val="001B5321"/>
    <w:rsid w:val="001B60E2"/>
    <w:rsid w:val="001B610B"/>
    <w:rsid w:val="001B6A6F"/>
    <w:rsid w:val="001B6DD1"/>
    <w:rsid w:val="001B7499"/>
    <w:rsid w:val="001B7909"/>
    <w:rsid w:val="001C09A9"/>
    <w:rsid w:val="001C1748"/>
    <w:rsid w:val="001C2797"/>
    <w:rsid w:val="001C3D70"/>
    <w:rsid w:val="001C404B"/>
    <w:rsid w:val="001C4CEE"/>
    <w:rsid w:val="001C5F0A"/>
    <w:rsid w:val="001C718D"/>
    <w:rsid w:val="001D07B3"/>
    <w:rsid w:val="001D0A0D"/>
    <w:rsid w:val="001D0DF6"/>
    <w:rsid w:val="001D1017"/>
    <w:rsid w:val="001D13EC"/>
    <w:rsid w:val="001D1CD3"/>
    <w:rsid w:val="001D2168"/>
    <w:rsid w:val="001D2314"/>
    <w:rsid w:val="001D3241"/>
    <w:rsid w:val="001D3C0B"/>
    <w:rsid w:val="001D4A4B"/>
    <w:rsid w:val="001D57AB"/>
    <w:rsid w:val="001D61D8"/>
    <w:rsid w:val="001D6421"/>
    <w:rsid w:val="001D6EC6"/>
    <w:rsid w:val="001D7188"/>
    <w:rsid w:val="001D7885"/>
    <w:rsid w:val="001E0274"/>
    <w:rsid w:val="001E095B"/>
    <w:rsid w:val="001E0BD4"/>
    <w:rsid w:val="001E10D4"/>
    <w:rsid w:val="001E115E"/>
    <w:rsid w:val="001E12D0"/>
    <w:rsid w:val="001E1AE0"/>
    <w:rsid w:val="001E1E5E"/>
    <w:rsid w:val="001E1F32"/>
    <w:rsid w:val="001E2B0A"/>
    <w:rsid w:val="001E3495"/>
    <w:rsid w:val="001E3812"/>
    <w:rsid w:val="001E5439"/>
    <w:rsid w:val="001E57BD"/>
    <w:rsid w:val="001E5F20"/>
    <w:rsid w:val="001E686E"/>
    <w:rsid w:val="001E6AD5"/>
    <w:rsid w:val="001E79D8"/>
    <w:rsid w:val="001E7A1D"/>
    <w:rsid w:val="001E7B5E"/>
    <w:rsid w:val="001F03C4"/>
    <w:rsid w:val="001F0456"/>
    <w:rsid w:val="001F081B"/>
    <w:rsid w:val="001F0B81"/>
    <w:rsid w:val="001F1A6E"/>
    <w:rsid w:val="001F1FD1"/>
    <w:rsid w:val="001F237E"/>
    <w:rsid w:val="001F3722"/>
    <w:rsid w:val="001F3D09"/>
    <w:rsid w:val="001F44C1"/>
    <w:rsid w:val="001F5DBF"/>
    <w:rsid w:val="001F669E"/>
    <w:rsid w:val="001F6947"/>
    <w:rsid w:val="001F69A7"/>
    <w:rsid w:val="001F7472"/>
    <w:rsid w:val="001F7E1A"/>
    <w:rsid w:val="00200897"/>
    <w:rsid w:val="00201591"/>
    <w:rsid w:val="002017F0"/>
    <w:rsid w:val="002035FA"/>
    <w:rsid w:val="00204047"/>
    <w:rsid w:val="002051EC"/>
    <w:rsid w:val="002054EB"/>
    <w:rsid w:val="00205984"/>
    <w:rsid w:val="00206D7D"/>
    <w:rsid w:val="00207216"/>
    <w:rsid w:val="00207A6E"/>
    <w:rsid w:val="00207C75"/>
    <w:rsid w:val="00210D65"/>
    <w:rsid w:val="00211937"/>
    <w:rsid w:val="00211B6F"/>
    <w:rsid w:val="00212CA3"/>
    <w:rsid w:val="002138D4"/>
    <w:rsid w:val="00213AB6"/>
    <w:rsid w:val="00213E97"/>
    <w:rsid w:val="00215FF0"/>
    <w:rsid w:val="00216044"/>
    <w:rsid w:val="00217914"/>
    <w:rsid w:val="00217D4C"/>
    <w:rsid w:val="0022068E"/>
    <w:rsid w:val="00220B70"/>
    <w:rsid w:val="00221869"/>
    <w:rsid w:val="0022191A"/>
    <w:rsid w:val="00222B58"/>
    <w:rsid w:val="00222D20"/>
    <w:rsid w:val="00223380"/>
    <w:rsid w:val="002239AC"/>
    <w:rsid w:val="00223A7D"/>
    <w:rsid w:val="00224722"/>
    <w:rsid w:val="00224ED5"/>
    <w:rsid w:val="002255C5"/>
    <w:rsid w:val="00225F4A"/>
    <w:rsid w:val="00226014"/>
    <w:rsid w:val="002263A4"/>
    <w:rsid w:val="00226E21"/>
    <w:rsid w:val="002271F9"/>
    <w:rsid w:val="0023062D"/>
    <w:rsid w:val="00232C00"/>
    <w:rsid w:val="002331EA"/>
    <w:rsid w:val="002343BB"/>
    <w:rsid w:val="00234786"/>
    <w:rsid w:val="00234B72"/>
    <w:rsid w:val="00234CBA"/>
    <w:rsid w:val="002359EB"/>
    <w:rsid w:val="00237110"/>
    <w:rsid w:val="0023711C"/>
    <w:rsid w:val="002372DC"/>
    <w:rsid w:val="002405B7"/>
    <w:rsid w:val="00241AFE"/>
    <w:rsid w:val="0024208D"/>
    <w:rsid w:val="00242FC3"/>
    <w:rsid w:val="002432DD"/>
    <w:rsid w:val="00243E33"/>
    <w:rsid w:val="00243FFD"/>
    <w:rsid w:val="00244897"/>
    <w:rsid w:val="002455BE"/>
    <w:rsid w:val="00245BA7"/>
    <w:rsid w:val="00246498"/>
    <w:rsid w:val="002474B6"/>
    <w:rsid w:val="00247C42"/>
    <w:rsid w:val="002505B7"/>
    <w:rsid w:val="00250C4C"/>
    <w:rsid w:val="00251A4D"/>
    <w:rsid w:val="00252246"/>
    <w:rsid w:val="00252C96"/>
    <w:rsid w:val="00252E52"/>
    <w:rsid w:val="00252F99"/>
    <w:rsid w:val="002537AF"/>
    <w:rsid w:val="00254FDE"/>
    <w:rsid w:val="00255166"/>
    <w:rsid w:val="002558CF"/>
    <w:rsid w:val="00255920"/>
    <w:rsid w:val="00255E99"/>
    <w:rsid w:val="00257564"/>
    <w:rsid w:val="00257888"/>
    <w:rsid w:val="00257BD3"/>
    <w:rsid w:val="00260272"/>
    <w:rsid w:val="00262AE4"/>
    <w:rsid w:val="0026354E"/>
    <w:rsid w:val="0026442E"/>
    <w:rsid w:val="0026467F"/>
    <w:rsid w:val="002647E1"/>
    <w:rsid w:val="00265034"/>
    <w:rsid w:val="0026511E"/>
    <w:rsid w:val="00266713"/>
    <w:rsid w:val="00270D07"/>
    <w:rsid w:val="002710DB"/>
    <w:rsid w:val="00271D29"/>
    <w:rsid w:val="0027247F"/>
    <w:rsid w:val="00272E24"/>
    <w:rsid w:val="00274374"/>
    <w:rsid w:val="00274E77"/>
    <w:rsid w:val="0027624E"/>
    <w:rsid w:val="002772C7"/>
    <w:rsid w:val="00277396"/>
    <w:rsid w:val="00280104"/>
    <w:rsid w:val="002803C3"/>
    <w:rsid w:val="0028102A"/>
    <w:rsid w:val="0028149B"/>
    <w:rsid w:val="0028153F"/>
    <w:rsid w:val="00281D80"/>
    <w:rsid w:val="00282B00"/>
    <w:rsid w:val="00282BAD"/>
    <w:rsid w:val="00282ED8"/>
    <w:rsid w:val="00283052"/>
    <w:rsid w:val="0028370C"/>
    <w:rsid w:val="00284221"/>
    <w:rsid w:val="00284419"/>
    <w:rsid w:val="002855F6"/>
    <w:rsid w:val="00286F1D"/>
    <w:rsid w:val="00287D4C"/>
    <w:rsid w:val="00287DBF"/>
    <w:rsid w:val="002904D8"/>
    <w:rsid w:val="00291DB1"/>
    <w:rsid w:val="00291F02"/>
    <w:rsid w:val="002920C6"/>
    <w:rsid w:val="00292440"/>
    <w:rsid w:val="00292F76"/>
    <w:rsid w:val="002933CB"/>
    <w:rsid w:val="00294120"/>
    <w:rsid w:val="002944F0"/>
    <w:rsid w:val="002946D8"/>
    <w:rsid w:val="00294AFA"/>
    <w:rsid w:val="002953BD"/>
    <w:rsid w:val="00295884"/>
    <w:rsid w:val="00296178"/>
    <w:rsid w:val="0029623C"/>
    <w:rsid w:val="00296C69"/>
    <w:rsid w:val="002974EE"/>
    <w:rsid w:val="00297AF4"/>
    <w:rsid w:val="00297C77"/>
    <w:rsid w:val="002A103C"/>
    <w:rsid w:val="002A1270"/>
    <w:rsid w:val="002A1D18"/>
    <w:rsid w:val="002A2872"/>
    <w:rsid w:val="002A35E3"/>
    <w:rsid w:val="002A5915"/>
    <w:rsid w:val="002A5FEB"/>
    <w:rsid w:val="002A6528"/>
    <w:rsid w:val="002A6FDF"/>
    <w:rsid w:val="002A7AD6"/>
    <w:rsid w:val="002B03F7"/>
    <w:rsid w:val="002B077F"/>
    <w:rsid w:val="002B1E0D"/>
    <w:rsid w:val="002B2112"/>
    <w:rsid w:val="002B2230"/>
    <w:rsid w:val="002B28CD"/>
    <w:rsid w:val="002B32D4"/>
    <w:rsid w:val="002B35A8"/>
    <w:rsid w:val="002B373B"/>
    <w:rsid w:val="002B3D06"/>
    <w:rsid w:val="002B3E0E"/>
    <w:rsid w:val="002B5BD7"/>
    <w:rsid w:val="002B6E2C"/>
    <w:rsid w:val="002C5B68"/>
    <w:rsid w:val="002C71CC"/>
    <w:rsid w:val="002C758A"/>
    <w:rsid w:val="002C77CB"/>
    <w:rsid w:val="002D0210"/>
    <w:rsid w:val="002D0DEF"/>
    <w:rsid w:val="002D13B7"/>
    <w:rsid w:val="002D2A22"/>
    <w:rsid w:val="002D40F1"/>
    <w:rsid w:val="002D438D"/>
    <w:rsid w:val="002D463B"/>
    <w:rsid w:val="002D5620"/>
    <w:rsid w:val="002D588F"/>
    <w:rsid w:val="002D6536"/>
    <w:rsid w:val="002D717F"/>
    <w:rsid w:val="002D71E3"/>
    <w:rsid w:val="002D7844"/>
    <w:rsid w:val="002D7E3E"/>
    <w:rsid w:val="002D7F89"/>
    <w:rsid w:val="002E0CED"/>
    <w:rsid w:val="002E1937"/>
    <w:rsid w:val="002E1DD1"/>
    <w:rsid w:val="002E20DF"/>
    <w:rsid w:val="002E2210"/>
    <w:rsid w:val="002E2429"/>
    <w:rsid w:val="002E2AB4"/>
    <w:rsid w:val="002E2C7A"/>
    <w:rsid w:val="002E35C8"/>
    <w:rsid w:val="002E3D81"/>
    <w:rsid w:val="002E5865"/>
    <w:rsid w:val="002E59E7"/>
    <w:rsid w:val="002E5A7C"/>
    <w:rsid w:val="002E70DE"/>
    <w:rsid w:val="002E722C"/>
    <w:rsid w:val="002E7F6B"/>
    <w:rsid w:val="002F0D62"/>
    <w:rsid w:val="002F239C"/>
    <w:rsid w:val="002F2A40"/>
    <w:rsid w:val="002F41E5"/>
    <w:rsid w:val="002F44D7"/>
    <w:rsid w:val="002F4D31"/>
    <w:rsid w:val="002F4DE2"/>
    <w:rsid w:val="002F59AB"/>
    <w:rsid w:val="002F5AAE"/>
    <w:rsid w:val="002F62CA"/>
    <w:rsid w:val="002F6A39"/>
    <w:rsid w:val="002F74E6"/>
    <w:rsid w:val="0030027C"/>
    <w:rsid w:val="0030043F"/>
    <w:rsid w:val="00301056"/>
    <w:rsid w:val="00301AC5"/>
    <w:rsid w:val="00303A53"/>
    <w:rsid w:val="00303C1C"/>
    <w:rsid w:val="00305527"/>
    <w:rsid w:val="00306AFE"/>
    <w:rsid w:val="003071DA"/>
    <w:rsid w:val="003074A2"/>
    <w:rsid w:val="00307548"/>
    <w:rsid w:val="00307A43"/>
    <w:rsid w:val="00307D1A"/>
    <w:rsid w:val="00307E05"/>
    <w:rsid w:val="00307E3A"/>
    <w:rsid w:val="00307E98"/>
    <w:rsid w:val="00310FB4"/>
    <w:rsid w:val="003110A8"/>
    <w:rsid w:val="003110CD"/>
    <w:rsid w:val="00312338"/>
    <w:rsid w:val="003126D8"/>
    <w:rsid w:val="00312F51"/>
    <w:rsid w:val="0031321F"/>
    <w:rsid w:val="003139BA"/>
    <w:rsid w:val="00313F7D"/>
    <w:rsid w:val="00313F95"/>
    <w:rsid w:val="003154AE"/>
    <w:rsid w:val="00315625"/>
    <w:rsid w:val="00315D5F"/>
    <w:rsid w:val="00315EAA"/>
    <w:rsid w:val="00316083"/>
    <w:rsid w:val="00316A9B"/>
    <w:rsid w:val="00316AC1"/>
    <w:rsid w:val="003173D9"/>
    <w:rsid w:val="00320DF4"/>
    <w:rsid w:val="003210AC"/>
    <w:rsid w:val="003215AE"/>
    <w:rsid w:val="00321C41"/>
    <w:rsid w:val="00321DD6"/>
    <w:rsid w:val="00321DFB"/>
    <w:rsid w:val="00322BE8"/>
    <w:rsid w:val="003232D4"/>
    <w:rsid w:val="00323799"/>
    <w:rsid w:val="0032463E"/>
    <w:rsid w:val="0032515A"/>
    <w:rsid w:val="0032562D"/>
    <w:rsid w:val="00325DD5"/>
    <w:rsid w:val="00325FE9"/>
    <w:rsid w:val="00330FD4"/>
    <w:rsid w:val="00331EAC"/>
    <w:rsid w:val="003339BB"/>
    <w:rsid w:val="0033409D"/>
    <w:rsid w:val="003352E1"/>
    <w:rsid w:val="00335DA0"/>
    <w:rsid w:val="00336478"/>
    <w:rsid w:val="00336592"/>
    <w:rsid w:val="00336E38"/>
    <w:rsid w:val="00336E80"/>
    <w:rsid w:val="00337338"/>
    <w:rsid w:val="00337584"/>
    <w:rsid w:val="003375BD"/>
    <w:rsid w:val="00337733"/>
    <w:rsid w:val="00337EC6"/>
    <w:rsid w:val="00340B6D"/>
    <w:rsid w:val="00341465"/>
    <w:rsid w:val="003423A1"/>
    <w:rsid w:val="0034258C"/>
    <w:rsid w:val="0034294B"/>
    <w:rsid w:val="00342AA2"/>
    <w:rsid w:val="00342D25"/>
    <w:rsid w:val="00344474"/>
    <w:rsid w:val="003460DE"/>
    <w:rsid w:val="00346801"/>
    <w:rsid w:val="00347284"/>
    <w:rsid w:val="00347B71"/>
    <w:rsid w:val="00350455"/>
    <w:rsid w:val="00350EE9"/>
    <w:rsid w:val="0035167F"/>
    <w:rsid w:val="00351713"/>
    <w:rsid w:val="003526B0"/>
    <w:rsid w:val="00352A87"/>
    <w:rsid w:val="00352ECA"/>
    <w:rsid w:val="00352F64"/>
    <w:rsid w:val="003543E3"/>
    <w:rsid w:val="00354947"/>
    <w:rsid w:val="0035537A"/>
    <w:rsid w:val="00355600"/>
    <w:rsid w:val="00355674"/>
    <w:rsid w:val="003557BC"/>
    <w:rsid w:val="00355BFB"/>
    <w:rsid w:val="0035618D"/>
    <w:rsid w:val="0035621F"/>
    <w:rsid w:val="00356522"/>
    <w:rsid w:val="00356590"/>
    <w:rsid w:val="00356AD2"/>
    <w:rsid w:val="00357519"/>
    <w:rsid w:val="0036003B"/>
    <w:rsid w:val="003608AB"/>
    <w:rsid w:val="00360D44"/>
    <w:rsid w:val="0036100A"/>
    <w:rsid w:val="00361361"/>
    <w:rsid w:val="003618D2"/>
    <w:rsid w:val="00361FED"/>
    <w:rsid w:val="003622E8"/>
    <w:rsid w:val="00362456"/>
    <w:rsid w:val="00362EA1"/>
    <w:rsid w:val="00362FD8"/>
    <w:rsid w:val="003638D6"/>
    <w:rsid w:val="00363AAA"/>
    <w:rsid w:val="00363B85"/>
    <w:rsid w:val="003647BC"/>
    <w:rsid w:val="003649ED"/>
    <w:rsid w:val="00366F68"/>
    <w:rsid w:val="00367E9A"/>
    <w:rsid w:val="00370FB9"/>
    <w:rsid w:val="00371503"/>
    <w:rsid w:val="00371B71"/>
    <w:rsid w:val="00371EF6"/>
    <w:rsid w:val="00372137"/>
    <w:rsid w:val="00372358"/>
    <w:rsid w:val="003727CA"/>
    <w:rsid w:val="00373280"/>
    <w:rsid w:val="00373CD8"/>
    <w:rsid w:val="00374BC8"/>
    <w:rsid w:val="00375BDC"/>
    <w:rsid w:val="00376365"/>
    <w:rsid w:val="00376D6E"/>
    <w:rsid w:val="00376EE8"/>
    <w:rsid w:val="00376FC3"/>
    <w:rsid w:val="00377218"/>
    <w:rsid w:val="00380A60"/>
    <w:rsid w:val="003817B0"/>
    <w:rsid w:val="00381D2B"/>
    <w:rsid w:val="0038225D"/>
    <w:rsid w:val="00382C8B"/>
    <w:rsid w:val="0038338F"/>
    <w:rsid w:val="00384841"/>
    <w:rsid w:val="00384CFA"/>
    <w:rsid w:val="00384E6B"/>
    <w:rsid w:val="00385595"/>
    <w:rsid w:val="00386946"/>
    <w:rsid w:val="00386F99"/>
    <w:rsid w:val="00387191"/>
    <w:rsid w:val="00387CAA"/>
    <w:rsid w:val="003906C7"/>
    <w:rsid w:val="00390A86"/>
    <w:rsid w:val="00391721"/>
    <w:rsid w:val="003918F6"/>
    <w:rsid w:val="00391A44"/>
    <w:rsid w:val="00392068"/>
    <w:rsid w:val="003933DA"/>
    <w:rsid w:val="003934B6"/>
    <w:rsid w:val="003955A2"/>
    <w:rsid w:val="0039631D"/>
    <w:rsid w:val="003975CB"/>
    <w:rsid w:val="003A03C3"/>
    <w:rsid w:val="003A0937"/>
    <w:rsid w:val="003A12EA"/>
    <w:rsid w:val="003A17B9"/>
    <w:rsid w:val="003A1C2B"/>
    <w:rsid w:val="003A2C70"/>
    <w:rsid w:val="003A36D0"/>
    <w:rsid w:val="003A39D8"/>
    <w:rsid w:val="003A3ED4"/>
    <w:rsid w:val="003A3F69"/>
    <w:rsid w:val="003A507E"/>
    <w:rsid w:val="003A5A4A"/>
    <w:rsid w:val="003A62F6"/>
    <w:rsid w:val="003A66C3"/>
    <w:rsid w:val="003A6826"/>
    <w:rsid w:val="003A6841"/>
    <w:rsid w:val="003A6A43"/>
    <w:rsid w:val="003A747C"/>
    <w:rsid w:val="003A7492"/>
    <w:rsid w:val="003A7E8C"/>
    <w:rsid w:val="003B0A2A"/>
    <w:rsid w:val="003B2819"/>
    <w:rsid w:val="003B2AC1"/>
    <w:rsid w:val="003B3D27"/>
    <w:rsid w:val="003B4EF6"/>
    <w:rsid w:val="003B53CA"/>
    <w:rsid w:val="003B5D27"/>
    <w:rsid w:val="003B73E0"/>
    <w:rsid w:val="003B7CF8"/>
    <w:rsid w:val="003C0628"/>
    <w:rsid w:val="003C0776"/>
    <w:rsid w:val="003C0825"/>
    <w:rsid w:val="003C08F5"/>
    <w:rsid w:val="003C0EB5"/>
    <w:rsid w:val="003C0ED9"/>
    <w:rsid w:val="003C1F17"/>
    <w:rsid w:val="003C2407"/>
    <w:rsid w:val="003C2EBE"/>
    <w:rsid w:val="003C3CAD"/>
    <w:rsid w:val="003C3F51"/>
    <w:rsid w:val="003C41F0"/>
    <w:rsid w:val="003C4449"/>
    <w:rsid w:val="003C44D7"/>
    <w:rsid w:val="003C52B4"/>
    <w:rsid w:val="003C5338"/>
    <w:rsid w:val="003C584B"/>
    <w:rsid w:val="003C5FAD"/>
    <w:rsid w:val="003C61A4"/>
    <w:rsid w:val="003C655C"/>
    <w:rsid w:val="003C73B3"/>
    <w:rsid w:val="003D1342"/>
    <w:rsid w:val="003D137D"/>
    <w:rsid w:val="003D1D9E"/>
    <w:rsid w:val="003D2418"/>
    <w:rsid w:val="003D26FE"/>
    <w:rsid w:val="003D2B3E"/>
    <w:rsid w:val="003D34C7"/>
    <w:rsid w:val="003D45C3"/>
    <w:rsid w:val="003D46F0"/>
    <w:rsid w:val="003D55F2"/>
    <w:rsid w:val="003D6FFC"/>
    <w:rsid w:val="003D7DF4"/>
    <w:rsid w:val="003E09C0"/>
    <w:rsid w:val="003E0A0A"/>
    <w:rsid w:val="003E0CD6"/>
    <w:rsid w:val="003E1BEF"/>
    <w:rsid w:val="003E23A3"/>
    <w:rsid w:val="003E27BA"/>
    <w:rsid w:val="003E2E9B"/>
    <w:rsid w:val="003E3020"/>
    <w:rsid w:val="003E385A"/>
    <w:rsid w:val="003E3890"/>
    <w:rsid w:val="003E392C"/>
    <w:rsid w:val="003E3B11"/>
    <w:rsid w:val="003E456A"/>
    <w:rsid w:val="003E4589"/>
    <w:rsid w:val="003E6813"/>
    <w:rsid w:val="003E6FC5"/>
    <w:rsid w:val="003F04BF"/>
    <w:rsid w:val="003F290F"/>
    <w:rsid w:val="003F2DFA"/>
    <w:rsid w:val="003F2F5E"/>
    <w:rsid w:val="003F367C"/>
    <w:rsid w:val="003F3CAC"/>
    <w:rsid w:val="003F4DDF"/>
    <w:rsid w:val="003F526D"/>
    <w:rsid w:val="003F54E9"/>
    <w:rsid w:val="003F590C"/>
    <w:rsid w:val="003F60ED"/>
    <w:rsid w:val="003F7455"/>
    <w:rsid w:val="00400950"/>
    <w:rsid w:val="00400A51"/>
    <w:rsid w:val="00400BB1"/>
    <w:rsid w:val="00401D89"/>
    <w:rsid w:val="0040240A"/>
    <w:rsid w:val="0040260C"/>
    <w:rsid w:val="00402D29"/>
    <w:rsid w:val="00404F59"/>
    <w:rsid w:val="00404F79"/>
    <w:rsid w:val="004061BA"/>
    <w:rsid w:val="00407D26"/>
    <w:rsid w:val="00411110"/>
    <w:rsid w:val="00411C96"/>
    <w:rsid w:val="00411D72"/>
    <w:rsid w:val="00412305"/>
    <w:rsid w:val="00412DD5"/>
    <w:rsid w:val="00412DDB"/>
    <w:rsid w:val="0041399E"/>
    <w:rsid w:val="004140DF"/>
    <w:rsid w:val="004142DA"/>
    <w:rsid w:val="0041437F"/>
    <w:rsid w:val="0041470F"/>
    <w:rsid w:val="00414951"/>
    <w:rsid w:val="00415827"/>
    <w:rsid w:val="00415CA4"/>
    <w:rsid w:val="00416D3B"/>
    <w:rsid w:val="00420EBB"/>
    <w:rsid w:val="004214A4"/>
    <w:rsid w:val="00422765"/>
    <w:rsid w:val="00422F58"/>
    <w:rsid w:val="00424283"/>
    <w:rsid w:val="0042460C"/>
    <w:rsid w:val="0042488F"/>
    <w:rsid w:val="00425725"/>
    <w:rsid w:val="00425C2B"/>
    <w:rsid w:val="004264D1"/>
    <w:rsid w:val="00426C02"/>
    <w:rsid w:val="00426D6A"/>
    <w:rsid w:val="00430720"/>
    <w:rsid w:val="004308E5"/>
    <w:rsid w:val="0043152D"/>
    <w:rsid w:val="0043255A"/>
    <w:rsid w:val="00433C00"/>
    <w:rsid w:val="00434337"/>
    <w:rsid w:val="004349C6"/>
    <w:rsid w:val="00435081"/>
    <w:rsid w:val="004352FC"/>
    <w:rsid w:val="004361C3"/>
    <w:rsid w:val="004364A5"/>
    <w:rsid w:val="004366A6"/>
    <w:rsid w:val="00436FF8"/>
    <w:rsid w:val="004404C1"/>
    <w:rsid w:val="00440942"/>
    <w:rsid w:val="00440A9C"/>
    <w:rsid w:val="00441318"/>
    <w:rsid w:val="00441616"/>
    <w:rsid w:val="00441BFC"/>
    <w:rsid w:val="00441DE8"/>
    <w:rsid w:val="00442B77"/>
    <w:rsid w:val="00442C06"/>
    <w:rsid w:val="00442E71"/>
    <w:rsid w:val="00442EB6"/>
    <w:rsid w:val="0044379E"/>
    <w:rsid w:val="00443958"/>
    <w:rsid w:val="0044421E"/>
    <w:rsid w:val="00444ADC"/>
    <w:rsid w:val="00445824"/>
    <w:rsid w:val="00445B8E"/>
    <w:rsid w:val="00445BBF"/>
    <w:rsid w:val="004472A4"/>
    <w:rsid w:val="004473FB"/>
    <w:rsid w:val="004477FD"/>
    <w:rsid w:val="004503FC"/>
    <w:rsid w:val="00450E84"/>
    <w:rsid w:val="00451691"/>
    <w:rsid w:val="00451850"/>
    <w:rsid w:val="00451DC0"/>
    <w:rsid w:val="004524ED"/>
    <w:rsid w:val="00452C22"/>
    <w:rsid w:val="004538CB"/>
    <w:rsid w:val="00453D96"/>
    <w:rsid w:val="004542CB"/>
    <w:rsid w:val="004547F8"/>
    <w:rsid w:val="00454BBE"/>
    <w:rsid w:val="004556B4"/>
    <w:rsid w:val="00456893"/>
    <w:rsid w:val="00456C18"/>
    <w:rsid w:val="004578A3"/>
    <w:rsid w:val="00460272"/>
    <w:rsid w:val="004611D9"/>
    <w:rsid w:val="00461AB9"/>
    <w:rsid w:val="00462577"/>
    <w:rsid w:val="00462C94"/>
    <w:rsid w:val="0046321D"/>
    <w:rsid w:val="00463D25"/>
    <w:rsid w:val="004648B4"/>
    <w:rsid w:val="00464D1D"/>
    <w:rsid w:val="00464DFD"/>
    <w:rsid w:val="0046583F"/>
    <w:rsid w:val="00465FC7"/>
    <w:rsid w:val="0046601B"/>
    <w:rsid w:val="00466308"/>
    <w:rsid w:val="0046670F"/>
    <w:rsid w:val="004670BF"/>
    <w:rsid w:val="00467D99"/>
    <w:rsid w:val="00470AE3"/>
    <w:rsid w:val="0047116A"/>
    <w:rsid w:val="00471409"/>
    <w:rsid w:val="004714AC"/>
    <w:rsid w:val="00471B33"/>
    <w:rsid w:val="00472B02"/>
    <w:rsid w:val="00473AE6"/>
    <w:rsid w:val="00473B77"/>
    <w:rsid w:val="00473B9C"/>
    <w:rsid w:val="00474974"/>
    <w:rsid w:val="00474A8D"/>
    <w:rsid w:val="00475010"/>
    <w:rsid w:val="0047540C"/>
    <w:rsid w:val="00475460"/>
    <w:rsid w:val="004758D3"/>
    <w:rsid w:val="00476675"/>
    <w:rsid w:val="00476C29"/>
    <w:rsid w:val="00477334"/>
    <w:rsid w:val="004775E6"/>
    <w:rsid w:val="004775EB"/>
    <w:rsid w:val="00477DFF"/>
    <w:rsid w:val="00480D48"/>
    <w:rsid w:val="00481607"/>
    <w:rsid w:val="00481784"/>
    <w:rsid w:val="00481850"/>
    <w:rsid w:val="00482368"/>
    <w:rsid w:val="004825B1"/>
    <w:rsid w:val="00482CF7"/>
    <w:rsid w:val="00483F8C"/>
    <w:rsid w:val="00484AE9"/>
    <w:rsid w:val="00484BEE"/>
    <w:rsid w:val="004850BB"/>
    <w:rsid w:val="00485F0B"/>
    <w:rsid w:val="00486509"/>
    <w:rsid w:val="00486579"/>
    <w:rsid w:val="00486CF0"/>
    <w:rsid w:val="00486CF1"/>
    <w:rsid w:val="00490CC6"/>
    <w:rsid w:val="00491157"/>
    <w:rsid w:val="00491862"/>
    <w:rsid w:val="0049262A"/>
    <w:rsid w:val="00492674"/>
    <w:rsid w:val="00492C41"/>
    <w:rsid w:val="00493478"/>
    <w:rsid w:val="00494092"/>
    <w:rsid w:val="004944A4"/>
    <w:rsid w:val="004944D4"/>
    <w:rsid w:val="00494978"/>
    <w:rsid w:val="00494DC2"/>
    <w:rsid w:val="0049611E"/>
    <w:rsid w:val="00497264"/>
    <w:rsid w:val="0049794D"/>
    <w:rsid w:val="004979DF"/>
    <w:rsid w:val="00497B27"/>
    <w:rsid w:val="00497CDE"/>
    <w:rsid w:val="004A0228"/>
    <w:rsid w:val="004A0782"/>
    <w:rsid w:val="004A1EB4"/>
    <w:rsid w:val="004A2587"/>
    <w:rsid w:val="004A27E7"/>
    <w:rsid w:val="004A2B44"/>
    <w:rsid w:val="004A36DC"/>
    <w:rsid w:val="004A406B"/>
    <w:rsid w:val="004A549F"/>
    <w:rsid w:val="004A66A5"/>
    <w:rsid w:val="004A6D64"/>
    <w:rsid w:val="004A7365"/>
    <w:rsid w:val="004A7E09"/>
    <w:rsid w:val="004A7F77"/>
    <w:rsid w:val="004B05FF"/>
    <w:rsid w:val="004B1007"/>
    <w:rsid w:val="004B1827"/>
    <w:rsid w:val="004B1989"/>
    <w:rsid w:val="004B241D"/>
    <w:rsid w:val="004B2BAC"/>
    <w:rsid w:val="004B2FB8"/>
    <w:rsid w:val="004B342F"/>
    <w:rsid w:val="004B348A"/>
    <w:rsid w:val="004B39D6"/>
    <w:rsid w:val="004B4A7D"/>
    <w:rsid w:val="004B4CB8"/>
    <w:rsid w:val="004B4E0E"/>
    <w:rsid w:val="004B505B"/>
    <w:rsid w:val="004B5123"/>
    <w:rsid w:val="004B592D"/>
    <w:rsid w:val="004B5EDA"/>
    <w:rsid w:val="004B66EB"/>
    <w:rsid w:val="004B74CD"/>
    <w:rsid w:val="004C0312"/>
    <w:rsid w:val="004C03AE"/>
    <w:rsid w:val="004C0875"/>
    <w:rsid w:val="004C088B"/>
    <w:rsid w:val="004C18EE"/>
    <w:rsid w:val="004C1FEC"/>
    <w:rsid w:val="004C22C1"/>
    <w:rsid w:val="004C2D69"/>
    <w:rsid w:val="004C370B"/>
    <w:rsid w:val="004C39C1"/>
    <w:rsid w:val="004C4180"/>
    <w:rsid w:val="004C67B5"/>
    <w:rsid w:val="004C77C1"/>
    <w:rsid w:val="004C7C29"/>
    <w:rsid w:val="004C7F52"/>
    <w:rsid w:val="004D0C54"/>
    <w:rsid w:val="004D0E04"/>
    <w:rsid w:val="004D1A6D"/>
    <w:rsid w:val="004D2BCB"/>
    <w:rsid w:val="004D4C9C"/>
    <w:rsid w:val="004D52BB"/>
    <w:rsid w:val="004D64F6"/>
    <w:rsid w:val="004E00D5"/>
    <w:rsid w:val="004E05D0"/>
    <w:rsid w:val="004E0CB4"/>
    <w:rsid w:val="004E133D"/>
    <w:rsid w:val="004E151D"/>
    <w:rsid w:val="004E1578"/>
    <w:rsid w:val="004E3227"/>
    <w:rsid w:val="004E3576"/>
    <w:rsid w:val="004E36A0"/>
    <w:rsid w:val="004E3CF0"/>
    <w:rsid w:val="004E4392"/>
    <w:rsid w:val="004E44F6"/>
    <w:rsid w:val="004E4AED"/>
    <w:rsid w:val="004E6125"/>
    <w:rsid w:val="004F0F65"/>
    <w:rsid w:val="004F0F82"/>
    <w:rsid w:val="004F3088"/>
    <w:rsid w:val="004F33B3"/>
    <w:rsid w:val="004F53D6"/>
    <w:rsid w:val="004F569F"/>
    <w:rsid w:val="004F6798"/>
    <w:rsid w:val="004F7219"/>
    <w:rsid w:val="004F7569"/>
    <w:rsid w:val="004F768E"/>
    <w:rsid w:val="0050001C"/>
    <w:rsid w:val="00500134"/>
    <w:rsid w:val="00500D21"/>
    <w:rsid w:val="00501056"/>
    <w:rsid w:val="005016A9"/>
    <w:rsid w:val="005017B2"/>
    <w:rsid w:val="00502824"/>
    <w:rsid w:val="00502A13"/>
    <w:rsid w:val="005031AF"/>
    <w:rsid w:val="00503A4F"/>
    <w:rsid w:val="00504375"/>
    <w:rsid w:val="005047FC"/>
    <w:rsid w:val="0050485B"/>
    <w:rsid w:val="00504CFA"/>
    <w:rsid w:val="00504DDD"/>
    <w:rsid w:val="0050508D"/>
    <w:rsid w:val="0050560F"/>
    <w:rsid w:val="00506A87"/>
    <w:rsid w:val="00506D14"/>
    <w:rsid w:val="00507023"/>
    <w:rsid w:val="0050723A"/>
    <w:rsid w:val="00507554"/>
    <w:rsid w:val="00507A15"/>
    <w:rsid w:val="00510774"/>
    <w:rsid w:val="00510B91"/>
    <w:rsid w:val="00511240"/>
    <w:rsid w:val="00511697"/>
    <w:rsid w:val="00511EF1"/>
    <w:rsid w:val="00512832"/>
    <w:rsid w:val="00512A00"/>
    <w:rsid w:val="00512FB2"/>
    <w:rsid w:val="00514996"/>
    <w:rsid w:val="00514C4B"/>
    <w:rsid w:val="0051581B"/>
    <w:rsid w:val="00516060"/>
    <w:rsid w:val="00516733"/>
    <w:rsid w:val="00517540"/>
    <w:rsid w:val="005177E5"/>
    <w:rsid w:val="00517B70"/>
    <w:rsid w:val="00520149"/>
    <w:rsid w:val="00520775"/>
    <w:rsid w:val="00520BC9"/>
    <w:rsid w:val="00520C99"/>
    <w:rsid w:val="00521E61"/>
    <w:rsid w:val="005220A9"/>
    <w:rsid w:val="0052316C"/>
    <w:rsid w:val="005234F5"/>
    <w:rsid w:val="00523865"/>
    <w:rsid w:val="005242B6"/>
    <w:rsid w:val="00524924"/>
    <w:rsid w:val="00524C56"/>
    <w:rsid w:val="00525168"/>
    <w:rsid w:val="00525F06"/>
    <w:rsid w:val="00526131"/>
    <w:rsid w:val="005270E3"/>
    <w:rsid w:val="0052721D"/>
    <w:rsid w:val="005274A6"/>
    <w:rsid w:val="0052795B"/>
    <w:rsid w:val="005300D6"/>
    <w:rsid w:val="005303F3"/>
    <w:rsid w:val="00530624"/>
    <w:rsid w:val="00530C20"/>
    <w:rsid w:val="005313B8"/>
    <w:rsid w:val="0053176F"/>
    <w:rsid w:val="00532202"/>
    <w:rsid w:val="00533569"/>
    <w:rsid w:val="00533FC5"/>
    <w:rsid w:val="00534004"/>
    <w:rsid w:val="005341BD"/>
    <w:rsid w:val="0053564C"/>
    <w:rsid w:val="00536459"/>
    <w:rsid w:val="00536D2F"/>
    <w:rsid w:val="0053755B"/>
    <w:rsid w:val="00537A49"/>
    <w:rsid w:val="00537BAF"/>
    <w:rsid w:val="00537F74"/>
    <w:rsid w:val="00540C67"/>
    <w:rsid w:val="00540DAC"/>
    <w:rsid w:val="00540DCD"/>
    <w:rsid w:val="00541592"/>
    <w:rsid w:val="00542300"/>
    <w:rsid w:val="00542629"/>
    <w:rsid w:val="00542DB7"/>
    <w:rsid w:val="00543397"/>
    <w:rsid w:val="0054450A"/>
    <w:rsid w:val="00544C97"/>
    <w:rsid w:val="00546D7D"/>
    <w:rsid w:val="00547593"/>
    <w:rsid w:val="0054767B"/>
    <w:rsid w:val="00547887"/>
    <w:rsid w:val="005501F9"/>
    <w:rsid w:val="005502B4"/>
    <w:rsid w:val="00550F2B"/>
    <w:rsid w:val="0055121D"/>
    <w:rsid w:val="00553879"/>
    <w:rsid w:val="005547AC"/>
    <w:rsid w:val="00555477"/>
    <w:rsid w:val="00555538"/>
    <w:rsid w:val="0055592E"/>
    <w:rsid w:val="005565A6"/>
    <w:rsid w:val="00556AA0"/>
    <w:rsid w:val="0055776A"/>
    <w:rsid w:val="005603B1"/>
    <w:rsid w:val="00560677"/>
    <w:rsid w:val="00560A8D"/>
    <w:rsid w:val="00561378"/>
    <w:rsid w:val="00562197"/>
    <w:rsid w:val="005621DF"/>
    <w:rsid w:val="00562A07"/>
    <w:rsid w:val="00562A91"/>
    <w:rsid w:val="00562FB3"/>
    <w:rsid w:val="00563028"/>
    <w:rsid w:val="005634C9"/>
    <w:rsid w:val="0056358A"/>
    <w:rsid w:val="00563EC0"/>
    <w:rsid w:val="00563F6F"/>
    <w:rsid w:val="00564310"/>
    <w:rsid w:val="00565E97"/>
    <w:rsid w:val="00565F15"/>
    <w:rsid w:val="005661CB"/>
    <w:rsid w:val="005669F7"/>
    <w:rsid w:val="00567F96"/>
    <w:rsid w:val="005700AC"/>
    <w:rsid w:val="005703E7"/>
    <w:rsid w:val="00570602"/>
    <w:rsid w:val="00570628"/>
    <w:rsid w:val="00570DE6"/>
    <w:rsid w:val="00570EEF"/>
    <w:rsid w:val="00571318"/>
    <w:rsid w:val="0057138B"/>
    <w:rsid w:val="00571666"/>
    <w:rsid w:val="00571B26"/>
    <w:rsid w:val="00573523"/>
    <w:rsid w:val="00573C83"/>
    <w:rsid w:val="005746BF"/>
    <w:rsid w:val="005778C6"/>
    <w:rsid w:val="00577AA2"/>
    <w:rsid w:val="00577AE9"/>
    <w:rsid w:val="00580C12"/>
    <w:rsid w:val="00582A21"/>
    <w:rsid w:val="00583A24"/>
    <w:rsid w:val="00583AAB"/>
    <w:rsid w:val="00583B25"/>
    <w:rsid w:val="00583C22"/>
    <w:rsid w:val="00583CA4"/>
    <w:rsid w:val="00583FF9"/>
    <w:rsid w:val="005841E1"/>
    <w:rsid w:val="00584242"/>
    <w:rsid w:val="00584376"/>
    <w:rsid w:val="005862B8"/>
    <w:rsid w:val="00587796"/>
    <w:rsid w:val="00590567"/>
    <w:rsid w:val="00591EB9"/>
    <w:rsid w:val="00592648"/>
    <w:rsid w:val="00592B6C"/>
    <w:rsid w:val="005935C0"/>
    <w:rsid w:val="00593D0B"/>
    <w:rsid w:val="00594693"/>
    <w:rsid w:val="00594F1F"/>
    <w:rsid w:val="00595197"/>
    <w:rsid w:val="0059536B"/>
    <w:rsid w:val="005966CE"/>
    <w:rsid w:val="0059728A"/>
    <w:rsid w:val="005A047B"/>
    <w:rsid w:val="005A0800"/>
    <w:rsid w:val="005A1666"/>
    <w:rsid w:val="005A2BD9"/>
    <w:rsid w:val="005A2EA2"/>
    <w:rsid w:val="005A3098"/>
    <w:rsid w:val="005A3D33"/>
    <w:rsid w:val="005A3E2C"/>
    <w:rsid w:val="005A414D"/>
    <w:rsid w:val="005A44D8"/>
    <w:rsid w:val="005A45F5"/>
    <w:rsid w:val="005A4704"/>
    <w:rsid w:val="005A4A5B"/>
    <w:rsid w:val="005A51CF"/>
    <w:rsid w:val="005A5AC2"/>
    <w:rsid w:val="005A5C9D"/>
    <w:rsid w:val="005A5FA2"/>
    <w:rsid w:val="005A79B9"/>
    <w:rsid w:val="005B185B"/>
    <w:rsid w:val="005B19E9"/>
    <w:rsid w:val="005B1E38"/>
    <w:rsid w:val="005B1F10"/>
    <w:rsid w:val="005B2BE7"/>
    <w:rsid w:val="005B30CE"/>
    <w:rsid w:val="005B337D"/>
    <w:rsid w:val="005B3572"/>
    <w:rsid w:val="005B3854"/>
    <w:rsid w:val="005B3EAD"/>
    <w:rsid w:val="005B463B"/>
    <w:rsid w:val="005B5531"/>
    <w:rsid w:val="005B5A6E"/>
    <w:rsid w:val="005B5D04"/>
    <w:rsid w:val="005B6B82"/>
    <w:rsid w:val="005B6F4F"/>
    <w:rsid w:val="005B76C1"/>
    <w:rsid w:val="005B7F78"/>
    <w:rsid w:val="005C005C"/>
    <w:rsid w:val="005C022C"/>
    <w:rsid w:val="005C0A3C"/>
    <w:rsid w:val="005C0A91"/>
    <w:rsid w:val="005C0AC4"/>
    <w:rsid w:val="005C1729"/>
    <w:rsid w:val="005C2E2B"/>
    <w:rsid w:val="005C3DAC"/>
    <w:rsid w:val="005C5237"/>
    <w:rsid w:val="005C582F"/>
    <w:rsid w:val="005C59DD"/>
    <w:rsid w:val="005C5DF7"/>
    <w:rsid w:val="005C7158"/>
    <w:rsid w:val="005C79EC"/>
    <w:rsid w:val="005D0216"/>
    <w:rsid w:val="005D0647"/>
    <w:rsid w:val="005D08B1"/>
    <w:rsid w:val="005D0935"/>
    <w:rsid w:val="005D0DC6"/>
    <w:rsid w:val="005D1703"/>
    <w:rsid w:val="005D2B4B"/>
    <w:rsid w:val="005D323D"/>
    <w:rsid w:val="005D32FA"/>
    <w:rsid w:val="005D5607"/>
    <w:rsid w:val="005D576B"/>
    <w:rsid w:val="005D5B4C"/>
    <w:rsid w:val="005D62A9"/>
    <w:rsid w:val="005D694A"/>
    <w:rsid w:val="005D6A09"/>
    <w:rsid w:val="005D726A"/>
    <w:rsid w:val="005D7585"/>
    <w:rsid w:val="005E062A"/>
    <w:rsid w:val="005E06B8"/>
    <w:rsid w:val="005E0779"/>
    <w:rsid w:val="005E12DD"/>
    <w:rsid w:val="005E1BD0"/>
    <w:rsid w:val="005E1C88"/>
    <w:rsid w:val="005E316F"/>
    <w:rsid w:val="005E3901"/>
    <w:rsid w:val="005E3991"/>
    <w:rsid w:val="005E3F45"/>
    <w:rsid w:val="005E44BD"/>
    <w:rsid w:val="005E47DA"/>
    <w:rsid w:val="005E49C3"/>
    <w:rsid w:val="005E5122"/>
    <w:rsid w:val="005E5AE6"/>
    <w:rsid w:val="005E5C69"/>
    <w:rsid w:val="005E63B7"/>
    <w:rsid w:val="005E71DD"/>
    <w:rsid w:val="005E7B34"/>
    <w:rsid w:val="005F0F7F"/>
    <w:rsid w:val="005F12DB"/>
    <w:rsid w:val="005F180C"/>
    <w:rsid w:val="005F28A2"/>
    <w:rsid w:val="005F2B47"/>
    <w:rsid w:val="005F2D18"/>
    <w:rsid w:val="005F31F1"/>
    <w:rsid w:val="005F3CF6"/>
    <w:rsid w:val="005F3E23"/>
    <w:rsid w:val="005F4297"/>
    <w:rsid w:val="005F4EC0"/>
    <w:rsid w:val="005F5426"/>
    <w:rsid w:val="005F572B"/>
    <w:rsid w:val="005F5E5F"/>
    <w:rsid w:val="005F6853"/>
    <w:rsid w:val="005F7226"/>
    <w:rsid w:val="005F7D8E"/>
    <w:rsid w:val="0060013D"/>
    <w:rsid w:val="0060065A"/>
    <w:rsid w:val="00600856"/>
    <w:rsid w:val="00600CF9"/>
    <w:rsid w:val="00602225"/>
    <w:rsid w:val="006024A5"/>
    <w:rsid w:val="006024FA"/>
    <w:rsid w:val="00602ADF"/>
    <w:rsid w:val="00604305"/>
    <w:rsid w:val="006044D3"/>
    <w:rsid w:val="0060535E"/>
    <w:rsid w:val="0060649F"/>
    <w:rsid w:val="006064A3"/>
    <w:rsid w:val="006069E3"/>
    <w:rsid w:val="00606A6C"/>
    <w:rsid w:val="00607440"/>
    <w:rsid w:val="00607FBF"/>
    <w:rsid w:val="00611010"/>
    <w:rsid w:val="006116BB"/>
    <w:rsid w:val="00611E43"/>
    <w:rsid w:val="00611E6E"/>
    <w:rsid w:val="00613550"/>
    <w:rsid w:val="00614BD3"/>
    <w:rsid w:val="00614E76"/>
    <w:rsid w:val="006150ED"/>
    <w:rsid w:val="00615772"/>
    <w:rsid w:val="006157C2"/>
    <w:rsid w:val="00617167"/>
    <w:rsid w:val="006179B3"/>
    <w:rsid w:val="00617E0B"/>
    <w:rsid w:val="00617F87"/>
    <w:rsid w:val="006216AB"/>
    <w:rsid w:val="00621A6D"/>
    <w:rsid w:val="00621CF4"/>
    <w:rsid w:val="00621EBE"/>
    <w:rsid w:val="006221B0"/>
    <w:rsid w:val="0062220B"/>
    <w:rsid w:val="0062227B"/>
    <w:rsid w:val="0062233A"/>
    <w:rsid w:val="0062380D"/>
    <w:rsid w:val="00623CD4"/>
    <w:rsid w:val="006251A8"/>
    <w:rsid w:val="00625858"/>
    <w:rsid w:val="00625B6C"/>
    <w:rsid w:val="00626266"/>
    <w:rsid w:val="00627E01"/>
    <w:rsid w:val="00630918"/>
    <w:rsid w:val="00630B16"/>
    <w:rsid w:val="00631AAE"/>
    <w:rsid w:val="006322D8"/>
    <w:rsid w:val="006325D4"/>
    <w:rsid w:val="0063273B"/>
    <w:rsid w:val="00633446"/>
    <w:rsid w:val="00633D51"/>
    <w:rsid w:val="00633D8F"/>
    <w:rsid w:val="00634DB8"/>
    <w:rsid w:val="00634E3D"/>
    <w:rsid w:val="00635D47"/>
    <w:rsid w:val="00635F30"/>
    <w:rsid w:val="00636124"/>
    <w:rsid w:val="00636881"/>
    <w:rsid w:val="00637087"/>
    <w:rsid w:val="00637344"/>
    <w:rsid w:val="00637ABA"/>
    <w:rsid w:val="00640516"/>
    <w:rsid w:val="00640ACA"/>
    <w:rsid w:val="00641BC1"/>
    <w:rsid w:val="00642B4A"/>
    <w:rsid w:val="006436BA"/>
    <w:rsid w:val="00643C5B"/>
    <w:rsid w:val="00643FD5"/>
    <w:rsid w:val="0064578D"/>
    <w:rsid w:val="00645B3B"/>
    <w:rsid w:val="0065060F"/>
    <w:rsid w:val="00650BDE"/>
    <w:rsid w:val="00650C6B"/>
    <w:rsid w:val="00650D5C"/>
    <w:rsid w:val="006520EC"/>
    <w:rsid w:val="00653000"/>
    <w:rsid w:val="00653C19"/>
    <w:rsid w:val="006544A5"/>
    <w:rsid w:val="00654A86"/>
    <w:rsid w:val="00654F91"/>
    <w:rsid w:val="0065585F"/>
    <w:rsid w:val="00655C67"/>
    <w:rsid w:val="00655F62"/>
    <w:rsid w:val="0065702D"/>
    <w:rsid w:val="00657256"/>
    <w:rsid w:val="006579D1"/>
    <w:rsid w:val="00657F34"/>
    <w:rsid w:val="0066030A"/>
    <w:rsid w:val="006614BB"/>
    <w:rsid w:val="00661C5B"/>
    <w:rsid w:val="00661DC9"/>
    <w:rsid w:val="0066265F"/>
    <w:rsid w:val="0066354E"/>
    <w:rsid w:val="00664BF6"/>
    <w:rsid w:val="006653F4"/>
    <w:rsid w:val="006655BD"/>
    <w:rsid w:val="00665D13"/>
    <w:rsid w:val="00666237"/>
    <w:rsid w:val="006675D5"/>
    <w:rsid w:val="006678F6"/>
    <w:rsid w:val="00667DE0"/>
    <w:rsid w:val="00667FB1"/>
    <w:rsid w:val="0067002A"/>
    <w:rsid w:val="006707B4"/>
    <w:rsid w:val="006707F5"/>
    <w:rsid w:val="00670BA4"/>
    <w:rsid w:val="00670DBC"/>
    <w:rsid w:val="00670DF7"/>
    <w:rsid w:val="0067186D"/>
    <w:rsid w:val="00671B78"/>
    <w:rsid w:val="006723EB"/>
    <w:rsid w:val="00672D67"/>
    <w:rsid w:val="00673D69"/>
    <w:rsid w:val="00674734"/>
    <w:rsid w:val="006749E6"/>
    <w:rsid w:val="006750DA"/>
    <w:rsid w:val="0067513F"/>
    <w:rsid w:val="00675537"/>
    <w:rsid w:val="00675845"/>
    <w:rsid w:val="00675C4A"/>
    <w:rsid w:val="00676C34"/>
    <w:rsid w:val="00676E45"/>
    <w:rsid w:val="0067703B"/>
    <w:rsid w:val="00677304"/>
    <w:rsid w:val="00677406"/>
    <w:rsid w:val="00677718"/>
    <w:rsid w:val="00680677"/>
    <w:rsid w:val="00680884"/>
    <w:rsid w:val="006808D3"/>
    <w:rsid w:val="006819E1"/>
    <w:rsid w:val="00681A9F"/>
    <w:rsid w:val="00682C46"/>
    <w:rsid w:val="0068313B"/>
    <w:rsid w:val="0068361D"/>
    <w:rsid w:val="006843B2"/>
    <w:rsid w:val="006843E8"/>
    <w:rsid w:val="006844B6"/>
    <w:rsid w:val="00684551"/>
    <w:rsid w:val="0068552F"/>
    <w:rsid w:val="006865AE"/>
    <w:rsid w:val="00687218"/>
    <w:rsid w:val="00687D5E"/>
    <w:rsid w:val="00690302"/>
    <w:rsid w:val="0069148C"/>
    <w:rsid w:val="006920C3"/>
    <w:rsid w:val="00692339"/>
    <w:rsid w:val="006923A9"/>
    <w:rsid w:val="00692652"/>
    <w:rsid w:val="0069291A"/>
    <w:rsid w:val="00692B3E"/>
    <w:rsid w:val="00692CF5"/>
    <w:rsid w:val="006934D1"/>
    <w:rsid w:val="006934FC"/>
    <w:rsid w:val="006942B5"/>
    <w:rsid w:val="00694581"/>
    <w:rsid w:val="006956F3"/>
    <w:rsid w:val="00695DBA"/>
    <w:rsid w:val="0069616A"/>
    <w:rsid w:val="0069671D"/>
    <w:rsid w:val="00696D84"/>
    <w:rsid w:val="0069769E"/>
    <w:rsid w:val="006A01E4"/>
    <w:rsid w:val="006A06D9"/>
    <w:rsid w:val="006A10DD"/>
    <w:rsid w:val="006A299A"/>
    <w:rsid w:val="006A2A29"/>
    <w:rsid w:val="006A384C"/>
    <w:rsid w:val="006A4CB7"/>
    <w:rsid w:val="006A585F"/>
    <w:rsid w:val="006A58B3"/>
    <w:rsid w:val="006A606C"/>
    <w:rsid w:val="006A6713"/>
    <w:rsid w:val="006A6787"/>
    <w:rsid w:val="006A7282"/>
    <w:rsid w:val="006A78F2"/>
    <w:rsid w:val="006B0DD7"/>
    <w:rsid w:val="006B1124"/>
    <w:rsid w:val="006B1976"/>
    <w:rsid w:val="006B25D7"/>
    <w:rsid w:val="006B28BA"/>
    <w:rsid w:val="006B29D6"/>
    <w:rsid w:val="006B2DD6"/>
    <w:rsid w:val="006B561A"/>
    <w:rsid w:val="006B66B4"/>
    <w:rsid w:val="006B7783"/>
    <w:rsid w:val="006B78BE"/>
    <w:rsid w:val="006B7AC8"/>
    <w:rsid w:val="006B7ED9"/>
    <w:rsid w:val="006C1EBB"/>
    <w:rsid w:val="006C3FF6"/>
    <w:rsid w:val="006C4078"/>
    <w:rsid w:val="006C4F85"/>
    <w:rsid w:val="006C52A8"/>
    <w:rsid w:val="006C681E"/>
    <w:rsid w:val="006C69E4"/>
    <w:rsid w:val="006C70BE"/>
    <w:rsid w:val="006C7A64"/>
    <w:rsid w:val="006C7B72"/>
    <w:rsid w:val="006D121A"/>
    <w:rsid w:val="006D1288"/>
    <w:rsid w:val="006D1575"/>
    <w:rsid w:val="006D1DA9"/>
    <w:rsid w:val="006D25C4"/>
    <w:rsid w:val="006D326C"/>
    <w:rsid w:val="006D33B9"/>
    <w:rsid w:val="006D3901"/>
    <w:rsid w:val="006D3B36"/>
    <w:rsid w:val="006D4DB6"/>
    <w:rsid w:val="006D5251"/>
    <w:rsid w:val="006D5CE3"/>
    <w:rsid w:val="006D6B3E"/>
    <w:rsid w:val="006D6E02"/>
    <w:rsid w:val="006D7E1D"/>
    <w:rsid w:val="006E0175"/>
    <w:rsid w:val="006E0E4F"/>
    <w:rsid w:val="006E1273"/>
    <w:rsid w:val="006E17F7"/>
    <w:rsid w:val="006E1801"/>
    <w:rsid w:val="006E1FD7"/>
    <w:rsid w:val="006E2124"/>
    <w:rsid w:val="006E2404"/>
    <w:rsid w:val="006E2796"/>
    <w:rsid w:val="006E2A5A"/>
    <w:rsid w:val="006E351E"/>
    <w:rsid w:val="006E3A92"/>
    <w:rsid w:val="006E3CB2"/>
    <w:rsid w:val="006E5329"/>
    <w:rsid w:val="006E5719"/>
    <w:rsid w:val="006E5B88"/>
    <w:rsid w:val="006E5CE7"/>
    <w:rsid w:val="006E5ED6"/>
    <w:rsid w:val="006E6590"/>
    <w:rsid w:val="006E6984"/>
    <w:rsid w:val="006E6BD5"/>
    <w:rsid w:val="006E731B"/>
    <w:rsid w:val="006E73BB"/>
    <w:rsid w:val="006E788B"/>
    <w:rsid w:val="006F0322"/>
    <w:rsid w:val="006F0EA7"/>
    <w:rsid w:val="006F1146"/>
    <w:rsid w:val="006F1A41"/>
    <w:rsid w:val="006F2147"/>
    <w:rsid w:val="006F2B57"/>
    <w:rsid w:val="006F383C"/>
    <w:rsid w:val="006F3B71"/>
    <w:rsid w:val="006F3E62"/>
    <w:rsid w:val="006F479F"/>
    <w:rsid w:val="006F79E5"/>
    <w:rsid w:val="006F7BBD"/>
    <w:rsid w:val="006F7F83"/>
    <w:rsid w:val="006F7F91"/>
    <w:rsid w:val="0070024A"/>
    <w:rsid w:val="00700A39"/>
    <w:rsid w:val="007013BF"/>
    <w:rsid w:val="007035A9"/>
    <w:rsid w:val="00703D65"/>
    <w:rsid w:val="00703EA0"/>
    <w:rsid w:val="0070438C"/>
    <w:rsid w:val="007044C2"/>
    <w:rsid w:val="00704ABD"/>
    <w:rsid w:val="00705625"/>
    <w:rsid w:val="00705AB8"/>
    <w:rsid w:val="007061C2"/>
    <w:rsid w:val="00706212"/>
    <w:rsid w:val="007062CD"/>
    <w:rsid w:val="0070696B"/>
    <w:rsid w:val="0070792F"/>
    <w:rsid w:val="007079BC"/>
    <w:rsid w:val="00707FA8"/>
    <w:rsid w:val="007100D6"/>
    <w:rsid w:val="00710BE1"/>
    <w:rsid w:val="007128BF"/>
    <w:rsid w:val="00712E61"/>
    <w:rsid w:val="0071302D"/>
    <w:rsid w:val="00713AAA"/>
    <w:rsid w:val="00713BCD"/>
    <w:rsid w:val="00714417"/>
    <w:rsid w:val="0071475A"/>
    <w:rsid w:val="00714BAF"/>
    <w:rsid w:val="00714BB8"/>
    <w:rsid w:val="00715004"/>
    <w:rsid w:val="00715032"/>
    <w:rsid w:val="00715243"/>
    <w:rsid w:val="00715DB7"/>
    <w:rsid w:val="007160C0"/>
    <w:rsid w:val="00716639"/>
    <w:rsid w:val="007201A4"/>
    <w:rsid w:val="0072154A"/>
    <w:rsid w:val="00721600"/>
    <w:rsid w:val="00721923"/>
    <w:rsid w:val="00723156"/>
    <w:rsid w:val="007245C9"/>
    <w:rsid w:val="007256DE"/>
    <w:rsid w:val="00726206"/>
    <w:rsid w:val="007263DE"/>
    <w:rsid w:val="00726959"/>
    <w:rsid w:val="00727DFB"/>
    <w:rsid w:val="00730C52"/>
    <w:rsid w:val="00730D05"/>
    <w:rsid w:val="00730F37"/>
    <w:rsid w:val="007320DE"/>
    <w:rsid w:val="007325C9"/>
    <w:rsid w:val="00732EB2"/>
    <w:rsid w:val="00733C2C"/>
    <w:rsid w:val="00733F96"/>
    <w:rsid w:val="0073457D"/>
    <w:rsid w:val="00734946"/>
    <w:rsid w:val="00734B8A"/>
    <w:rsid w:val="00734C2C"/>
    <w:rsid w:val="00734F1C"/>
    <w:rsid w:val="0073515D"/>
    <w:rsid w:val="007360EF"/>
    <w:rsid w:val="00736748"/>
    <w:rsid w:val="00736B0D"/>
    <w:rsid w:val="00736EA7"/>
    <w:rsid w:val="00741060"/>
    <w:rsid w:val="00741D7E"/>
    <w:rsid w:val="007422F1"/>
    <w:rsid w:val="0074241D"/>
    <w:rsid w:val="007424B6"/>
    <w:rsid w:val="00742869"/>
    <w:rsid w:val="00742C28"/>
    <w:rsid w:val="00744035"/>
    <w:rsid w:val="00746236"/>
    <w:rsid w:val="00746291"/>
    <w:rsid w:val="00746D4D"/>
    <w:rsid w:val="007470F3"/>
    <w:rsid w:val="00747327"/>
    <w:rsid w:val="0075019B"/>
    <w:rsid w:val="007506CA"/>
    <w:rsid w:val="00750B03"/>
    <w:rsid w:val="00750B4F"/>
    <w:rsid w:val="007515FE"/>
    <w:rsid w:val="00752532"/>
    <w:rsid w:val="0075284B"/>
    <w:rsid w:val="00752EF1"/>
    <w:rsid w:val="0075350B"/>
    <w:rsid w:val="0075371A"/>
    <w:rsid w:val="00753C92"/>
    <w:rsid w:val="007560B7"/>
    <w:rsid w:val="007563C0"/>
    <w:rsid w:val="0075702D"/>
    <w:rsid w:val="007575D5"/>
    <w:rsid w:val="0075793B"/>
    <w:rsid w:val="00761003"/>
    <w:rsid w:val="00762629"/>
    <w:rsid w:val="00762AA1"/>
    <w:rsid w:val="00762B3D"/>
    <w:rsid w:val="007644C5"/>
    <w:rsid w:val="00764B64"/>
    <w:rsid w:val="00764C78"/>
    <w:rsid w:val="00766288"/>
    <w:rsid w:val="0076657F"/>
    <w:rsid w:val="00766653"/>
    <w:rsid w:val="00767138"/>
    <w:rsid w:val="007709B0"/>
    <w:rsid w:val="00770AC0"/>
    <w:rsid w:val="00771517"/>
    <w:rsid w:val="00771C2A"/>
    <w:rsid w:val="00772594"/>
    <w:rsid w:val="007733BF"/>
    <w:rsid w:val="00773D20"/>
    <w:rsid w:val="00774443"/>
    <w:rsid w:val="00775AF6"/>
    <w:rsid w:val="00775F6F"/>
    <w:rsid w:val="0077723D"/>
    <w:rsid w:val="00777DC0"/>
    <w:rsid w:val="007801B3"/>
    <w:rsid w:val="007805D1"/>
    <w:rsid w:val="00780CE9"/>
    <w:rsid w:val="00780E26"/>
    <w:rsid w:val="00781A11"/>
    <w:rsid w:val="00781E43"/>
    <w:rsid w:val="00782901"/>
    <w:rsid w:val="00782AEB"/>
    <w:rsid w:val="00782C5C"/>
    <w:rsid w:val="00782C9F"/>
    <w:rsid w:val="00783733"/>
    <w:rsid w:val="0078373F"/>
    <w:rsid w:val="00783A84"/>
    <w:rsid w:val="0078439C"/>
    <w:rsid w:val="00784ABF"/>
    <w:rsid w:val="00784F1C"/>
    <w:rsid w:val="0078551D"/>
    <w:rsid w:val="0078599F"/>
    <w:rsid w:val="00785C58"/>
    <w:rsid w:val="00786C25"/>
    <w:rsid w:val="00790099"/>
    <w:rsid w:val="00790B65"/>
    <w:rsid w:val="007914CC"/>
    <w:rsid w:val="00791856"/>
    <w:rsid w:val="0079306E"/>
    <w:rsid w:val="0079330C"/>
    <w:rsid w:val="0079419C"/>
    <w:rsid w:val="007942E0"/>
    <w:rsid w:val="00795360"/>
    <w:rsid w:val="007953C8"/>
    <w:rsid w:val="00795557"/>
    <w:rsid w:val="00797204"/>
    <w:rsid w:val="007A0EFD"/>
    <w:rsid w:val="007A1944"/>
    <w:rsid w:val="007A19BC"/>
    <w:rsid w:val="007A1E5B"/>
    <w:rsid w:val="007A22B6"/>
    <w:rsid w:val="007A26AD"/>
    <w:rsid w:val="007A2DDA"/>
    <w:rsid w:val="007A2F81"/>
    <w:rsid w:val="007A36F4"/>
    <w:rsid w:val="007A3897"/>
    <w:rsid w:val="007A3AE3"/>
    <w:rsid w:val="007A3D2C"/>
    <w:rsid w:val="007A3F27"/>
    <w:rsid w:val="007A4805"/>
    <w:rsid w:val="007A4984"/>
    <w:rsid w:val="007A5A2D"/>
    <w:rsid w:val="007A5CAB"/>
    <w:rsid w:val="007A5F1A"/>
    <w:rsid w:val="007A69D4"/>
    <w:rsid w:val="007B034F"/>
    <w:rsid w:val="007B07D1"/>
    <w:rsid w:val="007B103B"/>
    <w:rsid w:val="007B1435"/>
    <w:rsid w:val="007B1560"/>
    <w:rsid w:val="007B288C"/>
    <w:rsid w:val="007B3468"/>
    <w:rsid w:val="007B367C"/>
    <w:rsid w:val="007B3698"/>
    <w:rsid w:val="007B3702"/>
    <w:rsid w:val="007B3B51"/>
    <w:rsid w:val="007B42A6"/>
    <w:rsid w:val="007B486E"/>
    <w:rsid w:val="007B54A1"/>
    <w:rsid w:val="007B6D19"/>
    <w:rsid w:val="007B76BC"/>
    <w:rsid w:val="007B7B6D"/>
    <w:rsid w:val="007B7BFB"/>
    <w:rsid w:val="007B7E56"/>
    <w:rsid w:val="007C04F3"/>
    <w:rsid w:val="007C0532"/>
    <w:rsid w:val="007C0546"/>
    <w:rsid w:val="007C1389"/>
    <w:rsid w:val="007C1AD1"/>
    <w:rsid w:val="007C1B4E"/>
    <w:rsid w:val="007C1C19"/>
    <w:rsid w:val="007C20ED"/>
    <w:rsid w:val="007C2558"/>
    <w:rsid w:val="007C418C"/>
    <w:rsid w:val="007C4434"/>
    <w:rsid w:val="007C4CEC"/>
    <w:rsid w:val="007C4FB7"/>
    <w:rsid w:val="007C548C"/>
    <w:rsid w:val="007C6FF4"/>
    <w:rsid w:val="007C7775"/>
    <w:rsid w:val="007D04B9"/>
    <w:rsid w:val="007D1772"/>
    <w:rsid w:val="007D194C"/>
    <w:rsid w:val="007D26EB"/>
    <w:rsid w:val="007D34BA"/>
    <w:rsid w:val="007D37A4"/>
    <w:rsid w:val="007D40E1"/>
    <w:rsid w:val="007D47A1"/>
    <w:rsid w:val="007D6ED5"/>
    <w:rsid w:val="007D7805"/>
    <w:rsid w:val="007D7AF3"/>
    <w:rsid w:val="007E0476"/>
    <w:rsid w:val="007E09B9"/>
    <w:rsid w:val="007E1670"/>
    <w:rsid w:val="007E19B7"/>
    <w:rsid w:val="007E1C16"/>
    <w:rsid w:val="007E1C40"/>
    <w:rsid w:val="007E2075"/>
    <w:rsid w:val="007E269F"/>
    <w:rsid w:val="007E30B1"/>
    <w:rsid w:val="007E3B3B"/>
    <w:rsid w:val="007E3C26"/>
    <w:rsid w:val="007E3CFB"/>
    <w:rsid w:val="007E6647"/>
    <w:rsid w:val="007E6960"/>
    <w:rsid w:val="007E6B15"/>
    <w:rsid w:val="007E6BD0"/>
    <w:rsid w:val="007E734E"/>
    <w:rsid w:val="007E7A62"/>
    <w:rsid w:val="007E7D60"/>
    <w:rsid w:val="007F13CC"/>
    <w:rsid w:val="007F1B42"/>
    <w:rsid w:val="007F2226"/>
    <w:rsid w:val="007F227C"/>
    <w:rsid w:val="007F3028"/>
    <w:rsid w:val="007F33AE"/>
    <w:rsid w:val="007F3790"/>
    <w:rsid w:val="007F4F6A"/>
    <w:rsid w:val="007F5F31"/>
    <w:rsid w:val="007F604A"/>
    <w:rsid w:val="007F612B"/>
    <w:rsid w:val="007F76C6"/>
    <w:rsid w:val="00802117"/>
    <w:rsid w:val="0080262F"/>
    <w:rsid w:val="00802DCA"/>
    <w:rsid w:val="00802FE1"/>
    <w:rsid w:val="00803871"/>
    <w:rsid w:val="0080436D"/>
    <w:rsid w:val="00804CB8"/>
    <w:rsid w:val="00804CFE"/>
    <w:rsid w:val="00805BE7"/>
    <w:rsid w:val="00806CF1"/>
    <w:rsid w:val="00806DBB"/>
    <w:rsid w:val="0080717E"/>
    <w:rsid w:val="00807BC4"/>
    <w:rsid w:val="00807BF2"/>
    <w:rsid w:val="008106D0"/>
    <w:rsid w:val="00810AA3"/>
    <w:rsid w:val="00810BF6"/>
    <w:rsid w:val="00811099"/>
    <w:rsid w:val="008123CD"/>
    <w:rsid w:val="008128FB"/>
    <w:rsid w:val="00812E0A"/>
    <w:rsid w:val="00814564"/>
    <w:rsid w:val="00815350"/>
    <w:rsid w:val="00815D1C"/>
    <w:rsid w:val="008160FF"/>
    <w:rsid w:val="008165A9"/>
    <w:rsid w:val="0081711B"/>
    <w:rsid w:val="0081786F"/>
    <w:rsid w:val="0082066F"/>
    <w:rsid w:val="008206BF"/>
    <w:rsid w:val="0082093F"/>
    <w:rsid w:val="00821AAE"/>
    <w:rsid w:val="00821DDB"/>
    <w:rsid w:val="00821F39"/>
    <w:rsid w:val="00821F6F"/>
    <w:rsid w:val="00822689"/>
    <w:rsid w:val="0082287B"/>
    <w:rsid w:val="00822A39"/>
    <w:rsid w:val="00822AB2"/>
    <w:rsid w:val="00822E42"/>
    <w:rsid w:val="008235DB"/>
    <w:rsid w:val="008236C3"/>
    <w:rsid w:val="00823F2D"/>
    <w:rsid w:val="0082463F"/>
    <w:rsid w:val="00824F1D"/>
    <w:rsid w:val="00825323"/>
    <w:rsid w:val="00825B55"/>
    <w:rsid w:val="00826734"/>
    <w:rsid w:val="008268F3"/>
    <w:rsid w:val="008269FA"/>
    <w:rsid w:val="00827DBF"/>
    <w:rsid w:val="00830130"/>
    <w:rsid w:val="0083044A"/>
    <w:rsid w:val="00830F89"/>
    <w:rsid w:val="00831655"/>
    <w:rsid w:val="00833DFF"/>
    <w:rsid w:val="00835385"/>
    <w:rsid w:val="00835648"/>
    <w:rsid w:val="00835861"/>
    <w:rsid w:val="00835F23"/>
    <w:rsid w:val="0083639C"/>
    <w:rsid w:val="0083680E"/>
    <w:rsid w:val="00836A6C"/>
    <w:rsid w:val="0083700C"/>
    <w:rsid w:val="00837B86"/>
    <w:rsid w:val="0084073B"/>
    <w:rsid w:val="008412E4"/>
    <w:rsid w:val="00841BBE"/>
    <w:rsid w:val="00841EDB"/>
    <w:rsid w:val="008420D8"/>
    <w:rsid w:val="00842DAF"/>
    <w:rsid w:val="00843447"/>
    <w:rsid w:val="00843653"/>
    <w:rsid w:val="00843A10"/>
    <w:rsid w:val="00844091"/>
    <w:rsid w:val="008441A4"/>
    <w:rsid w:val="00844600"/>
    <w:rsid w:val="008449B3"/>
    <w:rsid w:val="00845A4D"/>
    <w:rsid w:val="00846618"/>
    <w:rsid w:val="00846685"/>
    <w:rsid w:val="00846870"/>
    <w:rsid w:val="00846E21"/>
    <w:rsid w:val="00846F8E"/>
    <w:rsid w:val="00847888"/>
    <w:rsid w:val="00847BE6"/>
    <w:rsid w:val="008504DB"/>
    <w:rsid w:val="0085087F"/>
    <w:rsid w:val="00851580"/>
    <w:rsid w:val="008522DF"/>
    <w:rsid w:val="0085359F"/>
    <w:rsid w:val="008546A3"/>
    <w:rsid w:val="008559F0"/>
    <w:rsid w:val="00856613"/>
    <w:rsid w:val="00856A20"/>
    <w:rsid w:val="00856A69"/>
    <w:rsid w:val="00856D51"/>
    <w:rsid w:val="0086017D"/>
    <w:rsid w:val="00860508"/>
    <w:rsid w:val="00860656"/>
    <w:rsid w:val="00860B6E"/>
    <w:rsid w:val="00861799"/>
    <w:rsid w:val="00861ADC"/>
    <w:rsid w:val="008621AE"/>
    <w:rsid w:val="00862D2C"/>
    <w:rsid w:val="0086386F"/>
    <w:rsid w:val="0086413C"/>
    <w:rsid w:val="0086546C"/>
    <w:rsid w:val="00865F88"/>
    <w:rsid w:val="008667BC"/>
    <w:rsid w:val="008669A1"/>
    <w:rsid w:val="00866DF1"/>
    <w:rsid w:val="00867EDA"/>
    <w:rsid w:val="00870C7D"/>
    <w:rsid w:val="00870F20"/>
    <w:rsid w:val="0087107A"/>
    <w:rsid w:val="00871E8D"/>
    <w:rsid w:val="00871EE3"/>
    <w:rsid w:val="008729A8"/>
    <w:rsid w:val="00872ADE"/>
    <w:rsid w:val="00873D12"/>
    <w:rsid w:val="008755B7"/>
    <w:rsid w:val="00875C0A"/>
    <w:rsid w:val="00876165"/>
    <w:rsid w:val="0087616D"/>
    <w:rsid w:val="00876993"/>
    <w:rsid w:val="00877E34"/>
    <w:rsid w:val="00880420"/>
    <w:rsid w:val="00880506"/>
    <w:rsid w:val="008828AE"/>
    <w:rsid w:val="0088545C"/>
    <w:rsid w:val="00885795"/>
    <w:rsid w:val="00885825"/>
    <w:rsid w:val="00886481"/>
    <w:rsid w:val="00886A4F"/>
    <w:rsid w:val="00886B33"/>
    <w:rsid w:val="00886E48"/>
    <w:rsid w:val="008873CD"/>
    <w:rsid w:val="00887649"/>
    <w:rsid w:val="00890665"/>
    <w:rsid w:val="00890E4D"/>
    <w:rsid w:val="008913C2"/>
    <w:rsid w:val="00891B37"/>
    <w:rsid w:val="00892072"/>
    <w:rsid w:val="008925D9"/>
    <w:rsid w:val="00892C74"/>
    <w:rsid w:val="00892DEC"/>
    <w:rsid w:val="008931AC"/>
    <w:rsid w:val="00893B52"/>
    <w:rsid w:val="00893C53"/>
    <w:rsid w:val="00894868"/>
    <w:rsid w:val="00894BE7"/>
    <w:rsid w:val="008950E0"/>
    <w:rsid w:val="0089563E"/>
    <w:rsid w:val="008956C3"/>
    <w:rsid w:val="008957F9"/>
    <w:rsid w:val="0089751E"/>
    <w:rsid w:val="00897CDF"/>
    <w:rsid w:val="008A07B4"/>
    <w:rsid w:val="008A0B3B"/>
    <w:rsid w:val="008A0D0F"/>
    <w:rsid w:val="008A1066"/>
    <w:rsid w:val="008A1152"/>
    <w:rsid w:val="008A173E"/>
    <w:rsid w:val="008A2AE3"/>
    <w:rsid w:val="008A33EB"/>
    <w:rsid w:val="008A3F86"/>
    <w:rsid w:val="008A3FCA"/>
    <w:rsid w:val="008A55E0"/>
    <w:rsid w:val="008A6332"/>
    <w:rsid w:val="008B0068"/>
    <w:rsid w:val="008B0E00"/>
    <w:rsid w:val="008B0EE2"/>
    <w:rsid w:val="008B12E5"/>
    <w:rsid w:val="008B149B"/>
    <w:rsid w:val="008B156F"/>
    <w:rsid w:val="008B190D"/>
    <w:rsid w:val="008B1F68"/>
    <w:rsid w:val="008B220E"/>
    <w:rsid w:val="008B2A6D"/>
    <w:rsid w:val="008B355A"/>
    <w:rsid w:val="008B3FDF"/>
    <w:rsid w:val="008B48CE"/>
    <w:rsid w:val="008B56BB"/>
    <w:rsid w:val="008B602D"/>
    <w:rsid w:val="008B624F"/>
    <w:rsid w:val="008B695E"/>
    <w:rsid w:val="008B7C6F"/>
    <w:rsid w:val="008C0132"/>
    <w:rsid w:val="008C02BE"/>
    <w:rsid w:val="008C1031"/>
    <w:rsid w:val="008C147E"/>
    <w:rsid w:val="008C1576"/>
    <w:rsid w:val="008C1F60"/>
    <w:rsid w:val="008C2061"/>
    <w:rsid w:val="008C22A0"/>
    <w:rsid w:val="008C2A9B"/>
    <w:rsid w:val="008C2EC6"/>
    <w:rsid w:val="008C461E"/>
    <w:rsid w:val="008C560B"/>
    <w:rsid w:val="008C6568"/>
    <w:rsid w:val="008C6E09"/>
    <w:rsid w:val="008C73F5"/>
    <w:rsid w:val="008C7AAE"/>
    <w:rsid w:val="008D0665"/>
    <w:rsid w:val="008D0725"/>
    <w:rsid w:val="008D1905"/>
    <w:rsid w:val="008D2545"/>
    <w:rsid w:val="008D26B3"/>
    <w:rsid w:val="008D2976"/>
    <w:rsid w:val="008D29FC"/>
    <w:rsid w:val="008D3471"/>
    <w:rsid w:val="008D3596"/>
    <w:rsid w:val="008D372D"/>
    <w:rsid w:val="008D3FAA"/>
    <w:rsid w:val="008D4DD1"/>
    <w:rsid w:val="008D558A"/>
    <w:rsid w:val="008D5945"/>
    <w:rsid w:val="008D5BF2"/>
    <w:rsid w:val="008D73B5"/>
    <w:rsid w:val="008D79C4"/>
    <w:rsid w:val="008D7FBD"/>
    <w:rsid w:val="008E025C"/>
    <w:rsid w:val="008E08A5"/>
    <w:rsid w:val="008E2578"/>
    <w:rsid w:val="008E2BB5"/>
    <w:rsid w:val="008E2F7C"/>
    <w:rsid w:val="008E47BA"/>
    <w:rsid w:val="008E4B25"/>
    <w:rsid w:val="008E4BD6"/>
    <w:rsid w:val="008E5843"/>
    <w:rsid w:val="008E6AFC"/>
    <w:rsid w:val="008E6D20"/>
    <w:rsid w:val="008E7060"/>
    <w:rsid w:val="008E74D7"/>
    <w:rsid w:val="008E75ED"/>
    <w:rsid w:val="008E7603"/>
    <w:rsid w:val="008F12FC"/>
    <w:rsid w:val="008F18D4"/>
    <w:rsid w:val="008F228A"/>
    <w:rsid w:val="008F32AF"/>
    <w:rsid w:val="008F3308"/>
    <w:rsid w:val="008F5251"/>
    <w:rsid w:val="008F5B34"/>
    <w:rsid w:val="008F5C7F"/>
    <w:rsid w:val="008F6D78"/>
    <w:rsid w:val="008F7819"/>
    <w:rsid w:val="008F7B04"/>
    <w:rsid w:val="009008B3"/>
    <w:rsid w:val="00900ECE"/>
    <w:rsid w:val="00901879"/>
    <w:rsid w:val="00902041"/>
    <w:rsid w:val="00902846"/>
    <w:rsid w:val="009043E2"/>
    <w:rsid w:val="0090487E"/>
    <w:rsid w:val="0090576B"/>
    <w:rsid w:val="0090692B"/>
    <w:rsid w:val="00906F8C"/>
    <w:rsid w:val="0090750D"/>
    <w:rsid w:val="009078BF"/>
    <w:rsid w:val="0091090A"/>
    <w:rsid w:val="0091280A"/>
    <w:rsid w:val="0091280B"/>
    <w:rsid w:val="00912AF1"/>
    <w:rsid w:val="0091358A"/>
    <w:rsid w:val="00913CF0"/>
    <w:rsid w:val="00913D7B"/>
    <w:rsid w:val="00913E94"/>
    <w:rsid w:val="009143E9"/>
    <w:rsid w:val="00914AB2"/>
    <w:rsid w:val="00914D20"/>
    <w:rsid w:val="009157EF"/>
    <w:rsid w:val="00916DFD"/>
    <w:rsid w:val="00917134"/>
    <w:rsid w:val="00917B59"/>
    <w:rsid w:val="0092038F"/>
    <w:rsid w:val="00920442"/>
    <w:rsid w:val="0092145E"/>
    <w:rsid w:val="00921615"/>
    <w:rsid w:val="00921A91"/>
    <w:rsid w:val="00921F4C"/>
    <w:rsid w:val="009225C5"/>
    <w:rsid w:val="009228B9"/>
    <w:rsid w:val="00922B19"/>
    <w:rsid w:val="00922C00"/>
    <w:rsid w:val="00923B46"/>
    <w:rsid w:val="00923BBC"/>
    <w:rsid w:val="00923CEF"/>
    <w:rsid w:val="00923D82"/>
    <w:rsid w:val="00924BC4"/>
    <w:rsid w:val="00925204"/>
    <w:rsid w:val="00925B8A"/>
    <w:rsid w:val="009261B2"/>
    <w:rsid w:val="009263C7"/>
    <w:rsid w:val="00927903"/>
    <w:rsid w:val="00930D8C"/>
    <w:rsid w:val="00931172"/>
    <w:rsid w:val="0093208B"/>
    <w:rsid w:val="00932586"/>
    <w:rsid w:val="0093345A"/>
    <w:rsid w:val="00933AA1"/>
    <w:rsid w:val="0093415F"/>
    <w:rsid w:val="0093515D"/>
    <w:rsid w:val="00936163"/>
    <w:rsid w:val="009404F3"/>
    <w:rsid w:val="00941F94"/>
    <w:rsid w:val="009420E7"/>
    <w:rsid w:val="00942699"/>
    <w:rsid w:val="00943112"/>
    <w:rsid w:val="0094467A"/>
    <w:rsid w:val="00944DA4"/>
    <w:rsid w:val="0094626F"/>
    <w:rsid w:val="009463DD"/>
    <w:rsid w:val="009466D2"/>
    <w:rsid w:val="009474DF"/>
    <w:rsid w:val="00950784"/>
    <w:rsid w:val="0095111B"/>
    <w:rsid w:val="009512FF"/>
    <w:rsid w:val="0095173F"/>
    <w:rsid w:val="00951884"/>
    <w:rsid w:val="00951B37"/>
    <w:rsid w:val="00951F1D"/>
    <w:rsid w:val="00951F3A"/>
    <w:rsid w:val="00952C6E"/>
    <w:rsid w:val="00954198"/>
    <w:rsid w:val="00954E96"/>
    <w:rsid w:val="00955A7F"/>
    <w:rsid w:val="00957210"/>
    <w:rsid w:val="00957DC6"/>
    <w:rsid w:val="00960145"/>
    <w:rsid w:val="00960907"/>
    <w:rsid w:val="00960C87"/>
    <w:rsid w:val="00960CA1"/>
    <w:rsid w:val="009618B4"/>
    <w:rsid w:val="0096208B"/>
    <w:rsid w:val="0096231B"/>
    <w:rsid w:val="00962BEA"/>
    <w:rsid w:val="009635E6"/>
    <w:rsid w:val="00964486"/>
    <w:rsid w:val="00964548"/>
    <w:rsid w:val="009648BA"/>
    <w:rsid w:val="00964BAA"/>
    <w:rsid w:val="00964DD8"/>
    <w:rsid w:val="009658F2"/>
    <w:rsid w:val="00965F9B"/>
    <w:rsid w:val="0096615C"/>
    <w:rsid w:val="00966CDA"/>
    <w:rsid w:val="00966D7D"/>
    <w:rsid w:val="009678B2"/>
    <w:rsid w:val="00967BE6"/>
    <w:rsid w:val="00967F7B"/>
    <w:rsid w:val="0097091E"/>
    <w:rsid w:val="00971279"/>
    <w:rsid w:val="009712BB"/>
    <w:rsid w:val="00971426"/>
    <w:rsid w:val="009720B7"/>
    <w:rsid w:val="00972374"/>
    <w:rsid w:val="009728FD"/>
    <w:rsid w:val="00972987"/>
    <w:rsid w:val="00973024"/>
    <w:rsid w:val="00973ADE"/>
    <w:rsid w:val="00973F88"/>
    <w:rsid w:val="009751D5"/>
    <w:rsid w:val="00976C95"/>
    <w:rsid w:val="00977707"/>
    <w:rsid w:val="009779B8"/>
    <w:rsid w:val="00980BEC"/>
    <w:rsid w:val="00980EF7"/>
    <w:rsid w:val="00981BAD"/>
    <w:rsid w:val="00981FFB"/>
    <w:rsid w:val="00983DC8"/>
    <w:rsid w:val="00985804"/>
    <w:rsid w:val="009858F8"/>
    <w:rsid w:val="009861CE"/>
    <w:rsid w:val="00986257"/>
    <w:rsid w:val="00986886"/>
    <w:rsid w:val="00986D5D"/>
    <w:rsid w:val="00986F55"/>
    <w:rsid w:val="00987A5B"/>
    <w:rsid w:val="0099001B"/>
    <w:rsid w:val="0099144B"/>
    <w:rsid w:val="0099245B"/>
    <w:rsid w:val="00992947"/>
    <w:rsid w:val="00993AEB"/>
    <w:rsid w:val="00993DA0"/>
    <w:rsid w:val="00994BAD"/>
    <w:rsid w:val="009954F2"/>
    <w:rsid w:val="00995873"/>
    <w:rsid w:val="00995F0D"/>
    <w:rsid w:val="00996758"/>
    <w:rsid w:val="00996EE6"/>
    <w:rsid w:val="00997DA3"/>
    <w:rsid w:val="009A019A"/>
    <w:rsid w:val="009A04A3"/>
    <w:rsid w:val="009A0748"/>
    <w:rsid w:val="009A0AE3"/>
    <w:rsid w:val="009A0E5B"/>
    <w:rsid w:val="009A1762"/>
    <w:rsid w:val="009A1F35"/>
    <w:rsid w:val="009A3858"/>
    <w:rsid w:val="009A3D08"/>
    <w:rsid w:val="009A3D74"/>
    <w:rsid w:val="009A4A02"/>
    <w:rsid w:val="009A4A77"/>
    <w:rsid w:val="009A4AA2"/>
    <w:rsid w:val="009A5A3A"/>
    <w:rsid w:val="009A5B36"/>
    <w:rsid w:val="009A638E"/>
    <w:rsid w:val="009A69C2"/>
    <w:rsid w:val="009A7139"/>
    <w:rsid w:val="009A7142"/>
    <w:rsid w:val="009B00F1"/>
    <w:rsid w:val="009B0852"/>
    <w:rsid w:val="009B1B50"/>
    <w:rsid w:val="009B2E7A"/>
    <w:rsid w:val="009B2F44"/>
    <w:rsid w:val="009B3637"/>
    <w:rsid w:val="009B37A9"/>
    <w:rsid w:val="009B3AB5"/>
    <w:rsid w:val="009B4D16"/>
    <w:rsid w:val="009B50DF"/>
    <w:rsid w:val="009B525D"/>
    <w:rsid w:val="009B53A5"/>
    <w:rsid w:val="009B5EE7"/>
    <w:rsid w:val="009C073F"/>
    <w:rsid w:val="009C08CA"/>
    <w:rsid w:val="009C15CD"/>
    <w:rsid w:val="009C3083"/>
    <w:rsid w:val="009C3302"/>
    <w:rsid w:val="009C34E9"/>
    <w:rsid w:val="009C399F"/>
    <w:rsid w:val="009C3EBB"/>
    <w:rsid w:val="009C532E"/>
    <w:rsid w:val="009C64D7"/>
    <w:rsid w:val="009C7419"/>
    <w:rsid w:val="009C79BE"/>
    <w:rsid w:val="009C7CCA"/>
    <w:rsid w:val="009C7CF5"/>
    <w:rsid w:val="009C7FD7"/>
    <w:rsid w:val="009D02A1"/>
    <w:rsid w:val="009D0449"/>
    <w:rsid w:val="009D0760"/>
    <w:rsid w:val="009D15AB"/>
    <w:rsid w:val="009D3DF6"/>
    <w:rsid w:val="009D439B"/>
    <w:rsid w:val="009D48A3"/>
    <w:rsid w:val="009D509C"/>
    <w:rsid w:val="009D5350"/>
    <w:rsid w:val="009D5646"/>
    <w:rsid w:val="009D5B62"/>
    <w:rsid w:val="009D5C0F"/>
    <w:rsid w:val="009D749E"/>
    <w:rsid w:val="009D7672"/>
    <w:rsid w:val="009D7AC1"/>
    <w:rsid w:val="009D7CDB"/>
    <w:rsid w:val="009E01E0"/>
    <w:rsid w:val="009E0CF8"/>
    <w:rsid w:val="009E12BE"/>
    <w:rsid w:val="009E13FA"/>
    <w:rsid w:val="009E1586"/>
    <w:rsid w:val="009E1BC2"/>
    <w:rsid w:val="009E23B4"/>
    <w:rsid w:val="009E2C9E"/>
    <w:rsid w:val="009E319F"/>
    <w:rsid w:val="009E3D20"/>
    <w:rsid w:val="009E4530"/>
    <w:rsid w:val="009E4F27"/>
    <w:rsid w:val="009E50C0"/>
    <w:rsid w:val="009E637D"/>
    <w:rsid w:val="009E6609"/>
    <w:rsid w:val="009E72B7"/>
    <w:rsid w:val="009F08AB"/>
    <w:rsid w:val="009F1B6B"/>
    <w:rsid w:val="009F2D02"/>
    <w:rsid w:val="009F3CC0"/>
    <w:rsid w:val="009F4385"/>
    <w:rsid w:val="009F4CED"/>
    <w:rsid w:val="009F5131"/>
    <w:rsid w:val="009F5331"/>
    <w:rsid w:val="009F5B5E"/>
    <w:rsid w:val="009F639C"/>
    <w:rsid w:val="009F64BE"/>
    <w:rsid w:val="009F6E79"/>
    <w:rsid w:val="009F6E92"/>
    <w:rsid w:val="009F732B"/>
    <w:rsid w:val="009F7575"/>
    <w:rsid w:val="00A0022D"/>
    <w:rsid w:val="00A0347A"/>
    <w:rsid w:val="00A0363E"/>
    <w:rsid w:val="00A0391B"/>
    <w:rsid w:val="00A03D18"/>
    <w:rsid w:val="00A0406E"/>
    <w:rsid w:val="00A04172"/>
    <w:rsid w:val="00A047D6"/>
    <w:rsid w:val="00A04D05"/>
    <w:rsid w:val="00A060BD"/>
    <w:rsid w:val="00A06BEB"/>
    <w:rsid w:val="00A06E94"/>
    <w:rsid w:val="00A06F3F"/>
    <w:rsid w:val="00A079AD"/>
    <w:rsid w:val="00A10400"/>
    <w:rsid w:val="00A1172B"/>
    <w:rsid w:val="00A11890"/>
    <w:rsid w:val="00A11BB4"/>
    <w:rsid w:val="00A12290"/>
    <w:rsid w:val="00A12386"/>
    <w:rsid w:val="00A1286B"/>
    <w:rsid w:val="00A128EE"/>
    <w:rsid w:val="00A14041"/>
    <w:rsid w:val="00A14613"/>
    <w:rsid w:val="00A1497E"/>
    <w:rsid w:val="00A158E9"/>
    <w:rsid w:val="00A170D0"/>
    <w:rsid w:val="00A17D6F"/>
    <w:rsid w:val="00A20719"/>
    <w:rsid w:val="00A20DF1"/>
    <w:rsid w:val="00A21C03"/>
    <w:rsid w:val="00A22B67"/>
    <w:rsid w:val="00A238E9"/>
    <w:rsid w:val="00A242AD"/>
    <w:rsid w:val="00A24A49"/>
    <w:rsid w:val="00A25220"/>
    <w:rsid w:val="00A27458"/>
    <w:rsid w:val="00A300B4"/>
    <w:rsid w:val="00A300E4"/>
    <w:rsid w:val="00A30585"/>
    <w:rsid w:val="00A30CC4"/>
    <w:rsid w:val="00A30D95"/>
    <w:rsid w:val="00A3160D"/>
    <w:rsid w:val="00A31634"/>
    <w:rsid w:val="00A32270"/>
    <w:rsid w:val="00A32312"/>
    <w:rsid w:val="00A3379F"/>
    <w:rsid w:val="00A34701"/>
    <w:rsid w:val="00A34813"/>
    <w:rsid w:val="00A35124"/>
    <w:rsid w:val="00A359BD"/>
    <w:rsid w:val="00A36179"/>
    <w:rsid w:val="00A36664"/>
    <w:rsid w:val="00A36AB8"/>
    <w:rsid w:val="00A37769"/>
    <w:rsid w:val="00A37B5C"/>
    <w:rsid w:val="00A40230"/>
    <w:rsid w:val="00A4074E"/>
    <w:rsid w:val="00A41461"/>
    <w:rsid w:val="00A41ABD"/>
    <w:rsid w:val="00A43347"/>
    <w:rsid w:val="00A4377B"/>
    <w:rsid w:val="00A450CE"/>
    <w:rsid w:val="00A45592"/>
    <w:rsid w:val="00A45808"/>
    <w:rsid w:val="00A4629D"/>
    <w:rsid w:val="00A466C8"/>
    <w:rsid w:val="00A466DC"/>
    <w:rsid w:val="00A46DB6"/>
    <w:rsid w:val="00A4707C"/>
    <w:rsid w:val="00A4778E"/>
    <w:rsid w:val="00A47897"/>
    <w:rsid w:val="00A504EF"/>
    <w:rsid w:val="00A50B0B"/>
    <w:rsid w:val="00A50CAB"/>
    <w:rsid w:val="00A50D41"/>
    <w:rsid w:val="00A5117A"/>
    <w:rsid w:val="00A51FC6"/>
    <w:rsid w:val="00A52A13"/>
    <w:rsid w:val="00A52AC8"/>
    <w:rsid w:val="00A52B43"/>
    <w:rsid w:val="00A53EAB"/>
    <w:rsid w:val="00A546B7"/>
    <w:rsid w:val="00A54F71"/>
    <w:rsid w:val="00A555AD"/>
    <w:rsid w:val="00A558D8"/>
    <w:rsid w:val="00A55F42"/>
    <w:rsid w:val="00A569EE"/>
    <w:rsid w:val="00A570FA"/>
    <w:rsid w:val="00A57983"/>
    <w:rsid w:val="00A60F87"/>
    <w:rsid w:val="00A6132C"/>
    <w:rsid w:val="00A6181E"/>
    <w:rsid w:val="00A6230C"/>
    <w:rsid w:val="00A624CC"/>
    <w:rsid w:val="00A6272E"/>
    <w:rsid w:val="00A631DB"/>
    <w:rsid w:val="00A645C8"/>
    <w:rsid w:val="00A654D1"/>
    <w:rsid w:val="00A660B0"/>
    <w:rsid w:val="00A66983"/>
    <w:rsid w:val="00A67484"/>
    <w:rsid w:val="00A675C0"/>
    <w:rsid w:val="00A67D69"/>
    <w:rsid w:val="00A704C1"/>
    <w:rsid w:val="00A70C35"/>
    <w:rsid w:val="00A70DC1"/>
    <w:rsid w:val="00A718E6"/>
    <w:rsid w:val="00A7241D"/>
    <w:rsid w:val="00A72760"/>
    <w:rsid w:val="00A729CD"/>
    <w:rsid w:val="00A73F59"/>
    <w:rsid w:val="00A74093"/>
    <w:rsid w:val="00A74B10"/>
    <w:rsid w:val="00A74C46"/>
    <w:rsid w:val="00A7599D"/>
    <w:rsid w:val="00A76250"/>
    <w:rsid w:val="00A76D19"/>
    <w:rsid w:val="00A77408"/>
    <w:rsid w:val="00A77A15"/>
    <w:rsid w:val="00A8000D"/>
    <w:rsid w:val="00A804A3"/>
    <w:rsid w:val="00A80516"/>
    <w:rsid w:val="00A806DE"/>
    <w:rsid w:val="00A80863"/>
    <w:rsid w:val="00A823FA"/>
    <w:rsid w:val="00A83118"/>
    <w:rsid w:val="00A835E5"/>
    <w:rsid w:val="00A83707"/>
    <w:rsid w:val="00A845A3"/>
    <w:rsid w:val="00A84E80"/>
    <w:rsid w:val="00A84EF1"/>
    <w:rsid w:val="00A84FBA"/>
    <w:rsid w:val="00A8522B"/>
    <w:rsid w:val="00A852B0"/>
    <w:rsid w:val="00A86416"/>
    <w:rsid w:val="00A86F40"/>
    <w:rsid w:val="00A874B7"/>
    <w:rsid w:val="00A87FBC"/>
    <w:rsid w:val="00A900DC"/>
    <w:rsid w:val="00A91341"/>
    <w:rsid w:val="00A913E6"/>
    <w:rsid w:val="00A9153E"/>
    <w:rsid w:val="00A91B61"/>
    <w:rsid w:val="00A930B4"/>
    <w:rsid w:val="00A93162"/>
    <w:rsid w:val="00A94523"/>
    <w:rsid w:val="00A945F1"/>
    <w:rsid w:val="00A9461B"/>
    <w:rsid w:val="00A95E31"/>
    <w:rsid w:val="00A95EC7"/>
    <w:rsid w:val="00A97306"/>
    <w:rsid w:val="00A97947"/>
    <w:rsid w:val="00A97E74"/>
    <w:rsid w:val="00A97FA7"/>
    <w:rsid w:val="00AA0D4E"/>
    <w:rsid w:val="00AA1052"/>
    <w:rsid w:val="00AA1993"/>
    <w:rsid w:val="00AA1A21"/>
    <w:rsid w:val="00AA1BF7"/>
    <w:rsid w:val="00AA1D1F"/>
    <w:rsid w:val="00AA2172"/>
    <w:rsid w:val="00AA2352"/>
    <w:rsid w:val="00AA269C"/>
    <w:rsid w:val="00AA2C27"/>
    <w:rsid w:val="00AA35D4"/>
    <w:rsid w:val="00AA3626"/>
    <w:rsid w:val="00AA37EF"/>
    <w:rsid w:val="00AA4D3D"/>
    <w:rsid w:val="00AA5210"/>
    <w:rsid w:val="00AA5850"/>
    <w:rsid w:val="00AA6DEE"/>
    <w:rsid w:val="00AA7207"/>
    <w:rsid w:val="00AB01B3"/>
    <w:rsid w:val="00AB0A21"/>
    <w:rsid w:val="00AB1931"/>
    <w:rsid w:val="00AB1BFF"/>
    <w:rsid w:val="00AB1DFA"/>
    <w:rsid w:val="00AB1E45"/>
    <w:rsid w:val="00AB281D"/>
    <w:rsid w:val="00AB2AE0"/>
    <w:rsid w:val="00AB2EA2"/>
    <w:rsid w:val="00AB2FE3"/>
    <w:rsid w:val="00AB31D0"/>
    <w:rsid w:val="00AB4439"/>
    <w:rsid w:val="00AB4BA0"/>
    <w:rsid w:val="00AB500F"/>
    <w:rsid w:val="00AB65B6"/>
    <w:rsid w:val="00AB6870"/>
    <w:rsid w:val="00AB68E3"/>
    <w:rsid w:val="00AB6AA2"/>
    <w:rsid w:val="00AB6D59"/>
    <w:rsid w:val="00AB6F5E"/>
    <w:rsid w:val="00AB70A6"/>
    <w:rsid w:val="00AB71CA"/>
    <w:rsid w:val="00AB7BCC"/>
    <w:rsid w:val="00AB7C75"/>
    <w:rsid w:val="00AB7CC5"/>
    <w:rsid w:val="00AB7D0D"/>
    <w:rsid w:val="00AC0BD0"/>
    <w:rsid w:val="00AC2C23"/>
    <w:rsid w:val="00AC3D85"/>
    <w:rsid w:val="00AC439C"/>
    <w:rsid w:val="00AC4637"/>
    <w:rsid w:val="00AC683D"/>
    <w:rsid w:val="00AC7952"/>
    <w:rsid w:val="00AC7A95"/>
    <w:rsid w:val="00AD0A0E"/>
    <w:rsid w:val="00AD0A86"/>
    <w:rsid w:val="00AD103C"/>
    <w:rsid w:val="00AD2667"/>
    <w:rsid w:val="00AD40F5"/>
    <w:rsid w:val="00AD53BB"/>
    <w:rsid w:val="00AD554C"/>
    <w:rsid w:val="00AD5B19"/>
    <w:rsid w:val="00AE17AE"/>
    <w:rsid w:val="00AE1841"/>
    <w:rsid w:val="00AE239F"/>
    <w:rsid w:val="00AE2B54"/>
    <w:rsid w:val="00AE2B6C"/>
    <w:rsid w:val="00AE4EAF"/>
    <w:rsid w:val="00AE50E5"/>
    <w:rsid w:val="00AE5EB3"/>
    <w:rsid w:val="00AE5F8F"/>
    <w:rsid w:val="00AE6143"/>
    <w:rsid w:val="00AE6155"/>
    <w:rsid w:val="00AE6198"/>
    <w:rsid w:val="00AE6678"/>
    <w:rsid w:val="00AE66F8"/>
    <w:rsid w:val="00AE69D3"/>
    <w:rsid w:val="00AE7563"/>
    <w:rsid w:val="00AE75DE"/>
    <w:rsid w:val="00AE7A6C"/>
    <w:rsid w:val="00AF00D4"/>
    <w:rsid w:val="00AF06B1"/>
    <w:rsid w:val="00AF1931"/>
    <w:rsid w:val="00AF1ADA"/>
    <w:rsid w:val="00AF26B5"/>
    <w:rsid w:val="00AF31F4"/>
    <w:rsid w:val="00AF3519"/>
    <w:rsid w:val="00AF39B3"/>
    <w:rsid w:val="00AF4AAA"/>
    <w:rsid w:val="00AF4FD7"/>
    <w:rsid w:val="00AF5443"/>
    <w:rsid w:val="00AF5FA0"/>
    <w:rsid w:val="00AF6CC6"/>
    <w:rsid w:val="00AF730D"/>
    <w:rsid w:val="00AF731C"/>
    <w:rsid w:val="00B00B77"/>
    <w:rsid w:val="00B0127F"/>
    <w:rsid w:val="00B01436"/>
    <w:rsid w:val="00B0156E"/>
    <w:rsid w:val="00B01783"/>
    <w:rsid w:val="00B01964"/>
    <w:rsid w:val="00B0217C"/>
    <w:rsid w:val="00B02EB3"/>
    <w:rsid w:val="00B03B4B"/>
    <w:rsid w:val="00B046B5"/>
    <w:rsid w:val="00B06706"/>
    <w:rsid w:val="00B06B14"/>
    <w:rsid w:val="00B06C1F"/>
    <w:rsid w:val="00B06E64"/>
    <w:rsid w:val="00B072A2"/>
    <w:rsid w:val="00B07701"/>
    <w:rsid w:val="00B07AC6"/>
    <w:rsid w:val="00B07FC9"/>
    <w:rsid w:val="00B10C4A"/>
    <w:rsid w:val="00B11AD7"/>
    <w:rsid w:val="00B11FA5"/>
    <w:rsid w:val="00B121A0"/>
    <w:rsid w:val="00B13108"/>
    <w:rsid w:val="00B1336E"/>
    <w:rsid w:val="00B134F1"/>
    <w:rsid w:val="00B146CA"/>
    <w:rsid w:val="00B149ED"/>
    <w:rsid w:val="00B15257"/>
    <w:rsid w:val="00B15AF6"/>
    <w:rsid w:val="00B17735"/>
    <w:rsid w:val="00B17788"/>
    <w:rsid w:val="00B207C2"/>
    <w:rsid w:val="00B2187D"/>
    <w:rsid w:val="00B229F7"/>
    <w:rsid w:val="00B22E8A"/>
    <w:rsid w:val="00B22F74"/>
    <w:rsid w:val="00B2546C"/>
    <w:rsid w:val="00B25C2D"/>
    <w:rsid w:val="00B2648D"/>
    <w:rsid w:val="00B26CDA"/>
    <w:rsid w:val="00B26F0D"/>
    <w:rsid w:val="00B270B4"/>
    <w:rsid w:val="00B27FCF"/>
    <w:rsid w:val="00B31018"/>
    <w:rsid w:val="00B31954"/>
    <w:rsid w:val="00B3279B"/>
    <w:rsid w:val="00B33441"/>
    <w:rsid w:val="00B340EC"/>
    <w:rsid w:val="00B35E61"/>
    <w:rsid w:val="00B3644E"/>
    <w:rsid w:val="00B378E2"/>
    <w:rsid w:val="00B379B4"/>
    <w:rsid w:val="00B40578"/>
    <w:rsid w:val="00B40AD9"/>
    <w:rsid w:val="00B40EEC"/>
    <w:rsid w:val="00B410BC"/>
    <w:rsid w:val="00B410F0"/>
    <w:rsid w:val="00B41496"/>
    <w:rsid w:val="00B42B75"/>
    <w:rsid w:val="00B42EEF"/>
    <w:rsid w:val="00B43998"/>
    <w:rsid w:val="00B43A9E"/>
    <w:rsid w:val="00B43BFB"/>
    <w:rsid w:val="00B445A3"/>
    <w:rsid w:val="00B457C4"/>
    <w:rsid w:val="00B45DFA"/>
    <w:rsid w:val="00B46148"/>
    <w:rsid w:val="00B466AE"/>
    <w:rsid w:val="00B46BCF"/>
    <w:rsid w:val="00B46D51"/>
    <w:rsid w:val="00B4783F"/>
    <w:rsid w:val="00B5092A"/>
    <w:rsid w:val="00B50F6C"/>
    <w:rsid w:val="00B51FE4"/>
    <w:rsid w:val="00B5252C"/>
    <w:rsid w:val="00B525C8"/>
    <w:rsid w:val="00B526AB"/>
    <w:rsid w:val="00B52F1B"/>
    <w:rsid w:val="00B53A17"/>
    <w:rsid w:val="00B54C02"/>
    <w:rsid w:val="00B5505F"/>
    <w:rsid w:val="00B554C3"/>
    <w:rsid w:val="00B55AB4"/>
    <w:rsid w:val="00B55CAF"/>
    <w:rsid w:val="00B55F97"/>
    <w:rsid w:val="00B55FC1"/>
    <w:rsid w:val="00B5614F"/>
    <w:rsid w:val="00B56577"/>
    <w:rsid w:val="00B56A73"/>
    <w:rsid w:val="00B56BE5"/>
    <w:rsid w:val="00B57527"/>
    <w:rsid w:val="00B57F2B"/>
    <w:rsid w:val="00B57FCE"/>
    <w:rsid w:val="00B602CF"/>
    <w:rsid w:val="00B60BB5"/>
    <w:rsid w:val="00B6134E"/>
    <w:rsid w:val="00B614FF"/>
    <w:rsid w:val="00B617EF"/>
    <w:rsid w:val="00B6298E"/>
    <w:rsid w:val="00B62A9B"/>
    <w:rsid w:val="00B62D6F"/>
    <w:rsid w:val="00B6331E"/>
    <w:rsid w:val="00B63573"/>
    <w:rsid w:val="00B63F87"/>
    <w:rsid w:val="00B6528D"/>
    <w:rsid w:val="00B65CFD"/>
    <w:rsid w:val="00B65E77"/>
    <w:rsid w:val="00B66216"/>
    <w:rsid w:val="00B668ED"/>
    <w:rsid w:val="00B66EE1"/>
    <w:rsid w:val="00B6797E"/>
    <w:rsid w:val="00B67EA3"/>
    <w:rsid w:val="00B7098D"/>
    <w:rsid w:val="00B70F8B"/>
    <w:rsid w:val="00B7134E"/>
    <w:rsid w:val="00B72DC5"/>
    <w:rsid w:val="00B72E20"/>
    <w:rsid w:val="00B730FC"/>
    <w:rsid w:val="00B7334F"/>
    <w:rsid w:val="00B7414A"/>
    <w:rsid w:val="00B755C2"/>
    <w:rsid w:val="00B757A5"/>
    <w:rsid w:val="00B75F52"/>
    <w:rsid w:val="00B7682E"/>
    <w:rsid w:val="00B7688A"/>
    <w:rsid w:val="00B80842"/>
    <w:rsid w:val="00B8086B"/>
    <w:rsid w:val="00B8087C"/>
    <w:rsid w:val="00B80FBD"/>
    <w:rsid w:val="00B8173D"/>
    <w:rsid w:val="00B81D45"/>
    <w:rsid w:val="00B82B8D"/>
    <w:rsid w:val="00B83335"/>
    <w:rsid w:val="00B841FB"/>
    <w:rsid w:val="00B847ED"/>
    <w:rsid w:val="00B84B92"/>
    <w:rsid w:val="00B85061"/>
    <w:rsid w:val="00B855A1"/>
    <w:rsid w:val="00B85C42"/>
    <w:rsid w:val="00B863AD"/>
    <w:rsid w:val="00B863E7"/>
    <w:rsid w:val="00B86592"/>
    <w:rsid w:val="00B86F69"/>
    <w:rsid w:val="00B874B2"/>
    <w:rsid w:val="00B91216"/>
    <w:rsid w:val="00B9135A"/>
    <w:rsid w:val="00B914BA"/>
    <w:rsid w:val="00B91982"/>
    <w:rsid w:val="00B921D7"/>
    <w:rsid w:val="00B9255A"/>
    <w:rsid w:val="00B92949"/>
    <w:rsid w:val="00B92BD7"/>
    <w:rsid w:val="00B93151"/>
    <w:rsid w:val="00B93969"/>
    <w:rsid w:val="00B93C93"/>
    <w:rsid w:val="00B94538"/>
    <w:rsid w:val="00B950CF"/>
    <w:rsid w:val="00B95B48"/>
    <w:rsid w:val="00B95C83"/>
    <w:rsid w:val="00B95CB9"/>
    <w:rsid w:val="00B96AFA"/>
    <w:rsid w:val="00B96DBE"/>
    <w:rsid w:val="00B97426"/>
    <w:rsid w:val="00B97B5D"/>
    <w:rsid w:val="00BA0395"/>
    <w:rsid w:val="00BA0423"/>
    <w:rsid w:val="00BA07E9"/>
    <w:rsid w:val="00BA11E7"/>
    <w:rsid w:val="00BA172F"/>
    <w:rsid w:val="00BA2024"/>
    <w:rsid w:val="00BA2EEE"/>
    <w:rsid w:val="00BA35A8"/>
    <w:rsid w:val="00BA3870"/>
    <w:rsid w:val="00BA3A4A"/>
    <w:rsid w:val="00BA3B34"/>
    <w:rsid w:val="00BA4102"/>
    <w:rsid w:val="00BA4DBC"/>
    <w:rsid w:val="00BA4DFE"/>
    <w:rsid w:val="00BA6CAC"/>
    <w:rsid w:val="00BA71CC"/>
    <w:rsid w:val="00BA71FD"/>
    <w:rsid w:val="00BA73E1"/>
    <w:rsid w:val="00BA7A8B"/>
    <w:rsid w:val="00BB02BC"/>
    <w:rsid w:val="00BB0797"/>
    <w:rsid w:val="00BB0798"/>
    <w:rsid w:val="00BB1548"/>
    <w:rsid w:val="00BB1D62"/>
    <w:rsid w:val="00BB1E37"/>
    <w:rsid w:val="00BB3275"/>
    <w:rsid w:val="00BB3FFD"/>
    <w:rsid w:val="00BB4150"/>
    <w:rsid w:val="00BB4694"/>
    <w:rsid w:val="00BB4DEC"/>
    <w:rsid w:val="00BB4E93"/>
    <w:rsid w:val="00BB54C0"/>
    <w:rsid w:val="00BB595A"/>
    <w:rsid w:val="00BB59FC"/>
    <w:rsid w:val="00BB6123"/>
    <w:rsid w:val="00BB656B"/>
    <w:rsid w:val="00BB72F7"/>
    <w:rsid w:val="00BB784E"/>
    <w:rsid w:val="00BC080C"/>
    <w:rsid w:val="00BC0BB5"/>
    <w:rsid w:val="00BC1355"/>
    <w:rsid w:val="00BC18A5"/>
    <w:rsid w:val="00BC2A9D"/>
    <w:rsid w:val="00BC3789"/>
    <w:rsid w:val="00BC4A56"/>
    <w:rsid w:val="00BC529D"/>
    <w:rsid w:val="00BC5573"/>
    <w:rsid w:val="00BC5C6D"/>
    <w:rsid w:val="00BC6BD8"/>
    <w:rsid w:val="00BC7032"/>
    <w:rsid w:val="00BC7840"/>
    <w:rsid w:val="00BC7EE2"/>
    <w:rsid w:val="00BD018A"/>
    <w:rsid w:val="00BD07E8"/>
    <w:rsid w:val="00BD0CFA"/>
    <w:rsid w:val="00BD0E53"/>
    <w:rsid w:val="00BD11D9"/>
    <w:rsid w:val="00BD199A"/>
    <w:rsid w:val="00BD435A"/>
    <w:rsid w:val="00BD5737"/>
    <w:rsid w:val="00BD5BD0"/>
    <w:rsid w:val="00BD604A"/>
    <w:rsid w:val="00BD69BA"/>
    <w:rsid w:val="00BD6D70"/>
    <w:rsid w:val="00BD7B19"/>
    <w:rsid w:val="00BE0F38"/>
    <w:rsid w:val="00BE1530"/>
    <w:rsid w:val="00BE1A89"/>
    <w:rsid w:val="00BE1DFB"/>
    <w:rsid w:val="00BE1F72"/>
    <w:rsid w:val="00BE237C"/>
    <w:rsid w:val="00BE25C4"/>
    <w:rsid w:val="00BE27EC"/>
    <w:rsid w:val="00BE2A5D"/>
    <w:rsid w:val="00BE2E8A"/>
    <w:rsid w:val="00BE2F91"/>
    <w:rsid w:val="00BE3AAA"/>
    <w:rsid w:val="00BE4F38"/>
    <w:rsid w:val="00BF0B87"/>
    <w:rsid w:val="00BF1478"/>
    <w:rsid w:val="00BF1A1C"/>
    <w:rsid w:val="00BF2A03"/>
    <w:rsid w:val="00BF2B7B"/>
    <w:rsid w:val="00BF38A7"/>
    <w:rsid w:val="00BF3D61"/>
    <w:rsid w:val="00BF421D"/>
    <w:rsid w:val="00BF5724"/>
    <w:rsid w:val="00BF5AEC"/>
    <w:rsid w:val="00BF6185"/>
    <w:rsid w:val="00BF636C"/>
    <w:rsid w:val="00BF6726"/>
    <w:rsid w:val="00BF6DC6"/>
    <w:rsid w:val="00BF72A5"/>
    <w:rsid w:val="00C00C11"/>
    <w:rsid w:val="00C00E48"/>
    <w:rsid w:val="00C01197"/>
    <w:rsid w:val="00C01552"/>
    <w:rsid w:val="00C0399A"/>
    <w:rsid w:val="00C03A69"/>
    <w:rsid w:val="00C03DEB"/>
    <w:rsid w:val="00C04092"/>
    <w:rsid w:val="00C04224"/>
    <w:rsid w:val="00C04B87"/>
    <w:rsid w:val="00C05440"/>
    <w:rsid w:val="00C0594C"/>
    <w:rsid w:val="00C059DF"/>
    <w:rsid w:val="00C05B8B"/>
    <w:rsid w:val="00C061B0"/>
    <w:rsid w:val="00C0655D"/>
    <w:rsid w:val="00C10679"/>
    <w:rsid w:val="00C10867"/>
    <w:rsid w:val="00C10B52"/>
    <w:rsid w:val="00C10ECA"/>
    <w:rsid w:val="00C11006"/>
    <w:rsid w:val="00C123EC"/>
    <w:rsid w:val="00C12987"/>
    <w:rsid w:val="00C13736"/>
    <w:rsid w:val="00C14917"/>
    <w:rsid w:val="00C14D1D"/>
    <w:rsid w:val="00C14FD4"/>
    <w:rsid w:val="00C16153"/>
    <w:rsid w:val="00C16AA6"/>
    <w:rsid w:val="00C16D97"/>
    <w:rsid w:val="00C20209"/>
    <w:rsid w:val="00C2298E"/>
    <w:rsid w:val="00C2345A"/>
    <w:rsid w:val="00C23B31"/>
    <w:rsid w:val="00C23C11"/>
    <w:rsid w:val="00C23EBA"/>
    <w:rsid w:val="00C2429D"/>
    <w:rsid w:val="00C244C2"/>
    <w:rsid w:val="00C258D2"/>
    <w:rsid w:val="00C25B6C"/>
    <w:rsid w:val="00C25C92"/>
    <w:rsid w:val="00C25CE2"/>
    <w:rsid w:val="00C25EF1"/>
    <w:rsid w:val="00C2614F"/>
    <w:rsid w:val="00C26AF5"/>
    <w:rsid w:val="00C26C09"/>
    <w:rsid w:val="00C2746B"/>
    <w:rsid w:val="00C27EB6"/>
    <w:rsid w:val="00C30321"/>
    <w:rsid w:val="00C31767"/>
    <w:rsid w:val="00C31AE5"/>
    <w:rsid w:val="00C321A2"/>
    <w:rsid w:val="00C3230D"/>
    <w:rsid w:val="00C32545"/>
    <w:rsid w:val="00C32711"/>
    <w:rsid w:val="00C340D3"/>
    <w:rsid w:val="00C34AF9"/>
    <w:rsid w:val="00C35016"/>
    <w:rsid w:val="00C36376"/>
    <w:rsid w:val="00C3655F"/>
    <w:rsid w:val="00C3658F"/>
    <w:rsid w:val="00C366CA"/>
    <w:rsid w:val="00C36877"/>
    <w:rsid w:val="00C36E21"/>
    <w:rsid w:val="00C374A0"/>
    <w:rsid w:val="00C409D4"/>
    <w:rsid w:val="00C40C29"/>
    <w:rsid w:val="00C41CBC"/>
    <w:rsid w:val="00C42943"/>
    <w:rsid w:val="00C429AE"/>
    <w:rsid w:val="00C4332D"/>
    <w:rsid w:val="00C449E4"/>
    <w:rsid w:val="00C450C3"/>
    <w:rsid w:val="00C4650B"/>
    <w:rsid w:val="00C46B6B"/>
    <w:rsid w:val="00C47C4D"/>
    <w:rsid w:val="00C47FB2"/>
    <w:rsid w:val="00C5160F"/>
    <w:rsid w:val="00C51AB2"/>
    <w:rsid w:val="00C527A9"/>
    <w:rsid w:val="00C54A96"/>
    <w:rsid w:val="00C54F9D"/>
    <w:rsid w:val="00C554EE"/>
    <w:rsid w:val="00C55DBA"/>
    <w:rsid w:val="00C55F9B"/>
    <w:rsid w:val="00C56142"/>
    <w:rsid w:val="00C60736"/>
    <w:rsid w:val="00C61347"/>
    <w:rsid w:val="00C615CF"/>
    <w:rsid w:val="00C61817"/>
    <w:rsid w:val="00C61950"/>
    <w:rsid w:val="00C62D2E"/>
    <w:rsid w:val="00C63411"/>
    <w:rsid w:val="00C63918"/>
    <w:rsid w:val="00C63ADC"/>
    <w:rsid w:val="00C645A1"/>
    <w:rsid w:val="00C649FB"/>
    <w:rsid w:val="00C65061"/>
    <w:rsid w:val="00C6536E"/>
    <w:rsid w:val="00C67164"/>
    <w:rsid w:val="00C678E3"/>
    <w:rsid w:val="00C67BF3"/>
    <w:rsid w:val="00C67E88"/>
    <w:rsid w:val="00C700B4"/>
    <w:rsid w:val="00C70222"/>
    <w:rsid w:val="00C7040D"/>
    <w:rsid w:val="00C70641"/>
    <w:rsid w:val="00C70BD2"/>
    <w:rsid w:val="00C717FB"/>
    <w:rsid w:val="00C722D4"/>
    <w:rsid w:val="00C725B1"/>
    <w:rsid w:val="00C739B3"/>
    <w:rsid w:val="00C74724"/>
    <w:rsid w:val="00C75AB2"/>
    <w:rsid w:val="00C763BF"/>
    <w:rsid w:val="00C764CA"/>
    <w:rsid w:val="00C764D7"/>
    <w:rsid w:val="00C768E6"/>
    <w:rsid w:val="00C77452"/>
    <w:rsid w:val="00C7754F"/>
    <w:rsid w:val="00C77943"/>
    <w:rsid w:val="00C77E97"/>
    <w:rsid w:val="00C77F08"/>
    <w:rsid w:val="00C80725"/>
    <w:rsid w:val="00C81E26"/>
    <w:rsid w:val="00C84132"/>
    <w:rsid w:val="00C8461E"/>
    <w:rsid w:val="00C84859"/>
    <w:rsid w:val="00C84B57"/>
    <w:rsid w:val="00C84C78"/>
    <w:rsid w:val="00C85093"/>
    <w:rsid w:val="00C857C1"/>
    <w:rsid w:val="00C857CE"/>
    <w:rsid w:val="00C858E0"/>
    <w:rsid w:val="00C85C0C"/>
    <w:rsid w:val="00C864D0"/>
    <w:rsid w:val="00C867B0"/>
    <w:rsid w:val="00C86AD0"/>
    <w:rsid w:val="00C86E64"/>
    <w:rsid w:val="00C8798A"/>
    <w:rsid w:val="00C9051A"/>
    <w:rsid w:val="00C908AB"/>
    <w:rsid w:val="00C90A30"/>
    <w:rsid w:val="00C90C8C"/>
    <w:rsid w:val="00C919E8"/>
    <w:rsid w:val="00C919FF"/>
    <w:rsid w:val="00C93863"/>
    <w:rsid w:val="00C944D1"/>
    <w:rsid w:val="00C94E59"/>
    <w:rsid w:val="00C963B4"/>
    <w:rsid w:val="00C96CA1"/>
    <w:rsid w:val="00CA006A"/>
    <w:rsid w:val="00CA1121"/>
    <w:rsid w:val="00CA143F"/>
    <w:rsid w:val="00CA194B"/>
    <w:rsid w:val="00CA1C40"/>
    <w:rsid w:val="00CA1F93"/>
    <w:rsid w:val="00CA202A"/>
    <w:rsid w:val="00CA22EA"/>
    <w:rsid w:val="00CA3D67"/>
    <w:rsid w:val="00CA43D6"/>
    <w:rsid w:val="00CA4630"/>
    <w:rsid w:val="00CA5A20"/>
    <w:rsid w:val="00CA5D8D"/>
    <w:rsid w:val="00CA68BC"/>
    <w:rsid w:val="00CA6C03"/>
    <w:rsid w:val="00CA73F7"/>
    <w:rsid w:val="00CA7D96"/>
    <w:rsid w:val="00CA7EE7"/>
    <w:rsid w:val="00CB073D"/>
    <w:rsid w:val="00CB0880"/>
    <w:rsid w:val="00CB0959"/>
    <w:rsid w:val="00CB1893"/>
    <w:rsid w:val="00CB19C7"/>
    <w:rsid w:val="00CB22E5"/>
    <w:rsid w:val="00CB29AB"/>
    <w:rsid w:val="00CB3081"/>
    <w:rsid w:val="00CB3195"/>
    <w:rsid w:val="00CB32A2"/>
    <w:rsid w:val="00CB4C53"/>
    <w:rsid w:val="00CB5306"/>
    <w:rsid w:val="00CB5EF7"/>
    <w:rsid w:val="00CB6350"/>
    <w:rsid w:val="00CB7140"/>
    <w:rsid w:val="00CB726B"/>
    <w:rsid w:val="00CB7489"/>
    <w:rsid w:val="00CB7881"/>
    <w:rsid w:val="00CC024B"/>
    <w:rsid w:val="00CC0D64"/>
    <w:rsid w:val="00CC1E41"/>
    <w:rsid w:val="00CC2EB2"/>
    <w:rsid w:val="00CC38BF"/>
    <w:rsid w:val="00CC3B29"/>
    <w:rsid w:val="00CC442C"/>
    <w:rsid w:val="00CC45AF"/>
    <w:rsid w:val="00CC49F8"/>
    <w:rsid w:val="00CC54B6"/>
    <w:rsid w:val="00CC5941"/>
    <w:rsid w:val="00CC6146"/>
    <w:rsid w:val="00CC6333"/>
    <w:rsid w:val="00CC644B"/>
    <w:rsid w:val="00CC7E72"/>
    <w:rsid w:val="00CD01CB"/>
    <w:rsid w:val="00CD2E9A"/>
    <w:rsid w:val="00CD4043"/>
    <w:rsid w:val="00CD4083"/>
    <w:rsid w:val="00CD53B1"/>
    <w:rsid w:val="00CD5DDC"/>
    <w:rsid w:val="00CD645E"/>
    <w:rsid w:val="00CD6F95"/>
    <w:rsid w:val="00CE0A1B"/>
    <w:rsid w:val="00CE110F"/>
    <w:rsid w:val="00CE1562"/>
    <w:rsid w:val="00CE1F19"/>
    <w:rsid w:val="00CE1F30"/>
    <w:rsid w:val="00CE2011"/>
    <w:rsid w:val="00CE2D6E"/>
    <w:rsid w:val="00CE30CB"/>
    <w:rsid w:val="00CE47E3"/>
    <w:rsid w:val="00CE4CB6"/>
    <w:rsid w:val="00CE52AA"/>
    <w:rsid w:val="00CE64A4"/>
    <w:rsid w:val="00CE70AC"/>
    <w:rsid w:val="00CE7315"/>
    <w:rsid w:val="00CF084D"/>
    <w:rsid w:val="00CF138A"/>
    <w:rsid w:val="00CF1D36"/>
    <w:rsid w:val="00CF27F0"/>
    <w:rsid w:val="00CF4A9E"/>
    <w:rsid w:val="00CF56FE"/>
    <w:rsid w:val="00CF6305"/>
    <w:rsid w:val="00CF6CE6"/>
    <w:rsid w:val="00CF791B"/>
    <w:rsid w:val="00CF7DB9"/>
    <w:rsid w:val="00D0055D"/>
    <w:rsid w:val="00D01066"/>
    <w:rsid w:val="00D01189"/>
    <w:rsid w:val="00D012CA"/>
    <w:rsid w:val="00D01CF3"/>
    <w:rsid w:val="00D01F3F"/>
    <w:rsid w:val="00D0229B"/>
    <w:rsid w:val="00D02865"/>
    <w:rsid w:val="00D043E3"/>
    <w:rsid w:val="00D0450E"/>
    <w:rsid w:val="00D04F67"/>
    <w:rsid w:val="00D04FCD"/>
    <w:rsid w:val="00D06F8A"/>
    <w:rsid w:val="00D07A18"/>
    <w:rsid w:val="00D10376"/>
    <w:rsid w:val="00D10462"/>
    <w:rsid w:val="00D1083E"/>
    <w:rsid w:val="00D11A0B"/>
    <w:rsid w:val="00D11C1C"/>
    <w:rsid w:val="00D11D18"/>
    <w:rsid w:val="00D121A7"/>
    <w:rsid w:val="00D12D3E"/>
    <w:rsid w:val="00D13165"/>
    <w:rsid w:val="00D132EE"/>
    <w:rsid w:val="00D1351D"/>
    <w:rsid w:val="00D13A59"/>
    <w:rsid w:val="00D13A9E"/>
    <w:rsid w:val="00D13AEF"/>
    <w:rsid w:val="00D13CB2"/>
    <w:rsid w:val="00D14853"/>
    <w:rsid w:val="00D14F31"/>
    <w:rsid w:val="00D164B1"/>
    <w:rsid w:val="00D16E68"/>
    <w:rsid w:val="00D16FB8"/>
    <w:rsid w:val="00D202BD"/>
    <w:rsid w:val="00D20B42"/>
    <w:rsid w:val="00D20BED"/>
    <w:rsid w:val="00D22840"/>
    <w:rsid w:val="00D22ECF"/>
    <w:rsid w:val="00D22FA4"/>
    <w:rsid w:val="00D23FC3"/>
    <w:rsid w:val="00D242B1"/>
    <w:rsid w:val="00D2671C"/>
    <w:rsid w:val="00D27659"/>
    <w:rsid w:val="00D30F0A"/>
    <w:rsid w:val="00D317A3"/>
    <w:rsid w:val="00D32D9B"/>
    <w:rsid w:val="00D33102"/>
    <w:rsid w:val="00D336CF"/>
    <w:rsid w:val="00D33751"/>
    <w:rsid w:val="00D340FA"/>
    <w:rsid w:val="00D34133"/>
    <w:rsid w:val="00D341D2"/>
    <w:rsid w:val="00D35C08"/>
    <w:rsid w:val="00D36CC1"/>
    <w:rsid w:val="00D400B9"/>
    <w:rsid w:val="00D40E1E"/>
    <w:rsid w:val="00D40E45"/>
    <w:rsid w:val="00D4207A"/>
    <w:rsid w:val="00D42B82"/>
    <w:rsid w:val="00D43041"/>
    <w:rsid w:val="00D432BE"/>
    <w:rsid w:val="00D436F1"/>
    <w:rsid w:val="00D43B78"/>
    <w:rsid w:val="00D44183"/>
    <w:rsid w:val="00D44362"/>
    <w:rsid w:val="00D44A92"/>
    <w:rsid w:val="00D44D4D"/>
    <w:rsid w:val="00D45E8E"/>
    <w:rsid w:val="00D46A87"/>
    <w:rsid w:val="00D46AA1"/>
    <w:rsid w:val="00D46EAB"/>
    <w:rsid w:val="00D46EE4"/>
    <w:rsid w:val="00D5121C"/>
    <w:rsid w:val="00D52312"/>
    <w:rsid w:val="00D524EE"/>
    <w:rsid w:val="00D52C21"/>
    <w:rsid w:val="00D53BD7"/>
    <w:rsid w:val="00D53F3D"/>
    <w:rsid w:val="00D5441D"/>
    <w:rsid w:val="00D56A59"/>
    <w:rsid w:val="00D57939"/>
    <w:rsid w:val="00D622E8"/>
    <w:rsid w:val="00D62797"/>
    <w:rsid w:val="00D63298"/>
    <w:rsid w:val="00D63311"/>
    <w:rsid w:val="00D634A3"/>
    <w:rsid w:val="00D6357B"/>
    <w:rsid w:val="00D63AD3"/>
    <w:rsid w:val="00D6552E"/>
    <w:rsid w:val="00D66F35"/>
    <w:rsid w:val="00D7006F"/>
    <w:rsid w:val="00D70534"/>
    <w:rsid w:val="00D71763"/>
    <w:rsid w:val="00D731C9"/>
    <w:rsid w:val="00D734E4"/>
    <w:rsid w:val="00D738B6"/>
    <w:rsid w:val="00D73AFB"/>
    <w:rsid w:val="00D74002"/>
    <w:rsid w:val="00D74AF3"/>
    <w:rsid w:val="00D75001"/>
    <w:rsid w:val="00D752C5"/>
    <w:rsid w:val="00D75313"/>
    <w:rsid w:val="00D75A11"/>
    <w:rsid w:val="00D75A42"/>
    <w:rsid w:val="00D76387"/>
    <w:rsid w:val="00D76B66"/>
    <w:rsid w:val="00D76C33"/>
    <w:rsid w:val="00D76D8F"/>
    <w:rsid w:val="00D76FC6"/>
    <w:rsid w:val="00D77354"/>
    <w:rsid w:val="00D77582"/>
    <w:rsid w:val="00D776EA"/>
    <w:rsid w:val="00D777C7"/>
    <w:rsid w:val="00D77B2C"/>
    <w:rsid w:val="00D77C26"/>
    <w:rsid w:val="00D80610"/>
    <w:rsid w:val="00D80840"/>
    <w:rsid w:val="00D8114F"/>
    <w:rsid w:val="00D8270A"/>
    <w:rsid w:val="00D82AA8"/>
    <w:rsid w:val="00D8379F"/>
    <w:rsid w:val="00D83C5D"/>
    <w:rsid w:val="00D83E55"/>
    <w:rsid w:val="00D84CEA"/>
    <w:rsid w:val="00D86AAB"/>
    <w:rsid w:val="00D87AFE"/>
    <w:rsid w:val="00D9004F"/>
    <w:rsid w:val="00D90083"/>
    <w:rsid w:val="00D90806"/>
    <w:rsid w:val="00D91510"/>
    <w:rsid w:val="00D91AF4"/>
    <w:rsid w:val="00D91E66"/>
    <w:rsid w:val="00D9263F"/>
    <w:rsid w:val="00D927B5"/>
    <w:rsid w:val="00D9297B"/>
    <w:rsid w:val="00D94517"/>
    <w:rsid w:val="00D94F24"/>
    <w:rsid w:val="00D95666"/>
    <w:rsid w:val="00D95AE5"/>
    <w:rsid w:val="00D961B7"/>
    <w:rsid w:val="00D962CF"/>
    <w:rsid w:val="00D96510"/>
    <w:rsid w:val="00D976EA"/>
    <w:rsid w:val="00DA01C6"/>
    <w:rsid w:val="00DA08A1"/>
    <w:rsid w:val="00DA0C7F"/>
    <w:rsid w:val="00DA26F2"/>
    <w:rsid w:val="00DA430A"/>
    <w:rsid w:val="00DA468C"/>
    <w:rsid w:val="00DA47B5"/>
    <w:rsid w:val="00DA49C5"/>
    <w:rsid w:val="00DA4E4C"/>
    <w:rsid w:val="00DA523F"/>
    <w:rsid w:val="00DA5241"/>
    <w:rsid w:val="00DA5E70"/>
    <w:rsid w:val="00DA6039"/>
    <w:rsid w:val="00DA748D"/>
    <w:rsid w:val="00DA7B43"/>
    <w:rsid w:val="00DA7D06"/>
    <w:rsid w:val="00DB00C4"/>
    <w:rsid w:val="00DB1275"/>
    <w:rsid w:val="00DB1A63"/>
    <w:rsid w:val="00DB1E74"/>
    <w:rsid w:val="00DB29A2"/>
    <w:rsid w:val="00DB38A8"/>
    <w:rsid w:val="00DB3BBC"/>
    <w:rsid w:val="00DB4942"/>
    <w:rsid w:val="00DB50B0"/>
    <w:rsid w:val="00DB529A"/>
    <w:rsid w:val="00DB5728"/>
    <w:rsid w:val="00DB57A7"/>
    <w:rsid w:val="00DB6BF1"/>
    <w:rsid w:val="00DB70C8"/>
    <w:rsid w:val="00DB7ECE"/>
    <w:rsid w:val="00DC0A7F"/>
    <w:rsid w:val="00DC0B44"/>
    <w:rsid w:val="00DC12BC"/>
    <w:rsid w:val="00DC1315"/>
    <w:rsid w:val="00DC1566"/>
    <w:rsid w:val="00DC35D2"/>
    <w:rsid w:val="00DC35EB"/>
    <w:rsid w:val="00DC4227"/>
    <w:rsid w:val="00DC6421"/>
    <w:rsid w:val="00DC6FE2"/>
    <w:rsid w:val="00DD005C"/>
    <w:rsid w:val="00DD00AD"/>
    <w:rsid w:val="00DD09D6"/>
    <w:rsid w:val="00DD0DA3"/>
    <w:rsid w:val="00DD0E33"/>
    <w:rsid w:val="00DD19B3"/>
    <w:rsid w:val="00DD22D1"/>
    <w:rsid w:val="00DD22EE"/>
    <w:rsid w:val="00DD4C2D"/>
    <w:rsid w:val="00DD4DCD"/>
    <w:rsid w:val="00DD5405"/>
    <w:rsid w:val="00DD5FC2"/>
    <w:rsid w:val="00DD63F9"/>
    <w:rsid w:val="00DD67C0"/>
    <w:rsid w:val="00DD79C6"/>
    <w:rsid w:val="00DE0262"/>
    <w:rsid w:val="00DE08B9"/>
    <w:rsid w:val="00DE0C67"/>
    <w:rsid w:val="00DE0D1E"/>
    <w:rsid w:val="00DE1500"/>
    <w:rsid w:val="00DE19A8"/>
    <w:rsid w:val="00DE3947"/>
    <w:rsid w:val="00DE3C82"/>
    <w:rsid w:val="00DE3D4F"/>
    <w:rsid w:val="00DE488E"/>
    <w:rsid w:val="00DE4DD4"/>
    <w:rsid w:val="00DE54B6"/>
    <w:rsid w:val="00DE5847"/>
    <w:rsid w:val="00DE5AF6"/>
    <w:rsid w:val="00DE64CB"/>
    <w:rsid w:val="00DE64D9"/>
    <w:rsid w:val="00DE6B9A"/>
    <w:rsid w:val="00DE7114"/>
    <w:rsid w:val="00DF05AB"/>
    <w:rsid w:val="00DF0D0B"/>
    <w:rsid w:val="00DF1014"/>
    <w:rsid w:val="00DF1851"/>
    <w:rsid w:val="00DF210F"/>
    <w:rsid w:val="00DF2966"/>
    <w:rsid w:val="00DF38A5"/>
    <w:rsid w:val="00DF3925"/>
    <w:rsid w:val="00DF3DEB"/>
    <w:rsid w:val="00DF46DD"/>
    <w:rsid w:val="00DF67CB"/>
    <w:rsid w:val="00DF67D3"/>
    <w:rsid w:val="00DF6C8B"/>
    <w:rsid w:val="00DF6DCE"/>
    <w:rsid w:val="00E006BB"/>
    <w:rsid w:val="00E01D9D"/>
    <w:rsid w:val="00E022D4"/>
    <w:rsid w:val="00E0249A"/>
    <w:rsid w:val="00E02B8B"/>
    <w:rsid w:val="00E0374E"/>
    <w:rsid w:val="00E0430F"/>
    <w:rsid w:val="00E0507C"/>
    <w:rsid w:val="00E05295"/>
    <w:rsid w:val="00E0724C"/>
    <w:rsid w:val="00E072C4"/>
    <w:rsid w:val="00E07315"/>
    <w:rsid w:val="00E073D6"/>
    <w:rsid w:val="00E10432"/>
    <w:rsid w:val="00E10C59"/>
    <w:rsid w:val="00E114D5"/>
    <w:rsid w:val="00E12F9C"/>
    <w:rsid w:val="00E1312E"/>
    <w:rsid w:val="00E14278"/>
    <w:rsid w:val="00E142D1"/>
    <w:rsid w:val="00E14352"/>
    <w:rsid w:val="00E14E2A"/>
    <w:rsid w:val="00E15062"/>
    <w:rsid w:val="00E16DFC"/>
    <w:rsid w:val="00E17A4A"/>
    <w:rsid w:val="00E17F8B"/>
    <w:rsid w:val="00E20A96"/>
    <w:rsid w:val="00E20DE4"/>
    <w:rsid w:val="00E21267"/>
    <w:rsid w:val="00E2171A"/>
    <w:rsid w:val="00E219B4"/>
    <w:rsid w:val="00E21D93"/>
    <w:rsid w:val="00E21F01"/>
    <w:rsid w:val="00E230A8"/>
    <w:rsid w:val="00E24328"/>
    <w:rsid w:val="00E2472E"/>
    <w:rsid w:val="00E24942"/>
    <w:rsid w:val="00E2599D"/>
    <w:rsid w:val="00E26B71"/>
    <w:rsid w:val="00E2743E"/>
    <w:rsid w:val="00E274BD"/>
    <w:rsid w:val="00E303BE"/>
    <w:rsid w:val="00E31104"/>
    <w:rsid w:val="00E3126A"/>
    <w:rsid w:val="00E31359"/>
    <w:rsid w:val="00E313A2"/>
    <w:rsid w:val="00E31924"/>
    <w:rsid w:val="00E31CF5"/>
    <w:rsid w:val="00E3280B"/>
    <w:rsid w:val="00E34099"/>
    <w:rsid w:val="00E341CF"/>
    <w:rsid w:val="00E34281"/>
    <w:rsid w:val="00E347A7"/>
    <w:rsid w:val="00E34A19"/>
    <w:rsid w:val="00E35016"/>
    <w:rsid w:val="00E35BE5"/>
    <w:rsid w:val="00E35E4A"/>
    <w:rsid w:val="00E35E5A"/>
    <w:rsid w:val="00E3609A"/>
    <w:rsid w:val="00E3651F"/>
    <w:rsid w:val="00E36866"/>
    <w:rsid w:val="00E37080"/>
    <w:rsid w:val="00E373B2"/>
    <w:rsid w:val="00E40751"/>
    <w:rsid w:val="00E40BFE"/>
    <w:rsid w:val="00E40D97"/>
    <w:rsid w:val="00E413F8"/>
    <w:rsid w:val="00E41EAD"/>
    <w:rsid w:val="00E4254E"/>
    <w:rsid w:val="00E42703"/>
    <w:rsid w:val="00E42DBD"/>
    <w:rsid w:val="00E43338"/>
    <w:rsid w:val="00E4359D"/>
    <w:rsid w:val="00E43FCD"/>
    <w:rsid w:val="00E4467E"/>
    <w:rsid w:val="00E446D8"/>
    <w:rsid w:val="00E4581D"/>
    <w:rsid w:val="00E461CC"/>
    <w:rsid w:val="00E462C1"/>
    <w:rsid w:val="00E46A12"/>
    <w:rsid w:val="00E4787B"/>
    <w:rsid w:val="00E47A76"/>
    <w:rsid w:val="00E501CF"/>
    <w:rsid w:val="00E5020D"/>
    <w:rsid w:val="00E50544"/>
    <w:rsid w:val="00E50EB4"/>
    <w:rsid w:val="00E52643"/>
    <w:rsid w:val="00E53437"/>
    <w:rsid w:val="00E53561"/>
    <w:rsid w:val="00E54318"/>
    <w:rsid w:val="00E54901"/>
    <w:rsid w:val="00E5538C"/>
    <w:rsid w:val="00E55D52"/>
    <w:rsid w:val="00E5657E"/>
    <w:rsid w:val="00E567CD"/>
    <w:rsid w:val="00E56808"/>
    <w:rsid w:val="00E57B7D"/>
    <w:rsid w:val="00E57C09"/>
    <w:rsid w:val="00E608A5"/>
    <w:rsid w:val="00E6090E"/>
    <w:rsid w:val="00E61274"/>
    <w:rsid w:val="00E621AC"/>
    <w:rsid w:val="00E623B5"/>
    <w:rsid w:val="00E62C27"/>
    <w:rsid w:val="00E62C3B"/>
    <w:rsid w:val="00E62C41"/>
    <w:rsid w:val="00E62EDC"/>
    <w:rsid w:val="00E63990"/>
    <w:rsid w:val="00E64877"/>
    <w:rsid w:val="00E65731"/>
    <w:rsid w:val="00E667EB"/>
    <w:rsid w:val="00E7000D"/>
    <w:rsid w:val="00E70FE5"/>
    <w:rsid w:val="00E71D5D"/>
    <w:rsid w:val="00E71F52"/>
    <w:rsid w:val="00E7214C"/>
    <w:rsid w:val="00E72ECB"/>
    <w:rsid w:val="00E732EB"/>
    <w:rsid w:val="00E73B51"/>
    <w:rsid w:val="00E74875"/>
    <w:rsid w:val="00E75487"/>
    <w:rsid w:val="00E75BB3"/>
    <w:rsid w:val="00E76138"/>
    <w:rsid w:val="00E76462"/>
    <w:rsid w:val="00E7667E"/>
    <w:rsid w:val="00E76ECF"/>
    <w:rsid w:val="00E777E5"/>
    <w:rsid w:val="00E80117"/>
    <w:rsid w:val="00E80449"/>
    <w:rsid w:val="00E808FC"/>
    <w:rsid w:val="00E80B48"/>
    <w:rsid w:val="00E8168F"/>
    <w:rsid w:val="00E819D4"/>
    <w:rsid w:val="00E81F7E"/>
    <w:rsid w:val="00E820BD"/>
    <w:rsid w:val="00E82EAD"/>
    <w:rsid w:val="00E82FF4"/>
    <w:rsid w:val="00E8329C"/>
    <w:rsid w:val="00E83AAF"/>
    <w:rsid w:val="00E83AC7"/>
    <w:rsid w:val="00E83D35"/>
    <w:rsid w:val="00E8426F"/>
    <w:rsid w:val="00E85162"/>
    <w:rsid w:val="00E853DD"/>
    <w:rsid w:val="00E85A95"/>
    <w:rsid w:val="00E86324"/>
    <w:rsid w:val="00E86368"/>
    <w:rsid w:val="00E86903"/>
    <w:rsid w:val="00E86BA6"/>
    <w:rsid w:val="00E86F9B"/>
    <w:rsid w:val="00E873AC"/>
    <w:rsid w:val="00E904FC"/>
    <w:rsid w:val="00E90672"/>
    <w:rsid w:val="00E90EBE"/>
    <w:rsid w:val="00E9128D"/>
    <w:rsid w:val="00E9365C"/>
    <w:rsid w:val="00E94023"/>
    <w:rsid w:val="00E940E4"/>
    <w:rsid w:val="00E94291"/>
    <w:rsid w:val="00E9455E"/>
    <w:rsid w:val="00E967D7"/>
    <w:rsid w:val="00E96B98"/>
    <w:rsid w:val="00E96C85"/>
    <w:rsid w:val="00E96D21"/>
    <w:rsid w:val="00E97A7B"/>
    <w:rsid w:val="00EA032D"/>
    <w:rsid w:val="00EA052B"/>
    <w:rsid w:val="00EA0F2C"/>
    <w:rsid w:val="00EA14CE"/>
    <w:rsid w:val="00EA15C4"/>
    <w:rsid w:val="00EA17AF"/>
    <w:rsid w:val="00EA1B6C"/>
    <w:rsid w:val="00EA1BC4"/>
    <w:rsid w:val="00EA2507"/>
    <w:rsid w:val="00EA3E78"/>
    <w:rsid w:val="00EA4E64"/>
    <w:rsid w:val="00EA4F60"/>
    <w:rsid w:val="00EA5786"/>
    <w:rsid w:val="00EA5AC8"/>
    <w:rsid w:val="00EA5DE5"/>
    <w:rsid w:val="00EA6881"/>
    <w:rsid w:val="00EA7DE8"/>
    <w:rsid w:val="00EB03DA"/>
    <w:rsid w:val="00EB045A"/>
    <w:rsid w:val="00EB0674"/>
    <w:rsid w:val="00EB0906"/>
    <w:rsid w:val="00EB0EE3"/>
    <w:rsid w:val="00EB1BF2"/>
    <w:rsid w:val="00EB1C60"/>
    <w:rsid w:val="00EB20A5"/>
    <w:rsid w:val="00EB23F0"/>
    <w:rsid w:val="00EB2FB2"/>
    <w:rsid w:val="00EB3041"/>
    <w:rsid w:val="00EB31A3"/>
    <w:rsid w:val="00EB399B"/>
    <w:rsid w:val="00EB4214"/>
    <w:rsid w:val="00EB56E8"/>
    <w:rsid w:val="00EB5A0F"/>
    <w:rsid w:val="00EB5A9F"/>
    <w:rsid w:val="00EB67F2"/>
    <w:rsid w:val="00EB6889"/>
    <w:rsid w:val="00EB6C2B"/>
    <w:rsid w:val="00EB76FD"/>
    <w:rsid w:val="00EB7C81"/>
    <w:rsid w:val="00EC0C73"/>
    <w:rsid w:val="00EC0E60"/>
    <w:rsid w:val="00EC17DC"/>
    <w:rsid w:val="00EC17F2"/>
    <w:rsid w:val="00EC21FC"/>
    <w:rsid w:val="00EC22D6"/>
    <w:rsid w:val="00EC2542"/>
    <w:rsid w:val="00EC2F42"/>
    <w:rsid w:val="00EC3F79"/>
    <w:rsid w:val="00EC40E7"/>
    <w:rsid w:val="00EC5C9F"/>
    <w:rsid w:val="00EC6796"/>
    <w:rsid w:val="00EC7172"/>
    <w:rsid w:val="00EC7553"/>
    <w:rsid w:val="00EC7CBE"/>
    <w:rsid w:val="00ED07AB"/>
    <w:rsid w:val="00ED0AD4"/>
    <w:rsid w:val="00ED0CD4"/>
    <w:rsid w:val="00ED1389"/>
    <w:rsid w:val="00ED1B3C"/>
    <w:rsid w:val="00ED2793"/>
    <w:rsid w:val="00ED4691"/>
    <w:rsid w:val="00ED4875"/>
    <w:rsid w:val="00ED4B67"/>
    <w:rsid w:val="00ED552C"/>
    <w:rsid w:val="00ED5D0C"/>
    <w:rsid w:val="00ED66C4"/>
    <w:rsid w:val="00ED6BFE"/>
    <w:rsid w:val="00ED7313"/>
    <w:rsid w:val="00ED7473"/>
    <w:rsid w:val="00ED7BA2"/>
    <w:rsid w:val="00EE0CC1"/>
    <w:rsid w:val="00EE170D"/>
    <w:rsid w:val="00EE176B"/>
    <w:rsid w:val="00EE2E9B"/>
    <w:rsid w:val="00EE4F37"/>
    <w:rsid w:val="00EE5A58"/>
    <w:rsid w:val="00EE5F1F"/>
    <w:rsid w:val="00EE6233"/>
    <w:rsid w:val="00EE6234"/>
    <w:rsid w:val="00EE6297"/>
    <w:rsid w:val="00EE6536"/>
    <w:rsid w:val="00EE6659"/>
    <w:rsid w:val="00EE6C15"/>
    <w:rsid w:val="00EE6DD7"/>
    <w:rsid w:val="00EE7094"/>
    <w:rsid w:val="00EE77CC"/>
    <w:rsid w:val="00EE7E42"/>
    <w:rsid w:val="00EF08E3"/>
    <w:rsid w:val="00EF1AC3"/>
    <w:rsid w:val="00EF2C13"/>
    <w:rsid w:val="00EF2E06"/>
    <w:rsid w:val="00EF315E"/>
    <w:rsid w:val="00EF408F"/>
    <w:rsid w:val="00EF461D"/>
    <w:rsid w:val="00EF4B7D"/>
    <w:rsid w:val="00EF4D93"/>
    <w:rsid w:val="00EF5972"/>
    <w:rsid w:val="00EF59E8"/>
    <w:rsid w:val="00EF5C66"/>
    <w:rsid w:val="00EF5EEA"/>
    <w:rsid w:val="00EF658F"/>
    <w:rsid w:val="00EF670D"/>
    <w:rsid w:val="00EF6F01"/>
    <w:rsid w:val="00EF72DB"/>
    <w:rsid w:val="00F00184"/>
    <w:rsid w:val="00F00D47"/>
    <w:rsid w:val="00F00FB8"/>
    <w:rsid w:val="00F00FF5"/>
    <w:rsid w:val="00F0157A"/>
    <w:rsid w:val="00F01A41"/>
    <w:rsid w:val="00F02091"/>
    <w:rsid w:val="00F0213B"/>
    <w:rsid w:val="00F02E0B"/>
    <w:rsid w:val="00F03AC5"/>
    <w:rsid w:val="00F03F7C"/>
    <w:rsid w:val="00F04071"/>
    <w:rsid w:val="00F0430B"/>
    <w:rsid w:val="00F05518"/>
    <w:rsid w:val="00F05930"/>
    <w:rsid w:val="00F05D2C"/>
    <w:rsid w:val="00F06C4A"/>
    <w:rsid w:val="00F06D53"/>
    <w:rsid w:val="00F102CC"/>
    <w:rsid w:val="00F10A39"/>
    <w:rsid w:val="00F10CB2"/>
    <w:rsid w:val="00F11119"/>
    <w:rsid w:val="00F111EB"/>
    <w:rsid w:val="00F12524"/>
    <w:rsid w:val="00F13104"/>
    <w:rsid w:val="00F13CC8"/>
    <w:rsid w:val="00F13D2B"/>
    <w:rsid w:val="00F14E90"/>
    <w:rsid w:val="00F172BB"/>
    <w:rsid w:val="00F1751C"/>
    <w:rsid w:val="00F2083F"/>
    <w:rsid w:val="00F212C6"/>
    <w:rsid w:val="00F21476"/>
    <w:rsid w:val="00F21ACE"/>
    <w:rsid w:val="00F21B33"/>
    <w:rsid w:val="00F2212A"/>
    <w:rsid w:val="00F2243B"/>
    <w:rsid w:val="00F22800"/>
    <w:rsid w:val="00F22887"/>
    <w:rsid w:val="00F22904"/>
    <w:rsid w:val="00F22CEA"/>
    <w:rsid w:val="00F24011"/>
    <w:rsid w:val="00F25BEF"/>
    <w:rsid w:val="00F269BE"/>
    <w:rsid w:val="00F26B8C"/>
    <w:rsid w:val="00F2709D"/>
    <w:rsid w:val="00F27F1E"/>
    <w:rsid w:val="00F3047C"/>
    <w:rsid w:val="00F304ED"/>
    <w:rsid w:val="00F30773"/>
    <w:rsid w:val="00F3119B"/>
    <w:rsid w:val="00F327AF"/>
    <w:rsid w:val="00F33660"/>
    <w:rsid w:val="00F33CF6"/>
    <w:rsid w:val="00F33EF0"/>
    <w:rsid w:val="00F34F90"/>
    <w:rsid w:val="00F35004"/>
    <w:rsid w:val="00F35E9D"/>
    <w:rsid w:val="00F363A5"/>
    <w:rsid w:val="00F3743B"/>
    <w:rsid w:val="00F4039C"/>
    <w:rsid w:val="00F403D2"/>
    <w:rsid w:val="00F407B0"/>
    <w:rsid w:val="00F41607"/>
    <w:rsid w:val="00F428A9"/>
    <w:rsid w:val="00F431D3"/>
    <w:rsid w:val="00F43E78"/>
    <w:rsid w:val="00F44C33"/>
    <w:rsid w:val="00F44DEB"/>
    <w:rsid w:val="00F44E45"/>
    <w:rsid w:val="00F4520F"/>
    <w:rsid w:val="00F45D4E"/>
    <w:rsid w:val="00F46377"/>
    <w:rsid w:val="00F464AC"/>
    <w:rsid w:val="00F464C2"/>
    <w:rsid w:val="00F467B1"/>
    <w:rsid w:val="00F472ED"/>
    <w:rsid w:val="00F4742A"/>
    <w:rsid w:val="00F50B7C"/>
    <w:rsid w:val="00F5181B"/>
    <w:rsid w:val="00F51AF3"/>
    <w:rsid w:val="00F51C46"/>
    <w:rsid w:val="00F51C7E"/>
    <w:rsid w:val="00F52A2D"/>
    <w:rsid w:val="00F52AD2"/>
    <w:rsid w:val="00F52D95"/>
    <w:rsid w:val="00F53549"/>
    <w:rsid w:val="00F53D8D"/>
    <w:rsid w:val="00F54238"/>
    <w:rsid w:val="00F5429B"/>
    <w:rsid w:val="00F545F1"/>
    <w:rsid w:val="00F54683"/>
    <w:rsid w:val="00F54DB4"/>
    <w:rsid w:val="00F55556"/>
    <w:rsid w:val="00F560BD"/>
    <w:rsid w:val="00F5760C"/>
    <w:rsid w:val="00F57668"/>
    <w:rsid w:val="00F600C6"/>
    <w:rsid w:val="00F61167"/>
    <w:rsid w:val="00F62061"/>
    <w:rsid w:val="00F62327"/>
    <w:rsid w:val="00F62AB8"/>
    <w:rsid w:val="00F634EC"/>
    <w:rsid w:val="00F64A10"/>
    <w:rsid w:val="00F653D4"/>
    <w:rsid w:val="00F65CF8"/>
    <w:rsid w:val="00F65E76"/>
    <w:rsid w:val="00F671FE"/>
    <w:rsid w:val="00F67215"/>
    <w:rsid w:val="00F67A23"/>
    <w:rsid w:val="00F67D18"/>
    <w:rsid w:val="00F706E4"/>
    <w:rsid w:val="00F707E9"/>
    <w:rsid w:val="00F70CBD"/>
    <w:rsid w:val="00F70D7C"/>
    <w:rsid w:val="00F71E07"/>
    <w:rsid w:val="00F722BD"/>
    <w:rsid w:val="00F727A9"/>
    <w:rsid w:val="00F72DA3"/>
    <w:rsid w:val="00F73AB6"/>
    <w:rsid w:val="00F744F7"/>
    <w:rsid w:val="00F74772"/>
    <w:rsid w:val="00F74B14"/>
    <w:rsid w:val="00F74C87"/>
    <w:rsid w:val="00F7533F"/>
    <w:rsid w:val="00F76279"/>
    <w:rsid w:val="00F7796A"/>
    <w:rsid w:val="00F77E47"/>
    <w:rsid w:val="00F807B0"/>
    <w:rsid w:val="00F808C2"/>
    <w:rsid w:val="00F812B9"/>
    <w:rsid w:val="00F81926"/>
    <w:rsid w:val="00F82957"/>
    <w:rsid w:val="00F83807"/>
    <w:rsid w:val="00F84455"/>
    <w:rsid w:val="00F85991"/>
    <w:rsid w:val="00F86071"/>
    <w:rsid w:val="00F86977"/>
    <w:rsid w:val="00F87C97"/>
    <w:rsid w:val="00F87CD7"/>
    <w:rsid w:val="00F87E7D"/>
    <w:rsid w:val="00F90290"/>
    <w:rsid w:val="00F9062A"/>
    <w:rsid w:val="00F90BB7"/>
    <w:rsid w:val="00F90C0E"/>
    <w:rsid w:val="00F90DF2"/>
    <w:rsid w:val="00F90F7C"/>
    <w:rsid w:val="00F910D5"/>
    <w:rsid w:val="00F9194B"/>
    <w:rsid w:val="00F92A4D"/>
    <w:rsid w:val="00F93244"/>
    <w:rsid w:val="00F932A2"/>
    <w:rsid w:val="00F93861"/>
    <w:rsid w:val="00F941D4"/>
    <w:rsid w:val="00F945EF"/>
    <w:rsid w:val="00F9501B"/>
    <w:rsid w:val="00F9635D"/>
    <w:rsid w:val="00F96D84"/>
    <w:rsid w:val="00F972B0"/>
    <w:rsid w:val="00F976EE"/>
    <w:rsid w:val="00F97969"/>
    <w:rsid w:val="00FA0787"/>
    <w:rsid w:val="00FA0D74"/>
    <w:rsid w:val="00FA1666"/>
    <w:rsid w:val="00FA1E11"/>
    <w:rsid w:val="00FA30AF"/>
    <w:rsid w:val="00FA368C"/>
    <w:rsid w:val="00FA37EE"/>
    <w:rsid w:val="00FA3E09"/>
    <w:rsid w:val="00FA450C"/>
    <w:rsid w:val="00FA58F9"/>
    <w:rsid w:val="00FA6DDF"/>
    <w:rsid w:val="00FA7091"/>
    <w:rsid w:val="00FA7361"/>
    <w:rsid w:val="00FB0F8B"/>
    <w:rsid w:val="00FB103D"/>
    <w:rsid w:val="00FB1465"/>
    <w:rsid w:val="00FB18A1"/>
    <w:rsid w:val="00FB2611"/>
    <w:rsid w:val="00FB2C0E"/>
    <w:rsid w:val="00FB3829"/>
    <w:rsid w:val="00FB4627"/>
    <w:rsid w:val="00FB52D3"/>
    <w:rsid w:val="00FB561C"/>
    <w:rsid w:val="00FB6B98"/>
    <w:rsid w:val="00FB7902"/>
    <w:rsid w:val="00FB7CAE"/>
    <w:rsid w:val="00FC04B8"/>
    <w:rsid w:val="00FC0570"/>
    <w:rsid w:val="00FC0E7B"/>
    <w:rsid w:val="00FC0F6D"/>
    <w:rsid w:val="00FC187D"/>
    <w:rsid w:val="00FC21BD"/>
    <w:rsid w:val="00FC2750"/>
    <w:rsid w:val="00FC2FC5"/>
    <w:rsid w:val="00FC4504"/>
    <w:rsid w:val="00FC4B59"/>
    <w:rsid w:val="00FC51D8"/>
    <w:rsid w:val="00FC5BE4"/>
    <w:rsid w:val="00FC6091"/>
    <w:rsid w:val="00FC624C"/>
    <w:rsid w:val="00FC670C"/>
    <w:rsid w:val="00FC7F58"/>
    <w:rsid w:val="00FD02F3"/>
    <w:rsid w:val="00FD0AD9"/>
    <w:rsid w:val="00FD113B"/>
    <w:rsid w:val="00FD1801"/>
    <w:rsid w:val="00FD3CE1"/>
    <w:rsid w:val="00FD4B93"/>
    <w:rsid w:val="00FD4E87"/>
    <w:rsid w:val="00FD5012"/>
    <w:rsid w:val="00FD5130"/>
    <w:rsid w:val="00FD5762"/>
    <w:rsid w:val="00FD58C5"/>
    <w:rsid w:val="00FD60D0"/>
    <w:rsid w:val="00FD7ACD"/>
    <w:rsid w:val="00FD7D2D"/>
    <w:rsid w:val="00FE0018"/>
    <w:rsid w:val="00FE001A"/>
    <w:rsid w:val="00FE056E"/>
    <w:rsid w:val="00FE0DD0"/>
    <w:rsid w:val="00FE188A"/>
    <w:rsid w:val="00FE2D6F"/>
    <w:rsid w:val="00FE3052"/>
    <w:rsid w:val="00FE40D2"/>
    <w:rsid w:val="00FE4DDB"/>
    <w:rsid w:val="00FE5AE2"/>
    <w:rsid w:val="00FE64BC"/>
    <w:rsid w:val="00FE6F2E"/>
    <w:rsid w:val="00FE79C5"/>
    <w:rsid w:val="00FE7A5A"/>
    <w:rsid w:val="00FE7B42"/>
    <w:rsid w:val="00FF0B33"/>
    <w:rsid w:val="00FF0CD2"/>
    <w:rsid w:val="00FF1AC4"/>
    <w:rsid w:val="00FF3738"/>
    <w:rsid w:val="00FF3C8A"/>
    <w:rsid w:val="00FF414F"/>
    <w:rsid w:val="00FF535E"/>
    <w:rsid w:val="00FF57D5"/>
    <w:rsid w:val="00FF62AB"/>
    <w:rsid w:val="00FF6C5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4759E9"/>
  <w15:chartTrackingRefBased/>
  <w15:docId w15:val="{6C532A9C-DB21-458B-B5E6-BFC89574B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083"/>
    <w:pPr>
      <w:spacing w:after="120" w:line="360" w:lineRule="auto"/>
    </w:pPr>
    <w:rPr>
      <w:rFonts w:asciiTheme="minorHAnsi" w:hAnsiTheme="minorHAnsi"/>
      <w:sz w:val="24"/>
    </w:rPr>
  </w:style>
  <w:style w:type="paragraph" w:styleId="Ttulo1">
    <w:name w:val="heading 1"/>
    <w:basedOn w:val="Texto"/>
    <w:next w:val="Normal"/>
    <w:link w:val="Ttulo1Carter"/>
    <w:uiPriority w:val="9"/>
    <w:qFormat/>
    <w:rsid w:val="001F3D09"/>
    <w:pPr>
      <w:numPr>
        <w:numId w:val="3"/>
      </w:numPr>
      <w:outlineLvl w:val="0"/>
    </w:pPr>
    <w:rPr>
      <w:b w:val="0"/>
      <w:sz w:val="32"/>
      <w:szCs w:val="32"/>
    </w:rPr>
  </w:style>
  <w:style w:type="paragraph" w:styleId="Ttulo2">
    <w:name w:val="heading 2"/>
    <w:basedOn w:val="Texto"/>
    <w:next w:val="Normal"/>
    <w:link w:val="Ttulo2Carter"/>
    <w:uiPriority w:val="9"/>
    <w:unhideWhenUsed/>
    <w:qFormat/>
    <w:rsid w:val="00DB70C8"/>
    <w:pPr>
      <w:numPr>
        <w:ilvl w:val="1"/>
        <w:numId w:val="3"/>
      </w:numPr>
      <w:ind w:left="426" w:hanging="284"/>
      <w:outlineLvl w:val="1"/>
    </w:pPr>
    <w:rPr>
      <w:b w:val="0"/>
      <w:sz w:val="28"/>
      <w:szCs w:val="28"/>
    </w:rPr>
  </w:style>
  <w:style w:type="paragraph" w:styleId="Ttulo3">
    <w:name w:val="heading 3"/>
    <w:basedOn w:val="Texto"/>
    <w:next w:val="Normal"/>
    <w:link w:val="Ttulo3Carter"/>
    <w:uiPriority w:val="9"/>
    <w:unhideWhenUsed/>
    <w:qFormat/>
    <w:rsid w:val="00DB70C8"/>
    <w:pPr>
      <w:numPr>
        <w:ilvl w:val="2"/>
        <w:numId w:val="3"/>
      </w:numPr>
      <w:ind w:left="925" w:hanging="641"/>
      <w:outlineLvl w:val="2"/>
    </w:pPr>
    <w:rPr>
      <w:b w:val="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1F3D09"/>
    <w:rPr>
      <w:rFonts w:asciiTheme="minorHAnsi" w:hAnsiTheme="minorHAnsi" w:cstheme="minorHAnsi"/>
      <w:b/>
      <w:noProof/>
      <w:sz w:val="32"/>
      <w:szCs w:val="32"/>
    </w:rPr>
  </w:style>
  <w:style w:type="paragraph" w:styleId="PargrafodaLista">
    <w:name w:val="List Paragraph"/>
    <w:basedOn w:val="Normal"/>
    <w:uiPriority w:val="34"/>
    <w:qFormat/>
    <w:rsid w:val="00B40578"/>
    <w:pPr>
      <w:ind w:left="720"/>
      <w:contextualSpacing/>
    </w:pPr>
  </w:style>
  <w:style w:type="character" w:customStyle="1" w:styleId="Ttulo2Carter">
    <w:name w:val="Título 2 Caráter"/>
    <w:basedOn w:val="Tipodeletrapredefinidodopargrafo"/>
    <w:link w:val="Ttulo2"/>
    <w:uiPriority w:val="9"/>
    <w:rsid w:val="00DB70C8"/>
    <w:rPr>
      <w:rFonts w:asciiTheme="minorHAnsi" w:hAnsiTheme="minorHAnsi" w:cstheme="minorHAnsi"/>
      <w:b/>
      <w:noProof/>
      <w:sz w:val="28"/>
      <w:szCs w:val="28"/>
    </w:rPr>
  </w:style>
  <w:style w:type="character" w:customStyle="1" w:styleId="Ttulo3Carter">
    <w:name w:val="Título 3 Caráter"/>
    <w:basedOn w:val="Tipodeletrapredefinidodopargrafo"/>
    <w:link w:val="Ttulo3"/>
    <w:uiPriority w:val="9"/>
    <w:rsid w:val="00DB70C8"/>
    <w:rPr>
      <w:rFonts w:asciiTheme="minorHAnsi" w:hAnsiTheme="minorHAnsi" w:cstheme="minorHAnsi"/>
      <w:b/>
      <w:noProof/>
      <w:sz w:val="24"/>
      <w:szCs w:val="24"/>
    </w:rPr>
  </w:style>
  <w:style w:type="paragraph" w:styleId="Textodenotaderodap">
    <w:name w:val="footnote text"/>
    <w:basedOn w:val="Normal"/>
    <w:link w:val="TextodenotaderodapCarter"/>
    <w:uiPriority w:val="99"/>
    <w:unhideWhenUsed/>
    <w:rsid w:val="00D94F24"/>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rsid w:val="00D94F24"/>
    <w:rPr>
      <w:sz w:val="20"/>
      <w:szCs w:val="20"/>
    </w:rPr>
  </w:style>
  <w:style w:type="character" w:styleId="Refdenotaderodap">
    <w:name w:val="footnote reference"/>
    <w:basedOn w:val="Tipodeletrapredefinidodopargrafo"/>
    <w:uiPriority w:val="99"/>
    <w:semiHidden/>
    <w:unhideWhenUsed/>
    <w:rsid w:val="00D94F24"/>
    <w:rPr>
      <w:vertAlign w:val="superscript"/>
    </w:rPr>
  </w:style>
  <w:style w:type="character" w:styleId="nfaseDiscreta">
    <w:name w:val="Subtle Emphasis"/>
    <w:basedOn w:val="Tipodeletrapredefinidodopargrafo"/>
    <w:uiPriority w:val="19"/>
    <w:rsid w:val="003A3F69"/>
    <w:rPr>
      <w:i/>
      <w:iCs/>
      <w:color w:val="404040" w:themeColor="text1" w:themeTint="BF"/>
    </w:rPr>
  </w:style>
  <w:style w:type="paragraph" w:customStyle="1" w:styleId="Ttulo10">
    <w:name w:val="Título1"/>
    <w:basedOn w:val="Ttulo1"/>
    <w:autoRedefine/>
    <w:qFormat/>
    <w:rsid w:val="006C4078"/>
    <w:pPr>
      <w:spacing w:before="480"/>
    </w:pPr>
    <w:rPr>
      <w:b/>
      <w:sz w:val="28"/>
    </w:rPr>
  </w:style>
  <w:style w:type="paragraph" w:customStyle="1" w:styleId="Ttulo20">
    <w:name w:val="Título2"/>
    <w:basedOn w:val="Ttulo2"/>
    <w:autoRedefine/>
    <w:qFormat/>
    <w:rsid w:val="006C4078"/>
    <w:pPr>
      <w:spacing w:before="480"/>
    </w:pPr>
    <w:rPr>
      <w:b/>
    </w:rPr>
  </w:style>
  <w:style w:type="paragraph" w:customStyle="1" w:styleId="Ttulo30">
    <w:name w:val="Título3"/>
    <w:basedOn w:val="Ttulo3"/>
    <w:autoRedefine/>
    <w:qFormat/>
    <w:rsid w:val="006C4078"/>
    <w:pPr>
      <w:spacing w:before="360"/>
    </w:pPr>
    <w:rPr>
      <w:b/>
    </w:rPr>
  </w:style>
  <w:style w:type="character" w:styleId="Hiperligao">
    <w:name w:val="Hyperlink"/>
    <w:basedOn w:val="Tipodeletrapredefinidodopargrafo"/>
    <w:uiPriority w:val="99"/>
    <w:unhideWhenUsed/>
    <w:rsid w:val="009A019A"/>
    <w:rPr>
      <w:rFonts w:asciiTheme="minorHAnsi" w:hAnsiTheme="minorHAnsi"/>
      <w:color w:val="0563C1" w:themeColor="hyperlink"/>
      <w:u w:val="single"/>
    </w:rPr>
  </w:style>
  <w:style w:type="paragraph" w:styleId="Legenda">
    <w:name w:val="caption"/>
    <w:basedOn w:val="Normal"/>
    <w:next w:val="Normal"/>
    <w:autoRedefine/>
    <w:uiPriority w:val="35"/>
    <w:unhideWhenUsed/>
    <w:qFormat/>
    <w:rsid w:val="00E76138"/>
    <w:pPr>
      <w:keepNext/>
      <w:spacing w:before="320"/>
    </w:pPr>
    <w:rPr>
      <w:b/>
      <w:iCs/>
      <w:sz w:val="22"/>
    </w:rPr>
  </w:style>
  <w:style w:type="paragraph" w:styleId="ndice1">
    <w:name w:val="toc 1"/>
    <w:basedOn w:val="Normal"/>
    <w:next w:val="Normal"/>
    <w:autoRedefine/>
    <w:uiPriority w:val="39"/>
    <w:unhideWhenUsed/>
    <w:rsid w:val="00100412"/>
    <w:pPr>
      <w:tabs>
        <w:tab w:val="left" w:pos="170"/>
        <w:tab w:val="left" w:pos="284"/>
        <w:tab w:val="left" w:pos="454"/>
        <w:tab w:val="left" w:pos="480"/>
        <w:tab w:val="right" w:leader="dot" w:pos="8494"/>
      </w:tabs>
      <w:spacing w:after="0"/>
      <w:contextualSpacing/>
    </w:pPr>
    <w:rPr>
      <w:rFonts w:cstheme="majorHAnsi"/>
      <w:bCs/>
      <w:noProof/>
      <w:sz w:val="22"/>
      <w:szCs w:val="24"/>
    </w:rPr>
  </w:style>
  <w:style w:type="paragraph" w:styleId="ndice2">
    <w:name w:val="toc 2"/>
    <w:basedOn w:val="Normal"/>
    <w:next w:val="Normal"/>
    <w:autoRedefine/>
    <w:uiPriority w:val="39"/>
    <w:unhideWhenUsed/>
    <w:rsid w:val="00C04224"/>
    <w:pPr>
      <w:tabs>
        <w:tab w:val="left" w:pos="480"/>
        <w:tab w:val="right" w:leader="dot" w:pos="8494"/>
      </w:tabs>
      <w:spacing w:after="0"/>
      <w:ind w:left="113"/>
      <w:contextualSpacing/>
    </w:pPr>
    <w:rPr>
      <w:rFonts w:ascii="Calibri" w:hAnsi="Calibri" w:cs="Calibri"/>
      <w:bCs/>
      <w:noProof/>
      <w:szCs w:val="24"/>
      <w:lang w:val="en-US"/>
    </w:rPr>
  </w:style>
  <w:style w:type="paragraph" w:styleId="ndicedeilustraes">
    <w:name w:val="table of figures"/>
    <w:basedOn w:val="Normal"/>
    <w:next w:val="Normal"/>
    <w:uiPriority w:val="99"/>
    <w:unhideWhenUsed/>
    <w:rsid w:val="00A9461B"/>
    <w:pPr>
      <w:tabs>
        <w:tab w:val="right" w:leader="dot" w:pos="8494"/>
      </w:tabs>
      <w:spacing w:after="0"/>
      <w:ind w:left="440" w:hanging="440"/>
    </w:pPr>
    <w:rPr>
      <w:smallCaps/>
      <w:noProof/>
      <w:sz w:val="22"/>
      <w:szCs w:val="20"/>
    </w:rPr>
  </w:style>
  <w:style w:type="paragraph" w:styleId="Cabealho">
    <w:name w:val="header"/>
    <w:basedOn w:val="Normal"/>
    <w:link w:val="CabealhoCarter"/>
    <w:uiPriority w:val="99"/>
    <w:unhideWhenUsed/>
    <w:rsid w:val="00C61950"/>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C61950"/>
  </w:style>
  <w:style w:type="paragraph" w:styleId="Rodap">
    <w:name w:val="footer"/>
    <w:basedOn w:val="Normal"/>
    <w:link w:val="RodapCarter"/>
    <w:autoRedefine/>
    <w:uiPriority w:val="99"/>
    <w:unhideWhenUsed/>
    <w:rsid w:val="001A5E38"/>
    <w:pPr>
      <w:tabs>
        <w:tab w:val="center" w:pos="4252"/>
        <w:tab w:val="right" w:pos="8504"/>
      </w:tabs>
      <w:spacing w:after="0" w:line="240" w:lineRule="auto"/>
      <w:jc w:val="center"/>
    </w:pPr>
    <w:rPr>
      <w:sz w:val="22"/>
      <w:szCs w:val="24"/>
      <w:lang w:eastAsia="zh-CN" w:bidi="hi-IN"/>
    </w:rPr>
  </w:style>
  <w:style w:type="character" w:customStyle="1" w:styleId="RodapCarter">
    <w:name w:val="Rodapé Caráter"/>
    <w:basedOn w:val="Tipodeletrapredefinidodopargrafo"/>
    <w:link w:val="Rodap"/>
    <w:uiPriority w:val="99"/>
    <w:rsid w:val="001A5E38"/>
    <w:rPr>
      <w:rFonts w:asciiTheme="minorHAnsi" w:hAnsiTheme="minorHAnsi"/>
      <w:szCs w:val="24"/>
      <w:lang w:eastAsia="zh-CN" w:bidi="hi-IN"/>
    </w:rPr>
  </w:style>
  <w:style w:type="paragraph" w:styleId="ndice3">
    <w:name w:val="toc 3"/>
    <w:basedOn w:val="Normal"/>
    <w:next w:val="Normal"/>
    <w:autoRedefine/>
    <w:uiPriority w:val="39"/>
    <w:unhideWhenUsed/>
    <w:rsid w:val="00100412"/>
    <w:pPr>
      <w:tabs>
        <w:tab w:val="left" w:pos="851"/>
        <w:tab w:val="left" w:pos="960"/>
        <w:tab w:val="right" w:leader="dot" w:pos="8494"/>
      </w:tabs>
      <w:spacing w:after="0"/>
      <w:ind w:left="284"/>
      <w:contextualSpacing/>
    </w:pPr>
    <w:rPr>
      <w:rFonts w:cstheme="minorHAnsi"/>
      <w:sz w:val="22"/>
      <w:szCs w:val="20"/>
    </w:rPr>
  </w:style>
  <w:style w:type="paragraph" w:styleId="ndice4">
    <w:name w:val="toc 4"/>
    <w:basedOn w:val="Normal"/>
    <w:next w:val="Normal"/>
    <w:autoRedefine/>
    <w:uiPriority w:val="39"/>
    <w:unhideWhenUsed/>
    <w:rsid w:val="008128FB"/>
    <w:pPr>
      <w:spacing w:after="0"/>
      <w:ind w:left="480"/>
    </w:pPr>
    <w:rPr>
      <w:rFonts w:cstheme="minorHAnsi"/>
      <w:sz w:val="20"/>
      <w:szCs w:val="20"/>
    </w:rPr>
  </w:style>
  <w:style w:type="paragraph" w:customStyle="1" w:styleId="Parte">
    <w:name w:val="Parte"/>
    <w:basedOn w:val="Normal"/>
    <w:qFormat/>
    <w:rsid w:val="007422F1"/>
    <w:pPr>
      <w:keepNext/>
      <w:keepLines/>
      <w:numPr>
        <w:numId w:val="1"/>
      </w:numPr>
      <w:spacing w:before="480" w:after="0"/>
      <w:ind w:left="57" w:hanging="57"/>
      <w:outlineLvl w:val="0"/>
    </w:pPr>
    <w:rPr>
      <w:rFonts w:eastAsiaTheme="majorEastAsia" w:cstheme="majorBidi"/>
      <w:b/>
      <w:sz w:val="28"/>
      <w:szCs w:val="32"/>
      <w:lang w:val="en-US"/>
    </w:rPr>
  </w:style>
  <w:style w:type="table" w:styleId="TabelacomGrelha">
    <w:name w:val="Table Grid"/>
    <w:basedOn w:val="Tabelanormal"/>
    <w:uiPriority w:val="39"/>
    <w:rsid w:val="00042903"/>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E788B"/>
    <w:pPr>
      <w:spacing w:before="100" w:beforeAutospacing="1" w:after="100" w:afterAutospacing="1" w:line="240" w:lineRule="auto"/>
    </w:pPr>
    <w:rPr>
      <w:rFonts w:eastAsia="Times New Roman" w:cs="Times New Roman"/>
      <w:szCs w:val="24"/>
      <w:lang w:eastAsia="pt-PT"/>
    </w:rPr>
  </w:style>
  <w:style w:type="character" w:styleId="TextodoMarcadordePosio">
    <w:name w:val="Placeholder Text"/>
    <w:basedOn w:val="Tipodeletrapredefinidodopargrafo"/>
    <w:uiPriority w:val="99"/>
    <w:semiHidden/>
    <w:rsid w:val="00517540"/>
    <w:rPr>
      <w:color w:val="808080"/>
    </w:rPr>
  </w:style>
  <w:style w:type="paragraph" w:customStyle="1" w:styleId="Fonte">
    <w:name w:val="Fonte"/>
    <w:basedOn w:val="Normal"/>
    <w:link w:val="FonteCarter"/>
    <w:qFormat/>
    <w:rsid w:val="00E76138"/>
    <w:pPr>
      <w:spacing w:before="120" w:after="320"/>
    </w:pPr>
    <w:rPr>
      <w:sz w:val="22"/>
    </w:rPr>
  </w:style>
  <w:style w:type="character" w:customStyle="1" w:styleId="FonteCarter">
    <w:name w:val="Fonte Caráter"/>
    <w:basedOn w:val="Tipodeletrapredefinidodopargrafo"/>
    <w:link w:val="Fonte"/>
    <w:rsid w:val="00E76138"/>
    <w:rPr>
      <w:rFonts w:asciiTheme="minorHAnsi" w:hAnsiTheme="minorHAnsi"/>
    </w:rPr>
  </w:style>
  <w:style w:type="paragraph" w:styleId="Textodebalo">
    <w:name w:val="Balloon Text"/>
    <w:basedOn w:val="Normal"/>
    <w:link w:val="TextodebaloCarter"/>
    <w:uiPriority w:val="99"/>
    <w:semiHidden/>
    <w:unhideWhenUsed/>
    <w:rsid w:val="0085087F"/>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85087F"/>
    <w:rPr>
      <w:rFonts w:ascii="Segoe UI" w:hAnsi="Segoe UI" w:cs="Segoe UI"/>
      <w:sz w:val="18"/>
      <w:szCs w:val="18"/>
    </w:rPr>
  </w:style>
  <w:style w:type="paragraph" w:customStyle="1" w:styleId="Cabealho0">
    <w:name w:val="Cabeçalho 0"/>
    <w:basedOn w:val="Ttulo1"/>
    <w:link w:val="Cabealho0Carter"/>
    <w:qFormat/>
    <w:rsid w:val="00E76138"/>
    <w:pPr>
      <w:numPr>
        <w:numId w:val="0"/>
      </w:numPr>
    </w:pPr>
  </w:style>
  <w:style w:type="character" w:customStyle="1" w:styleId="Cabealho0Carter">
    <w:name w:val="Cabeçalho 0 Caráter"/>
    <w:basedOn w:val="Ttulo1Carter"/>
    <w:link w:val="Cabealho0"/>
    <w:rsid w:val="00E76138"/>
    <w:rPr>
      <w:rFonts w:asciiTheme="minorHAnsi" w:hAnsiTheme="minorHAnsi" w:cstheme="minorHAnsi"/>
      <w:b/>
      <w:noProof/>
      <w:sz w:val="32"/>
      <w:szCs w:val="32"/>
    </w:rPr>
  </w:style>
  <w:style w:type="paragraph" w:customStyle="1" w:styleId="AnexosApndices">
    <w:name w:val="Anexos_Apêndices"/>
    <w:basedOn w:val="Ttulo2"/>
    <w:link w:val="AnexosApndicesCarter"/>
    <w:rsid w:val="00E76138"/>
    <w:pPr>
      <w:numPr>
        <w:numId w:val="0"/>
      </w:numPr>
      <w:ind w:firstLine="284"/>
    </w:pPr>
  </w:style>
  <w:style w:type="character" w:customStyle="1" w:styleId="AnexosApndicesCarter">
    <w:name w:val="Anexos_Apêndices Caráter"/>
    <w:basedOn w:val="Ttulo2Carter"/>
    <w:link w:val="AnexosApndices"/>
    <w:rsid w:val="00E76138"/>
    <w:rPr>
      <w:rFonts w:asciiTheme="minorHAnsi" w:hAnsiTheme="minorHAnsi" w:cstheme="minorHAnsi"/>
      <w:b/>
      <w:noProof/>
      <w:sz w:val="28"/>
      <w:szCs w:val="28"/>
    </w:rPr>
  </w:style>
  <w:style w:type="character" w:styleId="Refdecomentrio">
    <w:name w:val="annotation reference"/>
    <w:basedOn w:val="Tipodeletrapredefinidodopargrafo"/>
    <w:uiPriority w:val="99"/>
    <w:semiHidden/>
    <w:unhideWhenUsed/>
    <w:rsid w:val="0057138B"/>
    <w:rPr>
      <w:sz w:val="16"/>
      <w:szCs w:val="16"/>
    </w:rPr>
  </w:style>
  <w:style w:type="paragraph" w:styleId="Textodecomentrio">
    <w:name w:val="annotation text"/>
    <w:basedOn w:val="Normal"/>
    <w:link w:val="TextodecomentrioCarter"/>
    <w:uiPriority w:val="99"/>
    <w:unhideWhenUsed/>
    <w:rsid w:val="0057138B"/>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57138B"/>
    <w:rPr>
      <w:sz w:val="20"/>
      <w:szCs w:val="20"/>
    </w:rPr>
  </w:style>
  <w:style w:type="paragraph" w:customStyle="1" w:styleId="Estilo1">
    <w:name w:val="Estilo1"/>
    <w:basedOn w:val="Estilo2"/>
    <w:link w:val="Estilo1Carter"/>
    <w:rsid w:val="00E76138"/>
    <w:rPr>
      <w:sz w:val="44"/>
      <w:szCs w:val="44"/>
    </w:rPr>
  </w:style>
  <w:style w:type="paragraph" w:customStyle="1" w:styleId="Estilo2">
    <w:name w:val="Estilo2"/>
    <w:basedOn w:val="Normal"/>
    <w:link w:val="Estilo2Carter"/>
    <w:qFormat/>
    <w:rsid w:val="00E76138"/>
    <w:pPr>
      <w:widowControl w:val="0"/>
      <w:suppressAutoHyphens/>
      <w:spacing w:after="0" w:line="240" w:lineRule="auto"/>
      <w:contextualSpacing/>
    </w:pPr>
    <w:rPr>
      <w:rFonts w:eastAsia="Arial Unicode MS" w:cs="Times New Roman"/>
      <w:b/>
      <w:sz w:val="36"/>
      <w:szCs w:val="36"/>
      <w:lang w:eastAsia="zh-CN" w:bidi="hi-IN"/>
    </w:rPr>
  </w:style>
  <w:style w:type="character" w:customStyle="1" w:styleId="Estilo2Carter">
    <w:name w:val="Estilo2 Caráter"/>
    <w:basedOn w:val="Tipodeletrapredefinidodopargrafo"/>
    <w:link w:val="Estilo2"/>
    <w:rsid w:val="00E76138"/>
    <w:rPr>
      <w:rFonts w:asciiTheme="minorHAnsi" w:eastAsia="Arial Unicode MS" w:hAnsiTheme="minorHAnsi" w:cs="Times New Roman"/>
      <w:b/>
      <w:sz w:val="36"/>
      <w:szCs w:val="36"/>
      <w:lang w:eastAsia="zh-CN" w:bidi="hi-IN"/>
    </w:rPr>
  </w:style>
  <w:style w:type="character" w:customStyle="1" w:styleId="Estilo1Carter">
    <w:name w:val="Estilo1 Caráter"/>
    <w:basedOn w:val="Tipodeletrapredefinidodopargrafo"/>
    <w:link w:val="Estilo1"/>
    <w:rsid w:val="00E76138"/>
    <w:rPr>
      <w:rFonts w:asciiTheme="minorHAnsi" w:eastAsia="Arial Unicode MS" w:hAnsiTheme="minorHAnsi" w:cs="Times New Roman"/>
      <w:b/>
      <w:sz w:val="44"/>
      <w:szCs w:val="44"/>
      <w:lang w:eastAsia="zh-CN" w:bidi="hi-IN"/>
    </w:rPr>
  </w:style>
  <w:style w:type="paragraph" w:customStyle="1" w:styleId="M">
    <w:name w:val="M"/>
    <w:basedOn w:val="Normal"/>
    <w:link w:val="MCarter"/>
    <w:qFormat/>
    <w:rsid w:val="001F669E"/>
    <w:pPr>
      <w:spacing w:after="0" w:line="240" w:lineRule="auto"/>
    </w:pPr>
    <w:rPr>
      <w:b/>
      <w:sz w:val="100"/>
      <w:szCs w:val="100"/>
    </w:rPr>
  </w:style>
  <w:style w:type="character" w:customStyle="1" w:styleId="MCarter">
    <w:name w:val="M Caráter"/>
    <w:basedOn w:val="Tipodeletrapredefinidodopargrafo"/>
    <w:link w:val="M"/>
    <w:rsid w:val="001F669E"/>
    <w:rPr>
      <w:rFonts w:asciiTheme="minorHAnsi" w:hAnsiTheme="minorHAnsi"/>
      <w:b/>
      <w:sz w:val="100"/>
      <w:szCs w:val="100"/>
    </w:rPr>
  </w:style>
  <w:style w:type="paragraph" w:customStyle="1" w:styleId="Estilo3">
    <w:name w:val="Estilo3"/>
    <w:basedOn w:val="Normal"/>
    <w:link w:val="Estilo3Carter"/>
    <w:qFormat/>
    <w:rsid w:val="00E76138"/>
    <w:pPr>
      <w:spacing w:line="240" w:lineRule="auto"/>
      <w:contextualSpacing/>
    </w:pPr>
    <w:rPr>
      <w:b/>
      <w:smallCaps/>
      <w:sz w:val="28"/>
      <w:szCs w:val="28"/>
    </w:rPr>
  </w:style>
  <w:style w:type="character" w:customStyle="1" w:styleId="Estilo3Carter">
    <w:name w:val="Estilo3 Caráter"/>
    <w:basedOn w:val="Estilo2Carter"/>
    <w:link w:val="Estilo3"/>
    <w:rsid w:val="00E76138"/>
    <w:rPr>
      <w:rFonts w:asciiTheme="minorHAnsi" w:eastAsia="Arial Unicode MS" w:hAnsiTheme="minorHAnsi" w:cs="Times New Roman"/>
      <w:b/>
      <w:smallCaps/>
      <w:sz w:val="28"/>
      <w:szCs w:val="28"/>
      <w:lang w:eastAsia="zh-CN" w:bidi="hi-IN"/>
    </w:rPr>
  </w:style>
  <w:style w:type="paragraph" w:customStyle="1" w:styleId="Estilo4">
    <w:name w:val="Estilo4"/>
    <w:basedOn w:val="Estilo1"/>
    <w:link w:val="Estilo4Carter"/>
    <w:qFormat/>
    <w:rsid w:val="00207A6E"/>
    <w:pPr>
      <w:spacing w:after="120"/>
      <w:contextualSpacing w:val="0"/>
    </w:pPr>
    <w:rPr>
      <w:b w:val="0"/>
    </w:rPr>
  </w:style>
  <w:style w:type="character" w:customStyle="1" w:styleId="Estilo4Carter">
    <w:name w:val="Estilo4 Caráter"/>
    <w:basedOn w:val="Tipodeletrapredefinidodopargrafo"/>
    <w:link w:val="Estilo4"/>
    <w:rsid w:val="00207A6E"/>
    <w:rPr>
      <w:rFonts w:asciiTheme="minorHAnsi" w:eastAsia="Arial Unicode MS" w:hAnsiTheme="minorHAnsi" w:cs="Times New Roman"/>
      <w:sz w:val="44"/>
      <w:szCs w:val="44"/>
      <w:lang w:eastAsia="zh-CN" w:bidi="hi-IN"/>
    </w:rPr>
  </w:style>
  <w:style w:type="paragraph" w:styleId="ndiceremissivo1">
    <w:name w:val="index 1"/>
    <w:basedOn w:val="Normal"/>
    <w:next w:val="Normal"/>
    <w:autoRedefine/>
    <w:uiPriority w:val="99"/>
    <w:semiHidden/>
    <w:unhideWhenUsed/>
    <w:rsid w:val="005F572B"/>
    <w:pPr>
      <w:spacing w:after="0" w:line="240" w:lineRule="auto"/>
      <w:ind w:left="240" w:hanging="240"/>
    </w:pPr>
  </w:style>
  <w:style w:type="paragraph" w:customStyle="1" w:styleId="Notaderodap">
    <w:name w:val="Nota de rodapé"/>
    <w:basedOn w:val="Textodenotaderodap"/>
    <w:link w:val="NotaderodapCarter"/>
    <w:autoRedefine/>
    <w:qFormat/>
    <w:rsid w:val="00C615CF"/>
    <w:pPr>
      <w:spacing w:after="120"/>
    </w:pPr>
  </w:style>
  <w:style w:type="character" w:customStyle="1" w:styleId="NotaderodapCarter">
    <w:name w:val="Nota de rodapé Caráter"/>
    <w:basedOn w:val="TextodenotaderodapCarter"/>
    <w:link w:val="Notaderodap"/>
    <w:rsid w:val="00C615CF"/>
    <w:rPr>
      <w:sz w:val="20"/>
      <w:szCs w:val="20"/>
    </w:rPr>
  </w:style>
  <w:style w:type="paragraph" w:customStyle="1" w:styleId="Texto">
    <w:name w:val="Texto"/>
    <w:basedOn w:val="Normal"/>
    <w:link w:val="TextoCarter"/>
    <w:autoRedefine/>
    <w:qFormat/>
    <w:rsid w:val="0081786F"/>
    <w:pPr>
      <w:autoSpaceDE w:val="0"/>
      <w:autoSpaceDN w:val="0"/>
      <w:adjustRightInd w:val="0"/>
      <w:jc w:val="both"/>
    </w:pPr>
    <w:rPr>
      <w:rFonts w:cstheme="minorHAnsi"/>
      <w:b/>
      <w:bCs/>
      <w:noProof/>
      <w:szCs w:val="24"/>
    </w:rPr>
  </w:style>
  <w:style w:type="character" w:customStyle="1" w:styleId="TextoCarter">
    <w:name w:val="Texto Caráter"/>
    <w:basedOn w:val="Tipodeletrapredefinidodopargrafo"/>
    <w:link w:val="Texto"/>
    <w:rsid w:val="0081786F"/>
    <w:rPr>
      <w:rFonts w:asciiTheme="minorHAnsi" w:hAnsiTheme="minorHAnsi" w:cstheme="minorHAnsi"/>
      <w:b/>
      <w:bCs/>
      <w:noProof/>
      <w:sz w:val="24"/>
      <w:szCs w:val="24"/>
    </w:rPr>
  </w:style>
  <w:style w:type="paragraph" w:customStyle="1" w:styleId="Textoindentado">
    <w:name w:val="Texto_indentado"/>
    <w:basedOn w:val="Texto"/>
    <w:link w:val="TextoindentadoCarter"/>
    <w:qFormat/>
    <w:rsid w:val="0034258C"/>
    <w:pPr>
      <w:ind w:left="709"/>
    </w:pPr>
  </w:style>
  <w:style w:type="character" w:customStyle="1" w:styleId="TextoindentadoCarter">
    <w:name w:val="Texto_indentado Caráter"/>
    <w:basedOn w:val="TextoCarter"/>
    <w:link w:val="Textoindentado"/>
    <w:rsid w:val="0034258C"/>
    <w:rPr>
      <w:rFonts w:asciiTheme="minorHAnsi" w:hAnsiTheme="minorHAnsi" w:cstheme="minorHAnsi"/>
      <w:b/>
      <w:bCs/>
      <w:noProof/>
      <w:sz w:val="24"/>
      <w:szCs w:val="20"/>
      <w:lang w:val="en-US"/>
    </w:rPr>
  </w:style>
  <w:style w:type="paragraph" w:customStyle="1" w:styleId="Textolista">
    <w:name w:val="Texto_lista"/>
    <w:basedOn w:val="Texto"/>
    <w:link w:val="TextolistaCarter"/>
    <w:qFormat/>
    <w:rsid w:val="00B67EA3"/>
    <w:pPr>
      <w:numPr>
        <w:numId w:val="2"/>
      </w:numPr>
    </w:pPr>
  </w:style>
  <w:style w:type="character" w:customStyle="1" w:styleId="TextolistaCarter">
    <w:name w:val="Texto_lista Caráter"/>
    <w:basedOn w:val="TextoCarter"/>
    <w:link w:val="Textolista"/>
    <w:rsid w:val="00B67EA3"/>
    <w:rPr>
      <w:rFonts w:asciiTheme="minorHAnsi" w:hAnsiTheme="minorHAnsi" w:cstheme="minorHAnsi"/>
      <w:b/>
      <w:bCs/>
      <w:noProof/>
      <w:sz w:val="24"/>
      <w:szCs w:val="24"/>
    </w:rPr>
  </w:style>
  <w:style w:type="paragraph" w:styleId="Assuntodecomentrio">
    <w:name w:val="annotation subject"/>
    <w:basedOn w:val="Textodecomentrio"/>
    <w:next w:val="Textodecomentrio"/>
    <w:link w:val="AssuntodecomentrioCarter"/>
    <w:uiPriority w:val="99"/>
    <w:semiHidden/>
    <w:unhideWhenUsed/>
    <w:rsid w:val="0057138B"/>
    <w:rPr>
      <w:b/>
      <w:bCs/>
    </w:rPr>
  </w:style>
  <w:style w:type="character" w:customStyle="1" w:styleId="AssuntodecomentrioCarter">
    <w:name w:val="Assunto de comentário Caráter"/>
    <w:basedOn w:val="TextodecomentrioCarter"/>
    <w:link w:val="Assuntodecomentrio"/>
    <w:uiPriority w:val="99"/>
    <w:semiHidden/>
    <w:rsid w:val="0057138B"/>
    <w:rPr>
      <w:b/>
      <w:bCs/>
      <w:sz w:val="20"/>
      <w:szCs w:val="20"/>
    </w:rPr>
  </w:style>
  <w:style w:type="paragraph" w:customStyle="1" w:styleId="Abrev">
    <w:name w:val="Abrev"/>
    <w:basedOn w:val="Normal"/>
    <w:link w:val="AbrevCarter"/>
    <w:qFormat/>
    <w:rsid w:val="00E76138"/>
    <w:pPr>
      <w:tabs>
        <w:tab w:val="left" w:leader="dot" w:pos="4395"/>
      </w:tabs>
      <w:spacing w:after="160" w:line="276" w:lineRule="auto"/>
    </w:pPr>
    <w:rPr>
      <w:smallCaps/>
      <w:sz w:val="22"/>
      <w:lang w:val="en-US"/>
    </w:rPr>
  </w:style>
  <w:style w:type="character" w:customStyle="1" w:styleId="AbrevCarter">
    <w:name w:val="Abrev Caráter"/>
    <w:basedOn w:val="Tipodeletrapredefinidodopargrafo"/>
    <w:link w:val="Abrev"/>
    <w:rsid w:val="00E76138"/>
    <w:rPr>
      <w:rFonts w:asciiTheme="minorHAnsi" w:hAnsiTheme="minorHAnsi"/>
      <w:smallCaps/>
      <w:lang w:val="en-US"/>
    </w:rPr>
  </w:style>
  <w:style w:type="paragraph" w:customStyle="1" w:styleId="Dedicatria">
    <w:name w:val="Dedicatória"/>
    <w:basedOn w:val="Texto"/>
    <w:link w:val="DedicatriaCarter"/>
    <w:qFormat/>
    <w:rsid w:val="003A3F69"/>
    <w:pPr>
      <w:jc w:val="right"/>
    </w:pPr>
    <w:rPr>
      <w:i/>
    </w:rPr>
  </w:style>
  <w:style w:type="paragraph" w:customStyle="1" w:styleId="Localdatanome">
    <w:name w:val="Local_data_nome"/>
    <w:basedOn w:val="Dedicatria"/>
    <w:link w:val="LocaldatanomeCarter"/>
    <w:qFormat/>
    <w:rsid w:val="003A3F69"/>
    <w:rPr>
      <w:i w:val="0"/>
    </w:rPr>
  </w:style>
  <w:style w:type="character" w:customStyle="1" w:styleId="DedicatriaCarter">
    <w:name w:val="Dedicatória Caráter"/>
    <w:basedOn w:val="TextoCarter"/>
    <w:link w:val="Dedicatria"/>
    <w:rsid w:val="003A3F69"/>
    <w:rPr>
      <w:rFonts w:asciiTheme="minorHAnsi" w:hAnsiTheme="minorHAnsi" w:cstheme="minorHAnsi"/>
      <w:b/>
      <w:bCs/>
      <w:i/>
      <w:noProof/>
      <w:sz w:val="24"/>
      <w:szCs w:val="20"/>
      <w:lang w:val="en-US"/>
    </w:rPr>
  </w:style>
  <w:style w:type="character" w:customStyle="1" w:styleId="LocaldatanomeCarter">
    <w:name w:val="Local_data_nome Caráter"/>
    <w:basedOn w:val="DedicatriaCarter"/>
    <w:link w:val="Localdatanome"/>
    <w:rsid w:val="003A3F69"/>
    <w:rPr>
      <w:rFonts w:asciiTheme="minorHAnsi" w:hAnsiTheme="minorHAnsi" w:cstheme="minorHAnsi"/>
      <w:b/>
      <w:bCs/>
      <w:i w:val="0"/>
      <w:noProof/>
      <w:sz w:val="24"/>
      <w:szCs w:val="20"/>
      <w:lang w:val="en-US"/>
    </w:rPr>
  </w:style>
  <w:style w:type="character" w:styleId="MenoNoResolvida">
    <w:name w:val="Unresolved Mention"/>
    <w:basedOn w:val="Tipodeletrapredefinidodopargrafo"/>
    <w:uiPriority w:val="99"/>
    <w:semiHidden/>
    <w:unhideWhenUsed/>
    <w:rsid w:val="005F180C"/>
    <w:rPr>
      <w:color w:val="605E5C"/>
      <w:shd w:val="clear" w:color="auto" w:fill="E1DFDD"/>
    </w:rPr>
  </w:style>
  <w:style w:type="paragraph" w:styleId="Citao">
    <w:name w:val="Quote"/>
    <w:basedOn w:val="Normal"/>
    <w:next w:val="Normal"/>
    <w:link w:val="CitaoCarter"/>
    <w:uiPriority w:val="29"/>
    <w:qFormat/>
    <w:rsid w:val="00951B37"/>
    <w:pPr>
      <w:spacing w:before="160" w:after="160" w:line="259" w:lineRule="auto"/>
      <w:jc w:val="center"/>
    </w:pPr>
    <w:rPr>
      <w:i/>
      <w:iCs/>
      <w:color w:val="404040" w:themeColor="text1" w:themeTint="BF"/>
      <w:kern w:val="2"/>
      <w:sz w:val="22"/>
      <w14:ligatures w14:val="standardContextual"/>
    </w:rPr>
  </w:style>
  <w:style w:type="character" w:customStyle="1" w:styleId="CitaoCarter">
    <w:name w:val="Citação Caráter"/>
    <w:basedOn w:val="Tipodeletrapredefinidodopargrafo"/>
    <w:link w:val="Citao"/>
    <w:uiPriority w:val="29"/>
    <w:rsid w:val="00951B37"/>
    <w:rPr>
      <w:rFonts w:asciiTheme="minorHAnsi" w:hAnsiTheme="minorHAnsi"/>
      <w:i/>
      <w:iCs/>
      <w:color w:val="404040" w:themeColor="text1" w:themeTint="BF"/>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03588">
      <w:bodyDiv w:val="1"/>
      <w:marLeft w:val="0"/>
      <w:marRight w:val="0"/>
      <w:marTop w:val="0"/>
      <w:marBottom w:val="0"/>
      <w:divBdr>
        <w:top w:val="none" w:sz="0" w:space="0" w:color="auto"/>
        <w:left w:val="none" w:sz="0" w:space="0" w:color="auto"/>
        <w:bottom w:val="none" w:sz="0" w:space="0" w:color="auto"/>
        <w:right w:val="none" w:sz="0" w:space="0" w:color="auto"/>
      </w:divBdr>
      <w:divsChild>
        <w:div w:id="391730802">
          <w:marLeft w:val="0"/>
          <w:marRight w:val="0"/>
          <w:marTop w:val="0"/>
          <w:marBottom w:val="0"/>
          <w:divBdr>
            <w:top w:val="none" w:sz="0" w:space="0" w:color="auto"/>
            <w:left w:val="none" w:sz="0" w:space="0" w:color="auto"/>
            <w:bottom w:val="none" w:sz="0" w:space="0" w:color="auto"/>
            <w:right w:val="none" w:sz="0" w:space="0" w:color="auto"/>
          </w:divBdr>
        </w:div>
      </w:divsChild>
    </w:div>
    <w:div w:id="78916924">
      <w:bodyDiv w:val="1"/>
      <w:marLeft w:val="0"/>
      <w:marRight w:val="0"/>
      <w:marTop w:val="0"/>
      <w:marBottom w:val="0"/>
      <w:divBdr>
        <w:top w:val="none" w:sz="0" w:space="0" w:color="auto"/>
        <w:left w:val="none" w:sz="0" w:space="0" w:color="auto"/>
        <w:bottom w:val="none" w:sz="0" w:space="0" w:color="auto"/>
        <w:right w:val="none" w:sz="0" w:space="0" w:color="auto"/>
      </w:divBdr>
      <w:divsChild>
        <w:div w:id="1894271376">
          <w:marLeft w:val="0"/>
          <w:marRight w:val="0"/>
          <w:marTop w:val="0"/>
          <w:marBottom w:val="0"/>
          <w:divBdr>
            <w:top w:val="none" w:sz="0" w:space="0" w:color="auto"/>
            <w:left w:val="none" w:sz="0" w:space="0" w:color="auto"/>
            <w:bottom w:val="none" w:sz="0" w:space="0" w:color="auto"/>
            <w:right w:val="none" w:sz="0" w:space="0" w:color="auto"/>
          </w:divBdr>
        </w:div>
      </w:divsChild>
    </w:div>
    <w:div w:id="96290586">
      <w:bodyDiv w:val="1"/>
      <w:marLeft w:val="0"/>
      <w:marRight w:val="0"/>
      <w:marTop w:val="0"/>
      <w:marBottom w:val="0"/>
      <w:divBdr>
        <w:top w:val="none" w:sz="0" w:space="0" w:color="auto"/>
        <w:left w:val="none" w:sz="0" w:space="0" w:color="auto"/>
        <w:bottom w:val="none" w:sz="0" w:space="0" w:color="auto"/>
        <w:right w:val="none" w:sz="0" w:space="0" w:color="auto"/>
      </w:divBdr>
    </w:div>
    <w:div w:id="106780146">
      <w:bodyDiv w:val="1"/>
      <w:marLeft w:val="0"/>
      <w:marRight w:val="0"/>
      <w:marTop w:val="0"/>
      <w:marBottom w:val="0"/>
      <w:divBdr>
        <w:top w:val="none" w:sz="0" w:space="0" w:color="auto"/>
        <w:left w:val="none" w:sz="0" w:space="0" w:color="auto"/>
        <w:bottom w:val="none" w:sz="0" w:space="0" w:color="auto"/>
        <w:right w:val="none" w:sz="0" w:space="0" w:color="auto"/>
      </w:divBdr>
      <w:divsChild>
        <w:div w:id="909120310">
          <w:marLeft w:val="446"/>
          <w:marRight w:val="0"/>
          <w:marTop w:val="106"/>
          <w:marBottom w:val="120"/>
          <w:divBdr>
            <w:top w:val="none" w:sz="0" w:space="0" w:color="auto"/>
            <w:left w:val="none" w:sz="0" w:space="0" w:color="auto"/>
            <w:bottom w:val="none" w:sz="0" w:space="0" w:color="auto"/>
            <w:right w:val="none" w:sz="0" w:space="0" w:color="auto"/>
          </w:divBdr>
        </w:div>
        <w:div w:id="904340695">
          <w:marLeft w:val="446"/>
          <w:marRight w:val="0"/>
          <w:marTop w:val="106"/>
          <w:marBottom w:val="120"/>
          <w:divBdr>
            <w:top w:val="none" w:sz="0" w:space="0" w:color="auto"/>
            <w:left w:val="none" w:sz="0" w:space="0" w:color="auto"/>
            <w:bottom w:val="none" w:sz="0" w:space="0" w:color="auto"/>
            <w:right w:val="none" w:sz="0" w:space="0" w:color="auto"/>
          </w:divBdr>
        </w:div>
        <w:div w:id="1130828914">
          <w:marLeft w:val="446"/>
          <w:marRight w:val="0"/>
          <w:marTop w:val="106"/>
          <w:marBottom w:val="120"/>
          <w:divBdr>
            <w:top w:val="none" w:sz="0" w:space="0" w:color="auto"/>
            <w:left w:val="none" w:sz="0" w:space="0" w:color="auto"/>
            <w:bottom w:val="none" w:sz="0" w:space="0" w:color="auto"/>
            <w:right w:val="none" w:sz="0" w:space="0" w:color="auto"/>
          </w:divBdr>
        </w:div>
        <w:div w:id="561717864">
          <w:marLeft w:val="446"/>
          <w:marRight w:val="0"/>
          <w:marTop w:val="106"/>
          <w:marBottom w:val="120"/>
          <w:divBdr>
            <w:top w:val="none" w:sz="0" w:space="0" w:color="auto"/>
            <w:left w:val="none" w:sz="0" w:space="0" w:color="auto"/>
            <w:bottom w:val="none" w:sz="0" w:space="0" w:color="auto"/>
            <w:right w:val="none" w:sz="0" w:space="0" w:color="auto"/>
          </w:divBdr>
        </w:div>
        <w:div w:id="1688481368">
          <w:marLeft w:val="446"/>
          <w:marRight w:val="0"/>
          <w:marTop w:val="106"/>
          <w:marBottom w:val="120"/>
          <w:divBdr>
            <w:top w:val="none" w:sz="0" w:space="0" w:color="auto"/>
            <w:left w:val="none" w:sz="0" w:space="0" w:color="auto"/>
            <w:bottom w:val="none" w:sz="0" w:space="0" w:color="auto"/>
            <w:right w:val="none" w:sz="0" w:space="0" w:color="auto"/>
          </w:divBdr>
        </w:div>
      </w:divsChild>
    </w:div>
    <w:div w:id="176969022">
      <w:bodyDiv w:val="1"/>
      <w:marLeft w:val="0"/>
      <w:marRight w:val="0"/>
      <w:marTop w:val="0"/>
      <w:marBottom w:val="0"/>
      <w:divBdr>
        <w:top w:val="none" w:sz="0" w:space="0" w:color="auto"/>
        <w:left w:val="none" w:sz="0" w:space="0" w:color="auto"/>
        <w:bottom w:val="none" w:sz="0" w:space="0" w:color="auto"/>
        <w:right w:val="none" w:sz="0" w:space="0" w:color="auto"/>
      </w:divBdr>
    </w:div>
    <w:div w:id="324943345">
      <w:bodyDiv w:val="1"/>
      <w:marLeft w:val="0"/>
      <w:marRight w:val="0"/>
      <w:marTop w:val="0"/>
      <w:marBottom w:val="0"/>
      <w:divBdr>
        <w:top w:val="none" w:sz="0" w:space="0" w:color="auto"/>
        <w:left w:val="none" w:sz="0" w:space="0" w:color="auto"/>
        <w:bottom w:val="none" w:sz="0" w:space="0" w:color="auto"/>
        <w:right w:val="none" w:sz="0" w:space="0" w:color="auto"/>
      </w:divBdr>
    </w:div>
    <w:div w:id="326640013">
      <w:bodyDiv w:val="1"/>
      <w:marLeft w:val="0"/>
      <w:marRight w:val="0"/>
      <w:marTop w:val="0"/>
      <w:marBottom w:val="0"/>
      <w:divBdr>
        <w:top w:val="none" w:sz="0" w:space="0" w:color="auto"/>
        <w:left w:val="none" w:sz="0" w:space="0" w:color="auto"/>
        <w:bottom w:val="none" w:sz="0" w:space="0" w:color="auto"/>
        <w:right w:val="none" w:sz="0" w:space="0" w:color="auto"/>
      </w:divBdr>
    </w:div>
    <w:div w:id="494421411">
      <w:bodyDiv w:val="1"/>
      <w:marLeft w:val="0"/>
      <w:marRight w:val="0"/>
      <w:marTop w:val="0"/>
      <w:marBottom w:val="0"/>
      <w:divBdr>
        <w:top w:val="none" w:sz="0" w:space="0" w:color="auto"/>
        <w:left w:val="none" w:sz="0" w:space="0" w:color="auto"/>
        <w:bottom w:val="none" w:sz="0" w:space="0" w:color="auto"/>
        <w:right w:val="none" w:sz="0" w:space="0" w:color="auto"/>
      </w:divBdr>
      <w:divsChild>
        <w:div w:id="599488692">
          <w:marLeft w:val="0"/>
          <w:marRight w:val="0"/>
          <w:marTop w:val="0"/>
          <w:marBottom w:val="0"/>
          <w:divBdr>
            <w:top w:val="none" w:sz="0" w:space="0" w:color="auto"/>
            <w:left w:val="none" w:sz="0" w:space="0" w:color="auto"/>
            <w:bottom w:val="none" w:sz="0" w:space="0" w:color="auto"/>
            <w:right w:val="none" w:sz="0" w:space="0" w:color="auto"/>
          </w:divBdr>
        </w:div>
      </w:divsChild>
    </w:div>
    <w:div w:id="503201809">
      <w:bodyDiv w:val="1"/>
      <w:marLeft w:val="0"/>
      <w:marRight w:val="0"/>
      <w:marTop w:val="0"/>
      <w:marBottom w:val="0"/>
      <w:divBdr>
        <w:top w:val="none" w:sz="0" w:space="0" w:color="auto"/>
        <w:left w:val="none" w:sz="0" w:space="0" w:color="auto"/>
        <w:bottom w:val="none" w:sz="0" w:space="0" w:color="auto"/>
        <w:right w:val="none" w:sz="0" w:space="0" w:color="auto"/>
      </w:divBdr>
    </w:div>
    <w:div w:id="544174816">
      <w:bodyDiv w:val="1"/>
      <w:marLeft w:val="0"/>
      <w:marRight w:val="0"/>
      <w:marTop w:val="0"/>
      <w:marBottom w:val="0"/>
      <w:divBdr>
        <w:top w:val="none" w:sz="0" w:space="0" w:color="auto"/>
        <w:left w:val="none" w:sz="0" w:space="0" w:color="auto"/>
        <w:bottom w:val="none" w:sz="0" w:space="0" w:color="auto"/>
        <w:right w:val="none" w:sz="0" w:space="0" w:color="auto"/>
      </w:divBdr>
    </w:div>
    <w:div w:id="636686183">
      <w:bodyDiv w:val="1"/>
      <w:marLeft w:val="0"/>
      <w:marRight w:val="0"/>
      <w:marTop w:val="0"/>
      <w:marBottom w:val="0"/>
      <w:divBdr>
        <w:top w:val="none" w:sz="0" w:space="0" w:color="auto"/>
        <w:left w:val="none" w:sz="0" w:space="0" w:color="auto"/>
        <w:bottom w:val="none" w:sz="0" w:space="0" w:color="auto"/>
        <w:right w:val="none" w:sz="0" w:space="0" w:color="auto"/>
      </w:divBdr>
    </w:div>
    <w:div w:id="655693322">
      <w:bodyDiv w:val="1"/>
      <w:marLeft w:val="0"/>
      <w:marRight w:val="0"/>
      <w:marTop w:val="0"/>
      <w:marBottom w:val="0"/>
      <w:divBdr>
        <w:top w:val="none" w:sz="0" w:space="0" w:color="auto"/>
        <w:left w:val="none" w:sz="0" w:space="0" w:color="auto"/>
        <w:bottom w:val="none" w:sz="0" w:space="0" w:color="auto"/>
        <w:right w:val="none" w:sz="0" w:space="0" w:color="auto"/>
      </w:divBdr>
    </w:div>
    <w:div w:id="678317653">
      <w:bodyDiv w:val="1"/>
      <w:marLeft w:val="0"/>
      <w:marRight w:val="0"/>
      <w:marTop w:val="0"/>
      <w:marBottom w:val="0"/>
      <w:divBdr>
        <w:top w:val="none" w:sz="0" w:space="0" w:color="auto"/>
        <w:left w:val="none" w:sz="0" w:space="0" w:color="auto"/>
        <w:bottom w:val="none" w:sz="0" w:space="0" w:color="auto"/>
        <w:right w:val="none" w:sz="0" w:space="0" w:color="auto"/>
      </w:divBdr>
      <w:divsChild>
        <w:div w:id="1767924229">
          <w:marLeft w:val="0"/>
          <w:marRight w:val="0"/>
          <w:marTop w:val="0"/>
          <w:marBottom w:val="0"/>
          <w:divBdr>
            <w:top w:val="none" w:sz="0" w:space="0" w:color="auto"/>
            <w:left w:val="none" w:sz="0" w:space="0" w:color="auto"/>
            <w:bottom w:val="none" w:sz="0" w:space="0" w:color="auto"/>
            <w:right w:val="none" w:sz="0" w:space="0" w:color="auto"/>
          </w:divBdr>
        </w:div>
      </w:divsChild>
    </w:div>
    <w:div w:id="692800213">
      <w:bodyDiv w:val="1"/>
      <w:marLeft w:val="0"/>
      <w:marRight w:val="0"/>
      <w:marTop w:val="0"/>
      <w:marBottom w:val="0"/>
      <w:divBdr>
        <w:top w:val="none" w:sz="0" w:space="0" w:color="auto"/>
        <w:left w:val="none" w:sz="0" w:space="0" w:color="auto"/>
        <w:bottom w:val="none" w:sz="0" w:space="0" w:color="auto"/>
        <w:right w:val="none" w:sz="0" w:space="0" w:color="auto"/>
      </w:divBdr>
    </w:div>
    <w:div w:id="713700068">
      <w:bodyDiv w:val="1"/>
      <w:marLeft w:val="0"/>
      <w:marRight w:val="0"/>
      <w:marTop w:val="0"/>
      <w:marBottom w:val="0"/>
      <w:divBdr>
        <w:top w:val="none" w:sz="0" w:space="0" w:color="auto"/>
        <w:left w:val="none" w:sz="0" w:space="0" w:color="auto"/>
        <w:bottom w:val="none" w:sz="0" w:space="0" w:color="auto"/>
        <w:right w:val="none" w:sz="0" w:space="0" w:color="auto"/>
      </w:divBdr>
    </w:div>
    <w:div w:id="719284465">
      <w:bodyDiv w:val="1"/>
      <w:marLeft w:val="0"/>
      <w:marRight w:val="0"/>
      <w:marTop w:val="0"/>
      <w:marBottom w:val="0"/>
      <w:divBdr>
        <w:top w:val="none" w:sz="0" w:space="0" w:color="auto"/>
        <w:left w:val="none" w:sz="0" w:space="0" w:color="auto"/>
        <w:bottom w:val="none" w:sz="0" w:space="0" w:color="auto"/>
        <w:right w:val="none" w:sz="0" w:space="0" w:color="auto"/>
      </w:divBdr>
      <w:divsChild>
        <w:div w:id="1861428689">
          <w:marLeft w:val="0"/>
          <w:marRight w:val="0"/>
          <w:marTop w:val="0"/>
          <w:marBottom w:val="0"/>
          <w:divBdr>
            <w:top w:val="none" w:sz="0" w:space="0" w:color="auto"/>
            <w:left w:val="none" w:sz="0" w:space="0" w:color="auto"/>
            <w:bottom w:val="none" w:sz="0" w:space="0" w:color="auto"/>
            <w:right w:val="none" w:sz="0" w:space="0" w:color="auto"/>
          </w:divBdr>
        </w:div>
      </w:divsChild>
    </w:div>
    <w:div w:id="785975781">
      <w:bodyDiv w:val="1"/>
      <w:marLeft w:val="0"/>
      <w:marRight w:val="0"/>
      <w:marTop w:val="0"/>
      <w:marBottom w:val="0"/>
      <w:divBdr>
        <w:top w:val="none" w:sz="0" w:space="0" w:color="auto"/>
        <w:left w:val="none" w:sz="0" w:space="0" w:color="auto"/>
        <w:bottom w:val="none" w:sz="0" w:space="0" w:color="auto"/>
        <w:right w:val="none" w:sz="0" w:space="0" w:color="auto"/>
      </w:divBdr>
      <w:divsChild>
        <w:div w:id="999118828">
          <w:marLeft w:val="0"/>
          <w:marRight w:val="0"/>
          <w:marTop w:val="0"/>
          <w:marBottom w:val="0"/>
          <w:divBdr>
            <w:top w:val="none" w:sz="0" w:space="0" w:color="auto"/>
            <w:left w:val="none" w:sz="0" w:space="0" w:color="auto"/>
            <w:bottom w:val="none" w:sz="0" w:space="0" w:color="auto"/>
            <w:right w:val="none" w:sz="0" w:space="0" w:color="auto"/>
          </w:divBdr>
        </w:div>
        <w:div w:id="230890383">
          <w:marLeft w:val="0"/>
          <w:marRight w:val="0"/>
          <w:marTop w:val="0"/>
          <w:marBottom w:val="0"/>
          <w:divBdr>
            <w:top w:val="none" w:sz="0" w:space="0" w:color="auto"/>
            <w:left w:val="none" w:sz="0" w:space="0" w:color="auto"/>
            <w:bottom w:val="none" w:sz="0" w:space="0" w:color="auto"/>
            <w:right w:val="none" w:sz="0" w:space="0" w:color="auto"/>
          </w:divBdr>
        </w:div>
        <w:div w:id="1597134780">
          <w:marLeft w:val="0"/>
          <w:marRight w:val="0"/>
          <w:marTop w:val="0"/>
          <w:marBottom w:val="0"/>
          <w:divBdr>
            <w:top w:val="none" w:sz="0" w:space="0" w:color="auto"/>
            <w:left w:val="none" w:sz="0" w:space="0" w:color="auto"/>
            <w:bottom w:val="none" w:sz="0" w:space="0" w:color="auto"/>
            <w:right w:val="none" w:sz="0" w:space="0" w:color="auto"/>
          </w:divBdr>
        </w:div>
        <w:div w:id="1747534063">
          <w:marLeft w:val="0"/>
          <w:marRight w:val="0"/>
          <w:marTop w:val="0"/>
          <w:marBottom w:val="0"/>
          <w:divBdr>
            <w:top w:val="none" w:sz="0" w:space="0" w:color="auto"/>
            <w:left w:val="none" w:sz="0" w:space="0" w:color="auto"/>
            <w:bottom w:val="none" w:sz="0" w:space="0" w:color="auto"/>
            <w:right w:val="none" w:sz="0" w:space="0" w:color="auto"/>
          </w:divBdr>
        </w:div>
        <w:div w:id="747579382">
          <w:marLeft w:val="0"/>
          <w:marRight w:val="0"/>
          <w:marTop w:val="0"/>
          <w:marBottom w:val="0"/>
          <w:divBdr>
            <w:top w:val="none" w:sz="0" w:space="0" w:color="auto"/>
            <w:left w:val="none" w:sz="0" w:space="0" w:color="auto"/>
            <w:bottom w:val="none" w:sz="0" w:space="0" w:color="auto"/>
            <w:right w:val="none" w:sz="0" w:space="0" w:color="auto"/>
          </w:divBdr>
        </w:div>
        <w:div w:id="588271287">
          <w:marLeft w:val="0"/>
          <w:marRight w:val="0"/>
          <w:marTop w:val="0"/>
          <w:marBottom w:val="0"/>
          <w:divBdr>
            <w:top w:val="none" w:sz="0" w:space="0" w:color="auto"/>
            <w:left w:val="none" w:sz="0" w:space="0" w:color="auto"/>
            <w:bottom w:val="none" w:sz="0" w:space="0" w:color="auto"/>
            <w:right w:val="none" w:sz="0" w:space="0" w:color="auto"/>
          </w:divBdr>
        </w:div>
        <w:div w:id="1826776096">
          <w:marLeft w:val="0"/>
          <w:marRight w:val="0"/>
          <w:marTop w:val="0"/>
          <w:marBottom w:val="0"/>
          <w:divBdr>
            <w:top w:val="none" w:sz="0" w:space="0" w:color="auto"/>
            <w:left w:val="none" w:sz="0" w:space="0" w:color="auto"/>
            <w:bottom w:val="none" w:sz="0" w:space="0" w:color="auto"/>
            <w:right w:val="none" w:sz="0" w:space="0" w:color="auto"/>
          </w:divBdr>
        </w:div>
        <w:div w:id="880093957">
          <w:marLeft w:val="0"/>
          <w:marRight w:val="0"/>
          <w:marTop w:val="0"/>
          <w:marBottom w:val="0"/>
          <w:divBdr>
            <w:top w:val="none" w:sz="0" w:space="0" w:color="auto"/>
            <w:left w:val="none" w:sz="0" w:space="0" w:color="auto"/>
            <w:bottom w:val="none" w:sz="0" w:space="0" w:color="auto"/>
            <w:right w:val="none" w:sz="0" w:space="0" w:color="auto"/>
          </w:divBdr>
        </w:div>
        <w:div w:id="1917009933">
          <w:marLeft w:val="0"/>
          <w:marRight w:val="0"/>
          <w:marTop w:val="0"/>
          <w:marBottom w:val="0"/>
          <w:divBdr>
            <w:top w:val="none" w:sz="0" w:space="0" w:color="auto"/>
            <w:left w:val="none" w:sz="0" w:space="0" w:color="auto"/>
            <w:bottom w:val="none" w:sz="0" w:space="0" w:color="auto"/>
            <w:right w:val="none" w:sz="0" w:space="0" w:color="auto"/>
          </w:divBdr>
        </w:div>
        <w:div w:id="1103066708">
          <w:marLeft w:val="0"/>
          <w:marRight w:val="0"/>
          <w:marTop w:val="0"/>
          <w:marBottom w:val="0"/>
          <w:divBdr>
            <w:top w:val="none" w:sz="0" w:space="0" w:color="auto"/>
            <w:left w:val="none" w:sz="0" w:space="0" w:color="auto"/>
            <w:bottom w:val="none" w:sz="0" w:space="0" w:color="auto"/>
            <w:right w:val="none" w:sz="0" w:space="0" w:color="auto"/>
          </w:divBdr>
        </w:div>
        <w:div w:id="301466559">
          <w:marLeft w:val="0"/>
          <w:marRight w:val="0"/>
          <w:marTop w:val="0"/>
          <w:marBottom w:val="0"/>
          <w:divBdr>
            <w:top w:val="none" w:sz="0" w:space="0" w:color="auto"/>
            <w:left w:val="none" w:sz="0" w:space="0" w:color="auto"/>
            <w:bottom w:val="none" w:sz="0" w:space="0" w:color="auto"/>
            <w:right w:val="none" w:sz="0" w:space="0" w:color="auto"/>
          </w:divBdr>
        </w:div>
        <w:div w:id="1098672563">
          <w:marLeft w:val="0"/>
          <w:marRight w:val="0"/>
          <w:marTop w:val="0"/>
          <w:marBottom w:val="0"/>
          <w:divBdr>
            <w:top w:val="none" w:sz="0" w:space="0" w:color="auto"/>
            <w:left w:val="none" w:sz="0" w:space="0" w:color="auto"/>
            <w:bottom w:val="none" w:sz="0" w:space="0" w:color="auto"/>
            <w:right w:val="none" w:sz="0" w:space="0" w:color="auto"/>
          </w:divBdr>
        </w:div>
        <w:div w:id="748581755">
          <w:marLeft w:val="0"/>
          <w:marRight w:val="0"/>
          <w:marTop w:val="0"/>
          <w:marBottom w:val="0"/>
          <w:divBdr>
            <w:top w:val="none" w:sz="0" w:space="0" w:color="auto"/>
            <w:left w:val="none" w:sz="0" w:space="0" w:color="auto"/>
            <w:bottom w:val="none" w:sz="0" w:space="0" w:color="auto"/>
            <w:right w:val="none" w:sz="0" w:space="0" w:color="auto"/>
          </w:divBdr>
        </w:div>
        <w:div w:id="1396003011">
          <w:marLeft w:val="0"/>
          <w:marRight w:val="0"/>
          <w:marTop w:val="0"/>
          <w:marBottom w:val="0"/>
          <w:divBdr>
            <w:top w:val="none" w:sz="0" w:space="0" w:color="auto"/>
            <w:left w:val="none" w:sz="0" w:space="0" w:color="auto"/>
            <w:bottom w:val="none" w:sz="0" w:space="0" w:color="auto"/>
            <w:right w:val="none" w:sz="0" w:space="0" w:color="auto"/>
          </w:divBdr>
        </w:div>
        <w:div w:id="2066760150">
          <w:marLeft w:val="0"/>
          <w:marRight w:val="0"/>
          <w:marTop w:val="0"/>
          <w:marBottom w:val="0"/>
          <w:divBdr>
            <w:top w:val="none" w:sz="0" w:space="0" w:color="auto"/>
            <w:left w:val="none" w:sz="0" w:space="0" w:color="auto"/>
            <w:bottom w:val="none" w:sz="0" w:space="0" w:color="auto"/>
            <w:right w:val="none" w:sz="0" w:space="0" w:color="auto"/>
          </w:divBdr>
        </w:div>
        <w:div w:id="1390348747">
          <w:marLeft w:val="0"/>
          <w:marRight w:val="0"/>
          <w:marTop w:val="0"/>
          <w:marBottom w:val="0"/>
          <w:divBdr>
            <w:top w:val="none" w:sz="0" w:space="0" w:color="auto"/>
            <w:left w:val="none" w:sz="0" w:space="0" w:color="auto"/>
            <w:bottom w:val="none" w:sz="0" w:space="0" w:color="auto"/>
            <w:right w:val="none" w:sz="0" w:space="0" w:color="auto"/>
          </w:divBdr>
        </w:div>
        <w:div w:id="1305351654">
          <w:marLeft w:val="0"/>
          <w:marRight w:val="0"/>
          <w:marTop w:val="0"/>
          <w:marBottom w:val="0"/>
          <w:divBdr>
            <w:top w:val="none" w:sz="0" w:space="0" w:color="auto"/>
            <w:left w:val="none" w:sz="0" w:space="0" w:color="auto"/>
            <w:bottom w:val="none" w:sz="0" w:space="0" w:color="auto"/>
            <w:right w:val="none" w:sz="0" w:space="0" w:color="auto"/>
          </w:divBdr>
        </w:div>
      </w:divsChild>
    </w:div>
    <w:div w:id="786117973">
      <w:bodyDiv w:val="1"/>
      <w:marLeft w:val="0"/>
      <w:marRight w:val="0"/>
      <w:marTop w:val="0"/>
      <w:marBottom w:val="0"/>
      <w:divBdr>
        <w:top w:val="none" w:sz="0" w:space="0" w:color="auto"/>
        <w:left w:val="none" w:sz="0" w:space="0" w:color="auto"/>
        <w:bottom w:val="none" w:sz="0" w:space="0" w:color="auto"/>
        <w:right w:val="none" w:sz="0" w:space="0" w:color="auto"/>
      </w:divBdr>
    </w:div>
    <w:div w:id="808937101">
      <w:bodyDiv w:val="1"/>
      <w:marLeft w:val="0"/>
      <w:marRight w:val="0"/>
      <w:marTop w:val="0"/>
      <w:marBottom w:val="0"/>
      <w:divBdr>
        <w:top w:val="none" w:sz="0" w:space="0" w:color="auto"/>
        <w:left w:val="none" w:sz="0" w:space="0" w:color="auto"/>
        <w:bottom w:val="none" w:sz="0" w:space="0" w:color="auto"/>
        <w:right w:val="none" w:sz="0" w:space="0" w:color="auto"/>
      </w:divBdr>
      <w:divsChild>
        <w:div w:id="1327394211">
          <w:marLeft w:val="446"/>
          <w:marRight w:val="0"/>
          <w:marTop w:val="115"/>
          <w:marBottom w:val="120"/>
          <w:divBdr>
            <w:top w:val="none" w:sz="0" w:space="0" w:color="auto"/>
            <w:left w:val="none" w:sz="0" w:space="0" w:color="auto"/>
            <w:bottom w:val="none" w:sz="0" w:space="0" w:color="auto"/>
            <w:right w:val="none" w:sz="0" w:space="0" w:color="auto"/>
          </w:divBdr>
        </w:div>
        <w:div w:id="867253234">
          <w:marLeft w:val="1166"/>
          <w:marRight w:val="0"/>
          <w:marTop w:val="96"/>
          <w:marBottom w:val="120"/>
          <w:divBdr>
            <w:top w:val="none" w:sz="0" w:space="0" w:color="auto"/>
            <w:left w:val="none" w:sz="0" w:space="0" w:color="auto"/>
            <w:bottom w:val="none" w:sz="0" w:space="0" w:color="auto"/>
            <w:right w:val="none" w:sz="0" w:space="0" w:color="auto"/>
          </w:divBdr>
        </w:div>
        <w:div w:id="2037732523">
          <w:marLeft w:val="1166"/>
          <w:marRight w:val="0"/>
          <w:marTop w:val="96"/>
          <w:marBottom w:val="120"/>
          <w:divBdr>
            <w:top w:val="none" w:sz="0" w:space="0" w:color="auto"/>
            <w:left w:val="none" w:sz="0" w:space="0" w:color="auto"/>
            <w:bottom w:val="none" w:sz="0" w:space="0" w:color="auto"/>
            <w:right w:val="none" w:sz="0" w:space="0" w:color="auto"/>
          </w:divBdr>
        </w:div>
        <w:div w:id="1162966329">
          <w:marLeft w:val="1166"/>
          <w:marRight w:val="0"/>
          <w:marTop w:val="96"/>
          <w:marBottom w:val="120"/>
          <w:divBdr>
            <w:top w:val="none" w:sz="0" w:space="0" w:color="auto"/>
            <w:left w:val="none" w:sz="0" w:space="0" w:color="auto"/>
            <w:bottom w:val="none" w:sz="0" w:space="0" w:color="auto"/>
            <w:right w:val="none" w:sz="0" w:space="0" w:color="auto"/>
          </w:divBdr>
        </w:div>
      </w:divsChild>
    </w:div>
    <w:div w:id="815955451">
      <w:bodyDiv w:val="1"/>
      <w:marLeft w:val="0"/>
      <w:marRight w:val="0"/>
      <w:marTop w:val="0"/>
      <w:marBottom w:val="0"/>
      <w:divBdr>
        <w:top w:val="none" w:sz="0" w:space="0" w:color="auto"/>
        <w:left w:val="none" w:sz="0" w:space="0" w:color="auto"/>
        <w:bottom w:val="none" w:sz="0" w:space="0" w:color="auto"/>
        <w:right w:val="none" w:sz="0" w:space="0" w:color="auto"/>
      </w:divBdr>
    </w:div>
    <w:div w:id="926157596">
      <w:bodyDiv w:val="1"/>
      <w:marLeft w:val="0"/>
      <w:marRight w:val="0"/>
      <w:marTop w:val="0"/>
      <w:marBottom w:val="0"/>
      <w:divBdr>
        <w:top w:val="none" w:sz="0" w:space="0" w:color="auto"/>
        <w:left w:val="none" w:sz="0" w:space="0" w:color="auto"/>
        <w:bottom w:val="none" w:sz="0" w:space="0" w:color="auto"/>
        <w:right w:val="none" w:sz="0" w:space="0" w:color="auto"/>
      </w:divBdr>
      <w:divsChild>
        <w:div w:id="499002519">
          <w:marLeft w:val="0"/>
          <w:marRight w:val="0"/>
          <w:marTop w:val="0"/>
          <w:marBottom w:val="0"/>
          <w:divBdr>
            <w:top w:val="none" w:sz="0" w:space="0" w:color="auto"/>
            <w:left w:val="none" w:sz="0" w:space="0" w:color="auto"/>
            <w:bottom w:val="none" w:sz="0" w:space="0" w:color="auto"/>
            <w:right w:val="none" w:sz="0" w:space="0" w:color="auto"/>
          </w:divBdr>
        </w:div>
      </w:divsChild>
    </w:div>
    <w:div w:id="929461639">
      <w:bodyDiv w:val="1"/>
      <w:marLeft w:val="0"/>
      <w:marRight w:val="0"/>
      <w:marTop w:val="0"/>
      <w:marBottom w:val="0"/>
      <w:divBdr>
        <w:top w:val="none" w:sz="0" w:space="0" w:color="auto"/>
        <w:left w:val="none" w:sz="0" w:space="0" w:color="auto"/>
        <w:bottom w:val="none" w:sz="0" w:space="0" w:color="auto"/>
        <w:right w:val="none" w:sz="0" w:space="0" w:color="auto"/>
      </w:divBdr>
    </w:div>
    <w:div w:id="1047026493">
      <w:bodyDiv w:val="1"/>
      <w:marLeft w:val="0"/>
      <w:marRight w:val="0"/>
      <w:marTop w:val="0"/>
      <w:marBottom w:val="0"/>
      <w:divBdr>
        <w:top w:val="none" w:sz="0" w:space="0" w:color="auto"/>
        <w:left w:val="none" w:sz="0" w:space="0" w:color="auto"/>
        <w:bottom w:val="none" w:sz="0" w:space="0" w:color="auto"/>
        <w:right w:val="none" w:sz="0" w:space="0" w:color="auto"/>
      </w:divBdr>
    </w:div>
    <w:div w:id="1106998602">
      <w:bodyDiv w:val="1"/>
      <w:marLeft w:val="0"/>
      <w:marRight w:val="0"/>
      <w:marTop w:val="0"/>
      <w:marBottom w:val="0"/>
      <w:divBdr>
        <w:top w:val="none" w:sz="0" w:space="0" w:color="auto"/>
        <w:left w:val="none" w:sz="0" w:space="0" w:color="auto"/>
        <w:bottom w:val="none" w:sz="0" w:space="0" w:color="auto"/>
        <w:right w:val="none" w:sz="0" w:space="0" w:color="auto"/>
      </w:divBdr>
      <w:divsChild>
        <w:div w:id="587152235">
          <w:marLeft w:val="0"/>
          <w:marRight w:val="0"/>
          <w:marTop w:val="0"/>
          <w:marBottom w:val="0"/>
          <w:divBdr>
            <w:top w:val="none" w:sz="0" w:space="0" w:color="auto"/>
            <w:left w:val="none" w:sz="0" w:space="0" w:color="auto"/>
            <w:bottom w:val="none" w:sz="0" w:space="0" w:color="auto"/>
            <w:right w:val="none" w:sz="0" w:space="0" w:color="auto"/>
          </w:divBdr>
        </w:div>
        <w:div w:id="69159475">
          <w:marLeft w:val="0"/>
          <w:marRight w:val="0"/>
          <w:marTop w:val="0"/>
          <w:marBottom w:val="0"/>
          <w:divBdr>
            <w:top w:val="none" w:sz="0" w:space="0" w:color="auto"/>
            <w:left w:val="none" w:sz="0" w:space="0" w:color="auto"/>
            <w:bottom w:val="none" w:sz="0" w:space="0" w:color="auto"/>
            <w:right w:val="none" w:sz="0" w:space="0" w:color="auto"/>
          </w:divBdr>
        </w:div>
        <w:div w:id="836458118">
          <w:marLeft w:val="0"/>
          <w:marRight w:val="0"/>
          <w:marTop w:val="0"/>
          <w:marBottom w:val="0"/>
          <w:divBdr>
            <w:top w:val="none" w:sz="0" w:space="0" w:color="auto"/>
            <w:left w:val="none" w:sz="0" w:space="0" w:color="auto"/>
            <w:bottom w:val="none" w:sz="0" w:space="0" w:color="auto"/>
            <w:right w:val="none" w:sz="0" w:space="0" w:color="auto"/>
          </w:divBdr>
        </w:div>
        <w:div w:id="1737629343">
          <w:marLeft w:val="0"/>
          <w:marRight w:val="0"/>
          <w:marTop w:val="0"/>
          <w:marBottom w:val="0"/>
          <w:divBdr>
            <w:top w:val="none" w:sz="0" w:space="0" w:color="auto"/>
            <w:left w:val="none" w:sz="0" w:space="0" w:color="auto"/>
            <w:bottom w:val="none" w:sz="0" w:space="0" w:color="auto"/>
            <w:right w:val="none" w:sz="0" w:space="0" w:color="auto"/>
          </w:divBdr>
        </w:div>
      </w:divsChild>
    </w:div>
    <w:div w:id="1127041666">
      <w:bodyDiv w:val="1"/>
      <w:marLeft w:val="0"/>
      <w:marRight w:val="0"/>
      <w:marTop w:val="0"/>
      <w:marBottom w:val="0"/>
      <w:divBdr>
        <w:top w:val="none" w:sz="0" w:space="0" w:color="auto"/>
        <w:left w:val="none" w:sz="0" w:space="0" w:color="auto"/>
        <w:bottom w:val="none" w:sz="0" w:space="0" w:color="auto"/>
        <w:right w:val="none" w:sz="0" w:space="0" w:color="auto"/>
      </w:divBdr>
    </w:div>
    <w:div w:id="1322393004">
      <w:bodyDiv w:val="1"/>
      <w:marLeft w:val="0"/>
      <w:marRight w:val="0"/>
      <w:marTop w:val="0"/>
      <w:marBottom w:val="0"/>
      <w:divBdr>
        <w:top w:val="none" w:sz="0" w:space="0" w:color="auto"/>
        <w:left w:val="none" w:sz="0" w:space="0" w:color="auto"/>
        <w:bottom w:val="none" w:sz="0" w:space="0" w:color="auto"/>
        <w:right w:val="none" w:sz="0" w:space="0" w:color="auto"/>
      </w:divBdr>
      <w:divsChild>
        <w:div w:id="1818107087">
          <w:marLeft w:val="0"/>
          <w:marRight w:val="0"/>
          <w:marTop w:val="0"/>
          <w:marBottom w:val="0"/>
          <w:divBdr>
            <w:top w:val="none" w:sz="0" w:space="0" w:color="auto"/>
            <w:left w:val="none" w:sz="0" w:space="0" w:color="auto"/>
            <w:bottom w:val="none" w:sz="0" w:space="0" w:color="auto"/>
            <w:right w:val="none" w:sz="0" w:space="0" w:color="auto"/>
          </w:divBdr>
        </w:div>
      </w:divsChild>
    </w:div>
    <w:div w:id="1360815453">
      <w:bodyDiv w:val="1"/>
      <w:marLeft w:val="0"/>
      <w:marRight w:val="0"/>
      <w:marTop w:val="0"/>
      <w:marBottom w:val="0"/>
      <w:divBdr>
        <w:top w:val="none" w:sz="0" w:space="0" w:color="auto"/>
        <w:left w:val="none" w:sz="0" w:space="0" w:color="auto"/>
        <w:bottom w:val="none" w:sz="0" w:space="0" w:color="auto"/>
        <w:right w:val="none" w:sz="0" w:space="0" w:color="auto"/>
      </w:divBdr>
      <w:divsChild>
        <w:div w:id="73404109">
          <w:marLeft w:val="0"/>
          <w:marRight w:val="0"/>
          <w:marTop w:val="0"/>
          <w:marBottom w:val="0"/>
          <w:divBdr>
            <w:top w:val="none" w:sz="0" w:space="0" w:color="auto"/>
            <w:left w:val="none" w:sz="0" w:space="0" w:color="auto"/>
            <w:bottom w:val="none" w:sz="0" w:space="0" w:color="auto"/>
            <w:right w:val="none" w:sz="0" w:space="0" w:color="auto"/>
          </w:divBdr>
        </w:div>
      </w:divsChild>
    </w:div>
    <w:div w:id="1366785393">
      <w:bodyDiv w:val="1"/>
      <w:marLeft w:val="0"/>
      <w:marRight w:val="0"/>
      <w:marTop w:val="0"/>
      <w:marBottom w:val="0"/>
      <w:divBdr>
        <w:top w:val="none" w:sz="0" w:space="0" w:color="auto"/>
        <w:left w:val="none" w:sz="0" w:space="0" w:color="auto"/>
        <w:bottom w:val="none" w:sz="0" w:space="0" w:color="auto"/>
        <w:right w:val="none" w:sz="0" w:space="0" w:color="auto"/>
      </w:divBdr>
    </w:div>
    <w:div w:id="1371224514">
      <w:bodyDiv w:val="1"/>
      <w:marLeft w:val="0"/>
      <w:marRight w:val="0"/>
      <w:marTop w:val="0"/>
      <w:marBottom w:val="0"/>
      <w:divBdr>
        <w:top w:val="none" w:sz="0" w:space="0" w:color="auto"/>
        <w:left w:val="none" w:sz="0" w:space="0" w:color="auto"/>
        <w:bottom w:val="none" w:sz="0" w:space="0" w:color="auto"/>
        <w:right w:val="none" w:sz="0" w:space="0" w:color="auto"/>
      </w:divBdr>
    </w:div>
    <w:div w:id="1424910261">
      <w:bodyDiv w:val="1"/>
      <w:marLeft w:val="0"/>
      <w:marRight w:val="0"/>
      <w:marTop w:val="0"/>
      <w:marBottom w:val="0"/>
      <w:divBdr>
        <w:top w:val="none" w:sz="0" w:space="0" w:color="auto"/>
        <w:left w:val="none" w:sz="0" w:space="0" w:color="auto"/>
        <w:bottom w:val="none" w:sz="0" w:space="0" w:color="auto"/>
        <w:right w:val="none" w:sz="0" w:space="0" w:color="auto"/>
      </w:divBdr>
    </w:div>
    <w:div w:id="1461999118">
      <w:bodyDiv w:val="1"/>
      <w:marLeft w:val="0"/>
      <w:marRight w:val="0"/>
      <w:marTop w:val="0"/>
      <w:marBottom w:val="0"/>
      <w:divBdr>
        <w:top w:val="none" w:sz="0" w:space="0" w:color="auto"/>
        <w:left w:val="none" w:sz="0" w:space="0" w:color="auto"/>
        <w:bottom w:val="none" w:sz="0" w:space="0" w:color="auto"/>
        <w:right w:val="none" w:sz="0" w:space="0" w:color="auto"/>
      </w:divBdr>
    </w:div>
    <w:div w:id="1480683776">
      <w:bodyDiv w:val="1"/>
      <w:marLeft w:val="0"/>
      <w:marRight w:val="0"/>
      <w:marTop w:val="0"/>
      <w:marBottom w:val="0"/>
      <w:divBdr>
        <w:top w:val="none" w:sz="0" w:space="0" w:color="auto"/>
        <w:left w:val="none" w:sz="0" w:space="0" w:color="auto"/>
        <w:bottom w:val="none" w:sz="0" w:space="0" w:color="auto"/>
        <w:right w:val="none" w:sz="0" w:space="0" w:color="auto"/>
      </w:divBdr>
    </w:div>
    <w:div w:id="1500273214">
      <w:bodyDiv w:val="1"/>
      <w:marLeft w:val="0"/>
      <w:marRight w:val="0"/>
      <w:marTop w:val="0"/>
      <w:marBottom w:val="0"/>
      <w:divBdr>
        <w:top w:val="none" w:sz="0" w:space="0" w:color="auto"/>
        <w:left w:val="none" w:sz="0" w:space="0" w:color="auto"/>
        <w:bottom w:val="none" w:sz="0" w:space="0" w:color="auto"/>
        <w:right w:val="none" w:sz="0" w:space="0" w:color="auto"/>
      </w:divBdr>
    </w:div>
    <w:div w:id="1507555124">
      <w:bodyDiv w:val="1"/>
      <w:marLeft w:val="0"/>
      <w:marRight w:val="0"/>
      <w:marTop w:val="0"/>
      <w:marBottom w:val="0"/>
      <w:divBdr>
        <w:top w:val="none" w:sz="0" w:space="0" w:color="auto"/>
        <w:left w:val="none" w:sz="0" w:space="0" w:color="auto"/>
        <w:bottom w:val="none" w:sz="0" w:space="0" w:color="auto"/>
        <w:right w:val="none" w:sz="0" w:space="0" w:color="auto"/>
      </w:divBdr>
      <w:divsChild>
        <w:div w:id="1060785208">
          <w:marLeft w:val="0"/>
          <w:marRight w:val="0"/>
          <w:marTop w:val="0"/>
          <w:marBottom w:val="0"/>
          <w:divBdr>
            <w:top w:val="none" w:sz="0" w:space="0" w:color="auto"/>
            <w:left w:val="none" w:sz="0" w:space="0" w:color="auto"/>
            <w:bottom w:val="none" w:sz="0" w:space="0" w:color="auto"/>
            <w:right w:val="none" w:sz="0" w:space="0" w:color="auto"/>
          </w:divBdr>
        </w:div>
        <w:div w:id="710230106">
          <w:marLeft w:val="0"/>
          <w:marRight w:val="0"/>
          <w:marTop w:val="0"/>
          <w:marBottom w:val="0"/>
          <w:divBdr>
            <w:top w:val="none" w:sz="0" w:space="0" w:color="auto"/>
            <w:left w:val="none" w:sz="0" w:space="0" w:color="auto"/>
            <w:bottom w:val="none" w:sz="0" w:space="0" w:color="auto"/>
            <w:right w:val="none" w:sz="0" w:space="0" w:color="auto"/>
          </w:divBdr>
        </w:div>
        <w:div w:id="1667199743">
          <w:marLeft w:val="0"/>
          <w:marRight w:val="0"/>
          <w:marTop w:val="0"/>
          <w:marBottom w:val="0"/>
          <w:divBdr>
            <w:top w:val="none" w:sz="0" w:space="0" w:color="auto"/>
            <w:left w:val="none" w:sz="0" w:space="0" w:color="auto"/>
            <w:bottom w:val="none" w:sz="0" w:space="0" w:color="auto"/>
            <w:right w:val="none" w:sz="0" w:space="0" w:color="auto"/>
          </w:divBdr>
        </w:div>
      </w:divsChild>
    </w:div>
    <w:div w:id="1585526570">
      <w:bodyDiv w:val="1"/>
      <w:marLeft w:val="0"/>
      <w:marRight w:val="0"/>
      <w:marTop w:val="0"/>
      <w:marBottom w:val="0"/>
      <w:divBdr>
        <w:top w:val="none" w:sz="0" w:space="0" w:color="auto"/>
        <w:left w:val="none" w:sz="0" w:space="0" w:color="auto"/>
        <w:bottom w:val="none" w:sz="0" w:space="0" w:color="auto"/>
        <w:right w:val="none" w:sz="0" w:space="0" w:color="auto"/>
      </w:divBdr>
      <w:divsChild>
        <w:div w:id="149103892">
          <w:marLeft w:val="0"/>
          <w:marRight w:val="0"/>
          <w:marTop w:val="0"/>
          <w:marBottom w:val="0"/>
          <w:divBdr>
            <w:top w:val="none" w:sz="0" w:space="0" w:color="auto"/>
            <w:left w:val="none" w:sz="0" w:space="0" w:color="auto"/>
            <w:bottom w:val="none" w:sz="0" w:space="0" w:color="auto"/>
            <w:right w:val="none" w:sz="0" w:space="0" w:color="auto"/>
          </w:divBdr>
        </w:div>
      </w:divsChild>
    </w:div>
    <w:div w:id="1588341410">
      <w:bodyDiv w:val="1"/>
      <w:marLeft w:val="0"/>
      <w:marRight w:val="0"/>
      <w:marTop w:val="0"/>
      <w:marBottom w:val="0"/>
      <w:divBdr>
        <w:top w:val="none" w:sz="0" w:space="0" w:color="auto"/>
        <w:left w:val="none" w:sz="0" w:space="0" w:color="auto"/>
        <w:bottom w:val="none" w:sz="0" w:space="0" w:color="auto"/>
        <w:right w:val="none" w:sz="0" w:space="0" w:color="auto"/>
      </w:divBdr>
    </w:div>
    <w:div w:id="1588809780">
      <w:bodyDiv w:val="1"/>
      <w:marLeft w:val="0"/>
      <w:marRight w:val="0"/>
      <w:marTop w:val="0"/>
      <w:marBottom w:val="0"/>
      <w:divBdr>
        <w:top w:val="none" w:sz="0" w:space="0" w:color="auto"/>
        <w:left w:val="none" w:sz="0" w:space="0" w:color="auto"/>
        <w:bottom w:val="none" w:sz="0" w:space="0" w:color="auto"/>
        <w:right w:val="none" w:sz="0" w:space="0" w:color="auto"/>
      </w:divBdr>
    </w:div>
    <w:div w:id="1707414042">
      <w:bodyDiv w:val="1"/>
      <w:marLeft w:val="0"/>
      <w:marRight w:val="0"/>
      <w:marTop w:val="0"/>
      <w:marBottom w:val="0"/>
      <w:divBdr>
        <w:top w:val="none" w:sz="0" w:space="0" w:color="auto"/>
        <w:left w:val="none" w:sz="0" w:space="0" w:color="auto"/>
        <w:bottom w:val="none" w:sz="0" w:space="0" w:color="auto"/>
        <w:right w:val="none" w:sz="0" w:space="0" w:color="auto"/>
      </w:divBdr>
      <w:divsChild>
        <w:div w:id="1431201680">
          <w:marLeft w:val="0"/>
          <w:marRight w:val="0"/>
          <w:marTop w:val="0"/>
          <w:marBottom w:val="0"/>
          <w:divBdr>
            <w:top w:val="none" w:sz="0" w:space="0" w:color="auto"/>
            <w:left w:val="none" w:sz="0" w:space="0" w:color="auto"/>
            <w:bottom w:val="none" w:sz="0" w:space="0" w:color="auto"/>
            <w:right w:val="none" w:sz="0" w:space="0" w:color="auto"/>
          </w:divBdr>
        </w:div>
      </w:divsChild>
    </w:div>
    <w:div w:id="1791821997">
      <w:bodyDiv w:val="1"/>
      <w:marLeft w:val="0"/>
      <w:marRight w:val="0"/>
      <w:marTop w:val="0"/>
      <w:marBottom w:val="0"/>
      <w:divBdr>
        <w:top w:val="none" w:sz="0" w:space="0" w:color="auto"/>
        <w:left w:val="none" w:sz="0" w:space="0" w:color="auto"/>
        <w:bottom w:val="none" w:sz="0" w:space="0" w:color="auto"/>
        <w:right w:val="none" w:sz="0" w:space="0" w:color="auto"/>
      </w:divBdr>
      <w:divsChild>
        <w:div w:id="28074730">
          <w:marLeft w:val="0"/>
          <w:marRight w:val="0"/>
          <w:marTop w:val="0"/>
          <w:marBottom w:val="0"/>
          <w:divBdr>
            <w:top w:val="none" w:sz="0" w:space="0" w:color="auto"/>
            <w:left w:val="none" w:sz="0" w:space="0" w:color="auto"/>
            <w:bottom w:val="none" w:sz="0" w:space="0" w:color="auto"/>
            <w:right w:val="none" w:sz="0" w:space="0" w:color="auto"/>
          </w:divBdr>
        </w:div>
      </w:divsChild>
    </w:div>
    <w:div w:id="1950235302">
      <w:bodyDiv w:val="1"/>
      <w:marLeft w:val="0"/>
      <w:marRight w:val="0"/>
      <w:marTop w:val="0"/>
      <w:marBottom w:val="0"/>
      <w:divBdr>
        <w:top w:val="none" w:sz="0" w:space="0" w:color="auto"/>
        <w:left w:val="none" w:sz="0" w:space="0" w:color="auto"/>
        <w:bottom w:val="none" w:sz="0" w:space="0" w:color="auto"/>
        <w:right w:val="none" w:sz="0" w:space="0" w:color="auto"/>
      </w:divBdr>
      <w:divsChild>
        <w:div w:id="1492058514">
          <w:marLeft w:val="0"/>
          <w:marRight w:val="0"/>
          <w:marTop w:val="0"/>
          <w:marBottom w:val="0"/>
          <w:divBdr>
            <w:top w:val="none" w:sz="0" w:space="0" w:color="auto"/>
            <w:left w:val="none" w:sz="0" w:space="0" w:color="auto"/>
            <w:bottom w:val="none" w:sz="0" w:space="0" w:color="auto"/>
            <w:right w:val="none" w:sz="0" w:space="0" w:color="auto"/>
          </w:divBdr>
        </w:div>
      </w:divsChild>
    </w:div>
    <w:div w:id="1952322456">
      <w:bodyDiv w:val="1"/>
      <w:marLeft w:val="0"/>
      <w:marRight w:val="0"/>
      <w:marTop w:val="0"/>
      <w:marBottom w:val="0"/>
      <w:divBdr>
        <w:top w:val="none" w:sz="0" w:space="0" w:color="auto"/>
        <w:left w:val="none" w:sz="0" w:space="0" w:color="auto"/>
        <w:bottom w:val="none" w:sz="0" w:space="0" w:color="auto"/>
        <w:right w:val="none" w:sz="0" w:space="0" w:color="auto"/>
      </w:divBdr>
    </w:div>
    <w:div w:id="1965229955">
      <w:bodyDiv w:val="1"/>
      <w:marLeft w:val="0"/>
      <w:marRight w:val="0"/>
      <w:marTop w:val="0"/>
      <w:marBottom w:val="0"/>
      <w:divBdr>
        <w:top w:val="none" w:sz="0" w:space="0" w:color="auto"/>
        <w:left w:val="none" w:sz="0" w:space="0" w:color="auto"/>
        <w:bottom w:val="none" w:sz="0" w:space="0" w:color="auto"/>
        <w:right w:val="none" w:sz="0" w:space="0" w:color="auto"/>
      </w:divBdr>
      <w:divsChild>
        <w:div w:id="1492453838">
          <w:marLeft w:val="0"/>
          <w:marRight w:val="0"/>
          <w:marTop w:val="0"/>
          <w:marBottom w:val="0"/>
          <w:divBdr>
            <w:top w:val="none" w:sz="0" w:space="0" w:color="auto"/>
            <w:left w:val="none" w:sz="0" w:space="0" w:color="auto"/>
            <w:bottom w:val="none" w:sz="0" w:space="0" w:color="auto"/>
            <w:right w:val="none" w:sz="0" w:space="0" w:color="auto"/>
          </w:divBdr>
        </w:div>
      </w:divsChild>
    </w:div>
    <w:div w:id="2089425036">
      <w:bodyDiv w:val="1"/>
      <w:marLeft w:val="0"/>
      <w:marRight w:val="0"/>
      <w:marTop w:val="0"/>
      <w:marBottom w:val="0"/>
      <w:divBdr>
        <w:top w:val="none" w:sz="0" w:space="0" w:color="auto"/>
        <w:left w:val="none" w:sz="0" w:space="0" w:color="auto"/>
        <w:bottom w:val="none" w:sz="0" w:space="0" w:color="auto"/>
        <w:right w:val="none" w:sz="0" w:space="0" w:color="auto"/>
      </w:divBdr>
      <w:divsChild>
        <w:div w:id="1260068318">
          <w:marLeft w:val="0"/>
          <w:marRight w:val="0"/>
          <w:marTop w:val="0"/>
          <w:marBottom w:val="0"/>
          <w:divBdr>
            <w:top w:val="none" w:sz="0" w:space="0" w:color="auto"/>
            <w:left w:val="none" w:sz="0" w:space="0" w:color="auto"/>
            <w:bottom w:val="none" w:sz="0" w:space="0" w:color="auto"/>
            <w:right w:val="none" w:sz="0" w:space="0" w:color="auto"/>
          </w:divBdr>
        </w:div>
      </w:divsChild>
    </w:div>
    <w:div w:id="213031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oi.org/10.33282/abaa.v1i4.466"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dictionary.cambridge.org/" TargetMode="External"/><Relationship Id="rId7" Type="http://schemas.openxmlformats.org/officeDocument/2006/relationships/endnotes" Target="endnotes.xml"/><Relationship Id="rId12" Type="http://schemas.openxmlformats.org/officeDocument/2006/relationships/hyperlink" Target="https://sigarra.up.pt/flup/pt/web_base.gera_pagina?p_pagina=p%c3%a1gina%20est%c3%a1tica%20gen%c3%a9rica%2014" TargetMode="External"/><Relationship Id="rId17" Type="http://schemas.openxmlformats.org/officeDocument/2006/relationships/chart" Target="charts/chart5.xml"/><Relationship Id="rId25" Type="http://schemas.openxmlformats.org/officeDocument/2006/relationships/hyperlink" Target="https://www.trados.com/learning/topic/machine-translatio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doi.org/10.1080/0907676x.2017.1337210"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p.letras.up.pt/casadoslivros/" TargetMode="External"/><Relationship Id="rId24" Type="http://schemas.openxmlformats.org/officeDocument/2006/relationships/hyperlink" Target="https://doi.org/10.1016/j.diii.2018.10.00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www.oed.com/" TargetMode="External"/><Relationship Id="rId28" Type="http://schemas.openxmlformats.org/officeDocument/2006/relationships/image" Target="media/image5.jpeg"/><Relationship Id="rId10" Type="http://schemas.openxmlformats.org/officeDocument/2006/relationships/hyperlink" Target="https://repositorio-aberto.up.pt/" TargetMode="External"/><Relationship Id="rId19" Type="http://schemas.openxmlformats.org/officeDocument/2006/relationships/hyperlink" Target="http://www.awej.or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yperlink" Target="https://dicionario.priberam.org/" TargetMode="External"/><Relationship Id="rId27" Type="http://schemas.openxmlformats.org/officeDocument/2006/relationships/image" Target="media/image4.jpeg"/><Relationship Id="rId30" Type="http://schemas.openxmlformats.org/officeDocument/2006/relationships/image" Target="media/image7.jpeg"/><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zador\Desktop\Teletrabalho\PROPOSTA%20TEMPLATES%20DISSERTA&#199;&#195;O\PROPOSTAS\TEMPLATE_3.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Tarefas realizadas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pieChart>
        <c:varyColors val="1"/>
        <c:ser>
          <c:idx val="0"/>
          <c:order val="0"/>
          <c:tx>
            <c:strRef>
              <c:f>Folha1!$B$1</c:f>
              <c:strCache>
                <c:ptCount val="1"/>
                <c:pt idx="0">
                  <c:v>Coluna1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19-47C8-B132-DE661204286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19-47C8-B132-DE66120428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19-47C8-B132-DE661204286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919-47C8-B132-DE661204286A}"/>
              </c:ext>
            </c:extLst>
          </c:dPt>
          <c:cat>
            <c:strRef>
              <c:f>Folha1!$A$2:$A$5</c:f>
              <c:strCache>
                <c:ptCount val="2"/>
                <c:pt idx="0">
                  <c:v>Tradução</c:v>
                </c:pt>
                <c:pt idx="1">
                  <c:v>Outra</c:v>
                </c:pt>
              </c:strCache>
            </c:strRef>
          </c:cat>
          <c:val>
            <c:numRef>
              <c:f>Folha1!$B$2:$B$5</c:f>
              <c:numCache>
                <c:formatCode>General</c:formatCode>
                <c:ptCount val="4"/>
                <c:pt idx="0">
                  <c:v>35</c:v>
                </c:pt>
                <c:pt idx="1">
                  <c:v>1</c:v>
                </c:pt>
              </c:numCache>
            </c:numRef>
          </c:val>
          <c:extLst>
            <c:ext xmlns:c16="http://schemas.microsoft.com/office/drawing/2014/chart" uri="{C3380CC4-5D6E-409C-BE32-E72D297353CC}">
              <c16:uniqueId val="{00000000-2AA5-482A-BDDB-97B440D1096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Traduções</a:t>
            </a:r>
            <a:r>
              <a:rPr lang="pt-PT" baseline="0"/>
              <a:t> realizadas</a:t>
            </a:r>
            <a:endParaRPr lang="pt-P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Folha1!$B$1</c:f>
              <c:strCache>
                <c:ptCount val="1"/>
                <c:pt idx="0">
                  <c:v>Coluna1</c:v>
                </c:pt>
              </c:strCache>
            </c:strRef>
          </c:tx>
          <c:spPr>
            <a:solidFill>
              <a:schemeClr val="accent1"/>
            </a:solidFill>
            <a:ln>
              <a:noFill/>
            </a:ln>
            <a:effectLst/>
          </c:spPr>
          <c:invertIfNegative val="0"/>
          <c:cat>
            <c:strRef>
              <c:f>Folha1!$A$2:$A$5</c:f>
              <c:strCache>
                <c:ptCount val="4"/>
                <c:pt idx="0">
                  <c:v>fevereiro</c:v>
                </c:pt>
                <c:pt idx="1">
                  <c:v>março</c:v>
                </c:pt>
                <c:pt idx="2">
                  <c:v>abril</c:v>
                </c:pt>
                <c:pt idx="3">
                  <c:v>maio </c:v>
                </c:pt>
              </c:strCache>
            </c:strRef>
          </c:cat>
          <c:val>
            <c:numRef>
              <c:f>Folha1!$B$2:$B$5</c:f>
              <c:numCache>
                <c:formatCode>General</c:formatCode>
                <c:ptCount val="4"/>
              </c:numCache>
            </c:numRef>
          </c:val>
          <c:extLst>
            <c:ext xmlns:c16="http://schemas.microsoft.com/office/drawing/2014/chart" uri="{C3380CC4-5D6E-409C-BE32-E72D297353CC}">
              <c16:uniqueId val="{00000000-25BF-4168-B09D-F96DDE4DE0D2}"/>
            </c:ext>
          </c:extLst>
        </c:ser>
        <c:ser>
          <c:idx val="1"/>
          <c:order val="1"/>
          <c:tx>
            <c:strRef>
              <c:f>Folha1!$C$1</c:f>
              <c:strCache>
                <c:ptCount val="1"/>
                <c:pt idx="0">
                  <c:v>Nº de tarefas de tradução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Folha1!$A$2:$A$5</c:f>
              <c:strCache>
                <c:ptCount val="4"/>
                <c:pt idx="0">
                  <c:v>fevereiro</c:v>
                </c:pt>
                <c:pt idx="1">
                  <c:v>março</c:v>
                </c:pt>
                <c:pt idx="2">
                  <c:v>abril</c:v>
                </c:pt>
                <c:pt idx="3">
                  <c:v>maio </c:v>
                </c:pt>
              </c:strCache>
            </c:strRef>
          </c:cat>
          <c:val>
            <c:numRef>
              <c:f>Folha1!$C$2:$C$5</c:f>
              <c:numCache>
                <c:formatCode>General</c:formatCode>
                <c:ptCount val="4"/>
                <c:pt idx="0" formatCode="#,##0">
                  <c:v>1</c:v>
                </c:pt>
                <c:pt idx="1">
                  <c:v>21</c:v>
                </c:pt>
                <c:pt idx="2">
                  <c:v>9</c:v>
                </c:pt>
                <c:pt idx="3">
                  <c:v>4</c:v>
                </c:pt>
              </c:numCache>
            </c:numRef>
          </c:val>
          <c:extLst>
            <c:ext xmlns:c16="http://schemas.microsoft.com/office/drawing/2014/chart" uri="{C3380CC4-5D6E-409C-BE32-E72D297353CC}">
              <c16:uniqueId val="{00000001-25BF-4168-B09D-F96DDE4DE0D2}"/>
            </c:ext>
          </c:extLst>
        </c:ser>
        <c:dLbls>
          <c:showLegendKey val="0"/>
          <c:showVal val="0"/>
          <c:showCatName val="0"/>
          <c:showSerName val="0"/>
          <c:showPercent val="0"/>
          <c:showBubbleSize val="0"/>
        </c:dLbls>
        <c:gapWidth val="219"/>
        <c:overlap val="-27"/>
        <c:axId val="409065247"/>
        <c:axId val="405342767"/>
      </c:barChart>
      <c:lineChart>
        <c:grouping val="standard"/>
        <c:varyColors val="0"/>
        <c:ser>
          <c:idx val="2"/>
          <c:order val="2"/>
          <c:tx>
            <c:strRef>
              <c:f>Folha1!$D$1</c:f>
              <c:strCache>
                <c:ptCount val="1"/>
                <c:pt idx="0">
                  <c:v>Nº de palavras</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Folha1!$A$2:$A$5</c:f>
              <c:strCache>
                <c:ptCount val="4"/>
                <c:pt idx="0">
                  <c:v>fevereiro</c:v>
                </c:pt>
                <c:pt idx="1">
                  <c:v>março</c:v>
                </c:pt>
                <c:pt idx="2">
                  <c:v>abril</c:v>
                </c:pt>
                <c:pt idx="3">
                  <c:v>maio </c:v>
                </c:pt>
              </c:strCache>
            </c:strRef>
          </c:cat>
          <c:val>
            <c:numRef>
              <c:f>Folha1!$D$2:$D$5</c:f>
              <c:numCache>
                <c:formatCode>General</c:formatCode>
                <c:ptCount val="4"/>
                <c:pt idx="0">
                  <c:v>15250</c:v>
                </c:pt>
                <c:pt idx="1">
                  <c:v>20350</c:v>
                </c:pt>
                <c:pt idx="2">
                  <c:v>11709</c:v>
                </c:pt>
                <c:pt idx="3">
                  <c:v>14820</c:v>
                </c:pt>
              </c:numCache>
            </c:numRef>
          </c:val>
          <c:smooth val="0"/>
          <c:extLst>
            <c:ext xmlns:c16="http://schemas.microsoft.com/office/drawing/2014/chart" uri="{C3380CC4-5D6E-409C-BE32-E72D297353CC}">
              <c16:uniqueId val="{00000002-25BF-4168-B09D-F96DDE4DE0D2}"/>
            </c:ext>
          </c:extLst>
        </c:ser>
        <c:dLbls>
          <c:showLegendKey val="0"/>
          <c:showVal val="0"/>
          <c:showCatName val="0"/>
          <c:showSerName val="0"/>
          <c:showPercent val="0"/>
          <c:showBubbleSize val="0"/>
        </c:dLbls>
        <c:marker val="1"/>
        <c:smooth val="0"/>
        <c:axId val="860774847"/>
        <c:axId val="860768127"/>
      </c:lineChart>
      <c:catAx>
        <c:axId val="409065247"/>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05342767"/>
        <c:crosses val="autoZero"/>
        <c:auto val="1"/>
        <c:lblAlgn val="ctr"/>
        <c:lblOffset val="100"/>
        <c:noMultiLvlLbl val="0"/>
      </c:catAx>
      <c:valAx>
        <c:axId val="405342767"/>
        <c:scaling>
          <c:orientation val="minMax"/>
          <c:max val="2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Tarefas</a:t>
                </a:r>
              </a:p>
              <a:p>
                <a:pPr>
                  <a:defRPr/>
                </a:pPr>
                <a:endParaRPr lang="pt-PT"/>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09065247"/>
        <c:crosses val="autoZero"/>
        <c:crossBetween val="between"/>
      </c:valAx>
      <c:valAx>
        <c:axId val="860768127"/>
        <c:scaling>
          <c:orientation val="minMax"/>
          <c:max val="300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Palavras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860774847"/>
        <c:crosses val="max"/>
        <c:crossBetween val="between"/>
      </c:valAx>
      <c:catAx>
        <c:axId val="860774847"/>
        <c:scaling>
          <c:orientation val="minMax"/>
        </c:scaling>
        <c:delete val="1"/>
        <c:axPos val="b"/>
        <c:numFmt formatCode="General" sourceLinked="1"/>
        <c:majorTickMark val="out"/>
        <c:minorTickMark val="none"/>
        <c:tickLblPos val="nextTo"/>
        <c:crossAx val="860768127"/>
        <c:crosses val="autoZero"/>
        <c:auto val="1"/>
        <c:lblAlgn val="ctr"/>
        <c:lblOffset val="100"/>
        <c:noMultiLvlLbl val="0"/>
      </c:cat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b="1"/>
              <a:t>Número</a:t>
            </a:r>
            <a:r>
              <a:rPr lang="pt-PT" b="1" baseline="0"/>
              <a:t> total de palavras traduzidas por mês</a:t>
            </a:r>
            <a:endParaRPr lang="pt-PT" b="1"/>
          </a:p>
        </c:rich>
      </c:tx>
      <c:layout>
        <c:manualLayout>
          <c:xMode val="edge"/>
          <c:yMode val="edge"/>
          <c:x val="0.11295555648136575"/>
          <c:y val="3.06748466257668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Folha1!$B$1</c:f>
              <c:strCache>
                <c:ptCount val="1"/>
                <c:pt idx="0">
                  <c:v>Número de palavras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Folha1!$A$2:$A$5</c:f>
              <c:strCache>
                <c:ptCount val="4"/>
                <c:pt idx="0">
                  <c:v>Fevereiro</c:v>
                </c:pt>
                <c:pt idx="1">
                  <c:v>Março</c:v>
                </c:pt>
                <c:pt idx="2">
                  <c:v>Abril</c:v>
                </c:pt>
                <c:pt idx="3">
                  <c:v>Maio</c:v>
                </c:pt>
              </c:strCache>
            </c:strRef>
          </c:cat>
          <c:val>
            <c:numRef>
              <c:f>Folha1!$B$2:$B$5</c:f>
              <c:numCache>
                <c:formatCode>General</c:formatCode>
                <c:ptCount val="4"/>
                <c:pt idx="0">
                  <c:v>15250</c:v>
                </c:pt>
                <c:pt idx="1">
                  <c:v>20350</c:v>
                </c:pt>
                <c:pt idx="2">
                  <c:v>11709</c:v>
                </c:pt>
                <c:pt idx="3">
                  <c:v>14820</c:v>
                </c:pt>
              </c:numCache>
            </c:numRef>
          </c:val>
          <c:extLst>
            <c:ext xmlns:c16="http://schemas.microsoft.com/office/drawing/2014/chart" uri="{C3380CC4-5D6E-409C-BE32-E72D297353CC}">
              <c16:uniqueId val="{00000000-7BF9-44D5-B723-FCADF524BE17}"/>
            </c:ext>
          </c:extLst>
        </c:ser>
        <c:ser>
          <c:idx val="1"/>
          <c:order val="1"/>
          <c:tx>
            <c:strRef>
              <c:f>Folha1!$C$1</c:f>
              <c:strCache>
                <c:ptCount val="1"/>
                <c:pt idx="0">
                  <c:v>Coluna1</c:v>
                </c:pt>
              </c:strCache>
            </c:strRef>
          </c:tx>
          <c:spPr>
            <a:solidFill>
              <a:schemeClr val="accent2"/>
            </a:solidFill>
            <a:ln>
              <a:noFill/>
            </a:ln>
            <a:effectLst/>
          </c:spPr>
          <c:invertIfNegative val="0"/>
          <c:cat>
            <c:strRef>
              <c:f>Folha1!$A$2:$A$5</c:f>
              <c:strCache>
                <c:ptCount val="4"/>
                <c:pt idx="0">
                  <c:v>Fevereiro</c:v>
                </c:pt>
                <c:pt idx="1">
                  <c:v>Março</c:v>
                </c:pt>
                <c:pt idx="2">
                  <c:v>Abril</c:v>
                </c:pt>
                <c:pt idx="3">
                  <c:v>Maio</c:v>
                </c:pt>
              </c:strCache>
            </c:strRef>
          </c:cat>
          <c:val>
            <c:numRef>
              <c:f>Folha1!$C$2:$C$5</c:f>
              <c:numCache>
                <c:formatCode>General</c:formatCode>
                <c:ptCount val="4"/>
              </c:numCache>
            </c:numRef>
          </c:val>
          <c:extLst>
            <c:ext xmlns:c16="http://schemas.microsoft.com/office/drawing/2014/chart" uri="{C3380CC4-5D6E-409C-BE32-E72D297353CC}">
              <c16:uniqueId val="{00000001-7BF9-44D5-B723-FCADF524BE17}"/>
            </c:ext>
          </c:extLst>
        </c:ser>
        <c:dLbls>
          <c:showLegendKey val="0"/>
          <c:showVal val="0"/>
          <c:showCatName val="0"/>
          <c:showSerName val="0"/>
          <c:showPercent val="0"/>
          <c:showBubbleSize val="0"/>
        </c:dLbls>
        <c:gapWidth val="219"/>
        <c:overlap val="-27"/>
        <c:axId val="514892400"/>
        <c:axId val="514893840"/>
      </c:barChart>
      <c:lineChart>
        <c:grouping val="standard"/>
        <c:varyColors val="0"/>
        <c:ser>
          <c:idx val="2"/>
          <c:order val="2"/>
          <c:tx>
            <c:strRef>
              <c:f>Folha1!$D$1</c:f>
              <c:strCache>
                <c:ptCount val="1"/>
                <c:pt idx="0">
                  <c:v>Coluna2</c:v>
                </c:pt>
              </c:strCache>
            </c:strRef>
          </c:tx>
          <c:spPr>
            <a:ln w="28575" cap="rnd">
              <a:solidFill>
                <a:schemeClr val="accent3"/>
              </a:solidFill>
              <a:round/>
            </a:ln>
            <a:effectLst/>
          </c:spPr>
          <c:marker>
            <c:symbol val="none"/>
          </c:marker>
          <c:cat>
            <c:strRef>
              <c:f>Folha1!$A$2:$A$5</c:f>
              <c:strCache>
                <c:ptCount val="4"/>
                <c:pt idx="0">
                  <c:v>Fevereiro</c:v>
                </c:pt>
                <c:pt idx="1">
                  <c:v>Março</c:v>
                </c:pt>
                <c:pt idx="2">
                  <c:v>Abril</c:v>
                </c:pt>
                <c:pt idx="3">
                  <c:v>Maio</c:v>
                </c:pt>
              </c:strCache>
            </c:strRef>
          </c:cat>
          <c:val>
            <c:numRef>
              <c:f>Folha1!$D$2:$D$5</c:f>
              <c:numCache>
                <c:formatCode>General</c:formatCode>
                <c:ptCount val="4"/>
              </c:numCache>
            </c:numRef>
          </c:val>
          <c:smooth val="0"/>
          <c:extLst>
            <c:ext xmlns:c16="http://schemas.microsoft.com/office/drawing/2014/chart" uri="{C3380CC4-5D6E-409C-BE32-E72D297353CC}">
              <c16:uniqueId val="{00000002-7BF9-44D5-B723-FCADF524BE17}"/>
            </c:ext>
          </c:extLst>
        </c:ser>
        <c:dLbls>
          <c:showLegendKey val="0"/>
          <c:showVal val="0"/>
          <c:showCatName val="0"/>
          <c:showSerName val="0"/>
          <c:showPercent val="0"/>
          <c:showBubbleSize val="0"/>
        </c:dLbls>
        <c:marker val="1"/>
        <c:smooth val="0"/>
        <c:axId val="856771312"/>
        <c:axId val="856768912"/>
      </c:lineChart>
      <c:catAx>
        <c:axId val="514892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Meses de estágio</a:t>
                </a:r>
              </a:p>
            </c:rich>
          </c:tx>
          <c:layout>
            <c:manualLayout>
              <c:xMode val="edge"/>
              <c:yMode val="edge"/>
              <c:x val="0.41574687423331341"/>
              <c:y val="0.759303898362397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4893840"/>
        <c:crosses val="autoZero"/>
        <c:auto val="1"/>
        <c:lblAlgn val="ctr"/>
        <c:lblOffset val="100"/>
        <c:noMultiLvlLbl val="0"/>
      </c:catAx>
      <c:valAx>
        <c:axId val="51489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4892400"/>
        <c:crosses val="autoZero"/>
        <c:crossBetween val="between"/>
      </c:valAx>
      <c:valAx>
        <c:axId val="856768912"/>
        <c:scaling>
          <c:orientation val="minMax"/>
        </c:scaling>
        <c:delete val="1"/>
        <c:axPos val="r"/>
        <c:numFmt formatCode="General" sourceLinked="1"/>
        <c:majorTickMark val="out"/>
        <c:minorTickMark val="none"/>
        <c:tickLblPos val="nextTo"/>
        <c:crossAx val="856771312"/>
        <c:crosses val="max"/>
        <c:crossBetween val="between"/>
      </c:valAx>
      <c:catAx>
        <c:axId val="856771312"/>
        <c:scaling>
          <c:orientation val="minMax"/>
        </c:scaling>
        <c:delete val="1"/>
        <c:axPos val="b"/>
        <c:numFmt formatCode="General" sourceLinked="1"/>
        <c:majorTickMark val="out"/>
        <c:minorTickMark val="none"/>
        <c:tickLblPos val="nextTo"/>
        <c:crossAx val="856768912"/>
        <c:crosses val="autoZero"/>
        <c:auto val="1"/>
        <c:lblAlgn val="ctr"/>
        <c:lblOffset val="100"/>
        <c:noMultiLvlLbl val="0"/>
      </c:catAx>
      <c:spPr>
        <a:noFill/>
        <a:ln>
          <a:noFill/>
        </a:ln>
        <a:effectLst/>
      </c:spPr>
    </c:plotArea>
    <c:legend>
      <c:legendPos val="b"/>
      <c:legendEntry>
        <c:idx val="1"/>
        <c:delete val="1"/>
      </c:legendEntry>
      <c:legendEntry>
        <c:idx val="2"/>
        <c:delete val="1"/>
      </c:legendEntry>
      <c:layout>
        <c:manualLayout>
          <c:xMode val="edge"/>
          <c:yMode val="edge"/>
          <c:x val="0.11655487508505882"/>
          <c:y val="0.88816401784132815"/>
          <c:w val="0.31582585326005519"/>
          <c:h val="9.46976324929080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b="1"/>
              <a:t>Nr. de</a:t>
            </a:r>
            <a:r>
              <a:rPr lang="pt-PT" b="1" baseline="0"/>
              <a:t> palavras traduzidas por hora</a:t>
            </a:r>
          </a:p>
          <a:p>
            <a:pPr>
              <a:defRPr/>
            </a:pPr>
            <a:endParaRPr lang="pt-P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Folha1!$B$1</c:f>
              <c:strCache>
                <c:ptCount val="1"/>
                <c:pt idx="0">
                  <c:v>Coluna1</c:v>
                </c:pt>
              </c:strCache>
            </c:strRef>
          </c:tx>
          <c:spPr>
            <a:solidFill>
              <a:schemeClr val="accent1"/>
            </a:solidFill>
            <a:ln>
              <a:noFill/>
            </a:ln>
            <a:effectLst/>
          </c:spPr>
          <c:invertIfNegative val="0"/>
          <c:cat>
            <c:strRef>
              <c:f>Folha1!$A$2:$A$5</c:f>
              <c:strCache>
                <c:ptCount val="4"/>
                <c:pt idx="0">
                  <c:v>fevereiro</c:v>
                </c:pt>
                <c:pt idx="1">
                  <c:v>março</c:v>
                </c:pt>
                <c:pt idx="2">
                  <c:v>abril</c:v>
                </c:pt>
                <c:pt idx="3">
                  <c:v>maio</c:v>
                </c:pt>
              </c:strCache>
            </c:strRef>
          </c:cat>
          <c:val>
            <c:numRef>
              <c:f>Folha1!$B$2:$B$5</c:f>
              <c:numCache>
                <c:formatCode>General</c:formatCode>
                <c:ptCount val="4"/>
              </c:numCache>
            </c:numRef>
          </c:val>
          <c:extLst>
            <c:ext xmlns:c16="http://schemas.microsoft.com/office/drawing/2014/chart" uri="{C3380CC4-5D6E-409C-BE32-E72D297353CC}">
              <c16:uniqueId val="{00000000-2469-4F46-9C52-D6F1DE74A586}"/>
            </c:ext>
          </c:extLst>
        </c:ser>
        <c:ser>
          <c:idx val="1"/>
          <c:order val="1"/>
          <c:tx>
            <c:strRef>
              <c:f>Folha1!$C$1</c:f>
              <c:strCache>
                <c:ptCount val="1"/>
                <c:pt idx="0">
                  <c:v>número de trabalhos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Folha1!$A$2:$A$5</c:f>
              <c:strCache>
                <c:ptCount val="4"/>
                <c:pt idx="0">
                  <c:v>fevereiro</c:v>
                </c:pt>
                <c:pt idx="1">
                  <c:v>março</c:v>
                </c:pt>
                <c:pt idx="2">
                  <c:v>abril</c:v>
                </c:pt>
                <c:pt idx="3">
                  <c:v>maio</c:v>
                </c:pt>
              </c:strCache>
            </c:strRef>
          </c:cat>
          <c:val>
            <c:numRef>
              <c:f>Folha1!$C$2:$C$5</c:f>
              <c:numCache>
                <c:formatCode>General</c:formatCode>
                <c:ptCount val="4"/>
                <c:pt idx="0">
                  <c:v>1</c:v>
                </c:pt>
                <c:pt idx="1">
                  <c:v>21</c:v>
                </c:pt>
                <c:pt idx="2">
                  <c:v>9</c:v>
                </c:pt>
                <c:pt idx="3">
                  <c:v>4</c:v>
                </c:pt>
              </c:numCache>
            </c:numRef>
          </c:val>
          <c:extLst>
            <c:ext xmlns:c16="http://schemas.microsoft.com/office/drawing/2014/chart" uri="{C3380CC4-5D6E-409C-BE32-E72D297353CC}">
              <c16:uniqueId val="{00000001-2469-4F46-9C52-D6F1DE74A586}"/>
            </c:ext>
          </c:extLst>
        </c:ser>
        <c:dLbls>
          <c:showLegendKey val="0"/>
          <c:showVal val="0"/>
          <c:showCatName val="0"/>
          <c:showSerName val="0"/>
          <c:showPercent val="0"/>
          <c:showBubbleSize val="0"/>
        </c:dLbls>
        <c:gapWidth val="219"/>
        <c:axId val="531761088"/>
        <c:axId val="531143936"/>
      </c:barChart>
      <c:lineChart>
        <c:grouping val="standard"/>
        <c:varyColors val="0"/>
        <c:ser>
          <c:idx val="2"/>
          <c:order val="2"/>
          <c:tx>
            <c:strRef>
              <c:f>Folha1!$D$1</c:f>
              <c:strCache>
                <c:ptCount val="1"/>
                <c:pt idx="0">
                  <c:v>número de palavras por hora</c:v>
                </c:pt>
              </c:strCache>
            </c:strRef>
          </c:tx>
          <c:spPr>
            <a:ln w="28575" cap="rnd">
              <a:solidFill>
                <a:schemeClr val="accent3"/>
              </a:solidFill>
              <a:round/>
            </a:ln>
            <a:effectLst/>
          </c:spPr>
          <c:marker>
            <c:symbol val="none"/>
          </c:marker>
          <c:dLbls>
            <c:dLbl>
              <c:idx val="0"/>
              <c:tx>
                <c:rich>
                  <a:bodyPr/>
                  <a:lstStyle/>
                  <a:p>
                    <a:fld id="{17BB8A84-762D-4B8D-8E45-18A3440FD7B8}" type="VALUE">
                      <a:rPr lang="en-US" b="1"/>
                      <a:pPr/>
                      <a:t>[VALOR]</a:t>
                    </a:fld>
                    <a:endParaRPr lang="pt-PT"/>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640-4552-9915-10294ACCEC9B}"/>
                </c:ext>
              </c:extLst>
            </c:dLbl>
            <c:dLbl>
              <c:idx val="1"/>
              <c:layout>
                <c:manualLayout>
                  <c:x val="-5.4942965779467681E-2"/>
                  <c:y val="-7.0103926403139005E-2"/>
                </c:manualLayout>
              </c:layout>
              <c:tx>
                <c:rich>
                  <a:bodyPr/>
                  <a:lstStyle/>
                  <a:p>
                    <a:fld id="{5DEBF6EE-72EF-4F1D-AC94-84DB91D734D7}" type="VALUE">
                      <a:rPr lang="en-US" b="1"/>
                      <a:pPr/>
                      <a:t>[VALOR]</a:t>
                    </a:fld>
                    <a:endParaRPr lang="pt-PT"/>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640-4552-9915-10294ACCEC9B}"/>
                </c:ext>
              </c:extLst>
            </c:dLbl>
            <c:dLbl>
              <c:idx val="2"/>
              <c:layout>
                <c:manualLayout>
                  <c:x val="-4.8605830164765523E-2"/>
                  <c:y val="-7.5715598681477994E-2"/>
                </c:manualLayout>
              </c:layout>
              <c:tx>
                <c:rich>
                  <a:bodyPr/>
                  <a:lstStyle/>
                  <a:p>
                    <a:fld id="{8F6444CD-269F-4ADA-AE6B-DFCDEFA97E6B}" type="VALUE">
                      <a:rPr lang="en-US" b="1"/>
                      <a:pPr/>
                      <a:t>[VALOR]</a:t>
                    </a:fld>
                    <a:endParaRPr lang="pt-PT"/>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640-4552-9915-10294ACCEC9B}"/>
                </c:ext>
              </c:extLst>
            </c:dLbl>
            <c:dLbl>
              <c:idx val="3"/>
              <c:tx>
                <c:rich>
                  <a:bodyPr/>
                  <a:lstStyle/>
                  <a:p>
                    <a:fld id="{00519A10-9D46-41A5-9D74-138BD50F3CF6}" type="VALUE">
                      <a:rPr lang="en-US" b="1"/>
                      <a:pPr/>
                      <a:t>[VALOR]</a:t>
                    </a:fld>
                    <a:endParaRPr lang="pt-PT"/>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640-4552-9915-10294ACCEC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Folha1!$A$2:$A$5</c:f>
              <c:strCache>
                <c:ptCount val="4"/>
                <c:pt idx="0">
                  <c:v>fevereiro</c:v>
                </c:pt>
                <c:pt idx="1">
                  <c:v>março</c:v>
                </c:pt>
                <c:pt idx="2">
                  <c:v>abril</c:v>
                </c:pt>
                <c:pt idx="3">
                  <c:v>maio</c:v>
                </c:pt>
              </c:strCache>
            </c:strRef>
          </c:cat>
          <c:val>
            <c:numRef>
              <c:f>Folha1!$D$2:$D$5</c:f>
              <c:numCache>
                <c:formatCode>General</c:formatCode>
                <c:ptCount val="4"/>
                <c:pt idx="0">
                  <c:v>148</c:v>
                </c:pt>
                <c:pt idx="1">
                  <c:v>397</c:v>
                </c:pt>
                <c:pt idx="2">
                  <c:v>610</c:v>
                </c:pt>
                <c:pt idx="3">
                  <c:v>607</c:v>
                </c:pt>
              </c:numCache>
            </c:numRef>
          </c:val>
          <c:smooth val="0"/>
          <c:extLst>
            <c:ext xmlns:c16="http://schemas.microsoft.com/office/drawing/2014/chart" uri="{C3380CC4-5D6E-409C-BE32-E72D297353CC}">
              <c16:uniqueId val="{00000002-2469-4F46-9C52-D6F1DE74A586}"/>
            </c:ext>
          </c:extLst>
        </c:ser>
        <c:dLbls>
          <c:showLegendKey val="0"/>
          <c:showVal val="0"/>
          <c:showCatName val="0"/>
          <c:showSerName val="0"/>
          <c:showPercent val="0"/>
          <c:showBubbleSize val="0"/>
        </c:dLbls>
        <c:marker val="1"/>
        <c:smooth val="0"/>
        <c:axId val="498981040"/>
        <c:axId val="498980560"/>
      </c:lineChart>
      <c:catAx>
        <c:axId val="531761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Meses</a:t>
                </a:r>
                <a:r>
                  <a:rPr lang="pt-PT" baseline="0"/>
                  <a:t> de estágio</a:t>
                </a:r>
                <a:endParaRPr lang="pt-PT"/>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31143936"/>
        <c:crosses val="autoZero"/>
        <c:auto val="1"/>
        <c:lblAlgn val="ctr"/>
        <c:lblOffset val="100"/>
        <c:noMultiLvlLbl val="0"/>
      </c:catAx>
      <c:valAx>
        <c:axId val="531143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Nº</a:t>
                </a:r>
                <a:r>
                  <a:rPr lang="pt-PT" baseline="0"/>
                  <a:t> de traduções</a:t>
                </a:r>
                <a:endParaRPr lang="pt-PT"/>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31761088"/>
        <c:crosses val="autoZero"/>
        <c:crossBetween val="between"/>
      </c:valAx>
      <c:valAx>
        <c:axId val="498980560"/>
        <c:scaling>
          <c:orientation val="minMax"/>
          <c:max val="11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Nº</a:t>
                </a:r>
                <a:r>
                  <a:rPr lang="pt-PT" baseline="0"/>
                  <a:t> palavras p/hora</a:t>
                </a:r>
                <a:endParaRPr lang="pt-PT"/>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98981040"/>
        <c:crosses val="max"/>
        <c:crossBetween val="between"/>
      </c:valAx>
      <c:catAx>
        <c:axId val="498981040"/>
        <c:scaling>
          <c:orientation val="minMax"/>
        </c:scaling>
        <c:delete val="1"/>
        <c:axPos val="b"/>
        <c:numFmt formatCode="General" sourceLinked="1"/>
        <c:majorTickMark val="out"/>
        <c:minorTickMark val="none"/>
        <c:tickLblPos val="nextTo"/>
        <c:crossAx val="498980560"/>
        <c:crosses val="autoZero"/>
        <c:auto val="1"/>
        <c:lblAlgn val="ctr"/>
        <c:lblOffset val="100"/>
        <c:noMultiLvlLbl val="0"/>
      </c:cat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Géneros textuais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pieChart>
        <c:varyColors val="1"/>
        <c:ser>
          <c:idx val="0"/>
          <c:order val="0"/>
          <c:tx>
            <c:strRef>
              <c:f>Folha1!$B$1</c:f>
              <c:strCache>
                <c:ptCount val="1"/>
                <c:pt idx="0">
                  <c:v>Géneros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BE-43D7-927F-B1F4713E5A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BE-43D7-927F-B1F4713E5A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BE-43D7-927F-B1F4713E5A8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DBE-43D7-927F-B1F4713E5A8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DBE-43D7-927F-B1F4713E5A8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DBE-43D7-927F-B1F4713E5A8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DBE-43D7-927F-B1F4713E5A8B}"/>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BE-43D7-927F-B1F4713E5A8B}"/>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BE-43D7-927F-B1F4713E5A8B}"/>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BE-43D7-927F-B1F4713E5A8B}"/>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BE-43D7-927F-B1F4713E5A8B}"/>
                </c:ext>
              </c:extLst>
            </c:dLbl>
            <c:dLbl>
              <c:idx val="4"/>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BE-43D7-927F-B1F4713E5A8B}"/>
                </c:ext>
              </c:extLst>
            </c:dLbl>
            <c:dLbl>
              <c:idx val="5"/>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DBE-43D7-927F-B1F4713E5A8B}"/>
                </c:ext>
              </c:extLst>
            </c:dLbl>
            <c:dLbl>
              <c:idx val="6"/>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DBE-43D7-927F-B1F4713E5A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s>
          <c:cat>
            <c:strRef>
              <c:f>Folha1!$A$2:$A$8</c:f>
              <c:strCache>
                <c:ptCount val="7"/>
                <c:pt idx="0">
                  <c:v>Catálogos</c:v>
                </c:pt>
                <c:pt idx="1">
                  <c:v>Formulários</c:v>
                </c:pt>
                <c:pt idx="2">
                  <c:v>Regulamentos</c:v>
                </c:pt>
                <c:pt idx="3">
                  <c:v>Relatórios</c:v>
                </c:pt>
                <c:pt idx="5">
                  <c:v>Conteúdo web</c:v>
                </c:pt>
                <c:pt idx="6">
                  <c:v>Outros</c:v>
                </c:pt>
              </c:strCache>
            </c:strRef>
          </c:cat>
          <c:val>
            <c:numRef>
              <c:f>Folha1!$B$2:$B$8</c:f>
              <c:numCache>
                <c:formatCode>General</c:formatCode>
                <c:ptCount val="7"/>
                <c:pt idx="0">
                  <c:v>14</c:v>
                </c:pt>
                <c:pt idx="1">
                  <c:v>4</c:v>
                </c:pt>
                <c:pt idx="2">
                  <c:v>2</c:v>
                </c:pt>
                <c:pt idx="3">
                  <c:v>1</c:v>
                </c:pt>
                <c:pt idx="5">
                  <c:v>8</c:v>
                </c:pt>
                <c:pt idx="6">
                  <c:v>5</c:v>
                </c:pt>
              </c:numCache>
            </c:numRef>
          </c:val>
          <c:extLst>
            <c:ext xmlns:c16="http://schemas.microsoft.com/office/drawing/2014/chart" uri="{C3380CC4-5D6E-409C-BE32-E72D297353CC}">
              <c16:uniqueId val="{0000000E-1DBE-43D7-927F-B1F4713E5A8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A865E-BA77-492A-9615-976C99BA8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TEMPLATE_3</Template>
  <TotalTime>6034</TotalTime>
  <Pages>79</Pages>
  <Words>17649</Words>
  <Characters>96456</Characters>
  <Application>Microsoft Office Word</Application>
  <DocSecurity>0</DocSecurity>
  <Lines>2070</Lines>
  <Paragraphs>618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Faculdade de Letras</dc:creator>
  <cp:keywords/>
  <dc:description/>
  <cp:lastModifiedBy>Renata Filipa Santos Faria</cp:lastModifiedBy>
  <cp:revision>1804</cp:revision>
  <cp:lastPrinted>2013-01-18T16:33:00Z</cp:lastPrinted>
  <dcterms:created xsi:type="dcterms:W3CDTF">2020-05-05T10:28:00Z</dcterms:created>
  <dcterms:modified xsi:type="dcterms:W3CDTF">2024-09-10T14:38:00Z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5ef205e43e8012122a50bfaddbe78541b1ece478b1199f2eb749bf0d16c4ba7c</vt:lpwstr>
  </property>
</Properties>
</file>