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A6EC" w14:textId="3930A89C" w:rsidR="00E77380" w:rsidRDefault="004E5C21" w:rsidP="00E77380">
      <w:pPr>
        <w:jc w:val="center"/>
        <w:rPr>
          <w:rFonts w:cstheme="minorHAnsi"/>
          <w:b/>
          <w:bCs/>
          <w:sz w:val="32"/>
          <w:szCs w:val="32"/>
          <w:shd w:val="clear" w:color="auto" w:fill="FFFFFF"/>
          <w:lang w:val="en-US"/>
        </w:rPr>
      </w:pPr>
      <w:r>
        <w:rPr>
          <w:rFonts w:cstheme="minorHAnsi"/>
          <w:b/>
          <w:bCs/>
          <w:sz w:val="32"/>
          <w:szCs w:val="32"/>
          <w:shd w:val="clear" w:color="auto" w:fill="FFFFFF"/>
          <w:lang w:val="en-US"/>
        </w:rPr>
        <w:t xml:space="preserve">Carbon-based nanomaterials for the development of </w:t>
      </w:r>
      <w:r w:rsidR="00E77380">
        <w:rPr>
          <w:rFonts w:cstheme="minorHAnsi"/>
          <w:b/>
          <w:bCs/>
          <w:sz w:val="32"/>
          <w:szCs w:val="32"/>
          <w:shd w:val="clear" w:color="auto" w:fill="FFFFFF"/>
          <w:lang w:val="en-US"/>
        </w:rPr>
        <w:t>anti</w:t>
      </w:r>
      <w:r>
        <w:rPr>
          <w:rFonts w:cstheme="minorHAnsi"/>
          <w:b/>
          <w:bCs/>
          <w:sz w:val="32"/>
          <w:szCs w:val="32"/>
          <w:shd w:val="clear" w:color="auto" w:fill="FFFFFF"/>
          <w:lang w:val="en-US"/>
        </w:rPr>
        <w:t>-</w:t>
      </w:r>
      <w:r w:rsidR="00E77380">
        <w:rPr>
          <w:rFonts w:cstheme="minorHAnsi"/>
          <w:b/>
          <w:bCs/>
          <w:sz w:val="32"/>
          <w:szCs w:val="32"/>
          <w:shd w:val="clear" w:color="auto" w:fill="FFFFFF"/>
          <w:lang w:val="en-US"/>
        </w:rPr>
        <w:t>leukemic drug</w:t>
      </w:r>
      <w:r>
        <w:rPr>
          <w:rFonts w:cstheme="minorHAnsi"/>
          <w:b/>
          <w:bCs/>
          <w:sz w:val="32"/>
          <w:szCs w:val="32"/>
          <w:shd w:val="clear" w:color="auto" w:fill="FFFFFF"/>
          <w:lang w:val="en-US"/>
        </w:rPr>
        <w:t>s</w:t>
      </w:r>
    </w:p>
    <w:p w14:paraId="5F2F6094" w14:textId="77777777" w:rsidR="00511D75" w:rsidRPr="00511D75" w:rsidRDefault="00511D75" w:rsidP="00511D75">
      <w:pPr>
        <w:spacing w:after="0"/>
        <w:jc w:val="center"/>
        <w:rPr>
          <w:rFonts w:cstheme="minorHAnsi"/>
          <w:b/>
          <w:bCs/>
          <w:color w:val="4472C4" w:themeColor="accent1"/>
          <w:sz w:val="32"/>
          <w:szCs w:val="32"/>
          <w:lang w:val="en-US"/>
        </w:rPr>
      </w:pPr>
    </w:p>
    <w:p w14:paraId="12912748" w14:textId="0C4E192C" w:rsidR="00BF572A" w:rsidRDefault="00822EB5" w:rsidP="00323F09">
      <w:pPr>
        <w:spacing w:line="480" w:lineRule="auto"/>
        <w:jc w:val="center"/>
        <w:rPr>
          <w:vertAlign w:val="superscript"/>
        </w:rPr>
      </w:pPr>
      <w:r>
        <w:t>Rita A. M. Barros</w:t>
      </w:r>
      <w:r>
        <w:rPr>
          <w:vertAlign w:val="superscript"/>
        </w:rPr>
        <w:t>1</w:t>
      </w:r>
      <w:r w:rsidRPr="00FF426F">
        <w:t xml:space="preserve">, </w:t>
      </w:r>
      <w:r>
        <w:t>Sónia A.C. Carabineiro</w:t>
      </w:r>
      <w:r>
        <w:rPr>
          <w:vertAlign w:val="superscript"/>
        </w:rPr>
        <w:t>2</w:t>
      </w:r>
      <w:r w:rsidRPr="00FF426F">
        <w:t xml:space="preserve">, </w:t>
      </w:r>
      <w:r w:rsidR="00BF572A" w:rsidRPr="00497823">
        <w:t>Mara</w:t>
      </w:r>
      <w:r w:rsidR="00BF572A" w:rsidRPr="00FF426F">
        <w:t xml:space="preserve"> G. Freire</w:t>
      </w:r>
      <w:r w:rsidR="00BF572A" w:rsidRPr="00BF572A">
        <w:rPr>
          <w:vertAlign w:val="superscript"/>
        </w:rPr>
        <w:t>3</w:t>
      </w:r>
      <w:r w:rsidR="00BF572A" w:rsidRPr="00FF426F">
        <w:t xml:space="preserve">, </w:t>
      </w:r>
      <w:r w:rsidRPr="00497823">
        <w:t>Joaquim L. Faria</w:t>
      </w:r>
      <w:r w:rsidR="00BF572A">
        <w:rPr>
          <w:vertAlign w:val="superscript"/>
        </w:rPr>
        <w:t>1</w:t>
      </w:r>
      <w:r w:rsidRPr="00497823">
        <w:t xml:space="preserve">, </w:t>
      </w:r>
      <w:r w:rsidRPr="00FF426F">
        <w:t>Valéria C. Santos</w:t>
      </w:r>
      <w:r>
        <w:t>-Ebinuma</w:t>
      </w:r>
      <w:r w:rsidR="00BF572A" w:rsidRPr="00BF572A">
        <w:rPr>
          <w:vertAlign w:val="superscript"/>
        </w:rPr>
        <w:t>4</w:t>
      </w:r>
      <w:r w:rsidRPr="00FF426F">
        <w:t xml:space="preserve">, </w:t>
      </w:r>
      <w:r w:rsidR="00BF572A" w:rsidRPr="00FF426F">
        <w:t>Ana P.</w:t>
      </w:r>
      <w:r w:rsidR="00BF572A">
        <w:t xml:space="preserve"> </w:t>
      </w:r>
      <w:r w:rsidR="00BF572A" w:rsidRPr="00FF426F">
        <w:t>M. Tavares</w:t>
      </w:r>
      <w:r w:rsidR="00BF572A">
        <w:rPr>
          <w:vertAlign w:val="superscript"/>
        </w:rPr>
        <w:t>3</w:t>
      </w:r>
      <w:r w:rsidR="00BF572A">
        <w:t xml:space="preserve">, </w:t>
      </w:r>
      <w:r w:rsidRPr="00FF426F">
        <w:t>Cláudia G. Silva</w:t>
      </w:r>
      <w:r w:rsidR="00BF572A">
        <w:rPr>
          <w:vertAlign w:val="superscript"/>
        </w:rPr>
        <w:t>1</w:t>
      </w:r>
      <w:r w:rsidR="00B47FD4">
        <w:t xml:space="preserve">, </w:t>
      </w:r>
      <w:r w:rsidR="00B47FD4" w:rsidRPr="00FF426F">
        <w:t>Raquel O. Cristóvão</w:t>
      </w:r>
      <w:r w:rsidR="00B47FD4" w:rsidRPr="00822EB5">
        <w:rPr>
          <w:vertAlign w:val="superscript"/>
        </w:rPr>
        <w:t>1</w:t>
      </w:r>
      <w:r w:rsidR="00B47FD4">
        <w:rPr>
          <w:vertAlign w:val="superscript"/>
        </w:rPr>
        <w:t>,*</w:t>
      </w:r>
    </w:p>
    <w:p w14:paraId="5B584258" w14:textId="77777777" w:rsidR="00323F09" w:rsidRDefault="00323F09" w:rsidP="00323F09">
      <w:pPr>
        <w:spacing w:line="480" w:lineRule="auto"/>
        <w:jc w:val="center"/>
      </w:pPr>
    </w:p>
    <w:p w14:paraId="659CB91D" w14:textId="21EB7051" w:rsidR="00BF572A" w:rsidRPr="001D0D64" w:rsidRDefault="00BF572A" w:rsidP="00822EB5">
      <w:pPr>
        <w:spacing w:after="120" w:line="480" w:lineRule="auto"/>
        <w:rPr>
          <w:i/>
          <w:lang w:val="en-US"/>
        </w:rPr>
      </w:pPr>
      <w:r w:rsidRPr="001D0D64">
        <w:rPr>
          <w:i/>
          <w:vertAlign w:val="superscript"/>
          <w:lang w:val="en-US"/>
        </w:rPr>
        <w:t>1</w:t>
      </w:r>
      <w:r w:rsidRPr="001D0D64">
        <w:rPr>
          <w:i/>
          <w:lang w:val="en-US"/>
        </w:rPr>
        <w:t>Laboratory of Separation and Reaction Engineering - Laboratory of Catalysis and Materials (LSRE-LCM), Department of Chemical Engineering, Faculty of Engineering, University of Porto, Rua Dr. Roberto Frias, 4200-465, Porto, Portugal</w:t>
      </w:r>
    </w:p>
    <w:p w14:paraId="48768412" w14:textId="77777777" w:rsidR="00BF572A" w:rsidRPr="001D0D64" w:rsidRDefault="00BF572A" w:rsidP="00822EB5">
      <w:pPr>
        <w:spacing w:after="120" w:line="480" w:lineRule="auto"/>
        <w:rPr>
          <w:i/>
          <w:lang w:val="en-US"/>
        </w:rPr>
      </w:pPr>
      <w:r w:rsidRPr="001D0D64">
        <w:rPr>
          <w:i/>
          <w:vertAlign w:val="superscript"/>
          <w:lang w:val="en-US"/>
        </w:rPr>
        <w:t>2</w:t>
      </w:r>
      <w:r w:rsidRPr="001D0D64">
        <w:rPr>
          <w:i/>
          <w:lang w:val="en-US"/>
        </w:rPr>
        <w:t>LAQV-REQUIMTE, Department of Chemistry, NOVA School of Science and Technology, Universidade NOVA de Lisboa, 2829-516 Caparica, Portugal</w:t>
      </w:r>
    </w:p>
    <w:p w14:paraId="05B58E05" w14:textId="77777777" w:rsidR="00822EB5" w:rsidRPr="00813D26" w:rsidRDefault="00BF572A" w:rsidP="00822EB5">
      <w:pPr>
        <w:spacing w:after="120" w:line="480" w:lineRule="auto"/>
        <w:rPr>
          <w:i/>
          <w:lang w:val="en-US"/>
        </w:rPr>
      </w:pPr>
      <w:r w:rsidRPr="00813D26">
        <w:rPr>
          <w:i/>
          <w:vertAlign w:val="superscript"/>
          <w:lang w:val="en-US"/>
        </w:rPr>
        <w:t>3</w:t>
      </w:r>
      <w:r w:rsidR="00822EB5" w:rsidRPr="00813D26">
        <w:rPr>
          <w:i/>
          <w:lang w:val="en-US"/>
        </w:rPr>
        <w:t>CICECO-Aveiro Institute of Materials, Department of Chemistry, University of Aveiro, 3810-193 Aveiro, Portugal</w:t>
      </w:r>
    </w:p>
    <w:p w14:paraId="21160360" w14:textId="77777777" w:rsidR="00822EB5" w:rsidRPr="001D0D64" w:rsidRDefault="00BF572A" w:rsidP="00822EB5">
      <w:pPr>
        <w:spacing w:after="120" w:line="480" w:lineRule="auto"/>
        <w:rPr>
          <w:i/>
          <w:lang w:val="en-US"/>
        </w:rPr>
      </w:pPr>
      <w:r w:rsidRPr="001D0D64">
        <w:rPr>
          <w:i/>
          <w:vertAlign w:val="superscript"/>
          <w:lang w:val="en-US"/>
        </w:rPr>
        <w:t>4</w:t>
      </w:r>
      <w:r w:rsidR="00822EB5" w:rsidRPr="001D0D64">
        <w:rPr>
          <w:i/>
          <w:lang w:val="en-US"/>
        </w:rPr>
        <w:t>Department of Engineering Bioprocess and Biotechnology, School of Pharmaceutical Sciences, UNESP-University Estadual Paulista, Araraquara, Brazil</w:t>
      </w:r>
    </w:p>
    <w:p w14:paraId="648C3E22" w14:textId="77777777" w:rsidR="00822EB5" w:rsidRPr="001D0D64" w:rsidRDefault="00822EB5" w:rsidP="00822EB5">
      <w:pPr>
        <w:spacing w:after="120" w:line="480" w:lineRule="auto"/>
        <w:rPr>
          <w:i/>
          <w:lang w:val="en-US"/>
        </w:rPr>
      </w:pPr>
    </w:p>
    <w:p w14:paraId="73388A65" w14:textId="77777777" w:rsidR="00822EB5" w:rsidRPr="001D0D64" w:rsidRDefault="00822EB5" w:rsidP="00822EB5">
      <w:pPr>
        <w:spacing w:after="120" w:line="480" w:lineRule="auto"/>
        <w:rPr>
          <w:i/>
          <w:lang w:val="en-US"/>
        </w:rPr>
      </w:pPr>
    </w:p>
    <w:p w14:paraId="5B22420C" w14:textId="77777777" w:rsidR="00822EB5" w:rsidRDefault="00B47FD4" w:rsidP="00822EB5">
      <w:pPr>
        <w:spacing w:after="0" w:line="480" w:lineRule="auto"/>
      </w:pPr>
      <w:r>
        <w:t>*Corresponding author</w:t>
      </w:r>
      <w:r w:rsidR="00822EB5" w:rsidRPr="00BE3E54">
        <w:t>:</w:t>
      </w:r>
    </w:p>
    <w:p w14:paraId="4C4C9BDA" w14:textId="77777777" w:rsidR="00822EB5" w:rsidRPr="00BE3E54" w:rsidRDefault="00B47FD4" w:rsidP="00822EB5">
      <w:pPr>
        <w:spacing w:after="0"/>
      </w:pPr>
      <w:r>
        <w:t>Raquel O. Cristóvão</w:t>
      </w:r>
    </w:p>
    <w:p w14:paraId="3203DDB4" w14:textId="77777777" w:rsidR="00822EB5" w:rsidRPr="00FF426F" w:rsidRDefault="00822EB5" w:rsidP="00822EB5">
      <w:pPr>
        <w:spacing w:after="0"/>
      </w:pPr>
      <w:r w:rsidRPr="00FF426F">
        <w:rPr>
          <w:i/>
        </w:rPr>
        <w:t>Tel:</w:t>
      </w:r>
      <w:r w:rsidRPr="00FF426F">
        <w:t xml:space="preserve"> +351 220 414 874; e</w:t>
      </w:r>
      <w:r w:rsidRPr="00FF426F">
        <w:rPr>
          <w:i/>
        </w:rPr>
        <w:t>-mail:</w:t>
      </w:r>
      <w:r w:rsidRPr="00FF426F">
        <w:t xml:space="preserve"> </w:t>
      </w:r>
      <w:hyperlink r:id="rId7" w:history="1">
        <w:r w:rsidR="00B47FD4" w:rsidRPr="000A2D31">
          <w:rPr>
            <w:rStyle w:val="Hiperligao"/>
          </w:rPr>
          <w:t>roc@fe.up.pt</w:t>
        </w:r>
      </w:hyperlink>
    </w:p>
    <w:p w14:paraId="595CFE42" w14:textId="77777777" w:rsidR="00822EB5" w:rsidRPr="00FF426F" w:rsidRDefault="00822EB5" w:rsidP="00822EB5">
      <w:pPr>
        <w:spacing w:after="0"/>
      </w:pPr>
    </w:p>
    <w:p w14:paraId="5F9308D6" w14:textId="77777777" w:rsidR="00822EB5" w:rsidRDefault="00822EB5" w:rsidP="00822EB5">
      <w:pPr>
        <w:spacing w:after="0"/>
      </w:pPr>
    </w:p>
    <w:p w14:paraId="26C6D1EF" w14:textId="77777777" w:rsidR="00B47FD4" w:rsidRDefault="00B47FD4" w:rsidP="00822EB5">
      <w:pPr>
        <w:spacing w:after="0"/>
      </w:pPr>
    </w:p>
    <w:p w14:paraId="315B3193" w14:textId="53068B84" w:rsidR="00E77380" w:rsidRDefault="00E77380" w:rsidP="00031BB0">
      <w:pPr>
        <w:spacing w:line="360" w:lineRule="auto"/>
        <w:jc w:val="both"/>
      </w:pPr>
    </w:p>
    <w:p w14:paraId="3D231747" w14:textId="0640CDD9" w:rsidR="00323F09" w:rsidRDefault="00323F09" w:rsidP="00031BB0">
      <w:pPr>
        <w:spacing w:line="360" w:lineRule="auto"/>
        <w:jc w:val="both"/>
      </w:pPr>
    </w:p>
    <w:p w14:paraId="70EB8322" w14:textId="77777777" w:rsidR="00323F09" w:rsidRDefault="00323F09" w:rsidP="00031BB0">
      <w:pPr>
        <w:spacing w:line="360" w:lineRule="auto"/>
        <w:jc w:val="both"/>
      </w:pPr>
    </w:p>
    <w:p w14:paraId="6B157C39" w14:textId="63F60A06" w:rsidR="00822EB5" w:rsidRPr="001D0D64" w:rsidRDefault="00BF572A" w:rsidP="00031BB0">
      <w:pPr>
        <w:spacing w:line="360" w:lineRule="auto"/>
        <w:jc w:val="both"/>
        <w:rPr>
          <w:b/>
          <w:sz w:val="24"/>
          <w:szCs w:val="24"/>
          <w:lang w:val="en-US"/>
        </w:rPr>
      </w:pPr>
      <w:r w:rsidRPr="001D0D64">
        <w:rPr>
          <w:b/>
          <w:sz w:val="24"/>
          <w:szCs w:val="24"/>
          <w:lang w:val="en-US"/>
        </w:rPr>
        <w:lastRenderedPageBreak/>
        <w:t>Abstract</w:t>
      </w:r>
    </w:p>
    <w:p w14:paraId="76B71268" w14:textId="77777777" w:rsidR="004E5C21" w:rsidRPr="004E5C21" w:rsidRDefault="004E5C21" w:rsidP="004E5C21">
      <w:pPr>
        <w:spacing w:after="0" w:line="360" w:lineRule="auto"/>
        <w:ind w:firstLine="708"/>
        <w:jc w:val="both"/>
        <w:rPr>
          <w:rFonts w:cstheme="minorHAnsi"/>
          <w:sz w:val="24"/>
          <w:szCs w:val="24"/>
          <w:lang w:val="en-US"/>
        </w:rPr>
      </w:pPr>
      <w:r w:rsidRPr="004E5C21">
        <w:rPr>
          <w:rFonts w:cstheme="minorHAnsi"/>
          <w:sz w:val="24"/>
          <w:szCs w:val="24"/>
          <w:lang w:val="en-US"/>
        </w:rPr>
        <w:t>The enzyme in study is currently used in the pharmaceutical sector as an anticancer drug to treat acute lymphoblastic leukemia and in the food industry for the mitigation of acrylamide production. Enzyme immobilization is an exciting option for both industries, allowing a more straightforward recovery and increased stability under certain conditions. High surface area and adsorption capacity, together with the ability to precisely customize its porosity, make nanostructured carbon materials promising supports for this purpose.</w:t>
      </w:r>
    </w:p>
    <w:p w14:paraId="684A0801" w14:textId="761AAA63" w:rsidR="004E5C21" w:rsidRPr="004E5C21" w:rsidRDefault="004E5C21" w:rsidP="004E5C21">
      <w:pPr>
        <w:spacing w:after="0" w:line="360" w:lineRule="auto"/>
        <w:ind w:firstLine="708"/>
        <w:jc w:val="both"/>
        <w:rPr>
          <w:rFonts w:cstheme="minorHAnsi"/>
          <w:sz w:val="24"/>
          <w:szCs w:val="24"/>
          <w:lang w:val="en-US"/>
        </w:rPr>
      </w:pPr>
      <w:r w:rsidRPr="004E5C21">
        <w:rPr>
          <w:rFonts w:cstheme="minorHAnsi"/>
          <w:sz w:val="24"/>
          <w:szCs w:val="24"/>
          <w:lang w:val="en-US"/>
        </w:rPr>
        <w:t>In this work, the influence of the contact time, pH, and enzyme concentration on the yield and relative recovered activity of the immobilized enzyme was studied using the Central Composite Design methodology for three different nanostructured carbon materials with distinct pore sizes. The most promising results were obtained using the material with the smaller pore size, reaching yields and relative recovered activities of 100%. Stability of free and immobilized enzyme was studied at various temperatures and pH</w:t>
      </w:r>
      <w:r>
        <w:rPr>
          <w:rFonts w:cstheme="minorHAnsi"/>
          <w:sz w:val="24"/>
          <w:szCs w:val="24"/>
          <w:lang w:val="en-US"/>
        </w:rPr>
        <w:t>.</w:t>
      </w:r>
      <w:r w:rsidRPr="004E5C21">
        <w:rPr>
          <w:rFonts w:cstheme="minorHAnsi"/>
          <w:sz w:val="24"/>
          <w:szCs w:val="24"/>
          <w:lang w:val="en-US"/>
        </w:rPr>
        <w:t xml:space="preserve"> The immobilized enzyme showed 71% recovered activity after 6 continuous reaction cycles and a 3.9-fold increase in the affinity for the substrate.</w:t>
      </w:r>
    </w:p>
    <w:p w14:paraId="7B2201AD" w14:textId="77777777" w:rsidR="004E5C21" w:rsidRPr="004E5C21" w:rsidRDefault="004E5C21" w:rsidP="004E5C21">
      <w:pPr>
        <w:spacing w:after="0" w:line="360" w:lineRule="auto"/>
        <w:ind w:firstLine="708"/>
        <w:jc w:val="both"/>
        <w:rPr>
          <w:rFonts w:cstheme="minorHAnsi"/>
          <w:sz w:val="24"/>
          <w:szCs w:val="24"/>
          <w:lang w:val="en-US"/>
        </w:rPr>
      </w:pPr>
      <w:r w:rsidRPr="004E5C21">
        <w:rPr>
          <w:rFonts w:cstheme="minorHAnsi"/>
          <w:sz w:val="24"/>
          <w:szCs w:val="24"/>
          <w:lang w:val="en-US"/>
        </w:rPr>
        <w:t>Regarding the enzyme purification from a cellular extract, the results indicate a 2.8-fold increase in its specific activity through adsorption of unwanted proteins onto the nanostructured carbon materials, keeping the enzyme free in solution. These findings will certainly be helpful towards the search for a simpler, cost-effective and scalable purification process of biopharmaceuticals.</w:t>
      </w:r>
    </w:p>
    <w:p w14:paraId="71A34093" w14:textId="1EF13553" w:rsidR="009A2E69" w:rsidRDefault="009A2E69" w:rsidP="00031BB0">
      <w:pPr>
        <w:spacing w:line="360" w:lineRule="auto"/>
        <w:jc w:val="both"/>
        <w:rPr>
          <w:sz w:val="24"/>
          <w:szCs w:val="24"/>
          <w:lang w:val="en-US"/>
        </w:rPr>
      </w:pPr>
    </w:p>
    <w:p w14:paraId="2697769D" w14:textId="1BAE2720" w:rsidR="009A2E69" w:rsidRDefault="009A2E69" w:rsidP="00031BB0">
      <w:pPr>
        <w:spacing w:line="360" w:lineRule="auto"/>
        <w:jc w:val="both"/>
        <w:rPr>
          <w:sz w:val="24"/>
          <w:szCs w:val="24"/>
          <w:lang w:val="en-US"/>
        </w:rPr>
      </w:pPr>
    </w:p>
    <w:p w14:paraId="36BD837B" w14:textId="531727DB" w:rsidR="009A2E69" w:rsidRPr="009A2E69" w:rsidRDefault="009A2E69" w:rsidP="00031BB0">
      <w:pPr>
        <w:spacing w:line="360" w:lineRule="auto"/>
        <w:jc w:val="both"/>
        <w:rPr>
          <w:rFonts w:cstheme="minorHAnsi"/>
          <w:sz w:val="24"/>
          <w:szCs w:val="24"/>
          <w:lang w:val="en-US"/>
        </w:rPr>
      </w:pPr>
      <w:r w:rsidRPr="009A2E69">
        <w:rPr>
          <w:rFonts w:cstheme="minorHAnsi"/>
          <w:b/>
          <w:bCs/>
          <w:sz w:val="24"/>
          <w:szCs w:val="24"/>
          <w:lang w:val="en-US"/>
        </w:rPr>
        <w:t>Keywords:</w:t>
      </w:r>
      <w:r w:rsidRPr="009A2E69">
        <w:rPr>
          <w:rFonts w:cstheme="minorHAnsi"/>
          <w:sz w:val="24"/>
          <w:szCs w:val="24"/>
          <w:lang w:val="en-US"/>
        </w:rPr>
        <w:t xml:space="preserve"> </w:t>
      </w:r>
      <w:r w:rsidR="004E5C21">
        <w:rPr>
          <w:rFonts w:cstheme="minorHAnsi"/>
          <w:sz w:val="24"/>
          <w:szCs w:val="24"/>
          <w:lang w:val="en-US"/>
        </w:rPr>
        <w:t>Enzyme; Immobilization; Carbon nanomaterials</w:t>
      </w:r>
    </w:p>
    <w:p w14:paraId="0384A619" w14:textId="77777777" w:rsidR="004E5C21" w:rsidRDefault="004E5C21" w:rsidP="00031BB0">
      <w:pPr>
        <w:spacing w:line="360" w:lineRule="auto"/>
        <w:jc w:val="both"/>
        <w:rPr>
          <w:b/>
          <w:sz w:val="24"/>
          <w:szCs w:val="24"/>
          <w:lang w:val="en-US"/>
        </w:rPr>
      </w:pPr>
    </w:p>
    <w:p w14:paraId="6DC473B8" w14:textId="77777777" w:rsidR="004E5C21" w:rsidRDefault="004E5C21" w:rsidP="00031BB0">
      <w:pPr>
        <w:spacing w:line="360" w:lineRule="auto"/>
        <w:jc w:val="both"/>
        <w:rPr>
          <w:b/>
          <w:sz w:val="24"/>
          <w:szCs w:val="24"/>
          <w:lang w:val="en-US"/>
        </w:rPr>
      </w:pPr>
    </w:p>
    <w:p w14:paraId="045E8920" w14:textId="35424C62" w:rsidR="004E5C21" w:rsidRDefault="004E5C21" w:rsidP="00031BB0">
      <w:pPr>
        <w:spacing w:line="360" w:lineRule="auto"/>
        <w:jc w:val="both"/>
        <w:rPr>
          <w:b/>
          <w:sz w:val="24"/>
          <w:szCs w:val="24"/>
          <w:lang w:val="en-US"/>
        </w:rPr>
      </w:pPr>
    </w:p>
    <w:p w14:paraId="4B7922BE" w14:textId="0136B662" w:rsidR="004E5C21" w:rsidRDefault="004E5C21" w:rsidP="00031BB0">
      <w:pPr>
        <w:spacing w:line="360" w:lineRule="auto"/>
        <w:jc w:val="both"/>
        <w:rPr>
          <w:b/>
          <w:sz w:val="24"/>
          <w:szCs w:val="24"/>
          <w:lang w:val="en-US"/>
        </w:rPr>
      </w:pPr>
    </w:p>
    <w:p w14:paraId="2AFF7B89" w14:textId="77777777" w:rsidR="004E5C21" w:rsidRDefault="004E5C21" w:rsidP="00031BB0">
      <w:pPr>
        <w:spacing w:line="360" w:lineRule="auto"/>
        <w:jc w:val="both"/>
        <w:rPr>
          <w:b/>
          <w:sz w:val="24"/>
          <w:szCs w:val="24"/>
          <w:lang w:val="en-US"/>
        </w:rPr>
      </w:pPr>
    </w:p>
    <w:p w14:paraId="17B1A753" w14:textId="24985E18" w:rsidR="00402A18" w:rsidRPr="001D0D64" w:rsidRDefault="00402A18" w:rsidP="00031BB0">
      <w:pPr>
        <w:spacing w:line="360" w:lineRule="auto"/>
        <w:jc w:val="both"/>
        <w:rPr>
          <w:b/>
          <w:sz w:val="24"/>
          <w:szCs w:val="24"/>
          <w:lang w:val="en-US"/>
        </w:rPr>
      </w:pPr>
      <w:r w:rsidRPr="001D0D64">
        <w:rPr>
          <w:b/>
          <w:sz w:val="24"/>
          <w:szCs w:val="24"/>
          <w:lang w:val="en-US"/>
        </w:rPr>
        <w:lastRenderedPageBreak/>
        <w:t>Acknowledgments</w:t>
      </w:r>
    </w:p>
    <w:p w14:paraId="156CCD95" w14:textId="77777777" w:rsidR="00402A18" w:rsidRPr="001D0D64" w:rsidRDefault="00102165" w:rsidP="009A2E69">
      <w:pPr>
        <w:spacing w:after="0" w:line="360" w:lineRule="auto"/>
        <w:jc w:val="both"/>
        <w:rPr>
          <w:lang w:val="en-US"/>
        </w:rPr>
      </w:pPr>
      <w:r w:rsidRPr="001D0D64">
        <w:rPr>
          <w:lang w:val="en-US"/>
        </w:rPr>
        <w:t>This work was financially supported by Base Funding-UIDB/EQU/50020/2020 of the Associate Laboratory LSRE-LCM-funded by national funds through FCT/MCTES (PIDDAC), and POCI-01-0145-FEDER-031268-funded by FEDER, through COMPETE2020-Programa Operacional Competitividade e Internacionalização (POCI), and by national funds (OE), through FCT/MCTES. This work was developed within the scope of the project CICECO-Aveiro Institute of Materials, UIDB/50011/2020 &amp; UIDP/50011/2020, financed by national funds through the Portuguese Foundation for Science and Technology/MCTES.</w:t>
      </w:r>
      <w:r w:rsidR="00402A18" w:rsidRPr="001D0D64">
        <w:rPr>
          <w:lang w:val="en-US"/>
        </w:rPr>
        <w:t xml:space="preserve"> This work was also supported by national funds through FCT–Fundação para a Ciência e a Tecnologia, I.P., under the Scientific Employment Stimulus-Institutional Call (CEECINST/00102/2018) and partially supported by the Associate Laboratory for Green Chemistry—LAQV, financed by national funds from FCT/MCTES (UIDB/50006/2020). Raquel O. Cristóvão acknowledges FCT funding under DL57/2016 Transitory Norm Programme. Valéria C. Santos-Ebinuma acknowledges FAPESP (2018/06908-8). Ana P.M. Tavares acknowledges the FCT Investigator Programme and Exploratory Project (IF/01634/2015) with financing from the European Social Fund and the Human Potential Operational Programme. </w:t>
      </w:r>
    </w:p>
    <w:p w14:paraId="0A1789F9" w14:textId="77777777" w:rsidR="00402A18" w:rsidRPr="001D0D64" w:rsidRDefault="00402A18" w:rsidP="00402A18">
      <w:pPr>
        <w:spacing w:line="360" w:lineRule="auto"/>
        <w:jc w:val="both"/>
        <w:rPr>
          <w:b/>
          <w:sz w:val="24"/>
          <w:szCs w:val="24"/>
          <w:lang w:val="en-US"/>
        </w:rPr>
      </w:pPr>
    </w:p>
    <w:sectPr w:rsidR="00402A18" w:rsidRPr="001D0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B0"/>
    <w:rsid w:val="00031BB0"/>
    <w:rsid w:val="000803D7"/>
    <w:rsid w:val="00102165"/>
    <w:rsid w:val="00134AF3"/>
    <w:rsid w:val="001D0D64"/>
    <w:rsid w:val="00213BC4"/>
    <w:rsid w:val="0027304C"/>
    <w:rsid w:val="00316911"/>
    <w:rsid w:val="00323F09"/>
    <w:rsid w:val="00326081"/>
    <w:rsid w:val="00350E5B"/>
    <w:rsid w:val="00402A18"/>
    <w:rsid w:val="004D29E3"/>
    <w:rsid w:val="004E5C21"/>
    <w:rsid w:val="00511D75"/>
    <w:rsid w:val="005A4371"/>
    <w:rsid w:val="00692D21"/>
    <w:rsid w:val="006C10E9"/>
    <w:rsid w:val="00733FA6"/>
    <w:rsid w:val="00813D26"/>
    <w:rsid w:val="00822EB5"/>
    <w:rsid w:val="00873B0F"/>
    <w:rsid w:val="008E7106"/>
    <w:rsid w:val="0097301A"/>
    <w:rsid w:val="009A2E69"/>
    <w:rsid w:val="00A62685"/>
    <w:rsid w:val="00AE1D60"/>
    <w:rsid w:val="00B0332D"/>
    <w:rsid w:val="00B47FD4"/>
    <w:rsid w:val="00B65743"/>
    <w:rsid w:val="00BB6016"/>
    <w:rsid w:val="00BF572A"/>
    <w:rsid w:val="00C072D9"/>
    <w:rsid w:val="00C44C69"/>
    <w:rsid w:val="00D10DB9"/>
    <w:rsid w:val="00DB1A3E"/>
    <w:rsid w:val="00E1778A"/>
    <w:rsid w:val="00E77380"/>
    <w:rsid w:val="00EB00C3"/>
    <w:rsid w:val="00F12D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A9E7"/>
  <w15:chartTrackingRefBased/>
  <w15:docId w15:val="{739E9FFF-A403-4F25-B9DA-4B03639C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B5"/>
    <w:pPr>
      <w:spacing w:after="200" w:line="276" w:lineRule="auto"/>
    </w:pPr>
    <w:rPr>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822EB5"/>
    <w:rPr>
      <w:sz w:val="16"/>
      <w:szCs w:val="16"/>
    </w:rPr>
  </w:style>
  <w:style w:type="paragraph" w:styleId="Textodecomentrio">
    <w:name w:val="annotation text"/>
    <w:basedOn w:val="Normal"/>
    <w:link w:val="TextodecomentrioCarter"/>
    <w:uiPriority w:val="99"/>
    <w:semiHidden/>
    <w:unhideWhenUsed/>
    <w:rsid w:val="00822EB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822EB5"/>
    <w:rPr>
      <w:sz w:val="20"/>
      <w:szCs w:val="20"/>
      <w:lang w:val="pt-PT"/>
    </w:rPr>
  </w:style>
  <w:style w:type="paragraph" w:styleId="Textodebalo">
    <w:name w:val="Balloon Text"/>
    <w:basedOn w:val="Normal"/>
    <w:link w:val="TextodebaloCarter"/>
    <w:uiPriority w:val="99"/>
    <w:semiHidden/>
    <w:unhideWhenUsed/>
    <w:rsid w:val="00822EB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22EB5"/>
    <w:rPr>
      <w:rFonts w:ascii="Segoe UI" w:hAnsi="Segoe UI" w:cs="Segoe UI"/>
      <w:sz w:val="18"/>
      <w:szCs w:val="18"/>
      <w:lang w:val="pt-PT"/>
    </w:rPr>
  </w:style>
  <w:style w:type="character" w:styleId="Hiperligao">
    <w:name w:val="Hyperlink"/>
    <w:basedOn w:val="Tipodeletrapredefinidodopargrafo"/>
    <w:uiPriority w:val="99"/>
    <w:unhideWhenUsed/>
    <w:rsid w:val="00822E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oc@fe.up.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5FA3C4646782419EB513D91F52B13F" ma:contentTypeVersion="13" ma:contentTypeDescription="Create a new document." ma:contentTypeScope="" ma:versionID="46efa5a21bd3a739c3974e8602443cea">
  <xsd:schema xmlns:xsd="http://www.w3.org/2001/XMLSchema" xmlns:xs="http://www.w3.org/2001/XMLSchema" xmlns:p="http://schemas.microsoft.com/office/2006/metadata/properties" xmlns:ns3="e553e6a9-e586-43a0-8fce-4115636fa2d8" xmlns:ns4="25a65ecc-8be0-403e-85ab-a03755890ea2" targetNamespace="http://schemas.microsoft.com/office/2006/metadata/properties" ma:root="true" ma:fieldsID="f6862f723a88809b58aaf1fe3b5f60a1" ns3:_="" ns4:_="">
    <xsd:import namespace="e553e6a9-e586-43a0-8fce-4115636fa2d8"/>
    <xsd:import namespace="25a65ecc-8be0-403e-85ab-a03755890e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3e6a9-e586-43a0-8fce-4115636fa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a65ecc-8be0-403e-85ab-a03755890e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8CEA9-E6DA-48EF-8ABC-4FE52016B5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921F5-0EB4-4237-B365-A3F3120E17E9}">
  <ds:schemaRefs>
    <ds:schemaRef ds:uri="http://schemas.microsoft.com/sharepoint/v3/contenttype/forms"/>
  </ds:schemaRefs>
</ds:datastoreItem>
</file>

<file path=customXml/itemProps3.xml><?xml version="1.0" encoding="utf-8"?>
<ds:datastoreItem xmlns:ds="http://schemas.openxmlformats.org/officeDocument/2006/customXml" ds:itemID="{3A143779-05C2-46A6-A104-C7343ABE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3e6a9-e586-43a0-8fce-4115636fa2d8"/>
    <ds:schemaRef ds:uri="25a65ecc-8be0-403e-85ab-a03755890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584</Words>
  <Characters>3333</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Universidade do Porto</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Cristóvão</dc:creator>
  <cp:keywords/>
  <dc:description/>
  <cp:lastModifiedBy>Rita Barros</cp:lastModifiedBy>
  <cp:revision>4</cp:revision>
  <dcterms:created xsi:type="dcterms:W3CDTF">2021-03-15T11:01:00Z</dcterms:created>
  <dcterms:modified xsi:type="dcterms:W3CDTF">2021-07-08T10:42:00Z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0x010100B55FA3C4646782419EB513D91F52B13F</vt:lpwstr>
  </property>
</Properties>
</file>