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138C3" w14:textId="77777777" w:rsidR="005B76C1" w:rsidRPr="005B76C1" w:rsidRDefault="005B76C1" w:rsidP="005B76C1">
      <w:pPr>
        <w:jc w:val="right"/>
        <w:rPr>
          <w:szCs w:val="24"/>
        </w:rPr>
      </w:pPr>
      <w:r w:rsidRPr="005B76C1">
        <w:rPr>
          <w:noProof/>
          <w:lang w:eastAsia="pt-PT"/>
        </w:rPr>
        <w:drawing>
          <wp:inline distT="0" distB="0" distL="0" distR="0" wp14:anchorId="4217A314" wp14:editId="1FD81B59">
            <wp:extent cx="2442845" cy="872800"/>
            <wp:effectExtent l="0" t="0" r="0" b="3810"/>
            <wp:docPr id="13" name="Picture 2" descr="Logotipo FLUP" title="Logotipo F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1MPnBOnLkXw/TuXUaj9nhBI/AAAAAAAAAJo/RZ_Zbnhl2-s/s1600/FEP.jpg"/>
                    <pic:cNvPicPr>
                      <a:picLocks noChangeAspect="1" noChangeArrowheads="1"/>
                    </pic:cNvPicPr>
                  </pic:nvPicPr>
                  <pic:blipFill rotWithShape="1">
                    <a:blip r:embed="rId8">
                      <a:extLst>
                        <a:ext uri="{28A0092B-C50C-407E-A947-70E740481C1C}">
                          <a14:useLocalDpi xmlns:a14="http://schemas.microsoft.com/office/drawing/2010/main" val="0"/>
                        </a:ext>
                      </a:extLst>
                    </a:blip>
                    <a:srcRect t="8856" r="9421" b="10236"/>
                    <a:stretch/>
                  </pic:blipFill>
                  <pic:spPr bwMode="auto">
                    <a:xfrm>
                      <a:off x="0" y="0"/>
                      <a:ext cx="2445636" cy="873797"/>
                    </a:xfrm>
                    <a:prstGeom prst="rect">
                      <a:avLst/>
                    </a:prstGeom>
                    <a:noFill/>
                    <a:ln>
                      <a:noFill/>
                    </a:ln>
                    <a:extLst>
                      <a:ext uri="{53640926-AAD7-44D8-BBD7-CCE9431645EC}">
                        <a14:shadowObscured xmlns:a14="http://schemas.microsoft.com/office/drawing/2010/main"/>
                      </a:ext>
                    </a:extLst>
                  </pic:spPr>
                </pic:pic>
              </a:graphicData>
            </a:graphic>
          </wp:inline>
        </w:drawing>
      </w:r>
    </w:p>
    <w:p w14:paraId="76DB6A87" w14:textId="77777777" w:rsidR="005B76C1" w:rsidRPr="005B76C1" w:rsidRDefault="005B76C1" w:rsidP="005B76C1">
      <w:pPr>
        <w:autoSpaceDE w:val="0"/>
        <w:autoSpaceDN w:val="0"/>
        <w:adjustRightInd w:val="0"/>
        <w:rPr>
          <w:noProof/>
          <w:szCs w:val="20"/>
        </w:rPr>
      </w:pPr>
    </w:p>
    <w:p w14:paraId="5A92A724" w14:textId="77777777" w:rsidR="005B76C1" w:rsidRPr="005B76C1" w:rsidRDefault="005B76C1" w:rsidP="005B76C1">
      <w:pPr>
        <w:autoSpaceDE w:val="0"/>
        <w:autoSpaceDN w:val="0"/>
        <w:adjustRightInd w:val="0"/>
        <w:rPr>
          <w:noProof/>
          <w:szCs w:val="20"/>
        </w:rPr>
      </w:pPr>
    </w:p>
    <w:p w14:paraId="4722F1B6" w14:textId="725F1615" w:rsidR="005B76C1" w:rsidRPr="00912932" w:rsidRDefault="00912932" w:rsidP="005B76C1">
      <w:pPr>
        <w:spacing w:line="240" w:lineRule="auto"/>
        <w:contextualSpacing/>
        <w:rPr>
          <w:rFonts w:ascii="Times New Roman" w:hAnsi="Times New Roman" w:cs="Times New Roman"/>
          <w:smallCaps/>
          <w:szCs w:val="24"/>
        </w:rPr>
      </w:pPr>
      <w:r w:rsidRPr="00912932">
        <w:rPr>
          <w:rFonts w:ascii="Times New Roman" w:hAnsi="Times New Roman" w:cs="Times New Roman"/>
          <w:smallCaps/>
          <w:szCs w:val="24"/>
        </w:rPr>
        <w:t>Mestrado</w:t>
      </w:r>
    </w:p>
    <w:p w14:paraId="229FA098" w14:textId="095BBF8E" w:rsidR="005B76C1" w:rsidRPr="00912932" w:rsidRDefault="00912932" w:rsidP="005B76C1">
      <w:pPr>
        <w:spacing w:line="240" w:lineRule="auto"/>
        <w:contextualSpacing/>
        <w:rPr>
          <w:rFonts w:ascii="Times New Roman" w:hAnsi="Times New Roman" w:cs="Times New Roman"/>
          <w:smallCaps/>
          <w:szCs w:val="24"/>
        </w:rPr>
      </w:pPr>
      <w:r w:rsidRPr="00912932">
        <w:rPr>
          <w:rFonts w:ascii="Times New Roman" w:hAnsi="Times New Roman" w:cs="Times New Roman"/>
          <w:smallCaps/>
          <w:szCs w:val="24"/>
        </w:rPr>
        <w:t>HISTÓRIA CON</w:t>
      </w:r>
      <w:r>
        <w:rPr>
          <w:rFonts w:ascii="Times New Roman" w:hAnsi="Times New Roman" w:cs="Times New Roman"/>
          <w:smallCaps/>
          <w:szCs w:val="24"/>
        </w:rPr>
        <w:t>TEMPORÂNEA</w:t>
      </w:r>
    </w:p>
    <w:p w14:paraId="60E0BA03" w14:textId="77777777" w:rsidR="005B76C1" w:rsidRPr="00912932" w:rsidRDefault="005B76C1" w:rsidP="005B76C1">
      <w:pPr>
        <w:autoSpaceDE w:val="0"/>
        <w:autoSpaceDN w:val="0"/>
        <w:adjustRightInd w:val="0"/>
        <w:rPr>
          <w:rFonts w:ascii="Times New Roman" w:hAnsi="Times New Roman" w:cs="Times New Roman"/>
          <w:noProof/>
          <w:szCs w:val="20"/>
        </w:rPr>
      </w:pPr>
    </w:p>
    <w:p w14:paraId="284CFA48" w14:textId="285F3EA0" w:rsidR="005B76C1" w:rsidRPr="00912932" w:rsidRDefault="00912932" w:rsidP="005B76C1">
      <w:pPr>
        <w:widowControl w:val="0"/>
        <w:suppressAutoHyphens/>
        <w:spacing w:after="0" w:line="240" w:lineRule="auto"/>
        <w:contextualSpacing/>
        <w:rPr>
          <w:rFonts w:ascii="Times New Roman" w:eastAsia="Arial Unicode MS" w:hAnsi="Times New Roman" w:cs="Times New Roman"/>
          <w:b/>
          <w:sz w:val="44"/>
          <w:szCs w:val="44"/>
          <w:lang w:eastAsia="zh-CN" w:bidi="hi-IN"/>
        </w:rPr>
      </w:pPr>
      <w:r>
        <w:rPr>
          <w:rFonts w:ascii="Times New Roman" w:eastAsia="Arial Unicode MS" w:hAnsi="Times New Roman" w:cs="Times New Roman"/>
          <w:b/>
          <w:sz w:val="44"/>
          <w:szCs w:val="44"/>
          <w:lang w:eastAsia="zh-CN" w:bidi="hi-IN"/>
        </w:rPr>
        <w:t>Memória e Transição Democrática em Portugal (1974-1976) e no Brasil (1985-1988)</w:t>
      </w:r>
    </w:p>
    <w:p w14:paraId="6EBC45D5" w14:textId="77777777" w:rsidR="005B76C1" w:rsidRPr="00912932" w:rsidRDefault="005B76C1" w:rsidP="005B76C1">
      <w:pPr>
        <w:autoSpaceDE w:val="0"/>
        <w:autoSpaceDN w:val="0"/>
        <w:adjustRightInd w:val="0"/>
        <w:rPr>
          <w:rFonts w:ascii="Times New Roman" w:hAnsi="Times New Roman" w:cs="Times New Roman"/>
          <w:noProof/>
          <w:szCs w:val="20"/>
        </w:rPr>
      </w:pPr>
    </w:p>
    <w:p w14:paraId="47CFE042" w14:textId="52B347FF" w:rsidR="005B76C1" w:rsidRPr="00912932" w:rsidRDefault="00912932" w:rsidP="005B76C1">
      <w:pPr>
        <w:widowControl w:val="0"/>
        <w:suppressAutoHyphens/>
        <w:spacing w:line="240" w:lineRule="auto"/>
        <w:rPr>
          <w:rFonts w:ascii="Times New Roman" w:eastAsia="Arial Unicode MS" w:hAnsi="Times New Roman" w:cs="Times New Roman"/>
          <w:sz w:val="44"/>
          <w:szCs w:val="44"/>
          <w:lang w:eastAsia="zh-CN" w:bidi="hi-IN"/>
        </w:rPr>
      </w:pPr>
      <w:r>
        <w:rPr>
          <w:rFonts w:ascii="Times New Roman" w:eastAsia="Arial Unicode MS" w:hAnsi="Times New Roman" w:cs="Times New Roman"/>
          <w:sz w:val="44"/>
          <w:szCs w:val="44"/>
          <w:lang w:eastAsia="zh-CN" w:bidi="hi-IN"/>
        </w:rPr>
        <w:t>João Paulo Silva Gonçalves</w:t>
      </w:r>
    </w:p>
    <w:p w14:paraId="0CDB22C4" w14:textId="77777777" w:rsidR="005B76C1" w:rsidRPr="00912932" w:rsidRDefault="005B76C1" w:rsidP="005B76C1">
      <w:pPr>
        <w:autoSpaceDE w:val="0"/>
        <w:autoSpaceDN w:val="0"/>
        <w:adjustRightInd w:val="0"/>
        <w:rPr>
          <w:rFonts w:ascii="Times New Roman" w:hAnsi="Times New Roman" w:cs="Times New Roman"/>
          <w:noProof/>
          <w:szCs w:val="20"/>
        </w:rPr>
      </w:pPr>
    </w:p>
    <w:p w14:paraId="4DD16410" w14:textId="77777777" w:rsidR="005B76C1" w:rsidRPr="00912932" w:rsidRDefault="005B76C1" w:rsidP="005B76C1">
      <w:pPr>
        <w:spacing w:after="0" w:line="240" w:lineRule="auto"/>
        <w:rPr>
          <w:rFonts w:ascii="Times New Roman" w:hAnsi="Times New Roman" w:cs="Times New Roman"/>
          <w:b/>
          <w:sz w:val="100"/>
          <w:szCs w:val="100"/>
        </w:rPr>
      </w:pPr>
      <w:r w:rsidRPr="00912932">
        <w:rPr>
          <w:rFonts w:ascii="Times New Roman" w:hAnsi="Times New Roman" w:cs="Times New Roman"/>
          <w:b/>
          <w:sz w:val="100"/>
          <w:szCs w:val="100"/>
        </w:rPr>
        <w:t>M</w:t>
      </w:r>
    </w:p>
    <w:p w14:paraId="74F88FC1" w14:textId="1410F896" w:rsidR="005B76C1" w:rsidRPr="00912932" w:rsidRDefault="00912932" w:rsidP="005B76C1">
      <w:pPr>
        <w:autoSpaceDE w:val="0"/>
        <w:autoSpaceDN w:val="0"/>
        <w:adjustRightInd w:val="0"/>
        <w:rPr>
          <w:rFonts w:ascii="Times New Roman" w:hAnsi="Times New Roman" w:cs="Times New Roman"/>
          <w:b/>
          <w:noProof/>
          <w:szCs w:val="20"/>
        </w:rPr>
      </w:pPr>
      <w:r>
        <w:rPr>
          <w:rFonts w:ascii="Times New Roman" w:hAnsi="Times New Roman" w:cs="Times New Roman"/>
          <w:b/>
          <w:noProof/>
          <w:szCs w:val="20"/>
        </w:rPr>
        <w:t>2020</w:t>
      </w:r>
    </w:p>
    <w:p w14:paraId="7EAFC610" w14:textId="77777777" w:rsidR="005B76C1" w:rsidRPr="005B76C1" w:rsidRDefault="005B76C1" w:rsidP="005B76C1">
      <w:pPr>
        <w:autoSpaceDE w:val="0"/>
        <w:autoSpaceDN w:val="0"/>
        <w:adjustRightInd w:val="0"/>
        <w:rPr>
          <w:noProof/>
          <w:szCs w:val="20"/>
        </w:rPr>
      </w:pPr>
    </w:p>
    <w:p w14:paraId="384E43D5" w14:textId="77777777" w:rsidR="005B76C1" w:rsidRPr="005B76C1" w:rsidRDefault="005B76C1" w:rsidP="005B76C1">
      <w:pPr>
        <w:autoSpaceDE w:val="0"/>
        <w:autoSpaceDN w:val="0"/>
        <w:adjustRightInd w:val="0"/>
        <w:rPr>
          <w:noProof/>
          <w:szCs w:val="20"/>
        </w:rPr>
      </w:pPr>
    </w:p>
    <w:p w14:paraId="2D8D0B23" w14:textId="77777777" w:rsidR="005B76C1" w:rsidRPr="008D3471" w:rsidRDefault="005B76C1" w:rsidP="008D3471">
      <w:pPr>
        <w:jc w:val="center"/>
        <w:rPr>
          <w:sz w:val="16"/>
          <w:szCs w:val="16"/>
        </w:rPr>
      </w:pPr>
      <w:r w:rsidRPr="005B76C1">
        <w:rPr>
          <w:noProof/>
          <w:lang w:eastAsia="pt-PT"/>
        </w:rPr>
        <w:drawing>
          <wp:inline distT="0" distB="0" distL="0" distR="0" wp14:anchorId="409DDA15" wp14:editId="02C42CAD">
            <wp:extent cx="356400" cy="1812073"/>
            <wp:effectExtent l="0" t="0" r="5715" b="0"/>
            <wp:docPr id="14" name="Imagem 14" descr="Apontamento de design forma retângular azul FLUP" title="Apontamento de design forma retângular azul FL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400" cy="1812073"/>
                    </a:xfrm>
                    <a:prstGeom prst="rect">
                      <a:avLst/>
                    </a:prstGeom>
                    <a:noFill/>
                  </pic:spPr>
                </pic:pic>
              </a:graphicData>
            </a:graphic>
          </wp:inline>
        </w:drawing>
      </w:r>
    </w:p>
    <w:p w14:paraId="16F0FF81" w14:textId="77777777" w:rsidR="005B76C1" w:rsidRPr="005B76C1" w:rsidRDefault="005B76C1" w:rsidP="005B76C1">
      <w:r w:rsidRPr="005B76C1">
        <w:br w:type="page"/>
      </w:r>
    </w:p>
    <w:p w14:paraId="01CE03B0" w14:textId="4E0BDB2B" w:rsidR="00DB2DFC" w:rsidRPr="00DB2DFC" w:rsidRDefault="00DB2DFC" w:rsidP="00DB2DFC">
      <w:pPr>
        <w:pStyle w:val="Estilo2"/>
        <w:rPr>
          <w:rFonts w:ascii="Times New Roman" w:hAnsi="Times New Roman"/>
          <w:b w:val="0"/>
        </w:rPr>
      </w:pPr>
      <w:r w:rsidRPr="00DB2DFC">
        <w:rPr>
          <w:rFonts w:ascii="Times New Roman" w:hAnsi="Times New Roman"/>
          <w:b w:val="0"/>
        </w:rPr>
        <w:lastRenderedPageBreak/>
        <w:t>João Paulo Silva Gonçalves</w:t>
      </w:r>
    </w:p>
    <w:p w14:paraId="577034AD" w14:textId="77777777" w:rsidR="00DB2DFC" w:rsidRPr="00DB2DFC" w:rsidRDefault="00DB2DFC" w:rsidP="00DB2DFC">
      <w:pPr>
        <w:rPr>
          <w:rFonts w:ascii="Times New Roman" w:hAnsi="Times New Roman" w:cs="Times New Roman"/>
        </w:rPr>
      </w:pPr>
    </w:p>
    <w:p w14:paraId="06A1C478" w14:textId="77777777" w:rsidR="00DB2DFC" w:rsidRPr="00DB2DFC" w:rsidRDefault="00DB2DFC" w:rsidP="00DB2DFC">
      <w:pPr>
        <w:rPr>
          <w:rFonts w:ascii="Times New Roman" w:hAnsi="Times New Roman" w:cs="Times New Roman"/>
        </w:rPr>
      </w:pPr>
    </w:p>
    <w:p w14:paraId="06FADE21" w14:textId="77777777" w:rsidR="00DB2DFC" w:rsidRPr="00DB2DFC" w:rsidRDefault="00DB2DFC" w:rsidP="00DB2DFC">
      <w:pPr>
        <w:rPr>
          <w:rFonts w:ascii="Times New Roman" w:hAnsi="Times New Roman" w:cs="Times New Roman"/>
        </w:rPr>
      </w:pPr>
    </w:p>
    <w:p w14:paraId="612843BF" w14:textId="77777777" w:rsidR="00DB2DFC" w:rsidRPr="00DB2DFC" w:rsidRDefault="00DB2DFC" w:rsidP="00DB2DFC">
      <w:pPr>
        <w:rPr>
          <w:rFonts w:ascii="Times New Roman" w:hAnsi="Times New Roman" w:cs="Times New Roman"/>
        </w:rPr>
      </w:pPr>
    </w:p>
    <w:p w14:paraId="60BBD339" w14:textId="77777777" w:rsidR="00DB2DFC" w:rsidRPr="00DB2DFC" w:rsidRDefault="00DB2DFC" w:rsidP="00DB2DFC">
      <w:pPr>
        <w:rPr>
          <w:rFonts w:ascii="Times New Roman" w:hAnsi="Times New Roman" w:cs="Times New Roman"/>
        </w:rPr>
      </w:pPr>
    </w:p>
    <w:p w14:paraId="2A4C680B" w14:textId="037B8678" w:rsidR="00DB2DFC" w:rsidRPr="00DB2DFC" w:rsidRDefault="00DB2DFC" w:rsidP="00275A1E">
      <w:pPr>
        <w:pStyle w:val="Estilo1"/>
        <w:jc w:val="center"/>
        <w:rPr>
          <w:rFonts w:ascii="Times New Roman" w:hAnsi="Times New Roman"/>
        </w:rPr>
      </w:pPr>
      <w:r>
        <w:rPr>
          <w:rFonts w:ascii="Times New Roman" w:hAnsi="Times New Roman"/>
        </w:rPr>
        <w:t>Memória e Transição Democrática em Portugal (1974-1976) e no Brasil (1985-1988)</w:t>
      </w:r>
    </w:p>
    <w:p w14:paraId="504024D8" w14:textId="77777777" w:rsidR="00DB2DFC" w:rsidRPr="00DB2DFC" w:rsidRDefault="00DB2DFC" w:rsidP="00DB2DFC">
      <w:pPr>
        <w:rPr>
          <w:rFonts w:ascii="Times New Roman" w:hAnsi="Times New Roman" w:cs="Times New Roman"/>
        </w:rPr>
      </w:pPr>
    </w:p>
    <w:p w14:paraId="47D24ACF" w14:textId="77777777" w:rsidR="00DB2DFC" w:rsidRPr="00DB2DFC" w:rsidRDefault="00DB2DFC" w:rsidP="00DB2DFC">
      <w:pPr>
        <w:rPr>
          <w:rFonts w:ascii="Times New Roman" w:hAnsi="Times New Roman" w:cs="Times New Roman"/>
        </w:rPr>
      </w:pPr>
    </w:p>
    <w:p w14:paraId="698CC6F5" w14:textId="77777777" w:rsidR="00DB2DFC" w:rsidRPr="00DB2DFC" w:rsidRDefault="00DB2DFC" w:rsidP="00DB2DFC">
      <w:pPr>
        <w:rPr>
          <w:rFonts w:ascii="Times New Roman" w:hAnsi="Times New Roman" w:cs="Times New Roman"/>
        </w:rPr>
      </w:pPr>
    </w:p>
    <w:p w14:paraId="58B98416" w14:textId="03C4B507" w:rsidR="00DB2DFC" w:rsidRPr="00DB2DFC" w:rsidRDefault="00DB2DFC" w:rsidP="00DB2DFC">
      <w:pPr>
        <w:jc w:val="center"/>
        <w:rPr>
          <w:rFonts w:ascii="Times New Roman" w:hAnsi="Times New Roman" w:cs="Times New Roman"/>
        </w:rPr>
      </w:pPr>
      <w:r w:rsidRPr="00DB2DFC">
        <w:rPr>
          <w:rFonts w:ascii="Times New Roman" w:hAnsi="Times New Roman" w:cs="Times New Roman"/>
        </w:rPr>
        <w:t xml:space="preserve">Dissertação realizada no âmbito do Mestrado em </w:t>
      </w:r>
      <w:r>
        <w:rPr>
          <w:rFonts w:ascii="Times New Roman" w:hAnsi="Times New Roman" w:cs="Times New Roman"/>
        </w:rPr>
        <w:t>História Contemporânea</w:t>
      </w:r>
      <w:r w:rsidRPr="00DB2DFC">
        <w:rPr>
          <w:rFonts w:ascii="Times New Roman" w:hAnsi="Times New Roman" w:cs="Times New Roman"/>
        </w:rPr>
        <w:t xml:space="preserve">, orientada pelo Professor Doutor </w:t>
      </w:r>
      <w:r>
        <w:rPr>
          <w:rFonts w:ascii="Times New Roman" w:hAnsi="Times New Roman" w:cs="Times New Roman"/>
        </w:rPr>
        <w:t>Gaspar Martins Pereira.</w:t>
      </w:r>
    </w:p>
    <w:p w14:paraId="748790D0" w14:textId="77777777" w:rsidR="00DB2DFC" w:rsidRPr="00DB2DFC" w:rsidRDefault="00DB2DFC" w:rsidP="00DB2DFC">
      <w:pPr>
        <w:rPr>
          <w:rFonts w:ascii="Times New Roman" w:hAnsi="Times New Roman" w:cs="Times New Roman"/>
        </w:rPr>
      </w:pPr>
    </w:p>
    <w:p w14:paraId="0FCB6404" w14:textId="77777777" w:rsidR="00DB2DFC" w:rsidRPr="00DB2DFC" w:rsidRDefault="00DB2DFC" w:rsidP="00DB2DFC">
      <w:pPr>
        <w:rPr>
          <w:rFonts w:ascii="Times New Roman" w:hAnsi="Times New Roman" w:cs="Times New Roman"/>
        </w:rPr>
      </w:pPr>
    </w:p>
    <w:p w14:paraId="08C8A906" w14:textId="77777777" w:rsidR="00DB2DFC" w:rsidRPr="00DB2DFC" w:rsidRDefault="00DB2DFC" w:rsidP="00DB2DFC">
      <w:pPr>
        <w:rPr>
          <w:rFonts w:ascii="Times New Roman" w:hAnsi="Times New Roman" w:cs="Times New Roman"/>
        </w:rPr>
      </w:pPr>
    </w:p>
    <w:p w14:paraId="15090E2B" w14:textId="77777777" w:rsidR="00DB2DFC" w:rsidRPr="00DB2DFC" w:rsidRDefault="00DB2DFC" w:rsidP="00DB2DFC">
      <w:pPr>
        <w:rPr>
          <w:rFonts w:ascii="Times New Roman" w:hAnsi="Times New Roman" w:cs="Times New Roman"/>
        </w:rPr>
      </w:pPr>
    </w:p>
    <w:p w14:paraId="177149EF" w14:textId="77777777" w:rsidR="00DB2DFC" w:rsidRPr="00DB2DFC" w:rsidRDefault="00DB2DFC" w:rsidP="00DB2DFC">
      <w:pPr>
        <w:rPr>
          <w:rFonts w:ascii="Times New Roman" w:hAnsi="Times New Roman" w:cs="Times New Roman"/>
        </w:rPr>
      </w:pPr>
    </w:p>
    <w:p w14:paraId="702E2625" w14:textId="77777777" w:rsidR="00DB2DFC" w:rsidRPr="00DB2DFC" w:rsidRDefault="00DB2DFC" w:rsidP="00DB2DFC">
      <w:pPr>
        <w:rPr>
          <w:rFonts w:ascii="Times New Roman" w:hAnsi="Times New Roman" w:cs="Times New Roman"/>
        </w:rPr>
      </w:pPr>
    </w:p>
    <w:p w14:paraId="357A4EDB"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Faculdade de Letras da Universidade do Porto</w:t>
      </w:r>
    </w:p>
    <w:p w14:paraId="302FF350" w14:textId="77777777" w:rsidR="00DB2DFC" w:rsidRPr="00DB2DFC" w:rsidRDefault="00DB2DFC" w:rsidP="00DB2DFC">
      <w:pPr>
        <w:rPr>
          <w:rFonts w:ascii="Times New Roman" w:hAnsi="Times New Roman" w:cs="Times New Roman"/>
        </w:rPr>
      </w:pPr>
    </w:p>
    <w:p w14:paraId="3A96100A" w14:textId="0D24355D" w:rsidR="00DB2DFC" w:rsidRPr="00DB2DFC" w:rsidRDefault="00DB2DFC" w:rsidP="00DB2DFC">
      <w:pPr>
        <w:rPr>
          <w:rFonts w:ascii="Times New Roman" w:hAnsi="Times New Roman" w:cs="Times New Roman"/>
        </w:rPr>
      </w:pPr>
      <w:r>
        <w:rPr>
          <w:rFonts w:ascii="Times New Roman" w:hAnsi="Times New Roman" w:cs="Times New Roman"/>
        </w:rPr>
        <w:t>2020</w:t>
      </w:r>
    </w:p>
    <w:p w14:paraId="29F23084" w14:textId="77777777" w:rsidR="00DB2DFC" w:rsidRPr="00DB2DFC" w:rsidRDefault="00DB2DFC" w:rsidP="00DB2DFC">
      <w:pPr>
        <w:rPr>
          <w:rFonts w:ascii="Times New Roman" w:hAnsi="Times New Roman" w:cs="Times New Roman"/>
        </w:rPr>
      </w:pPr>
    </w:p>
    <w:p w14:paraId="4B3C0C79"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br w:type="page"/>
      </w:r>
    </w:p>
    <w:p w14:paraId="59B75399"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lastRenderedPageBreak/>
        <w:br w:type="page"/>
      </w:r>
    </w:p>
    <w:p w14:paraId="690F0605" w14:textId="290F09AD" w:rsidR="00DB2DFC" w:rsidRPr="00DB2DFC" w:rsidRDefault="00DB2DFC" w:rsidP="00DB2DFC">
      <w:pPr>
        <w:pStyle w:val="Estilo2"/>
        <w:rPr>
          <w:rFonts w:ascii="Times New Roman" w:hAnsi="Times New Roman"/>
          <w:b w:val="0"/>
        </w:rPr>
      </w:pPr>
      <w:r>
        <w:rPr>
          <w:rFonts w:ascii="Times New Roman" w:hAnsi="Times New Roman"/>
          <w:b w:val="0"/>
        </w:rPr>
        <w:lastRenderedPageBreak/>
        <w:t>João Paulo Silva Gonçalves</w:t>
      </w:r>
    </w:p>
    <w:p w14:paraId="0066EE2C" w14:textId="77777777" w:rsidR="00DB2DFC" w:rsidRPr="00DB2DFC" w:rsidRDefault="00DB2DFC" w:rsidP="00DB2DFC">
      <w:pPr>
        <w:rPr>
          <w:rFonts w:ascii="Times New Roman" w:hAnsi="Times New Roman" w:cs="Times New Roman"/>
        </w:rPr>
      </w:pPr>
    </w:p>
    <w:p w14:paraId="07CBC73C" w14:textId="77777777" w:rsidR="00DB2DFC" w:rsidRPr="00DB2DFC" w:rsidRDefault="00DB2DFC" w:rsidP="00DB2DFC">
      <w:pPr>
        <w:rPr>
          <w:rFonts w:ascii="Times New Roman" w:hAnsi="Times New Roman" w:cs="Times New Roman"/>
        </w:rPr>
      </w:pPr>
    </w:p>
    <w:p w14:paraId="32DB787B" w14:textId="108B7296" w:rsidR="00DB2DFC" w:rsidRPr="00DB2DFC" w:rsidRDefault="00DB2DFC" w:rsidP="00275A1E">
      <w:pPr>
        <w:pStyle w:val="Estilo1"/>
        <w:jc w:val="both"/>
        <w:rPr>
          <w:rFonts w:ascii="Times New Roman" w:hAnsi="Times New Roman"/>
        </w:rPr>
      </w:pPr>
      <w:r>
        <w:rPr>
          <w:rFonts w:ascii="Times New Roman" w:hAnsi="Times New Roman"/>
        </w:rPr>
        <w:t>Memória e Transição Democrática em Portugal (1974-1976) e no Brasil (1985-1988)</w:t>
      </w:r>
    </w:p>
    <w:p w14:paraId="28A9DDB7" w14:textId="77777777" w:rsidR="00DB2DFC" w:rsidRPr="00DB2DFC" w:rsidRDefault="00DB2DFC" w:rsidP="00DB2DFC">
      <w:pPr>
        <w:rPr>
          <w:rFonts w:ascii="Times New Roman" w:hAnsi="Times New Roman" w:cs="Times New Roman"/>
        </w:rPr>
      </w:pPr>
    </w:p>
    <w:p w14:paraId="17AB7B34" w14:textId="77777777" w:rsidR="00DB2DFC" w:rsidRPr="00DB2DFC" w:rsidRDefault="00DB2DFC" w:rsidP="00DB2DFC">
      <w:pPr>
        <w:rPr>
          <w:rFonts w:ascii="Times New Roman" w:hAnsi="Times New Roman" w:cs="Times New Roman"/>
        </w:rPr>
      </w:pPr>
    </w:p>
    <w:p w14:paraId="73AB8E9C" w14:textId="5D4D4D0D" w:rsidR="00DB2DFC" w:rsidRPr="00DB2DFC" w:rsidRDefault="00DB2DFC" w:rsidP="00DB2DFC">
      <w:pPr>
        <w:rPr>
          <w:rFonts w:ascii="Times New Roman" w:hAnsi="Times New Roman" w:cs="Times New Roman"/>
        </w:rPr>
      </w:pPr>
      <w:r w:rsidRPr="00DB2DFC">
        <w:rPr>
          <w:rFonts w:ascii="Times New Roman" w:hAnsi="Times New Roman" w:cs="Times New Roman"/>
        </w:rPr>
        <w:t xml:space="preserve">Dissertação realizada no âmbito do Mestrado em </w:t>
      </w:r>
      <w:r>
        <w:rPr>
          <w:rFonts w:ascii="Times New Roman" w:hAnsi="Times New Roman" w:cs="Times New Roman"/>
        </w:rPr>
        <w:t xml:space="preserve">História Contemporânea, </w:t>
      </w:r>
      <w:r w:rsidRPr="00DB2DFC">
        <w:rPr>
          <w:rFonts w:ascii="Times New Roman" w:hAnsi="Times New Roman" w:cs="Times New Roman"/>
        </w:rPr>
        <w:t>orientada pelo Professor Doutor</w:t>
      </w:r>
      <w:r>
        <w:rPr>
          <w:rFonts w:ascii="Times New Roman" w:hAnsi="Times New Roman" w:cs="Times New Roman"/>
        </w:rPr>
        <w:t xml:space="preserve"> Gaspar Martins Pereira.</w:t>
      </w:r>
    </w:p>
    <w:p w14:paraId="178AF9C3" w14:textId="77777777" w:rsidR="00DB2DFC" w:rsidRPr="00DB2DFC" w:rsidRDefault="00DB2DFC" w:rsidP="00DB2DFC">
      <w:pPr>
        <w:rPr>
          <w:rFonts w:ascii="Times New Roman" w:hAnsi="Times New Roman" w:cs="Times New Roman"/>
        </w:rPr>
      </w:pPr>
    </w:p>
    <w:p w14:paraId="499C6C1B" w14:textId="77777777" w:rsidR="00DB2DFC" w:rsidRPr="00DB2DFC" w:rsidRDefault="00DB2DFC" w:rsidP="00DB2DFC">
      <w:pPr>
        <w:rPr>
          <w:rFonts w:ascii="Times New Roman" w:hAnsi="Times New Roman" w:cs="Times New Roman"/>
        </w:rPr>
      </w:pPr>
    </w:p>
    <w:p w14:paraId="10EC1F7A" w14:textId="77777777" w:rsidR="00DB2DFC" w:rsidRPr="00DB2DFC" w:rsidRDefault="00DB2DFC" w:rsidP="00DB2DFC">
      <w:pPr>
        <w:pStyle w:val="Estilo4"/>
        <w:rPr>
          <w:rFonts w:ascii="Times New Roman" w:hAnsi="Times New Roman"/>
        </w:rPr>
      </w:pPr>
      <w:r w:rsidRPr="00DB2DFC">
        <w:rPr>
          <w:rFonts w:ascii="Times New Roman" w:hAnsi="Times New Roman"/>
        </w:rPr>
        <w:t>Membros do Júri</w:t>
      </w:r>
    </w:p>
    <w:p w14:paraId="4D8052BA"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Professor Doutor (escreva o nome do/a Professor/a)</w:t>
      </w:r>
    </w:p>
    <w:p w14:paraId="4EF28761"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Faculdade (nome da faculdade) - Universidade (nome da universidade)</w:t>
      </w:r>
    </w:p>
    <w:p w14:paraId="49407DF6" w14:textId="77777777" w:rsidR="00DB2DFC" w:rsidRPr="00DB2DFC" w:rsidRDefault="00DB2DFC" w:rsidP="00DB2DFC">
      <w:pPr>
        <w:rPr>
          <w:rFonts w:ascii="Times New Roman" w:hAnsi="Times New Roman" w:cs="Times New Roman"/>
        </w:rPr>
      </w:pPr>
    </w:p>
    <w:p w14:paraId="4A2D2B85"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Professor Doutor (escreva o nome do/a Professor/a)</w:t>
      </w:r>
    </w:p>
    <w:p w14:paraId="41EB6F66"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Faculdade (nome da faculdade) - Universidade (nome da universidade)</w:t>
      </w:r>
    </w:p>
    <w:p w14:paraId="001D6CFB" w14:textId="77777777" w:rsidR="00DB2DFC" w:rsidRPr="00DB2DFC" w:rsidRDefault="00DB2DFC" w:rsidP="00DB2DFC">
      <w:pPr>
        <w:rPr>
          <w:rFonts w:ascii="Times New Roman" w:hAnsi="Times New Roman" w:cs="Times New Roman"/>
        </w:rPr>
      </w:pPr>
    </w:p>
    <w:p w14:paraId="03EA9342"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Professor Doutor (escreva o nome do/a Professor/a)</w:t>
      </w:r>
    </w:p>
    <w:p w14:paraId="591FF5B0"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Faculdade (nome da faculdade) - Universidade (nome da universidade)</w:t>
      </w:r>
    </w:p>
    <w:p w14:paraId="3A213751" w14:textId="77777777" w:rsidR="00DB2DFC" w:rsidRPr="00DB2DFC" w:rsidRDefault="00DB2DFC" w:rsidP="00DB2DFC">
      <w:pPr>
        <w:rPr>
          <w:rFonts w:ascii="Times New Roman" w:hAnsi="Times New Roman" w:cs="Times New Roman"/>
        </w:rPr>
      </w:pPr>
    </w:p>
    <w:p w14:paraId="2753F1F9" w14:textId="77777777" w:rsidR="00DB2DFC" w:rsidRPr="00DB2DFC" w:rsidRDefault="00DB2DFC" w:rsidP="00DB2DFC">
      <w:pPr>
        <w:rPr>
          <w:rFonts w:ascii="Times New Roman" w:hAnsi="Times New Roman" w:cs="Times New Roman"/>
        </w:rPr>
      </w:pPr>
      <w:r w:rsidRPr="00DB2DFC">
        <w:rPr>
          <w:rFonts w:ascii="Times New Roman" w:hAnsi="Times New Roman" w:cs="Times New Roman"/>
        </w:rPr>
        <w:t>Classificação obtida: (escreva o valor) Valores</w:t>
      </w:r>
    </w:p>
    <w:p w14:paraId="5A76A53D" w14:textId="77777777" w:rsidR="00DB2DFC" w:rsidRPr="00DB2DFC" w:rsidRDefault="00DB2DFC" w:rsidP="00DB2DFC">
      <w:pPr>
        <w:rPr>
          <w:rFonts w:ascii="Times New Roman" w:hAnsi="Times New Roman" w:cs="Times New Roman"/>
        </w:rPr>
      </w:pPr>
    </w:p>
    <w:p w14:paraId="14ADEF74" w14:textId="77777777" w:rsidR="00DB2DFC" w:rsidRPr="00DB2DFC" w:rsidRDefault="00DB2DFC" w:rsidP="00DB2DFC">
      <w:pPr>
        <w:rPr>
          <w:rFonts w:ascii="Times New Roman" w:hAnsi="Times New Roman" w:cs="Times New Roman"/>
        </w:rPr>
        <w:sectPr w:rsidR="00DB2DFC" w:rsidRPr="00DB2DFC" w:rsidSect="005B76C1">
          <w:type w:val="continuous"/>
          <w:pgSz w:w="11906" w:h="16838" w:code="9"/>
          <w:pgMar w:top="1701" w:right="1701" w:bottom="1701" w:left="1701" w:header="709" w:footer="1134" w:gutter="0"/>
          <w:pgNumType w:fmt="lowerRoman" w:start="1"/>
          <w:cols w:space="708"/>
          <w:titlePg/>
          <w:docGrid w:linePitch="360"/>
        </w:sectPr>
      </w:pPr>
    </w:p>
    <w:p w14:paraId="6FC7E3E5" w14:textId="77777777" w:rsidR="00DB2DFC" w:rsidRPr="00DB2DFC" w:rsidRDefault="00DB2DFC" w:rsidP="00DB2DFC">
      <w:pPr>
        <w:rPr>
          <w:rFonts w:ascii="Times New Roman" w:hAnsi="Times New Roman" w:cs="Times New Roman"/>
        </w:rPr>
      </w:pPr>
    </w:p>
    <w:p w14:paraId="627EAF37" w14:textId="77777777" w:rsidR="00DB2DFC" w:rsidRPr="00DB2DFC" w:rsidRDefault="00DB2DFC" w:rsidP="00DB2DFC">
      <w:pPr>
        <w:rPr>
          <w:rFonts w:ascii="Times New Roman" w:hAnsi="Times New Roman" w:cs="Times New Roman"/>
        </w:rPr>
      </w:pPr>
    </w:p>
    <w:p w14:paraId="3114C7E5" w14:textId="77777777" w:rsidR="00DB2DFC" w:rsidRPr="00DB2DFC" w:rsidRDefault="00DB2DFC" w:rsidP="00DB2DFC">
      <w:pPr>
        <w:pStyle w:val="Texto"/>
        <w:rPr>
          <w:rFonts w:ascii="Times New Roman" w:hAnsi="Times New Roman" w:cs="Times New Roman"/>
        </w:rPr>
      </w:pPr>
    </w:p>
    <w:p w14:paraId="054559C9" w14:textId="77777777" w:rsidR="00DB2DFC" w:rsidRPr="00DB2DFC" w:rsidRDefault="00DB2DFC" w:rsidP="00DB2DFC">
      <w:pPr>
        <w:rPr>
          <w:rFonts w:ascii="Times New Roman" w:hAnsi="Times New Roman" w:cs="Times New Roman"/>
        </w:rPr>
      </w:pPr>
    </w:p>
    <w:p w14:paraId="50923355" w14:textId="77777777" w:rsidR="00DB2DFC" w:rsidRPr="00DB2DFC" w:rsidRDefault="00DB2DFC" w:rsidP="00DB2DFC">
      <w:pPr>
        <w:rPr>
          <w:rFonts w:ascii="Times New Roman" w:hAnsi="Times New Roman" w:cs="Times New Roman"/>
        </w:rPr>
      </w:pPr>
    </w:p>
    <w:p w14:paraId="13C83061" w14:textId="77777777" w:rsidR="00DB2DFC" w:rsidRPr="00DB2DFC" w:rsidRDefault="00DB2DFC" w:rsidP="00DB2DFC">
      <w:pPr>
        <w:rPr>
          <w:rFonts w:ascii="Times New Roman" w:hAnsi="Times New Roman" w:cs="Times New Roman"/>
        </w:rPr>
      </w:pPr>
    </w:p>
    <w:p w14:paraId="01F4AD51" w14:textId="77777777" w:rsidR="00DB2DFC" w:rsidRPr="00DB2DFC" w:rsidRDefault="00DB2DFC" w:rsidP="00DB2DFC">
      <w:pPr>
        <w:rPr>
          <w:rFonts w:ascii="Times New Roman" w:hAnsi="Times New Roman" w:cs="Times New Roman"/>
        </w:rPr>
      </w:pPr>
    </w:p>
    <w:p w14:paraId="22A9B91F" w14:textId="77777777" w:rsidR="00DB2DFC" w:rsidRPr="00DB2DFC" w:rsidRDefault="00DB2DFC" w:rsidP="00DB2DFC">
      <w:pPr>
        <w:rPr>
          <w:rFonts w:ascii="Times New Roman" w:hAnsi="Times New Roman" w:cs="Times New Roman"/>
        </w:rPr>
      </w:pPr>
    </w:p>
    <w:p w14:paraId="642F92AF" w14:textId="77777777" w:rsidR="00DB2DFC" w:rsidRPr="00DB2DFC" w:rsidRDefault="00DB2DFC" w:rsidP="00DB2DFC">
      <w:pPr>
        <w:rPr>
          <w:rFonts w:ascii="Times New Roman" w:hAnsi="Times New Roman" w:cs="Times New Roman"/>
        </w:rPr>
      </w:pPr>
    </w:p>
    <w:p w14:paraId="101B2BCD" w14:textId="77777777" w:rsidR="00DB2DFC" w:rsidRPr="00DB2DFC" w:rsidRDefault="00DB2DFC" w:rsidP="00DB2DFC">
      <w:pPr>
        <w:rPr>
          <w:rFonts w:ascii="Times New Roman" w:hAnsi="Times New Roman" w:cs="Times New Roman"/>
        </w:rPr>
      </w:pPr>
    </w:p>
    <w:p w14:paraId="7D6C2458" w14:textId="77777777" w:rsidR="00DB2DFC" w:rsidRPr="00DB2DFC" w:rsidRDefault="00DB2DFC" w:rsidP="00DB2DFC">
      <w:pPr>
        <w:rPr>
          <w:rFonts w:ascii="Times New Roman" w:hAnsi="Times New Roman" w:cs="Times New Roman"/>
        </w:rPr>
      </w:pPr>
    </w:p>
    <w:p w14:paraId="38BB521C" w14:textId="77777777" w:rsidR="00DB2DFC" w:rsidRPr="00DB2DFC" w:rsidRDefault="00DB2DFC" w:rsidP="00DB2DFC">
      <w:pPr>
        <w:rPr>
          <w:rFonts w:ascii="Times New Roman" w:hAnsi="Times New Roman" w:cs="Times New Roman"/>
        </w:rPr>
      </w:pPr>
    </w:p>
    <w:p w14:paraId="0549C5AE" w14:textId="77777777" w:rsidR="00DB2DFC" w:rsidRPr="00DB2DFC" w:rsidRDefault="00DB2DFC" w:rsidP="00DB2DFC">
      <w:pPr>
        <w:rPr>
          <w:rFonts w:ascii="Times New Roman" w:hAnsi="Times New Roman" w:cs="Times New Roman"/>
        </w:rPr>
      </w:pPr>
    </w:p>
    <w:p w14:paraId="7A315EF4" w14:textId="77777777" w:rsidR="00DB2DFC" w:rsidRPr="00DB2DFC" w:rsidRDefault="00DB2DFC" w:rsidP="00DB2DFC">
      <w:pPr>
        <w:rPr>
          <w:rFonts w:ascii="Times New Roman" w:hAnsi="Times New Roman" w:cs="Times New Roman"/>
        </w:rPr>
      </w:pPr>
    </w:p>
    <w:p w14:paraId="5314A010" w14:textId="77777777" w:rsidR="00DB2DFC" w:rsidRPr="00DB2DFC" w:rsidRDefault="00DB2DFC" w:rsidP="00DB2DFC">
      <w:pPr>
        <w:rPr>
          <w:rFonts w:ascii="Times New Roman" w:hAnsi="Times New Roman" w:cs="Times New Roman"/>
        </w:rPr>
      </w:pPr>
    </w:p>
    <w:p w14:paraId="594D7588" w14:textId="77777777" w:rsidR="00DB2DFC" w:rsidRPr="00DB2DFC" w:rsidRDefault="00DB2DFC" w:rsidP="00DB2DFC">
      <w:pPr>
        <w:rPr>
          <w:rFonts w:ascii="Times New Roman" w:hAnsi="Times New Roman" w:cs="Times New Roman"/>
        </w:rPr>
      </w:pPr>
    </w:p>
    <w:p w14:paraId="0BA2B595" w14:textId="77777777" w:rsidR="00DB2DFC" w:rsidRPr="00DB2DFC" w:rsidRDefault="00DB2DFC" w:rsidP="00DB2DFC">
      <w:pPr>
        <w:rPr>
          <w:rFonts w:ascii="Times New Roman" w:hAnsi="Times New Roman" w:cs="Times New Roman"/>
        </w:rPr>
      </w:pPr>
    </w:p>
    <w:p w14:paraId="7C1CBA11" w14:textId="77777777" w:rsidR="00DB2DFC" w:rsidRPr="00DB2DFC" w:rsidRDefault="00DB2DFC" w:rsidP="00DB2DFC">
      <w:pPr>
        <w:rPr>
          <w:rFonts w:ascii="Times New Roman" w:hAnsi="Times New Roman" w:cs="Times New Roman"/>
        </w:rPr>
      </w:pPr>
    </w:p>
    <w:p w14:paraId="751B0D11" w14:textId="77777777" w:rsidR="00DB2DFC" w:rsidRPr="00DB2DFC" w:rsidRDefault="00DB2DFC" w:rsidP="00DB2DFC">
      <w:pPr>
        <w:rPr>
          <w:rFonts w:ascii="Times New Roman" w:hAnsi="Times New Roman" w:cs="Times New Roman"/>
        </w:rPr>
      </w:pPr>
    </w:p>
    <w:p w14:paraId="29D13EC9" w14:textId="77777777" w:rsidR="00DB2DFC" w:rsidRPr="00DB2DFC" w:rsidRDefault="00DB2DFC" w:rsidP="00DB2DFC">
      <w:pPr>
        <w:rPr>
          <w:rFonts w:ascii="Times New Roman" w:hAnsi="Times New Roman" w:cs="Times New Roman"/>
        </w:rPr>
      </w:pPr>
    </w:p>
    <w:p w14:paraId="5B62775D" w14:textId="77777777" w:rsidR="00DB2DFC" w:rsidRPr="00DB2DFC" w:rsidRDefault="00DB2DFC" w:rsidP="00DB2DFC">
      <w:pPr>
        <w:rPr>
          <w:rFonts w:ascii="Times New Roman" w:hAnsi="Times New Roman" w:cs="Times New Roman"/>
        </w:rPr>
      </w:pPr>
    </w:p>
    <w:p w14:paraId="6B8A1C86" w14:textId="0CE78EA9" w:rsidR="00DB2DFC" w:rsidRPr="00275A1E" w:rsidRDefault="00275A1E" w:rsidP="00DB2DFC">
      <w:pPr>
        <w:pStyle w:val="Dedicatria"/>
        <w:rPr>
          <w:rFonts w:ascii="Times New Roman" w:hAnsi="Times New Roman" w:cs="Times New Roman"/>
          <w:i w:val="0"/>
          <w:iCs/>
        </w:rPr>
      </w:pPr>
      <w:r>
        <w:rPr>
          <w:rFonts w:ascii="Times New Roman" w:hAnsi="Times New Roman" w:cs="Times New Roman"/>
          <w:i w:val="0"/>
          <w:iCs/>
        </w:rPr>
        <w:t xml:space="preserve">Dedico à Amanda Oliveira, a </w:t>
      </w:r>
      <w:r w:rsidRPr="00275A1E">
        <w:rPr>
          <w:rFonts w:ascii="Times New Roman" w:hAnsi="Times New Roman" w:cs="Times New Roman"/>
        </w:rPr>
        <w:t>noor</w:t>
      </w:r>
      <w:r>
        <w:rPr>
          <w:rFonts w:ascii="Times New Roman" w:hAnsi="Times New Roman" w:cs="Times New Roman"/>
          <w:i w:val="0"/>
          <w:iCs/>
        </w:rPr>
        <w:t xml:space="preserve"> dos meus olhos.</w:t>
      </w:r>
    </w:p>
    <w:p w14:paraId="2C75368B" w14:textId="77777777" w:rsidR="00DB2DFC" w:rsidRDefault="00DB2DFC" w:rsidP="00DB2DFC">
      <w:pPr>
        <w:pStyle w:val="Texto"/>
      </w:pPr>
    </w:p>
    <w:p w14:paraId="27BA41B2" w14:textId="77777777" w:rsidR="00DB2DFC" w:rsidRDefault="00DB2DFC" w:rsidP="00DB2DFC">
      <w:r>
        <w:br w:type="page"/>
      </w:r>
    </w:p>
    <w:p w14:paraId="2AD74E3D" w14:textId="77777777" w:rsidR="000E5508" w:rsidRPr="00275A1E" w:rsidRDefault="0027247F" w:rsidP="00BB1E37">
      <w:pPr>
        <w:rPr>
          <w:rFonts w:ascii="Times New Roman" w:hAnsi="Times New Roman" w:cs="Times New Roman"/>
          <w:b/>
          <w:sz w:val="36"/>
          <w:szCs w:val="36"/>
        </w:rPr>
      </w:pPr>
      <w:r w:rsidRPr="00275A1E">
        <w:rPr>
          <w:rFonts w:ascii="Times New Roman" w:hAnsi="Times New Roman" w:cs="Times New Roman"/>
          <w:b/>
          <w:sz w:val="36"/>
          <w:szCs w:val="36"/>
        </w:rPr>
        <w:lastRenderedPageBreak/>
        <w:t>Sumário</w:t>
      </w:r>
    </w:p>
    <w:p w14:paraId="20E13548" w14:textId="77777777" w:rsidR="00FE4DDB" w:rsidRPr="00AE2ADD" w:rsidRDefault="00FE4DDB" w:rsidP="00BB1E37">
      <w:pPr>
        <w:rPr>
          <w:rFonts w:ascii="Times New Roman" w:hAnsi="Times New Roman" w:cs="Times New Roman"/>
        </w:rPr>
      </w:pPr>
    </w:p>
    <w:p w14:paraId="1020DD9D" w14:textId="3DE139A4" w:rsidR="00AE2ADD" w:rsidRPr="00AE2ADD" w:rsidRDefault="009E50C0">
      <w:pPr>
        <w:pStyle w:val="Sumrio1"/>
        <w:rPr>
          <w:rFonts w:ascii="Times New Roman" w:eastAsiaTheme="minorEastAsia" w:hAnsi="Times New Roman" w:cs="Times New Roman"/>
          <w:bCs w:val="0"/>
          <w:szCs w:val="22"/>
          <w:lang w:val="pt-BR" w:eastAsia="pt-BR"/>
        </w:rPr>
      </w:pPr>
      <w:r w:rsidRPr="00AE2ADD">
        <w:rPr>
          <w:rFonts w:ascii="Times New Roman" w:hAnsi="Times New Roman" w:cs="Times New Roman"/>
          <w:sz w:val="24"/>
        </w:rPr>
        <w:fldChar w:fldCharType="begin"/>
      </w:r>
      <w:r w:rsidRPr="00AE2ADD">
        <w:rPr>
          <w:rFonts w:ascii="Times New Roman" w:hAnsi="Times New Roman" w:cs="Times New Roman"/>
          <w:sz w:val="24"/>
        </w:rPr>
        <w:instrText xml:space="preserve"> TOC \o "1-3" \h \z \u </w:instrText>
      </w:r>
      <w:r w:rsidRPr="00AE2ADD">
        <w:rPr>
          <w:rFonts w:ascii="Times New Roman" w:hAnsi="Times New Roman" w:cs="Times New Roman"/>
          <w:sz w:val="24"/>
        </w:rPr>
        <w:fldChar w:fldCharType="separate"/>
      </w:r>
      <w:hyperlink w:anchor="_Toc51805865" w:history="1">
        <w:r w:rsidR="00AE2ADD" w:rsidRPr="00AE2ADD">
          <w:rPr>
            <w:rStyle w:val="Hyperlink"/>
            <w:rFonts w:ascii="Times New Roman" w:hAnsi="Times New Roman" w:cs="Times New Roman"/>
          </w:rPr>
          <w:t>Declaração de honra</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_Toc51805865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4</w:t>
        </w:r>
        <w:r w:rsidR="00AE2ADD" w:rsidRPr="00AE2ADD">
          <w:rPr>
            <w:rFonts w:ascii="Times New Roman" w:hAnsi="Times New Roman" w:cs="Times New Roman"/>
            <w:webHidden/>
          </w:rPr>
          <w:fldChar w:fldCharType="end"/>
        </w:r>
      </w:hyperlink>
    </w:p>
    <w:p w14:paraId="57E28083" w14:textId="699796FF" w:rsidR="00AE2ADD" w:rsidRPr="00AE2ADD" w:rsidRDefault="00FE6A7A">
      <w:pPr>
        <w:pStyle w:val="Sumrio1"/>
        <w:rPr>
          <w:rFonts w:ascii="Times New Roman" w:eastAsiaTheme="minorEastAsia" w:hAnsi="Times New Roman" w:cs="Times New Roman"/>
          <w:bCs w:val="0"/>
          <w:szCs w:val="22"/>
          <w:lang w:val="pt-BR" w:eastAsia="pt-BR"/>
        </w:rPr>
      </w:pPr>
      <w:hyperlink w:anchor="_Toc51805866" w:history="1">
        <w:r w:rsidR="00AE2ADD" w:rsidRPr="00AE2ADD">
          <w:rPr>
            <w:rStyle w:val="Hyperlink"/>
            <w:rFonts w:ascii="Times New Roman" w:hAnsi="Times New Roman" w:cs="Times New Roman"/>
          </w:rPr>
          <w:t>Agradecimentos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_Toc51805866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5</w:t>
        </w:r>
        <w:r w:rsidR="00AE2ADD" w:rsidRPr="00AE2ADD">
          <w:rPr>
            <w:rFonts w:ascii="Times New Roman" w:hAnsi="Times New Roman" w:cs="Times New Roman"/>
            <w:webHidden/>
          </w:rPr>
          <w:fldChar w:fldCharType="end"/>
        </w:r>
      </w:hyperlink>
    </w:p>
    <w:p w14:paraId="27690F70" w14:textId="52B98BD6" w:rsidR="00AE2ADD" w:rsidRPr="00AE2ADD" w:rsidRDefault="00FE6A7A">
      <w:pPr>
        <w:pStyle w:val="Sumrio1"/>
        <w:rPr>
          <w:rFonts w:ascii="Times New Roman" w:eastAsiaTheme="minorEastAsia" w:hAnsi="Times New Roman" w:cs="Times New Roman"/>
          <w:bCs w:val="0"/>
          <w:szCs w:val="22"/>
          <w:lang w:val="pt-BR" w:eastAsia="pt-BR"/>
        </w:rPr>
      </w:pPr>
      <w:hyperlink w:anchor="_Toc51805867" w:history="1">
        <w:r w:rsidR="00AE2ADD" w:rsidRPr="00AE2ADD">
          <w:rPr>
            <w:rStyle w:val="Hyperlink"/>
            <w:rFonts w:ascii="Times New Roman" w:hAnsi="Times New Roman" w:cs="Times New Roman"/>
          </w:rPr>
          <w:t>Resumo</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_Toc51805867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6</w:t>
        </w:r>
        <w:r w:rsidR="00AE2ADD" w:rsidRPr="00AE2ADD">
          <w:rPr>
            <w:rFonts w:ascii="Times New Roman" w:hAnsi="Times New Roman" w:cs="Times New Roman"/>
            <w:webHidden/>
          </w:rPr>
          <w:fldChar w:fldCharType="end"/>
        </w:r>
      </w:hyperlink>
    </w:p>
    <w:p w14:paraId="0481FA1B" w14:textId="4BD14EB6" w:rsidR="00AE2ADD" w:rsidRPr="00AE2ADD" w:rsidRDefault="00FE6A7A">
      <w:pPr>
        <w:pStyle w:val="Sumrio1"/>
        <w:rPr>
          <w:rFonts w:ascii="Times New Roman" w:eastAsiaTheme="minorEastAsia" w:hAnsi="Times New Roman" w:cs="Times New Roman"/>
          <w:bCs w:val="0"/>
          <w:szCs w:val="22"/>
          <w:lang w:val="pt-BR" w:eastAsia="pt-BR"/>
        </w:rPr>
      </w:pPr>
      <w:hyperlink w:anchor="_Toc51805868" w:history="1">
        <w:r w:rsidR="00AE2ADD" w:rsidRPr="00AE2ADD">
          <w:rPr>
            <w:rStyle w:val="Hyperlink"/>
            <w:rFonts w:ascii="Times New Roman" w:hAnsi="Times New Roman" w:cs="Times New Roman"/>
          </w:rPr>
          <w:t>Abstract</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_Toc51805868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7</w:t>
        </w:r>
        <w:r w:rsidR="00AE2ADD" w:rsidRPr="00AE2ADD">
          <w:rPr>
            <w:rFonts w:ascii="Times New Roman" w:hAnsi="Times New Roman" w:cs="Times New Roman"/>
            <w:webHidden/>
          </w:rPr>
          <w:fldChar w:fldCharType="end"/>
        </w:r>
      </w:hyperlink>
    </w:p>
    <w:p w14:paraId="09649D0D" w14:textId="2E257FD9" w:rsidR="00AE2ADD" w:rsidRPr="00AE2ADD" w:rsidRDefault="00FE6A7A">
      <w:pPr>
        <w:pStyle w:val="Sumrio1"/>
        <w:rPr>
          <w:rFonts w:ascii="Times New Roman" w:eastAsiaTheme="minorEastAsia" w:hAnsi="Times New Roman" w:cs="Times New Roman"/>
          <w:bCs w:val="0"/>
          <w:szCs w:val="22"/>
          <w:lang w:val="pt-BR" w:eastAsia="pt-BR"/>
        </w:rPr>
      </w:pPr>
      <w:hyperlink w:anchor="_Toc51805869" w:history="1">
        <w:r w:rsidR="00AE2ADD" w:rsidRPr="00AE2ADD">
          <w:rPr>
            <w:rStyle w:val="Hyperlink"/>
            <w:rFonts w:ascii="Times New Roman" w:hAnsi="Times New Roman" w:cs="Times New Roman"/>
          </w:rPr>
          <w:t>Lista de abreviaturas e siglas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_Toc51805869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8</w:t>
        </w:r>
        <w:r w:rsidR="00AE2ADD" w:rsidRPr="00AE2ADD">
          <w:rPr>
            <w:rFonts w:ascii="Times New Roman" w:hAnsi="Times New Roman" w:cs="Times New Roman"/>
            <w:webHidden/>
          </w:rPr>
          <w:fldChar w:fldCharType="end"/>
        </w:r>
      </w:hyperlink>
    </w:p>
    <w:p w14:paraId="73E9BAE2" w14:textId="60C6C0CB" w:rsidR="00AE2ADD" w:rsidRPr="00AE2ADD" w:rsidRDefault="00FE6A7A">
      <w:pPr>
        <w:pStyle w:val="Sumrio1"/>
        <w:rPr>
          <w:rFonts w:ascii="Times New Roman" w:eastAsiaTheme="minorEastAsia" w:hAnsi="Times New Roman" w:cs="Times New Roman"/>
          <w:bCs w:val="0"/>
          <w:szCs w:val="22"/>
          <w:lang w:val="pt-BR" w:eastAsia="pt-BR"/>
        </w:rPr>
      </w:pPr>
      <w:hyperlink w:anchor="_Toc51805870" w:history="1">
        <w:r w:rsidR="00AE2ADD" w:rsidRPr="00AE2ADD">
          <w:rPr>
            <w:rStyle w:val="Hyperlink"/>
            <w:rFonts w:ascii="Times New Roman" w:hAnsi="Times New Roman" w:cs="Times New Roman"/>
          </w:rPr>
          <w:t>Introdução</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_Toc51805870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11</w:t>
        </w:r>
        <w:r w:rsidR="00AE2ADD" w:rsidRPr="00AE2ADD">
          <w:rPr>
            <w:rFonts w:ascii="Times New Roman" w:hAnsi="Times New Roman" w:cs="Times New Roman"/>
            <w:webHidden/>
          </w:rPr>
          <w:fldChar w:fldCharType="end"/>
        </w:r>
      </w:hyperlink>
    </w:p>
    <w:p w14:paraId="68B37506" w14:textId="61ABF1B5" w:rsidR="00AE2ADD" w:rsidRPr="00AE2ADD" w:rsidRDefault="00FE6A7A">
      <w:pPr>
        <w:pStyle w:val="Sumrio1"/>
        <w:rPr>
          <w:rFonts w:ascii="Times New Roman" w:eastAsiaTheme="minorEastAsia" w:hAnsi="Times New Roman" w:cs="Times New Roman"/>
          <w:bCs w:val="0"/>
          <w:szCs w:val="22"/>
          <w:lang w:val="pt-BR" w:eastAsia="pt-BR"/>
        </w:rPr>
      </w:pPr>
      <w:hyperlink w:anchor="_Toc51805871" w:history="1">
        <w:r w:rsidR="00AE2ADD" w:rsidRPr="00AE2ADD">
          <w:rPr>
            <w:rStyle w:val="Hyperlink"/>
            <w:rFonts w:ascii="Times New Roman" w:hAnsi="Times New Roman" w:cs="Times New Roman"/>
          </w:rPr>
          <w:t>1.</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Memória, História e Poder</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_Toc51805871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17</w:t>
        </w:r>
        <w:r w:rsidR="00AE2ADD" w:rsidRPr="00AE2ADD">
          <w:rPr>
            <w:rFonts w:ascii="Times New Roman" w:hAnsi="Times New Roman" w:cs="Times New Roman"/>
            <w:webHidden/>
          </w:rPr>
          <w:fldChar w:fldCharType="end"/>
        </w:r>
      </w:hyperlink>
    </w:p>
    <w:p w14:paraId="479D4A03" w14:textId="5CB0CBA8" w:rsidR="00AE2ADD" w:rsidRPr="00AE2ADD" w:rsidRDefault="00FE6A7A">
      <w:pPr>
        <w:pStyle w:val="Sumrio2"/>
        <w:rPr>
          <w:rFonts w:ascii="Times New Roman" w:eastAsiaTheme="minorEastAsia" w:hAnsi="Times New Roman" w:cs="Times New Roman"/>
          <w:bCs w:val="0"/>
          <w:szCs w:val="22"/>
          <w:lang w:val="pt-BR" w:eastAsia="pt-BR"/>
        </w:rPr>
      </w:pPr>
      <w:hyperlink w:anchor="_Toc51805872" w:history="1">
        <w:r w:rsidR="00AE2ADD" w:rsidRPr="00AE2ADD">
          <w:rPr>
            <w:rStyle w:val="Hyperlink"/>
            <w:rFonts w:ascii="Times New Roman" w:hAnsi="Times New Roman" w:cs="Times New Roman"/>
          </w:rPr>
          <w:t>1.1.</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O debate sobre a memória</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_Toc51805872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18</w:t>
        </w:r>
        <w:r w:rsidR="00AE2ADD" w:rsidRPr="00AE2ADD">
          <w:rPr>
            <w:rFonts w:ascii="Times New Roman" w:hAnsi="Times New Roman" w:cs="Times New Roman"/>
            <w:webHidden/>
          </w:rPr>
          <w:fldChar w:fldCharType="end"/>
        </w:r>
      </w:hyperlink>
    </w:p>
    <w:p w14:paraId="782D1EF7" w14:textId="631A196F" w:rsidR="00AE2ADD" w:rsidRPr="00AE2ADD" w:rsidRDefault="00FE6A7A">
      <w:pPr>
        <w:pStyle w:val="Sumrio3"/>
        <w:rPr>
          <w:rFonts w:ascii="Times New Roman" w:eastAsiaTheme="minorEastAsia" w:hAnsi="Times New Roman" w:cs="Times New Roman"/>
          <w:noProof/>
          <w:szCs w:val="22"/>
          <w:lang w:val="pt-BR" w:eastAsia="pt-BR"/>
        </w:rPr>
      </w:pPr>
      <w:hyperlink w:anchor="_Toc51805873" w:history="1">
        <w:r w:rsidR="00AE2ADD" w:rsidRPr="00AE2ADD">
          <w:rPr>
            <w:rStyle w:val="Hyperlink"/>
            <w:rFonts w:ascii="Times New Roman" w:hAnsi="Times New Roman" w:cs="Times New Roman"/>
            <w:noProof/>
          </w:rPr>
          <w:t>1.1.1.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Memória individual e memória coletiva</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_Toc51805873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20</w:t>
        </w:r>
        <w:r w:rsidR="00AE2ADD" w:rsidRPr="00AE2ADD">
          <w:rPr>
            <w:rFonts w:ascii="Times New Roman" w:hAnsi="Times New Roman" w:cs="Times New Roman"/>
            <w:noProof/>
            <w:webHidden/>
          </w:rPr>
          <w:fldChar w:fldCharType="end"/>
        </w:r>
      </w:hyperlink>
    </w:p>
    <w:p w14:paraId="7609EDAD" w14:textId="1387E2E0" w:rsidR="00AE2ADD" w:rsidRPr="00AE2ADD" w:rsidRDefault="00FE6A7A">
      <w:pPr>
        <w:pStyle w:val="Sumrio3"/>
        <w:rPr>
          <w:rFonts w:ascii="Times New Roman" w:eastAsiaTheme="minorEastAsia" w:hAnsi="Times New Roman" w:cs="Times New Roman"/>
          <w:noProof/>
          <w:szCs w:val="22"/>
          <w:lang w:val="pt-BR" w:eastAsia="pt-BR"/>
        </w:rPr>
      </w:pPr>
      <w:hyperlink w:anchor="_Toc51805874" w:history="1">
        <w:r w:rsidR="00AE2ADD" w:rsidRPr="00AE2ADD">
          <w:rPr>
            <w:rStyle w:val="Hyperlink"/>
            <w:rFonts w:ascii="Times New Roman" w:hAnsi="Times New Roman" w:cs="Times New Roman"/>
            <w:noProof/>
          </w:rPr>
          <w:t>1.1.2.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A memória nacional e os usos e desusos do passado</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_Toc51805874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22</w:t>
        </w:r>
        <w:r w:rsidR="00AE2ADD" w:rsidRPr="00AE2ADD">
          <w:rPr>
            <w:rFonts w:ascii="Times New Roman" w:hAnsi="Times New Roman" w:cs="Times New Roman"/>
            <w:noProof/>
            <w:webHidden/>
          </w:rPr>
          <w:fldChar w:fldCharType="end"/>
        </w:r>
      </w:hyperlink>
    </w:p>
    <w:p w14:paraId="75F0011A" w14:textId="21C37EA8" w:rsidR="00AE2ADD" w:rsidRPr="00AE2ADD" w:rsidRDefault="00FE6A7A">
      <w:pPr>
        <w:pStyle w:val="Sumrio3"/>
        <w:rPr>
          <w:rFonts w:ascii="Times New Roman" w:eastAsiaTheme="minorEastAsia" w:hAnsi="Times New Roman" w:cs="Times New Roman"/>
          <w:noProof/>
          <w:szCs w:val="22"/>
          <w:lang w:val="pt-BR" w:eastAsia="pt-BR"/>
        </w:rPr>
      </w:pPr>
      <w:hyperlink w:anchor="_Toc51805875" w:history="1">
        <w:r w:rsidR="00AE2ADD" w:rsidRPr="00AE2ADD">
          <w:rPr>
            <w:rStyle w:val="Hyperlink"/>
            <w:rFonts w:ascii="Times New Roman" w:hAnsi="Times New Roman" w:cs="Times New Roman"/>
            <w:noProof/>
          </w:rPr>
          <w:t>1.1.3.</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direito à memória</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_Toc51805875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25</w:t>
        </w:r>
        <w:r w:rsidR="00AE2ADD" w:rsidRPr="00AE2ADD">
          <w:rPr>
            <w:rFonts w:ascii="Times New Roman" w:hAnsi="Times New Roman" w:cs="Times New Roman"/>
            <w:noProof/>
            <w:webHidden/>
          </w:rPr>
          <w:fldChar w:fldCharType="end"/>
        </w:r>
      </w:hyperlink>
    </w:p>
    <w:p w14:paraId="13673B02" w14:textId="74E21EA1" w:rsidR="00AE2ADD" w:rsidRPr="00AE2ADD" w:rsidRDefault="00FE6A7A">
      <w:pPr>
        <w:pStyle w:val="Sumrio2"/>
        <w:rPr>
          <w:rFonts w:ascii="Times New Roman" w:eastAsiaTheme="minorEastAsia" w:hAnsi="Times New Roman" w:cs="Times New Roman"/>
          <w:bCs w:val="0"/>
          <w:szCs w:val="22"/>
          <w:lang w:val="pt-BR" w:eastAsia="pt-BR"/>
        </w:rPr>
      </w:pPr>
      <w:hyperlink w:anchor="_Toc51805876" w:history="1">
        <w:r w:rsidR="00AE2ADD" w:rsidRPr="00AE2ADD">
          <w:rPr>
            <w:rStyle w:val="Hyperlink"/>
            <w:rFonts w:ascii="Times New Roman" w:hAnsi="Times New Roman" w:cs="Times New Roman"/>
          </w:rPr>
          <w:t>1.2.</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O debate sobre as transições democráticas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_Toc51805876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27</w:t>
        </w:r>
        <w:r w:rsidR="00AE2ADD" w:rsidRPr="00AE2ADD">
          <w:rPr>
            <w:rFonts w:ascii="Times New Roman" w:hAnsi="Times New Roman" w:cs="Times New Roman"/>
            <w:webHidden/>
          </w:rPr>
          <w:fldChar w:fldCharType="end"/>
        </w:r>
      </w:hyperlink>
    </w:p>
    <w:p w14:paraId="7A4F793D" w14:textId="11AC0AB5" w:rsidR="00AE2ADD" w:rsidRPr="00AE2ADD" w:rsidRDefault="00FE6A7A">
      <w:pPr>
        <w:pStyle w:val="Sumrio3"/>
        <w:rPr>
          <w:rFonts w:ascii="Times New Roman" w:eastAsiaTheme="minorEastAsia" w:hAnsi="Times New Roman" w:cs="Times New Roman"/>
          <w:noProof/>
          <w:szCs w:val="22"/>
          <w:lang w:val="pt-BR" w:eastAsia="pt-BR"/>
        </w:rPr>
      </w:pPr>
      <w:hyperlink w:anchor="_Toc51805877" w:history="1">
        <w:r w:rsidR="00AE2ADD" w:rsidRPr="00AE2ADD">
          <w:rPr>
            <w:rStyle w:val="Hyperlink"/>
            <w:rFonts w:ascii="Times New Roman" w:hAnsi="Times New Roman" w:cs="Times New Roman"/>
            <w:noProof/>
          </w:rPr>
          <w:t>1.2.1.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Exercícios do poder e transições democráticas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_Toc51805877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28</w:t>
        </w:r>
        <w:r w:rsidR="00AE2ADD" w:rsidRPr="00AE2ADD">
          <w:rPr>
            <w:rFonts w:ascii="Times New Roman" w:hAnsi="Times New Roman" w:cs="Times New Roman"/>
            <w:noProof/>
            <w:webHidden/>
          </w:rPr>
          <w:fldChar w:fldCharType="end"/>
        </w:r>
      </w:hyperlink>
    </w:p>
    <w:p w14:paraId="55EB1E3B" w14:textId="3B8BC7A6" w:rsidR="00AE2ADD" w:rsidRPr="00AE2ADD" w:rsidRDefault="00FE6A7A">
      <w:pPr>
        <w:pStyle w:val="Sumrio3"/>
        <w:rPr>
          <w:rFonts w:ascii="Times New Roman" w:eastAsiaTheme="minorEastAsia" w:hAnsi="Times New Roman" w:cs="Times New Roman"/>
          <w:noProof/>
          <w:szCs w:val="22"/>
          <w:lang w:val="pt-BR" w:eastAsia="pt-BR"/>
        </w:rPr>
      </w:pPr>
      <w:hyperlink w:anchor="_Toc51805878" w:history="1">
        <w:r w:rsidR="00AE2ADD" w:rsidRPr="00AE2ADD">
          <w:rPr>
            <w:rStyle w:val="Hyperlink"/>
            <w:rFonts w:ascii="Times New Roman" w:hAnsi="Times New Roman" w:cs="Times New Roman"/>
            <w:noProof/>
          </w:rPr>
          <w:t>1.2.2.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A problemática da democracia em sociedades pós-autoritárias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_Toc51805878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31</w:t>
        </w:r>
        <w:r w:rsidR="00AE2ADD" w:rsidRPr="00AE2ADD">
          <w:rPr>
            <w:rFonts w:ascii="Times New Roman" w:hAnsi="Times New Roman" w:cs="Times New Roman"/>
            <w:noProof/>
            <w:webHidden/>
          </w:rPr>
          <w:fldChar w:fldCharType="end"/>
        </w:r>
      </w:hyperlink>
    </w:p>
    <w:p w14:paraId="37F3AE0D" w14:textId="7CBF919A" w:rsidR="00AE2ADD" w:rsidRPr="00AE2ADD" w:rsidRDefault="00FE6A7A">
      <w:pPr>
        <w:pStyle w:val="Sumrio2"/>
        <w:rPr>
          <w:rFonts w:ascii="Times New Roman" w:eastAsiaTheme="minorEastAsia" w:hAnsi="Times New Roman" w:cs="Times New Roman"/>
          <w:bCs w:val="0"/>
          <w:szCs w:val="22"/>
          <w:lang w:val="pt-BR" w:eastAsia="pt-BR"/>
        </w:rPr>
      </w:pPr>
      <w:hyperlink w:anchor="_Toc51805879" w:history="1">
        <w:r w:rsidR="00AE2ADD" w:rsidRPr="00AE2ADD">
          <w:rPr>
            <w:rStyle w:val="Hyperlink"/>
            <w:rFonts w:ascii="Times New Roman" w:hAnsi="Times New Roman" w:cs="Times New Roman"/>
          </w:rPr>
          <w:t>1.3.</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História e política: questões teóricas e metodológicas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_Toc51805879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33</w:t>
        </w:r>
        <w:r w:rsidR="00AE2ADD" w:rsidRPr="00AE2ADD">
          <w:rPr>
            <w:rFonts w:ascii="Times New Roman" w:hAnsi="Times New Roman" w:cs="Times New Roman"/>
            <w:webHidden/>
          </w:rPr>
          <w:fldChar w:fldCharType="end"/>
        </w:r>
      </w:hyperlink>
    </w:p>
    <w:p w14:paraId="1A6902CA" w14:textId="60FAA7CB" w:rsidR="00AE2ADD" w:rsidRPr="00AE2ADD" w:rsidRDefault="00FE6A7A">
      <w:pPr>
        <w:pStyle w:val="Sumrio1"/>
        <w:rPr>
          <w:rFonts w:ascii="Times New Roman" w:eastAsiaTheme="minorEastAsia" w:hAnsi="Times New Roman" w:cs="Times New Roman"/>
          <w:bCs w:val="0"/>
          <w:szCs w:val="22"/>
          <w:lang w:val="pt-BR" w:eastAsia="pt-BR"/>
        </w:rPr>
      </w:pPr>
      <w:hyperlink w:anchor="_Toc51805880" w:history="1">
        <w:r w:rsidR="00AE2ADD" w:rsidRPr="00AE2ADD">
          <w:rPr>
            <w:rStyle w:val="Hyperlink"/>
            <w:rFonts w:ascii="Times New Roman" w:hAnsi="Times New Roman" w:cs="Times New Roman"/>
          </w:rPr>
          <w:t>2.</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A transição democrática portuguesa</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_Toc51805880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37</w:t>
        </w:r>
        <w:r w:rsidR="00AE2ADD" w:rsidRPr="00AE2ADD">
          <w:rPr>
            <w:rFonts w:ascii="Times New Roman" w:hAnsi="Times New Roman" w:cs="Times New Roman"/>
            <w:webHidden/>
          </w:rPr>
          <w:fldChar w:fldCharType="end"/>
        </w:r>
      </w:hyperlink>
    </w:p>
    <w:p w14:paraId="499CBF99" w14:textId="32428FE1" w:rsidR="00AE2ADD" w:rsidRPr="00AE2ADD" w:rsidRDefault="00FE6A7A">
      <w:pPr>
        <w:pStyle w:val="Sumrio2"/>
        <w:rPr>
          <w:rFonts w:ascii="Times New Roman" w:eastAsiaTheme="minorEastAsia" w:hAnsi="Times New Roman" w:cs="Times New Roman"/>
          <w:bCs w:val="0"/>
          <w:szCs w:val="22"/>
          <w:lang w:val="pt-BR" w:eastAsia="pt-BR"/>
        </w:rPr>
      </w:pPr>
      <w:hyperlink w:anchor="_Toc51805881" w:history="1">
        <w:r w:rsidR="00AE2ADD" w:rsidRPr="00AE2ADD">
          <w:rPr>
            <w:rStyle w:val="Hyperlink"/>
            <w:rFonts w:ascii="Times New Roman" w:hAnsi="Times New Roman" w:cs="Times New Roman"/>
          </w:rPr>
          <w:t>2.1.</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O 25 de Abril e a construção de um “novo Portugal”</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_Toc51805881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44</w:t>
        </w:r>
        <w:r w:rsidR="00AE2ADD" w:rsidRPr="00AE2ADD">
          <w:rPr>
            <w:rFonts w:ascii="Times New Roman" w:hAnsi="Times New Roman" w:cs="Times New Roman"/>
            <w:webHidden/>
          </w:rPr>
          <w:fldChar w:fldCharType="end"/>
        </w:r>
      </w:hyperlink>
    </w:p>
    <w:p w14:paraId="1D6F1D9C" w14:textId="2E29E1CB" w:rsidR="00AE2ADD" w:rsidRPr="00AE2ADD" w:rsidRDefault="00FE6A7A">
      <w:pPr>
        <w:pStyle w:val="Sumrio3"/>
        <w:rPr>
          <w:rFonts w:ascii="Times New Roman" w:eastAsiaTheme="minorEastAsia" w:hAnsi="Times New Roman" w:cs="Times New Roman"/>
          <w:noProof/>
          <w:szCs w:val="22"/>
          <w:lang w:val="pt-BR" w:eastAsia="pt-BR"/>
        </w:rPr>
      </w:pPr>
      <w:hyperlink w:anchor="_Toc51805882" w:history="1">
        <w:r w:rsidR="00AE2ADD" w:rsidRPr="00AE2ADD">
          <w:rPr>
            <w:rStyle w:val="Hyperlink"/>
            <w:rFonts w:ascii="Times New Roman" w:hAnsi="Times New Roman" w:cs="Times New Roman"/>
            <w:noProof/>
          </w:rPr>
          <w:t>2.1.1.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do MFA</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_Toc51805882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46</w:t>
        </w:r>
        <w:r w:rsidR="00AE2ADD" w:rsidRPr="00AE2ADD">
          <w:rPr>
            <w:rFonts w:ascii="Times New Roman" w:hAnsi="Times New Roman" w:cs="Times New Roman"/>
            <w:noProof/>
            <w:webHidden/>
          </w:rPr>
          <w:fldChar w:fldCharType="end"/>
        </w:r>
      </w:hyperlink>
    </w:p>
    <w:p w14:paraId="4ACFB905" w14:textId="6E96ABFB" w:rsidR="00AE2ADD" w:rsidRPr="00AE2ADD" w:rsidRDefault="00FE6A7A">
      <w:pPr>
        <w:pStyle w:val="Sumrio3"/>
        <w:rPr>
          <w:rFonts w:ascii="Times New Roman" w:eastAsiaTheme="minorEastAsia" w:hAnsi="Times New Roman" w:cs="Times New Roman"/>
          <w:noProof/>
          <w:szCs w:val="22"/>
          <w:lang w:val="pt-BR" w:eastAsia="pt-BR"/>
        </w:rPr>
      </w:pPr>
      <w:hyperlink w:anchor="_Toc51805883" w:history="1">
        <w:r w:rsidR="00AE2ADD" w:rsidRPr="00AE2ADD">
          <w:rPr>
            <w:rStyle w:val="Hyperlink"/>
            <w:rFonts w:ascii="Times New Roman" w:hAnsi="Times New Roman" w:cs="Times New Roman"/>
            <w:noProof/>
          </w:rPr>
          <w:t>2.1.2.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de Spínola</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_Toc51805883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60</w:t>
        </w:r>
        <w:r w:rsidR="00AE2ADD" w:rsidRPr="00AE2ADD">
          <w:rPr>
            <w:rFonts w:ascii="Times New Roman" w:hAnsi="Times New Roman" w:cs="Times New Roman"/>
            <w:noProof/>
            <w:webHidden/>
          </w:rPr>
          <w:fldChar w:fldCharType="end"/>
        </w:r>
      </w:hyperlink>
    </w:p>
    <w:p w14:paraId="1DF9DC5F" w14:textId="24525F68" w:rsidR="00AE2ADD" w:rsidRPr="00AE2ADD" w:rsidRDefault="00FE6A7A">
      <w:pPr>
        <w:pStyle w:val="Sumrio3"/>
        <w:rPr>
          <w:rFonts w:ascii="Times New Roman" w:eastAsiaTheme="minorEastAsia" w:hAnsi="Times New Roman" w:cs="Times New Roman"/>
          <w:noProof/>
          <w:szCs w:val="22"/>
          <w:lang w:val="pt-BR" w:eastAsia="pt-BR"/>
        </w:rPr>
      </w:pPr>
      <w:hyperlink w:anchor="_Toc51805884" w:history="1">
        <w:r w:rsidR="00AE2ADD" w:rsidRPr="00AE2ADD">
          <w:rPr>
            <w:rStyle w:val="Hyperlink"/>
            <w:rFonts w:ascii="Times New Roman" w:hAnsi="Times New Roman" w:cs="Times New Roman"/>
            <w:noProof/>
          </w:rPr>
          <w:t>2.1.3.</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de Costa Gomes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_Toc51805884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63</w:t>
        </w:r>
        <w:r w:rsidR="00AE2ADD" w:rsidRPr="00AE2ADD">
          <w:rPr>
            <w:rFonts w:ascii="Times New Roman" w:hAnsi="Times New Roman" w:cs="Times New Roman"/>
            <w:noProof/>
            <w:webHidden/>
          </w:rPr>
          <w:fldChar w:fldCharType="end"/>
        </w:r>
      </w:hyperlink>
    </w:p>
    <w:p w14:paraId="1587DD0A" w14:textId="6166BF15" w:rsidR="00AE2ADD" w:rsidRPr="00AE2ADD" w:rsidRDefault="00FE6A7A">
      <w:pPr>
        <w:pStyle w:val="Sumrio3"/>
        <w:rPr>
          <w:rFonts w:ascii="Times New Roman" w:eastAsiaTheme="minorEastAsia" w:hAnsi="Times New Roman" w:cs="Times New Roman"/>
          <w:noProof/>
          <w:szCs w:val="22"/>
          <w:lang w:val="pt-BR" w:eastAsia="pt-BR"/>
        </w:rPr>
      </w:pPr>
      <w:hyperlink w:anchor="_Toc51805885" w:history="1">
        <w:r w:rsidR="00AE2ADD" w:rsidRPr="00AE2ADD">
          <w:rPr>
            <w:rStyle w:val="Hyperlink"/>
            <w:rFonts w:ascii="Times New Roman" w:hAnsi="Times New Roman" w:cs="Times New Roman"/>
            <w:noProof/>
          </w:rPr>
          <w:t>2.1.4.</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de Palma Carlos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_Toc51805885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65</w:t>
        </w:r>
        <w:r w:rsidR="00AE2ADD" w:rsidRPr="00AE2ADD">
          <w:rPr>
            <w:rFonts w:ascii="Times New Roman" w:hAnsi="Times New Roman" w:cs="Times New Roman"/>
            <w:noProof/>
            <w:webHidden/>
          </w:rPr>
          <w:fldChar w:fldCharType="end"/>
        </w:r>
      </w:hyperlink>
    </w:p>
    <w:p w14:paraId="183788C6" w14:textId="2563482C" w:rsidR="00AE2ADD" w:rsidRPr="00AE2ADD" w:rsidRDefault="00FE6A7A">
      <w:pPr>
        <w:pStyle w:val="Sumrio3"/>
        <w:rPr>
          <w:rFonts w:ascii="Times New Roman" w:eastAsiaTheme="minorEastAsia" w:hAnsi="Times New Roman" w:cs="Times New Roman"/>
          <w:noProof/>
          <w:szCs w:val="22"/>
          <w:lang w:val="pt-BR" w:eastAsia="pt-BR"/>
        </w:rPr>
      </w:pPr>
      <w:hyperlink w:anchor="_Toc51805886" w:history="1">
        <w:r w:rsidR="00AE2ADD" w:rsidRPr="00AE2ADD">
          <w:rPr>
            <w:rStyle w:val="Hyperlink"/>
            <w:rFonts w:ascii="Times New Roman" w:hAnsi="Times New Roman" w:cs="Times New Roman"/>
            <w:noProof/>
          </w:rPr>
          <w:t>2.1.5.</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de Vasco Gonçalves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_Toc51805886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67</w:t>
        </w:r>
        <w:r w:rsidR="00AE2ADD" w:rsidRPr="00AE2ADD">
          <w:rPr>
            <w:rFonts w:ascii="Times New Roman" w:hAnsi="Times New Roman" w:cs="Times New Roman"/>
            <w:noProof/>
            <w:webHidden/>
          </w:rPr>
          <w:fldChar w:fldCharType="end"/>
        </w:r>
      </w:hyperlink>
    </w:p>
    <w:p w14:paraId="2586D9FD" w14:textId="319FB687" w:rsidR="00AE2ADD" w:rsidRPr="00AE2ADD" w:rsidRDefault="00FE6A7A">
      <w:pPr>
        <w:pStyle w:val="Sumrio3"/>
        <w:rPr>
          <w:rFonts w:ascii="Times New Roman" w:eastAsiaTheme="minorEastAsia" w:hAnsi="Times New Roman" w:cs="Times New Roman"/>
          <w:noProof/>
          <w:szCs w:val="22"/>
          <w:lang w:val="pt-BR" w:eastAsia="pt-BR"/>
        </w:rPr>
      </w:pPr>
      <w:hyperlink w:anchor="_Toc51805887" w:history="1">
        <w:r w:rsidR="00AE2ADD" w:rsidRPr="00AE2ADD">
          <w:rPr>
            <w:rStyle w:val="Hyperlink"/>
            <w:rFonts w:ascii="Times New Roman" w:hAnsi="Times New Roman" w:cs="Times New Roman"/>
            <w:noProof/>
          </w:rPr>
          <w:t>2.1.6.</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de Pinheiro de Azevedo</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_Toc51805887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72</w:t>
        </w:r>
        <w:r w:rsidR="00AE2ADD" w:rsidRPr="00AE2ADD">
          <w:rPr>
            <w:rFonts w:ascii="Times New Roman" w:hAnsi="Times New Roman" w:cs="Times New Roman"/>
            <w:noProof/>
            <w:webHidden/>
          </w:rPr>
          <w:fldChar w:fldCharType="end"/>
        </w:r>
      </w:hyperlink>
    </w:p>
    <w:p w14:paraId="41659261" w14:textId="04C749A1" w:rsidR="00AE2ADD" w:rsidRPr="00AE2ADD" w:rsidRDefault="00FE6A7A">
      <w:pPr>
        <w:pStyle w:val="Sumrio2"/>
        <w:rPr>
          <w:rFonts w:ascii="Times New Roman" w:eastAsiaTheme="minorEastAsia" w:hAnsi="Times New Roman" w:cs="Times New Roman"/>
          <w:bCs w:val="0"/>
          <w:szCs w:val="22"/>
          <w:lang w:val="pt-BR" w:eastAsia="pt-BR"/>
        </w:rPr>
      </w:pPr>
      <w:hyperlink w:anchor="_Toc51805888" w:history="1">
        <w:r w:rsidR="00AE2ADD" w:rsidRPr="00AE2ADD">
          <w:rPr>
            <w:rStyle w:val="Hyperlink"/>
            <w:rFonts w:ascii="Times New Roman" w:hAnsi="Times New Roman" w:cs="Times New Roman"/>
          </w:rPr>
          <w:t>2.2.</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A transição democrática portuguesa: o Portugal dos Partidos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_Toc51805888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75</w:t>
        </w:r>
        <w:r w:rsidR="00AE2ADD" w:rsidRPr="00AE2ADD">
          <w:rPr>
            <w:rFonts w:ascii="Times New Roman" w:hAnsi="Times New Roman" w:cs="Times New Roman"/>
            <w:webHidden/>
          </w:rPr>
          <w:fldChar w:fldCharType="end"/>
        </w:r>
      </w:hyperlink>
    </w:p>
    <w:p w14:paraId="70AD7A69" w14:textId="45BADEFE" w:rsidR="00AE2ADD" w:rsidRPr="00AE2ADD" w:rsidRDefault="00FE6A7A">
      <w:pPr>
        <w:pStyle w:val="Sumrio3"/>
        <w:rPr>
          <w:rFonts w:ascii="Times New Roman" w:eastAsiaTheme="minorEastAsia" w:hAnsi="Times New Roman" w:cs="Times New Roman"/>
          <w:noProof/>
          <w:szCs w:val="22"/>
          <w:lang w:val="pt-BR" w:eastAsia="pt-BR"/>
        </w:rPr>
      </w:pPr>
      <w:hyperlink w:anchor="_Toc51805889" w:history="1">
        <w:r w:rsidR="00AE2ADD" w:rsidRPr="00AE2ADD">
          <w:rPr>
            <w:rStyle w:val="Hyperlink"/>
            <w:rFonts w:ascii="Times New Roman" w:hAnsi="Times New Roman" w:cs="Times New Roman"/>
            <w:noProof/>
          </w:rPr>
          <w:t>2.2.1.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das esquerdas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_Toc51805889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76</w:t>
        </w:r>
        <w:r w:rsidR="00AE2ADD" w:rsidRPr="00AE2ADD">
          <w:rPr>
            <w:rFonts w:ascii="Times New Roman" w:hAnsi="Times New Roman" w:cs="Times New Roman"/>
            <w:noProof/>
            <w:webHidden/>
          </w:rPr>
          <w:fldChar w:fldCharType="end"/>
        </w:r>
      </w:hyperlink>
    </w:p>
    <w:p w14:paraId="4A3E12EB" w14:textId="60A01496" w:rsidR="00AE2ADD" w:rsidRPr="00AE2ADD" w:rsidRDefault="00FE6A7A">
      <w:pPr>
        <w:pStyle w:val="Sumrio3"/>
        <w:rPr>
          <w:rFonts w:ascii="Times New Roman" w:eastAsiaTheme="minorEastAsia" w:hAnsi="Times New Roman" w:cs="Times New Roman"/>
          <w:noProof/>
          <w:szCs w:val="22"/>
          <w:lang w:val="pt-BR" w:eastAsia="pt-BR"/>
        </w:rPr>
      </w:pPr>
      <w:hyperlink w:anchor="_Toc51805890" w:history="1">
        <w:r w:rsidR="00AE2ADD" w:rsidRPr="00AE2ADD">
          <w:rPr>
            <w:rStyle w:val="Hyperlink"/>
            <w:rFonts w:ascii="Times New Roman" w:hAnsi="Times New Roman" w:cs="Times New Roman"/>
            <w:noProof/>
          </w:rPr>
          <w:t>2.2.1.1. O Portugal do PS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_Toc51805890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77</w:t>
        </w:r>
        <w:r w:rsidR="00AE2ADD" w:rsidRPr="00AE2ADD">
          <w:rPr>
            <w:rFonts w:ascii="Times New Roman" w:hAnsi="Times New Roman" w:cs="Times New Roman"/>
            <w:noProof/>
            <w:webHidden/>
          </w:rPr>
          <w:fldChar w:fldCharType="end"/>
        </w:r>
      </w:hyperlink>
    </w:p>
    <w:p w14:paraId="4A68961D" w14:textId="330ACACE" w:rsidR="00AE2ADD" w:rsidRPr="00AE2ADD" w:rsidRDefault="00FE6A7A">
      <w:pPr>
        <w:pStyle w:val="Sumrio3"/>
        <w:rPr>
          <w:rFonts w:ascii="Times New Roman" w:eastAsiaTheme="minorEastAsia" w:hAnsi="Times New Roman" w:cs="Times New Roman"/>
          <w:noProof/>
          <w:szCs w:val="22"/>
          <w:lang w:val="pt-BR" w:eastAsia="pt-BR"/>
        </w:rPr>
      </w:pPr>
      <w:hyperlink w:anchor="_Toc51805891" w:history="1">
        <w:r w:rsidR="00AE2ADD" w:rsidRPr="00AE2ADD">
          <w:rPr>
            <w:rStyle w:val="Hyperlink"/>
            <w:rFonts w:ascii="Times New Roman" w:hAnsi="Times New Roman" w:cs="Times New Roman"/>
            <w:noProof/>
          </w:rPr>
          <w:t>2.2.1.2. O Portugal do PCP</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_Toc51805891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84</w:t>
        </w:r>
        <w:r w:rsidR="00AE2ADD" w:rsidRPr="00AE2ADD">
          <w:rPr>
            <w:rFonts w:ascii="Times New Roman" w:hAnsi="Times New Roman" w:cs="Times New Roman"/>
            <w:noProof/>
            <w:webHidden/>
          </w:rPr>
          <w:fldChar w:fldCharType="end"/>
        </w:r>
      </w:hyperlink>
    </w:p>
    <w:p w14:paraId="2953C116" w14:textId="34445AF0" w:rsidR="00AE2ADD" w:rsidRPr="00AE2ADD" w:rsidRDefault="00FE6A7A">
      <w:pPr>
        <w:pStyle w:val="Sumrio3"/>
        <w:rPr>
          <w:rFonts w:ascii="Times New Roman" w:eastAsiaTheme="minorEastAsia" w:hAnsi="Times New Roman" w:cs="Times New Roman"/>
          <w:noProof/>
          <w:szCs w:val="22"/>
          <w:lang w:val="pt-BR" w:eastAsia="pt-BR"/>
        </w:rPr>
      </w:pPr>
      <w:hyperlink w:anchor="_Toc51805892" w:history="1">
        <w:r w:rsidR="00AE2ADD" w:rsidRPr="00AE2ADD">
          <w:rPr>
            <w:rStyle w:val="Hyperlink"/>
            <w:rFonts w:ascii="Times New Roman" w:hAnsi="Times New Roman" w:cs="Times New Roman"/>
            <w:noProof/>
          </w:rPr>
          <w:t>2.2.1.3. O Portugal das outras esquerdas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_Toc51805892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90</w:t>
        </w:r>
        <w:r w:rsidR="00AE2ADD" w:rsidRPr="00AE2ADD">
          <w:rPr>
            <w:rFonts w:ascii="Times New Roman" w:hAnsi="Times New Roman" w:cs="Times New Roman"/>
            <w:noProof/>
            <w:webHidden/>
          </w:rPr>
          <w:fldChar w:fldCharType="end"/>
        </w:r>
      </w:hyperlink>
    </w:p>
    <w:p w14:paraId="0D2327B6" w14:textId="62342678" w:rsidR="00AE2ADD" w:rsidRPr="00AE2ADD" w:rsidRDefault="00FE6A7A">
      <w:pPr>
        <w:pStyle w:val="Sumrio3"/>
        <w:rPr>
          <w:rFonts w:ascii="Times New Roman" w:eastAsiaTheme="minorEastAsia" w:hAnsi="Times New Roman" w:cs="Times New Roman"/>
          <w:noProof/>
          <w:szCs w:val="22"/>
          <w:lang w:val="pt-BR" w:eastAsia="pt-BR"/>
        </w:rPr>
      </w:pPr>
      <w:hyperlink w:anchor="_Toc51805893" w:history="1">
        <w:r w:rsidR="00AE2ADD" w:rsidRPr="00AE2ADD">
          <w:rPr>
            <w:rStyle w:val="Hyperlink"/>
            <w:rFonts w:ascii="Times New Roman" w:hAnsi="Times New Roman" w:cs="Times New Roman"/>
            <w:noProof/>
          </w:rPr>
          <w:t>2.2.2.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Portugal das direitas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_Toc51805893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100</w:t>
        </w:r>
        <w:r w:rsidR="00AE2ADD" w:rsidRPr="00AE2ADD">
          <w:rPr>
            <w:rFonts w:ascii="Times New Roman" w:hAnsi="Times New Roman" w:cs="Times New Roman"/>
            <w:noProof/>
            <w:webHidden/>
          </w:rPr>
          <w:fldChar w:fldCharType="end"/>
        </w:r>
      </w:hyperlink>
    </w:p>
    <w:p w14:paraId="18B725DF" w14:textId="0232F9DB" w:rsidR="00AE2ADD" w:rsidRPr="00AE2ADD" w:rsidRDefault="00FE6A7A">
      <w:pPr>
        <w:pStyle w:val="Sumrio3"/>
        <w:rPr>
          <w:rFonts w:ascii="Times New Roman" w:eastAsiaTheme="minorEastAsia" w:hAnsi="Times New Roman" w:cs="Times New Roman"/>
          <w:noProof/>
          <w:szCs w:val="22"/>
          <w:lang w:val="pt-BR" w:eastAsia="pt-BR"/>
        </w:rPr>
      </w:pPr>
      <w:hyperlink w:anchor="_Toc51805894" w:history="1">
        <w:r w:rsidR="00AE2ADD" w:rsidRPr="00AE2ADD">
          <w:rPr>
            <w:rStyle w:val="Hyperlink"/>
            <w:rFonts w:ascii="Times New Roman" w:hAnsi="Times New Roman" w:cs="Times New Roman"/>
            <w:noProof/>
          </w:rPr>
          <w:t>2.2.2.1. O Portugal do PPD</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_Toc51805894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102</w:t>
        </w:r>
        <w:r w:rsidR="00AE2ADD" w:rsidRPr="00AE2ADD">
          <w:rPr>
            <w:rFonts w:ascii="Times New Roman" w:hAnsi="Times New Roman" w:cs="Times New Roman"/>
            <w:noProof/>
            <w:webHidden/>
          </w:rPr>
          <w:fldChar w:fldCharType="end"/>
        </w:r>
      </w:hyperlink>
    </w:p>
    <w:p w14:paraId="45348AB1" w14:textId="602731D2" w:rsidR="00AE2ADD" w:rsidRPr="00AE2ADD" w:rsidRDefault="00FE6A7A">
      <w:pPr>
        <w:pStyle w:val="Sumrio3"/>
        <w:rPr>
          <w:rFonts w:ascii="Times New Roman" w:eastAsiaTheme="minorEastAsia" w:hAnsi="Times New Roman" w:cs="Times New Roman"/>
          <w:noProof/>
          <w:szCs w:val="22"/>
          <w:lang w:val="pt-BR" w:eastAsia="pt-BR"/>
        </w:rPr>
      </w:pPr>
      <w:hyperlink w:anchor="_Toc51805895" w:history="1">
        <w:r w:rsidR="00AE2ADD" w:rsidRPr="00AE2ADD">
          <w:rPr>
            <w:rStyle w:val="Hyperlink"/>
            <w:rFonts w:ascii="Times New Roman" w:hAnsi="Times New Roman" w:cs="Times New Roman"/>
            <w:noProof/>
          </w:rPr>
          <w:t>2.2.2.2. O Portugal do CDS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_Toc51805895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108</w:t>
        </w:r>
        <w:r w:rsidR="00AE2ADD" w:rsidRPr="00AE2ADD">
          <w:rPr>
            <w:rFonts w:ascii="Times New Roman" w:hAnsi="Times New Roman" w:cs="Times New Roman"/>
            <w:noProof/>
            <w:webHidden/>
          </w:rPr>
          <w:fldChar w:fldCharType="end"/>
        </w:r>
      </w:hyperlink>
    </w:p>
    <w:p w14:paraId="0BB9885D" w14:textId="0D4F6F63" w:rsidR="00AE2ADD" w:rsidRPr="00AE2ADD" w:rsidRDefault="00FE6A7A">
      <w:pPr>
        <w:pStyle w:val="Sumrio3"/>
        <w:rPr>
          <w:rFonts w:ascii="Times New Roman" w:eastAsiaTheme="minorEastAsia" w:hAnsi="Times New Roman" w:cs="Times New Roman"/>
          <w:noProof/>
          <w:szCs w:val="22"/>
          <w:lang w:val="pt-BR" w:eastAsia="pt-BR"/>
        </w:rPr>
      </w:pPr>
      <w:hyperlink w:anchor="_Toc51805896" w:history="1">
        <w:r w:rsidR="00AE2ADD" w:rsidRPr="00AE2ADD">
          <w:rPr>
            <w:rStyle w:val="Hyperlink"/>
            <w:rFonts w:ascii="Times New Roman" w:hAnsi="Times New Roman" w:cs="Times New Roman"/>
            <w:noProof/>
          </w:rPr>
          <w:t>2.2.2.3. O Portugal das outras direitas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_Toc51805896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114</w:t>
        </w:r>
        <w:r w:rsidR="00AE2ADD" w:rsidRPr="00AE2ADD">
          <w:rPr>
            <w:rFonts w:ascii="Times New Roman" w:hAnsi="Times New Roman" w:cs="Times New Roman"/>
            <w:noProof/>
            <w:webHidden/>
          </w:rPr>
          <w:fldChar w:fldCharType="end"/>
        </w:r>
      </w:hyperlink>
    </w:p>
    <w:p w14:paraId="67B10604" w14:textId="71C603BD" w:rsidR="00AE2ADD" w:rsidRPr="00AE2ADD" w:rsidRDefault="00FE6A7A">
      <w:pPr>
        <w:pStyle w:val="Sumrio1"/>
        <w:rPr>
          <w:rFonts w:ascii="Times New Roman" w:eastAsiaTheme="minorEastAsia" w:hAnsi="Times New Roman" w:cs="Times New Roman"/>
          <w:bCs w:val="0"/>
          <w:szCs w:val="22"/>
          <w:lang w:val="pt-BR" w:eastAsia="pt-BR"/>
        </w:rPr>
      </w:pPr>
      <w:hyperlink w:anchor="_Toc51805897" w:history="1">
        <w:r w:rsidR="00AE2ADD" w:rsidRPr="00AE2ADD">
          <w:rPr>
            <w:rStyle w:val="Hyperlink"/>
            <w:rFonts w:ascii="Times New Roman" w:hAnsi="Times New Roman" w:cs="Times New Roman"/>
          </w:rPr>
          <w:t>3.</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A transição democrática brasileira</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_Toc51805897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121</w:t>
        </w:r>
        <w:r w:rsidR="00AE2ADD" w:rsidRPr="00AE2ADD">
          <w:rPr>
            <w:rFonts w:ascii="Times New Roman" w:hAnsi="Times New Roman" w:cs="Times New Roman"/>
            <w:webHidden/>
          </w:rPr>
          <w:fldChar w:fldCharType="end"/>
        </w:r>
      </w:hyperlink>
    </w:p>
    <w:p w14:paraId="0D40A411" w14:textId="5DAD0DCA" w:rsidR="00AE2ADD" w:rsidRPr="00AE2ADD" w:rsidRDefault="00FE6A7A">
      <w:pPr>
        <w:pStyle w:val="Sumrio2"/>
        <w:rPr>
          <w:rFonts w:ascii="Times New Roman" w:eastAsiaTheme="minorEastAsia" w:hAnsi="Times New Roman" w:cs="Times New Roman"/>
          <w:bCs w:val="0"/>
          <w:szCs w:val="22"/>
          <w:lang w:val="pt-BR" w:eastAsia="pt-BR"/>
        </w:rPr>
      </w:pPr>
      <w:hyperlink w:anchor="_Toc51805898" w:history="1">
        <w:r w:rsidR="00AE2ADD" w:rsidRPr="00AE2ADD">
          <w:rPr>
            <w:rStyle w:val="Hyperlink"/>
            <w:rFonts w:ascii="Times New Roman" w:eastAsia="Arial Unicode MS" w:hAnsi="Times New Roman" w:cs="Times New Roman"/>
          </w:rPr>
          <w:t>3.1.</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Antecedentes: o longo percurso da redemocratização brasileira</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_Toc51805898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126</w:t>
        </w:r>
        <w:r w:rsidR="00AE2ADD" w:rsidRPr="00AE2ADD">
          <w:rPr>
            <w:rFonts w:ascii="Times New Roman" w:hAnsi="Times New Roman" w:cs="Times New Roman"/>
            <w:webHidden/>
          </w:rPr>
          <w:fldChar w:fldCharType="end"/>
        </w:r>
      </w:hyperlink>
    </w:p>
    <w:p w14:paraId="03E2E723" w14:textId="63B4EA29" w:rsidR="00AE2ADD" w:rsidRPr="00AE2ADD" w:rsidRDefault="00FE6A7A">
      <w:pPr>
        <w:pStyle w:val="Sumrio3"/>
        <w:rPr>
          <w:rFonts w:ascii="Times New Roman" w:eastAsiaTheme="minorEastAsia" w:hAnsi="Times New Roman" w:cs="Times New Roman"/>
          <w:noProof/>
          <w:szCs w:val="22"/>
          <w:lang w:val="pt-BR" w:eastAsia="pt-BR"/>
        </w:rPr>
      </w:pPr>
      <w:hyperlink w:anchor="_Toc51805899" w:history="1">
        <w:r w:rsidR="00AE2ADD" w:rsidRPr="00AE2ADD">
          <w:rPr>
            <w:rStyle w:val="Hyperlink"/>
            <w:rFonts w:ascii="Times New Roman" w:eastAsia="Arial Unicode MS" w:hAnsi="Times New Roman" w:cs="Times New Roman"/>
            <w:noProof/>
          </w:rPr>
          <w:t>3.1.1.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A anistia de 1979</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_Toc51805899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126</w:t>
        </w:r>
        <w:r w:rsidR="00AE2ADD" w:rsidRPr="00AE2ADD">
          <w:rPr>
            <w:rFonts w:ascii="Times New Roman" w:hAnsi="Times New Roman" w:cs="Times New Roman"/>
            <w:noProof/>
            <w:webHidden/>
          </w:rPr>
          <w:fldChar w:fldCharType="end"/>
        </w:r>
      </w:hyperlink>
    </w:p>
    <w:p w14:paraId="32C9DDB7" w14:textId="3573BCBC" w:rsidR="00AE2ADD" w:rsidRPr="00AE2ADD" w:rsidRDefault="00FE6A7A">
      <w:pPr>
        <w:pStyle w:val="Sumrio3"/>
        <w:rPr>
          <w:rFonts w:ascii="Times New Roman" w:eastAsiaTheme="minorEastAsia" w:hAnsi="Times New Roman" w:cs="Times New Roman"/>
          <w:noProof/>
          <w:szCs w:val="22"/>
          <w:lang w:val="pt-BR" w:eastAsia="pt-BR"/>
        </w:rPr>
      </w:pPr>
      <w:hyperlink w:anchor="_Toc51805900" w:history="1">
        <w:r w:rsidR="00AE2ADD" w:rsidRPr="00AE2ADD">
          <w:rPr>
            <w:rStyle w:val="Hyperlink"/>
            <w:rFonts w:ascii="Times New Roman" w:eastAsia="Arial Unicode MS" w:hAnsi="Times New Roman" w:cs="Times New Roman"/>
            <w:noProof/>
          </w:rPr>
          <w:t>3.1.2.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A Emenda Dante de Oliveira, as “Diretas Já” e o Colégio Eleitoral de 1985</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_Toc51805900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129</w:t>
        </w:r>
        <w:r w:rsidR="00AE2ADD" w:rsidRPr="00AE2ADD">
          <w:rPr>
            <w:rFonts w:ascii="Times New Roman" w:hAnsi="Times New Roman" w:cs="Times New Roman"/>
            <w:noProof/>
            <w:webHidden/>
          </w:rPr>
          <w:fldChar w:fldCharType="end"/>
        </w:r>
      </w:hyperlink>
    </w:p>
    <w:p w14:paraId="054B9192" w14:textId="39F8A362" w:rsidR="00AE2ADD" w:rsidRPr="00AE2ADD" w:rsidRDefault="00FE6A7A">
      <w:pPr>
        <w:pStyle w:val="Sumrio2"/>
        <w:rPr>
          <w:rFonts w:ascii="Times New Roman" w:eastAsiaTheme="minorEastAsia" w:hAnsi="Times New Roman" w:cs="Times New Roman"/>
          <w:bCs w:val="0"/>
          <w:szCs w:val="22"/>
          <w:lang w:val="pt-BR" w:eastAsia="pt-BR"/>
        </w:rPr>
      </w:pPr>
      <w:hyperlink w:anchor="_Toc51805901" w:history="1">
        <w:r w:rsidR="00AE2ADD" w:rsidRPr="00AE2ADD">
          <w:rPr>
            <w:rStyle w:val="Hyperlink"/>
            <w:rFonts w:ascii="Times New Roman" w:eastAsia="Arial Unicode MS" w:hAnsi="Times New Roman" w:cs="Times New Roman"/>
          </w:rPr>
          <w:t>3.2.</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A Nova República (1985-1988)</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_Toc51805901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135</w:t>
        </w:r>
        <w:r w:rsidR="00AE2ADD" w:rsidRPr="00AE2ADD">
          <w:rPr>
            <w:rFonts w:ascii="Times New Roman" w:hAnsi="Times New Roman" w:cs="Times New Roman"/>
            <w:webHidden/>
          </w:rPr>
          <w:fldChar w:fldCharType="end"/>
        </w:r>
      </w:hyperlink>
    </w:p>
    <w:p w14:paraId="3F1C4A95" w14:textId="3C3FDE02" w:rsidR="00AE2ADD" w:rsidRPr="00AE2ADD" w:rsidRDefault="00FE6A7A">
      <w:pPr>
        <w:pStyle w:val="Sumrio3"/>
        <w:rPr>
          <w:rFonts w:ascii="Times New Roman" w:eastAsiaTheme="minorEastAsia" w:hAnsi="Times New Roman" w:cs="Times New Roman"/>
          <w:noProof/>
          <w:szCs w:val="22"/>
          <w:lang w:val="pt-BR" w:eastAsia="pt-BR"/>
        </w:rPr>
      </w:pPr>
      <w:hyperlink w:anchor="_Toc51805902" w:history="1">
        <w:r w:rsidR="00AE2ADD" w:rsidRPr="00AE2ADD">
          <w:rPr>
            <w:rStyle w:val="Hyperlink"/>
            <w:rFonts w:ascii="Times New Roman" w:eastAsia="Arial Unicode MS" w:hAnsi="Times New Roman" w:cs="Times New Roman"/>
            <w:noProof/>
          </w:rPr>
          <w:t>3.2.1.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Brasil de Tancredo e Sarney</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_Toc51805902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137</w:t>
        </w:r>
        <w:r w:rsidR="00AE2ADD" w:rsidRPr="00AE2ADD">
          <w:rPr>
            <w:rFonts w:ascii="Times New Roman" w:hAnsi="Times New Roman" w:cs="Times New Roman"/>
            <w:noProof/>
            <w:webHidden/>
          </w:rPr>
          <w:fldChar w:fldCharType="end"/>
        </w:r>
      </w:hyperlink>
    </w:p>
    <w:p w14:paraId="3B6606FA" w14:textId="780EDA10" w:rsidR="00AE2ADD" w:rsidRPr="00AE2ADD" w:rsidRDefault="00FE6A7A">
      <w:pPr>
        <w:pStyle w:val="Sumrio3"/>
        <w:rPr>
          <w:rFonts w:ascii="Times New Roman" w:eastAsiaTheme="minorEastAsia" w:hAnsi="Times New Roman" w:cs="Times New Roman"/>
          <w:noProof/>
          <w:szCs w:val="22"/>
          <w:lang w:val="pt-BR" w:eastAsia="pt-BR"/>
        </w:rPr>
      </w:pPr>
      <w:hyperlink w:anchor="_Toc51805903" w:history="1">
        <w:r w:rsidR="00AE2ADD" w:rsidRPr="00AE2ADD">
          <w:rPr>
            <w:rStyle w:val="Hyperlink"/>
            <w:rFonts w:ascii="Times New Roman" w:hAnsi="Times New Roman" w:cs="Times New Roman"/>
            <w:noProof/>
          </w:rPr>
          <w:t>3.2.2.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Brasil dos militares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_Toc51805903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142</w:t>
        </w:r>
        <w:r w:rsidR="00AE2ADD" w:rsidRPr="00AE2ADD">
          <w:rPr>
            <w:rFonts w:ascii="Times New Roman" w:hAnsi="Times New Roman" w:cs="Times New Roman"/>
            <w:noProof/>
            <w:webHidden/>
          </w:rPr>
          <w:fldChar w:fldCharType="end"/>
        </w:r>
      </w:hyperlink>
    </w:p>
    <w:p w14:paraId="54267E49" w14:textId="17B5769A" w:rsidR="00AE2ADD" w:rsidRPr="00AE2ADD" w:rsidRDefault="00FE6A7A">
      <w:pPr>
        <w:pStyle w:val="Sumrio3"/>
        <w:rPr>
          <w:rFonts w:ascii="Times New Roman" w:eastAsiaTheme="minorEastAsia" w:hAnsi="Times New Roman" w:cs="Times New Roman"/>
          <w:noProof/>
          <w:szCs w:val="22"/>
          <w:lang w:val="pt-BR" w:eastAsia="pt-BR"/>
        </w:rPr>
      </w:pPr>
      <w:hyperlink w:anchor="_Toc51805904" w:history="1">
        <w:r w:rsidR="00AE2ADD" w:rsidRPr="00AE2ADD">
          <w:rPr>
            <w:rStyle w:val="Hyperlink"/>
            <w:rFonts w:ascii="Times New Roman" w:hAnsi="Times New Roman" w:cs="Times New Roman"/>
            <w:noProof/>
          </w:rPr>
          <w:t>3.2.3.</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Brasil dos partidos políticos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_Toc51805904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151</w:t>
        </w:r>
        <w:r w:rsidR="00AE2ADD" w:rsidRPr="00AE2ADD">
          <w:rPr>
            <w:rFonts w:ascii="Times New Roman" w:hAnsi="Times New Roman" w:cs="Times New Roman"/>
            <w:noProof/>
            <w:webHidden/>
          </w:rPr>
          <w:fldChar w:fldCharType="end"/>
        </w:r>
      </w:hyperlink>
    </w:p>
    <w:p w14:paraId="63C78BB6" w14:textId="67E19F06" w:rsidR="00AE2ADD" w:rsidRPr="00AE2ADD" w:rsidRDefault="00FE6A7A">
      <w:pPr>
        <w:pStyle w:val="Sumrio3"/>
        <w:rPr>
          <w:rFonts w:ascii="Times New Roman" w:eastAsiaTheme="minorEastAsia" w:hAnsi="Times New Roman" w:cs="Times New Roman"/>
          <w:noProof/>
          <w:szCs w:val="22"/>
          <w:lang w:val="pt-BR" w:eastAsia="pt-BR"/>
        </w:rPr>
      </w:pPr>
      <w:hyperlink w:anchor="_Toc51805905" w:history="1">
        <w:r w:rsidR="00AE2ADD" w:rsidRPr="00AE2ADD">
          <w:rPr>
            <w:rStyle w:val="Hyperlink"/>
            <w:rFonts w:ascii="Times New Roman" w:hAnsi="Times New Roman" w:cs="Times New Roman"/>
            <w:noProof/>
          </w:rPr>
          <w:t>3.2.3.1. O passado e o presente nos debates parlamentares: Ditadura e Nova República</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_Toc51805905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152</w:t>
        </w:r>
        <w:r w:rsidR="00AE2ADD" w:rsidRPr="00AE2ADD">
          <w:rPr>
            <w:rFonts w:ascii="Times New Roman" w:hAnsi="Times New Roman" w:cs="Times New Roman"/>
            <w:noProof/>
            <w:webHidden/>
          </w:rPr>
          <w:fldChar w:fldCharType="end"/>
        </w:r>
      </w:hyperlink>
    </w:p>
    <w:p w14:paraId="7947B31C" w14:textId="3ED59450" w:rsidR="00AE2ADD" w:rsidRPr="00AE2ADD" w:rsidRDefault="00FE6A7A">
      <w:pPr>
        <w:pStyle w:val="Sumrio3"/>
        <w:rPr>
          <w:rFonts w:ascii="Times New Roman" w:eastAsiaTheme="minorEastAsia" w:hAnsi="Times New Roman" w:cs="Times New Roman"/>
          <w:noProof/>
          <w:szCs w:val="22"/>
          <w:lang w:val="pt-BR" w:eastAsia="pt-BR"/>
        </w:rPr>
      </w:pPr>
      <w:hyperlink w:anchor="_Toc51805906" w:history="1">
        <w:r w:rsidR="00AE2ADD" w:rsidRPr="00AE2ADD">
          <w:rPr>
            <w:rStyle w:val="Hyperlink"/>
            <w:rFonts w:ascii="Times New Roman" w:hAnsi="Times New Roman" w:cs="Times New Roman"/>
            <w:noProof/>
          </w:rPr>
          <w:t>3.2.3.2. Os debates sobre a anistia, a memória e o esquecimento</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_Toc51805906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168</w:t>
        </w:r>
        <w:r w:rsidR="00AE2ADD" w:rsidRPr="00AE2ADD">
          <w:rPr>
            <w:rFonts w:ascii="Times New Roman" w:hAnsi="Times New Roman" w:cs="Times New Roman"/>
            <w:noProof/>
            <w:webHidden/>
          </w:rPr>
          <w:fldChar w:fldCharType="end"/>
        </w:r>
      </w:hyperlink>
    </w:p>
    <w:p w14:paraId="4EAF2BE3" w14:textId="14419255" w:rsidR="00AE2ADD" w:rsidRPr="00AE2ADD" w:rsidRDefault="00FE6A7A">
      <w:pPr>
        <w:pStyle w:val="Sumrio3"/>
        <w:rPr>
          <w:rFonts w:ascii="Times New Roman" w:eastAsiaTheme="minorEastAsia" w:hAnsi="Times New Roman" w:cs="Times New Roman"/>
          <w:noProof/>
          <w:szCs w:val="22"/>
          <w:lang w:val="pt-BR" w:eastAsia="pt-BR"/>
        </w:rPr>
      </w:pPr>
      <w:hyperlink w:anchor="_Toc51805907" w:history="1">
        <w:r w:rsidR="00AE2ADD" w:rsidRPr="00AE2ADD">
          <w:rPr>
            <w:rStyle w:val="Hyperlink"/>
            <w:rFonts w:ascii="Times New Roman" w:hAnsi="Times New Roman" w:cs="Times New Roman"/>
            <w:noProof/>
          </w:rPr>
          <w:t xml:space="preserve">3.2.3.3. O projeto </w:t>
        </w:r>
        <w:r w:rsidR="00AE2ADD" w:rsidRPr="00AE2ADD">
          <w:rPr>
            <w:rStyle w:val="Hyperlink"/>
            <w:rFonts w:ascii="Times New Roman" w:hAnsi="Times New Roman" w:cs="Times New Roman"/>
            <w:i/>
            <w:iCs/>
            <w:noProof/>
          </w:rPr>
          <w:t>Brasil Nunca Mais</w:t>
        </w:r>
        <w:r w:rsidR="00AE2ADD" w:rsidRPr="00AE2ADD">
          <w:rPr>
            <w:rStyle w:val="Hyperlink"/>
            <w:rFonts w:ascii="Times New Roman" w:hAnsi="Times New Roman" w:cs="Times New Roman"/>
            <w:noProof/>
          </w:rPr>
          <w:t xml:space="preserve"> e a denúncia à torturadores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_Toc51805907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176</w:t>
        </w:r>
        <w:r w:rsidR="00AE2ADD" w:rsidRPr="00AE2ADD">
          <w:rPr>
            <w:rFonts w:ascii="Times New Roman" w:hAnsi="Times New Roman" w:cs="Times New Roman"/>
            <w:noProof/>
            <w:webHidden/>
          </w:rPr>
          <w:fldChar w:fldCharType="end"/>
        </w:r>
      </w:hyperlink>
    </w:p>
    <w:p w14:paraId="313380E7" w14:textId="7A09B209" w:rsidR="00AE2ADD" w:rsidRPr="00AE2ADD" w:rsidRDefault="00FE6A7A">
      <w:pPr>
        <w:pStyle w:val="Sumrio3"/>
        <w:rPr>
          <w:rFonts w:ascii="Times New Roman" w:eastAsiaTheme="minorEastAsia" w:hAnsi="Times New Roman" w:cs="Times New Roman"/>
          <w:noProof/>
          <w:szCs w:val="22"/>
          <w:lang w:val="pt-BR" w:eastAsia="pt-BR"/>
        </w:rPr>
      </w:pPr>
      <w:hyperlink w:anchor="_Toc51805908" w:history="1">
        <w:r w:rsidR="00AE2ADD" w:rsidRPr="00AE2ADD">
          <w:rPr>
            <w:rStyle w:val="Hyperlink"/>
            <w:rFonts w:ascii="Times New Roman" w:hAnsi="Times New Roman" w:cs="Times New Roman"/>
            <w:noProof/>
          </w:rPr>
          <w:t>3.2.3.4. Torturadores e torturados: o encontro da deputada Bete Mendes com o coronel Carlos Brilhante Ustra</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_Toc51805908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180</w:t>
        </w:r>
        <w:r w:rsidR="00AE2ADD" w:rsidRPr="00AE2ADD">
          <w:rPr>
            <w:rFonts w:ascii="Times New Roman" w:hAnsi="Times New Roman" w:cs="Times New Roman"/>
            <w:noProof/>
            <w:webHidden/>
          </w:rPr>
          <w:fldChar w:fldCharType="end"/>
        </w:r>
      </w:hyperlink>
    </w:p>
    <w:p w14:paraId="1FE4E4CD" w14:textId="576CD7E5" w:rsidR="00AE2ADD" w:rsidRPr="00AE2ADD" w:rsidRDefault="00FE6A7A">
      <w:pPr>
        <w:pStyle w:val="Sumrio2"/>
        <w:rPr>
          <w:rFonts w:ascii="Times New Roman" w:eastAsiaTheme="minorEastAsia" w:hAnsi="Times New Roman" w:cs="Times New Roman"/>
          <w:bCs w:val="0"/>
          <w:szCs w:val="22"/>
          <w:lang w:val="pt-BR" w:eastAsia="pt-BR"/>
        </w:rPr>
      </w:pPr>
      <w:hyperlink w:anchor="_Toc51805909" w:history="1">
        <w:r w:rsidR="00AE2ADD" w:rsidRPr="00AE2ADD">
          <w:rPr>
            <w:rStyle w:val="Hyperlink"/>
            <w:rFonts w:ascii="Times New Roman" w:hAnsi="Times New Roman" w:cs="Times New Roman"/>
          </w:rPr>
          <w:t>3.3.</w:t>
        </w:r>
        <w:r w:rsidR="00AE2ADD" w:rsidRPr="00AE2ADD">
          <w:rPr>
            <w:rFonts w:ascii="Times New Roman" w:eastAsiaTheme="minorEastAsia" w:hAnsi="Times New Roman" w:cs="Times New Roman"/>
            <w:bCs w:val="0"/>
            <w:szCs w:val="22"/>
            <w:lang w:val="pt-BR" w:eastAsia="pt-BR"/>
          </w:rPr>
          <w:tab/>
        </w:r>
        <w:r w:rsidR="00AE2ADD" w:rsidRPr="00AE2ADD">
          <w:rPr>
            <w:rStyle w:val="Hyperlink"/>
            <w:rFonts w:ascii="Times New Roman" w:hAnsi="Times New Roman" w:cs="Times New Roman"/>
          </w:rPr>
          <w:t>A Assembleia Nacional Constituinte (1987-1988)</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_Toc51805909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185</w:t>
        </w:r>
        <w:r w:rsidR="00AE2ADD" w:rsidRPr="00AE2ADD">
          <w:rPr>
            <w:rFonts w:ascii="Times New Roman" w:hAnsi="Times New Roman" w:cs="Times New Roman"/>
            <w:webHidden/>
          </w:rPr>
          <w:fldChar w:fldCharType="end"/>
        </w:r>
      </w:hyperlink>
    </w:p>
    <w:p w14:paraId="2B2A5FDF" w14:textId="647D4A2C" w:rsidR="00AE2ADD" w:rsidRPr="00AE2ADD" w:rsidRDefault="00FE6A7A">
      <w:pPr>
        <w:pStyle w:val="Sumrio3"/>
        <w:rPr>
          <w:rFonts w:ascii="Times New Roman" w:eastAsiaTheme="minorEastAsia" w:hAnsi="Times New Roman" w:cs="Times New Roman"/>
          <w:noProof/>
          <w:szCs w:val="22"/>
          <w:lang w:val="pt-BR" w:eastAsia="pt-BR"/>
        </w:rPr>
      </w:pPr>
      <w:hyperlink w:anchor="_Toc51805910" w:history="1">
        <w:r w:rsidR="00AE2ADD" w:rsidRPr="00AE2ADD">
          <w:rPr>
            <w:rStyle w:val="Hyperlink"/>
            <w:rFonts w:ascii="Times New Roman" w:hAnsi="Times New Roman" w:cs="Times New Roman"/>
            <w:noProof/>
          </w:rPr>
          <w:t>3.3.1.</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A transição e a anistia nos debates constituintes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_Toc51805910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187</w:t>
        </w:r>
        <w:r w:rsidR="00AE2ADD" w:rsidRPr="00AE2ADD">
          <w:rPr>
            <w:rFonts w:ascii="Times New Roman" w:hAnsi="Times New Roman" w:cs="Times New Roman"/>
            <w:noProof/>
            <w:webHidden/>
          </w:rPr>
          <w:fldChar w:fldCharType="end"/>
        </w:r>
      </w:hyperlink>
    </w:p>
    <w:p w14:paraId="13ACA7DC" w14:textId="700C36EF" w:rsidR="00AE2ADD" w:rsidRPr="00AE2ADD" w:rsidRDefault="00FE6A7A">
      <w:pPr>
        <w:pStyle w:val="Sumrio3"/>
        <w:rPr>
          <w:rFonts w:ascii="Times New Roman" w:eastAsiaTheme="minorEastAsia" w:hAnsi="Times New Roman" w:cs="Times New Roman"/>
          <w:noProof/>
          <w:szCs w:val="22"/>
          <w:lang w:val="pt-BR" w:eastAsia="pt-BR"/>
        </w:rPr>
      </w:pPr>
      <w:hyperlink w:anchor="_Toc51805911" w:history="1">
        <w:r w:rsidR="00AE2ADD" w:rsidRPr="00AE2ADD">
          <w:rPr>
            <w:rStyle w:val="Hyperlink"/>
            <w:rFonts w:ascii="Times New Roman" w:hAnsi="Times New Roman" w:cs="Times New Roman"/>
            <w:noProof/>
          </w:rPr>
          <w:t>3.3.2.</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O debate sobre o papel das Forças Armadas</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_Toc51805911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195</w:t>
        </w:r>
        <w:r w:rsidR="00AE2ADD" w:rsidRPr="00AE2ADD">
          <w:rPr>
            <w:rFonts w:ascii="Times New Roman" w:hAnsi="Times New Roman" w:cs="Times New Roman"/>
            <w:noProof/>
            <w:webHidden/>
          </w:rPr>
          <w:fldChar w:fldCharType="end"/>
        </w:r>
      </w:hyperlink>
    </w:p>
    <w:p w14:paraId="61B05F16" w14:textId="0058A755" w:rsidR="00AE2ADD" w:rsidRPr="00AE2ADD" w:rsidRDefault="00FE6A7A">
      <w:pPr>
        <w:pStyle w:val="Sumrio3"/>
        <w:rPr>
          <w:rFonts w:ascii="Times New Roman" w:eastAsiaTheme="minorEastAsia" w:hAnsi="Times New Roman" w:cs="Times New Roman"/>
          <w:noProof/>
          <w:szCs w:val="22"/>
          <w:lang w:val="pt-BR" w:eastAsia="pt-BR"/>
        </w:rPr>
      </w:pPr>
      <w:hyperlink w:anchor="_Toc51805912" w:history="1">
        <w:r w:rsidR="00AE2ADD" w:rsidRPr="00AE2ADD">
          <w:rPr>
            <w:rStyle w:val="Hyperlink"/>
            <w:rFonts w:ascii="Times New Roman" w:hAnsi="Times New Roman" w:cs="Times New Roman"/>
            <w:noProof/>
          </w:rPr>
          <w:t>3.3.3.</w:t>
        </w:r>
        <w:r w:rsidR="00AE2ADD" w:rsidRPr="00AE2ADD">
          <w:rPr>
            <w:rFonts w:ascii="Times New Roman" w:eastAsiaTheme="minorEastAsia" w:hAnsi="Times New Roman" w:cs="Times New Roman"/>
            <w:noProof/>
            <w:szCs w:val="22"/>
            <w:lang w:val="pt-BR" w:eastAsia="pt-BR"/>
          </w:rPr>
          <w:tab/>
        </w:r>
        <w:r w:rsidR="00AE2ADD" w:rsidRPr="00AE2ADD">
          <w:rPr>
            <w:rStyle w:val="Hyperlink"/>
            <w:rFonts w:ascii="Times New Roman" w:hAnsi="Times New Roman" w:cs="Times New Roman"/>
            <w:noProof/>
          </w:rPr>
          <w:t>A Constituição brasileira de 1988</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_Toc51805912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198</w:t>
        </w:r>
        <w:r w:rsidR="00AE2ADD" w:rsidRPr="00AE2ADD">
          <w:rPr>
            <w:rFonts w:ascii="Times New Roman" w:hAnsi="Times New Roman" w:cs="Times New Roman"/>
            <w:noProof/>
            <w:webHidden/>
          </w:rPr>
          <w:fldChar w:fldCharType="end"/>
        </w:r>
      </w:hyperlink>
    </w:p>
    <w:p w14:paraId="463CC9BA" w14:textId="0DEC4C12" w:rsidR="00AE2ADD" w:rsidRPr="00AE2ADD" w:rsidRDefault="00FE6A7A">
      <w:pPr>
        <w:pStyle w:val="Sumrio1"/>
        <w:rPr>
          <w:rFonts w:ascii="Times New Roman" w:eastAsiaTheme="minorEastAsia" w:hAnsi="Times New Roman" w:cs="Times New Roman"/>
          <w:bCs w:val="0"/>
          <w:szCs w:val="22"/>
          <w:lang w:val="pt-BR" w:eastAsia="pt-BR"/>
        </w:rPr>
      </w:pPr>
      <w:hyperlink w:anchor="_Toc51805913" w:history="1">
        <w:r w:rsidR="00AE2ADD" w:rsidRPr="00AE2ADD">
          <w:rPr>
            <w:rStyle w:val="Hyperlink"/>
            <w:rFonts w:ascii="Times New Roman" w:hAnsi="Times New Roman" w:cs="Times New Roman"/>
          </w:rPr>
          <w:t>4. Transições democráticas: rupturas, pactos, memória e esquecimento</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_Toc51805913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209</w:t>
        </w:r>
        <w:r w:rsidR="00AE2ADD" w:rsidRPr="00AE2ADD">
          <w:rPr>
            <w:rFonts w:ascii="Times New Roman" w:hAnsi="Times New Roman" w:cs="Times New Roman"/>
            <w:webHidden/>
          </w:rPr>
          <w:fldChar w:fldCharType="end"/>
        </w:r>
      </w:hyperlink>
    </w:p>
    <w:p w14:paraId="2513AC47" w14:textId="4DBB18A7" w:rsidR="00AE2ADD" w:rsidRPr="00AE2ADD" w:rsidRDefault="00FE6A7A">
      <w:pPr>
        <w:pStyle w:val="Sumrio2"/>
        <w:rPr>
          <w:rFonts w:ascii="Times New Roman" w:eastAsiaTheme="minorEastAsia" w:hAnsi="Times New Roman" w:cs="Times New Roman"/>
          <w:bCs w:val="0"/>
          <w:szCs w:val="22"/>
          <w:lang w:val="pt-BR" w:eastAsia="pt-BR"/>
        </w:rPr>
      </w:pPr>
      <w:hyperlink w:anchor="_Toc51805914" w:history="1">
        <w:r w:rsidR="00AE2ADD" w:rsidRPr="00AE2ADD">
          <w:rPr>
            <w:rStyle w:val="Hyperlink"/>
            <w:rFonts w:ascii="Times New Roman" w:hAnsi="Times New Roman" w:cs="Times New Roman"/>
            <w:lang w:val="pt-BR"/>
          </w:rPr>
          <w:t xml:space="preserve">4.1. </w:t>
        </w:r>
        <w:r w:rsidR="00AE2ADD" w:rsidRPr="00AE2ADD">
          <w:rPr>
            <w:rStyle w:val="Hyperlink"/>
            <w:rFonts w:ascii="Times New Roman" w:hAnsi="Times New Roman" w:cs="Times New Roman"/>
          </w:rPr>
          <w:t>“Rupturas”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_Toc51805914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213</w:t>
        </w:r>
        <w:r w:rsidR="00AE2ADD" w:rsidRPr="00AE2ADD">
          <w:rPr>
            <w:rFonts w:ascii="Times New Roman" w:hAnsi="Times New Roman" w:cs="Times New Roman"/>
            <w:webHidden/>
          </w:rPr>
          <w:fldChar w:fldCharType="end"/>
        </w:r>
      </w:hyperlink>
    </w:p>
    <w:p w14:paraId="7EC4F31C" w14:textId="28F41710" w:rsidR="00AE2ADD" w:rsidRPr="00AE2ADD" w:rsidRDefault="00FE6A7A">
      <w:pPr>
        <w:pStyle w:val="Sumrio3"/>
        <w:rPr>
          <w:rFonts w:ascii="Times New Roman" w:eastAsiaTheme="minorEastAsia" w:hAnsi="Times New Roman" w:cs="Times New Roman"/>
          <w:noProof/>
          <w:szCs w:val="22"/>
          <w:lang w:val="pt-BR" w:eastAsia="pt-BR"/>
        </w:rPr>
      </w:pPr>
      <w:hyperlink w:anchor="_Toc51805915" w:history="1">
        <w:r w:rsidR="00AE2ADD" w:rsidRPr="00AE2ADD">
          <w:rPr>
            <w:rStyle w:val="Hyperlink"/>
            <w:rFonts w:ascii="Times New Roman" w:hAnsi="Times New Roman" w:cs="Times New Roman"/>
            <w:noProof/>
          </w:rPr>
          <w:t>4.1.1. “O fascismo nunca existiu”</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_Toc51805915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216</w:t>
        </w:r>
        <w:r w:rsidR="00AE2ADD" w:rsidRPr="00AE2ADD">
          <w:rPr>
            <w:rFonts w:ascii="Times New Roman" w:hAnsi="Times New Roman" w:cs="Times New Roman"/>
            <w:noProof/>
            <w:webHidden/>
          </w:rPr>
          <w:fldChar w:fldCharType="end"/>
        </w:r>
      </w:hyperlink>
    </w:p>
    <w:p w14:paraId="64AF78C6" w14:textId="35C24BD6" w:rsidR="00AE2ADD" w:rsidRPr="00AE2ADD" w:rsidRDefault="00FE6A7A">
      <w:pPr>
        <w:pStyle w:val="Sumrio3"/>
        <w:rPr>
          <w:rFonts w:ascii="Times New Roman" w:eastAsiaTheme="minorEastAsia" w:hAnsi="Times New Roman" w:cs="Times New Roman"/>
          <w:noProof/>
          <w:szCs w:val="22"/>
          <w:lang w:val="pt-BR" w:eastAsia="pt-BR"/>
        </w:rPr>
      </w:pPr>
      <w:hyperlink w:anchor="_Toc51805916" w:history="1">
        <w:r w:rsidR="00AE2ADD" w:rsidRPr="00AE2ADD">
          <w:rPr>
            <w:rStyle w:val="Hyperlink"/>
            <w:rFonts w:ascii="Times New Roman" w:hAnsi="Times New Roman" w:cs="Times New Roman"/>
            <w:noProof/>
          </w:rPr>
          <w:t>4.1.2. Justiça transicional e acerto de contas com o passado</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_Toc51805916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226</w:t>
        </w:r>
        <w:r w:rsidR="00AE2ADD" w:rsidRPr="00AE2ADD">
          <w:rPr>
            <w:rFonts w:ascii="Times New Roman" w:hAnsi="Times New Roman" w:cs="Times New Roman"/>
            <w:noProof/>
            <w:webHidden/>
          </w:rPr>
          <w:fldChar w:fldCharType="end"/>
        </w:r>
      </w:hyperlink>
    </w:p>
    <w:p w14:paraId="3AB92AA8" w14:textId="402B9458" w:rsidR="00AE2ADD" w:rsidRPr="00AE2ADD" w:rsidRDefault="00FE6A7A">
      <w:pPr>
        <w:pStyle w:val="Sumrio2"/>
        <w:rPr>
          <w:rFonts w:ascii="Times New Roman" w:eastAsiaTheme="minorEastAsia" w:hAnsi="Times New Roman" w:cs="Times New Roman"/>
          <w:bCs w:val="0"/>
          <w:szCs w:val="22"/>
          <w:lang w:val="pt-BR" w:eastAsia="pt-BR"/>
        </w:rPr>
      </w:pPr>
      <w:hyperlink w:anchor="_Toc51805917" w:history="1">
        <w:r w:rsidR="00AE2ADD" w:rsidRPr="00AE2ADD">
          <w:rPr>
            <w:rStyle w:val="Hyperlink"/>
            <w:rFonts w:ascii="Times New Roman" w:hAnsi="Times New Roman" w:cs="Times New Roman"/>
            <w:lang w:val="pt-BR"/>
          </w:rPr>
          <w:t xml:space="preserve">4.2. </w:t>
        </w:r>
        <w:r w:rsidR="00AE2ADD" w:rsidRPr="00AE2ADD">
          <w:rPr>
            <w:rStyle w:val="Hyperlink"/>
            <w:rFonts w:ascii="Times New Roman" w:hAnsi="Times New Roman" w:cs="Times New Roman"/>
          </w:rPr>
          <w:t>“Pactos”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_Toc51805917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229</w:t>
        </w:r>
        <w:r w:rsidR="00AE2ADD" w:rsidRPr="00AE2ADD">
          <w:rPr>
            <w:rFonts w:ascii="Times New Roman" w:hAnsi="Times New Roman" w:cs="Times New Roman"/>
            <w:webHidden/>
          </w:rPr>
          <w:fldChar w:fldCharType="end"/>
        </w:r>
      </w:hyperlink>
    </w:p>
    <w:p w14:paraId="6CA649FE" w14:textId="4DCDF4B6" w:rsidR="00AE2ADD" w:rsidRPr="00AE2ADD" w:rsidRDefault="00FE6A7A">
      <w:pPr>
        <w:pStyle w:val="Sumrio3"/>
        <w:rPr>
          <w:rFonts w:ascii="Times New Roman" w:eastAsiaTheme="minorEastAsia" w:hAnsi="Times New Roman" w:cs="Times New Roman"/>
          <w:noProof/>
          <w:szCs w:val="22"/>
          <w:lang w:val="pt-BR" w:eastAsia="pt-BR"/>
        </w:rPr>
      </w:pPr>
      <w:hyperlink w:anchor="_Toc51805918" w:history="1">
        <w:r w:rsidR="00AE2ADD" w:rsidRPr="00AE2ADD">
          <w:rPr>
            <w:rStyle w:val="Hyperlink"/>
            <w:rFonts w:ascii="Times New Roman" w:hAnsi="Times New Roman" w:cs="Times New Roman"/>
            <w:noProof/>
          </w:rPr>
          <w:t>4.2.1. O ideal de reconciliação nacional</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_Toc51805918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232</w:t>
        </w:r>
        <w:r w:rsidR="00AE2ADD" w:rsidRPr="00AE2ADD">
          <w:rPr>
            <w:rFonts w:ascii="Times New Roman" w:hAnsi="Times New Roman" w:cs="Times New Roman"/>
            <w:noProof/>
            <w:webHidden/>
          </w:rPr>
          <w:fldChar w:fldCharType="end"/>
        </w:r>
      </w:hyperlink>
    </w:p>
    <w:p w14:paraId="427182BE" w14:textId="1FAFC33A" w:rsidR="00AE2ADD" w:rsidRPr="00AE2ADD" w:rsidRDefault="00FE6A7A">
      <w:pPr>
        <w:pStyle w:val="Sumrio3"/>
        <w:rPr>
          <w:rFonts w:ascii="Times New Roman" w:eastAsiaTheme="minorEastAsia" w:hAnsi="Times New Roman" w:cs="Times New Roman"/>
          <w:noProof/>
          <w:szCs w:val="22"/>
          <w:lang w:val="pt-BR" w:eastAsia="pt-BR"/>
        </w:rPr>
      </w:pPr>
      <w:hyperlink w:anchor="_Toc51805919" w:history="1">
        <w:r w:rsidR="00AE2ADD" w:rsidRPr="00AE2ADD">
          <w:rPr>
            <w:rStyle w:val="Hyperlink"/>
            <w:rFonts w:ascii="Times New Roman" w:hAnsi="Times New Roman" w:cs="Times New Roman"/>
            <w:noProof/>
          </w:rPr>
          <w:t>4.2.2. A anistia e a superação do passado</w:t>
        </w:r>
        <w:r w:rsidR="00AE2ADD" w:rsidRPr="00AE2ADD">
          <w:rPr>
            <w:rFonts w:ascii="Times New Roman" w:hAnsi="Times New Roman" w:cs="Times New Roman"/>
            <w:noProof/>
            <w:webHidden/>
          </w:rPr>
          <w:tab/>
        </w:r>
        <w:r w:rsidR="00AE2ADD" w:rsidRPr="00AE2ADD">
          <w:rPr>
            <w:rFonts w:ascii="Times New Roman" w:hAnsi="Times New Roman" w:cs="Times New Roman"/>
            <w:noProof/>
            <w:webHidden/>
          </w:rPr>
          <w:fldChar w:fldCharType="begin"/>
        </w:r>
        <w:r w:rsidR="00AE2ADD" w:rsidRPr="00AE2ADD">
          <w:rPr>
            <w:rFonts w:ascii="Times New Roman" w:hAnsi="Times New Roman" w:cs="Times New Roman"/>
            <w:noProof/>
            <w:webHidden/>
          </w:rPr>
          <w:instrText xml:space="preserve"> PAGEREF _Toc51805919 \h </w:instrText>
        </w:r>
        <w:r w:rsidR="00AE2ADD" w:rsidRPr="00AE2ADD">
          <w:rPr>
            <w:rFonts w:ascii="Times New Roman" w:hAnsi="Times New Roman" w:cs="Times New Roman"/>
            <w:noProof/>
            <w:webHidden/>
          </w:rPr>
        </w:r>
        <w:r w:rsidR="00AE2ADD" w:rsidRPr="00AE2ADD">
          <w:rPr>
            <w:rFonts w:ascii="Times New Roman" w:hAnsi="Times New Roman" w:cs="Times New Roman"/>
            <w:noProof/>
            <w:webHidden/>
          </w:rPr>
          <w:fldChar w:fldCharType="separate"/>
        </w:r>
        <w:r w:rsidR="00E035FC">
          <w:rPr>
            <w:rFonts w:ascii="Times New Roman" w:hAnsi="Times New Roman" w:cs="Times New Roman"/>
            <w:noProof/>
            <w:webHidden/>
          </w:rPr>
          <w:t>236</w:t>
        </w:r>
        <w:r w:rsidR="00AE2ADD" w:rsidRPr="00AE2ADD">
          <w:rPr>
            <w:rFonts w:ascii="Times New Roman" w:hAnsi="Times New Roman" w:cs="Times New Roman"/>
            <w:noProof/>
            <w:webHidden/>
          </w:rPr>
          <w:fldChar w:fldCharType="end"/>
        </w:r>
      </w:hyperlink>
    </w:p>
    <w:p w14:paraId="17B19B67" w14:textId="41C723BC" w:rsidR="00AE2ADD" w:rsidRPr="00AE2ADD" w:rsidRDefault="00FE6A7A">
      <w:pPr>
        <w:pStyle w:val="Sumrio1"/>
        <w:rPr>
          <w:rFonts w:ascii="Times New Roman" w:eastAsiaTheme="minorEastAsia" w:hAnsi="Times New Roman" w:cs="Times New Roman"/>
          <w:bCs w:val="0"/>
          <w:szCs w:val="22"/>
          <w:lang w:val="pt-BR" w:eastAsia="pt-BR"/>
        </w:rPr>
      </w:pPr>
      <w:hyperlink w:anchor="_Toc51805920" w:history="1">
        <w:r w:rsidR="00AE2ADD" w:rsidRPr="00AE2ADD">
          <w:rPr>
            <w:rStyle w:val="Hyperlink"/>
            <w:rFonts w:ascii="Times New Roman" w:hAnsi="Times New Roman" w:cs="Times New Roman"/>
          </w:rPr>
          <w:t>Considerações Finais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_Toc51805920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240</w:t>
        </w:r>
        <w:r w:rsidR="00AE2ADD" w:rsidRPr="00AE2ADD">
          <w:rPr>
            <w:rFonts w:ascii="Times New Roman" w:hAnsi="Times New Roman" w:cs="Times New Roman"/>
            <w:webHidden/>
          </w:rPr>
          <w:fldChar w:fldCharType="end"/>
        </w:r>
      </w:hyperlink>
    </w:p>
    <w:p w14:paraId="13A372DF" w14:textId="58566AA4" w:rsidR="00AE2ADD" w:rsidRPr="00AE2ADD" w:rsidRDefault="00FE6A7A">
      <w:pPr>
        <w:pStyle w:val="Sumrio1"/>
        <w:rPr>
          <w:rFonts w:ascii="Times New Roman" w:eastAsiaTheme="minorEastAsia" w:hAnsi="Times New Roman" w:cs="Times New Roman"/>
          <w:bCs w:val="0"/>
          <w:szCs w:val="22"/>
          <w:lang w:val="pt-BR" w:eastAsia="pt-BR"/>
        </w:rPr>
      </w:pPr>
      <w:hyperlink w:anchor="_Toc51805921" w:history="1">
        <w:r w:rsidR="00AE2ADD" w:rsidRPr="00AE2ADD">
          <w:rPr>
            <w:rStyle w:val="Hyperlink"/>
            <w:rFonts w:ascii="Times New Roman" w:hAnsi="Times New Roman" w:cs="Times New Roman"/>
          </w:rPr>
          <w:t>Fontes e Referências Bibliográficas</w:t>
        </w:r>
        <w:r w:rsidR="00AE2ADD" w:rsidRPr="00AE2ADD">
          <w:rPr>
            <w:rFonts w:ascii="Times New Roman" w:hAnsi="Times New Roman" w:cs="Times New Roman"/>
            <w:webHidden/>
          </w:rPr>
          <w:tab/>
        </w:r>
        <w:r w:rsidR="00AE2ADD" w:rsidRPr="00AE2ADD">
          <w:rPr>
            <w:rFonts w:ascii="Times New Roman" w:hAnsi="Times New Roman" w:cs="Times New Roman"/>
            <w:webHidden/>
          </w:rPr>
          <w:fldChar w:fldCharType="begin"/>
        </w:r>
        <w:r w:rsidR="00AE2ADD" w:rsidRPr="00AE2ADD">
          <w:rPr>
            <w:rFonts w:ascii="Times New Roman" w:hAnsi="Times New Roman" w:cs="Times New Roman"/>
            <w:webHidden/>
          </w:rPr>
          <w:instrText xml:space="preserve"> PAGEREF _Toc51805921 \h </w:instrText>
        </w:r>
        <w:r w:rsidR="00AE2ADD" w:rsidRPr="00AE2ADD">
          <w:rPr>
            <w:rFonts w:ascii="Times New Roman" w:hAnsi="Times New Roman" w:cs="Times New Roman"/>
            <w:webHidden/>
          </w:rPr>
        </w:r>
        <w:r w:rsidR="00AE2ADD" w:rsidRPr="00AE2ADD">
          <w:rPr>
            <w:rFonts w:ascii="Times New Roman" w:hAnsi="Times New Roman" w:cs="Times New Roman"/>
            <w:webHidden/>
          </w:rPr>
          <w:fldChar w:fldCharType="separate"/>
        </w:r>
        <w:r w:rsidR="00E035FC">
          <w:rPr>
            <w:rFonts w:ascii="Times New Roman" w:hAnsi="Times New Roman" w:cs="Times New Roman"/>
            <w:webHidden/>
          </w:rPr>
          <w:t>244</w:t>
        </w:r>
        <w:r w:rsidR="00AE2ADD" w:rsidRPr="00AE2ADD">
          <w:rPr>
            <w:rFonts w:ascii="Times New Roman" w:hAnsi="Times New Roman" w:cs="Times New Roman"/>
            <w:webHidden/>
          </w:rPr>
          <w:fldChar w:fldCharType="end"/>
        </w:r>
      </w:hyperlink>
    </w:p>
    <w:p w14:paraId="0E9E1A84" w14:textId="007A8E30" w:rsidR="00B55CAF" w:rsidRPr="00AE2ADD" w:rsidRDefault="009E50C0" w:rsidP="00BB1E37">
      <w:pPr>
        <w:rPr>
          <w:rFonts w:ascii="Times New Roman" w:hAnsi="Times New Roman" w:cs="Times New Roman"/>
          <w:szCs w:val="24"/>
          <w:lang w:eastAsia="pt-PT"/>
        </w:rPr>
      </w:pPr>
      <w:r w:rsidRPr="00AE2ADD">
        <w:rPr>
          <w:rFonts w:ascii="Times New Roman" w:hAnsi="Times New Roman" w:cs="Times New Roman"/>
          <w:noProof/>
          <w:szCs w:val="24"/>
        </w:rPr>
        <w:fldChar w:fldCharType="end"/>
      </w:r>
    </w:p>
    <w:p w14:paraId="626BE569" w14:textId="77777777" w:rsidR="00B55CAF" w:rsidRPr="00AE2ADD" w:rsidRDefault="00B55CAF" w:rsidP="00BB1E37">
      <w:pPr>
        <w:rPr>
          <w:rFonts w:ascii="Times New Roman" w:hAnsi="Times New Roman" w:cs="Times New Roman"/>
          <w:lang w:eastAsia="pt-PT"/>
        </w:rPr>
      </w:pPr>
    </w:p>
    <w:p w14:paraId="604CD478" w14:textId="77777777" w:rsidR="006B0DD7" w:rsidRPr="00490CC6" w:rsidRDefault="006B0DD7" w:rsidP="00BB1E37">
      <w:pPr>
        <w:rPr>
          <w:lang w:eastAsia="pt-PT"/>
        </w:rPr>
      </w:pPr>
      <w:r w:rsidRPr="00490CC6">
        <w:rPr>
          <w:lang w:eastAsia="pt-PT"/>
        </w:rPr>
        <w:br w:type="page"/>
      </w:r>
    </w:p>
    <w:p w14:paraId="7E7FEBF0" w14:textId="77777777" w:rsidR="00B55CAF" w:rsidRPr="009A5298" w:rsidRDefault="00B55CAF" w:rsidP="00941814">
      <w:pPr>
        <w:pStyle w:val="Cabealho0"/>
        <w:rPr>
          <w:rFonts w:ascii="Times New Roman" w:hAnsi="Times New Roman" w:cs="Times New Roman"/>
        </w:rPr>
      </w:pPr>
      <w:bookmarkStart w:id="0" w:name="_Toc504052668"/>
      <w:bookmarkStart w:id="1" w:name="_Toc51805865"/>
      <w:r w:rsidRPr="009A5298">
        <w:rPr>
          <w:rFonts w:ascii="Times New Roman" w:hAnsi="Times New Roman" w:cs="Times New Roman"/>
        </w:rPr>
        <w:lastRenderedPageBreak/>
        <w:t>Declaração de honra</w:t>
      </w:r>
      <w:bookmarkEnd w:id="0"/>
      <w:bookmarkEnd w:id="1"/>
    </w:p>
    <w:p w14:paraId="73F77944" w14:textId="77777777" w:rsidR="00275A1E" w:rsidRDefault="00275A1E" w:rsidP="00941814">
      <w:pPr>
        <w:pStyle w:val="Texto"/>
        <w:rPr>
          <w:rFonts w:ascii="Times New Roman" w:hAnsi="Times New Roman" w:cs="Times New Roman"/>
        </w:rPr>
      </w:pPr>
    </w:p>
    <w:p w14:paraId="0C8B490E" w14:textId="5A6BC87E" w:rsidR="00B55CAF" w:rsidRPr="009A5298" w:rsidRDefault="00B55CAF" w:rsidP="00941814">
      <w:pPr>
        <w:pStyle w:val="Texto"/>
        <w:rPr>
          <w:rFonts w:ascii="Times New Roman" w:hAnsi="Times New Roman" w:cs="Times New Roman"/>
        </w:rPr>
      </w:pPr>
      <w:r w:rsidRPr="009A5298">
        <w:rPr>
          <w:rFonts w:ascii="Times New Roman" w:hAnsi="Times New Roman" w:cs="Times New Roman"/>
        </w:rPr>
        <w:t xml:space="preserve">Declaro que </w:t>
      </w:r>
      <w:r w:rsidR="00CE08F3" w:rsidRPr="009A5298">
        <w:rPr>
          <w:rFonts w:ascii="Times New Roman" w:hAnsi="Times New Roman" w:cs="Times New Roman"/>
        </w:rPr>
        <w:t>a</w:t>
      </w:r>
      <w:r w:rsidRPr="009A5298">
        <w:rPr>
          <w:rFonts w:ascii="Times New Roman" w:hAnsi="Times New Roman" w:cs="Times New Roman"/>
        </w:rPr>
        <w:t xml:space="preserve"> presente dissertação é de minha autoria e não foi utilizad</w:t>
      </w:r>
      <w:r w:rsidR="00CE08F3" w:rsidRPr="009A5298">
        <w:rPr>
          <w:rFonts w:ascii="Times New Roman" w:hAnsi="Times New Roman" w:cs="Times New Roman"/>
        </w:rPr>
        <w:t>a</w:t>
      </w:r>
      <w:r w:rsidRPr="009A5298">
        <w:rPr>
          <w:rFonts w:ascii="Times New Roman" w:hAnsi="Times New Roman" w:cs="Times New Roman"/>
        </w:rPr>
        <w:t xml:space="preserve"> previamente noutro curso ou unidade curricular, desta ou de outra instituição. As referências a outros autores (afirmações, ideias, pensamentos) respeitam escrupulosamente as regras da atribuição, e encontram-se devidamente indicadas no texto e nas referências bibliográficas, de acordo com as normas de referenciação. Tenho consciência de que a prática de plágio e auto-plágio constitui um ilícito académico.</w:t>
      </w:r>
    </w:p>
    <w:p w14:paraId="567E6318" w14:textId="77777777" w:rsidR="00B55CAF" w:rsidRPr="009A5298" w:rsidRDefault="00B55CAF" w:rsidP="00783A84">
      <w:pPr>
        <w:rPr>
          <w:rFonts w:ascii="Times New Roman" w:hAnsi="Times New Roman" w:cs="Times New Roman"/>
        </w:rPr>
      </w:pPr>
    </w:p>
    <w:p w14:paraId="49AC74B9" w14:textId="77777777" w:rsidR="00556AA0" w:rsidRPr="009A5298" w:rsidRDefault="00556AA0" w:rsidP="00783A84">
      <w:pPr>
        <w:rPr>
          <w:rFonts w:ascii="Times New Roman" w:hAnsi="Times New Roman" w:cs="Times New Roman"/>
        </w:rPr>
      </w:pPr>
    </w:p>
    <w:p w14:paraId="7806B159" w14:textId="77777777" w:rsidR="00F05518" w:rsidRPr="009A5298" w:rsidRDefault="00F05518" w:rsidP="00783A84">
      <w:pPr>
        <w:rPr>
          <w:rFonts w:ascii="Times New Roman" w:hAnsi="Times New Roman" w:cs="Times New Roman"/>
        </w:rPr>
      </w:pPr>
    </w:p>
    <w:p w14:paraId="33CEA2DC" w14:textId="77777777" w:rsidR="00F87C97" w:rsidRPr="009A5298" w:rsidRDefault="00F87C97" w:rsidP="00783A84">
      <w:pPr>
        <w:rPr>
          <w:rFonts w:ascii="Times New Roman" w:hAnsi="Times New Roman" w:cs="Times New Roman"/>
        </w:rPr>
      </w:pPr>
    </w:p>
    <w:p w14:paraId="194AB1C2" w14:textId="77777777" w:rsidR="00F87C97" w:rsidRPr="009A5298" w:rsidRDefault="00F87C97" w:rsidP="00783A84">
      <w:pPr>
        <w:rPr>
          <w:rFonts w:ascii="Times New Roman" w:hAnsi="Times New Roman" w:cs="Times New Roman"/>
        </w:rPr>
      </w:pPr>
    </w:p>
    <w:p w14:paraId="61921F2A" w14:textId="77777777" w:rsidR="004B5EDA" w:rsidRPr="009A5298" w:rsidRDefault="004B5EDA" w:rsidP="00783A84">
      <w:pPr>
        <w:rPr>
          <w:rFonts w:ascii="Times New Roman" w:hAnsi="Times New Roman" w:cs="Times New Roman"/>
        </w:rPr>
      </w:pPr>
    </w:p>
    <w:p w14:paraId="3DC2773C" w14:textId="77777777" w:rsidR="004B5EDA" w:rsidRPr="009A5298" w:rsidRDefault="004B5EDA" w:rsidP="00783A84">
      <w:pPr>
        <w:rPr>
          <w:rFonts w:ascii="Times New Roman" w:hAnsi="Times New Roman" w:cs="Times New Roman"/>
        </w:rPr>
      </w:pPr>
    </w:p>
    <w:p w14:paraId="6864FEA1" w14:textId="77777777" w:rsidR="004B5EDA" w:rsidRPr="009A5298" w:rsidRDefault="004B5EDA" w:rsidP="00783A84">
      <w:pPr>
        <w:rPr>
          <w:rFonts w:ascii="Times New Roman" w:hAnsi="Times New Roman" w:cs="Times New Roman"/>
        </w:rPr>
      </w:pPr>
    </w:p>
    <w:p w14:paraId="05894B6C" w14:textId="77777777" w:rsidR="00F87C97" w:rsidRPr="009A5298" w:rsidRDefault="00F87C97" w:rsidP="00783A84">
      <w:pPr>
        <w:rPr>
          <w:rFonts w:ascii="Times New Roman" w:hAnsi="Times New Roman" w:cs="Times New Roman"/>
        </w:rPr>
      </w:pPr>
    </w:p>
    <w:p w14:paraId="7F1F150B" w14:textId="77777777" w:rsidR="00F87C97" w:rsidRPr="009A5298" w:rsidRDefault="00F87C97" w:rsidP="00783A84">
      <w:pPr>
        <w:rPr>
          <w:rFonts w:ascii="Times New Roman" w:hAnsi="Times New Roman" w:cs="Times New Roman"/>
        </w:rPr>
      </w:pPr>
    </w:p>
    <w:p w14:paraId="66774AA5" w14:textId="77777777" w:rsidR="00F05518" w:rsidRPr="009A5298" w:rsidRDefault="00F05518" w:rsidP="00783A84">
      <w:pPr>
        <w:rPr>
          <w:rFonts w:ascii="Times New Roman" w:hAnsi="Times New Roman" w:cs="Times New Roman"/>
        </w:rPr>
      </w:pPr>
    </w:p>
    <w:p w14:paraId="09777B54" w14:textId="5E8F8230" w:rsidR="00454BBE" w:rsidRPr="009A5298" w:rsidRDefault="00CE08F3" w:rsidP="00941814">
      <w:pPr>
        <w:pStyle w:val="Localdatanome"/>
        <w:rPr>
          <w:rFonts w:ascii="Times New Roman" w:hAnsi="Times New Roman" w:cs="Times New Roman"/>
        </w:rPr>
      </w:pPr>
      <w:r w:rsidRPr="009A5298">
        <w:rPr>
          <w:rFonts w:ascii="Times New Roman" w:hAnsi="Times New Roman" w:cs="Times New Roman"/>
        </w:rPr>
        <w:t>Porto, Setembro de 2020.</w:t>
      </w:r>
    </w:p>
    <w:p w14:paraId="47C301C2" w14:textId="27B43B91" w:rsidR="00F05518" w:rsidRPr="009A5298" w:rsidRDefault="00CE08F3" w:rsidP="00941814">
      <w:pPr>
        <w:pStyle w:val="Localdatanome"/>
        <w:rPr>
          <w:rFonts w:ascii="Times New Roman" w:hAnsi="Times New Roman" w:cs="Times New Roman"/>
        </w:rPr>
      </w:pPr>
      <w:r w:rsidRPr="009A5298">
        <w:rPr>
          <w:rFonts w:ascii="Times New Roman" w:hAnsi="Times New Roman" w:cs="Times New Roman"/>
        </w:rPr>
        <w:t>João Paulo Silva Gonçalves</w:t>
      </w:r>
    </w:p>
    <w:p w14:paraId="1F274AD1" w14:textId="77777777" w:rsidR="00F05518" w:rsidRPr="00783A84" w:rsidRDefault="00F05518" w:rsidP="00783A84"/>
    <w:p w14:paraId="416DF783" w14:textId="77777777" w:rsidR="00F05518" w:rsidRPr="00783A84" w:rsidRDefault="00F05518" w:rsidP="00783A84"/>
    <w:p w14:paraId="32BD3049" w14:textId="77777777" w:rsidR="00F05518" w:rsidRPr="00783A84" w:rsidRDefault="00F05518" w:rsidP="00783A84"/>
    <w:p w14:paraId="1EF2363D" w14:textId="77777777" w:rsidR="006B0DD7" w:rsidRPr="00490CC6" w:rsidRDefault="006B0DD7" w:rsidP="00BB1E37">
      <w:pPr>
        <w:rPr>
          <w:lang w:eastAsia="pt-PT"/>
        </w:rPr>
      </w:pPr>
      <w:r w:rsidRPr="00490CC6">
        <w:rPr>
          <w:lang w:eastAsia="pt-PT"/>
        </w:rPr>
        <w:br w:type="page"/>
      </w:r>
    </w:p>
    <w:p w14:paraId="4D179435" w14:textId="77777777" w:rsidR="00556AA0" w:rsidRPr="009A5298" w:rsidRDefault="00556AA0" w:rsidP="00941814">
      <w:pPr>
        <w:pStyle w:val="Cabealho0"/>
        <w:rPr>
          <w:rFonts w:ascii="Times New Roman" w:hAnsi="Times New Roman" w:cs="Times New Roman"/>
        </w:rPr>
      </w:pPr>
      <w:bookmarkStart w:id="2" w:name="_Toc51805866"/>
      <w:r w:rsidRPr="009A5298">
        <w:rPr>
          <w:rFonts w:ascii="Times New Roman" w:hAnsi="Times New Roman" w:cs="Times New Roman"/>
        </w:rPr>
        <w:lastRenderedPageBreak/>
        <w:t>Agradecimentos</w:t>
      </w:r>
      <w:bookmarkEnd w:id="2"/>
    </w:p>
    <w:p w14:paraId="685801F8" w14:textId="77777777" w:rsidR="009D6687" w:rsidRPr="009A5298" w:rsidRDefault="009D6687" w:rsidP="00941814">
      <w:pPr>
        <w:pStyle w:val="Texto"/>
        <w:rPr>
          <w:rFonts w:ascii="Times New Roman" w:hAnsi="Times New Roman" w:cs="Times New Roman"/>
        </w:rPr>
      </w:pPr>
    </w:p>
    <w:p w14:paraId="0F855D13" w14:textId="683D369E" w:rsidR="009D6687" w:rsidRPr="009A5298" w:rsidRDefault="00CE08F3" w:rsidP="00941814">
      <w:pPr>
        <w:pStyle w:val="Texto"/>
        <w:rPr>
          <w:rFonts w:ascii="Times New Roman" w:hAnsi="Times New Roman" w:cs="Times New Roman"/>
        </w:rPr>
      </w:pPr>
      <w:r w:rsidRPr="009A5298">
        <w:rPr>
          <w:rFonts w:ascii="Times New Roman" w:hAnsi="Times New Roman" w:cs="Times New Roman"/>
        </w:rPr>
        <w:t xml:space="preserve">À Amanda Oliveira, </w:t>
      </w:r>
      <w:r w:rsidR="009D6687" w:rsidRPr="009A5298">
        <w:rPr>
          <w:rFonts w:ascii="Times New Roman" w:hAnsi="Times New Roman" w:cs="Times New Roman"/>
        </w:rPr>
        <w:t>companhei</w:t>
      </w:r>
      <w:r w:rsidR="00275A1E">
        <w:rPr>
          <w:rFonts w:ascii="Times New Roman" w:hAnsi="Times New Roman" w:cs="Times New Roman"/>
        </w:rPr>
        <w:t>r</w:t>
      </w:r>
      <w:r w:rsidR="009D6687" w:rsidRPr="009A5298">
        <w:rPr>
          <w:rFonts w:ascii="Times New Roman" w:hAnsi="Times New Roman" w:cs="Times New Roman"/>
        </w:rPr>
        <w:t>a de toda uma vida, que acompanhou-me nesta jornada além-mar lotada de bons e maus momentos, provando que “tudo vale a pena se a alma não é pequena”.</w:t>
      </w:r>
    </w:p>
    <w:p w14:paraId="511EA745" w14:textId="0F654037" w:rsidR="009D6687" w:rsidRDefault="009D6687" w:rsidP="00941814">
      <w:pPr>
        <w:pStyle w:val="Texto"/>
        <w:rPr>
          <w:rFonts w:ascii="Times New Roman" w:hAnsi="Times New Roman" w:cs="Times New Roman"/>
        </w:rPr>
      </w:pPr>
      <w:r w:rsidRPr="009A5298">
        <w:rPr>
          <w:rFonts w:ascii="Times New Roman" w:hAnsi="Times New Roman" w:cs="Times New Roman"/>
        </w:rPr>
        <w:t xml:space="preserve">À Márcia Almeida, minha mãe, que me ensinou o gosto pela leitura e a disciplina necessária para o desenvolvimento de trabalhos escolares e acadêmicos, e ao meu pai, Paulo Alexandre, o primeiro professor de História que tive em vida, ao qual devo muito do apreço que adquiri pela vontade de conhecer e compreender o passado. </w:t>
      </w:r>
    </w:p>
    <w:p w14:paraId="097FB147" w14:textId="2D829106" w:rsidR="00FE7257" w:rsidRPr="009A5298" w:rsidRDefault="009D6687" w:rsidP="00941814">
      <w:pPr>
        <w:pStyle w:val="Texto"/>
        <w:rPr>
          <w:rFonts w:ascii="Times New Roman" w:hAnsi="Times New Roman" w:cs="Times New Roman"/>
        </w:rPr>
      </w:pPr>
      <w:r w:rsidRPr="009A5298">
        <w:rPr>
          <w:rFonts w:ascii="Times New Roman" w:hAnsi="Times New Roman" w:cs="Times New Roman"/>
        </w:rPr>
        <w:t>À Isabela Pimentel, pelas longas e importantes reflexões desenvolvidas ao longo dos últimos dois anos, que em muito contribuíram para a construção dessa dissertação.</w:t>
      </w:r>
    </w:p>
    <w:p w14:paraId="62EF043E" w14:textId="24EB55B5" w:rsidR="00EC5C9F" w:rsidRPr="009A5298" w:rsidRDefault="009D6687" w:rsidP="00941814">
      <w:pPr>
        <w:pStyle w:val="Texto"/>
        <w:rPr>
          <w:rFonts w:ascii="Times New Roman" w:hAnsi="Times New Roman" w:cs="Times New Roman"/>
        </w:rPr>
      </w:pPr>
      <w:r w:rsidRPr="009A5298">
        <w:rPr>
          <w:rFonts w:ascii="Times New Roman" w:hAnsi="Times New Roman" w:cs="Times New Roman"/>
        </w:rPr>
        <w:t>Ao professor Gaspar Martins Pereira, pela paciência</w:t>
      </w:r>
      <w:r w:rsidR="00FE7257" w:rsidRPr="009A5298">
        <w:rPr>
          <w:rFonts w:ascii="Times New Roman" w:hAnsi="Times New Roman" w:cs="Times New Roman"/>
        </w:rPr>
        <w:t>, dedicação</w:t>
      </w:r>
      <w:r w:rsidRPr="009A5298">
        <w:rPr>
          <w:rFonts w:ascii="Times New Roman" w:hAnsi="Times New Roman" w:cs="Times New Roman"/>
        </w:rPr>
        <w:t xml:space="preserve"> e </w:t>
      </w:r>
      <w:r w:rsidR="00FE7257" w:rsidRPr="009A5298">
        <w:rPr>
          <w:rFonts w:ascii="Times New Roman" w:hAnsi="Times New Roman" w:cs="Times New Roman"/>
        </w:rPr>
        <w:t>orientação</w:t>
      </w:r>
      <w:r w:rsidRPr="009A5298">
        <w:rPr>
          <w:rFonts w:ascii="Times New Roman" w:hAnsi="Times New Roman" w:cs="Times New Roman"/>
        </w:rPr>
        <w:t xml:space="preserve"> sem </w:t>
      </w:r>
      <w:r w:rsidR="00FE7257" w:rsidRPr="009A5298">
        <w:rPr>
          <w:rFonts w:ascii="Times New Roman" w:hAnsi="Times New Roman" w:cs="Times New Roman"/>
        </w:rPr>
        <w:t>o</w:t>
      </w:r>
      <w:r w:rsidRPr="009A5298">
        <w:rPr>
          <w:rFonts w:ascii="Times New Roman" w:hAnsi="Times New Roman" w:cs="Times New Roman"/>
        </w:rPr>
        <w:t xml:space="preserve">s quais esse trabalho possivelmente não se realizaria.  </w:t>
      </w:r>
    </w:p>
    <w:p w14:paraId="00761AD9" w14:textId="77777777" w:rsidR="009D6687" w:rsidRPr="009D6687" w:rsidRDefault="009D6687" w:rsidP="00941814">
      <w:pPr>
        <w:pStyle w:val="Texto"/>
        <w:rPr>
          <w:lang w:val="en-US"/>
        </w:rPr>
      </w:pPr>
    </w:p>
    <w:p w14:paraId="0682B284" w14:textId="77777777" w:rsidR="00EC5C9F" w:rsidRPr="00912932" w:rsidRDefault="00EC5C9F" w:rsidP="00941814">
      <w:pPr>
        <w:pStyle w:val="Texto"/>
        <w:rPr>
          <w:lang w:val="en-US"/>
        </w:rPr>
      </w:pPr>
    </w:p>
    <w:p w14:paraId="5F072C52" w14:textId="77777777" w:rsidR="00556AA0" w:rsidRPr="00912932" w:rsidRDefault="00556AA0" w:rsidP="00BB1E37">
      <w:pPr>
        <w:rPr>
          <w:lang w:val="en-US"/>
        </w:rPr>
      </w:pPr>
      <w:r w:rsidRPr="00912932">
        <w:rPr>
          <w:lang w:val="en-US"/>
        </w:rPr>
        <w:br w:type="page"/>
      </w:r>
    </w:p>
    <w:p w14:paraId="313C32BC" w14:textId="77777777" w:rsidR="00556AA0" w:rsidRPr="007B7BB5" w:rsidRDefault="00556AA0" w:rsidP="00941814">
      <w:pPr>
        <w:pStyle w:val="Cabealho0"/>
        <w:rPr>
          <w:rFonts w:ascii="Times New Roman" w:hAnsi="Times New Roman" w:cs="Times New Roman"/>
        </w:rPr>
      </w:pPr>
      <w:bookmarkStart w:id="3" w:name="_Toc51805867"/>
      <w:r w:rsidRPr="007B7BB5">
        <w:rPr>
          <w:rFonts w:ascii="Times New Roman" w:hAnsi="Times New Roman" w:cs="Times New Roman"/>
        </w:rPr>
        <w:lastRenderedPageBreak/>
        <w:t>Resumo</w:t>
      </w:r>
      <w:bookmarkEnd w:id="3"/>
    </w:p>
    <w:p w14:paraId="423D23E6" w14:textId="77777777" w:rsidR="00407472" w:rsidRDefault="00407472" w:rsidP="00941814">
      <w:pPr>
        <w:pStyle w:val="Texto"/>
        <w:rPr>
          <w:rFonts w:ascii="Times New Roman" w:hAnsi="Times New Roman" w:cs="Times New Roman"/>
        </w:rPr>
      </w:pPr>
    </w:p>
    <w:p w14:paraId="2BC68574" w14:textId="563B933F" w:rsidR="00F21476" w:rsidRPr="007B7BB5" w:rsidRDefault="009F19C1" w:rsidP="00941814">
      <w:pPr>
        <w:pStyle w:val="Texto"/>
        <w:rPr>
          <w:rFonts w:ascii="Times New Roman" w:hAnsi="Times New Roman" w:cs="Times New Roman"/>
          <w:lang w:val="en-US"/>
        </w:rPr>
      </w:pPr>
      <w:r>
        <w:rPr>
          <w:rFonts w:ascii="Times New Roman" w:hAnsi="Times New Roman" w:cs="Times New Roman"/>
          <w:lang w:val="en-US"/>
        </w:rPr>
        <w:t xml:space="preserve">Esta dissertação de mestrado busca analisar as transições democráticas com vistas à construção de discursos memoriais sobre o passado autoritário. </w:t>
      </w:r>
      <w:r w:rsidR="001978F5" w:rsidRPr="007B7BB5">
        <w:rPr>
          <w:rFonts w:ascii="Times New Roman" w:hAnsi="Times New Roman" w:cs="Times New Roman"/>
          <w:lang w:val="en-US"/>
        </w:rPr>
        <w:t>A transição brasileira para a democracia, após o fim da Ditadura Militar (1964-1985), operada pelos próprios militares, é caracterizada como transição por “pacto”, enquanto a transição portuguesa, ocasionada pelo processo revolucionário que pôs fim ao Estado Novo com o advento do 25 de Abril de 1974, é considerada transição por “ruptura”, já que não houve um explícito acordo entre as elites políticas depostas e as que ascenderam ao poder. A partir da análise dos dois modelos distintos de transição política e de um largo corpo documental, o objetivo dess</w:t>
      </w:r>
      <w:r>
        <w:rPr>
          <w:rFonts w:ascii="Times New Roman" w:hAnsi="Times New Roman" w:cs="Times New Roman"/>
          <w:lang w:val="en-US"/>
        </w:rPr>
        <w:t>e trabalho de pesquisa</w:t>
      </w:r>
      <w:r w:rsidR="001978F5" w:rsidRPr="007B7BB5">
        <w:rPr>
          <w:rFonts w:ascii="Times New Roman" w:hAnsi="Times New Roman" w:cs="Times New Roman"/>
          <w:lang w:val="en-US"/>
        </w:rPr>
        <w:t xml:space="preserve"> é pensar o papel do Estado na representação do passado autoritário, ante a pressuposta necessidade do estabelecimento de uma memória nacional crítica ao autoritarismo, em regimes pós-autoritários, </w:t>
      </w:r>
      <w:r w:rsidR="00811F6E" w:rsidRPr="007B7BB5">
        <w:rPr>
          <w:rFonts w:ascii="Times New Roman" w:hAnsi="Times New Roman" w:cs="Times New Roman"/>
          <w:lang w:val="en-US"/>
        </w:rPr>
        <w:t xml:space="preserve">e </w:t>
      </w:r>
      <w:r w:rsidR="001978F5" w:rsidRPr="007B7BB5">
        <w:rPr>
          <w:rFonts w:ascii="Times New Roman" w:hAnsi="Times New Roman" w:cs="Times New Roman"/>
          <w:lang w:val="en-US"/>
        </w:rPr>
        <w:t xml:space="preserve">também </w:t>
      </w:r>
      <w:r w:rsidR="00811F6E" w:rsidRPr="007B7BB5">
        <w:rPr>
          <w:rFonts w:ascii="Times New Roman" w:hAnsi="Times New Roman" w:cs="Times New Roman"/>
          <w:lang w:val="en-US"/>
        </w:rPr>
        <w:t>da busca</w:t>
      </w:r>
      <w:r w:rsidR="001978F5" w:rsidRPr="007B7BB5">
        <w:rPr>
          <w:rFonts w:ascii="Times New Roman" w:hAnsi="Times New Roman" w:cs="Times New Roman"/>
          <w:lang w:val="en-US"/>
        </w:rPr>
        <w:t xml:space="preserve"> </w:t>
      </w:r>
      <w:r w:rsidR="00811F6E" w:rsidRPr="007B7BB5">
        <w:rPr>
          <w:rFonts w:ascii="Times New Roman" w:hAnsi="Times New Roman" w:cs="Times New Roman"/>
          <w:lang w:val="en-US"/>
        </w:rPr>
        <w:t xml:space="preserve">por </w:t>
      </w:r>
      <w:r w:rsidR="001978F5" w:rsidRPr="007B7BB5">
        <w:rPr>
          <w:rFonts w:ascii="Times New Roman" w:hAnsi="Times New Roman" w:cs="Times New Roman"/>
          <w:lang w:val="en-US"/>
        </w:rPr>
        <w:t xml:space="preserve">um determinado </w:t>
      </w:r>
      <w:r w:rsidR="00811F6E" w:rsidRPr="007B7BB5">
        <w:rPr>
          <w:rFonts w:ascii="Times New Roman" w:hAnsi="Times New Roman" w:cs="Times New Roman"/>
          <w:lang w:val="en-US"/>
        </w:rPr>
        <w:t>“</w:t>
      </w:r>
      <w:r w:rsidR="001978F5" w:rsidRPr="007B7BB5">
        <w:rPr>
          <w:rFonts w:ascii="Times New Roman" w:hAnsi="Times New Roman" w:cs="Times New Roman"/>
          <w:lang w:val="en-US"/>
        </w:rPr>
        <w:t>ajuste de contas”</w:t>
      </w:r>
      <w:r w:rsidR="00811F6E" w:rsidRPr="007B7BB5">
        <w:rPr>
          <w:rFonts w:ascii="Times New Roman" w:hAnsi="Times New Roman" w:cs="Times New Roman"/>
          <w:lang w:val="en-US"/>
        </w:rPr>
        <w:t xml:space="preserve"> frente aos traumas do passado</w:t>
      </w:r>
      <w:r w:rsidR="001978F5" w:rsidRPr="007B7BB5">
        <w:rPr>
          <w:rFonts w:ascii="Times New Roman" w:hAnsi="Times New Roman" w:cs="Times New Roman"/>
          <w:lang w:val="en-US"/>
        </w:rPr>
        <w:t>, a partir da implementação de medidas associadas à justiça transicional. Busca-se, assim, pensar o ressurgimento democrático edificado nos dois países como uma questão problemática, em que as elites políticas busca</w:t>
      </w:r>
      <w:r>
        <w:rPr>
          <w:rFonts w:ascii="Times New Roman" w:hAnsi="Times New Roman" w:cs="Times New Roman"/>
          <w:lang w:val="en-US"/>
        </w:rPr>
        <w:t>ram</w:t>
      </w:r>
      <w:r w:rsidR="001978F5" w:rsidRPr="007B7BB5">
        <w:rPr>
          <w:rFonts w:ascii="Times New Roman" w:hAnsi="Times New Roman" w:cs="Times New Roman"/>
          <w:lang w:val="en-US"/>
        </w:rPr>
        <w:t xml:space="preserve"> mais as “reconciliações”</w:t>
      </w:r>
      <w:r>
        <w:rPr>
          <w:rFonts w:ascii="Times New Roman" w:hAnsi="Times New Roman" w:cs="Times New Roman"/>
          <w:lang w:val="en-US"/>
        </w:rPr>
        <w:t>, num sentido amplo,</w:t>
      </w:r>
      <w:r w:rsidR="001978F5" w:rsidRPr="007B7BB5">
        <w:rPr>
          <w:rFonts w:ascii="Times New Roman" w:hAnsi="Times New Roman" w:cs="Times New Roman"/>
          <w:lang w:val="en-US"/>
        </w:rPr>
        <w:t xml:space="preserve"> que propriamente </w:t>
      </w:r>
      <w:r>
        <w:rPr>
          <w:rFonts w:ascii="Times New Roman" w:hAnsi="Times New Roman" w:cs="Times New Roman"/>
          <w:lang w:val="en-US"/>
        </w:rPr>
        <w:t xml:space="preserve">a </w:t>
      </w:r>
      <w:r w:rsidR="00407472">
        <w:rPr>
          <w:rFonts w:ascii="Times New Roman" w:hAnsi="Times New Roman" w:cs="Times New Roman"/>
          <w:lang w:val="en-US"/>
        </w:rPr>
        <w:t xml:space="preserve">efetiva </w:t>
      </w:r>
      <w:r>
        <w:rPr>
          <w:rFonts w:ascii="Times New Roman" w:hAnsi="Times New Roman" w:cs="Times New Roman"/>
          <w:lang w:val="en-US"/>
        </w:rPr>
        <w:t>superação</w:t>
      </w:r>
      <w:r w:rsidR="001978F5" w:rsidRPr="007B7BB5">
        <w:rPr>
          <w:rFonts w:ascii="Times New Roman" w:hAnsi="Times New Roman" w:cs="Times New Roman"/>
          <w:lang w:val="en-US"/>
        </w:rPr>
        <w:t xml:space="preserve"> dos dilemas do passado, que passa a ser um “fardo” e é tendencialmente esquecido.</w:t>
      </w:r>
    </w:p>
    <w:p w14:paraId="79FA6F4E" w14:textId="1D505EE7" w:rsidR="00F21476" w:rsidRPr="007B7BB5" w:rsidRDefault="007805D1" w:rsidP="00941814">
      <w:pPr>
        <w:pStyle w:val="Texto"/>
        <w:rPr>
          <w:rFonts w:ascii="Times New Roman" w:hAnsi="Times New Roman" w:cs="Times New Roman"/>
        </w:rPr>
      </w:pPr>
      <w:r w:rsidRPr="007B7BB5">
        <w:rPr>
          <w:rFonts w:ascii="Times New Roman" w:hAnsi="Times New Roman" w:cs="Times New Roman"/>
          <w:b/>
        </w:rPr>
        <w:t>Palavras-chave:</w:t>
      </w:r>
      <w:r w:rsidRPr="007B7BB5">
        <w:rPr>
          <w:rFonts w:ascii="Times New Roman" w:hAnsi="Times New Roman" w:cs="Times New Roman"/>
        </w:rPr>
        <w:t xml:space="preserve"> </w:t>
      </w:r>
      <w:r w:rsidR="00407472">
        <w:rPr>
          <w:rFonts w:ascii="Times New Roman" w:hAnsi="Times New Roman" w:cs="Times New Roman"/>
        </w:rPr>
        <w:t xml:space="preserve">Transição </w:t>
      </w:r>
      <w:r w:rsidR="00AE2ADD">
        <w:rPr>
          <w:rFonts w:ascii="Times New Roman" w:hAnsi="Times New Roman" w:cs="Times New Roman"/>
        </w:rPr>
        <w:t>Democrática</w:t>
      </w:r>
      <w:r w:rsidR="00407472">
        <w:rPr>
          <w:rFonts w:ascii="Times New Roman" w:hAnsi="Times New Roman" w:cs="Times New Roman"/>
        </w:rPr>
        <w:t>, Memória, Esquecimento, Ruptura, Conciliação.</w:t>
      </w:r>
    </w:p>
    <w:p w14:paraId="178CFE12" w14:textId="77777777" w:rsidR="00F21476" w:rsidRPr="00D336CF" w:rsidRDefault="00F21476" w:rsidP="00941814">
      <w:pPr>
        <w:pStyle w:val="Texto"/>
      </w:pPr>
    </w:p>
    <w:p w14:paraId="16FBC066" w14:textId="77777777" w:rsidR="006B0DD7" w:rsidRPr="00D336CF" w:rsidRDefault="006B0DD7" w:rsidP="00941814">
      <w:pPr>
        <w:pStyle w:val="Texto"/>
      </w:pPr>
      <w:r w:rsidRPr="00D336CF">
        <w:br w:type="page"/>
      </w:r>
    </w:p>
    <w:p w14:paraId="2255AAD2" w14:textId="170B3595" w:rsidR="00407472" w:rsidRPr="00407472" w:rsidRDefault="00556AA0" w:rsidP="00407472">
      <w:pPr>
        <w:pStyle w:val="Cabealho0"/>
        <w:spacing w:after="0"/>
        <w:rPr>
          <w:rFonts w:ascii="Times New Roman" w:hAnsi="Times New Roman" w:cs="Times New Roman"/>
        </w:rPr>
      </w:pPr>
      <w:bookmarkStart w:id="4" w:name="_Toc51805868"/>
      <w:r w:rsidRPr="00407472">
        <w:rPr>
          <w:rFonts w:ascii="Times New Roman" w:hAnsi="Times New Roman" w:cs="Times New Roman"/>
        </w:rPr>
        <w:lastRenderedPageBreak/>
        <w:t>Abstract</w:t>
      </w:r>
      <w:bookmarkEnd w:id="4"/>
    </w:p>
    <w:p w14:paraId="12371B19" w14:textId="77777777" w:rsidR="00407472" w:rsidRDefault="00407472" w:rsidP="00407472">
      <w:pPr>
        <w:pStyle w:val="Texto"/>
        <w:spacing w:after="0"/>
        <w:rPr>
          <w:rFonts w:ascii="Times New Roman" w:hAnsi="Times New Roman" w:cs="Times New Roman"/>
        </w:rPr>
      </w:pPr>
    </w:p>
    <w:p w14:paraId="13662E55" w14:textId="386FD456" w:rsidR="009C79BE" w:rsidRPr="00407472" w:rsidRDefault="00407472" w:rsidP="00407472">
      <w:pPr>
        <w:pStyle w:val="Texto"/>
        <w:spacing w:after="0"/>
        <w:rPr>
          <w:rFonts w:ascii="Times New Roman" w:hAnsi="Times New Roman" w:cs="Times New Roman"/>
          <w:lang w:val="en-US"/>
        </w:rPr>
      </w:pPr>
      <w:r w:rsidRPr="00407472">
        <w:rPr>
          <w:rFonts w:ascii="Times New Roman" w:hAnsi="Times New Roman" w:cs="Times New Roman"/>
        </w:rPr>
        <w:t xml:space="preserve">This master's thesis seeks to analyze democratic transitions </w:t>
      </w:r>
      <w:r w:rsidR="001B177A">
        <w:rPr>
          <w:rFonts w:ascii="Times New Roman" w:hAnsi="Times New Roman" w:cs="Times New Roman"/>
        </w:rPr>
        <w:t>and the</w:t>
      </w:r>
      <w:r w:rsidRPr="00407472">
        <w:rPr>
          <w:rFonts w:ascii="Times New Roman" w:hAnsi="Times New Roman" w:cs="Times New Roman"/>
        </w:rPr>
        <w:t xml:space="preserve"> </w:t>
      </w:r>
      <w:r w:rsidR="001B177A">
        <w:rPr>
          <w:rFonts w:ascii="Times New Roman" w:hAnsi="Times New Roman" w:cs="Times New Roman"/>
        </w:rPr>
        <w:t>development</w:t>
      </w:r>
      <w:r w:rsidRPr="00407472">
        <w:rPr>
          <w:rFonts w:ascii="Times New Roman" w:hAnsi="Times New Roman" w:cs="Times New Roman"/>
        </w:rPr>
        <w:t xml:space="preserve"> </w:t>
      </w:r>
      <w:r w:rsidR="001B177A">
        <w:rPr>
          <w:rFonts w:ascii="Times New Roman" w:hAnsi="Times New Roman" w:cs="Times New Roman"/>
        </w:rPr>
        <w:t xml:space="preserve">of </w:t>
      </w:r>
      <w:r w:rsidRPr="00407472">
        <w:rPr>
          <w:rFonts w:ascii="Times New Roman" w:hAnsi="Times New Roman" w:cs="Times New Roman"/>
        </w:rPr>
        <w:t xml:space="preserve">memorial </w:t>
      </w:r>
      <w:r w:rsidR="009F6E75">
        <w:rPr>
          <w:rFonts w:ascii="Times New Roman" w:hAnsi="Times New Roman" w:cs="Times New Roman"/>
        </w:rPr>
        <w:t>discourses</w:t>
      </w:r>
      <w:r w:rsidRPr="00407472">
        <w:rPr>
          <w:rFonts w:ascii="Times New Roman" w:hAnsi="Times New Roman" w:cs="Times New Roman"/>
        </w:rPr>
        <w:t xml:space="preserve"> about the authoritarian past. The Brazilian transition to democracy, after the end of the Military Dictatorship (1964-1985), operated by the military themselves, is characterized as a “pact” transition, while the Portuguese transition, caused by the revolutionary process that ended the </w:t>
      </w:r>
      <w:r w:rsidRPr="001B177A">
        <w:rPr>
          <w:rFonts w:ascii="Times New Roman" w:hAnsi="Times New Roman" w:cs="Times New Roman"/>
          <w:i/>
          <w:iCs/>
        </w:rPr>
        <w:t>Estado Novo</w:t>
      </w:r>
      <w:r w:rsidRPr="00407472">
        <w:rPr>
          <w:rFonts w:ascii="Times New Roman" w:hAnsi="Times New Roman" w:cs="Times New Roman"/>
        </w:rPr>
        <w:t xml:space="preserve"> with the advent of </w:t>
      </w:r>
      <w:r>
        <w:rPr>
          <w:rFonts w:ascii="Times New Roman" w:hAnsi="Times New Roman" w:cs="Times New Roman"/>
        </w:rPr>
        <w:t xml:space="preserve">the </w:t>
      </w:r>
      <w:r w:rsidRPr="001B177A">
        <w:rPr>
          <w:rFonts w:ascii="Times New Roman" w:hAnsi="Times New Roman" w:cs="Times New Roman"/>
          <w:i/>
          <w:iCs/>
        </w:rPr>
        <w:t>25 de Abril de 1974</w:t>
      </w:r>
      <w:r w:rsidRPr="00407472">
        <w:rPr>
          <w:rFonts w:ascii="Times New Roman" w:hAnsi="Times New Roman" w:cs="Times New Roman"/>
        </w:rPr>
        <w:t>, is considered a “rupture”</w:t>
      </w:r>
      <w:r w:rsidR="009F6E75">
        <w:rPr>
          <w:rFonts w:ascii="Times New Roman" w:hAnsi="Times New Roman" w:cs="Times New Roman"/>
        </w:rPr>
        <w:t xml:space="preserve"> transition</w:t>
      </w:r>
      <w:r w:rsidRPr="00407472">
        <w:rPr>
          <w:rFonts w:ascii="Times New Roman" w:hAnsi="Times New Roman" w:cs="Times New Roman"/>
        </w:rPr>
        <w:t xml:space="preserve">, since there was no explicit agreement between the </w:t>
      </w:r>
      <w:r w:rsidR="009F6E75">
        <w:rPr>
          <w:rFonts w:ascii="Times New Roman" w:hAnsi="Times New Roman" w:cs="Times New Roman"/>
        </w:rPr>
        <w:t>ousted</w:t>
      </w:r>
      <w:r w:rsidRPr="00407472">
        <w:rPr>
          <w:rFonts w:ascii="Times New Roman" w:hAnsi="Times New Roman" w:cs="Times New Roman"/>
        </w:rPr>
        <w:t xml:space="preserve"> political elites and those who </w:t>
      </w:r>
      <w:r w:rsidR="009F6E75">
        <w:rPr>
          <w:rFonts w:ascii="Times New Roman" w:hAnsi="Times New Roman" w:cs="Times New Roman"/>
        </w:rPr>
        <w:t>rose</w:t>
      </w:r>
      <w:r w:rsidRPr="00407472">
        <w:rPr>
          <w:rFonts w:ascii="Times New Roman" w:hAnsi="Times New Roman" w:cs="Times New Roman"/>
        </w:rPr>
        <w:t xml:space="preserve"> to power. Based on the analysis of the two distinct models of political transition and a large </w:t>
      </w:r>
      <w:r>
        <w:rPr>
          <w:rFonts w:ascii="Times New Roman" w:hAnsi="Times New Roman" w:cs="Times New Roman"/>
        </w:rPr>
        <w:t>documentation</w:t>
      </w:r>
      <w:r w:rsidRPr="00407472">
        <w:rPr>
          <w:rFonts w:ascii="Times New Roman" w:hAnsi="Times New Roman" w:cs="Times New Roman"/>
        </w:rPr>
        <w:t xml:space="preserve">, the objective of this research is to think about the role of the State in representing the authoritarian past, given the presumed need to </w:t>
      </w:r>
      <w:r w:rsidR="001B177A">
        <w:rPr>
          <w:rFonts w:ascii="Times New Roman" w:hAnsi="Times New Roman" w:cs="Times New Roman"/>
        </w:rPr>
        <w:t>set</w:t>
      </w:r>
      <w:r w:rsidRPr="00407472">
        <w:rPr>
          <w:rFonts w:ascii="Times New Roman" w:hAnsi="Times New Roman" w:cs="Times New Roman"/>
        </w:rPr>
        <w:t xml:space="preserve"> a </w:t>
      </w:r>
      <w:r w:rsidR="009F6E75">
        <w:rPr>
          <w:rFonts w:ascii="Times New Roman" w:hAnsi="Times New Roman" w:cs="Times New Roman"/>
        </w:rPr>
        <w:t xml:space="preserve">critical </w:t>
      </w:r>
      <w:r w:rsidRPr="00407472">
        <w:rPr>
          <w:rFonts w:ascii="Times New Roman" w:hAnsi="Times New Roman" w:cs="Times New Roman"/>
        </w:rPr>
        <w:t xml:space="preserve">national memory to authoritarianism, in post-authoritarian regimes, and also the search for a certain “reckoning” in the face of past traumas, based on the implementation of </w:t>
      </w:r>
      <w:r w:rsidR="001B177A">
        <w:rPr>
          <w:rFonts w:ascii="Times New Roman" w:hAnsi="Times New Roman" w:cs="Times New Roman"/>
        </w:rPr>
        <w:t>legal actions</w:t>
      </w:r>
      <w:r w:rsidRPr="00407472">
        <w:rPr>
          <w:rFonts w:ascii="Times New Roman" w:hAnsi="Times New Roman" w:cs="Times New Roman"/>
        </w:rPr>
        <w:t xml:space="preserve"> associated with transitional justice. Thus, it seeks to think of the democratic resurgence built in </w:t>
      </w:r>
      <w:r w:rsidR="009F6E75">
        <w:rPr>
          <w:rFonts w:ascii="Times New Roman" w:hAnsi="Times New Roman" w:cs="Times New Roman"/>
        </w:rPr>
        <w:t>both</w:t>
      </w:r>
      <w:r w:rsidRPr="00407472">
        <w:rPr>
          <w:rFonts w:ascii="Times New Roman" w:hAnsi="Times New Roman" w:cs="Times New Roman"/>
        </w:rPr>
        <w:t xml:space="preserve"> countries as a problematic issue, in which political elites sought more “reconciliations”, in a broad sense, that properly the overcoming of the dilemmas of the past, which becomes a “</w:t>
      </w:r>
      <w:r w:rsidR="009F6E75">
        <w:rPr>
          <w:rFonts w:ascii="Times New Roman" w:hAnsi="Times New Roman" w:cs="Times New Roman"/>
        </w:rPr>
        <w:t>b</w:t>
      </w:r>
      <w:r w:rsidRPr="00407472">
        <w:rPr>
          <w:rFonts w:ascii="Times New Roman" w:hAnsi="Times New Roman" w:cs="Times New Roman"/>
        </w:rPr>
        <w:t>urden” and is tended to be forgotten.</w:t>
      </w:r>
    </w:p>
    <w:p w14:paraId="040EBF2E" w14:textId="77777777" w:rsidR="009F6E75" w:rsidRPr="009F6E75" w:rsidRDefault="009F6E75" w:rsidP="00941814">
      <w:pPr>
        <w:pStyle w:val="Texto"/>
        <w:rPr>
          <w:rFonts w:ascii="Times New Roman" w:hAnsi="Times New Roman" w:cs="Times New Roman"/>
          <w:b/>
          <w:lang w:val="en-US"/>
        </w:rPr>
      </w:pPr>
    </w:p>
    <w:p w14:paraId="520C3B42" w14:textId="5668E883" w:rsidR="001B6A6F" w:rsidRPr="0003058A" w:rsidRDefault="007805D1" w:rsidP="00941814">
      <w:pPr>
        <w:pStyle w:val="Texto"/>
        <w:rPr>
          <w:rFonts w:ascii="Times New Roman" w:hAnsi="Times New Roman" w:cs="Times New Roman"/>
          <w:lang w:val="pt-BR"/>
        </w:rPr>
      </w:pPr>
      <w:r w:rsidRPr="0003058A">
        <w:rPr>
          <w:rFonts w:ascii="Times New Roman" w:hAnsi="Times New Roman" w:cs="Times New Roman"/>
          <w:b/>
          <w:lang w:val="pt-BR"/>
        </w:rPr>
        <w:t>Key-words:</w:t>
      </w:r>
      <w:r w:rsidRPr="0003058A">
        <w:rPr>
          <w:rFonts w:ascii="Times New Roman" w:hAnsi="Times New Roman" w:cs="Times New Roman"/>
          <w:lang w:val="pt-BR"/>
        </w:rPr>
        <w:t xml:space="preserve"> </w:t>
      </w:r>
      <w:r w:rsidR="00AE2ADD" w:rsidRPr="0003058A">
        <w:rPr>
          <w:rFonts w:ascii="Times New Roman" w:hAnsi="Times New Roman" w:cs="Times New Roman"/>
          <w:lang w:val="pt-BR"/>
        </w:rPr>
        <w:t>Democratic</w:t>
      </w:r>
      <w:r w:rsidR="009F6E75" w:rsidRPr="0003058A">
        <w:rPr>
          <w:rFonts w:ascii="Times New Roman" w:hAnsi="Times New Roman" w:cs="Times New Roman"/>
          <w:lang w:val="pt-BR"/>
        </w:rPr>
        <w:t xml:space="preserve"> Transition, Memory, Forgetting, Rupture, Conciliation.</w:t>
      </w:r>
    </w:p>
    <w:p w14:paraId="3A4A3EA6" w14:textId="77777777" w:rsidR="006B0DD7" w:rsidRPr="0003058A" w:rsidRDefault="006B0DD7" w:rsidP="00941814">
      <w:pPr>
        <w:pStyle w:val="Texto"/>
        <w:rPr>
          <w:lang w:val="pt-BR"/>
        </w:rPr>
      </w:pPr>
    </w:p>
    <w:p w14:paraId="4D5240D1" w14:textId="77777777" w:rsidR="00556AA0" w:rsidRPr="0003058A" w:rsidRDefault="00556AA0" w:rsidP="00941814">
      <w:pPr>
        <w:pStyle w:val="Texto"/>
        <w:rPr>
          <w:lang w:val="pt-BR"/>
        </w:rPr>
      </w:pPr>
      <w:r w:rsidRPr="0003058A">
        <w:rPr>
          <w:lang w:val="pt-BR"/>
        </w:rPr>
        <w:br w:type="page"/>
      </w:r>
    </w:p>
    <w:p w14:paraId="1A124AB1" w14:textId="3E65C34C" w:rsidR="001E1F32" w:rsidRPr="001B177A" w:rsidRDefault="00091340" w:rsidP="00E955B7">
      <w:pPr>
        <w:pStyle w:val="Cabealho0"/>
        <w:tabs>
          <w:tab w:val="left" w:pos="3686"/>
        </w:tabs>
        <w:spacing w:after="0"/>
        <w:rPr>
          <w:rFonts w:ascii="Times New Roman" w:hAnsi="Times New Roman" w:cs="Times New Roman"/>
        </w:rPr>
      </w:pPr>
      <w:bookmarkStart w:id="5" w:name="_Toc51805869"/>
      <w:r w:rsidRPr="001B177A">
        <w:rPr>
          <w:rFonts w:ascii="Times New Roman" w:hAnsi="Times New Roman" w:cs="Times New Roman"/>
        </w:rPr>
        <w:lastRenderedPageBreak/>
        <w:t>Lista</w:t>
      </w:r>
      <w:r w:rsidR="00051D98" w:rsidRPr="001B177A">
        <w:rPr>
          <w:rFonts w:ascii="Times New Roman" w:hAnsi="Times New Roman" w:cs="Times New Roman"/>
        </w:rPr>
        <w:t xml:space="preserve"> de abreviaturas e siglas</w:t>
      </w:r>
      <w:bookmarkEnd w:id="5"/>
    </w:p>
    <w:p w14:paraId="2C83803A" w14:textId="77777777" w:rsidR="00E955B7" w:rsidRDefault="00E955B7" w:rsidP="00E955B7">
      <w:pPr>
        <w:pStyle w:val="Abrev"/>
        <w:tabs>
          <w:tab w:val="clear" w:pos="4395"/>
          <w:tab w:val="left" w:pos="3686"/>
        </w:tabs>
        <w:spacing w:after="0"/>
        <w:rPr>
          <w:rFonts w:ascii="Times New Roman" w:hAnsi="Times New Roman" w:cs="Times New Roman"/>
          <w:sz w:val="24"/>
          <w:szCs w:val="24"/>
        </w:rPr>
      </w:pPr>
    </w:p>
    <w:p w14:paraId="61B4F4D1" w14:textId="386A5D3B" w:rsidR="003E6875" w:rsidRPr="00800530" w:rsidRDefault="003E6875" w:rsidP="00772363">
      <w:pPr>
        <w:pStyle w:val="Abrev"/>
        <w:jc w:val="both"/>
        <w:rPr>
          <w:rFonts w:ascii="Times New Roman" w:hAnsi="Times New Roman" w:cs="Times New Roman"/>
        </w:rPr>
      </w:pPr>
      <w:proofErr w:type="spellStart"/>
      <w:r w:rsidRPr="00800530">
        <w:rPr>
          <w:rFonts w:ascii="Times New Roman" w:hAnsi="Times New Roman" w:cs="Times New Roman"/>
        </w:rPr>
        <w:t>anp</w:t>
      </w:r>
      <w:proofErr w:type="spellEnd"/>
      <w:r w:rsidR="00E955B7" w:rsidRPr="00800530">
        <w:rPr>
          <w:rFonts w:ascii="Times New Roman" w:hAnsi="Times New Roman" w:cs="Times New Roman"/>
        </w:rPr>
        <w:t>…………………………………</w:t>
      </w:r>
      <w:proofErr w:type="gramStart"/>
      <w:r w:rsidR="00E955B7" w:rsidRPr="00800530">
        <w:rPr>
          <w:rFonts w:ascii="Times New Roman" w:hAnsi="Times New Roman" w:cs="Times New Roman"/>
        </w:rPr>
        <w:t>….</w:t>
      </w:r>
      <w:proofErr w:type="spellStart"/>
      <w:r w:rsidRPr="00800530">
        <w:rPr>
          <w:rFonts w:ascii="Times New Roman" w:hAnsi="Times New Roman" w:cs="Times New Roman"/>
        </w:rPr>
        <w:t>A</w:t>
      </w:r>
      <w:r w:rsidR="00800530">
        <w:rPr>
          <w:rFonts w:ascii="Times New Roman" w:hAnsi="Times New Roman" w:cs="Times New Roman"/>
        </w:rPr>
        <w:t>c</w:t>
      </w:r>
      <w:r w:rsidRPr="00800530">
        <w:rPr>
          <w:rFonts w:ascii="Times New Roman" w:hAnsi="Times New Roman" w:cs="Times New Roman"/>
        </w:rPr>
        <w:t>ção</w:t>
      </w:r>
      <w:proofErr w:type="spellEnd"/>
      <w:proofErr w:type="gramEnd"/>
      <w:r w:rsidRPr="00800530">
        <w:rPr>
          <w:rFonts w:ascii="Times New Roman" w:hAnsi="Times New Roman" w:cs="Times New Roman"/>
        </w:rPr>
        <w:t xml:space="preserve"> Nacional Popular</w:t>
      </w:r>
    </w:p>
    <w:p w14:paraId="46A24CF2" w14:textId="1A835180" w:rsidR="00FA4F2B" w:rsidRPr="00800530" w:rsidRDefault="00FA4F2B" w:rsidP="00772363">
      <w:pPr>
        <w:pStyle w:val="Abrev"/>
        <w:jc w:val="both"/>
        <w:rPr>
          <w:rFonts w:ascii="Times New Roman" w:hAnsi="Times New Roman" w:cs="Times New Roman"/>
        </w:rPr>
      </w:pPr>
      <w:proofErr w:type="spellStart"/>
      <w:r w:rsidRPr="00800530">
        <w:rPr>
          <w:rFonts w:ascii="Times New Roman" w:hAnsi="Times New Roman" w:cs="Times New Roman"/>
        </w:rPr>
        <w:t>aoc</w:t>
      </w:r>
      <w:proofErr w:type="spellEnd"/>
      <w:r w:rsidRPr="00800530">
        <w:rPr>
          <w:rFonts w:ascii="Times New Roman" w:hAnsi="Times New Roman" w:cs="Times New Roman"/>
        </w:rPr>
        <w:t>……………………………………</w:t>
      </w:r>
      <w:proofErr w:type="spellStart"/>
      <w:r w:rsidRPr="00800530">
        <w:rPr>
          <w:rFonts w:ascii="Times New Roman" w:hAnsi="Times New Roman" w:cs="Times New Roman"/>
        </w:rPr>
        <w:t>Aliança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Operário-Camponesa</w:t>
      </w:r>
      <w:proofErr w:type="spellEnd"/>
    </w:p>
    <w:p w14:paraId="05923B6B" w14:textId="505C2F01" w:rsidR="00EA0713" w:rsidRPr="00800530" w:rsidRDefault="00EA0713" w:rsidP="00772363">
      <w:pPr>
        <w:pStyle w:val="Abrev"/>
        <w:jc w:val="both"/>
        <w:rPr>
          <w:rFonts w:ascii="Times New Roman" w:hAnsi="Times New Roman" w:cs="Times New Roman"/>
        </w:rPr>
      </w:pPr>
      <w:r w:rsidRPr="00800530">
        <w:rPr>
          <w:rFonts w:ascii="Times New Roman" w:hAnsi="Times New Roman" w:cs="Times New Roman"/>
        </w:rPr>
        <w:t>arena………………………………</w:t>
      </w:r>
      <w:r w:rsidR="00E955B7" w:rsidRPr="00800530">
        <w:rPr>
          <w:rFonts w:ascii="Times New Roman" w:hAnsi="Times New Roman" w:cs="Times New Roman"/>
        </w:rPr>
        <w:t>…</w:t>
      </w:r>
      <w:proofErr w:type="spellStart"/>
      <w:r w:rsidRPr="00800530">
        <w:rPr>
          <w:rFonts w:ascii="Times New Roman" w:hAnsi="Times New Roman" w:cs="Times New Roman"/>
        </w:rPr>
        <w:t>Aliança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Renovadora</w:t>
      </w:r>
      <w:proofErr w:type="spellEnd"/>
      <w:r w:rsidRPr="00800530">
        <w:rPr>
          <w:rFonts w:ascii="Times New Roman" w:hAnsi="Times New Roman" w:cs="Times New Roman"/>
        </w:rPr>
        <w:t xml:space="preserve"> Nacional</w:t>
      </w:r>
    </w:p>
    <w:p w14:paraId="38957499" w14:textId="4E63223B" w:rsidR="00E035FC" w:rsidRPr="00800530" w:rsidRDefault="00E035FC" w:rsidP="00E035FC">
      <w:pPr>
        <w:pStyle w:val="Abrev"/>
        <w:jc w:val="both"/>
        <w:rPr>
          <w:rFonts w:ascii="Times New Roman" w:hAnsi="Times New Roman" w:cs="Times New Roman"/>
        </w:rPr>
      </w:pPr>
      <w:r w:rsidRPr="00800530">
        <w:rPr>
          <w:rFonts w:ascii="Times New Roman" w:hAnsi="Times New Roman" w:cs="Times New Roman"/>
        </w:rPr>
        <w:t>c</w:t>
      </w:r>
      <w:r>
        <w:rPr>
          <w:rFonts w:ascii="Times New Roman" w:hAnsi="Times New Roman" w:cs="Times New Roman"/>
        </w:rPr>
        <w:t>c</w:t>
      </w:r>
      <w:r w:rsidRPr="00800530">
        <w:rPr>
          <w:rFonts w:ascii="Times New Roman" w:hAnsi="Times New Roman" w:cs="Times New Roman"/>
        </w:rPr>
        <w:t>……………………………………</w:t>
      </w:r>
      <w:proofErr w:type="spellStart"/>
      <w:r w:rsidRPr="00800530">
        <w:rPr>
          <w:rFonts w:ascii="Times New Roman" w:hAnsi="Times New Roman" w:cs="Times New Roman"/>
        </w:rPr>
        <w:t>Comité</w:t>
      </w:r>
      <w:proofErr w:type="spellEnd"/>
      <w:r w:rsidRPr="00800530">
        <w:rPr>
          <w:rFonts w:ascii="Times New Roman" w:hAnsi="Times New Roman" w:cs="Times New Roman"/>
        </w:rPr>
        <w:t xml:space="preserve"> </w:t>
      </w:r>
      <w:r>
        <w:rPr>
          <w:rFonts w:ascii="Times New Roman" w:hAnsi="Times New Roman" w:cs="Times New Roman"/>
        </w:rPr>
        <w:t>Central</w:t>
      </w:r>
    </w:p>
    <w:p w14:paraId="4AD8D8A5" w14:textId="43091B4B" w:rsidR="00EA0713" w:rsidRPr="00800530" w:rsidRDefault="00EA0713" w:rsidP="00772363">
      <w:pPr>
        <w:pStyle w:val="Abrev"/>
        <w:jc w:val="both"/>
        <w:rPr>
          <w:rFonts w:ascii="Times New Roman" w:hAnsi="Times New Roman" w:cs="Times New Roman"/>
        </w:rPr>
      </w:pPr>
      <w:r w:rsidRPr="00800530">
        <w:rPr>
          <w:rFonts w:ascii="Times New Roman" w:hAnsi="Times New Roman" w:cs="Times New Roman"/>
        </w:rPr>
        <w:t>cba…………………………………</w:t>
      </w:r>
      <w:r w:rsidR="00E955B7" w:rsidRPr="00800530">
        <w:rPr>
          <w:rFonts w:ascii="Times New Roman" w:hAnsi="Times New Roman" w:cs="Times New Roman"/>
        </w:rPr>
        <w:t>…</w:t>
      </w:r>
      <w:proofErr w:type="spellStart"/>
      <w:r w:rsidRPr="00800530">
        <w:rPr>
          <w:rFonts w:ascii="Times New Roman" w:hAnsi="Times New Roman" w:cs="Times New Roman"/>
        </w:rPr>
        <w:t>Comit</w:t>
      </w:r>
      <w:r w:rsidR="00E035FC">
        <w:rPr>
          <w:rFonts w:ascii="Times New Roman" w:hAnsi="Times New Roman" w:cs="Times New Roman"/>
        </w:rPr>
        <w:t>ê</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Brasileiro</w:t>
      </w:r>
      <w:proofErr w:type="spellEnd"/>
      <w:r w:rsidRPr="00800530">
        <w:rPr>
          <w:rFonts w:ascii="Times New Roman" w:hAnsi="Times New Roman" w:cs="Times New Roman"/>
        </w:rPr>
        <w:t xml:space="preserve"> pela </w:t>
      </w:r>
      <w:proofErr w:type="spellStart"/>
      <w:r w:rsidRPr="00800530">
        <w:rPr>
          <w:rFonts w:ascii="Times New Roman" w:hAnsi="Times New Roman" w:cs="Times New Roman"/>
        </w:rPr>
        <w:t>Anistia</w:t>
      </w:r>
      <w:proofErr w:type="spellEnd"/>
    </w:p>
    <w:p w14:paraId="4ACF6D66" w14:textId="4549D789"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cds</w:t>
      </w:r>
      <w:proofErr w:type="spellEnd"/>
      <w:r w:rsidRPr="00800530">
        <w:rPr>
          <w:rFonts w:ascii="Times New Roman" w:hAnsi="Times New Roman" w:cs="Times New Roman"/>
        </w:rPr>
        <w:t>…………………………………</w:t>
      </w:r>
      <w:r w:rsidR="00800530" w:rsidRPr="00800530">
        <w:rPr>
          <w:rFonts w:ascii="Times New Roman" w:hAnsi="Times New Roman" w:cs="Times New Roman"/>
        </w:rPr>
        <w:t>…</w:t>
      </w:r>
      <w:r w:rsidRPr="00800530">
        <w:rPr>
          <w:rFonts w:ascii="Times New Roman" w:hAnsi="Times New Roman" w:cs="Times New Roman"/>
        </w:rPr>
        <w:t xml:space="preserve">Centro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Social</w:t>
      </w:r>
    </w:p>
    <w:p w14:paraId="0D65DC00" w14:textId="1FF5EB3B"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ceip</w:t>
      </w:r>
      <w:proofErr w:type="spellEnd"/>
      <w:r w:rsidRPr="00800530">
        <w:rPr>
          <w:rFonts w:ascii="Times New Roman" w:hAnsi="Times New Roman" w:cs="Times New Roman"/>
        </w:rPr>
        <w:t xml:space="preserve">……………………………………Centro de </w:t>
      </w:r>
      <w:proofErr w:type="spellStart"/>
      <w:r w:rsidRPr="00800530">
        <w:rPr>
          <w:rFonts w:ascii="Times New Roman" w:hAnsi="Times New Roman" w:cs="Times New Roman"/>
        </w:rPr>
        <w:t>Esclarecimento</w:t>
      </w:r>
      <w:proofErr w:type="spellEnd"/>
      <w:r w:rsidRPr="00800530">
        <w:rPr>
          <w:rFonts w:ascii="Times New Roman" w:hAnsi="Times New Roman" w:cs="Times New Roman"/>
        </w:rPr>
        <w:t xml:space="preserve"> e </w:t>
      </w:r>
      <w:proofErr w:type="spellStart"/>
      <w:r w:rsidRPr="00800530">
        <w:rPr>
          <w:rFonts w:ascii="Times New Roman" w:hAnsi="Times New Roman" w:cs="Times New Roman"/>
        </w:rPr>
        <w:t>Informação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Pública</w:t>
      </w:r>
      <w:proofErr w:type="spellEnd"/>
    </w:p>
    <w:p w14:paraId="0EEEBE59" w14:textId="5B195995"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cie</w:t>
      </w:r>
      <w:proofErr w:type="spellEnd"/>
      <w:r w:rsidRPr="00800530">
        <w:rPr>
          <w:rFonts w:ascii="Times New Roman" w:hAnsi="Times New Roman" w:cs="Times New Roman"/>
        </w:rPr>
        <w:t>…………………………………</w:t>
      </w:r>
      <w:proofErr w:type="gramStart"/>
      <w:r w:rsidRPr="00800530">
        <w:rPr>
          <w:rFonts w:ascii="Times New Roman" w:hAnsi="Times New Roman" w:cs="Times New Roman"/>
        </w:rPr>
        <w:t>….Centro</w:t>
      </w:r>
      <w:proofErr w:type="gramEnd"/>
      <w:r w:rsidRPr="00800530">
        <w:rPr>
          <w:rFonts w:ascii="Times New Roman" w:hAnsi="Times New Roman" w:cs="Times New Roman"/>
        </w:rPr>
        <w:t xml:space="preserve"> de </w:t>
      </w:r>
      <w:proofErr w:type="spellStart"/>
      <w:r w:rsidRPr="00800530">
        <w:rPr>
          <w:rFonts w:ascii="Times New Roman" w:hAnsi="Times New Roman" w:cs="Times New Roman"/>
        </w:rPr>
        <w:t>Informações</w:t>
      </w:r>
      <w:proofErr w:type="spellEnd"/>
      <w:r w:rsidRPr="00800530">
        <w:rPr>
          <w:rFonts w:ascii="Times New Roman" w:hAnsi="Times New Roman" w:cs="Times New Roman"/>
        </w:rPr>
        <w:t xml:space="preserve"> do </w:t>
      </w:r>
      <w:proofErr w:type="spellStart"/>
      <w:r w:rsidRPr="00800530">
        <w:rPr>
          <w:rFonts w:ascii="Times New Roman" w:hAnsi="Times New Roman" w:cs="Times New Roman"/>
        </w:rPr>
        <w:t>Exército</w:t>
      </w:r>
      <w:proofErr w:type="spellEnd"/>
    </w:p>
    <w:p w14:paraId="768E82F7" w14:textId="3314953C"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cemgfa</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sidRPr="00800530">
        <w:rPr>
          <w:rFonts w:ascii="Times New Roman" w:hAnsi="Times New Roman" w:cs="Times New Roman"/>
        </w:rPr>
        <w:t>Chefe</w:t>
      </w:r>
      <w:proofErr w:type="spellEnd"/>
      <w:proofErr w:type="gramEnd"/>
      <w:r w:rsidRPr="00800530">
        <w:rPr>
          <w:rFonts w:ascii="Times New Roman" w:hAnsi="Times New Roman" w:cs="Times New Roman"/>
        </w:rPr>
        <w:t xml:space="preserve"> do Estado-</w:t>
      </w:r>
      <w:proofErr w:type="spellStart"/>
      <w:r w:rsidRPr="00800530">
        <w:rPr>
          <w:rFonts w:ascii="Times New Roman" w:hAnsi="Times New Roman" w:cs="Times New Roman"/>
        </w:rPr>
        <w:t>Maior</w:t>
      </w:r>
      <w:proofErr w:type="spellEnd"/>
      <w:r w:rsidRPr="00800530">
        <w:rPr>
          <w:rFonts w:ascii="Times New Roman" w:hAnsi="Times New Roman" w:cs="Times New Roman"/>
        </w:rPr>
        <w:t xml:space="preserve">-General das </w:t>
      </w:r>
      <w:proofErr w:type="spellStart"/>
      <w:r w:rsidRPr="00800530">
        <w:rPr>
          <w:rFonts w:ascii="Times New Roman" w:hAnsi="Times New Roman" w:cs="Times New Roman"/>
        </w:rPr>
        <w:t>Forças</w:t>
      </w:r>
      <w:proofErr w:type="spellEnd"/>
      <w:r w:rsidRPr="00800530">
        <w:rPr>
          <w:rFonts w:ascii="Times New Roman" w:hAnsi="Times New Roman" w:cs="Times New Roman"/>
        </w:rPr>
        <w:t xml:space="preserve"> Armadas</w:t>
      </w:r>
    </w:p>
    <w:p w14:paraId="37ADEBF9" w14:textId="397CA576"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codice</w:t>
      </w:r>
      <w:proofErr w:type="spellEnd"/>
      <w:r w:rsidRPr="00800530">
        <w:rPr>
          <w:rFonts w:ascii="Times New Roman" w:hAnsi="Times New Roman" w:cs="Times New Roman"/>
        </w:rPr>
        <w:t>……………………………</w:t>
      </w:r>
      <w:proofErr w:type="gramStart"/>
      <w:r w:rsidRPr="00800530">
        <w:rPr>
          <w:rFonts w:ascii="Times New Roman" w:hAnsi="Times New Roman" w:cs="Times New Roman"/>
        </w:rPr>
        <w:t>…</w:t>
      </w:r>
      <w:r w:rsidR="00800530" w:rsidRPr="00800530">
        <w:rPr>
          <w:rFonts w:ascii="Times New Roman" w:hAnsi="Times New Roman" w:cs="Times New Roman"/>
        </w:rPr>
        <w:t>..</w:t>
      </w:r>
      <w:proofErr w:type="spellStart"/>
      <w:proofErr w:type="gramEnd"/>
      <w:r w:rsidRPr="00800530">
        <w:rPr>
          <w:rFonts w:ascii="Times New Roman" w:hAnsi="Times New Roman" w:cs="Times New Roman"/>
        </w:rPr>
        <w:t>Comissão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Dinamizadora</w:t>
      </w:r>
      <w:proofErr w:type="spellEnd"/>
      <w:r w:rsidRPr="00800530">
        <w:rPr>
          <w:rFonts w:ascii="Times New Roman" w:hAnsi="Times New Roman" w:cs="Times New Roman"/>
        </w:rPr>
        <w:t xml:space="preserve"> Central</w:t>
      </w:r>
    </w:p>
    <w:p w14:paraId="2354FBD0" w14:textId="0A20433D"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copcon</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proofErr w:type="gramEnd"/>
      <w:r w:rsidRPr="00800530">
        <w:rPr>
          <w:rFonts w:ascii="Times New Roman" w:hAnsi="Times New Roman" w:cs="Times New Roman"/>
        </w:rPr>
        <w:t>Comando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Operacional</w:t>
      </w:r>
      <w:proofErr w:type="spellEnd"/>
      <w:r w:rsidRPr="00800530">
        <w:rPr>
          <w:rFonts w:ascii="Times New Roman" w:hAnsi="Times New Roman" w:cs="Times New Roman"/>
        </w:rPr>
        <w:t xml:space="preserve"> do </w:t>
      </w:r>
      <w:proofErr w:type="spellStart"/>
      <w:r w:rsidRPr="00800530">
        <w:rPr>
          <w:rFonts w:ascii="Times New Roman" w:hAnsi="Times New Roman" w:cs="Times New Roman"/>
        </w:rPr>
        <w:t>Continente</w:t>
      </w:r>
      <w:proofErr w:type="spellEnd"/>
    </w:p>
    <w:p w14:paraId="5DD1CD50" w14:textId="77777777" w:rsidR="00800530" w:rsidRPr="00800530" w:rsidRDefault="00800530" w:rsidP="00772363">
      <w:pPr>
        <w:pStyle w:val="Abrev"/>
        <w:jc w:val="both"/>
        <w:rPr>
          <w:rFonts w:ascii="Times New Roman" w:hAnsi="Times New Roman" w:cs="Times New Roman"/>
        </w:rPr>
      </w:pPr>
      <w:proofErr w:type="spellStart"/>
      <w:r w:rsidRPr="00800530">
        <w:rPr>
          <w:rFonts w:ascii="Times New Roman" w:hAnsi="Times New Roman" w:cs="Times New Roman"/>
        </w:rPr>
        <w:t>dgs</w:t>
      </w:r>
      <w:proofErr w:type="spellEnd"/>
      <w:r w:rsidRPr="00800530">
        <w:rPr>
          <w:rFonts w:ascii="Times New Roman" w:hAnsi="Times New Roman" w:cs="Times New Roman"/>
        </w:rPr>
        <w:t>……………………………………</w:t>
      </w:r>
      <w:proofErr w:type="spellStart"/>
      <w:r w:rsidRPr="00800530">
        <w:rPr>
          <w:rFonts w:ascii="Times New Roman" w:hAnsi="Times New Roman" w:cs="Times New Roman"/>
        </w:rPr>
        <w:t>Direção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Geral</w:t>
      </w:r>
      <w:proofErr w:type="spellEnd"/>
      <w:r w:rsidRPr="00800530">
        <w:rPr>
          <w:rFonts w:ascii="Times New Roman" w:hAnsi="Times New Roman" w:cs="Times New Roman"/>
        </w:rPr>
        <w:t xml:space="preserve"> de </w:t>
      </w:r>
      <w:proofErr w:type="spellStart"/>
      <w:r w:rsidRPr="00800530">
        <w:rPr>
          <w:rFonts w:ascii="Times New Roman" w:hAnsi="Times New Roman" w:cs="Times New Roman"/>
        </w:rPr>
        <w:t>Segurança</w:t>
      </w:r>
      <w:proofErr w:type="spellEnd"/>
    </w:p>
    <w:p w14:paraId="2ACD274C" w14:textId="5B3264D8"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doi-codi</w:t>
      </w:r>
      <w:proofErr w:type="spellEnd"/>
      <w:r w:rsidRPr="00800530">
        <w:rPr>
          <w:rFonts w:ascii="Times New Roman" w:hAnsi="Times New Roman" w:cs="Times New Roman"/>
        </w:rPr>
        <w:t>……………………………</w:t>
      </w:r>
      <w:r w:rsidR="00800530" w:rsidRPr="00800530">
        <w:rPr>
          <w:rFonts w:ascii="Times New Roman" w:hAnsi="Times New Roman" w:cs="Times New Roman"/>
        </w:rPr>
        <w:t>…</w:t>
      </w:r>
      <w:proofErr w:type="spellStart"/>
      <w:r w:rsidRPr="00800530">
        <w:rPr>
          <w:rFonts w:ascii="Times New Roman" w:hAnsi="Times New Roman" w:cs="Times New Roman"/>
        </w:rPr>
        <w:t>Destacamento</w:t>
      </w:r>
      <w:proofErr w:type="spellEnd"/>
      <w:r w:rsidRPr="00800530">
        <w:rPr>
          <w:rFonts w:ascii="Times New Roman" w:hAnsi="Times New Roman" w:cs="Times New Roman"/>
        </w:rPr>
        <w:t xml:space="preserve"> de </w:t>
      </w:r>
      <w:proofErr w:type="spellStart"/>
      <w:r w:rsidRPr="00800530">
        <w:rPr>
          <w:rFonts w:ascii="Times New Roman" w:hAnsi="Times New Roman" w:cs="Times New Roman"/>
        </w:rPr>
        <w:t>Operações</w:t>
      </w:r>
      <w:proofErr w:type="spellEnd"/>
      <w:r w:rsidRPr="00800530">
        <w:rPr>
          <w:rFonts w:ascii="Times New Roman" w:hAnsi="Times New Roman" w:cs="Times New Roman"/>
        </w:rPr>
        <w:t xml:space="preserve"> de </w:t>
      </w:r>
      <w:proofErr w:type="spellStart"/>
      <w:r w:rsidRPr="00800530">
        <w:rPr>
          <w:rFonts w:ascii="Times New Roman" w:hAnsi="Times New Roman" w:cs="Times New Roman"/>
        </w:rPr>
        <w:t>Informação</w:t>
      </w:r>
      <w:proofErr w:type="spellEnd"/>
      <w:r w:rsidRPr="00800530">
        <w:rPr>
          <w:rFonts w:ascii="Times New Roman" w:hAnsi="Times New Roman" w:cs="Times New Roman"/>
        </w:rPr>
        <w:t xml:space="preserve"> – Centro de </w:t>
      </w:r>
      <w:proofErr w:type="spellStart"/>
      <w:r w:rsidRPr="00800530">
        <w:rPr>
          <w:rFonts w:ascii="Times New Roman" w:hAnsi="Times New Roman" w:cs="Times New Roman"/>
        </w:rPr>
        <w:t>Operações</w:t>
      </w:r>
      <w:proofErr w:type="spellEnd"/>
      <w:r w:rsidRPr="00800530">
        <w:rPr>
          <w:rFonts w:ascii="Times New Roman" w:hAnsi="Times New Roman" w:cs="Times New Roman"/>
        </w:rPr>
        <w:t xml:space="preserve"> de </w:t>
      </w:r>
      <w:proofErr w:type="spellStart"/>
      <w:r w:rsidRPr="00800530">
        <w:rPr>
          <w:rFonts w:ascii="Times New Roman" w:hAnsi="Times New Roman" w:cs="Times New Roman"/>
        </w:rPr>
        <w:t>Defesa</w:t>
      </w:r>
      <w:proofErr w:type="spellEnd"/>
      <w:r w:rsidRPr="00800530">
        <w:rPr>
          <w:rFonts w:ascii="Times New Roman" w:hAnsi="Times New Roman" w:cs="Times New Roman"/>
        </w:rPr>
        <w:t xml:space="preserve"> Interna</w:t>
      </w:r>
    </w:p>
    <w:p w14:paraId="5F77D99C" w14:textId="55E415C6" w:rsidR="00FA33E7" w:rsidRPr="00800530" w:rsidRDefault="00FA33E7" w:rsidP="00772363">
      <w:pPr>
        <w:pStyle w:val="Abrev"/>
        <w:jc w:val="both"/>
        <w:rPr>
          <w:rFonts w:ascii="Times New Roman" w:hAnsi="Times New Roman" w:cs="Times New Roman"/>
        </w:rPr>
      </w:pPr>
      <w:proofErr w:type="spellStart"/>
      <w:r w:rsidRPr="00800530">
        <w:rPr>
          <w:rFonts w:ascii="Times New Roman" w:hAnsi="Times New Roman" w:cs="Times New Roman"/>
        </w:rPr>
        <w:t>elp</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sidRPr="00800530">
        <w:rPr>
          <w:rFonts w:ascii="Times New Roman" w:hAnsi="Times New Roman" w:cs="Times New Roman"/>
        </w:rPr>
        <w:t>Exército</w:t>
      </w:r>
      <w:proofErr w:type="spellEnd"/>
      <w:proofErr w:type="gramEnd"/>
      <w:r w:rsidRPr="00800530">
        <w:rPr>
          <w:rFonts w:ascii="Times New Roman" w:hAnsi="Times New Roman" w:cs="Times New Roman"/>
        </w:rPr>
        <w:t xml:space="preserve"> da </w:t>
      </w:r>
      <w:proofErr w:type="spellStart"/>
      <w:r w:rsidRPr="00800530">
        <w:rPr>
          <w:rFonts w:ascii="Times New Roman" w:hAnsi="Times New Roman" w:cs="Times New Roman"/>
        </w:rPr>
        <w:t>Libertação</w:t>
      </w:r>
      <w:proofErr w:type="spellEnd"/>
      <w:r w:rsidRPr="00800530">
        <w:rPr>
          <w:rFonts w:ascii="Times New Roman" w:hAnsi="Times New Roman" w:cs="Times New Roman"/>
        </w:rPr>
        <w:t xml:space="preserve"> de Portugal</w:t>
      </w:r>
    </w:p>
    <w:p w14:paraId="2A2431DC" w14:textId="10BA1573" w:rsidR="00FA4F2B" w:rsidRPr="00800530" w:rsidRDefault="00FA4F2B" w:rsidP="00772363">
      <w:pPr>
        <w:pStyle w:val="Abrev"/>
        <w:jc w:val="both"/>
        <w:rPr>
          <w:rFonts w:ascii="Times New Roman" w:hAnsi="Times New Roman" w:cs="Times New Roman"/>
        </w:rPr>
      </w:pPr>
      <w:proofErr w:type="spellStart"/>
      <w:r w:rsidRPr="00800530">
        <w:rPr>
          <w:rFonts w:ascii="Times New Roman" w:hAnsi="Times New Roman" w:cs="Times New Roman"/>
        </w:rPr>
        <w:t>fec</w:t>
      </w:r>
      <w:proofErr w:type="spellEnd"/>
      <w:r w:rsidRPr="00800530">
        <w:rPr>
          <w:rFonts w:ascii="Times New Roman" w:hAnsi="Times New Roman" w:cs="Times New Roman"/>
        </w:rPr>
        <w:t xml:space="preserve"> [m-</w:t>
      </w:r>
      <w:proofErr w:type="gramStart"/>
      <w:r w:rsidRPr="00800530">
        <w:rPr>
          <w:rFonts w:ascii="Times New Roman" w:hAnsi="Times New Roman" w:cs="Times New Roman"/>
        </w:rPr>
        <w:t>l]…</w:t>
      </w:r>
      <w:proofErr w:type="gramEnd"/>
      <w:r w:rsidRPr="00800530">
        <w:rPr>
          <w:rFonts w:ascii="Times New Roman" w:hAnsi="Times New Roman" w:cs="Times New Roman"/>
        </w:rPr>
        <w:t>…………………………</w:t>
      </w:r>
      <w:r w:rsidR="00800530" w:rsidRPr="00800530">
        <w:rPr>
          <w:rFonts w:ascii="Times New Roman" w:hAnsi="Times New Roman" w:cs="Times New Roman"/>
        </w:rPr>
        <w:t>…</w:t>
      </w:r>
      <w:proofErr w:type="spellStart"/>
      <w:r w:rsidRPr="00800530">
        <w:rPr>
          <w:rFonts w:ascii="Times New Roman" w:hAnsi="Times New Roman" w:cs="Times New Roman"/>
        </w:rPr>
        <w:t>Frente</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Eleitoral</w:t>
      </w:r>
      <w:proofErr w:type="spellEnd"/>
      <w:r w:rsidRPr="00800530">
        <w:rPr>
          <w:rFonts w:ascii="Times New Roman" w:hAnsi="Times New Roman" w:cs="Times New Roman"/>
        </w:rPr>
        <w:t xml:space="preserve"> dos </w:t>
      </w:r>
      <w:proofErr w:type="spellStart"/>
      <w:r w:rsidRPr="00800530">
        <w:rPr>
          <w:rFonts w:ascii="Times New Roman" w:hAnsi="Times New Roman" w:cs="Times New Roman"/>
        </w:rPr>
        <w:t>Comunistas</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marxistas-leninistas</w:t>
      </w:r>
      <w:proofErr w:type="spellEnd"/>
      <w:r w:rsidRPr="00800530">
        <w:rPr>
          <w:rFonts w:ascii="Times New Roman" w:hAnsi="Times New Roman" w:cs="Times New Roman"/>
        </w:rPr>
        <w:t>)</w:t>
      </w:r>
    </w:p>
    <w:p w14:paraId="0909F420" w14:textId="4AE2A07A"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fmi</w:t>
      </w:r>
      <w:proofErr w:type="spellEnd"/>
      <w:r w:rsidRPr="00800530">
        <w:rPr>
          <w:rFonts w:ascii="Times New Roman" w:hAnsi="Times New Roman" w:cs="Times New Roman"/>
        </w:rPr>
        <w:t>…………………………………</w:t>
      </w:r>
      <w:proofErr w:type="gramStart"/>
      <w:r w:rsidRPr="00800530">
        <w:rPr>
          <w:rFonts w:ascii="Times New Roman" w:hAnsi="Times New Roman" w:cs="Times New Roman"/>
        </w:rPr>
        <w:t>….Fundo</w:t>
      </w:r>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Monetário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Internacional</w:t>
      </w:r>
      <w:proofErr w:type="spellEnd"/>
    </w:p>
    <w:p w14:paraId="733344DB" w14:textId="21D0C9C9" w:rsidR="00FA4F2B" w:rsidRPr="00800530" w:rsidRDefault="00FA4F2B" w:rsidP="00772363">
      <w:pPr>
        <w:pStyle w:val="Abrev"/>
        <w:jc w:val="both"/>
        <w:rPr>
          <w:rFonts w:ascii="Times New Roman" w:hAnsi="Times New Roman" w:cs="Times New Roman"/>
        </w:rPr>
      </w:pPr>
      <w:proofErr w:type="spellStart"/>
      <w:r w:rsidRPr="00800530">
        <w:rPr>
          <w:rFonts w:ascii="Times New Roman" w:hAnsi="Times New Roman" w:cs="Times New Roman"/>
        </w:rPr>
        <w:t>fsp</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sidRPr="00800530">
        <w:rPr>
          <w:rFonts w:ascii="Times New Roman" w:hAnsi="Times New Roman" w:cs="Times New Roman"/>
        </w:rPr>
        <w:t>Frente</w:t>
      </w:r>
      <w:proofErr w:type="spellEnd"/>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Socialista</w:t>
      </w:r>
      <w:proofErr w:type="spellEnd"/>
      <w:r w:rsidRPr="00800530">
        <w:rPr>
          <w:rFonts w:ascii="Times New Roman" w:hAnsi="Times New Roman" w:cs="Times New Roman"/>
        </w:rPr>
        <w:t xml:space="preserve"> Popular</w:t>
      </w:r>
    </w:p>
    <w:p w14:paraId="61D9F564" w14:textId="3ACE5A4A" w:rsidR="003A5057" w:rsidRPr="00800530" w:rsidRDefault="003A5057" w:rsidP="00772363">
      <w:pPr>
        <w:pStyle w:val="Abrev"/>
        <w:jc w:val="both"/>
        <w:rPr>
          <w:rFonts w:ascii="Times New Roman" w:hAnsi="Times New Roman" w:cs="Times New Roman"/>
        </w:rPr>
      </w:pPr>
      <w:proofErr w:type="spellStart"/>
      <w:r w:rsidRPr="00800530">
        <w:rPr>
          <w:rFonts w:ascii="Times New Roman" w:hAnsi="Times New Roman" w:cs="Times New Roman"/>
        </w:rPr>
        <w:t>gepae</w:t>
      </w:r>
      <w:proofErr w:type="spellEnd"/>
      <w:r w:rsidRPr="00800530">
        <w:rPr>
          <w:rFonts w:ascii="Times New Roman" w:hAnsi="Times New Roman" w:cs="Times New Roman"/>
        </w:rPr>
        <w:t>…………………………………</w:t>
      </w:r>
      <w:proofErr w:type="spellStart"/>
      <w:r w:rsidRPr="00800530">
        <w:rPr>
          <w:rFonts w:ascii="Times New Roman" w:hAnsi="Times New Roman" w:cs="Times New Roman"/>
        </w:rPr>
        <w:t>Gabinete</w:t>
      </w:r>
      <w:proofErr w:type="spellEnd"/>
      <w:r w:rsidRPr="00800530">
        <w:rPr>
          <w:rFonts w:ascii="Times New Roman" w:hAnsi="Times New Roman" w:cs="Times New Roman"/>
        </w:rPr>
        <w:t xml:space="preserve"> de </w:t>
      </w:r>
      <w:proofErr w:type="spellStart"/>
      <w:r w:rsidRPr="00800530">
        <w:rPr>
          <w:rFonts w:ascii="Times New Roman" w:hAnsi="Times New Roman" w:cs="Times New Roman"/>
        </w:rPr>
        <w:t>Estudos</w:t>
      </w:r>
      <w:proofErr w:type="spellEnd"/>
      <w:r w:rsidRPr="00800530">
        <w:rPr>
          <w:rFonts w:ascii="Times New Roman" w:hAnsi="Times New Roman" w:cs="Times New Roman"/>
        </w:rPr>
        <w:t xml:space="preserve"> e </w:t>
      </w:r>
      <w:proofErr w:type="spellStart"/>
      <w:r w:rsidRPr="00800530">
        <w:rPr>
          <w:rFonts w:ascii="Times New Roman" w:hAnsi="Times New Roman" w:cs="Times New Roman"/>
        </w:rPr>
        <w:t>Planejamento</w:t>
      </w:r>
      <w:proofErr w:type="spellEnd"/>
      <w:r w:rsidRPr="00800530">
        <w:rPr>
          <w:rFonts w:ascii="Times New Roman" w:hAnsi="Times New Roman" w:cs="Times New Roman"/>
        </w:rPr>
        <w:t xml:space="preserve"> da </w:t>
      </w:r>
      <w:proofErr w:type="spellStart"/>
      <w:r w:rsidRPr="00800530">
        <w:rPr>
          <w:rFonts w:ascii="Times New Roman" w:hAnsi="Times New Roman" w:cs="Times New Roman"/>
        </w:rPr>
        <w:t>Acção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Educativa</w:t>
      </w:r>
      <w:proofErr w:type="spellEnd"/>
    </w:p>
    <w:p w14:paraId="1E8E5B35" w14:textId="74A5B077" w:rsidR="00772363" w:rsidRPr="00800530" w:rsidRDefault="00772363" w:rsidP="00772363">
      <w:pPr>
        <w:pStyle w:val="Abrev"/>
        <w:jc w:val="both"/>
        <w:rPr>
          <w:rFonts w:ascii="Times New Roman" w:hAnsi="Times New Roman" w:cs="Times New Roman"/>
        </w:rPr>
      </w:pPr>
      <w:proofErr w:type="spellStart"/>
      <w:r>
        <w:rPr>
          <w:rFonts w:ascii="Times New Roman" w:hAnsi="Times New Roman" w:cs="Times New Roman"/>
        </w:rPr>
        <w:t>gnr</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Pr>
          <w:rFonts w:ascii="Times New Roman" w:hAnsi="Times New Roman" w:cs="Times New Roman"/>
        </w:rPr>
        <w:t>Guarda</w:t>
      </w:r>
      <w:proofErr w:type="spellEnd"/>
      <w:proofErr w:type="gramEnd"/>
      <w:r>
        <w:rPr>
          <w:rFonts w:ascii="Times New Roman" w:hAnsi="Times New Roman" w:cs="Times New Roman"/>
        </w:rPr>
        <w:t xml:space="preserve"> Nacional </w:t>
      </w:r>
      <w:proofErr w:type="spellStart"/>
      <w:r>
        <w:rPr>
          <w:rFonts w:ascii="Times New Roman" w:hAnsi="Times New Roman" w:cs="Times New Roman"/>
        </w:rPr>
        <w:t>Republicana</w:t>
      </w:r>
      <w:proofErr w:type="spellEnd"/>
    </w:p>
    <w:p w14:paraId="6F078A2E" w14:textId="7067C105"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jsn</w:t>
      </w:r>
      <w:proofErr w:type="spellEnd"/>
      <w:r w:rsidRPr="00800530">
        <w:rPr>
          <w:rFonts w:ascii="Times New Roman" w:hAnsi="Times New Roman" w:cs="Times New Roman"/>
        </w:rPr>
        <w:t>…………………………………</w:t>
      </w:r>
      <w:proofErr w:type="gramStart"/>
      <w:r w:rsidRPr="00800530">
        <w:rPr>
          <w:rFonts w:ascii="Times New Roman" w:hAnsi="Times New Roman" w:cs="Times New Roman"/>
        </w:rPr>
        <w:t>….Junta</w:t>
      </w:r>
      <w:proofErr w:type="gramEnd"/>
      <w:r w:rsidRPr="00800530">
        <w:rPr>
          <w:rFonts w:ascii="Times New Roman" w:hAnsi="Times New Roman" w:cs="Times New Roman"/>
        </w:rPr>
        <w:t xml:space="preserve"> de </w:t>
      </w:r>
      <w:proofErr w:type="spellStart"/>
      <w:r w:rsidRPr="00800530">
        <w:rPr>
          <w:rFonts w:ascii="Times New Roman" w:hAnsi="Times New Roman" w:cs="Times New Roman"/>
        </w:rPr>
        <w:t>Salvação</w:t>
      </w:r>
      <w:proofErr w:type="spellEnd"/>
      <w:r w:rsidRPr="00800530">
        <w:rPr>
          <w:rFonts w:ascii="Times New Roman" w:hAnsi="Times New Roman" w:cs="Times New Roman"/>
        </w:rPr>
        <w:t xml:space="preserve"> Nacional</w:t>
      </w:r>
    </w:p>
    <w:p w14:paraId="6ADF94A2" w14:textId="6F16DC96"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lp</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proofErr w:type="gramEnd"/>
      <w:r w:rsidRPr="00800530">
        <w:rPr>
          <w:rFonts w:ascii="Times New Roman" w:hAnsi="Times New Roman" w:cs="Times New Roman"/>
        </w:rPr>
        <w:t>Legião</w:t>
      </w:r>
      <w:proofErr w:type="spellEnd"/>
      <w:r w:rsidRPr="00800530">
        <w:rPr>
          <w:rFonts w:ascii="Times New Roman" w:hAnsi="Times New Roman" w:cs="Times New Roman"/>
        </w:rPr>
        <w:t xml:space="preserve"> Portuguesa</w:t>
      </w:r>
    </w:p>
    <w:p w14:paraId="5CE69F91" w14:textId="6BEC35C8"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mdb</w:t>
      </w:r>
      <w:proofErr w:type="spellEnd"/>
      <w:r w:rsidRPr="00800530">
        <w:rPr>
          <w:rFonts w:ascii="Times New Roman" w:hAnsi="Times New Roman" w:cs="Times New Roman"/>
        </w:rPr>
        <w:t>…………………………………</w:t>
      </w:r>
      <w:r w:rsidR="00800530"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Brasileiro</w:t>
      </w:r>
      <w:proofErr w:type="spellEnd"/>
    </w:p>
    <w:p w14:paraId="4CD9B556" w14:textId="68218E73" w:rsidR="00E035FC" w:rsidRPr="00800530" w:rsidRDefault="00E035FC" w:rsidP="00E035FC">
      <w:pPr>
        <w:pStyle w:val="Abrev"/>
        <w:jc w:val="both"/>
        <w:rPr>
          <w:rFonts w:ascii="Times New Roman" w:hAnsi="Times New Roman" w:cs="Times New Roman"/>
        </w:rPr>
      </w:pPr>
      <w:proofErr w:type="spellStart"/>
      <w:r w:rsidRPr="00800530">
        <w:rPr>
          <w:rFonts w:ascii="Times New Roman" w:hAnsi="Times New Roman" w:cs="Times New Roman"/>
        </w:rPr>
        <w:t>md</w:t>
      </w:r>
      <w:r>
        <w:rPr>
          <w:rFonts w:ascii="Times New Roman" w:hAnsi="Times New Roman" w:cs="Times New Roman"/>
        </w:rPr>
        <w:t>l</w:t>
      </w:r>
      <w:r w:rsidRPr="00800530">
        <w:rPr>
          <w:rFonts w:ascii="Times New Roman" w:hAnsi="Times New Roman" w:cs="Times New Roman"/>
        </w:rPr>
        <w:t>p</w:t>
      </w:r>
      <w:proofErr w:type="spellEnd"/>
      <w:r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Pr>
          <w:rFonts w:ascii="Times New Roman" w:hAnsi="Times New Roman" w:cs="Times New Roman"/>
        </w:rPr>
        <w:t>Democrático</w:t>
      </w:r>
      <w:proofErr w:type="spellEnd"/>
      <w:r>
        <w:rPr>
          <w:rFonts w:ascii="Times New Roman" w:hAnsi="Times New Roman" w:cs="Times New Roman"/>
        </w:rPr>
        <w:t xml:space="preserve"> de </w:t>
      </w:r>
      <w:proofErr w:type="spellStart"/>
      <w:r>
        <w:rPr>
          <w:rFonts w:ascii="Times New Roman" w:hAnsi="Times New Roman" w:cs="Times New Roman"/>
        </w:rPr>
        <w:t>Libertação</w:t>
      </w:r>
      <w:proofErr w:type="spellEnd"/>
      <w:r>
        <w:rPr>
          <w:rFonts w:ascii="Times New Roman" w:hAnsi="Times New Roman" w:cs="Times New Roman"/>
        </w:rPr>
        <w:t xml:space="preserve"> de Portugal</w:t>
      </w:r>
    </w:p>
    <w:p w14:paraId="55E29BD8" w14:textId="4AFB8E45" w:rsidR="00FA33E7" w:rsidRPr="00800530" w:rsidRDefault="00FA33E7" w:rsidP="00772363">
      <w:pPr>
        <w:pStyle w:val="Abrev"/>
        <w:jc w:val="both"/>
        <w:rPr>
          <w:rFonts w:ascii="Times New Roman" w:hAnsi="Times New Roman" w:cs="Times New Roman"/>
        </w:rPr>
      </w:pPr>
      <w:proofErr w:type="spellStart"/>
      <w:r w:rsidRPr="00800530">
        <w:rPr>
          <w:rFonts w:ascii="Times New Roman" w:hAnsi="Times New Roman" w:cs="Times New Roman"/>
        </w:rPr>
        <w:t>mdp</w:t>
      </w:r>
      <w:proofErr w:type="spellEnd"/>
      <w:r w:rsidRPr="00800530">
        <w:rPr>
          <w:rFonts w:ascii="Times New Roman" w:hAnsi="Times New Roman" w:cs="Times New Roman"/>
        </w:rPr>
        <w:t>…………………………………</w:t>
      </w:r>
      <w:r w:rsidR="00800530"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Português</w:t>
      </w:r>
      <w:proofErr w:type="spellEnd"/>
    </w:p>
    <w:p w14:paraId="06DC4F93" w14:textId="0DEC9CFF" w:rsidR="00FA4F2B" w:rsidRPr="00800530" w:rsidRDefault="00FA4F2B" w:rsidP="00772363">
      <w:pPr>
        <w:pStyle w:val="Abrev"/>
        <w:jc w:val="both"/>
        <w:rPr>
          <w:rFonts w:ascii="Times New Roman" w:hAnsi="Times New Roman" w:cs="Times New Roman"/>
        </w:rPr>
      </w:pPr>
      <w:proofErr w:type="spellStart"/>
      <w:r w:rsidRPr="00800530">
        <w:rPr>
          <w:rFonts w:ascii="Times New Roman" w:hAnsi="Times New Roman" w:cs="Times New Roman"/>
        </w:rPr>
        <w:t>mes</w:t>
      </w:r>
      <w:proofErr w:type="spellEnd"/>
      <w:r w:rsidRPr="00800530">
        <w:rPr>
          <w:rFonts w:ascii="Times New Roman" w:hAnsi="Times New Roman" w:cs="Times New Roman"/>
        </w:rPr>
        <w:t>…………………………………</w:t>
      </w:r>
      <w:proofErr w:type="gramStart"/>
      <w:r w:rsidR="00800530" w:rsidRPr="00800530">
        <w:rPr>
          <w:rFonts w:ascii="Times New Roman" w:hAnsi="Times New Roman" w:cs="Times New Roman"/>
        </w:rPr>
        <w:t>….</w:t>
      </w:r>
      <w:proofErr w:type="spellStart"/>
      <w:r w:rsidRPr="00800530">
        <w:rPr>
          <w:rFonts w:ascii="Times New Roman" w:hAnsi="Times New Roman" w:cs="Times New Roman"/>
        </w:rPr>
        <w:t>Movimento</w:t>
      </w:r>
      <w:proofErr w:type="spellEnd"/>
      <w:proofErr w:type="gramEnd"/>
      <w:r w:rsidRPr="00800530">
        <w:rPr>
          <w:rFonts w:ascii="Times New Roman" w:hAnsi="Times New Roman" w:cs="Times New Roman"/>
        </w:rPr>
        <w:t xml:space="preserve"> de </w:t>
      </w:r>
      <w:proofErr w:type="spellStart"/>
      <w:r w:rsidRPr="00800530">
        <w:rPr>
          <w:rFonts w:ascii="Times New Roman" w:hAnsi="Times New Roman" w:cs="Times New Roman"/>
        </w:rPr>
        <w:t>Esquerda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Socialista</w:t>
      </w:r>
      <w:proofErr w:type="spellEnd"/>
    </w:p>
    <w:p w14:paraId="7118D763" w14:textId="5F4785BD"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lastRenderedPageBreak/>
        <w:t>mfa</w:t>
      </w:r>
      <w:proofErr w:type="spellEnd"/>
      <w:r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das </w:t>
      </w:r>
      <w:proofErr w:type="spellStart"/>
      <w:r w:rsidRPr="00800530">
        <w:rPr>
          <w:rFonts w:ascii="Times New Roman" w:hAnsi="Times New Roman" w:cs="Times New Roman"/>
        </w:rPr>
        <w:t>Forças</w:t>
      </w:r>
      <w:proofErr w:type="spellEnd"/>
      <w:r w:rsidRPr="00800530">
        <w:rPr>
          <w:rFonts w:ascii="Times New Roman" w:hAnsi="Times New Roman" w:cs="Times New Roman"/>
        </w:rPr>
        <w:t xml:space="preserve"> Armadas</w:t>
      </w:r>
    </w:p>
    <w:p w14:paraId="48ABA14F" w14:textId="2E989F86"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mfp</w:t>
      </w:r>
      <w:proofErr w:type="spellEnd"/>
      <w:r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Federalista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Português</w:t>
      </w:r>
      <w:proofErr w:type="spellEnd"/>
    </w:p>
    <w:p w14:paraId="1B670F5E" w14:textId="3429534F" w:rsidR="003A5057" w:rsidRPr="00800530" w:rsidRDefault="003A5057" w:rsidP="00772363">
      <w:pPr>
        <w:pStyle w:val="Abrev"/>
        <w:jc w:val="both"/>
        <w:rPr>
          <w:rFonts w:ascii="Times New Roman" w:hAnsi="Times New Roman" w:cs="Times New Roman"/>
        </w:rPr>
      </w:pPr>
      <w:proofErr w:type="spellStart"/>
      <w:r w:rsidRPr="00800530">
        <w:rPr>
          <w:rFonts w:ascii="Times New Roman" w:hAnsi="Times New Roman" w:cs="Times New Roman"/>
        </w:rPr>
        <w:t>mnp</w:t>
      </w:r>
      <w:proofErr w:type="spellEnd"/>
      <w:r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Nacionalista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Português</w:t>
      </w:r>
      <w:proofErr w:type="spellEnd"/>
    </w:p>
    <w:p w14:paraId="281D6F4A" w14:textId="24D85CA6"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mpp</w:t>
      </w:r>
      <w:proofErr w:type="spellEnd"/>
      <w:r w:rsidRPr="00800530">
        <w:rPr>
          <w:rFonts w:ascii="Times New Roman" w:hAnsi="Times New Roman" w:cs="Times New Roman"/>
        </w:rPr>
        <w:t>……………………………………</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Popular </w:t>
      </w:r>
      <w:proofErr w:type="spellStart"/>
      <w:r w:rsidRPr="00800530">
        <w:rPr>
          <w:rFonts w:ascii="Times New Roman" w:hAnsi="Times New Roman" w:cs="Times New Roman"/>
        </w:rPr>
        <w:t>Português</w:t>
      </w:r>
      <w:proofErr w:type="spellEnd"/>
    </w:p>
    <w:p w14:paraId="7DA5D200" w14:textId="019542F2" w:rsidR="003A5057" w:rsidRPr="00800530" w:rsidRDefault="003A5057" w:rsidP="00772363">
      <w:pPr>
        <w:pStyle w:val="Abrev"/>
        <w:jc w:val="both"/>
        <w:rPr>
          <w:rFonts w:ascii="Times New Roman" w:hAnsi="Times New Roman" w:cs="Times New Roman"/>
        </w:rPr>
      </w:pPr>
      <w:proofErr w:type="spellStart"/>
      <w:r w:rsidRPr="00800530">
        <w:rPr>
          <w:rFonts w:ascii="Times New Roman" w:hAnsi="Times New Roman" w:cs="Times New Roman"/>
        </w:rPr>
        <w:t>mrpp</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proofErr w:type="gramEnd"/>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Reorganizativo</w:t>
      </w:r>
      <w:proofErr w:type="spellEnd"/>
      <w:r w:rsidRPr="00800530">
        <w:rPr>
          <w:rFonts w:ascii="Times New Roman" w:hAnsi="Times New Roman" w:cs="Times New Roman"/>
        </w:rPr>
        <w:t xml:space="preserve"> do </w:t>
      </w:r>
      <w:r w:rsidR="001C13B7">
        <w:rPr>
          <w:rFonts w:ascii="Times New Roman" w:hAnsi="Times New Roman" w:cs="Times New Roman"/>
        </w:rPr>
        <w:t xml:space="preserve">Partido do </w:t>
      </w:r>
      <w:proofErr w:type="spellStart"/>
      <w:r w:rsidRPr="00800530">
        <w:rPr>
          <w:rFonts w:ascii="Times New Roman" w:hAnsi="Times New Roman" w:cs="Times New Roman"/>
        </w:rPr>
        <w:t>Proletariado</w:t>
      </w:r>
      <w:proofErr w:type="spellEnd"/>
    </w:p>
    <w:p w14:paraId="15F1E792" w14:textId="1684453A" w:rsidR="00EA0713" w:rsidRPr="00800530" w:rsidRDefault="00EA0713" w:rsidP="00772363">
      <w:pPr>
        <w:pStyle w:val="Abrev"/>
        <w:tabs>
          <w:tab w:val="clear" w:pos="4395"/>
          <w:tab w:val="left" w:leader="dot" w:pos="3261"/>
        </w:tabs>
        <w:jc w:val="both"/>
        <w:rPr>
          <w:rFonts w:ascii="Times New Roman" w:hAnsi="Times New Roman" w:cs="Times New Roman"/>
        </w:rPr>
      </w:pPr>
      <w:proofErr w:type="spellStart"/>
      <w:r w:rsidRPr="00800530">
        <w:rPr>
          <w:rFonts w:ascii="Times New Roman" w:hAnsi="Times New Roman" w:cs="Times New Roman"/>
        </w:rPr>
        <w:t>oea</w:t>
      </w:r>
      <w:proofErr w:type="spellEnd"/>
      <w:r w:rsidRPr="00800530">
        <w:rPr>
          <w:rFonts w:ascii="Times New Roman" w:hAnsi="Times New Roman" w:cs="Times New Roman"/>
        </w:rPr>
        <w:t>………………………………</w:t>
      </w:r>
      <w:proofErr w:type="gramStart"/>
      <w:r w:rsidRPr="00800530">
        <w:rPr>
          <w:rFonts w:ascii="Times New Roman" w:hAnsi="Times New Roman" w:cs="Times New Roman"/>
        </w:rPr>
        <w:t>…</w:t>
      </w:r>
      <w:r w:rsidR="00772363">
        <w:rPr>
          <w:rFonts w:ascii="Times New Roman" w:hAnsi="Times New Roman" w:cs="Times New Roman"/>
        </w:rPr>
        <w:t>..</w:t>
      </w:r>
      <w:proofErr w:type="spellStart"/>
      <w:proofErr w:type="gramEnd"/>
      <w:r w:rsidRPr="00800530">
        <w:rPr>
          <w:rFonts w:ascii="Times New Roman" w:hAnsi="Times New Roman" w:cs="Times New Roman"/>
        </w:rPr>
        <w:t>Organização</w:t>
      </w:r>
      <w:proofErr w:type="spellEnd"/>
      <w:r w:rsidRPr="00800530">
        <w:rPr>
          <w:rFonts w:ascii="Times New Roman" w:hAnsi="Times New Roman" w:cs="Times New Roman"/>
        </w:rPr>
        <w:t xml:space="preserve"> dos </w:t>
      </w:r>
      <w:proofErr w:type="spellStart"/>
      <w:r w:rsidRPr="00800530">
        <w:rPr>
          <w:rFonts w:ascii="Times New Roman" w:hAnsi="Times New Roman" w:cs="Times New Roman"/>
        </w:rPr>
        <w:t>Estados</w:t>
      </w:r>
      <w:proofErr w:type="spellEnd"/>
      <w:r w:rsidRPr="00800530">
        <w:rPr>
          <w:rFonts w:ascii="Times New Roman" w:hAnsi="Times New Roman" w:cs="Times New Roman"/>
        </w:rPr>
        <w:t xml:space="preserve"> Americanos</w:t>
      </w:r>
    </w:p>
    <w:p w14:paraId="1062B798" w14:textId="60E0E18B"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ol</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sidRPr="00800530">
        <w:rPr>
          <w:rFonts w:ascii="Times New Roman" w:hAnsi="Times New Roman" w:cs="Times New Roman"/>
        </w:rPr>
        <w:t>Ordem</w:t>
      </w:r>
      <w:proofErr w:type="spellEnd"/>
      <w:proofErr w:type="gramEnd"/>
      <w:r w:rsidRPr="00800530">
        <w:rPr>
          <w:rFonts w:ascii="Times New Roman" w:hAnsi="Times New Roman" w:cs="Times New Roman"/>
        </w:rPr>
        <w:t xml:space="preserve"> da Liberdade</w:t>
      </w:r>
    </w:p>
    <w:p w14:paraId="2C8233F3" w14:textId="77777777" w:rsidR="001C13B7" w:rsidRPr="00800530" w:rsidRDefault="001C13B7" w:rsidP="00772363">
      <w:pPr>
        <w:pStyle w:val="Abrev"/>
        <w:jc w:val="both"/>
        <w:rPr>
          <w:rFonts w:ascii="Times New Roman" w:hAnsi="Times New Roman" w:cs="Times New Roman"/>
        </w:rPr>
      </w:pPr>
      <w:r w:rsidRPr="00800530">
        <w:rPr>
          <w:rFonts w:ascii="Times New Roman" w:hAnsi="Times New Roman" w:cs="Times New Roman"/>
        </w:rPr>
        <w:t xml:space="preserve">pc do b………………………………Partido </w:t>
      </w:r>
      <w:proofErr w:type="spellStart"/>
      <w:r w:rsidRPr="00800530">
        <w:rPr>
          <w:rFonts w:ascii="Times New Roman" w:hAnsi="Times New Roman" w:cs="Times New Roman"/>
        </w:rPr>
        <w:t>Comunista</w:t>
      </w:r>
      <w:proofErr w:type="spellEnd"/>
      <w:r w:rsidRPr="00800530">
        <w:rPr>
          <w:rFonts w:ascii="Times New Roman" w:hAnsi="Times New Roman" w:cs="Times New Roman"/>
        </w:rPr>
        <w:t xml:space="preserve"> do </w:t>
      </w:r>
      <w:proofErr w:type="spellStart"/>
      <w:r w:rsidRPr="00800530">
        <w:rPr>
          <w:rFonts w:ascii="Times New Roman" w:hAnsi="Times New Roman" w:cs="Times New Roman"/>
        </w:rPr>
        <w:t>Brasil</w:t>
      </w:r>
      <w:proofErr w:type="spellEnd"/>
    </w:p>
    <w:p w14:paraId="73AFEC46" w14:textId="70886355"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pcb</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gramEnd"/>
      <w:r w:rsidRPr="00800530">
        <w:rPr>
          <w:rFonts w:ascii="Times New Roman" w:hAnsi="Times New Roman" w:cs="Times New Roman"/>
        </w:rPr>
        <w:t xml:space="preserve">Partido </w:t>
      </w:r>
      <w:proofErr w:type="spellStart"/>
      <w:r w:rsidRPr="00800530">
        <w:rPr>
          <w:rFonts w:ascii="Times New Roman" w:hAnsi="Times New Roman" w:cs="Times New Roman"/>
        </w:rPr>
        <w:t>Comunista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Brasileiro</w:t>
      </w:r>
      <w:proofErr w:type="spellEnd"/>
    </w:p>
    <w:p w14:paraId="1C2676CD" w14:textId="0EC1A821"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pcp</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gramEnd"/>
      <w:r w:rsidRPr="00800530">
        <w:rPr>
          <w:rFonts w:ascii="Times New Roman" w:hAnsi="Times New Roman" w:cs="Times New Roman"/>
        </w:rPr>
        <w:t xml:space="preserve">Partido </w:t>
      </w:r>
      <w:proofErr w:type="spellStart"/>
      <w:r w:rsidRPr="00800530">
        <w:rPr>
          <w:rFonts w:ascii="Times New Roman" w:hAnsi="Times New Roman" w:cs="Times New Roman"/>
        </w:rPr>
        <w:t>Comunista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Português</w:t>
      </w:r>
      <w:proofErr w:type="spellEnd"/>
    </w:p>
    <w:p w14:paraId="7A935BDD" w14:textId="4166DA48" w:rsidR="003A5057" w:rsidRPr="00800530" w:rsidRDefault="003A5057" w:rsidP="00772363">
      <w:pPr>
        <w:pStyle w:val="Abrev"/>
        <w:jc w:val="both"/>
        <w:rPr>
          <w:rFonts w:ascii="Times New Roman" w:hAnsi="Times New Roman" w:cs="Times New Roman"/>
        </w:rPr>
      </w:pPr>
      <w:proofErr w:type="spellStart"/>
      <w:r w:rsidRPr="00800530">
        <w:rPr>
          <w:rFonts w:ascii="Times New Roman" w:hAnsi="Times New Roman" w:cs="Times New Roman"/>
        </w:rPr>
        <w:t>pdc</w:t>
      </w:r>
      <w:proofErr w:type="spellEnd"/>
      <w:r w:rsidRPr="00800530">
        <w:rPr>
          <w:rFonts w:ascii="Times New Roman" w:hAnsi="Times New Roman" w:cs="Times New Roman"/>
        </w:rPr>
        <w:t>………………………………</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da </w:t>
      </w:r>
      <w:proofErr w:type="spellStart"/>
      <w:r w:rsidRPr="00800530">
        <w:rPr>
          <w:rFonts w:ascii="Times New Roman" w:hAnsi="Times New Roman" w:cs="Times New Roman"/>
        </w:rPr>
        <w:t>Democracia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Cristã</w:t>
      </w:r>
      <w:proofErr w:type="spellEnd"/>
      <w:r w:rsidRPr="00800530">
        <w:rPr>
          <w:rFonts w:ascii="Times New Roman" w:hAnsi="Times New Roman" w:cs="Times New Roman"/>
        </w:rPr>
        <w:t xml:space="preserve"> (Portugal)</w:t>
      </w:r>
    </w:p>
    <w:p w14:paraId="7A7EB1D0" w14:textId="1C8D7A23"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pdc</w:t>
      </w:r>
      <w:proofErr w:type="spellEnd"/>
      <w:r w:rsidRPr="00800530">
        <w:rPr>
          <w:rFonts w:ascii="Times New Roman" w:hAnsi="Times New Roman" w:cs="Times New Roman"/>
        </w:rPr>
        <w:t>………………………………</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democrata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cristão</w:t>
      </w:r>
      <w:proofErr w:type="spellEnd"/>
      <w:r w:rsidR="003A5057" w:rsidRPr="00800530">
        <w:rPr>
          <w:rFonts w:ascii="Times New Roman" w:hAnsi="Times New Roman" w:cs="Times New Roman"/>
        </w:rPr>
        <w:t xml:space="preserve"> (</w:t>
      </w:r>
      <w:proofErr w:type="spellStart"/>
      <w:r w:rsidR="003A5057" w:rsidRPr="00800530">
        <w:rPr>
          <w:rFonts w:ascii="Times New Roman" w:hAnsi="Times New Roman" w:cs="Times New Roman"/>
        </w:rPr>
        <w:t>Brasil</w:t>
      </w:r>
      <w:proofErr w:type="spellEnd"/>
      <w:r w:rsidR="003A5057" w:rsidRPr="00800530">
        <w:rPr>
          <w:rFonts w:ascii="Times New Roman" w:hAnsi="Times New Roman" w:cs="Times New Roman"/>
        </w:rPr>
        <w:t>)</w:t>
      </w:r>
    </w:p>
    <w:p w14:paraId="57716B36" w14:textId="75D579AA"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pds</w:t>
      </w:r>
      <w:proofErr w:type="spellEnd"/>
      <w:r w:rsidRPr="00800530">
        <w:rPr>
          <w:rFonts w:ascii="Times New Roman" w:hAnsi="Times New Roman" w:cs="Times New Roman"/>
        </w:rPr>
        <w:t xml:space="preserve">…………………………………...Partido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Social</w:t>
      </w:r>
    </w:p>
    <w:p w14:paraId="5351542D" w14:textId="12645B0F"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pdt</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gramEnd"/>
      <w:r w:rsidRPr="00800530">
        <w:rPr>
          <w:rFonts w:ascii="Times New Roman" w:hAnsi="Times New Roman" w:cs="Times New Roman"/>
        </w:rPr>
        <w:t xml:space="preserve">Partido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Trabalhista</w:t>
      </w:r>
      <w:proofErr w:type="spellEnd"/>
    </w:p>
    <w:p w14:paraId="2F0614BC" w14:textId="1A0FBB02"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pfl</w:t>
      </w:r>
      <w:proofErr w:type="spellEnd"/>
      <w:r w:rsidRPr="00800530">
        <w:rPr>
          <w:rFonts w:ascii="Times New Roman" w:hAnsi="Times New Roman" w:cs="Times New Roman"/>
        </w:rPr>
        <w:t xml:space="preserve">…………………………………...Partido da </w:t>
      </w:r>
      <w:proofErr w:type="spellStart"/>
      <w:r w:rsidRPr="00800530">
        <w:rPr>
          <w:rFonts w:ascii="Times New Roman" w:hAnsi="Times New Roman" w:cs="Times New Roman"/>
        </w:rPr>
        <w:t>Fr</w:t>
      </w:r>
      <w:r w:rsidR="001C13B7">
        <w:rPr>
          <w:rFonts w:ascii="Times New Roman" w:hAnsi="Times New Roman" w:cs="Times New Roman"/>
        </w:rPr>
        <w:t>e</w:t>
      </w:r>
      <w:r w:rsidRPr="00800530">
        <w:rPr>
          <w:rFonts w:ascii="Times New Roman" w:hAnsi="Times New Roman" w:cs="Times New Roman"/>
        </w:rPr>
        <w:t>nte</w:t>
      </w:r>
      <w:proofErr w:type="spellEnd"/>
      <w:r w:rsidRPr="00800530">
        <w:rPr>
          <w:rFonts w:ascii="Times New Roman" w:hAnsi="Times New Roman" w:cs="Times New Roman"/>
        </w:rPr>
        <w:t xml:space="preserve"> Liberal</w:t>
      </w:r>
    </w:p>
    <w:p w14:paraId="141FE213" w14:textId="1F119785"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pide</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sidRPr="00800530">
        <w:rPr>
          <w:rFonts w:ascii="Times New Roman" w:hAnsi="Times New Roman" w:cs="Times New Roman"/>
        </w:rPr>
        <w:t>Polícia</w:t>
      </w:r>
      <w:proofErr w:type="spellEnd"/>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Internacional</w:t>
      </w:r>
      <w:proofErr w:type="spellEnd"/>
      <w:r w:rsidRPr="00800530">
        <w:rPr>
          <w:rFonts w:ascii="Times New Roman" w:hAnsi="Times New Roman" w:cs="Times New Roman"/>
        </w:rPr>
        <w:t xml:space="preserve"> e de </w:t>
      </w:r>
      <w:proofErr w:type="spellStart"/>
      <w:r w:rsidRPr="00800530">
        <w:rPr>
          <w:rFonts w:ascii="Times New Roman" w:hAnsi="Times New Roman" w:cs="Times New Roman"/>
        </w:rPr>
        <w:t>Defesa</w:t>
      </w:r>
      <w:proofErr w:type="spellEnd"/>
      <w:r w:rsidRPr="00800530">
        <w:rPr>
          <w:rFonts w:ascii="Times New Roman" w:hAnsi="Times New Roman" w:cs="Times New Roman"/>
        </w:rPr>
        <w:t xml:space="preserve"> do Estado</w:t>
      </w:r>
    </w:p>
    <w:p w14:paraId="2542BA94" w14:textId="66A647DD" w:rsidR="005A1FD7" w:rsidRPr="00800530" w:rsidRDefault="005A1FD7" w:rsidP="00772363">
      <w:pPr>
        <w:pStyle w:val="Abrev"/>
        <w:jc w:val="both"/>
        <w:rPr>
          <w:rFonts w:ascii="Times New Roman" w:hAnsi="Times New Roman" w:cs="Times New Roman"/>
        </w:rPr>
      </w:pPr>
      <w:r w:rsidRPr="00800530">
        <w:rPr>
          <w:rFonts w:ascii="Times New Roman" w:hAnsi="Times New Roman" w:cs="Times New Roman"/>
        </w:rPr>
        <w:t>pl…………………………………</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Liberal</w:t>
      </w:r>
    </w:p>
    <w:p w14:paraId="36FDF4C4" w14:textId="0E2C5255"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pmdb</w:t>
      </w:r>
      <w:proofErr w:type="spellEnd"/>
      <w:r w:rsidRPr="00800530">
        <w:rPr>
          <w:rFonts w:ascii="Times New Roman" w:hAnsi="Times New Roman" w:cs="Times New Roman"/>
        </w:rPr>
        <w:t>……………………………</w:t>
      </w:r>
      <w:proofErr w:type="gramStart"/>
      <w:r w:rsidR="00772363">
        <w:rPr>
          <w:rFonts w:ascii="Times New Roman" w:hAnsi="Times New Roman" w:cs="Times New Roman"/>
        </w:rPr>
        <w:t>…..</w:t>
      </w:r>
      <w:proofErr w:type="gramEnd"/>
      <w:r w:rsidRPr="00800530">
        <w:rPr>
          <w:rFonts w:ascii="Times New Roman" w:hAnsi="Times New Roman" w:cs="Times New Roman"/>
        </w:rPr>
        <w:t xml:space="preserve"> Partido do </w:t>
      </w:r>
      <w:proofErr w:type="spellStart"/>
      <w:r w:rsidRPr="00800530">
        <w:rPr>
          <w:rFonts w:ascii="Times New Roman" w:hAnsi="Times New Roman" w:cs="Times New Roman"/>
        </w:rPr>
        <w:t>Movimento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Brasileiro</w:t>
      </w:r>
      <w:proofErr w:type="spellEnd"/>
    </w:p>
    <w:p w14:paraId="29DF20F1" w14:textId="11ACCE99" w:rsidR="003A5057" w:rsidRPr="00800530" w:rsidRDefault="003A5057" w:rsidP="00772363">
      <w:pPr>
        <w:pStyle w:val="Abrev"/>
        <w:jc w:val="both"/>
        <w:rPr>
          <w:rFonts w:ascii="Times New Roman" w:hAnsi="Times New Roman" w:cs="Times New Roman"/>
        </w:rPr>
      </w:pPr>
      <w:r w:rsidRPr="00800530">
        <w:rPr>
          <w:rFonts w:ascii="Times New Roman" w:hAnsi="Times New Roman" w:cs="Times New Roman"/>
        </w:rPr>
        <w:t>pp…………………………………</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do Progresso (Portugal)</w:t>
      </w:r>
    </w:p>
    <w:p w14:paraId="4C2C04E0" w14:textId="287BC006" w:rsidR="00EA0713" w:rsidRPr="00800530" w:rsidRDefault="00EA0713" w:rsidP="00772363">
      <w:pPr>
        <w:pStyle w:val="Abrev"/>
        <w:jc w:val="both"/>
        <w:rPr>
          <w:rFonts w:ascii="Times New Roman" w:hAnsi="Times New Roman" w:cs="Times New Roman"/>
        </w:rPr>
      </w:pPr>
      <w:r w:rsidRPr="00800530">
        <w:rPr>
          <w:rFonts w:ascii="Times New Roman" w:hAnsi="Times New Roman" w:cs="Times New Roman"/>
        </w:rPr>
        <w:t>pp…………………………………</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Popular</w:t>
      </w:r>
      <w:r w:rsidR="003A5057" w:rsidRPr="00800530">
        <w:rPr>
          <w:rFonts w:ascii="Times New Roman" w:hAnsi="Times New Roman" w:cs="Times New Roman"/>
        </w:rPr>
        <w:t xml:space="preserve"> (</w:t>
      </w:r>
      <w:proofErr w:type="spellStart"/>
      <w:r w:rsidR="003A5057" w:rsidRPr="00800530">
        <w:rPr>
          <w:rFonts w:ascii="Times New Roman" w:hAnsi="Times New Roman" w:cs="Times New Roman"/>
        </w:rPr>
        <w:t>Brasil</w:t>
      </w:r>
      <w:proofErr w:type="spellEnd"/>
      <w:r w:rsidR="003A5057" w:rsidRPr="00800530">
        <w:rPr>
          <w:rFonts w:ascii="Times New Roman" w:hAnsi="Times New Roman" w:cs="Times New Roman"/>
        </w:rPr>
        <w:t>)</w:t>
      </w:r>
    </w:p>
    <w:p w14:paraId="701A14F8" w14:textId="2EAFF657"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ppd</w:t>
      </w:r>
      <w:proofErr w:type="spellEnd"/>
      <w:r w:rsidRPr="00800530">
        <w:rPr>
          <w:rFonts w:ascii="Times New Roman" w:hAnsi="Times New Roman" w:cs="Times New Roman"/>
        </w:rPr>
        <w:t xml:space="preserve">……………………………………Partido Popular </w:t>
      </w:r>
      <w:proofErr w:type="spellStart"/>
      <w:r w:rsidRPr="00800530">
        <w:rPr>
          <w:rFonts w:ascii="Times New Roman" w:hAnsi="Times New Roman" w:cs="Times New Roman"/>
        </w:rPr>
        <w:t>Democrático</w:t>
      </w:r>
      <w:proofErr w:type="spellEnd"/>
    </w:p>
    <w:p w14:paraId="21EDAAB4" w14:textId="00EE9AC5" w:rsidR="00EA0713" w:rsidRPr="00800530" w:rsidRDefault="00EA0713" w:rsidP="00772363">
      <w:pPr>
        <w:pStyle w:val="Abrev"/>
        <w:jc w:val="both"/>
        <w:rPr>
          <w:rFonts w:ascii="Times New Roman" w:hAnsi="Times New Roman" w:cs="Times New Roman"/>
        </w:rPr>
      </w:pPr>
      <w:r w:rsidRPr="00800530">
        <w:rPr>
          <w:rFonts w:ascii="Times New Roman" w:hAnsi="Times New Roman" w:cs="Times New Roman"/>
        </w:rPr>
        <w:t>ppm………………………………</w:t>
      </w:r>
      <w:proofErr w:type="gramStart"/>
      <w:r w:rsidRPr="00800530">
        <w:rPr>
          <w:rFonts w:ascii="Times New Roman" w:hAnsi="Times New Roman" w:cs="Times New Roman"/>
        </w:rPr>
        <w:t>…..</w:t>
      </w:r>
      <w:proofErr w:type="gramEnd"/>
      <w:r w:rsidRPr="00800530">
        <w:rPr>
          <w:rFonts w:ascii="Times New Roman" w:hAnsi="Times New Roman" w:cs="Times New Roman"/>
        </w:rPr>
        <w:t xml:space="preserve"> Partido Popular </w:t>
      </w:r>
      <w:proofErr w:type="spellStart"/>
      <w:r w:rsidRPr="00800530">
        <w:rPr>
          <w:rFonts w:ascii="Times New Roman" w:hAnsi="Times New Roman" w:cs="Times New Roman"/>
        </w:rPr>
        <w:t>Monárquico</w:t>
      </w:r>
      <w:proofErr w:type="spellEnd"/>
    </w:p>
    <w:p w14:paraId="4DF94316" w14:textId="77777777" w:rsidR="00772363"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prec</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r w:rsidRPr="00800530">
        <w:rPr>
          <w:rFonts w:ascii="Times New Roman" w:hAnsi="Times New Roman" w:cs="Times New Roman"/>
        </w:rPr>
        <w:t>Processo</w:t>
      </w:r>
      <w:proofErr w:type="spellEnd"/>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Revolucionário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em</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Curso</w:t>
      </w:r>
      <w:proofErr w:type="spellEnd"/>
    </w:p>
    <w:p w14:paraId="19D4ECBE" w14:textId="2DFCA8C4" w:rsidR="00772363" w:rsidRPr="00772363" w:rsidRDefault="00772363" w:rsidP="00772363">
      <w:pPr>
        <w:pStyle w:val="Abrev"/>
        <w:jc w:val="both"/>
        <w:rPr>
          <w:rFonts w:ascii="Times New Roman" w:hAnsi="Times New Roman" w:cs="Times New Roman"/>
        </w:rPr>
      </w:pPr>
      <w:proofErr w:type="spellStart"/>
      <w:r w:rsidRPr="00772363">
        <w:rPr>
          <w:rFonts w:ascii="Times New Roman" w:hAnsi="Times New Roman" w:cs="Times New Roman"/>
        </w:rPr>
        <w:t>prp-br</w:t>
      </w:r>
      <w:proofErr w:type="spellEnd"/>
      <w:r w:rsidRPr="00772363">
        <w:rPr>
          <w:rFonts w:ascii="Times New Roman" w:hAnsi="Times New Roman" w:cs="Times New Roman"/>
        </w:rPr>
        <w:t>……………………………</w:t>
      </w:r>
      <w:proofErr w:type="gramStart"/>
      <w:r w:rsidRPr="00772363">
        <w:rPr>
          <w:rFonts w:ascii="Times New Roman" w:hAnsi="Times New Roman" w:cs="Times New Roman"/>
        </w:rPr>
        <w:t>…</w:t>
      </w:r>
      <w:r>
        <w:rPr>
          <w:rFonts w:ascii="Times New Roman" w:hAnsi="Times New Roman" w:cs="Times New Roman"/>
        </w:rPr>
        <w:t>.</w:t>
      </w:r>
      <w:r w:rsidRPr="00772363">
        <w:rPr>
          <w:rFonts w:ascii="Times New Roman" w:hAnsi="Times New Roman" w:cs="Times New Roman"/>
        </w:rPr>
        <w:t>Partido</w:t>
      </w:r>
      <w:proofErr w:type="gramEnd"/>
      <w:r w:rsidRPr="00772363">
        <w:rPr>
          <w:rFonts w:ascii="Times New Roman" w:hAnsi="Times New Roman" w:cs="Times New Roman"/>
        </w:rPr>
        <w:t xml:space="preserve"> </w:t>
      </w:r>
      <w:proofErr w:type="spellStart"/>
      <w:r w:rsidRPr="00772363">
        <w:rPr>
          <w:rFonts w:ascii="Times New Roman" w:hAnsi="Times New Roman" w:cs="Times New Roman"/>
        </w:rPr>
        <w:t>Revolucionário</w:t>
      </w:r>
      <w:proofErr w:type="spellEnd"/>
      <w:r w:rsidRPr="00772363">
        <w:rPr>
          <w:rFonts w:ascii="Times New Roman" w:hAnsi="Times New Roman" w:cs="Times New Roman"/>
        </w:rPr>
        <w:t xml:space="preserve"> do </w:t>
      </w:r>
      <w:proofErr w:type="spellStart"/>
      <w:r w:rsidRPr="00772363">
        <w:rPr>
          <w:rFonts w:ascii="Times New Roman" w:hAnsi="Times New Roman" w:cs="Times New Roman"/>
        </w:rPr>
        <w:t>Proletariado</w:t>
      </w:r>
      <w:proofErr w:type="spellEnd"/>
      <w:r w:rsidRPr="00772363">
        <w:rPr>
          <w:rFonts w:ascii="Times New Roman" w:hAnsi="Times New Roman" w:cs="Times New Roman"/>
        </w:rPr>
        <w:t xml:space="preserve"> – </w:t>
      </w:r>
      <w:proofErr w:type="spellStart"/>
      <w:r w:rsidRPr="00772363">
        <w:rPr>
          <w:rFonts w:ascii="Times New Roman" w:hAnsi="Times New Roman" w:cs="Times New Roman"/>
        </w:rPr>
        <w:t>Brigadas</w:t>
      </w:r>
      <w:proofErr w:type="spellEnd"/>
      <w:r w:rsidRPr="00772363">
        <w:rPr>
          <w:rFonts w:ascii="Times New Roman" w:hAnsi="Times New Roman" w:cs="Times New Roman"/>
        </w:rPr>
        <w:t xml:space="preserve"> </w:t>
      </w:r>
      <w:proofErr w:type="spellStart"/>
      <w:r w:rsidRPr="00772363">
        <w:rPr>
          <w:rFonts w:ascii="Times New Roman" w:hAnsi="Times New Roman" w:cs="Times New Roman"/>
        </w:rPr>
        <w:t>Revolucionárias</w:t>
      </w:r>
      <w:proofErr w:type="spellEnd"/>
    </w:p>
    <w:p w14:paraId="62E147E8" w14:textId="4C9D486D"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ps</w:t>
      </w:r>
      <w:proofErr w:type="spellEnd"/>
      <w:r w:rsidRPr="00800530">
        <w:rPr>
          <w:rFonts w:ascii="Times New Roman" w:hAnsi="Times New Roman" w:cs="Times New Roman"/>
        </w:rPr>
        <w:t>…………………………………</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Socialista</w:t>
      </w:r>
      <w:proofErr w:type="spellEnd"/>
    </w:p>
    <w:p w14:paraId="2A7A032B" w14:textId="7FA842F0"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psb</w:t>
      </w:r>
      <w:proofErr w:type="spellEnd"/>
      <w:r w:rsidRPr="00800530">
        <w:rPr>
          <w:rFonts w:ascii="Times New Roman" w:hAnsi="Times New Roman" w:cs="Times New Roman"/>
        </w:rPr>
        <w:t xml:space="preserve">……………………………………Partido </w:t>
      </w:r>
      <w:proofErr w:type="spellStart"/>
      <w:r w:rsidRPr="00800530">
        <w:rPr>
          <w:rFonts w:ascii="Times New Roman" w:hAnsi="Times New Roman" w:cs="Times New Roman"/>
        </w:rPr>
        <w:t>Socialista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Brasileiro</w:t>
      </w:r>
      <w:proofErr w:type="spellEnd"/>
    </w:p>
    <w:p w14:paraId="1A1D0411" w14:textId="18F21F51" w:rsidR="00772363" w:rsidRDefault="00772363" w:rsidP="00772363">
      <w:pPr>
        <w:pStyle w:val="Abrev"/>
        <w:jc w:val="both"/>
        <w:rPr>
          <w:rFonts w:ascii="Times New Roman" w:hAnsi="Times New Roman" w:cs="Times New Roman"/>
        </w:rPr>
      </w:pPr>
      <w:proofErr w:type="spellStart"/>
      <w:r w:rsidRPr="00800530">
        <w:rPr>
          <w:rFonts w:ascii="Times New Roman" w:hAnsi="Times New Roman" w:cs="Times New Roman"/>
        </w:rPr>
        <w:t>ps</w:t>
      </w:r>
      <w:r>
        <w:rPr>
          <w:rFonts w:ascii="Times New Roman" w:hAnsi="Times New Roman" w:cs="Times New Roman"/>
        </w:rPr>
        <w:t>p</w:t>
      </w:r>
      <w:proofErr w:type="spellEnd"/>
      <w:r w:rsidRPr="00800530">
        <w:rPr>
          <w:rFonts w:ascii="Times New Roman" w:hAnsi="Times New Roman" w:cs="Times New Roman"/>
        </w:rPr>
        <w:t>……………………………………</w:t>
      </w:r>
      <w:proofErr w:type="spellStart"/>
      <w:r w:rsidRPr="00800530">
        <w:rPr>
          <w:rFonts w:ascii="Times New Roman" w:hAnsi="Times New Roman" w:cs="Times New Roman"/>
        </w:rPr>
        <w:t>P</w:t>
      </w:r>
      <w:r>
        <w:rPr>
          <w:rFonts w:ascii="Times New Roman" w:hAnsi="Times New Roman" w:cs="Times New Roman"/>
        </w:rPr>
        <w:t>olícia</w:t>
      </w:r>
      <w:proofErr w:type="spellEnd"/>
      <w:r>
        <w:rPr>
          <w:rFonts w:ascii="Times New Roman" w:hAnsi="Times New Roman" w:cs="Times New Roman"/>
        </w:rPr>
        <w:t xml:space="preserve"> de </w:t>
      </w:r>
      <w:proofErr w:type="spellStart"/>
      <w:r>
        <w:rPr>
          <w:rFonts w:ascii="Times New Roman" w:hAnsi="Times New Roman" w:cs="Times New Roman"/>
        </w:rPr>
        <w:t>Segurança</w:t>
      </w:r>
      <w:proofErr w:type="spellEnd"/>
      <w:r>
        <w:rPr>
          <w:rFonts w:ascii="Times New Roman" w:hAnsi="Times New Roman" w:cs="Times New Roman"/>
        </w:rPr>
        <w:t xml:space="preserve"> </w:t>
      </w:r>
      <w:proofErr w:type="spellStart"/>
      <w:r>
        <w:rPr>
          <w:rFonts w:ascii="Times New Roman" w:hAnsi="Times New Roman" w:cs="Times New Roman"/>
        </w:rPr>
        <w:t>Pública</w:t>
      </w:r>
      <w:proofErr w:type="spellEnd"/>
    </w:p>
    <w:p w14:paraId="499124AA" w14:textId="44A8C868"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pt</w:t>
      </w:r>
      <w:proofErr w:type="spellEnd"/>
      <w:r w:rsidRPr="00800530">
        <w:rPr>
          <w:rFonts w:ascii="Times New Roman" w:hAnsi="Times New Roman" w:cs="Times New Roman"/>
        </w:rPr>
        <w:t>…………………………………</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dos </w:t>
      </w:r>
      <w:proofErr w:type="spellStart"/>
      <w:r w:rsidRPr="00800530">
        <w:rPr>
          <w:rFonts w:ascii="Times New Roman" w:hAnsi="Times New Roman" w:cs="Times New Roman"/>
        </w:rPr>
        <w:t>Trabalhadores</w:t>
      </w:r>
      <w:proofErr w:type="spellEnd"/>
    </w:p>
    <w:p w14:paraId="240B6D63" w14:textId="6ECDE932" w:rsidR="00EA0713"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lastRenderedPageBreak/>
        <w:t>ptb</w:t>
      </w:r>
      <w:proofErr w:type="spellEnd"/>
      <w:r w:rsidRPr="00800530">
        <w:rPr>
          <w:rFonts w:ascii="Times New Roman" w:hAnsi="Times New Roman" w:cs="Times New Roman"/>
        </w:rPr>
        <w:t xml:space="preserve">…………………………………...Partido </w:t>
      </w:r>
      <w:proofErr w:type="spellStart"/>
      <w:r w:rsidRPr="00800530">
        <w:rPr>
          <w:rFonts w:ascii="Times New Roman" w:hAnsi="Times New Roman" w:cs="Times New Roman"/>
        </w:rPr>
        <w:t>Trabalhista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Brasileiro</w:t>
      </w:r>
      <w:proofErr w:type="spellEnd"/>
    </w:p>
    <w:p w14:paraId="52F4872F" w14:textId="12C0402C" w:rsidR="0043255A" w:rsidRPr="00800530" w:rsidRDefault="00EA0713" w:rsidP="00772363">
      <w:pPr>
        <w:pStyle w:val="Abrev"/>
        <w:jc w:val="both"/>
        <w:rPr>
          <w:rFonts w:ascii="Times New Roman" w:hAnsi="Times New Roman" w:cs="Times New Roman"/>
        </w:rPr>
      </w:pPr>
      <w:proofErr w:type="spellStart"/>
      <w:r w:rsidRPr="00800530">
        <w:rPr>
          <w:rFonts w:ascii="Times New Roman" w:hAnsi="Times New Roman" w:cs="Times New Roman"/>
        </w:rPr>
        <w:t>ptdt</w:t>
      </w:r>
      <w:proofErr w:type="spellEnd"/>
      <w:r w:rsidRPr="00800530">
        <w:rPr>
          <w:rFonts w:ascii="Times New Roman" w:hAnsi="Times New Roman" w:cs="Times New Roman"/>
        </w:rPr>
        <w:t>………………………………</w:t>
      </w:r>
      <w:proofErr w:type="gramStart"/>
      <w:r w:rsidRPr="00800530">
        <w:rPr>
          <w:rFonts w:ascii="Times New Roman" w:hAnsi="Times New Roman" w:cs="Times New Roman"/>
        </w:rPr>
        <w:t>….Partido</w:t>
      </w:r>
      <w:proofErr w:type="gramEnd"/>
      <w:r w:rsidRPr="00800530">
        <w:rPr>
          <w:rFonts w:ascii="Times New Roman" w:hAnsi="Times New Roman" w:cs="Times New Roman"/>
        </w:rPr>
        <w:t xml:space="preserve"> </w:t>
      </w:r>
      <w:proofErr w:type="spellStart"/>
      <w:r w:rsidRPr="00800530">
        <w:rPr>
          <w:rFonts w:ascii="Times New Roman" w:hAnsi="Times New Roman" w:cs="Times New Roman"/>
        </w:rPr>
        <w:t>Trabahista</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Democrático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Português</w:t>
      </w:r>
      <w:proofErr w:type="spellEnd"/>
    </w:p>
    <w:p w14:paraId="746A969F" w14:textId="3E8F7DD4"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rtp</w:t>
      </w:r>
      <w:proofErr w:type="spellEnd"/>
      <w:r w:rsidRPr="00800530">
        <w:rPr>
          <w:rFonts w:ascii="Times New Roman" w:hAnsi="Times New Roman" w:cs="Times New Roman"/>
        </w:rPr>
        <w:t>……………………………………</w:t>
      </w:r>
      <w:proofErr w:type="spellStart"/>
      <w:r w:rsidRPr="00800530">
        <w:rPr>
          <w:rFonts w:ascii="Times New Roman" w:hAnsi="Times New Roman" w:cs="Times New Roman"/>
        </w:rPr>
        <w:t>Rádio</w:t>
      </w:r>
      <w:proofErr w:type="spellEnd"/>
      <w:r w:rsidRPr="00800530">
        <w:rPr>
          <w:rFonts w:ascii="Times New Roman" w:hAnsi="Times New Roman" w:cs="Times New Roman"/>
        </w:rPr>
        <w:t xml:space="preserve"> e </w:t>
      </w:r>
      <w:proofErr w:type="spellStart"/>
      <w:r w:rsidRPr="00800530">
        <w:rPr>
          <w:rFonts w:ascii="Times New Roman" w:hAnsi="Times New Roman" w:cs="Times New Roman"/>
        </w:rPr>
        <w:t>Televisão</w:t>
      </w:r>
      <w:proofErr w:type="spellEnd"/>
      <w:r w:rsidRPr="00800530">
        <w:rPr>
          <w:rFonts w:ascii="Times New Roman" w:hAnsi="Times New Roman" w:cs="Times New Roman"/>
        </w:rPr>
        <w:t xml:space="preserve"> de Portugal</w:t>
      </w:r>
    </w:p>
    <w:p w14:paraId="6B33CF12" w14:textId="3C407EDF"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sni</w:t>
      </w:r>
      <w:proofErr w:type="spellEnd"/>
      <w:r w:rsidRPr="00800530">
        <w:rPr>
          <w:rFonts w:ascii="Times New Roman" w:hAnsi="Times New Roman" w:cs="Times New Roman"/>
        </w:rPr>
        <w:t>……………………………………</w:t>
      </w:r>
      <w:proofErr w:type="spellStart"/>
      <w:r w:rsidRPr="00800530">
        <w:rPr>
          <w:rFonts w:ascii="Times New Roman" w:hAnsi="Times New Roman" w:cs="Times New Roman"/>
        </w:rPr>
        <w:t>Serviço</w:t>
      </w:r>
      <w:proofErr w:type="spellEnd"/>
      <w:r w:rsidRPr="00800530">
        <w:rPr>
          <w:rFonts w:ascii="Times New Roman" w:hAnsi="Times New Roman" w:cs="Times New Roman"/>
        </w:rPr>
        <w:t xml:space="preserve"> Nacional de </w:t>
      </w:r>
      <w:proofErr w:type="spellStart"/>
      <w:r w:rsidRPr="00800530">
        <w:rPr>
          <w:rFonts w:ascii="Times New Roman" w:hAnsi="Times New Roman" w:cs="Times New Roman"/>
        </w:rPr>
        <w:t>Informações</w:t>
      </w:r>
      <w:proofErr w:type="spellEnd"/>
    </w:p>
    <w:p w14:paraId="1150083B" w14:textId="796F3EEF" w:rsidR="005A1FD7" w:rsidRPr="00800530" w:rsidRDefault="005A1FD7" w:rsidP="00772363">
      <w:pPr>
        <w:pStyle w:val="Abrev"/>
        <w:jc w:val="both"/>
        <w:rPr>
          <w:rFonts w:ascii="Times New Roman" w:hAnsi="Times New Roman" w:cs="Times New Roman"/>
        </w:rPr>
      </w:pPr>
      <w:proofErr w:type="spellStart"/>
      <w:r w:rsidRPr="00800530">
        <w:rPr>
          <w:rFonts w:ascii="Times New Roman" w:hAnsi="Times New Roman" w:cs="Times New Roman"/>
        </w:rPr>
        <w:t>tmt</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proofErr w:type="gramEnd"/>
      <w:r w:rsidRPr="00800530">
        <w:rPr>
          <w:rFonts w:ascii="Times New Roman" w:hAnsi="Times New Roman" w:cs="Times New Roman"/>
        </w:rPr>
        <w:t>Tribunais</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Militares</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T</w:t>
      </w:r>
      <w:r w:rsidR="001C13B7">
        <w:rPr>
          <w:rFonts w:ascii="Times New Roman" w:hAnsi="Times New Roman" w:cs="Times New Roman"/>
        </w:rPr>
        <w:t>e</w:t>
      </w:r>
      <w:r w:rsidRPr="00800530">
        <w:rPr>
          <w:rFonts w:ascii="Times New Roman" w:hAnsi="Times New Roman" w:cs="Times New Roman"/>
        </w:rPr>
        <w:t>rritoriais</w:t>
      </w:r>
      <w:proofErr w:type="spellEnd"/>
    </w:p>
    <w:p w14:paraId="41A73CAE" w14:textId="28759F67" w:rsidR="00FA33E7" w:rsidRPr="00800530" w:rsidRDefault="00FA33E7" w:rsidP="00772363">
      <w:pPr>
        <w:pStyle w:val="Abrev"/>
        <w:jc w:val="both"/>
        <w:rPr>
          <w:rFonts w:ascii="Times New Roman" w:hAnsi="Times New Roman" w:cs="Times New Roman"/>
        </w:rPr>
      </w:pPr>
      <w:proofErr w:type="spellStart"/>
      <w:r w:rsidRPr="00800530">
        <w:rPr>
          <w:rFonts w:ascii="Times New Roman" w:hAnsi="Times New Roman" w:cs="Times New Roman"/>
        </w:rPr>
        <w:t>udp</w:t>
      </w:r>
      <w:proofErr w:type="spellEnd"/>
      <w:r w:rsidRPr="00800530">
        <w:rPr>
          <w:rFonts w:ascii="Times New Roman" w:hAnsi="Times New Roman" w:cs="Times New Roman"/>
        </w:rPr>
        <w:t>………………………………</w:t>
      </w:r>
      <w:proofErr w:type="gramStart"/>
      <w:r w:rsidRPr="00800530">
        <w:rPr>
          <w:rFonts w:ascii="Times New Roman" w:hAnsi="Times New Roman" w:cs="Times New Roman"/>
        </w:rPr>
        <w:t>…..</w:t>
      </w:r>
      <w:proofErr w:type="spellStart"/>
      <w:proofErr w:type="gramEnd"/>
      <w:r w:rsidRPr="00800530">
        <w:rPr>
          <w:rFonts w:ascii="Times New Roman" w:hAnsi="Times New Roman" w:cs="Times New Roman"/>
        </w:rPr>
        <w:t>União</w:t>
      </w:r>
      <w:proofErr w:type="spellEnd"/>
      <w:r w:rsidRPr="00800530">
        <w:rPr>
          <w:rFonts w:ascii="Times New Roman" w:hAnsi="Times New Roman" w:cs="Times New Roman"/>
        </w:rPr>
        <w:t xml:space="preserve"> </w:t>
      </w:r>
      <w:proofErr w:type="spellStart"/>
      <w:r w:rsidRPr="00800530">
        <w:rPr>
          <w:rFonts w:ascii="Times New Roman" w:hAnsi="Times New Roman" w:cs="Times New Roman"/>
        </w:rPr>
        <w:t>Democrática</w:t>
      </w:r>
      <w:proofErr w:type="spellEnd"/>
      <w:r w:rsidRPr="00800530">
        <w:rPr>
          <w:rFonts w:ascii="Times New Roman" w:hAnsi="Times New Roman" w:cs="Times New Roman"/>
        </w:rPr>
        <w:t xml:space="preserve"> Popular</w:t>
      </w:r>
    </w:p>
    <w:p w14:paraId="289DFF85" w14:textId="4759232C" w:rsidR="005A1FD7" w:rsidRPr="00800530" w:rsidRDefault="005A1FD7" w:rsidP="00772363">
      <w:pPr>
        <w:pStyle w:val="Abrev"/>
        <w:jc w:val="both"/>
        <w:rPr>
          <w:rFonts w:ascii="Times New Roman" w:hAnsi="Times New Roman" w:cs="Times New Roman"/>
        </w:rPr>
      </w:pPr>
      <w:r w:rsidRPr="00800530">
        <w:rPr>
          <w:rFonts w:ascii="Times New Roman" w:hAnsi="Times New Roman" w:cs="Times New Roman"/>
        </w:rPr>
        <w:t>un……………………………………</w:t>
      </w:r>
      <w:proofErr w:type="spellStart"/>
      <w:r w:rsidRPr="00800530">
        <w:rPr>
          <w:rFonts w:ascii="Times New Roman" w:hAnsi="Times New Roman" w:cs="Times New Roman"/>
        </w:rPr>
        <w:t>União</w:t>
      </w:r>
      <w:proofErr w:type="spellEnd"/>
      <w:r w:rsidRPr="00800530">
        <w:rPr>
          <w:rFonts w:ascii="Times New Roman" w:hAnsi="Times New Roman" w:cs="Times New Roman"/>
        </w:rPr>
        <w:t xml:space="preserve"> Nacional </w:t>
      </w:r>
    </w:p>
    <w:p w14:paraId="09F2ED38" w14:textId="77777777" w:rsidR="0043255A" w:rsidRPr="00FA33E7" w:rsidRDefault="0043255A" w:rsidP="00941814">
      <w:pPr>
        <w:pStyle w:val="Texto"/>
        <w:rPr>
          <w:lang w:val="pt-BR"/>
        </w:rPr>
      </w:pPr>
      <w:r w:rsidRPr="00FA33E7">
        <w:rPr>
          <w:lang w:val="pt-BR"/>
        </w:rPr>
        <w:br w:type="page"/>
      </w:r>
    </w:p>
    <w:p w14:paraId="47833A56" w14:textId="77777777" w:rsidR="00A300E4" w:rsidRPr="001B177A" w:rsidRDefault="00A300E4" w:rsidP="00941814">
      <w:pPr>
        <w:pStyle w:val="Cabealho0"/>
        <w:rPr>
          <w:rFonts w:ascii="Times New Roman" w:hAnsi="Times New Roman" w:cs="Times New Roman"/>
        </w:rPr>
      </w:pPr>
      <w:bookmarkStart w:id="6" w:name="_Toc51805870"/>
      <w:bookmarkStart w:id="7" w:name="_Toc460228501"/>
      <w:bookmarkStart w:id="8" w:name="_Toc504052677"/>
      <w:r w:rsidRPr="001B177A">
        <w:rPr>
          <w:rFonts w:ascii="Times New Roman" w:hAnsi="Times New Roman" w:cs="Times New Roman"/>
        </w:rPr>
        <w:lastRenderedPageBreak/>
        <w:t>Introdução</w:t>
      </w:r>
      <w:bookmarkEnd w:id="6"/>
    </w:p>
    <w:p w14:paraId="60A6565C" w14:textId="77777777" w:rsidR="00811F6E" w:rsidRDefault="00811F6E" w:rsidP="001B177A">
      <w:pPr>
        <w:spacing w:after="0"/>
        <w:ind w:firstLine="567"/>
        <w:jc w:val="both"/>
        <w:rPr>
          <w:rFonts w:ascii="Times New Roman" w:hAnsi="Times New Roman"/>
          <w:szCs w:val="24"/>
          <w:lang w:eastAsia="zh-CN" w:bidi="hi-IN"/>
        </w:rPr>
      </w:pPr>
      <w:r>
        <w:rPr>
          <w:rFonts w:ascii="Times New Roman" w:hAnsi="Times New Roman"/>
          <w:szCs w:val="24"/>
          <w:lang w:eastAsia="zh-CN" w:bidi="hi-IN"/>
        </w:rPr>
        <w:t xml:space="preserve">Já no século XVI, Nicolau Maquiavel apontava para a complexidade dos processos transicionais ao se referir à ascensão de novos principados. No capítulo VI de sua clássica obra </w:t>
      </w:r>
      <w:r w:rsidRPr="00C5079C">
        <w:rPr>
          <w:rFonts w:ascii="Times New Roman" w:hAnsi="Times New Roman"/>
          <w:i/>
          <w:iCs/>
          <w:szCs w:val="24"/>
          <w:lang w:eastAsia="zh-CN" w:bidi="hi-IN"/>
        </w:rPr>
        <w:t>O Príncipe</w:t>
      </w:r>
      <w:r>
        <w:rPr>
          <w:rFonts w:ascii="Times New Roman" w:hAnsi="Times New Roman"/>
          <w:szCs w:val="24"/>
          <w:lang w:eastAsia="zh-CN" w:bidi="hi-IN"/>
        </w:rPr>
        <w:t>, o filósofo renascentista assinala que “deve-se considerar não haver coisa mais difícil para cuidar, nem mais duvidosa a conseguir, nem mais perigosa de manejar, que tornar-se chefe e introduzir novas ordens”, pois “o introdutor tem por inimigos todos aqueles que obtinham vantagens com as velhas instituições e encontra fracos defensores naqueles que das novas ordens se beneficiam”. Essa “fraqueza” a que se refere Maquiavel relaciona-se ao “medo dos adversários que ainda têm as leis conformes a seus interesses” e ainda a “incredulidade dos homens”, que “não cr</w:t>
      </w:r>
      <w:r w:rsidRPr="00D64B55">
        <w:rPr>
          <w:rFonts w:ascii="Times New Roman" w:hAnsi="Times New Roman"/>
          <w:szCs w:val="24"/>
          <w:lang w:eastAsia="zh-CN" w:bidi="hi-IN"/>
        </w:rPr>
        <w:t>êe</w:t>
      </w:r>
      <w:r>
        <w:rPr>
          <w:rFonts w:ascii="Times New Roman" w:hAnsi="Times New Roman"/>
          <w:szCs w:val="24"/>
          <w:lang w:eastAsia="zh-CN" w:bidi="hi-IN"/>
        </w:rPr>
        <w:t>m nas inovações se não as vêem resultar de uma firme experiência” (MAQUIAVEL, 2019: 94). Efetivamente, mesmo séculos após tais reflexões, as transições políticas ainda ocorrem cingidas por incertezas. Quando dá-se a derrocada de um determinado governo e a ascensão de um novo grupo aos centros de poder, independente da forma pela qual ocorre essa alteração, inúmeras questões devem ser levadas em conta, ainda mais se pensarmos em como estes novos grupos representarão a si próprios e aqueles que os precederam no âmbito da memória coletiva, a partir da construção de discursos memoriais sobre o passado.</w:t>
      </w:r>
    </w:p>
    <w:p w14:paraId="684BE468" w14:textId="334BFFD1" w:rsidR="00811F6E" w:rsidRDefault="00811F6E" w:rsidP="001B177A">
      <w:pPr>
        <w:tabs>
          <w:tab w:val="left" w:pos="3720"/>
        </w:tabs>
        <w:spacing w:after="0"/>
        <w:ind w:firstLine="567"/>
        <w:jc w:val="both"/>
        <w:rPr>
          <w:rFonts w:ascii="Times New Roman" w:hAnsi="Times New Roman"/>
          <w:szCs w:val="24"/>
        </w:rPr>
      </w:pPr>
      <w:r>
        <w:rPr>
          <w:rFonts w:ascii="Times New Roman" w:hAnsi="Times New Roman"/>
          <w:szCs w:val="24"/>
          <w:lang w:eastAsia="zh-CN" w:bidi="hi-IN"/>
        </w:rPr>
        <w:t xml:space="preserve">A segunda metade do século XX é marcada pelo declínio de inúmeros regimes autoritários existentes e o surgimento de governos instituídos sob ideais democráticos. </w:t>
      </w:r>
      <w:r>
        <w:rPr>
          <w:rFonts w:ascii="Times New Roman" w:hAnsi="Times New Roman"/>
          <w:szCs w:val="24"/>
        </w:rPr>
        <w:t xml:space="preserve">O objeto central deste trabalho trata justamente de dois processos de transição à democracia que se integram neste amplo contexto: o fim da Ditadura Militar no Brasil, marcadamente autoritária, e início da chamada Nova República; e a transição democrática portuguesa assinalada pelo advento do 25 de Abril e o processo revolucionário que o sucedeu, pondo fim ao Estado Novo vigente no país por quase meio século. A investigação proposta busca identificar e analisar de que maneira os governos transicionais e seus principais personagens políticos promoveram, voluntária ou involuntariamente, discursos memoriais sobre o passado, se se priorizou uma ávida ruptura com as instituições repressivas e arbitrárias, ou, em contrapartida, primou-se por uma “conciliação” estabelecida em nome da “pacificação nacional”. Tratar-se-á, portanto, da definição do que porventura </w:t>
      </w:r>
      <w:r w:rsidR="001B177A">
        <w:rPr>
          <w:rFonts w:ascii="Times New Roman" w:hAnsi="Times New Roman"/>
          <w:szCs w:val="24"/>
        </w:rPr>
        <w:t xml:space="preserve">se </w:t>
      </w:r>
      <w:r>
        <w:rPr>
          <w:rFonts w:ascii="Times New Roman" w:hAnsi="Times New Roman"/>
          <w:szCs w:val="24"/>
        </w:rPr>
        <w:t xml:space="preserve">prezou por ser lembrado ou esquecido, significado ou ressignificado, valorizado ou desmerecido, a nível governamental, medido através dos discursos promovidos pelos grupos que atingiram os centros de poder político, numa perspectiva </w:t>
      </w:r>
      <w:r>
        <w:rPr>
          <w:rFonts w:ascii="Times New Roman" w:hAnsi="Times New Roman"/>
          <w:szCs w:val="24"/>
        </w:rPr>
        <w:lastRenderedPageBreak/>
        <w:t xml:space="preserve">comparativa, em que se prioriza os conceitos de transição, memória, esquecimento, ruptura e conciliação, no âmbito da História Política, História e Memória e História do Tempo Presente, ao invés de se elencar diferenças e similaridades entre os dois acontecimentos. Este é, portanto, o principal objetivo deste trabalho de pesquisa. Através da não-equivalência dos objetos de estudo é que se espera contribuir para a análise dos processos transicionais, buscando-se perceber a forma pela qual o passado autoritário foi representado, que em certa medida também diz respeito à democracia que quis fazer-se vigorar nos dois países. </w:t>
      </w:r>
    </w:p>
    <w:p w14:paraId="42865395" w14:textId="77777777" w:rsidR="00811F6E" w:rsidRDefault="00811F6E" w:rsidP="001B177A">
      <w:pPr>
        <w:tabs>
          <w:tab w:val="left" w:pos="3720"/>
        </w:tabs>
        <w:spacing w:after="0"/>
        <w:ind w:firstLine="567"/>
        <w:jc w:val="both"/>
        <w:rPr>
          <w:rFonts w:ascii="Times New Roman" w:hAnsi="Times New Roman"/>
          <w:szCs w:val="24"/>
        </w:rPr>
      </w:pPr>
      <w:r>
        <w:rPr>
          <w:rFonts w:ascii="Times New Roman" w:hAnsi="Times New Roman"/>
          <w:szCs w:val="24"/>
        </w:rPr>
        <w:t>O recorte temporal sugerido refere-se justamente aos processos de transição. O caso brasileiro, restrito neste trabalho à 1985-1988 — nomeadamente, entre a vitória de Tancredo Neves à presidência da República, em Janeiro de 1985, e a promulgação da Constituição Federal, em Outubro de 1988 —, foi assim demarcado por entender-se que o período, mesmo representando apenas uma das várias etapas do extenso processo de transição brasileir</w:t>
      </w:r>
      <w:r w:rsidRPr="00D64B55">
        <w:rPr>
          <w:rFonts w:ascii="Times New Roman" w:hAnsi="Times New Roman"/>
          <w:szCs w:val="24"/>
        </w:rPr>
        <w:t>a</w:t>
      </w:r>
      <w:r>
        <w:rPr>
          <w:rFonts w:ascii="Times New Roman" w:hAnsi="Times New Roman"/>
          <w:szCs w:val="24"/>
        </w:rPr>
        <w:t xml:space="preserve">, já traria importantes contribuições para se compreender a forma pela qual o passado ditatorial foi tratado pela elite política, devendo-se também destacar que se o recorte temporal fosse mais amplo, muito provavelmente a análise pretendida por este trabalho de investigação tornaria-se impossibilitada ou superficial, devido ao fato de o corpo documental selecionado ser demasiado extenso. Além disso, o recorte temporal proposto ao caso brasileiro melhor se adequa à demarcação associada à transição portuguesa — marcadamente entre o fim de um governo autoritário e o início da reestruturação institucional democrática, assinalada pela elaboração de uma nova carta constitucional que moldaria os contornos jurídicos da nova ordem política projetada nos dois países — por se pretender uma análise comparativa e ainda por compreender-se que entre os anos de 1985 e 1988 importantes decisões foram tomadas no âmbito da consolidação de uma memória coletiva e social sobre a Ditadura Militar. O caso transicional português, como mencionado, é analisado entre 1974, quando dá-se o 25 de Abril e a derrocada do Estado Novo, e Abril de 1976, quando é promulgada a Constituição da República Portuguesa, vigente até os dias atuais. </w:t>
      </w:r>
    </w:p>
    <w:p w14:paraId="364140E3" w14:textId="77777777" w:rsidR="00811F6E" w:rsidRDefault="00811F6E" w:rsidP="00AE2ADD">
      <w:pPr>
        <w:spacing w:after="0"/>
        <w:ind w:firstLine="709"/>
        <w:jc w:val="both"/>
        <w:rPr>
          <w:rFonts w:ascii="Times New Roman" w:hAnsi="Times New Roman"/>
          <w:szCs w:val="24"/>
        </w:rPr>
      </w:pPr>
      <w:r>
        <w:rPr>
          <w:rFonts w:ascii="Times New Roman" w:hAnsi="Times New Roman"/>
          <w:szCs w:val="24"/>
        </w:rPr>
        <w:t xml:space="preserve">Sobre o corpo documental que fundamentará este trabalho de pesquisa, no caso brasileiro, foram selecionados principalmente os </w:t>
      </w:r>
      <w:r w:rsidRPr="005E6068">
        <w:rPr>
          <w:rFonts w:ascii="Times New Roman" w:hAnsi="Times New Roman"/>
          <w:szCs w:val="24"/>
        </w:rPr>
        <w:t>debates parlamentares da</w:t>
      </w:r>
      <w:r>
        <w:rPr>
          <w:rFonts w:ascii="Times New Roman" w:hAnsi="Times New Roman"/>
          <w:szCs w:val="24"/>
        </w:rPr>
        <w:t xml:space="preserve"> Câmara dos Deputados entre 1985 e 1986, e da </w:t>
      </w:r>
      <w:r w:rsidRPr="005E6068">
        <w:rPr>
          <w:rFonts w:ascii="Times New Roman" w:hAnsi="Times New Roman"/>
          <w:szCs w:val="24"/>
        </w:rPr>
        <w:t xml:space="preserve"> Assembleia Constituint</w:t>
      </w:r>
      <w:r>
        <w:rPr>
          <w:rFonts w:ascii="Times New Roman" w:hAnsi="Times New Roman"/>
          <w:szCs w:val="24"/>
        </w:rPr>
        <w:t xml:space="preserve">e, que desenvolveu seus trabalhos entre 1987 e 1988, através da análise de um total de 637 diários das sessões </w:t>
      </w:r>
      <w:r>
        <w:rPr>
          <w:rFonts w:ascii="Times New Roman" w:hAnsi="Times New Roman"/>
          <w:szCs w:val="24"/>
        </w:rPr>
        <w:lastRenderedPageBreak/>
        <w:t>plenárias</w:t>
      </w:r>
      <w:r>
        <w:rPr>
          <w:rStyle w:val="Refdenotaderodap"/>
          <w:rFonts w:ascii="Times New Roman" w:hAnsi="Times New Roman"/>
          <w:szCs w:val="24"/>
        </w:rPr>
        <w:footnoteReference w:id="1"/>
      </w:r>
      <w:r>
        <w:rPr>
          <w:rFonts w:ascii="Times New Roman" w:hAnsi="Times New Roman"/>
          <w:szCs w:val="24"/>
        </w:rPr>
        <w:t>, realizada através da busca por referências à Ditadura Militar ou à iniciativas que buscassem algum tipo de ajuste de contas com o passado autoritário. Além dos debates, foram consultadas obras oficiais que compilam os discursos e entrevistas promovidos pelos presidentes da República, do período 1985-1988, por já de antemão entender-se que as visões expostas auxiliam na compreensão da construção do discurso memorial não só sobre a Ditadura Militar mas também sobre o próprio processo de transição à democracia</w:t>
      </w:r>
      <w:r>
        <w:rPr>
          <w:rStyle w:val="Refdenotaderodap"/>
          <w:rFonts w:ascii="Times New Roman" w:hAnsi="Times New Roman"/>
          <w:szCs w:val="24"/>
        </w:rPr>
        <w:footnoteReference w:id="2"/>
      </w:r>
      <w:r>
        <w:rPr>
          <w:rFonts w:ascii="Times New Roman" w:hAnsi="Times New Roman"/>
          <w:szCs w:val="24"/>
        </w:rPr>
        <w:t>. No caso português, analisar-se-ão principalmente os p</w:t>
      </w:r>
      <w:r w:rsidRPr="005E6068">
        <w:rPr>
          <w:rFonts w:ascii="Times New Roman" w:hAnsi="Times New Roman"/>
          <w:szCs w:val="24"/>
        </w:rPr>
        <w:t>rogramas d</w:t>
      </w:r>
      <w:r>
        <w:rPr>
          <w:rFonts w:ascii="Times New Roman" w:hAnsi="Times New Roman"/>
          <w:szCs w:val="24"/>
        </w:rPr>
        <w:t xml:space="preserve">o Movimento das Forças Armadas </w:t>
      </w:r>
      <w:r w:rsidRPr="005E6068">
        <w:rPr>
          <w:rFonts w:ascii="Times New Roman" w:hAnsi="Times New Roman"/>
          <w:szCs w:val="24"/>
        </w:rPr>
        <w:t xml:space="preserve">e </w:t>
      </w:r>
      <w:r>
        <w:rPr>
          <w:rFonts w:ascii="Times New Roman" w:hAnsi="Times New Roman"/>
          <w:szCs w:val="24"/>
        </w:rPr>
        <w:t xml:space="preserve">dos principais </w:t>
      </w:r>
      <w:r w:rsidRPr="005E6068">
        <w:rPr>
          <w:rFonts w:ascii="Times New Roman" w:hAnsi="Times New Roman"/>
          <w:szCs w:val="24"/>
        </w:rPr>
        <w:t>partidos</w:t>
      </w:r>
      <w:r>
        <w:rPr>
          <w:rFonts w:ascii="Times New Roman" w:hAnsi="Times New Roman"/>
          <w:szCs w:val="24"/>
        </w:rPr>
        <w:t xml:space="preserve"> políticos do período</w:t>
      </w:r>
      <w:r>
        <w:rPr>
          <w:rStyle w:val="Refdenotaderodap"/>
          <w:rFonts w:ascii="Times New Roman" w:hAnsi="Times New Roman"/>
          <w:szCs w:val="24"/>
        </w:rPr>
        <w:footnoteReference w:id="3"/>
      </w:r>
      <w:r>
        <w:rPr>
          <w:rFonts w:ascii="Times New Roman" w:hAnsi="Times New Roman"/>
          <w:szCs w:val="24"/>
        </w:rPr>
        <w:t xml:space="preserve"> e também alguns </w:t>
      </w:r>
      <w:r w:rsidRPr="00D64B55">
        <w:rPr>
          <w:rFonts w:ascii="Times New Roman" w:hAnsi="Times New Roman"/>
          <w:szCs w:val="24"/>
        </w:rPr>
        <w:t>artigos, manifestos e programas</w:t>
      </w:r>
      <w:r>
        <w:rPr>
          <w:rFonts w:ascii="Times New Roman" w:hAnsi="Times New Roman"/>
          <w:szCs w:val="24"/>
        </w:rPr>
        <w:t xml:space="preserve"> publicados pela imprensa oficial destes grupos</w:t>
      </w:r>
      <w:r>
        <w:rPr>
          <w:rStyle w:val="Refdenotaderodap"/>
          <w:rFonts w:ascii="Times New Roman" w:hAnsi="Times New Roman"/>
          <w:szCs w:val="24"/>
        </w:rPr>
        <w:footnoteReference w:id="4"/>
      </w:r>
      <w:r>
        <w:rPr>
          <w:rFonts w:ascii="Times New Roman" w:hAnsi="Times New Roman"/>
          <w:szCs w:val="24"/>
        </w:rPr>
        <w:t xml:space="preserve">, além dos </w:t>
      </w:r>
      <w:r w:rsidRPr="005E6068">
        <w:rPr>
          <w:rFonts w:ascii="Times New Roman" w:hAnsi="Times New Roman"/>
          <w:szCs w:val="24"/>
        </w:rPr>
        <w:t>programas adotados p</w:t>
      </w:r>
      <w:r>
        <w:rPr>
          <w:rFonts w:ascii="Times New Roman" w:hAnsi="Times New Roman"/>
          <w:szCs w:val="24"/>
        </w:rPr>
        <w:t>elos</w:t>
      </w:r>
      <w:r w:rsidRPr="005E6068">
        <w:rPr>
          <w:rFonts w:ascii="Times New Roman" w:hAnsi="Times New Roman"/>
          <w:szCs w:val="24"/>
        </w:rPr>
        <w:t xml:space="preserve"> governos provisórios</w:t>
      </w:r>
      <w:r>
        <w:rPr>
          <w:rStyle w:val="Refdenotaderodap"/>
          <w:rFonts w:ascii="Times New Roman" w:hAnsi="Times New Roman"/>
          <w:szCs w:val="24"/>
        </w:rPr>
        <w:footnoteReference w:id="5"/>
      </w:r>
      <w:r>
        <w:rPr>
          <w:rFonts w:ascii="Times New Roman" w:hAnsi="Times New Roman"/>
          <w:szCs w:val="24"/>
        </w:rPr>
        <w:t xml:space="preserve"> e das obras publicadas pelos principaís atores políticos daquele contexto a respeito do processo revolucionário e do passado ditatorial</w:t>
      </w:r>
      <w:r>
        <w:rPr>
          <w:rStyle w:val="Refdenotaderodap"/>
          <w:rFonts w:ascii="Times New Roman" w:hAnsi="Times New Roman"/>
          <w:szCs w:val="24"/>
        </w:rPr>
        <w:footnoteReference w:id="6"/>
      </w:r>
      <w:r>
        <w:rPr>
          <w:rFonts w:ascii="Times New Roman" w:hAnsi="Times New Roman"/>
          <w:szCs w:val="24"/>
        </w:rPr>
        <w:t>, primando-se por identificar a forma pela qual o Estado Novo foi representado, a necessidade de uma ruptura com esse passado foi evidenciada e qual futuro se planejava para Portugal, o que em muito diz respeito à visão do contexto revolucionário e do passado ditatorial promovida por estes grupos e atores políticos. A seleção documental justifica-se na medida em que tais fontes</w:t>
      </w:r>
      <w:r w:rsidRPr="009F1385">
        <w:rPr>
          <w:rFonts w:ascii="Times New Roman" w:hAnsi="Times New Roman"/>
          <w:szCs w:val="24"/>
        </w:rPr>
        <w:t xml:space="preserve"> permitam identificar as discussões que culminaram em medidas de significação e ressignificação, memória ou esquecimento, valorizaç</w:t>
      </w:r>
      <w:r>
        <w:rPr>
          <w:rFonts w:ascii="Times New Roman" w:hAnsi="Times New Roman"/>
          <w:szCs w:val="24"/>
        </w:rPr>
        <w:t>ão</w:t>
      </w:r>
      <w:r w:rsidRPr="009F1385">
        <w:rPr>
          <w:rFonts w:ascii="Times New Roman" w:hAnsi="Times New Roman"/>
          <w:szCs w:val="24"/>
        </w:rPr>
        <w:t xml:space="preserve"> e </w:t>
      </w:r>
      <w:r>
        <w:rPr>
          <w:rFonts w:ascii="Times New Roman" w:hAnsi="Times New Roman"/>
          <w:szCs w:val="24"/>
        </w:rPr>
        <w:t>desvalorização</w:t>
      </w:r>
      <w:r w:rsidRPr="009F1385">
        <w:rPr>
          <w:rFonts w:ascii="Times New Roman" w:hAnsi="Times New Roman"/>
          <w:szCs w:val="24"/>
        </w:rPr>
        <w:t xml:space="preserve"> em relação a</w:t>
      </w:r>
      <w:r>
        <w:rPr>
          <w:rFonts w:ascii="Times New Roman" w:hAnsi="Times New Roman"/>
          <w:szCs w:val="24"/>
        </w:rPr>
        <w:t xml:space="preserve"> determinados aspectos do </w:t>
      </w:r>
      <w:r w:rsidRPr="009F1385">
        <w:rPr>
          <w:rFonts w:ascii="Times New Roman" w:hAnsi="Times New Roman"/>
          <w:szCs w:val="24"/>
        </w:rPr>
        <w:lastRenderedPageBreak/>
        <w:t>passado autoritário e repressivo</w:t>
      </w:r>
      <w:r>
        <w:rPr>
          <w:rFonts w:ascii="Times New Roman" w:hAnsi="Times New Roman"/>
          <w:szCs w:val="24"/>
        </w:rPr>
        <w:t>, associados ao processo de construção de uma memória coletiva sobre tais eventos.</w:t>
      </w:r>
    </w:p>
    <w:p w14:paraId="0063226E" w14:textId="77777777" w:rsidR="00811F6E" w:rsidRDefault="00811F6E" w:rsidP="00AE2ADD">
      <w:pPr>
        <w:spacing w:after="0"/>
        <w:ind w:firstLine="709"/>
        <w:jc w:val="both"/>
        <w:rPr>
          <w:rFonts w:ascii="Times New Roman" w:hAnsi="Times New Roman"/>
          <w:szCs w:val="24"/>
        </w:rPr>
      </w:pPr>
      <w:r>
        <w:rPr>
          <w:rFonts w:ascii="Times New Roman" w:hAnsi="Times New Roman"/>
          <w:szCs w:val="24"/>
        </w:rPr>
        <w:t>P</w:t>
      </w:r>
      <w:r w:rsidRPr="00ED3DEA">
        <w:rPr>
          <w:rFonts w:ascii="Times New Roman" w:hAnsi="Times New Roman"/>
          <w:szCs w:val="24"/>
        </w:rPr>
        <w:t xml:space="preserve">retende-se realizar a análise </w:t>
      </w:r>
      <w:r>
        <w:rPr>
          <w:rFonts w:ascii="Times New Roman" w:hAnsi="Times New Roman"/>
          <w:szCs w:val="24"/>
        </w:rPr>
        <w:t>do corpo documental — constituído fundamentalmente por fontes escritas — a partir de</w:t>
      </w:r>
      <w:r w:rsidRPr="00ED3DEA">
        <w:rPr>
          <w:rFonts w:ascii="Times New Roman" w:hAnsi="Times New Roman"/>
          <w:szCs w:val="24"/>
        </w:rPr>
        <w:t xml:space="preserve"> três </w:t>
      </w:r>
      <w:r>
        <w:rPr>
          <w:rFonts w:ascii="Times New Roman" w:hAnsi="Times New Roman"/>
          <w:szCs w:val="24"/>
        </w:rPr>
        <w:t>aspectos</w:t>
      </w:r>
      <w:r w:rsidRPr="00ED3DEA">
        <w:rPr>
          <w:rFonts w:ascii="Times New Roman" w:hAnsi="Times New Roman"/>
          <w:szCs w:val="24"/>
        </w:rPr>
        <w:t xml:space="preserve">: o intratexto, </w:t>
      </w:r>
      <w:r>
        <w:rPr>
          <w:rFonts w:ascii="Times New Roman" w:hAnsi="Times New Roman"/>
          <w:szCs w:val="24"/>
        </w:rPr>
        <w:t xml:space="preserve">que corresponde “aos aspectos internos do texto”, considerando-o “objeto de significação”, </w:t>
      </w:r>
      <w:r w:rsidRPr="00ED3DEA">
        <w:rPr>
          <w:rFonts w:ascii="Times New Roman" w:hAnsi="Times New Roman"/>
          <w:szCs w:val="24"/>
        </w:rPr>
        <w:t>o intertexto</w:t>
      </w:r>
      <w:r>
        <w:rPr>
          <w:rFonts w:ascii="Times New Roman" w:hAnsi="Times New Roman"/>
          <w:szCs w:val="24"/>
        </w:rPr>
        <w:t>, que trata do “relacionamento de um texto com outros textos”</w:t>
      </w:r>
      <w:r w:rsidRPr="00ED3DEA">
        <w:rPr>
          <w:rFonts w:ascii="Times New Roman" w:hAnsi="Times New Roman"/>
          <w:szCs w:val="24"/>
        </w:rPr>
        <w:t xml:space="preserve"> e o contexto,</w:t>
      </w:r>
      <w:r>
        <w:rPr>
          <w:rFonts w:ascii="Times New Roman" w:hAnsi="Times New Roman"/>
          <w:szCs w:val="24"/>
        </w:rPr>
        <w:t xml:space="preserve"> que alude ao “relacionamento do texto com a realidade que o produziu e que o envolve”. A partir da análise do texto documental que abrange estes três aspectos, afirma José D’Assunção Barros que “o historiador pode começar por identificar a procedência da fonte, a sua inserção em uma sociedade mais ampla, as condições de sua produção”, para depois se começar a “perscrutar os caminhos internos do texto” e  “abrir as portas secretas de sua decifração” (BARROS, 2006: s/p). </w:t>
      </w:r>
    </w:p>
    <w:p w14:paraId="762C80E4" w14:textId="77777777" w:rsidR="00811F6E" w:rsidRDefault="00811F6E" w:rsidP="00A9557D">
      <w:pPr>
        <w:spacing w:after="0"/>
        <w:ind w:firstLine="567"/>
        <w:jc w:val="both"/>
        <w:rPr>
          <w:rFonts w:ascii="Times New Roman" w:hAnsi="Times New Roman"/>
          <w:szCs w:val="24"/>
        </w:rPr>
      </w:pPr>
      <w:r>
        <w:rPr>
          <w:rFonts w:ascii="Times New Roman" w:hAnsi="Times New Roman"/>
          <w:szCs w:val="24"/>
        </w:rPr>
        <w:t>A análise do corpo documental levará em conta uma série de questões problemáticas que devem ser também previamente assinaladas, relacionando-se aos resultados esperados ao fim deste trabalho de investigação histórica. Quanto ao processo transicional brasileiro, busca-se assinalar: como o</w:t>
      </w:r>
      <w:r w:rsidRPr="007D3290">
        <w:rPr>
          <w:rFonts w:ascii="Times New Roman" w:hAnsi="Times New Roman"/>
          <w:szCs w:val="24"/>
        </w:rPr>
        <w:t xml:space="preserve"> governo </w:t>
      </w:r>
      <w:r>
        <w:rPr>
          <w:rFonts w:ascii="Times New Roman" w:hAnsi="Times New Roman"/>
          <w:szCs w:val="24"/>
        </w:rPr>
        <w:t xml:space="preserve">transicional eleito </w:t>
      </w:r>
      <w:r w:rsidRPr="007D3290">
        <w:rPr>
          <w:rFonts w:ascii="Times New Roman" w:hAnsi="Times New Roman"/>
          <w:szCs w:val="24"/>
        </w:rPr>
        <w:t xml:space="preserve">após </w:t>
      </w:r>
      <w:r>
        <w:rPr>
          <w:rFonts w:ascii="Times New Roman" w:hAnsi="Times New Roman"/>
          <w:szCs w:val="24"/>
        </w:rPr>
        <w:t>o fim do</w:t>
      </w:r>
      <w:r w:rsidRPr="007D3290">
        <w:rPr>
          <w:rFonts w:ascii="Times New Roman" w:hAnsi="Times New Roman"/>
          <w:szCs w:val="24"/>
        </w:rPr>
        <w:t xml:space="preserve"> regime militar </w:t>
      </w:r>
      <w:r>
        <w:rPr>
          <w:rFonts w:ascii="Times New Roman" w:hAnsi="Times New Roman"/>
          <w:szCs w:val="24"/>
        </w:rPr>
        <w:t>atuou</w:t>
      </w:r>
      <w:r w:rsidRPr="007D3290">
        <w:rPr>
          <w:rFonts w:ascii="Times New Roman" w:hAnsi="Times New Roman"/>
          <w:szCs w:val="24"/>
        </w:rPr>
        <w:t xml:space="preserve"> frente ao passado </w:t>
      </w:r>
      <w:r>
        <w:rPr>
          <w:rFonts w:ascii="Times New Roman" w:hAnsi="Times New Roman"/>
          <w:szCs w:val="24"/>
        </w:rPr>
        <w:t>autoritário</w:t>
      </w:r>
      <w:r w:rsidRPr="007D3290">
        <w:rPr>
          <w:rFonts w:ascii="Times New Roman" w:hAnsi="Times New Roman"/>
          <w:szCs w:val="24"/>
        </w:rPr>
        <w:t xml:space="preserve">? </w:t>
      </w:r>
      <w:r>
        <w:rPr>
          <w:rFonts w:ascii="Times New Roman" w:hAnsi="Times New Roman"/>
          <w:szCs w:val="24"/>
        </w:rPr>
        <w:t xml:space="preserve">É possível inferir que, ao não empregar medidas de justiça em relação aos crimes políticos cometidos no período ditatorial, visou-se a amenização de conflitos e a pacificação social? Qual foi a importância dada pelas autoridades públicas aos ideais de “reconciliação” e “revanchismo”? Como os próprios militares, que deixaram o poder em 1985, assimilaram o processo de abertura democrática? Qual foi a importância da Lei de Anistia, aprovada em 1979, para a construção do discurso memorial sobre o passado autoritário? A “reconciliação” defendida pelos grupos políticos que ascendem ao poder durante a Nova República  pode ser associada a um pressuposto “esquecimento” da Ditadura Militar? A transição política brasileira deve ser mesmo associada à um “pacto” entre elites políticas? Mesmo em se tratando de uma transição política marcada por um “pacto”, e não por uma “ruptura”, houveram indivíduos ou grupos políticos que priorizaram o ajuste de contas com o passado autoritário? Como a temática do ajuste de contas com o passado foi tratada nos debates promovidos na Assembleia Nacional Constituinte? Em relação à transição portuguesa, busca-se compreender: em que medida podemos associar o processo à uma “ruptura revolucionária”? </w:t>
      </w:r>
      <w:r w:rsidRPr="006B58DE">
        <w:rPr>
          <w:rFonts w:ascii="Times New Roman" w:hAnsi="Times New Roman"/>
          <w:szCs w:val="24"/>
        </w:rPr>
        <w:t xml:space="preserve">De que forma, em uma transição democrática marcada por um </w:t>
      </w:r>
      <w:r w:rsidRPr="006B58DE">
        <w:rPr>
          <w:rFonts w:ascii="Times New Roman" w:hAnsi="Times New Roman"/>
          <w:szCs w:val="24"/>
        </w:rPr>
        <w:lastRenderedPageBreak/>
        <w:t xml:space="preserve">processo revolucionário, o Governo recém-estabelecido </w:t>
      </w:r>
      <w:r>
        <w:rPr>
          <w:rFonts w:ascii="Times New Roman" w:hAnsi="Times New Roman"/>
          <w:szCs w:val="24"/>
        </w:rPr>
        <w:t>representou o</w:t>
      </w:r>
      <w:r w:rsidRPr="006B58DE">
        <w:rPr>
          <w:rFonts w:ascii="Times New Roman" w:hAnsi="Times New Roman"/>
          <w:szCs w:val="24"/>
        </w:rPr>
        <w:t xml:space="preserve"> passado </w:t>
      </w:r>
      <w:r>
        <w:rPr>
          <w:rFonts w:ascii="Times New Roman" w:hAnsi="Times New Roman"/>
          <w:szCs w:val="24"/>
        </w:rPr>
        <w:t>autoritário</w:t>
      </w:r>
      <w:r w:rsidRPr="006B58DE">
        <w:rPr>
          <w:rFonts w:ascii="Times New Roman" w:hAnsi="Times New Roman"/>
          <w:szCs w:val="24"/>
        </w:rPr>
        <w:t xml:space="preserve">? </w:t>
      </w:r>
      <w:r>
        <w:rPr>
          <w:rFonts w:ascii="Times New Roman" w:hAnsi="Times New Roman"/>
          <w:szCs w:val="24"/>
        </w:rPr>
        <w:t xml:space="preserve">Qual foi a importância dada ao ajuste de contas com esse passado? Em que medida este ajuste de contas foi priorizado pelos governos transicionais? É possível aferir, mesmo a partir de um caso de transição democrática marcado por uma ruptura, que os atores políticos portugueses de algum modo buscaram a pacificação nacional através da amenização dos conflitos? Qual foi a importância dada pelos grupos e atores políticos ao próprio processo revolucionário como elemento fundamental para o posterior desenvolvimento de instituições democráticas em Portugal? O Estado português pós-autoritário privilegiou uma visão eminentemente crítica em relação ao passado ditatorial? Além destas questões, vale ainda destacar uma última, que relaciona os dois casos: é possível asseverar que em uma transição democrática marcada pelo pacto entre elites políticas tende-se ao esquecimento dos traumas do passado, enquanto que, em contrapartida, quando tal processo é marcado por uma ruptura, o passado autoritário é lembrado, através do desenvolvimento de uma memória nacional crítica ao autoritarismo? </w:t>
      </w:r>
    </w:p>
    <w:p w14:paraId="2459AE1B" w14:textId="77777777" w:rsidR="00811F6E" w:rsidRDefault="00811F6E" w:rsidP="00A9557D">
      <w:pPr>
        <w:spacing w:after="0"/>
        <w:ind w:firstLine="567"/>
        <w:jc w:val="both"/>
        <w:rPr>
          <w:rFonts w:ascii="Times New Roman" w:hAnsi="Times New Roman"/>
          <w:szCs w:val="24"/>
        </w:rPr>
      </w:pPr>
      <w:r>
        <w:rPr>
          <w:rFonts w:ascii="Times New Roman" w:hAnsi="Times New Roman"/>
          <w:szCs w:val="24"/>
        </w:rPr>
        <w:t>Por fim, vale sublinharmos as motivações que nos fizeram escolher a análise das transições democráticas. Em primeiro, deve-se descatar que ambos os objetos a serem analisados neste trabalho ainda constituem assuntos bastante controversos nos debates contemporâneos, e as percepções a seu respeito a nível da opinião pública não alcanç</w:t>
      </w:r>
      <w:r w:rsidRPr="00D64B55">
        <w:rPr>
          <w:rFonts w:ascii="Times New Roman" w:hAnsi="Times New Roman"/>
          <w:szCs w:val="24"/>
        </w:rPr>
        <w:t>am</w:t>
      </w:r>
      <w:r>
        <w:rPr>
          <w:rFonts w:ascii="Times New Roman" w:hAnsi="Times New Roman"/>
          <w:szCs w:val="24"/>
        </w:rPr>
        <w:t xml:space="preserve"> concordâncias. O regime ditatorial que vigorou no Brasil por duas décadas provocou — e ainda provoca — visões dissonantes e contraditórias. A talvez esperada consolidação simbólica da uma visão crítica à Ditadura se vê contrastada por versões revisionistas e negacionistas do passado histórico, tendendo a justificar tanto o golpe promovido à 31 de Março de 1964 quanto as medidas repressivas utilizadas pelos governos militares posteriores a ele. Esta versão dos fatos obteve uma recente aceitação, figurada, por exemplo, da realização de passeatas pedindo a volta dos militares ao poder</w:t>
      </w:r>
      <w:r>
        <w:rPr>
          <w:rStyle w:val="Refdenotaderodap"/>
          <w:rFonts w:ascii="Times New Roman" w:hAnsi="Times New Roman"/>
          <w:szCs w:val="24"/>
        </w:rPr>
        <w:footnoteReference w:id="7"/>
      </w:r>
      <w:r>
        <w:rPr>
          <w:rFonts w:ascii="Times New Roman" w:hAnsi="Times New Roman"/>
          <w:szCs w:val="24"/>
        </w:rPr>
        <w:t>. Além das manifestações públicas, houve declarações dos próprios militares sobre a possibilidade de uma nova intervenção</w:t>
      </w:r>
      <w:r>
        <w:rPr>
          <w:rStyle w:val="Refdenotaderodap"/>
          <w:rFonts w:ascii="Times New Roman" w:hAnsi="Times New Roman"/>
          <w:szCs w:val="24"/>
        </w:rPr>
        <w:footnoteReference w:id="8"/>
      </w:r>
      <w:r>
        <w:rPr>
          <w:rFonts w:ascii="Times New Roman" w:hAnsi="Times New Roman"/>
          <w:szCs w:val="24"/>
        </w:rPr>
        <w:t xml:space="preserve">, a realização de discursos no Congresso Nacional enaltecendo </w:t>
      </w:r>
      <w:r>
        <w:rPr>
          <w:rFonts w:ascii="Times New Roman" w:hAnsi="Times New Roman"/>
          <w:szCs w:val="24"/>
        </w:rPr>
        <w:lastRenderedPageBreak/>
        <w:t>os anos do regime militar</w:t>
      </w:r>
      <w:r>
        <w:rPr>
          <w:rStyle w:val="Refdenotaderodap"/>
          <w:rFonts w:ascii="Times New Roman" w:hAnsi="Times New Roman"/>
          <w:szCs w:val="24"/>
        </w:rPr>
        <w:footnoteReference w:id="9"/>
      </w:r>
      <w:r>
        <w:rPr>
          <w:rFonts w:ascii="Times New Roman" w:hAnsi="Times New Roman"/>
          <w:szCs w:val="24"/>
        </w:rPr>
        <w:t xml:space="preserve"> e a recente eleição para presidência de Jair Bolsonaro, ex-capitão do exército que se tornou conhecido ainda nos anos 1990 por exaltar a Ditadura e os seus generais-presidentes e inclusive por defender a tortura e os torturadores</w:t>
      </w:r>
      <w:r>
        <w:rPr>
          <w:rStyle w:val="Refdenotaderodap"/>
          <w:rFonts w:ascii="Times New Roman" w:hAnsi="Times New Roman"/>
          <w:szCs w:val="24"/>
        </w:rPr>
        <w:footnoteReference w:id="10"/>
      </w:r>
      <w:r>
        <w:rPr>
          <w:rFonts w:ascii="Times New Roman" w:hAnsi="Times New Roman"/>
          <w:szCs w:val="24"/>
        </w:rPr>
        <w:t xml:space="preserve">. Há, portanto, um conflito de memórias adensado principalmente por ocasião dos 50 anos da ascensão dos militares ao poder, em 2014, e pelo </w:t>
      </w:r>
      <w:r>
        <w:rPr>
          <w:rFonts w:ascii="Times New Roman" w:hAnsi="Times New Roman"/>
          <w:i/>
          <w:szCs w:val="24"/>
        </w:rPr>
        <w:t>impeachment</w:t>
      </w:r>
      <w:r>
        <w:rPr>
          <w:rFonts w:ascii="Times New Roman" w:hAnsi="Times New Roman"/>
          <w:szCs w:val="24"/>
        </w:rPr>
        <w:t xml:space="preserve"> da presidente Dilma Rousseff, em 2016. Ao fim e ao cabo, interess</w:t>
      </w:r>
      <w:r w:rsidRPr="00D64B55">
        <w:rPr>
          <w:rFonts w:ascii="Times New Roman" w:hAnsi="Times New Roman"/>
          <w:szCs w:val="24"/>
        </w:rPr>
        <w:t>a</w:t>
      </w:r>
      <w:r>
        <w:rPr>
          <w:rFonts w:ascii="Times New Roman" w:hAnsi="Times New Roman"/>
          <w:szCs w:val="24"/>
        </w:rPr>
        <w:t xml:space="preserve"> compreender de que maneira as ações tomadas pelo Estado brasileiro durante a transição à democracia, ainda nos anos 1980, definiram e favoreceram a consolidação de uma memória à nível coletivo desse processo histórico. Mesmo no caso português, ainda que uma visão crítica do Estado Novo, num sentido amplo, não tenha sido posta em causa, o mesmo não pode se afirmar em relação ao 25 de Abril e ao processo revolucionário. À exemplo, podemos mencionar a recente iniciativa promovida na Assembleia da República por partidos de direita em estabelecer o 25 de Novembro de 1975, uma das principais marcas do fim do processo revolucionário e reestabelecimento institucional do Estado, como a data em que “a liberdade nos foi finalmente devolvida”, pois “foi a 25 de Novembro de 1975 que Portugal conseguiu sair do jugo comunista a que estava votado”</w:t>
      </w:r>
      <w:r>
        <w:rPr>
          <w:rStyle w:val="Refdenotaderodap"/>
          <w:rFonts w:ascii="Times New Roman" w:hAnsi="Times New Roman"/>
          <w:szCs w:val="24"/>
        </w:rPr>
        <w:footnoteReference w:id="11"/>
      </w:r>
      <w:r>
        <w:rPr>
          <w:rFonts w:ascii="Times New Roman" w:hAnsi="Times New Roman"/>
          <w:szCs w:val="24"/>
        </w:rPr>
        <w:t xml:space="preserve">. Nesse sentido, é objetivo deste trabalho contribuir para a melhor compreensão destes processos históricos, com base na análise da documentação levantada e nas perspectivas expostas por outros autores, em que busca-se perceber em que medida as visões e ações promovidas pela elite política dentro dos contextos transicionais se relacionam com a consolidação de um discurso memorial sobre o passado autoritário. </w:t>
      </w:r>
    </w:p>
    <w:p w14:paraId="1F790CAA" w14:textId="77777777" w:rsidR="00811F6E" w:rsidRDefault="00811F6E" w:rsidP="00811F6E">
      <w:pPr>
        <w:ind w:firstLine="708"/>
        <w:jc w:val="both"/>
        <w:rPr>
          <w:rFonts w:ascii="Times New Roman" w:hAnsi="Times New Roman"/>
          <w:szCs w:val="24"/>
        </w:rPr>
      </w:pPr>
      <w:r>
        <w:rPr>
          <w:rFonts w:ascii="Times New Roman" w:hAnsi="Times New Roman"/>
          <w:szCs w:val="24"/>
        </w:rPr>
        <w:t xml:space="preserve"> </w:t>
      </w:r>
    </w:p>
    <w:p w14:paraId="01E79AD9" w14:textId="77777777" w:rsidR="00811F6E" w:rsidRDefault="00811F6E" w:rsidP="00811F6E">
      <w:pPr>
        <w:ind w:firstLine="708"/>
        <w:jc w:val="both"/>
        <w:rPr>
          <w:rFonts w:ascii="Times New Roman" w:hAnsi="Times New Roman"/>
          <w:szCs w:val="24"/>
        </w:rPr>
      </w:pPr>
    </w:p>
    <w:p w14:paraId="481E8001" w14:textId="41CE8D5B" w:rsidR="00506D14" w:rsidRDefault="001B18D9" w:rsidP="00A9557D">
      <w:pPr>
        <w:pStyle w:val="Ttulo1"/>
        <w:spacing w:after="0"/>
        <w:rPr>
          <w:rFonts w:ascii="Times New Roman" w:hAnsi="Times New Roman" w:cs="Times New Roman"/>
        </w:rPr>
      </w:pPr>
      <w:bookmarkStart w:id="9" w:name="_Toc51805871"/>
      <w:bookmarkEnd w:id="7"/>
      <w:bookmarkEnd w:id="8"/>
      <w:r w:rsidRPr="00B76ED1">
        <w:rPr>
          <w:rFonts w:ascii="Times New Roman" w:hAnsi="Times New Roman" w:cs="Times New Roman"/>
        </w:rPr>
        <w:lastRenderedPageBreak/>
        <w:t>Memória, História e Poder</w:t>
      </w:r>
      <w:bookmarkEnd w:id="9"/>
    </w:p>
    <w:p w14:paraId="2C11B6F3" w14:textId="77777777" w:rsidR="00A9557D" w:rsidRPr="00A9557D" w:rsidRDefault="00A9557D" w:rsidP="00A9557D">
      <w:pPr>
        <w:spacing w:after="0"/>
      </w:pPr>
    </w:p>
    <w:p w14:paraId="5387E067" w14:textId="4CB7D5BC" w:rsidR="008F02A0" w:rsidRDefault="008F02A0" w:rsidP="00A9557D">
      <w:pPr>
        <w:tabs>
          <w:tab w:val="left" w:pos="2808"/>
        </w:tabs>
        <w:spacing w:after="0"/>
        <w:ind w:firstLine="567"/>
        <w:jc w:val="both"/>
        <w:rPr>
          <w:rFonts w:ascii="Times New Roman" w:hAnsi="Times New Roman"/>
          <w:szCs w:val="24"/>
        </w:rPr>
      </w:pPr>
      <w:r w:rsidRPr="00E22DCD">
        <w:rPr>
          <w:rFonts w:ascii="Times New Roman" w:hAnsi="Times New Roman"/>
          <w:szCs w:val="24"/>
        </w:rPr>
        <w:t>A memória, essa “propriedade de conservar certas informações” (LE GOFF, 1990</w:t>
      </w:r>
      <w:r>
        <w:rPr>
          <w:rFonts w:ascii="Times New Roman" w:hAnsi="Times New Roman"/>
          <w:szCs w:val="24"/>
        </w:rPr>
        <w:t>:</w:t>
      </w:r>
      <w:r w:rsidRPr="00E22DCD">
        <w:rPr>
          <w:rFonts w:ascii="Times New Roman" w:hAnsi="Times New Roman"/>
          <w:szCs w:val="24"/>
        </w:rPr>
        <w:t xml:space="preserve"> 423), permitindo-nos </w:t>
      </w:r>
      <w:r>
        <w:rPr>
          <w:rFonts w:ascii="Times New Roman" w:hAnsi="Times New Roman"/>
          <w:szCs w:val="24"/>
        </w:rPr>
        <w:t xml:space="preserve">examinar e </w:t>
      </w:r>
      <w:r w:rsidRPr="00E22DCD">
        <w:rPr>
          <w:rFonts w:ascii="Times New Roman" w:hAnsi="Times New Roman"/>
          <w:szCs w:val="24"/>
        </w:rPr>
        <w:t xml:space="preserve">atualizar </w:t>
      </w:r>
      <w:r>
        <w:rPr>
          <w:rFonts w:ascii="Times New Roman" w:hAnsi="Times New Roman"/>
          <w:szCs w:val="24"/>
        </w:rPr>
        <w:t>acepções</w:t>
      </w:r>
      <w:r w:rsidRPr="00E22DCD">
        <w:rPr>
          <w:rFonts w:ascii="Times New Roman" w:hAnsi="Times New Roman"/>
          <w:szCs w:val="24"/>
        </w:rPr>
        <w:t xml:space="preserve"> </w:t>
      </w:r>
      <w:r>
        <w:rPr>
          <w:rFonts w:ascii="Times New Roman" w:hAnsi="Times New Roman"/>
          <w:szCs w:val="24"/>
        </w:rPr>
        <w:t xml:space="preserve">diversas </w:t>
      </w:r>
      <w:r w:rsidRPr="00E22DCD">
        <w:rPr>
          <w:rFonts w:ascii="Times New Roman" w:hAnsi="Times New Roman"/>
          <w:szCs w:val="24"/>
        </w:rPr>
        <w:t xml:space="preserve">sobre </w:t>
      </w:r>
      <w:r>
        <w:rPr>
          <w:rFonts w:ascii="Times New Roman" w:hAnsi="Times New Roman"/>
          <w:szCs w:val="24"/>
        </w:rPr>
        <w:t xml:space="preserve">o </w:t>
      </w:r>
      <w:r w:rsidRPr="00E22DCD">
        <w:rPr>
          <w:rFonts w:ascii="Times New Roman" w:hAnsi="Times New Roman"/>
          <w:szCs w:val="24"/>
        </w:rPr>
        <w:t>passado</w:t>
      </w:r>
      <w:r>
        <w:rPr>
          <w:rFonts w:ascii="Times New Roman" w:hAnsi="Times New Roman"/>
          <w:szCs w:val="24"/>
        </w:rPr>
        <w:t xml:space="preserve"> — associando-o, assim e de algum modo, ao presente e ao horizonte das expectativas futuras —</w:t>
      </w:r>
      <w:r w:rsidRPr="00E22DCD">
        <w:rPr>
          <w:rFonts w:ascii="Times New Roman" w:hAnsi="Times New Roman"/>
          <w:szCs w:val="24"/>
        </w:rPr>
        <w:t>, tem mostrado ser bem mais que uma simples capacidade psíquica</w:t>
      </w:r>
      <w:r>
        <w:rPr>
          <w:rFonts w:ascii="Times New Roman" w:hAnsi="Times New Roman"/>
          <w:szCs w:val="24"/>
        </w:rPr>
        <w:t>. Visto que interfere diretamente em todos os “aspectos da nossa vida mental” (FENTRESS e WICKHAN, 1994: 17), lembrar,</w:t>
      </w:r>
      <w:r w:rsidRPr="00E22DCD">
        <w:rPr>
          <w:rFonts w:ascii="Times New Roman" w:hAnsi="Times New Roman"/>
          <w:szCs w:val="24"/>
        </w:rPr>
        <w:t xml:space="preserve"> esquecer, rememorar ou ressignificar, categorias </w:t>
      </w:r>
      <w:r>
        <w:rPr>
          <w:rFonts w:ascii="Times New Roman" w:hAnsi="Times New Roman"/>
          <w:szCs w:val="24"/>
        </w:rPr>
        <w:t>que se deslocam</w:t>
      </w:r>
      <w:r w:rsidRPr="00E22DCD">
        <w:rPr>
          <w:rFonts w:ascii="Times New Roman" w:hAnsi="Times New Roman"/>
          <w:szCs w:val="24"/>
        </w:rPr>
        <w:t xml:space="preserve"> do nível </w:t>
      </w:r>
      <w:r>
        <w:rPr>
          <w:rFonts w:ascii="Times New Roman" w:hAnsi="Times New Roman"/>
          <w:szCs w:val="24"/>
        </w:rPr>
        <w:t>individual</w:t>
      </w:r>
      <w:r w:rsidRPr="00E22DCD">
        <w:rPr>
          <w:rFonts w:ascii="Times New Roman" w:hAnsi="Times New Roman"/>
          <w:szCs w:val="24"/>
        </w:rPr>
        <w:t xml:space="preserve"> ao </w:t>
      </w:r>
      <w:r>
        <w:rPr>
          <w:rFonts w:ascii="Times New Roman" w:hAnsi="Times New Roman"/>
          <w:szCs w:val="24"/>
        </w:rPr>
        <w:t>social</w:t>
      </w:r>
      <w:r w:rsidRPr="00E22DCD">
        <w:rPr>
          <w:rFonts w:ascii="Times New Roman" w:hAnsi="Times New Roman"/>
          <w:szCs w:val="24"/>
        </w:rPr>
        <w:t>, moderadas</w:t>
      </w:r>
      <w:r>
        <w:rPr>
          <w:rFonts w:ascii="Times New Roman" w:hAnsi="Times New Roman"/>
          <w:szCs w:val="24"/>
        </w:rPr>
        <w:t xml:space="preserve"> por grupos que</w:t>
      </w:r>
      <w:r w:rsidRPr="00E22DCD">
        <w:rPr>
          <w:rFonts w:ascii="Times New Roman" w:hAnsi="Times New Roman"/>
          <w:szCs w:val="24"/>
        </w:rPr>
        <w:t xml:space="preserve"> reivindicam arbítrio sobre determin</w:t>
      </w:r>
      <w:r>
        <w:rPr>
          <w:rFonts w:ascii="Times New Roman" w:hAnsi="Times New Roman"/>
          <w:szCs w:val="24"/>
        </w:rPr>
        <w:t xml:space="preserve">adas esferas do corpo coletivo, tornam-se ações que </w:t>
      </w:r>
      <w:r w:rsidRPr="00E22DCD">
        <w:rPr>
          <w:rFonts w:ascii="Times New Roman" w:hAnsi="Times New Roman"/>
          <w:szCs w:val="24"/>
        </w:rPr>
        <w:t>assumem incumb</w:t>
      </w:r>
      <w:r>
        <w:rPr>
          <w:rFonts w:ascii="Times New Roman" w:hAnsi="Times New Roman"/>
          <w:szCs w:val="24"/>
        </w:rPr>
        <w:t>ências e consequências diversas. Afinal, o viver social em seus traços identitários se assenta no recurso ao passado, na informação memorialística que é “gerada, transmitida e adquirida através da dimensão performativa da existência em sociedade” (CARDIM, 1998: 15).</w:t>
      </w:r>
      <w:r w:rsidRPr="00E22DCD">
        <w:rPr>
          <w:rFonts w:ascii="Times New Roman" w:hAnsi="Times New Roman"/>
          <w:szCs w:val="24"/>
        </w:rPr>
        <w:t xml:space="preserve"> </w:t>
      </w:r>
    </w:p>
    <w:p w14:paraId="1EB8B759" w14:textId="26CCBC02" w:rsidR="008F02A0" w:rsidRDefault="008F02A0" w:rsidP="00A9557D">
      <w:pPr>
        <w:tabs>
          <w:tab w:val="left" w:pos="2808"/>
        </w:tabs>
        <w:spacing w:after="0"/>
        <w:ind w:firstLine="567"/>
        <w:jc w:val="both"/>
        <w:rPr>
          <w:rFonts w:ascii="Times New Roman" w:hAnsi="Times New Roman"/>
          <w:szCs w:val="24"/>
        </w:rPr>
      </w:pPr>
      <w:r>
        <w:rPr>
          <w:rFonts w:ascii="Times New Roman" w:hAnsi="Times New Roman"/>
          <w:szCs w:val="24"/>
        </w:rPr>
        <w:t>Apesar de constituídas pelo mesmo objeto, pela mesma substância, há entre a memória e a história contrastes bastante específicos e acentuados. A ciência histórica que busca a compreensão do passado utiliza métodos e técnicas em sua tarefa, inclusive por esta se tratar de uma ciência. O historiador, que profissionalmente se propõe a realizá-la, “tem ele próprio as mãos atadas pela teoria que professa” (SCHAFF, 1977: 224). Ainda que inserido em um “lugar” e associado a um determinado “contexto” cujas características sociais o atingem — e não há porque não atingirem —, o discurso histórico resultante da operação historiográfica, verificada e sempre verificável a partir dos métodos que o historiador emprega, têm com a memória “relações de complementaridade”, se bem que “ambas as formas de compreensão possuem lógicas distintas” (VINYES, 2009:</w:t>
      </w:r>
      <w:r w:rsidR="00A9557D">
        <w:rPr>
          <w:rFonts w:ascii="Times New Roman" w:hAnsi="Times New Roman"/>
          <w:szCs w:val="24"/>
        </w:rPr>
        <w:t xml:space="preserve"> </w:t>
      </w:r>
      <w:r>
        <w:rPr>
          <w:rFonts w:ascii="Times New Roman" w:hAnsi="Times New Roman"/>
          <w:szCs w:val="24"/>
        </w:rPr>
        <w:t xml:space="preserve">33).   </w:t>
      </w:r>
    </w:p>
    <w:p w14:paraId="2F5E9957" w14:textId="17B55501" w:rsidR="008F02A0" w:rsidRPr="00E22DCD" w:rsidRDefault="008F02A0" w:rsidP="00AE2ADD">
      <w:pPr>
        <w:tabs>
          <w:tab w:val="left" w:pos="2808"/>
        </w:tabs>
        <w:spacing w:after="0"/>
        <w:ind w:firstLine="567"/>
        <w:jc w:val="both"/>
        <w:rPr>
          <w:rFonts w:ascii="Times New Roman" w:hAnsi="Times New Roman"/>
          <w:szCs w:val="24"/>
        </w:rPr>
      </w:pPr>
      <w:r>
        <w:rPr>
          <w:rFonts w:ascii="Times New Roman" w:hAnsi="Times New Roman"/>
          <w:szCs w:val="24"/>
        </w:rPr>
        <w:t>Para além dos debates que rondam as relações entre a história e a memória, as questões levantadas neste capítulo buscam melhor compreender os aportes que configuram a chamada “memória nacional”. Criada a partir de</w:t>
      </w:r>
      <w:r w:rsidRPr="00E22DCD">
        <w:rPr>
          <w:rFonts w:ascii="Times New Roman" w:hAnsi="Times New Roman"/>
          <w:szCs w:val="24"/>
        </w:rPr>
        <w:t xml:space="preserve"> mitos fundacionais</w:t>
      </w:r>
      <w:r>
        <w:rPr>
          <w:rFonts w:ascii="Times New Roman" w:hAnsi="Times New Roman"/>
          <w:szCs w:val="24"/>
        </w:rPr>
        <w:t xml:space="preserve"> e da “invenção de tradições”</w:t>
      </w:r>
      <w:r w:rsidRPr="00E22DCD">
        <w:rPr>
          <w:rFonts w:ascii="Times New Roman" w:hAnsi="Times New Roman"/>
          <w:szCs w:val="24"/>
        </w:rPr>
        <w:t xml:space="preserve">, </w:t>
      </w:r>
      <w:r>
        <w:rPr>
          <w:rFonts w:ascii="Times New Roman" w:hAnsi="Times New Roman"/>
          <w:szCs w:val="24"/>
        </w:rPr>
        <w:t xml:space="preserve">com </w:t>
      </w:r>
      <w:r w:rsidRPr="00E22DCD">
        <w:rPr>
          <w:rFonts w:ascii="Times New Roman" w:hAnsi="Times New Roman"/>
          <w:szCs w:val="24"/>
        </w:rPr>
        <w:t>a eleição de</w:t>
      </w:r>
      <w:r>
        <w:rPr>
          <w:rFonts w:ascii="Times New Roman" w:hAnsi="Times New Roman"/>
          <w:szCs w:val="24"/>
        </w:rPr>
        <w:t xml:space="preserve"> heróis, a proclamação de datas </w:t>
      </w:r>
      <w:r w:rsidRPr="00E22DCD">
        <w:rPr>
          <w:rFonts w:ascii="Times New Roman" w:hAnsi="Times New Roman"/>
          <w:szCs w:val="24"/>
        </w:rPr>
        <w:t>a serem reconhecidas e celebradas por meio de um calendário lotado de comemorações públicas</w:t>
      </w:r>
      <w:r>
        <w:rPr>
          <w:rFonts w:ascii="Times New Roman" w:hAnsi="Times New Roman"/>
          <w:szCs w:val="24"/>
        </w:rPr>
        <w:t xml:space="preserve"> e ritualísticas</w:t>
      </w:r>
      <w:r w:rsidRPr="00E22DCD">
        <w:rPr>
          <w:rFonts w:ascii="Times New Roman" w:hAnsi="Times New Roman"/>
          <w:szCs w:val="24"/>
        </w:rPr>
        <w:t>, remetendo sempre a lembranças gloriosas</w:t>
      </w:r>
      <w:r>
        <w:rPr>
          <w:rFonts w:ascii="Times New Roman" w:hAnsi="Times New Roman"/>
          <w:szCs w:val="24"/>
        </w:rPr>
        <w:t xml:space="preserve">, o recurso ao passado empreendido por grupos dirigentes encobre um </w:t>
      </w:r>
      <w:r w:rsidRPr="00E22DCD">
        <w:rPr>
          <w:rFonts w:ascii="Times New Roman" w:hAnsi="Times New Roman"/>
          <w:szCs w:val="24"/>
        </w:rPr>
        <w:t>também vasto conjunto de situações constrangedoras, geralmente es</w:t>
      </w:r>
      <w:r>
        <w:rPr>
          <w:rFonts w:ascii="Times New Roman" w:hAnsi="Times New Roman"/>
          <w:szCs w:val="24"/>
        </w:rPr>
        <w:t xml:space="preserve">quecidas ou negligenciadas, buscando assim fazer </w:t>
      </w:r>
      <w:r w:rsidRPr="00E22DCD">
        <w:rPr>
          <w:rFonts w:ascii="Times New Roman" w:hAnsi="Times New Roman"/>
          <w:szCs w:val="24"/>
        </w:rPr>
        <w:lastRenderedPageBreak/>
        <w:t>prevalecer</w:t>
      </w:r>
      <w:r>
        <w:rPr>
          <w:rFonts w:ascii="Times New Roman" w:hAnsi="Times New Roman"/>
          <w:szCs w:val="24"/>
        </w:rPr>
        <w:t xml:space="preserve"> e consolidar determinadas</w:t>
      </w:r>
      <w:r w:rsidRPr="00E22DCD">
        <w:rPr>
          <w:rFonts w:ascii="Times New Roman" w:hAnsi="Times New Roman"/>
          <w:szCs w:val="24"/>
        </w:rPr>
        <w:t xml:space="preserve"> identidades, pertencimentos e fronteiras sociais </w:t>
      </w:r>
      <w:r>
        <w:rPr>
          <w:rFonts w:ascii="Times New Roman" w:hAnsi="Times New Roman"/>
          <w:szCs w:val="24"/>
        </w:rPr>
        <w:t>entre as coletividades que compõem o corpo social (POLLAK, 1989: 9)</w:t>
      </w:r>
      <w:r w:rsidRPr="00E22DCD">
        <w:rPr>
          <w:rFonts w:ascii="Times New Roman" w:hAnsi="Times New Roman"/>
          <w:szCs w:val="24"/>
        </w:rPr>
        <w:t xml:space="preserve">. </w:t>
      </w:r>
      <w:r>
        <w:rPr>
          <w:rFonts w:ascii="Times New Roman" w:hAnsi="Times New Roman"/>
          <w:szCs w:val="24"/>
        </w:rPr>
        <w:t>O Estado, ou o grupo que o integra, “utilizará o conhecimento que tem do passado de uma forma directa e activa” (CONNERTON</w:t>
      </w:r>
      <w:r w:rsidR="00AE2ADD">
        <w:rPr>
          <w:rFonts w:ascii="Times New Roman" w:hAnsi="Times New Roman"/>
          <w:szCs w:val="24"/>
        </w:rPr>
        <w:t>,</w:t>
      </w:r>
      <w:r>
        <w:rPr>
          <w:rFonts w:ascii="Times New Roman" w:hAnsi="Times New Roman"/>
          <w:szCs w:val="24"/>
        </w:rPr>
        <w:t xml:space="preserve"> 1993: 21), determinado a atingir objetivos políticos específicos. Os abusos e manipulações da memória, que não são de forma alguma características inequívocas dos recentes processos históricos — leia-se, para tal efeito, a prática da </w:t>
      </w:r>
      <w:r w:rsidRPr="00620394">
        <w:rPr>
          <w:rFonts w:ascii="Times New Roman" w:hAnsi="Times New Roman"/>
          <w:i/>
          <w:szCs w:val="24"/>
        </w:rPr>
        <w:t>damnatio memoriae</w:t>
      </w:r>
      <w:r>
        <w:rPr>
          <w:rFonts w:ascii="Times New Roman" w:hAnsi="Times New Roman"/>
          <w:szCs w:val="24"/>
        </w:rPr>
        <w:t xml:space="preserve"> no direito romano, que condenava os “traidores” ao esquecimento —, tornam-se particularmente notáveis quando há a ocorrência de “conjunturas críticas” (</w:t>
      </w:r>
      <w:r w:rsidRPr="00030320">
        <w:rPr>
          <w:rFonts w:ascii="Times New Roman" w:hAnsi="Times New Roman"/>
          <w:szCs w:val="24"/>
        </w:rPr>
        <w:t>RAIMUNDO, 2018: 9</w:t>
      </w:r>
      <w:r>
        <w:rPr>
          <w:rFonts w:ascii="Times New Roman" w:hAnsi="Times New Roman"/>
          <w:szCs w:val="24"/>
        </w:rPr>
        <w:t>) ou grandes alterações estruturais, em que é preciso fazer valer princípios que legitimam ou legitimaram os veios que asseguram os preceitos da dominação empreendida pelos grupos dominantes ou que ascenderam ao poder, a partir da politização de determinados assuntos, “politicamente activados […] por ocasião de efemérides” (RAIMUNDO, 2018: 98). “Em todo discurso de transformação ou de conservação”, como afirma Fernando Rosas , “tendemos a encontrar a manipulação da memória”, em que busca-se construir uma “legitimidade histórica própria, uma ideia própria de passado, um interesse nacional presente, de futuro necessário à luz dessas representações” (ROSAS, 2000: 147). Os movimentos de transição à democracia integram-se nessas ocasiões ténues para a memória oficial dos Estados, quando um novo grupo chega ao poder após a queda de uma governança autoritária e é preciso legitimar-se para tal, com o intuito último de consolidar um novo regime de tipo democrático.</w:t>
      </w:r>
    </w:p>
    <w:p w14:paraId="5B2D676F" w14:textId="77777777" w:rsidR="008F02A0" w:rsidRPr="00865765" w:rsidRDefault="008F02A0" w:rsidP="00AE2ADD">
      <w:pPr>
        <w:pStyle w:val="Corpodotexto"/>
        <w:spacing w:after="0" w:line="240" w:lineRule="auto"/>
      </w:pPr>
    </w:p>
    <w:p w14:paraId="26D59803" w14:textId="77777777" w:rsidR="00317AD1" w:rsidRPr="00B76ED1" w:rsidRDefault="008F02A0" w:rsidP="00AE2ADD">
      <w:pPr>
        <w:pStyle w:val="Ttulo2"/>
        <w:spacing w:after="0"/>
        <w:rPr>
          <w:rFonts w:ascii="Times New Roman" w:hAnsi="Times New Roman" w:cs="Times New Roman"/>
        </w:rPr>
      </w:pPr>
      <w:bookmarkStart w:id="10" w:name="_Toc27479271"/>
      <w:bookmarkStart w:id="11" w:name="_Toc51805872"/>
      <w:r w:rsidRPr="00B76ED1">
        <w:rPr>
          <w:rFonts w:ascii="Times New Roman" w:hAnsi="Times New Roman" w:cs="Times New Roman"/>
        </w:rPr>
        <w:t>O debate sobre a memória</w:t>
      </w:r>
      <w:bookmarkEnd w:id="10"/>
      <w:bookmarkEnd w:id="11"/>
    </w:p>
    <w:p w14:paraId="46B97C20" w14:textId="77777777" w:rsidR="00B76ED1" w:rsidRDefault="00B76ED1" w:rsidP="00AE2ADD">
      <w:pPr>
        <w:tabs>
          <w:tab w:val="left" w:pos="2808"/>
        </w:tabs>
        <w:spacing w:after="0" w:line="240" w:lineRule="auto"/>
        <w:ind w:firstLine="567"/>
        <w:jc w:val="both"/>
        <w:rPr>
          <w:rFonts w:ascii="Times New Roman" w:hAnsi="Times New Roman"/>
          <w:szCs w:val="24"/>
        </w:rPr>
      </w:pPr>
    </w:p>
    <w:p w14:paraId="4D126333" w14:textId="751B941E" w:rsidR="008F02A0" w:rsidRPr="00E22DCD" w:rsidRDefault="008F02A0" w:rsidP="00AE2ADD">
      <w:pPr>
        <w:tabs>
          <w:tab w:val="left" w:pos="2808"/>
        </w:tabs>
        <w:spacing w:after="0"/>
        <w:ind w:firstLine="567"/>
        <w:jc w:val="both"/>
        <w:rPr>
          <w:rFonts w:ascii="Times New Roman" w:hAnsi="Times New Roman"/>
          <w:szCs w:val="24"/>
        </w:rPr>
      </w:pPr>
      <w:r w:rsidRPr="00E22DCD">
        <w:rPr>
          <w:rFonts w:ascii="Times New Roman" w:hAnsi="Times New Roman"/>
          <w:szCs w:val="24"/>
        </w:rPr>
        <w:t>Pierre Nora</w:t>
      </w:r>
      <w:r>
        <w:rPr>
          <w:rFonts w:ascii="Times New Roman" w:hAnsi="Times New Roman"/>
          <w:szCs w:val="24"/>
        </w:rPr>
        <w:t xml:space="preserve"> </w:t>
      </w:r>
      <w:r w:rsidRPr="00E22DCD">
        <w:rPr>
          <w:rFonts w:ascii="Times New Roman" w:hAnsi="Times New Roman"/>
          <w:szCs w:val="24"/>
        </w:rPr>
        <w:t xml:space="preserve">acentua que a </w:t>
      </w:r>
      <w:r>
        <w:rPr>
          <w:rFonts w:ascii="Times New Roman" w:hAnsi="Times New Roman"/>
          <w:szCs w:val="24"/>
        </w:rPr>
        <w:t>“</w:t>
      </w:r>
      <w:r w:rsidRPr="00E22DCD">
        <w:rPr>
          <w:rFonts w:ascii="Times New Roman" w:hAnsi="Times New Roman"/>
          <w:szCs w:val="24"/>
        </w:rPr>
        <w:t xml:space="preserve">memória é </w:t>
      </w:r>
      <w:r>
        <w:rPr>
          <w:rFonts w:ascii="Times New Roman" w:hAnsi="Times New Roman"/>
          <w:szCs w:val="24"/>
        </w:rPr>
        <w:t xml:space="preserve">a vida”, é </w:t>
      </w:r>
      <w:r w:rsidRPr="00E22DCD">
        <w:rPr>
          <w:rFonts w:ascii="Times New Roman" w:hAnsi="Times New Roman"/>
          <w:szCs w:val="24"/>
        </w:rPr>
        <w:t>dinâmica, evolutiva, aberta a deformações constantes, vulnerável a utilizações e manipulações, suscetível a latências e revitalizações: há tantas memórias quanto grupos que as geram e gerenciam. Em conclusão: a memória é instável, e não estática</w:t>
      </w:r>
      <w:r>
        <w:rPr>
          <w:rFonts w:ascii="Times New Roman" w:hAnsi="Times New Roman"/>
          <w:szCs w:val="24"/>
        </w:rPr>
        <w:t xml:space="preserve"> nem muito menos estéril (NORA, 1993: 53)</w:t>
      </w:r>
      <w:r w:rsidRPr="00E22DCD">
        <w:rPr>
          <w:rFonts w:ascii="Times New Roman" w:hAnsi="Times New Roman"/>
          <w:szCs w:val="24"/>
        </w:rPr>
        <w:t>. A leitura que fazemos do passado está sempre a sofrer alterações quando há a ocorrência de novos esclarecimentos, a combinação de fatores ainda não relacionados, a assimilação de pormenores ainda não aludidos</w:t>
      </w:r>
      <w:r>
        <w:rPr>
          <w:rFonts w:ascii="Times New Roman" w:hAnsi="Times New Roman"/>
          <w:szCs w:val="24"/>
        </w:rPr>
        <w:t xml:space="preserve"> — e surgem, sempre que há um qualquer recurso ao que já aconteceu</w:t>
      </w:r>
      <w:r w:rsidRPr="00E22DCD">
        <w:rPr>
          <w:rFonts w:ascii="Times New Roman" w:hAnsi="Times New Roman"/>
          <w:szCs w:val="24"/>
        </w:rPr>
        <w:t xml:space="preserve">. Essa instabilidade é corroborada justamente pela enfática impossibilidade de reconstrução integral do passado: mesmo em nível ontológico, não há maneiras que nos permitam recordar minuciosamente tudo o que vivenciamos. O passado </w:t>
      </w:r>
      <w:r w:rsidRPr="00E22DCD">
        <w:rPr>
          <w:rFonts w:ascii="Times New Roman" w:hAnsi="Times New Roman"/>
          <w:szCs w:val="24"/>
        </w:rPr>
        <w:lastRenderedPageBreak/>
        <w:t xml:space="preserve">é constante e incessantemente reinterpretado, gerando </w:t>
      </w:r>
      <w:r>
        <w:rPr>
          <w:rFonts w:ascii="Times New Roman" w:hAnsi="Times New Roman"/>
          <w:szCs w:val="24"/>
        </w:rPr>
        <w:t>“</w:t>
      </w:r>
      <w:r w:rsidRPr="00E22DCD">
        <w:rPr>
          <w:rFonts w:ascii="Times New Roman" w:hAnsi="Times New Roman"/>
          <w:szCs w:val="24"/>
        </w:rPr>
        <w:t>novos passados</w:t>
      </w:r>
      <w:r>
        <w:rPr>
          <w:rFonts w:ascii="Times New Roman" w:hAnsi="Times New Roman"/>
          <w:szCs w:val="24"/>
        </w:rPr>
        <w:t>”</w:t>
      </w:r>
      <w:r w:rsidRPr="00E22DCD">
        <w:rPr>
          <w:rFonts w:ascii="Times New Roman" w:hAnsi="Times New Roman"/>
          <w:szCs w:val="24"/>
        </w:rPr>
        <w:t xml:space="preserve"> e, inclusive, </w:t>
      </w:r>
      <w:r>
        <w:rPr>
          <w:rFonts w:ascii="Times New Roman" w:hAnsi="Times New Roman"/>
          <w:szCs w:val="24"/>
        </w:rPr>
        <w:t>“</w:t>
      </w:r>
      <w:r w:rsidRPr="00E22DCD">
        <w:rPr>
          <w:rFonts w:ascii="Times New Roman" w:hAnsi="Times New Roman"/>
          <w:szCs w:val="24"/>
        </w:rPr>
        <w:t>novos presentes</w:t>
      </w:r>
      <w:r>
        <w:rPr>
          <w:rFonts w:ascii="Times New Roman" w:hAnsi="Times New Roman"/>
          <w:szCs w:val="24"/>
        </w:rPr>
        <w:t>”</w:t>
      </w:r>
      <w:r w:rsidRPr="00E22DCD">
        <w:rPr>
          <w:rFonts w:ascii="Times New Roman" w:hAnsi="Times New Roman"/>
          <w:szCs w:val="24"/>
        </w:rPr>
        <w:t xml:space="preserve"> (BERGSON </w:t>
      </w:r>
      <w:r w:rsidRPr="0003468F">
        <w:rPr>
          <w:rFonts w:ascii="Times New Roman" w:hAnsi="Times New Roman"/>
          <w:i/>
          <w:iCs/>
          <w:szCs w:val="24"/>
        </w:rPr>
        <w:t>apud</w:t>
      </w:r>
      <w:r w:rsidRPr="00E22DCD">
        <w:rPr>
          <w:rFonts w:ascii="Times New Roman" w:hAnsi="Times New Roman"/>
          <w:szCs w:val="24"/>
        </w:rPr>
        <w:t xml:space="preserve"> FERREIRA, </w:t>
      </w:r>
      <w:r>
        <w:rPr>
          <w:rFonts w:ascii="Times New Roman" w:hAnsi="Times New Roman"/>
          <w:szCs w:val="24"/>
        </w:rPr>
        <w:t>2011:</w:t>
      </w:r>
      <w:r w:rsidRPr="00E22DCD">
        <w:rPr>
          <w:rFonts w:ascii="Times New Roman" w:hAnsi="Times New Roman"/>
          <w:szCs w:val="24"/>
        </w:rPr>
        <w:t xml:space="preserve"> 104), </w:t>
      </w:r>
      <w:r>
        <w:rPr>
          <w:rFonts w:ascii="Times New Roman" w:hAnsi="Times New Roman"/>
          <w:szCs w:val="24"/>
        </w:rPr>
        <w:t>já que a realidade se compõe mediante processos complexos construídos através do tempo. A</w:t>
      </w:r>
      <w:r w:rsidRPr="00E22DCD">
        <w:rPr>
          <w:rFonts w:ascii="Times New Roman" w:hAnsi="Times New Roman"/>
          <w:szCs w:val="24"/>
        </w:rPr>
        <w:t xml:space="preserve"> memória, que pode ser entendida nesse sentido como um processo, uma construção</w:t>
      </w:r>
      <w:r>
        <w:rPr>
          <w:rFonts w:ascii="Times New Roman" w:hAnsi="Times New Roman"/>
          <w:szCs w:val="24"/>
        </w:rPr>
        <w:t xml:space="preserve"> social</w:t>
      </w:r>
      <w:r w:rsidRPr="00E22DCD">
        <w:rPr>
          <w:rFonts w:ascii="Times New Roman" w:hAnsi="Times New Roman"/>
          <w:szCs w:val="24"/>
        </w:rPr>
        <w:t xml:space="preserve">, </w:t>
      </w:r>
      <w:r>
        <w:rPr>
          <w:rFonts w:ascii="Times New Roman" w:hAnsi="Times New Roman"/>
          <w:szCs w:val="24"/>
        </w:rPr>
        <w:t xml:space="preserve">nessa lógica </w:t>
      </w:r>
      <w:r w:rsidRPr="00E22DCD">
        <w:rPr>
          <w:rFonts w:ascii="Times New Roman" w:hAnsi="Times New Roman"/>
          <w:szCs w:val="24"/>
        </w:rPr>
        <w:t xml:space="preserve">comporta </w:t>
      </w:r>
      <w:r>
        <w:rPr>
          <w:rFonts w:ascii="Times New Roman" w:hAnsi="Times New Roman"/>
          <w:szCs w:val="24"/>
        </w:rPr>
        <w:t xml:space="preserve">também uma </w:t>
      </w:r>
      <w:r w:rsidRPr="00E22DCD">
        <w:rPr>
          <w:rFonts w:ascii="Times New Roman" w:hAnsi="Times New Roman"/>
          <w:szCs w:val="24"/>
        </w:rPr>
        <w:t>seleção: “</w:t>
      </w:r>
      <w:r>
        <w:rPr>
          <w:rFonts w:ascii="Times New Roman" w:hAnsi="Times New Roman"/>
          <w:iCs/>
          <w:szCs w:val="24"/>
        </w:rPr>
        <w:t>algumas características do passado serão conservadas, outras imediata ou progressivamente marginalizadas, e logo esquecidas</w:t>
      </w:r>
      <w:r w:rsidRPr="00E22DCD">
        <w:rPr>
          <w:rFonts w:ascii="Times New Roman" w:hAnsi="Times New Roman"/>
          <w:szCs w:val="24"/>
        </w:rPr>
        <w:t>” (TO</w:t>
      </w:r>
      <w:r>
        <w:rPr>
          <w:rFonts w:ascii="Times New Roman" w:hAnsi="Times New Roman"/>
          <w:szCs w:val="24"/>
        </w:rPr>
        <w:t>DOR</w:t>
      </w:r>
      <w:r w:rsidRPr="00E22DCD">
        <w:rPr>
          <w:rFonts w:ascii="Times New Roman" w:hAnsi="Times New Roman"/>
          <w:szCs w:val="24"/>
        </w:rPr>
        <w:t>OV, 2000</w:t>
      </w:r>
      <w:r>
        <w:rPr>
          <w:rFonts w:ascii="Times New Roman" w:hAnsi="Times New Roman"/>
          <w:szCs w:val="24"/>
        </w:rPr>
        <w:t>:</w:t>
      </w:r>
      <w:r w:rsidRPr="00E22DCD">
        <w:rPr>
          <w:rFonts w:ascii="Times New Roman" w:hAnsi="Times New Roman"/>
          <w:szCs w:val="24"/>
        </w:rPr>
        <w:t xml:space="preserve"> 13).</w:t>
      </w:r>
      <w:r>
        <w:rPr>
          <w:rFonts w:ascii="Times New Roman" w:hAnsi="Times New Roman"/>
          <w:szCs w:val="24"/>
        </w:rPr>
        <w:t xml:space="preserve"> </w:t>
      </w:r>
      <w:r w:rsidRPr="00E22DCD">
        <w:rPr>
          <w:rFonts w:ascii="Times New Roman" w:hAnsi="Times New Roman"/>
          <w:szCs w:val="24"/>
        </w:rPr>
        <w:t xml:space="preserve"> </w:t>
      </w:r>
    </w:p>
    <w:p w14:paraId="56F89C0F" w14:textId="77777777" w:rsidR="00A9557D" w:rsidRDefault="008F02A0" w:rsidP="00A9557D">
      <w:pPr>
        <w:tabs>
          <w:tab w:val="left" w:pos="2808"/>
        </w:tabs>
        <w:spacing w:after="0"/>
        <w:ind w:firstLine="567"/>
        <w:jc w:val="both"/>
        <w:rPr>
          <w:rFonts w:ascii="Times New Roman" w:hAnsi="Times New Roman"/>
          <w:szCs w:val="24"/>
        </w:rPr>
      </w:pPr>
      <w:r w:rsidRPr="00E22DCD">
        <w:rPr>
          <w:rFonts w:ascii="Times New Roman" w:hAnsi="Times New Roman"/>
          <w:szCs w:val="24"/>
        </w:rPr>
        <w:t xml:space="preserve">A seleção do que será ou não </w:t>
      </w:r>
      <w:r>
        <w:rPr>
          <w:rFonts w:ascii="Times New Roman" w:hAnsi="Times New Roman"/>
          <w:szCs w:val="24"/>
        </w:rPr>
        <w:t>recordado, quer a nível individual quer a nível coletivo,</w:t>
      </w:r>
      <w:r w:rsidRPr="00E22DCD">
        <w:rPr>
          <w:rFonts w:ascii="Times New Roman" w:hAnsi="Times New Roman"/>
          <w:szCs w:val="24"/>
        </w:rPr>
        <w:t xml:space="preserve"> responde a certos critérios, e a compreensão desses critérios diz muito sobre as formas como compreendemos o </w:t>
      </w:r>
      <w:r>
        <w:rPr>
          <w:rFonts w:ascii="Times New Roman" w:hAnsi="Times New Roman"/>
          <w:szCs w:val="24"/>
        </w:rPr>
        <w:t>passado. A memória, tal como a h</w:t>
      </w:r>
      <w:r w:rsidRPr="00E22DCD">
        <w:rPr>
          <w:rFonts w:ascii="Times New Roman" w:hAnsi="Times New Roman"/>
          <w:szCs w:val="24"/>
        </w:rPr>
        <w:t xml:space="preserve">istória, não é um discurso </w:t>
      </w:r>
      <w:r>
        <w:rPr>
          <w:rFonts w:ascii="Times New Roman" w:hAnsi="Times New Roman"/>
          <w:szCs w:val="24"/>
        </w:rPr>
        <w:t>neutro, nem a nível particular nem</w:t>
      </w:r>
      <w:r w:rsidRPr="00E22DCD">
        <w:rPr>
          <w:rFonts w:ascii="Times New Roman" w:hAnsi="Times New Roman"/>
          <w:szCs w:val="24"/>
        </w:rPr>
        <w:t xml:space="preserve"> muito menos a nível coletivo. Tal como sustenta Roger Chartier</w:t>
      </w:r>
      <w:r>
        <w:rPr>
          <w:rFonts w:ascii="Times New Roman" w:hAnsi="Times New Roman"/>
          <w:szCs w:val="24"/>
        </w:rPr>
        <w:t xml:space="preserve">, </w:t>
      </w:r>
      <w:r w:rsidRPr="00E22DCD">
        <w:rPr>
          <w:rFonts w:ascii="Times New Roman" w:hAnsi="Times New Roman"/>
          <w:szCs w:val="24"/>
        </w:rPr>
        <w:t xml:space="preserve">as representações do mundo social, das quais a memória </w:t>
      </w:r>
      <w:r>
        <w:rPr>
          <w:rFonts w:ascii="Times New Roman" w:hAnsi="Times New Roman"/>
          <w:szCs w:val="24"/>
        </w:rPr>
        <w:t>é parte integrante</w:t>
      </w:r>
      <w:r w:rsidRPr="00E22DCD">
        <w:rPr>
          <w:rFonts w:ascii="Times New Roman" w:hAnsi="Times New Roman"/>
          <w:szCs w:val="24"/>
        </w:rPr>
        <w:t xml:space="preserve">, são determinadas pelos “interesses de grupo que as forjam”, e quando o Estado, ou grupos a ele associados, imprimem importância a determinado personagem ou evento histórico, </w:t>
      </w:r>
      <w:r>
        <w:rPr>
          <w:rFonts w:ascii="Times New Roman" w:hAnsi="Times New Roman"/>
          <w:szCs w:val="24"/>
        </w:rPr>
        <w:t xml:space="preserve">dentre um leque de infinitas possibilidades, </w:t>
      </w:r>
      <w:r w:rsidRPr="00E22DCD">
        <w:rPr>
          <w:rFonts w:ascii="Times New Roman" w:hAnsi="Times New Roman"/>
          <w:szCs w:val="24"/>
        </w:rPr>
        <w:t xml:space="preserve">certamente não </w:t>
      </w:r>
      <w:r>
        <w:rPr>
          <w:rFonts w:ascii="Times New Roman" w:hAnsi="Times New Roman"/>
          <w:szCs w:val="24"/>
        </w:rPr>
        <w:t xml:space="preserve">assim </w:t>
      </w:r>
      <w:r w:rsidRPr="00E22DCD">
        <w:rPr>
          <w:rFonts w:ascii="Times New Roman" w:hAnsi="Times New Roman"/>
          <w:szCs w:val="24"/>
        </w:rPr>
        <w:t>o faz</w:t>
      </w:r>
      <w:r>
        <w:rPr>
          <w:rFonts w:ascii="Times New Roman" w:hAnsi="Times New Roman"/>
          <w:szCs w:val="24"/>
        </w:rPr>
        <w:t>em</w:t>
      </w:r>
      <w:r w:rsidRPr="00E22DCD">
        <w:rPr>
          <w:rFonts w:ascii="Times New Roman" w:hAnsi="Times New Roman"/>
          <w:szCs w:val="24"/>
        </w:rPr>
        <w:t xml:space="preserve"> por mera coincidência ou causalidade</w:t>
      </w:r>
      <w:r>
        <w:rPr>
          <w:rFonts w:ascii="Times New Roman" w:hAnsi="Times New Roman"/>
          <w:szCs w:val="24"/>
        </w:rPr>
        <w:t xml:space="preserve"> (CHARTIER, 1988: 17)</w:t>
      </w:r>
      <w:r w:rsidRPr="00E22DCD">
        <w:rPr>
          <w:rFonts w:ascii="Times New Roman" w:hAnsi="Times New Roman"/>
          <w:szCs w:val="24"/>
        </w:rPr>
        <w:t>.</w:t>
      </w:r>
    </w:p>
    <w:p w14:paraId="729048BF" w14:textId="3952D1D9" w:rsidR="008F02A0" w:rsidRDefault="008F02A0" w:rsidP="00A9557D">
      <w:pPr>
        <w:tabs>
          <w:tab w:val="left" w:pos="2808"/>
        </w:tabs>
        <w:spacing w:after="0"/>
        <w:ind w:firstLine="567"/>
        <w:jc w:val="both"/>
        <w:rPr>
          <w:rFonts w:ascii="Times New Roman" w:hAnsi="Times New Roman"/>
          <w:szCs w:val="24"/>
        </w:rPr>
      </w:pPr>
      <w:r w:rsidRPr="00E22DCD">
        <w:rPr>
          <w:rFonts w:ascii="Times New Roman" w:hAnsi="Times New Roman"/>
          <w:szCs w:val="24"/>
        </w:rPr>
        <w:t xml:space="preserve">Uma das principais problemáticas relacionadas ao Estado, sua forma e princípio, diz respeito ao complexo processo de legitimação, que justifica seu exercício de poder perante </w:t>
      </w:r>
      <w:r>
        <w:rPr>
          <w:rFonts w:ascii="Times New Roman" w:hAnsi="Times New Roman"/>
          <w:szCs w:val="24"/>
        </w:rPr>
        <w:t>seus cidadãos</w:t>
      </w:r>
      <w:r w:rsidRPr="00E22DCD">
        <w:rPr>
          <w:rFonts w:ascii="Times New Roman" w:hAnsi="Times New Roman"/>
          <w:szCs w:val="24"/>
        </w:rPr>
        <w:t>. Como aponta Paul Ricoeur, mesmo o Tirano necessita de um retórico que transforme em discurso sua “empreitada de sedução e intimidação”</w:t>
      </w:r>
      <w:r>
        <w:rPr>
          <w:rFonts w:ascii="Times New Roman" w:hAnsi="Times New Roman"/>
          <w:szCs w:val="24"/>
        </w:rPr>
        <w:t xml:space="preserve"> (RICOEUR, 2007: 98), já que “nunca há existido um Governo exclusivamente baseado nos meios da violência” (ARENDT, 1999: 152). Hannah Arendt afirma que mesmo a forma de dominação mais despótica que conhecemos, a do “senhor sobre seus escravos”, não se satisfaz unicamente pela superioridade dos meios de coerção empregados, mas sim pela “organização superior de poder” e através de uma “solidariedade organizada dos senhores” (ARENDT, 1999: 52).</w:t>
      </w:r>
    </w:p>
    <w:p w14:paraId="2443AE91" w14:textId="77777777" w:rsidR="008F02A0" w:rsidRDefault="008F02A0" w:rsidP="00317AD1">
      <w:pPr>
        <w:tabs>
          <w:tab w:val="left" w:pos="2808"/>
        </w:tabs>
        <w:spacing w:after="0"/>
        <w:ind w:firstLine="567"/>
        <w:jc w:val="both"/>
        <w:rPr>
          <w:rFonts w:ascii="Times New Roman" w:hAnsi="Times New Roman"/>
          <w:szCs w:val="24"/>
        </w:rPr>
      </w:pPr>
      <w:r>
        <w:rPr>
          <w:rFonts w:ascii="Times New Roman" w:hAnsi="Times New Roman"/>
          <w:szCs w:val="24"/>
        </w:rPr>
        <w:t>O</w:t>
      </w:r>
      <w:r w:rsidRPr="00E22DCD">
        <w:rPr>
          <w:rFonts w:ascii="Times New Roman" w:hAnsi="Times New Roman"/>
          <w:szCs w:val="24"/>
        </w:rPr>
        <w:t xml:space="preserve"> governo da memória pública, com a eleição de lembranças, valores e representações </w:t>
      </w:r>
      <w:r>
        <w:rPr>
          <w:rFonts w:ascii="Times New Roman" w:hAnsi="Times New Roman"/>
          <w:szCs w:val="24"/>
        </w:rPr>
        <w:t>visando o estabelecimento de</w:t>
      </w:r>
      <w:r w:rsidRPr="00E22DCD">
        <w:rPr>
          <w:rFonts w:ascii="Times New Roman" w:hAnsi="Times New Roman"/>
          <w:szCs w:val="24"/>
        </w:rPr>
        <w:t xml:space="preserve"> uma identidade </w:t>
      </w:r>
      <w:r>
        <w:rPr>
          <w:rFonts w:ascii="Times New Roman" w:hAnsi="Times New Roman"/>
          <w:szCs w:val="24"/>
        </w:rPr>
        <w:t xml:space="preserve">nacional assente pelo corpo </w:t>
      </w:r>
      <w:r w:rsidRPr="00E22DCD">
        <w:rPr>
          <w:rFonts w:ascii="Times New Roman" w:hAnsi="Times New Roman"/>
          <w:szCs w:val="24"/>
        </w:rPr>
        <w:t>coletiv</w:t>
      </w:r>
      <w:r>
        <w:rPr>
          <w:rFonts w:ascii="Times New Roman" w:hAnsi="Times New Roman"/>
          <w:szCs w:val="24"/>
        </w:rPr>
        <w:t>o</w:t>
      </w:r>
      <w:r w:rsidRPr="00E22DCD">
        <w:rPr>
          <w:rFonts w:ascii="Times New Roman" w:hAnsi="Times New Roman"/>
          <w:szCs w:val="24"/>
        </w:rPr>
        <w:t xml:space="preserve">, cumpre com essa necessidade. Para fazer emergir </w:t>
      </w:r>
      <w:r>
        <w:rPr>
          <w:rFonts w:ascii="Times New Roman" w:hAnsi="Times New Roman"/>
          <w:szCs w:val="24"/>
        </w:rPr>
        <w:t>dos simples discursos políticos</w:t>
      </w:r>
      <w:r w:rsidRPr="00E22DCD">
        <w:rPr>
          <w:rFonts w:ascii="Times New Roman" w:hAnsi="Times New Roman"/>
          <w:szCs w:val="24"/>
        </w:rPr>
        <w:t xml:space="preserve"> referências que constituam uma memória </w:t>
      </w:r>
      <w:r>
        <w:rPr>
          <w:rFonts w:ascii="Times New Roman" w:hAnsi="Times New Roman"/>
          <w:szCs w:val="24"/>
        </w:rPr>
        <w:t>ao nível nacional</w:t>
      </w:r>
      <w:r w:rsidRPr="00E22DCD">
        <w:rPr>
          <w:rFonts w:ascii="Times New Roman" w:hAnsi="Times New Roman"/>
          <w:szCs w:val="24"/>
        </w:rPr>
        <w:t xml:space="preserve">, é necessária a superação da trivial “montagem ideológica” através de um intenso trabalho de organização </w:t>
      </w:r>
      <w:r>
        <w:rPr>
          <w:rFonts w:ascii="Times New Roman" w:hAnsi="Times New Roman"/>
          <w:szCs w:val="24"/>
        </w:rPr>
        <w:t xml:space="preserve">e articulação do passado </w:t>
      </w:r>
      <w:r w:rsidRPr="00E22DCD">
        <w:rPr>
          <w:rFonts w:ascii="Times New Roman" w:hAnsi="Times New Roman"/>
          <w:szCs w:val="24"/>
        </w:rPr>
        <w:t>(POLLAK, 1989</w:t>
      </w:r>
      <w:r>
        <w:rPr>
          <w:rFonts w:ascii="Times New Roman" w:hAnsi="Times New Roman"/>
          <w:szCs w:val="24"/>
        </w:rPr>
        <w:t>:</w:t>
      </w:r>
      <w:r w:rsidRPr="00E22DCD">
        <w:rPr>
          <w:rFonts w:ascii="Times New Roman" w:hAnsi="Times New Roman"/>
          <w:szCs w:val="24"/>
        </w:rPr>
        <w:t xml:space="preserve"> 9). </w:t>
      </w:r>
    </w:p>
    <w:p w14:paraId="538CA8CC" w14:textId="77777777" w:rsidR="008F02A0" w:rsidRPr="007F3C45" w:rsidRDefault="008F02A0" w:rsidP="008F02A0">
      <w:pPr>
        <w:pStyle w:val="Estilopadro"/>
        <w:rPr>
          <w:rFonts w:ascii="Times New Roman" w:hAnsi="Times New Roman" w:cs="Times New Roman"/>
          <w:sz w:val="24"/>
        </w:rPr>
      </w:pPr>
    </w:p>
    <w:p w14:paraId="563475D2" w14:textId="7686B2AA" w:rsidR="008F02A0" w:rsidRPr="00275B14" w:rsidRDefault="008F02A0" w:rsidP="00A9557D">
      <w:pPr>
        <w:pStyle w:val="Ttulo3"/>
        <w:spacing w:after="0"/>
        <w:rPr>
          <w:rFonts w:ascii="Times New Roman" w:hAnsi="Times New Roman" w:cs="Times New Roman"/>
        </w:rPr>
      </w:pPr>
      <w:bookmarkStart w:id="12" w:name="_Toc27479272"/>
      <w:bookmarkStart w:id="13" w:name="_Toc51805873"/>
      <w:r w:rsidRPr="00275B14">
        <w:rPr>
          <w:rFonts w:ascii="Times New Roman" w:hAnsi="Times New Roman" w:cs="Times New Roman"/>
        </w:rPr>
        <w:t>Memória individual e memória coletiva</w:t>
      </w:r>
      <w:bookmarkEnd w:id="12"/>
      <w:bookmarkEnd w:id="13"/>
    </w:p>
    <w:p w14:paraId="28811128" w14:textId="77777777" w:rsidR="00317AD1" w:rsidRPr="00275B14" w:rsidRDefault="00317AD1" w:rsidP="00A9557D">
      <w:pPr>
        <w:spacing w:after="0" w:line="240" w:lineRule="auto"/>
        <w:rPr>
          <w:rFonts w:ascii="Times New Roman" w:hAnsi="Times New Roman" w:cs="Times New Roman"/>
        </w:rPr>
      </w:pPr>
    </w:p>
    <w:p w14:paraId="3598DFB8" w14:textId="4D5712AC" w:rsidR="008F02A0" w:rsidRDefault="008F02A0" w:rsidP="00AE2ADD">
      <w:pPr>
        <w:tabs>
          <w:tab w:val="left" w:pos="2808"/>
        </w:tabs>
        <w:spacing w:after="0"/>
        <w:ind w:firstLine="567"/>
        <w:jc w:val="both"/>
        <w:rPr>
          <w:rFonts w:ascii="Times New Roman" w:hAnsi="Times New Roman"/>
          <w:szCs w:val="24"/>
        </w:rPr>
      </w:pPr>
      <w:r>
        <w:rPr>
          <w:rFonts w:ascii="Times New Roman" w:hAnsi="Times New Roman"/>
          <w:szCs w:val="24"/>
        </w:rPr>
        <w:t xml:space="preserve">Há entre a memória dos indivíduos e a memória das coletividades relações expressamente dialéticas. As lembranças pessoais, por mais que se relacionem com o nosso passado de experiências e acepções subjetivas, são corroboradas por vivências e dinâmicas promovidas pelos grupos nos quais estamos inseridos. A memória individual, afirma Fernando Catroga, é formada pela “coexistência tensional e nem sempre pacífica de várias memórias [...] em permanente construção” (CATROGA, 2001: 16). E mesmo que imbuída por </w:t>
      </w:r>
      <w:r w:rsidR="007E4AAB">
        <w:rPr>
          <w:rFonts w:ascii="Times New Roman" w:hAnsi="Times New Roman"/>
          <w:szCs w:val="24"/>
        </w:rPr>
        <w:t>aspectos íntimos</w:t>
      </w:r>
      <w:r>
        <w:rPr>
          <w:rFonts w:ascii="Times New Roman" w:hAnsi="Times New Roman"/>
          <w:szCs w:val="24"/>
        </w:rPr>
        <w:t xml:space="preserve">, até mesmo a forma com que recordamos o passado não pode ser distanciada do seu caráter social, uma vez que a memória, como salienta José Sobral, “opera com linguagens, conceitos, valores  noções que não são específicos de quem recorda, mas dos conjuntos em que se inserem e nos quais foram socializados” (SOBRAL, 1998: 38). </w:t>
      </w:r>
    </w:p>
    <w:p w14:paraId="44CB54EF" w14:textId="77777777" w:rsidR="008F02A0" w:rsidRDefault="008F02A0" w:rsidP="00AE2ADD">
      <w:pPr>
        <w:tabs>
          <w:tab w:val="left" w:pos="2808"/>
        </w:tabs>
        <w:spacing w:after="0"/>
        <w:ind w:firstLine="567"/>
        <w:jc w:val="both"/>
        <w:rPr>
          <w:rFonts w:ascii="Times New Roman" w:hAnsi="Times New Roman"/>
          <w:szCs w:val="24"/>
        </w:rPr>
      </w:pPr>
      <w:r>
        <w:rPr>
          <w:rFonts w:ascii="Times New Roman" w:hAnsi="Times New Roman"/>
          <w:szCs w:val="24"/>
        </w:rPr>
        <w:t xml:space="preserve">O primeiro teórico a romper com a reflexão introdutória que pensava a memória individual como estritamente regida por leis biológicas, ou seja, apenas o indivíduo </w:t>
      </w:r>
      <w:r w:rsidRPr="0077565B">
        <w:rPr>
          <w:rFonts w:ascii="Times New Roman" w:hAnsi="Times New Roman"/>
          <w:i/>
          <w:iCs/>
          <w:szCs w:val="24"/>
        </w:rPr>
        <w:t>per si</w:t>
      </w:r>
      <w:r>
        <w:rPr>
          <w:rFonts w:ascii="Times New Roman" w:hAnsi="Times New Roman"/>
          <w:szCs w:val="24"/>
        </w:rPr>
        <w:t xml:space="preserve"> como responsável pelo resgate de seu próprio passado, foi Maurice Halbwachs. O autor corroborou a ideia de que os homens constroem suas memórias a partir da interação que mantém com outros indivíduos, e sendo assim, o processo trata-se de uma faculdade coletiva, tendo por base o sujeito e suas vivências e interações sociais. Afirma Halbwachs que, independente do nível subjetivo de nossas lembranças, elas “permanecem coletivas”, uma vez que são sempre rememoradas pelos outros seres sociais com os quais convivemos e ainda que “se trate de acontecimentos nos quais só nós estivemos envolvidos, e com objetos que só nós vimos” (HALBWACHS, 1990: 26). Segundo o autor, também, “só temos a capacidade de nos lembrar quando nos colocamos no ponto de vista de um ou mais grupos” (HALBWACHS, 1990:</w:t>
      </w:r>
      <w:r w:rsidRPr="00F96026">
        <w:rPr>
          <w:rFonts w:ascii="Times New Roman" w:hAnsi="Times New Roman"/>
          <w:szCs w:val="24"/>
        </w:rPr>
        <w:t xml:space="preserve"> </w:t>
      </w:r>
      <w:r>
        <w:rPr>
          <w:rFonts w:ascii="Times New Roman" w:hAnsi="Times New Roman"/>
          <w:szCs w:val="24"/>
        </w:rPr>
        <w:t xml:space="preserve">36). Coletivamente, mediante as vivências experienciadas, a memória “tira sua força e sua duração do fato de ter por suporte um conjunto de homens”, já que se trata de uma comunidade de indivíduos que recordam, enquanto “membros do grupo” (HALBWACHS, 1990: 51). Pertencente à escola de Émile Durkheim, Maurice Halbwachs tem suas teorias associadas à um talvez excessivo destaque dado à natureza coletiva da consciência do indivíduo. A memória, a tradição e a história, durante as décadas posteriores, foram pensadas por diversos autores como “constituídas ativamente por atores sociais” (ARAÚJO e SANTOS, 2007: 97). </w:t>
      </w:r>
      <w:r>
        <w:rPr>
          <w:rFonts w:ascii="Times New Roman" w:hAnsi="Times New Roman"/>
          <w:szCs w:val="24"/>
        </w:rPr>
        <w:lastRenderedPageBreak/>
        <w:t>Mesmo assim, o mérito em associar as memórias individuais e coletivas promovido pelo autor é inconteste.</w:t>
      </w:r>
    </w:p>
    <w:p w14:paraId="47862C6A" w14:textId="1C1382AF" w:rsidR="008F02A0" w:rsidRPr="002865B0" w:rsidRDefault="008F02A0" w:rsidP="00A9557D">
      <w:pPr>
        <w:tabs>
          <w:tab w:val="left" w:pos="2808"/>
        </w:tabs>
        <w:spacing w:after="0"/>
        <w:ind w:firstLine="567"/>
        <w:jc w:val="both"/>
        <w:rPr>
          <w:rFonts w:ascii="Times New Roman" w:hAnsi="Times New Roman"/>
          <w:szCs w:val="24"/>
        </w:rPr>
      </w:pPr>
      <w:r>
        <w:rPr>
          <w:rFonts w:ascii="Times New Roman" w:hAnsi="Times New Roman"/>
          <w:szCs w:val="24"/>
        </w:rPr>
        <w:t xml:space="preserve">A “narrativa de uma vida faz parte de um conjunto de narrativas que se interligam”, afirma Paul Connerton. Se somos indivíduos sociais, acolhidos por uma cultura e inseridos na história dos contextos a que pertencemos, a memória inclui-se nessa reflexão a respeito das sociabilidades. Connerton trata a memória dos indivíduos a partir de três noções distintas: em primeiro, a “memória pessoal”, que diz respeito aos “actos da recordação que tomam como objecto a história de vida de cada um”. Inseridas num passado eminentemente pessoal, é através das nossas ações e comportamentos passados que elegemos o “auto-conhecimento, a concepção do nosso próprio carácter e potencialidades”. Para além das memórias deste primeiro tipo, o autor destaca também as “memórias cognitivas”, que abrangem os usos que fazemos das “recordações” a um nível não tão pessoal e direto, mas mais relacionado às nossas faculdades cognitivas e sensoriais, fazendo-nos buscar em referências do passado algo que tenhamos “encontrado, sentido ou ouvido falar” e não se referindo, assim, à um fato específico ocorrido em nossa própria narrativa, como é o caso das “memórias pessoais”. Por último, Connerton destaca as “memórias-hábito”, que consistem “pura e simplesmente na nossa capacidade de reproduzir determinada ação” (CONNERTON, 1993: </w:t>
      </w:r>
      <w:r w:rsidR="00A9557D">
        <w:rPr>
          <w:rFonts w:ascii="Times New Roman" w:hAnsi="Times New Roman"/>
          <w:szCs w:val="24"/>
        </w:rPr>
        <w:t>26-</w:t>
      </w:r>
      <w:r>
        <w:rPr>
          <w:rFonts w:ascii="Times New Roman" w:hAnsi="Times New Roman"/>
          <w:szCs w:val="24"/>
        </w:rPr>
        <w:t xml:space="preserve">28), tal como andar, ler, escrever ou dirigir um carro, capacidades adquiridas ao longo de nossas trajetórias mas que não nos recordamos ao certo como as adquirimos. Tais memórias, ainda que evidentemente relacionadas às experiências pessoais de cada indivíduo, não se desligam dos corpos sociais em que estamos inseridos. </w:t>
      </w:r>
    </w:p>
    <w:p w14:paraId="0162C550" w14:textId="77777777" w:rsidR="008F02A0" w:rsidRDefault="008F02A0" w:rsidP="00A9557D">
      <w:pPr>
        <w:tabs>
          <w:tab w:val="left" w:pos="2808"/>
        </w:tabs>
        <w:spacing w:after="0"/>
        <w:ind w:firstLine="567"/>
        <w:jc w:val="both"/>
        <w:rPr>
          <w:rFonts w:ascii="Times New Roman" w:hAnsi="Times New Roman"/>
          <w:szCs w:val="24"/>
        </w:rPr>
      </w:pPr>
      <w:r>
        <w:rPr>
          <w:rFonts w:ascii="Times New Roman" w:hAnsi="Times New Roman"/>
          <w:szCs w:val="24"/>
        </w:rPr>
        <w:t xml:space="preserve">A memória fundamentada em coletividades torna-se, eventualmente, “selectiva, distorcida e pouco rigorosa”: dificilmente um determinado grupo narrará um dado acontecimento de forma extremamente exata, comedida e imparcial. As limitações da memoria relacionadas à veracidade das recordações, portanto, são inerentes a fatores externos, “habitualmente impostos pela sociedade” (FENTRESS e WHICKHAM, 1994: 10). Paul Ricoeur associa essa fragilidade da memória coletiva à problemática da identidade. Segundo o autor, a passividade perante a manipulação de identidades relaciona-se, num primeiro plano, à “difícil relação com o tempo”, que precisamente justifica o recurso ao passado e a busca por recordações como fatores identitários. Além dessa questão, Ricoeur destaca o “confronto com o </w:t>
      </w:r>
      <w:r w:rsidRPr="00B12623">
        <w:rPr>
          <w:rFonts w:ascii="Times New Roman" w:hAnsi="Times New Roman"/>
          <w:i/>
          <w:iCs/>
          <w:szCs w:val="24"/>
        </w:rPr>
        <w:t>outrem</w:t>
      </w:r>
      <w:r>
        <w:rPr>
          <w:rFonts w:ascii="Times New Roman" w:hAnsi="Times New Roman"/>
          <w:szCs w:val="24"/>
        </w:rPr>
        <w:t xml:space="preserve">”: “é um fato que o outro, por </w:t>
      </w:r>
      <w:r>
        <w:rPr>
          <w:rFonts w:ascii="Times New Roman" w:hAnsi="Times New Roman"/>
          <w:szCs w:val="24"/>
        </w:rPr>
        <w:lastRenderedPageBreak/>
        <w:t xml:space="preserve">ser outro, passa a ser percebido como um perigo para a identidade própria, tanto a nós como a do eu”. As identidades individuais, como sugere o autor, recebem influência direta do confronto com as identidades coletivas, tese semelhante à de Halbwachs. O terceiro aspecto levantado por Ricoeur é a “herança da violência fundadora” (RICOEUR, 2007: 94). Afirma o autor que: “é fato não existir comunidade histórica alguma que não tenha nascido de uma relação, a qual pode se chamar original, com a guerra”. Nos “arquivos da memória coletiva” acumulam-se, assim, desde seu surgimento, “feridas reais e simbólicas”, constrangimentos que tendem a ser “branqueados”, negligenciados ou abertamente esquecidos — mas que permanecem vivos na memória de determinados grupos (RICOEUR, 2007: 95). </w:t>
      </w:r>
    </w:p>
    <w:p w14:paraId="453849A1" w14:textId="77777777" w:rsidR="008F02A0" w:rsidRPr="00F96026" w:rsidRDefault="008F02A0" w:rsidP="00AE2ADD">
      <w:pPr>
        <w:tabs>
          <w:tab w:val="left" w:pos="2808"/>
        </w:tabs>
        <w:spacing w:after="0"/>
        <w:ind w:firstLine="567"/>
        <w:jc w:val="both"/>
        <w:rPr>
          <w:rFonts w:ascii="Times New Roman" w:hAnsi="Times New Roman"/>
          <w:szCs w:val="24"/>
        </w:rPr>
      </w:pPr>
      <w:r>
        <w:rPr>
          <w:rFonts w:ascii="Times New Roman" w:hAnsi="Times New Roman"/>
          <w:szCs w:val="24"/>
        </w:rPr>
        <w:t xml:space="preserve">Como a associação entre memória e identidade possa talvez sugerir, a importância em se aferir hipóteses e princípios a respeito daquilo que lembramos está, efetivamente, na promoção de uma reflexão sobre o que, de fato, somos. Afirmam James Fentress e Chris Whickham: “somos aquilo que lembramos”, portanto, o estudo das formas como as sociedades recordam, sobre as definições identitárias que rondam a memória coletiva e a maneira como nossas memórias são ordenadas, estruturadas e transmitidas, é, acima de tudo, “o estudo da maneira como somos” (FENTRESS e WHICKHAM, 1994:20), numa integração constante entre subjetividades, coletividades e tempos históricos. </w:t>
      </w:r>
    </w:p>
    <w:p w14:paraId="1B6D8ED7" w14:textId="77777777" w:rsidR="008F02A0" w:rsidRDefault="008F02A0" w:rsidP="00AE2ADD">
      <w:pPr>
        <w:tabs>
          <w:tab w:val="left" w:pos="2808"/>
        </w:tabs>
        <w:spacing w:after="0"/>
        <w:jc w:val="both"/>
        <w:rPr>
          <w:rFonts w:ascii="Times New Roman" w:hAnsi="Times New Roman"/>
          <w:szCs w:val="24"/>
        </w:rPr>
      </w:pPr>
    </w:p>
    <w:p w14:paraId="550D9BE1" w14:textId="4C69CCE6" w:rsidR="008F02A0" w:rsidRPr="007E4AAB" w:rsidRDefault="008F02A0" w:rsidP="00AE2ADD">
      <w:pPr>
        <w:pStyle w:val="Ttulo3"/>
        <w:spacing w:after="0"/>
        <w:rPr>
          <w:rFonts w:ascii="Times New Roman" w:hAnsi="Times New Roman" w:cs="Times New Roman"/>
        </w:rPr>
      </w:pPr>
      <w:bookmarkStart w:id="14" w:name="_Toc27479273"/>
      <w:bookmarkStart w:id="15" w:name="_Toc51805874"/>
      <w:r w:rsidRPr="007E4AAB">
        <w:rPr>
          <w:rFonts w:ascii="Times New Roman" w:hAnsi="Times New Roman" w:cs="Times New Roman"/>
        </w:rPr>
        <w:t>A memória nacional e os usos e desusos do passado</w:t>
      </w:r>
      <w:bookmarkEnd w:id="14"/>
      <w:bookmarkEnd w:id="15"/>
    </w:p>
    <w:p w14:paraId="11E66D9F" w14:textId="77777777" w:rsidR="002268BE" w:rsidRPr="002268BE" w:rsidRDefault="002268BE" w:rsidP="00AE2ADD">
      <w:pPr>
        <w:spacing w:after="0"/>
      </w:pPr>
    </w:p>
    <w:p w14:paraId="0621F569" w14:textId="77777777" w:rsidR="008F02A0" w:rsidRDefault="008F02A0" w:rsidP="00AE2ADD">
      <w:pPr>
        <w:tabs>
          <w:tab w:val="left" w:pos="2808"/>
        </w:tabs>
        <w:spacing w:after="0"/>
        <w:ind w:firstLine="567"/>
        <w:jc w:val="both"/>
        <w:rPr>
          <w:rFonts w:ascii="Times New Roman" w:hAnsi="Times New Roman"/>
          <w:szCs w:val="24"/>
        </w:rPr>
      </w:pPr>
      <w:r>
        <w:rPr>
          <w:rFonts w:ascii="Times New Roman" w:hAnsi="Times New Roman"/>
          <w:szCs w:val="24"/>
        </w:rPr>
        <w:t xml:space="preserve">As nações não assimilam seu passado, de modo a promover imagens e representações a ele relacionadas, de forma espontânea, como qualquer agrupamento. </w:t>
      </w:r>
      <w:r w:rsidRPr="00E22DCD">
        <w:rPr>
          <w:rFonts w:ascii="Times New Roman" w:hAnsi="Times New Roman"/>
          <w:szCs w:val="24"/>
        </w:rPr>
        <w:t xml:space="preserve">As reflexões aqui levantadas permitem-nos afirmar que, em linhas gerais, os Estados nacionais e </w:t>
      </w:r>
      <w:r>
        <w:rPr>
          <w:rFonts w:ascii="Times New Roman" w:hAnsi="Times New Roman"/>
          <w:szCs w:val="24"/>
        </w:rPr>
        <w:t>os</w:t>
      </w:r>
      <w:r w:rsidRPr="00E22DCD">
        <w:rPr>
          <w:rFonts w:ascii="Times New Roman" w:hAnsi="Times New Roman"/>
          <w:szCs w:val="24"/>
        </w:rPr>
        <w:t xml:space="preserve"> grupos </w:t>
      </w:r>
      <w:r>
        <w:rPr>
          <w:rFonts w:ascii="Times New Roman" w:hAnsi="Times New Roman"/>
          <w:szCs w:val="24"/>
        </w:rPr>
        <w:t>que o compõem ou estão a ele relacionados</w:t>
      </w:r>
      <w:r w:rsidRPr="00E22DCD">
        <w:rPr>
          <w:rFonts w:ascii="Times New Roman" w:hAnsi="Times New Roman"/>
          <w:szCs w:val="24"/>
        </w:rPr>
        <w:t>, promovem seleções no passado histórico, e tais seleções respondem a critérios específico</w:t>
      </w:r>
      <w:r>
        <w:rPr>
          <w:rFonts w:ascii="Times New Roman" w:hAnsi="Times New Roman"/>
          <w:szCs w:val="24"/>
        </w:rPr>
        <w:t>s determinados pelos interesses que as estabelecem.</w:t>
      </w:r>
      <w:r w:rsidRPr="00E22DCD">
        <w:rPr>
          <w:rFonts w:ascii="Times New Roman" w:hAnsi="Times New Roman"/>
          <w:szCs w:val="24"/>
        </w:rPr>
        <w:t xml:space="preserve"> </w:t>
      </w:r>
      <w:r>
        <w:rPr>
          <w:rFonts w:ascii="Times New Roman" w:hAnsi="Times New Roman"/>
          <w:szCs w:val="24"/>
        </w:rPr>
        <w:t xml:space="preserve">Se há uma preponderância na História das nacionalidades à eleição de mitos, cabe a questão: “por que os mitos se vinculam a alguns indivíduos (vivos ou mortos) e não a outros?” (BURKE, 2000: 79). Eric Hobsbawm chama atenção para a existência de “tradições inventadas”, definidas pelo autor como “um conjunto de práticas, normalmente reguladas por regras tácita ou abertamente aceitas; tais práticas, de natureza ritual ou simbólica, visam inculcar certos valores e normas e comportamento”, </w:t>
      </w:r>
      <w:r>
        <w:rPr>
          <w:rFonts w:ascii="Times New Roman" w:hAnsi="Times New Roman"/>
          <w:szCs w:val="24"/>
        </w:rPr>
        <w:lastRenderedPageBreak/>
        <w:t xml:space="preserve">em que se tenta estabelecer uma certa contiguidade com um passado histórico apropriado (HOBSBAWM, 1997: 9). </w:t>
      </w:r>
    </w:p>
    <w:p w14:paraId="5FD07B7C" w14:textId="1C778BC0" w:rsidR="008F02A0" w:rsidRDefault="007E4AAB" w:rsidP="00163254">
      <w:pPr>
        <w:tabs>
          <w:tab w:val="left" w:pos="2808"/>
        </w:tabs>
        <w:spacing w:after="0"/>
        <w:ind w:firstLine="567"/>
        <w:jc w:val="both"/>
        <w:rPr>
          <w:rFonts w:ascii="Times New Roman" w:hAnsi="Times New Roman"/>
          <w:szCs w:val="24"/>
        </w:rPr>
      </w:pPr>
      <w:r>
        <w:rPr>
          <w:rFonts w:ascii="Times New Roman" w:hAnsi="Times New Roman"/>
          <w:szCs w:val="24"/>
        </w:rPr>
        <w:t>À</w:t>
      </w:r>
      <w:r w:rsidR="008F02A0">
        <w:rPr>
          <w:rFonts w:ascii="Times New Roman" w:hAnsi="Times New Roman"/>
          <w:szCs w:val="24"/>
        </w:rPr>
        <w:t xml:space="preserve"> exemplo, o movimento republicano que ascendeu ao poder no Brasil dos fins do século XIX, após quase quatro séculos de tradição monarquista, com o fim último de atingir “a cabeça e o coração dos cidadãos” (CARVALHO,1990: 55), elegeu uma personalidade do passado da qual pouco se sabia, mas que já detinha certo prestígio popular: o alferes José Joaquim da Silva Xavier, o Tiradentes, executado pela administração colonial por sua participação no célebre episódio da Inconfidência Mineira, em 1792. Personagem heroica inconteste </w:t>
      </w:r>
      <w:r>
        <w:rPr>
          <w:rFonts w:ascii="Times New Roman" w:hAnsi="Times New Roman"/>
          <w:szCs w:val="24"/>
        </w:rPr>
        <w:t>—</w:t>
      </w:r>
      <w:r w:rsidR="008F02A0">
        <w:rPr>
          <w:rFonts w:ascii="Times New Roman" w:hAnsi="Times New Roman"/>
          <w:szCs w:val="24"/>
        </w:rPr>
        <w:t xml:space="preserve"> pois, inclusive, pouco se conhecia sobre suas reais acepções políticas </w:t>
      </w:r>
      <w:r>
        <w:rPr>
          <w:rFonts w:ascii="Times New Roman" w:hAnsi="Times New Roman"/>
          <w:szCs w:val="24"/>
        </w:rPr>
        <w:t>—</w:t>
      </w:r>
      <w:r w:rsidR="008F02A0">
        <w:rPr>
          <w:rFonts w:ascii="Times New Roman" w:hAnsi="Times New Roman"/>
          <w:szCs w:val="24"/>
        </w:rPr>
        <w:t xml:space="preserve">, conseguiu atender as exigências de mitificação buscada pelos republicanos (CARVALHO, 1990: 57). Trata-se, portanto, de um “enquadramento”. O indivíduo tornado herói para atingir demandas do Estado e legitimar-se perante a memória coletiva depende de uma vinculação articulosa de qualidades das quais “não existem quaisquer provas de que sequer as possuíram” (BURKE: 2000: 79). Trata-se de um “dispositivo de legitimação” (FENTRESS e WICKHAM, 1994: 157), comumente utilizado pela retórica política. Instrumentalizada, a memória passa a expressar “interesses em jogo” (TEDESCO, 2011: 18), ameaçando, assim, a ambição de fidelidade ao passado usualmente expressada por quem dele se utiliza. </w:t>
      </w:r>
    </w:p>
    <w:p w14:paraId="5C1E22AE" w14:textId="71E8171E" w:rsidR="008F02A0" w:rsidRDefault="008F02A0" w:rsidP="00163254">
      <w:pPr>
        <w:tabs>
          <w:tab w:val="left" w:pos="2808"/>
        </w:tabs>
        <w:spacing w:after="0"/>
        <w:ind w:firstLine="567"/>
        <w:jc w:val="both"/>
        <w:rPr>
          <w:rFonts w:ascii="Times New Roman" w:hAnsi="Times New Roman"/>
          <w:szCs w:val="24"/>
        </w:rPr>
      </w:pPr>
      <w:r>
        <w:rPr>
          <w:rFonts w:ascii="Times New Roman" w:hAnsi="Times New Roman"/>
          <w:szCs w:val="24"/>
        </w:rPr>
        <w:t>De tal forma, a</w:t>
      </w:r>
      <w:r w:rsidRPr="00E22DCD">
        <w:rPr>
          <w:rFonts w:ascii="Times New Roman" w:hAnsi="Times New Roman"/>
          <w:szCs w:val="24"/>
        </w:rPr>
        <w:t xml:space="preserve"> rotina operacional de selecionar elementos do passado comporta, </w:t>
      </w:r>
      <w:r>
        <w:rPr>
          <w:rFonts w:ascii="Times New Roman" w:hAnsi="Times New Roman"/>
          <w:szCs w:val="24"/>
        </w:rPr>
        <w:t>simultaneamente</w:t>
      </w:r>
      <w:r w:rsidRPr="00E22DCD">
        <w:rPr>
          <w:rFonts w:ascii="Times New Roman" w:hAnsi="Times New Roman"/>
          <w:szCs w:val="24"/>
        </w:rPr>
        <w:t>, a impressão de novos valores e novos significados. No caso</w:t>
      </w:r>
      <w:r>
        <w:rPr>
          <w:rFonts w:ascii="Times New Roman" w:hAnsi="Times New Roman"/>
          <w:szCs w:val="24"/>
        </w:rPr>
        <w:t xml:space="preserve"> citado, o processo de mitificação de Tiradentes, o alferes foi associado a uma vasta gama de valores identitários, relacionados em certa medida com a legitimação da República como novo regime político do país e obtendo o devido êxito. Ainda hoje, e precisamente desde 9 de </w:t>
      </w:r>
      <w:r w:rsidR="007E4AAB">
        <w:rPr>
          <w:rFonts w:ascii="Times New Roman" w:hAnsi="Times New Roman"/>
          <w:szCs w:val="24"/>
        </w:rPr>
        <w:t>D</w:t>
      </w:r>
      <w:r>
        <w:rPr>
          <w:rFonts w:ascii="Times New Roman" w:hAnsi="Times New Roman"/>
          <w:szCs w:val="24"/>
        </w:rPr>
        <w:t>ezembro de 1965</w:t>
      </w:r>
      <w:r>
        <w:rPr>
          <w:rStyle w:val="Refdenotaderodap"/>
          <w:rFonts w:ascii="Times New Roman" w:hAnsi="Times New Roman"/>
          <w:szCs w:val="24"/>
        </w:rPr>
        <w:footnoteReference w:id="12"/>
      </w:r>
      <w:r>
        <w:rPr>
          <w:rFonts w:ascii="Times New Roman" w:hAnsi="Times New Roman"/>
          <w:szCs w:val="24"/>
        </w:rPr>
        <w:t xml:space="preserve">, Tiradentes é proclamado como “patrono cívico da Nação Brasileira”. Se os mitos fundadores e as utopias nacionais são assim prestigiadas, o que dizer das situações constrangedoras? Das derrotas em batalhas? Das crises políticas? Da derrocada dos governantes e regimes? O que dizer da decadência dos heróis nacionais? Para onde vão essas lembranças na articulação da memória nacional?  </w:t>
      </w:r>
    </w:p>
    <w:p w14:paraId="0B2556DD" w14:textId="6686E4AB" w:rsidR="008F02A0" w:rsidRDefault="008F02A0" w:rsidP="007E4AAB">
      <w:pPr>
        <w:tabs>
          <w:tab w:val="left" w:pos="2808"/>
        </w:tabs>
        <w:spacing w:after="0"/>
        <w:ind w:firstLine="567"/>
        <w:jc w:val="both"/>
        <w:rPr>
          <w:rFonts w:ascii="Times New Roman" w:hAnsi="Times New Roman"/>
          <w:szCs w:val="24"/>
        </w:rPr>
      </w:pPr>
      <w:r>
        <w:rPr>
          <w:rFonts w:ascii="Times New Roman" w:hAnsi="Times New Roman"/>
          <w:szCs w:val="24"/>
        </w:rPr>
        <w:lastRenderedPageBreak/>
        <w:t xml:space="preserve">Johann Michel afirma ser o conjunto dessas intervenções visando a produção e imposição de lembranças comuns a uma determinada sociedade, políticas da memória. Falar de memória implica, nesses termos, discutir a noção de poder, ou relações de poder. Políticas da memória compreendidas como estratégias empreendidas por grupos políticos </w:t>
      </w:r>
      <w:r>
        <w:rPr>
          <w:rFonts w:ascii="Times New Roman" w:hAnsi="Times New Roman"/>
          <w:szCs w:val="24"/>
        </w:rPr>
        <w:softHyphen/>
        <w:t xml:space="preserve">— ou grupos sociais, como um todo — que as empregam com o intento de conquistar e exercer o poder, através do manejo do passado com vistas a fundamentação do presente e justificação de uma visão de futuro própria (MICHEL, 2010: 15). </w:t>
      </w:r>
    </w:p>
    <w:p w14:paraId="3282141C" w14:textId="6964DE7F" w:rsidR="008F02A0" w:rsidRPr="007E4AAB" w:rsidRDefault="008F02A0" w:rsidP="006430F5">
      <w:pPr>
        <w:tabs>
          <w:tab w:val="left" w:pos="2808"/>
        </w:tabs>
        <w:spacing w:after="0"/>
        <w:ind w:firstLine="567"/>
        <w:jc w:val="both"/>
        <w:rPr>
          <w:rFonts w:ascii="Times New Roman" w:hAnsi="Times New Roman" w:cs="Times New Roman"/>
          <w:szCs w:val="24"/>
        </w:rPr>
      </w:pPr>
      <w:r>
        <w:rPr>
          <w:rFonts w:ascii="Times New Roman" w:hAnsi="Times New Roman"/>
          <w:szCs w:val="24"/>
        </w:rPr>
        <w:t xml:space="preserve">Visando a construção de uma narrativa coletiva comum — identitária, mas assumidamente seletiva —, orientada para unir os membros de uma dada sociedade e abrandar conflitos sociais, os próprios recursos de variação concernentes à configuração narrativa desses discursos permitem-nos associá-los à ideologização da memória. Afinal, se há uma articulação e enquadramento de imagens do passado, há também uma “função seletiva”, que opera de modo a vincular essas manipulações da memória a efeitos distorcivos concernentes ao nível da ideologia. O advento do fenômeno ideológico, segundo Ricoeur, relaciona-se à “necessidade de um grupo social conferir-se uma imagem de si mesmo, de representar-se” </w:t>
      </w:r>
      <w:r w:rsidRPr="00024C62">
        <w:rPr>
          <w:rFonts w:ascii="Times New Roman" w:hAnsi="Times New Roman"/>
          <w:szCs w:val="24"/>
        </w:rPr>
        <w:t>(RICOEUR, 1990: 68)</w:t>
      </w:r>
      <w:r>
        <w:rPr>
          <w:rFonts w:ascii="Times New Roman" w:hAnsi="Times New Roman"/>
          <w:szCs w:val="24"/>
        </w:rPr>
        <w:t xml:space="preserve">, e portanto, criar para si uma narrativa e legitimidade histórica próprias, que sejam aceitas e credíveis perante outros grupos.  O autor também sustenta que a “ideologia gira em torno do poder”, ou seja, a ideologização da memória relaciona-se ao processo de legitimação política que tais grupos empreendem, pois se há a ideologização, a seleção e a valorização de determinados temas, </w:t>
      </w:r>
      <w:r w:rsidR="00024C62">
        <w:rPr>
          <w:rFonts w:ascii="Times New Roman" w:hAnsi="Times New Roman"/>
          <w:szCs w:val="24"/>
        </w:rPr>
        <w:t xml:space="preserve">estas operações não são </w:t>
      </w:r>
      <w:r>
        <w:rPr>
          <w:rFonts w:ascii="Times New Roman" w:hAnsi="Times New Roman"/>
          <w:szCs w:val="24"/>
        </w:rPr>
        <w:t>realizad</w:t>
      </w:r>
      <w:r w:rsidR="00024C62">
        <w:rPr>
          <w:rFonts w:ascii="Times New Roman" w:hAnsi="Times New Roman"/>
          <w:szCs w:val="24"/>
        </w:rPr>
        <w:t>as</w:t>
      </w:r>
      <w:r>
        <w:rPr>
          <w:rFonts w:ascii="Times New Roman" w:hAnsi="Times New Roman"/>
          <w:szCs w:val="24"/>
        </w:rPr>
        <w:t xml:space="preserve"> sem que existam determinados objetivos a serem cumpridos. Através destas ações simbolicamente mediadas, os grupos sociais buscam legitimar sua forma e exercício de poder, de dominação, controle e manipulação de informações, através da criação de narrativas ideológicas, vinculando as pretensões de legitimidade, essenciais à qualquer grupo que ocupe o poder político, à crença, por parte dos indivíduos, nessa mesma legitimidade e na imagem que tais grupos conferem-se a si mesmos, pois como também assinala Ricoeur: “tudo depende da natureza do nó — do </w:t>
      </w:r>
      <w:r w:rsidRPr="00BA0E94">
        <w:rPr>
          <w:rFonts w:ascii="Times New Roman" w:hAnsi="Times New Roman"/>
          <w:i/>
          <w:iCs/>
          <w:szCs w:val="24"/>
        </w:rPr>
        <w:t>nexus</w:t>
      </w:r>
      <w:r>
        <w:rPr>
          <w:rFonts w:ascii="Times New Roman" w:hAnsi="Times New Roman"/>
          <w:szCs w:val="24"/>
        </w:rPr>
        <w:t xml:space="preserve"> — que vincula as pretensões de legitimidade levantadas pelos governantes à crença na dita autoridade por parte dos governados” (RICOEUR, 2007: 96). Assim, as narrativas resultantes dos processos de seleção, valoração e significação que impõem lembranças comuns a determinada sociedade, em nome do “sossego das boas consciências”, cobrem as lembranças “constrangedoras” com os “muitos véus do silêncio </w:t>
      </w:r>
      <w:r>
        <w:rPr>
          <w:rFonts w:ascii="Times New Roman" w:hAnsi="Times New Roman"/>
          <w:szCs w:val="24"/>
        </w:rPr>
        <w:lastRenderedPageBreak/>
        <w:t xml:space="preserve">de chumbo” (DELGADO, 2000: 12). Por conseguinte, cabe-nos indagar: e as memórias suprimidas? As lembranças das vítimas do uso excessivo da violência instrumentalizada? Como os grupos “derrotados” em conflitos, posteriormente, recordam tais feitos? Se há a seleção do que deve ser lembrado e celebrado, o que dizer dos esquecimentos?  </w:t>
      </w:r>
    </w:p>
    <w:p w14:paraId="434A3603" w14:textId="77777777" w:rsidR="008F02A0" w:rsidRPr="007E4AAB" w:rsidRDefault="008F02A0" w:rsidP="006430F5">
      <w:pPr>
        <w:tabs>
          <w:tab w:val="left" w:pos="2808"/>
        </w:tabs>
        <w:spacing w:after="0"/>
        <w:jc w:val="both"/>
        <w:rPr>
          <w:rFonts w:ascii="Times New Roman" w:hAnsi="Times New Roman" w:cs="Times New Roman"/>
          <w:szCs w:val="24"/>
        </w:rPr>
      </w:pPr>
    </w:p>
    <w:p w14:paraId="1106E1A4" w14:textId="78356A75" w:rsidR="008F02A0" w:rsidRPr="007E4AAB" w:rsidRDefault="008F02A0" w:rsidP="006430F5">
      <w:pPr>
        <w:pStyle w:val="Ttulo3"/>
        <w:spacing w:after="0"/>
        <w:rPr>
          <w:rFonts w:ascii="Times New Roman" w:hAnsi="Times New Roman" w:cs="Times New Roman"/>
        </w:rPr>
      </w:pPr>
      <w:bookmarkStart w:id="16" w:name="_Toc27479274"/>
      <w:bookmarkStart w:id="17" w:name="_Toc51805875"/>
      <w:r w:rsidRPr="007E4AAB">
        <w:rPr>
          <w:rFonts w:ascii="Times New Roman" w:hAnsi="Times New Roman" w:cs="Times New Roman"/>
        </w:rPr>
        <w:t>O direito à memória</w:t>
      </w:r>
      <w:bookmarkEnd w:id="16"/>
      <w:bookmarkEnd w:id="17"/>
    </w:p>
    <w:p w14:paraId="3442035D" w14:textId="77777777" w:rsidR="00024C62" w:rsidRPr="007E4AAB" w:rsidRDefault="00024C62" w:rsidP="006430F5">
      <w:pPr>
        <w:spacing w:after="0"/>
        <w:rPr>
          <w:rFonts w:ascii="Times New Roman" w:hAnsi="Times New Roman" w:cs="Times New Roman"/>
        </w:rPr>
      </w:pPr>
    </w:p>
    <w:p w14:paraId="500B0E2B" w14:textId="11945483" w:rsidR="008F02A0" w:rsidRDefault="008F02A0" w:rsidP="006430F5">
      <w:pPr>
        <w:tabs>
          <w:tab w:val="left" w:pos="2808"/>
        </w:tabs>
        <w:spacing w:after="0"/>
        <w:ind w:firstLine="567"/>
        <w:jc w:val="both"/>
        <w:rPr>
          <w:rFonts w:ascii="Times New Roman" w:hAnsi="Times New Roman"/>
          <w:szCs w:val="24"/>
        </w:rPr>
      </w:pPr>
      <w:r w:rsidRPr="007E4AAB">
        <w:rPr>
          <w:rFonts w:ascii="Times New Roman" w:hAnsi="Times New Roman" w:cs="Times New Roman"/>
          <w:szCs w:val="24"/>
        </w:rPr>
        <w:t>A convocação do acontecido, da personagem histórica do passado, permite q</w:t>
      </w:r>
      <w:r>
        <w:rPr>
          <w:rFonts w:ascii="Times New Roman" w:hAnsi="Times New Roman"/>
          <w:szCs w:val="24"/>
        </w:rPr>
        <w:t xml:space="preserve">ue a verdade factual — ou a sua simples pretensão — se consubstancie </w:t>
      </w:r>
      <w:r w:rsidR="00024C62">
        <w:rPr>
          <w:rFonts w:ascii="Times New Roman" w:hAnsi="Times New Roman"/>
          <w:szCs w:val="24"/>
        </w:rPr>
        <w:t>em</w:t>
      </w:r>
      <w:r>
        <w:rPr>
          <w:rFonts w:ascii="Times New Roman" w:hAnsi="Times New Roman"/>
          <w:szCs w:val="24"/>
        </w:rPr>
        <w:t xml:space="preserve"> conotações estéticas e éticas, “cujos pontos de partida e chegada são escolhidos pelo próprio evocador” (CATROGA,  2001: 21), ou seja, pelos grupos plenamente interessados </w:t>
      </w:r>
      <w:r w:rsidR="006430F5">
        <w:rPr>
          <w:rFonts w:ascii="Times New Roman" w:hAnsi="Times New Roman"/>
          <w:szCs w:val="24"/>
        </w:rPr>
        <w:t xml:space="preserve">em </w:t>
      </w:r>
      <w:r>
        <w:rPr>
          <w:rFonts w:ascii="Times New Roman" w:hAnsi="Times New Roman"/>
          <w:szCs w:val="24"/>
        </w:rPr>
        <w:t xml:space="preserve">representações do mundo social que os beneficiem. Desta maneira, quando os republicanos evocam a importância histórica de Tiradentes como patrono cívico da nação brasileira, o “maior compatriota de todos os tempos”, assim o fazem buscando </w:t>
      </w:r>
      <w:r w:rsidR="00024C62">
        <w:rPr>
          <w:rFonts w:ascii="Times New Roman" w:hAnsi="Times New Roman"/>
          <w:szCs w:val="24"/>
        </w:rPr>
        <w:t>construir</w:t>
      </w:r>
      <w:r>
        <w:rPr>
          <w:rFonts w:ascii="Times New Roman" w:hAnsi="Times New Roman"/>
          <w:szCs w:val="24"/>
        </w:rPr>
        <w:t xml:space="preserve"> uma imagem de si mesmos que os legitime como grupo dominante, autênticos detentores do poder político, garantindo um presente vindouro a partir de um passado de glórias e um futuro não menos ilustre, e não o fazem para, de fato, meramente homenagear a memória do alferes mineiro. Não se trata de uma representação fiel e imparcial do passado, como os tais grupos que produzem tais demarcações defendem. A noção de “poder”, aqui evocada, </w:t>
      </w:r>
      <w:r w:rsidR="00096E10">
        <w:rPr>
          <w:rFonts w:ascii="Times New Roman" w:hAnsi="Times New Roman"/>
          <w:szCs w:val="24"/>
        </w:rPr>
        <w:t>se relaciona</w:t>
      </w:r>
      <w:r>
        <w:rPr>
          <w:rFonts w:ascii="Times New Roman" w:hAnsi="Times New Roman"/>
          <w:szCs w:val="24"/>
        </w:rPr>
        <w:t xml:space="preserve"> </w:t>
      </w:r>
      <w:r w:rsidR="00096E10">
        <w:rPr>
          <w:rFonts w:ascii="Times New Roman" w:hAnsi="Times New Roman"/>
          <w:szCs w:val="24"/>
        </w:rPr>
        <w:t>à</w:t>
      </w:r>
      <w:r>
        <w:rPr>
          <w:rFonts w:ascii="Times New Roman" w:hAnsi="Times New Roman"/>
          <w:szCs w:val="24"/>
        </w:rPr>
        <w:t xml:space="preserve">s “relações de poder”, defendidas por Michel Foucault, </w:t>
      </w:r>
      <w:r w:rsidR="00096E10">
        <w:rPr>
          <w:rFonts w:ascii="Times New Roman" w:hAnsi="Times New Roman"/>
          <w:szCs w:val="24"/>
        </w:rPr>
        <w:t>que segundo o autor, tratam-se</w:t>
      </w:r>
      <w:r>
        <w:rPr>
          <w:rFonts w:ascii="Times New Roman" w:hAnsi="Times New Roman"/>
          <w:szCs w:val="24"/>
        </w:rPr>
        <w:t xml:space="preserve"> </w:t>
      </w:r>
      <w:r w:rsidR="00096E10">
        <w:rPr>
          <w:rFonts w:ascii="Times New Roman" w:hAnsi="Times New Roman"/>
          <w:szCs w:val="24"/>
        </w:rPr>
        <w:t xml:space="preserve">de relações que transpassam </w:t>
      </w:r>
      <w:r>
        <w:rPr>
          <w:rFonts w:ascii="Times New Roman" w:hAnsi="Times New Roman"/>
          <w:szCs w:val="24"/>
        </w:rPr>
        <w:t>os indivíduos e os grupos, podendo ser concebidas como relações assimétricas. Trata-se de um “poder sem rei”, irradiado de baixo para cima, que se exerce permanentemente, fundamentando o exercício da autoridade, por quem quer que seja (ALBUQUERQUE, 1995: 106).</w:t>
      </w:r>
    </w:p>
    <w:p w14:paraId="532B6D4C" w14:textId="73E2988A" w:rsidR="008F02A0" w:rsidRDefault="008F02A0" w:rsidP="006430F5">
      <w:pPr>
        <w:tabs>
          <w:tab w:val="left" w:pos="2808"/>
        </w:tabs>
        <w:spacing w:after="0"/>
        <w:ind w:firstLine="567"/>
        <w:jc w:val="both"/>
        <w:rPr>
          <w:rFonts w:ascii="Times New Roman" w:hAnsi="Times New Roman"/>
          <w:szCs w:val="24"/>
        </w:rPr>
      </w:pPr>
      <w:r w:rsidRPr="00082096">
        <w:rPr>
          <w:rFonts w:ascii="Times New Roman" w:hAnsi="Times New Roman"/>
          <w:szCs w:val="24"/>
        </w:rPr>
        <w:t>Ainda que ocorra o recorte e manipulação do passado, empreendido por grupos e visando fins</w:t>
      </w:r>
      <w:r>
        <w:rPr>
          <w:rFonts w:ascii="Times New Roman" w:hAnsi="Times New Roman"/>
          <w:szCs w:val="24"/>
        </w:rPr>
        <w:t xml:space="preserve"> específicos, há, à</w:t>
      </w:r>
      <w:r w:rsidRPr="00082096">
        <w:rPr>
          <w:rFonts w:ascii="Times New Roman" w:hAnsi="Times New Roman"/>
          <w:szCs w:val="24"/>
        </w:rPr>
        <w:t xml:space="preserve"> revelia, a permanência </w:t>
      </w:r>
      <w:r w:rsidR="00096E10">
        <w:rPr>
          <w:rFonts w:ascii="Times New Roman" w:hAnsi="Times New Roman"/>
          <w:szCs w:val="24"/>
        </w:rPr>
        <w:t>de</w:t>
      </w:r>
      <w:r w:rsidRPr="00082096">
        <w:rPr>
          <w:rFonts w:ascii="Times New Roman" w:hAnsi="Times New Roman"/>
          <w:szCs w:val="24"/>
        </w:rPr>
        <w:t xml:space="preserve"> lembranças constrangedoras </w:t>
      </w:r>
      <w:r w:rsidR="00096E10">
        <w:rPr>
          <w:rFonts w:ascii="Times New Roman" w:hAnsi="Times New Roman"/>
          <w:szCs w:val="24"/>
        </w:rPr>
        <w:t>—</w:t>
      </w:r>
      <w:r w:rsidRPr="00082096">
        <w:rPr>
          <w:rFonts w:ascii="Times New Roman" w:hAnsi="Times New Roman"/>
          <w:szCs w:val="24"/>
        </w:rPr>
        <w:t xml:space="preserve"> ou aflitivas, </w:t>
      </w:r>
      <w:r>
        <w:rPr>
          <w:rFonts w:ascii="Times New Roman" w:hAnsi="Times New Roman"/>
          <w:szCs w:val="24"/>
        </w:rPr>
        <w:t xml:space="preserve">traumáticas, </w:t>
      </w:r>
      <w:r w:rsidRPr="00082096">
        <w:rPr>
          <w:rFonts w:ascii="Times New Roman" w:hAnsi="Times New Roman"/>
          <w:szCs w:val="24"/>
        </w:rPr>
        <w:t xml:space="preserve">estigmatizadas pelo uso instrumental da violência e pelo desrespeito explícito aos direitos humanos fundamentais — na memória coletiva de determinados grupos, </w:t>
      </w:r>
      <w:r>
        <w:rPr>
          <w:rFonts w:ascii="Times New Roman" w:hAnsi="Times New Roman"/>
          <w:szCs w:val="24"/>
        </w:rPr>
        <w:t xml:space="preserve">das </w:t>
      </w:r>
      <w:r w:rsidRPr="00082096">
        <w:rPr>
          <w:rFonts w:ascii="Times New Roman" w:hAnsi="Times New Roman"/>
          <w:szCs w:val="24"/>
        </w:rPr>
        <w:t xml:space="preserve">vítimas ou resistentes aos abusos cometidos por regimes autoritários. </w:t>
      </w:r>
      <w:r>
        <w:rPr>
          <w:rFonts w:ascii="Times New Roman" w:hAnsi="Times New Roman"/>
          <w:szCs w:val="24"/>
        </w:rPr>
        <w:t xml:space="preserve">Gerir a memória pública tendo por principal base a “lógica da </w:t>
      </w:r>
      <w:r w:rsidR="00096E10">
        <w:rPr>
          <w:rFonts w:ascii="Times New Roman" w:hAnsi="Times New Roman"/>
          <w:szCs w:val="24"/>
        </w:rPr>
        <w:t>‘</w:t>
      </w:r>
      <w:r>
        <w:rPr>
          <w:rFonts w:ascii="Times New Roman" w:hAnsi="Times New Roman"/>
          <w:szCs w:val="24"/>
        </w:rPr>
        <w:t>pedra sobre o passado</w:t>
      </w:r>
      <w:r w:rsidR="00096E10">
        <w:rPr>
          <w:rFonts w:ascii="Times New Roman" w:hAnsi="Times New Roman"/>
          <w:szCs w:val="24"/>
        </w:rPr>
        <w:t>’</w:t>
      </w:r>
      <w:r>
        <w:rPr>
          <w:rFonts w:ascii="Times New Roman" w:hAnsi="Times New Roman"/>
          <w:szCs w:val="24"/>
        </w:rPr>
        <w:t xml:space="preserve">”, em nome da “pacificação social” e do “apaziguamento da memória” (LOFF, 2000: 192), não se enquadra nos princípios que fundamentam um Estado de Direito, em </w:t>
      </w:r>
      <w:r>
        <w:rPr>
          <w:rFonts w:ascii="Times New Roman" w:hAnsi="Times New Roman"/>
          <w:szCs w:val="24"/>
        </w:rPr>
        <w:lastRenderedPageBreak/>
        <w:t xml:space="preserve">que ao invés de garantir o resgate e o acesso dos diversos grupos que compõe o corpo coletivo ao seu passado plural e comum, democratizando-o, há a “marginalização e banalização do discurso histórico”. Fernando Rosas chama atenção ainda para a existência de um “direito silencioso à impunidade”, pois sem que a memória possa ser discutida, “sem possibilidade de acesso aos seus suportes, sem tratamento plural da memória não há, em sentido rigoroso, democracia”, e, isto posto, falamos em “direito à memória” (ROSAS, 2000: </w:t>
      </w:r>
      <w:r w:rsidR="007E4AAB">
        <w:rPr>
          <w:rFonts w:ascii="Times New Roman" w:hAnsi="Times New Roman"/>
          <w:szCs w:val="24"/>
        </w:rPr>
        <w:t xml:space="preserve">148, </w:t>
      </w:r>
      <w:r>
        <w:rPr>
          <w:rFonts w:ascii="Times New Roman" w:hAnsi="Times New Roman"/>
          <w:szCs w:val="24"/>
        </w:rPr>
        <w:t xml:space="preserve">152). </w:t>
      </w:r>
    </w:p>
    <w:p w14:paraId="440CE91B" w14:textId="6568FD63" w:rsidR="008F02A0" w:rsidRDefault="008F02A0" w:rsidP="006430F5">
      <w:pPr>
        <w:tabs>
          <w:tab w:val="left" w:pos="2808"/>
        </w:tabs>
        <w:spacing w:after="0"/>
        <w:ind w:firstLine="567"/>
        <w:jc w:val="both"/>
        <w:rPr>
          <w:rFonts w:ascii="Times New Roman" w:hAnsi="Times New Roman"/>
          <w:szCs w:val="24"/>
        </w:rPr>
      </w:pPr>
      <w:r>
        <w:rPr>
          <w:rFonts w:ascii="Times New Roman" w:hAnsi="Times New Roman"/>
          <w:szCs w:val="24"/>
        </w:rPr>
        <w:t xml:space="preserve">Se um dos pressupostos que justificam as vivências democráticas é justamente o de não haver “monopólio algum sobre a memória”, deve-se tornar o passado “liberto da visão oficial” (DELGADO, 2000: 11) que recorta, manipula e priva a memória de determinadas coletividades.  Segundo a noção defendida por Alain Touraine, por democracia devemos entender uma forma de regime político não apenas determinada por um “conjunto de garantias institucionais”, mas sobretudo que </w:t>
      </w:r>
      <w:r w:rsidR="003424D3">
        <w:rPr>
          <w:rFonts w:ascii="Times New Roman" w:hAnsi="Times New Roman"/>
          <w:szCs w:val="24"/>
        </w:rPr>
        <w:t xml:space="preserve">se </w:t>
      </w:r>
      <w:r>
        <w:rPr>
          <w:rFonts w:ascii="Times New Roman" w:hAnsi="Times New Roman"/>
          <w:szCs w:val="24"/>
        </w:rPr>
        <w:t>assenta numa “cultura política” que prioriza o “respeito de projectos individuais e colectivos” e que combina a “afirmação de uma liberdade pessoal com o direito de se identificarem com uma colectividade social, nacional ou religiosa particular” (TOURAINE, 1994: 24). Tal noção pressupõe, assim, a existência do direito reservado aos diversos grupos em resgatar e conhecer seu próprio passado, já que este diz respeito a meios de formação identitária próprios, ainda que relativos a processos históricos heterogêneos e conflituantes.</w:t>
      </w:r>
    </w:p>
    <w:p w14:paraId="3E578B3F" w14:textId="7852C2EE" w:rsidR="008F02A0" w:rsidRPr="00D478A4" w:rsidRDefault="008F02A0" w:rsidP="003424D3">
      <w:pPr>
        <w:tabs>
          <w:tab w:val="left" w:pos="2808"/>
        </w:tabs>
        <w:spacing w:after="0"/>
        <w:ind w:firstLine="567"/>
        <w:jc w:val="both"/>
        <w:rPr>
          <w:rFonts w:ascii="Times New Roman" w:hAnsi="Times New Roman"/>
          <w:szCs w:val="24"/>
        </w:rPr>
      </w:pPr>
      <w:r>
        <w:rPr>
          <w:rFonts w:ascii="Times New Roman" w:hAnsi="Times New Roman"/>
          <w:szCs w:val="24"/>
        </w:rPr>
        <w:t>Se nos períodos posteriores aos conflitos ganham proeminência discursos que visam promover</w:t>
      </w:r>
      <w:r w:rsidR="003424D3">
        <w:rPr>
          <w:rFonts w:ascii="Times New Roman" w:hAnsi="Times New Roman"/>
          <w:szCs w:val="24"/>
        </w:rPr>
        <w:t>,</w:t>
      </w:r>
      <w:r>
        <w:rPr>
          <w:rFonts w:ascii="Times New Roman" w:hAnsi="Times New Roman"/>
          <w:szCs w:val="24"/>
        </w:rPr>
        <w:t xml:space="preserve"> a qualquer custo</w:t>
      </w:r>
      <w:r w:rsidR="003424D3">
        <w:rPr>
          <w:rFonts w:ascii="Times New Roman" w:hAnsi="Times New Roman"/>
          <w:szCs w:val="24"/>
        </w:rPr>
        <w:t>,</w:t>
      </w:r>
      <w:r>
        <w:rPr>
          <w:rFonts w:ascii="Times New Roman" w:hAnsi="Times New Roman"/>
          <w:szCs w:val="24"/>
        </w:rPr>
        <w:t xml:space="preserve"> </w:t>
      </w:r>
      <w:r w:rsidR="003424D3">
        <w:rPr>
          <w:rFonts w:ascii="Times New Roman" w:hAnsi="Times New Roman"/>
          <w:szCs w:val="24"/>
        </w:rPr>
        <w:t>uma</w:t>
      </w:r>
      <w:r>
        <w:rPr>
          <w:rFonts w:ascii="Times New Roman" w:hAnsi="Times New Roman"/>
          <w:szCs w:val="24"/>
        </w:rPr>
        <w:t xml:space="preserve"> “reconciliação” baseada na supressão de inconformidades, com o intuito último de se evitar, assim, “polêmicas embaraçosas”, minimizando “responsabilidades” e com o fim de “acabar de vez com os fantasmas” (DELGADO, 2000: 12), não há qualquer garantia efetiva de solução eficiente </w:t>
      </w:r>
      <w:r w:rsidR="003424D3">
        <w:rPr>
          <w:rFonts w:ascii="Times New Roman" w:hAnsi="Times New Roman"/>
          <w:szCs w:val="24"/>
        </w:rPr>
        <w:t>nestas</w:t>
      </w:r>
      <w:r>
        <w:rPr>
          <w:rFonts w:ascii="Times New Roman" w:hAnsi="Times New Roman"/>
          <w:szCs w:val="24"/>
        </w:rPr>
        <w:t xml:space="preserve"> conjunturas: os “fantasmas” não desaparecem. Ricard Vinyes destaca a necessidade de um “espaço ético que restaure o patrimônio democrático do país”, através da articulação de “políticas públicas de memória e reparação”, iniciativas no mais das vezes não atendidas pelo Estado que prioriza a “boa memória”, e, segundo o autor, tais negativas levam em consideração dois argumentos: primeiro, o intuito de “evitar conflitos desnecessários à sociedade”, e para </w:t>
      </w:r>
      <w:r w:rsidRPr="007E2E4F">
        <w:rPr>
          <w:rFonts w:ascii="Times New Roman" w:hAnsi="Times New Roman"/>
          <w:szCs w:val="24"/>
        </w:rPr>
        <w:t xml:space="preserve">além de </w:t>
      </w:r>
      <w:r>
        <w:rPr>
          <w:rFonts w:ascii="Times New Roman" w:hAnsi="Times New Roman"/>
          <w:szCs w:val="24"/>
        </w:rPr>
        <w:t xml:space="preserve">não </w:t>
      </w:r>
      <w:r w:rsidRPr="007E2E4F">
        <w:rPr>
          <w:rFonts w:ascii="Times New Roman" w:hAnsi="Times New Roman"/>
          <w:szCs w:val="24"/>
        </w:rPr>
        <w:t>“incentivar perturbações”, “respeitar a pluralidade de memórias</w:t>
      </w:r>
      <w:r w:rsidR="003424D3">
        <w:rPr>
          <w:rFonts w:ascii="Times New Roman" w:hAnsi="Times New Roman"/>
          <w:szCs w:val="24"/>
        </w:rPr>
        <w:t>”</w:t>
      </w:r>
      <w:r w:rsidRPr="007E2E4F">
        <w:rPr>
          <w:rFonts w:ascii="Times New Roman" w:hAnsi="Times New Roman"/>
          <w:szCs w:val="24"/>
        </w:rPr>
        <w:t xml:space="preserve">. </w:t>
      </w:r>
      <w:r w:rsidR="003424D3">
        <w:rPr>
          <w:rFonts w:ascii="Times New Roman" w:hAnsi="Times New Roman"/>
          <w:szCs w:val="24"/>
        </w:rPr>
        <w:t>A</w:t>
      </w:r>
      <w:r w:rsidRPr="007E2E4F">
        <w:rPr>
          <w:rFonts w:ascii="Times New Roman" w:hAnsi="Times New Roman"/>
          <w:szCs w:val="24"/>
        </w:rPr>
        <w:t xml:space="preserve"> inexistência de políticas </w:t>
      </w:r>
      <w:r>
        <w:rPr>
          <w:rFonts w:ascii="Times New Roman" w:hAnsi="Times New Roman"/>
          <w:szCs w:val="24"/>
        </w:rPr>
        <w:t xml:space="preserve">públicas </w:t>
      </w:r>
      <w:r w:rsidRPr="007E2E4F">
        <w:rPr>
          <w:rFonts w:ascii="Times New Roman" w:hAnsi="Times New Roman"/>
          <w:szCs w:val="24"/>
        </w:rPr>
        <w:t xml:space="preserve">de reparação e memória não </w:t>
      </w:r>
      <w:r w:rsidR="003424D3">
        <w:rPr>
          <w:rFonts w:ascii="Times New Roman" w:hAnsi="Times New Roman"/>
          <w:szCs w:val="24"/>
        </w:rPr>
        <w:t xml:space="preserve">parecem </w:t>
      </w:r>
      <w:r>
        <w:rPr>
          <w:rFonts w:ascii="Times New Roman" w:hAnsi="Times New Roman"/>
          <w:szCs w:val="24"/>
        </w:rPr>
        <w:t>corrobora</w:t>
      </w:r>
      <w:r w:rsidR="003424D3">
        <w:rPr>
          <w:rFonts w:ascii="Times New Roman" w:hAnsi="Times New Roman"/>
          <w:szCs w:val="24"/>
        </w:rPr>
        <w:t>r</w:t>
      </w:r>
      <w:r w:rsidRPr="007E2E4F">
        <w:rPr>
          <w:rFonts w:ascii="Times New Roman" w:hAnsi="Times New Roman"/>
          <w:szCs w:val="24"/>
        </w:rPr>
        <w:t xml:space="preserve"> consequentemente </w:t>
      </w:r>
      <w:r w:rsidR="003424D3">
        <w:rPr>
          <w:rFonts w:ascii="Times New Roman" w:hAnsi="Times New Roman"/>
          <w:szCs w:val="24"/>
        </w:rPr>
        <w:t>para a</w:t>
      </w:r>
      <w:r w:rsidRPr="007E2E4F">
        <w:rPr>
          <w:rFonts w:ascii="Times New Roman" w:hAnsi="Times New Roman"/>
          <w:szCs w:val="24"/>
        </w:rPr>
        <w:t xml:space="preserve"> inexistência de conflitos posteriores — </w:t>
      </w:r>
      <w:r w:rsidRPr="007E2E4F">
        <w:rPr>
          <w:rFonts w:ascii="Times New Roman" w:hAnsi="Times New Roman"/>
          <w:szCs w:val="24"/>
        </w:rPr>
        <w:lastRenderedPageBreak/>
        <w:t>Vinyes chama a atenção para as várias contendas existentes na Espanha pós-Franco</w:t>
      </w:r>
      <w:r>
        <w:rPr>
          <w:rFonts w:ascii="Times New Roman" w:hAnsi="Times New Roman"/>
          <w:szCs w:val="24"/>
        </w:rPr>
        <w:t xml:space="preserve"> inclusive entre os próprios</w:t>
      </w:r>
      <w:r w:rsidRPr="007E2E4F">
        <w:rPr>
          <w:rFonts w:ascii="Times New Roman" w:hAnsi="Times New Roman"/>
          <w:szCs w:val="24"/>
        </w:rPr>
        <w:t xml:space="preserve"> grupos de vítimas diretas da repressão fr</w:t>
      </w:r>
      <w:r w:rsidRPr="003758E8">
        <w:rPr>
          <w:rFonts w:ascii="Times New Roman" w:hAnsi="Times New Roman"/>
          <w:szCs w:val="24"/>
        </w:rPr>
        <w:t>anquista</w:t>
      </w:r>
      <w:r>
        <w:rPr>
          <w:rFonts w:ascii="Times New Roman" w:hAnsi="Times New Roman"/>
          <w:szCs w:val="24"/>
        </w:rPr>
        <w:t>, que</w:t>
      </w:r>
      <w:r w:rsidRPr="003758E8">
        <w:rPr>
          <w:rFonts w:ascii="Times New Roman" w:hAnsi="Times New Roman"/>
          <w:szCs w:val="24"/>
        </w:rPr>
        <w:t xml:space="preserve"> entram em </w:t>
      </w:r>
      <w:r>
        <w:rPr>
          <w:rFonts w:ascii="Times New Roman" w:hAnsi="Times New Roman"/>
          <w:szCs w:val="24"/>
        </w:rPr>
        <w:t xml:space="preserve">conflito ao atomizarem suas reivindicações e identificam-se, individualmente, como reais beneméritos e únicos destinatários de qualquer política pública. Além de não evitar futuras contendas, o ato ou efeito de não tratar a urgência dos conflitos também não resulta no respeito pela pluralidade das memórias, já que, ao decretar a “boa memória”, constituída por “leis, declarações ou rituais de Estado que, em seu conjunto, estabelecem o relato político e a vulgata moral destinados à pacificação das memórias”, os grupos implicados e alheios já se encontram diretamente inibidos, desprovidos de “qualidade moral” (VINYES, 2009: </w:t>
      </w:r>
      <w:r w:rsidR="003424D3">
        <w:rPr>
          <w:rFonts w:ascii="Times New Roman" w:hAnsi="Times New Roman"/>
          <w:szCs w:val="24"/>
        </w:rPr>
        <w:t>39-</w:t>
      </w:r>
      <w:r>
        <w:rPr>
          <w:rFonts w:ascii="Times New Roman" w:hAnsi="Times New Roman"/>
          <w:szCs w:val="24"/>
        </w:rPr>
        <w:t xml:space="preserve">40). </w:t>
      </w:r>
    </w:p>
    <w:p w14:paraId="1B692278" w14:textId="7AD4F2D3" w:rsidR="008F02A0" w:rsidRDefault="008F02A0" w:rsidP="006430F5">
      <w:pPr>
        <w:tabs>
          <w:tab w:val="left" w:pos="2808"/>
        </w:tabs>
        <w:spacing w:after="0"/>
        <w:ind w:firstLine="567"/>
        <w:jc w:val="both"/>
        <w:rPr>
          <w:rFonts w:ascii="Times New Roman" w:hAnsi="Times New Roman"/>
          <w:szCs w:val="24"/>
        </w:rPr>
      </w:pPr>
      <w:r>
        <w:rPr>
          <w:rFonts w:ascii="Times New Roman" w:hAnsi="Times New Roman"/>
          <w:szCs w:val="24"/>
        </w:rPr>
        <w:t xml:space="preserve">Antoine Prost defende a existência de um “dever de história”. </w:t>
      </w:r>
      <w:r w:rsidR="00F13C78">
        <w:rPr>
          <w:rFonts w:ascii="Times New Roman" w:hAnsi="Times New Roman"/>
          <w:szCs w:val="24"/>
        </w:rPr>
        <w:t>Segundo o autor,</w:t>
      </w:r>
      <w:r>
        <w:rPr>
          <w:rFonts w:ascii="Times New Roman" w:hAnsi="Times New Roman"/>
          <w:szCs w:val="24"/>
        </w:rPr>
        <w:t xml:space="preserve"> ao se defrontar com as demandas de memória </w:t>
      </w:r>
      <w:r w:rsidR="00F13C78">
        <w:rPr>
          <w:rFonts w:ascii="Times New Roman" w:hAnsi="Times New Roman"/>
          <w:szCs w:val="24"/>
        </w:rPr>
        <w:t>por</w:t>
      </w:r>
      <w:r>
        <w:rPr>
          <w:rFonts w:ascii="Times New Roman" w:hAnsi="Times New Roman"/>
          <w:szCs w:val="24"/>
        </w:rPr>
        <w:t xml:space="preserve"> seus contemporâneos, alimentadas ainda pela ação dos </w:t>
      </w:r>
      <w:r w:rsidRPr="00031DC5">
        <w:rPr>
          <w:rFonts w:ascii="Times New Roman" w:hAnsi="Times New Roman"/>
          <w:i/>
          <w:iCs/>
          <w:szCs w:val="24"/>
        </w:rPr>
        <w:t>media</w:t>
      </w:r>
      <w:r>
        <w:rPr>
          <w:rFonts w:ascii="Times New Roman" w:hAnsi="Times New Roman"/>
          <w:szCs w:val="24"/>
        </w:rPr>
        <w:t xml:space="preserve">, cabe ao historiador enfrentar tais demandas e, sobretudo, transformá-las: “recordar um acontecimento é totalmente inócuo e não contribui para reproduzi-lo, se ele não for explicado”. Enquanto a História exige, a partir de sua metodologia, “razões e provas”, à memória cabem suscetibilidades tantas quantas forem possíveis e socialmente aceitas (PROST, 2008: 272). E não apenas a tal transformação é o discurso </w:t>
      </w:r>
      <w:r w:rsidR="00F13C78">
        <w:rPr>
          <w:rFonts w:ascii="Times New Roman" w:hAnsi="Times New Roman"/>
          <w:szCs w:val="24"/>
        </w:rPr>
        <w:t>histórico</w:t>
      </w:r>
      <w:r>
        <w:rPr>
          <w:rFonts w:ascii="Times New Roman" w:hAnsi="Times New Roman"/>
          <w:szCs w:val="24"/>
        </w:rPr>
        <w:t xml:space="preserve"> necessário, mas também</w:t>
      </w:r>
      <w:r w:rsidR="007E4AAB">
        <w:rPr>
          <w:rFonts w:ascii="Times New Roman" w:hAnsi="Times New Roman"/>
          <w:szCs w:val="24"/>
        </w:rPr>
        <w:t xml:space="preserve"> </w:t>
      </w:r>
      <w:r>
        <w:rPr>
          <w:rFonts w:ascii="Times New Roman" w:hAnsi="Times New Roman"/>
          <w:szCs w:val="24"/>
        </w:rPr>
        <w:t xml:space="preserve">como “meio de combate ao esquecimento” (CATROGA, 2001: 40). </w:t>
      </w:r>
    </w:p>
    <w:p w14:paraId="2B5C052D" w14:textId="77777777" w:rsidR="008F02A0" w:rsidRDefault="008F02A0" w:rsidP="006430F5">
      <w:pPr>
        <w:pStyle w:val="Corpodotexto"/>
        <w:spacing w:after="0"/>
      </w:pPr>
    </w:p>
    <w:p w14:paraId="043F4FF1" w14:textId="717767ED" w:rsidR="008F02A0" w:rsidRPr="007E4AAB" w:rsidRDefault="008F02A0" w:rsidP="006430F5">
      <w:pPr>
        <w:pStyle w:val="Ttulo2"/>
        <w:spacing w:after="0"/>
        <w:rPr>
          <w:rFonts w:ascii="Times New Roman" w:hAnsi="Times New Roman" w:cs="Times New Roman"/>
        </w:rPr>
      </w:pPr>
      <w:bookmarkStart w:id="18" w:name="_Toc27479275"/>
      <w:bookmarkStart w:id="19" w:name="_Toc51805876"/>
      <w:r w:rsidRPr="007E4AAB">
        <w:rPr>
          <w:rFonts w:ascii="Times New Roman" w:hAnsi="Times New Roman" w:cs="Times New Roman"/>
        </w:rPr>
        <w:t>O debate sobre as transições democráticas</w:t>
      </w:r>
      <w:bookmarkEnd w:id="18"/>
      <w:bookmarkEnd w:id="19"/>
    </w:p>
    <w:p w14:paraId="0CDAE590" w14:textId="77777777" w:rsidR="00F13C78" w:rsidRPr="00F13C78" w:rsidRDefault="00F13C78" w:rsidP="006430F5">
      <w:pPr>
        <w:spacing w:after="0"/>
      </w:pPr>
    </w:p>
    <w:p w14:paraId="0BEA73B2" w14:textId="65877AB9" w:rsidR="008F02A0" w:rsidRDefault="008F02A0" w:rsidP="006430F5">
      <w:pPr>
        <w:pStyle w:val="Corpodotexto"/>
        <w:spacing w:after="0"/>
        <w:rPr>
          <w:rFonts w:ascii="Times New Roman" w:hAnsi="Times New Roman"/>
          <w:sz w:val="24"/>
        </w:rPr>
      </w:pPr>
      <w:r>
        <w:rPr>
          <w:rFonts w:ascii="Times New Roman" w:hAnsi="Times New Roman"/>
          <w:sz w:val="24"/>
        </w:rPr>
        <w:t xml:space="preserve">O restabelecimento de normas e princípios democráticos numa determinada sociedade após a vigência de uma forma de governo tipicamente autoritária — definida por Juan Linz e Alfred Stepan como </w:t>
      </w:r>
      <w:r w:rsidR="00F13C78">
        <w:rPr>
          <w:rFonts w:ascii="Times New Roman" w:hAnsi="Times New Roman"/>
          <w:sz w:val="24"/>
        </w:rPr>
        <w:t xml:space="preserve">o </w:t>
      </w:r>
      <w:r>
        <w:rPr>
          <w:rFonts w:ascii="Times New Roman" w:hAnsi="Times New Roman"/>
          <w:sz w:val="24"/>
        </w:rPr>
        <w:t xml:space="preserve">sistema político com “pluralismo político limitado e não responsável”, “sem ideologia complexa e norteadora” ou, se se tratar de um regime totalitário, portador de “ideologia norteadora complexa, que articula com uma utopia inalcançável”, onde não há mobilização política ou esta se dá “em torno de um vasto rol de organizações compulsórias criadas pelo regime”, e que caracteriza-se por uma liderança, única ou a partir de um pequeno grupo, que “exerce o poder dentro de limites formalmente mal-definidos, mas com normas bastante previsíveis” (LINZ </w:t>
      </w:r>
      <w:r w:rsidR="0011298C">
        <w:rPr>
          <w:rFonts w:ascii="Times New Roman" w:hAnsi="Times New Roman"/>
          <w:sz w:val="24"/>
        </w:rPr>
        <w:t xml:space="preserve">e </w:t>
      </w:r>
      <w:r>
        <w:rPr>
          <w:rFonts w:ascii="Times New Roman" w:hAnsi="Times New Roman"/>
          <w:sz w:val="24"/>
        </w:rPr>
        <w:t>STEPAN,</w:t>
      </w:r>
      <w:r w:rsidR="0011298C">
        <w:rPr>
          <w:rFonts w:ascii="Times New Roman" w:hAnsi="Times New Roman"/>
          <w:sz w:val="24"/>
        </w:rPr>
        <w:t xml:space="preserve"> </w:t>
      </w:r>
      <w:r>
        <w:rPr>
          <w:rFonts w:ascii="Times New Roman" w:hAnsi="Times New Roman"/>
          <w:sz w:val="24"/>
        </w:rPr>
        <w:t xml:space="preserve">1999: </w:t>
      </w:r>
      <w:r w:rsidR="00F13C78">
        <w:rPr>
          <w:rFonts w:ascii="Times New Roman" w:hAnsi="Times New Roman"/>
          <w:sz w:val="24"/>
        </w:rPr>
        <w:t>74-</w:t>
      </w:r>
      <w:r>
        <w:rPr>
          <w:rFonts w:ascii="Times New Roman" w:hAnsi="Times New Roman"/>
          <w:sz w:val="24"/>
        </w:rPr>
        <w:t xml:space="preserve">75) </w:t>
      </w:r>
      <w:r>
        <w:rPr>
          <w:rFonts w:ascii="Times New Roman" w:hAnsi="Times New Roman"/>
          <w:sz w:val="24"/>
        </w:rPr>
        <w:softHyphen/>
        <w:t xml:space="preserve">— não ocorre a partir de conjunturas simplificadas. </w:t>
      </w:r>
    </w:p>
    <w:p w14:paraId="3C652E69" w14:textId="67BCB181" w:rsidR="008F02A0" w:rsidRDefault="008F02A0" w:rsidP="006430F5">
      <w:pPr>
        <w:pStyle w:val="Corpodotexto"/>
        <w:spacing w:after="0"/>
        <w:rPr>
          <w:rFonts w:ascii="Times New Roman" w:hAnsi="Times New Roman"/>
          <w:sz w:val="24"/>
        </w:rPr>
      </w:pPr>
      <w:r w:rsidRPr="00255174">
        <w:rPr>
          <w:rFonts w:ascii="Times New Roman" w:hAnsi="Times New Roman"/>
          <w:sz w:val="24"/>
        </w:rPr>
        <w:lastRenderedPageBreak/>
        <w:t>A temática das transições democráticas vem sendo debatida e referenciada por diversos autores já há décadas, permitindo-nos certas orientações quando dela tratamos.</w:t>
      </w:r>
      <w:r>
        <w:rPr>
          <w:rFonts w:ascii="Times New Roman" w:hAnsi="Times New Roman"/>
          <w:sz w:val="24"/>
        </w:rPr>
        <w:t xml:space="preserve"> Há inúmeras questões que intermedeiam o debate. A maneira com que um regime de tipo democrático, construído após a destituição de uma governança autoritária, irá assumir em relação às austeridades cometidas pelo regime deposto, se são tomadas medidas jurídicas, se os seus antigos líderes são efetivamente culpabilizados, se determinados grupos diretamente relacionados às antigas elites políticas são afastados da sociedade, se há qualquer intuito relacionado a compreensão dos “tempos sombrios”, a nível social, ou se os traumas são automaticamente dados por “superados”, por exemplo, parece relacionar-se à forma com que a transição ocorre, aos grupos a coordenam e aos objetivos a fundamentam. </w:t>
      </w:r>
    </w:p>
    <w:p w14:paraId="4CF2879E" w14:textId="77777777" w:rsidR="00F13C78" w:rsidRDefault="00F13C78" w:rsidP="006430F5">
      <w:pPr>
        <w:pStyle w:val="Corpodotexto"/>
        <w:spacing w:after="0"/>
      </w:pPr>
    </w:p>
    <w:p w14:paraId="10B23535" w14:textId="0F498581" w:rsidR="008F02A0" w:rsidRPr="007E4AAB" w:rsidRDefault="008F02A0" w:rsidP="006430F5">
      <w:pPr>
        <w:pStyle w:val="Ttulo3"/>
        <w:spacing w:after="0"/>
        <w:rPr>
          <w:rFonts w:ascii="Times New Roman" w:hAnsi="Times New Roman" w:cs="Times New Roman"/>
        </w:rPr>
      </w:pPr>
      <w:bookmarkStart w:id="20" w:name="_Toc27479276"/>
      <w:bookmarkStart w:id="21" w:name="_Toc51805877"/>
      <w:r w:rsidRPr="007E4AAB">
        <w:rPr>
          <w:rFonts w:ascii="Times New Roman" w:hAnsi="Times New Roman" w:cs="Times New Roman"/>
        </w:rPr>
        <w:t>Exercícios do poder e transições democráticas</w:t>
      </w:r>
      <w:bookmarkEnd w:id="20"/>
      <w:bookmarkEnd w:id="21"/>
    </w:p>
    <w:p w14:paraId="129355D2" w14:textId="77777777" w:rsidR="00F13C78" w:rsidRPr="00F13C78" w:rsidRDefault="00F13C78" w:rsidP="006430F5">
      <w:pPr>
        <w:spacing w:after="0"/>
      </w:pPr>
    </w:p>
    <w:p w14:paraId="1FAFFB89" w14:textId="79CC8755" w:rsidR="008F02A0" w:rsidRDefault="008F02A0" w:rsidP="006430F5">
      <w:pPr>
        <w:spacing w:after="0"/>
        <w:ind w:firstLine="567"/>
        <w:jc w:val="both"/>
        <w:rPr>
          <w:rFonts w:ascii="Times New Roman" w:hAnsi="Times New Roman"/>
          <w:szCs w:val="24"/>
        </w:rPr>
      </w:pPr>
      <w:r w:rsidRPr="00255174">
        <w:rPr>
          <w:rFonts w:ascii="Times New Roman" w:hAnsi="Times New Roman"/>
          <w:szCs w:val="24"/>
        </w:rPr>
        <w:t xml:space="preserve">Inicialmente, </w:t>
      </w:r>
      <w:r>
        <w:rPr>
          <w:rFonts w:ascii="Times New Roman" w:hAnsi="Times New Roman"/>
          <w:szCs w:val="24"/>
        </w:rPr>
        <w:t xml:space="preserve">afim de se enquadrarem as transições democráticas em modelos teóricos, </w:t>
      </w:r>
      <w:r w:rsidRPr="00255174">
        <w:rPr>
          <w:rFonts w:ascii="Times New Roman" w:hAnsi="Times New Roman"/>
          <w:szCs w:val="24"/>
        </w:rPr>
        <w:t xml:space="preserve">destacaram-se as teorias “funcionalistas”, cujas abordagens incidem na necessidade </w:t>
      </w:r>
      <w:r w:rsidR="002D53EC">
        <w:rPr>
          <w:rFonts w:ascii="Times New Roman" w:hAnsi="Times New Roman"/>
          <w:szCs w:val="24"/>
        </w:rPr>
        <w:t>da existência de</w:t>
      </w:r>
      <w:r w:rsidRPr="00255174">
        <w:rPr>
          <w:rFonts w:ascii="Times New Roman" w:hAnsi="Times New Roman"/>
          <w:szCs w:val="24"/>
        </w:rPr>
        <w:t xml:space="preserve"> determinadas “pré-condições” para o advento das democracias (LIMA e SÁ, 2005</w:t>
      </w:r>
      <w:r>
        <w:rPr>
          <w:rFonts w:ascii="Times New Roman" w:hAnsi="Times New Roman"/>
          <w:szCs w:val="24"/>
        </w:rPr>
        <w:t>:</w:t>
      </w:r>
      <w:r w:rsidRPr="00255174">
        <w:rPr>
          <w:rFonts w:ascii="Times New Roman" w:hAnsi="Times New Roman"/>
          <w:szCs w:val="24"/>
        </w:rPr>
        <w:t xml:space="preserve"> 128). </w:t>
      </w:r>
      <w:r>
        <w:rPr>
          <w:rFonts w:ascii="Times New Roman" w:hAnsi="Times New Roman"/>
          <w:szCs w:val="24"/>
        </w:rPr>
        <w:t xml:space="preserve">Ou seja, um país </w:t>
      </w:r>
      <w:r w:rsidRPr="00255174">
        <w:rPr>
          <w:rFonts w:ascii="Times New Roman" w:hAnsi="Times New Roman"/>
          <w:szCs w:val="24"/>
        </w:rPr>
        <w:t xml:space="preserve">só conseguiria aceder à realidade democrática </w:t>
      </w:r>
      <w:r>
        <w:rPr>
          <w:rFonts w:ascii="Times New Roman" w:hAnsi="Times New Roman"/>
          <w:szCs w:val="24"/>
        </w:rPr>
        <w:t xml:space="preserve">efetiva se </w:t>
      </w:r>
      <w:r w:rsidR="002D53EC">
        <w:rPr>
          <w:rFonts w:ascii="Times New Roman" w:hAnsi="Times New Roman"/>
          <w:szCs w:val="24"/>
        </w:rPr>
        <w:t xml:space="preserve">já </w:t>
      </w:r>
      <w:r>
        <w:rPr>
          <w:rFonts w:ascii="Times New Roman" w:hAnsi="Times New Roman"/>
          <w:szCs w:val="24"/>
        </w:rPr>
        <w:t xml:space="preserve">possuísse </w:t>
      </w:r>
      <w:r w:rsidR="002D53EC">
        <w:rPr>
          <w:rFonts w:ascii="Times New Roman" w:hAnsi="Times New Roman"/>
          <w:szCs w:val="24"/>
        </w:rPr>
        <w:t>certas</w:t>
      </w:r>
      <w:r>
        <w:rPr>
          <w:rFonts w:ascii="Times New Roman" w:hAnsi="Times New Roman"/>
          <w:szCs w:val="24"/>
        </w:rPr>
        <w:t xml:space="preserve"> características, </w:t>
      </w:r>
      <w:r w:rsidRPr="00255174">
        <w:rPr>
          <w:rFonts w:ascii="Times New Roman" w:hAnsi="Times New Roman"/>
          <w:szCs w:val="24"/>
        </w:rPr>
        <w:t>geralmente</w:t>
      </w:r>
      <w:r>
        <w:rPr>
          <w:rFonts w:ascii="Times New Roman" w:hAnsi="Times New Roman"/>
          <w:szCs w:val="24"/>
        </w:rPr>
        <w:t xml:space="preserve"> de caráter </w:t>
      </w:r>
      <w:r w:rsidRPr="00255174">
        <w:rPr>
          <w:rFonts w:ascii="Times New Roman" w:hAnsi="Times New Roman"/>
          <w:szCs w:val="24"/>
        </w:rPr>
        <w:t>econômi</w:t>
      </w:r>
      <w:r>
        <w:rPr>
          <w:rFonts w:ascii="Times New Roman" w:hAnsi="Times New Roman"/>
          <w:szCs w:val="24"/>
        </w:rPr>
        <w:t>co</w:t>
      </w:r>
      <w:r w:rsidR="00F13C78">
        <w:rPr>
          <w:rFonts w:ascii="Times New Roman" w:hAnsi="Times New Roman"/>
          <w:szCs w:val="24"/>
        </w:rPr>
        <w:t xml:space="preserve"> </w:t>
      </w:r>
      <w:r w:rsidRPr="00255174">
        <w:rPr>
          <w:rFonts w:ascii="Times New Roman" w:hAnsi="Times New Roman"/>
          <w:szCs w:val="24"/>
        </w:rPr>
        <w:t>ou socia</w:t>
      </w:r>
      <w:r>
        <w:rPr>
          <w:rFonts w:ascii="Times New Roman" w:hAnsi="Times New Roman"/>
          <w:szCs w:val="24"/>
        </w:rPr>
        <w:t>l, como</w:t>
      </w:r>
      <w:r w:rsidR="00F13C78">
        <w:rPr>
          <w:rFonts w:ascii="Times New Roman" w:hAnsi="Times New Roman"/>
          <w:szCs w:val="24"/>
        </w:rPr>
        <w:t xml:space="preserve"> </w:t>
      </w:r>
      <w:r w:rsidRPr="00255174">
        <w:rPr>
          <w:rFonts w:ascii="Times New Roman" w:hAnsi="Times New Roman"/>
          <w:szCs w:val="24"/>
        </w:rPr>
        <w:t>“nível de desenvolvimento econômico, estrutura de classes</w:t>
      </w:r>
      <w:r>
        <w:rPr>
          <w:rFonts w:ascii="Times New Roman" w:hAnsi="Times New Roman"/>
          <w:szCs w:val="24"/>
        </w:rPr>
        <w:t>” ou</w:t>
      </w:r>
      <w:r w:rsidRPr="00255174">
        <w:rPr>
          <w:rFonts w:ascii="Times New Roman" w:hAnsi="Times New Roman"/>
          <w:szCs w:val="24"/>
        </w:rPr>
        <w:t xml:space="preserve"> </w:t>
      </w:r>
      <w:r>
        <w:rPr>
          <w:rFonts w:ascii="Times New Roman" w:hAnsi="Times New Roman"/>
          <w:szCs w:val="24"/>
        </w:rPr>
        <w:t>“</w:t>
      </w:r>
      <w:r w:rsidRPr="00255174">
        <w:rPr>
          <w:rFonts w:ascii="Times New Roman" w:hAnsi="Times New Roman"/>
          <w:szCs w:val="24"/>
        </w:rPr>
        <w:t>fases da industrialização</w:t>
      </w:r>
      <w:r>
        <w:rPr>
          <w:rFonts w:ascii="Times New Roman" w:hAnsi="Times New Roman"/>
          <w:szCs w:val="24"/>
        </w:rPr>
        <w:t xml:space="preserve">” </w:t>
      </w:r>
      <w:r w:rsidRPr="00255174">
        <w:rPr>
          <w:rFonts w:ascii="Times New Roman" w:hAnsi="Times New Roman"/>
          <w:szCs w:val="24"/>
        </w:rPr>
        <w:t>(ARTURI, 2001</w:t>
      </w:r>
      <w:r>
        <w:rPr>
          <w:rFonts w:ascii="Times New Roman" w:hAnsi="Times New Roman"/>
          <w:szCs w:val="24"/>
        </w:rPr>
        <w:t>:</w:t>
      </w:r>
      <w:r w:rsidRPr="00255174">
        <w:rPr>
          <w:rFonts w:ascii="Times New Roman" w:hAnsi="Times New Roman"/>
          <w:szCs w:val="24"/>
        </w:rPr>
        <w:t xml:space="preserve"> 13). Samuel P. Huntington, </w:t>
      </w:r>
      <w:r w:rsidR="00F13C78">
        <w:rPr>
          <w:rFonts w:ascii="Times New Roman" w:hAnsi="Times New Roman"/>
          <w:szCs w:val="24"/>
        </w:rPr>
        <w:t>nesse sentido</w:t>
      </w:r>
      <w:r w:rsidRPr="00255174">
        <w:rPr>
          <w:rFonts w:ascii="Times New Roman" w:hAnsi="Times New Roman"/>
          <w:szCs w:val="24"/>
        </w:rPr>
        <w:t xml:space="preserve">, </w:t>
      </w:r>
      <w:r w:rsidR="00F13C78">
        <w:rPr>
          <w:rFonts w:ascii="Times New Roman" w:hAnsi="Times New Roman"/>
          <w:szCs w:val="24"/>
        </w:rPr>
        <w:t>afirma ser o</w:t>
      </w:r>
      <w:r w:rsidRPr="00255174">
        <w:rPr>
          <w:rFonts w:ascii="Times New Roman" w:hAnsi="Times New Roman"/>
          <w:szCs w:val="24"/>
        </w:rPr>
        <w:t xml:space="preserve"> advento da democracia um princípio </w:t>
      </w:r>
      <w:r w:rsidR="00F13C78">
        <w:rPr>
          <w:rFonts w:ascii="Times New Roman" w:hAnsi="Times New Roman"/>
          <w:szCs w:val="24"/>
        </w:rPr>
        <w:t>essencialmente</w:t>
      </w:r>
      <w:r w:rsidRPr="00255174">
        <w:rPr>
          <w:rFonts w:ascii="Times New Roman" w:hAnsi="Times New Roman"/>
          <w:szCs w:val="24"/>
        </w:rPr>
        <w:t xml:space="preserve"> ocidental:</w:t>
      </w:r>
    </w:p>
    <w:p w14:paraId="08CDBC05" w14:textId="77777777" w:rsidR="00F13C78" w:rsidRPr="00255174" w:rsidRDefault="00F13C78" w:rsidP="006430F5">
      <w:pPr>
        <w:spacing w:after="0" w:line="240" w:lineRule="auto"/>
        <w:ind w:firstLine="567"/>
        <w:jc w:val="both"/>
        <w:rPr>
          <w:rFonts w:ascii="Times New Roman" w:hAnsi="Times New Roman"/>
          <w:szCs w:val="24"/>
        </w:rPr>
      </w:pPr>
    </w:p>
    <w:p w14:paraId="3D5182F9" w14:textId="24D60D33" w:rsidR="008F02A0" w:rsidRDefault="008F02A0" w:rsidP="006430F5">
      <w:pPr>
        <w:spacing w:after="0"/>
        <w:ind w:left="1134" w:firstLine="1"/>
        <w:jc w:val="both"/>
        <w:rPr>
          <w:rFonts w:ascii="Times New Roman" w:hAnsi="Times New Roman"/>
          <w:sz w:val="20"/>
          <w:szCs w:val="20"/>
        </w:rPr>
      </w:pPr>
      <w:r w:rsidRPr="00B00DF2">
        <w:rPr>
          <w:rFonts w:ascii="Times New Roman" w:hAnsi="Times New Roman"/>
          <w:bCs/>
          <w:sz w:val="20"/>
          <w:szCs w:val="20"/>
        </w:rPr>
        <w:t>A democracia moderna é um produto da civilização ocidental</w:t>
      </w:r>
      <w:r w:rsidRPr="00B00DF2">
        <w:rPr>
          <w:rFonts w:ascii="Times New Roman" w:hAnsi="Times New Roman"/>
          <w:sz w:val="20"/>
          <w:szCs w:val="20"/>
        </w:rPr>
        <w:t xml:space="preserve"> e encontra-se enraizada no pluralismo social, no sistema de classes, na sociedade civil, no primado do Estado de direito, na experiência das organizações representativas, na separação entre a autoridade espiritual e temporal e na defesa do individualismo, características que se desenvolvem na Europa ocidental ao longo do último milénio.</w:t>
      </w:r>
    </w:p>
    <w:p w14:paraId="393AB439" w14:textId="77777777" w:rsidR="00F13C78" w:rsidRPr="00B00DF2" w:rsidRDefault="00F13C78" w:rsidP="006430F5">
      <w:pPr>
        <w:spacing w:after="0" w:line="240" w:lineRule="auto"/>
        <w:ind w:left="1134" w:firstLine="1"/>
        <w:jc w:val="both"/>
        <w:rPr>
          <w:rFonts w:ascii="Times New Roman" w:hAnsi="Times New Roman"/>
          <w:sz w:val="20"/>
          <w:szCs w:val="20"/>
        </w:rPr>
      </w:pPr>
    </w:p>
    <w:p w14:paraId="7B1A59E1" w14:textId="5DE49286" w:rsidR="008F02A0" w:rsidRDefault="008F02A0" w:rsidP="006430F5">
      <w:pPr>
        <w:spacing w:after="0"/>
        <w:ind w:firstLine="567"/>
        <w:jc w:val="both"/>
        <w:rPr>
          <w:rFonts w:ascii="Times New Roman" w:hAnsi="Times New Roman"/>
          <w:szCs w:val="24"/>
        </w:rPr>
      </w:pPr>
      <w:r w:rsidRPr="00255174">
        <w:rPr>
          <w:rFonts w:ascii="Times New Roman" w:hAnsi="Times New Roman"/>
          <w:szCs w:val="24"/>
        </w:rPr>
        <w:t xml:space="preserve">Para o autor, inclusive, o futuro da “terceira onda” </w:t>
      </w:r>
      <w:r>
        <w:rPr>
          <w:rFonts w:ascii="Times New Roman" w:hAnsi="Times New Roman"/>
          <w:szCs w:val="24"/>
        </w:rPr>
        <w:t xml:space="preserve">de democratizações, iniciada com a Revolução do 25 de Abril em 1974 e que atingiu </w:t>
      </w:r>
      <w:r w:rsidR="002D53EC">
        <w:rPr>
          <w:rFonts w:ascii="Times New Roman" w:hAnsi="Times New Roman"/>
          <w:szCs w:val="24"/>
        </w:rPr>
        <w:t xml:space="preserve">principalmente </w:t>
      </w:r>
      <w:r w:rsidR="0011298C">
        <w:rPr>
          <w:rFonts w:ascii="Times New Roman" w:hAnsi="Times New Roman"/>
          <w:szCs w:val="24"/>
        </w:rPr>
        <w:t xml:space="preserve">os </w:t>
      </w:r>
      <w:r>
        <w:rPr>
          <w:rFonts w:ascii="Times New Roman" w:hAnsi="Times New Roman"/>
          <w:szCs w:val="24"/>
        </w:rPr>
        <w:t xml:space="preserve">países </w:t>
      </w:r>
      <w:r w:rsidR="0011298C">
        <w:rPr>
          <w:rFonts w:ascii="Times New Roman" w:hAnsi="Times New Roman"/>
          <w:szCs w:val="24"/>
        </w:rPr>
        <w:t>d</w:t>
      </w:r>
      <w:r>
        <w:rPr>
          <w:rFonts w:ascii="Times New Roman" w:hAnsi="Times New Roman"/>
          <w:szCs w:val="24"/>
        </w:rPr>
        <w:t xml:space="preserve">o Sul da Europa, </w:t>
      </w:r>
      <w:r w:rsidRPr="00255174">
        <w:rPr>
          <w:rFonts w:ascii="Times New Roman" w:hAnsi="Times New Roman"/>
          <w:szCs w:val="24"/>
        </w:rPr>
        <w:t xml:space="preserve">relaciona-se à promoção de valores </w:t>
      </w:r>
      <w:r>
        <w:rPr>
          <w:rFonts w:ascii="Times New Roman" w:hAnsi="Times New Roman"/>
          <w:szCs w:val="24"/>
        </w:rPr>
        <w:t>ocidentais</w:t>
      </w:r>
      <w:r w:rsidRPr="00255174">
        <w:rPr>
          <w:rFonts w:ascii="Times New Roman" w:hAnsi="Times New Roman"/>
          <w:szCs w:val="24"/>
        </w:rPr>
        <w:t xml:space="preserve"> em países distantes </w:t>
      </w:r>
      <w:r>
        <w:rPr>
          <w:rFonts w:ascii="Times New Roman" w:hAnsi="Times New Roman"/>
          <w:szCs w:val="24"/>
        </w:rPr>
        <w:t>do Ocidente,</w:t>
      </w:r>
      <w:r w:rsidRPr="00255174">
        <w:rPr>
          <w:rFonts w:ascii="Times New Roman" w:hAnsi="Times New Roman"/>
          <w:szCs w:val="24"/>
        </w:rPr>
        <w:t xml:space="preserve"> afim de se viabilizar a asc</w:t>
      </w:r>
      <w:r>
        <w:rPr>
          <w:rFonts w:ascii="Times New Roman" w:hAnsi="Times New Roman"/>
          <w:szCs w:val="24"/>
        </w:rPr>
        <w:t xml:space="preserve">ensão de “democracias liberais”, ou seja, há a necessidade da existência de princípios tipicamente ocidentais para o surgimento de uma </w:t>
      </w:r>
      <w:r>
        <w:rPr>
          <w:rFonts w:ascii="Times New Roman" w:hAnsi="Times New Roman"/>
          <w:szCs w:val="24"/>
        </w:rPr>
        <w:lastRenderedPageBreak/>
        <w:t xml:space="preserve">democracia. </w:t>
      </w:r>
      <w:r w:rsidRPr="00255174">
        <w:rPr>
          <w:rFonts w:ascii="Times New Roman" w:hAnsi="Times New Roman"/>
          <w:szCs w:val="24"/>
        </w:rPr>
        <w:t xml:space="preserve"> </w:t>
      </w:r>
      <w:r>
        <w:rPr>
          <w:rFonts w:ascii="Times New Roman" w:hAnsi="Times New Roman"/>
          <w:szCs w:val="24"/>
        </w:rPr>
        <w:t xml:space="preserve">Segundo Huntington tal </w:t>
      </w:r>
      <w:r w:rsidRPr="00255174">
        <w:rPr>
          <w:rFonts w:ascii="Times New Roman" w:hAnsi="Times New Roman"/>
          <w:szCs w:val="24"/>
        </w:rPr>
        <w:t>estímulo deveria iniciar-se na América Latina, onde</w:t>
      </w:r>
      <w:r w:rsidR="002D53EC">
        <w:rPr>
          <w:rFonts w:ascii="Times New Roman" w:hAnsi="Times New Roman"/>
          <w:szCs w:val="24"/>
        </w:rPr>
        <w:t xml:space="preserve">, segundo o autor, </w:t>
      </w:r>
      <w:r w:rsidRPr="00255174">
        <w:rPr>
          <w:rFonts w:ascii="Times New Roman" w:hAnsi="Times New Roman"/>
          <w:szCs w:val="24"/>
        </w:rPr>
        <w:t xml:space="preserve"> a cultura “assemelha-se à cultura ocidental” uma vez que seus povos falam “línguas ocidentais e são, na sua esmagadora maioria, católicos (</w:t>
      </w:r>
      <w:r>
        <w:rPr>
          <w:rFonts w:ascii="Times New Roman" w:hAnsi="Times New Roman"/>
          <w:szCs w:val="24"/>
        </w:rPr>
        <w:t xml:space="preserve">HUNTINGTON, </w:t>
      </w:r>
      <w:r w:rsidRPr="00255174">
        <w:rPr>
          <w:rFonts w:ascii="Times New Roman" w:hAnsi="Times New Roman"/>
          <w:szCs w:val="24"/>
        </w:rPr>
        <w:t>2000</w:t>
      </w:r>
      <w:r>
        <w:rPr>
          <w:rFonts w:ascii="Times New Roman" w:hAnsi="Times New Roman"/>
          <w:szCs w:val="24"/>
        </w:rPr>
        <w:t>:</w:t>
      </w:r>
      <w:r w:rsidRPr="00255174">
        <w:rPr>
          <w:rFonts w:ascii="Times New Roman" w:hAnsi="Times New Roman"/>
          <w:szCs w:val="24"/>
        </w:rPr>
        <w:t xml:space="preserve"> </w:t>
      </w:r>
      <w:r w:rsidR="00AE2ADD">
        <w:rPr>
          <w:rFonts w:ascii="Times New Roman" w:hAnsi="Times New Roman"/>
          <w:szCs w:val="24"/>
        </w:rPr>
        <w:t xml:space="preserve">21-22, </w:t>
      </w:r>
      <w:r w:rsidRPr="00255174">
        <w:rPr>
          <w:rFonts w:ascii="Times New Roman" w:hAnsi="Times New Roman"/>
          <w:szCs w:val="24"/>
        </w:rPr>
        <w:t xml:space="preserve">26). </w:t>
      </w:r>
    </w:p>
    <w:p w14:paraId="3CF6FB42" w14:textId="1B765BFB" w:rsidR="008F02A0" w:rsidRDefault="008F02A0" w:rsidP="006430F5">
      <w:pPr>
        <w:spacing w:after="0"/>
        <w:ind w:firstLine="567"/>
        <w:jc w:val="both"/>
        <w:rPr>
          <w:rFonts w:ascii="Times New Roman" w:hAnsi="Times New Roman"/>
          <w:szCs w:val="24"/>
        </w:rPr>
      </w:pPr>
      <w:r>
        <w:rPr>
          <w:rFonts w:ascii="Times New Roman" w:hAnsi="Times New Roman"/>
          <w:szCs w:val="24"/>
        </w:rPr>
        <w:t xml:space="preserve">Seymour Lipset em sua clássica obra </w:t>
      </w:r>
      <w:r w:rsidRPr="002D53EC">
        <w:rPr>
          <w:rFonts w:ascii="Times New Roman" w:hAnsi="Times New Roman"/>
          <w:i/>
          <w:iCs/>
          <w:szCs w:val="24"/>
        </w:rPr>
        <w:t>O Homem Político</w:t>
      </w:r>
      <w:r>
        <w:rPr>
          <w:rFonts w:ascii="Times New Roman" w:hAnsi="Times New Roman"/>
          <w:szCs w:val="24"/>
        </w:rPr>
        <w:t xml:space="preserve">, destaca inúmeras destas pré-condições como </w:t>
      </w:r>
      <w:r w:rsidR="002D53EC">
        <w:rPr>
          <w:rFonts w:ascii="Times New Roman" w:hAnsi="Times New Roman"/>
          <w:szCs w:val="24"/>
        </w:rPr>
        <w:t>necessárias</w:t>
      </w:r>
      <w:r>
        <w:rPr>
          <w:rFonts w:ascii="Times New Roman" w:hAnsi="Times New Roman"/>
          <w:szCs w:val="24"/>
        </w:rPr>
        <w:t xml:space="preserve"> para a ascensão de uma democracia. Para o autor, influenciam substancialmente para a estabilidade de um regime democrático o grau de “desenvolvimento econômico e legitimidade”, pois “quanto mais próspera for uma nação, tanto maiores são as probabilidades de que sustenta a democracia”. Além do desenvolvimento econômico, Lipset  chama a atenção para o “grau de urbanização”, que “encontra-se igualmente relacionado com a existência de democracia” e ainda o progresso da educação, pois “é de presumir que a educação amplie os horizontes do homem, o habilite a compreender a necessidade de normas de tolerância, o impeça de aderir a doutrinas extremistas e aumente a sua capacidade de fazer escolhas eleitorais numa base racional” (LIPSET, 1967: </w:t>
      </w:r>
      <w:r w:rsidR="0011298C">
        <w:rPr>
          <w:rFonts w:ascii="Times New Roman" w:hAnsi="Times New Roman"/>
          <w:szCs w:val="24"/>
        </w:rPr>
        <w:t xml:space="preserve">43, 49, </w:t>
      </w:r>
      <w:r>
        <w:rPr>
          <w:rFonts w:ascii="Times New Roman" w:hAnsi="Times New Roman"/>
          <w:szCs w:val="24"/>
        </w:rPr>
        <w:t xml:space="preserve">54-55).  </w:t>
      </w:r>
    </w:p>
    <w:p w14:paraId="6A11E9D1" w14:textId="73840ACE" w:rsidR="008F02A0" w:rsidRPr="00255174" w:rsidRDefault="008F02A0" w:rsidP="006430F5">
      <w:pPr>
        <w:spacing w:after="0"/>
        <w:ind w:firstLine="567"/>
        <w:jc w:val="both"/>
        <w:rPr>
          <w:rFonts w:ascii="Times New Roman" w:hAnsi="Times New Roman"/>
          <w:szCs w:val="24"/>
        </w:rPr>
      </w:pPr>
      <w:r w:rsidRPr="00255174">
        <w:rPr>
          <w:rFonts w:ascii="Times New Roman" w:hAnsi="Times New Roman"/>
          <w:szCs w:val="24"/>
        </w:rPr>
        <w:t>A mudança dessa perspectiva “macro-orientada” para análises “micropolíticas”</w:t>
      </w:r>
      <w:r>
        <w:rPr>
          <w:rFonts w:ascii="Times New Roman" w:hAnsi="Times New Roman"/>
          <w:szCs w:val="24"/>
        </w:rPr>
        <w:t>, que evidenciam outros aspectos, data</w:t>
      </w:r>
      <w:r w:rsidRPr="00255174">
        <w:rPr>
          <w:rFonts w:ascii="Times New Roman" w:hAnsi="Times New Roman"/>
          <w:szCs w:val="24"/>
        </w:rPr>
        <w:t xml:space="preserve"> da década de 1980, quando fatores relacionados às ações dos próprios atores políticos </w:t>
      </w:r>
      <w:r>
        <w:rPr>
          <w:rFonts w:ascii="Times New Roman" w:hAnsi="Times New Roman"/>
          <w:szCs w:val="24"/>
        </w:rPr>
        <w:t>que participam d</w:t>
      </w:r>
      <w:r w:rsidR="0011298C">
        <w:rPr>
          <w:rFonts w:ascii="Times New Roman" w:hAnsi="Times New Roman"/>
          <w:szCs w:val="24"/>
        </w:rPr>
        <w:t>os processos de transiçaõ entram</w:t>
      </w:r>
      <w:r w:rsidRPr="00255174">
        <w:rPr>
          <w:rFonts w:ascii="Times New Roman" w:hAnsi="Times New Roman"/>
          <w:szCs w:val="24"/>
        </w:rPr>
        <w:t xml:space="preserve"> em questão </w:t>
      </w:r>
      <w:r>
        <w:rPr>
          <w:rFonts w:ascii="Times New Roman" w:hAnsi="Times New Roman"/>
          <w:szCs w:val="24"/>
        </w:rPr>
        <w:t>—</w:t>
      </w:r>
      <w:r w:rsidRPr="00255174">
        <w:rPr>
          <w:rFonts w:ascii="Times New Roman" w:hAnsi="Times New Roman"/>
          <w:szCs w:val="24"/>
        </w:rPr>
        <w:t xml:space="preserve"> como o </w:t>
      </w:r>
      <w:r>
        <w:rPr>
          <w:rFonts w:ascii="Times New Roman" w:hAnsi="Times New Roman"/>
          <w:szCs w:val="24"/>
        </w:rPr>
        <w:t>“</w:t>
      </w:r>
      <w:r w:rsidRPr="00255174">
        <w:rPr>
          <w:rFonts w:ascii="Times New Roman" w:hAnsi="Times New Roman"/>
          <w:szCs w:val="24"/>
        </w:rPr>
        <w:t>voluntarismo</w:t>
      </w:r>
      <w:r>
        <w:rPr>
          <w:rFonts w:ascii="Times New Roman" w:hAnsi="Times New Roman"/>
          <w:szCs w:val="24"/>
        </w:rPr>
        <w:t>”</w:t>
      </w:r>
      <w:r w:rsidRPr="00255174">
        <w:rPr>
          <w:rFonts w:ascii="Times New Roman" w:hAnsi="Times New Roman"/>
          <w:szCs w:val="24"/>
        </w:rPr>
        <w:t xml:space="preserve">, ou a </w:t>
      </w:r>
      <w:r>
        <w:rPr>
          <w:rFonts w:ascii="Times New Roman" w:hAnsi="Times New Roman"/>
          <w:szCs w:val="24"/>
        </w:rPr>
        <w:t>“</w:t>
      </w:r>
      <w:r w:rsidRPr="00255174">
        <w:rPr>
          <w:rFonts w:ascii="Times New Roman" w:hAnsi="Times New Roman"/>
          <w:szCs w:val="24"/>
        </w:rPr>
        <w:t>intervenção direta</w:t>
      </w:r>
      <w:r>
        <w:rPr>
          <w:rFonts w:ascii="Times New Roman" w:hAnsi="Times New Roman"/>
          <w:szCs w:val="24"/>
        </w:rPr>
        <w:t>”</w:t>
      </w:r>
      <w:r w:rsidRPr="00255174">
        <w:rPr>
          <w:rFonts w:ascii="Times New Roman" w:hAnsi="Times New Roman"/>
          <w:szCs w:val="24"/>
        </w:rPr>
        <w:t xml:space="preserve"> (ARTURI, 2001</w:t>
      </w:r>
      <w:r>
        <w:rPr>
          <w:rFonts w:ascii="Times New Roman" w:hAnsi="Times New Roman"/>
          <w:szCs w:val="24"/>
        </w:rPr>
        <w:t>:</w:t>
      </w:r>
      <w:r w:rsidRPr="00255174">
        <w:rPr>
          <w:rFonts w:ascii="Times New Roman" w:hAnsi="Times New Roman"/>
          <w:szCs w:val="24"/>
        </w:rPr>
        <w:t xml:space="preserve"> 13). A democracia passa a ser resultado das decisões conscientes tomadas por esses atores, realizadas durante os processos de tran</w:t>
      </w:r>
      <w:r>
        <w:rPr>
          <w:rFonts w:ascii="Times New Roman" w:hAnsi="Times New Roman"/>
          <w:szCs w:val="24"/>
        </w:rPr>
        <w:t>sição, sendo que tais escolhas —</w:t>
      </w:r>
      <w:r w:rsidRPr="00255174">
        <w:rPr>
          <w:rFonts w:ascii="Times New Roman" w:hAnsi="Times New Roman"/>
          <w:szCs w:val="24"/>
        </w:rPr>
        <w:t xml:space="preserve"> alusivas geralmente a regras e </w:t>
      </w:r>
      <w:r>
        <w:rPr>
          <w:rFonts w:ascii="Times New Roman" w:hAnsi="Times New Roman"/>
          <w:szCs w:val="24"/>
        </w:rPr>
        <w:t>procedimentos a serem seguidos —</w:t>
      </w:r>
      <w:r w:rsidRPr="00255174">
        <w:rPr>
          <w:rFonts w:ascii="Times New Roman" w:hAnsi="Times New Roman"/>
          <w:szCs w:val="24"/>
        </w:rPr>
        <w:t xml:space="preserve"> não </w:t>
      </w:r>
      <w:r>
        <w:rPr>
          <w:rFonts w:ascii="Times New Roman" w:hAnsi="Times New Roman"/>
          <w:szCs w:val="24"/>
        </w:rPr>
        <w:t>se relacionavam</w:t>
      </w:r>
      <w:r w:rsidRPr="00255174">
        <w:rPr>
          <w:rFonts w:ascii="Times New Roman" w:hAnsi="Times New Roman"/>
          <w:szCs w:val="24"/>
        </w:rPr>
        <w:t xml:space="preserve"> </w:t>
      </w:r>
      <w:r>
        <w:rPr>
          <w:rFonts w:ascii="Times New Roman" w:hAnsi="Times New Roman"/>
          <w:szCs w:val="24"/>
        </w:rPr>
        <w:t xml:space="preserve">necessariamente </w:t>
      </w:r>
      <w:r w:rsidRPr="00255174">
        <w:rPr>
          <w:rFonts w:ascii="Times New Roman" w:hAnsi="Times New Roman"/>
          <w:szCs w:val="24"/>
        </w:rPr>
        <w:t xml:space="preserve">a </w:t>
      </w:r>
      <w:r>
        <w:rPr>
          <w:rFonts w:ascii="Times New Roman" w:hAnsi="Times New Roman"/>
          <w:szCs w:val="24"/>
        </w:rPr>
        <w:t>“</w:t>
      </w:r>
      <w:r w:rsidRPr="00255174">
        <w:rPr>
          <w:rFonts w:ascii="Times New Roman" w:hAnsi="Times New Roman"/>
          <w:szCs w:val="24"/>
        </w:rPr>
        <w:t>conjunturas prévias</w:t>
      </w:r>
      <w:r>
        <w:rPr>
          <w:rFonts w:ascii="Times New Roman" w:hAnsi="Times New Roman"/>
          <w:szCs w:val="24"/>
        </w:rPr>
        <w:t>”</w:t>
      </w:r>
      <w:r w:rsidRPr="00255174">
        <w:rPr>
          <w:rFonts w:ascii="Times New Roman" w:hAnsi="Times New Roman"/>
          <w:szCs w:val="24"/>
        </w:rPr>
        <w:t xml:space="preserve"> (LIMA e SÁ, 2005</w:t>
      </w:r>
      <w:r>
        <w:rPr>
          <w:rFonts w:ascii="Times New Roman" w:hAnsi="Times New Roman"/>
          <w:szCs w:val="24"/>
        </w:rPr>
        <w:t>:</w:t>
      </w:r>
      <w:r w:rsidRPr="00255174">
        <w:rPr>
          <w:rFonts w:ascii="Times New Roman" w:hAnsi="Times New Roman"/>
          <w:szCs w:val="24"/>
        </w:rPr>
        <w:t xml:space="preserve"> 131). Assim, muitos autores analisaram as transições democráticas buscando identificar personagens centrais, definir seus objetivos e ordenar suas preferências </w:t>
      </w:r>
      <w:r>
        <w:rPr>
          <w:rFonts w:ascii="Times New Roman" w:hAnsi="Times New Roman"/>
          <w:szCs w:val="24"/>
        </w:rPr>
        <w:t>—</w:t>
      </w:r>
      <w:r w:rsidRPr="00255174">
        <w:rPr>
          <w:rFonts w:ascii="Times New Roman" w:hAnsi="Times New Roman"/>
          <w:szCs w:val="24"/>
        </w:rPr>
        <w:t xml:space="preserve"> abordagens que incorrem à “formalização e simplificação excessivas”, </w:t>
      </w:r>
      <w:r w:rsidR="0011298C">
        <w:rPr>
          <w:rFonts w:ascii="Times New Roman" w:hAnsi="Times New Roman"/>
          <w:szCs w:val="24"/>
        </w:rPr>
        <w:t xml:space="preserve">segundo </w:t>
      </w:r>
      <w:r w:rsidRPr="00255174">
        <w:rPr>
          <w:rFonts w:ascii="Times New Roman" w:hAnsi="Times New Roman"/>
          <w:szCs w:val="24"/>
        </w:rPr>
        <w:t>afirma Carlos Arturi, já que os contextos e a</w:t>
      </w:r>
      <w:r w:rsidR="0011298C">
        <w:rPr>
          <w:rFonts w:ascii="Times New Roman" w:hAnsi="Times New Roman"/>
          <w:szCs w:val="24"/>
        </w:rPr>
        <w:t xml:space="preserve"> </w:t>
      </w:r>
      <w:r w:rsidRPr="00255174">
        <w:rPr>
          <w:rFonts w:ascii="Times New Roman" w:hAnsi="Times New Roman"/>
          <w:szCs w:val="24"/>
        </w:rPr>
        <w:t>perspectiva “macro-orientada”</w:t>
      </w:r>
      <w:r>
        <w:rPr>
          <w:rFonts w:ascii="Times New Roman" w:hAnsi="Times New Roman"/>
          <w:szCs w:val="24"/>
        </w:rPr>
        <w:t>, também necessárias para a compreensão dos processos transicionais,</w:t>
      </w:r>
      <w:r w:rsidRPr="00255174">
        <w:rPr>
          <w:rFonts w:ascii="Times New Roman" w:hAnsi="Times New Roman"/>
          <w:szCs w:val="24"/>
        </w:rPr>
        <w:t xml:space="preserve"> eram </w:t>
      </w:r>
      <w:r w:rsidR="0011298C">
        <w:rPr>
          <w:rFonts w:ascii="Times New Roman" w:hAnsi="Times New Roman"/>
          <w:szCs w:val="24"/>
        </w:rPr>
        <w:t xml:space="preserve">aspectos </w:t>
      </w:r>
      <w:r w:rsidRPr="00255174">
        <w:rPr>
          <w:rFonts w:ascii="Times New Roman" w:hAnsi="Times New Roman"/>
          <w:szCs w:val="24"/>
        </w:rPr>
        <w:t>desprezados</w:t>
      </w:r>
      <w:r>
        <w:rPr>
          <w:rFonts w:ascii="Times New Roman" w:hAnsi="Times New Roman"/>
          <w:szCs w:val="24"/>
        </w:rPr>
        <w:t xml:space="preserve"> </w:t>
      </w:r>
      <w:r w:rsidRPr="00255174">
        <w:rPr>
          <w:rFonts w:ascii="Times New Roman" w:hAnsi="Times New Roman"/>
          <w:szCs w:val="24"/>
        </w:rPr>
        <w:t>(</w:t>
      </w:r>
      <w:r>
        <w:rPr>
          <w:rFonts w:ascii="Times New Roman" w:hAnsi="Times New Roman"/>
          <w:szCs w:val="24"/>
        </w:rPr>
        <w:t xml:space="preserve">ARTURI, </w:t>
      </w:r>
      <w:r w:rsidRPr="00255174">
        <w:rPr>
          <w:rFonts w:ascii="Times New Roman" w:hAnsi="Times New Roman"/>
          <w:szCs w:val="24"/>
        </w:rPr>
        <w:t>2001</w:t>
      </w:r>
      <w:r>
        <w:rPr>
          <w:rFonts w:ascii="Times New Roman" w:hAnsi="Times New Roman"/>
          <w:szCs w:val="24"/>
        </w:rPr>
        <w:t>:</w:t>
      </w:r>
      <w:r w:rsidRPr="00255174">
        <w:rPr>
          <w:rFonts w:ascii="Times New Roman" w:hAnsi="Times New Roman"/>
          <w:szCs w:val="24"/>
        </w:rPr>
        <w:t xml:space="preserve"> 14). </w:t>
      </w:r>
    </w:p>
    <w:p w14:paraId="4C43E4C5" w14:textId="6CBB4FFB" w:rsidR="008F02A0" w:rsidRDefault="008F02A0" w:rsidP="006430F5">
      <w:pPr>
        <w:spacing w:after="0"/>
        <w:ind w:firstLine="567"/>
        <w:jc w:val="both"/>
        <w:rPr>
          <w:rFonts w:ascii="Times New Roman" w:hAnsi="Times New Roman"/>
          <w:szCs w:val="24"/>
        </w:rPr>
      </w:pPr>
      <w:r w:rsidRPr="00255174">
        <w:rPr>
          <w:rFonts w:ascii="Times New Roman" w:hAnsi="Times New Roman"/>
          <w:szCs w:val="24"/>
        </w:rPr>
        <w:t>Em linhas gerais, já que aparentemente é consenso de que os processos transicionais correm movidos por “incertezas” quanto aos seus resultados (LIMA e SÁ, 2005</w:t>
      </w:r>
      <w:r>
        <w:rPr>
          <w:rFonts w:ascii="Times New Roman" w:hAnsi="Times New Roman"/>
          <w:szCs w:val="24"/>
        </w:rPr>
        <w:t>:</w:t>
      </w:r>
      <w:r w:rsidRPr="00255174">
        <w:rPr>
          <w:rFonts w:ascii="Times New Roman" w:hAnsi="Times New Roman"/>
          <w:szCs w:val="24"/>
        </w:rPr>
        <w:t xml:space="preserve"> 131), podemos afirmar que “raramente as transições segue</w:t>
      </w:r>
      <w:r>
        <w:rPr>
          <w:rFonts w:ascii="Times New Roman" w:hAnsi="Times New Roman"/>
          <w:szCs w:val="24"/>
        </w:rPr>
        <w:t>m modelos teóricos” precisos</w:t>
      </w:r>
      <w:r w:rsidRPr="00255174">
        <w:rPr>
          <w:rFonts w:ascii="Times New Roman" w:hAnsi="Times New Roman"/>
          <w:szCs w:val="24"/>
        </w:rPr>
        <w:t xml:space="preserve">, havendo um espectro amplo de </w:t>
      </w:r>
      <w:r>
        <w:rPr>
          <w:rFonts w:ascii="Times New Roman" w:hAnsi="Times New Roman"/>
          <w:szCs w:val="24"/>
        </w:rPr>
        <w:t>variáveis</w:t>
      </w:r>
      <w:r w:rsidRPr="00255174">
        <w:rPr>
          <w:rFonts w:ascii="Times New Roman" w:hAnsi="Times New Roman"/>
          <w:szCs w:val="24"/>
        </w:rPr>
        <w:t xml:space="preserve"> que determinam a forma com</w:t>
      </w:r>
      <w:r>
        <w:rPr>
          <w:rFonts w:ascii="Times New Roman" w:hAnsi="Times New Roman"/>
          <w:szCs w:val="24"/>
        </w:rPr>
        <w:t>o</w:t>
      </w:r>
      <w:r w:rsidRPr="00255174">
        <w:rPr>
          <w:rFonts w:ascii="Times New Roman" w:hAnsi="Times New Roman"/>
          <w:szCs w:val="24"/>
        </w:rPr>
        <w:t xml:space="preserve"> </w:t>
      </w:r>
      <w:r>
        <w:rPr>
          <w:rFonts w:ascii="Times New Roman" w:hAnsi="Times New Roman"/>
          <w:szCs w:val="24"/>
        </w:rPr>
        <w:t xml:space="preserve">são operadas. </w:t>
      </w:r>
      <w:r>
        <w:rPr>
          <w:rFonts w:ascii="Times New Roman" w:hAnsi="Times New Roman"/>
          <w:szCs w:val="24"/>
        </w:rPr>
        <w:lastRenderedPageBreak/>
        <w:t xml:space="preserve">Ainda que decorram amplas rupturas institucionais com a forma de governo que as precede ou, em oposição, que ocorram associações explícitas entre as velhas elites políticas depostas </w:t>
      </w:r>
      <w:r w:rsidRPr="00255174">
        <w:rPr>
          <w:rFonts w:ascii="Times New Roman" w:hAnsi="Times New Roman"/>
          <w:szCs w:val="24"/>
        </w:rPr>
        <w:t>e</w:t>
      </w:r>
      <w:r>
        <w:rPr>
          <w:rFonts w:ascii="Times New Roman" w:hAnsi="Times New Roman"/>
          <w:szCs w:val="24"/>
        </w:rPr>
        <w:t xml:space="preserve"> os novos grupos ascendentes, diversas componentes devem ser consideradas. </w:t>
      </w:r>
      <w:r w:rsidRPr="00255174">
        <w:rPr>
          <w:rFonts w:ascii="Times New Roman" w:hAnsi="Times New Roman"/>
          <w:szCs w:val="24"/>
        </w:rPr>
        <w:t xml:space="preserve">Dessa forma, passam </w:t>
      </w:r>
      <w:r>
        <w:rPr>
          <w:rFonts w:ascii="Times New Roman" w:hAnsi="Times New Roman"/>
          <w:szCs w:val="24"/>
        </w:rPr>
        <w:t>a valer</w:t>
      </w:r>
      <w:r w:rsidRPr="00255174">
        <w:rPr>
          <w:rFonts w:ascii="Times New Roman" w:hAnsi="Times New Roman"/>
          <w:szCs w:val="24"/>
        </w:rPr>
        <w:t xml:space="preserve"> </w:t>
      </w:r>
      <w:r w:rsidR="0011298C">
        <w:rPr>
          <w:rFonts w:ascii="Times New Roman" w:hAnsi="Times New Roman"/>
          <w:szCs w:val="24"/>
        </w:rPr>
        <w:t>elementos</w:t>
      </w:r>
      <w:r w:rsidRPr="00255174">
        <w:rPr>
          <w:rFonts w:ascii="Times New Roman" w:hAnsi="Times New Roman"/>
          <w:szCs w:val="24"/>
        </w:rPr>
        <w:t xml:space="preserve"> específicos que contribuíram para a realização das transições, como a efetividade e a longevidade dos regimes </w:t>
      </w:r>
      <w:r>
        <w:rPr>
          <w:rFonts w:ascii="Times New Roman" w:hAnsi="Times New Roman"/>
          <w:szCs w:val="24"/>
        </w:rPr>
        <w:t>autoritários que as precederam —</w:t>
      </w:r>
      <w:r w:rsidRPr="00255174">
        <w:rPr>
          <w:rFonts w:ascii="Times New Roman" w:hAnsi="Times New Roman"/>
          <w:szCs w:val="24"/>
        </w:rPr>
        <w:t xml:space="preserve"> seus legados constituciona</w:t>
      </w:r>
      <w:r>
        <w:rPr>
          <w:rFonts w:ascii="Times New Roman" w:hAnsi="Times New Roman"/>
          <w:szCs w:val="24"/>
        </w:rPr>
        <w:t>is, institucionais e jurídicos —</w:t>
      </w:r>
      <w:r w:rsidRPr="00255174">
        <w:rPr>
          <w:rFonts w:ascii="Times New Roman" w:hAnsi="Times New Roman"/>
          <w:szCs w:val="24"/>
        </w:rPr>
        <w:t>, ou os valores e as “</w:t>
      </w:r>
      <w:r>
        <w:rPr>
          <w:rFonts w:ascii="Times New Roman" w:hAnsi="Times New Roman"/>
          <w:szCs w:val="24"/>
        </w:rPr>
        <w:t>lealdades políticas”</w:t>
      </w:r>
      <w:r w:rsidRPr="00255174">
        <w:rPr>
          <w:rFonts w:ascii="Times New Roman" w:hAnsi="Times New Roman"/>
          <w:szCs w:val="24"/>
        </w:rPr>
        <w:t xml:space="preserve"> que os atores </w:t>
      </w:r>
      <w:r>
        <w:rPr>
          <w:rFonts w:ascii="Times New Roman" w:hAnsi="Times New Roman"/>
          <w:szCs w:val="24"/>
        </w:rPr>
        <w:t xml:space="preserve">ou grupos </w:t>
      </w:r>
      <w:r w:rsidRPr="00255174">
        <w:rPr>
          <w:rFonts w:ascii="Times New Roman" w:hAnsi="Times New Roman"/>
          <w:szCs w:val="24"/>
        </w:rPr>
        <w:t>que ascenderam ao poder possuem ou propagam</w:t>
      </w:r>
      <w:r>
        <w:rPr>
          <w:rFonts w:ascii="Times New Roman" w:hAnsi="Times New Roman"/>
          <w:szCs w:val="24"/>
        </w:rPr>
        <w:t xml:space="preserve"> (BRITO, 2009: </w:t>
      </w:r>
      <w:r w:rsidR="0011298C">
        <w:rPr>
          <w:rFonts w:ascii="Times New Roman" w:hAnsi="Times New Roman"/>
          <w:szCs w:val="24"/>
        </w:rPr>
        <w:t>64-</w:t>
      </w:r>
      <w:r>
        <w:rPr>
          <w:rFonts w:ascii="Times New Roman" w:hAnsi="Times New Roman"/>
          <w:szCs w:val="24"/>
        </w:rPr>
        <w:t>65)</w:t>
      </w:r>
      <w:r w:rsidRPr="00255174">
        <w:rPr>
          <w:rFonts w:ascii="Times New Roman" w:hAnsi="Times New Roman"/>
          <w:szCs w:val="24"/>
        </w:rPr>
        <w:t>.</w:t>
      </w:r>
      <w:r>
        <w:rPr>
          <w:rFonts w:ascii="Times New Roman" w:hAnsi="Times New Roman"/>
          <w:szCs w:val="24"/>
        </w:rPr>
        <w:t xml:space="preserve"> </w:t>
      </w:r>
    </w:p>
    <w:p w14:paraId="63AC3E58" w14:textId="1052BBCD" w:rsidR="008F02A0" w:rsidRDefault="008F02A0" w:rsidP="006430F5">
      <w:pPr>
        <w:spacing w:after="0"/>
        <w:ind w:firstLine="567"/>
        <w:jc w:val="both"/>
        <w:rPr>
          <w:rFonts w:ascii="Times New Roman" w:hAnsi="Times New Roman"/>
          <w:szCs w:val="24"/>
        </w:rPr>
      </w:pPr>
      <w:r w:rsidRPr="00255174">
        <w:rPr>
          <w:rFonts w:ascii="Times New Roman" w:hAnsi="Times New Roman"/>
          <w:szCs w:val="24"/>
        </w:rPr>
        <w:t>Segundo Alexandra Barahona de Brito, há mais expectativa para a realização de manobras voltadas para o desenvolvimento de políticas de verdade e justiça em transições políticas em que a velha elite autoritária e seus agente</w:t>
      </w:r>
      <w:r>
        <w:rPr>
          <w:rFonts w:ascii="Times New Roman" w:hAnsi="Times New Roman"/>
          <w:szCs w:val="24"/>
        </w:rPr>
        <w:t>s são efetivamente “derrotados”</w:t>
      </w:r>
      <w:r w:rsidR="0011298C">
        <w:rPr>
          <w:rFonts w:ascii="Times New Roman" w:hAnsi="Times New Roman"/>
          <w:szCs w:val="24"/>
        </w:rPr>
        <w:t xml:space="preserve"> e afastados do cenário político, ainda que por vezes essa expectativa não se cumpra</w:t>
      </w:r>
      <w:r>
        <w:rPr>
          <w:rFonts w:ascii="Times New Roman" w:hAnsi="Times New Roman"/>
          <w:szCs w:val="24"/>
        </w:rPr>
        <w:t xml:space="preserve"> (BRITO, 2009: 65)</w:t>
      </w:r>
      <w:r w:rsidRPr="00255174">
        <w:rPr>
          <w:rFonts w:ascii="Times New Roman" w:hAnsi="Times New Roman"/>
          <w:szCs w:val="24"/>
        </w:rPr>
        <w:t xml:space="preserve">. </w:t>
      </w:r>
      <w:r>
        <w:rPr>
          <w:rFonts w:ascii="Times New Roman" w:hAnsi="Times New Roman"/>
          <w:szCs w:val="24"/>
        </w:rPr>
        <w:t xml:space="preserve">Se a transição se configura a partir de “pactos” entre a velha elite autoritária e os novos atores ascendentes ao poder político, há que se levar em conta três pontos de análise, conforme apontam Juan Linz e Alfred Stepan. Em primeiro, “transições não implicam necessariamente pactos em termos teóricos e históricos”. Desta forma, mesmo que haja qualquer consenso frente aos </w:t>
      </w:r>
      <w:r w:rsidRPr="00047864">
        <w:rPr>
          <w:rFonts w:ascii="Times New Roman" w:hAnsi="Times New Roman"/>
          <w:i/>
          <w:szCs w:val="24"/>
        </w:rPr>
        <w:t>media</w:t>
      </w:r>
      <w:r>
        <w:rPr>
          <w:rFonts w:ascii="Times New Roman" w:hAnsi="Times New Roman"/>
          <w:szCs w:val="24"/>
        </w:rPr>
        <w:t xml:space="preserve"> e à opinião pública, uma transição pacífica à democracia não assinala, em termos amplos, a existência de um pacto entre os atores políticos envolvidos. Em segundo lugar, “as intenções e consequências dos pactos podem variar de democráticos à não-democráticos”. Defendem os autores, portanto, que um pacto especificamente construído para “permitir o rápido desmonte de um regime não-democrático” seria, em matéria de intenções e consequências, democrático. Não implica necessariamente numa ação explícita de impunidade, de ausência de justiça de transição, e não desemboca num regime não-democrático ou com limitações à construção democrática de suas instituições. Nesse sentido, como afirma Alexandra Barahona de Brito,</w:t>
      </w:r>
      <w:r w:rsidRPr="00255174">
        <w:rPr>
          <w:rFonts w:ascii="Times New Roman" w:hAnsi="Times New Roman"/>
          <w:szCs w:val="24"/>
        </w:rPr>
        <w:t xml:space="preserve"> “algumas transições negociadas sob alta pressão produzem comissões da verdade e julgamentos (Chile) e outras transições por colapso não produzem”</w:t>
      </w:r>
      <w:r>
        <w:rPr>
          <w:rFonts w:ascii="Times New Roman" w:hAnsi="Times New Roman"/>
          <w:szCs w:val="24"/>
        </w:rPr>
        <w:t xml:space="preserve"> (BRITO, 2009: 64)</w:t>
      </w:r>
      <w:r w:rsidRPr="00255174">
        <w:rPr>
          <w:rFonts w:ascii="Times New Roman" w:hAnsi="Times New Roman"/>
          <w:szCs w:val="24"/>
        </w:rPr>
        <w:t>.</w:t>
      </w:r>
      <w:r>
        <w:rPr>
          <w:rFonts w:ascii="Times New Roman" w:hAnsi="Times New Roman"/>
          <w:szCs w:val="24"/>
        </w:rPr>
        <w:t xml:space="preserve"> O último ponto evocado por Linz e Stepan é que “um pacto cujo propósito é excluir alguns grupos de forma permanente e conceder uma vasta e desproporcional representação a outros grupos é claramente não-democrático” (LINZ </w:t>
      </w:r>
      <w:r w:rsidR="0011298C">
        <w:rPr>
          <w:rFonts w:ascii="Times New Roman" w:hAnsi="Times New Roman"/>
          <w:szCs w:val="24"/>
        </w:rPr>
        <w:t>e</w:t>
      </w:r>
      <w:r>
        <w:rPr>
          <w:rFonts w:ascii="Times New Roman" w:hAnsi="Times New Roman"/>
          <w:szCs w:val="24"/>
        </w:rPr>
        <w:t xml:space="preserve"> STEPAN, 1999: 79). </w:t>
      </w:r>
      <w:r w:rsidRPr="00255174">
        <w:rPr>
          <w:rFonts w:ascii="Times New Roman" w:hAnsi="Times New Roman"/>
          <w:szCs w:val="24"/>
        </w:rPr>
        <w:t>Carlos Arturi</w:t>
      </w:r>
      <w:r>
        <w:rPr>
          <w:rFonts w:ascii="Times New Roman" w:hAnsi="Times New Roman"/>
          <w:szCs w:val="24"/>
        </w:rPr>
        <w:t xml:space="preserve"> ainda assevera que</w:t>
      </w:r>
      <w:r w:rsidRPr="00255174">
        <w:rPr>
          <w:rFonts w:ascii="Times New Roman" w:hAnsi="Times New Roman"/>
          <w:szCs w:val="24"/>
        </w:rPr>
        <w:t xml:space="preserve"> somente a interação entre as estruturas econômicas, sociais e políticas </w:t>
      </w:r>
      <w:r>
        <w:rPr>
          <w:rFonts w:ascii="Times New Roman" w:hAnsi="Times New Roman"/>
          <w:szCs w:val="24"/>
        </w:rPr>
        <w:t>e</w:t>
      </w:r>
      <w:r w:rsidRPr="00255174">
        <w:rPr>
          <w:rFonts w:ascii="Times New Roman" w:hAnsi="Times New Roman"/>
          <w:szCs w:val="24"/>
        </w:rPr>
        <w:t xml:space="preserve"> motivações e estratégias </w:t>
      </w:r>
      <w:r>
        <w:rPr>
          <w:rFonts w:ascii="Times New Roman" w:hAnsi="Times New Roman"/>
          <w:szCs w:val="24"/>
        </w:rPr>
        <w:t>empregues pelos</w:t>
      </w:r>
      <w:r w:rsidRPr="00255174">
        <w:rPr>
          <w:rFonts w:ascii="Times New Roman" w:hAnsi="Times New Roman"/>
          <w:szCs w:val="24"/>
        </w:rPr>
        <w:t xml:space="preserve"> atores políticos permitem “arranjos </w:t>
      </w:r>
      <w:r w:rsidRPr="00255174">
        <w:rPr>
          <w:rFonts w:ascii="Times New Roman" w:hAnsi="Times New Roman"/>
          <w:szCs w:val="24"/>
        </w:rPr>
        <w:lastRenderedPageBreak/>
        <w:t>institucionais e comportamentais que condicionam as possibilidades de uma consolidação democrática”</w:t>
      </w:r>
      <w:r>
        <w:rPr>
          <w:rFonts w:ascii="Times New Roman" w:hAnsi="Times New Roman"/>
          <w:szCs w:val="24"/>
        </w:rPr>
        <w:t>, destacando ainda que “ganham importância as escolhas e decisões realizadas anteriormente para o resultado do processo de transição, por menor que seja a sua significação no momento em que foram tomadas”.</w:t>
      </w:r>
      <w:r w:rsidRPr="00255174">
        <w:rPr>
          <w:rFonts w:ascii="Times New Roman" w:hAnsi="Times New Roman"/>
          <w:szCs w:val="24"/>
        </w:rPr>
        <w:t xml:space="preserve"> Não se trata, portanto, de analisar unicamente as </w:t>
      </w:r>
      <w:r>
        <w:rPr>
          <w:rFonts w:ascii="Times New Roman" w:hAnsi="Times New Roman"/>
          <w:szCs w:val="24"/>
        </w:rPr>
        <w:t>macro</w:t>
      </w:r>
      <w:r w:rsidRPr="00255174">
        <w:rPr>
          <w:rFonts w:ascii="Times New Roman" w:hAnsi="Times New Roman"/>
          <w:szCs w:val="24"/>
        </w:rPr>
        <w:t>estruturas ou os atores de forma única e determinante,</w:t>
      </w:r>
      <w:r>
        <w:rPr>
          <w:rFonts w:ascii="Times New Roman" w:hAnsi="Times New Roman"/>
          <w:szCs w:val="24"/>
        </w:rPr>
        <w:t xml:space="preserve"> e nem mesmo associar “colapsos” à consolidação plenamente democrática ou “pactos” a limitações que dificultariam essa mesma consolidação. Importa, desta forma,</w:t>
      </w:r>
      <w:r w:rsidRPr="00255174">
        <w:rPr>
          <w:rFonts w:ascii="Times New Roman" w:hAnsi="Times New Roman"/>
          <w:szCs w:val="24"/>
        </w:rPr>
        <w:t xml:space="preserve"> promover a análise das escolhas e preferências </w:t>
      </w:r>
      <w:r>
        <w:rPr>
          <w:rFonts w:ascii="Times New Roman" w:hAnsi="Times New Roman"/>
          <w:szCs w:val="24"/>
        </w:rPr>
        <w:t>promovidas pelos</w:t>
      </w:r>
      <w:r w:rsidRPr="00255174">
        <w:rPr>
          <w:rFonts w:ascii="Times New Roman" w:hAnsi="Times New Roman"/>
          <w:szCs w:val="24"/>
        </w:rPr>
        <w:t xml:space="preserve"> atores políticos protagonistas dos processos transicionais incorporando</w:t>
      </w:r>
      <w:r>
        <w:rPr>
          <w:rFonts w:ascii="Times New Roman" w:hAnsi="Times New Roman"/>
          <w:szCs w:val="24"/>
        </w:rPr>
        <w:t xml:space="preserve"> à tal interpretação </w:t>
      </w:r>
      <w:r w:rsidRPr="00255174">
        <w:rPr>
          <w:rFonts w:ascii="Times New Roman" w:hAnsi="Times New Roman"/>
          <w:szCs w:val="24"/>
        </w:rPr>
        <w:t>variáveis “estruturais e históricas”.</w:t>
      </w:r>
      <w:r>
        <w:rPr>
          <w:rFonts w:ascii="Times New Roman" w:hAnsi="Times New Roman"/>
          <w:szCs w:val="24"/>
        </w:rPr>
        <w:t xml:space="preserve"> É fundamental, portanto, analisar os processos transicionais dentro dos contextos específicos em que foram realizados. Não é incorreto asseverar que as transições decorrem de complexos processos históricos, e há o risco eminente em se apelar a determinismos ou “racionalizações retrospectivas” quando delas tratamos (ARTURI, 2001: 15</w:t>
      </w:r>
      <w:r w:rsidR="002D53EC">
        <w:rPr>
          <w:rFonts w:ascii="Times New Roman" w:hAnsi="Times New Roman"/>
          <w:szCs w:val="24"/>
        </w:rPr>
        <w:t>-16</w:t>
      </w:r>
      <w:r>
        <w:rPr>
          <w:rFonts w:ascii="Times New Roman" w:hAnsi="Times New Roman"/>
          <w:szCs w:val="24"/>
        </w:rPr>
        <w:t xml:space="preserve">). </w:t>
      </w:r>
    </w:p>
    <w:p w14:paraId="61E09B92" w14:textId="77777777" w:rsidR="008F02A0" w:rsidRDefault="008F02A0" w:rsidP="006430F5">
      <w:pPr>
        <w:pStyle w:val="Corpodotexto"/>
        <w:spacing w:after="0"/>
        <w:ind w:firstLine="0"/>
      </w:pPr>
    </w:p>
    <w:p w14:paraId="00BD1592" w14:textId="78C61E84" w:rsidR="008F02A0" w:rsidRPr="007E4AAB" w:rsidRDefault="008F02A0" w:rsidP="006430F5">
      <w:pPr>
        <w:pStyle w:val="Ttulo3"/>
        <w:spacing w:after="0"/>
        <w:rPr>
          <w:rFonts w:ascii="Times New Roman" w:hAnsi="Times New Roman" w:cs="Times New Roman"/>
        </w:rPr>
      </w:pPr>
      <w:bookmarkStart w:id="22" w:name="_Toc27479277"/>
      <w:bookmarkStart w:id="23" w:name="_Toc51805878"/>
      <w:r w:rsidRPr="007E4AAB">
        <w:rPr>
          <w:rFonts w:ascii="Times New Roman" w:hAnsi="Times New Roman" w:cs="Times New Roman"/>
        </w:rPr>
        <w:t>A problemática da democracia em sociedades pós-autoritárias</w:t>
      </w:r>
      <w:bookmarkEnd w:id="22"/>
      <w:bookmarkEnd w:id="23"/>
    </w:p>
    <w:p w14:paraId="638DA144" w14:textId="77777777" w:rsidR="00425431" w:rsidRPr="00425431" w:rsidRDefault="00425431" w:rsidP="006430F5">
      <w:pPr>
        <w:spacing w:after="0"/>
      </w:pPr>
    </w:p>
    <w:p w14:paraId="70F13A3C" w14:textId="0981A7EF" w:rsidR="008F02A0" w:rsidRDefault="008F02A0" w:rsidP="006430F5">
      <w:pPr>
        <w:spacing w:after="0"/>
        <w:ind w:firstLine="567"/>
        <w:jc w:val="both"/>
        <w:rPr>
          <w:rFonts w:ascii="Times New Roman" w:hAnsi="Times New Roman"/>
          <w:szCs w:val="24"/>
        </w:rPr>
      </w:pPr>
      <w:r>
        <w:rPr>
          <w:rFonts w:ascii="Times New Roman" w:hAnsi="Times New Roman"/>
          <w:szCs w:val="24"/>
        </w:rPr>
        <w:t>A democracia construída em sociedades pós-autoritárias deve ser encarada como uma problemática. Juan Linz e Alfred Stepan defendem a tese de que uma democracia só pode ser considerada como efetivamente consolidada quando passa a ser “o único jogo disponível na sociedade”, ou seja, quando as práticas democráticas se internalizam na “vida social, institucional e até mesmo psicológica”. Os autores apresentam uma definição operacional, segundo a qual a democracia só atinge um tal patamar a ponto de dar-se por consolidada a partir de três pressupostos: em primeiro lugar, “nenhum ator nacional de importância significativa, quer social quer econômica, política ou institucional, despenda recursos consideráveis na tentativa de atingir seus objetivos por intermédio da criação de um regime não democrático”, ou seja, não há indivíduos</w:t>
      </w:r>
      <w:r w:rsidR="005C6601">
        <w:rPr>
          <w:rFonts w:ascii="Times New Roman" w:hAnsi="Times New Roman"/>
          <w:szCs w:val="24"/>
        </w:rPr>
        <w:t>, membros do poder político, q</w:t>
      </w:r>
      <w:r>
        <w:rPr>
          <w:rFonts w:ascii="Times New Roman" w:hAnsi="Times New Roman"/>
          <w:szCs w:val="24"/>
        </w:rPr>
        <w:t xml:space="preserve">ue se coloquem acima das instituições. Como segundo ponto, Linz e Stepan destacam a necessidade de a maioria da opinião pública manter a crença de que os “procedimentos ou as instituições democráticas são a forma mais adequada para o governo da vida coletiva em uma sociedade como a deles”, ou seja, a opção pela forma política de tipo democrático não é proclamada apenas pela elite política </w:t>
      </w:r>
      <w:r>
        <w:rPr>
          <w:rFonts w:ascii="Times New Roman" w:hAnsi="Times New Roman"/>
          <w:szCs w:val="24"/>
        </w:rPr>
        <w:lastRenderedPageBreak/>
        <w:t xml:space="preserve">numa deliberação “de cima para baixo”, mas há uma certa conformidade entre os diversos grupos que compõem o corpo coletivo para tal decisão. Segundo os autores, como terceiro pressuposto, uma democracia só está consolidada se “tanto as forças governamentais quanto as não-governamentais, em todo o território do Estado, sujeitam-se e habituam-se à resolução de conflitos dentro das leis, procedimentos e instituições específicas”, isto é, não se buscam respostas para as “conjunturas críticas” que eventualmente hão de ocorrer, em soluções alheias à democracia, aos procedimentos acordados e sancionados pelo novo processo democrático (LINZ </w:t>
      </w:r>
      <w:r w:rsidR="00AE2ADD">
        <w:rPr>
          <w:rFonts w:ascii="Times New Roman" w:hAnsi="Times New Roman"/>
          <w:szCs w:val="24"/>
        </w:rPr>
        <w:t>e</w:t>
      </w:r>
      <w:r>
        <w:rPr>
          <w:rFonts w:ascii="Times New Roman" w:hAnsi="Times New Roman"/>
          <w:szCs w:val="24"/>
        </w:rPr>
        <w:t xml:space="preserve"> STEPAN, 1999: </w:t>
      </w:r>
      <w:r w:rsidR="007E4AAB">
        <w:rPr>
          <w:rFonts w:ascii="Times New Roman" w:hAnsi="Times New Roman"/>
          <w:szCs w:val="24"/>
        </w:rPr>
        <w:t>23-</w:t>
      </w:r>
      <w:r>
        <w:rPr>
          <w:rFonts w:ascii="Times New Roman" w:hAnsi="Times New Roman"/>
          <w:szCs w:val="24"/>
        </w:rPr>
        <w:t>24).</w:t>
      </w:r>
    </w:p>
    <w:p w14:paraId="7153F27A" w14:textId="7CAAFAB0" w:rsidR="008F02A0" w:rsidRDefault="008F02A0" w:rsidP="005C6601">
      <w:pPr>
        <w:spacing w:after="0"/>
        <w:ind w:firstLine="567"/>
        <w:jc w:val="both"/>
        <w:rPr>
          <w:rFonts w:ascii="Times New Roman" w:hAnsi="Times New Roman"/>
          <w:szCs w:val="24"/>
        </w:rPr>
      </w:pPr>
      <w:r>
        <w:rPr>
          <w:rFonts w:ascii="Times New Roman" w:hAnsi="Times New Roman"/>
          <w:szCs w:val="24"/>
        </w:rPr>
        <w:t xml:space="preserve">Claro está, ao fim e ao cabo, que a construção da democracia em uma sociedade pós-autoritária não se dá através de processos triviais, após simples pactos ou sucessões presidenciais, referendos ou </w:t>
      </w:r>
      <w:r w:rsidR="005C6601">
        <w:rPr>
          <w:rFonts w:ascii="Times New Roman" w:hAnsi="Times New Roman"/>
          <w:szCs w:val="24"/>
        </w:rPr>
        <w:t xml:space="preserve">grandes </w:t>
      </w:r>
      <w:r>
        <w:rPr>
          <w:rFonts w:ascii="Times New Roman" w:hAnsi="Times New Roman"/>
          <w:szCs w:val="24"/>
        </w:rPr>
        <w:t xml:space="preserve">revoluções. Mesmo que corroboradas sob a égide revolucionária, diversos aspectos devem ser levados em conta. Ainda na década de 1920, Antonio Gramsci questionou o </w:t>
      </w:r>
      <w:r w:rsidRPr="00131115">
        <w:rPr>
          <w:rFonts w:ascii="Times New Roman" w:hAnsi="Times New Roman"/>
          <w:i/>
          <w:iCs/>
          <w:szCs w:val="24"/>
        </w:rPr>
        <w:t>risorgimento</w:t>
      </w:r>
      <w:r>
        <w:rPr>
          <w:rFonts w:ascii="Times New Roman" w:hAnsi="Times New Roman"/>
          <w:i/>
          <w:iCs/>
          <w:szCs w:val="24"/>
        </w:rPr>
        <w:t xml:space="preserve"> </w:t>
      </w:r>
      <w:r>
        <w:rPr>
          <w:rFonts w:ascii="Times New Roman" w:hAnsi="Times New Roman"/>
          <w:szCs w:val="24"/>
        </w:rPr>
        <w:t>italiano ao associá-lo a uma “revolução passiva”. Sobre o conceito, afirma o autor:</w:t>
      </w:r>
    </w:p>
    <w:p w14:paraId="721A5023" w14:textId="77777777" w:rsidR="005C6601" w:rsidRDefault="005C6601" w:rsidP="005C6601">
      <w:pPr>
        <w:spacing w:after="0" w:line="240" w:lineRule="auto"/>
        <w:ind w:left="1701"/>
        <w:jc w:val="both"/>
        <w:rPr>
          <w:rFonts w:ascii="Times New Roman" w:hAnsi="Times New Roman"/>
          <w:sz w:val="20"/>
          <w:szCs w:val="20"/>
        </w:rPr>
      </w:pPr>
    </w:p>
    <w:p w14:paraId="3C8A203E" w14:textId="3D36D9D3" w:rsidR="008F02A0" w:rsidRDefault="008F02A0" w:rsidP="005C6601">
      <w:pPr>
        <w:spacing w:after="0"/>
        <w:ind w:left="1701"/>
        <w:jc w:val="both"/>
        <w:rPr>
          <w:rFonts w:ascii="Times New Roman" w:hAnsi="Times New Roman"/>
          <w:sz w:val="20"/>
          <w:szCs w:val="20"/>
        </w:rPr>
      </w:pPr>
      <w:r w:rsidRPr="005C7A83">
        <w:rPr>
          <w:rFonts w:ascii="Times New Roman" w:hAnsi="Times New Roman"/>
          <w:sz w:val="20"/>
          <w:szCs w:val="20"/>
        </w:rPr>
        <w:t xml:space="preserve">A hipótese ideológica poderia ser apresentada nestes termos: ter-se-ia uma revolução passiva no fato de que, por intermédio da intervenção legislativa do Estado, e através da organização corporativa, teriam sido introduzidas na estrutura econômica do país modificações mais ou menos profundas para acentuar o elemento “plano de produção”, isto é, teria sido acentuada a socialização e cooperação da produção, sem com isso tocar (ou limitando-se apenas a regular e controlar) a aproximação individual de lucro. </w:t>
      </w:r>
    </w:p>
    <w:p w14:paraId="0964874E" w14:textId="77777777" w:rsidR="005C6601" w:rsidRPr="005C7A83" w:rsidRDefault="005C6601" w:rsidP="005C6601">
      <w:pPr>
        <w:spacing w:after="0" w:line="240" w:lineRule="auto"/>
        <w:ind w:left="1701"/>
        <w:jc w:val="both"/>
        <w:rPr>
          <w:rFonts w:ascii="Times New Roman" w:hAnsi="Times New Roman"/>
          <w:sz w:val="20"/>
          <w:szCs w:val="20"/>
        </w:rPr>
      </w:pPr>
    </w:p>
    <w:p w14:paraId="1A03AFFC" w14:textId="6E95C43F" w:rsidR="008F02A0" w:rsidRDefault="008F02A0" w:rsidP="005C6601">
      <w:pPr>
        <w:spacing w:after="0"/>
        <w:ind w:firstLine="567"/>
        <w:jc w:val="both"/>
        <w:rPr>
          <w:rFonts w:ascii="Times New Roman" w:hAnsi="Times New Roman"/>
          <w:szCs w:val="24"/>
        </w:rPr>
      </w:pPr>
      <w:r>
        <w:rPr>
          <w:rFonts w:ascii="Times New Roman" w:hAnsi="Times New Roman"/>
          <w:szCs w:val="24"/>
        </w:rPr>
        <w:t xml:space="preserve">Segundo o filósofo italiano, o propósito dessas “modificações mais ou menos profundas”, que não alteram a “aproximação individual de lucro”, seria “criar um período de expectativas e esperanças” com o fim último de “manter o sistema hegemônico e as forças de coerção militar e civil à disposição das classes dirigentes”. Logo, a revolução caracterizada como “passiva” apontada por Gramsci não busca efetivamente promover </w:t>
      </w:r>
      <w:r w:rsidR="005C6601">
        <w:rPr>
          <w:rFonts w:ascii="Times New Roman" w:hAnsi="Times New Roman"/>
          <w:szCs w:val="24"/>
        </w:rPr>
        <w:t>grandes</w:t>
      </w:r>
      <w:r>
        <w:rPr>
          <w:rFonts w:ascii="Times New Roman" w:hAnsi="Times New Roman"/>
          <w:szCs w:val="24"/>
        </w:rPr>
        <w:t xml:space="preserve"> alterações na estrutura das sociedades que beneficiem todos os grupos que a constituem, mas criar lapsos de “expectativas e esperanças” que promovam a manutenção da hegemonia das “classes dirigentes tradicionais” (GRAMSCI, 1999: </w:t>
      </w:r>
      <w:r w:rsidR="005C6601">
        <w:rPr>
          <w:rFonts w:ascii="Times New Roman" w:hAnsi="Times New Roman"/>
          <w:szCs w:val="24"/>
        </w:rPr>
        <w:t>299-</w:t>
      </w:r>
      <w:r>
        <w:rPr>
          <w:rFonts w:ascii="Times New Roman" w:hAnsi="Times New Roman"/>
          <w:szCs w:val="24"/>
        </w:rPr>
        <w:t>30</w:t>
      </w:r>
      <w:r w:rsidR="005C6601">
        <w:rPr>
          <w:rFonts w:ascii="Times New Roman" w:hAnsi="Times New Roman"/>
          <w:szCs w:val="24"/>
        </w:rPr>
        <w:t>0</w:t>
      </w:r>
      <w:r>
        <w:rPr>
          <w:rFonts w:ascii="Times New Roman" w:hAnsi="Times New Roman"/>
          <w:szCs w:val="24"/>
        </w:rPr>
        <w:t xml:space="preserve">). </w:t>
      </w:r>
    </w:p>
    <w:p w14:paraId="1A8318A3" w14:textId="65F80FBE" w:rsidR="008F02A0" w:rsidRDefault="008F02A0" w:rsidP="005C6601">
      <w:pPr>
        <w:spacing w:after="0"/>
        <w:ind w:firstLine="567"/>
        <w:jc w:val="both"/>
        <w:rPr>
          <w:rFonts w:ascii="Times New Roman" w:hAnsi="Times New Roman"/>
          <w:szCs w:val="24"/>
        </w:rPr>
      </w:pPr>
      <w:r>
        <w:rPr>
          <w:rFonts w:ascii="Times New Roman" w:hAnsi="Times New Roman"/>
          <w:szCs w:val="24"/>
        </w:rPr>
        <w:t xml:space="preserve">Guillermo O’Donnel, cientista político argentino, também questiona as democracias pós-autoritárias ao definir o conceito de “democracia delegativa”. Segundo o autor, mesmo que não se vislumbrem eminentes ameaças de uma regressão autoritária, </w:t>
      </w:r>
      <w:r>
        <w:rPr>
          <w:rFonts w:ascii="Times New Roman" w:hAnsi="Times New Roman"/>
          <w:szCs w:val="24"/>
        </w:rPr>
        <w:lastRenderedPageBreak/>
        <w:t xml:space="preserve">as democracias construídas nessas sociedades apresentam um “escopo restrito” e suas instituições não representam fundamentalmente “pontos decisórios” (O’DONNEL, 1991:29-30), ou seja, sociedades em que os princípios e as instituições democráticas não adquirem real importância. Dessa forma, segundo O’Donnel: </w:t>
      </w:r>
    </w:p>
    <w:p w14:paraId="7880D153" w14:textId="77777777" w:rsidR="005C6601" w:rsidRPr="00243775" w:rsidRDefault="005C6601" w:rsidP="006430F5">
      <w:pPr>
        <w:spacing w:after="0" w:line="240" w:lineRule="auto"/>
        <w:ind w:firstLine="567"/>
        <w:jc w:val="both"/>
        <w:rPr>
          <w:rFonts w:ascii="Times New Roman" w:hAnsi="Times New Roman"/>
          <w:szCs w:val="24"/>
        </w:rPr>
      </w:pPr>
    </w:p>
    <w:p w14:paraId="3254E0A2" w14:textId="5825076E" w:rsidR="008F02A0" w:rsidRDefault="008F02A0" w:rsidP="006430F5">
      <w:pPr>
        <w:spacing w:after="0"/>
        <w:ind w:left="1701"/>
        <w:jc w:val="both"/>
        <w:rPr>
          <w:rFonts w:ascii="Times New Roman" w:hAnsi="Times New Roman"/>
          <w:sz w:val="20"/>
          <w:szCs w:val="20"/>
        </w:rPr>
      </w:pPr>
      <w:r w:rsidRPr="005C7A83">
        <w:rPr>
          <w:rFonts w:ascii="Times New Roman" w:hAnsi="Times New Roman"/>
          <w:sz w:val="20"/>
          <w:szCs w:val="20"/>
        </w:rPr>
        <w:t xml:space="preserve">Outras instituições, não formalizadas, mas fortemente atuantes – especialmente o clientelismo, o patrimonialismo e, certamente, a corrupção – tomam o lugar daquelas, juntamente com vários padrões de acesso direto e altamente desagregado ao processo de tomada de decisão e implementação e políticas públicas. </w:t>
      </w:r>
    </w:p>
    <w:p w14:paraId="5F49A4EF" w14:textId="77777777" w:rsidR="005C6601" w:rsidRPr="005C7A83" w:rsidRDefault="005C6601" w:rsidP="006430F5">
      <w:pPr>
        <w:spacing w:after="0" w:line="240" w:lineRule="auto"/>
        <w:ind w:left="1701"/>
        <w:jc w:val="both"/>
        <w:rPr>
          <w:rFonts w:ascii="Times New Roman" w:hAnsi="Times New Roman"/>
          <w:sz w:val="20"/>
          <w:szCs w:val="20"/>
        </w:rPr>
      </w:pPr>
    </w:p>
    <w:p w14:paraId="7D3A8243" w14:textId="2D9AA9F1" w:rsidR="008F02A0" w:rsidRDefault="008F02A0" w:rsidP="006430F5">
      <w:pPr>
        <w:spacing w:after="0"/>
        <w:ind w:firstLine="567"/>
        <w:jc w:val="both"/>
        <w:rPr>
          <w:rFonts w:ascii="Times New Roman" w:hAnsi="Times New Roman"/>
          <w:szCs w:val="24"/>
        </w:rPr>
      </w:pPr>
      <w:r>
        <w:rPr>
          <w:rFonts w:ascii="Times New Roman" w:hAnsi="Times New Roman"/>
          <w:szCs w:val="24"/>
        </w:rPr>
        <w:t xml:space="preserve"> O presidente eleito sob tais circunstâncias, afirma o autor, são autorizados a governar “como lhe parecer conveniente”, pois figura como a “encarnação da nação, o principal fiador do interesse nacional</w:t>
      </w:r>
      <w:r w:rsidR="005C6601">
        <w:rPr>
          <w:rFonts w:ascii="Times New Roman" w:hAnsi="Times New Roman"/>
          <w:szCs w:val="24"/>
        </w:rPr>
        <w:t>”</w:t>
      </w:r>
      <w:r>
        <w:rPr>
          <w:rFonts w:ascii="Times New Roman" w:hAnsi="Times New Roman"/>
          <w:szCs w:val="24"/>
        </w:rPr>
        <w:t xml:space="preserve">, e as demais instituições políticas, que exercem funções legislativas ou judiciárias, são tratadas como fatores incômodos, impedindo os “salvadores providenciais” de exercerem suas funções “messiânicas” (O’DONNEL, 1991: </w:t>
      </w:r>
      <w:r w:rsidR="005C6601">
        <w:rPr>
          <w:rFonts w:ascii="Times New Roman" w:hAnsi="Times New Roman"/>
          <w:szCs w:val="24"/>
        </w:rPr>
        <w:t xml:space="preserve">30, </w:t>
      </w:r>
      <w:r>
        <w:rPr>
          <w:rFonts w:ascii="Times New Roman" w:hAnsi="Times New Roman"/>
          <w:szCs w:val="24"/>
        </w:rPr>
        <w:t xml:space="preserve">33), ou seja, numa “democracia delegativa”, o líder eleito coloca-se acima das instituições e não como </w:t>
      </w:r>
      <w:r w:rsidR="005C6601">
        <w:rPr>
          <w:rFonts w:ascii="Times New Roman" w:hAnsi="Times New Roman"/>
          <w:szCs w:val="24"/>
        </w:rPr>
        <w:t>sua parte integrante</w:t>
      </w:r>
      <w:r>
        <w:rPr>
          <w:rFonts w:ascii="Times New Roman" w:hAnsi="Times New Roman"/>
          <w:szCs w:val="24"/>
        </w:rPr>
        <w:t xml:space="preserve">, não sendo possível, portanto, associar </w:t>
      </w:r>
      <w:r w:rsidR="005C6601">
        <w:rPr>
          <w:rFonts w:ascii="Times New Roman" w:hAnsi="Times New Roman"/>
          <w:szCs w:val="24"/>
        </w:rPr>
        <w:t>estas</w:t>
      </w:r>
      <w:r>
        <w:rPr>
          <w:rFonts w:ascii="Times New Roman" w:hAnsi="Times New Roman"/>
          <w:szCs w:val="24"/>
        </w:rPr>
        <w:t xml:space="preserve"> sociedades à </w:t>
      </w:r>
      <w:r w:rsidR="005C6601">
        <w:rPr>
          <w:rFonts w:ascii="Times New Roman" w:hAnsi="Times New Roman"/>
          <w:szCs w:val="24"/>
        </w:rPr>
        <w:t>democracias</w:t>
      </w:r>
      <w:r>
        <w:rPr>
          <w:rFonts w:ascii="Times New Roman" w:hAnsi="Times New Roman"/>
          <w:szCs w:val="24"/>
        </w:rPr>
        <w:t xml:space="preserve"> plenamente consolidad</w:t>
      </w:r>
      <w:r w:rsidR="005C6601">
        <w:rPr>
          <w:rFonts w:ascii="Times New Roman" w:hAnsi="Times New Roman"/>
          <w:szCs w:val="24"/>
        </w:rPr>
        <w:t>as</w:t>
      </w:r>
      <w:r>
        <w:rPr>
          <w:rFonts w:ascii="Times New Roman" w:hAnsi="Times New Roman"/>
          <w:szCs w:val="24"/>
        </w:rPr>
        <w:t xml:space="preserve">.  </w:t>
      </w:r>
    </w:p>
    <w:p w14:paraId="48A43542" w14:textId="3ABAA998" w:rsidR="008F02A0" w:rsidRDefault="008F02A0" w:rsidP="006430F5">
      <w:pPr>
        <w:spacing w:after="0"/>
        <w:ind w:firstLine="567"/>
        <w:jc w:val="both"/>
        <w:rPr>
          <w:rFonts w:ascii="Times New Roman" w:hAnsi="Times New Roman"/>
          <w:szCs w:val="24"/>
        </w:rPr>
      </w:pPr>
      <w:r>
        <w:rPr>
          <w:rFonts w:ascii="Times New Roman" w:hAnsi="Times New Roman"/>
          <w:szCs w:val="24"/>
        </w:rPr>
        <w:t xml:space="preserve">Em resumo, as transições políticas, que dificilmente seguem modelos definidos, tal como apontado, devem ser compreendidas em suas complexidades — as densas estruturas sociais que as acolhem, as bases institucionais dos regimes autoritários que as precedem, as intenções e aspirações dos atores que as concretizam. O ressurgimento democrático, operado sob tais pretextos, deve superar tanto as simples idealizações, quanto as perigosas generalizações. Enquanto o passado e seus dramas insuperáveis seguirem sendo um “fardo” para o presente, o atemorizador legado repressivo que o acompanha não será superado. Uma sociedade sem memória, que ignora e despreza seus problemas pretéritos, afirma Alexandra Barahona de Brito, “é uma sociedade que não é capaz de sustentar nenhum tipo de regime democrático” (BRITO, 2009: </w:t>
      </w:r>
      <w:r w:rsidR="005C6601">
        <w:rPr>
          <w:rFonts w:ascii="Times New Roman" w:hAnsi="Times New Roman"/>
          <w:szCs w:val="24"/>
        </w:rPr>
        <w:t xml:space="preserve">72, </w:t>
      </w:r>
      <w:r>
        <w:rPr>
          <w:rFonts w:ascii="Times New Roman" w:hAnsi="Times New Roman"/>
          <w:szCs w:val="24"/>
        </w:rPr>
        <w:t>83).</w:t>
      </w:r>
      <w:r w:rsidRPr="006908F9">
        <w:rPr>
          <w:rFonts w:ascii="Times New Roman" w:hAnsi="Times New Roman"/>
          <w:szCs w:val="24"/>
        </w:rPr>
        <w:t xml:space="preserve"> </w:t>
      </w:r>
    </w:p>
    <w:p w14:paraId="5E9BF4A0" w14:textId="77777777" w:rsidR="008F02A0" w:rsidRDefault="008F02A0" w:rsidP="006430F5">
      <w:pPr>
        <w:pStyle w:val="Corpodotexto"/>
        <w:spacing w:after="0"/>
      </w:pPr>
    </w:p>
    <w:p w14:paraId="20047B30" w14:textId="01BE2101" w:rsidR="008F02A0" w:rsidRPr="007E4AAB" w:rsidRDefault="008F02A0" w:rsidP="006430F5">
      <w:pPr>
        <w:pStyle w:val="Ttulo2"/>
        <w:spacing w:after="0"/>
        <w:rPr>
          <w:rFonts w:ascii="Times New Roman" w:hAnsi="Times New Roman" w:cs="Times New Roman"/>
        </w:rPr>
      </w:pPr>
      <w:bookmarkStart w:id="24" w:name="_Toc27479278"/>
      <w:bookmarkStart w:id="25" w:name="_Toc51805879"/>
      <w:r w:rsidRPr="007E4AAB">
        <w:rPr>
          <w:rFonts w:ascii="Times New Roman" w:hAnsi="Times New Roman" w:cs="Times New Roman"/>
        </w:rPr>
        <w:t>História e política: questões teóricas e metodológicas</w:t>
      </w:r>
      <w:bookmarkEnd w:id="24"/>
      <w:bookmarkEnd w:id="25"/>
    </w:p>
    <w:p w14:paraId="7604E0BA" w14:textId="77777777" w:rsidR="005C6601" w:rsidRPr="005C6601" w:rsidRDefault="005C6601" w:rsidP="006430F5">
      <w:pPr>
        <w:spacing w:after="0"/>
      </w:pPr>
    </w:p>
    <w:p w14:paraId="66F6AAD7" w14:textId="7848B45F" w:rsidR="008F02A0" w:rsidRPr="00B12E41" w:rsidRDefault="008F02A0" w:rsidP="006430F5">
      <w:pPr>
        <w:spacing w:after="0"/>
        <w:ind w:firstLine="567"/>
        <w:jc w:val="both"/>
        <w:rPr>
          <w:rFonts w:ascii="Times New Roman" w:hAnsi="Times New Roman"/>
          <w:szCs w:val="24"/>
        </w:rPr>
      </w:pPr>
      <w:r w:rsidRPr="00B12E41">
        <w:rPr>
          <w:rFonts w:ascii="Times New Roman" w:hAnsi="Times New Roman"/>
          <w:szCs w:val="24"/>
        </w:rPr>
        <w:t xml:space="preserve">A História Política já passou por altos e </w:t>
      </w:r>
      <w:r>
        <w:rPr>
          <w:rFonts w:ascii="Times New Roman" w:hAnsi="Times New Roman"/>
          <w:szCs w:val="24"/>
        </w:rPr>
        <w:t>baixos. Do apogeu no século XIX</w:t>
      </w:r>
      <w:r w:rsidRPr="00B12E41">
        <w:rPr>
          <w:rFonts w:ascii="Times New Roman" w:hAnsi="Times New Roman"/>
          <w:szCs w:val="24"/>
        </w:rPr>
        <w:t xml:space="preserve"> à “síntese de todos </w:t>
      </w:r>
      <w:r>
        <w:rPr>
          <w:rFonts w:ascii="Times New Roman" w:hAnsi="Times New Roman"/>
          <w:szCs w:val="24"/>
        </w:rPr>
        <w:t>os males” em</w:t>
      </w:r>
      <w:r w:rsidRPr="00B12E41">
        <w:rPr>
          <w:rFonts w:ascii="Times New Roman" w:hAnsi="Times New Roman"/>
          <w:szCs w:val="24"/>
        </w:rPr>
        <w:t xml:space="preserve"> boa parte do século XX</w:t>
      </w:r>
      <w:r>
        <w:rPr>
          <w:rFonts w:ascii="Times New Roman" w:hAnsi="Times New Roman"/>
          <w:szCs w:val="24"/>
        </w:rPr>
        <w:t xml:space="preserve"> (FERREIRA, 2003: 6)</w:t>
      </w:r>
      <w:r w:rsidRPr="00B12E41">
        <w:rPr>
          <w:rFonts w:ascii="Times New Roman" w:hAnsi="Times New Roman"/>
          <w:szCs w:val="24"/>
        </w:rPr>
        <w:t xml:space="preserve">, desde os anos 1980 tem sua credibilidade recuperada justamente por ter seus objetos e metodologias de estudo </w:t>
      </w:r>
      <w:r w:rsidRPr="00B12E41">
        <w:rPr>
          <w:rFonts w:ascii="Times New Roman" w:hAnsi="Times New Roman"/>
          <w:szCs w:val="24"/>
        </w:rPr>
        <w:lastRenderedPageBreak/>
        <w:t xml:space="preserve">também </w:t>
      </w:r>
      <w:r>
        <w:rPr>
          <w:rFonts w:ascii="Times New Roman" w:hAnsi="Times New Roman"/>
          <w:szCs w:val="24"/>
        </w:rPr>
        <w:t>renovadas</w:t>
      </w:r>
      <w:r w:rsidRPr="00B12E41">
        <w:rPr>
          <w:rFonts w:ascii="Times New Roman" w:hAnsi="Times New Roman"/>
          <w:szCs w:val="24"/>
        </w:rPr>
        <w:t xml:space="preserve"> e atualizadas, descrevendo, como sugere René R</w:t>
      </w:r>
      <w:r w:rsidR="00CE6C53">
        <w:rPr>
          <w:rFonts w:ascii="Times New Roman" w:hAnsi="Times New Roman"/>
          <w:szCs w:val="24"/>
        </w:rPr>
        <w:t>é</w:t>
      </w:r>
      <w:r w:rsidRPr="00B12E41">
        <w:rPr>
          <w:rFonts w:ascii="Times New Roman" w:hAnsi="Times New Roman"/>
          <w:szCs w:val="24"/>
        </w:rPr>
        <w:t>mond, uma “revolução completa”</w:t>
      </w:r>
      <w:r>
        <w:rPr>
          <w:rFonts w:ascii="Times New Roman" w:hAnsi="Times New Roman"/>
          <w:szCs w:val="24"/>
        </w:rPr>
        <w:t xml:space="preserve"> (R</w:t>
      </w:r>
      <w:r w:rsidR="00CE6C53">
        <w:rPr>
          <w:rFonts w:ascii="Times New Roman" w:hAnsi="Times New Roman"/>
          <w:szCs w:val="24"/>
        </w:rPr>
        <w:t>É</w:t>
      </w:r>
      <w:r>
        <w:rPr>
          <w:rFonts w:ascii="Times New Roman" w:hAnsi="Times New Roman"/>
          <w:szCs w:val="24"/>
        </w:rPr>
        <w:t>MOND, 2003: 36)</w:t>
      </w:r>
      <w:r w:rsidRPr="00B12E41">
        <w:rPr>
          <w:rFonts w:ascii="Times New Roman" w:hAnsi="Times New Roman"/>
          <w:szCs w:val="24"/>
        </w:rPr>
        <w:t xml:space="preserve">. Se no século XIX </w:t>
      </w:r>
      <w:r>
        <w:rPr>
          <w:rFonts w:ascii="Times New Roman" w:hAnsi="Times New Roman"/>
          <w:szCs w:val="24"/>
        </w:rPr>
        <w:t xml:space="preserve">se </w:t>
      </w:r>
      <w:r w:rsidRPr="00B12E41">
        <w:rPr>
          <w:rFonts w:ascii="Times New Roman" w:hAnsi="Times New Roman"/>
          <w:szCs w:val="24"/>
        </w:rPr>
        <w:t>reservo</w:t>
      </w:r>
      <w:r>
        <w:rPr>
          <w:rFonts w:ascii="Times New Roman" w:hAnsi="Times New Roman"/>
          <w:szCs w:val="24"/>
        </w:rPr>
        <w:t>u</w:t>
      </w:r>
      <w:r w:rsidRPr="00B12E41">
        <w:rPr>
          <w:rFonts w:ascii="Times New Roman" w:hAnsi="Times New Roman"/>
          <w:szCs w:val="24"/>
        </w:rPr>
        <w:t xml:space="preserve"> o estudo científico da História aos “grandes homens” e as “grandes nações”, a História Política moderna trata uma infinidade de outr</w:t>
      </w:r>
      <w:r w:rsidR="00792ADB">
        <w:rPr>
          <w:rFonts w:ascii="Times New Roman" w:hAnsi="Times New Roman"/>
          <w:szCs w:val="24"/>
        </w:rPr>
        <w:t>os temas</w:t>
      </w:r>
      <w:r w:rsidRPr="00B12E41">
        <w:rPr>
          <w:rFonts w:ascii="Times New Roman" w:hAnsi="Times New Roman"/>
          <w:szCs w:val="24"/>
        </w:rPr>
        <w:t xml:space="preserve">. Hoje </w:t>
      </w:r>
      <w:r>
        <w:rPr>
          <w:rFonts w:ascii="Times New Roman" w:hAnsi="Times New Roman"/>
          <w:szCs w:val="24"/>
        </w:rPr>
        <w:t>a análise centra-se</w:t>
      </w:r>
      <w:r w:rsidRPr="00B12E41">
        <w:rPr>
          <w:rFonts w:ascii="Times New Roman" w:hAnsi="Times New Roman"/>
          <w:szCs w:val="24"/>
        </w:rPr>
        <w:t xml:space="preserve"> </w:t>
      </w:r>
      <w:r>
        <w:rPr>
          <w:rFonts w:ascii="Times New Roman" w:hAnsi="Times New Roman"/>
          <w:szCs w:val="24"/>
        </w:rPr>
        <w:t>mais numa noção ampla</w:t>
      </w:r>
      <w:r w:rsidRPr="00B12E41">
        <w:rPr>
          <w:rFonts w:ascii="Times New Roman" w:hAnsi="Times New Roman"/>
          <w:szCs w:val="24"/>
        </w:rPr>
        <w:t xml:space="preserve"> de “poder”, </w:t>
      </w:r>
      <w:r w:rsidR="00792ADB">
        <w:rPr>
          <w:rFonts w:ascii="Times New Roman" w:hAnsi="Times New Roman"/>
          <w:szCs w:val="24"/>
        </w:rPr>
        <w:t>buscando</w:t>
      </w:r>
      <w:r w:rsidRPr="00B12E41">
        <w:rPr>
          <w:rFonts w:ascii="Times New Roman" w:hAnsi="Times New Roman"/>
          <w:szCs w:val="24"/>
        </w:rPr>
        <w:t xml:space="preserve"> compreender os fundamentos de sua conquista e exercício</w:t>
      </w:r>
      <w:r>
        <w:rPr>
          <w:rFonts w:ascii="Times New Roman" w:hAnsi="Times New Roman"/>
          <w:szCs w:val="24"/>
        </w:rPr>
        <w:t xml:space="preserve"> e suas complexas relações com a sociedade.</w:t>
      </w:r>
      <w:r w:rsidRPr="00B12E41">
        <w:rPr>
          <w:rFonts w:ascii="Times New Roman" w:hAnsi="Times New Roman"/>
          <w:szCs w:val="24"/>
        </w:rPr>
        <w:t xml:space="preserve"> </w:t>
      </w:r>
      <w:r>
        <w:rPr>
          <w:rFonts w:ascii="Times New Roman" w:hAnsi="Times New Roman"/>
          <w:szCs w:val="24"/>
        </w:rPr>
        <w:t>Busca-se captar, por exemplo,</w:t>
      </w:r>
      <w:r w:rsidRPr="00B12E41">
        <w:rPr>
          <w:rFonts w:ascii="Times New Roman" w:hAnsi="Times New Roman"/>
          <w:szCs w:val="24"/>
        </w:rPr>
        <w:t xml:space="preserve"> o “mistério da obediê</w:t>
      </w:r>
      <w:r>
        <w:rPr>
          <w:rFonts w:ascii="Times New Roman" w:hAnsi="Times New Roman"/>
          <w:szCs w:val="24"/>
        </w:rPr>
        <w:t>ncia civil” (CARDOSO, 2012: 39),</w:t>
      </w:r>
      <w:r w:rsidRPr="00B12E41">
        <w:rPr>
          <w:rFonts w:ascii="Times New Roman" w:hAnsi="Times New Roman"/>
          <w:szCs w:val="24"/>
        </w:rPr>
        <w:t xml:space="preserve"> </w:t>
      </w:r>
      <w:r>
        <w:rPr>
          <w:rFonts w:ascii="Times New Roman" w:hAnsi="Times New Roman"/>
          <w:szCs w:val="24"/>
        </w:rPr>
        <w:t xml:space="preserve">pois </w:t>
      </w:r>
      <w:r w:rsidRPr="00B12E41">
        <w:rPr>
          <w:rFonts w:ascii="Times New Roman" w:hAnsi="Times New Roman"/>
          <w:szCs w:val="24"/>
        </w:rPr>
        <w:t>se há nos governados a convicção plena de todos os mandos, desmandos e deturpações movidos pela classe política e grandemente salientada dia</w:t>
      </w:r>
      <w:r w:rsidR="00792ADB">
        <w:rPr>
          <w:rFonts w:ascii="Times New Roman" w:hAnsi="Times New Roman"/>
          <w:szCs w:val="24"/>
        </w:rPr>
        <w:t>-a-</w:t>
      </w:r>
      <w:r w:rsidRPr="00B12E41">
        <w:rPr>
          <w:rFonts w:ascii="Times New Roman" w:hAnsi="Times New Roman"/>
          <w:szCs w:val="24"/>
        </w:rPr>
        <w:t>dia pelos</w:t>
      </w:r>
      <w:r w:rsidRPr="00B12E41">
        <w:rPr>
          <w:rFonts w:ascii="Times New Roman" w:hAnsi="Times New Roman"/>
          <w:i/>
          <w:iCs/>
          <w:szCs w:val="24"/>
        </w:rPr>
        <w:t xml:space="preserve"> media</w:t>
      </w:r>
      <w:r w:rsidRPr="00B12E41">
        <w:rPr>
          <w:rFonts w:ascii="Times New Roman" w:hAnsi="Times New Roman"/>
          <w:szCs w:val="24"/>
        </w:rPr>
        <w:t xml:space="preserve">, </w:t>
      </w:r>
      <w:r>
        <w:rPr>
          <w:rFonts w:ascii="Times New Roman" w:hAnsi="Times New Roman"/>
          <w:szCs w:val="24"/>
        </w:rPr>
        <w:t>como</w:t>
      </w:r>
      <w:r w:rsidRPr="00B12E41">
        <w:rPr>
          <w:rFonts w:ascii="Times New Roman" w:hAnsi="Times New Roman"/>
          <w:szCs w:val="24"/>
        </w:rPr>
        <w:t xml:space="preserve"> o Estado e seus </w:t>
      </w:r>
      <w:r>
        <w:rPr>
          <w:rFonts w:ascii="Times New Roman" w:hAnsi="Times New Roman"/>
          <w:szCs w:val="24"/>
        </w:rPr>
        <w:t>membros legitimam-se perante a opinião pública</w:t>
      </w:r>
      <w:r w:rsidRPr="00B12E41">
        <w:rPr>
          <w:rFonts w:ascii="Times New Roman" w:hAnsi="Times New Roman"/>
          <w:szCs w:val="24"/>
        </w:rPr>
        <w:t xml:space="preserve">? Se os impasses da democracia representativa </w:t>
      </w:r>
      <w:r>
        <w:rPr>
          <w:rFonts w:ascii="Times New Roman" w:hAnsi="Times New Roman"/>
          <w:szCs w:val="24"/>
        </w:rPr>
        <w:t>são tão explícitos</w:t>
      </w:r>
      <w:r w:rsidRPr="00B12E41">
        <w:rPr>
          <w:rFonts w:ascii="Times New Roman" w:hAnsi="Times New Roman"/>
          <w:szCs w:val="24"/>
        </w:rPr>
        <w:t>, como é que ela se sustenta? A</w:t>
      </w:r>
      <w:r>
        <w:rPr>
          <w:rFonts w:ascii="Times New Roman" w:hAnsi="Times New Roman"/>
          <w:szCs w:val="24"/>
        </w:rPr>
        <w:t>s</w:t>
      </w:r>
      <w:r w:rsidRPr="00B12E41">
        <w:rPr>
          <w:rFonts w:ascii="Times New Roman" w:hAnsi="Times New Roman"/>
          <w:szCs w:val="24"/>
        </w:rPr>
        <w:t xml:space="preserve"> resposta</w:t>
      </w:r>
      <w:r>
        <w:rPr>
          <w:rFonts w:ascii="Times New Roman" w:hAnsi="Times New Roman"/>
          <w:szCs w:val="24"/>
        </w:rPr>
        <w:t>s</w:t>
      </w:r>
      <w:r w:rsidRPr="00B12E41">
        <w:rPr>
          <w:rFonts w:ascii="Times New Roman" w:hAnsi="Times New Roman"/>
          <w:szCs w:val="24"/>
        </w:rPr>
        <w:t xml:space="preserve"> a essas questões demanda</w:t>
      </w:r>
      <w:r>
        <w:rPr>
          <w:rFonts w:ascii="Times New Roman" w:hAnsi="Times New Roman"/>
          <w:szCs w:val="24"/>
        </w:rPr>
        <w:t>m</w:t>
      </w:r>
      <w:r w:rsidRPr="00B12E41">
        <w:rPr>
          <w:rFonts w:ascii="Times New Roman" w:hAnsi="Times New Roman"/>
          <w:szCs w:val="24"/>
        </w:rPr>
        <w:t xml:space="preserve"> reflexões que em muit</w:t>
      </w:r>
      <w:r>
        <w:rPr>
          <w:rFonts w:ascii="Times New Roman" w:hAnsi="Times New Roman"/>
          <w:szCs w:val="24"/>
        </w:rPr>
        <w:t>o superam os “grandiosismos”, a eleição de heróis e a consagração de acontecimentos como se pretendeu no passado.</w:t>
      </w:r>
    </w:p>
    <w:p w14:paraId="2004E21C" w14:textId="08491A8D" w:rsidR="008F02A0" w:rsidRDefault="008F02A0" w:rsidP="002877A4">
      <w:pPr>
        <w:spacing w:after="0"/>
        <w:ind w:firstLine="567"/>
        <w:jc w:val="both"/>
        <w:rPr>
          <w:rFonts w:ascii="Times New Roman" w:hAnsi="Times New Roman"/>
          <w:szCs w:val="24"/>
        </w:rPr>
      </w:pPr>
      <w:r>
        <w:rPr>
          <w:rFonts w:ascii="Times New Roman" w:hAnsi="Times New Roman"/>
          <w:szCs w:val="24"/>
        </w:rPr>
        <w:t xml:space="preserve">Os objetos deste domínio de investigação histórica, portanto, renovaram-se: hoje tudo o que se mostra de alguma forma relacionado à uma noção ampla de poder, que não trata apenas dos mecanismos de dominação, cabe à História Política (BARROS, </w:t>
      </w:r>
      <w:r w:rsidR="006430F5">
        <w:rPr>
          <w:rFonts w:ascii="Times New Roman" w:hAnsi="Times New Roman"/>
          <w:szCs w:val="24"/>
        </w:rPr>
        <w:t>2005</w:t>
      </w:r>
      <w:r>
        <w:rPr>
          <w:rFonts w:ascii="Times New Roman" w:hAnsi="Times New Roman"/>
          <w:szCs w:val="24"/>
        </w:rPr>
        <w:t xml:space="preserve">: 129). Há tempos, o exercício histórico, antes limitado à narrativa dos fatos, “simples espuma das coisas” (JULLIARD, 1976: 181), num “sonambulismo teórico” que, quer queira quer não, desembocava em um “dogmatismo de </w:t>
      </w:r>
      <w:r w:rsidR="00A30D6B">
        <w:rPr>
          <w:rFonts w:ascii="Times New Roman" w:hAnsi="Times New Roman"/>
          <w:szCs w:val="24"/>
          <w:shd w:val="clear" w:color="auto" w:fill="FFFFFF"/>
        </w:rPr>
        <w:t>‘</w:t>
      </w:r>
      <w:r>
        <w:rPr>
          <w:rFonts w:ascii="Times New Roman" w:hAnsi="Times New Roman"/>
          <w:szCs w:val="24"/>
        </w:rPr>
        <w:t>valores eternos</w:t>
      </w:r>
      <w:r w:rsidR="00A30D6B">
        <w:rPr>
          <w:rFonts w:ascii="Times New Roman" w:hAnsi="Times New Roman"/>
          <w:szCs w:val="24"/>
          <w:shd w:val="clear" w:color="auto" w:fill="FFFFFF"/>
        </w:rPr>
        <w:t>’</w:t>
      </w:r>
      <w:r>
        <w:rPr>
          <w:rFonts w:ascii="Times New Roman" w:hAnsi="Times New Roman"/>
          <w:szCs w:val="24"/>
        </w:rPr>
        <w:t xml:space="preserve"> ou na apologia de um </w:t>
      </w:r>
      <w:r w:rsidR="00A30D6B">
        <w:rPr>
          <w:rFonts w:ascii="Times New Roman" w:hAnsi="Times New Roman"/>
          <w:szCs w:val="24"/>
          <w:shd w:val="clear" w:color="auto" w:fill="FFFFFF"/>
        </w:rPr>
        <w:t>‘</w:t>
      </w:r>
      <w:r>
        <w:rPr>
          <w:rFonts w:ascii="Times New Roman" w:hAnsi="Times New Roman"/>
          <w:szCs w:val="24"/>
        </w:rPr>
        <w:t>intemporal</w:t>
      </w:r>
      <w:r w:rsidR="00A30D6B">
        <w:rPr>
          <w:rFonts w:ascii="Times New Roman" w:hAnsi="Times New Roman"/>
          <w:szCs w:val="24"/>
          <w:shd w:val="clear" w:color="auto" w:fill="FFFFFF"/>
        </w:rPr>
        <w:t>’</w:t>
      </w:r>
      <w:r>
        <w:rPr>
          <w:rFonts w:ascii="Times New Roman" w:hAnsi="Times New Roman"/>
          <w:szCs w:val="24"/>
          <w:shd w:val="clear" w:color="auto" w:fill="FFFFFF"/>
        </w:rPr>
        <w:t>”</w:t>
      </w:r>
      <w:r>
        <w:rPr>
          <w:rFonts w:ascii="Times New Roman" w:hAnsi="Times New Roman"/>
          <w:szCs w:val="24"/>
        </w:rPr>
        <w:t xml:space="preserve"> (CERTEAU 1982: 65-66), passa a dar conta da “intervenção consciente e voluntária dos homens em todos os domínios onde são resolvidos os seus destinos” (JULLIARD, 1976: 184). Uma concepção distante da antiga “tirania do acontecimento” e da continuidade histórica, que passa agora a buscar conceitos da moderna Ciência Política, da Sociologia, da Antropologia e de outras ciências para a análise dos fenômenos políticos. A História Política não trata apenas da teoria do Estado. A compreensão dos complexos fundamentos da estrutura do poder, no sentido efetivo de uma “teoria da decisão” associada à apreensão de sua linguagem e discurso, passam a valer mais que o “estudo dos seus efeitos” (CARDOSO, 2012: 44). </w:t>
      </w:r>
    </w:p>
    <w:p w14:paraId="76630424" w14:textId="778C4E7D" w:rsidR="008F02A0" w:rsidRDefault="008F02A0" w:rsidP="006430F5">
      <w:pPr>
        <w:spacing w:after="0"/>
        <w:ind w:firstLine="567"/>
        <w:jc w:val="both"/>
        <w:rPr>
          <w:rFonts w:ascii="Times New Roman" w:hAnsi="Times New Roman"/>
          <w:szCs w:val="24"/>
        </w:rPr>
      </w:pPr>
      <w:r>
        <w:rPr>
          <w:rFonts w:ascii="Times New Roman" w:hAnsi="Times New Roman"/>
          <w:szCs w:val="24"/>
        </w:rPr>
        <w:t>O aspecto político, elemento importante para a sociedade e para a compreensão de seus diversos âmbitos, merece análises amplas e não deve ser ignorado. René R</w:t>
      </w:r>
      <w:r w:rsidR="00CE6C53">
        <w:rPr>
          <w:rFonts w:ascii="Times New Roman" w:hAnsi="Times New Roman"/>
          <w:szCs w:val="24"/>
        </w:rPr>
        <w:t>é</w:t>
      </w:r>
      <w:r>
        <w:rPr>
          <w:rFonts w:ascii="Times New Roman" w:hAnsi="Times New Roman"/>
          <w:szCs w:val="24"/>
        </w:rPr>
        <w:t xml:space="preserve">mond traduz a necessidade da promoção de um melhor entendimento dos fenômenos políticos ao afirmar ser insustentável a alegação de que “o político não se refere às verdadeiras </w:t>
      </w:r>
      <w:r>
        <w:rPr>
          <w:rFonts w:ascii="Times New Roman" w:hAnsi="Times New Roman"/>
          <w:szCs w:val="24"/>
        </w:rPr>
        <w:lastRenderedPageBreak/>
        <w:t>realidades, quando ele tem por objeto geri-las”, tornando-se, por conseguinte, elemento fundamental para compreensão da sociedade e das “profundezas da memória coletiva” (R</w:t>
      </w:r>
      <w:r w:rsidR="00CE6C53">
        <w:rPr>
          <w:rFonts w:ascii="Times New Roman" w:hAnsi="Times New Roman"/>
          <w:szCs w:val="24"/>
        </w:rPr>
        <w:t>É</w:t>
      </w:r>
      <w:r>
        <w:rPr>
          <w:rFonts w:ascii="Times New Roman" w:hAnsi="Times New Roman"/>
          <w:szCs w:val="24"/>
        </w:rPr>
        <w:t xml:space="preserve">MOND, 2003: </w:t>
      </w:r>
      <w:r w:rsidR="002877A4">
        <w:rPr>
          <w:rFonts w:ascii="Times New Roman" w:hAnsi="Times New Roman"/>
          <w:szCs w:val="24"/>
        </w:rPr>
        <w:t>2</w:t>
      </w:r>
      <w:r w:rsidR="00CE6C53">
        <w:rPr>
          <w:rFonts w:ascii="Times New Roman" w:hAnsi="Times New Roman"/>
          <w:szCs w:val="24"/>
        </w:rPr>
        <w:t xml:space="preserve">4, </w:t>
      </w:r>
      <w:r>
        <w:rPr>
          <w:rFonts w:ascii="Times New Roman" w:hAnsi="Times New Roman"/>
          <w:szCs w:val="24"/>
        </w:rPr>
        <w:t xml:space="preserve">36). </w:t>
      </w:r>
    </w:p>
    <w:p w14:paraId="4FA2CD37" w14:textId="3CA8B365" w:rsidR="008F02A0" w:rsidRDefault="008F02A0" w:rsidP="006430F5">
      <w:pPr>
        <w:spacing w:after="0"/>
        <w:ind w:firstLine="567"/>
        <w:jc w:val="both"/>
        <w:rPr>
          <w:rFonts w:ascii="Times New Roman" w:hAnsi="Times New Roman"/>
          <w:szCs w:val="24"/>
        </w:rPr>
      </w:pPr>
      <w:r>
        <w:rPr>
          <w:rFonts w:ascii="Times New Roman" w:hAnsi="Times New Roman"/>
          <w:szCs w:val="24"/>
        </w:rPr>
        <w:t>Ciro Flamarion Cardos</w:t>
      </w:r>
      <w:r w:rsidR="002877A4">
        <w:rPr>
          <w:rFonts w:ascii="Times New Roman" w:hAnsi="Times New Roman"/>
          <w:szCs w:val="24"/>
        </w:rPr>
        <w:t xml:space="preserve">o assinala que, </w:t>
      </w:r>
      <w:r>
        <w:rPr>
          <w:rFonts w:ascii="Times New Roman" w:hAnsi="Times New Roman"/>
          <w:szCs w:val="24"/>
        </w:rPr>
        <w:t xml:space="preserve">ao tratar de temas que dizem respeito à contemporaneidade, a História Política arca, pela própria natureza de seus objetos, com uma maior suscetibilidade para fomentar “reações fortes” (CARDOSO, 2012: 47). Uma vez que a contemporaneidade já está incluída no horizonte do historiador, devendo ele fazer valer um discurso racional, através de seus métodos e técnicas, e desmistificar crenças que a aturdem (DOSSÉ, 2012: 19), o tempo presente já é uma conquista </w:t>
      </w:r>
      <w:r w:rsidR="002877A4">
        <w:rPr>
          <w:rFonts w:ascii="Times New Roman" w:hAnsi="Times New Roman"/>
          <w:szCs w:val="24"/>
        </w:rPr>
        <w:t>em</w:t>
      </w:r>
      <w:r>
        <w:rPr>
          <w:rFonts w:ascii="Times New Roman" w:hAnsi="Times New Roman"/>
          <w:szCs w:val="24"/>
        </w:rPr>
        <w:t xml:space="preserve"> certo </w:t>
      </w:r>
      <w:r w:rsidR="002877A4">
        <w:rPr>
          <w:rFonts w:ascii="Times New Roman" w:hAnsi="Times New Roman"/>
          <w:szCs w:val="24"/>
        </w:rPr>
        <w:t>sentido</w:t>
      </w:r>
      <w:r>
        <w:rPr>
          <w:rFonts w:ascii="Times New Roman" w:hAnsi="Times New Roman"/>
          <w:szCs w:val="24"/>
        </w:rPr>
        <w:t xml:space="preserve"> segura, mas ainda instável. Inúmeros trabalhos têm sido feitos nos últimos anos abordando temáticas contemporâneas. Se a reconstrução integral do passado se tornou um propósito obsoleto, a demanda social solicitada ao historiador para auxiliar na formação de uma consciência histórica e social vem</w:t>
      </w:r>
      <w:r w:rsidR="002877A4">
        <w:rPr>
          <w:rFonts w:ascii="Times New Roman" w:hAnsi="Times New Roman"/>
          <w:szCs w:val="24"/>
        </w:rPr>
        <w:t xml:space="preserve"> </w:t>
      </w:r>
      <w:r>
        <w:rPr>
          <w:rFonts w:ascii="Times New Roman" w:hAnsi="Times New Roman"/>
          <w:szCs w:val="24"/>
        </w:rPr>
        <w:t xml:space="preserve">se efetivando. Mas há, certamente, adversidades. Em primeiro, o historiador do tempo presente não pode determinar, por certo, os efeitos dos acontecimentos, já que, inclusive, estes próprios deixaram de ser seu privilégio exclusivo para responder também a reivindicações dos </w:t>
      </w:r>
      <w:r>
        <w:rPr>
          <w:rFonts w:ascii="Times New Roman" w:hAnsi="Times New Roman"/>
          <w:i/>
          <w:szCs w:val="24"/>
        </w:rPr>
        <w:t>media</w:t>
      </w:r>
      <w:r>
        <w:rPr>
          <w:rFonts w:ascii="Times New Roman" w:hAnsi="Times New Roman"/>
          <w:szCs w:val="24"/>
        </w:rPr>
        <w:t xml:space="preserve">, que os oferecem à sociedade sob “forma de espetáculo”. E se há a existência do estado de “superinformação perpétua” promovida pelos </w:t>
      </w:r>
      <w:r w:rsidRPr="00007387">
        <w:rPr>
          <w:rFonts w:ascii="Times New Roman" w:hAnsi="Times New Roman"/>
          <w:i/>
          <w:iCs/>
          <w:szCs w:val="24"/>
        </w:rPr>
        <w:t>media</w:t>
      </w:r>
      <w:r>
        <w:rPr>
          <w:rFonts w:ascii="Times New Roman" w:hAnsi="Times New Roman"/>
          <w:szCs w:val="24"/>
        </w:rPr>
        <w:t xml:space="preserve">, as sociedades contemporâneas são caracterizadas, paradoxalmente, por sua “subinformação crônica” (NORA, 1974: </w:t>
      </w:r>
      <w:r w:rsidR="0058051F">
        <w:rPr>
          <w:rFonts w:ascii="Times New Roman" w:hAnsi="Times New Roman"/>
          <w:szCs w:val="24"/>
        </w:rPr>
        <w:t>183-</w:t>
      </w:r>
      <w:r>
        <w:rPr>
          <w:rFonts w:ascii="Times New Roman" w:hAnsi="Times New Roman"/>
          <w:szCs w:val="24"/>
        </w:rPr>
        <w:t xml:space="preserve">187). Assim, a História do Tempo Presente e seus conteúdos, disputados pelos </w:t>
      </w:r>
      <w:r w:rsidRPr="0053366A">
        <w:rPr>
          <w:rFonts w:ascii="Times New Roman" w:hAnsi="Times New Roman"/>
          <w:i/>
          <w:iCs/>
          <w:szCs w:val="24"/>
        </w:rPr>
        <w:t>media</w:t>
      </w:r>
      <w:r>
        <w:rPr>
          <w:rFonts w:ascii="Times New Roman" w:hAnsi="Times New Roman"/>
          <w:szCs w:val="24"/>
        </w:rPr>
        <w:t xml:space="preserve"> e por diversas parcelas da sociedade, correm riscos de se tornarem subordinados a outros preceitos que não aos de sua metodologia circunspecta. A hierarquia dos arquivos e documentos também é confrontada: não se sabe ao certo o que revelará importância, já que não há um desfecho determinado. Ainda assim, como aponta François Dossé, a História do Tempo Presente tem algumas “cartas para jogar” (DOSSÉ, 2012: 14). </w:t>
      </w:r>
    </w:p>
    <w:p w14:paraId="33A7A5CD" w14:textId="77777777" w:rsidR="008F02A0" w:rsidRDefault="008F02A0" w:rsidP="008F02A0">
      <w:pPr>
        <w:ind w:firstLine="567"/>
        <w:jc w:val="both"/>
        <w:rPr>
          <w:rFonts w:ascii="Times New Roman" w:hAnsi="Times New Roman"/>
          <w:szCs w:val="24"/>
        </w:rPr>
      </w:pPr>
      <w:r>
        <w:rPr>
          <w:rFonts w:ascii="Times New Roman" w:hAnsi="Times New Roman"/>
          <w:szCs w:val="24"/>
        </w:rPr>
        <w:t xml:space="preserve">O historiador do tempo presente promove com intenso vigor o intercâmbio entre as várias ciências. Se o exercício histórico vem cada vez mais se enriquecendo com os resultados obtidos por outros saberes e inclusive contribuindo para o alcance destes resultados, a História do Tempo Presente inscreve-se, perfeitamente, nesse movimento. Também o confronto com os </w:t>
      </w:r>
      <w:r>
        <w:rPr>
          <w:rFonts w:ascii="Times New Roman" w:hAnsi="Times New Roman"/>
          <w:i/>
          <w:szCs w:val="24"/>
        </w:rPr>
        <w:t>mass media</w:t>
      </w:r>
      <w:r>
        <w:rPr>
          <w:rFonts w:ascii="Times New Roman" w:hAnsi="Times New Roman"/>
          <w:szCs w:val="24"/>
        </w:rPr>
        <w:t xml:space="preserve"> traz repercussões: a operação historiográfica não pode responder a demandas sociais com ingenuidades. Se já é deveras complexo, o exercício da História que trata de fenômenos contemporâneos encontra muitos “críticos” </w:t>
      </w:r>
      <w:r>
        <w:rPr>
          <w:rFonts w:ascii="Times New Roman" w:hAnsi="Times New Roman"/>
          <w:szCs w:val="24"/>
        </w:rPr>
        <w:lastRenderedPageBreak/>
        <w:t xml:space="preserve">e testemunhas que vivenciaram os fatos estudados e tendem a exercer certa “vigilância” a seu respeito. E, se há uma indeterminação quanto ao futuro, esta pode ser respondida com a também indeterminação do próprio passado, que não é encarada como um obstáculo intransponível. Segundo Michel de Certeau, considerar a história como uma “operação” implica, necessariamente, “compreendê-la como a relação entre um lugar”, em que o historiador faz parte e se integra na “realidade” da qual trata, “procedimentos de análise”, característicos pela clara acepção da história enquanto ciência, e a “construção de um texto”, o discurso resultante (CERTEAU, 1982: 66). Se temos em conta que o conhecimento é um processo cujos objetos não podem ser limitados, “no sentido da quantidade infinita das relações de cada objecto com os outros, como no sentido do desenvolvimento infinito da realidade”, a verdade histórica perseguida pelo historiador também o é. O campo de atuação torna-se plural e as possibilidades são incontáveis (SCHAFF, 1977: 89).  </w:t>
      </w:r>
    </w:p>
    <w:p w14:paraId="379D43EB" w14:textId="1607F309" w:rsidR="00BE6B80" w:rsidRDefault="002A103C" w:rsidP="00941814">
      <w:pPr>
        <w:pStyle w:val="Texto"/>
      </w:pPr>
      <w:r>
        <w:br w:type="page"/>
      </w:r>
    </w:p>
    <w:p w14:paraId="26BBD158" w14:textId="4D14CDA7" w:rsidR="00383B73" w:rsidRDefault="00383B73" w:rsidP="006430F5">
      <w:pPr>
        <w:pStyle w:val="Ttulo1"/>
        <w:spacing w:after="0"/>
        <w:rPr>
          <w:rFonts w:ascii="Times New Roman" w:hAnsi="Times New Roman" w:cs="Times New Roman"/>
        </w:rPr>
      </w:pPr>
      <w:bookmarkStart w:id="26" w:name="_Toc35188875"/>
      <w:bookmarkStart w:id="27" w:name="_Toc38889200"/>
      <w:bookmarkStart w:id="28" w:name="_Toc40273039"/>
      <w:bookmarkStart w:id="29" w:name="_Toc51805880"/>
      <w:r w:rsidRPr="007E4AAB">
        <w:rPr>
          <w:rFonts w:ascii="Times New Roman" w:hAnsi="Times New Roman" w:cs="Times New Roman"/>
        </w:rPr>
        <w:lastRenderedPageBreak/>
        <w:t>A transição democrática portuguesa</w:t>
      </w:r>
      <w:bookmarkEnd w:id="26"/>
      <w:bookmarkEnd w:id="27"/>
      <w:bookmarkEnd w:id="28"/>
      <w:bookmarkEnd w:id="29"/>
    </w:p>
    <w:p w14:paraId="3222644C" w14:textId="77777777" w:rsidR="00804E49" w:rsidRPr="00804E49" w:rsidRDefault="00804E49" w:rsidP="006430F5">
      <w:pPr>
        <w:spacing w:after="0"/>
      </w:pPr>
    </w:p>
    <w:p w14:paraId="0E5AEFD8" w14:textId="3B988F7D" w:rsidR="00383B73" w:rsidRPr="007E4AAB" w:rsidRDefault="00383B73" w:rsidP="004468F4">
      <w:pPr>
        <w:spacing w:after="0"/>
        <w:ind w:firstLine="567"/>
        <w:jc w:val="both"/>
        <w:rPr>
          <w:rFonts w:ascii="Times New Roman" w:hAnsi="Times New Roman" w:cs="Times New Roman"/>
        </w:rPr>
      </w:pPr>
      <w:r w:rsidRPr="007E4AAB">
        <w:rPr>
          <w:rFonts w:ascii="Times New Roman" w:hAnsi="Times New Roman" w:cs="Times New Roman"/>
        </w:rPr>
        <w:t xml:space="preserve">A democracia surge em Portugal por via revolucionária. O regime ditatorial do Estado Novo, vigente no país desde a década de 1930 e </w:t>
      </w:r>
      <w:r w:rsidR="00804E49">
        <w:rPr>
          <w:rFonts w:ascii="Times New Roman" w:hAnsi="Times New Roman" w:cs="Times New Roman"/>
        </w:rPr>
        <w:t>à</w:t>
      </w:r>
      <w:r w:rsidRPr="007E4AAB">
        <w:rPr>
          <w:rFonts w:ascii="Times New Roman" w:hAnsi="Times New Roman" w:cs="Times New Roman"/>
        </w:rPr>
        <w:t xml:space="preserve"> altura sob o comando de Marcelo Caetano, que “não era um ditador convincente” (MAXWELL, 1999: 46) e cujos últimos momentos </w:t>
      </w:r>
      <w:r w:rsidR="00804E49">
        <w:rPr>
          <w:rFonts w:ascii="Times New Roman" w:hAnsi="Times New Roman" w:cs="Times New Roman"/>
        </w:rPr>
        <w:t>à</w:t>
      </w:r>
      <w:r w:rsidRPr="007E4AAB">
        <w:rPr>
          <w:rFonts w:ascii="Times New Roman" w:hAnsi="Times New Roman" w:cs="Times New Roman"/>
        </w:rPr>
        <w:t xml:space="preserve"> frente do Estado português foram marcados por singular “fraqueza e desorientação” (REZOLA, 2004: 348), vê surgir um movimento de capitães das Forças Armadas insatisfeitos, inicialmente mobilizados por questões corporativas e pela problemática Guerra Colonial movida contra </w:t>
      </w:r>
      <w:r w:rsidRPr="00804E49">
        <w:rPr>
          <w:rFonts w:ascii="Times New Roman" w:hAnsi="Times New Roman" w:cs="Times New Roman"/>
        </w:rPr>
        <w:t>os movimentos nacionalistas d</w:t>
      </w:r>
      <w:r w:rsidRPr="007E4AAB">
        <w:rPr>
          <w:rFonts w:ascii="Times New Roman" w:hAnsi="Times New Roman" w:cs="Times New Roman"/>
        </w:rPr>
        <w:t xml:space="preserve">as então províncias ultramarinas em África por mais de uma década. A intervenção realizada pelos militares reunidos no Movimento das Forças Armadas (MFA), a partir da </w:t>
      </w:r>
      <w:r w:rsidRPr="007E4AAB">
        <w:rPr>
          <w:rFonts w:ascii="Times New Roman" w:hAnsi="Times New Roman" w:cs="Times New Roman"/>
          <w:i/>
        </w:rPr>
        <w:t>Operação Fim-Regime</w:t>
      </w:r>
      <w:r w:rsidRPr="007E4AAB">
        <w:rPr>
          <w:rFonts w:ascii="Times New Roman" w:hAnsi="Times New Roman" w:cs="Times New Roman"/>
        </w:rPr>
        <w:t xml:space="preserve">, depôs Caetano a 25 de Abril de 1974, pondo fim a um dos mais longos governos ditatoriais europeus e dando início </w:t>
      </w:r>
      <w:r w:rsidR="00804E49">
        <w:rPr>
          <w:rFonts w:ascii="Times New Roman" w:hAnsi="Times New Roman" w:cs="Times New Roman"/>
        </w:rPr>
        <w:t>a</w:t>
      </w:r>
      <w:r w:rsidRPr="007E4AAB">
        <w:rPr>
          <w:rFonts w:ascii="Times New Roman" w:hAnsi="Times New Roman" w:cs="Times New Roman"/>
        </w:rPr>
        <w:t xml:space="preserve"> uma “dramática ruptura com o regime anterior” (REZOLA, 2006: 38), marcada por diversas e complexas efemérides e cujas consequências ainda são bem visíveis. Houve a “destituição imediata do Presidente da República”</w:t>
      </w:r>
      <w:r w:rsidRPr="007E4AAB">
        <w:rPr>
          <w:rStyle w:val="Refdenotaderodap"/>
          <w:rFonts w:ascii="Times New Roman" w:hAnsi="Times New Roman" w:cs="Times New Roman"/>
        </w:rPr>
        <w:footnoteReference w:id="13"/>
      </w:r>
      <w:r w:rsidRPr="007E4AAB">
        <w:rPr>
          <w:rFonts w:ascii="Times New Roman" w:hAnsi="Times New Roman" w:cs="Times New Roman"/>
        </w:rPr>
        <w:t xml:space="preserve"> e do Governo, a dissolução de instituições repressivas e a purga política dos acusados de envolvimento com o regime, inclusive com a realização de “saneamentos” que, num primeiro momento, foram movidos com a intensão de afastar as elites e demais indivíduos que de algum modo colaboraram ou suspeitava-se de que haviam colaborado com o regime deposto, num verdadeiro “movimento de depuração política” (PINTO, 1999: 30), o que pode ser pensado como um “ajuste de contas com o passado” (PALACIOS CEREZALES, 2003: 182), mas que não pode ser considerado um “mesmo processo”, linear e único, “na medida em que eles reflectem conflitos distintos (democráticos, económicos, disputas na organização do aparelho de Estado, por vezes, uma combinação de factores)” (VARELA, 2011: 171). O golpe de Estado bem orquestrado pelos capitães dá origem a um complexo processo revolucionário, que “desclassifica as formas preexistentes de poder” e provoca "mudanças profundas nas relações políticas, no ordenamento jurídico-constitucional e na esfera socioeconómica" (GOÉS, 2017: 31) de Portugal, envolvendo não só os militares que moveram o golpe e </w:t>
      </w:r>
      <w:r w:rsidRPr="007E4AAB">
        <w:rPr>
          <w:rFonts w:ascii="Times New Roman" w:hAnsi="Times New Roman" w:cs="Times New Roman"/>
        </w:rPr>
        <w:lastRenderedPageBreak/>
        <w:t>tutelaram a transição, mas também uma vasta gama de partidos políticos, com cores ideológicas distintas, e a população civil, que desde a madrugada do 25 de Abril se fez presente e agiu decisivamente para a conquista das liberdades públicas e direitos fundamentais de uma forma pouco frequente na História recente das civilizações. As conquistas obtidas pelo processo de transição democrática são, em grande medida, como afirma Fernando Rosas, “fruto da iniciativa e da combatividade cidadã, alcançadas na rua, na empresa, na escola, antes de se plasmarem nas leis e na Constituição” (ROSAS, 2004: 33).</w:t>
      </w:r>
    </w:p>
    <w:p w14:paraId="51AFE0E6" w14:textId="3B2239D8" w:rsidR="00383B73" w:rsidRPr="007E4AAB" w:rsidRDefault="00383B73" w:rsidP="004468F4">
      <w:pPr>
        <w:spacing w:after="0"/>
        <w:jc w:val="both"/>
        <w:rPr>
          <w:rFonts w:ascii="Times New Roman" w:hAnsi="Times New Roman" w:cs="Times New Roman"/>
        </w:rPr>
      </w:pPr>
      <w:r w:rsidRPr="007E4AAB">
        <w:rPr>
          <w:rFonts w:ascii="Times New Roman" w:hAnsi="Times New Roman" w:cs="Times New Roman"/>
        </w:rPr>
        <w:tab/>
        <w:t>O processo revolucionário português costumeiramente apresenta-se dividido em três fases distintas. A primeira, desde o 25 de Abril até 30 de Setembro de 1974, é marcada pelo conflito entre os membros do MFA e o general António de Spínola, primeiro presidente da República do período pós-autoritário. Spínola tinha posições diferentes da dos capitães, principalmente relacionadas à questão colonial, ao modo como as então províncias ultramarinas deveriam tornar-se nações independentes. Após várias contendas, o general acaba por se demitir depois de tentar “inutilmente vencer seus oponentes pela força” (SÁNCHEZ CERVELLÓ, 1993: 185), quando a 28 de Setembro vê fracassar uma manifestação a realizar-se em seu apoio. A segunda fase, iniciada com a renúncia de Spínola a 30 de Setembro e indo até 11 de Março de 1975, é marcada pela indefinição quanto ao regime que devia vigorar no país e a predominância política do MFA, que assume, ou começa a assumir, uma “tendência socialista” (CHILCOTE, 2014: 110), e faz emplacar suas teses descolonizadoras. A 11 de Março, forças militares ligadas a Spínola, a partir da Base Aérea n.º 3, em Tancos, tentam em vão aplicar um golpe de Estado que é logo frustrado, em parte por apresentar um plano militar “frágil e pouco conciso” e cujo insucesso é “simbolicamente assinalado com a apres</w:t>
      </w:r>
      <w:r w:rsidRPr="00804E49">
        <w:rPr>
          <w:rFonts w:ascii="Times New Roman" w:hAnsi="Times New Roman" w:cs="Times New Roman"/>
        </w:rPr>
        <w:t>s</w:t>
      </w:r>
      <w:r w:rsidRPr="007E4AAB">
        <w:rPr>
          <w:rFonts w:ascii="Times New Roman" w:hAnsi="Times New Roman" w:cs="Times New Roman"/>
        </w:rPr>
        <w:t>ada fuga de Spínola para Espanha” (REZOLA, 2007: 130). O terceiro período, do 11 de Março a 25 de Novembro de 1975, foi especialmente agitado pelo avoluma</w:t>
      </w:r>
      <w:r w:rsidRPr="00804E49">
        <w:rPr>
          <w:rFonts w:ascii="Times New Roman" w:hAnsi="Times New Roman" w:cs="Times New Roman"/>
        </w:rPr>
        <w:t>r</w:t>
      </w:r>
      <w:r w:rsidRPr="007E4AAB">
        <w:rPr>
          <w:rFonts w:ascii="Times New Roman" w:hAnsi="Times New Roman" w:cs="Times New Roman"/>
        </w:rPr>
        <w:t xml:space="preserve"> das tensões entre “forças político-militares partidárias de alinhar Portugal com o ocidente e as que preferiam implantar um modelo de democracia popular” (SÁNCHEZ CERVELLÓ, 1993: 185), durante o chamado “Verão Quente”, em que “era evidente para todos que o Governo perdera autoridade” (MAXWELL, 1999: 177). A questão acaba vencida em favor dos primeiros, das forças moderadas, que chefiadas pelo tenente-coronel e futuro presidente de Portugal, Ramalho </w:t>
      </w:r>
      <w:r w:rsidRPr="007E4AAB">
        <w:rPr>
          <w:rFonts w:ascii="Times New Roman" w:hAnsi="Times New Roman" w:cs="Times New Roman"/>
        </w:rPr>
        <w:lastRenderedPageBreak/>
        <w:t xml:space="preserve">Eanes, dirigem o contragolpe tido como o “culminar de um período de quase anarquia” (CHILCOTE, 2014: 111). </w:t>
      </w:r>
    </w:p>
    <w:p w14:paraId="6353B091" w14:textId="5E2DEB5F" w:rsidR="00383B73" w:rsidRPr="007E4AAB" w:rsidRDefault="00383B73" w:rsidP="00804E49">
      <w:pPr>
        <w:spacing w:after="0"/>
        <w:ind w:firstLine="567"/>
        <w:jc w:val="both"/>
        <w:rPr>
          <w:rFonts w:ascii="Times New Roman" w:hAnsi="Times New Roman" w:cs="Times New Roman"/>
        </w:rPr>
      </w:pPr>
      <w:r w:rsidRPr="007E4AAB">
        <w:rPr>
          <w:rFonts w:ascii="Times New Roman" w:hAnsi="Times New Roman" w:cs="Times New Roman"/>
        </w:rPr>
        <w:t xml:space="preserve"> O vazio de poder, originado após a dissolução do Estado repressivo e suas principais instituições, teve amplas consequências que nos permitem associar o processo revolucionário português a uma efetiva “crise de Estado”, na medida em que “deixa de funcionar a articulação entre as organizações que o compõem” e “desaparece a certeza sobre quais acções serão consideradas legítimas pelos restantes actores”, o que possibilitou uma “extraordinária estrutura de oportunidades</w:t>
      </w:r>
      <w:r w:rsidR="00804E49">
        <w:rPr>
          <w:rFonts w:ascii="Times New Roman" w:hAnsi="Times New Roman" w:cs="Times New Roman"/>
        </w:rPr>
        <w:t>”</w:t>
      </w:r>
      <w:r w:rsidRPr="007E4AAB">
        <w:rPr>
          <w:rFonts w:ascii="Times New Roman" w:hAnsi="Times New Roman" w:cs="Times New Roman"/>
        </w:rPr>
        <w:t xml:space="preserve"> bastante figurada pela emergência de “constelações de poderes alternativos” (PALACIOS CEREZALES, 2003: 40, 107, 175), exercidos não apenas pela população civil reunida em torno de objetivos pontuais, com a formação de diversas comissões, mas também por membros das próprias Forças Armadas. As diversas idas e vindas promovidas por uma estrutura governativa que viu se formarem seis diferentes Governos Provisórios em dezenove meses, a “conjuntura de polarização rara” (PINTO, 2015: 40) em que as tensões sociais deixaram o país </w:t>
      </w:r>
      <w:r w:rsidR="00804E49">
        <w:rPr>
          <w:rFonts w:ascii="Times New Roman" w:hAnsi="Times New Roman" w:cs="Times New Roman"/>
        </w:rPr>
        <w:t>à</w:t>
      </w:r>
      <w:r w:rsidRPr="007E4AAB">
        <w:rPr>
          <w:rFonts w:ascii="Times New Roman" w:hAnsi="Times New Roman" w:cs="Times New Roman"/>
        </w:rPr>
        <w:t xml:space="preserve"> beira de uma guerra civil, as posteriores cisões no seio do Movimento das Forças Armadas que em muito influenciaram o curso dos acontecimentos, os adensados debates político-partidários entre comunistas e socialistas a respeito dos rumos planejados para o país, enfim, a generalizada instabilidade que caracterizou Portugal durante os </w:t>
      </w:r>
      <w:r w:rsidRPr="007E4AAB">
        <w:rPr>
          <w:rFonts w:ascii="Times New Roman" w:hAnsi="Times New Roman" w:cs="Times New Roman"/>
          <w:i/>
        </w:rPr>
        <w:t>dias loucos do PREC</w:t>
      </w:r>
      <w:r w:rsidRPr="007E4AAB">
        <w:rPr>
          <w:rFonts w:ascii="Times New Roman" w:hAnsi="Times New Roman" w:cs="Times New Roman"/>
        </w:rPr>
        <w:t xml:space="preserve"> deve ser analisada sob o prisma basilar da “crise de Estado”, fator preponderante da transição portuguesa para a democracia, ainda que a queda do Estado Novo sob o golpe dos militares em Abril de 1974 não implicasse o “colapso geral do Estado”, pois este manteve sua “continuidade jurídica” (CHILCOTE, 2014: 85).   </w:t>
      </w:r>
    </w:p>
    <w:p w14:paraId="1CA9A2CA" w14:textId="7D934DD5" w:rsidR="00383B73" w:rsidRPr="007E4AAB" w:rsidRDefault="00383B73" w:rsidP="007A7D24">
      <w:pPr>
        <w:spacing w:after="0"/>
        <w:ind w:firstLine="567"/>
        <w:jc w:val="both"/>
        <w:rPr>
          <w:rFonts w:ascii="Times New Roman" w:hAnsi="Times New Roman" w:cs="Times New Roman"/>
        </w:rPr>
      </w:pPr>
      <w:r w:rsidRPr="007E4AAB">
        <w:rPr>
          <w:rFonts w:ascii="Times New Roman" w:hAnsi="Times New Roman" w:cs="Times New Roman"/>
        </w:rPr>
        <w:t>Ainda assim, a importância do processo revolucionário de 1974-1976 desencadeado pelo golpe militar do 25 de Abril para o restabelecimento das liberdades fundamentais e para a estruturação e desenvolvimento de um regime político democrático é inegável. “As conquistas políticas, sociais e culturais iniciadas em 1974” e “consagradas constitucionalmente em 1976”, afirma Maria M</w:t>
      </w:r>
      <w:r w:rsidR="00736D08">
        <w:rPr>
          <w:rFonts w:ascii="Times New Roman" w:hAnsi="Times New Roman" w:cs="Times New Roman"/>
        </w:rPr>
        <w:t>anuela</w:t>
      </w:r>
      <w:r w:rsidRPr="007E4AAB">
        <w:rPr>
          <w:rFonts w:ascii="Times New Roman" w:hAnsi="Times New Roman" w:cs="Times New Roman"/>
        </w:rPr>
        <w:t xml:space="preserve"> Cruzeiro, “são afinal o código genético da democracia de Abril” (CRUZEIRO, 2018: 200). Serviram para a obtenção posterior de um conjunto de “aquisições fundamentais”, “herdeiras” do processo revolucionário, que subsistem “na democracia social, na democracia educativa, no embrião do Estado Providência, num certo consenso em torno do papel regulador do Estado na economia e na sociedade em nome da justiça social” (ROSAS, 1999: 48-49). </w:t>
      </w:r>
      <w:r w:rsidRPr="007E4AAB">
        <w:rPr>
          <w:rFonts w:ascii="Times New Roman" w:hAnsi="Times New Roman" w:cs="Times New Roman"/>
        </w:rPr>
        <w:lastRenderedPageBreak/>
        <w:t xml:space="preserve">A partir desta reflexão — que assinala a importância do processo revolucionário para a conquista da democracia em Portugal —, e ainda se levarmos em conta a forma pela qual se deu a transição democrática no país — uma “ruptura” evidente com o passado autoritário, sem “pactos” explícitos entre as elites políticas e com o desmantelamento das principais estruturas repressivas —, é normal esperarmos a existência de um certo “consenso”, </w:t>
      </w:r>
      <w:r w:rsidR="00804E49">
        <w:rPr>
          <w:rFonts w:ascii="Times New Roman" w:hAnsi="Times New Roman" w:cs="Times New Roman"/>
        </w:rPr>
        <w:t>a</w:t>
      </w:r>
      <w:r w:rsidRPr="007E4AAB">
        <w:rPr>
          <w:rFonts w:ascii="Times New Roman" w:hAnsi="Times New Roman" w:cs="Times New Roman"/>
        </w:rPr>
        <w:t xml:space="preserve"> nível da memória social e mesmo do Estado e dos grupos políticos que o compõem, em relação à representação tanto do Estado Novo em sua feição ditatorial e autoritária quanto da Revolução para a conquista de amplas liberdades e </w:t>
      </w:r>
      <w:r w:rsidR="00804E49">
        <w:rPr>
          <w:rFonts w:ascii="Times New Roman" w:hAnsi="Times New Roman" w:cs="Times New Roman"/>
        </w:rPr>
        <w:t xml:space="preserve">como </w:t>
      </w:r>
      <w:r w:rsidRPr="007E4AAB">
        <w:rPr>
          <w:rFonts w:ascii="Times New Roman" w:hAnsi="Times New Roman" w:cs="Times New Roman"/>
        </w:rPr>
        <w:t xml:space="preserve">a gênese da democracia portuguesa. </w:t>
      </w:r>
      <w:r w:rsidRPr="007E4AAB">
        <w:rPr>
          <w:rFonts w:ascii="Times New Roman" w:hAnsi="Times New Roman" w:cs="Times New Roman"/>
          <w:color w:val="000000" w:themeColor="text1"/>
        </w:rPr>
        <w:t>Sobressai, se considerarmos tais prerrogativas, a expectativa quanto à atuação do Estado no período posterior ao 25 de Abril em representar o regime deposto</w:t>
      </w:r>
      <w:r w:rsidRPr="007E4AAB">
        <w:rPr>
          <w:rFonts w:ascii="Times New Roman" w:hAnsi="Times New Roman" w:cs="Times New Roman"/>
        </w:rPr>
        <w:t>, no sentido da formulação de uma perspectiva geral sobre o passado repressivo, ou seja, espera-se que o Estado oriundo de um processo transicional como o português, que de forma bastante clara empreendeu uma ruptura com o regime anterior, se empenhe na construção de uma imagem “descomplexada”, não-labiríntica, do que tal regime efetivamente significou para Portugal, dos crimes humanitários que cometeu, dos procedimentos fascistas que utilizou para se manter no poder e institucionalizar seu aparato repressivo</w:t>
      </w:r>
      <w:r w:rsidRPr="007E4AAB">
        <w:rPr>
          <w:rStyle w:val="Refdenotaderodap"/>
          <w:rFonts w:ascii="Times New Roman" w:hAnsi="Times New Roman" w:cs="Times New Roman"/>
        </w:rPr>
        <w:footnoteReference w:id="14"/>
      </w:r>
      <w:r w:rsidRPr="007E4AAB">
        <w:rPr>
          <w:rFonts w:ascii="Times New Roman" w:hAnsi="Times New Roman" w:cs="Times New Roman"/>
        </w:rPr>
        <w:t xml:space="preserve">; e isso a partir da construção de políticas públicas de memória, visando fazer valer um discurso plenamente democrático frente à sociedade, aos grupos sociais que também ativamente participaram do processo de transição. E espera-se ainda que o Estado pós-autoritário empreenda, na mesma medida, ações a nível jurídico que busquem culpabilizar as antigas elites, produzindo assim uma ruptura com o passado autoritário não apenas em sua dimensão política mas superando-o em outras instâncias. A grande contradição, se levarmos em conta tais questões, reside no fato de que, como assinala Manuel Loff, não são bem essas as condições verificadas. Se se esperava que o Estado português que emergiu do processo revolucionário “reclamaria como sua uma perspectiva geral do passado recente que pudesse ser representada como uma crítica democrática do autoritarismo”, o que efetivamente se verificou foi que as políticas públicas implementadas nesse sentido “desenham um quadro muito semelhante à maioria </w:t>
      </w:r>
      <w:r w:rsidRPr="007E4AAB">
        <w:rPr>
          <w:rFonts w:ascii="Times New Roman" w:hAnsi="Times New Roman" w:cs="Times New Roman"/>
        </w:rPr>
        <w:lastRenderedPageBreak/>
        <w:t xml:space="preserve">dos casos nos quais a democracia emergiu sem rutura com o passado autoritário” (LOFF, 2015: 24-25). Segundo o autor, a “polarização inevitável”, desenvolvida durante o processo revolucionário, “dificultou o enraizamento social e político de consensos mínimos sobre a memória da ditadura”, e tal fenômeno aproxima “o caso português aos casos de democratização pactuada” (LOFF, 2015: 32). Loff ainda </w:t>
      </w:r>
      <w:r w:rsidR="00736D08">
        <w:rPr>
          <w:rFonts w:ascii="Times New Roman" w:hAnsi="Times New Roman" w:cs="Times New Roman"/>
        </w:rPr>
        <w:t>sublinha</w:t>
      </w:r>
      <w:r w:rsidRPr="007E4AAB">
        <w:rPr>
          <w:rFonts w:ascii="Times New Roman" w:hAnsi="Times New Roman" w:cs="Times New Roman"/>
        </w:rPr>
        <w:t xml:space="preserve"> que nos vinte anos que se seguiram ao golpe a expressão social da memória do Salazarismo foi marcada por uma </w:t>
      </w:r>
      <w:r w:rsidRPr="00804E49">
        <w:rPr>
          <w:rFonts w:ascii="Times New Roman" w:hAnsi="Times New Roman" w:cs="Times New Roman"/>
        </w:rPr>
        <w:t>“</w:t>
      </w:r>
      <w:r w:rsidRPr="007E4AAB">
        <w:rPr>
          <w:rFonts w:ascii="Times New Roman" w:hAnsi="Times New Roman" w:cs="Times New Roman"/>
        </w:rPr>
        <w:t>crise económica e social que sucedeu ao processo de democratização</w:t>
      </w:r>
      <w:r w:rsidRPr="00804E49">
        <w:rPr>
          <w:rFonts w:ascii="Times New Roman" w:hAnsi="Times New Roman" w:cs="Times New Roman"/>
        </w:rPr>
        <w:t>”</w:t>
      </w:r>
      <w:r w:rsidRPr="007E4AAB">
        <w:rPr>
          <w:rFonts w:ascii="Times New Roman" w:hAnsi="Times New Roman" w:cs="Times New Roman"/>
        </w:rPr>
        <w:t xml:space="preserve">, em que as elites económicas e governamentais foram </w:t>
      </w:r>
      <w:r w:rsidRPr="00804E49">
        <w:rPr>
          <w:rFonts w:ascii="Times New Roman" w:hAnsi="Times New Roman" w:cs="Times New Roman"/>
        </w:rPr>
        <w:t>“</w:t>
      </w:r>
      <w:r w:rsidRPr="007E4AAB">
        <w:rPr>
          <w:rFonts w:ascii="Times New Roman" w:hAnsi="Times New Roman" w:cs="Times New Roman"/>
        </w:rPr>
        <w:t>praticamente unânimes na culpabilização da aventura revolucionária de 1974-75"; pela sobreposição do "confronto político mais recente (processo revolucionário, descolonização)</w:t>
      </w:r>
      <w:r w:rsidRPr="00804E49">
        <w:rPr>
          <w:rFonts w:ascii="Times New Roman" w:hAnsi="Times New Roman" w:cs="Times New Roman"/>
        </w:rPr>
        <w:t>”</w:t>
      </w:r>
      <w:r w:rsidRPr="007E4AAB">
        <w:rPr>
          <w:rFonts w:ascii="Times New Roman" w:hAnsi="Times New Roman" w:cs="Times New Roman"/>
        </w:rPr>
        <w:t xml:space="preserve"> em relação à memória de eventos anteriores ao 25 de Abril e pelo </w:t>
      </w:r>
      <w:r w:rsidRPr="00804E49">
        <w:rPr>
          <w:rFonts w:ascii="Times New Roman" w:hAnsi="Times New Roman" w:cs="Times New Roman"/>
        </w:rPr>
        <w:t>“</w:t>
      </w:r>
      <w:r w:rsidRPr="007E4AAB">
        <w:rPr>
          <w:rFonts w:ascii="Times New Roman" w:hAnsi="Times New Roman" w:cs="Times New Roman"/>
        </w:rPr>
        <w:t>isolamento político</w:t>
      </w:r>
      <w:r w:rsidRPr="00804E49">
        <w:rPr>
          <w:rFonts w:ascii="Times New Roman" w:hAnsi="Times New Roman" w:cs="Times New Roman"/>
        </w:rPr>
        <w:t>”</w:t>
      </w:r>
      <w:r w:rsidRPr="007E4AAB">
        <w:rPr>
          <w:rFonts w:ascii="Times New Roman" w:hAnsi="Times New Roman" w:cs="Times New Roman"/>
        </w:rPr>
        <w:t xml:space="preserve"> dos indivíduos marcadamente relacionados à oposição à ditadura e que haviam sido </w:t>
      </w:r>
      <w:r w:rsidRPr="00804E49">
        <w:rPr>
          <w:rFonts w:ascii="Times New Roman" w:hAnsi="Times New Roman" w:cs="Times New Roman"/>
        </w:rPr>
        <w:t>“</w:t>
      </w:r>
      <w:r w:rsidRPr="007E4AAB">
        <w:rPr>
          <w:rFonts w:ascii="Times New Roman" w:hAnsi="Times New Roman" w:cs="Times New Roman"/>
        </w:rPr>
        <w:t>protagonistas dos projetos políticos aos quais, derrotados ou não no 25 de Novembro, o poder político atribuía todos os malefícios económicos e morais</w:t>
      </w:r>
      <w:r w:rsidRPr="00804E49">
        <w:rPr>
          <w:rFonts w:ascii="Times New Roman" w:hAnsi="Times New Roman" w:cs="Times New Roman"/>
        </w:rPr>
        <w:t>”</w:t>
      </w:r>
      <w:r w:rsidRPr="007E4AAB">
        <w:rPr>
          <w:rFonts w:ascii="Times New Roman" w:hAnsi="Times New Roman" w:cs="Times New Roman"/>
        </w:rPr>
        <w:t xml:space="preserve">. Como consequência destes fatores, o que se viu foi a criação de um </w:t>
      </w:r>
      <w:r w:rsidRPr="00804E49">
        <w:rPr>
          <w:rFonts w:ascii="Times New Roman" w:hAnsi="Times New Roman" w:cs="Times New Roman"/>
        </w:rPr>
        <w:t>“</w:t>
      </w:r>
      <w:r w:rsidRPr="007E4AAB">
        <w:rPr>
          <w:rFonts w:ascii="Times New Roman" w:hAnsi="Times New Roman" w:cs="Times New Roman"/>
        </w:rPr>
        <w:t>ecrã da memória</w:t>
      </w:r>
      <w:r w:rsidRPr="00804E49">
        <w:rPr>
          <w:rFonts w:ascii="Times New Roman" w:hAnsi="Times New Roman" w:cs="Times New Roman"/>
        </w:rPr>
        <w:t>”</w:t>
      </w:r>
      <w:r w:rsidRPr="007E4AAB">
        <w:rPr>
          <w:rFonts w:ascii="Times New Roman" w:hAnsi="Times New Roman" w:cs="Times New Roman"/>
        </w:rPr>
        <w:t xml:space="preserve">, no qual </w:t>
      </w:r>
      <w:r w:rsidRPr="00804E49">
        <w:rPr>
          <w:rFonts w:ascii="Times New Roman" w:hAnsi="Times New Roman" w:cs="Times New Roman"/>
        </w:rPr>
        <w:t>“</w:t>
      </w:r>
      <w:r w:rsidRPr="007E4AAB">
        <w:rPr>
          <w:rFonts w:ascii="Times New Roman" w:hAnsi="Times New Roman" w:cs="Times New Roman"/>
        </w:rPr>
        <w:t>a memória negativa da Revolução procurava bloquear a expressão da memória da resistência</w:t>
      </w:r>
      <w:r w:rsidRPr="00804E49">
        <w:rPr>
          <w:rFonts w:ascii="Times New Roman" w:hAnsi="Times New Roman" w:cs="Times New Roman"/>
        </w:rPr>
        <w:t>”</w:t>
      </w:r>
      <w:r w:rsidRPr="007E4AAB">
        <w:rPr>
          <w:rFonts w:ascii="Times New Roman" w:hAnsi="Times New Roman" w:cs="Times New Roman"/>
        </w:rPr>
        <w:t xml:space="preserve"> (LOFF, 2015: 63-64),  e em que o novo poder político se comportou, no contexto de crise económica que se seguiu ao processo revolucionário, </w:t>
      </w:r>
      <w:r w:rsidRPr="00804E49">
        <w:rPr>
          <w:rFonts w:ascii="Times New Roman" w:hAnsi="Times New Roman" w:cs="Times New Roman"/>
        </w:rPr>
        <w:t>“</w:t>
      </w:r>
      <w:r w:rsidRPr="007E4AAB">
        <w:rPr>
          <w:rFonts w:ascii="Times New Roman" w:hAnsi="Times New Roman" w:cs="Times New Roman"/>
        </w:rPr>
        <w:t>como se a sociedade portuguesa responsabilizasse a Revolução pelos problemas económicos e, dessa forma, se pudesse concluir que os portugueses se tinham desiludido com a Revolução e a democracia que ela havia criado</w:t>
      </w:r>
      <w:r w:rsidRPr="00804E49">
        <w:rPr>
          <w:rFonts w:ascii="Times New Roman" w:hAnsi="Times New Roman" w:cs="Times New Roman"/>
        </w:rPr>
        <w:t>”</w:t>
      </w:r>
      <w:r w:rsidRPr="007E4AAB">
        <w:rPr>
          <w:rFonts w:ascii="Times New Roman" w:hAnsi="Times New Roman" w:cs="Times New Roman"/>
        </w:rPr>
        <w:t xml:space="preserve">, na mesma medida em que há uma </w:t>
      </w:r>
      <w:r w:rsidRPr="007A7D24">
        <w:rPr>
          <w:rFonts w:ascii="Times New Roman" w:hAnsi="Times New Roman" w:cs="Times New Roman"/>
        </w:rPr>
        <w:t>“</w:t>
      </w:r>
      <w:r w:rsidRPr="007E4AAB">
        <w:rPr>
          <w:rFonts w:ascii="Times New Roman" w:hAnsi="Times New Roman" w:cs="Times New Roman"/>
        </w:rPr>
        <w:t>revalorização das certezas autoritárias do Salazarismo (a segurança, a estabilidade económica)</w:t>
      </w:r>
      <w:r w:rsidRPr="007A7D24">
        <w:rPr>
          <w:rFonts w:ascii="Times New Roman" w:hAnsi="Times New Roman" w:cs="Times New Roman"/>
        </w:rPr>
        <w:t>”</w:t>
      </w:r>
      <w:r w:rsidRPr="007E4AAB">
        <w:rPr>
          <w:rFonts w:ascii="Times New Roman" w:hAnsi="Times New Roman" w:cs="Times New Roman"/>
        </w:rPr>
        <w:t xml:space="preserve"> (LOFF, 2015: 67-68). </w:t>
      </w:r>
    </w:p>
    <w:p w14:paraId="32D6D961" w14:textId="411069DE" w:rsidR="00383B73" w:rsidRPr="007E4AAB" w:rsidRDefault="00383B73" w:rsidP="00C16EA3">
      <w:pPr>
        <w:spacing w:after="0"/>
        <w:ind w:firstLine="567"/>
        <w:jc w:val="both"/>
        <w:rPr>
          <w:rFonts w:ascii="Times New Roman" w:hAnsi="Times New Roman" w:cs="Times New Roman"/>
          <w:shd w:val="clear" w:color="auto" w:fill="FFFFFF"/>
        </w:rPr>
      </w:pPr>
      <w:r w:rsidRPr="007E4AAB">
        <w:rPr>
          <w:rFonts w:ascii="Times New Roman" w:hAnsi="Times New Roman" w:cs="Times New Roman"/>
        </w:rPr>
        <w:t xml:space="preserve">Outros autores corroboram visões semelhantes. Keneth Maxwell afirma que “muito do que foi escrito sobre a democracia portuguesa tende a reflectir uma amnésia deliberada”, como se sua história iniciasse apenas em 1976 “com a implantação do Governo Constitucional”. O autor assinala que “houve uma tendência para homogeneizar o caso português num quadro comparativo, obscurecendo assim elementos vitais da sua redemocratização”, e destaca ainda a aspiração empreendida pelos grupos políticos de direita em “desprestigiar a História da Revolução e até de negar que esta tenha ocorrido”, concluindo que, por serem sempre “os vencedores que escrevem a História”, no referido caso português de transição à democracia, esses “vencedores” foram os “políticos civis que, com muito encorajamento e auxílio financeiro externos, juntaram forças para se </w:t>
      </w:r>
      <w:r w:rsidRPr="007E4AAB">
        <w:rPr>
          <w:rFonts w:ascii="Times New Roman" w:hAnsi="Times New Roman" w:cs="Times New Roman"/>
        </w:rPr>
        <w:lastRenderedPageBreak/>
        <w:t xml:space="preserve">oporem à radicalização em Portugal no Verão de 1975” (MAXWELL, 1999: 15-17), referindo-se ao grupo dos moderados, constituído por socialistas e demais partidos políticos à sua direita e pelos militares ligados ao chamado “Grupo dos Nove”, ala de oficiais das Forças Armadas liderados por Melo Antunes e que se opunham aos grupos extremistas, defendendo um “socialismo pluralista”, de modelo europeu ocidental. Maria Manuela Cruzeiro também afirma que a “tendência dominante” após o “grande susto do PREC” tem sido a “naturalização da democracia representativa”, contrapondo-a à Revolução, que segundo a autora foi “diabolizada ou minimizada como crise passageira ou irritante contratempo”, e que a classe política oriunda do período revolucionário e a ele posterior “tem feito do combate contra a memória da Revolução a sua certidão de nascimento, o seu manual de sobrevivência” (CRUZEIRO, 2018: 200).  Filipa Raimundo assinala que a forma pela qual se dá a transição do autoritarismo à democracia, em determinado contexto, define como essas novas democracias lidarão com seu passado autoritário (RAIMUNDO, 2018: 17). Referindo-se ao caso português, a autora afirma que “os mecanismos de justiça de transição implementados em Portugal nos anos 1970 contrastam significativamente com a </w:t>
      </w:r>
      <w:r w:rsidR="007A7D24">
        <w:rPr>
          <w:rFonts w:ascii="Times New Roman" w:hAnsi="Times New Roman" w:cs="Times New Roman"/>
        </w:rPr>
        <w:t>‘</w:t>
      </w:r>
      <w:r w:rsidRPr="007E4AAB">
        <w:rPr>
          <w:rFonts w:ascii="Times New Roman" w:hAnsi="Times New Roman" w:cs="Times New Roman"/>
        </w:rPr>
        <w:t>política de passado</w:t>
      </w:r>
      <w:r w:rsidR="007A7D24">
        <w:rPr>
          <w:rFonts w:ascii="Times New Roman" w:hAnsi="Times New Roman" w:cs="Times New Roman"/>
        </w:rPr>
        <w:t>’</w:t>
      </w:r>
      <w:r w:rsidRPr="007E4AAB">
        <w:rPr>
          <w:rFonts w:ascii="Times New Roman" w:hAnsi="Times New Roman" w:cs="Times New Roman"/>
        </w:rPr>
        <w:t xml:space="preserve"> adotada nas décadas seguintes”, e o “ajuste de contas” parece ter ficado “encerrado com a transição”. Tal contraste se justifica com base em dois fatores: “a natureza da transição à democracia e dos atores que dominaram a cena política durante a democratização” e o “desaparecimento de potenciais herdeiros do regime que justifiquem a necessidade de instrumentalização do passado”, e a ausência da “promoção da memória da resistência antifascista como alicerces sobre os quais os partidos de esquerda procurem assentar a sua legitimidade democrática” (RAIMUNDO, 2015: 3-4), salientando que dois dos principais partidos de esquerda que compõem o Parlamento português desde 1974 — nomeadamente, o Partido Socialista (PS) e o Partido Comunista Português (PCP) — “têm provavelmente razões suficientes para não ter particular interesse em promover essa memória”. Dada essa não necessidade, as ausências de tais elementos na memória coletiva relacionam-se com o quanto “esses temas são politizados e em que medida são politicamente activados em determinados momentos, nomeadamente por ocasião de efemérides ou celebrações oficiais” (RAIMUNDO, 2018: 98-100). Já em 1976, Eduardo Lourenço em texto publicado no </w:t>
      </w:r>
      <w:r w:rsidRPr="007E4AAB">
        <w:rPr>
          <w:rFonts w:ascii="Times New Roman" w:hAnsi="Times New Roman" w:cs="Times New Roman"/>
          <w:i/>
          <w:iCs/>
        </w:rPr>
        <w:t>Jornal Novo</w:t>
      </w:r>
      <w:r w:rsidRPr="007E4AAB">
        <w:rPr>
          <w:rFonts w:ascii="Times New Roman" w:hAnsi="Times New Roman" w:cs="Times New Roman"/>
        </w:rPr>
        <w:t xml:space="preserve">, em fins de Janeiro, com o sugestivo título “O Fascismo nunca existiu”, assinalava que faltou à Revolução — principalmente </w:t>
      </w:r>
      <w:r w:rsidRPr="007E4AAB">
        <w:rPr>
          <w:rFonts w:ascii="Times New Roman" w:hAnsi="Times New Roman" w:cs="Times New Roman"/>
        </w:rPr>
        <w:lastRenderedPageBreak/>
        <w:t xml:space="preserve">referindo-se aos grupos políticos e militares que a geriram — “a pedagogia viril e verídica que teria podido converter esse traumatismo [o fascismo português] em recordação fecundante”, afirmando que “o delírio partidário achou preferível substituir à antiga mentira institucionalizada em sistema, uma confiscação brutal e unilateral do direito à verdade”, e assim “se perdeu a ocasião única de um repensamento colectivo desse fenómeno histórico-político que foi a vida real do país durante quase meio século”. “Impensado por </w:t>
      </w:r>
      <w:r w:rsidRPr="007E4AAB">
        <w:rPr>
          <w:rFonts w:ascii="Times New Roman" w:hAnsi="Times New Roman" w:cs="Times New Roman"/>
          <w:shd w:val="clear" w:color="auto" w:fill="FFFFFF"/>
        </w:rPr>
        <w:t xml:space="preserve">«impensável» durante décadas”, conclui o autor, </w:t>
      </w:r>
      <w:r w:rsidRPr="007E4AAB">
        <w:rPr>
          <w:rFonts w:ascii="Times New Roman" w:hAnsi="Times New Roman" w:cs="Times New Roman"/>
        </w:rPr>
        <w:t>“</w:t>
      </w:r>
      <w:r w:rsidRPr="007E4AAB">
        <w:rPr>
          <w:rFonts w:ascii="Times New Roman" w:hAnsi="Times New Roman" w:cs="Times New Roman"/>
          <w:shd w:val="clear" w:color="auto" w:fill="FFFFFF"/>
        </w:rPr>
        <w:t>o «fascismo» continuou a não ser pensado durante estes quase dois anos de revolução” (LOURENÇO, 1976: 178-179).</w:t>
      </w:r>
    </w:p>
    <w:p w14:paraId="775E2857" w14:textId="38C026DA" w:rsidR="00383B73" w:rsidRPr="007E4AAB" w:rsidRDefault="00383B73" w:rsidP="00C16EA3">
      <w:pPr>
        <w:spacing w:after="0"/>
        <w:ind w:firstLine="567"/>
        <w:jc w:val="both"/>
        <w:rPr>
          <w:rFonts w:ascii="Times New Roman" w:hAnsi="Times New Roman" w:cs="Times New Roman"/>
        </w:rPr>
      </w:pPr>
      <w:r w:rsidRPr="007E4AAB">
        <w:rPr>
          <w:rFonts w:ascii="Times New Roman" w:hAnsi="Times New Roman" w:cs="Times New Roman"/>
          <w:shd w:val="clear" w:color="auto" w:fill="FFFFFF"/>
        </w:rPr>
        <w:t xml:space="preserve">O objetivo deste capítulo é, tendo por base a documentação selecionada, nomeadamente, discursos, declarações, programas e algumas publicações periódicas do MFA e seus membros, bem como os programas dos Governos Provisórios e as intervenções realizadas pelos presidentes da República, dentro do recorte temporal proposto — entre Abril de 1974, mês da Revolução, e Abril de 1976, quando se promulgou a Constituição —, e a partir de considerações já assinaladas pelos autores citados, promover uma análise e reflexão sobre o papel do Estado português, a partir dos grupos políticos e militares que o integraram e a ele são relacionados, na representação do salazarismo durante o período revolucionário, levando em consideração como tais grupos e atores políticos tratavam questões herdadas do passado autoritário, como os processos de saneamento ou a resolução da questão colonial. Levando-se em conta a máxima apontada por Boaventura </w:t>
      </w:r>
      <w:r w:rsidRPr="007A7D24">
        <w:rPr>
          <w:rFonts w:ascii="Times New Roman" w:hAnsi="Times New Roman" w:cs="Times New Roman"/>
          <w:shd w:val="clear" w:color="auto" w:fill="FFFFFF"/>
        </w:rPr>
        <w:t>de Sousa</w:t>
      </w:r>
      <w:r w:rsidRPr="007E4AAB">
        <w:rPr>
          <w:rFonts w:ascii="Times New Roman" w:hAnsi="Times New Roman" w:cs="Times New Roman"/>
          <w:shd w:val="clear" w:color="auto" w:fill="FFFFFF"/>
        </w:rPr>
        <w:t xml:space="preserve"> Santos quando afirma que “as crises e o modo como são solucionadas imprimem as suas marcas aos processos sociais e políticos que lhes seguem” (SANTOS, 1990: 36), </w:t>
      </w:r>
      <w:r w:rsidRPr="007A7D24">
        <w:rPr>
          <w:rFonts w:ascii="Times New Roman" w:hAnsi="Times New Roman" w:cs="Times New Roman"/>
          <w:shd w:val="clear" w:color="auto" w:fill="FFFFFF"/>
        </w:rPr>
        <w:t>conferindo</w:t>
      </w:r>
      <w:r w:rsidRPr="007E4AAB">
        <w:rPr>
          <w:rFonts w:ascii="Times New Roman" w:hAnsi="Times New Roman" w:cs="Times New Roman"/>
          <w:shd w:val="clear" w:color="auto" w:fill="FFFFFF"/>
        </w:rPr>
        <w:t xml:space="preserve">, assim, importância às ações tomadas no contexto destas crises, analisar-se-ão tais documentos com o intuito de perceber nas representações e imagens produzidas durante o contexto do processo revolucionário em que medida se buscou promover discussões relacionadas ao passado autoritário português — se dado por plenamente superado ou, pelo contrário, se evocaram medidas necessárias para sua superação, levando-se em conta o contexto em que tais decisões foram tomadas: </w:t>
      </w:r>
      <w:r w:rsidRPr="007A7D24">
        <w:rPr>
          <w:rFonts w:ascii="Times New Roman" w:hAnsi="Times New Roman" w:cs="Times New Roman"/>
          <w:shd w:val="clear" w:color="auto" w:fill="FFFFFF"/>
        </w:rPr>
        <w:t xml:space="preserve">em meio </w:t>
      </w:r>
      <w:r w:rsidR="007A7D24">
        <w:rPr>
          <w:rFonts w:ascii="Times New Roman" w:hAnsi="Times New Roman" w:cs="Times New Roman"/>
          <w:shd w:val="clear" w:color="auto" w:fill="FFFFFF"/>
        </w:rPr>
        <w:t xml:space="preserve">aos conflitos ideológicos </w:t>
      </w:r>
      <w:r w:rsidRPr="007E4AAB">
        <w:rPr>
          <w:rFonts w:ascii="Times New Roman" w:hAnsi="Times New Roman" w:cs="Times New Roman"/>
          <w:shd w:val="clear" w:color="auto" w:fill="FFFFFF"/>
        </w:rPr>
        <w:t xml:space="preserve">da Guerra Fria e num momento de quase inexistência de modelos anteriores de tribunais políticos baseados nos Direitos Humanos, com exceção dos Julgamentos de Nuremberga, na Alemanha, entre 1945 e 1946, ou do julgamento do Eichmann, em Jerusalém, em 1961, todos ocorridos em decorrência da </w:t>
      </w:r>
      <w:r w:rsidRPr="007E4AAB">
        <w:rPr>
          <w:rFonts w:ascii="Times New Roman" w:hAnsi="Times New Roman" w:cs="Times New Roman"/>
          <w:shd w:val="clear" w:color="auto" w:fill="FFFFFF"/>
        </w:rPr>
        <w:lastRenderedPageBreak/>
        <w:t>Segunda Guerra Mundial. Destaca-se, ainda, como afirmou Melo Antunes, importante membro do MFA e membro dos vários Governos Provisórios, que “como tudo na vida, na história, se faz a quente”, pois o “ritmo dos acontecimentos é condicionado pelo próprio processo dinâmico da vida e da própria história”, ao referir-se às ações tomadas no período revolucionário, que</w:t>
      </w:r>
      <w:r w:rsidRPr="007A7D24">
        <w:rPr>
          <w:rFonts w:ascii="Times New Roman" w:hAnsi="Times New Roman" w:cs="Times New Roman"/>
          <w:shd w:val="clear" w:color="auto" w:fill="FFFFFF"/>
        </w:rPr>
        <w:t>,</w:t>
      </w:r>
      <w:r w:rsidRPr="007E4AAB">
        <w:rPr>
          <w:rFonts w:ascii="Times New Roman" w:hAnsi="Times New Roman" w:cs="Times New Roman"/>
          <w:shd w:val="clear" w:color="auto" w:fill="FFFFFF"/>
        </w:rPr>
        <w:t xml:space="preserve"> segundo o </w:t>
      </w:r>
      <w:r w:rsidRPr="007A7D24">
        <w:rPr>
          <w:rFonts w:ascii="Times New Roman" w:hAnsi="Times New Roman" w:cs="Times New Roman"/>
          <w:shd w:val="clear" w:color="auto" w:fill="FFFFFF"/>
        </w:rPr>
        <w:t>próprio</w:t>
      </w:r>
      <w:r w:rsidRPr="007E4AAB">
        <w:rPr>
          <w:rFonts w:ascii="Times New Roman" w:hAnsi="Times New Roman" w:cs="Times New Roman"/>
          <w:shd w:val="clear" w:color="auto" w:fill="FFFFFF"/>
        </w:rPr>
        <w:t xml:space="preserve">, tratou-se de um processo “extremamente complexo”, e que tal complexidade foi o que “determinou o seu próprio ritmo” (CRUZEIRO, 2004: 120-121). Admite-se também que as diversas estruturas político-econômicas e sociais previstas para Portugal, bem como as ações promovidas para a criação de uma “nova ordem”, no contexto de “crise de Estado” dos anos 1974-1976, dizem respeito também a como tais grupos compreendiam o passado autoritário, sobretudo se pensarmos a forma pela qual a ditadura portuguesa e seus colaboradores foram tratados. Desta forma, vale questionarmo-nos: “será que o que pesa mais na forma como as democracias lidam com o seu passado autoritário é o passado ou o presente?” (RAIMUNDO, 2018: 101). </w:t>
      </w:r>
    </w:p>
    <w:p w14:paraId="723E8418" w14:textId="77777777" w:rsidR="00383B73" w:rsidRPr="007E4AAB" w:rsidRDefault="00383B73" w:rsidP="00C16EA3">
      <w:pPr>
        <w:pStyle w:val="Estilopadro"/>
        <w:rPr>
          <w:rFonts w:ascii="Times New Roman" w:hAnsi="Times New Roman" w:cs="Times New Roman"/>
          <w:sz w:val="24"/>
          <w:lang w:val="en-US"/>
        </w:rPr>
      </w:pPr>
    </w:p>
    <w:p w14:paraId="635E7B89" w14:textId="3E9F3E34" w:rsidR="00383B73" w:rsidRPr="007E4AAB" w:rsidRDefault="00383B73" w:rsidP="00C16EA3">
      <w:pPr>
        <w:pStyle w:val="Ttulo2"/>
        <w:spacing w:after="0"/>
        <w:rPr>
          <w:rFonts w:ascii="Times New Roman" w:hAnsi="Times New Roman" w:cs="Times New Roman"/>
          <w:sz w:val="26"/>
        </w:rPr>
      </w:pPr>
      <w:bookmarkStart w:id="30" w:name="_Toc35188876"/>
      <w:bookmarkStart w:id="31" w:name="_Toc38889201"/>
      <w:bookmarkStart w:id="32" w:name="_Toc40273040"/>
      <w:bookmarkStart w:id="33" w:name="_Toc51805881"/>
      <w:r w:rsidRPr="007E4AAB">
        <w:rPr>
          <w:rFonts w:ascii="Times New Roman" w:hAnsi="Times New Roman" w:cs="Times New Roman"/>
        </w:rPr>
        <w:t>O 25 de Abril e a construção de um “novo Portugal”</w:t>
      </w:r>
      <w:bookmarkEnd w:id="30"/>
      <w:bookmarkEnd w:id="31"/>
      <w:bookmarkEnd w:id="32"/>
      <w:bookmarkEnd w:id="33"/>
    </w:p>
    <w:p w14:paraId="3AB6297C" w14:textId="77777777" w:rsidR="00383B73" w:rsidRPr="007E4AAB" w:rsidRDefault="00383B73" w:rsidP="00C16EA3">
      <w:pPr>
        <w:pStyle w:val="Corpodotexto"/>
        <w:spacing w:after="0"/>
        <w:rPr>
          <w:rFonts w:ascii="Times New Roman" w:hAnsi="Times New Roman" w:cs="Times New Roman"/>
        </w:rPr>
      </w:pPr>
    </w:p>
    <w:p w14:paraId="79625768" w14:textId="38E6B6C0" w:rsidR="00383B73" w:rsidRPr="007E4AAB" w:rsidRDefault="00383B73" w:rsidP="00C16EA3">
      <w:pPr>
        <w:spacing w:after="0"/>
        <w:ind w:firstLine="567"/>
        <w:jc w:val="both"/>
        <w:rPr>
          <w:rFonts w:ascii="Times New Roman" w:hAnsi="Times New Roman" w:cs="Times New Roman"/>
        </w:rPr>
      </w:pPr>
      <w:r w:rsidRPr="007E4AAB">
        <w:rPr>
          <w:rFonts w:ascii="Times New Roman" w:hAnsi="Times New Roman" w:cs="Times New Roman"/>
        </w:rPr>
        <w:t xml:space="preserve">Além de promover alterações à nível institucional — como a criação da Junta de Salvação Nacional (JSN) e do Governo Provisório, </w:t>
      </w:r>
      <w:r w:rsidRPr="007A7D24">
        <w:rPr>
          <w:rFonts w:ascii="Times New Roman" w:hAnsi="Times New Roman" w:cs="Times New Roman"/>
        </w:rPr>
        <w:t>n</w:t>
      </w:r>
      <w:r w:rsidRPr="007E4AAB">
        <w:rPr>
          <w:rFonts w:ascii="Times New Roman" w:hAnsi="Times New Roman" w:cs="Times New Roman"/>
        </w:rPr>
        <w:t>os quais recaía a gerência do poder político — o Movimento das Forças Armadas em seu programa permitiu a liberdade de reunião e associação, como também a formação de “associações políticas</w:t>
      </w:r>
      <w:r w:rsidRPr="007E4AAB">
        <w:rPr>
          <w:rFonts w:ascii="Times New Roman" w:hAnsi="Times New Roman" w:cs="Times New Roman"/>
          <w:shd w:val="clear" w:color="auto" w:fill="FFFFFF"/>
        </w:rPr>
        <w:t>”</w:t>
      </w:r>
      <w:r w:rsidRPr="007E4AAB">
        <w:rPr>
          <w:rFonts w:ascii="Times New Roman" w:hAnsi="Times New Roman" w:cs="Times New Roman"/>
        </w:rPr>
        <w:t>. Durante o período ditatorial anterior houve a preponderância de um único partido, a União Nacional (UN), de apoio ao regime do Estado Novo, estruturado de modo a “negar a representação da maior parte dos grupos existentes na sociedade</w:t>
      </w:r>
      <w:r w:rsidRPr="007E4AAB">
        <w:rPr>
          <w:rFonts w:ascii="Times New Roman" w:hAnsi="Times New Roman" w:cs="Times New Roman"/>
          <w:shd w:val="clear" w:color="auto" w:fill="FFFFFF"/>
        </w:rPr>
        <w:t>”</w:t>
      </w:r>
      <w:r w:rsidRPr="007E4AAB">
        <w:rPr>
          <w:rFonts w:ascii="Times New Roman" w:hAnsi="Times New Roman" w:cs="Times New Roman"/>
        </w:rPr>
        <w:t xml:space="preserve"> (BACALHAU, 1994: 107). Com sua queda, assistiu-se à formação de inúmeros partidos políticos nos meses que se seguiram, representando as diversas parcelas da sociedade portuguesa e que em muito influenciaram nas ações tomadas pelos militares. Dos partidos destacaram-se o Partido Comunista Português (PCP), que na altura "é o partido político mais bem organizado" (VARELA, </w:t>
      </w:r>
      <w:r w:rsidR="00230385">
        <w:rPr>
          <w:rFonts w:ascii="Times New Roman" w:hAnsi="Times New Roman" w:cs="Times New Roman"/>
        </w:rPr>
        <w:t>2011</w:t>
      </w:r>
      <w:r w:rsidRPr="007E4AAB">
        <w:rPr>
          <w:rFonts w:ascii="Times New Roman" w:hAnsi="Times New Roman" w:cs="Times New Roman"/>
        </w:rPr>
        <w:t xml:space="preserve">: 19). Mesmo posto na ilegalidade desde décadas antes do 25 de Abril, o PCP acumulara sob a repressão do Estado Novo </w:t>
      </w:r>
      <w:r w:rsidRPr="007A7D24">
        <w:rPr>
          <w:rFonts w:ascii="Times New Roman" w:hAnsi="Times New Roman" w:cs="Times New Roman"/>
        </w:rPr>
        <w:t>milhares</w:t>
      </w:r>
      <w:r w:rsidRPr="007E4AAB">
        <w:rPr>
          <w:rFonts w:ascii="Times New Roman" w:hAnsi="Times New Roman" w:cs="Times New Roman"/>
        </w:rPr>
        <w:t xml:space="preserve"> de adeptos, principalmente entre os movimentos operários e sindicais. Dotado de uma “estratégia rigorosamente definida e controlada</w:t>
      </w:r>
      <w:r w:rsidRPr="007E4AAB">
        <w:rPr>
          <w:rFonts w:ascii="Times New Roman" w:hAnsi="Times New Roman" w:cs="Times New Roman"/>
          <w:shd w:val="clear" w:color="auto" w:fill="FFFFFF"/>
        </w:rPr>
        <w:t>”</w:t>
      </w:r>
      <w:r w:rsidRPr="007E4AAB">
        <w:rPr>
          <w:rFonts w:ascii="Times New Roman" w:hAnsi="Times New Roman" w:cs="Times New Roman"/>
        </w:rPr>
        <w:t xml:space="preserve"> (BACALHAU, 1994: 109) o PCP ocupou “papel central no Estado durante o </w:t>
      </w:r>
      <w:r w:rsidRPr="007E4AAB">
        <w:rPr>
          <w:rFonts w:ascii="Times New Roman" w:hAnsi="Times New Roman" w:cs="Times New Roman"/>
        </w:rPr>
        <w:lastRenderedPageBreak/>
        <w:t>processo de transição</w:t>
      </w:r>
      <w:r w:rsidRPr="007E4AAB">
        <w:rPr>
          <w:rFonts w:ascii="Times New Roman" w:hAnsi="Times New Roman" w:cs="Times New Roman"/>
          <w:shd w:val="clear" w:color="auto" w:fill="FFFFFF"/>
        </w:rPr>
        <w:t>”</w:t>
      </w:r>
      <w:r w:rsidRPr="007E4AAB">
        <w:rPr>
          <w:rFonts w:ascii="Times New Roman" w:hAnsi="Times New Roman" w:cs="Times New Roman"/>
        </w:rPr>
        <w:t xml:space="preserve"> (JALALI, 2007: 24), ou pelo menos em algumas de suas fases, o que permitiu ao partido “intervir rapidamente na orientação ideológica do MFA e controlar os principais agentes e actores do novo processo político</w:t>
      </w:r>
      <w:r w:rsidRPr="007E4AAB">
        <w:rPr>
          <w:rFonts w:ascii="Times New Roman" w:hAnsi="Times New Roman" w:cs="Times New Roman"/>
          <w:shd w:val="clear" w:color="auto" w:fill="FFFFFF"/>
        </w:rPr>
        <w:t>”</w:t>
      </w:r>
      <w:r w:rsidRPr="007E4AAB">
        <w:rPr>
          <w:rFonts w:ascii="Times New Roman" w:hAnsi="Times New Roman" w:cs="Times New Roman"/>
        </w:rPr>
        <w:t xml:space="preserve"> (BACALHAU, 1994: 109). Outro importante agrupamento político foi o Partido Socialista (PS), que no início do processo revolucionário ainda estava em formação, pois fora fundado um ano antes, em 1973. O PS conseguiu </w:t>
      </w:r>
      <w:r w:rsidRPr="007A7D24">
        <w:rPr>
          <w:rFonts w:ascii="Times New Roman" w:hAnsi="Times New Roman" w:cs="Times New Roman"/>
        </w:rPr>
        <w:t>ascender</w:t>
      </w:r>
      <w:r w:rsidRPr="007E4AAB">
        <w:rPr>
          <w:rFonts w:ascii="Times New Roman" w:hAnsi="Times New Roman" w:cs="Times New Roman"/>
        </w:rPr>
        <w:t xml:space="preserve"> com muito destaque ao cenário nacional, tornando-se o grande vitorioso das eleições constituintes realizadas a 25 de Abril de 1975 e nas posteriores eleições legislativas </w:t>
      </w:r>
      <w:r w:rsidRPr="007A7D24">
        <w:rPr>
          <w:rFonts w:ascii="Times New Roman" w:hAnsi="Times New Roman" w:cs="Times New Roman"/>
        </w:rPr>
        <w:t>de 1976</w:t>
      </w:r>
      <w:r w:rsidRPr="007E4AAB">
        <w:rPr>
          <w:rFonts w:ascii="Times New Roman" w:hAnsi="Times New Roman" w:cs="Times New Roman"/>
        </w:rPr>
        <w:t>. Os socialistas eram considerados “os principais defensores da opção por um regime de democracia liberal</w:t>
      </w:r>
      <w:r w:rsidRPr="007E4AAB">
        <w:rPr>
          <w:rFonts w:ascii="Times New Roman" w:hAnsi="Times New Roman" w:cs="Times New Roman"/>
          <w:shd w:val="clear" w:color="auto" w:fill="FFFFFF"/>
        </w:rPr>
        <w:t>”</w:t>
      </w:r>
      <w:r w:rsidRPr="007E4AAB">
        <w:rPr>
          <w:rFonts w:ascii="Times New Roman" w:hAnsi="Times New Roman" w:cs="Times New Roman"/>
        </w:rPr>
        <w:t xml:space="preserve"> (JALALI, 2007: 24), ao proporem um socialismo mais “pluralista”, afastado do modelo soviético. Destacaram-se também o Partido Popular Democrático, mais à direita que os dois primeiros, defensor da social-democracia; e o Centro Democrático Social (CDS), fundado a 19 de Julho de 1974 e reunindo membros oriundos de elites da classe média e alta conservadoras e católicas, declarando-se inicialmente como “um partido centrista e humanista de inspiração cristã</w:t>
      </w:r>
      <w:r w:rsidRPr="007E4AAB">
        <w:rPr>
          <w:rFonts w:ascii="Times New Roman" w:hAnsi="Times New Roman" w:cs="Times New Roman"/>
          <w:shd w:val="clear" w:color="auto" w:fill="FFFFFF"/>
        </w:rPr>
        <w:t>”</w:t>
      </w:r>
      <w:r w:rsidRPr="007E4AAB">
        <w:rPr>
          <w:rFonts w:ascii="Times New Roman" w:hAnsi="Times New Roman" w:cs="Times New Roman"/>
        </w:rPr>
        <w:t xml:space="preserve"> (JALALI, 2007: 130). Além destes quatro partidos, havia outros, à direita ou à esquerda, que ocuparam importantes posições perante a sociedade e exerceram clara influência para o estabelecimento da nova estrutura político-partidária do Portugal do período pós-autoritário. </w:t>
      </w:r>
    </w:p>
    <w:p w14:paraId="4CC0170F" w14:textId="1E8ACBDF" w:rsidR="00383B73" w:rsidRPr="007E4AAB" w:rsidRDefault="00383B73" w:rsidP="00C16EA3">
      <w:pPr>
        <w:tabs>
          <w:tab w:val="left" w:pos="2977"/>
        </w:tabs>
        <w:spacing w:after="0"/>
        <w:ind w:firstLine="567"/>
        <w:jc w:val="both"/>
        <w:rPr>
          <w:rFonts w:ascii="Times New Roman" w:hAnsi="Times New Roman" w:cs="Times New Roman"/>
        </w:rPr>
      </w:pPr>
      <w:r w:rsidRPr="007E4AAB">
        <w:rPr>
          <w:rFonts w:ascii="Times New Roman" w:hAnsi="Times New Roman" w:cs="Times New Roman"/>
        </w:rPr>
        <w:t xml:space="preserve">As intervenções realizadas por estes partidos durante o processo revolucionário, a forma com que se aproximaram de determinadas parcelas da sociedade portuguesa e dos militares, das </w:t>
      </w:r>
      <w:r w:rsidRPr="007A7D24">
        <w:rPr>
          <w:rFonts w:ascii="Times New Roman" w:hAnsi="Times New Roman" w:cs="Times New Roman"/>
        </w:rPr>
        <w:t>in</w:t>
      </w:r>
      <w:r w:rsidRPr="007E4AAB">
        <w:rPr>
          <w:rFonts w:ascii="Times New Roman" w:hAnsi="Times New Roman" w:cs="Times New Roman"/>
        </w:rPr>
        <w:t>stâncias de poder, “progressivamente modelaram a institucionalização da democracia e do novo regime político e económico</w:t>
      </w:r>
      <w:r w:rsidRPr="007E4AAB">
        <w:rPr>
          <w:rFonts w:ascii="Times New Roman" w:hAnsi="Times New Roman" w:cs="Times New Roman"/>
          <w:shd w:val="clear" w:color="auto" w:fill="FFFFFF"/>
        </w:rPr>
        <w:t>”</w:t>
      </w:r>
      <w:r w:rsidRPr="007E4AAB">
        <w:rPr>
          <w:rFonts w:ascii="Times New Roman" w:hAnsi="Times New Roman" w:cs="Times New Roman"/>
        </w:rPr>
        <w:t xml:space="preserve"> (BACALHAU, 1994: 108). Em jogo, no debate político que não se limitou às prerrogativas institucionais, estava a formação de um novo país, a construção de uma nova forma política para Portugal, liberto do regime autoritário que vigorou por meio século. Importante é, nesse sentido, visualizar e compreender a maneira pela qual tanto o MFA quanto as agremiações políticas que marcaram o quadro político-partidário do período conceberam esta nova ordem, o que efetivamente planejaram para o País em reconstrução, e, também, calcular o grau de importância que cada um destes grupos atribuiu ao trato dado ao passado autoritário: se o golpe do 25 de Abril de 1974 pôs um fim efetivo e resoluto ao meio século de autoritarismo fascista protagonizado nos anos do Estado Novo ou se a construção do novo regime democrático também dependia de uma superação mais ampla e melhor construída </w:t>
      </w:r>
      <w:r w:rsidRPr="007E4AAB">
        <w:rPr>
          <w:rFonts w:ascii="Times New Roman" w:hAnsi="Times New Roman" w:cs="Times New Roman"/>
        </w:rPr>
        <w:lastRenderedPageBreak/>
        <w:t>socialmente do fascismo, no âmbito da memória coletiva. A compreensão que os diversos grupos políticos tiveram do período anterior ao 25 de Abril — e até do próprio período revolucionário — parece dizer muito a respeito do que propunham para a construção do novo Portugal, e tais grupos, em menor ou maior grau</w:t>
      </w:r>
      <w:r w:rsidRPr="007A7D24">
        <w:rPr>
          <w:rFonts w:ascii="Times New Roman" w:hAnsi="Times New Roman" w:cs="Times New Roman"/>
        </w:rPr>
        <w:t>,</w:t>
      </w:r>
      <w:r w:rsidRPr="007E4AAB">
        <w:rPr>
          <w:rFonts w:ascii="Times New Roman" w:hAnsi="Times New Roman" w:cs="Times New Roman"/>
        </w:rPr>
        <w:t xml:space="preserve"> promoveram ações perante o Estado ou a sociedade portuguesas, em que, dado o contexto crítico, assumiram importância no período posterior para a construção de uma memória coletiva do processo de redemocratização portuguesa.</w:t>
      </w:r>
    </w:p>
    <w:p w14:paraId="0041720B" w14:textId="77777777" w:rsidR="00383B73" w:rsidRDefault="00383B73" w:rsidP="00383B73">
      <w:pPr>
        <w:pStyle w:val="Estilopadro"/>
        <w:rPr>
          <w:rFonts w:ascii="Times New Roman" w:hAnsi="Times New Roman" w:cs="Times New Roman"/>
          <w:sz w:val="24"/>
        </w:rPr>
      </w:pPr>
    </w:p>
    <w:p w14:paraId="69C0D06F" w14:textId="395A023E" w:rsidR="00383B73" w:rsidRPr="007A7D24" w:rsidRDefault="00383B73" w:rsidP="00941814">
      <w:pPr>
        <w:pStyle w:val="Ttulo3"/>
        <w:rPr>
          <w:rFonts w:ascii="Times New Roman" w:hAnsi="Times New Roman" w:cs="Times New Roman"/>
          <w:sz w:val="22"/>
        </w:rPr>
      </w:pPr>
      <w:bookmarkStart w:id="34" w:name="_Toc35188877"/>
      <w:bookmarkStart w:id="35" w:name="_Toc40273041"/>
      <w:bookmarkStart w:id="36" w:name="_Toc51805882"/>
      <w:r w:rsidRPr="007A7D24">
        <w:rPr>
          <w:rFonts w:ascii="Times New Roman" w:hAnsi="Times New Roman" w:cs="Times New Roman"/>
        </w:rPr>
        <w:t>O Portugal do MFA</w:t>
      </w:r>
      <w:bookmarkEnd w:id="34"/>
      <w:bookmarkEnd w:id="35"/>
      <w:bookmarkEnd w:id="36"/>
    </w:p>
    <w:p w14:paraId="25091442" w14:textId="77777777" w:rsidR="00383B73" w:rsidRDefault="00383B73" w:rsidP="00383B73">
      <w:pPr>
        <w:pStyle w:val="Corpodotexto"/>
        <w:spacing w:after="0"/>
      </w:pPr>
    </w:p>
    <w:p w14:paraId="685AF959" w14:textId="7B82EC3C" w:rsidR="00383B73" w:rsidRDefault="00383B73" w:rsidP="007A7D24">
      <w:pPr>
        <w:pStyle w:val="Corpodotexto"/>
        <w:spacing w:after="0"/>
        <w:rPr>
          <w:rFonts w:ascii="Times New Roman" w:hAnsi="Times New Roman"/>
          <w:sz w:val="24"/>
        </w:rPr>
      </w:pPr>
      <w:r>
        <w:rPr>
          <w:rFonts w:ascii="Times New Roman" w:hAnsi="Times New Roman"/>
          <w:sz w:val="24"/>
        </w:rPr>
        <w:t xml:space="preserve">A ruptura promovida pelos </w:t>
      </w:r>
      <w:r w:rsidR="007A7D24">
        <w:rPr>
          <w:rFonts w:ascii="Times New Roman" w:hAnsi="Times New Roman"/>
          <w:sz w:val="24"/>
        </w:rPr>
        <w:t>oficiais</w:t>
      </w:r>
      <w:r>
        <w:rPr>
          <w:rFonts w:ascii="Times New Roman" w:hAnsi="Times New Roman"/>
          <w:sz w:val="24"/>
        </w:rPr>
        <w:t xml:space="preserve"> reunidos em torno do Movimento das Forças Armadas, ao aplicar o golpe militar do 25 de Abril, teve por objetivos principais o fim da Guerra Colonial, cuja solução foi entendida como “política e não militar”, e a dissolução do Estado Novo português, a partir do “saneamento da actual política interna e das suas instituições”, conforme disposto já no preâmbulo de seu programa político, buscando assim a instauração de um regime de tipo democrático. Elaborado por “homens com orientações políticas divergentes” (MAXWELL, 1999: 55), o </w:t>
      </w:r>
      <w:r w:rsidRPr="007A7D24">
        <w:rPr>
          <w:rFonts w:ascii="Times New Roman" w:hAnsi="Times New Roman"/>
          <w:i/>
          <w:iCs/>
          <w:sz w:val="24"/>
        </w:rPr>
        <w:t>Programa do MFA</w:t>
      </w:r>
      <w:r>
        <w:rPr>
          <w:rFonts w:ascii="Times New Roman" w:hAnsi="Times New Roman"/>
          <w:sz w:val="24"/>
        </w:rPr>
        <w:t>, documento que reuniu as pretensões e orientações para instituição de uma nova ordem em Portugal e serviu como principal referência, a nível jurídico e institucional, à tomada de decisões posteriores, apresentou, conforme afirma Maria Rezola, um “projecto político mínimo, limitando-se a estabelecer as linhas mestras do processo”, e é justamente esta não-precisão que torna o Programa “pioneiro da ambiguidade que caracterizará muitos aspectos do processo revolucionário português”, pois muitas questões foram “deixadas em aberto” (REZOLA, 2007: 64). É um “programa modesto”, como afirma Ronald Chilcote, que fornec</w:t>
      </w:r>
      <w:r w:rsidRPr="007A7D24">
        <w:rPr>
          <w:rFonts w:ascii="Times New Roman" w:hAnsi="Times New Roman"/>
          <w:sz w:val="24"/>
        </w:rPr>
        <w:t>e</w:t>
      </w:r>
      <w:r>
        <w:rPr>
          <w:rFonts w:ascii="Times New Roman" w:hAnsi="Times New Roman"/>
          <w:sz w:val="24"/>
        </w:rPr>
        <w:t xml:space="preserve"> a “base de uma transição para o socialismo sem se referir ao próprio socialismo” (CHILCOTE, 2014: 106). </w:t>
      </w:r>
    </w:p>
    <w:p w14:paraId="051CAF37" w14:textId="5504692E" w:rsidR="00383B73" w:rsidRDefault="00383B73" w:rsidP="007A7D24">
      <w:pPr>
        <w:pStyle w:val="Corpodotexto"/>
        <w:spacing w:after="0"/>
        <w:rPr>
          <w:rFonts w:ascii="Times New Roman" w:hAnsi="Times New Roman"/>
          <w:sz w:val="24"/>
        </w:rPr>
      </w:pPr>
      <w:r>
        <w:rPr>
          <w:rFonts w:ascii="Times New Roman" w:hAnsi="Times New Roman"/>
          <w:sz w:val="24"/>
        </w:rPr>
        <w:t xml:space="preserve">O </w:t>
      </w:r>
      <w:r w:rsidRPr="007A7D24">
        <w:rPr>
          <w:rFonts w:ascii="Times New Roman" w:hAnsi="Times New Roman"/>
          <w:i/>
          <w:iCs/>
          <w:sz w:val="24"/>
        </w:rPr>
        <w:t>Programa</w:t>
      </w:r>
      <w:r>
        <w:rPr>
          <w:rStyle w:val="Refdenotaderodap"/>
          <w:rFonts w:ascii="Times New Roman" w:hAnsi="Times New Roman"/>
          <w:sz w:val="24"/>
        </w:rPr>
        <w:footnoteReference w:id="15"/>
      </w:r>
      <w:r>
        <w:rPr>
          <w:rFonts w:ascii="Times New Roman" w:hAnsi="Times New Roman"/>
          <w:sz w:val="24"/>
        </w:rPr>
        <w:t xml:space="preserve"> previa, na seção intitulada “Medidas Imediatas”, que o poder político fosse exercido por uma Junta de Salvação Nacional, composta por sete militares, que </w:t>
      </w:r>
      <w:r>
        <w:rPr>
          <w:rFonts w:ascii="Times New Roman" w:hAnsi="Times New Roman"/>
          <w:sz w:val="24"/>
        </w:rPr>
        <w:lastRenderedPageBreak/>
        <w:t>receberiam mandato diretamente do Movimento das Forças Armadas</w:t>
      </w:r>
      <w:r>
        <w:rPr>
          <w:rStyle w:val="Refdenotaderodap"/>
          <w:rFonts w:ascii="Times New Roman" w:hAnsi="Times New Roman"/>
          <w:sz w:val="24"/>
        </w:rPr>
        <w:footnoteReference w:id="16"/>
      </w:r>
      <w:r>
        <w:rPr>
          <w:rFonts w:ascii="Times New Roman" w:hAnsi="Times New Roman"/>
          <w:sz w:val="24"/>
        </w:rPr>
        <w:t xml:space="preserve">, e que deveriam, entre outras funções, vigiar pelo cumprimento do </w:t>
      </w:r>
      <w:r w:rsidRPr="007A7D24">
        <w:rPr>
          <w:rFonts w:ascii="Times New Roman" w:hAnsi="Times New Roman"/>
          <w:i/>
          <w:iCs/>
          <w:sz w:val="24"/>
        </w:rPr>
        <w:t>Programa</w:t>
      </w:r>
      <w:r>
        <w:rPr>
          <w:rFonts w:ascii="Times New Roman" w:hAnsi="Times New Roman"/>
          <w:sz w:val="24"/>
        </w:rPr>
        <w:t xml:space="preserve">. A JSN teve a competência de escolher entre seus membros o futuro Presidente da República, o Chefe do Estado-Maior-General das Forças Armadas, Vice-Chefe do Estado-Maior-General das Forças Armadas, Chefe do Estado Maior da Armada, Chefe do Estado-Maior do Exército e Chefe do Estado-Maior da Força Aérea, e junto a outros sete representantes das forças armadas e ainda “sete cidadãos de reconhecido mérito” formariam o Conselho de Estado, órgão que exerceria os poderes constituintes até a eleição de uma Assembleia, além de definir as principais políticas económicas, sociais e financeiras para o Portugal da nova ordem. O Presidente da República deveria também nomear um Governo Provisório, composto por “personalidades representativas de grupos e correntes políticas” e “personalidades independentes” que se identificassem com o </w:t>
      </w:r>
      <w:r w:rsidRPr="007A7D24">
        <w:rPr>
          <w:rFonts w:ascii="Times New Roman" w:hAnsi="Times New Roman"/>
          <w:i/>
          <w:iCs/>
          <w:sz w:val="24"/>
        </w:rPr>
        <w:t>Programa</w:t>
      </w:r>
      <w:r>
        <w:rPr>
          <w:rFonts w:ascii="Times New Roman" w:hAnsi="Times New Roman"/>
          <w:sz w:val="24"/>
        </w:rPr>
        <w:t xml:space="preserve">. </w:t>
      </w:r>
      <w:r w:rsidR="007A7D24">
        <w:rPr>
          <w:rFonts w:ascii="Times New Roman" w:hAnsi="Times New Roman"/>
          <w:sz w:val="24"/>
        </w:rPr>
        <w:t>Previa-se</w:t>
      </w:r>
      <w:r>
        <w:rPr>
          <w:rFonts w:ascii="Times New Roman" w:hAnsi="Times New Roman"/>
          <w:sz w:val="24"/>
        </w:rPr>
        <w:t xml:space="preserve"> também um processo eleitoral que, por via do “sufrágio universal directo esecreto”, viria a compor uma Assembleia Nacional Constituinte, com o objetivo de consolidar as mudanças promovidas pelo 25 de Abril em Portugal e dar início à fase final do “período de exceção”, findo apenas após a eleição de um Presidente da República e de uma Assembleia Legislativa. Vale destacar também que o Governo Provisório não deveria fazer aplicar grandes reformas de fundo, que “só poderão ser adoptadas no âmbito da futura Assembleia Nacional Constituinte”; e que devia fazer valer uma nova política económica, “posta ao serviço do Povo Português”, em particular das camadas da população “até agora mais desfavorecidas”, o que “necessariamente implicará uma estratégia antimonopolista”, sobre a qual muitas visões divergentes surgiram. Em relação ao regime deposto, o </w:t>
      </w:r>
      <w:r w:rsidRPr="007A7D24">
        <w:rPr>
          <w:rFonts w:ascii="Times New Roman" w:hAnsi="Times New Roman"/>
          <w:i/>
          <w:iCs/>
          <w:sz w:val="24"/>
        </w:rPr>
        <w:t>Programa do MFA</w:t>
      </w:r>
      <w:r>
        <w:rPr>
          <w:rFonts w:ascii="Times New Roman" w:hAnsi="Times New Roman"/>
          <w:i/>
          <w:iCs/>
          <w:sz w:val="24"/>
        </w:rPr>
        <w:t xml:space="preserve"> </w:t>
      </w:r>
      <w:r>
        <w:rPr>
          <w:rFonts w:ascii="Times New Roman" w:hAnsi="Times New Roman"/>
          <w:sz w:val="24"/>
        </w:rPr>
        <w:t xml:space="preserve">previa </w:t>
      </w:r>
      <w:r w:rsidRPr="007A7D24">
        <w:rPr>
          <w:rFonts w:ascii="Times New Roman" w:hAnsi="Times New Roman"/>
          <w:sz w:val="24"/>
        </w:rPr>
        <w:t>a</w:t>
      </w:r>
      <w:r>
        <w:rPr>
          <w:rFonts w:ascii="Times New Roman" w:hAnsi="Times New Roman"/>
          <w:sz w:val="24"/>
        </w:rPr>
        <w:t xml:space="preserve"> destituição imediata das funções político-administrativas que compunham o Estado Novo: o Presidente da República, à época o Almirante Américo Tomás, que ocupara o cargo desde Agosto de 1958; os demais membros do Governo, da Assembleia Nacional e do Conselho de Estado. Para além dos cargos administrativos, o Movimento das Forças Armadas extinguiu a polícia política (na época, a DGS, Direcção-Geral de Segurança), a Legião Portuguesa e demais organizações políticas da juventude salazarista; anistiou todos os presos políticos, aboliu a censura e destacou a necessidade </w:t>
      </w:r>
      <w:r>
        <w:rPr>
          <w:rFonts w:ascii="Times New Roman" w:hAnsi="Times New Roman"/>
          <w:sz w:val="24"/>
        </w:rPr>
        <w:lastRenderedPageBreak/>
        <w:t>de criar medidas para a reorganização e o saneamento das forças armadas e militarizadas. Já no dia seguinte ao 25 de Abril, Marcelo Caetano e Américo Tomás seguem para a Ilha da Madeira, partindo depois para o exílio no Brasil. Não foram instaurados quaisquer processos jurídicos ou políticos para de alguma forma julgar os principais líderes autoritários do fascismo português, e sua volta a Portugal foi-lhes inclusive permitida, anos depois</w:t>
      </w:r>
      <w:r>
        <w:rPr>
          <w:rStyle w:val="Refdenotaderodap"/>
          <w:rFonts w:ascii="Times New Roman" w:hAnsi="Times New Roman"/>
          <w:sz w:val="24"/>
        </w:rPr>
        <w:footnoteReference w:id="17"/>
      </w:r>
      <w:r>
        <w:rPr>
          <w:rFonts w:ascii="Times New Roman" w:hAnsi="Times New Roman"/>
          <w:sz w:val="24"/>
        </w:rPr>
        <w:t>, “tal como muita da elite ministerial do anterior regime”. E mesmo destituindo os principais órgãos da estrutura político-administrativa do Estado Novo, afirma Ronald Chilcote que “os órgãos a nível primário e intermédio nunca foram completamente eliminados nem radicalmente reformados” (CHILCOTE, 2014: 86</w:t>
      </w:r>
      <w:r w:rsidR="007A7D24">
        <w:rPr>
          <w:rFonts w:ascii="Times New Roman" w:hAnsi="Times New Roman"/>
          <w:sz w:val="24"/>
        </w:rPr>
        <w:t>, 214</w:t>
      </w:r>
      <w:r>
        <w:rPr>
          <w:rFonts w:ascii="Times New Roman" w:hAnsi="Times New Roman"/>
          <w:sz w:val="24"/>
        </w:rPr>
        <w:t xml:space="preserve">). O </w:t>
      </w:r>
      <w:r w:rsidRPr="007A7D24">
        <w:rPr>
          <w:rFonts w:ascii="Times New Roman" w:hAnsi="Times New Roman"/>
          <w:i/>
          <w:iCs/>
          <w:sz w:val="24"/>
        </w:rPr>
        <w:t>Programa</w:t>
      </w:r>
      <w:r>
        <w:rPr>
          <w:rFonts w:ascii="Times New Roman" w:hAnsi="Times New Roman"/>
          <w:sz w:val="24"/>
        </w:rPr>
        <w:t xml:space="preserve"> não previa explicitamente o saneamento dos indivíduos do Estado Novo, apesar de indicar já em seu preâmbulo que uma política que “conduza a paz” só seria alcançada caso houvesse o “saneamento da actual política interna e das suas instituições”, mas não faz referência às parcelas da sociedade que colaboraram ou mesmo integraram a antiga elite política do Estado Novo. Afirma Filipa Raimundo que o “afastamento dos indivíduos sobre os quais recaíam suspeitas ou havia evidência de que tinham colaborado com o regime iniciou-se antes da publicação da legislação”, promovido por iniciativa da sociedade civil, apoiada pelos partidos políticos. A autora também assinala que “os julgamentos não faziam parte dos planos iniciais dos militares que fizeram o 25 de Abril de 1974, tendo sido uma espécie de consequência não intencionada da decisão de deter preventivamente os agentes da PIDE/DGS na sequência da sua rendição” (RAIMUNDO</w:t>
      </w:r>
      <w:r w:rsidR="007A7D24">
        <w:rPr>
          <w:rFonts w:ascii="Times New Roman" w:hAnsi="Times New Roman"/>
          <w:sz w:val="24"/>
        </w:rPr>
        <w:t>,</w:t>
      </w:r>
      <w:r>
        <w:rPr>
          <w:rFonts w:ascii="Times New Roman" w:hAnsi="Times New Roman"/>
          <w:sz w:val="24"/>
        </w:rPr>
        <w:t xml:space="preserve"> 2018: </w:t>
      </w:r>
      <w:r w:rsidR="007A7D24">
        <w:rPr>
          <w:rFonts w:ascii="Times New Roman" w:hAnsi="Times New Roman"/>
          <w:sz w:val="24"/>
        </w:rPr>
        <w:t xml:space="preserve">34-35, </w:t>
      </w:r>
      <w:r>
        <w:rPr>
          <w:rFonts w:ascii="Times New Roman" w:hAnsi="Times New Roman"/>
          <w:sz w:val="24"/>
        </w:rPr>
        <w:t xml:space="preserve">45). </w:t>
      </w:r>
    </w:p>
    <w:p w14:paraId="387A8954" w14:textId="578DE2D7" w:rsidR="00383B73" w:rsidRDefault="00383B73" w:rsidP="00E74C1C">
      <w:pPr>
        <w:pStyle w:val="Corpodotexto"/>
        <w:spacing w:after="0"/>
        <w:rPr>
          <w:rFonts w:ascii="Times New Roman" w:hAnsi="Times New Roman"/>
          <w:sz w:val="24"/>
        </w:rPr>
      </w:pPr>
      <w:r>
        <w:rPr>
          <w:rFonts w:ascii="Times New Roman" w:hAnsi="Times New Roman"/>
          <w:sz w:val="24"/>
        </w:rPr>
        <w:t xml:space="preserve">A prévia ambiguidade entre os membros do Movimento das Forças Armadas, cujo Programa político parece ser justamente amplo e pouco preciso para abranger todos os objetivos e tendências dos oficiais envolvidos na queda do Estado Novo, é apontada também por Keneth Maxwell, que afirma que a “coligação entre eles era menos o resultado de qualquer objectivo conspiratório uniforme do que de uma convergência de ressentimentos” (MAXWELL, 1999: 55). Segundo as afirmações de Melo Antunes, um dos principais responsáveis pela redação do </w:t>
      </w:r>
      <w:r w:rsidRPr="007A7D24">
        <w:rPr>
          <w:rFonts w:ascii="Times New Roman" w:hAnsi="Times New Roman"/>
          <w:i/>
          <w:iCs/>
          <w:sz w:val="24"/>
        </w:rPr>
        <w:t>Programa</w:t>
      </w:r>
      <w:r>
        <w:rPr>
          <w:rFonts w:ascii="Times New Roman" w:hAnsi="Times New Roman"/>
          <w:sz w:val="24"/>
        </w:rPr>
        <w:t xml:space="preserve">, as preocupações “centravam-se na ideia de que a democracia era indispensável para uma mudança efectiva”, e que </w:t>
      </w:r>
      <w:r>
        <w:rPr>
          <w:rFonts w:ascii="Times New Roman" w:hAnsi="Times New Roman"/>
          <w:sz w:val="24"/>
        </w:rPr>
        <w:lastRenderedPageBreak/>
        <w:t>determinadas questões, como a descolonização, eram um “ponto extremamente sensível, que dividia, ao fim e ao cabo, as pessoas e os militares”, e as “clivagens” eram “inevitáveis” (CRUZEIRO, 2004: 67-70). Estas ambiguidades vão</w:t>
      </w:r>
      <w:r w:rsidRPr="007A7D24">
        <w:rPr>
          <w:rFonts w:ascii="Times New Roman" w:hAnsi="Times New Roman"/>
          <w:sz w:val="24"/>
        </w:rPr>
        <w:t>-</w:t>
      </w:r>
      <w:r>
        <w:rPr>
          <w:rFonts w:ascii="Times New Roman" w:hAnsi="Times New Roman"/>
          <w:sz w:val="24"/>
        </w:rPr>
        <w:t xml:space="preserve">se fazer presentes em diversos momentos do processo revolucionário português, principalmente relacionadas </w:t>
      </w:r>
      <w:r w:rsidR="007A7D24">
        <w:rPr>
          <w:rFonts w:ascii="Times New Roman" w:hAnsi="Times New Roman"/>
          <w:sz w:val="24"/>
        </w:rPr>
        <w:t>à</w:t>
      </w:r>
      <w:r>
        <w:rPr>
          <w:rFonts w:ascii="Times New Roman" w:hAnsi="Times New Roman"/>
          <w:sz w:val="24"/>
        </w:rPr>
        <w:t xml:space="preserve"> </w:t>
      </w:r>
      <w:r>
        <w:rPr>
          <w:rFonts w:ascii="Times New Roman" w:hAnsi="Times New Roman"/>
          <w:b/>
          <w:bCs/>
          <w:sz w:val="24"/>
        </w:rPr>
        <w:t xml:space="preserve"> </w:t>
      </w:r>
      <w:r>
        <w:rPr>
          <w:rFonts w:ascii="Times New Roman" w:hAnsi="Times New Roman"/>
          <w:sz w:val="24"/>
        </w:rPr>
        <w:t xml:space="preserve">definição de rumos para a Revolução. A contenda fica inicialmente marcada por uma divisão entre os </w:t>
      </w:r>
      <w:r w:rsidRPr="007A7D24">
        <w:rPr>
          <w:rFonts w:ascii="Times New Roman" w:hAnsi="Times New Roman"/>
          <w:sz w:val="24"/>
        </w:rPr>
        <w:t>apoiantes</w:t>
      </w:r>
      <w:r>
        <w:rPr>
          <w:rFonts w:ascii="Times New Roman" w:hAnsi="Times New Roman"/>
          <w:sz w:val="24"/>
        </w:rPr>
        <w:t xml:space="preserve"> do então presidente, o General António de Sp</w:t>
      </w:r>
      <w:r w:rsidR="007A7D24">
        <w:rPr>
          <w:rFonts w:ascii="Times New Roman" w:hAnsi="Times New Roman"/>
          <w:sz w:val="24"/>
        </w:rPr>
        <w:t>í</w:t>
      </w:r>
      <w:r>
        <w:rPr>
          <w:rFonts w:ascii="Times New Roman" w:hAnsi="Times New Roman"/>
          <w:sz w:val="24"/>
        </w:rPr>
        <w:t xml:space="preserve">nola, e os membros da Comissão Coordenadora do Programa do MFA, que aglutina seus membros. Com a queda de Spínola, em fins de Setembro de 1974, a ação do MFA toma três direções distintas, “na clarificação das atribuições dos centros de poder”, na “definição de um programa económico e social”, e na definição das “etapas necessárias para a consolidação da transição” (REZOLA, 2007: 114). Ainda que possuísse claros objetivos para a construção da democracia em Portugal, os poderes que o MFA exerce durante o início do processo revolucionário não são de todo claros, explícitos, já que o Movimento não fora logo institucionalizado. Posteriormente, o MFA compõe órgãos junto aos membros da Junta de Salvação Nacional, como é o caso do Conselho dos Vinte. </w:t>
      </w:r>
    </w:p>
    <w:p w14:paraId="4FF325C5" w14:textId="042DC325" w:rsidR="00383B73" w:rsidRDefault="00383B73" w:rsidP="00E74C1C">
      <w:pPr>
        <w:pStyle w:val="Corpodotexto"/>
        <w:spacing w:after="0"/>
        <w:rPr>
          <w:rFonts w:ascii="Times New Roman" w:hAnsi="Times New Roman"/>
          <w:sz w:val="24"/>
        </w:rPr>
      </w:pPr>
      <w:r>
        <w:rPr>
          <w:rFonts w:ascii="Times New Roman" w:hAnsi="Times New Roman"/>
          <w:sz w:val="24"/>
        </w:rPr>
        <w:t xml:space="preserve">Ainda sob Spínola, a Comissão Coordenadora do MFA traça o propósito da criação de uma “campanha militar de esclarecimento” (REZOLA, 2007: 95), para atuar junto à sociedade civil portuguesa e difundir as principais ideias do MFA, e perante tais preceitos é formada a 5.ª Divisão, sob a alçada do Chefe do Estado-Maior-General das Forças Armadas (CEMGFA), o general Francisco da Costa Gomes, que assumiria a presidência da República após a renúncia de Spínola. A partir da interação com a esfera civil, a 5.ª Divisão “procurava reorientar os horizontes normativos”, e na esfera militar, realizar “diversas missões de formação e conferências” (VEIGA, 2014, s\p), promovendo para tal a dinamização e esclarecimento político, divididas em quatro áreas de atuação: a Comissão Dinamizadora Central (CODICE), o Centro de Esclarecimento e Informação Pública (CEIP), que organizava conteúdos informativos, como periódicos e programas de rádio; o Centro de Sociologia Militar e o Centro de Relações Públicas. Com fins informativos, a 5.ª Divisão publica um periódico, o </w:t>
      </w:r>
      <w:r>
        <w:rPr>
          <w:rFonts w:ascii="Times New Roman" w:hAnsi="Times New Roman"/>
          <w:i/>
          <w:iCs/>
          <w:sz w:val="24"/>
        </w:rPr>
        <w:t>Boletim Informativo do Movimento das Forças Armadas</w:t>
      </w:r>
      <w:r>
        <w:rPr>
          <w:rFonts w:ascii="Times New Roman" w:hAnsi="Times New Roman"/>
          <w:sz w:val="24"/>
        </w:rPr>
        <w:t xml:space="preserve">, com conteúdos inicialmente voltados para temáticas militares, mas que adquire notoriedade também na esfera civil, sendo relevante para a expansão da 5.ª Divisão e sua “crescente influência político militar” (RIBEIRO, 2014: 83). Em suas vinte e cinco edições, lançadas entre Setembro de 1974 e Agosto de 1975, o </w:t>
      </w:r>
      <w:r>
        <w:rPr>
          <w:rFonts w:ascii="Times New Roman" w:hAnsi="Times New Roman"/>
          <w:i/>
          <w:iCs/>
          <w:sz w:val="24"/>
        </w:rPr>
        <w:t>Boletim</w:t>
      </w:r>
      <w:r>
        <w:rPr>
          <w:rFonts w:ascii="Times New Roman" w:hAnsi="Times New Roman"/>
          <w:sz w:val="24"/>
        </w:rPr>
        <w:t xml:space="preserve"> permite-</w:t>
      </w:r>
      <w:r>
        <w:rPr>
          <w:rFonts w:ascii="Times New Roman" w:hAnsi="Times New Roman"/>
          <w:sz w:val="24"/>
        </w:rPr>
        <w:lastRenderedPageBreak/>
        <w:t>nos visualizar as diversas perspectivas do MFA (ou ao menos de uma parte do Movimento) a respeito das diversas fases do processo revolucionário, que mudam de tom concernente aos rumos tomados. No periódico, o Estado Novo é considerado como um tipo de governo eminentemente fascista, principal causa do atraso de Portugal em relação a outros países europeus, em termos culturais, políticos e económicos. Também é dada importância ao Movimento das Forças Armadas, considerada “parte integrante do povo português”, que em sua ação revolucionária se mostrou empenhado na “construção de um Portugal Livre, Democrático e Progressivo”, como também seu papel no período posterior ao golpe em continuar “a ter uma importância fundamental na condução do processo revolucionário”, pois as Forças Armadas “não poderão de maneira alguma ficar  à margem”, a menos que se queira “reduzir o 25 de Abril a um golpe de Estado”</w:t>
      </w:r>
      <w:r>
        <w:rPr>
          <w:rStyle w:val="Refdenotaderodap"/>
          <w:rFonts w:ascii="Times New Roman" w:hAnsi="Times New Roman"/>
          <w:sz w:val="24"/>
        </w:rPr>
        <w:footnoteReference w:id="18"/>
      </w:r>
      <w:r>
        <w:rPr>
          <w:rFonts w:ascii="Times New Roman" w:hAnsi="Times New Roman"/>
          <w:sz w:val="24"/>
        </w:rPr>
        <w:t xml:space="preserve">. Segundo Diego Cerezales, ao recusar “ceder o poder conquistado”, o “MFA abriu caminho para a crise de Estado” (PALACIOS CEREZALES, 2003: 59-60). Em artigo intitulado “União das Forças Armadas”, em sua primeira edição, o </w:t>
      </w:r>
      <w:r>
        <w:rPr>
          <w:rFonts w:ascii="Times New Roman" w:hAnsi="Times New Roman"/>
          <w:i/>
          <w:iCs/>
          <w:sz w:val="24"/>
        </w:rPr>
        <w:t>Boletim</w:t>
      </w:r>
      <w:r>
        <w:rPr>
          <w:rFonts w:ascii="Times New Roman" w:hAnsi="Times New Roman"/>
          <w:sz w:val="24"/>
        </w:rPr>
        <w:t xml:space="preserve"> afirma que “era necessário derrubar o governo fascista em Portugal e perguntar à Nação, em total liberdade de expressão e pensamento, qual o tipo de Governo que pretendia”. Como já afirmado, a mudança de temáticas apresentada pelo </w:t>
      </w:r>
      <w:r>
        <w:rPr>
          <w:rFonts w:ascii="Times New Roman" w:hAnsi="Times New Roman"/>
          <w:i/>
          <w:iCs/>
          <w:sz w:val="24"/>
        </w:rPr>
        <w:t>Boletim</w:t>
      </w:r>
      <w:r>
        <w:rPr>
          <w:rFonts w:ascii="Times New Roman" w:hAnsi="Times New Roman"/>
          <w:sz w:val="24"/>
        </w:rPr>
        <w:t xml:space="preserve"> é bastante reveladora das mudanças de perspectiva que o Movimento das Forças Armadas opera mediante as diversas situações ocorridas. Se a revolução promovida pelo MFA é considerada, em suas edições iniciais, com objetivos de </w:t>
      </w:r>
      <w:r w:rsidRPr="00E74C1C">
        <w:rPr>
          <w:rFonts w:ascii="Times New Roman" w:hAnsi="Times New Roman"/>
          <w:sz w:val="24"/>
        </w:rPr>
        <w:t>garantir</w:t>
      </w:r>
      <w:r>
        <w:rPr>
          <w:rFonts w:ascii="Times New Roman" w:hAnsi="Times New Roman"/>
          <w:sz w:val="24"/>
        </w:rPr>
        <w:t xml:space="preserve"> uma democracia, distanciada de qualquer visão política, e que é intuito da “reacção” veicular “boatos” de que “os oficiais do MFA são comunistas, socialistas”, ao qual se responde que “se o assunto não fosse tão sério, até daria vontade de rir”</w:t>
      </w:r>
      <w:r>
        <w:rPr>
          <w:rStyle w:val="Refdenotaderodap"/>
          <w:rFonts w:ascii="Times New Roman" w:hAnsi="Times New Roman"/>
          <w:sz w:val="24"/>
        </w:rPr>
        <w:footnoteReference w:id="19"/>
      </w:r>
      <w:r w:rsidRPr="00E74C1C">
        <w:rPr>
          <w:rFonts w:ascii="Times New Roman" w:hAnsi="Times New Roman"/>
          <w:sz w:val="24"/>
        </w:rPr>
        <w:t>,</w:t>
      </w:r>
      <w:r>
        <w:rPr>
          <w:rFonts w:ascii="Times New Roman" w:hAnsi="Times New Roman"/>
          <w:sz w:val="24"/>
        </w:rPr>
        <w:t xml:space="preserve"> em sua décima quinta edição, em 22 de Abril de 1975, já após o “precipitado e frustrado golpe direitista de 11 de Março”, quando “deixaram-se de lado os planos moderados, que consideravam o avanço da revolução não deveria provocar rupturas, e definiu-se publicamente que se tinha iniciado a transição para o socialismo” (PALACIOS CEREZALES, 2003: 97), o </w:t>
      </w:r>
      <w:r>
        <w:rPr>
          <w:rFonts w:ascii="Times New Roman" w:hAnsi="Times New Roman"/>
          <w:i/>
          <w:iCs/>
          <w:sz w:val="24"/>
        </w:rPr>
        <w:t>Boletim</w:t>
      </w:r>
      <w:r>
        <w:rPr>
          <w:rFonts w:ascii="Times New Roman" w:hAnsi="Times New Roman"/>
          <w:iCs/>
          <w:sz w:val="24"/>
        </w:rPr>
        <w:t xml:space="preserve"> </w:t>
      </w:r>
      <w:r>
        <w:rPr>
          <w:rFonts w:ascii="Times New Roman" w:hAnsi="Times New Roman"/>
          <w:sz w:val="24"/>
        </w:rPr>
        <w:t xml:space="preserve">afirma enfaticamente: “iniciamos uma revolução que </w:t>
      </w:r>
      <w:r>
        <w:rPr>
          <w:rFonts w:ascii="Times New Roman" w:hAnsi="Times New Roman"/>
          <w:sz w:val="24"/>
        </w:rPr>
        <w:lastRenderedPageBreak/>
        <w:t>visa transformar o sistema capitalista num sistema socialista”. E não só: “A Revolução iniciada em 25 de Abril tem carácter socialista, visando como objectivo último a obtenção de uma sociedade mais justa, mais equilibrada, mais feliz”</w:t>
      </w:r>
      <w:r w:rsidRPr="00E74C1C">
        <w:rPr>
          <w:rFonts w:ascii="Times New Roman" w:hAnsi="Times New Roman"/>
          <w:sz w:val="24"/>
        </w:rPr>
        <w:t>. Afirma</w:t>
      </w:r>
      <w:r>
        <w:rPr>
          <w:rFonts w:ascii="Times New Roman" w:hAnsi="Times New Roman"/>
          <w:sz w:val="24"/>
        </w:rPr>
        <w:t xml:space="preserve"> ainda que a nova Constituição, a ser desenvolvida pelos trabalhos da Assembleia Constituinte, deverá consagrar “as conquistas legitimamente obtidas ao longo do processo, bem como os desenvolvimentos do Programa impostos pela dinâmica revolucionária que, aberta e irreversivelmente, empenhou o País na via original para um Socialismo Português”</w:t>
      </w:r>
      <w:r>
        <w:rPr>
          <w:rStyle w:val="Refdenotaderodap"/>
          <w:rFonts w:ascii="Times New Roman" w:hAnsi="Times New Roman"/>
          <w:sz w:val="24"/>
        </w:rPr>
        <w:footnoteReference w:id="20"/>
      </w:r>
      <w:r>
        <w:rPr>
          <w:rFonts w:ascii="Times New Roman" w:hAnsi="Times New Roman"/>
          <w:sz w:val="24"/>
        </w:rPr>
        <w:t xml:space="preserve">. As temáticas que mais interessam a este trabalho e identificadas no </w:t>
      </w:r>
      <w:r>
        <w:rPr>
          <w:rFonts w:ascii="Times New Roman" w:hAnsi="Times New Roman"/>
          <w:i/>
          <w:iCs/>
          <w:sz w:val="24"/>
        </w:rPr>
        <w:t>Boletim</w:t>
      </w:r>
      <w:r>
        <w:rPr>
          <w:rFonts w:ascii="Times New Roman" w:hAnsi="Times New Roman"/>
          <w:i/>
          <w:sz w:val="24"/>
        </w:rPr>
        <w:t xml:space="preserve"> do Movimento das Forças Armadas</w:t>
      </w:r>
      <w:r>
        <w:rPr>
          <w:rFonts w:ascii="Times New Roman" w:hAnsi="Times New Roman"/>
          <w:sz w:val="24"/>
        </w:rPr>
        <w:t xml:space="preserve"> para tais fins são apenas duas: a caracterização do Estado Novo e a importância dada pelo MFA em promover um ajuste de contas com o passado autoritário, através dos saneamentos.</w:t>
      </w:r>
      <w:r>
        <w:rPr>
          <w:rFonts w:ascii="Times New Roman" w:hAnsi="Times New Roman"/>
          <w:sz w:val="24"/>
          <w:highlight w:val="cyan"/>
        </w:rPr>
        <w:t xml:space="preserve"> </w:t>
      </w:r>
    </w:p>
    <w:p w14:paraId="3DFCD0A1" w14:textId="69CBB495" w:rsidR="00383B73" w:rsidRDefault="00383B73" w:rsidP="00960911">
      <w:pPr>
        <w:pStyle w:val="Corpodotexto"/>
        <w:spacing w:after="0"/>
        <w:rPr>
          <w:rFonts w:ascii="Times New Roman" w:hAnsi="Times New Roman"/>
          <w:b/>
          <w:bCs/>
          <w:sz w:val="24"/>
        </w:rPr>
      </w:pPr>
      <w:r>
        <w:rPr>
          <w:rFonts w:ascii="Times New Roman" w:hAnsi="Times New Roman"/>
          <w:sz w:val="24"/>
        </w:rPr>
        <w:t xml:space="preserve">Em sua segunda edição, em artigo intitulado “O MFA e o seu inimigo – a Revolução Democrática na perpectiva operacional”, o </w:t>
      </w:r>
      <w:r>
        <w:rPr>
          <w:rFonts w:ascii="Times New Roman" w:hAnsi="Times New Roman"/>
          <w:i/>
          <w:iCs/>
          <w:sz w:val="24"/>
        </w:rPr>
        <w:t>Boletim</w:t>
      </w:r>
      <w:r>
        <w:rPr>
          <w:rFonts w:ascii="Times New Roman" w:hAnsi="Times New Roman"/>
          <w:sz w:val="24"/>
        </w:rPr>
        <w:t xml:space="preserve"> busca definir de maneira geral o “inimigo”, não só do MFA mas do processo democrático como um todo, como sendo o fascismo, ao afirmar: </w:t>
      </w:r>
    </w:p>
    <w:p w14:paraId="46DBB93B" w14:textId="77777777" w:rsidR="00E74C1C" w:rsidRDefault="00E74C1C" w:rsidP="00960911">
      <w:pPr>
        <w:pStyle w:val="Corpodotexto"/>
        <w:spacing w:after="0" w:line="240" w:lineRule="auto"/>
        <w:rPr>
          <w:rFonts w:ascii="Times New Roman" w:hAnsi="Times New Roman"/>
          <w:b/>
          <w:bCs/>
          <w:sz w:val="24"/>
        </w:rPr>
      </w:pPr>
    </w:p>
    <w:p w14:paraId="26DC9711" w14:textId="4AB579D3" w:rsidR="00383B73" w:rsidRDefault="00383B73" w:rsidP="00960911">
      <w:pPr>
        <w:pStyle w:val="Corpodotexto"/>
        <w:spacing w:after="0"/>
        <w:ind w:left="1134" w:firstLine="0"/>
        <w:rPr>
          <w:rFonts w:ascii="Times New Roman" w:hAnsi="Times New Roman"/>
          <w:sz w:val="20"/>
          <w:szCs w:val="20"/>
        </w:rPr>
      </w:pPr>
      <w:r>
        <w:rPr>
          <w:rFonts w:ascii="Times New Roman" w:hAnsi="Times New Roman"/>
          <w:sz w:val="20"/>
          <w:szCs w:val="20"/>
        </w:rPr>
        <w:t xml:space="preserve">Começamos por recordar a concepção de inimigo que serviu de base à primeira ordem de operações do MFA: o fascismo, com toda a sua máquina governativa, repressiva, exploradora, ou simplesmente colaborante. Coloquemos a seguinte pergunta a nós próprios: será que o inimigo mudou, ou se mantém o mesmo? A resposta só pode evidente ser uma: é o mesmo e, ainda que entorpecido e bastante abalado pela grande derrota inicial, a sua capacidade de combate continua forte; e reagirá, de mil maneiras, se não montarmos uma vigilância,  um mecanismo de resposta que o impeça de levantar a cabeça. </w:t>
      </w:r>
    </w:p>
    <w:p w14:paraId="2F0F725D" w14:textId="77777777" w:rsidR="00E74C1C" w:rsidRDefault="00E74C1C" w:rsidP="00E74C1C">
      <w:pPr>
        <w:pStyle w:val="Corpodotexto"/>
        <w:spacing w:after="0" w:line="240" w:lineRule="auto"/>
        <w:ind w:left="1134" w:firstLine="0"/>
        <w:rPr>
          <w:rFonts w:ascii="Times New Roman" w:hAnsi="Times New Roman"/>
          <w:sz w:val="20"/>
          <w:szCs w:val="20"/>
        </w:rPr>
      </w:pPr>
    </w:p>
    <w:p w14:paraId="779C3433" w14:textId="4C3F2C64" w:rsidR="00383B73" w:rsidRDefault="00383B73" w:rsidP="00960911">
      <w:pPr>
        <w:pStyle w:val="Corpodotexto"/>
        <w:spacing w:after="0"/>
        <w:rPr>
          <w:rFonts w:ascii="Times New Roman" w:hAnsi="Times New Roman"/>
          <w:sz w:val="24"/>
        </w:rPr>
      </w:pPr>
      <w:r>
        <w:rPr>
          <w:rFonts w:ascii="Times New Roman" w:hAnsi="Times New Roman"/>
          <w:sz w:val="24"/>
        </w:rPr>
        <w:t xml:space="preserve">Noutra passagem, ainda lê-se: “não se pode considerar desde já vencido o inimigo e é imperioso não lhe dar a oportunidade de se reorganizar, nem consentir que tente uma recuperação que poderia mesmo fazer perigar todas as conquistas já alcançadas”. E ainda: “quem mantenha uma atitude de conservador em relação ao 25 de Abril, não é senão um fascista”. O fascismo, logo, não é dado por superado após o 25 de Abril. E não só: é um claro perigo para a democratização em curso, devendo ser combatido. Afirma o </w:t>
      </w:r>
      <w:r>
        <w:rPr>
          <w:rFonts w:ascii="Times New Roman" w:hAnsi="Times New Roman"/>
          <w:i/>
          <w:iCs/>
          <w:sz w:val="24"/>
        </w:rPr>
        <w:t>Boletim</w:t>
      </w:r>
      <w:r>
        <w:rPr>
          <w:rFonts w:ascii="Times New Roman" w:hAnsi="Times New Roman"/>
          <w:sz w:val="24"/>
        </w:rPr>
        <w:t xml:space="preserve">: “até agora foram dados importantes passos em direcção à liquidação do fascismo e à </w:t>
      </w:r>
      <w:r>
        <w:rPr>
          <w:rFonts w:ascii="Times New Roman" w:hAnsi="Times New Roman"/>
          <w:sz w:val="24"/>
        </w:rPr>
        <w:lastRenderedPageBreak/>
        <w:t>construção uma sociedade democrática”, sendo necessário prosseguir “desmantelando as estruturas fascistas do País e, especialmente, cumprindo o Programa do MFA”. E ainda:</w:t>
      </w:r>
    </w:p>
    <w:p w14:paraId="2E96D34B" w14:textId="77777777" w:rsidR="00E74C1C" w:rsidRDefault="00E74C1C" w:rsidP="00960911">
      <w:pPr>
        <w:pStyle w:val="Corpodotexto"/>
        <w:spacing w:after="0" w:line="240" w:lineRule="auto"/>
        <w:rPr>
          <w:rFonts w:ascii="Times New Roman" w:hAnsi="Times New Roman"/>
          <w:sz w:val="24"/>
        </w:rPr>
      </w:pPr>
    </w:p>
    <w:p w14:paraId="3E8B7E3D" w14:textId="1F672B37" w:rsidR="00383B73" w:rsidRDefault="00383B73" w:rsidP="00960911">
      <w:pPr>
        <w:pStyle w:val="Corpodotexto"/>
        <w:spacing w:after="0"/>
        <w:ind w:left="1134" w:firstLine="0"/>
        <w:rPr>
          <w:rFonts w:ascii="Times New Roman" w:hAnsi="Times New Roman"/>
          <w:sz w:val="20"/>
          <w:szCs w:val="20"/>
        </w:rPr>
      </w:pPr>
      <w:r>
        <w:rPr>
          <w:rFonts w:ascii="Times New Roman" w:hAnsi="Times New Roman"/>
          <w:sz w:val="20"/>
          <w:szCs w:val="20"/>
        </w:rPr>
        <w:t>O desmantelamento do fascismo está na ordem do dia: os criminosos  corruptos têm que ser julgados, começando pelos mais responsáveis. É uma exigência nacional, pois a Democracia não se poderá construir sobre os alicerces do passado e este não poderá ser esquecido, pois seria uma ingenuidade que se pagaria caro</w:t>
      </w:r>
      <w:r>
        <w:rPr>
          <w:rStyle w:val="Refdenotaderodap"/>
          <w:rFonts w:ascii="Times New Roman" w:hAnsi="Times New Roman"/>
          <w:sz w:val="20"/>
          <w:szCs w:val="20"/>
        </w:rPr>
        <w:footnoteReference w:id="21"/>
      </w:r>
      <w:r>
        <w:rPr>
          <w:rFonts w:ascii="Times New Roman" w:hAnsi="Times New Roman"/>
          <w:sz w:val="20"/>
          <w:szCs w:val="20"/>
        </w:rPr>
        <w:t>.</w:t>
      </w:r>
    </w:p>
    <w:p w14:paraId="53F1A0F1" w14:textId="77777777" w:rsidR="00E74C1C" w:rsidRDefault="00E74C1C" w:rsidP="00960911">
      <w:pPr>
        <w:pStyle w:val="Corpodotexto"/>
        <w:spacing w:after="0" w:line="240" w:lineRule="auto"/>
        <w:ind w:left="1134" w:firstLine="0"/>
        <w:rPr>
          <w:rFonts w:ascii="Times New Roman" w:hAnsi="Times New Roman"/>
          <w:sz w:val="20"/>
          <w:szCs w:val="20"/>
        </w:rPr>
      </w:pPr>
    </w:p>
    <w:p w14:paraId="0876D1CA" w14:textId="19084A14" w:rsidR="00383B73" w:rsidRDefault="00383B73" w:rsidP="00E74C1C">
      <w:pPr>
        <w:pStyle w:val="Corpodotexto"/>
        <w:spacing w:after="0"/>
        <w:rPr>
          <w:rFonts w:ascii="Times New Roman" w:hAnsi="Times New Roman"/>
          <w:sz w:val="24"/>
        </w:rPr>
      </w:pPr>
      <w:r>
        <w:rPr>
          <w:rFonts w:ascii="Times New Roman" w:hAnsi="Times New Roman"/>
          <w:sz w:val="24"/>
        </w:rPr>
        <w:t xml:space="preserve">Noutra edição e sobre o regime deposto, afirma o </w:t>
      </w:r>
      <w:r>
        <w:rPr>
          <w:rFonts w:ascii="Times New Roman" w:hAnsi="Times New Roman"/>
          <w:i/>
          <w:iCs/>
          <w:sz w:val="24"/>
        </w:rPr>
        <w:t>Boletim</w:t>
      </w:r>
      <w:r>
        <w:rPr>
          <w:rFonts w:ascii="Times New Roman" w:hAnsi="Times New Roman"/>
          <w:sz w:val="24"/>
        </w:rPr>
        <w:t xml:space="preserve">: </w:t>
      </w:r>
    </w:p>
    <w:p w14:paraId="2D62EBCE" w14:textId="77777777" w:rsidR="00E74C1C" w:rsidRDefault="00E74C1C" w:rsidP="00E74C1C">
      <w:pPr>
        <w:pStyle w:val="Corpodotexto"/>
        <w:spacing w:after="0" w:line="240" w:lineRule="auto"/>
        <w:ind w:left="1134" w:firstLine="0"/>
        <w:rPr>
          <w:rFonts w:ascii="Times New Roman" w:hAnsi="Times New Roman"/>
          <w:sz w:val="20"/>
          <w:szCs w:val="20"/>
        </w:rPr>
      </w:pPr>
    </w:p>
    <w:p w14:paraId="3772C006" w14:textId="77777777" w:rsidR="00E74C1C" w:rsidRDefault="00383B73" w:rsidP="00E74C1C">
      <w:pPr>
        <w:pStyle w:val="Corpodotexto"/>
        <w:spacing w:after="0"/>
        <w:ind w:left="1134" w:firstLine="0"/>
        <w:rPr>
          <w:rFonts w:ascii="Times New Roman" w:hAnsi="Times New Roman"/>
          <w:sz w:val="20"/>
          <w:szCs w:val="20"/>
        </w:rPr>
      </w:pPr>
      <w:r>
        <w:rPr>
          <w:rFonts w:ascii="Times New Roman" w:hAnsi="Times New Roman"/>
          <w:sz w:val="20"/>
          <w:szCs w:val="20"/>
        </w:rPr>
        <w:t xml:space="preserve">Tal ditadura, chamada fascista por se assemelhar </w:t>
      </w:r>
      <w:r w:rsidRPr="00E74C1C">
        <w:rPr>
          <w:rFonts w:ascii="Times New Roman" w:hAnsi="Times New Roman"/>
          <w:sz w:val="20"/>
          <w:szCs w:val="20"/>
        </w:rPr>
        <w:t>ao</w:t>
      </w:r>
      <w:r>
        <w:rPr>
          <w:rFonts w:ascii="Times New Roman" w:hAnsi="Times New Roman"/>
          <w:sz w:val="20"/>
          <w:szCs w:val="20"/>
        </w:rPr>
        <w:t xml:space="preserve"> regime político da Itália, anterior à guerra de 39-45, prolongou-se por 48 anos, durante os quais o povo português sofreu os efeitos de um regime que apenas beneficiou uma meia-dúzia de privilegiados à custa das privações impostas à esmagadora maioria dos portugueses</w:t>
      </w:r>
      <w:r>
        <w:rPr>
          <w:rStyle w:val="Refdenotaderodap"/>
          <w:rFonts w:ascii="Times New Roman" w:hAnsi="Times New Roman"/>
          <w:sz w:val="20"/>
          <w:szCs w:val="20"/>
        </w:rPr>
        <w:footnoteReference w:id="22"/>
      </w:r>
      <w:r>
        <w:rPr>
          <w:rFonts w:ascii="Times New Roman" w:hAnsi="Times New Roman"/>
          <w:sz w:val="20"/>
          <w:szCs w:val="20"/>
        </w:rPr>
        <w:t>.</w:t>
      </w:r>
    </w:p>
    <w:p w14:paraId="515AEDE0" w14:textId="6018EE17" w:rsidR="00383B73" w:rsidRDefault="00383B73" w:rsidP="00960911">
      <w:pPr>
        <w:pStyle w:val="Corpodotexto"/>
        <w:spacing w:after="0" w:line="240" w:lineRule="auto"/>
        <w:ind w:left="1134" w:firstLine="0"/>
        <w:rPr>
          <w:rFonts w:ascii="Times New Roman" w:hAnsi="Times New Roman"/>
          <w:sz w:val="24"/>
        </w:rPr>
      </w:pPr>
      <w:r>
        <w:rPr>
          <w:rFonts w:ascii="Times New Roman" w:hAnsi="Times New Roman"/>
          <w:sz w:val="24"/>
        </w:rPr>
        <w:t xml:space="preserve"> </w:t>
      </w:r>
    </w:p>
    <w:p w14:paraId="28648CC2" w14:textId="201D6A97" w:rsidR="00383B73" w:rsidRDefault="00383B73" w:rsidP="00960911">
      <w:pPr>
        <w:pStyle w:val="Corpodotexto"/>
        <w:spacing w:after="0"/>
        <w:rPr>
          <w:rFonts w:ascii="Times New Roman" w:hAnsi="Times New Roman"/>
          <w:sz w:val="24"/>
        </w:rPr>
      </w:pPr>
      <w:r>
        <w:rPr>
          <w:rFonts w:ascii="Times New Roman" w:hAnsi="Times New Roman"/>
          <w:sz w:val="24"/>
        </w:rPr>
        <w:t xml:space="preserve">Efetivamente, o </w:t>
      </w:r>
      <w:r>
        <w:rPr>
          <w:rFonts w:ascii="Times New Roman" w:hAnsi="Times New Roman"/>
          <w:i/>
          <w:iCs/>
          <w:sz w:val="24"/>
        </w:rPr>
        <w:t>Boletim do Movimento das Forças Armadas</w:t>
      </w:r>
      <w:r w:rsidRPr="00E74C1C">
        <w:rPr>
          <w:rFonts w:ascii="Times New Roman" w:hAnsi="Times New Roman"/>
          <w:sz w:val="24"/>
        </w:rPr>
        <w:t>,</w:t>
      </w:r>
      <w:r>
        <w:rPr>
          <w:rFonts w:ascii="Times New Roman" w:hAnsi="Times New Roman"/>
          <w:sz w:val="24"/>
        </w:rPr>
        <w:t xml:space="preserve"> sob os cuidados da 5.ª Divisão do CEMGFA, classifica o regime deposto a 25 de Abril como fascista, associando-o inclusive ao fascismo italiano, e o acusa de ser a causa principal de todas as crises e males vividos por Portugal e pelos portugueses durante meio século e mesmo no período posterior ao golpe promovido pelos militares, regime “que durante 48 anos massacrara impunemente os Portugueses”, pois “procuraram sempre manter o povo português na ignorância”, com dirigentes que “prosseguiram ao longo das décadas, a sua tentativa de destruição da inteligência portuguesa” através de “censura, perseguições, torturas, assassinatos”</w:t>
      </w:r>
      <w:r>
        <w:rPr>
          <w:rStyle w:val="Refdenotaderodap"/>
          <w:rFonts w:ascii="Times New Roman" w:hAnsi="Times New Roman"/>
          <w:sz w:val="24"/>
        </w:rPr>
        <w:footnoteReference w:id="23"/>
      </w:r>
      <w:r>
        <w:rPr>
          <w:rFonts w:ascii="Times New Roman" w:hAnsi="Times New Roman"/>
          <w:sz w:val="24"/>
        </w:rPr>
        <w:t>, que buscou “manter as populações mergulhadas no obscurantismo e no analfabetismo”, pois essa “é uma forma de dificultar o esclarecimento e a consciencialização política  de assegurar força de trabalho a baixo preço”</w:t>
      </w:r>
      <w:r>
        <w:rPr>
          <w:rStyle w:val="Refdenotaderodap"/>
          <w:rFonts w:ascii="Times New Roman" w:hAnsi="Times New Roman"/>
          <w:sz w:val="24"/>
        </w:rPr>
        <w:footnoteReference w:id="24"/>
      </w:r>
      <w:r>
        <w:rPr>
          <w:rFonts w:ascii="Times New Roman" w:hAnsi="Times New Roman"/>
          <w:sz w:val="24"/>
        </w:rPr>
        <w:t xml:space="preserve">, e que não </w:t>
      </w:r>
      <w:r>
        <w:rPr>
          <w:rFonts w:ascii="Times New Roman" w:hAnsi="Times New Roman"/>
          <w:sz w:val="24"/>
        </w:rPr>
        <w:lastRenderedPageBreak/>
        <w:t xml:space="preserve">poderá ser esquecido. </w:t>
      </w:r>
      <w:r w:rsidR="00960911">
        <w:rPr>
          <w:rFonts w:ascii="Times New Roman" w:hAnsi="Times New Roman"/>
          <w:sz w:val="24"/>
        </w:rPr>
        <w:t>A</w:t>
      </w:r>
      <w:r>
        <w:rPr>
          <w:rFonts w:ascii="Times New Roman" w:hAnsi="Times New Roman"/>
          <w:b/>
          <w:bCs/>
          <w:sz w:val="24"/>
        </w:rPr>
        <w:t xml:space="preserve"> </w:t>
      </w:r>
      <w:r>
        <w:rPr>
          <w:rFonts w:ascii="Times New Roman" w:hAnsi="Times New Roman"/>
          <w:sz w:val="24"/>
        </w:rPr>
        <w:t xml:space="preserve">nível das Campanhas de Dinamização, quando grupos militares iam diretamente ao encontro da população civil das zonas rurais, afirma o </w:t>
      </w:r>
      <w:r>
        <w:rPr>
          <w:rFonts w:ascii="Times New Roman" w:hAnsi="Times New Roman"/>
          <w:i/>
          <w:iCs/>
          <w:sz w:val="24"/>
        </w:rPr>
        <w:t>Boletim</w:t>
      </w:r>
      <w:r>
        <w:rPr>
          <w:rFonts w:ascii="Times New Roman" w:hAnsi="Times New Roman"/>
          <w:sz w:val="24"/>
        </w:rPr>
        <w:t xml:space="preserve"> que “não basta um contacto de uma semana para bater 48 anos de fascismo”, pois o “Povo Português foi manuseado ao bel-prazer da classe dirigente fascista durante 48 anos”</w:t>
      </w:r>
      <w:r>
        <w:rPr>
          <w:rStyle w:val="Refdenotaderodap"/>
          <w:rFonts w:ascii="Times New Roman" w:hAnsi="Times New Roman"/>
          <w:sz w:val="24"/>
        </w:rPr>
        <w:footnoteReference w:id="25"/>
      </w:r>
      <w:r>
        <w:rPr>
          <w:rFonts w:ascii="Times New Roman" w:hAnsi="Times New Roman"/>
          <w:sz w:val="24"/>
        </w:rPr>
        <w:t>. Aos poucos, e principalmente após o 11 de Março, quando as medidas socializantes adotadas (como a nacionalização da banca e a reforma agrária) passam para a ordem do dia e o MFA institucionaliza-se através das ações do Conselho da Revolução e da criação da Plataforma Constitucional Partidos – MFA</w:t>
      </w:r>
      <w:r w:rsidRPr="00960911">
        <w:rPr>
          <w:rFonts w:ascii="Times New Roman" w:hAnsi="Times New Roman"/>
          <w:sz w:val="24"/>
        </w:rPr>
        <w:t>,</w:t>
      </w:r>
      <w:r>
        <w:rPr>
          <w:rFonts w:ascii="Times New Roman" w:hAnsi="Times New Roman"/>
          <w:sz w:val="24"/>
        </w:rPr>
        <w:t xml:space="preserve"> esta caracterização, até então bastante evidente, de crítica ao regime ditatorial deposto ao associá-lo a um fascismo que não deve ser esquecido, ao destacar os infortúnios que tal regime promovera em Portugal e os perigos ainda vigentes mesmo após a sua queda, sendo necessária uma constante vigilância, toma outros contornos. Institucionalizado, e objetivando fazer valer suas posições perante a opinião pública portuguesa, num contexto em que “os verdadeiros problemas do País não são as divergências partidárias”, mas antes “são os problemas da construção do socialismo”</w:t>
      </w:r>
      <w:r>
        <w:rPr>
          <w:rStyle w:val="Refdenotaderodap"/>
          <w:rFonts w:ascii="Times New Roman" w:hAnsi="Times New Roman"/>
          <w:sz w:val="24"/>
        </w:rPr>
        <w:footnoteReference w:id="26"/>
      </w:r>
      <w:r>
        <w:rPr>
          <w:rFonts w:ascii="Times New Roman" w:hAnsi="Times New Roman"/>
          <w:sz w:val="24"/>
        </w:rPr>
        <w:t xml:space="preserve">, ou seja, em que as medidas socializantes precisam ser legitimadas, o Estado Novo, não deixando de ser representado como um regime claramente fascista e autoritário, recebe um novo aspecto para ser compreendido sob outros preceitos. Afirma o </w:t>
      </w:r>
      <w:r>
        <w:rPr>
          <w:rFonts w:ascii="Times New Roman" w:hAnsi="Times New Roman"/>
          <w:i/>
          <w:iCs/>
          <w:sz w:val="24"/>
        </w:rPr>
        <w:t>Boletim</w:t>
      </w:r>
      <w:r>
        <w:rPr>
          <w:rFonts w:ascii="Times New Roman" w:hAnsi="Times New Roman"/>
          <w:sz w:val="24"/>
        </w:rPr>
        <w:t>: “a ditadura política e capitalista reinante até bem pouco tempo neste País devorado por uma oligarquia corrupta engendrou um longo sudário de misérias sócio-económicas e culturais que urge minorar”. Uma vez que “a revolução portuguesa é uma revolução socialista”, a luta promovida pelo MFA, dado o contexto, ultrapassa o combate expresso ao fascismo, elencando um novo i</w:t>
      </w:r>
      <w:r w:rsidRPr="00960911">
        <w:rPr>
          <w:rFonts w:ascii="Times New Roman" w:hAnsi="Times New Roman"/>
          <w:sz w:val="24"/>
        </w:rPr>
        <w:t>ni</w:t>
      </w:r>
      <w:r>
        <w:rPr>
          <w:rFonts w:ascii="Times New Roman" w:hAnsi="Times New Roman"/>
          <w:sz w:val="24"/>
        </w:rPr>
        <w:t xml:space="preserve">migo a ser batido: o capitalismo. Em sua vigésima quinta e última edição, em artigo intitulado “Os factores da crise actual”, afirma o </w:t>
      </w:r>
      <w:r>
        <w:rPr>
          <w:rFonts w:ascii="Times New Roman" w:hAnsi="Times New Roman"/>
          <w:i/>
          <w:iCs/>
          <w:sz w:val="24"/>
        </w:rPr>
        <w:t>Boletim</w:t>
      </w:r>
      <w:r>
        <w:rPr>
          <w:rFonts w:ascii="Times New Roman" w:hAnsi="Times New Roman"/>
          <w:sz w:val="24"/>
        </w:rPr>
        <w:t xml:space="preserve"> que</w:t>
      </w:r>
      <w:r w:rsidRPr="00960911">
        <w:rPr>
          <w:rFonts w:ascii="Times New Roman" w:hAnsi="Times New Roman"/>
          <w:sz w:val="24"/>
        </w:rPr>
        <w:t>,</w:t>
      </w:r>
      <w:r>
        <w:rPr>
          <w:rFonts w:ascii="Times New Roman" w:hAnsi="Times New Roman"/>
          <w:sz w:val="24"/>
        </w:rPr>
        <w:t xml:space="preserve"> “numa luta que vai para além da destruição das velhas estruturas fascistas e que se trava também contra o capitalismo, as forças monopolistas que o suportam e defendem, já foram fortemente agredidas mas não destruídas”. Isto é, o combate deve ser travado no sentido do desmantelamento das </w:t>
      </w:r>
      <w:r>
        <w:rPr>
          <w:rFonts w:ascii="Times New Roman" w:hAnsi="Times New Roman"/>
          <w:sz w:val="24"/>
        </w:rPr>
        <w:lastRenderedPageBreak/>
        <w:t xml:space="preserve">estruturas fascistas na mesma medida que deve atingir o capitalismo monopolista. Em outra passagem do mesmo artigo, ainda afirma-se: </w:t>
      </w:r>
    </w:p>
    <w:p w14:paraId="238EE971" w14:textId="77777777" w:rsidR="00960911" w:rsidRDefault="00960911" w:rsidP="00960911">
      <w:pPr>
        <w:pStyle w:val="Corpodotexto"/>
        <w:spacing w:after="0" w:line="240" w:lineRule="auto"/>
        <w:rPr>
          <w:rFonts w:ascii="Times New Roman" w:hAnsi="Times New Roman"/>
          <w:sz w:val="24"/>
        </w:rPr>
      </w:pPr>
    </w:p>
    <w:p w14:paraId="3478B4E9" w14:textId="1E44C823" w:rsidR="00383B73" w:rsidRDefault="00383B73" w:rsidP="00960911">
      <w:pPr>
        <w:pStyle w:val="Corpodotexto"/>
        <w:spacing w:after="0"/>
        <w:ind w:left="1134" w:firstLine="0"/>
        <w:rPr>
          <w:rFonts w:ascii="Times New Roman" w:hAnsi="Times New Roman"/>
          <w:sz w:val="20"/>
          <w:szCs w:val="20"/>
        </w:rPr>
      </w:pPr>
      <w:r>
        <w:rPr>
          <w:rFonts w:ascii="Times New Roman" w:hAnsi="Times New Roman"/>
          <w:sz w:val="20"/>
          <w:szCs w:val="20"/>
        </w:rPr>
        <w:t xml:space="preserve">Em suma, se contra o fascismo é possível congregar um largo leque de forças, quando a opção é </w:t>
      </w:r>
      <w:r w:rsidR="006F4FDE">
        <w:rPr>
          <w:rFonts w:ascii="Times New Roman" w:hAnsi="Times New Roman"/>
          <w:sz w:val="20"/>
          <w:szCs w:val="20"/>
        </w:rPr>
        <w:t>‘</w:t>
      </w:r>
      <w:r>
        <w:rPr>
          <w:rFonts w:ascii="Times New Roman" w:hAnsi="Times New Roman"/>
          <w:sz w:val="20"/>
          <w:szCs w:val="20"/>
        </w:rPr>
        <w:t>reacção ou revolução</w:t>
      </w:r>
      <w:r w:rsidR="006F4FDE">
        <w:rPr>
          <w:rFonts w:ascii="Times New Roman" w:hAnsi="Times New Roman"/>
          <w:sz w:val="20"/>
          <w:szCs w:val="20"/>
        </w:rPr>
        <w:t>’</w:t>
      </w:r>
      <w:r>
        <w:rPr>
          <w:rFonts w:ascii="Times New Roman" w:hAnsi="Times New Roman"/>
          <w:sz w:val="20"/>
          <w:szCs w:val="20"/>
        </w:rPr>
        <w:t>, isto é, capitalismo ou socialismo, em que a via social-democrata é uma via de transição ao fascismo, há que fazer uma opção de classe, há que definir a questão do poder nas mãos dos explorados através da sua vanguarda de classe e simultaneamente das diferentes camadas e classes sociais que constitui o bloco social capaz de apoiar e conduzir o período de transição ao socialismo, pois só assim se poderá em cada momento determinar o inimigo do processo e a sua neutralização.</w:t>
      </w:r>
    </w:p>
    <w:p w14:paraId="1FC610BC" w14:textId="77777777" w:rsidR="00960911" w:rsidRDefault="00960911" w:rsidP="00960911">
      <w:pPr>
        <w:pStyle w:val="Corpodotexto"/>
        <w:spacing w:after="0" w:line="240" w:lineRule="auto"/>
        <w:ind w:left="1134" w:firstLine="0"/>
        <w:rPr>
          <w:rFonts w:ascii="Times New Roman" w:hAnsi="Times New Roman"/>
          <w:sz w:val="20"/>
          <w:szCs w:val="20"/>
        </w:rPr>
      </w:pPr>
    </w:p>
    <w:p w14:paraId="15C11E99" w14:textId="5BE34F26" w:rsidR="00383B73" w:rsidRDefault="00383B73" w:rsidP="00960911">
      <w:pPr>
        <w:pStyle w:val="Corpodotexto"/>
        <w:spacing w:after="0"/>
        <w:rPr>
          <w:rFonts w:ascii="Times New Roman" w:hAnsi="Times New Roman"/>
          <w:sz w:val="24"/>
        </w:rPr>
      </w:pPr>
      <w:r>
        <w:rPr>
          <w:rFonts w:ascii="Times New Roman" w:hAnsi="Times New Roman"/>
          <w:sz w:val="24"/>
        </w:rPr>
        <w:t xml:space="preserve">Um dos dilemas que motivou a tomada de acção dos capitães, figurado na dicotômica fórmula de “reacção ou revolução”, é assim equiparado a um novo, “capitalismo ou socialismo”, dados os embates e necessidades do MFA em fazer valer certos valores por meio do seu boletim informativo. Em outras passagens, a reação é mesmo chamada de “reacção capitalista”, que “com uma margem de mobilização das massas populares, dividem-nas, fazem-lhes crer que os seus inimigos são os </w:t>
      </w:r>
      <w:r w:rsidR="006F4FDE">
        <w:rPr>
          <w:rFonts w:ascii="Times New Roman" w:hAnsi="Times New Roman"/>
          <w:sz w:val="24"/>
        </w:rPr>
        <w:t>‘</w:t>
      </w:r>
      <w:r>
        <w:rPr>
          <w:rFonts w:ascii="Times New Roman" w:hAnsi="Times New Roman"/>
          <w:sz w:val="24"/>
        </w:rPr>
        <w:t>comunistas</w:t>
      </w:r>
      <w:r w:rsidR="006F4FDE">
        <w:rPr>
          <w:rFonts w:ascii="Times New Roman" w:hAnsi="Times New Roman"/>
          <w:sz w:val="24"/>
        </w:rPr>
        <w:t>’</w:t>
      </w:r>
      <w:r>
        <w:rPr>
          <w:rFonts w:ascii="Times New Roman" w:hAnsi="Times New Roman"/>
          <w:sz w:val="24"/>
        </w:rPr>
        <w:t xml:space="preserve"> e o MFA”</w:t>
      </w:r>
      <w:r>
        <w:rPr>
          <w:rStyle w:val="Refdenotaderodap"/>
          <w:rFonts w:ascii="Times New Roman" w:hAnsi="Times New Roman"/>
          <w:sz w:val="24"/>
        </w:rPr>
        <w:footnoteReference w:id="27"/>
      </w:r>
      <w:r>
        <w:rPr>
          <w:rFonts w:ascii="Times New Roman" w:hAnsi="Times New Roman"/>
          <w:sz w:val="24"/>
        </w:rPr>
        <w:t xml:space="preserve">. O capitalismo, e não só o fascismo, passa a caracterizar o passado autoritário, apresentando o regime deposto como “ditadura política e capitalista”. Se a preocupação inicial era livrar o povo português de um fascismo que não poderia ser esquecido, na conjuntura do período posterior ao 11 de Março, a luta passa também a abranger a condenação expressa ao capitalismo. </w:t>
      </w:r>
    </w:p>
    <w:p w14:paraId="2CBF7FCB" w14:textId="77777777" w:rsidR="00383B73" w:rsidRDefault="00383B73" w:rsidP="00960911">
      <w:pPr>
        <w:pStyle w:val="Corpodotexto"/>
        <w:spacing w:after="0"/>
        <w:rPr>
          <w:rFonts w:ascii="Times New Roman" w:hAnsi="Times New Roman"/>
          <w:sz w:val="24"/>
        </w:rPr>
      </w:pPr>
      <w:r>
        <w:rPr>
          <w:rFonts w:ascii="Times New Roman" w:hAnsi="Times New Roman"/>
          <w:sz w:val="24"/>
        </w:rPr>
        <w:t xml:space="preserve">Outro assunto, cujas posturas por parte dos militares ligados à 5.ª Divisão também se alteram mediante os novos dilemas emergidos no ambiente revolucionário, foi em relação aos saneamentos. Em sua oitava edição, de 14 de Janeiro de 1975, o </w:t>
      </w:r>
      <w:r>
        <w:rPr>
          <w:rFonts w:ascii="Times New Roman" w:hAnsi="Times New Roman"/>
          <w:i/>
          <w:iCs/>
          <w:sz w:val="24"/>
        </w:rPr>
        <w:t>Boletim</w:t>
      </w:r>
      <w:r>
        <w:rPr>
          <w:rFonts w:ascii="Times New Roman" w:hAnsi="Times New Roman"/>
          <w:sz w:val="24"/>
        </w:rPr>
        <w:t xml:space="preserve"> chama a atenção para esta questão em seu editorial, afirmando que “o saneamento da vida pública (e privada) corresponde a uma necessidade fundamental de que todos temos consciência”, e ainda que “os crimes cometidos por esses homens serão julgados com a firmeza que a dimensão da afronta feita ao povo português exige”, pois “a administração pública não poderá ser dirigida nos escalões de decisão por homens que transigiram com </w:t>
      </w:r>
      <w:r>
        <w:rPr>
          <w:rFonts w:ascii="Times New Roman" w:hAnsi="Times New Roman"/>
          <w:sz w:val="24"/>
        </w:rPr>
        <w:lastRenderedPageBreak/>
        <w:t>sistemas anteriores”</w:t>
      </w:r>
      <w:r>
        <w:rPr>
          <w:rStyle w:val="Refdenotaderodap"/>
          <w:rFonts w:ascii="Times New Roman" w:hAnsi="Times New Roman"/>
          <w:sz w:val="24"/>
        </w:rPr>
        <w:footnoteReference w:id="28"/>
      </w:r>
      <w:r>
        <w:rPr>
          <w:rFonts w:ascii="Times New Roman" w:hAnsi="Times New Roman"/>
          <w:sz w:val="24"/>
        </w:rPr>
        <w:t xml:space="preserve">. </w:t>
      </w:r>
    </w:p>
    <w:p w14:paraId="499648AA" w14:textId="66A27886" w:rsidR="00383B73" w:rsidRDefault="00383B73" w:rsidP="00960911">
      <w:pPr>
        <w:pStyle w:val="Corpodotexto"/>
        <w:spacing w:after="0"/>
        <w:rPr>
          <w:rFonts w:ascii="Times New Roman" w:hAnsi="Times New Roman"/>
          <w:sz w:val="24"/>
        </w:rPr>
      </w:pPr>
      <w:r>
        <w:rPr>
          <w:rFonts w:ascii="Times New Roman" w:hAnsi="Times New Roman"/>
          <w:sz w:val="24"/>
        </w:rPr>
        <w:t>A partir da pressão social em defesa dos saneamentos, foi criada uma legislação que tratava das suas várias providências, o Decreto-Lei n.º 277</w:t>
      </w:r>
      <w:r w:rsidRPr="00960911">
        <w:rPr>
          <w:rFonts w:ascii="Times New Roman" w:hAnsi="Times New Roman"/>
          <w:sz w:val="24"/>
        </w:rPr>
        <w:t>/</w:t>
      </w:r>
      <w:r>
        <w:rPr>
          <w:rFonts w:ascii="Times New Roman" w:hAnsi="Times New Roman"/>
          <w:sz w:val="24"/>
        </w:rPr>
        <w:t>74, determinando que o afastamento de indivíduos podia ocorrer por três motivos, de acordo como seu Art. 5</w:t>
      </w:r>
      <w:r w:rsidRPr="00960911">
        <w:rPr>
          <w:rFonts w:ascii="Times New Roman" w:hAnsi="Times New Roman"/>
          <w:sz w:val="24"/>
        </w:rPr>
        <w:t>.</w:t>
      </w:r>
      <w:r>
        <w:rPr>
          <w:rFonts w:ascii="Times New Roman" w:hAnsi="Times New Roman"/>
          <w:sz w:val="24"/>
        </w:rPr>
        <w:t>º: “comportamento contrário ao espírito da ordem democrática estabelecida”, “factos que comprovadamente revelem a inadaptação do funcionário ao novo regime democrático” e “características e qualificações do funcionário que o recomendem para funções diversas das anteriormente exercidas”</w:t>
      </w:r>
      <w:r>
        <w:rPr>
          <w:rStyle w:val="Refdenotaderodap"/>
          <w:rFonts w:ascii="Times New Roman" w:hAnsi="Times New Roman"/>
          <w:sz w:val="24"/>
        </w:rPr>
        <w:footnoteReference w:id="29"/>
      </w:r>
      <w:r>
        <w:rPr>
          <w:rFonts w:ascii="Times New Roman" w:hAnsi="Times New Roman"/>
          <w:sz w:val="24"/>
        </w:rPr>
        <w:t>, traduzindo-se por “incompetência”, como afirma Filipa Raimundo. A autora ainda destaca que a legislação parece ser “uma medida mais voltada para o presente do que para o passado” (RAIMUNDO, 2018: 36). A Comissão Interministerial de Saneamento e Reclassificação, com “vista a uma melhor estruturação da Administração Pública”, procedeu a um total de 4.177 processos instaurados e de 4.293 funcionários visados, de acordo com informações contidas em seu primeiro relatório, divulgado em fins de Janeiro de 1975</w:t>
      </w:r>
      <w:r>
        <w:rPr>
          <w:rStyle w:val="Refdenotaderodap"/>
          <w:rFonts w:ascii="Times New Roman" w:hAnsi="Times New Roman"/>
          <w:sz w:val="24"/>
        </w:rPr>
        <w:footnoteReference w:id="30"/>
      </w:r>
      <w:r>
        <w:rPr>
          <w:rFonts w:ascii="Times New Roman" w:hAnsi="Times New Roman"/>
          <w:sz w:val="24"/>
        </w:rPr>
        <w:t>. O documento expõe que a “percentagem tradutora dos números de suspensões aplicadas relativamente ao de suspensões propostas (65%) está longe de ser considerada satisfatória”, destacando que tal diferença justifica-se por, em muitos casos, se refe</w:t>
      </w:r>
      <w:r w:rsidRPr="00960911">
        <w:rPr>
          <w:rFonts w:ascii="Times New Roman" w:hAnsi="Times New Roman"/>
          <w:sz w:val="24"/>
        </w:rPr>
        <w:t>ri</w:t>
      </w:r>
      <w:r>
        <w:rPr>
          <w:rFonts w:ascii="Times New Roman" w:hAnsi="Times New Roman"/>
          <w:sz w:val="24"/>
        </w:rPr>
        <w:t xml:space="preserve">rem </w:t>
      </w:r>
      <w:r w:rsidRPr="00960911">
        <w:rPr>
          <w:rFonts w:ascii="Times New Roman" w:hAnsi="Times New Roman"/>
          <w:sz w:val="24"/>
        </w:rPr>
        <w:t>“</w:t>
      </w:r>
      <w:r>
        <w:rPr>
          <w:rFonts w:ascii="Times New Roman" w:hAnsi="Times New Roman"/>
          <w:sz w:val="24"/>
        </w:rPr>
        <w:t xml:space="preserve">a pessoal de direcção e chefia que, continuando nas situações que detinham antes de 25 de Abril, constituem mais um obstáculo ao desenvolvimento do processo de saneamento”. E ainda chama a atenção para a existência de “suspensões aplicadas em alguns departamentos que na prática não se chegaram a verificar; tendo os funcionários suspensos continuado a exercer as funções como se nada se tivesse passado”, o que traduz-se pela criação na sociedade civil e principalmente entre os trabalhadores de um “sentimento profundo e generalizado de descrença no processo de saneamento, em que o País se encontra empenhado”. O relatório da Comissão conclui que “fica, no entanto, a impressão de que um mais amplo afastamento de altos dirigentes – nos termos propostos, ou outros porventura mais adequados – teria trazido mais benefícios ao processo de saneamento no seu conjunto”. Posteriormente ao 25 de </w:t>
      </w:r>
      <w:r>
        <w:rPr>
          <w:rFonts w:ascii="Times New Roman" w:hAnsi="Times New Roman"/>
          <w:sz w:val="24"/>
        </w:rPr>
        <w:lastRenderedPageBreak/>
        <w:t>Novembro, quando as comissões de saneamento deram lugar à Comissão de Análise de Recursos de Saneamento e de Reclassificação, procedeu-se a uma revisão dos saneamentos até então realizados “numa tentativa de corrigir os excessos da transição”, sabendo-se que pelo menos 2.000 casos “resultaram na reintegração, anulação ou arquivamento dos processos, revertendo-se assim uma boa parte das decisões tomadas nos primeiros dois anos da transição”. (RAIMUNDO, 2018: 38).</w:t>
      </w:r>
    </w:p>
    <w:p w14:paraId="1A159A07" w14:textId="41693D28" w:rsidR="00960911" w:rsidRDefault="00383B73" w:rsidP="00960911">
      <w:pPr>
        <w:pStyle w:val="Corpodotexto"/>
        <w:spacing w:after="0"/>
        <w:rPr>
          <w:rFonts w:ascii="Times New Roman" w:hAnsi="Times New Roman"/>
          <w:sz w:val="24"/>
        </w:rPr>
      </w:pPr>
      <w:r>
        <w:rPr>
          <w:rFonts w:ascii="Times New Roman" w:hAnsi="Times New Roman"/>
          <w:sz w:val="24"/>
        </w:rPr>
        <w:t xml:space="preserve">Em outra passagem da oitava edição do </w:t>
      </w:r>
      <w:r>
        <w:rPr>
          <w:rFonts w:ascii="Times New Roman" w:hAnsi="Times New Roman"/>
          <w:i/>
          <w:iCs/>
          <w:sz w:val="24"/>
        </w:rPr>
        <w:t>Boletim das Forças Armadas</w:t>
      </w:r>
      <w:r>
        <w:rPr>
          <w:rFonts w:ascii="Times New Roman" w:hAnsi="Times New Roman"/>
          <w:sz w:val="24"/>
        </w:rPr>
        <w:t>, em artigo intitulado “O MFA e o actual processo político”, afirma-se:</w:t>
      </w:r>
    </w:p>
    <w:p w14:paraId="256E8B42" w14:textId="4722B8BA" w:rsidR="00383B73" w:rsidRDefault="00383B73" w:rsidP="00960911">
      <w:pPr>
        <w:pStyle w:val="Corpodotexto"/>
        <w:spacing w:after="0" w:line="240" w:lineRule="auto"/>
        <w:rPr>
          <w:rFonts w:ascii="Times New Roman" w:hAnsi="Times New Roman"/>
          <w:b/>
          <w:bCs/>
          <w:sz w:val="24"/>
        </w:rPr>
      </w:pPr>
      <w:r>
        <w:rPr>
          <w:rFonts w:ascii="Times New Roman" w:hAnsi="Times New Roman"/>
          <w:sz w:val="24"/>
        </w:rPr>
        <w:t xml:space="preserve"> </w:t>
      </w:r>
    </w:p>
    <w:p w14:paraId="1CE1333A" w14:textId="4520AA9E" w:rsidR="00383B73" w:rsidRDefault="00383B73" w:rsidP="00960911">
      <w:pPr>
        <w:pStyle w:val="Corpodotexto"/>
        <w:spacing w:after="0"/>
        <w:ind w:left="1134" w:firstLine="0"/>
        <w:rPr>
          <w:rFonts w:ascii="Times New Roman" w:hAnsi="Times New Roman"/>
          <w:b/>
          <w:bCs/>
          <w:sz w:val="24"/>
        </w:rPr>
      </w:pPr>
      <w:r>
        <w:rPr>
          <w:rFonts w:ascii="Times New Roman" w:hAnsi="Times New Roman"/>
          <w:sz w:val="20"/>
          <w:szCs w:val="20"/>
        </w:rPr>
        <w:t>Devemos igualmente ser firmes, para impedir que a liberdade seja usada contra a democracia e contra a descolonização para tomarmos as medidas revolucionárias que forem necessárias, não nos deixando enlear pela teia do legalismo fascista. Não podemos hesitar no julgamento revolucionário dos crimes cometidos pelo sistema fascista.</w:t>
      </w:r>
    </w:p>
    <w:p w14:paraId="113E365C" w14:textId="77777777" w:rsidR="00960911" w:rsidRDefault="00960911" w:rsidP="00960911">
      <w:pPr>
        <w:pStyle w:val="Corpodotexto"/>
        <w:spacing w:after="0" w:line="240" w:lineRule="auto"/>
        <w:ind w:left="1134" w:firstLine="0"/>
        <w:rPr>
          <w:rFonts w:ascii="Times New Roman" w:hAnsi="Times New Roman"/>
          <w:sz w:val="20"/>
          <w:szCs w:val="20"/>
        </w:rPr>
      </w:pPr>
    </w:p>
    <w:p w14:paraId="06770028" w14:textId="31C516BC" w:rsidR="00383B73" w:rsidRDefault="00383B73" w:rsidP="00960911">
      <w:pPr>
        <w:pStyle w:val="Corpodotexto"/>
        <w:spacing w:after="0"/>
        <w:rPr>
          <w:rFonts w:ascii="Times New Roman" w:hAnsi="Times New Roman"/>
          <w:b/>
          <w:bCs/>
          <w:sz w:val="24"/>
        </w:rPr>
      </w:pPr>
      <w:r>
        <w:rPr>
          <w:rFonts w:ascii="Times New Roman" w:hAnsi="Times New Roman"/>
          <w:sz w:val="24"/>
        </w:rPr>
        <w:t>E ainda:</w:t>
      </w:r>
    </w:p>
    <w:p w14:paraId="710607BB" w14:textId="77777777" w:rsidR="00960911" w:rsidRDefault="00960911" w:rsidP="00960911">
      <w:pPr>
        <w:pStyle w:val="Corpodotexto"/>
        <w:spacing w:after="0" w:line="240" w:lineRule="auto"/>
        <w:rPr>
          <w:rFonts w:ascii="Times New Roman" w:hAnsi="Times New Roman"/>
          <w:sz w:val="24"/>
        </w:rPr>
      </w:pPr>
    </w:p>
    <w:p w14:paraId="1E4DA7F8" w14:textId="20A76999" w:rsidR="00383B73" w:rsidRDefault="00383B73" w:rsidP="00960911">
      <w:pPr>
        <w:pStyle w:val="Corpodotexto"/>
        <w:spacing w:after="0"/>
        <w:ind w:left="1134" w:firstLine="0"/>
        <w:rPr>
          <w:rFonts w:ascii="Times New Roman" w:hAnsi="Times New Roman"/>
          <w:sz w:val="20"/>
          <w:szCs w:val="20"/>
        </w:rPr>
      </w:pPr>
      <w:r>
        <w:rPr>
          <w:rFonts w:ascii="Times New Roman" w:hAnsi="Times New Roman"/>
          <w:sz w:val="20"/>
          <w:szCs w:val="20"/>
        </w:rPr>
        <w:t>Se assim continuarmos, e a tal dedicarmos todas as nossas energias, estamos seguros que em cada momento surgirão as respostas ou leis adequadas à resolução dos problemas concretos que se nos põem e assim a consolidação da re</w:t>
      </w:r>
      <w:r w:rsidRPr="00960911">
        <w:rPr>
          <w:rFonts w:ascii="Times New Roman" w:hAnsi="Times New Roman"/>
          <w:sz w:val="20"/>
          <w:szCs w:val="20"/>
        </w:rPr>
        <w:t>v</w:t>
      </w:r>
      <w:r>
        <w:rPr>
          <w:rFonts w:ascii="Times New Roman" w:hAnsi="Times New Roman"/>
          <w:sz w:val="20"/>
          <w:szCs w:val="20"/>
        </w:rPr>
        <w:t>olução será um facto, re</w:t>
      </w:r>
      <w:r w:rsidRPr="00960911">
        <w:rPr>
          <w:rFonts w:ascii="Times New Roman" w:hAnsi="Times New Roman"/>
          <w:sz w:val="20"/>
          <w:szCs w:val="20"/>
        </w:rPr>
        <w:t>v</w:t>
      </w:r>
      <w:r>
        <w:rPr>
          <w:rFonts w:ascii="Times New Roman" w:hAnsi="Times New Roman"/>
          <w:sz w:val="20"/>
          <w:szCs w:val="20"/>
        </w:rPr>
        <w:t xml:space="preserve">olução que terá que ser o processo que resolva as contradições objectivas da nossa sociedade e o julgamento revolucionário de todos os responsáveis e sustentáculos do estado fascista que nos submergiu durante meio século e de todos os que pela sua prática, após o 25 de Abril, se oponham </w:t>
      </w:r>
      <w:r w:rsidRPr="00960911">
        <w:rPr>
          <w:rFonts w:ascii="Times New Roman" w:hAnsi="Times New Roman"/>
          <w:sz w:val="20"/>
          <w:szCs w:val="20"/>
        </w:rPr>
        <w:t>à</w:t>
      </w:r>
      <w:r>
        <w:rPr>
          <w:rFonts w:ascii="Times New Roman" w:hAnsi="Times New Roman"/>
          <w:sz w:val="20"/>
          <w:szCs w:val="20"/>
        </w:rPr>
        <w:t xml:space="preserve"> Revolução.</w:t>
      </w:r>
      <w:r>
        <w:rPr>
          <w:rStyle w:val="Refdenotaderodap"/>
          <w:rFonts w:ascii="Times New Roman" w:hAnsi="Times New Roman"/>
          <w:sz w:val="20"/>
          <w:szCs w:val="20"/>
        </w:rPr>
        <w:footnoteReference w:id="31"/>
      </w:r>
    </w:p>
    <w:p w14:paraId="518AE3CE" w14:textId="77777777" w:rsidR="00960911" w:rsidRDefault="00960911" w:rsidP="00960911">
      <w:pPr>
        <w:pStyle w:val="Corpodotexto"/>
        <w:spacing w:after="0" w:line="240" w:lineRule="auto"/>
        <w:ind w:left="1134" w:firstLine="0"/>
        <w:rPr>
          <w:rFonts w:ascii="Times New Roman" w:hAnsi="Times New Roman"/>
          <w:sz w:val="20"/>
          <w:szCs w:val="20"/>
        </w:rPr>
      </w:pPr>
    </w:p>
    <w:p w14:paraId="243199BB" w14:textId="77777777" w:rsidR="00383B73" w:rsidRDefault="00383B73" w:rsidP="00960911">
      <w:pPr>
        <w:pStyle w:val="Corpodotexto"/>
        <w:spacing w:after="0"/>
        <w:rPr>
          <w:rFonts w:ascii="Times New Roman" w:hAnsi="Times New Roman"/>
          <w:sz w:val="24"/>
        </w:rPr>
      </w:pPr>
      <w:r>
        <w:rPr>
          <w:rFonts w:ascii="Times New Roman" w:hAnsi="Times New Roman"/>
          <w:sz w:val="24"/>
        </w:rPr>
        <w:t xml:space="preserve">A posição do MFA em relação aos saneamentos parece-nos bastante clara: os crimes cometidos no período autoritário devem ser julgados, como também o devem ser todos aqueles que se oponham às mudanças promovidas pelo 25 de Abril. Em sua já citada última edição, de 14 de Agosto de 1975 e já em meio às intempéries do “Verão Quente”, em artigo intitulado “Disciplina e coesão no exército”, em posição contrária às primeiras impressões, o </w:t>
      </w:r>
      <w:r>
        <w:rPr>
          <w:rFonts w:ascii="Times New Roman" w:hAnsi="Times New Roman"/>
          <w:i/>
          <w:iCs/>
          <w:sz w:val="24"/>
        </w:rPr>
        <w:t>Boletim</w:t>
      </w:r>
      <w:r>
        <w:rPr>
          <w:rFonts w:ascii="Times New Roman" w:hAnsi="Times New Roman"/>
          <w:sz w:val="24"/>
        </w:rPr>
        <w:t xml:space="preserve"> viria a afirmar:</w:t>
      </w:r>
    </w:p>
    <w:p w14:paraId="7EB77972" w14:textId="77777777" w:rsidR="00960911" w:rsidRDefault="00960911" w:rsidP="00960911">
      <w:pPr>
        <w:pStyle w:val="Corpodotexto"/>
        <w:spacing w:after="0" w:line="240" w:lineRule="auto"/>
        <w:ind w:left="1134" w:firstLine="0"/>
        <w:rPr>
          <w:rFonts w:ascii="Times New Roman" w:hAnsi="Times New Roman"/>
          <w:sz w:val="20"/>
          <w:szCs w:val="20"/>
        </w:rPr>
      </w:pPr>
    </w:p>
    <w:p w14:paraId="1DE35D19" w14:textId="1F830DB9" w:rsidR="00383B73" w:rsidRDefault="00383B73" w:rsidP="00960911">
      <w:pPr>
        <w:pStyle w:val="Corpodotexto"/>
        <w:spacing w:after="0"/>
        <w:ind w:left="1134" w:firstLine="0"/>
        <w:rPr>
          <w:rFonts w:ascii="Times New Roman" w:hAnsi="Times New Roman"/>
          <w:sz w:val="20"/>
          <w:szCs w:val="20"/>
        </w:rPr>
      </w:pPr>
      <w:r>
        <w:rPr>
          <w:rFonts w:ascii="Times New Roman" w:hAnsi="Times New Roman"/>
          <w:sz w:val="20"/>
          <w:szCs w:val="20"/>
        </w:rPr>
        <w:t xml:space="preserve">Os saneamentos constituíram e constituem outra causa da crise. Justificados no início do processo, onde não atingiram até a devida profundidade, são hoje, porém, altamente </w:t>
      </w:r>
      <w:r>
        <w:rPr>
          <w:rFonts w:ascii="Times New Roman" w:hAnsi="Times New Roman"/>
          <w:sz w:val="20"/>
          <w:szCs w:val="20"/>
        </w:rPr>
        <w:lastRenderedPageBreak/>
        <w:t>inconvenientes pela forma como se fazem. Neste momento do processo revolucionário conta mais a prática de um indivíduo, consequência, afinal, da sua capacidade de recuperação e compreensão, do que propriamente o seu passado. Há excepções, como é evidente, mas a regra não pode ser ignorada.</w:t>
      </w:r>
      <w:r>
        <w:rPr>
          <w:rStyle w:val="Refdenotaderodap"/>
          <w:rFonts w:ascii="Times New Roman" w:hAnsi="Times New Roman"/>
          <w:sz w:val="20"/>
          <w:szCs w:val="20"/>
        </w:rPr>
        <w:footnoteReference w:id="32"/>
      </w:r>
    </w:p>
    <w:p w14:paraId="01B2307A" w14:textId="77777777" w:rsidR="00960911" w:rsidRDefault="00960911" w:rsidP="00960911">
      <w:pPr>
        <w:pStyle w:val="Corpodotexto"/>
        <w:spacing w:after="0" w:line="240" w:lineRule="auto"/>
        <w:ind w:left="1134" w:firstLine="0"/>
        <w:rPr>
          <w:rFonts w:ascii="Times New Roman" w:hAnsi="Times New Roman"/>
          <w:sz w:val="20"/>
          <w:szCs w:val="20"/>
        </w:rPr>
      </w:pPr>
    </w:p>
    <w:p w14:paraId="36774A78" w14:textId="77777777" w:rsidR="00383B73" w:rsidRDefault="00383B73" w:rsidP="00960911">
      <w:pPr>
        <w:pStyle w:val="Corpodotexto"/>
        <w:spacing w:after="0"/>
        <w:rPr>
          <w:rFonts w:ascii="Times New Roman" w:hAnsi="Times New Roman"/>
          <w:sz w:val="24"/>
        </w:rPr>
      </w:pPr>
      <w:r>
        <w:rPr>
          <w:rFonts w:ascii="Times New Roman" w:hAnsi="Times New Roman"/>
          <w:sz w:val="24"/>
        </w:rPr>
        <w:t xml:space="preserve">A postura inicial disposta no </w:t>
      </w:r>
      <w:r>
        <w:rPr>
          <w:rFonts w:ascii="Times New Roman" w:hAnsi="Times New Roman"/>
          <w:i/>
          <w:iCs/>
          <w:sz w:val="24"/>
        </w:rPr>
        <w:t>Boletim</w:t>
      </w:r>
      <w:r>
        <w:rPr>
          <w:rFonts w:ascii="Times New Roman" w:hAnsi="Times New Roman"/>
          <w:sz w:val="24"/>
        </w:rPr>
        <w:t xml:space="preserve">, segundo a qual os indivíduos relacionados ao regime deposto deviam passar por um “julgamento revolucionário”, fica devidamente contrastada, pois agora a sua “capacidade de recuperação e compreensão” é mais valorosa que “o seu passado”. </w:t>
      </w:r>
    </w:p>
    <w:p w14:paraId="1970B4E3" w14:textId="7209B169" w:rsidR="00383B73" w:rsidRDefault="00383B73" w:rsidP="006E17A3">
      <w:pPr>
        <w:pStyle w:val="Corpodotexto"/>
        <w:spacing w:after="0"/>
        <w:rPr>
          <w:rFonts w:ascii="Times New Roman" w:hAnsi="Times New Roman"/>
          <w:b/>
          <w:bCs/>
          <w:sz w:val="24"/>
        </w:rPr>
      </w:pPr>
      <w:r>
        <w:rPr>
          <w:rFonts w:ascii="Times New Roman" w:hAnsi="Times New Roman"/>
          <w:sz w:val="24"/>
        </w:rPr>
        <w:t xml:space="preserve">Necessário é destacar que as perspectivas apresentadas no </w:t>
      </w:r>
      <w:r>
        <w:rPr>
          <w:rFonts w:ascii="Times New Roman" w:hAnsi="Times New Roman"/>
          <w:i/>
          <w:iCs/>
          <w:sz w:val="24"/>
        </w:rPr>
        <w:t>Boletim Informativo do Movimento das Forças Armadas</w:t>
      </w:r>
      <w:r>
        <w:rPr>
          <w:rFonts w:ascii="Times New Roman" w:hAnsi="Times New Roman"/>
          <w:sz w:val="24"/>
        </w:rPr>
        <w:t xml:space="preserve"> não podem ser consideradas como </w:t>
      </w:r>
      <w:r w:rsidRPr="00960911">
        <w:rPr>
          <w:rFonts w:ascii="Times New Roman" w:hAnsi="Times New Roman"/>
          <w:sz w:val="24"/>
        </w:rPr>
        <w:t>a</w:t>
      </w:r>
      <w:r>
        <w:rPr>
          <w:rFonts w:ascii="Times New Roman" w:hAnsi="Times New Roman"/>
          <w:sz w:val="24"/>
        </w:rPr>
        <w:t xml:space="preserve"> opinião geral do MFA. Como já indicado, seus membros em nenhuma ocasião apresentaram uma mesma e concisa visão sobre os fatos. Josep Sánchez Cervelló indica serem três correntes em que principalmente se dividiu o MFA: a gonçalvista, a populista e a moderada. Os primeiros, encabeçados por Vasco Gonçalves, primeiro-ministro em quatro dos Governos Provisórios (nomeadamente, entre o II, após a renúncia de Palma Carlos, e o V, quando é substituído por Pinheiro de Azevedo)</w:t>
      </w:r>
      <w:r w:rsidRPr="00960911">
        <w:rPr>
          <w:rFonts w:ascii="Times New Roman" w:hAnsi="Times New Roman"/>
          <w:sz w:val="24"/>
        </w:rPr>
        <w:t>,</w:t>
      </w:r>
      <w:r>
        <w:rPr>
          <w:rFonts w:ascii="Times New Roman" w:hAnsi="Times New Roman"/>
          <w:sz w:val="24"/>
        </w:rPr>
        <w:t xml:space="preserve"> cujo discurso procurava fazer valer a “exigência da emancipação das classes populares longamente exploradas” (CRUZEIRO, 2002: 11), teve por objetivo “fazer a revolução”, com seus partidários “convencidos de que o povo não apoiava as suas teses porque não estava suficientemente preparado após quarenta e oito anos de ditadura” (SÁNCHEZ CERVELLÓ, 1993: 217). Um de seus centros de influência principal foi justamente a 5.ª Divisão, e mesmo não sendo “possível confirmar que este «laboratório revolucionário» estivesse inequivocamente sob as ordens do primeiro ministro”, “há abundantes indícios que a 5.ª Divisão […] foi, em grande medida, dirigida por aquele que apontam como tendo sido o seu primeiro líder: Vasco Gonçalves” (RIBEIRO, 2014: 89-91). A segunda corrente do MFA, nomeadamente, a populista, “teve como epicentro o COPCON”, o Comando Operacional do Continente, criado a partir da necessidade de </w:t>
      </w:r>
      <w:r w:rsidRPr="006E17A3">
        <w:rPr>
          <w:rFonts w:ascii="Times New Roman" w:hAnsi="Times New Roman"/>
          <w:sz w:val="24"/>
        </w:rPr>
        <w:t>dispor de</w:t>
      </w:r>
      <w:r>
        <w:rPr>
          <w:rFonts w:ascii="Times New Roman" w:hAnsi="Times New Roman"/>
          <w:sz w:val="24"/>
        </w:rPr>
        <w:t xml:space="preserve"> “condições necessárias para que as Forças Armadas possam garantir o cumprimento dos objectivos do seu programa”</w:t>
      </w:r>
      <w:r>
        <w:rPr>
          <w:rStyle w:val="Refdenotaderodap"/>
          <w:rFonts w:ascii="Times New Roman" w:hAnsi="Times New Roman"/>
          <w:sz w:val="24"/>
        </w:rPr>
        <w:footnoteReference w:id="33"/>
      </w:r>
      <w:r>
        <w:rPr>
          <w:rFonts w:ascii="Times New Roman" w:hAnsi="Times New Roman"/>
          <w:sz w:val="24"/>
        </w:rPr>
        <w:t xml:space="preserve">, atuando com bastante </w:t>
      </w:r>
      <w:r>
        <w:rPr>
          <w:rFonts w:ascii="Times New Roman" w:hAnsi="Times New Roman"/>
          <w:sz w:val="24"/>
        </w:rPr>
        <w:lastRenderedPageBreak/>
        <w:t xml:space="preserve">autonomia e “extrapolando largamente as funções militares que inicialmente lhe tinham sido atribuídas” (REZOLA, 2007: 87). Liderado por Otelo Saraiva de Carvalho, teve por componente ideológica “um socialismo revolucionário não burocrático, afastado portanto dos modelos do PS e do PCP, profundamente basista e assemblear” (SÁNCHEZ CERVELLÓ, 1993: 217). Em entrevista concedida ao periódico </w:t>
      </w:r>
      <w:r>
        <w:rPr>
          <w:rFonts w:ascii="Times New Roman" w:hAnsi="Times New Roman"/>
          <w:i/>
          <w:iCs/>
          <w:sz w:val="24"/>
        </w:rPr>
        <w:t>Cadernos Portugália</w:t>
      </w:r>
      <w:r>
        <w:rPr>
          <w:rFonts w:ascii="Times New Roman" w:hAnsi="Times New Roman"/>
          <w:sz w:val="24"/>
        </w:rPr>
        <w:t>, em Janeiro de 1975, questionado a respeito dos saneamentos até então empreendidos, Otelo responde que t</w:t>
      </w:r>
      <w:r w:rsidRPr="006E17A3">
        <w:rPr>
          <w:rFonts w:ascii="Times New Roman" w:hAnsi="Times New Roman"/>
          <w:sz w:val="24"/>
        </w:rPr>
        <w:t>e</w:t>
      </w:r>
      <w:r>
        <w:rPr>
          <w:rFonts w:ascii="Times New Roman" w:hAnsi="Times New Roman"/>
          <w:sz w:val="24"/>
        </w:rPr>
        <w:t>m uma preocupação grande pelo “aspecto humano do problema”, afirmando que:</w:t>
      </w:r>
    </w:p>
    <w:p w14:paraId="78E7F869" w14:textId="77777777" w:rsidR="006E17A3" w:rsidRDefault="006E17A3" w:rsidP="006E17A3">
      <w:pPr>
        <w:pStyle w:val="Corpodotexto"/>
        <w:spacing w:after="0" w:line="240" w:lineRule="auto"/>
        <w:rPr>
          <w:rFonts w:ascii="Times New Roman" w:hAnsi="Times New Roman"/>
          <w:sz w:val="24"/>
        </w:rPr>
      </w:pPr>
    </w:p>
    <w:p w14:paraId="13D83365" w14:textId="5C51FDC0" w:rsidR="00383B73" w:rsidRDefault="00383B73" w:rsidP="006E17A3">
      <w:pPr>
        <w:pStyle w:val="Corpodotexto"/>
        <w:spacing w:after="0"/>
        <w:ind w:left="1134" w:firstLine="0"/>
        <w:rPr>
          <w:rFonts w:ascii="Times New Roman" w:hAnsi="Times New Roman"/>
          <w:sz w:val="20"/>
          <w:szCs w:val="20"/>
        </w:rPr>
      </w:pPr>
      <w:r>
        <w:rPr>
          <w:rFonts w:ascii="Times New Roman" w:hAnsi="Times New Roman"/>
          <w:sz w:val="20"/>
          <w:szCs w:val="20"/>
        </w:rPr>
        <w:t xml:space="preserve">Eu, pessoalmente, que nunca fui perseguido pela PIDE nem pela Legião, que nunca tive qualquer problema com as forças de repressão, e que portanto, não odeio ninguém, afirmo-lhe que o meu maior desejo seria ver construir-se toda uma obra de reconciliação nacional, em que todos os portugueses se dessem as mãos, criassem de facto, em conjunto, um país novo, onde todos pudéssemos viver de olhos nos olhos, de cara levantada e cada um com a sua ideologia política. </w:t>
      </w:r>
    </w:p>
    <w:p w14:paraId="478F274E" w14:textId="77777777" w:rsidR="006E17A3" w:rsidRDefault="006E17A3" w:rsidP="006E17A3">
      <w:pPr>
        <w:pStyle w:val="Corpodotexto"/>
        <w:spacing w:after="0"/>
        <w:ind w:left="1134" w:firstLine="0"/>
        <w:rPr>
          <w:rFonts w:ascii="Times New Roman" w:hAnsi="Times New Roman"/>
          <w:sz w:val="20"/>
          <w:szCs w:val="20"/>
        </w:rPr>
      </w:pPr>
    </w:p>
    <w:p w14:paraId="683875BE" w14:textId="6239BE9A" w:rsidR="00383B73" w:rsidRDefault="00383B73" w:rsidP="006E17A3">
      <w:pPr>
        <w:pStyle w:val="Corpodotexto"/>
        <w:spacing w:after="0"/>
        <w:rPr>
          <w:rFonts w:ascii="Times New Roman" w:hAnsi="Times New Roman"/>
          <w:sz w:val="24"/>
        </w:rPr>
      </w:pPr>
      <w:r>
        <w:rPr>
          <w:rFonts w:ascii="Times New Roman" w:hAnsi="Times New Roman"/>
          <w:sz w:val="24"/>
        </w:rPr>
        <w:t xml:space="preserve">Otelo ainda afirma em outra passagem defender que a melhor solução, para o trato com os ex-membros da política política do Estado Novo, seria “meter toda essa gente num navio, pô-lo nas Honduras, na Nicarágua ou em outro sítio do género e proibi-la, durante cinco ou dez anos, de voltar ao País”, mas também revela: “tenho esperança, também, que tudo venha a serenar, no nosso País, e que se consiga vir a restabelecer um clima de paz e harmonia que permita a tão necessária obra de reconciliação nacional” (CARVALHO, 1975: </w:t>
      </w:r>
      <w:r w:rsidR="004468F4">
        <w:rPr>
          <w:rFonts w:ascii="Times New Roman" w:hAnsi="Times New Roman"/>
          <w:sz w:val="24"/>
        </w:rPr>
        <w:t xml:space="preserve">49-50, </w:t>
      </w:r>
      <w:r>
        <w:rPr>
          <w:rFonts w:ascii="Times New Roman" w:hAnsi="Times New Roman"/>
          <w:sz w:val="24"/>
        </w:rPr>
        <w:t xml:space="preserve">52-53). </w:t>
      </w:r>
    </w:p>
    <w:p w14:paraId="5909E1DF" w14:textId="63C9181F" w:rsidR="00383B73" w:rsidRDefault="00383B73" w:rsidP="006E17A3">
      <w:pPr>
        <w:pStyle w:val="Corpodotexto"/>
        <w:spacing w:after="0"/>
        <w:rPr>
          <w:rFonts w:ascii="Times New Roman" w:hAnsi="Times New Roman"/>
          <w:sz w:val="24"/>
        </w:rPr>
      </w:pPr>
      <w:r>
        <w:rPr>
          <w:rFonts w:ascii="Times New Roman" w:hAnsi="Times New Roman"/>
          <w:sz w:val="24"/>
        </w:rPr>
        <w:t xml:space="preserve">A 13 de Agosto de 1975, o COPCON publica um documento intitulado “Autocrítica revolucionária do COPCON e proposta de trabalho para um programa político”. Acusando o “acentuado dirigismo e tentativas de controlo do aparelho de Estado por parte dos partidos, com especial realce do PCP” e a “degradação da situação económica, e respectivas implicações sociais e políticas”, cujas causas se relacionam à “falta de definição de uma linha política objectiva e de um programa governamental consequente”, e cujas soluções não serão encontradas em uma “recuperação pela direita”, pois “não é rejeitando conjuntamente a social-democracia, o capitalismo de estado, a democracia </w:t>
      </w:r>
      <w:r>
        <w:rPr>
          <w:rFonts w:ascii="Times New Roman" w:hAnsi="Times New Roman"/>
          <w:sz w:val="24"/>
        </w:rPr>
        <w:lastRenderedPageBreak/>
        <w:t xml:space="preserve">popular, e as conquistas das classes trabalhadoras que se permitirá a estas vir a assumir a condução do processo”, o COPCON, por meio deste documento, propõe um “programa revolucionário”, em que com a “realização do projecto de aliança MFA </w:t>
      </w:r>
      <w:r w:rsidR="006E17A3">
        <w:rPr>
          <w:rFonts w:ascii="Times New Roman" w:hAnsi="Times New Roman"/>
          <w:sz w:val="24"/>
        </w:rPr>
        <w:t>—</w:t>
      </w:r>
      <w:r>
        <w:rPr>
          <w:rFonts w:ascii="Times New Roman" w:hAnsi="Times New Roman"/>
          <w:sz w:val="24"/>
        </w:rPr>
        <w:t xml:space="preserve"> POVO, o qual garante a direcção dos trabalhadores na resolução dos seus problemas” e através de uma “estrutura de organização das massas populares”, com a constituição de “organismos de poder dos trabalhadores”, que serão “um instrumento para as soluções económicas, para o planeamento social”, e que terão de ser “os verdadeiros órgãos do poder político, única barreira capaz de se opor vitoriosamente à agressão fascista e imperialista” (NEVES, 1975: 110-113).</w:t>
      </w:r>
    </w:p>
    <w:p w14:paraId="6B2B1EC5" w14:textId="28F194A1" w:rsidR="00383B73" w:rsidRDefault="00383B73" w:rsidP="006E17A3">
      <w:pPr>
        <w:pStyle w:val="Corpodotexto"/>
        <w:spacing w:after="0"/>
        <w:rPr>
          <w:rFonts w:ascii="Times New Roman" w:hAnsi="Times New Roman"/>
          <w:b/>
          <w:bCs/>
          <w:sz w:val="24"/>
        </w:rPr>
      </w:pPr>
      <w:r>
        <w:rPr>
          <w:rFonts w:ascii="Times New Roman" w:hAnsi="Times New Roman"/>
          <w:sz w:val="24"/>
        </w:rPr>
        <w:t>A última das correntes apontada por Cervelló, a dos moderados, era compost</w:t>
      </w:r>
      <w:r w:rsidRPr="006E17A3">
        <w:rPr>
          <w:rFonts w:ascii="Times New Roman" w:hAnsi="Times New Roman"/>
          <w:sz w:val="24"/>
        </w:rPr>
        <w:t>a</w:t>
      </w:r>
      <w:r>
        <w:rPr>
          <w:rFonts w:ascii="Times New Roman" w:hAnsi="Times New Roman"/>
          <w:sz w:val="24"/>
        </w:rPr>
        <w:t xml:space="preserve"> por um “grupo de militares que tinham dirigido a conspiração desde o início”, e contestavam as ações do Partido Comunista Português, o que os aproximou do Partido Socialista, “principal força civil empenhada na contestação do PCP” (SÁNCHEZ CERVELLÓ, 1993: 217), partidários, assim, de uma visão “pluralista” para a revolução. Liderados por Melo Antunes, um dos principais responsáveis pela criação do Programa do MFA, o grupo tornou público um documento, conhecido por “Documento Melo Antunes”, ou “Documento dos Nove”</w:t>
      </w:r>
      <w:r>
        <w:rPr>
          <w:rStyle w:val="Refdenotaderodap"/>
          <w:rFonts w:ascii="Times New Roman" w:hAnsi="Times New Roman"/>
          <w:sz w:val="24"/>
        </w:rPr>
        <w:footnoteReference w:id="34"/>
      </w:r>
      <w:r>
        <w:rPr>
          <w:rFonts w:ascii="Times New Roman" w:hAnsi="Times New Roman"/>
          <w:sz w:val="24"/>
        </w:rPr>
        <w:t xml:space="preserve">, por meio do qual expõe suas posições e critica abertamente as outras correntes do MFA. Os “Nove” afirmam no documento que: </w:t>
      </w:r>
    </w:p>
    <w:p w14:paraId="56DFA141" w14:textId="77777777" w:rsidR="006E17A3" w:rsidRDefault="006E17A3" w:rsidP="006E17A3">
      <w:pPr>
        <w:pStyle w:val="Corpodotexto"/>
        <w:spacing w:after="0" w:line="240" w:lineRule="auto"/>
        <w:rPr>
          <w:rFonts w:ascii="Times New Roman" w:hAnsi="Times New Roman"/>
          <w:sz w:val="24"/>
        </w:rPr>
      </w:pPr>
    </w:p>
    <w:p w14:paraId="704867F2" w14:textId="2965E2DE" w:rsidR="00383B73" w:rsidRDefault="00383B73" w:rsidP="006E17A3">
      <w:pPr>
        <w:pStyle w:val="Corpodotexto"/>
        <w:spacing w:after="0"/>
        <w:ind w:left="1134" w:firstLine="0"/>
        <w:rPr>
          <w:rFonts w:ascii="Times New Roman" w:hAnsi="Times New Roman"/>
          <w:sz w:val="20"/>
          <w:szCs w:val="20"/>
        </w:rPr>
      </w:pPr>
      <w:r>
        <w:rPr>
          <w:rFonts w:ascii="Times New Roman" w:hAnsi="Times New Roman"/>
          <w:sz w:val="20"/>
          <w:szCs w:val="20"/>
        </w:rPr>
        <w:t xml:space="preserve">O MFA, que inicialmente se havia afirmado como suprapartidário, viu-se cada vez mais enleado nas manipulações politiqueiras de partidos e organizações de massas, acabando por se ver comprometido com determinado projecto político que não correspondia nem à sua vocação inicial nem ao papel que dele esperava a maioria da população do país: de guia e condutor dum processo de transformação profunda da sociedade portuguesa, com um claro projecto político de transição ao socialismo, independente de partidos, embora sem dispensa do seu concurso e com a mais ampla base de apoio social possível. </w:t>
      </w:r>
    </w:p>
    <w:p w14:paraId="44BD1605" w14:textId="77777777" w:rsidR="006E17A3" w:rsidRDefault="006E17A3" w:rsidP="006E17A3">
      <w:pPr>
        <w:pStyle w:val="Corpodotexto"/>
        <w:spacing w:after="0" w:line="240" w:lineRule="auto"/>
        <w:ind w:left="1134" w:firstLine="0"/>
        <w:rPr>
          <w:rFonts w:ascii="Times New Roman" w:hAnsi="Times New Roman"/>
          <w:sz w:val="20"/>
          <w:szCs w:val="20"/>
        </w:rPr>
      </w:pPr>
    </w:p>
    <w:p w14:paraId="24C89CD6" w14:textId="19FD8078" w:rsidR="00383B73" w:rsidRDefault="00383B73" w:rsidP="004468F4">
      <w:pPr>
        <w:pStyle w:val="Corpodotexto"/>
        <w:spacing w:after="0"/>
        <w:rPr>
          <w:rFonts w:ascii="Times New Roman" w:hAnsi="Times New Roman"/>
          <w:sz w:val="24"/>
        </w:rPr>
      </w:pPr>
      <w:r>
        <w:rPr>
          <w:rFonts w:ascii="Times New Roman" w:hAnsi="Times New Roman"/>
          <w:sz w:val="24"/>
        </w:rPr>
        <w:t xml:space="preserve">O grupo denuncia “vigorosamente o espírito fascista subjacente ao projecto que, dizendo-se socialista, acabará na prática duma ditadura burocrática dirigida contra a massa uniforme e inerte dos cidadãos dum país”, e propõe-se a “construir uma sociedade da tolerância e da paz” e não “uma sociedade sujeita a novos mecanismos de opressão e </w:t>
      </w:r>
      <w:r>
        <w:rPr>
          <w:rFonts w:ascii="Times New Roman" w:hAnsi="Times New Roman"/>
          <w:sz w:val="24"/>
        </w:rPr>
        <w:lastRenderedPageBreak/>
        <w:t>exploração”, o que não poderá ser realizado pelos então dirigentes do país, “dada a sua falta de credibilidade e manifesta incapacidade governativa”. Afirma Ronald Chilcote que “a crise política e económica permitiu que as forças militares moderadas ganhassem vantagem em favor da burguesia” e</w:t>
      </w:r>
      <w:r w:rsidRPr="006E17A3">
        <w:rPr>
          <w:rFonts w:ascii="Times New Roman" w:hAnsi="Times New Roman"/>
          <w:sz w:val="24"/>
        </w:rPr>
        <w:t>,</w:t>
      </w:r>
      <w:r>
        <w:rPr>
          <w:rFonts w:ascii="Times New Roman" w:hAnsi="Times New Roman"/>
          <w:sz w:val="24"/>
        </w:rPr>
        <w:t xml:space="preserve"> “à medida que os militares moderados e a burguesia tomavam as rédeas do poder”, principalmente após o 25 de Novembro, “foi-se tornando claro que a revolução não tinha progredido o suficiente para permitir uma passagem ao socialismo”, assinalando que “os elementos progressistas das Forças Armadas”, desejosas da construção de um socialismo original através do processo revolucionário, devido a sua “falta de solidariedade” e ainda pela “falta de empenhamento para esse mesmo fim”, permitiram “um retorno a uma democracia constitucional e parlamentar” (CHILCOTE, 2014: 93-94). Assim, os interesses iniciais promovidos pelas correntes progressistas do MFA, marcadas pelo repúdio a um fascismo “que não poderá ser esquecido”, e comprometidas em promover o “julgamento revolucionário dos crimes cometidos pelo sistema fascista”, acabaram solapad</w:t>
      </w:r>
      <w:r w:rsidRPr="006E17A3">
        <w:rPr>
          <w:rFonts w:ascii="Times New Roman" w:hAnsi="Times New Roman"/>
          <w:sz w:val="24"/>
        </w:rPr>
        <w:t>a</w:t>
      </w:r>
      <w:r>
        <w:rPr>
          <w:rFonts w:ascii="Times New Roman" w:hAnsi="Times New Roman"/>
          <w:sz w:val="24"/>
        </w:rPr>
        <w:t xml:space="preserve">s dada a ocorrência da “polarização inevitável”, num país que temeu a emergência de uma guerra civil, tamanha a ambiguidade das variadas intenções e propósitos apresentados pelos atores que compuseram e que interferiram diretamente no correr dos eventos que marcaram o processo revolucionário português. </w:t>
      </w:r>
    </w:p>
    <w:p w14:paraId="3F358333" w14:textId="77777777" w:rsidR="00383B73" w:rsidRDefault="00383B73" w:rsidP="004468F4">
      <w:pPr>
        <w:pStyle w:val="Corpodotexto"/>
        <w:spacing w:after="0"/>
        <w:rPr>
          <w:rFonts w:ascii="Times New Roman" w:hAnsi="Times New Roman"/>
          <w:sz w:val="24"/>
        </w:rPr>
      </w:pPr>
    </w:p>
    <w:p w14:paraId="5E2C0F9A" w14:textId="5CF774A5" w:rsidR="00383B73" w:rsidRPr="009A5298" w:rsidRDefault="00383B73" w:rsidP="004468F4">
      <w:pPr>
        <w:pStyle w:val="Ttulo3"/>
        <w:spacing w:after="0"/>
        <w:rPr>
          <w:rFonts w:ascii="Times New Roman" w:hAnsi="Times New Roman" w:cs="Times New Roman"/>
        </w:rPr>
      </w:pPr>
      <w:bookmarkStart w:id="37" w:name="_Toc35188878"/>
      <w:bookmarkStart w:id="38" w:name="_Toc40273042"/>
      <w:bookmarkStart w:id="39" w:name="_Toc51805883"/>
      <w:r w:rsidRPr="009A5298">
        <w:rPr>
          <w:rFonts w:ascii="Times New Roman" w:hAnsi="Times New Roman" w:cs="Times New Roman"/>
        </w:rPr>
        <w:t>O Portugal de Spínola</w:t>
      </w:r>
      <w:bookmarkEnd w:id="37"/>
      <w:bookmarkEnd w:id="38"/>
      <w:bookmarkEnd w:id="39"/>
      <w:r w:rsidRPr="009A5298">
        <w:rPr>
          <w:rFonts w:ascii="Times New Roman" w:hAnsi="Times New Roman" w:cs="Times New Roman"/>
        </w:rPr>
        <w:t xml:space="preserve"> </w:t>
      </w:r>
      <w:bookmarkStart w:id="40" w:name="_Toc35171647"/>
    </w:p>
    <w:p w14:paraId="2038A3C1" w14:textId="77777777" w:rsidR="00EF77B5" w:rsidRDefault="00EF77B5" w:rsidP="004468F4">
      <w:pPr>
        <w:spacing w:after="0"/>
        <w:ind w:firstLine="567"/>
        <w:jc w:val="both"/>
        <w:rPr>
          <w:rFonts w:ascii="Times New Roman" w:hAnsi="Times New Roman" w:cs="Times New Roman"/>
          <w:szCs w:val="24"/>
        </w:rPr>
      </w:pPr>
      <w:bookmarkStart w:id="41" w:name="_Toc38889473"/>
      <w:bookmarkStart w:id="42" w:name="_Toc38902174"/>
      <w:bookmarkStart w:id="43" w:name="_Toc39839418"/>
      <w:bookmarkStart w:id="44" w:name="_Toc40273043"/>
    </w:p>
    <w:p w14:paraId="55D3E148" w14:textId="029EC6AE" w:rsidR="00EF77B5" w:rsidRDefault="00EF77B5" w:rsidP="004468F4">
      <w:pPr>
        <w:spacing w:after="0"/>
        <w:ind w:firstLine="567"/>
        <w:jc w:val="both"/>
        <w:rPr>
          <w:rFonts w:ascii="Times New Roman" w:hAnsi="Times New Roman" w:cs="Times New Roman"/>
          <w:szCs w:val="24"/>
        </w:rPr>
      </w:pPr>
      <w:r>
        <w:rPr>
          <w:rFonts w:ascii="Times New Roman" w:hAnsi="Times New Roman" w:cs="Times New Roman"/>
          <w:szCs w:val="24"/>
        </w:rPr>
        <w:t xml:space="preserve">Como já mencionado, os oficiais do Movimento das Forças Armadas, após tomarem o poder político através do golpe empreendido em 25 de Abril de 1974, entregaram-no a uma recém-formada Junta de Salvação Nacional, que deveria, entre outras funções, escolher entre seus membros o primeiro Presidente da República do período pós-autoritário. Coube esta importante incumbência ao general António de Spínola. Afirma Luís Nuno Rodrigues que as primeiras semanas posteriores ao 25 de Abril foram “sem dúvida” marcadas “pela sua ascenção e pelo seu protagonismo na vida política nacional”, tornando-se rapidamente “o ‘rosto’ do novo regime”, principalmente após a sua “chegada triunfal ao Largo do Carmo para receber o poder das mãos de Marcelo Caetano” e a sua “aparição televisiva, nesta mesma noite, como líder da nova Junta de Salvação Nacional” (RODRIGUES, 2010: 284-285). </w:t>
      </w:r>
    </w:p>
    <w:p w14:paraId="3C767467" w14:textId="0FA15FBB" w:rsidR="00EF77B5" w:rsidRPr="001B7FA9" w:rsidRDefault="00EF77B5" w:rsidP="00EF77B5">
      <w:pPr>
        <w:spacing w:after="0"/>
        <w:ind w:firstLine="567"/>
        <w:jc w:val="both"/>
        <w:rPr>
          <w:rFonts w:ascii="Times New Roman" w:hAnsi="Times New Roman" w:cs="Times New Roman"/>
          <w:szCs w:val="24"/>
          <w:lang w:val="pt-BR"/>
        </w:rPr>
      </w:pPr>
      <w:r>
        <w:rPr>
          <w:rFonts w:ascii="Times New Roman" w:hAnsi="Times New Roman" w:cs="Times New Roman"/>
          <w:szCs w:val="24"/>
        </w:rPr>
        <w:lastRenderedPageBreak/>
        <w:t>Ainda que escolhido pelo póprio MFA, havia uma profunda contradição entre os “projectos políticos” defendidos pelo general e pelos membros do MFA, “tanto a nível da evolução interna do país como, sobretudo, a nível da solução do problema colonial” (RODRIGUES, 2010: 308). Spínola apresentava uma visão muito particular sobre a ideia de “autodeterminação”. Em discurso intitulado “Descolonizar sem trair”, proferido no ato de posse dos Governadores-Gerais de Angola e Moçambique, em Junho de 1974, o general afirmaria que o conceito, segundo o próprio, não seria “aplicável apenas aos territórios africanos”, podendo ser atribuído também à “retomada daquele direito pelo Povo português”, após o “Movimento de 25 de Abril”. Spínola entende por autodeterminação “o exercício da capacidade dos cidadãos de uma dada sociedade para elegeram o estatuto por que hão-de reger-se, a soberania que desejarem e a forma de vida comum que retendam prosseguir”</w:t>
      </w:r>
      <w:r>
        <w:rPr>
          <w:rStyle w:val="Refdenotaderodap"/>
          <w:rFonts w:ascii="Times New Roman" w:hAnsi="Times New Roman" w:cs="Times New Roman"/>
          <w:szCs w:val="24"/>
        </w:rPr>
        <w:footnoteReference w:id="35"/>
      </w:r>
      <w:r>
        <w:rPr>
          <w:rFonts w:ascii="Times New Roman" w:hAnsi="Times New Roman" w:cs="Times New Roman"/>
          <w:szCs w:val="24"/>
        </w:rPr>
        <w:t xml:space="preserve">, e, portanto, “não existe autodeterminação sem democracia”. Conclui o general que, uma vez que não havia instituições democráticas “em funcionamento nos territórios ultramarinos”, e, portanto, estando “as suas gentes ainda privadas de formas eficazes de expressão e de participação”, a “independência imediata” destes países seria “a mais gritante negação dos ideais democráticos”, e, devido a isso, “irá acelerar-se o processo de descolonização, ao ritmo que as nossas capacidades permitirem” (SPÍNOLA, 1976: 86-89). Spínola afirmara anteriormente em </w:t>
      </w:r>
      <w:r w:rsidRPr="001B7FA9">
        <w:rPr>
          <w:rFonts w:ascii="Times New Roman" w:hAnsi="Times New Roman" w:cs="Times New Roman"/>
          <w:i/>
          <w:iCs/>
          <w:szCs w:val="24"/>
        </w:rPr>
        <w:t>O Portugal e o Futuro</w:t>
      </w:r>
      <w:r>
        <w:rPr>
          <w:rFonts w:ascii="Times New Roman" w:hAnsi="Times New Roman" w:cs="Times New Roman"/>
          <w:szCs w:val="24"/>
        </w:rPr>
        <w:t xml:space="preserve"> a sua vontade em “promover a autodeterminação das populações ultramarinas pela sua integração na República Portuguesa”, com objetivos claros de “construir no mundo, como resultante da expressão inequívoca da vontade das populações, uma federação de estados portugueses” (SPÍNOLA, 1974: 148, 163), apresentando, desta forma, uma visão divergente da que defendia a maioria dos oficiais do MFA, em geral favoráveis à independência das ex-colónias</w:t>
      </w:r>
      <w:r>
        <w:rPr>
          <w:rStyle w:val="Refdenotaderodap"/>
          <w:rFonts w:ascii="Times New Roman" w:hAnsi="Times New Roman" w:cs="Times New Roman"/>
          <w:szCs w:val="24"/>
        </w:rPr>
        <w:footnoteReference w:id="36"/>
      </w:r>
      <w:r>
        <w:rPr>
          <w:rFonts w:ascii="Times New Roman" w:hAnsi="Times New Roman" w:cs="Times New Roman"/>
          <w:szCs w:val="24"/>
        </w:rPr>
        <w:t xml:space="preserve">. As divergências entre o general e o MFA </w:t>
      </w:r>
      <w:r>
        <w:rPr>
          <w:rFonts w:ascii="Times New Roman" w:hAnsi="Times New Roman" w:cs="Times New Roman"/>
          <w:szCs w:val="24"/>
        </w:rPr>
        <w:lastRenderedPageBreak/>
        <w:t xml:space="preserve">tinham as suas raízes, como sustenta Luís Nuno Rodrigues, “no período anterior ao 25 de Abril de 1974” (RODRIGUES, 2010: 308), já travadas nas discussões que originaram o Programa do MFA divulgado no dia posterior ao golpe, para o qual Spínola </w:t>
      </w:r>
      <w:r w:rsidR="008248CE">
        <w:rPr>
          <w:rFonts w:ascii="Times New Roman" w:hAnsi="Times New Roman" w:cs="Times New Roman"/>
          <w:szCs w:val="24"/>
        </w:rPr>
        <w:t>havia</w:t>
      </w:r>
      <w:r>
        <w:rPr>
          <w:rFonts w:ascii="Times New Roman" w:hAnsi="Times New Roman" w:cs="Times New Roman"/>
          <w:szCs w:val="24"/>
        </w:rPr>
        <w:t xml:space="preserve"> sugerido alterações. </w:t>
      </w:r>
    </w:p>
    <w:p w14:paraId="3C429C82" w14:textId="5D2897C3" w:rsidR="00387EB3" w:rsidRDefault="00387EB3" w:rsidP="008248CE">
      <w:pPr>
        <w:pStyle w:val="Corpodotexto"/>
        <w:spacing w:after="0"/>
        <w:rPr>
          <w:rFonts w:ascii="Times New Roman" w:hAnsi="Times New Roman" w:cs="Times New Roman"/>
          <w:sz w:val="24"/>
        </w:rPr>
      </w:pPr>
      <w:r>
        <w:rPr>
          <w:rFonts w:ascii="Times New Roman" w:hAnsi="Times New Roman" w:cs="Times New Roman"/>
          <w:sz w:val="24"/>
        </w:rPr>
        <w:t xml:space="preserve">Ainda que o MFA, por meio do seu </w:t>
      </w:r>
      <w:r w:rsidRPr="009A5298">
        <w:rPr>
          <w:rFonts w:ascii="Times New Roman" w:hAnsi="Times New Roman" w:cs="Times New Roman"/>
          <w:i/>
          <w:iCs/>
          <w:sz w:val="24"/>
        </w:rPr>
        <w:t>Programa</w:t>
      </w:r>
      <w:r>
        <w:rPr>
          <w:rFonts w:ascii="Times New Roman" w:hAnsi="Times New Roman" w:cs="Times New Roman"/>
          <w:sz w:val="24"/>
        </w:rPr>
        <w:t>, previ</w:t>
      </w:r>
      <w:r w:rsidRPr="009A5298">
        <w:rPr>
          <w:rFonts w:ascii="Times New Roman" w:hAnsi="Times New Roman" w:cs="Times New Roman"/>
          <w:sz w:val="24"/>
        </w:rPr>
        <w:t>sse</w:t>
      </w:r>
      <w:r>
        <w:rPr>
          <w:rFonts w:ascii="Times New Roman" w:hAnsi="Times New Roman" w:cs="Times New Roman"/>
          <w:sz w:val="24"/>
        </w:rPr>
        <w:t xml:space="preserve"> a “extinção imediata da DGS”, e a “amnistia imediata de todos os presos políticos”, Spínola não se mostrou completamente assente </w:t>
      </w:r>
      <w:r w:rsidR="009A5298">
        <w:rPr>
          <w:rFonts w:ascii="Times New Roman" w:hAnsi="Times New Roman" w:cs="Times New Roman"/>
          <w:sz w:val="24"/>
        </w:rPr>
        <w:t>a</w:t>
      </w:r>
      <w:r>
        <w:rPr>
          <w:rFonts w:ascii="Times New Roman" w:hAnsi="Times New Roman" w:cs="Times New Roman"/>
          <w:sz w:val="24"/>
        </w:rPr>
        <w:t xml:space="preserve"> essas determinações. Afirma Melo Antunes que o general “ofereceu grande resistência à libertação dos presos políticos de Caxias nas horas que se seguiram ao 25 de Abril”, e ainda “tomou algumas medidas de proteção relativamente ao próprio chefe da PIDE, ao Silva Pais”, e assim o fez para “tentar segurar o mais possível os símbolos da autoridade do regime que estava a esboroar-se”, numa “tentativa de personalização do poder” e</w:t>
      </w:r>
      <w:r w:rsidRPr="009A5298">
        <w:rPr>
          <w:rFonts w:ascii="Times New Roman" w:hAnsi="Times New Roman" w:cs="Times New Roman"/>
          <w:sz w:val="24"/>
        </w:rPr>
        <w:t>,</w:t>
      </w:r>
      <w:r>
        <w:rPr>
          <w:rFonts w:ascii="Times New Roman" w:hAnsi="Times New Roman" w:cs="Times New Roman"/>
          <w:sz w:val="24"/>
        </w:rPr>
        <w:t xml:space="preserve"> portanto, “de travagem do processo democrático, do processo de transformação democrática”, o que, segundo Melo Antunes, “não se trata de mera ingenuidade” (CRUZEIRO, 2004: 73-74). A respeito dos saneamentos, Spínola viria a afirmar, em outra altura, que tais processos “compreensivelmente se impunham fazer”, destacando a “necessidade de sanear, com equilíbrio e justiça, as instituições, tornando-as, pela via democrática, representantes indiscutíveis do Povo Português”, que deveriam atingir aqueles que, “perante a sua reconhecida inaptidão ou carência de idoneidade, nunca poderiam alcançar os escalões superiores da hierarquia senão pela via do atropelo ou do afastamento dos mais aptos” (SPÍNOLA, 1978: 133), o que caracteriza como “saneamento dos incompetentes”, dizendo muito mais respeito às demandas do presente que propriamente o trato do passado autoritário. Ao invés dessa modalidade de saneamento, que objetivava afastar membros “incompetentes” da estrutura administrativa, Spínola afirma que o que efetivamente ocorreu foi um “desvirtuado conceito de saneamento”, “a par dos corruptos e inaptos a quem tal medida muito justamente se aplicava”,  utilizado como “arma política de coacção”, “com a manifesta intenção de destruir o princípio da autoridade”, movido apenas “sobre todos aqueles que não se mostrassem dispostos a aderir ao </w:t>
      </w:r>
      <w:r w:rsidR="008248CE">
        <w:rPr>
          <w:rFonts w:ascii="Times New Roman" w:hAnsi="Times New Roman" w:cs="Times New Roman"/>
          <w:sz w:val="24"/>
        </w:rPr>
        <w:t>‘</w:t>
      </w:r>
      <w:r>
        <w:rPr>
          <w:rFonts w:ascii="Times New Roman" w:hAnsi="Times New Roman" w:cs="Times New Roman"/>
          <w:sz w:val="24"/>
        </w:rPr>
        <w:t>espírito do Movimento</w:t>
      </w:r>
      <w:r w:rsidR="008248CE">
        <w:rPr>
          <w:rFonts w:ascii="Times New Roman" w:hAnsi="Times New Roman" w:cs="Times New Roman"/>
          <w:sz w:val="24"/>
        </w:rPr>
        <w:t>’</w:t>
      </w:r>
      <w:r>
        <w:rPr>
          <w:rFonts w:ascii="Times New Roman" w:hAnsi="Times New Roman" w:cs="Times New Roman"/>
          <w:sz w:val="24"/>
        </w:rPr>
        <w:t>, que Spínola afirma ter</w:t>
      </w:r>
      <w:r w:rsidRPr="009A5298">
        <w:rPr>
          <w:rFonts w:ascii="Times New Roman" w:hAnsi="Times New Roman" w:cs="Times New Roman"/>
          <w:sz w:val="24"/>
        </w:rPr>
        <w:t>-</w:t>
      </w:r>
      <w:r>
        <w:rPr>
          <w:rFonts w:ascii="Times New Roman" w:hAnsi="Times New Roman" w:cs="Times New Roman"/>
          <w:sz w:val="24"/>
        </w:rPr>
        <w:t xml:space="preserve">se transformado em “traição organizada”, causa primária da “degradação em que a sociedade portuguesa se encontrava”, declarando que o povo português “caminhava para a condição de escravo da minoria que a estava conduzindo a um regime de polo contrário ao que estivera na origem do </w:t>
      </w:r>
      <w:r w:rsidR="008248CE">
        <w:rPr>
          <w:rFonts w:ascii="Times New Roman" w:hAnsi="Times New Roman" w:cs="Times New Roman"/>
          <w:sz w:val="24"/>
        </w:rPr>
        <w:t>‘</w:t>
      </w:r>
      <w:r>
        <w:rPr>
          <w:rFonts w:ascii="Times New Roman" w:hAnsi="Times New Roman" w:cs="Times New Roman"/>
          <w:sz w:val="24"/>
        </w:rPr>
        <w:t>25 de Abril</w:t>
      </w:r>
      <w:r w:rsidR="008248CE">
        <w:rPr>
          <w:rFonts w:ascii="Times New Roman" w:hAnsi="Times New Roman" w:cs="Times New Roman"/>
          <w:sz w:val="24"/>
        </w:rPr>
        <w:t>’</w:t>
      </w:r>
      <w:r>
        <w:rPr>
          <w:rFonts w:ascii="Times New Roman" w:hAnsi="Times New Roman" w:cs="Times New Roman"/>
          <w:sz w:val="24"/>
        </w:rPr>
        <w:t>” (SPÍNOLA, 1978: 184-188).</w:t>
      </w:r>
    </w:p>
    <w:p w14:paraId="6E7BEAA9" w14:textId="2F3D01AC" w:rsidR="00383B73" w:rsidRPr="009A5298" w:rsidRDefault="00383B73" w:rsidP="009A5298">
      <w:pPr>
        <w:pStyle w:val="Ttulo3"/>
        <w:spacing w:after="0"/>
        <w:rPr>
          <w:rFonts w:ascii="Times New Roman" w:hAnsi="Times New Roman" w:cs="Times New Roman"/>
        </w:rPr>
      </w:pPr>
      <w:bookmarkStart w:id="45" w:name="_Toc35171650"/>
      <w:bookmarkStart w:id="46" w:name="_Toc35188879"/>
      <w:bookmarkStart w:id="47" w:name="_Toc40273045"/>
      <w:bookmarkStart w:id="48" w:name="_Toc51805884"/>
      <w:bookmarkEnd w:id="40"/>
      <w:bookmarkEnd w:id="41"/>
      <w:bookmarkEnd w:id="42"/>
      <w:bookmarkEnd w:id="43"/>
      <w:bookmarkEnd w:id="44"/>
      <w:r w:rsidRPr="009A5298">
        <w:rPr>
          <w:rFonts w:ascii="Times New Roman" w:hAnsi="Times New Roman" w:cs="Times New Roman"/>
        </w:rPr>
        <w:lastRenderedPageBreak/>
        <w:t>O Portugal de Costa Gomes</w:t>
      </w:r>
      <w:bookmarkEnd w:id="45"/>
      <w:bookmarkEnd w:id="46"/>
      <w:bookmarkEnd w:id="47"/>
      <w:bookmarkEnd w:id="48"/>
    </w:p>
    <w:p w14:paraId="22E6584C" w14:textId="77777777" w:rsidR="00383B73" w:rsidRDefault="00383B73" w:rsidP="009A5298">
      <w:pPr>
        <w:pStyle w:val="Corpodotexto"/>
        <w:spacing w:after="0" w:line="240" w:lineRule="auto"/>
      </w:pPr>
    </w:p>
    <w:p w14:paraId="79D61BAB" w14:textId="018E0FD9" w:rsidR="00383B73" w:rsidRDefault="00383B73" w:rsidP="009A5298">
      <w:pPr>
        <w:pStyle w:val="Corpodotexto"/>
        <w:spacing w:after="0"/>
        <w:rPr>
          <w:rFonts w:ascii="Times New Roman" w:hAnsi="Times New Roman"/>
          <w:sz w:val="24"/>
        </w:rPr>
      </w:pPr>
      <w:r>
        <w:rPr>
          <w:rFonts w:ascii="Times New Roman" w:hAnsi="Times New Roman"/>
          <w:sz w:val="24"/>
        </w:rPr>
        <w:t xml:space="preserve">Kenneth Maxwell assinala que, diferentemente de Spínola, considerado pelo autor “mais brilhante”, mas que não possuía a “flexibilidade” entre os seus atributos, Costa Gomes teve </w:t>
      </w:r>
      <w:r w:rsidRPr="009A5298">
        <w:rPr>
          <w:rFonts w:ascii="Times New Roman" w:hAnsi="Times New Roman"/>
          <w:sz w:val="24"/>
        </w:rPr>
        <w:t>na</w:t>
      </w:r>
      <w:r>
        <w:rPr>
          <w:rFonts w:ascii="Times New Roman" w:hAnsi="Times New Roman"/>
          <w:sz w:val="24"/>
        </w:rPr>
        <w:t xml:space="preserve"> pela “flexibilidade” </w:t>
      </w:r>
      <w:r w:rsidRPr="009A5298">
        <w:rPr>
          <w:rFonts w:ascii="Times New Roman" w:hAnsi="Times New Roman"/>
          <w:sz w:val="24"/>
        </w:rPr>
        <w:t>a</w:t>
      </w:r>
      <w:r>
        <w:rPr>
          <w:rFonts w:ascii="Times New Roman" w:hAnsi="Times New Roman"/>
          <w:sz w:val="24"/>
        </w:rPr>
        <w:t xml:space="preserve"> sua “imagem de marca”. O autor destaca que o general que assumiu a presidência da República após a renúncia de Spínola “tinha um invulgar talento de sobrevivência”, possibilitando-o “ultrapassar todas as tempestades que rodearam a sua carreira” (MAXWELL, 1999: 55). Costa Gomes teve participação destacada, por exemplo, na resolução da chamada “assembleia selvagem” do MFA, ocorrida a 11 de Março, quando se discutiu uma “sugestão para o fuzilamento dos responsáveis” após a falhada tentativa de tomada de poder protagonizada por forças militares ligadas ao general Spínola. O próprio Costa Gomes julga que a sua presença na assembleia foi “muito importante, para evitar resoluções graves”, e que a sua ação “foi muito positiva, ajudando a serenar os ânimos” e evitar represálias. (CRUZEIRO, 2014: 340). Josep Sánchez Cervelló assinala que, em fins de Novembro de 1975, quando as posições cerraram-se e a guerra civil “que parecia inevitável foi evitada </w:t>
      </w:r>
      <w:r>
        <w:rPr>
          <w:rFonts w:ascii="Times New Roman" w:hAnsi="Times New Roman"/>
          <w:i/>
          <w:sz w:val="24"/>
        </w:rPr>
        <w:t>in extremis</w:t>
      </w:r>
      <w:r>
        <w:rPr>
          <w:rFonts w:ascii="Times New Roman" w:hAnsi="Times New Roman"/>
          <w:sz w:val="24"/>
        </w:rPr>
        <w:t xml:space="preserve">”, o general Costa Gomes “teve papel capital”, ao ter sido “cauteloso, sempre indefinido, sem tomar decisões claras e contundentes, sem excluir nenhuma hipótese e estabelecendo pontes em todas as direcções”, considerando-o “um brilhante estratego ao estilo de </w:t>
      </w:r>
      <w:r>
        <w:rPr>
          <w:rFonts w:ascii="Times New Roman" w:hAnsi="Times New Roman"/>
          <w:i/>
          <w:iCs/>
          <w:sz w:val="24"/>
        </w:rPr>
        <w:t>O Principe</w:t>
      </w:r>
      <w:r>
        <w:rPr>
          <w:rFonts w:ascii="Times New Roman" w:hAnsi="Times New Roman"/>
          <w:sz w:val="24"/>
        </w:rPr>
        <w:t xml:space="preserve"> de Maquiavel” (SÁNCHEZ CERVELLÓ, 1993: 260). Pinheiro de Azevedo, líder do Governo Provisório à época, declara que Costa Gomes era “o chefe, equidistante, independente, árbitro…”, que “não era seu costume optar antes de saber de que lado estava a força”, e que, na sua opinião, “a posição de Costa Gomes obedeceu sempre a princípios tácticos bem definidos que aplicava conscientemente e sempre com eficácia” (AZEVEDO, 1979: 113). Melo Antunes também destaca Costa Gomes ao afirmar que a “vitória das forças democráticas e o êxito da transição democrática” se deve à sua atuação como presidente da República.</w:t>
      </w:r>
    </w:p>
    <w:p w14:paraId="25F07AF0" w14:textId="5381CA5D" w:rsidR="00383B73" w:rsidRDefault="00383B73" w:rsidP="009A5298">
      <w:pPr>
        <w:pStyle w:val="Corpodotexto"/>
        <w:spacing w:after="0"/>
        <w:rPr>
          <w:rFonts w:ascii="Times New Roman" w:hAnsi="Times New Roman"/>
          <w:sz w:val="24"/>
        </w:rPr>
      </w:pPr>
      <w:r>
        <w:rPr>
          <w:rFonts w:ascii="Times New Roman" w:hAnsi="Times New Roman"/>
          <w:sz w:val="24"/>
        </w:rPr>
        <w:t xml:space="preserve">O próprio general Costa Gomes afirmaria, noutra altura, julgar que “tanto nas questões políticas como militares, o diálogo é sempre mais profícuo do que a confrontação” (CRUZEIRO, 2014: 418). Assumia-se como defensor da construção de uma “sociedade humanizada pelo amor às classes sociais mais desfavorecidas”, através de um “esquema socialista em democracia política pluripartidária”, conforme declarara em discurso proferido durante visita oficial à França, em Junho de 1975 (GOMES, 1976: </w:t>
      </w:r>
      <w:r>
        <w:rPr>
          <w:rFonts w:ascii="Times New Roman" w:hAnsi="Times New Roman"/>
          <w:sz w:val="24"/>
        </w:rPr>
        <w:lastRenderedPageBreak/>
        <w:t>142). No mesmo sentido, Costa Gomes também afirmara, em Maio de 1975, que “o Portugal de hoje não aceita extremismos, sejam eles da direita, sejam ultra-esquerdistas (GOMES, 1976: 116).  Em 4 de Julho de 1975, em pleno “Verão Quente”, Costa Gomes afirma que, perante uma “verdadeira ofensiva de boatos”, que estão “a conduzir o País a um ambiente doentio de agitação e ansiedade”, deveriam os portugueses tornar-se “verdadeiros revolucionários”, definidos pelo general como sendo o indivíduo que:</w:t>
      </w:r>
    </w:p>
    <w:p w14:paraId="353D31C5" w14:textId="77777777" w:rsidR="009A5298" w:rsidRDefault="009A5298" w:rsidP="009A5298">
      <w:pPr>
        <w:pStyle w:val="Corpodotexto"/>
        <w:spacing w:after="0" w:line="240" w:lineRule="auto"/>
        <w:rPr>
          <w:rFonts w:ascii="Times New Roman" w:hAnsi="Times New Roman"/>
          <w:sz w:val="24"/>
        </w:rPr>
      </w:pPr>
    </w:p>
    <w:p w14:paraId="15A920EE" w14:textId="77777777" w:rsidR="00383B73" w:rsidRDefault="00383B73" w:rsidP="009A5298">
      <w:pPr>
        <w:pStyle w:val="Corpodotexto"/>
        <w:spacing w:after="0"/>
        <w:ind w:left="1134" w:firstLine="0"/>
        <w:rPr>
          <w:rFonts w:ascii="Times New Roman" w:hAnsi="Times New Roman"/>
          <w:sz w:val="20"/>
          <w:szCs w:val="20"/>
        </w:rPr>
      </w:pPr>
      <w:r>
        <w:rPr>
          <w:rFonts w:ascii="Times New Roman" w:hAnsi="Times New Roman"/>
          <w:sz w:val="20"/>
          <w:szCs w:val="20"/>
        </w:rPr>
        <w:t xml:space="preserve">— trabalha mais e produz melhor que ontem; </w:t>
      </w:r>
    </w:p>
    <w:p w14:paraId="146118D7" w14:textId="77777777" w:rsidR="00383B73" w:rsidRDefault="00383B73" w:rsidP="009A5298">
      <w:pPr>
        <w:pStyle w:val="Corpodotexto"/>
        <w:spacing w:after="0"/>
        <w:ind w:left="1134" w:firstLine="0"/>
        <w:rPr>
          <w:rFonts w:ascii="Times New Roman" w:hAnsi="Times New Roman"/>
          <w:sz w:val="20"/>
          <w:szCs w:val="20"/>
        </w:rPr>
      </w:pPr>
      <w:r>
        <w:rPr>
          <w:rFonts w:ascii="Times New Roman" w:hAnsi="Times New Roman"/>
          <w:sz w:val="20"/>
          <w:szCs w:val="20"/>
        </w:rPr>
        <w:t xml:space="preserve">— é limitado e construtivo nas suas reivindicações e exigências; </w:t>
      </w:r>
    </w:p>
    <w:p w14:paraId="6C02A36E" w14:textId="77777777" w:rsidR="00383B73" w:rsidRDefault="00383B73" w:rsidP="009A5298">
      <w:pPr>
        <w:pStyle w:val="Corpodotexto"/>
        <w:spacing w:after="0"/>
        <w:ind w:left="1134" w:firstLine="0"/>
        <w:rPr>
          <w:rFonts w:ascii="Times New Roman" w:hAnsi="Times New Roman"/>
          <w:sz w:val="20"/>
          <w:szCs w:val="20"/>
        </w:rPr>
      </w:pPr>
      <w:r>
        <w:rPr>
          <w:rFonts w:ascii="Times New Roman" w:hAnsi="Times New Roman"/>
          <w:sz w:val="20"/>
          <w:szCs w:val="20"/>
        </w:rPr>
        <w:t>— não contribui para a propagação de boatos, afirmando o seu espírito crítico por padrões serenos e saudáveis</w:t>
      </w:r>
    </w:p>
    <w:p w14:paraId="3C449D0F" w14:textId="23EF047C" w:rsidR="00383B73" w:rsidRDefault="00383B73" w:rsidP="009A5298">
      <w:pPr>
        <w:pStyle w:val="Corpodotexto"/>
        <w:spacing w:after="0"/>
        <w:ind w:left="1134" w:firstLine="0"/>
        <w:rPr>
          <w:rFonts w:ascii="Times New Roman" w:hAnsi="Times New Roman"/>
          <w:b/>
          <w:bCs/>
          <w:sz w:val="20"/>
          <w:szCs w:val="20"/>
        </w:rPr>
      </w:pPr>
      <w:r>
        <w:rPr>
          <w:rFonts w:ascii="Times New Roman" w:hAnsi="Times New Roman"/>
          <w:sz w:val="20"/>
          <w:szCs w:val="20"/>
        </w:rPr>
        <w:t>— tem comportamentos e atitudes que contribuem para o clima de sensatez, tolerância e disciplina social.</w:t>
      </w:r>
    </w:p>
    <w:p w14:paraId="2F4A2A15" w14:textId="77777777" w:rsidR="00383B73" w:rsidRDefault="00383B73" w:rsidP="009A5298">
      <w:pPr>
        <w:pStyle w:val="Corpodotexto"/>
        <w:spacing w:after="0" w:line="240" w:lineRule="auto"/>
        <w:ind w:left="1134" w:firstLine="0"/>
        <w:rPr>
          <w:rFonts w:ascii="Times New Roman" w:hAnsi="Times New Roman"/>
          <w:sz w:val="20"/>
          <w:szCs w:val="20"/>
        </w:rPr>
      </w:pPr>
    </w:p>
    <w:p w14:paraId="4B3D351B" w14:textId="4B8AB92E" w:rsidR="00383B73" w:rsidRDefault="00383B73" w:rsidP="00383B73">
      <w:pPr>
        <w:pStyle w:val="Corpodotexto"/>
        <w:spacing w:after="0"/>
        <w:rPr>
          <w:rFonts w:ascii="Times New Roman" w:hAnsi="Times New Roman"/>
          <w:sz w:val="24"/>
        </w:rPr>
      </w:pPr>
      <w:r>
        <w:rPr>
          <w:rFonts w:ascii="Times New Roman" w:hAnsi="Times New Roman"/>
          <w:sz w:val="24"/>
        </w:rPr>
        <w:t xml:space="preserve">Segundo Costa Gomes, a “independência nacional” não poderia “ser conseguida a curto prazo por qualquer solução miraculosa”, mas, em contrapartida, exige “mais senso que idealismo, mais inteligência que orgulho, mais moderação do que coragem verbal” (GOMES, 1976: </w:t>
      </w:r>
      <w:r w:rsidR="006F4FDE">
        <w:rPr>
          <w:rFonts w:ascii="Times New Roman" w:hAnsi="Times New Roman"/>
          <w:sz w:val="24"/>
        </w:rPr>
        <w:t xml:space="preserve">192, </w:t>
      </w:r>
      <w:r>
        <w:rPr>
          <w:rFonts w:ascii="Times New Roman" w:hAnsi="Times New Roman"/>
          <w:sz w:val="24"/>
        </w:rPr>
        <w:t xml:space="preserve">201). A respeito das já citadas Campanhas de Dinamização Cultural, promovidas pela </w:t>
      </w:r>
      <w:r w:rsidRPr="009A5298">
        <w:rPr>
          <w:rFonts w:ascii="Times New Roman" w:hAnsi="Times New Roman"/>
          <w:sz w:val="24"/>
        </w:rPr>
        <w:t>5.ª</w:t>
      </w:r>
      <w:r>
        <w:rPr>
          <w:rFonts w:ascii="Times New Roman" w:hAnsi="Times New Roman"/>
          <w:sz w:val="24"/>
        </w:rPr>
        <w:t xml:space="preserve"> Divisão, conta Costa Gomes que “no princípio” reagiu “contra a formação das comissões culturais”, por considerar “que a sua composição, essencialmente militar, não oferecia as condições políticas, intelectuais, e técnicas em ordem a um trabalho válido, de alerta, de elevação dos níveis das populações e, sobretudo, de consciencialização política”, mas que serviram, segundo o general, “pelo menos, para levar água a várias populações, abrir algumas estradas, permitindo o contacto com as povoações mais afastadas”, e conclui que “tiveram uma acção muito eficaz, quer do ponto de vista cultural, quer ainda em ordem à resolução de problemas que nunca tinham sido encarados por qualquer Governo” (CRUZEIRO, 2014: 323).</w:t>
      </w:r>
    </w:p>
    <w:p w14:paraId="062B1F9C" w14:textId="77777777" w:rsidR="00383B73" w:rsidRDefault="00383B73" w:rsidP="009A5298">
      <w:pPr>
        <w:pStyle w:val="Corpodotexto"/>
        <w:spacing w:after="0"/>
        <w:rPr>
          <w:rFonts w:ascii="Times New Roman" w:hAnsi="Times New Roman"/>
          <w:sz w:val="24"/>
        </w:rPr>
      </w:pPr>
      <w:r>
        <w:rPr>
          <w:rFonts w:ascii="Times New Roman" w:hAnsi="Times New Roman"/>
          <w:sz w:val="24"/>
        </w:rPr>
        <w:t xml:space="preserve">Em discurso proferido a 19 de Outubro de 1974, frente à assembleia das Nações Unidas, Costa Gomes afirmara ser “chefe dum país que, depois de humilhado por meio século de ditadura, soube iniciar na longa noite de 25 de Abril uma revolução sem sangue que outros classificaram de a mais pura do século”, reafirmando sua vontade em construir “um ambiente de tolerância política pluripartidária” e ainda iniciar a “politização do nosso povo”, através de um “processo democratizante” que buscava “desintoxicar os espíritos de meio século de propaganda de extrema direita”. Afirmaria ainda que “não nos será </w:t>
      </w:r>
      <w:r>
        <w:rPr>
          <w:rFonts w:ascii="Times New Roman" w:hAnsi="Times New Roman"/>
          <w:sz w:val="24"/>
        </w:rPr>
        <w:lastRenderedPageBreak/>
        <w:t xml:space="preserve">difícil perdoar a memória do último meio século”, já que Portugal “tem uma longa história, de mais de oito séculos”, e era na altura “orientado por homens que souberam sintonizar os seus ideais com a alma colectiva do povo” (GOMES, 1976: 26-27). A respeito da autorização dada a Marcelo Caetano e Américo Tomás para se exilarem no Brasil, Costa Gomes, em entrevista concedida a Maria Manuela Cruzeiro entre os anos de 1992 e 1993,  afirma que fora uma decisão tomada por ele e pelo general António de Spínola, “contra a opinião dos restantes membros da Comissão Coordenadora”, justificando que tal ato fora tomado em “respeito pelos valores da dignidade humana e da tolerância para com os adversários”, considerando que “um Presidente da República e um Presidente do Conselho não deveriam ser julgados num tribunal político”. Ele declara ainda que os ex-líderes do Estado Novo “foram tratados com consideração, bondade e tolerância”, e que “se de facto, tem acontecido o contrário”, ele próprio, “por exemplo, iria para a cadeia e teria sido julgado e sofrido penas graves” (CRUZEIRO, 2014: 277-278). </w:t>
      </w:r>
    </w:p>
    <w:p w14:paraId="3F684C22" w14:textId="77777777" w:rsidR="00383B73" w:rsidRDefault="00383B73" w:rsidP="009A5298">
      <w:pPr>
        <w:pStyle w:val="Corpodotexto"/>
        <w:spacing w:after="0"/>
      </w:pPr>
    </w:p>
    <w:p w14:paraId="1F3D917D" w14:textId="2AA9385C" w:rsidR="00383B73" w:rsidRPr="009A5298" w:rsidRDefault="00383B73" w:rsidP="009A5298">
      <w:pPr>
        <w:pStyle w:val="Ttulo3"/>
        <w:spacing w:after="0"/>
        <w:rPr>
          <w:rFonts w:ascii="Times New Roman" w:hAnsi="Times New Roman" w:cs="Times New Roman"/>
        </w:rPr>
      </w:pPr>
      <w:bookmarkStart w:id="49" w:name="_Toc35188880"/>
      <w:bookmarkStart w:id="50" w:name="_Toc40273046"/>
      <w:bookmarkStart w:id="51" w:name="_Toc51805885"/>
      <w:r w:rsidRPr="009A5298">
        <w:rPr>
          <w:rFonts w:ascii="Times New Roman" w:hAnsi="Times New Roman" w:cs="Times New Roman"/>
        </w:rPr>
        <w:t>O Portugal</w:t>
      </w:r>
      <w:bookmarkEnd w:id="49"/>
      <w:r w:rsidRPr="009A5298">
        <w:rPr>
          <w:rFonts w:ascii="Times New Roman" w:hAnsi="Times New Roman" w:cs="Times New Roman"/>
        </w:rPr>
        <w:t xml:space="preserve"> de Palma Carlos</w:t>
      </w:r>
      <w:bookmarkEnd w:id="50"/>
      <w:bookmarkEnd w:id="51"/>
    </w:p>
    <w:p w14:paraId="180339C9" w14:textId="77777777" w:rsidR="00383B73" w:rsidRDefault="00383B73" w:rsidP="009A5298">
      <w:pPr>
        <w:pStyle w:val="Corpodotexto"/>
        <w:spacing w:after="0"/>
      </w:pPr>
    </w:p>
    <w:p w14:paraId="4ECC9189" w14:textId="51631C5C" w:rsidR="00383B73" w:rsidRDefault="00383B73" w:rsidP="009A5298">
      <w:pPr>
        <w:pStyle w:val="Corpodotexto"/>
        <w:spacing w:after="0"/>
        <w:rPr>
          <w:rFonts w:ascii="Times New Roman" w:hAnsi="Times New Roman" w:cs="Times New Roman"/>
          <w:sz w:val="24"/>
        </w:rPr>
      </w:pPr>
      <w:r>
        <w:rPr>
          <w:rFonts w:ascii="Times New Roman" w:hAnsi="Times New Roman" w:cs="Times New Roman"/>
          <w:sz w:val="24"/>
        </w:rPr>
        <w:t xml:space="preserve">Previsto no </w:t>
      </w:r>
      <w:r w:rsidRPr="009A5298">
        <w:rPr>
          <w:rFonts w:ascii="Times New Roman" w:hAnsi="Times New Roman" w:cs="Times New Roman"/>
          <w:i/>
          <w:iCs/>
          <w:sz w:val="24"/>
        </w:rPr>
        <w:t>Programa do MFA</w:t>
      </w:r>
      <w:r>
        <w:rPr>
          <w:rFonts w:ascii="Times New Roman" w:hAnsi="Times New Roman" w:cs="Times New Roman"/>
          <w:sz w:val="24"/>
        </w:rPr>
        <w:t>, o Governo Provisório, cujos ministros e primeiro-ministro eram nomeados e exonerados pelo presidente da República, deveria “conduzir a política geral da Nação”</w:t>
      </w:r>
      <w:r>
        <w:rPr>
          <w:rStyle w:val="Refdenotaderodap"/>
          <w:rFonts w:ascii="Times New Roman" w:hAnsi="Times New Roman" w:cs="Times New Roman"/>
          <w:sz w:val="24"/>
        </w:rPr>
        <w:footnoteReference w:id="37"/>
      </w:r>
      <w:r>
        <w:rPr>
          <w:rFonts w:ascii="Times New Roman" w:hAnsi="Times New Roman" w:cs="Times New Roman"/>
          <w:sz w:val="24"/>
        </w:rPr>
        <w:t>. Em contrapartida, como já citado, deveria ter em atenção “que as grandes reformas de fundo” só poderiam ser “adoptadas no âmbito da futura Assembleia Nacional Constituinte”</w:t>
      </w:r>
      <w:r>
        <w:rPr>
          <w:rStyle w:val="Refdenotaderodap"/>
          <w:rFonts w:ascii="Times New Roman" w:hAnsi="Times New Roman" w:cs="Times New Roman"/>
          <w:sz w:val="24"/>
        </w:rPr>
        <w:footnoteReference w:id="38"/>
      </w:r>
      <w:r>
        <w:rPr>
          <w:rFonts w:ascii="Times New Roman" w:hAnsi="Times New Roman" w:cs="Times New Roman"/>
          <w:sz w:val="24"/>
        </w:rPr>
        <w:t xml:space="preserve">. Num contexto em que o “poder decisório era repartido por diferentes centros polarizados por Spínola e pela Coordenadora do MFA”, afirma Maria </w:t>
      </w:r>
      <w:r w:rsidRPr="009A5298">
        <w:rPr>
          <w:rFonts w:ascii="Times New Roman" w:hAnsi="Times New Roman" w:cs="Times New Roman"/>
          <w:sz w:val="24"/>
        </w:rPr>
        <w:t>Inácia</w:t>
      </w:r>
      <w:r>
        <w:rPr>
          <w:rFonts w:ascii="Times New Roman" w:hAnsi="Times New Roman" w:cs="Times New Roman"/>
          <w:sz w:val="24"/>
        </w:rPr>
        <w:t xml:space="preserve"> Rezola que o Governo Provisório “estava condenado a ter uma missão essencialmente técnica e executiva” (REZOLA, 2007: 74). </w:t>
      </w:r>
    </w:p>
    <w:p w14:paraId="18F8137B" w14:textId="35023CBF" w:rsidR="00383B73" w:rsidRDefault="00383B73" w:rsidP="009A5298">
      <w:pPr>
        <w:pStyle w:val="Corpodotexto"/>
        <w:spacing w:after="0"/>
        <w:rPr>
          <w:rFonts w:ascii="Times New Roman" w:hAnsi="Times New Roman" w:cs="Times New Roman"/>
          <w:sz w:val="24"/>
        </w:rPr>
      </w:pPr>
      <w:r>
        <w:rPr>
          <w:rFonts w:ascii="Times New Roman" w:hAnsi="Times New Roman" w:cs="Times New Roman"/>
          <w:sz w:val="24"/>
        </w:rPr>
        <w:t xml:space="preserve">O I Governo que vigorou entre 15 de Maio e 10 de Julho de 1974 foi liderado por Adelino da Palma Carlos e, apesar de “ter sido o que menos ministros militares teve”, “a evidência da sua subordinação ao poder militar é indiscutível” (SÁNCHEZ CERVELLÓ, 1993: 187), tendo tido todo o seu gabinete nomeado pelo então Presidente da República, o general António de Spínola. Passados menos de dois meses após a sua nomeação, a 8 </w:t>
      </w:r>
      <w:r>
        <w:rPr>
          <w:rFonts w:ascii="Times New Roman" w:hAnsi="Times New Roman" w:cs="Times New Roman"/>
          <w:sz w:val="24"/>
        </w:rPr>
        <w:lastRenderedPageBreak/>
        <w:t xml:space="preserve">de Julho de 1974, o primeiro líder do Governo Provisório apresentou ao Conselho de Estado propostas que promoveriam diversas alterações no curso dos acontecimentos, e que foram rejeitadas. Ao destacar o “clima de indisciplina social, o risco de uma degradação a breve prazo da vida económica e subsistência da Guerra do Ultramar”, além da “vaga de oportunismo dos meios mais reaccionários”, e “o anarquismo ou o aventureirismo de certos grupos que julgam possível destruir todas as instituições para sobre elas construir uma nova sociedade”, ao declarar que o </w:t>
      </w:r>
      <w:r w:rsidRPr="009A5298">
        <w:rPr>
          <w:rFonts w:ascii="Times New Roman" w:hAnsi="Times New Roman" w:cs="Times New Roman"/>
          <w:i/>
          <w:iCs/>
          <w:sz w:val="24"/>
        </w:rPr>
        <w:t>Programa do MFA</w:t>
      </w:r>
      <w:r>
        <w:rPr>
          <w:rFonts w:ascii="Times New Roman" w:hAnsi="Times New Roman" w:cs="Times New Roman"/>
          <w:sz w:val="24"/>
        </w:rPr>
        <w:t xml:space="preserve"> mostrara-se “inadequado ou insuficiente para se vencer a conjuntura económica e social”, e após levar em conta que a nova Constituição a ser desenvolvida pela Assembleia Constituinte só seria devidamente concluída em Outubro de 1975, Palma Carlos propõe ao Conselho de Estado soluções imediatas. Tendo em consideração que o então Presidente, o General Spínola, era a “única personalidade capaz de obter o apoio da grande maioria dos Portugueses e única personalidade com prestígio suficiente para promover a descolonização”, Palma Carlos propõe a hipótese da “eleição imediata do Presidente da República”, e da elaboração de uma “Constituição provisória”, que através de lei “de textura idêntica à da Lei n.º 3/74”, tornaria tal Constituição “destinada a vigorar mais tempo”, determinando assim o “adiamento por alguns meses do prazo previsto para a eleição da Assembleia Constituinte e, consequentemente, o adiamento também da aprovação da Constituição definitiva do País” (SPÍNOLA, 1978: 394-402). Em suma, afirma Maria </w:t>
      </w:r>
      <w:r w:rsidRPr="009A5298">
        <w:rPr>
          <w:rFonts w:ascii="Times New Roman" w:hAnsi="Times New Roman" w:cs="Times New Roman"/>
          <w:sz w:val="24"/>
        </w:rPr>
        <w:t>Inácia</w:t>
      </w:r>
      <w:r>
        <w:rPr>
          <w:rFonts w:ascii="Times New Roman" w:hAnsi="Times New Roman" w:cs="Times New Roman"/>
          <w:sz w:val="24"/>
        </w:rPr>
        <w:t xml:space="preserve"> Rezola, “pretendia-se promover um autêntico golpe de Estado”, o que foi visto com maus olhos e provocou o quase imediato afastamento do primeiro-ministro </w:t>
      </w:r>
      <w:r w:rsidRPr="009A5298">
        <w:rPr>
          <w:rFonts w:ascii="Times New Roman" w:hAnsi="Times New Roman" w:cs="Times New Roman"/>
          <w:sz w:val="24"/>
        </w:rPr>
        <w:t>(REZOLA, 2007: 83)</w:t>
      </w:r>
      <w:r>
        <w:rPr>
          <w:rFonts w:ascii="Times New Roman" w:hAnsi="Times New Roman" w:cs="Times New Roman"/>
          <w:sz w:val="24"/>
        </w:rPr>
        <w:t xml:space="preserve">. </w:t>
      </w:r>
    </w:p>
    <w:p w14:paraId="00101FF1" w14:textId="75ADFE9E" w:rsidR="00383B73" w:rsidRDefault="00383B73" w:rsidP="004468F4">
      <w:pPr>
        <w:pStyle w:val="Corpodotexto"/>
        <w:spacing w:after="0"/>
        <w:rPr>
          <w:rFonts w:ascii="Times New Roman" w:hAnsi="Times New Roman" w:cs="Times New Roman"/>
          <w:sz w:val="24"/>
        </w:rPr>
      </w:pPr>
      <w:r>
        <w:rPr>
          <w:rFonts w:ascii="Times New Roman" w:hAnsi="Times New Roman" w:cs="Times New Roman"/>
          <w:sz w:val="24"/>
        </w:rPr>
        <w:t>Em seu programa</w:t>
      </w:r>
      <w:r>
        <w:rPr>
          <w:rStyle w:val="Refdenotaderodap"/>
          <w:rFonts w:ascii="Times New Roman" w:hAnsi="Times New Roman" w:cs="Times New Roman"/>
          <w:sz w:val="24"/>
        </w:rPr>
        <w:footnoteReference w:id="39"/>
      </w:r>
      <w:r>
        <w:rPr>
          <w:rFonts w:ascii="Times New Roman" w:hAnsi="Times New Roman" w:cs="Times New Roman"/>
          <w:sz w:val="24"/>
        </w:rPr>
        <w:t xml:space="preserve">, o I Governo Provisório destaca várias das prerrogativas já anteriormente dispostas no </w:t>
      </w:r>
      <w:r w:rsidRPr="009A5298">
        <w:rPr>
          <w:rFonts w:ascii="Times New Roman" w:hAnsi="Times New Roman" w:cs="Times New Roman"/>
          <w:i/>
          <w:iCs/>
          <w:sz w:val="24"/>
        </w:rPr>
        <w:t>Programa do MFA</w:t>
      </w:r>
      <w:r>
        <w:rPr>
          <w:rFonts w:ascii="Times New Roman" w:hAnsi="Times New Roman" w:cs="Times New Roman"/>
          <w:sz w:val="24"/>
        </w:rPr>
        <w:t xml:space="preserve">. Afirma, em seu preâmbulo, que a “vitória alcançada pelo Movimento das Forças Armadas Portuguesas”, ao destituir o “regime que não soube identificar-se com a vontade do Povo”, impedindo “todas as vias democráticas de expressão”, permitiu definir os “princípios básicos” que deveriam contribuir “de modo decisivo para a resolução da grande crise nacional”. O programa reforça o intuito do Governo em lançar uma nova política económica, “posta ao serviço do povo português”, </w:t>
      </w:r>
      <w:r>
        <w:rPr>
          <w:rFonts w:ascii="Times New Roman" w:hAnsi="Times New Roman" w:cs="Times New Roman"/>
          <w:sz w:val="24"/>
        </w:rPr>
        <w:lastRenderedPageBreak/>
        <w:t xml:space="preserve">e em especial “das camadas da população até agora mais desfavorecidas”, além de uma nova política social que “tenha como objectivo a defesa dos interesses das classes trabalhadoras”. Mesmo sem falar explicitamente em “saneamento”, o </w:t>
      </w:r>
      <w:r w:rsidRPr="009A5298">
        <w:rPr>
          <w:rFonts w:ascii="Times New Roman" w:hAnsi="Times New Roman" w:cs="Times New Roman"/>
          <w:i/>
          <w:iCs/>
          <w:sz w:val="24"/>
        </w:rPr>
        <w:t>Programa</w:t>
      </w:r>
      <w:r>
        <w:rPr>
          <w:rFonts w:ascii="Times New Roman" w:hAnsi="Times New Roman" w:cs="Times New Roman"/>
          <w:sz w:val="24"/>
        </w:rPr>
        <w:t xml:space="preserve"> prevê o “inquérito a todos os abusos de poder, atentados contra os direitos dos cidadãos ou práticas de corrupção, acerca dos quais sejam apresentadas queixas ou dos quais haja notícia”, e reforça a necessidade de que os governantes devam “ser exemplo transparente de isenção”, em que não se poderá “consentir manobras que visem impor” ao Governo Provisório “uma tutela extremista de qualquer tipo ou comprometer a genuinidade das decisões”. Em consonância aos propósitos defendidos por Spínola em sua obra </w:t>
      </w:r>
      <w:r>
        <w:rPr>
          <w:rFonts w:ascii="Times New Roman" w:hAnsi="Times New Roman" w:cs="Times New Roman"/>
          <w:i/>
          <w:iCs/>
          <w:sz w:val="24"/>
        </w:rPr>
        <w:t>Portugal e o Futuro</w:t>
      </w:r>
      <w:r>
        <w:rPr>
          <w:rStyle w:val="Refdenotaderodap"/>
          <w:rFonts w:ascii="Times New Roman" w:hAnsi="Times New Roman" w:cs="Times New Roman"/>
          <w:sz w:val="24"/>
        </w:rPr>
        <w:footnoteReference w:id="40"/>
      </w:r>
      <w:r>
        <w:rPr>
          <w:rFonts w:ascii="Times New Roman" w:hAnsi="Times New Roman" w:cs="Times New Roman"/>
          <w:sz w:val="24"/>
        </w:rPr>
        <w:t>, o programa do I Governo, em sua 7</w:t>
      </w:r>
      <w:r w:rsidRPr="009A5298">
        <w:rPr>
          <w:rFonts w:ascii="Times New Roman" w:hAnsi="Times New Roman" w:cs="Times New Roman"/>
          <w:sz w:val="24"/>
        </w:rPr>
        <w:t>.</w:t>
      </w:r>
      <w:r>
        <w:rPr>
          <w:rFonts w:ascii="Times New Roman" w:hAnsi="Times New Roman" w:cs="Times New Roman"/>
          <w:sz w:val="24"/>
        </w:rPr>
        <w:t xml:space="preserve">ª seção, ainda previa para o ultramar a “instituição de um esquema destinado à consciencialização de todas as populações residentes nos respectivos territórios”, para que, através de um “debate livre e franco”, elas “possam decidir o seu futuro no respeito pelo princípio da autodeterminação, sempre em ordem à salvaguarda de uma harmónica e permanente convivência entre os vários grupos étnicos, religiosos ou culturais”, tema que o próprio Programa do MFA não dispõe de maneira tão clara, aludindo apenas ao fato de o regime deposto não ter adotado uma política ultramarina que pudesse conduzir à “paz entre os Portugueses de todas as raças e credos”. </w:t>
      </w:r>
    </w:p>
    <w:p w14:paraId="05A61441" w14:textId="77777777" w:rsidR="00383B73" w:rsidRDefault="00383B73" w:rsidP="004468F4">
      <w:pPr>
        <w:pStyle w:val="Corpodotexto"/>
        <w:spacing w:after="0"/>
        <w:rPr>
          <w:rFonts w:ascii="Times New Roman" w:hAnsi="Times New Roman" w:cs="Times New Roman"/>
          <w:sz w:val="24"/>
        </w:rPr>
      </w:pPr>
    </w:p>
    <w:p w14:paraId="4F63C1D4" w14:textId="2F0DEA29" w:rsidR="00383B73" w:rsidRPr="009A5298" w:rsidRDefault="00383B73" w:rsidP="004468F4">
      <w:pPr>
        <w:pStyle w:val="Ttulo3"/>
        <w:spacing w:after="0"/>
        <w:rPr>
          <w:rFonts w:ascii="Times New Roman" w:hAnsi="Times New Roman" w:cs="Times New Roman"/>
          <w:sz w:val="22"/>
        </w:rPr>
      </w:pPr>
      <w:bookmarkStart w:id="52" w:name="_Toc40273047"/>
      <w:bookmarkStart w:id="53" w:name="_Toc51805886"/>
      <w:r w:rsidRPr="009A5298">
        <w:rPr>
          <w:rFonts w:ascii="Times New Roman" w:hAnsi="Times New Roman" w:cs="Times New Roman"/>
        </w:rPr>
        <w:t>O Portugal de Vasco Gonçalves</w:t>
      </w:r>
      <w:bookmarkEnd w:id="52"/>
      <w:bookmarkEnd w:id="53"/>
    </w:p>
    <w:p w14:paraId="410FBCB3" w14:textId="77777777" w:rsidR="00383B73" w:rsidRDefault="00383B73" w:rsidP="004468F4">
      <w:pPr>
        <w:pStyle w:val="Corpodotexto"/>
        <w:spacing w:after="0"/>
      </w:pPr>
    </w:p>
    <w:p w14:paraId="13C6E8C3" w14:textId="238BDCAB" w:rsidR="00383B73" w:rsidRDefault="00383B73" w:rsidP="004468F4">
      <w:pPr>
        <w:pStyle w:val="Corpodotexto"/>
        <w:spacing w:after="0"/>
        <w:ind w:firstLine="0"/>
        <w:rPr>
          <w:rFonts w:ascii="Times New Roman" w:hAnsi="Times New Roman" w:cs="Times New Roman"/>
          <w:sz w:val="24"/>
        </w:rPr>
      </w:pPr>
      <w:r>
        <w:rPr>
          <w:rFonts w:ascii="Times New Roman" w:hAnsi="Times New Roman" w:cs="Times New Roman"/>
          <w:sz w:val="24"/>
        </w:rPr>
        <w:tab/>
        <w:t>Após a derrocada do I Governo Provisório, o MFA insistiu na nomeação para o cargo de primeiro-ministro de “um dos seus oficiais superiores” (CHILCOTE, 2014: 107), o coronel Vasco Gonçalves, a frente em quatro dos Governos Provisórios seguintes</w:t>
      </w:r>
      <w:r>
        <w:rPr>
          <w:rStyle w:val="Refdenotaderodap"/>
          <w:rFonts w:ascii="Times New Roman" w:hAnsi="Times New Roman" w:cs="Times New Roman"/>
          <w:sz w:val="24"/>
        </w:rPr>
        <w:footnoteReference w:id="41"/>
      </w:r>
      <w:r>
        <w:rPr>
          <w:rFonts w:ascii="Times New Roman" w:hAnsi="Times New Roman" w:cs="Times New Roman"/>
          <w:sz w:val="24"/>
        </w:rPr>
        <w:t xml:space="preserve">. António de Spínola declara que a indicação de Vasco Gonçalves lhe fora feita pela Comissão Coordenadora através de Costa Gomes, que garantira ao então presidente que </w:t>
      </w:r>
      <w:r>
        <w:rPr>
          <w:rFonts w:ascii="Times New Roman" w:hAnsi="Times New Roman" w:cs="Times New Roman"/>
          <w:sz w:val="24"/>
        </w:rPr>
        <w:lastRenderedPageBreak/>
        <w:t xml:space="preserve">o coronel “não era comunista nem tinha qualquer ligação com o PC” (SPÍNOLA, 1976: 16). Para o II Governo Provisório não foi elaborado propriamente um Programa. Em seu discurso de posse, a 18 de Julho de 1974, no Palácio de Belém, em Lisboa, Vasco Gonçalves declara a sua “decisão inabalável de cumprir escrupulosamente o Programa das Forças Armadas”, reafirmando a intenção, a nível de uma política económica, já anteriormente disposta tanto no programa do I Governo e no próprio </w:t>
      </w:r>
      <w:r w:rsidRPr="007F61DD">
        <w:rPr>
          <w:rFonts w:ascii="Times New Roman" w:hAnsi="Times New Roman" w:cs="Times New Roman"/>
          <w:i/>
          <w:iCs/>
          <w:sz w:val="24"/>
        </w:rPr>
        <w:t>Programa do MFA</w:t>
      </w:r>
      <w:r>
        <w:rPr>
          <w:rFonts w:ascii="Times New Roman" w:hAnsi="Times New Roman" w:cs="Times New Roman"/>
          <w:sz w:val="24"/>
        </w:rPr>
        <w:t>, “estar a serviço do Povo português e muito particularmente das camadas mais desfavorecidas”. Vasco Gonçalves afirma ainda, tendo em conta que “o Programa das Forças Armadas não permite a efectivação de transformações radicais ou revolucionárias da estrutura sócio-económica da sociedade portuguesa”, não concordar que “não possam já ser adoptadas as medidas que se julguem necessárias para acelerar o progresso económico-social”</w:t>
      </w:r>
      <w:r>
        <w:rPr>
          <w:rStyle w:val="Refdenotaderodap"/>
          <w:rFonts w:ascii="Times New Roman" w:hAnsi="Times New Roman" w:cs="Times New Roman"/>
          <w:sz w:val="24"/>
        </w:rPr>
        <w:footnoteReference w:id="42"/>
      </w:r>
      <w:r>
        <w:rPr>
          <w:rFonts w:ascii="Times New Roman" w:hAnsi="Times New Roman" w:cs="Times New Roman"/>
          <w:sz w:val="24"/>
        </w:rPr>
        <w:t xml:space="preserve">, visando “melhorar as condições de vida do Povo português e aproximá-lo dos níveis dos outros povos da Europa”. Em relação </w:t>
      </w:r>
      <w:r w:rsidR="007F61DD">
        <w:rPr>
          <w:rFonts w:ascii="Times New Roman" w:hAnsi="Times New Roman" w:cs="Times New Roman"/>
          <w:sz w:val="24"/>
        </w:rPr>
        <w:t>à</w:t>
      </w:r>
      <w:r>
        <w:rPr>
          <w:rFonts w:ascii="Times New Roman" w:hAnsi="Times New Roman" w:cs="Times New Roman"/>
          <w:sz w:val="24"/>
        </w:rPr>
        <w:t>s eleições para composição da Assembleia Constituinte, afirma ser necessária a implementação de uma “ampla acção pedagógica”, para “ensinar o Povo português a viver em democracia, onde quer que ele esteja e qualquer seja a sua condição”, e “defender o Povo das agressões ideológicas partidárias”, que devem “respeitarem-se mutuamente, não se lançarem em querelas que desacreditem o esclarecimento político e social e que façam o povo fugir dos «políticos»”, pois “o que está em jogo é o futuro da nossa Pátria e não quaisquer interesses partidários”</w:t>
      </w:r>
      <w:r>
        <w:rPr>
          <w:rStyle w:val="Refdenotaderodap"/>
          <w:rFonts w:ascii="Times New Roman" w:hAnsi="Times New Roman" w:cs="Times New Roman"/>
          <w:sz w:val="24"/>
        </w:rPr>
        <w:footnoteReference w:id="43"/>
      </w:r>
      <w:r>
        <w:rPr>
          <w:rFonts w:ascii="Times New Roman" w:hAnsi="Times New Roman" w:cs="Times New Roman"/>
          <w:sz w:val="24"/>
        </w:rPr>
        <w:t xml:space="preserve">. Afirma Josep Cervelló que “com o II Governo o fiel da balança do poder foi-se deslocando a favor do MFA”, o que obrigou Spínola a “perder poder”, levando-os a uma “aproximação cada vez maior aos grupos da extrema-direita” (SÁNCHEZ CERVELLÓ, 1993: 201-202). </w:t>
      </w:r>
    </w:p>
    <w:p w14:paraId="50DC2A20" w14:textId="510FB25D" w:rsidR="00383B73" w:rsidRDefault="00383B73" w:rsidP="007F61DD">
      <w:pPr>
        <w:pStyle w:val="Corpodotexto"/>
        <w:spacing w:after="0"/>
        <w:rPr>
          <w:rFonts w:ascii="Times New Roman" w:hAnsi="Times New Roman" w:cs="Times New Roman"/>
          <w:sz w:val="24"/>
        </w:rPr>
      </w:pPr>
      <w:r>
        <w:rPr>
          <w:rFonts w:ascii="Times New Roman" w:hAnsi="Times New Roman" w:cs="Times New Roman"/>
          <w:sz w:val="24"/>
        </w:rPr>
        <w:t xml:space="preserve">Aprovado pelo Conselho de Ministros, a 7 de Fevereiro de 1975, e portanto já sob vigência do III Governo Provisório (também liderado por Vasco Gonçalves, constituído após a renúncia de Spínola), é apresentado o </w:t>
      </w:r>
      <w:r w:rsidRPr="007F61DD">
        <w:rPr>
          <w:rFonts w:ascii="Times New Roman" w:hAnsi="Times New Roman" w:cs="Times New Roman"/>
          <w:i/>
          <w:iCs/>
          <w:sz w:val="24"/>
        </w:rPr>
        <w:t>Programa de Política Económica e Social</w:t>
      </w:r>
      <w:r w:rsidRPr="007F61DD">
        <w:rPr>
          <w:rFonts w:ascii="Times New Roman" w:hAnsi="Times New Roman" w:cs="Times New Roman"/>
          <w:sz w:val="24"/>
        </w:rPr>
        <w:t>,</w:t>
      </w:r>
      <w:r>
        <w:rPr>
          <w:rFonts w:ascii="Times New Roman" w:hAnsi="Times New Roman" w:cs="Times New Roman"/>
          <w:sz w:val="24"/>
        </w:rPr>
        <w:t xml:space="preserve"> que assume a “inviabilidade da não adopção” de “profundas reformas económicas e sociais”, como previa originalmente o </w:t>
      </w:r>
      <w:r w:rsidRPr="007F61DD">
        <w:rPr>
          <w:rFonts w:ascii="Times New Roman" w:hAnsi="Times New Roman" w:cs="Times New Roman"/>
          <w:i/>
          <w:iCs/>
          <w:sz w:val="24"/>
        </w:rPr>
        <w:t>Programa do MFA</w:t>
      </w:r>
      <w:r>
        <w:rPr>
          <w:rFonts w:ascii="Times New Roman" w:hAnsi="Times New Roman" w:cs="Times New Roman"/>
          <w:sz w:val="24"/>
        </w:rPr>
        <w:t xml:space="preserve">, “sob pena de se não atingirem </w:t>
      </w:r>
      <w:r>
        <w:rPr>
          <w:rFonts w:ascii="Times New Roman" w:hAnsi="Times New Roman" w:cs="Times New Roman"/>
          <w:sz w:val="24"/>
        </w:rPr>
        <w:lastRenderedPageBreak/>
        <w:t>os objectivos fundamentais da Revolução do 25 de Abril”, tendo-se em conta que “se foi até onde se poderia ter ido, aliás em completa identificação com o Programa do MFA”, em um país que “</w:t>
      </w:r>
      <w:r>
        <w:rPr>
          <w:rFonts w:ascii="Times New Roman" w:hAnsi="Times New Roman" w:cs="Times New Roman"/>
          <w:sz w:val="24"/>
          <w:lang w:val="pt-BR"/>
        </w:rPr>
        <w:t>saiu, repentinamente, de quarenta e oito anos de autocracia e obscurantismo</w:t>
      </w:r>
      <w:r>
        <w:rPr>
          <w:rFonts w:ascii="Times New Roman" w:hAnsi="Times New Roman" w:cs="Times New Roman"/>
          <w:sz w:val="24"/>
        </w:rPr>
        <w:t xml:space="preserve">”. O </w:t>
      </w:r>
      <w:r w:rsidRPr="007F61DD">
        <w:rPr>
          <w:rFonts w:ascii="Times New Roman" w:hAnsi="Times New Roman" w:cs="Times New Roman"/>
          <w:i/>
          <w:iCs/>
          <w:sz w:val="24"/>
        </w:rPr>
        <w:t>Programa</w:t>
      </w:r>
      <w:r>
        <w:rPr>
          <w:rFonts w:ascii="Times New Roman" w:hAnsi="Times New Roman" w:cs="Times New Roman"/>
          <w:i/>
          <w:iCs/>
          <w:sz w:val="24"/>
        </w:rPr>
        <w:t xml:space="preserve"> </w:t>
      </w:r>
      <w:r>
        <w:rPr>
          <w:rFonts w:ascii="Times New Roman" w:hAnsi="Times New Roman" w:cs="Times New Roman"/>
          <w:sz w:val="24"/>
        </w:rPr>
        <w:t>também declara que “sem democracia económica e social é utópica a realização da democracia política”, e que mesmo buscando a “rotura com um sistema que se considerava não só caduco, inoperante e corrupto, como essencialmente colocado ao serviço de estratos da população que acumulavam privilégios”, tal “rotura” não significa, “fatalmente, transformações violentas e bruscas, nem sequer mudanças radicais na ordem jurídica preexistente”. Afirma-se, ademais, que a “via portuguesa para a democracia e o progresso económico e social” implica a “adopção de «reformas revolucionárias», que sejam o reflexo da orientação socializante emergente do Programa do MFA”, e que é “forçoso reconhecer-se que nem sempre os meios utilizados para alcançar tão justos fins foram os mais responsáveis e operacionais”, pois “tem-se, porém, confundido algumas vezes, em certos sectores, democratização com indisciplina”, instaurando-se “métodos anarquizantes de substituição do velho pelo novo”, que poriam “em sério risco a consolidação da nova ordem democrática”, e</w:t>
      </w:r>
      <w:r w:rsidRPr="007F61DD">
        <w:rPr>
          <w:rFonts w:ascii="Times New Roman" w:hAnsi="Times New Roman" w:cs="Times New Roman"/>
          <w:sz w:val="24"/>
        </w:rPr>
        <w:t>,</w:t>
      </w:r>
      <w:r>
        <w:rPr>
          <w:rFonts w:ascii="Times New Roman" w:hAnsi="Times New Roman" w:cs="Times New Roman"/>
          <w:sz w:val="24"/>
        </w:rPr>
        <w:t xml:space="preserve"> por tal razão, o programa clama aos trabalhadores para que “continuem a confiar e a colaborar com o seu Governo”. Ainda são criticados os grupos de extrema-esquerda, ao afirmar-se que o Governo “não pode deixar de lutar igualmente contra as tendências demagógicas ou ultra-esquerdistas que se têm revelado e que têm constituído causas de instabilidade”</w:t>
      </w:r>
      <w:r>
        <w:rPr>
          <w:rStyle w:val="Refdenotaderodap"/>
          <w:rFonts w:ascii="Times New Roman" w:hAnsi="Times New Roman" w:cs="Times New Roman"/>
          <w:sz w:val="24"/>
        </w:rPr>
        <w:footnoteReference w:id="44"/>
      </w:r>
      <w:r>
        <w:rPr>
          <w:rFonts w:ascii="Times New Roman" w:hAnsi="Times New Roman" w:cs="Times New Roman"/>
          <w:sz w:val="24"/>
        </w:rPr>
        <w:t xml:space="preserve">. Melo Antunes, ministro sem pasta do III Governo, em entrevista transmitida pela RTP, no programa  </w:t>
      </w:r>
      <w:r w:rsidRPr="007F61DD">
        <w:rPr>
          <w:rFonts w:ascii="Times New Roman" w:hAnsi="Times New Roman" w:cs="Times New Roman"/>
          <w:i/>
          <w:iCs/>
          <w:sz w:val="24"/>
        </w:rPr>
        <w:t>Responder ao País</w:t>
      </w:r>
      <w:r>
        <w:rPr>
          <w:rFonts w:ascii="Times New Roman" w:hAnsi="Times New Roman" w:cs="Times New Roman"/>
          <w:sz w:val="24"/>
        </w:rPr>
        <w:t xml:space="preserve">, a 27 de Fevereiro, a respeito do </w:t>
      </w:r>
      <w:r w:rsidRPr="007F61DD">
        <w:rPr>
          <w:rFonts w:ascii="Times New Roman" w:hAnsi="Times New Roman" w:cs="Times New Roman"/>
          <w:i/>
          <w:iCs/>
          <w:sz w:val="24"/>
        </w:rPr>
        <w:t>Programa de Política Económica e Social</w:t>
      </w:r>
      <w:r>
        <w:rPr>
          <w:rFonts w:ascii="Times New Roman" w:hAnsi="Times New Roman" w:cs="Times New Roman"/>
          <w:sz w:val="24"/>
        </w:rPr>
        <w:t>, quando questionado se “o Programa permite uma transição para o socialismo”, responde que os objetivos do programa tratam da “elaboração de um projecto nacional de transição da sociedade tal como ela é, com todas as suas alienações, com todos os seus entraves”, da “transição deste tipo de sociedade para um outro tipo de sociedade, que consideramos possa vir a ser socialista”, e que “só valeu a pena destruir o fascismo se essa destruição contiver em si uma mensagem clara da transformação das condições materiais que puderam tornar possível o fascismo em Portugal</w:t>
      </w:r>
      <w:r w:rsidRPr="007F61DD">
        <w:rPr>
          <w:rFonts w:ascii="Times New Roman" w:hAnsi="Times New Roman" w:cs="Times New Roman"/>
          <w:sz w:val="24"/>
        </w:rPr>
        <w:t>”</w:t>
      </w:r>
      <w:r>
        <w:rPr>
          <w:rStyle w:val="Refdenotaderodap"/>
          <w:rFonts w:ascii="Times New Roman" w:hAnsi="Times New Roman" w:cs="Times New Roman"/>
          <w:sz w:val="24"/>
        </w:rPr>
        <w:footnoteReference w:id="45"/>
      </w:r>
      <w:r>
        <w:rPr>
          <w:rFonts w:ascii="Times New Roman" w:hAnsi="Times New Roman" w:cs="Times New Roman"/>
          <w:sz w:val="24"/>
        </w:rPr>
        <w:t>.</w:t>
      </w:r>
    </w:p>
    <w:p w14:paraId="2948EAB0" w14:textId="12FE9BAF" w:rsidR="00383B73" w:rsidRDefault="00383B73" w:rsidP="007F61DD">
      <w:pPr>
        <w:pStyle w:val="Corpodotexto"/>
        <w:spacing w:after="0"/>
        <w:rPr>
          <w:rFonts w:ascii="Times New Roman" w:hAnsi="Times New Roman" w:cs="Times New Roman"/>
          <w:sz w:val="24"/>
        </w:rPr>
      </w:pPr>
      <w:r>
        <w:rPr>
          <w:rFonts w:ascii="Times New Roman" w:hAnsi="Times New Roman" w:cs="Times New Roman"/>
          <w:sz w:val="24"/>
        </w:rPr>
        <w:lastRenderedPageBreak/>
        <w:t xml:space="preserve">Em pleno Verão Quente, após a queda do IV Governo, formado após o 11 de Março, ocasionada pelas saídas de PS e PPD, que rompem frontalmente com o PCP e com o poder militar, formou-se o V Governo Provisório, vigente entre 8 de Agosto e 19 de Setembro de 1975, e “no qual só estavam presentes militantes do MDP, militares radicais e independentes conotados como </w:t>
      </w:r>
      <w:r>
        <w:rPr>
          <w:rFonts w:ascii="Times New Roman" w:hAnsi="Times New Roman" w:cs="Times New Roman"/>
          <w:i/>
          <w:iCs/>
          <w:sz w:val="24"/>
        </w:rPr>
        <w:t>compagnons de route</w:t>
      </w:r>
      <w:r>
        <w:rPr>
          <w:rFonts w:ascii="Times New Roman" w:hAnsi="Times New Roman" w:cs="Times New Roman"/>
          <w:sz w:val="24"/>
        </w:rPr>
        <w:t xml:space="preserve"> do PCP” (PALACIOS CEREZALES, 2003: 99), quando “verificou-se uma crescente separação entre o debate profundamente ideológico ao centro e as elevadas tensões na sociedade em geral” (MAXWELL, 1999: 152), e assistiu-se a diversos conflitos, como assaltos </w:t>
      </w:r>
      <w:r w:rsidR="007F61DD">
        <w:rPr>
          <w:rFonts w:ascii="Times New Roman" w:hAnsi="Times New Roman" w:cs="Times New Roman"/>
          <w:sz w:val="24"/>
        </w:rPr>
        <w:t>a</w:t>
      </w:r>
      <w:r>
        <w:rPr>
          <w:rFonts w:ascii="Times New Roman" w:hAnsi="Times New Roman" w:cs="Times New Roman"/>
          <w:sz w:val="24"/>
        </w:rPr>
        <w:t xml:space="preserve"> sedes dos partidos de esquerda e extrema-esquerda e ataques bombistas. Se os programas dos Governos anteriores não tratam diretamente da transição da sociedade para um modelo socialista, destacando apenas a necessidade de adoção de “medidas socializantes”, o programa do V Governo Provisório</w:t>
      </w:r>
      <w:r>
        <w:rPr>
          <w:rStyle w:val="Refdenotaderodap"/>
          <w:rFonts w:ascii="Times New Roman" w:hAnsi="Times New Roman" w:cs="Times New Roman"/>
          <w:sz w:val="24"/>
        </w:rPr>
        <w:footnoteReference w:id="46"/>
      </w:r>
      <w:r>
        <w:rPr>
          <w:rFonts w:ascii="Times New Roman" w:hAnsi="Times New Roman" w:cs="Times New Roman"/>
          <w:sz w:val="24"/>
        </w:rPr>
        <w:t xml:space="preserve"> a discute abertamente, apresentando ações para a construção do socialismo em Portugal, através da “definição precisa de posições face aos problemas imediatos mais decisivos da transição para o socialismo”. Para tal, o programa destaca ainda a necessidade em se promover uma “revolução cultural” ampla, ancorada na imprescindibilidade em se demonstrar, “sem recorrer a qualquer tipo de propaganda ou de demagogia, que tal projeto de vida é na verdade superior, proporcionando maior felicidade e alegria”. O V Governo através de seu programa propõe-se a “ultrapassagem da crise político-militar”, assegurando “uma firme defesa das conquistas revolucionárias, quer contra a vasta movimentação reacionária […] quer contra as tentativas de desestabilização do processo revolucionário português por formas capitalistas de tipo social-democrata”. </w:t>
      </w:r>
    </w:p>
    <w:p w14:paraId="6D602C57" w14:textId="4505B302" w:rsidR="00383B73" w:rsidRDefault="00383B73" w:rsidP="007F61DD">
      <w:pPr>
        <w:pStyle w:val="Corpodotexto"/>
        <w:spacing w:after="0"/>
        <w:rPr>
          <w:rFonts w:ascii="Times New Roman" w:hAnsi="Times New Roman" w:cs="Times New Roman"/>
          <w:sz w:val="24"/>
        </w:rPr>
      </w:pPr>
      <w:r>
        <w:rPr>
          <w:rFonts w:ascii="Times New Roman" w:hAnsi="Times New Roman" w:cs="Times New Roman"/>
          <w:sz w:val="24"/>
        </w:rPr>
        <w:t xml:space="preserve">Em 7 de Agosto de 1975, um dia antes da tomada de posse do V Governo, foi entregue ao presidente Costa Gomes pelo grupo de militares moderados dirigido por Melo Antunes e assinado ainda por outros membros do Conselho da Revolução, o já mencionado </w:t>
      </w:r>
      <w:r w:rsidRPr="007F61DD">
        <w:rPr>
          <w:rFonts w:ascii="Times New Roman" w:hAnsi="Times New Roman" w:cs="Times New Roman"/>
          <w:i/>
          <w:iCs/>
          <w:sz w:val="24"/>
        </w:rPr>
        <w:t>Documento dos Nove</w:t>
      </w:r>
      <w:r>
        <w:rPr>
          <w:rFonts w:ascii="Times New Roman" w:hAnsi="Times New Roman" w:cs="Times New Roman"/>
          <w:sz w:val="24"/>
        </w:rPr>
        <w:t xml:space="preserve">, em vias de inviabilizar o novo governo de Vasco Gonçalves. Afirma Josep Cervelló que o V Governo “já nasceu morto” (SÁNCHEZ CERVELLÓ, 1993: 242), e é tido como sendo o “mais provisório dos provisórios” (REZOLA, 2007: 191). De fato, a divisão no seio do MFA clarifica-se após a divulgação </w:t>
      </w:r>
      <w:r>
        <w:rPr>
          <w:rFonts w:ascii="Times New Roman" w:hAnsi="Times New Roman" w:cs="Times New Roman"/>
          <w:sz w:val="24"/>
        </w:rPr>
        <w:lastRenderedPageBreak/>
        <w:t xml:space="preserve">do </w:t>
      </w:r>
      <w:r w:rsidRPr="007F61DD">
        <w:rPr>
          <w:rFonts w:ascii="Times New Roman" w:hAnsi="Times New Roman" w:cs="Times New Roman"/>
          <w:i/>
          <w:iCs/>
          <w:sz w:val="24"/>
        </w:rPr>
        <w:t>Documento dos Nove</w:t>
      </w:r>
      <w:r>
        <w:rPr>
          <w:rFonts w:ascii="Times New Roman" w:hAnsi="Times New Roman" w:cs="Times New Roman"/>
          <w:sz w:val="24"/>
        </w:rPr>
        <w:t xml:space="preserve">, que “proporciona uma clarificação e, sobretudo, a consumação da ruptura” (REZOLA, 2007: 184) entre os membros do Conselho da Revolução, evidenciada ainda pela publicação, poucos dias após a tomada de posse do V Governo, do </w:t>
      </w:r>
      <w:r w:rsidRPr="007F61DD">
        <w:rPr>
          <w:rFonts w:ascii="Times New Roman" w:hAnsi="Times New Roman" w:cs="Times New Roman"/>
          <w:i/>
          <w:iCs/>
          <w:sz w:val="24"/>
        </w:rPr>
        <w:t>Documento do COPCON</w:t>
      </w:r>
      <w:r>
        <w:rPr>
          <w:rFonts w:ascii="Times New Roman" w:hAnsi="Times New Roman" w:cs="Times New Roman"/>
          <w:sz w:val="24"/>
        </w:rPr>
        <w:t>, também em crítica  a Vasco Gonçalves, mas sem necessariamente aderir aos preceitos do “Grupo dos Nove”.  Com o avanço do grupo dos moderados, apoiado por diversas forças político-partidárias, Vasco Gonçalves, cujas ligações com os comunistas são sempre destacadas</w:t>
      </w:r>
      <w:r>
        <w:rPr>
          <w:rStyle w:val="Refdenotaderodap"/>
          <w:rFonts w:ascii="Times New Roman" w:hAnsi="Times New Roman" w:cs="Times New Roman"/>
          <w:sz w:val="24"/>
        </w:rPr>
        <w:footnoteReference w:id="47"/>
      </w:r>
      <w:r>
        <w:rPr>
          <w:rFonts w:ascii="Times New Roman" w:hAnsi="Times New Roman" w:cs="Times New Roman"/>
          <w:sz w:val="24"/>
        </w:rPr>
        <w:t xml:space="preserve">, acaba isolado no comando do Governo Provisório, o que logo promove seu afastamento do cargo e da estrutura governativa revolucionária a 5 de Setembro, durante  </w:t>
      </w:r>
      <w:r w:rsidRPr="007F61DD">
        <w:rPr>
          <w:rFonts w:ascii="Times New Roman" w:hAnsi="Times New Roman" w:cs="Times New Roman"/>
          <w:sz w:val="24"/>
        </w:rPr>
        <w:t>a</w:t>
      </w:r>
      <w:r>
        <w:rPr>
          <w:rFonts w:ascii="Times New Roman" w:hAnsi="Times New Roman" w:cs="Times New Roman"/>
          <w:sz w:val="24"/>
        </w:rPr>
        <w:t xml:space="preserve"> assembleia do MFA realizada em Tancos</w:t>
      </w:r>
      <w:r>
        <w:rPr>
          <w:rStyle w:val="Refdenotaderodap"/>
          <w:rFonts w:ascii="Times New Roman" w:hAnsi="Times New Roman" w:cs="Times New Roman"/>
          <w:sz w:val="24"/>
        </w:rPr>
        <w:footnoteReference w:id="48"/>
      </w:r>
      <w:r>
        <w:rPr>
          <w:rFonts w:ascii="Times New Roman" w:hAnsi="Times New Roman" w:cs="Times New Roman"/>
          <w:sz w:val="24"/>
        </w:rPr>
        <w:t xml:space="preserve">. </w:t>
      </w:r>
    </w:p>
    <w:p w14:paraId="1D91ED9C" w14:textId="2DB5D498" w:rsidR="00383B73" w:rsidRDefault="00383B73" w:rsidP="001645A4">
      <w:pPr>
        <w:pStyle w:val="Corpodotexto"/>
        <w:spacing w:after="0"/>
        <w:rPr>
          <w:rFonts w:ascii="Times New Roman" w:hAnsi="Times New Roman" w:cs="Times New Roman"/>
          <w:sz w:val="24"/>
          <w:lang w:val="pt-BR"/>
        </w:rPr>
      </w:pPr>
      <w:r>
        <w:rPr>
          <w:rFonts w:ascii="Times New Roman" w:hAnsi="Times New Roman" w:cs="Times New Roman"/>
          <w:sz w:val="24"/>
        </w:rPr>
        <w:t>A respeito dos saneamentos, em discurso proferido a 21 de Fevereiro de 1975, Vasco Gonçalves afirmara que “é preciso que tenhamos à frente da função pública como das empresas, pessoas capazes, pessoas dinâmicas, pessoas imbuídas do espírito do 25 de Abril”, pois “é preciso que tenhamos de facto uma democracia da competência”. Para tal, deve-se ter em conta, segundo o primeiro-ministro, que “o saneamento não é perseguição vingativa”, pois “temos que ter presente que todos os homens são transformáveis”</w:t>
      </w:r>
      <w:r>
        <w:rPr>
          <w:rFonts w:ascii="Times New Roman" w:hAnsi="Times New Roman" w:cs="Times New Roman"/>
          <w:sz w:val="24"/>
          <w:lang w:val="pt-BR"/>
        </w:rPr>
        <w:t>. Nesse sentido, declara também que “temos permanentemente que procurar ser lúcidos, justos e admitir que as pessoas se transformem, que muitos daqueles que nós julgamos nossos inimigos o são, na prática, porque não foram esclarecidos de outra maneira, porque foram criados num determinado conjunto de circunstâncias”</w:t>
      </w:r>
      <w:r>
        <w:rPr>
          <w:rStyle w:val="Refdenotaderodap"/>
          <w:rFonts w:ascii="Times New Roman" w:hAnsi="Times New Roman" w:cs="Times New Roman"/>
          <w:sz w:val="24"/>
          <w:lang w:val="pt-BR"/>
        </w:rPr>
        <w:footnoteReference w:id="49"/>
      </w:r>
      <w:r>
        <w:rPr>
          <w:rFonts w:ascii="Times New Roman" w:hAnsi="Times New Roman" w:cs="Times New Roman"/>
          <w:sz w:val="24"/>
          <w:lang w:val="pt-BR"/>
        </w:rPr>
        <w:t>.</w:t>
      </w:r>
      <w:r>
        <w:rPr>
          <w:rFonts w:ascii="Times New Roman" w:hAnsi="Times New Roman"/>
          <w:b/>
          <w:bCs/>
          <w:sz w:val="24"/>
          <w:highlight w:val="cyan"/>
        </w:rPr>
        <w:t xml:space="preserve"> </w:t>
      </w:r>
    </w:p>
    <w:p w14:paraId="5F050700" w14:textId="3B229E3A" w:rsidR="00D835A0" w:rsidRDefault="00D835A0" w:rsidP="006F4FDE">
      <w:pPr>
        <w:spacing w:after="0"/>
      </w:pPr>
    </w:p>
    <w:p w14:paraId="3A1CDEED" w14:textId="00A10B5C" w:rsidR="00336E96" w:rsidRDefault="00336E96" w:rsidP="006F4FDE">
      <w:pPr>
        <w:spacing w:after="0"/>
      </w:pPr>
    </w:p>
    <w:p w14:paraId="3D3D730E" w14:textId="74492B60" w:rsidR="00336E96" w:rsidRDefault="00336E96" w:rsidP="006F4FDE">
      <w:pPr>
        <w:spacing w:after="0"/>
      </w:pPr>
    </w:p>
    <w:p w14:paraId="36120334" w14:textId="77777777" w:rsidR="00336E96" w:rsidRPr="007F61DD" w:rsidRDefault="00336E96" w:rsidP="006F4FDE">
      <w:pPr>
        <w:spacing w:after="0"/>
      </w:pPr>
    </w:p>
    <w:p w14:paraId="195E54B8" w14:textId="2ED55F5D" w:rsidR="00383B73" w:rsidRPr="007F61DD" w:rsidRDefault="00383B73" w:rsidP="006F4FDE">
      <w:pPr>
        <w:pStyle w:val="Ttulo3"/>
        <w:spacing w:after="0"/>
        <w:rPr>
          <w:rFonts w:ascii="Times New Roman" w:hAnsi="Times New Roman" w:cs="Times New Roman"/>
        </w:rPr>
      </w:pPr>
      <w:bookmarkStart w:id="54" w:name="_Toc40273048"/>
      <w:bookmarkStart w:id="55" w:name="_Toc51805887"/>
      <w:r w:rsidRPr="007F61DD">
        <w:rPr>
          <w:rFonts w:ascii="Times New Roman" w:hAnsi="Times New Roman" w:cs="Times New Roman"/>
        </w:rPr>
        <w:lastRenderedPageBreak/>
        <w:t>O Portugal de Pinheiro de Azevedo</w:t>
      </w:r>
      <w:bookmarkEnd w:id="54"/>
      <w:bookmarkEnd w:id="55"/>
    </w:p>
    <w:p w14:paraId="52E4DF27" w14:textId="77777777" w:rsidR="00383B73" w:rsidRDefault="00383B73" w:rsidP="006F4FDE">
      <w:pPr>
        <w:spacing w:after="0"/>
        <w:ind w:firstLine="567"/>
        <w:jc w:val="both"/>
        <w:rPr>
          <w:rFonts w:ascii="Times New Roman" w:hAnsi="Times New Roman" w:cs="Times New Roman"/>
          <w:lang w:val="pt-BR"/>
        </w:rPr>
      </w:pPr>
    </w:p>
    <w:p w14:paraId="3151B083" w14:textId="62CACFE3" w:rsidR="00383B73" w:rsidRDefault="00383B73" w:rsidP="001645A4">
      <w:pPr>
        <w:spacing w:after="0"/>
        <w:ind w:firstLine="567"/>
        <w:jc w:val="both"/>
        <w:rPr>
          <w:rFonts w:ascii="Times New Roman" w:hAnsi="Times New Roman" w:cs="Times New Roman"/>
          <w:b/>
          <w:bCs/>
          <w:lang w:val="pt-BR"/>
        </w:rPr>
      </w:pPr>
      <w:r w:rsidRPr="007F61DD">
        <w:rPr>
          <w:rFonts w:ascii="Times New Roman" w:hAnsi="Times New Roman" w:cs="Times New Roman"/>
          <w:lang w:val="pt-BR"/>
        </w:rPr>
        <w:t xml:space="preserve">A 19 de Setembro de 1975, toma posse o VI e último dos Governos Provisórios, agora a comando de Pinheiro de Azevedo, marcando o período em que “os moderados do MFA, o PS e o PPD tomaram as rédeas” do poder (PALACIOS CEREZALES, 2003: 101). Definindo o período que se viveu após o 25 de Abril como “uma época de perplexidade e confusão delirante que atingiu os limites da </w:t>
      </w:r>
      <w:proofErr w:type="spellStart"/>
      <w:r w:rsidRPr="007F61DD">
        <w:rPr>
          <w:rFonts w:ascii="Times New Roman" w:hAnsi="Times New Roman" w:cs="Times New Roman"/>
          <w:lang w:val="pt-BR"/>
        </w:rPr>
        <w:t>paranóia</w:t>
      </w:r>
      <w:proofErr w:type="spellEnd"/>
      <w:r w:rsidRPr="007F61DD">
        <w:rPr>
          <w:rFonts w:ascii="Times New Roman" w:hAnsi="Times New Roman" w:cs="Times New Roman"/>
          <w:lang w:val="pt-BR"/>
        </w:rPr>
        <w:t xml:space="preserve">”, Pinheiro de Azevedo assevera que aderiu ao MFA pois se não o tivesse feito “apenas teria facilitado a tarefa dos que — a coberto do Programa do MFA — pretendiam o assalto ao poder absoluto e transformar Portugal numa república </w:t>
      </w:r>
      <w:r w:rsidR="00D835A0">
        <w:rPr>
          <w:rFonts w:ascii="Times New Roman" w:hAnsi="Times New Roman" w:cs="Times New Roman"/>
          <w:lang w:val="pt-BR"/>
        </w:rPr>
        <w:t>‘</w:t>
      </w:r>
      <w:r w:rsidRPr="007F61DD">
        <w:rPr>
          <w:rFonts w:ascii="Times New Roman" w:hAnsi="Times New Roman" w:cs="Times New Roman"/>
          <w:lang w:val="pt-BR"/>
        </w:rPr>
        <w:t>popular</w:t>
      </w:r>
      <w:r w:rsidR="00D835A0">
        <w:rPr>
          <w:rFonts w:ascii="Times New Roman" w:hAnsi="Times New Roman" w:cs="Times New Roman"/>
          <w:lang w:val="pt-BR"/>
        </w:rPr>
        <w:t>’</w:t>
      </w:r>
      <w:r w:rsidRPr="007F61DD">
        <w:rPr>
          <w:rFonts w:ascii="Times New Roman" w:hAnsi="Times New Roman" w:cs="Times New Roman"/>
          <w:lang w:val="pt-BR"/>
        </w:rPr>
        <w:t xml:space="preserve"> satélite do império soviético”. Em leitura posterior, Pinheiro de Azevedo destaca ainda a “luta surda ou «ruidosa» de cada um para travar, naquela época, o assalto ao poder desencadeado pelo Partido Comunista Português com a conivência dos militares de esquerda”, considerando ainda que as “conquistas revolucionárias”, tais como as nacionalizações, foram medidas tomadas “contra a vontade do povo real”, e que haviam “traumatizado profundamente o estado de espírito da sociedade civil” (AZEVEDO, 1979: 14-15, 21-22). O primeiro-ministro do VI Governo declara também, em 1979, que “o 25 de Abril teria libertado a nação na medida em que poderia ter aberto novos horizontes, novos caminhos planetários da grandeza de ser português”, mas no entanto: </w:t>
      </w:r>
    </w:p>
    <w:p w14:paraId="1F07CB31" w14:textId="77777777" w:rsidR="007F61DD" w:rsidRPr="007F61DD" w:rsidRDefault="007F61DD" w:rsidP="007F61DD">
      <w:pPr>
        <w:spacing w:after="0" w:line="240" w:lineRule="auto"/>
        <w:ind w:firstLine="567"/>
        <w:jc w:val="both"/>
        <w:rPr>
          <w:rFonts w:ascii="Times New Roman" w:hAnsi="Times New Roman" w:cs="Times New Roman"/>
          <w:b/>
          <w:bCs/>
          <w:lang w:val="pt-BR"/>
        </w:rPr>
      </w:pPr>
    </w:p>
    <w:p w14:paraId="25ED6729" w14:textId="68BB41C7" w:rsidR="00383B73" w:rsidRDefault="00383B73" w:rsidP="007F61DD">
      <w:pPr>
        <w:spacing w:after="0"/>
        <w:ind w:left="1134"/>
        <w:jc w:val="both"/>
        <w:rPr>
          <w:rFonts w:ascii="Times New Roman" w:hAnsi="Times New Roman" w:cs="Times New Roman"/>
          <w:b/>
          <w:bCs/>
          <w:lang w:val="pt-BR"/>
        </w:rPr>
      </w:pPr>
      <w:r w:rsidRPr="007F61DD">
        <w:rPr>
          <w:rFonts w:ascii="Times New Roman" w:hAnsi="Times New Roman" w:cs="Times New Roman"/>
          <w:sz w:val="20"/>
          <w:szCs w:val="20"/>
          <w:lang w:val="pt-BR"/>
        </w:rPr>
        <w:t xml:space="preserve">Tudo isto se quebrou em mesquinhez, em apagada tristeza, em íntima vergonha, em cínico oportunismo, em falsa dignidade, em vontade de morrer. Todo orgulho de ser português da Nacionalidade, do português dos Quinhentos, de 1640, a selva brasileira, das estepes africanas, do português dos trópicos, todo este orgulho de ser, de estar, de vencer e de convencer, se transformou na tragédia de ser português. Na tragédia que os nossos filhos, as futuras gerações, vão pagar pesadamente. Tudo isto em cinco anos? Deixo a resposta aos sociólogos, aos psicólogos e aos historiadores. </w:t>
      </w:r>
      <w:proofErr w:type="spellStart"/>
      <w:r w:rsidRPr="007F61DD">
        <w:rPr>
          <w:rFonts w:ascii="Times New Roman" w:hAnsi="Times New Roman" w:cs="Times New Roman"/>
          <w:sz w:val="20"/>
          <w:szCs w:val="20"/>
          <w:lang w:val="pt-BR"/>
        </w:rPr>
        <w:t>Objectivamente</w:t>
      </w:r>
      <w:proofErr w:type="spellEnd"/>
      <w:r w:rsidRPr="007F61DD">
        <w:rPr>
          <w:rFonts w:ascii="Times New Roman" w:hAnsi="Times New Roman" w:cs="Times New Roman"/>
          <w:sz w:val="20"/>
          <w:szCs w:val="20"/>
          <w:lang w:val="pt-BR"/>
        </w:rPr>
        <w:t>, porém, foi em cinco anos. (AZEVEDO, 1979: 17-18).</w:t>
      </w:r>
    </w:p>
    <w:p w14:paraId="72D74F6C" w14:textId="77777777" w:rsidR="007F61DD" w:rsidRPr="007F61DD" w:rsidRDefault="007F61DD" w:rsidP="007F61DD">
      <w:pPr>
        <w:spacing w:after="0" w:line="240" w:lineRule="auto"/>
        <w:ind w:left="1134"/>
        <w:jc w:val="both"/>
        <w:rPr>
          <w:rFonts w:ascii="Times New Roman" w:hAnsi="Times New Roman" w:cs="Times New Roman"/>
          <w:sz w:val="20"/>
          <w:szCs w:val="20"/>
          <w:lang w:val="pt-BR"/>
        </w:rPr>
      </w:pPr>
    </w:p>
    <w:p w14:paraId="1F9B5402" w14:textId="490EE429" w:rsidR="00383B73" w:rsidRPr="007F61DD" w:rsidRDefault="00383B73" w:rsidP="001645A4">
      <w:pPr>
        <w:spacing w:after="0"/>
        <w:ind w:firstLine="567"/>
        <w:jc w:val="both"/>
        <w:rPr>
          <w:rFonts w:ascii="Times New Roman" w:hAnsi="Times New Roman" w:cs="Times New Roman"/>
          <w:szCs w:val="24"/>
          <w:lang w:val="pt-BR"/>
        </w:rPr>
      </w:pPr>
      <w:r w:rsidRPr="007F61DD">
        <w:rPr>
          <w:rFonts w:ascii="Times New Roman" w:hAnsi="Times New Roman" w:cs="Times New Roman"/>
          <w:lang w:val="pt-BR"/>
        </w:rPr>
        <w:t xml:space="preserve">A visão de Pinheiro de Azevedo assemelha-se às impressões formuladas por membros da direita e extrema-direita a respeito da revolução oriunda do 25 de Abril, para </w:t>
      </w:r>
      <w:r w:rsidRPr="007F61DD">
        <w:rPr>
          <w:rFonts w:ascii="Times New Roman" w:hAnsi="Times New Roman" w:cs="Times New Roman"/>
          <w:lang w:val="pt-BR"/>
        </w:rPr>
        <w:lastRenderedPageBreak/>
        <w:t xml:space="preserve">quem o processo revolucionário “consubstanciou um </w:t>
      </w:r>
      <w:proofErr w:type="spellStart"/>
      <w:r w:rsidRPr="007F61DD">
        <w:rPr>
          <w:rFonts w:ascii="Times New Roman" w:hAnsi="Times New Roman" w:cs="Times New Roman"/>
          <w:lang w:val="pt-BR"/>
        </w:rPr>
        <w:t>acto</w:t>
      </w:r>
      <w:proofErr w:type="spellEnd"/>
      <w:r w:rsidRPr="007F61DD">
        <w:rPr>
          <w:rFonts w:ascii="Times New Roman" w:hAnsi="Times New Roman" w:cs="Times New Roman"/>
          <w:lang w:val="pt-BR"/>
        </w:rPr>
        <w:t xml:space="preserve"> de traição e de degradação nacionais” (MADEIRA, 2020: 215)</w:t>
      </w:r>
      <w:r w:rsidRPr="007F61DD">
        <w:rPr>
          <w:rStyle w:val="Refdenotaderodap"/>
          <w:rFonts w:ascii="Times New Roman" w:hAnsi="Times New Roman" w:cs="Times New Roman"/>
          <w:lang w:val="pt-BR"/>
        </w:rPr>
        <w:footnoteReference w:id="50"/>
      </w:r>
      <w:r w:rsidRPr="007F61DD">
        <w:rPr>
          <w:rFonts w:ascii="Times New Roman" w:hAnsi="Times New Roman" w:cs="Times New Roman"/>
          <w:lang w:val="pt-BR"/>
        </w:rPr>
        <w:t>.</w:t>
      </w:r>
    </w:p>
    <w:p w14:paraId="24F2887A" w14:textId="7791ED6E" w:rsidR="00383B73" w:rsidRPr="007F61DD" w:rsidRDefault="00383B73" w:rsidP="001645A4">
      <w:pPr>
        <w:spacing w:after="0"/>
        <w:ind w:firstLine="567"/>
        <w:jc w:val="both"/>
        <w:rPr>
          <w:rFonts w:ascii="Times New Roman" w:hAnsi="Times New Roman" w:cs="Times New Roman"/>
          <w:lang w:val="pt-BR"/>
        </w:rPr>
      </w:pPr>
      <w:r w:rsidRPr="007F61DD">
        <w:rPr>
          <w:rFonts w:ascii="Times New Roman" w:hAnsi="Times New Roman" w:cs="Times New Roman"/>
          <w:lang w:val="pt-BR"/>
        </w:rPr>
        <w:t>O VI Governo Provisório, que contou com a volta do Partido Socialista e do Partido Popular Democrático para sua composição, encontrou um Portugal em situação de plena “convulsão política e social”. Assinala Pinheiro de Azevedo</w:t>
      </w:r>
      <w:r w:rsidRPr="001645A4">
        <w:rPr>
          <w:rFonts w:ascii="Times New Roman" w:hAnsi="Times New Roman" w:cs="Times New Roman"/>
          <w:lang w:val="pt-BR"/>
        </w:rPr>
        <w:t>:</w:t>
      </w:r>
    </w:p>
    <w:p w14:paraId="16E8AF18" w14:textId="77777777" w:rsidR="001645A4" w:rsidRDefault="001645A4" w:rsidP="001645A4">
      <w:pPr>
        <w:spacing w:after="0" w:line="240" w:lineRule="auto"/>
        <w:ind w:left="1134"/>
        <w:jc w:val="both"/>
        <w:rPr>
          <w:rFonts w:ascii="Times New Roman" w:hAnsi="Times New Roman" w:cs="Times New Roman"/>
          <w:sz w:val="20"/>
          <w:szCs w:val="20"/>
          <w:lang w:val="pt-BR"/>
        </w:rPr>
      </w:pPr>
    </w:p>
    <w:p w14:paraId="076A6932" w14:textId="7D6A41E5" w:rsidR="00383B73" w:rsidRDefault="00383B73" w:rsidP="001645A4">
      <w:pPr>
        <w:spacing w:after="0"/>
        <w:ind w:left="1134"/>
        <w:jc w:val="both"/>
        <w:rPr>
          <w:rFonts w:ascii="Times New Roman" w:hAnsi="Times New Roman" w:cs="Times New Roman"/>
          <w:sz w:val="20"/>
          <w:szCs w:val="20"/>
          <w:lang w:val="pt-BR"/>
        </w:rPr>
      </w:pPr>
      <w:r w:rsidRPr="007F61DD">
        <w:rPr>
          <w:rFonts w:ascii="Times New Roman" w:hAnsi="Times New Roman" w:cs="Times New Roman"/>
          <w:sz w:val="20"/>
          <w:szCs w:val="20"/>
          <w:lang w:val="pt-BR"/>
        </w:rPr>
        <w:t xml:space="preserve">No Norte, desde </w:t>
      </w:r>
      <w:proofErr w:type="gramStart"/>
      <w:r w:rsidRPr="007F61DD">
        <w:rPr>
          <w:rFonts w:ascii="Times New Roman" w:hAnsi="Times New Roman" w:cs="Times New Roman"/>
          <w:sz w:val="20"/>
          <w:szCs w:val="20"/>
          <w:lang w:val="pt-BR"/>
        </w:rPr>
        <w:t>Julho</w:t>
      </w:r>
      <w:proofErr w:type="gramEnd"/>
      <w:r w:rsidRPr="007F61DD">
        <w:rPr>
          <w:rFonts w:ascii="Times New Roman" w:hAnsi="Times New Roman" w:cs="Times New Roman"/>
          <w:sz w:val="20"/>
          <w:szCs w:val="20"/>
          <w:lang w:val="pt-BR"/>
        </w:rPr>
        <w:t xml:space="preserve">, havia autêntica ebulição popular, multiplicando-se então os assaltos às sedes dos partidos de esquerda. Acontecera o caso da «guerra de Leiria» nos últimos dias de </w:t>
      </w:r>
      <w:proofErr w:type="gramStart"/>
      <w:r w:rsidRPr="007F61DD">
        <w:rPr>
          <w:rFonts w:ascii="Times New Roman" w:hAnsi="Times New Roman" w:cs="Times New Roman"/>
          <w:sz w:val="20"/>
          <w:szCs w:val="20"/>
          <w:lang w:val="pt-BR"/>
        </w:rPr>
        <w:t>Agosto</w:t>
      </w:r>
      <w:proofErr w:type="gramEnd"/>
      <w:r w:rsidRPr="007F61DD">
        <w:rPr>
          <w:rFonts w:ascii="Times New Roman" w:hAnsi="Times New Roman" w:cs="Times New Roman"/>
          <w:sz w:val="20"/>
          <w:szCs w:val="20"/>
          <w:lang w:val="pt-BR"/>
        </w:rPr>
        <w:t xml:space="preserve">, apenas uma semana antes da Assembleia de </w:t>
      </w:r>
      <w:proofErr w:type="spellStart"/>
      <w:r w:rsidRPr="007F61DD">
        <w:rPr>
          <w:rFonts w:ascii="Times New Roman" w:hAnsi="Times New Roman" w:cs="Times New Roman"/>
          <w:sz w:val="20"/>
          <w:szCs w:val="20"/>
          <w:lang w:val="pt-BR"/>
        </w:rPr>
        <w:t>Tancos</w:t>
      </w:r>
      <w:proofErr w:type="spellEnd"/>
      <w:r w:rsidRPr="007F61DD">
        <w:rPr>
          <w:rFonts w:ascii="Times New Roman" w:hAnsi="Times New Roman" w:cs="Times New Roman"/>
          <w:sz w:val="20"/>
          <w:szCs w:val="20"/>
          <w:lang w:val="pt-BR"/>
        </w:rPr>
        <w:t xml:space="preserve">. Rio Maior já dava que falar. Constava que havia no Norte civis organizados e armados. Um oficial, Eurico </w:t>
      </w:r>
      <w:proofErr w:type="spellStart"/>
      <w:r w:rsidRPr="007F61DD">
        <w:rPr>
          <w:rFonts w:ascii="Times New Roman" w:hAnsi="Times New Roman" w:cs="Times New Roman"/>
          <w:sz w:val="20"/>
          <w:szCs w:val="20"/>
          <w:lang w:val="pt-BR"/>
        </w:rPr>
        <w:t>Corvacho</w:t>
      </w:r>
      <w:proofErr w:type="spellEnd"/>
      <w:r w:rsidRPr="007F61DD">
        <w:rPr>
          <w:rFonts w:ascii="Times New Roman" w:hAnsi="Times New Roman" w:cs="Times New Roman"/>
          <w:sz w:val="20"/>
          <w:szCs w:val="20"/>
          <w:lang w:val="pt-BR"/>
        </w:rPr>
        <w:t xml:space="preserve">, comandante da Região Militar do Norte, tinha ido à Televisão denunciar a existência do ELP – Exército de Libertação de Portugal –, fala de uma reunião em Salamanca, mostra uma fotografia, afirma tratar-se de uma organização terrorista. Em fins de </w:t>
      </w:r>
      <w:proofErr w:type="gramStart"/>
      <w:r w:rsidRPr="007F61DD">
        <w:rPr>
          <w:rFonts w:ascii="Times New Roman" w:hAnsi="Times New Roman" w:cs="Times New Roman"/>
          <w:sz w:val="20"/>
          <w:szCs w:val="20"/>
          <w:lang w:val="pt-BR"/>
        </w:rPr>
        <w:t>Junho</w:t>
      </w:r>
      <w:proofErr w:type="gramEnd"/>
      <w:r w:rsidRPr="007F61DD">
        <w:rPr>
          <w:rFonts w:ascii="Times New Roman" w:hAnsi="Times New Roman" w:cs="Times New Roman"/>
          <w:sz w:val="20"/>
          <w:szCs w:val="20"/>
          <w:lang w:val="pt-BR"/>
        </w:rPr>
        <w:t xml:space="preserve"> surge o manifesto do MDLP – Movimento Democrático de Libertação Nacional – chefiado pelo general Spínola… Tudo isto eram condicionantes de uma situação explosiva, sem esquecer o progresso da descolonização que provocava em muita gente indubitável comoção (AZEVEDO, 1979: 91). </w:t>
      </w:r>
    </w:p>
    <w:p w14:paraId="706EE074" w14:textId="77777777" w:rsidR="001645A4" w:rsidRPr="007F61DD" w:rsidRDefault="001645A4" w:rsidP="001645A4">
      <w:pPr>
        <w:spacing w:after="0" w:line="240" w:lineRule="auto"/>
        <w:ind w:left="1134"/>
        <w:jc w:val="both"/>
        <w:rPr>
          <w:rFonts w:ascii="Times New Roman" w:hAnsi="Times New Roman" w:cs="Times New Roman"/>
          <w:sz w:val="20"/>
          <w:szCs w:val="20"/>
          <w:lang w:val="pt-BR"/>
        </w:rPr>
      </w:pPr>
    </w:p>
    <w:p w14:paraId="18525179" w14:textId="77777777" w:rsidR="00383B73" w:rsidRPr="007F61DD" w:rsidRDefault="00383B73" w:rsidP="001645A4">
      <w:pPr>
        <w:spacing w:after="0"/>
        <w:ind w:firstLine="567"/>
        <w:jc w:val="both"/>
        <w:rPr>
          <w:rFonts w:ascii="Times New Roman" w:hAnsi="Times New Roman" w:cs="Times New Roman"/>
          <w:szCs w:val="24"/>
          <w:lang w:val="pt-BR"/>
        </w:rPr>
      </w:pPr>
      <w:r w:rsidRPr="007F61DD">
        <w:rPr>
          <w:rFonts w:ascii="Times New Roman" w:hAnsi="Times New Roman" w:cs="Times New Roman"/>
          <w:lang w:val="pt-BR"/>
        </w:rPr>
        <w:t>Para a resolução de tal crise, o VI Governo propõe em seu programa</w:t>
      </w:r>
      <w:r w:rsidRPr="007F61DD">
        <w:rPr>
          <w:rStyle w:val="Refdenotaderodap"/>
          <w:rFonts w:ascii="Times New Roman" w:hAnsi="Times New Roman" w:cs="Times New Roman"/>
          <w:lang w:val="pt-BR"/>
        </w:rPr>
        <w:footnoteReference w:id="51"/>
      </w:r>
      <w:r w:rsidRPr="007F61DD">
        <w:rPr>
          <w:rFonts w:ascii="Times New Roman" w:hAnsi="Times New Roman" w:cs="Times New Roman"/>
          <w:lang w:val="pt-BR"/>
        </w:rPr>
        <w:t xml:space="preserve"> o “exercício de uma autoridade democrática firme e forte, capaz de garantir em toda a extensão do território nacional a paz, a ordem pública, as liberdades democráticas e o respeito pela vida  bens dos cidadãos”, e ainda se </w:t>
      </w:r>
      <w:proofErr w:type="spellStart"/>
      <w:r w:rsidRPr="007F61DD">
        <w:rPr>
          <w:rFonts w:ascii="Times New Roman" w:hAnsi="Times New Roman" w:cs="Times New Roman"/>
          <w:lang w:val="pt-BR"/>
        </w:rPr>
        <w:t>afirma</w:t>
      </w:r>
      <w:proofErr w:type="spellEnd"/>
      <w:r w:rsidRPr="007F61DD">
        <w:rPr>
          <w:rFonts w:ascii="Times New Roman" w:hAnsi="Times New Roman" w:cs="Times New Roman"/>
          <w:lang w:val="pt-BR"/>
        </w:rPr>
        <w:t xml:space="preserve"> que o primeiro-ministro “disporá de instrumentos eficazes para o exercício do poder, tendo à sua disposição forças capazes de cumprir com disciplina e sacrifício, comprometendo-se as forças políticas progressistas a apoiar o exercício da autoridade  a combater a sua contestação”, visando de tal forma “recuperar o comando processo político” e “encerrar a janela de oportunidade aberta aos movimentos socais” (PALACIOS CEREZALES, 2003: 102). O programa ainda expõe que “o </w:t>
      </w:r>
      <w:proofErr w:type="spellStart"/>
      <w:r w:rsidRPr="007F61DD">
        <w:rPr>
          <w:rFonts w:ascii="Times New Roman" w:hAnsi="Times New Roman" w:cs="Times New Roman"/>
          <w:lang w:val="pt-BR"/>
        </w:rPr>
        <w:t>objectivo</w:t>
      </w:r>
      <w:proofErr w:type="spellEnd"/>
      <w:r w:rsidRPr="007F61DD">
        <w:rPr>
          <w:rFonts w:ascii="Times New Roman" w:hAnsi="Times New Roman" w:cs="Times New Roman"/>
          <w:lang w:val="pt-BR"/>
        </w:rPr>
        <w:t xml:space="preserve"> geral do VI Governo Provisório é avançar realisticamente no caminho da construção da democracia e do socialismo”, e ainda tem por objetivo “assegurar o </w:t>
      </w:r>
      <w:r w:rsidRPr="007F61DD">
        <w:rPr>
          <w:rFonts w:ascii="Times New Roman" w:hAnsi="Times New Roman" w:cs="Times New Roman"/>
          <w:lang w:val="pt-BR"/>
        </w:rPr>
        <w:lastRenderedPageBreak/>
        <w:t xml:space="preserve">julgamento num prazo máximo e estabelecer os processos de todos os presos políticos, civis e militares”, destacando que “o julgamento dos </w:t>
      </w:r>
      <w:proofErr w:type="spellStart"/>
      <w:r w:rsidRPr="007F61DD">
        <w:rPr>
          <w:rFonts w:ascii="Times New Roman" w:hAnsi="Times New Roman" w:cs="Times New Roman"/>
          <w:lang w:val="pt-BR"/>
        </w:rPr>
        <w:t>ex-pides</w:t>
      </w:r>
      <w:proofErr w:type="spellEnd"/>
      <w:r w:rsidRPr="007F61DD">
        <w:rPr>
          <w:rFonts w:ascii="Times New Roman" w:hAnsi="Times New Roman" w:cs="Times New Roman"/>
          <w:lang w:val="pt-BR"/>
        </w:rPr>
        <w:t xml:space="preserve"> e legionários far-se-á de acordo com a legislação já publicada pelo Conselho da Revolução”. A legislação referida é a Lei n.º 8/75</w:t>
      </w:r>
      <w:r w:rsidRPr="007F61DD">
        <w:rPr>
          <w:rStyle w:val="Refdenotaderodap"/>
          <w:rFonts w:ascii="Times New Roman" w:hAnsi="Times New Roman" w:cs="Times New Roman"/>
          <w:lang w:val="pt-BR"/>
        </w:rPr>
        <w:footnoteReference w:id="52"/>
      </w:r>
      <w:r w:rsidRPr="007F61DD">
        <w:rPr>
          <w:rFonts w:ascii="Times New Roman" w:hAnsi="Times New Roman" w:cs="Times New Roman"/>
          <w:lang w:val="pt-BR"/>
        </w:rPr>
        <w:t>, de 25 de Julho de 1975, que assume a DGS (</w:t>
      </w:r>
      <w:proofErr w:type="spellStart"/>
      <w:r w:rsidRPr="007F61DD">
        <w:rPr>
          <w:rFonts w:ascii="Times New Roman" w:hAnsi="Times New Roman" w:cs="Times New Roman"/>
          <w:lang w:val="pt-BR"/>
        </w:rPr>
        <w:t>Direcção-Geral</w:t>
      </w:r>
      <w:proofErr w:type="spellEnd"/>
      <w:r w:rsidRPr="007F61DD">
        <w:rPr>
          <w:rFonts w:ascii="Times New Roman" w:hAnsi="Times New Roman" w:cs="Times New Roman"/>
          <w:lang w:val="pt-BR"/>
        </w:rPr>
        <w:t xml:space="preserve"> de Segurança) e sua predecessora, a PIDE (Polícia Internacional e de Defesa do Estado)</w:t>
      </w:r>
      <w:r w:rsidRPr="001645A4">
        <w:rPr>
          <w:rFonts w:ascii="Times New Roman" w:hAnsi="Times New Roman" w:cs="Times New Roman"/>
          <w:lang w:val="pt-BR"/>
        </w:rPr>
        <w:t>,</w:t>
      </w:r>
      <w:r w:rsidRPr="007F61DD">
        <w:rPr>
          <w:rFonts w:ascii="Times New Roman" w:hAnsi="Times New Roman" w:cs="Times New Roman"/>
          <w:lang w:val="pt-BR"/>
        </w:rPr>
        <w:t xml:space="preserve"> como “autênticas organizações e terrorismo político e social”, que visaram a “prática sistemática de crimes contra o povo português”, e cujos métodos repressivos — como a “tortura física e psicológica exercida sobre os presos” — constituíam “factos públicos e notórios”. A lei apela para a “profunda exigência sentida pela consciência </w:t>
      </w:r>
      <w:proofErr w:type="spellStart"/>
      <w:r w:rsidRPr="007F61DD">
        <w:rPr>
          <w:rFonts w:ascii="Times New Roman" w:hAnsi="Times New Roman" w:cs="Times New Roman"/>
          <w:lang w:val="pt-BR"/>
        </w:rPr>
        <w:t>colectiva</w:t>
      </w:r>
      <w:proofErr w:type="spellEnd"/>
      <w:r w:rsidRPr="007F61DD">
        <w:rPr>
          <w:rFonts w:ascii="Times New Roman" w:hAnsi="Times New Roman" w:cs="Times New Roman"/>
          <w:lang w:val="pt-BR"/>
        </w:rPr>
        <w:t xml:space="preserve"> dos Portugueses da punição os elementos responsáveis pela repressão fascista”, e que “só assim se poderá reparar a histórica injustiça que constituíram as </w:t>
      </w:r>
      <w:proofErr w:type="spellStart"/>
      <w:r w:rsidRPr="007F61DD">
        <w:rPr>
          <w:rFonts w:ascii="Times New Roman" w:hAnsi="Times New Roman" w:cs="Times New Roman"/>
          <w:lang w:val="pt-BR"/>
        </w:rPr>
        <w:t>actividades</w:t>
      </w:r>
      <w:proofErr w:type="spellEnd"/>
      <w:r w:rsidRPr="007F61DD">
        <w:rPr>
          <w:rFonts w:ascii="Times New Roman" w:hAnsi="Times New Roman" w:cs="Times New Roman"/>
          <w:lang w:val="pt-BR"/>
        </w:rPr>
        <w:t xml:space="preserve"> criminosas exercidas durante dezenas de anos”, prevendo penas de prisão de até doze anos para os responsáveis, que seriam julgados por tribunal militar. Após o 25 de </w:t>
      </w:r>
      <w:proofErr w:type="gramStart"/>
      <w:r w:rsidRPr="007F61DD">
        <w:rPr>
          <w:rFonts w:ascii="Times New Roman" w:hAnsi="Times New Roman" w:cs="Times New Roman"/>
          <w:lang w:val="pt-BR"/>
        </w:rPr>
        <w:t>Novembro</w:t>
      </w:r>
      <w:proofErr w:type="gramEnd"/>
      <w:r w:rsidRPr="007F61DD">
        <w:rPr>
          <w:rFonts w:ascii="Times New Roman" w:hAnsi="Times New Roman" w:cs="Times New Roman"/>
          <w:lang w:val="pt-BR"/>
        </w:rPr>
        <w:t xml:space="preserve">, vários dispositivos constantes na Lei n.º 8/75 são revogados. </w:t>
      </w:r>
    </w:p>
    <w:p w14:paraId="290C4C2D" w14:textId="77777777" w:rsidR="00383B73" w:rsidRPr="007F61DD" w:rsidRDefault="00383B73" w:rsidP="001645A4">
      <w:pPr>
        <w:spacing w:after="0"/>
        <w:ind w:firstLine="567"/>
        <w:jc w:val="both"/>
        <w:rPr>
          <w:rFonts w:ascii="Times New Roman" w:hAnsi="Times New Roman" w:cs="Times New Roman"/>
          <w:lang w:val="pt-BR"/>
        </w:rPr>
      </w:pPr>
      <w:r w:rsidRPr="007F61DD">
        <w:rPr>
          <w:rFonts w:ascii="Times New Roman" w:hAnsi="Times New Roman" w:cs="Times New Roman"/>
          <w:lang w:val="pt-BR"/>
        </w:rPr>
        <w:t xml:space="preserve">Afirma Diego </w:t>
      </w:r>
      <w:proofErr w:type="spellStart"/>
      <w:r w:rsidRPr="007F61DD">
        <w:rPr>
          <w:rFonts w:ascii="Times New Roman" w:hAnsi="Times New Roman" w:cs="Times New Roman"/>
          <w:lang w:val="pt-BR"/>
        </w:rPr>
        <w:t>Cerezales</w:t>
      </w:r>
      <w:proofErr w:type="spellEnd"/>
      <w:r w:rsidRPr="007F61DD">
        <w:rPr>
          <w:rFonts w:ascii="Times New Roman" w:hAnsi="Times New Roman" w:cs="Times New Roman"/>
          <w:lang w:val="pt-BR"/>
        </w:rPr>
        <w:t xml:space="preserve"> que “depois da subida ao poder do VI Governo Provisório, as mobilizações populares anticomunistas violentas praticamente desapareceram”. Assinala o autor que a “falta de capacidade e vontade coercitivas das forças encarregadas da manutenção da ordem pública” fora o “grande explicativo para a aparição de um repertório de </w:t>
      </w:r>
      <w:proofErr w:type="spellStart"/>
      <w:r w:rsidRPr="007F61DD">
        <w:rPr>
          <w:rFonts w:ascii="Times New Roman" w:hAnsi="Times New Roman" w:cs="Times New Roman"/>
          <w:lang w:val="pt-BR"/>
        </w:rPr>
        <w:t>acção</w:t>
      </w:r>
      <w:proofErr w:type="spellEnd"/>
      <w:r w:rsidRPr="007F61DD">
        <w:rPr>
          <w:rFonts w:ascii="Times New Roman" w:hAnsi="Times New Roman" w:cs="Times New Roman"/>
          <w:lang w:val="pt-BR"/>
        </w:rPr>
        <w:t xml:space="preserve"> </w:t>
      </w:r>
      <w:proofErr w:type="spellStart"/>
      <w:r w:rsidRPr="007F61DD">
        <w:rPr>
          <w:rFonts w:ascii="Times New Roman" w:hAnsi="Times New Roman" w:cs="Times New Roman"/>
          <w:lang w:val="pt-BR"/>
        </w:rPr>
        <w:t>colectiva</w:t>
      </w:r>
      <w:proofErr w:type="spellEnd"/>
      <w:r w:rsidRPr="007F61DD">
        <w:rPr>
          <w:rFonts w:ascii="Times New Roman" w:hAnsi="Times New Roman" w:cs="Times New Roman"/>
          <w:lang w:val="pt-BR"/>
        </w:rPr>
        <w:t xml:space="preserve"> popular violenta”, e ainda constitui indicativo da “precariedade com que o governo </w:t>
      </w:r>
      <w:proofErr w:type="spellStart"/>
      <w:r w:rsidRPr="007F61DD">
        <w:rPr>
          <w:rFonts w:ascii="Times New Roman" w:hAnsi="Times New Roman" w:cs="Times New Roman"/>
          <w:lang w:val="pt-BR"/>
        </w:rPr>
        <w:t>gonçalvista</w:t>
      </w:r>
      <w:proofErr w:type="spellEnd"/>
      <w:r w:rsidRPr="007F61DD">
        <w:rPr>
          <w:rFonts w:ascii="Times New Roman" w:hAnsi="Times New Roman" w:cs="Times New Roman"/>
          <w:lang w:val="pt-BR"/>
        </w:rPr>
        <w:t xml:space="preserve"> exercia o poder do Estado”. Conclui </w:t>
      </w:r>
      <w:proofErr w:type="spellStart"/>
      <w:r w:rsidRPr="007F61DD">
        <w:rPr>
          <w:rFonts w:ascii="Times New Roman" w:hAnsi="Times New Roman" w:cs="Times New Roman"/>
          <w:lang w:val="pt-BR"/>
        </w:rPr>
        <w:t>Cerezales</w:t>
      </w:r>
      <w:proofErr w:type="spellEnd"/>
      <w:r w:rsidRPr="007F61DD">
        <w:rPr>
          <w:rFonts w:ascii="Times New Roman" w:hAnsi="Times New Roman" w:cs="Times New Roman"/>
          <w:lang w:val="pt-BR"/>
        </w:rPr>
        <w:t xml:space="preserve">, deste modo, que “o “Estado revolucionário português era um Estado em crise” e que o 25 de Novembro “marca a passagem de uma conjuntura crítica a uma conjuntura integrada”, com a “redução da incerteza através da desarticulação da constelação alternativa de poderes e do cimentar de uma hierarquia estatal e militar tendencialmente integrada” (PALACIOS CEREZALES, 2003: 177-181). Os moderados, que passaram a dominar o Conselho da Revolução e o VI Governo Provisório, “desfizeram as redes de apoio civil aos mobilizados” e “tentaram deixar de depender das tropas </w:t>
      </w:r>
      <w:proofErr w:type="spellStart"/>
      <w:r w:rsidRPr="007F61DD">
        <w:rPr>
          <w:rFonts w:ascii="Times New Roman" w:hAnsi="Times New Roman" w:cs="Times New Roman"/>
          <w:lang w:val="pt-BR"/>
        </w:rPr>
        <w:t>afectas</w:t>
      </w:r>
      <w:proofErr w:type="spellEnd"/>
      <w:r w:rsidRPr="007F61DD">
        <w:rPr>
          <w:rFonts w:ascii="Times New Roman" w:hAnsi="Times New Roman" w:cs="Times New Roman"/>
          <w:lang w:val="pt-BR"/>
        </w:rPr>
        <w:t xml:space="preserve"> à constelação alternativa para as missões de ordem pública”, iniciando inclusive o que ficou conhecido por “saneamentos à esquerda”, com o afastamento de “governadores civis, comissões administrativas das câmaras e responsáveis administrativos” ligados ao PCP, </w:t>
      </w:r>
      <w:r w:rsidRPr="007F61DD">
        <w:rPr>
          <w:rFonts w:ascii="Times New Roman" w:hAnsi="Times New Roman" w:cs="Times New Roman"/>
          <w:lang w:val="pt-BR"/>
        </w:rPr>
        <w:lastRenderedPageBreak/>
        <w:t xml:space="preserve">além da paralização das campanhas de dinamização cultural. Com o fim da crise de Estado, e com a hierarquia dos poderes finalmente recomposta, “desapareceu a conjuntura extraordinária que permitiu o avanço das mobilizações e o processo de aprendizagem política pelo qual passaram várias dezenas de milhares de </w:t>
      </w:r>
      <w:proofErr w:type="spellStart"/>
      <w:r w:rsidRPr="007F61DD">
        <w:rPr>
          <w:rFonts w:ascii="Times New Roman" w:hAnsi="Times New Roman" w:cs="Times New Roman"/>
          <w:lang w:val="pt-BR"/>
        </w:rPr>
        <w:t>activistas</w:t>
      </w:r>
      <w:proofErr w:type="spellEnd"/>
      <w:r w:rsidRPr="007F61DD">
        <w:rPr>
          <w:rFonts w:ascii="Times New Roman" w:hAnsi="Times New Roman" w:cs="Times New Roman"/>
          <w:lang w:val="pt-BR"/>
        </w:rPr>
        <w:t xml:space="preserve"> populares” (PALACIOS CEREZALES, 2003: 183-189). </w:t>
      </w:r>
    </w:p>
    <w:p w14:paraId="57D31D2F" w14:textId="77777777" w:rsidR="00383B73" w:rsidRPr="007F61DD" w:rsidRDefault="00383B73" w:rsidP="001645A4">
      <w:pPr>
        <w:spacing w:after="0"/>
        <w:ind w:firstLine="567"/>
        <w:jc w:val="both"/>
        <w:rPr>
          <w:rFonts w:ascii="Times New Roman" w:hAnsi="Times New Roman" w:cs="Times New Roman"/>
          <w:lang w:val="pt-BR"/>
        </w:rPr>
      </w:pPr>
      <w:r w:rsidRPr="007F61DD">
        <w:rPr>
          <w:rFonts w:ascii="Times New Roman" w:hAnsi="Times New Roman" w:cs="Times New Roman"/>
          <w:lang w:val="pt-BR"/>
        </w:rPr>
        <w:t>Analisados o MFA, os presidentes da República e os Governos Provisórios, naquilo que defendiam como o Portugal da “nova ordem” inaugurada no país após o 25 de Abril, que muito diz a respeito não só da situação revolucionária vivenciada à época mas também do passado autoritário e daquilo que devia efetivamente ser “combatido” ou “prestigiado”, passemos à análise dos partidos políticos.</w:t>
      </w:r>
    </w:p>
    <w:p w14:paraId="59136ED0" w14:textId="77777777" w:rsidR="00383B73" w:rsidRPr="001645A4" w:rsidRDefault="00383B73" w:rsidP="001645A4">
      <w:pPr>
        <w:pStyle w:val="Corpodotexto"/>
        <w:spacing w:after="0"/>
        <w:ind w:firstLine="0"/>
        <w:rPr>
          <w:rFonts w:ascii="Times New Roman" w:hAnsi="Times New Roman" w:cs="Times New Roman"/>
          <w:sz w:val="24"/>
        </w:rPr>
      </w:pPr>
    </w:p>
    <w:p w14:paraId="598EFA20" w14:textId="2594D673" w:rsidR="00383B73" w:rsidRPr="001645A4" w:rsidRDefault="00383B73" w:rsidP="001645A4">
      <w:pPr>
        <w:pStyle w:val="Ttulo2"/>
        <w:spacing w:after="0"/>
        <w:rPr>
          <w:rFonts w:ascii="Times New Roman" w:hAnsi="Times New Roman" w:cs="Times New Roman"/>
        </w:rPr>
      </w:pPr>
      <w:bookmarkStart w:id="56" w:name="_Toc40273049"/>
      <w:bookmarkStart w:id="57" w:name="_Toc51805888"/>
      <w:r w:rsidRPr="001645A4">
        <w:rPr>
          <w:rFonts w:ascii="Times New Roman" w:hAnsi="Times New Roman" w:cs="Times New Roman"/>
        </w:rPr>
        <w:t>A transição democrática portuguesa: o Portugal dos Partidos</w:t>
      </w:r>
      <w:bookmarkEnd w:id="56"/>
      <w:bookmarkEnd w:id="57"/>
    </w:p>
    <w:p w14:paraId="7D7250DB" w14:textId="77777777" w:rsidR="001645A4" w:rsidRPr="001645A4" w:rsidRDefault="001645A4" w:rsidP="001645A4">
      <w:pPr>
        <w:spacing w:after="0"/>
        <w:rPr>
          <w:rFonts w:ascii="Times New Roman" w:hAnsi="Times New Roman" w:cs="Times New Roman"/>
        </w:rPr>
      </w:pPr>
    </w:p>
    <w:p w14:paraId="5D1E9249" w14:textId="77777777" w:rsidR="00383B73" w:rsidRDefault="00383B73" w:rsidP="001645A4">
      <w:pPr>
        <w:pStyle w:val="Corpodotexto"/>
        <w:spacing w:after="0"/>
        <w:rPr>
          <w:rFonts w:ascii="Times New Roman" w:hAnsi="Times New Roman" w:cs="Times New Roman"/>
          <w:sz w:val="24"/>
        </w:rPr>
      </w:pPr>
      <w:r>
        <w:rPr>
          <w:rFonts w:ascii="Times New Roman" w:hAnsi="Times New Roman" w:cs="Times New Roman"/>
          <w:sz w:val="24"/>
        </w:rPr>
        <w:t xml:space="preserve">Portugal viu surgirem após o advento do 25 de Abril e o início da transição democrática inúmeros partidos, com ideologias distintas, cada qual com seu próprio projeto de revolução e de transformação nacional, com suas próprias perspectivas relacionadas ao trato do passado — mensurado, neste trabalho, a partir da importância dada na resolução da questão colonial, na realização dos saneamentos, ou mesmo na caracterização do deposto Estado Novo como “fascista” —, e que disputaram posições de poder, seja para integrar o governo ou através das disputas eleitorais posteriores. Neste capítulo, analisar-se-ão sobretudo as posições dos partidos à respeito de tais questões, com base principalmente — mas não só — em seus programas. </w:t>
      </w:r>
    </w:p>
    <w:p w14:paraId="78DEF39A" w14:textId="0F8A074F" w:rsidR="00383B73" w:rsidRDefault="00383B73" w:rsidP="001645A4">
      <w:pPr>
        <w:pStyle w:val="Corpodotexto"/>
        <w:spacing w:after="0"/>
        <w:rPr>
          <w:rFonts w:ascii="Times New Roman" w:hAnsi="Times New Roman" w:cs="Times New Roman"/>
          <w:sz w:val="24"/>
        </w:rPr>
      </w:pPr>
      <w:r>
        <w:rPr>
          <w:rFonts w:ascii="Times New Roman" w:hAnsi="Times New Roman" w:cs="Times New Roman"/>
          <w:sz w:val="24"/>
        </w:rPr>
        <w:t>A análise da documentação permite-nos assumir, já de antemão, a hipótese de que a pretensão em desmantelar o fascismo português, assumindo-o como uma real questão a ser debatida e ainda não superada, e mesmo em promover a resolução da questão colonial, surgiu principalmente nos partidos de esquerda, movidos no empenho de realizar a “reconstrução nacional” baseada na implantação de um socialismo, pluripartidário e ocidental ou hegemónico e soviético, como etapa fundamental para um processo que culminaria na ascensão de um novo tipo de sociedade. Quanto mais a esquerda — e</w:t>
      </w:r>
      <w:r w:rsidRPr="001645A4">
        <w:rPr>
          <w:rFonts w:ascii="Times New Roman" w:hAnsi="Times New Roman" w:cs="Times New Roman"/>
          <w:sz w:val="24"/>
        </w:rPr>
        <w:t>,</w:t>
      </w:r>
      <w:r>
        <w:rPr>
          <w:rFonts w:ascii="Times New Roman" w:hAnsi="Times New Roman" w:cs="Times New Roman"/>
          <w:sz w:val="24"/>
        </w:rPr>
        <w:t xml:space="preserve"> por consequência, mais distante dos centros de poder e mais próximos a determinados extratos da sociedade — mais tal pretensão é evidente: construir e consolidar uma democracia de alguma forma dependia do desmantelamento do fascismo.</w:t>
      </w:r>
    </w:p>
    <w:p w14:paraId="1C34492B" w14:textId="77777777" w:rsidR="00383B73" w:rsidRDefault="00383B73" w:rsidP="001645A4">
      <w:pPr>
        <w:pStyle w:val="Corpodotexto"/>
        <w:spacing w:after="0"/>
        <w:rPr>
          <w:rFonts w:ascii="Times New Roman" w:hAnsi="Times New Roman" w:cs="Times New Roman"/>
          <w:sz w:val="24"/>
        </w:rPr>
      </w:pPr>
    </w:p>
    <w:p w14:paraId="1CE7B198" w14:textId="3D47286F" w:rsidR="00383B73" w:rsidRPr="001645A4" w:rsidRDefault="00383B73" w:rsidP="001645A4">
      <w:pPr>
        <w:pStyle w:val="Ttulo3"/>
        <w:spacing w:after="0"/>
        <w:rPr>
          <w:rFonts w:ascii="Times New Roman" w:hAnsi="Times New Roman" w:cs="Times New Roman"/>
        </w:rPr>
      </w:pPr>
      <w:bookmarkStart w:id="58" w:name="_Toc40273050"/>
      <w:bookmarkStart w:id="59" w:name="_Toc51805889"/>
      <w:r w:rsidRPr="001645A4">
        <w:rPr>
          <w:rFonts w:ascii="Times New Roman" w:hAnsi="Times New Roman" w:cs="Times New Roman"/>
        </w:rPr>
        <w:t>O Portugal das esquerdas</w:t>
      </w:r>
      <w:bookmarkEnd w:id="58"/>
      <w:bookmarkEnd w:id="59"/>
    </w:p>
    <w:p w14:paraId="7F94C5D1" w14:textId="77777777" w:rsidR="00383B73" w:rsidRDefault="00383B73" w:rsidP="001645A4">
      <w:pPr>
        <w:pStyle w:val="Corpodotexto"/>
        <w:spacing w:after="0"/>
      </w:pPr>
    </w:p>
    <w:p w14:paraId="0975EC93" w14:textId="09EA5190" w:rsidR="00383B73" w:rsidRDefault="00383B73" w:rsidP="001645A4">
      <w:pPr>
        <w:pStyle w:val="Corpodotexto"/>
        <w:spacing w:after="0"/>
        <w:rPr>
          <w:rFonts w:ascii="Times New Roman" w:hAnsi="Times New Roman" w:cs="Times New Roman"/>
          <w:sz w:val="24"/>
        </w:rPr>
      </w:pPr>
      <w:r>
        <w:rPr>
          <w:rFonts w:ascii="Times New Roman" w:hAnsi="Times New Roman" w:cs="Times New Roman"/>
          <w:sz w:val="24"/>
        </w:rPr>
        <w:t xml:space="preserve">António Costa Pinto afirma ter havido um “domínio da esquerda durante a transição” (PINTO, 2015: 49). Os partidos mais à direita não tiveram “caminho fácil”, já que se considerava universalmente que a direita “tinha estado quarenta e oito anos no poder”, sendo </w:t>
      </w:r>
      <w:r w:rsidRPr="001645A4">
        <w:rPr>
          <w:rFonts w:ascii="Times New Roman" w:hAnsi="Times New Roman" w:cs="Times New Roman"/>
          <w:sz w:val="24"/>
        </w:rPr>
        <w:t>os seus partidários</w:t>
      </w:r>
      <w:r>
        <w:rPr>
          <w:rFonts w:ascii="Times New Roman" w:hAnsi="Times New Roman" w:cs="Times New Roman"/>
          <w:sz w:val="24"/>
        </w:rPr>
        <w:t xml:space="preserve"> associados direta ou indiretamente ao regime autoritário do Estado Novo. Os próprios Governos Provisórios tiveram entre seus membros principalmente elementos vindos dos partidos de esquerda. O I Governo, liderado por Palma Carlos, “apoiou-se fundamentalmente nos partidos de esquerda” (SÁNCHEZ CERVELLÓ, 1993: 199) </w:t>
      </w:r>
      <w:r w:rsidRPr="001645A4">
        <w:rPr>
          <w:rFonts w:ascii="Times New Roman" w:hAnsi="Times New Roman" w:cs="Times New Roman"/>
          <w:sz w:val="24"/>
        </w:rPr>
        <w:t>e</w:t>
      </w:r>
      <w:r>
        <w:rPr>
          <w:rFonts w:ascii="Times New Roman" w:hAnsi="Times New Roman" w:cs="Times New Roman"/>
          <w:sz w:val="24"/>
        </w:rPr>
        <w:t xml:space="preserve"> contou com dois representantes do Partido Comunista: Álvaro Cunhal, secretário-geral do PCP por mais de três décadas, ministro sem pasta, e Avelino Gonçalves, que ocupou a função de ministro do trabalho.</w:t>
      </w:r>
    </w:p>
    <w:p w14:paraId="0C016A72" w14:textId="4292F5F7" w:rsidR="00383B73" w:rsidRDefault="00383B73" w:rsidP="001645A4">
      <w:pPr>
        <w:pStyle w:val="Corpodotexto"/>
        <w:spacing w:after="0"/>
        <w:rPr>
          <w:rFonts w:ascii="Times New Roman" w:hAnsi="Times New Roman" w:cs="Times New Roman"/>
          <w:sz w:val="24"/>
        </w:rPr>
      </w:pPr>
      <w:r>
        <w:rPr>
          <w:rFonts w:ascii="Times New Roman" w:hAnsi="Times New Roman" w:cs="Times New Roman"/>
          <w:sz w:val="24"/>
        </w:rPr>
        <w:t>A situação alterou-se, tão só e principalmente após o 25 de Novembro, evento que deixou a esquerda, político-partidária ou militar, “desunida, enfraquecida, na defensiva, com o seu poder destruído” (MAXWELL, 1999: 151-152). Durante o desenrolar do processo revolucionário o surgimento de diversos partidos de esquerda e extrema-esquerda foi intenso, mas a “corrente principal dos partidos de esquerda era formada pelo PCP e pelo PS” (CHILCOTE, 2014: 65). Se as semanas decorrentes do 25 de Abril foram marcadas por um “sonho unitário” entre os dois principais partidos de esquerda, imortalizado “com o abraço de Soares e Cunhal” durante as manifestações trabalhistas do 1</w:t>
      </w:r>
      <w:r w:rsidRPr="001645A4">
        <w:rPr>
          <w:rFonts w:ascii="Times New Roman" w:hAnsi="Times New Roman" w:cs="Times New Roman"/>
          <w:sz w:val="24"/>
        </w:rPr>
        <w:t>.</w:t>
      </w:r>
      <w:r>
        <w:rPr>
          <w:rFonts w:ascii="Times New Roman" w:hAnsi="Times New Roman" w:cs="Times New Roman"/>
          <w:sz w:val="24"/>
        </w:rPr>
        <w:t xml:space="preserve">º de Maio de 1974, em “um acto que quase foi institucional” (SÁNCHEZ CERVELLÓ, 1993: 197), quando os dois dirigentes conduziram as manifestações que contaram com a participação maciça da população portuguesa, as celebrações de 1975 “decorrem sob o signo da discórdia”, deixando claro o “fosso que se cava entre o PCP e o PS” (REZOLA, 2007: 162), motivado ainda mais, e entre outras razões, pelo caso </w:t>
      </w:r>
      <w:r>
        <w:rPr>
          <w:rFonts w:ascii="Times New Roman" w:hAnsi="Times New Roman" w:cs="Times New Roman"/>
          <w:i/>
          <w:iCs/>
          <w:sz w:val="24"/>
        </w:rPr>
        <w:t>República</w:t>
      </w:r>
      <w:r>
        <w:rPr>
          <w:rStyle w:val="Refdenotaderodap"/>
          <w:rFonts w:ascii="Times New Roman" w:hAnsi="Times New Roman" w:cs="Times New Roman"/>
          <w:sz w:val="24"/>
        </w:rPr>
        <w:footnoteReference w:id="53"/>
      </w:r>
      <w:r>
        <w:rPr>
          <w:rFonts w:ascii="Times New Roman" w:hAnsi="Times New Roman" w:cs="Times New Roman"/>
          <w:sz w:val="24"/>
        </w:rPr>
        <w:t>. Principa</w:t>
      </w:r>
      <w:r w:rsidRPr="001645A4">
        <w:rPr>
          <w:rFonts w:ascii="Times New Roman" w:hAnsi="Times New Roman" w:cs="Times New Roman"/>
          <w:sz w:val="24"/>
        </w:rPr>
        <w:t>l</w:t>
      </w:r>
      <w:r>
        <w:rPr>
          <w:rFonts w:ascii="Times New Roman" w:hAnsi="Times New Roman" w:cs="Times New Roman"/>
          <w:sz w:val="24"/>
        </w:rPr>
        <w:t xml:space="preserve"> </w:t>
      </w:r>
      <w:r>
        <w:rPr>
          <w:rFonts w:ascii="Times New Roman" w:hAnsi="Times New Roman" w:cs="Times New Roman"/>
          <w:sz w:val="24"/>
        </w:rPr>
        <w:lastRenderedPageBreak/>
        <w:t>vencedor das eleições para a Assembleia Constituinte, realizadas em 25 de Abril de 1975, quando obteve mais de dois milhões de votos (37,87% do total de eleitores)</w:t>
      </w:r>
      <w:r>
        <w:rPr>
          <w:rStyle w:val="Refdenotaderodap"/>
          <w:rFonts w:ascii="Times New Roman" w:hAnsi="Times New Roman" w:cs="Times New Roman"/>
          <w:sz w:val="24"/>
        </w:rPr>
        <w:footnoteReference w:id="54"/>
      </w:r>
      <w:r>
        <w:rPr>
          <w:rFonts w:ascii="Times New Roman" w:hAnsi="Times New Roman" w:cs="Times New Roman"/>
          <w:sz w:val="24"/>
        </w:rPr>
        <w:t xml:space="preserve">, o Partido Socialista fez valer sua recém conquistada legitimidade eleitoral para pressionar o Conselho da Revolução na resolução do caso </w:t>
      </w:r>
      <w:r>
        <w:rPr>
          <w:rFonts w:ascii="Times New Roman" w:hAnsi="Times New Roman" w:cs="Times New Roman"/>
          <w:i/>
          <w:iCs/>
          <w:sz w:val="24"/>
        </w:rPr>
        <w:t>República</w:t>
      </w:r>
      <w:r>
        <w:rPr>
          <w:rFonts w:ascii="Times New Roman" w:hAnsi="Times New Roman" w:cs="Times New Roman"/>
          <w:sz w:val="24"/>
        </w:rPr>
        <w:t xml:space="preserve"> em seu favor, e seus membros acabam deixando o IV Governo Provisório, o que torna “as posições do PS e PCP irreconciliáveis”, e “contribui para o reforço da posição do PS como líder da luta contra as tentativas hegemónicas do PCP” (REZOLA, 2007: 171). Os partidos políticos à esquerda do PCP, em geral defensores da aplicação de medidas mais </w:t>
      </w:r>
      <w:r w:rsidRPr="001645A4">
        <w:rPr>
          <w:rFonts w:ascii="Times New Roman" w:hAnsi="Times New Roman" w:cs="Times New Roman"/>
          <w:sz w:val="24"/>
        </w:rPr>
        <w:t>violentas</w:t>
      </w:r>
      <w:r>
        <w:rPr>
          <w:rFonts w:ascii="Times New Roman" w:hAnsi="Times New Roman" w:cs="Times New Roman"/>
          <w:sz w:val="24"/>
        </w:rPr>
        <w:t xml:space="preserve"> contra as reminiscências do fascismo português no período pós-25 de Abril, foram, em geral, bastante criticados pela quase maioria dos quadros governativos e membros dos principais partidos, que por diversas vezes os associaram mesmo à “reacção”. </w:t>
      </w:r>
    </w:p>
    <w:p w14:paraId="2D5D3CE1" w14:textId="77777777" w:rsidR="00383B73" w:rsidRDefault="00383B73" w:rsidP="001645A4">
      <w:pPr>
        <w:pStyle w:val="Corpodotexto"/>
        <w:spacing w:after="0"/>
        <w:ind w:firstLine="0"/>
        <w:rPr>
          <w:rFonts w:ascii="Times New Roman" w:hAnsi="Times New Roman" w:cs="Times New Roman"/>
          <w:sz w:val="24"/>
        </w:rPr>
      </w:pPr>
    </w:p>
    <w:p w14:paraId="5926F60D" w14:textId="20C9104F" w:rsidR="001645A4" w:rsidRPr="001742D0" w:rsidRDefault="001645A4" w:rsidP="001645A4">
      <w:pPr>
        <w:pStyle w:val="Ttulo3"/>
        <w:numPr>
          <w:ilvl w:val="0"/>
          <w:numId w:val="0"/>
        </w:numPr>
        <w:spacing w:after="0"/>
        <w:ind w:left="568"/>
        <w:rPr>
          <w:rFonts w:ascii="Times New Roman" w:hAnsi="Times New Roman" w:cs="Times New Roman"/>
          <w:sz w:val="22"/>
          <w:szCs w:val="22"/>
        </w:rPr>
      </w:pPr>
      <w:bookmarkStart w:id="60" w:name="_Toc40273052"/>
      <w:bookmarkStart w:id="61" w:name="_Toc51805890"/>
      <w:bookmarkStart w:id="62" w:name="_Toc40273051"/>
      <w:r w:rsidRPr="001742D0">
        <w:rPr>
          <w:rFonts w:ascii="Times New Roman" w:hAnsi="Times New Roman" w:cs="Times New Roman"/>
          <w:sz w:val="22"/>
          <w:szCs w:val="22"/>
        </w:rPr>
        <w:t>2.2.1.1. O Portugal do PS</w:t>
      </w:r>
      <w:bookmarkEnd w:id="60"/>
      <w:bookmarkEnd w:id="61"/>
    </w:p>
    <w:p w14:paraId="46BA368D" w14:textId="77777777" w:rsidR="001645A4" w:rsidRPr="001645A4" w:rsidRDefault="001645A4" w:rsidP="001645A4">
      <w:pPr>
        <w:spacing w:after="0"/>
        <w:ind w:firstLine="567"/>
        <w:jc w:val="both"/>
        <w:rPr>
          <w:rFonts w:ascii="Times New Roman" w:hAnsi="Times New Roman" w:cs="Times New Roman"/>
        </w:rPr>
      </w:pPr>
    </w:p>
    <w:p w14:paraId="70CB934A" w14:textId="3120963F" w:rsidR="001645A4" w:rsidRPr="001645A4" w:rsidRDefault="001645A4" w:rsidP="00A47A0A">
      <w:pPr>
        <w:spacing w:after="0"/>
        <w:ind w:firstLine="567"/>
        <w:jc w:val="both"/>
        <w:rPr>
          <w:rFonts w:ascii="Times New Roman" w:hAnsi="Times New Roman" w:cs="Times New Roman"/>
        </w:rPr>
      </w:pPr>
      <w:r w:rsidRPr="001645A4">
        <w:rPr>
          <w:rFonts w:ascii="Times New Roman" w:hAnsi="Times New Roman" w:cs="Times New Roman"/>
        </w:rPr>
        <w:t xml:space="preserve">Fundado na Alemanha, na cidade de Bad </w:t>
      </w:r>
      <w:r w:rsidRPr="001645A4">
        <w:rPr>
          <w:rFonts w:ascii="Times New Roman" w:hAnsi="Times New Roman" w:cs="Times New Roman"/>
          <w:shd w:val="clear" w:color="auto" w:fill="FFFFFF"/>
        </w:rPr>
        <w:t>Münstereifel, o Partido Socialista</w:t>
      </w:r>
      <w:r w:rsidRPr="001645A4">
        <w:rPr>
          <w:rFonts w:ascii="Times New Roman" w:hAnsi="Times New Roman" w:cs="Times New Roman"/>
        </w:rPr>
        <w:t xml:space="preserve"> “tinha uma base organizativa muito pequena” (MAXWELL, 1999: 92), na altura do 25 de Abril de 1974, ao contrário do PCP. Ainda assim, como já exposto, o partido foi o grande vencedor das eleições tanto para a Assembleia Nacional Constituinte de Abril de 1975 como para a composição da Assembleia da República, realizadas em Abril de 1976. Defensor de uma “democracia socialista”, o partido tinha por objetivo, como disposto em sua </w:t>
      </w:r>
      <w:r w:rsidRPr="001645A4">
        <w:rPr>
          <w:rFonts w:ascii="Times New Roman" w:hAnsi="Times New Roman" w:cs="Times New Roman"/>
          <w:i/>
          <w:iCs/>
        </w:rPr>
        <w:t>Declaração de Princípios</w:t>
      </w:r>
      <w:r w:rsidRPr="001645A4">
        <w:rPr>
          <w:rFonts w:ascii="Times New Roman" w:hAnsi="Times New Roman" w:cs="Times New Roman"/>
        </w:rPr>
        <w:t>, aprovada em seu I Congresso, em Dezembro de 1974, “realizar a síntese das várias correntes que aspiram ao socialismo em liberdade”, defendendo a necessidade de “instituições que garantam o pluralismo político e ideológico”. O PS também se expressa “solidário de todas as forças que no mundo lutam pelo socialismo democrático, contra o fascismo, o colonialismo, o racismo, o capitalismo e o imperialismo”, e pela luta contra o capitalismo, considerado “força opressiva e brutal”</w:t>
      </w:r>
      <w:r w:rsidRPr="001645A4">
        <w:rPr>
          <w:rStyle w:val="Refdenotaderodap"/>
          <w:rFonts w:ascii="Times New Roman" w:hAnsi="Times New Roman" w:cs="Times New Roman"/>
        </w:rPr>
        <w:footnoteReference w:id="55"/>
      </w:r>
      <w:r w:rsidRPr="001645A4">
        <w:rPr>
          <w:rFonts w:ascii="Times New Roman" w:hAnsi="Times New Roman" w:cs="Times New Roman"/>
        </w:rPr>
        <w:t xml:space="preserve">. As eleições de 25 de Abril de 1975 tinham “traído as esperanças do MDP e do </w:t>
      </w:r>
      <w:r w:rsidRPr="001645A4">
        <w:rPr>
          <w:rFonts w:ascii="Times New Roman" w:hAnsi="Times New Roman" w:cs="Times New Roman"/>
        </w:rPr>
        <w:lastRenderedPageBreak/>
        <w:t xml:space="preserve">PCP, que não viram correspondida a sua influência nos órgãos administrativos com apoio eleitoral”, tendo o PS, partido que subordinava “o socialismo à defesa das garantias democráticas”, conseguido “uma maioria mais que suficiente [...] para fazer valer a sua </w:t>
      </w:r>
      <w:r w:rsidR="00A47A0A">
        <w:rPr>
          <w:rFonts w:ascii="Times New Roman" w:hAnsi="Times New Roman" w:cs="Times New Roman"/>
          <w:color w:val="000000"/>
        </w:rPr>
        <w:t>‘</w:t>
      </w:r>
      <w:r w:rsidRPr="001645A4">
        <w:rPr>
          <w:rFonts w:ascii="Times New Roman" w:hAnsi="Times New Roman" w:cs="Times New Roman"/>
          <w:bCs/>
          <w:color w:val="000000"/>
        </w:rPr>
        <w:t>legitimidade eleitoral</w:t>
      </w:r>
      <w:r w:rsidR="00A47A0A">
        <w:rPr>
          <w:rFonts w:ascii="Times New Roman" w:hAnsi="Times New Roman" w:cs="Times New Roman"/>
          <w:color w:val="000000"/>
        </w:rPr>
        <w:t>’</w:t>
      </w:r>
      <w:r w:rsidRPr="001645A4">
        <w:rPr>
          <w:rFonts w:ascii="Times New Roman" w:hAnsi="Times New Roman" w:cs="Times New Roman"/>
          <w:color w:val="000000"/>
        </w:rPr>
        <w:t xml:space="preserve"> face à </w:t>
      </w:r>
      <w:r w:rsidR="00A47A0A">
        <w:rPr>
          <w:rFonts w:ascii="Times New Roman" w:hAnsi="Times New Roman" w:cs="Times New Roman"/>
          <w:color w:val="000000"/>
        </w:rPr>
        <w:t>‘</w:t>
      </w:r>
      <w:r w:rsidRPr="001645A4">
        <w:rPr>
          <w:rFonts w:ascii="Times New Roman" w:hAnsi="Times New Roman" w:cs="Times New Roman"/>
          <w:color w:val="000000"/>
        </w:rPr>
        <w:t>revolucionária</w:t>
      </w:r>
      <w:r w:rsidR="00A47A0A">
        <w:rPr>
          <w:rFonts w:ascii="Times New Roman" w:hAnsi="Times New Roman" w:cs="Times New Roman"/>
          <w:color w:val="000000"/>
        </w:rPr>
        <w:t>’</w:t>
      </w:r>
      <w:r w:rsidRPr="001645A4">
        <w:rPr>
          <w:rFonts w:ascii="Times New Roman" w:hAnsi="Times New Roman" w:cs="Times New Roman"/>
          <w:color w:val="000000"/>
        </w:rPr>
        <w:t>”</w:t>
      </w:r>
      <w:r w:rsidRPr="001645A4">
        <w:rPr>
          <w:rFonts w:ascii="Times New Roman" w:hAnsi="Times New Roman" w:cs="Times New Roman"/>
        </w:rPr>
        <w:t xml:space="preserve"> (PALACIOS CEREZALES, 2003: 97-98).  Melo Antunes afirma que a vitória do PS correspondeu àquilo que pensava ser “o pensamento geral da população na altura”, assinalando que o PS “apresentava-se, no fundo, como um partido de mudança, de corte com o passado, claramente de esquerda, com um projecto, um programa e uma linguagem” que não provocava “tantos temores como o Partido Comunista”, e a população portuguesa “refugiou-se em grande parte num projecto de transformação que não fosse ameaçador [...] dos seus valores sociais” (CRUZEIRO, 2004: 201). No periódico </w:t>
      </w:r>
      <w:r w:rsidRPr="001645A4">
        <w:rPr>
          <w:rFonts w:ascii="Times New Roman" w:hAnsi="Times New Roman" w:cs="Times New Roman"/>
          <w:i/>
        </w:rPr>
        <w:t>Portugal Socialista</w:t>
      </w:r>
      <w:r w:rsidRPr="001645A4">
        <w:rPr>
          <w:rFonts w:ascii="Times New Roman" w:hAnsi="Times New Roman" w:cs="Times New Roman"/>
        </w:rPr>
        <w:t>, órgão oficial do partido</w:t>
      </w:r>
      <w:r w:rsidRPr="00A47A0A">
        <w:rPr>
          <w:rFonts w:ascii="Times New Roman" w:hAnsi="Times New Roman" w:cs="Times New Roman"/>
        </w:rPr>
        <w:t>,</w:t>
      </w:r>
      <w:r w:rsidRPr="001645A4">
        <w:rPr>
          <w:rFonts w:ascii="Times New Roman" w:hAnsi="Times New Roman" w:cs="Times New Roman"/>
        </w:rPr>
        <w:t xml:space="preserve"> dirigido por Sottomayor Cardia, em sua 38</w:t>
      </w:r>
      <w:r w:rsidRPr="00A47A0A">
        <w:rPr>
          <w:rFonts w:ascii="Times New Roman" w:hAnsi="Times New Roman" w:cs="Times New Roman"/>
        </w:rPr>
        <w:t>.ª</w:t>
      </w:r>
      <w:r w:rsidRPr="001645A4">
        <w:rPr>
          <w:rFonts w:ascii="Times New Roman" w:hAnsi="Times New Roman" w:cs="Times New Roman"/>
        </w:rPr>
        <w:t xml:space="preserve"> edição, de 1 de Maio de 1975, logo após as eleições para a Assembleia Constituinte, em artigo intitulado “No Porto é o P</w:t>
      </w:r>
      <w:r w:rsidR="00A47A0A">
        <w:rPr>
          <w:rFonts w:ascii="Times New Roman" w:hAnsi="Times New Roman" w:cs="Times New Roman"/>
        </w:rPr>
        <w:t>S</w:t>
      </w:r>
      <w:r w:rsidRPr="001645A4">
        <w:rPr>
          <w:rFonts w:ascii="Times New Roman" w:hAnsi="Times New Roman" w:cs="Times New Roman"/>
        </w:rPr>
        <w:t xml:space="preserve"> quem mais ordena!” afirma-se que “o P</w:t>
      </w:r>
      <w:r w:rsidR="00A47A0A">
        <w:rPr>
          <w:rFonts w:ascii="Times New Roman" w:hAnsi="Times New Roman" w:cs="Times New Roman"/>
        </w:rPr>
        <w:t>S</w:t>
      </w:r>
      <w:r w:rsidRPr="001645A4">
        <w:rPr>
          <w:rFonts w:ascii="Times New Roman" w:hAnsi="Times New Roman" w:cs="Times New Roman"/>
        </w:rPr>
        <w:t xml:space="preserve"> está firmemente implantado de Norte a Sul do País e isso ficou bem demonstrado pela distribuição de votos em todos os distritos eleitorais”, e que “o povo mostrou confiança na Revolução de Abril ao fazer a revolução do voto!”, no sentido de uma revolução da “liberdade, do socialismo e da independência nacional”. Conclui o artigo, assinado pela Delegação do PS no Norte, que</w:t>
      </w:r>
      <w:r w:rsidRPr="00A47A0A">
        <w:rPr>
          <w:rFonts w:ascii="Times New Roman" w:hAnsi="Times New Roman" w:cs="Times New Roman"/>
        </w:rPr>
        <w:t>,</w:t>
      </w:r>
      <w:r w:rsidRPr="001645A4">
        <w:rPr>
          <w:rFonts w:ascii="Times New Roman" w:hAnsi="Times New Roman" w:cs="Times New Roman"/>
        </w:rPr>
        <w:t xml:space="preserve"> com a eleição destacada de “partidos cujos programas são decididamente socialistas”, fica “claramente definida a adesão popular a um projecto socialista”</w:t>
      </w:r>
      <w:r w:rsidRPr="001645A4">
        <w:rPr>
          <w:rStyle w:val="Refdenotaderodap"/>
          <w:rFonts w:ascii="Times New Roman" w:hAnsi="Times New Roman" w:cs="Times New Roman"/>
        </w:rPr>
        <w:footnoteReference w:id="56"/>
      </w:r>
      <w:r w:rsidRPr="001645A4">
        <w:rPr>
          <w:rFonts w:ascii="Times New Roman" w:hAnsi="Times New Roman" w:cs="Times New Roman"/>
        </w:rPr>
        <w:t>.</w:t>
      </w:r>
    </w:p>
    <w:p w14:paraId="4CDE7671" w14:textId="55695EB3" w:rsidR="001645A4" w:rsidRPr="001645A4" w:rsidRDefault="001645A4" w:rsidP="00A47A0A">
      <w:pPr>
        <w:spacing w:after="0"/>
        <w:ind w:firstLine="567"/>
        <w:jc w:val="both"/>
        <w:rPr>
          <w:rFonts w:ascii="Times New Roman" w:hAnsi="Times New Roman" w:cs="Times New Roman"/>
        </w:rPr>
      </w:pPr>
      <w:r w:rsidRPr="001645A4">
        <w:rPr>
          <w:rFonts w:ascii="Times New Roman" w:hAnsi="Times New Roman" w:cs="Times New Roman"/>
        </w:rPr>
        <w:t xml:space="preserve">Em seu programa político, aprovado no I Congresso realizado em Dezembro de 1974, o Partido Socialista, diferentemente do que fizera o PCP, não se atentou tanto ao regime deposto. Apresentando-se como a “organização política dos portugueses que procuram na democracia socialista a solução dos problemas nacionais”, defensor da “edificação de uma sociedade sem classes”, o PS em sua Declaração de Princípios afirma-se favorável à uma “democracia directa na base, da iniciativa sindical, dos conselhos operários, do cooperativismo, da autogestão”, que deve ser acompanhada por uma “democracia de Estado”, uma vez que “uma democracia de base sem democracia de Estado corre o risco de cair ou na inoperância ou no totalitarismo”. Apresentando também </w:t>
      </w:r>
      <w:r w:rsidRPr="001645A4">
        <w:rPr>
          <w:rFonts w:ascii="Times New Roman" w:hAnsi="Times New Roman" w:cs="Times New Roman"/>
        </w:rPr>
        <w:lastRenderedPageBreak/>
        <w:t xml:space="preserve">uma “política económica à serviço do trabalhador”, o Partido defende que “a propriedade social dos meios de produção não deve ser utilizada para dar lugar a novas formas de opressão do povo trabalhador”, pois não se pretende “substituir um patrão autoritário por um Estado igualmente autoritário” </w:t>
      </w:r>
      <w:r w:rsidRPr="001645A4">
        <w:rPr>
          <w:rStyle w:val="Refdenotaderodap"/>
          <w:rFonts w:ascii="Times New Roman" w:hAnsi="Times New Roman" w:cs="Times New Roman"/>
        </w:rPr>
        <w:footnoteReference w:id="57"/>
      </w:r>
      <w:r w:rsidRPr="00A47A0A">
        <w:rPr>
          <w:rFonts w:ascii="Times New Roman" w:hAnsi="Times New Roman" w:cs="Times New Roman"/>
        </w:rPr>
        <w:t>.</w:t>
      </w:r>
    </w:p>
    <w:p w14:paraId="0D72B0EF" w14:textId="431A35EB" w:rsidR="001645A4" w:rsidRPr="001645A4" w:rsidRDefault="001645A4" w:rsidP="00A47A0A">
      <w:pPr>
        <w:spacing w:after="0"/>
        <w:ind w:firstLine="567"/>
        <w:jc w:val="both"/>
        <w:rPr>
          <w:rFonts w:ascii="Times New Roman" w:hAnsi="Times New Roman" w:cs="Times New Roman"/>
          <w:shd w:val="clear" w:color="auto" w:fill="FFFFFF"/>
        </w:rPr>
      </w:pPr>
      <w:r w:rsidRPr="001645A4">
        <w:rPr>
          <w:rFonts w:ascii="Times New Roman" w:hAnsi="Times New Roman" w:cs="Times New Roman"/>
        </w:rPr>
        <w:t>O Partido Socialista, no programa apresentado neste I Congresso, trata mais diretamente o passado autoritário nos itens que dizem respeito à educação e à cultura. Defendendo que se deve “procurar continuamente a criação de homens livres e criticamente participantes”, afirma o PS que “devem as instituições ou estruturas educacionais em geral e as do ensino em especial, constituir meios privilegiados de educação e esclarecimento de todas as camadas da população”, cuja ação “tem de ser dirigida especificamente à transformação do homem à conquista por meios que lhe permitem compreender a sociedade que o rodeia e actuar sobre ela”. Nessa perspectiva, o partido prevê que se deva “rever os conteúdos educacionais a todos os níveis”, afim de se “promover uma política de autêntica educação popular e aperfeiçoamento profissional”, e para tal se proceda à “revisão completa dos programas e livros adoptados sob a ditadura”, visando a “eliminação das marcas do fascismo e do colonialismo e com a interpretação correcta do processo histórico”. Neste programa político não se trata de forma direta sobre os saneamentos, como procedeu o PCP, por exemplo. Ao tratar da justiça e da organização judicial, o Partido Socialista entende que “a democratização da justiça implica que esta seja colocada a</w:t>
      </w:r>
      <w:r w:rsidRPr="00A47A0A">
        <w:rPr>
          <w:rFonts w:ascii="Times New Roman" w:hAnsi="Times New Roman" w:cs="Times New Roman"/>
        </w:rPr>
        <w:t>o</w:t>
      </w:r>
      <w:r w:rsidRPr="001645A4">
        <w:rPr>
          <w:rFonts w:ascii="Times New Roman" w:hAnsi="Times New Roman" w:cs="Times New Roman"/>
        </w:rPr>
        <w:t xml:space="preserve"> serviço do Povo, não se admitindo que possa constituir um instrumento da sua opressão”, e que “não serão permitidas as </w:t>
      </w:r>
      <w:r w:rsidR="009D6E83">
        <w:rPr>
          <w:rFonts w:ascii="Times New Roman" w:hAnsi="Times New Roman" w:cs="Times New Roman"/>
          <w:shd w:val="clear" w:color="auto" w:fill="FFFFFF"/>
        </w:rPr>
        <w:t>‘</w:t>
      </w:r>
      <w:r w:rsidRPr="001645A4">
        <w:rPr>
          <w:rFonts w:ascii="Times New Roman" w:hAnsi="Times New Roman" w:cs="Times New Roman"/>
          <w:shd w:val="clear" w:color="auto" w:fill="FFFFFF"/>
        </w:rPr>
        <w:t>medidas de segurança</w:t>
      </w:r>
      <w:r w:rsidR="009D6E83">
        <w:rPr>
          <w:rFonts w:ascii="Times New Roman" w:hAnsi="Times New Roman" w:cs="Times New Roman"/>
          <w:shd w:val="clear" w:color="auto" w:fill="FFFFFF"/>
        </w:rPr>
        <w:t>’</w:t>
      </w:r>
      <w:r w:rsidRPr="001645A4">
        <w:rPr>
          <w:rFonts w:ascii="Times New Roman" w:hAnsi="Times New Roman" w:cs="Times New Roman"/>
          <w:shd w:val="clear" w:color="auto" w:fill="FFFFFF"/>
        </w:rPr>
        <w:t xml:space="preserve"> aplicáveis aos chamados </w:t>
      </w:r>
      <w:r w:rsidR="009D6E83">
        <w:rPr>
          <w:rFonts w:ascii="Times New Roman" w:hAnsi="Times New Roman" w:cs="Times New Roman"/>
          <w:shd w:val="clear" w:color="auto" w:fill="FFFFFF"/>
        </w:rPr>
        <w:t>‘</w:t>
      </w:r>
      <w:r w:rsidRPr="001645A4">
        <w:rPr>
          <w:rFonts w:ascii="Times New Roman" w:hAnsi="Times New Roman" w:cs="Times New Roman"/>
          <w:shd w:val="clear" w:color="auto" w:fill="FFFFFF"/>
        </w:rPr>
        <w:t>delinquentes políticos</w:t>
      </w:r>
      <w:r w:rsidR="009D6E83">
        <w:rPr>
          <w:rFonts w:ascii="Times New Roman" w:hAnsi="Times New Roman" w:cs="Times New Roman"/>
          <w:shd w:val="clear" w:color="auto" w:fill="FFFFFF"/>
        </w:rPr>
        <w:t>’</w:t>
      </w:r>
      <w:r w:rsidRPr="001645A4">
        <w:rPr>
          <w:rFonts w:ascii="Times New Roman" w:hAnsi="Times New Roman" w:cs="Times New Roman"/>
          <w:shd w:val="clear" w:color="auto" w:fill="FFFFFF"/>
        </w:rPr>
        <w:t xml:space="preserve"> e será interdita a aplicação de penalidades que visem os </w:t>
      </w:r>
      <w:r w:rsidR="009D6E83">
        <w:rPr>
          <w:rFonts w:ascii="Times New Roman" w:hAnsi="Times New Roman" w:cs="Times New Roman"/>
          <w:shd w:val="clear" w:color="auto" w:fill="FFFFFF"/>
        </w:rPr>
        <w:t>‘</w:t>
      </w:r>
      <w:r w:rsidRPr="001645A4">
        <w:rPr>
          <w:rFonts w:ascii="Times New Roman" w:hAnsi="Times New Roman" w:cs="Times New Roman"/>
          <w:shd w:val="clear" w:color="auto" w:fill="FFFFFF"/>
        </w:rPr>
        <w:t>delitos de opinião ou de pensamento</w:t>
      </w:r>
      <w:r w:rsidR="009D6E83">
        <w:rPr>
          <w:rFonts w:ascii="Times New Roman" w:hAnsi="Times New Roman" w:cs="Times New Roman"/>
          <w:shd w:val="clear" w:color="auto" w:fill="FFFFFF"/>
        </w:rPr>
        <w:t>’</w:t>
      </w:r>
      <w:r w:rsidRPr="001645A4">
        <w:rPr>
          <w:rFonts w:ascii="Times New Roman" w:hAnsi="Times New Roman" w:cs="Times New Roman"/>
          <w:shd w:val="clear" w:color="auto" w:fill="FFFFFF"/>
        </w:rPr>
        <w:t>”</w:t>
      </w:r>
      <w:r w:rsidRPr="001645A4">
        <w:rPr>
          <w:rStyle w:val="Refdenotaderodap"/>
          <w:rFonts w:ascii="Times New Roman" w:hAnsi="Times New Roman" w:cs="Times New Roman"/>
          <w:shd w:val="clear" w:color="auto" w:fill="FFFFFF"/>
        </w:rPr>
        <w:footnoteReference w:id="58"/>
      </w:r>
      <w:r w:rsidRPr="001645A4">
        <w:rPr>
          <w:rFonts w:ascii="Times New Roman" w:hAnsi="Times New Roman" w:cs="Times New Roman"/>
          <w:shd w:val="clear" w:color="auto" w:fill="FFFFFF"/>
        </w:rPr>
        <w:t xml:space="preserve">, pretendendo, assim, garantir o pluralismo político. No entanto, parece não haver qualquer referência ou pormenor que nos permita afirmar que esta proibição refere-se às perseguições </w:t>
      </w:r>
      <w:r w:rsidRPr="001645A4">
        <w:rPr>
          <w:rFonts w:ascii="Times New Roman" w:hAnsi="Times New Roman" w:cs="Times New Roman"/>
          <w:shd w:val="clear" w:color="auto" w:fill="FFFFFF"/>
        </w:rPr>
        <w:lastRenderedPageBreak/>
        <w:t xml:space="preserve">ocorridas sob o Estado Novo, ou, em outro sentido, se trata das garantias ao “pluralismo político”, pauta largamente defendida pelos socialistas em oposição à outros partidos. </w:t>
      </w:r>
    </w:p>
    <w:p w14:paraId="03FA792D" w14:textId="3146AFD7" w:rsidR="001645A4" w:rsidRPr="001645A4" w:rsidRDefault="001645A4" w:rsidP="0034255B">
      <w:pPr>
        <w:spacing w:after="0"/>
        <w:ind w:firstLine="567"/>
        <w:jc w:val="both"/>
        <w:rPr>
          <w:rFonts w:ascii="Times New Roman" w:hAnsi="Times New Roman" w:cs="Times New Roman"/>
        </w:rPr>
      </w:pPr>
      <w:r w:rsidRPr="001645A4">
        <w:rPr>
          <w:rFonts w:ascii="Times New Roman" w:hAnsi="Times New Roman" w:cs="Times New Roman"/>
          <w:shd w:val="clear" w:color="auto" w:fill="FFFFFF"/>
        </w:rPr>
        <w:t xml:space="preserve">Alguns pontos abordados no órgão oficial do partido, o </w:t>
      </w:r>
      <w:r w:rsidRPr="001645A4">
        <w:rPr>
          <w:rFonts w:ascii="Times New Roman" w:hAnsi="Times New Roman" w:cs="Times New Roman"/>
          <w:i/>
          <w:shd w:val="clear" w:color="auto" w:fill="FFFFFF"/>
        </w:rPr>
        <w:t>Portugal Socialista</w:t>
      </w:r>
      <w:r w:rsidRPr="001645A4">
        <w:rPr>
          <w:rFonts w:ascii="Times New Roman" w:hAnsi="Times New Roman" w:cs="Times New Roman"/>
          <w:shd w:val="clear" w:color="auto" w:fill="FFFFFF"/>
        </w:rPr>
        <w:t xml:space="preserve">, nos auxiliam a perceber um pouco mais a respeito das posições do partido a </w:t>
      </w:r>
      <w:r w:rsidRPr="00A47A0A">
        <w:rPr>
          <w:rFonts w:ascii="Times New Roman" w:hAnsi="Times New Roman" w:cs="Times New Roman"/>
          <w:shd w:val="clear" w:color="auto" w:fill="FFFFFF"/>
        </w:rPr>
        <w:t>propósito</w:t>
      </w:r>
      <w:r w:rsidRPr="001645A4">
        <w:rPr>
          <w:rFonts w:ascii="Times New Roman" w:hAnsi="Times New Roman" w:cs="Times New Roman"/>
          <w:shd w:val="clear" w:color="auto" w:fill="FFFFFF"/>
        </w:rPr>
        <w:t xml:space="preserve"> do passado autoritário. Afirma-se, em artigo da edição de 12 de Dezembro de 1974, que a “restruturação da liberdade cívica marca o fim de uma época odiosa”, e que “convirá um dia repensá-la”, para que se proceda à uma libertação efetiva, uma vez que “todas as expressões culturais foram moldadas pela atmosfera específica do país durante os últimos quarenta e oito anos”, com uma “consciência cultural” que fora “obrigada durante várias dezenas de anos a viver-se negativamente, como negativamente vive o prisioneiro dentro dos muros da prisão”</w:t>
      </w:r>
      <w:r w:rsidRPr="001645A4">
        <w:rPr>
          <w:rStyle w:val="Refdenotaderodap"/>
          <w:rFonts w:ascii="Times New Roman" w:hAnsi="Times New Roman" w:cs="Times New Roman"/>
          <w:shd w:val="clear" w:color="auto" w:fill="FFFFFF"/>
        </w:rPr>
        <w:footnoteReference w:id="59"/>
      </w:r>
      <w:r w:rsidRPr="001645A4">
        <w:rPr>
          <w:rFonts w:ascii="Times New Roman" w:hAnsi="Times New Roman" w:cs="Times New Roman"/>
          <w:shd w:val="clear" w:color="auto" w:fill="FFFFFF"/>
        </w:rPr>
        <w:t>. Em outra edição, em artigo intitulado “Sanear as prendas de natal”, assinado por Jorge Gonçalves de Paiva Ferreira</w:t>
      </w:r>
      <w:r w:rsidRPr="0034255B">
        <w:rPr>
          <w:rFonts w:ascii="Times New Roman" w:hAnsi="Times New Roman" w:cs="Times New Roman"/>
          <w:shd w:val="clear" w:color="auto" w:fill="FFFFFF"/>
        </w:rPr>
        <w:t>,</w:t>
      </w:r>
      <w:r w:rsidRPr="001645A4">
        <w:rPr>
          <w:rFonts w:ascii="Times New Roman" w:hAnsi="Times New Roman" w:cs="Times New Roman"/>
          <w:shd w:val="clear" w:color="auto" w:fill="FFFFFF"/>
        </w:rPr>
        <w:t xml:space="preserve"> em 21 de Novembro de 1974, afirma-se que “o saneamento das pessoas e estruturas continua a ser efectuado embora nem sempre com a rapidez e a perfeição desejáveis”, e que</w:t>
      </w:r>
      <w:r w:rsidRPr="0034255B">
        <w:rPr>
          <w:rFonts w:ascii="Times New Roman" w:hAnsi="Times New Roman" w:cs="Times New Roman"/>
          <w:shd w:val="clear" w:color="auto" w:fill="FFFFFF"/>
        </w:rPr>
        <w:t>,</w:t>
      </w:r>
      <w:r w:rsidRPr="001645A4">
        <w:rPr>
          <w:rFonts w:ascii="Times New Roman" w:hAnsi="Times New Roman" w:cs="Times New Roman"/>
          <w:shd w:val="clear" w:color="auto" w:fill="FFFFFF"/>
        </w:rPr>
        <w:t xml:space="preserve"> “no entanto, não é só esse tipo de saneamento que deveria ser considerado quando temos em vista a instauração de uma nova ordem social a implantar em Portugal”, mas efetivamente um “saneamento dos hábitos e até dos hábitos aparentemente menos importantes”, referindo</w:t>
      </w:r>
      <w:r w:rsidRPr="0034255B">
        <w:rPr>
          <w:rFonts w:ascii="Times New Roman" w:hAnsi="Times New Roman" w:cs="Times New Roman"/>
          <w:shd w:val="clear" w:color="auto" w:fill="FFFFFF"/>
        </w:rPr>
        <w:t>-se</w:t>
      </w:r>
      <w:r w:rsidRPr="001645A4">
        <w:rPr>
          <w:rFonts w:ascii="Times New Roman" w:hAnsi="Times New Roman" w:cs="Times New Roman"/>
          <w:shd w:val="clear" w:color="auto" w:fill="FFFFFF"/>
        </w:rPr>
        <w:t xml:space="preserve"> o autor neste artigo a certos hábitos considerados “aburguesados”, que não deverão persistir “numa sociedade progressista”</w:t>
      </w:r>
      <w:r w:rsidRPr="001645A4">
        <w:rPr>
          <w:rStyle w:val="Refdenotaderodap"/>
          <w:rFonts w:ascii="Times New Roman" w:hAnsi="Times New Roman" w:cs="Times New Roman"/>
          <w:shd w:val="clear" w:color="auto" w:fill="FFFFFF"/>
        </w:rPr>
        <w:footnoteReference w:id="60"/>
      </w:r>
      <w:r w:rsidRPr="001645A4">
        <w:rPr>
          <w:rFonts w:ascii="Times New Roman" w:hAnsi="Times New Roman" w:cs="Times New Roman"/>
          <w:shd w:val="clear" w:color="auto" w:fill="FFFFFF"/>
        </w:rPr>
        <w:t xml:space="preserve">. Em outra edição, de Fevereiro de 1975, no artigo “As Casas do Povo e o Saneamento”, o Partido Socialista por meio de seu órgão oficial transcreve os comunicados recebidos por algumas de suas delegações a respeito dos processos de saneamento realizados nos postos de direção das Casas do Povo, elemento primário da antiga organização corporativa do trabalho rural, vigente durante o regime do Estado Novo. A Delegação do PS de Vila Verde declara que, ainda que não sejam “apologistas” dos chamados “saneamentos inconscientes”, em que “a pressa leve a trocar, a título definitivo, servidores comprometidos e desonestos, por oportunistas e inoperantes”, e que </w:t>
      </w:r>
      <w:r w:rsidRPr="001645A4">
        <w:rPr>
          <w:rFonts w:ascii="Times New Roman" w:hAnsi="Times New Roman" w:cs="Times New Roman"/>
          <w:shd w:val="clear" w:color="auto" w:fill="FFFFFF"/>
        </w:rPr>
        <w:lastRenderedPageBreak/>
        <w:t>podem trazer “consequências imprevisíveis”, “muitos meses já passaram sobre a redentora madrugada de 25 de Abril e quanto a saneamento muito haverá ainda a fazer”</w:t>
      </w:r>
      <w:r w:rsidRPr="001645A4">
        <w:rPr>
          <w:rStyle w:val="Refdenotaderodap"/>
          <w:rFonts w:ascii="Times New Roman" w:hAnsi="Times New Roman" w:cs="Times New Roman"/>
          <w:shd w:val="clear" w:color="auto" w:fill="FFFFFF"/>
        </w:rPr>
        <w:footnoteReference w:id="61"/>
      </w:r>
      <w:r w:rsidRPr="001645A4">
        <w:rPr>
          <w:rFonts w:ascii="Times New Roman" w:hAnsi="Times New Roman" w:cs="Times New Roman"/>
          <w:shd w:val="clear" w:color="auto" w:fill="FFFFFF"/>
        </w:rPr>
        <w:t>. Mostram-se, assim, favoráveis, mas com ressalvas. A temática é poucas vezes abordada no órgão oficial do partido, com a política de saneamentos mais pensada em relação ao presente que um profícuo “ajuste de contas com o passado”, diferente do que promovera o PCP ou mesmo a 5</w:t>
      </w:r>
      <w:r w:rsidRPr="0034255B">
        <w:rPr>
          <w:rFonts w:ascii="Times New Roman" w:hAnsi="Times New Roman" w:cs="Times New Roman"/>
          <w:shd w:val="clear" w:color="auto" w:fill="FFFFFF"/>
        </w:rPr>
        <w:t>.</w:t>
      </w:r>
      <w:r w:rsidRPr="001645A4">
        <w:rPr>
          <w:rFonts w:ascii="Times New Roman" w:hAnsi="Times New Roman" w:cs="Times New Roman"/>
          <w:shd w:val="clear" w:color="auto" w:fill="FFFFFF"/>
        </w:rPr>
        <w:t xml:space="preserve">ª Divisão do MFA, por meio de seu </w:t>
      </w:r>
      <w:r w:rsidRPr="001645A4">
        <w:rPr>
          <w:rFonts w:ascii="Times New Roman" w:hAnsi="Times New Roman" w:cs="Times New Roman"/>
          <w:i/>
          <w:shd w:val="clear" w:color="auto" w:fill="FFFFFF"/>
        </w:rPr>
        <w:t>Boletim Informativo</w:t>
      </w:r>
      <w:r w:rsidRPr="001645A4">
        <w:rPr>
          <w:rFonts w:ascii="Times New Roman" w:hAnsi="Times New Roman" w:cs="Times New Roman"/>
          <w:shd w:val="clear" w:color="auto" w:fill="FFFFFF"/>
        </w:rPr>
        <w:t>. Indício desta prerrogativa é, por exemplo, a congratulação que o partido declara às atividades desenvolvidas no âmbito da Comissão de Inquérito, não num sentido amplo, mas em relação aos trabalhos realizados na apresentação do “relatório preliminar da intentona contra-revolucionária de 11 de Março”. Em artigo intitulado “O relatório preliminar do 11 de Março: o PS congratula-se pelo trabalho da Comissão de Inquérito”, o partido parabeniza a Comissão pela “rapidez e oportunidade com que apresentou ao Povo Português os resultados das suas investigações”, afirmando que “independente do julgamento dos factos e dos indivíduos implicados”, o PS “não pode deixar de salientar a tenebrosa maquinação das forças reaccionárias que se declaravam prontas a executar os mais hediondos crimes nas pessoas de combatentes antifascistas”, destacando o “facto de ser clara intenção dos reaccionários assassinar dois dos nossos dirigentes mais representativos: Mário Soares e Salgado Zenha”</w:t>
      </w:r>
      <w:r w:rsidRPr="001645A4">
        <w:rPr>
          <w:rStyle w:val="Refdenotaderodap"/>
          <w:rFonts w:ascii="Times New Roman" w:hAnsi="Times New Roman" w:cs="Times New Roman"/>
          <w:shd w:val="clear" w:color="auto" w:fill="FFFFFF"/>
        </w:rPr>
        <w:footnoteReference w:id="62"/>
      </w:r>
      <w:r w:rsidRPr="001645A4">
        <w:rPr>
          <w:rFonts w:ascii="Times New Roman" w:hAnsi="Times New Roman" w:cs="Times New Roman"/>
          <w:shd w:val="clear" w:color="auto" w:fill="FFFFFF"/>
        </w:rPr>
        <w:t xml:space="preserve">. Os dilemas do Partido Socialista parecem ser outros, nomeadamente, os certames que travou com o PCP. Segundo Melo Antunes, para a estratégia do PS durante o período revolucionário, “era fundamental que aparecesse como uma força autónoma, visto que sempre temeu ficar hegemonizado [...] pelo Partido Comunista”, afirmando que houve sempre “fortíssimas resistências” do PS à ideia de uma “junção das principais forças de esquerda”, temendo “ser engolido” pela própria “incapacidade de luta” e pela “capacidade de organização do Partido Comunista” (CRUZEIRO, 2004: 210-211). </w:t>
      </w:r>
    </w:p>
    <w:p w14:paraId="3B07573D" w14:textId="7B555C64" w:rsidR="001645A4" w:rsidRPr="001645A4" w:rsidRDefault="001645A4" w:rsidP="0034255B">
      <w:pPr>
        <w:spacing w:after="0"/>
        <w:ind w:firstLine="567"/>
        <w:jc w:val="both"/>
        <w:rPr>
          <w:rFonts w:ascii="Times New Roman" w:hAnsi="Times New Roman" w:cs="Times New Roman"/>
          <w:shd w:val="clear" w:color="auto" w:fill="FFFFFF"/>
        </w:rPr>
      </w:pPr>
      <w:r w:rsidRPr="001645A4">
        <w:rPr>
          <w:rFonts w:ascii="Times New Roman" w:hAnsi="Times New Roman" w:cs="Times New Roman"/>
          <w:shd w:val="clear" w:color="auto" w:fill="FFFFFF"/>
        </w:rPr>
        <w:lastRenderedPageBreak/>
        <w:t xml:space="preserve">Esta conjuntura alterou-se principalmente após as eleições para a Constituinte em Abril de 1975, altura em que o PS começou a fazer valer a sua recém-conquistada “legitimidade eleitoral” para impor-se no cenário político português. Defrontaram-se, principalmente durante o “Verão Quente” de 1975, duas concepções contrastantes relacionadas ao futuro de Portugal, como aponta o próprio Mário Soares, co-fundador do Partido Socialista e </w:t>
      </w:r>
      <w:r w:rsidRPr="0034255B">
        <w:rPr>
          <w:rFonts w:ascii="Times New Roman" w:hAnsi="Times New Roman" w:cs="Times New Roman"/>
          <w:shd w:val="clear" w:color="auto" w:fill="FFFFFF"/>
        </w:rPr>
        <w:t>seu</w:t>
      </w:r>
      <w:r w:rsidRPr="001645A4">
        <w:rPr>
          <w:rFonts w:ascii="Times New Roman" w:hAnsi="Times New Roman" w:cs="Times New Roman"/>
          <w:shd w:val="clear" w:color="auto" w:fill="FFFFFF"/>
        </w:rPr>
        <w:t xml:space="preserve"> Secretário-Geral entre as décadas de 1970 e 1980. Segundo o próprio, havia a “concepção socialista, que era a de uma democracia do tipo ocidental, uma democracia pluralista” e a “do Partido Comunista, que queria fazer de Portugal uma Cuba do Ocidente, uma democracia popular na Europa”. Afirma Soares que os comunistas “detinham todos os poderes”: “o primeiro-ministro Vasco Gonçalves era comunista”, e inclusive tentara “sovietizar o País”, e apoiá-lo era “uma loucura” que conduziria Portugal “directamente para o abismo”; e o presidente da República, o general Costa Gomes, “tinha, também ele, começado a submeter-se aos comunistas”, que “dominavam os sindicatos únicos” e “tinham na mão toda a imprensa”. Mário Soares também afirma que “foi na rua” que os comunistas foram vencidos, pois o PS tinha “o povo” a seu lado, assinalando que a opinião pública tinha </w:t>
      </w:r>
      <w:r w:rsidRPr="0034255B">
        <w:rPr>
          <w:rFonts w:ascii="Times New Roman" w:hAnsi="Times New Roman" w:cs="Times New Roman"/>
          <w:shd w:val="clear" w:color="auto" w:fill="FFFFFF"/>
        </w:rPr>
        <w:t>consciência</w:t>
      </w:r>
      <w:r w:rsidRPr="001645A4">
        <w:rPr>
          <w:rFonts w:ascii="Times New Roman" w:hAnsi="Times New Roman" w:cs="Times New Roman"/>
          <w:shd w:val="clear" w:color="auto" w:fill="FFFFFF"/>
        </w:rPr>
        <w:t xml:space="preserve"> do “perigo comunista real e eminente”, e do fato de os socialistas representarem “a única garantia de construção de uma democracia pluralista”, o que fez com que todo o País, “tanto a direita como a esquerda, a própria Igreja, todos os que não eram comunistas e não queriam a instauração de um regime totalitário” se alinhassem ao PS (SOARES, 2003: 129, 133-136, 143). </w:t>
      </w:r>
    </w:p>
    <w:p w14:paraId="738BE6ED" w14:textId="2D05F04D" w:rsidR="001645A4" w:rsidRDefault="001645A4" w:rsidP="001E12B5">
      <w:pPr>
        <w:spacing w:after="0"/>
        <w:ind w:firstLine="567"/>
        <w:jc w:val="both"/>
        <w:rPr>
          <w:rFonts w:ascii="Times New Roman" w:hAnsi="Times New Roman" w:cs="Times New Roman"/>
          <w:color w:val="000000" w:themeColor="text1"/>
          <w:shd w:val="clear" w:color="auto" w:fill="FFFFFF"/>
        </w:rPr>
      </w:pPr>
      <w:r w:rsidRPr="001645A4">
        <w:rPr>
          <w:rFonts w:ascii="Times New Roman" w:hAnsi="Times New Roman" w:cs="Times New Roman"/>
          <w:shd w:val="clear" w:color="auto" w:fill="FFFFFF"/>
        </w:rPr>
        <w:t xml:space="preserve">A ideia do PS como única alternativa que garantisse um futuro democrático e pluralista para Portugal foi também trabalhada no programa político apresentado pelo partido para as eleições legislativas de 1976, intitulado </w:t>
      </w:r>
      <w:r w:rsidRPr="001645A4">
        <w:rPr>
          <w:rFonts w:ascii="Times New Roman" w:hAnsi="Times New Roman" w:cs="Times New Roman"/>
          <w:i/>
          <w:iCs/>
          <w:shd w:val="clear" w:color="auto" w:fill="FFFFFF"/>
        </w:rPr>
        <w:t>Vencer a crise. Reconstruir o País</w:t>
      </w:r>
      <w:r w:rsidRPr="001645A4">
        <w:rPr>
          <w:rFonts w:ascii="Times New Roman" w:hAnsi="Times New Roman" w:cs="Times New Roman"/>
          <w:shd w:val="clear" w:color="auto" w:fill="FFFFFF"/>
        </w:rPr>
        <w:t xml:space="preserve">. Já em sua introdução, afirma-se que “a acção do PS foi decisiva para o restabelecimento da serenidade e confiança da população, para a garantia de um futuro democrático do país e para o desencadear da recuperação da vida económica, após longos meses de perturbação e crise eminente”. Afirma-se também que, “no mais agudo da crise política, económica e social do verão passado, no auge da escalada totalitária que o gonçalvismo representou”, deveu-se ao Partido Socialista a “única alternativa até hoje apresentada, com seriedade e coragem, à política de incitamento à destruição daqueles que procuravam desorganizar, com um único fito da tomada de Poder a qualquer preço”. Sobre a revolução </w:t>
      </w:r>
      <w:r w:rsidRPr="001645A4">
        <w:rPr>
          <w:rFonts w:ascii="Times New Roman" w:hAnsi="Times New Roman" w:cs="Times New Roman"/>
          <w:shd w:val="clear" w:color="auto" w:fill="FFFFFF"/>
        </w:rPr>
        <w:lastRenderedPageBreak/>
        <w:t>portuguesa, o PS declara que o processo “deu origem a inegáveis benefícios para o Povo português”, como o “fim das guerras coloniais”, a instituição das liberdades públicas e o início de um “processo de profundas reformas na estrutura económica do País”, a despeito de “todos os desvios para que foi conduzida, de todos os erros cometidos à sua sombra”. A respeito do processo de descolonização, um de seus principais objetivos políticos, o PS em seu primeiro programa proclamou a sua “fidelidade ao princípio da autodeterminação e da independência de todos os povos sujeitos à dominação colonial”, congratulando</w:t>
      </w:r>
      <w:r w:rsidRPr="0034255B">
        <w:rPr>
          <w:rFonts w:ascii="Times New Roman" w:hAnsi="Times New Roman" w:cs="Times New Roman"/>
          <w:shd w:val="clear" w:color="auto" w:fill="FFFFFF"/>
        </w:rPr>
        <w:t>-se pela</w:t>
      </w:r>
      <w:r w:rsidRPr="001645A4">
        <w:rPr>
          <w:rFonts w:ascii="Times New Roman" w:hAnsi="Times New Roman" w:cs="Times New Roman"/>
          <w:shd w:val="clear" w:color="auto" w:fill="FFFFFF"/>
        </w:rPr>
        <w:t xml:space="preserve"> “evolução rápida do processo de descolonização português”, “para o qual tem contribuído e continuará a contribuir decisivamente”</w:t>
      </w:r>
      <w:r w:rsidRPr="001645A4">
        <w:rPr>
          <w:rStyle w:val="Refdenotaderodap"/>
          <w:rFonts w:ascii="Times New Roman" w:hAnsi="Times New Roman" w:cs="Times New Roman"/>
          <w:shd w:val="clear" w:color="auto" w:fill="FFFFFF"/>
        </w:rPr>
        <w:footnoteReference w:id="63"/>
      </w:r>
      <w:r w:rsidRPr="001645A4">
        <w:rPr>
          <w:rFonts w:ascii="Times New Roman" w:hAnsi="Times New Roman" w:cs="Times New Roman"/>
          <w:shd w:val="clear" w:color="auto" w:fill="FFFFFF"/>
        </w:rPr>
        <w:t>, e neste segundo programa político afirma que a “descolonização deu origem [...] a difíceis problemas económicos e financeiros”, muitas vezes relacionados ao “esforço de integração de várias centenas de milhares de portugueses retornados”, e não tendo sido “nem óptima nem exemplar a sua gestão”, alegando o PS que ainda assim a independência das ex-colónias “constitui [...] um preço inevitável a pagar pelo fim das injustas guerras coloniais”</w:t>
      </w:r>
      <w:r w:rsidRPr="001645A4">
        <w:rPr>
          <w:rStyle w:val="Refdenotaderodap"/>
          <w:rFonts w:ascii="Times New Roman" w:hAnsi="Times New Roman" w:cs="Times New Roman"/>
          <w:shd w:val="clear" w:color="auto" w:fill="FFFFFF"/>
        </w:rPr>
        <w:footnoteReference w:id="64"/>
      </w:r>
      <w:r w:rsidRPr="001645A4">
        <w:rPr>
          <w:rFonts w:ascii="Times New Roman" w:hAnsi="Times New Roman" w:cs="Times New Roman"/>
          <w:shd w:val="clear" w:color="auto" w:fill="FFFFFF"/>
        </w:rPr>
        <w:t>. Diferentemente do PCP ou de outros partidos de esquerda do período, e mesmo determinadas correntes do próprio MFA, as ações do Partido Socialista, grande vencedor das eleições realizadas em 1975 e 1976,</w:t>
      </w:r>
      <w:r w:rsidRPr="001645A4">
        <w:rPr>
          <w:rFonts w:ascii="Times New Roman" w:hAnsi="Times New Roman" w:cs="Times New Roman"/>
          <w:color w:val="FF0000"/>
          <w:shd w:val="clear" w:color="auto" w:fill="FFFFFF"/>
        </w:rPr>
        <w:t xml:space="preserve"> </w:t>
      </w:r>
      <w:r w:rsidRPr="001645A4">
        <w:rPr>
          <w:rFonts w:ascii="Times New Roman" w:hAnsi="Times New Roman" w:cs="Times New Roman"/>
          <w:color w:val="000000" w:themeColor="text1"/>
          <w:shd w:val="clear" w:color="auto" w:fill="FFFFFF"/>
        </w:rPr>
        <w:t xml:space="preserve">parecem voltadas muito mais ao presente, à resolução de crises políticas originadas no período posterior ao golpe do 25 de Abril, que propriamente o passado. O PS visou figurar  no sistema político português como o partido empenhado em promover a “independência nacional” através da construção de um socialismo democrático e pluralista, em detrimento de outros partidos com outros projetos políticos. Talvez por ter adquirido destaque particularmente após o 25 de Abril, o Partido Socialista foi dos grupos políticos de esquerda que menos se sustentou no passado para fazer valer as suas prerrogativas, ainda que num contexto de reconstrução nacional. Mário Soares afirmara que os “verdadeiros adversários” do PS no período eram o “Partido Comunista e o MFA controlado por aquele”, pois </w:t>
      </w:r>
      <w:r w:rsidRPr="0034255B">
        <w:rPr>
          <w:rFonts w:ascii="Times New Roman" w:hAnsi="Times New Roman" w:cs="Times New Roman"/>
          <w:color w:val="000000" w:themeColor="text1"/>
          <w:shd w:val="clear" w:color="auto" w:fill="FFFFFF"/>
        </w:rPr>
        <w:t>eram</w:t>
      </w:r>
      <w:r w:rsidRPr="001645A4">
        <w:rPr>
          <w:rFonts w:ascii="Times New Roman" w:hAnsi="Times New Roman" w:cs="Times New Roman"/>
          <w:color w:val="000000" w:themeColor="text1"/>
          <w:shd w:val="clear" w:color="auto" w:fill="FFFFFF"/>
        </w:rPr>
        <w:t xml:space="preserve"> eles que desejavam “instaurar </w:t>
      </w:r>
      <w:r w:rsidRPr="001645A4">
        <w:rPr>
          <w:rFonts w:ascii="Times New Roman" w:hAnsi="Times New Roman" w:cs="Times New Roman"/>
          <w:color w:val="000000" w:themeColor="text1"/>
          <w:shd w:val="clear" w:color="auto" w:fill="FFFFFF"/>
        </w:rPr>
        <w:lastRenderedPageBreak/>
        <w:t xml:space="preserve">uma revolução comunista em Portugal”. O mesmo Soares que, após regressar à Portugal </w:t>
      </w:r>
      <w:r w:rsidRPr="0009116A">
        <w:rPr>
          <w:rFonts w:ascii="Times New Roman" w:hAnsi="Times New Roman" w:cs="Times New Roman"/>
          <w:color w:val="000000" w:themeColor="text1"/>
          <w:shd w:val="clear" w:color="auto" w:fill="FFFFFF"/>
        </w:rPr>
        <w:t>logo a seguir à</w:t>
      </w:r>
      <w:r w:rsidRPr="001645A4">
        <w:rPr>
          <w:rFonts w:ascii="Times New Roman" w:hAnsi="Times New Roman" w:cs="Times New Roman"/>
          <w:color w:val="000000" w:themeColor="text1"/>
          <w:shd w:val="clear" w:color="auto" w:fill="FFFFFF"/>
        </w:rPr>
        <w:t xml:space="preserve"> tomada do poder pelos militares, alertou o general Spínola “para a necessidade de pôr a salvo os arquivos da PIDE”, pois não queria que, futuramente, “esses arquivos pudessem ser utilizados contra os políticos” (SOARES, 2003: 112-113, 137). </w:t>
      </w:r>
    </w:p>
    <w:p w14:paraId="57E09635" w14:textId="77777777" w:rsidR="00D835A0" w:rsidRPr="00D835A0" w:rsidRDefault="00D835A0" w:rsidP="001E12B5">
      <w:pPr>
        <w:spacing w:after="0"/>
        <w:ind w:firstLine="567"/>
        <w:jc w:val="both"/>
        <w:rPr>
          <w:rFonts w:ascii="Times New Roman" w:hAnsi="Times New Roman" w:cs="Times New Roman"/>
          <w:shd w:val="clear" w:color="auto" w:fill="FFFFFF"/>
        </w:rPr>
      </w:pPr>
    </w:p>
    <w:p w14:paraId="6CF556AE" w14:textId="03E9EFEA" w:rsidR="00383B73" w:rsidRPr="001742D0" w:rsidRDefault="001645A4" w:rsidP="001E12B5">
      <w:pPr>
        <w:pStyle w:val="Ttulo3"/>
        <w:numPr>
          <w:ilvl w:val="0"/>
          <w:numId w:val="0"/>
        </w:numPr>
        <w:spacing w:after="0"/>
        <w:ind w:left="568"/>
        <w:rPr>
          <w:rFonts w:ascii="Times New Roman" w:hAnsi="Times New Roman" w:cs="Times New Roman"/>
          <w:sz w:val="22"/>
          <w:szCs w:val="22"/>
          <w:highlight w:val="cyan"/>
        </w:rPr>
      </w:pPr>
      <w:bookmarkStart w:id="71" w:name="_Toc51805891"/>
      <w:r w:rsidRPr="001742D0">
        <w:rPr>
          <w:rFonts w:ascii="Times New Roman" w:hAnsi="Times New Roman" w:cs="Times New Roman"/>
          <w:sz w:val="22"/>
          <w:szCs w:val="22"/>
        </w:rPr>
        <w:t>2.2.1.</w:t>
      </w:r>
      <w:r w:rsidR="00481644" w:rsidRPr="001742D0">
        <w:rPr>
          <w:rFonts w:ascii="Times New Roman" w:hAnsi="Times New Roman" w:cs="Times New Roman"/>
          <w:sz w:val="22"/>
          <w:szCs w:val="22"/>
        </w:rPr>
        <w:t>2</w:t>
      </w:r>
      <w:r w:rsidR="00383B73" w:rsidRPr="001742D0">
        <w:rPr>
          <w:rFonts w:ascii="Times New Roman" w:hAnsi="Times New Roman" w:cs="Times New Roman"/>
          <w:sz w:val="22"/>
          <w:szCs w:val="22"/>
        </w:rPr>
        <w:t>. O Portugal do PCP</w:t>
      </w:r>
      <w:bookmarkEnd w:id="62"/>
      <w:bookmarkEnd w:id="71"/>
      <w:r w:rsidR="00383B73" w:rsidRPr="001742D0">
        <w:rPr>
          <w:rFonts w:ascii="Times New Roman" w:hAnsi="Times New Roman" w:cs="Times New Roman"/>
          <w:sz w:val="22"/>
          <w:szCs w:val="22"/>
        </w:rPr>
        <w:t xml:space="preserve"> </w:t>
      </w:r>
    </w:p>
    <w:p w14:paraId="1B0B5457" w14:textId="77777777" w:rsidR="00383B73" w:rsidRDefault="00383B73" w:rsidP="001E12B5">
      <w:pPr>
        <w:pStyle w:val="Corpodotexto"/>
        <w:spacing w:after="0"/>
        <w:rPr>
          <w:rFonts w:ascii="Times New Roman" w:hAnsi="Times New Roman" w:cs="Times New Roman"/>
        </w:rPr>
      </w:pPr>
    </w:p>
    <w:p w14:paraId="1CAF3C4A" w14:textId="77777777" w:rsidR="00383B73" w:rsidRDefault="00383B73" w:rsidP="001E12B5">
      <w:pPr>
        <w:pStyle w:val="Corpodotexto"/>
        <w:spacing w:after="0"/>
        <w:rPr>
          <w:rFonts w:ascii="Times New Roman" w:hAnsi="Times New Roman" w:cs="Times New Roman"/>
          <w:sz w:val="24"/>
        </w:rPr>
      </w:pPr>
      <w:r>
        <w:rPr>
          <w:rFonts w:ascii="Times New Roman" w:hAnsi="Times New Roman" w:cs="Times New Roman"/>
          <w:sz w:val="24"/>
        </w:rPr>
        <w:t>Um dos partidos políticos mais importantes no Portugal da Revolução, o Partido Comunista Português, pelo que aponta Raquel Varela, atuou durante o processo revolucionário com vistas a “assegurar em Portugal a consolidação de um regime democrático” (VARELA, 2011: 363), e tal visão é confirmada por uns ou fortemente contestada por outros. O primeiro presidente da República no período posterior ao 25 de Abril, António de Spínola, afirmara em entrevista a 29 de Agosto de 1975 que</w:t>
      </w:r>
      <w:r w:rsidRPr="00481644">
        <w:rPr>
          <w:rFonts w:ascii="Times New Roman" w:hAnsi="Times New Roman" w:cs="Times New Roman"/>
          <w:sz w:val="24"/>
        </w:rPr>
        <w:t>,</w:t>
      </w:r>
      <w:r>
        <w:rPr>
          <w:rFonts w:ascii="Times New Roman" w:hAnsi="Times New Roman" w:cs="Times New Roman"/>
          <w:sz w:val="24"/>
        </w:rPr>
        <w:t xml:space="preserve"> quando aceitou a participação do PCP no I Governo Provisório, o fez por acreditar no “compromisso solene do Secretário-Geral do PC de que respeitaria fielmente as regras do jogo democrático”, mas, logo no primeiro mês, “Cunhal e seu partido imediatamente revelaram o seu firme propósito de conquistar o Poder pela via revolucionária estalinista” (SPÍNOLA, 1976: 289). Mário Soares, líder do Partido Socialista e futuro presidente de Portugal, afirma que Álvaro Cunhal, líder do PCP, “sonhou ser o Lenine do final do século”, e que</w:t>
      </w:r>
      <w:r w:rsidRPr="00481644">
        <w:rPr>
          <w:rFonts w:ascii="Times New Roman" w:hAnsi="Times New Roman" w:cs="Times New Roman"/>
          <w:sz w:val="24"/>
        </w:rPr>
        <w:t>,</w:t>
      </w:r>
      <w:r>
        <w:rPr>
          <w:rFonts w:ascii="Times New Roman" w:hAnsi="Times New Roman" w:cs="Times New Roman"/>
          <w:sz w:val="24"/>
        </w:rPr>
        <w:t xml:space="preserve"> “nos princípios de 1975, e sobretudo a partir do 11 de Março”, Cunhal “convenceu-se de que podia tomar o poder exclusivamente para si e transformar Portugal numa nova Cuba” (SOARES, 2003: 131-133). Pinheiro de Azevedo, primeiro-ministro do VI Governo Provisório, também proferira severas críticas aos comunistas, como já disposto no capítulo anterior, rotulando o partido como “stalinista estrangeiro e anti-patriótico” (AZEVEDO, 1979: 19).</w:t>
      </w:r>
    </w:p>
    <w:p w14:paraId="04788DB5" w14:textId="77777777" w:rsidR="00481644" w:rsidRDefault="00383B73" w:rsidP="00481644">
      <w:pPr>
        <w:pStyle w:val="Corpodotexto"/>
        <w:spacing w:after="0"/>
        <w:rPr>
          <w:rFonts w:ascii="Times New Roman" w:hAnsi="Times New Roman"/>
          <w:b/>
          <w:bCs/>
          <w:sz w:val="24"/>
        </w:rPr>
      </w:pPr>
      <w:r>
        <w:rPr>
          <w:rFonts w:ascii="Times New Roman" w:hAnsi="Times New Roman"/>
          <w:sz w:val="24"/>
        </w:rPr>
        <w:t xml:space="preserve">Advoga-se, nesta perspectiva crítica em relação à atuação do PCP, que o 25 de Novembro teria sido uma tentativa golpista por parte dos comunistas e da esquerda militar, e que o partido só teria recuado frente à capacidade de organização militar do Grupo dos Nove e dos setores mais à direita das Forças Armadas. Para Raquel Varela, trata-se de uma “versão ideologicizada dos acontecimentos que as direções do PS e do PPD procuraram divulgar na altura do golpe”, e que “não tem fundamento histórico”, afirmando que “a esquerda militar era um problema para o PCP, não era a solução”, e que </w:t>
      </w:r>
      <w:r>
        <w:rPr>
          <w:rFonts w:ascii="Times New Roman" w:hAnsi="Times New Roman"/>
          <w:sz w:val="24"/>
        </w:rPr>
        <w:lastRenderedPageBreak/>
        <w:t>o PCP foi</w:t>
      </w:r>
      <w:r w:rsidRPr="00481644">
        <w:rPr>
          <w:rFonts w:ascii="Times New Roman" w:hAnsi="Times New Roman"/>
          <w:sz w:val="24"/>
        </w:rPr>
        <w:t>,</w:t>
      </w:r>
      <w:r>
        <w:rPr>
          <w:rFonts w:ascii="Times New Roman" w:hAnsi="Times New Roman"/>
          <w:sz w:val="24"/>
        </w:rPr>
        <w:t xml:space="preserve"> “ainda e sempre, contra qualquer tentativa insurrecional, apelando aos militantes, durante toda a revolução e em particular desde o Verão Quente, para que não apoiassem qualquer tipo de golpe militar ou dirigissem a insurreição dos trabalhadores e seus aliados” (VARELA, 2011: 342-344). A exemplo, e em oposição ao teor dos excertos anteriores, Costa Gomes afirmara que, no 25 de Novembro, “ao contrário do que alguns afirmam, o Partido Comunista teve uma actuação muito cordata, tudo fazendo para que os civis, que rodeavam a cintura do Ralis e o Forte de Almada, dispersassem pacatamente”, e que Álvaro Cunhal “não queria a guerra civil” (CRUZEIRO, 2014: 440). O próprio Álvaro Cunhal afirmaria, posteriormente, que</w:t>
      </w:r>
      <w:r w:rsidRPr="00481644">
        <w:rPr>
          <w:rFonts w:ascii="Times New Roman" w:hAnsi="Times New Roman"/>
          <w:sz w:val="24"/>
        </w:rPr>
        <w:t>,</w:t>
      </w:r>
      <w:r>
        <w:rPr>
          <w:rFonts w:ascii="Times New Roman" w:hAnsi="Times New Roman"/>
          <w:sz w:val="24"/>
        </w:rPr>
        <w:t xml:space="preserve"> ao associar o PCP ao 25 de Novembro, as “forças reaccionárias de direita, militares e civis” tinham por objetivos “passar abertamente à repressão e ilegalização do movimento operário (designadamente PCP e sindicatos), alterar completamente as estruturas político-militares e militares, liquidar tudo quanto restasse do MFA e do espírito do 25 de Abril”, e que</w:t>
      </w:r>
      <w:r w:rsidRPr="00481644">
        <w:rPr>
          <w:rFonts w:ascii="Times New Roman" w:hAnsi="Times New Roman"/>
          <w:sz w:val="24"/>
        </w:rPr>
        <w:t>,</w:t>
      </w:r>
      <w:r>
        <w:rPr>
          <w:rFonts w:ascii="Times New Roman" w:hAnsi="Times New Roman"/>
          <w:sz w:val="24"/>
        </w:rPr>
        <w:t xml:space="preserve"> na “complexa e perigosa conjuntura resultante do 25 de Novembro”, confirmou-se que “a participação do PCP na construção do novo regime democrático é indispensável para a defesa das liberdades e do próprio regime democrático” (CUNHAL, 1976: 177-180). </w:t>
      </w:r>
    </w:p>
    <w:p w14:paraId="09A89C95" w14:textId="069B076D" w:rsidR="00383B73" w:rsidRDefault="00383B73" w:rsidP="00481644">
      <w:pPr>
        <w:pStyle w:val="Corpodotexto"/>
        <w:spacing w:after="0"/>
        <w:rPr>
          <w:rFonts w:ascii="Times New Roman" w:hAnsi="Times New Roman"/>
          <w:sz w:val="24"/>
        </w:rPr>
      </w:pPr>
      <w:r>
        <w:rPr>
          <w:rFonts w:ascii="Times New Roman" w:hAnsi="Times New Roman"/>
          <w:sz w:val="24"/>
        </w:rPr>
        <w:t xml:space="preserve">Keneth Maxwell afirma que os comunistas, nos primeiros meses a seguir ao 25 de Abril, seguiram uma “linha de moderação calculada”. Pelo que aponta o autor, o PCP, partido integrante do I Governo Provisório, “resistiu às exigências dos trabalhadores”, e inclusive deixara cair a expressão “ditadura do proletariado” (MAXWELL, 1999: 103) em seu programa político, lançado em Outubro de 1974. Sánchez Cervelló também chama atenção para o não uso da expressão, assinalando que o PCP desejara, com tal ação, “reforçar perante a opinião pública uma imagem de flexibilidade e abertura” (SÁNCHEZ CERVELLÓ, 1993: 215). </w:t>
      </w:r>
    </w:p>
    <w:p w14:paraId="248BAE5D" w14:textId="5FE5BF52" w:rsidR="00383B73" w:rsidRDefault="00383B73" w:rsidP="00481644">
      <w:pPr>
        <w:pStyle w:val="Corpodotexto"/>
        <w:spacing w:after="0"/>
        <w:rPr>
          <w:rFonts w:ascii="Times New Roman" w:hAnsi="Times New Roman"/>
          <w:sz w:val="24"/>
        </w:rPr>
      </w:pPr>
      <w:r>
        <w:rPr>
          <w:rFonts w:ascii="Times New Roman" w:hAnsi="Times New Roman"/>
          <w:sz w:val="24"/>
        </w:rPr>
        <w:t xml:space="preserve">O VII Congresso Extraordinário do PCP, primeiro realizado fora da clandestinidade, ocorrido em Lisboa, teve por objetivos principais o lançamento do programa político e dos estatutos do partido, tendo como pano de fundo a estrutura revolucionária desencadeada pelo 25 de Abril. Através dos discursos proferidos e do conteúdo do programa, infere-se como principais motivações do partido evidenciar o passado de luta anti-fascista de seus membros, destacando também a sua atuação no Portugal pós-25 de Abril; criticar o regime deposto e culpabilizá-lo por todos os males de Portugal e traçar uma plataforma política que permitisse a construção de uma nova ordem para o país, </w:t>
      </w:r>
      <w:r>
        <w:rPr>
          <w:rFonts w:ascii="Times New Roman" w:hAnsi="Times New Roman"/>
          <w:sz w:val="24"/>
        </w:rPr>
        <w:lastRenderedPageBreak/>
        <w:t>relacionada ao avanço da democracia, do socialismo e do comunismo. Já no discurso de abertura, a cargo de Joaquim Pires Jorge, membro do Comité Central do PCP, se afirma que o partido, “forçado a uma dura vida de clandestinidade durante os 48 anos da ditadura fascista”, esteve sempre como “Partido da vanguarda da classe operária, no primeiro posto de combate contra o fascismo, contra a exploração e o terror, contra o colonialismo e a guerra colonial, pela democracia e pela paz”, e é “isto que explica a confiança das massas” no partido, “as profundas raízes” que o ligam à “classe operária, à juventude, à intelectualidade e às outras camadas da população”</w:t>
      </w:r>
      <w:r>
        <w:rPr>
          <w:rStyle w:val="Refdenotaderodap"/>
          <w:rFonts w:ascii="Times New Roman" w:hAnsi="Times New Roman"/>
          <w:sz w:val="24"/>
        </w:rPr>
        <w:footnoteReference w:id="65"/>
      </w:r>
      <w:r>
        <w:rPr>
          <w:rFonts w:ascii="Times New Roman" w:hAnsi="Times New Roman"/>
          <w:sz w:val="24"/>
        </w:rPr>
        <w:t>. O passado de luta-antifascista também é bastante evocado por Octávio Pato, outro membro do Comité Central, quando afirma que, dos 36 membros efetivos e suplentes do comité, apenas 4 “não estiveram presos nas masmorras fascistas”, e que</w:t>
      </w:r>
      <w:r w:rsidRPr="00481644">
        <w:rPr>
          <w:rFonts w:ascii="Times New Roman" w:hAnsi="Times New Roman"/>
          <w:sz w:val="24"/>
        </w:rPr>
        <w:t>,</w:t>
      </w:r>
      <w:r>
        <w:rPr>
          <w:rFonts w:ascii="Times New Roman" w:hAnsi="Times New Roman"/>
          <w:sz w:val="24"/>
        </w:rPr>
        <w:t xml:space="preserve"> “no seu conjunto, a soma total de anos de prisão sofrida pelos membros do actual CC ultrapassa 300 anos de prisão”</w:t>
      </w:r>
      <w:r>
        <w:rPr>
          <w:rStyle w:val="Refdenotaderodap"/>
          <w:rFonts w:ascii="Times New Roman" w:hAnsi="Times New Roman"/>
          <w:sz w:val="24"/>
        </w:rPr>
        <w:footnoteReference w:id="66"/>
      </w:r>
      <w:r>
        <w:rPr>
          <w:rFonts w:ascii="Times New Roman" w:hAnsi="Times New Roman"/>
          <w:sz w:val="24"/>
        </w:rPr>
        <w:t>. Sobre o regime deposto, o PCP por meio de seu programa classifica-o  por “fascista”, sem quaisquer ressalvas. Regime que teve por marca “a política da entrega de forma crescente do país ao imperialismo”, em “um governo de abdicação e traição nacional”</w:t>
      </w:r>
      <w:r>
        <w:rPr>
          <w:rStyle w:val="Refdenotaderodap"/>
          <w:rFonts w:ascii="Times New Roman" w:hAnsi="Times New Roman"/>
          <w:sz w:val="24"/>
        </w:rPr>
        <w:footnoteReference w:id="67"/>
      </w:r>
      <w:r>
        <w:rPr>
          <w:rFonts w:ascii="Times New Roman" w:hAnsi="Times New Roman"/>
          <w:sz w:val="24"/>
        </w:rPr>
        <w:t>, destacando ainda que</w:t>
      </w:r>
      <w:r w:rsidRPr="00481644">
        <w:rPr>
          <w:rFonts w:ascii="Times New Roman" w:hAnsi="Times New Roman"/>
          <w:sz w:val="24"/>
        </w:rPr>
        <w:t>,</w:t>
      </w:r>
      <w:r>
        <w:rPr>
          <w:rFonts w:ascii="Times New Roman" w:hAnsi="Times New Roman"/>
          <w:sz w:val="24"/>
        </w:rPr>
        <w:t xml:space="preserve"> durante o “pesadelo da ditadura fascista”, houve a “negação das mais elementares liberdades, a omnipotência da </w:t>
      </w:r>
      <w:r w:rsidR="00481644">
        <w:rPr>
          <w:rFonts w:ascii="Times New Roman" w:hAnsi="Times New Roman"/>
          <w:sz w:val="24"/>
        </w:rPr>
        <w:t>PIDE</w:t>
      </w:r>
      <w:r>
        <w:rPr>
          <w:rFonts w:ascii="Times New Roman" w:hAnsi="Times New Roman"/>
          <w:sz w:val="24"/>
        </w:rPr>
        <w:t>, as perseguições, as prisões, as torturas, os assassinatos, a guerra injusta queimando vidas”, e que o “povo português não quer voltar ao passado”, mas sim “está pronto a defender aquilo que conquistou e ganhou com o 25 de Abril e desde então”. A queda do regime, em 25 de Abril, e posterior intervenção das “forças democráticas” e “massas populares”, que ocasionaram a “liquidação do fascismo em aliança com o Movimento das Forças Armadas”, segundo aponta o PCP, “representam um passo gigantesco no caminho da democracia, do progresso e da independência nacional”</w:t>
      </w:r>
      <w:r>
        <w:rPr>
          <w:rStyle w:val="Refdenotaderodap"/>
          <w:rFonts w:ascii="Times New Roman" w:hAnsi="Times New Roman"/>
          <w:sz w:val="24"/>
        </w:rPr>
        <w:footnoteReference w:id="68"/>
      </w:r>
      <w:r>
        <w:rPr>
          <w:rFonts w:ascii="Times New Roman" w:hAnsi="Times New Roman"/>
          <w:sz w:val="24"/>
        </w:rPr>
        <w:t xml:space="preserve">. </w:t>
      </w:r>
    </w:p>
    <w:p w14:paraId="1DACDC09" w14:textId="177169BB" w:rsidR="00383B73" w:rsidRDefault="00383B73" w:rsidP="00481644">
      <w:pPr>
        <w:pStyle w:val="Corpodotexto"/>
        <w:spacing w:after="0"/>
        <w:rPr>
          <w:rFonts w:ascii="Times New Roman" w:hAnsi="Times New Roman"/>
          <w:sz w:val="24"/>
        </w:rPr>
      </w:pPr>
      <w:r>
        <w:rPr>
          <w:rFonts w:ascii="Times New Roman" w:hAnsi="Times New Roman"/>
          <w:sz w:val="24"/>
        </w:rPr>
        <w:t xml:space="preserve">Álvaro Cunhal, em discurso intitulado “A situação política e as tarefas do Partido no momento actual”, durante o VII Congresso, sugere que para “assegurar o curso </w:t>
      </w:r>
      <w:r>
        <w:rPr>
          <w:rFonts w:ascii="Times New Roman" w:hAnsi="Times New Roman"/>
          <w:sz w:val="24"/>
        </w:rPr>
        <w:lastRenderedPageBreak/>
        <w:t>democrático da política portuguesa”, “conduzir o País à realização de eleições livres para a Assembleia Constituinte” e “criar as bases indispensáveis para a instauração de um regime democrático”, a política do país deve tomar três direções fundamentais: “a defesa das liberdades e o reforço do Estado democrático”, destacando que “ninguém mais que os comunistas ontem, hoje e sempre, lutou, luta e lutará pelas liberdades do nosso povo”; o “reforço do Estado democrático pelo saneamento, pela reorganização das forças militarizadas e policiais de forma a torná-las de facto força de defesa da ordem democrática”</w:t>
      </w:r>
      <w:r w:rsidRPr="00481644">
        <w:rPr>
          <w:rFonts w:ascii="Times New Roman" w:hAnsi="Times New Roman"/>
          <w:sz w:val="24"/>
        </w:rPr>
        <w:t>;</w:t>
      </w:r>
      <w:r>
        <w:rPr>
          <w:rFonts w:ascii="Times New Roman" w:hAnsi="Times New Roman"/>
          <w:sz w:val="24"/>
        </w:rPr>
        <w:t xml:space="preserve"> e, finalmente, a “proibição das organizações, propaganda e actividades fascistas e reaccionárias”. A “moderação” do PCP, evocada por outros autores, evidencia-se na fala de Cunhal quando este afirma que “há que ter bem presente que, na actual situação política portuguesa, para consolidar as liberdades e prosseguir o caminho para transformações democráticas mais profundas, a força serena e organizada é a mais eficiente”, e que a greve, embora tida por direito “inalienável dos trabalhadores”, “só deve ser utilizada depois de se considerar se [...] não será suceptível de criar graves perturbações económicas e sociais favoráveis às forças reaccionárias”. Cunhal também critica a atuação dos “pequenos grupos pseudo-revolucionários”, “exteriores ao movimento operário e democrático, que tomam como alvos preferenciais da sua acção o PCP, o Governo Provisório e o MFA”, e que “conduzem uma actividade divisionista de intriga e provocação, utilizando por vezes métodos de chantagem, violência e intolerância próprios de fascistas”. Sobre a não utilização do termo “ditadura do proletariado”, Cunhal a justifica dizendo que a expressão, “utilizada agora em Portugal depois de 50 anos de ditadura fascista, numa situação muito particular como a que atravessamos, não facilitaria a compreensão da política do Partido, nem facilitaria a realização das suas tarefas”</w:t>
      </w:r>
      <w:r>
        <w:rPr>
          <w:rStyle w:val="Refdenotaderodap"/>
          <w:rFonts w:ascii="Times New Roman" w:hAnsi="Times New Roman"/>
          <w:sz w:val="24"/>
        </w:rPr>
        <w:footnoteReference w:id="69"/>
      </w:r>
      <w:r>
        <w:rPr>
          <w:rFonts w:ascii="Times New Roman" w:hAnsi="Times New Roman"/>
          <w:sz w:val="24"/>
        </w:rPr>
        <w:t xml:space="preserve">. </w:t>
      </w:r>
    </w:p>
    <w:p w14:paraId="0B820C3B" w14:textId="6A7D3782" w:rsidR="00383B73" w:rsidRDefault="00383B73" w:rsidP="00383B73">
      <w:pPr>
        <w:pStyle w:val="Corpodotexto"/>
        <w:spacing w:after="0"/>
        <w:rPr>
          <w:rFonts w:ascii="Times New Roman" w:hAnsi="Times New Roman"/>
          <w:sz w:val="24"/>
        </w:rPr>
      </w:pPr>
      <w:r>
        <w:rPr>
          <w:rFonts w:ascii="Times New Roman" w:hAnsi="Times New Roman"/>
          <w:sz w:val="24"/>
        </w:rPr>
        <w:t>Sobre os saneamentos, a posição do PCP é bastante favorável, mesmo que “não  se deseja que no País se crie qualquer espírito de retaliação”, como afirmou Joaquim Gomes, outro membro do Comité Central ao discursar no VII Congresso, “pois o que está em causa é o futuro da democracia e da liberdade do povo português”, acusando de “conspiradores” contra a ordem democrática os que</w:t>
      </w:r>
      <w:r w:rsidRPr="00481644">
        <w:rPr>
          <w:rFonts w:ascii="Times New Roman" w:hAnsi="Times New Roman"/>
          <w:sz w:val="24"/>
        </w:rPr>
        <w:t>,</w:t>
      </w:r>
      <w:r>
        <w:rPr>
          <w:rFonts w:ascii="Times New Roman" w:hAnsi="Times New Roman"/>
          <w:sz w:val="24"/>
        </w:rPr>
        <w:t xml:space="preserve"> “a coberto da mais caluniosa campanha anticomunista e de incríveis boatos, procuram enfraquecer e pôr em causa a </w:t>
      </w:r>
      <w:r>
        <w:rPr>
          <w:rFonts w:ascii="Times New Roman" w:hAnsi="Times New Roman"/>
          <w:sz w:val="24"/>
        </w:rPr>
        <w:lastRenderedPageBreak/>
        <w:t>aliança entre o MFA e o movimento popular de massas”</w:t>
      </w:r>
      <w:r>
        <w:rPr>
          <w:rStyle w:val="Refdenotaderodap"/>
          <w:rFonts w:ascii="Times New Roman" w:hAnsi="Times New Roman"/>
          <w:sz w:val="24"/>
        </w:rPr>
        <w:footnoteReference w:id="70"/>
      </w:r>
      <w:r>
        <w:rPr>
          <w:rFonts w:ascii="Times New Roman" w:hAnsi="Times New Roman"/>
          <w:sz w:val="24"/>
        </w:rPr>
        <w:t>, o que revela uma demanda não só relacionada ao passado como também à resolução de questões presentes, do contexto. Na “proclamação do Congresso Extraordinário do PCP”, já afirma-se, ainda que se defenda que “o futuro de Portugal deve ser o povo português à decidi-lo”, “a ninguém deve ser consentido utilizar as liberdades para preparar a sua aniquilação”, e</w:t>
      </w:r>
      <w:r w:rsidRPr="007225E6">
        <w:rPr>
          <w:rFonts w:ascii="Times New Roman" w:hAnsi="Times New Roman"/>
          <w:sz w:val="24"/>
        </w:rPr>
        <w:t>,</w:t>
      </w:r>
      <w:r>
        <w:rPr>
          <w:rFonts w:ascii="Times New Roman" w:hAnsi="Times New Roman"/>
          <w:sz w:val="24"/>
        </w:rPr>
        <w:t xml:space="preserve"> assim, as “actividades fascistas, propaganda do fascismo, do belicismo e do ódio racial devem ser banidas da democracia portuguesa”</w:t>
      </w:r>
      <w:r>
        <w:rPr>
          <w:rStyle w:val="Refdenotaderodap"/>
          <w:rFonts w:ascii="Times New Roman" w:hAnsi="Times New Roman"/>
          <w:sz w:val="24"/>
        </w:rPr>
        <w:footnoteReference w:id="71"/>
      </w:r>
      <w:r>
        <w:rPr>
          <w:rFonts w:ascii="Times New Roman" w:hAnsi="Times New Roman"/>
          <w:sz w:val="24"/>
        </w:rPr>
        <w:t>. O próprio programa em si também dispõe destas questões. Já em sua introdução diz-se que “a liquidação da opressão e a conquista da liberdade política se tornaram uma aspiração central e o objectivo mais imediatamente ansiado pelas massas populares”, e</w:t>
      </w:r>
      <w:r w:rsidRPr="007225E6">
        <w:rPr>
          <w:rFonts w:ascii="Times New Roman" w:hAnsi="Times New Roman"/>
          <w:sz w:val="24"/>
        </w:rPr>
        <w:t>,</w:t>
      </w:r>
      <w:r>
        <w:rPr>
          <w:rFonts w:ascii="Times New Roman" w:hAnsi="Times New Roman"/>
          <w:sz w:val="24"/>
        </w:rPr>
        <w:t xml:space="preserve"> para tal, devia-se promover a “dissolução de todos os órgãos e instrumentos do poder fascista” e o “afastamento de todas as funções públicas, incluindo as militares, dos fascistas e outros contra-revolucionários”</w:t>
      </w:r>
      <w:r>
        <w:rPr>
          <w:rStyle w:val="Refdenotaderodap"/>
          <w:rFonts w:ascii="Times New Roman" w:hAnsi="Times New Roman"/>
          <w:sz w:val="24"/>
        </w:rPr>
        <w:footnoteReference w:id="72"/>
      </w:r>
      <w:r>
        <w:rPr>
          <w:rFonts w:ascii="Times New Roman" w:hAnsi="Times New Roman"/>
          <w:sz w:val="24"/>
        </w:rPr>
        <w:t xml:space="preserve">. Visando consolidar a “nova situação política”, a Plataforma de Emergência, programa apresentado pelo PCP no VII Congresso Extraordinário, </w:t>
      </w:r>
      <w:r w:rsidRPr="007225E6">
        <w:rPr>
          <w:rFonts w:ascii="Times New Roman" w:hAnsi="Times New Roman"/>
          <w:sz w:val="24"/>
        </w:rPr>
        <w:t>aponta</w:t>
      </w:r>
      <w:r>
        <w:rPr>
          <w:rFonts w:ascii="Times New Roman" w:hAnsi="Times New Roman"/>
          <w:sz w:val="24"/>
        </w:rPr>
        <w:t xml:space="preserve"> a necessidade de se efetuarem “reformas de fundo”, e sugere a “adopção de medidas de emergência que permitam solucionar os problemas mais instantes da vida nacional”. Já em sua primeira parte, intitulada “Reforço do Estado Democrático e defesa das liberdades”, reafirma-se a necessidade em se realizar o “saneamento, em todo o aparelho de Estado, designadamente no alto funcionalismo, colocando em todos os postos importantes de responsabilidade política, económica, e administrativa defensores da situação política actual”</w:t>
      </w:r>
      <w:r>
        <w:rPr>
          <w:rStyle w:val="Refdenotaderodap"/>
          <w:rFonts w:ascii="Times New Roman" w:hAnsi="Times New Roman"/>
          <w:sz w:val="24"/>
        </w:rPr>
        <w:footnoteReference w:id="73"/>
      </w:r>
      <w:r>
        <w:rPr>
          <w:rFonts w:ascii="Times New Roman" w:hAnsi="Times New Roman"/>
          <w:sz w:val="24"/>
        </w:rPr>
        <w:t xml:space="preserve">. Os saneamentos e o afastamento de elementos relacionados ao regime deposto, claramente designado por “fascista”, eram, mediante o exposto, com base na documentação analisada, questões importantes ao Partido Comunista Português, ao menos pela forma como tal demanda é apresentada no programa político apresentado pelo partido em seu VII Congresso. Raquel Varela assinala que “o PCP não tinha uma posição comum face aos saneamentos”, pois em diversas ocasiões, “de ruptura ou de crise”, o </w:t>
      </w:r>
      <w:r>
        <w:rPr>
          <w:rFonts w:ascii="Times New Roman" w:hAnsi="Times New Roman"/>
          <w:sz w:val="24"/>
        </w:rPr>
        <w:lastRenderedPageBreak/>
        <w:t xml:space="preserve">partido “defende que se devem aprofundar os saneamentos dos elementos fascistas conotados com o aparelho de Estado da ditadura, mas há casos em que não o faz, casos em que os adia ou se opõe a eles” (VARELA, 2011: 171). </w:t>
      </w:r>
    </w:p>
    <w:p w14:paraId="171BE770" w14:textId="3BF209B2" w:rsidR="00383B73" w:rsidRPr="007225E6" w:rsidRDefault="00383B73" w:rsidP="00D835A0">
      <w:pPr>
        <w:spacing w:after="0"/>
        <w:ind w:firstLine="567"/>
        <w:jc w:val="both"/>
        <w:rPr>
          <w:rFonts w:ascii="Times New Roman" w:hAnsi="Times New Roman" w:cs="Times New Roman"/>
          <w:shd w:val="clear" w:color="auto" w:fill="FFFFFF"/>
        </w:rPr>
      </w:pPr>
      <w:r w:rsidRPr="007225E6">
        <w:rPr>
          <w:rFonts w:ascii="Times New Roman" w:hAnsi="Times New Roman" w:cs="Times New Roman"/>
        </w:rPr>
        <w:t xml:space="preserve">Álvaro Cunhal, secretário-geral do PCP por mais de três décadas, em sua obra </w:t>
      </w:r>
      <w:r w:rsidRPr="007225E6">
        <w:rPr>
          <w:rFonts w:ascii="Times New Roman" w:hAnsi="Times New Roman" w:cs="Times New Roman"/>
          <w:i/>
          <w:iCs/>
        </w:rPr>
        <w:t>A Revolução Portuguesa: o Passado e o Futuro</w:t>
      </w:r>
      <w:r w:rsidRPr="007225E6">
        <w:rPr>
          <w:rFonts w:ascii="Times New Roman" w:hAnsi="Times New Roman" w:cs="Times New Roman"/>
        </w:rPr>
        <w:t xml:space="preserve">, de 1976, afirma que “os saneamentos marcaram profundamente os primeiros tempos após o 25 de Abril e constituíram medidas indispensáveis de defesa da Revolução”, mas que a “depuração do funcionalismo fascista foi tão reduzida que, mais do que tolerante, se lhe pode chamar de imprevidente”, e que tal situação “no poder político e no aparelho de Estado deu uma sólida base às forças reaccionárias e conservadoras para organizarem a resistência ao avanço do processo revolucionário”. Afirma Cunhal que “nos órgãos de poder foi sempre permanente o confronto entre interesses diversos e até antagónicos”, e que, ainda que houvesse “forças revolucionárias no poder”, “existiram também sempre nesse poder forças conservadoras e mesmo reaccionárias”. Mostrando-se favorável a sua execução, Cunhal assinala que “há quem entenda não ter sido </w:t>
      </w:r>
      <w:r w:rsidR="007225E6">
        <w:rPr>
          <w:rFonts w:ascii="Times New Roman" w:hAnsi="Times New Roman" w:cs="Times New Roman"/>
          <w:shd w:val="clear" w:color="auto" w:fill="FFFFFF"/>
        </w:rPr>
        <w:t>‘</w:t>
      </w:r>
      <w:r w:rsidRPr="007225E6">
        <w:rPr>
          <w:rFonts w:ascii="Times New Roman" w:hAnsi="Times New Roman" w:cs="Times New Roman"/>
          <w:shd w:val="clear" w:color="auto" w:fill="FFFFFF"/>
        </w:rPr>
        <w:t>justo</w:t>
      </w:r>
      <w:r w:rsidR="007225E6">
        <w:rPr>
          <w:rFonts w:ascii="Times New Roman" w:hAnsi="Times New Roman" w:cs="Times New Roman"/>
          <w:shd w:val="clear" w:color="auto" w:fill="FFFFFF"/>
        </w:rPr>
        <w:t>’</w:t>
      </w:r>
      <w:r w:rsidRPr="007225E6">
        <w:rPr>
          <w:rFonts w:ascii="Times New Roman" w:hAnsi="Times New Roman" w:cs="Times New Roman"/>
          <w:shd w:val="clear" w:color="auto" w:fill="FFFFFF"/>
        </w:rPr>
        <w:t xml:space="preserve"> o saneamento dos administradores e proprietários pelos trabalhadores sem que houvesse uma lei ou decisão governamental”, mas que continua a pensar que “foi justo e que a conquista da liberdade foi em parte possível porque os trabalhadores tiveram força, coragem e determinação para proceder aos saneamentos”, e que, mesmo não aprovando injustiças que porventura tenham sido praticadas, “uma injustiça não invalida o processo”, considerando que “foi necessário e foi indispensável na nossa Revolução”, e que, “se essa grande acção revolucionária que chamou saneamentos não tivesse sido realizada, quase decerto a democracia há muito teria sido aniquilada”. Uma das diversas conclusões do ex-secretário geral do PCP na obra é que “se tivesse havido um governo revolucionário com poder para decidir e força para fazer cumprir as decisões, o processo teria sido completamente diferente e extremamente mais simples e seguro” (CUNHAL, 1976: 58-59, 69, 77-78, 120). Pressupõe-se, assim, que, mesmo integrando o Governo Provisório, ter sido influente em diversos grupos sociais no país, ainda que presente na Assembleia Constituinte que concretizaria as conquistas do processo revolucionário por meio da aprovação de uma nova Constituição ao país, o PCP não conseguiu fazer valer as suas pretensões de um saneamento que efetivamente tratasse do passado autoritário e do afastamento de seus antigos líderes da sociedade portuguesa, e isso graças à inexistência de um “poder revolucionário” unitário, já que nos centros de </w:t>
      </w:r>
      <w:r w:rsidRPr="007225E6">
        <w:rPr>
          <w:rFonts w:ascii="Times New Roman" w:hAnsi="Times New Roman" w:cs="Times New Roman"/>
          <w:shd w:val="clear" w:color="auto" w:fill="FFFFFF"/>
        </w:rPr>
        <w:lastRenderedPageBreak/>
        <w:t xml:space="preserve">poder coabitavam forças comprometidas com o desenvolvimento do processo revolucionário e forças reacionárias, dispostas à travá-lo a qualquer custo. E tais forças reacionárias não se relacionaram desmedidamente aos grupos de direita, já que em larga medida Cunhal critica o chamado “esquerdismo” de determinados grupos. </w:t>
      </w:r>
    </w:p>
    <w:p w14:paraId="248A696A" w14:textId="77777777" w:rsidR="00383B73" w:rsidRPr="006A6572" w:rsidRDefault="00383B73" w:rsidP="00D835A0">
      <w:pPr>
        <w:spacing w:after="0"/>
        <w:ind w:firstLine="567"/>
        <w:jc w:val="both"/>
        <w:rPr>
          <w:rFonts w:ascii="Times New Roman" w:hAnsi="Times New Roman" w:cs="Times New Roman"/>
        </w:rPr>
      </w:pPr>
    </w:p>
    <w:p w14:paraId="5E6D5453" w14:textId="2AE2A0AD" w:rsidR="00383B73" w:rsidRPr="001742D0" w:rsidRDefault="006A6572" w:rsidP="00D835A0">
      <w:pPr>
        <w:pStyle w:val="Ttulo3"/>
        <w:numPr>
          <w:ilvl w:val="0"/>
          <w:numId w:val="0"/>
        </w:numPr>
        <w:spacing w:after="0"/>
        <w:ind w:left="568"/>
        <w:rPr>
          <w:rFonts w:ascii="Times New Roman" w:hAnsi="Times New Roman" w:cs="Times New Roman"/>
          <w:sz w:val="22"/>
          <w:szCs w:val="22"/>
        </w:rPr>
      </w:pPr>
      <w:bookmarkStart w:id="72" w:name="_Toc40273053"/>
      <w:bookmarkStart w:id="73" w:name="_Toc51805892"/>
      <w:r w:rsidRPr="001742D0">
        <w:rPr>
          <w:rFonts w:ascii="Times New Roman" w:hAnsi="Times New Roman" w:cs="Times New Roman"/>
          <w:sz w:val="22"/>
          <w:szCs w:val="22"/>
        </w:rPr>
        <w:t xml:space="preserve">2.2.1.3. </w:t>
      </w:r>
      <w:r w:rsidR="00383B73" w:rsidRPr="001742D0">
        <w:rPr>
          <w:rFonts w:ascii="Times New Roman" w:hAnsi="Times New Roman" w:cs="Times New Roman"/>
          <w:sz w:val="22"/>
          <w:szCs w:val="22"/>
        </w:rPr>
        <w:t>O Portugal das outras esquerdas</w:t>
      </w:r>
      <w:bookmarkEnd w:id="72"/>
      <w:bookmarkEnd w:id="73"/>
    </w:p>
    <w:p w14:paraId="2348D4A9" w14:textId="77777777" w:rsidR="00383B73" w:rsidRPr="006A6572" w:rsidRDefault="00383B73" w:rsidP="00D835A0">
      <w:pPr>
        <w:spacing w:after="0"/>
        <w:jc w:val="both"/>
        <w:rPr>
          <w:rFonts w:ascii="Times New Roman" w:hAnsi="Times New Roman" w:cs="Times New Roman"/>
        </w:rPr>
      </w:pPr>
    </w:p>
    <w:p w14:paraId="3C132F70" w14:textId="4C33DE26" w:rsidR="00383B73" w:rsidRPr="006A6572" w:rsidRDefault="00383B73" w:rsidP="00D835A0">
      <w:pPr>
        <w:spacing w:after="0"/>
        <w:ind w:firstLine="567"/>
        <w:jc w:val="both"/>
        <w:rPr>
          <w:rFonts w:ascii="Times New Roman" w:hAnsi="Times New Roman" w:cs="Times New Roman"/>
        </w:rPr>
      </w:pPr>
      <w:r w:rsidRPr="006A6572">
        <w:rPr>
          <w:rFonts w:ascii="Times New Roman" w:hAnsi="Times New Roman" w:cs="Times New Roman"/>
        </w:rPr>
        <w:t xml:space="preserve">Além do PCP e do PS, ainda no espectro político das esquerdas, havia um notável número de partidos com algum destaque no Portugal revolucionário. Num sentido amplo, foram bastante criticados por boa parte da nova elite política do país. O próprio Álvaro Cunhal, secretário-geral do PCP à época, afirma que o “esquerdismo” teve um “papel muitíssimo negativo no processo revolucionário”, agindo sempre “como força complementar e aliado efectivo da reacção”, caracterizando seus membros pela “incapacidade de analisar as situações concretas, de encontrar uma orientação e uma táctica ajustadas”, e que ao invés de dirigirem as suas ações “contra a reacção, contra os fascistas, contra o terrorismo”, procuravam sempre “orientar campanhas, manifestações e greves contra o MFA e contra o governo” (CUNHAL, 1976: 170-172). Costa Gomes, chamando tais grupos de “pseudo-revolucionários”, associa-os aos “fascistas”, “a quem Portugal Livre não parece convir”, afirmando ainda que “aos utopistas, aos vendedores de ilusões, aos cultivadores de ódio e da violência, aos vingativos, aos nefastos manipuladores da opinião pública”, recomenda um “exame de consciência e uma nova atitude face a um Povo que se quer livre”. Também os designa por “grupúsculos vendedores de ilusões e de violência”, “pensadores utópicos”, e outas descrições do gênero (GOMES, 1976: 74-75, 103, 312). </w:t>
      </w:r>
    </w:p>
    <w:p w14:paraId="470F9F93" w14:textId="7CDE24AD" w:rsidR="00383B73" w:rsidRPr="006A6572" w:rsidRDefault="00383B73" w:rsidP="009D6E83">
      <w:pPr>
        <w:spacing w:after="0"/>
        <w:ind w:firstLine="567"/>
        <w:jc w:val="both"/>
        <w:rPr>
          <w:rFonts w:ascii="Times New Roman" w:hAnsi="Times New Roman" w:cs="Times New Roman"/>
        </w:rPr>
      </w:pPr>
      <w:r w:rsidRPr="006A6572">
        <w:rPr>
          <w:rFonts w:ascii="Times New Roman" w:hAnsi="Times New Roman" w:cs="Times New Roman"/>
        </w:rPr>
        <w:t xml:space="preserve">Em linhas gerais, pode-se inferir que os partidos à esquerda do PCP defendiam posições mais inflexíveis em relação ao regime deposto e suas reminiscências. Sugeriram medidas mais duras para o afastamento de indivíduos relacionados ao regime deposto, defendiam a desautorização de partidos de direita para exercerem suas atividades políticas, argumentavam a favor da independência das ex-colônias portuguesas em África e da evolução do processo revolucionário. Melo Antunes afirma que “todos os sectores da extrema-esquerda [...] tinham também a necessidade óbvia, para poderem criar implantação nas massas populares, de apresentar um discurso e uma prática muito mais </w:t>
      </w:r>
      <w:r w:rsidRPr="006A6572">
        <w:rPr>
          <w:rFonts w:ascii="Times New Roman" w:hAnsi="Times New Roman" w:cs="Times New Roman"/>
        </w:rPr>
        <w:lastRenderedPageBreak/>
        <w:t>radicais do que as do próprio PC” (CRUZEIRO, 2004: 105). Segundo Mário Soares, foi justamente pelos “excessos”, como as “ocupações selvagens de fábricas, empresas ou terras agrícolas”, que a extrema esquerda “começou a perder o apoio da opinião pública”</w:t>
      </w:r>
      <w:r w:rsidRPr="006A6572">
        <w:rPr>
          <w:rStyle w:val="Refdenotaderodap"/>
          <w:rFonts w:ascii="Times New Roman" w:hAnsi="Times New Roman" w:cs="Times New Roman"/>
        </w:rPr>
        <w:footnoteReference w:id="74"/>
      </w:r>
      <w:r w:rsidRPr="006A6572">
        <w:rPr>
          <w:rFonts w:ascii="Times New Roman" w:hAnsi="Times New Roman" w:cs="Times New Roman"/>
        </w:rPr>
        <w:t xml:space="preserve"> (SOARES, 2003: 145-146).</w:t>
      </w:r>
    </w:p>
    <w:p w14:paraId="3D69939C" w14:textId="72FDCDC4" w:rsidR="00383B73" w:rsidRPr="006A6572" w:rsidRDefault="00383B73" w:rsidP="009D6E83">
      <w:pPr>
        <w:spacing w:after="0"/>
        <w:ind w:firstLine="567"/>
        <w:jc w:val="both"/>
        <w:rPr>
          <w:rFonts w:ascii="Times New Roman" w:hAnsi="Times New Roman" w:cs="Times New Roman"/>
        </w:rPr>
      </w:pPr>
      <w:r w:rsidRPr="006A6572">
        <w:rPr>
          <w:rFonts w:ascii="Times New Roman" w:hAnsi="Times New Roman" w:cs="Times New Roman"/>
        </w:rPr>
        <w:t>Com um percurso muito diferente da maioria dos outros grupos de esquerda, o Movimento Democrático Português (MDP), próximo ao PCP, assumiu, neste período, de acordo com a sua génese, tendências “frentistas e unitárias” (SÁNCHEZ CERVELLÓ, 1993: 215). Presente em alguns dos Governos Provisórios — nomeadamente, o I, o IV e o V — foi dos partidos políticos de esquerda, além do PS e do PCP, o que melhor desempenho obteve nas eleições para a Assembleia Constituinte realizadas em Abril de 1975</w:t>
      </w:r>
      <w:r w:rsidRPr="006A6572">
        <w:rPr>
          <w:rStyle w:val="Refdenotaderodap"/>
          <w:rFonts w:ascii="Times New Roman" w:hAnsi="Times New Roman" w:cs="Times New Roman"/>
        </w:rPr>
        <w:footnoteReference w:id="75"/>
      </w:r>
      <w:r w:rsidRPr="006A6572">
        <w:rPr>
          <w:rFonts w:ascii="Times New Roman" w:hAnsi="Times New Roman" w:cs="Times New Roman"/>
        </w:rPr>
        <w:t xml:space="preserve">. O programa político apresentado pelo partido em Dezembro de 1974 tem como “característica dominante”, segundo expõe-se no próprio, “ser o programa da vitória antifascista e da abertura das largas vias unitárias e populares que, no quadro do combate antimonopolista, conduzem a criação e desenvolvimento do Estado amplamente democrático”. O MDP chama atenção para o seu passado antifascista, ao afirmar que “a importância da acção do MDP/CDE está documentada nas centenas dos seus membros que foram presos e torturados pela PIDE”, e assim, “com orgulho”, o MDP pode “afirmar as duras provas que deu na luta para que o 25 de Abril fosse possível”. Neste programa, afirma-se também que o “principal inimigo do povo português” seria a “existência de uma dominação económica e monopolista na nossa terra”, sendo tal monopolismo “razão de ser da opressão fascista”, e que as grandes tarefas do povo seriam a “destruição do Estado e heranças fascistas” e o “desenraizamento do monopolismo”. O partido mostra-se favorável ao MFA, ao afirmar que “a via essencial do progresso popular e democrático em Portugal [...] passa pela expansão e fortalecimento na prática, na vida, da união com o MFA e do movimento popular”, em uma união que “destrua totalmente o Estado </w:t>
      </w:r>
      <w:r w:rsidRPr="006A6572">
        <w:rPr>
          <w:rFonts w:ascii="Times New Roman" w:hAnsi="Times New Roman" w:cs="Times New Roman"/>
        </w:rPr>
        <w:lastRenderedPageBreak/>
        <w:t>fascista”. Defensor dos processos de saneamento, considerado ainda por António Costa Pinto como “o principal agente de saneamento a nível local” (PINTO, 1999: 36), em suas “vias e objectivos na transição para um Estado amplamente democrático”, o MDP prevê o “desmantelamento efectivo do Estado fascista”, através de um “total saneamento do Estado, em pessoas e órgãos, sob o princípio de que um Estado democrático não pode ser um órgão de fascistas”. Prevê ainda a criação de uma “legislação e disposições antifascistas e anticolonialistas que permitam a punição eficaz dos que conspiram ou conspiravam [...] contra a ordem democrática e contra o povo”, além da aplicação de “medidas severas contra qualquer comportamento reaccionário ou obscurantista da imprensa e rádio regionais”. Ainda nesse sentido, o MDP propõe o “estabelecimento e real aplicação do princípio de que para a ordem democrática é ilegal qualquer actuação, organização ou partidos fascistas ou reaccionários”, expressando uma posição bastante clara quanto à “herança fascista”, ainda mais clara ao sugerir a criação de uma “organização estatal destinada a incentivar e coordenar politicamente o combate nacional à reacção e ao fascismo”. Sobre o colonialismo, o partido defende a “aceleração do processo de descolonização com base no respeito pelo direito à autodeterminação e independência dos povos coloniais”, além do “combate do povo português e suas forças armadas a todas as medidas que pretendam sabotar o processo de descolonização”, e “denúncia de todas as manobras neocolonialistas”. Além de expressar-se de forma favorável à independência das ex-colónias, o Movimento Democrático Português sugere uma “campanha unitária e popular de explicação da descolonização e da paz”, que combata “os vestígios na consciência nacional de séculos de opressão colonial”, contribuindo assim para “criar um novo clima que enterre de vez os erros e as faltas de cinco séculos de colonialismo”. Defensor de um “Estado democrático” concebido como o “Estado das largas camadas antimonopolistas”, em oposição ao “Estado fascista” que era o de “uma minoria opressora” que “combatia a união e organização populares dentro e fora do Estado”, o MDP preconiza um “Estado amplamente democrático” que deve ser “amplamente antifascista”, impedindo o “regresso ao passado de opressão”</w:t>
      </w:r>
      <w:r w:rsidRPr="006A6572">
        <w:rPr>
          <w:rStyle w:val="Refdenotaderodap"/>
          <w:rFonts w:ascii="Times New Roman" w:hAnsi="Times New Roman" w:cs="Times New Roman"/>
        </w:rPr>
        <w:footnoteReference w:id="76"/>
      </w:r>
      <w:r w:rsidRPr="006A6572">
        <w:rPr>
          <w:rFonts w:ascii="Times New Roman" w:hAnsi="Times New Roman" w:cs="Times New Roman"/>
        </w:rPr>
        <w:t xml:space="preserve">. </w:t>
      </w:r>
    </w:p>
    <w:p w14:paraId="16508CE9" w14:textId="4358D44C" w:rsidR="00383B73" w:rsidRPr="006A6572" w:rsidRDefault="00383B73" w:rsidP="006A6572">
      <w:pPr>
        <w:spacing w:after="0"/>
        <w:ind w:firstLine="567"/>
        <w:jc w:val="both"/>
        <w:rPr>
          <w:rFonts w:ascii="Times New Roman" w:hAnsi="Times New Roman" w:cs="Times New Roman"/>
        </w:rPr>
      </w:pPr>
      <w:r w:rsidRPr="006A6572">
        <w:rPr>
          <w:rFonts w:ascii="Times New Roman" w:hAnsi="Times New Roman" w:cs="Times New Roman"/>
        </w:rPr>
        <w:lastRenderedPageBreak/>
        <w:t>Mencionado por Costa Gomes como um partido cuja ação é considerada “bastante negativa”, numa altura em que “era muito fácil insuflar ideias mais ou menos demagógicas a uma população que estava ávida de mudanças” (CRUZEIRO, 2014: 286), a União Democrática Popular (UDP) foi o único partido à esquerda do PCP que conseguiu eleger um deputado nas eleições de 1975 para a Assembleia Nacional Constituinte, mantendo a mesma representação nas eleições legislativas de 1976</w:t>
      </w:r>
      <w:r w:rsidRPr="006A6572">
        <w:rPr>
          <w:rStyle w:val="Refdenotaderodap"/>
          <w:rFonts w:ascii="Times New Roman" w:hAnsi="Times New Roman" w:cs="Times New Roman"/>
        </w:rPr>
        <w:footnoteReference w:id="77"/>
      </w:r>
      <w:r w:rsidRPr="006A6572">
        <w:rPr>
          <w:rFonts w:ascii="Times New Roman" w:hAnsi="Times New Roman" w:cs="Times New Roman"/>
        </w:rPr>
        <w:t>. Em seu programa político aprovado para a campanha eleitoral de 1976, o partido apresenta posições bastante críticas em relação à ordem democrática a ser desenvolvida em Portugal e à atuação dos partidos políticos, mesmo o PCP, cujos membros não são chamados “comunistas”, mas sim “cunhalistas”, em referência ao secretário-geral do Partido Comunista, Álvaro Cunhal. Considera a UDP que o PCP era um “partido burguês”, com seus membros “inteiramente dedicados aos interesses da Rússia imperialista”, e que “abandonou completamente a via da revolução e não procura senão usar-se das massas populares para conquistar lugares aos outros partidos da burguesia”, tudo fazendo para “se encavalitarem no Poder”, associando-o ao Partido Socialista no que designa a UDP como “partidos conciliadores”, que “fazem o jogo do fascismo colaborando na divisão do país”, considerados ainda como partidários de ideias “erradas e traiçoeiras”, defensoras de que “para evitar o golpe fascista é preciso o povo ficar quieto e não lutar”. Sobre os Governos Provisórios, afirma a UDP que tratou-se de “dois anos de governos conciliadores com o grande capital e os imperialismos”, e que “o poder do Estado nunca saiu das mãos” desses “chefes políticos burgueses, quer se chamem Sá Carneiro, Soares ou Cunhal”, que “prometeram a democracia avançada e o socialismo, mas não concebem o Estado nem outra organização que não seja a velha estrutura burguesa”, e que “receiam a Revolução Popular mais do que a peste”</w:t>
      </w:r>
      <w:r w:rsidRPr="006A6572">
        <w:rPr>
          <w:rStyle w:val="Refdenotaderodap"/>
          <w:rFonts w:ascii="Times New Roman" w:hAnsi="Times New Roman" w:cs="Times New Roman"/>
        </w:rPr>
        <w:footnoteReference w:id="78"/>
      </w:r>
      <w:r w:rsidRPr="006A6572">
        <w:rPr>
          <w:rFonts w:ascii="Times New Roman" w:hAnsi="Times New Roman" w:cs="Times New Roman"/>
        </w:rPr>
        <w:t>.</w:t>
      </w:r>
    </w:p>
    <w:p w14:paraId="2B3A73D4" w14:textId="5CD8FABC" w:rsidR="00383B73" w:rsidRDefault="00383B73" w:rsidP="00BD6069">
      <w:pPr>
        <w:spacing w:after="0"/>
        <w:ind w:firstLine="567"/>
        <w:jc w:val="both"/>
        <w:rPr>
          <w:rFonts w:ascii="Times New Roman" w:hAnsi="Times New Roman" w:cs="Times New Roman"/>
          <w:b/>
          <w:bCs/>
        </w:rPr>
      </w:pPr>
      <w:r w:rsidRPr="006A6572">
        <w:rPr>
          <w:rFonts w:ascii="Times New Roman" w:hAnsi="Times New Roman" w:cs="Times New Roman"/>
        </w:rPr>
        <w:t xml:space="preserve">Sobre o regime deposto, a UDP expressa uma posição bastante clara: “durante 48 anos, existiu em Portugal um regime fascista, uma ditadura da grande burguesia e do imperialismo sobre a totalidade do nosso povo”, um regime “da mentira e da arbitrariedade”, que “ganhou raízes em todos os cantos da nossa terra”. Afirma também, </w:t>
      </w:r>
      <w:r w:rsidRPr="006A6572">
        <w:rPr>
          <w:rFonts w:ascii="Times New Roman" w:hAnsi="Times New Roman" w:cs="Times New Roman"/>
        </w:rPr>
        <w:lastRenderedPageBreak/>
        <w:t xml:space="preserve">que mesmo que a 25 de Abril o Estado Novo tenha caído “como um castelo de cartas”, o “derrube do regime fascista não representou a morte definitiva das forças fascitas do país”, e assim deviam-se tomar medidas contra o fascismo. Por meio de seu programa, a UPD propõe a adoção de “objectivos imediatos da luta em defesa das liberdades”. São eles: </w:t>
      </w:r>
    </w:p>
    <w:p w14:paraId="0B17DA50" w14:textId="64DA3DF9" w:rsidR="006A6572" w:rsidRPr="006A6572" w:rsidRDefault="006A6572" w:rsidP="00BD6069">
      <w:pPr>
        <w:spacing w:after="0" w:line="240" w:lineRule="auto"/>
        <w:ind w:firstLine="567"/>
        <w:jc w:val="both"/>
        <w:rPr>
          <w:rFonts w:ascii="Times New Roman" w:hAnsi="Times New Roman" w:cs="Times New Roman"/>
          <w:b/>
          <w:bCs/>
        </w:rPr>
      </w:pPr>
    </w:p>
    <w:p w14:paraId="7C7A53CB" w14:textId="77777777" w:rsidR="00383B73" w:rsidRPr="006A6572" w:rsidRDefault="00383B73" w:rsidP="00BD6069">
      <w:pPr>
        <w:spacing w:after="0"/>
        <w:ind w:left="1134" w:firstLine="142"/>
        <w:jc w:val="both"/>
        <w:rPr>
          <w:rFonts w:ascii="Times New Roman" w:hAnsi="Times New Roman" w:cs="Times New Roman"/>
          <w:sz w:val="20"/>
          <w:szCs w:val="20"/>
        </w:rPr>
      </w:pPr>
      <w:r w:rsidRPr="006A6572">
        <w:rPr>
          <w:rFonts w:ascii="Times New Roman" w:hAnsi="Times New Roman" w:cs="Times New Roman"/>
          <w:sz w:val="20"/>
          <w:szCs w:val="20"/>
        </w:rPr>
        <w:t>– Prisão e julgamento rigoroso dos pides e fascistas que estão a ser libertados aos centos pelo governo, para irem engrossar as fileiras do ELP;</w:t>
      </w:r>
    </w:p>
    <w:p w14:paraId="7BED9365" w14:textId="77777777" w:rsidR="00383B73" w:rsidRPr="006A6572" w:rsidRDefault="00383B73" w:rsidP="006A6572">
      <w:pPr>
        <w:spacing w:after="0"/>
        <w:ind w:left="1134" w:firstLine="142"/>
        <w:jc w:val="both"/>
        <w:rPr>
          <w:rFonts w:ascii="Times New Roman" w:hAnsi="Times New Roman" w:cs="Times New Roman"/>
          <w:sz w:val="20"/>
          <w:szCs w:val="20"/>
        </w:rPr>
      </w:pPr>
      <w:r w:rsidRPr="006A6572">
        <w:rPr>
          <w:rFonts w:ascii="Times New Roman" w:hAnsi="Times New Roman" w:cs="Times New Roman"/>
          <w:sz w:val="20"/>
          <w:szCs w:val="20"/>
        </w:rPr>
        <w:t>– Divulgação dos ficheiros de pides e bufos e destruição imediata dos ficheiros de antifascistas;</w:t>
      </w:r>
    </w:p>
    <w:p w14:paraId="643C853F" w14:textId="20E4EFC3" w:rsidR="00383B73" w:rsidRPr="006A6572" w:rsidRDefault="00383B73" w:rsidP="006A6572">
      <w:pPr>
        <w:spacing w:after="0"/>
        <w:ind w:left="1134" w:firstLine="142"/>
        <w:jc w:val="both"/>
        <w:rPr>
          <w:rFonts w:ascii="Times New Roman" w:hAnsi="Times New Roman" w:cs="Times New Roman"/>
          <w:sz w:val="20"/>
          <w:szCs w:val="20"/>
        </w:rPr>
      </w:pPr>
      <w:r w:rsidRPr="006A6572">
        <w:rPr>
          <w:rFonts w:ascii="Times New Roman" w:hAnsi="Times New Roman" w:cs="Times New Roman"/>
          <w:sz w:val="20"/>
          <w:szCs w:val="20"/>
        </w:rPr>
        <w:t>– Proibição dos partidos fascistas, desmantelando dos seus bandos armados, dissolução das associações que encobertamente organizam as forças de repressão mercenárias, como a associação de ex-comandos e semelhantes;</w:t>
      </w:r>
    </w:p>
    <w:p w14:paraId="00D0AFF6" w14:textId="5EA4D488" w:rsidR="00383B73" w:rsidRDefault="00383B73" w:rsidP="006A6572">
      <w:pPr>
        <w:spacing w:after="0"/>
        <w:ind w:left="1134" w:firstLine="142"/>
        <w:jc w:val="both"/>
        <w:rPr>
          <w:rFonts w:ascii="Times New Roman" w:hAnsi="Times New Roman" w:cs="Times New Roman"/>
          <w:b/>
          <w:bCs/>
        </w:rPr>
      </w:pPr>
      <w:r w:rsidRPr="006A6572">
        <w:rPr>
          <w:rFonts w:ascii="Times New Roman" w:hAnsi="Times New Roman" w:cs="Times New Roman"/>
          <w:sz w:val="20"/>
          <w:szCs w:val="20"/>
        </w:rPr>
        <w:t>– Punição rigorosa da propaganda fascista: boicote à imprensa fascista, combate às leis que facilitem a acção dos fascistas na informação</w:t>
      </w:r>
      <w:r w:rsidRPr="006A6572">
        <w:rPr>
          <w:rStyle w:val="Refdenotaderodap"/>
          <w:rFonts w:ascii="Times New Roman" w:hAnsi="Times New Roman" w:cs="Times New Roman"/>
          <w:sz w:val="20"/>
          <w:szCs w:val="20"/>
        </w:rPr>
        <w:footnoteReference w:id="79"/>
      </w:r>
      <w:r w:rsidRPr="006A6572">
        <w:rPr>
          <w:rFonts w:ascii="Times New Roman" w:hAnsi="Times New Roman" w:cs="Times New Roman"/>
          <w:sz w:val="20"/>
          <w:szCs w:val="20"/>
        </w:rPr>
        <w:t xml:space="preserve">. </w:t>
      </w:r>
    </w:p>
    <w:p w14:paraId="747A5067" w14:textId="77777777" w:rsidR="006A6572" w:rsidRPr="006A6572" w:rsidRDefault="006A6572" w:rsidP="006A6572">
      <w:pPr>
        <w:spacing w:after="0" w:line="240" w:lineRule="auto"/>
        <w:ind w:left="1134" w:firstLine="142"/>
        <w:jc w:val="both"/>
        <w:rPr>
          <w:rFonts w:ascii="Times New Roman" w:hAnsi="Times New Roman" w:cs="Times New Roman"/>
          <w:sz w:val="20"/>
          <w:szCs w:val="20"/>
        </w:rPr>
      </w:pPr>
    </w:p>
    <w:p w14:paraId="60FB1D53" w14:textId="2B1823F7" w:rsidR="00383B73" w:rsidRPr="006A6572" w:rsidRDefault="00383B73" w:rsidP="00BD6069">
      <w:pPr>
        <w:spacing w:after="0"/>
        <w:ind w:firstLine="567"/>
        <w:jc w:val="both"/>
        <w:rPr>
          <w:rFonts w:ascii="Times New Roman" w:hAnsi="Times New Roman" w:cs="Times New Roman"/>
          <w:szCs w:val="24"/>
        </w:rPr>
      </w:pPr>
      <w:r w:rsidRPr="006A6572">
        <w:rPr>
          <w:rFonts w:ascii="Times New Roman" w:hAnsi="Times New Roman" w:cs="Times New Roman"/>
        </w:rPr>
        <w:t>O partido também deixa claro que a “luta por estes e outros objectivos” deve ser travada “contra os conspiradores fascistas e os partidos de extrema-direita”, mas não só: “também contra o Governo e os partidos cada vez mais envolvidos na conciliação com os fascistas e na repressão sobre o povo”, concluindo que “é na luta de massas que o fascismo será derrotado”</w:t>
      </w:r>
      <w:r w:rsidRPr="006A6572">
        <w:rPr>
          <w:rStyle w:val="Refdenotaderodap"/>
          <w:rFonts w:ascii="Times New Roman" w:hAnsi="Times New Roman" w:cs="Times New Roman"/>
        </w:rPr>
        <w:footnoteReference w:id="80"/>
      </w:r>
      <w:r w:rsidRPr="006A6572">
        <w:rPr>
          <w:rFonts w:ascii="Times New Roman" w:hAnsi="Times New Roman" w:cs="Times New Roman"/>
        </w:rPr>
        <w:t xml:space="preserve">. </w:t>
      </w:r>
    </w:p>
    <w:p w14:paraId="1CA0D265" w14:textId="360A7736" w:rsidR="00383B73" w:rsidRPr="006A6572" w:rsidRDefault="00383B73" w:rsidP="001E12B5">
      <w:pPr>
        <w:tabs>
          <w:tab w:val="left" w:pos="2694"/>
        </w:tabs>
        <w:spacing w:after="0"/>
        <w:ind w:firstLine="567"/>
        <w:jc w:val="both"/>
        <w:rPr>
          <w:rFonts w:ascii="Times New Roman" w:hAnsi="Times New Roman" w:cs="Times New Roman"/>
        </w:rPr>
      </w:pPr>
      <w:r w:rsidRPr="006A6572">
        <w:rPr>
          <w:rFonts w:ascii="Times New Roman" w:hAnsi="Times New Roman" w:cs="Times New Roman"/>
        </w:rPr>
        <w:t xml:space="preserve">Outro partido político à esquerda do PCP criado a seguir ao 25 de Abril de 1974 foi o Movimento de Esquerda Socialista (MES), que teve entre seus membros Jorge Sampaio, futuro presidente da República. O partido, que segundo aponta Melo Antunes “se apresentava como uma força revolucionária, cujas propostas iam muito além daquilo que pensávamos ser possível para Portugal” (CRUZEIRO, 2004: 241), expõe também uma visão crítica em relação à atuação do Governo Provisório e do PCP, destaca o próprio passado de luta antifascista para legitimar-se no contexto político, defende a realização dos processos de saneamento e denuncia as eleições como “burguesas” e “não-democráticas”. Por meio de seu documento </w:t>
      </w:r>
      <w:r w:rsidRPr="006A6572">
        <w:rPr>
          <w:rFonts w:ascii="Times New Roman" w:hAnsi="Times New Roman" w:cs="Times New Roman"/>
          <w:i/>
          <w:iCs/>
        </w:rPr>
        <w:t>25 de Abril de 1974 – 25 de Novembro de 1975, 19 meses de luta</w:t>
      </w:r>
      <w:r w:rsidRPr="006A6572">
        <w:rPr>
          <w:rFonts w:ascii="Times New Roman" w:hAnsi="Times New Roman" w:cs="Times New Roman"/>
        </w:rPr>
        <w:t xml:space="preserve">, o MES destaca seu passado antifascista ao afirmar que “tem uma </w:t>
      </w:r>
      <w:r w:rsidRPr="006A6572">
        <w:rPr>
          <w:rFonts w:ascii="Times New Roman" w:hAnsi="Times New Roman" w:cs="Times New Roman"/>
        </w:rPr>
        <w:lastRenderedPageBreak/>
        <w:t>história que mergulha as suas raízes nos mais importantes e decisivos combates travados pela classe operária e pelo povo contra o fascismo e o capitalismo”, “anteriores ao 25 de Abril de 1974”. Sobre o PCP, o MES desaprova a “hesitação no combate aos reaccionários” e o “carácter de força conciliatória e a linha revisionista que lhe estavam por trás”, afirmando ainda que o Partido Comunista adotou em “momentos decisivos posições conciliadoras com a burguesia e o imperialismo [...] sabotando assim a luta dos trabalhadores pelo Poder Popular e pelo Socialismo”, e, de forma semelhante, desaprova algumas ações do MFA, mesmo ao “sector progressista”, afirmando que este também tomava “posições conciliatórias com a posição reaccionária”. Crítica também o Partido Socialista, ao declarar que tratou-se de um “partido falsamente socialista, anticomunista, burguês, legalista e eleitoralista”, além de classificar o Partido Popular Democrático (PPD) como uma “força reaccionária ao serviço do grande capital”, e o Centro Democrático Social (CDS) como “partido fascista”, que deveria ser ilegalizado. No que chama de “luta contra as eleições burguesas para a Constituinte”, o MES denuncia as “posições legalistas, gradualistas e eleitoralistas sobre a transição para o Socialismo”, a “defesa de que a vontade popular não se exprime em eleições burguesas”, o “avanço da alternativa revolucionária de luta pela Assembleia Popular [...] como forma de desenvolver um correcto trabalho político de agitação, propaganda e organização” e, por fim, a “denúncia das eleições burguesas como não-democráticas e das consequências que elas teriam no agravamento da situação do povo trabalhador”</w:t>
      </w:r>
      <w:r w:rsidRPr="006A6572">
        <w:rPr>
          <w:rStyle w:val="Refdenotaderodap"/>
          <w:rFonts w:ascii="Times New Roman" w:hAnsi="Times New Roman" w:cs="Times New Roman"/>
        </w:rPr>
        <w:footnoteReference w:id="81"/>
      </w:r>
      <w:r w:rsidRPr="006A6572">
        <w:rPr>
          <w:rFonts w:ascii="Times New Roman" w:hAnsi="Times New Roman" w:cs="Times New Roman"/>
        </w:rPr>
        <w:t>. O partido ainda dispõe que, durante o período, agiu sob dois aspectos fundamentais: o “combate às tentativas burguesas de encontrar novas formas de exploração e o combate à direcção reformista da luta de massas”, e, aliado à esses objetivos gerais, o MES defendia a “dissolução da Constituinte e do Governo Provisório de conciliação de classes” e o “saneamento dos elementos hesitantes e reaccionários do Conselho da Revolução”, afim de se estruturar um “poder revolucionário articulado com os órgãos de Poder Popular”</w:t>
      </w:r>
      <w:r w:rsidRPr="006A6572">
        <w:rPr>
          <w:rStyle w:val="Refdenotaderodap"/>
          <w:rFonts w:ascii="Times New Roman" w:hAnsi="Times New Roman" w:cs="Times New Roman"/>
        </w:rPr>
        <w:footnoteReference w:id="82"/>
      </w:r>
      <w:r w:rsidRPr="006A6572">
        <w:rPr>
          <w:rFonts w:ascii="Times New Roman" w:hAnsi="Times New Roman" w:cs="Times New Roman"/>
        </w:rPr>
        <w:t xml:space="preserve">. Adotando uma </w:t>
      </w:r>
      <w:r w:rsidRPr="006A6572">
        <w:rPr>
          <w:rFonts w:ascii="Times New Roman" w:hAnsi="Times New Roman" w:cs="Times New Roman"/>
        </w:rPr>
        <w:lastRenderedPageBreak/>
        <w:t xml:space="preserve">postura mais crítica ao capitalismo do que propriamente ao fascismo português, o MES, por meio de seu órgão oficial, o </w:t>
      </w:r>
      <w:r w:rsidRPr="006A6572">
        <w:rPr>
          <w:rFonts w:ascii="Times New Roman" w:hAnsi="Times New Roman" w:cs="Times New Roman"/>
          <w:i/>
          <w:iCs/>
        </w:rPr>
        <w:t>Esquerda Socialista</w:t>
      </w:r>
      <w:r w:rsidRPr="006A6572">
        <w:rPr>
          <w:rFonts w:ascii="Times New Roman" w:hAnsi="Times New Roman" w:cs="Times New Roman"/>
        </w:rPr>
        <w:t>, em Oububro de 1974, afirma que “não seremos livres enquanto os principais sectores da actividade económica da nossa Pátria estiver na mão do capitalismo nacional e internacional”, e que deve-se “acabar com a reacção”</w:t>
      </w:r>
      <w:r w:rsidRPr="006A6572">
        <w:rPr>
          <w:rStyle w:val="Refdenotaderodap"/>
          <w:rFonts w:ascii="Times New Roman" w:hAnsi="Times New Roman" w:cs="Times New Roman"/>
        </w:rPr>
        <w:footnoteReference w:id="83"/>
      </w:r>
      <w:r w:rsidRPr="006A6572">
        <w:rPr>
          <w:rFonts w:ascii="Times New Roman" w:hAnsi="Times New Roman" w:cs="Times New Roman"/>
        </w:rPr>
        <w:t xml:space="preserve">. Noutra edição, de 6 de Novembro de 1974, em mais uma crítica à “reacção”, afirma-se que ela, “quando encorajada pela benevolência dos seus inimigos não </w:t>
      </w:r>
      <w:r w:rsidRPr="00C21E14">
        <w:rPr>
          <w:rFonts w:ascii="Times New Roman" w:hAnsi="Times New Roman" w:cs="Times New Roman"/>
        </w:rPr>
        <w:t>hes</w:t>
      </w:r>
      <w:r w:rsidRPr="006A6572">
        <w:rPr>
          <w:rFonts w:ascii="Times New Roman" w:hAnsi="Times New Roman" w:cs="Times New Roman"/>
        </w:rPr>
        <w:t>itará em atacar”, e ainda que a “irrequietude política da extrema direita”, “instrumentalizada por forças que pretendem adquirir nos conflitos uma aparência centrista”, é justamente a que faz “o jogo do capital financeiro” com objetivo claro: “assegurar a perpetuação da exploração capitalista em Portugal”</w:t>
      </w:r>
      <w:r w:rsidRPr="006A6572">
        <w:rPr>
          <w:rStyle w:val="Refdenotaderodap"/>
          <w:rFonts w:ascii="Times New Roman" w:hAnsi="Times New Roman" w:cs="Times New Roman"/>
        </w:rPr>
        <w:footnoteReference w:id="84"/>
      </w:r>
      <w:r w:rsidRPr="006A6572">
        <w:rPr>
          <w:rFonts w:ascii="Times New Roman" w:hAnsi="Times New Roman" w:cs="Times New Roman"/>
        </w:rPr>
        <w:t xml:space="preserve">. Não </w:t>
      </w:r>
      <w:r w:rsidRPr="00C21E14">
        <w:rPr>
          <w:rFonts w:ascii="Times New Roman" w:hAnsi="Times New Roman" w:cs="Times New Roman"/>
        </w:rPr>
        <w:t>se</w:t>
      </w:r>
      <w:r w:rsidRPr="006A6572">
        <w:rPr>
          <w:rFonts w:ascii="Times New Roman" w:hAnsi="Times New Roman" w:cs="Times New Roman"/>
        </w:rPr>
        <w:t xml:space="preserve"> trata, portanto, </w:t>
      </w:r>
      <w:r w:rsidRPr="00C21E14">
        <w:rPr>
          <w:rFonts w:ascii="Times New Roman" w:hAnsi="Times New Roman" w:cs="Times New Roman"/>
        </w:rPr>
        <w:t>de</w:t>
      </w:r>
      <w:r w:rsidRPr="006A6572">
        <w:rPr>
          <w:rFonts w:ascii="Times New Roman" w:hAnsi="Times New Roman" w:cs="Times New Roman"/>
        </w:rPr>
        <w:t xml:space="preserve"> culpabilizar os resquícios de fascismo no Portugal pós-25 de Abril, como o fizera, por exemplo, a UDP, mas criticar o capitalismo e a exploração capitalista. Segundo o próprio partido afirma, em outra edição, agora de 14 de Janeiro de 1975, “o que está em causa não é uma opção entre democracia ou fascismo, mas sim uma opção entre regime autoritário de fachada democrática e avanços decisivos no sentido do Socialismo”, em resumo</w:t>
      </w:r>
      <w:r w:rsidRPr="00C21E14">
        <w:rPr>
          <w:rFonts w:ascii="Times New Roman" w:hAnsi="Times New Roman" w:cs="Times New Roman"/>
        </w:rPr>
        <w:t>,</w:t>
      </w:r>
      <w:r w:rsidRPr="006A6572">
        <w:rPr>
          <w:rFonts w:ascii="Times New Roman" w:hAnsi="Times New Roman" w:cs="Times New Roman"/>
        </w:rPr>
        <w:t xml:space="preserve"> “entre capitalismo e Socialismo”</w:t>
      </w:r>
      <w:r w:rsidRPr="006A6572">
        <w:rPr>
          <w:rStyle w:val="Refdenotaderodap"/>
          <w:rFonts w:ascii="Times New Roman" w:hAnsi="Times New Roman" w:cs="Times New Roman"/>
        </w:rPr>
        <w:footnoteReference w:id="85"/>
      </w:r>
      <w:r w:rsidRPr="006A6572">
        <w:rPr>
          <w:rFonts w:ascii="Times New Roman" w:hAnsi="Times New Roman" w:cs="Times New Roman"/>
        </w:rPr>
        <w:t xml:space="preserve">. Para o Movimento de Esquerda Socialista, com base na documentação consultada, o objetivo fundamental é a luta contra a exploração capitalista. Quando criticam os outros partidos políticos e o próprio Governo Provisório, enfatizam que estes apresentam posições não combativas, mas sim “conciliatórias” com o “grande capital”. </w:t>
      </w:r>
    </w:p>
    <w:p w14:paraId="60B43871" w14:textId="513EB81A" w:rsidR="00383B73" w:rsidRDefault="00383B73" w:rsidP="001E12B5">
      <w:pPr>
        <w:spacing w:after="0"/>
        <w:ind w:firstLine="567"/>
        <w:jc w:val="both"/>
        <w:rPr>
          <w:rFonts w:ascii="Times New Roman" w:hAnsi="Times New Roman" w:cs="Times New Roman"/>
        </w:rPr>
      </w:pPr>
      <w:r w:rsidRPr="006A6572">
        <w:rPr>
          <w:rFonts w:ascii="Times New Roman" w:hAnsi="Times New Roman" w:cs="Times New Roman"/>
        </w:rPr>
        <w:t>Além dos três partidos citados, havia vários outros. A Frente Socialista Popular (FSP), constituída a 9 de Janeiro de 1975 e “sob a direcção de Manuel Serra e de militantes do Movimento Socialista Popular (MSP) que tinham rompido com o PS e com a social-democracia” (CHILCOTE, 2014: 63), também apresentou uma postura crítica aos principais partidos que compuseram os Governos Provisórios,  afirmando que “PPD e PS, ambos enquadrados por dirigentes antifascistas”, possu</w:t>
      </w:r>
      <w:r w:rsidRPr="00C21E14">
        <w:rPr>
          <w:rFonts w:ascii="Times New Roman" w:hAnsi="Times New Roman" w:cs="Times New Roman"/>
        </w:rPr>
        <w:t>í</w:t>
      </w:r>
      <w:r w:rsidRPr="006A6572">
        <w:rPr>
          <w:rFonts w:ascii="Times New Roman" w:hAnsi="Times New Roman" w:cs="Times New Roman"/>
        </w:rPr>
        <w:t xml:space="preserve">am “vinculação burguesa” e se </w:t>
      </w:r>
      <w:r w:rsidRPr="006A6572">
        <w:rPr>
          <w:rFonts w:ascii="Times New Roman" w:hAnsi="Times New Roman" w:cs="Times New Roman"/>
        </w:rPr>
        <w:lastRenderedPageBreak/>
        <w:t>interessavam pela importação de um “esquema-social que, nos países ricos da Europa, permite a existência de um capitalismo menos repressivo mas não menos explorador”. Declara também que o CDS “agrupa nos seus quadros, herdeiros e cúmplices do corrupto regime fascista”; e o PCP, “caracteriza-se pela íntima ligação a uma estratégia global cujo fulcro inspirador é o regime soviético”, acusando-o de ter “colaborado com os partidos burgueses de coligação como travão da luta da classe trabalhadora contra o capitalismo e o poder da burguesia”. A sociedade prevista pel</w:t>
      </w:r>
      <w:r w:rsidRPr="00C21E14">
        <w:rPr>
          <w:rFonts w:ascii="Times New Roman" w:hAnsi="Times New Roman" w:cs="Times New Roman"/>
        </w:rPr>
        <w:t>a</w:t>
      </w:r>
      <w:r w:rsidRPr="006A6572">
        <w:rPr>
          <w:rFonts w:ascii="Times New Roman" w:hAnsi="Times New Roman" w:cs="Times New Roman"/>
        </w:rPr>
        <w:t xml:space="preserve"> FSP para Portugal “é aquela que porá fim ao poder da burguesia e que dará lugar à apropriação dos meios de produção pelos trabalhadores e do controle e gestão por estes de toda a economia e do próprio aparelho de Estado”. O partido também defende que o povo português, na altura do processo revolucionário, “sofre ainda as consequêncais de uma longa agressão ideológica fascista, que acentuou ainda mais os laços de dependência feudal do sistema capitalista nos campos social, político, económico e </w:t>
      </w:r>
      <w:r w:rsidRPr="00C21E14">
        <w:rPr>
          <w:rFonts w:ascii="Times New Roman" w:hAnsi="Times New Roman" w:cs="Times New Roman"/>
        </w:rPr>
        <w:t>cultural</w:t>
      </w:r>
      <w:r w:rsidRPr="006A6572">
        <w:rPr>
          <w:rFonts w:ascii="Times New Roman" w:hAnsi="Times New Roman" w:cs="Times New Roman"/>
        </w:rPr>
        <w:t>”. Afirma também que o processo de saneamento “está longe de ser completo, e nalgumas zonas e sectores nem sequer se fez”, e sobre a descolonização, o partido chama a atenção para a “responsabilidade histórica, a que o povo português não pode eximir-se resultante de se terem criado pela política do governo fascista, ao longo da dominação colonial [...] relações de dependência económica e imperialismo” que constitu</w:t>
      </w:r>
      <w:r w:rsidRPr="00C21E14">
        <w:rPr>
          <w:rFonts w:ascii="Times New Roman" w:hAnsi="Times New Roman" w:cs="Times New Roman"/>
        </w:rPr>
        <w:t>í</w:t>
      </w:r>
      <w:r w:rsidRPr="006A6572">
        <w:rPr>
          <w:rFonts w:ascii="Times New Roman" w:hAnsi="Times New Roman" w:cs="Times New Roman"/>
        </w:rPr>
        <w:t>am “um perigo para a liberdade dos povos das ex-colónias”</w:t>
      </w:r>
      <w:r w:rsidRPr="006A6572">
        <w:rPr>
          <w:rStyle w:val="Refdenotaderodap"/>
          <w:rFonts w:ascii="Times New Roman" w:hAnsi="Times New Roman" w:cs="Times New Roman"/>
        </w:rPr>
        <w:footnoteReference w:id="86"/>
      </w:r>
      <w:r w:rsidRPr="006A6572">
        <w:rPr>
          <w:rFonts w:ascii="Times New Roman" w:hAnsi="Times New Roman" w:cs="Times New Roman"/>
        </w:rPr>
        <w:t xml:space="preserve">. </w:t>
      </w:r>
    </w:p>
    <w:p w14:paraId="6E29A9A4" w14:textId="1350CE65" w:rsidR="00DD1C7B" w:rsidRDefault="00DD1C7B" w:rsidP="00C21E14">
      <w:pPr>
        <w:spacing w:after="0"/>
        <w:ind w:firstLine="567"/>
        <w:jc w:val="both"/>
        <w:rPr>
          <w:rFonts w:ascii="Times New Roman" w:hAnsi="Times New Roman" w:cs="Times New Roman"/>
        </w:rPr>
      </w:pPr>
      <w:r>
        <w:rPr>
          <w:rFonts w:ascii="Times New Roman" w:hAnsi="Times New Roman" w:cs="Times New Roman"/>
        </w:rPr>
        <w:t>A Aliança Operári</w:t>
      </w:r>
      <w:r w:rsidR="00E40F6D">
        <w:rPr>
          <w:rFonts w:ascii="Times New Roman" w:hAnsi="Times New Roman" w:cs="Times New Roman"/>
        </w:rPr>
        <w:t>o-</w:t>
      </w:r>
      <w:r>
        <w:rPr>
          <w:rFonts w:ascii="Times New Roman" w:hAnsi="Times New Roman" w:cs="Times New Roman"/>
        </w:rPr>
        <w:t xml:space="preserve">Camponesa (AOC) também adota uma postura crítica em relação ao PCP. Por meio de seu programa intitulado </w:t>
      </w:r>
      <w:r w:rsidRPr="00DD1C7B">
        <w:rPr>
          <w:rFonts w:ascii="Times New Roman" w:hAnsi="Times New Roman" w:cs="Times New Roman"/>
          <w:i/>
          <w:iCs/>
        </w:rPr>
        <w:t>Por um Portugal Indepen</w:t>
      </w:r>
      <w:r w:rsidRPr="00E40F6D">
        <w:rPr>
          <w:rFonts w:ascii="Times New Roman" w:hAnsi="Times New Roman" w:cs="Times New Roman"/>
          <w:i/>
          <w:iCs/>
        </w:rPr>
        <w:t>dente,</w:t>
      </w:r>
      <w:r w:rsidR="00E40F6D" w:rsidRPr="00E40F6D">
        <w:rPr>
          <w:rFonts w:ascii="Times New Roman" w:hAnsi="Times New Roman" w:cs="Times New Roman"/>
          <w:i/>
          <w:iCs/>
        </w:rPr>
        <w:t xml:space="preserve"> Democrático e Próspero</w:t>
      </w:r>
      <w:r w:rsidR="00E40F6D">
        <w:rPr>
          <w:rFonts w:ascii="Times New Roman" w:hAnsi="Times New Roman" w:cs="Times New Roman"/>
        </w:rPr>
        <w:t xml:space="preserve">, </w:t>
      </w:r>
      <w:r>
        <w:rPr>
          <w:rFonts w:ascii="Times New Roman" w:hAnsi="Times New Roman" w:cs="Times New Roman"/>
        </w:rPr>
        <w:t>lançado no I Congresso realizado pelo partido, em Fevereiro de 1976, afirma</w:t>
      </w:r>
      <w:r w:rsidR="00BD6069">
        <w:rPr>
          <w:rFonts w:ascii="Times New Roman" w:hAnsi="Times New Roman" w:cs="Times New Roman"/>
        </w:rPr>
        <w:t>-se</w:t>
      </w:r>
      <w:r>
        <w:rPr>
          <w:rFonts w:ascii="Times New Roman" w:hAnsi="Times New Roman" w:cs="Times New Roman"/>
        </w:rPr>
        <w:t xml:space="preserve"> que mesmo tendo o 25 de Abril “derrubado o fascismo” e criado condições para a “construção de um Portugal independente, democrático e próspero”, </w:t>
      </w:r>
      <w:r w:rsidR="00BD6069">
        <w:rPr>
          <w:rFonts w:ascii="Times New Roman" w:hAnsi="Times New Roman" w:cs="Times New Roman"/>
        </w:rPr>
        <w:t>em contrapartida</w:t>
      </w:r>
      <w:r>
        <w:rPr>
          <w:rFonts w:ascii="Times New Roman" w:hAnsi="Times New Roman" w:cs="Times New Roman"/>
        </w:rPr>
        <w:t>, possibilitou-se o “reforço do social-imperialismo russo no nosso País, através de seus lacaios internos”. Nesse sentido, sublinha o partido que “o social-imperialismo russo, na sua ofensiva sobre a Europa, tem tendado transformar o nosso País na sua colónia, na mira de se apoderar do nosso urânio e de controlar o acesso ao Mediterrâneo”, e que “o partido social-fascista de Cunhal”, em referência ao PCP,</w:t>
      </w:r>
      <w:r w:rsidR="00BD6069">
        <w:rPr>
          <w:rFonts w:ascii="Times New Roman" w:hAnsi="Times New Roman" w:cs="Times New Roman"/>
        </w:rPr>
        <w:t xml:space="preserve"> é uma</w:t>
      </w:r>
      <w:r>
        <w:rPr>
          <w:rFonts w:ascii="Times New Roman" w:hAnsi="Times New Roman" w:cs="Times New Roman"/>
        </w:rPr>
        <w:t xml:space="preserve"> “organização nazi ao serviço dos novos czares da Rússia que tentam, através de uma política demagógica, manobradora e golpista”, mobilizar o país em favor “dos interesses </w:t>
      </w:r>
      <w:r>
        <w:rPr>
          <w:rFonts w:ascii="Times New Roman" w:hAnsi="Times New Roman" w:cs="Times New Roman"/>
        </w:rPr>
        <w:lastRenderedPageBreak/>
        <w:t>do social-imperialismo russo”. A AOC propõe-se, neste programa, a lutar “sem tréguas pela defesa da democracia contra os vários perigos que a ameaçam”, e entendendo que “a principal ameaça à democracia” está na “possibilidade da instauração duma ditadura social-fascista”, destaca como “tarefas” do partido a luta “contra todos os atentados às liberdades democráticas”, a exigência pelo “desmantelamento total e imediato das organizações social-fascistas e fascistas, o desarmamento das respectivas milícias e a prisão dos seus responsáveis”, e ainda propõe agir contra “o comportamento terrorista e nazi dos social-fascistas, que restringe as liberdades às forças democráticas e patrióticas”</w:t>
      </w:r>
      <w:r>
        <w:rPr>
          <w:rStyle w:val="Refdenotaderodap"/>
          <w:rFonts w:ascii="Times New Roman" w:hAnsi="Times New Roman" w:cs="Times New Roman"/>
        </w:rPr>
        <w:footnoteReference w:id="87"/>
      </w:r>
      <w:r>
        <w:rPr>
          <w:rFonts w:ascii="Times New Roman" w:hAnsi="Times New Roman" w:cs="Times New Roman"/>
        </w:rPr>
        <w:t xml:space="preserve">. </w:t>
      </w:r>
    </w:p>
    <w:p w14:paraId="72B0BCBF" w14:textId="1E56FB4C" w:rsidR="00FC66F4" w:rsidRDefault="00FC66F4" w:rsidP="00BD6069">
      <w:pPr>
        <w:spacing w:after="0"/>
        <w:ind w:firstLine="567"/>
        <w:jc w:val="both"/>
        <w:rPr>
          <w:rFonts w:ascii="Times New Roman" w:hAnsi="Times New Roman" w:cs="Times New Roman"/>
        </w:rPr>
      </w:pPr>
      <w:r>
        <w:rPr>
          <w:rFonts w:ascii="Times New Roman" w:hAnsi="Times New Roman" w:cs="Times New Roman"/>
        </w:rPr>
        <w:t>Outro grupo político à esquerda do PCP que defendeu a aplicação de medidas mais</w:t>
      </w:r>
      <w:r w:rsidR="00987E7F">
        <w:rPr>
          <w:rFonts w:ascii="Times New Roman" w:hAnsi="Times New Roman" w:cs="Times New Roman"/>
        </w:rPr>
        <w:t xml:space="preserve"> seversa em relação ao passado autoritário foi a Frente Eleitoral de Comunistsa (Marxistas-Leninistas) (FEC [</w:t>
      </w:r>
      <w:r w:rsidR="00347355">
        <w:rPr>
          <w:rFonts w:ascii="Times New Roman" w:hAnsi="Times New Roman" w:cs="Times New Roman"/>
        </w:rPr>
        <w:t>m</w:t>
      </w:r>
      <w:r w:rsidR="00987E7F">
        <w:rPr>
          <w:rFonts w:ascii="Times New Roman" w:hAnsi="Times New Roman" w:cs="Times New Roman"/>
        </w:rPr>
        <w:t>-</w:t>
      </w:r>
      <w:r w:rsidR="00347355">
        <w:rPr>
          <w:rFonts w:ascii="Times New Roman" w:hAnsi="Times New Roman" w:cs="Times New Roman"/>
        </w:rPr>
        <w:t>l</w:t>
      </w:r>
      <w:r w:rsidR="00987E7F">
        <w:rPr>
          <w:rFonts w:ascii="Times New Roman" w:hAnsi="Times New Roman" w:cs="Times New Roman"/>
        </w:rPr>
        <w:t xml:space="preserve">]). Por meio de seu programa aprovado em Janeiro de 1975, afirma a necessidade de “reconstrução do Partido Comunista”, que </w:t>
      </w:r>
      <w:r w:rsidR="00347355">
        <w:rPr>
          <w:rFonts w:ascii="Times New Roman" w:hAnsi="Times New Roman" w:cs="Times New Roman"/>
        </w:rPr>
        <w:t>julga ter sido “destruído pela traição revisionista”</w:t>
      </w:r>
      <w:r w:rsidR="00BD6069">
        <w:rPr>
          <w:rFonts w:ascii="Times New Roman" w:hAnsi="Times New Roman" w:cs="Times New Roman"/>
        </w:rPr>
        <w:t xml:space="preserve"> e</w:t>
      </w:r>
      <w:r w:rsidR="00347355">
        <w:rPr>
          <w:rFonts w:ascii="Times New Roman" w:hAnsi="Times New Roman" w:cs="Times New Roman"/>
        </w:rPr>
        <w:t xml:space="preserve"> objetiva “desmascarar as eleições burguesas”, “as falsas soluções apontadas pela burguesia para os problemas do Povo”</w:t>
      </w:r>
      <w:r w:rsidR="00BD6069">
        <w:rPr>
          <w:rFonts w:ascii="Times New Roman" w:hAnsi="Times New Roman" w:cs="Times New Roman"/>
        </w:rPr>
        <w:t>, além</w:t>
      </w:r>
      <w:r w:rsidR="00347355">
        <w:rPr>
          <w:rFonts w:ascii="Times New Roman" w:hAnsi="Times New Roman" w:cs="Times New Roman"/>
        </w:rPr>
        <w:t xml:space="preserve"> </w:t>
      </w:r>
      <w:r w:rsidR="00BD6069">
        <w:rPr>
          <w:rFonts w:ascii="Times New Roman" w:hAnsi="Times New Roman" w:cs="Times New Roman"/>
        </w:rPr>
        <w:t>defender a</w:t>
      </w:r>
      <w:r w:rsidR="00347355">
        <w:rPr>
          <w:rFonts w:ascii="Times New Roman" w:hAnsi="Times New Roman" w:cs="Times New Roman"/>
        </w:rPr>
        <w:t xml:space="preserve"> instauração de uma “Democracia Popular”, por considerar que só a partir do controle do poder pelos “operários e camponeses”, impondo uma “ditadura sobre a burguesia e todos os reaccionários” que se realizará “uma verdadeira democracia para as amplas massas populares”, criando as “condições políticas necessárias à satisfação dos mais profundos anseios do Povo Português”. Em relação ao “ajuste de contas” com o passado, a FEC (m-l) prevê o “impedimento da reorganização fascista”, a “dissolução imediata do CDS e de toda a organização fascista”, o “julgamento popular e punição severa e rápida, de acordo com a vontade popular, de todos os criminosos fascistas”, a “extinção da imprensa fascista”, e ainda o “saneamento rápido e completo nas cidades, nos campos e nos quartéis”</w:t>
      </w:r>
      <w:r w:rsidR="00347355">
        <w:rPr>
          <w:rStyle w:val="Refdenotaderodap"/>
          <w:rFonts w:ascii="Times New Roman" w:hAnsi="Times New Roman" w:cs="Times New Roman"/>
        </w:rPr>
        <w:footnoteReference w:id="88"/>
      </w:r>
      <w:r w:rsidR="00347355">
        <w:rPr>
          <w:rFonts w:ascii="Times New Roman" w:hAnsi="Times New Roman" w:cs="Times New Roman"/>
        </w:rPr>
        <w:t xml:space="preserve">. </w:t>
      </w:r>
    </w:p>
    <w:p w14:paraId="3C0239E9" w14:textId="0ABC936E" w:rsidR="000D0B2C" w:rsidRPr="006A6572" w:rsidRDefault="000D0B2C" w:rsidP="00BD6069">
      <w:pPr>
        <w:spacing w:after="0"/>
        <w:ind w:firstLine="567"/>
        <w:jc w:val="both"/>
        <w:rPr>
          <w:rFonts w:ascii="Times New Roman" w:hAnsi="Times New Roman" w:cs="Times New Roman"/>
        </w:rPr>
      </w:pPr>
      <w:r>
        <w:rPr>
          <w:rFonts w:ascii="Times New Roman" w:hAnsi="Times New Roman" w:cs="Times New Roman"/>
        </w:rPr>
        <w:t xml:space="preserve">O Partido Revolucionário do Proletariado – Brigadas Revolucionárias, por meio de seu órgão oficial, o periódico </w:t>
      </w:r>
      <w:r w:rsidRPr="000D0B2C">
        <w:rPr>
          <w:rFonts w:ascii="Times New Roman" w:hAnsi="Times New Roman" w:cs="Times New Roman"/>
          <w:i/>
          <w:iCs/>
        </w:rPr>
        <w:t>Revolução</w:t>
      </w:r>
      <w:r w:rsidRPr="000D0B2C">
        <w:rPr>
          <w:rFonts w:ascii="Times New Roman" w:hAnsi="Times New Roman" w:cs="Times New Roman"/>
        </w:rPr>
        <w:t xml:space="preserve">, </w:t>
      </w:r>
      <w:r>
        <w:rPr>
          <w:rFonts w:ascii="Times New Roman" w:hAnsi="Times New Roman" w:cs="Times New Roman"/>
        </w:rPr>
        <w:t xml:space="preserve">afirma, no mesmo sentido dos partidos </w:t>
      </w:r>
      <w:r>
        <w:rPr>
          <w:rFonts w:ascii="Times New Roman" w:hAnsi="Times New Roman" w:cs="Times New Roman"/>
        </w:rPr>
        <w:lastRenderedPageBreak/>
        <w:t xml:space="preserve">anteriores e já em Junho de 1974 que logo que começou “clarificar-se a situação política”, o “derrubamento do fascismo limitou-se [...] à destituição do Governo Américo Tomaz e Marcelo Caetano e a destruição da Pide”, pois “a GNR continua intacta, a PSP continua intacta”, e que ambas “aparecem já nas ruas de Lisboa com o aparato repressivo do tempo do fascismo”. O PRP afirma ainda </w:t>
      </w:r>
      <w:r w:rsidR="00332111">
        <w:rPr>
          <w:rFonts w:ascii="Times New Roman" w:hAnsi="Times New Roman" w:cs="Times New Roman"/>
        </w:rPr>
        <w:t xml:space="preserve">ser </w:t>
      </w:r>
      <w:r w:rsidR="00BD6069">
        <w:rPr>
          <w:rFonts w:ascii="Times New Roman" w:hAnsi="Times New Roman" w:cs="Times New Roman"/>
        </w:rPr>
        <w:t>“</w:t>
      </w:r>
      <w:r w:rsidR="00332111">
        <w:rPr>
          <w:rFonts w:ascii="Times New Roman" w:hAnsi="Times New Roman" w:cs="Times New Roman"/>
        </w:rPr>
        <w:t>curiosíssima</w:t>
      </w:r>
      <w:r w:rsidR="00BD6069">
        <w:rPr>
          <w:rFonts w:ascii="Times New Roman" w:hAnsi="Times New Roman" w:cs="Times New Roman"/>
        </w:rPr>
        <w:t>”</w:t>
      </w:r>
      <w:r w:rsidR="00332111">
        <w:rPr>
          <w:rFonts w:ascii="Times New Roman" w:hAnsi="Times New Roman" w:cs="Times New Roman"/>
        </w:rPr>
        <w:t xml:space="preserve"> a “tese do Governo Provisório e do PC” que para “defender as liberdades democráticas é preciso não fazer uso delas”, pois conquistaram-se as liberdades com o 25 de Abril </w:t>
      </w:r>
      <w:r w:rsidR="00B13CFB">
        <w:rPr>
          <w:rFonts w:ascii="Times New Roman" w:hAnsi="Times New Roman" w:cs="Times New Roman"/>
        </w:rPr>
        <w:t>e “agora diz-se aos trabalhadores que para as conservar é preciso não se faça uso delas”, e o “mais grave” é que “começaram a pôr entraves ao exercício efectivo dessas liberdades”: “o Governo Provisório mantém intactos os órgãos de repressão fascista – PSP e GNR – e através do PC está a montar todo um aparelho sindical repressivo contra os trabalhadores”</w:t>
      </w:r>
      <w:r w:rsidR="00B13CFB">
        <w:rPr>
          <w:rStyle w:val="Refdenotaderodap"/>
          <w:rFonts w:ascii="Times New Roman" w:hAnsi="Times New Roman" w:cs="Times New Roman"/>
        </w:rPr>
        <w:footnoteReference w:id="89"/>
      </w:r>
      <w:r w:rsidR="00B13CFB">
        <w:rPr>
          <w:rFonts w:ascii="Times New Roman" w:hAnsi="Times New Roman" w:cs="Times New Roman"/>
        </w:rPr>
        <w:t xml:space="preserve">. </w:t>
      </w:r>
    </w:p>
    <w:p w14:paraId="7CE63963" w14:textId="74E6E241" w:rsidR="00383B73" w:rsidRPr="006A6572" w:rsidRDefault="007D049E" w:rsidP="00C21E14">
      <w:pPr>
        <w:spacing w:after="0"/>
        <w:ind w:firstLine="567"/>
        <w:jc w:val="both"/>
        <w:rPr>
          <w:rFonts w:ascii="Times New Roman" w:hAnsi="Times New Roman" w:cs="Times New Roman"/>
          <w:lang w:val="pt-BR"/>
        </w:rPr>
      </w:pPr>
      <w:r>
        <w:rPr>
          <w:rFonts w:ascii="Times New Roman" w:hAnsi="Times New Roman" w:cs="Times New Roman"/>
          <w:lang w:val="pt-BR"/>
        </w:rPr>
        <w:t>Muitos dos partidos à esquerda do PCP, portanto, apresentavam visões bastante crítica</w:t>
      </w:r>
      <w:r w:rsidR="002871DE">
        <w:rPr>
          <w:rFonts w:ascii="Times New Roman" w:hAnsi="Times New Roman" w:cs="Times New Roman"/>
          <w:lang w:val="pt-BR"/>
        </w:rPr>
        <w:t>s</w:t>
      </w:r>
      <w:r>
        <w:rPr>
          <w:rFonts w:ascii="Times New Roman" w:hAnsi="Times New Roman" w:cs="Times New Roman"/>
          <w:lang w:val="pt-BR"/>
        </w:rPr>
        <w:t xml:space="preserve"> em relação à atuação dos comunistas e da própria conjuntura política advinda do 25 de Abril, propondo uma evidente — e muitas vezes radical — ruptura com o legado repressivo </w:t>
      </w:r>
      <w:r w:rsidR="002871DE">
        <w:rPr>
          <w:rFonts w:ascii="Times New Roman" w:hAnsi="Times New Roman" w:cs="Times New Roman"/>
          <w:lang w:val="pt-BR"/>
        </w:rPr>
        <w:t>associado</w:t>
      </w:r>
      <w:r>
        <w:rPr>
          <w:rFonts w:ascii="Times New Roman" w:hAnsi="Times New Roman" w:cs="Times New Roman"/>
          <w:lang w:val="pt-BR"/>
        </w:rPr>
        <w:t xml:space="preserve"> </w:t>
      </w:r>
      <w:r w:rsidR="002871DE">
        <w:rPr>
          <w:rFonts w:ascii="Times New Roman" w:hAnsi="Times New Roman" w:cs="Times New Roman"/>
          <w:lang w:val="pt-BR"/>
        </w:rPr>
        <w:t xml:space="preserve">ao </w:t>
      </w:r>
      <w:r>
        <w:rPr>
          <w:rFonts w:ascii="Times New Roman" w:hAnsi="Times New Roman" w:cs="Times New Roman"/>
          <w:lang w:val="pt-BR"/>
        </w:rPr>
        <w:t xml:space="preserve">passado ditatorial português. </w:t>
      </w:r>
      <w:r w:rsidR="00383B73" w:rsidRPr="006A6572">
        <w:rPr>
          <w:rFonts w:ascii="Times New Roman" w:hAnsi="Times New Roman" w:cs="Times New Roman"/>
          <w:lang w:val="pt-BR"/>
        </w:rPr>
        <w:t xml:space="preserve">A exemplo, o Movimento </w:t>
      </w:r>
      <w:proofErr w:type="spellStart"/>
      <w:r w:rsidR="00383B73" w:rsidRPr="006A6572">
        <w:rPr>
          <w:rFonts w:ascii="Times New Roman" w:hAnsi="Times New Roman" w:cs="Times New Roman"/>
          <w:lang w:val="pt-BR"/>
        </w:rPr>
        <w:t>Reorganizativo</w:t>
      </w:r>
      <w:proofErr w:type="spellEnd"/>
      <w:r w:rsidR="00383B73" w:rsidRPr="006A6572">
        <w:rPr>
          <w:rFonts w:ascii="Times New Roman" w:hAnsi="Times New Roman" w:cs="Times New Roman"/>
          <w:lang w:val="pt-BR"/>
        </w:rPr>
        <w:t xml:space="preserve"> do Partido do Proletariado (MRPP), considerado por Costa Gomes como “elemento disruptivo”, “cujo ideário é incompatível com o programa do MFA para a instauração de uma democracia pluralista” (GOMES, 1976: 411), defendia “a destruição total e completa do Estado fascista e a instauração duma República Democrática Popular e dum Governo Popular”, a “independência completa e imediata para os povos irmãos das colónias” e o “julgamento popular imediato e a execução pública dos agentes da </w:t>
      </w:r>
      <w:proofErr w:type="spellStart"/>
      <w:r w:rsidR="00383B73" w:rsidRPr="006A6572">
        <w:rPr>
          <w:rFonts w:ascii="Times New Roman" w:hAnsi="Times New Roman" w:cs="Times New Roman"/>
          <w:lang w:val="pt-BR"/>
        </w:rPr>
        <w:t>Pide</w:t>
      </w:r>
      <w:proofErr w:type="spellEnd"/>
      <w:r w:rsidR="00383B73" w:rsidRPr="006A6572">
        <w:rPr>
          <w:rFonts w:ascii="Times New Roman" w:hAnsi="Times New Roman" w:cs="Times New Roman"/>
          <w:lang w:val="pt-BR"/>
        </w:rPr>
        <w:t xml:space="preserve"> e dos principais responsáveis do fascismo”</w:t>
      </w:r>
      <w:r w:rsidR="00383B73" w:rsidRPr="006A6572">
        <w:rPr>
          <w:rStyle w:val="Refdenotaderodap"/>
          <w:rFonts w:ascii="Times New Roman" w:hAnsi="Times New Roman" w:cs="Times New Roman"/>
          <w:lang w:val="pt-BR"/>
        </w:rPr>
        <w:footnoteReference w:id="90"/>
      </w:r>
      <w:r w:rsidR="00383B73" w:rsidRPr="006A6572">
        <w:rPr>
          <w:rFonts w:ascii="Times New Roman" w:hAnsi="Times New Roman" w:cs="Times New Roman"/>
          <w:lang w:val="pt-BR"/>
        </w:rPr>
        <w:t xml:space="preserve">.  </w:t>
      </w:r>
    </w:p>
    <w:p w14:paraId="27349236" w14:textId="77777777" w:rsidR="00383B73" w:rsidRPr="006A6572" w:rsidRDefault="00383B73" w:rsidP="002871DE">
      <w:pPr>
        <w:spacing w:after="0"/>
        <w:ind w:firstLine="567"/>
        <w:jc w:val="both"/>
        <w:rPr>
          <w:rFonts w:ascii="Times New Roman" w:hAnsi="Times New Roman" w:cs="Times New Roman"/>
          <w:lang w:val="pt-BR"/>
        </w:rPr>
      </w:pPr>
      <w:r w:rsidRPr="006A6572">
        <w:rPr>
          <w:rFonts w:ascii="Times New Roman" w:hAnsi="Times New Roman" w:cs="Times New Roman"/>
          <w:lang w:val="pt-BR"/>
        </w:rPr>
        <w:t>Se pensarmos a função dos partidos políticos como “representantes de grupos sociais com diferentes posições ideológicas” e a “</w:t>
      </w:r>
      <w:proofErr w:type="spellStart"/>
      <w:r w:rsidRPr="006A6572">
        <w:rPr>
          <w:rFonts w:ascii="Times New Roman" w:hAnsi="Times New Roman" w:cs="Times New Roman"/>
          <w:lang w:val="pt-BR"/>
        </w:rPr>
        <w:t>acção</w:t>
      </w:r>
      <w:proofErr w:type="spellEnd"/>
      <w:r w:rsidRPr="006A6572">
        <w:rPr>
          <w:rFonts w:ascii="Times New Roman" w:hAnsi="Times New Roman" w:cs="Times New Roman"/>
          <w:lang w:val="pt-BR"/>
        </w:rPr>
        <w:t xml:space="preserve"> tradicional do Estado” como “complemento organizativo da </w:t>
      </w:r>
      <w:proofErr w:type="spellStart"/>
      <w:r w:rsidRPr="006A6572">
        <w:rPr>
          <w:rFonts w:ascii="Times New Roman" w:hAnsi="Times New Roman" w:cs="Times New Roman"/>
          <w:lang w:val="pt-BR"/>
        </w:rPr>
        <w:t>acção</w:t>
      </w:r>
      <w:proofErr w:type="spellEnd"/>
      <w:r w:rsidRPr="006A6572">
        <w:rPr>
          <w:rFonts w:ascii="Times New Roman" w:hAnsi="Times New Roman" w:cs="Times New Roman"/>
          <w:lang w:val="pt-BR"/>
        </w:rPr>
        <w:t xml:space="preserve"> partidária” (AGUIAR, 1990: 293), ou seja, presumindo que os partidos políticos que representaram determinados movimentos sociais são sempre assentes em um Estado que opera como “interlocutor, referente ou </w:t>
      </w:r>
      <w:r w:rsidRPr="006A6572">
        <w:rPr>
          <w:rFonts w:ascii="Times New Roman" w:hAnsi="Times New Roman" w:cs="Times New Roman"/>
          <w:lang w:val="pt-BR"/>
        </w:rPr>
        <w:lastRenderedPageBreak/>
        <w:t xml:space="preserve">oponente”, no contexto analisado, o processo revolucionário português, quando vivenciou-se uma conjuntura de crise de Estado, é compreensível a ascensão destes partidos políticos à esquerda, cujas demandas muitas das vezes questionam abertamente a legitimidade da função estatal. Ou seja: se é quebrada a tríade movimento social – partidos políticos – Estado, pois, na altura, o Estado português vivenciava uma crise, a ascensão de associações partidárias cujos objetivos de ação política não propriamente perpassam pela organização estatal é mais compreensível. E em não interagindo com o Estado, cuja autoridade é questionada, os partidos políticos se </w:t>
      </w:r>
      <w:proofErr w:type="spellStart"/>
      <w:r w:rsidRPr="006A6572">
        <w:rPr>
          <w:rFonts w:ascii="Times New Roman" w:hAnsi="Times New Roman" w:cs="Times New Roman"/>
          <w:lang w:val="pt-BR"/>
        </w:rPr>
        <w:t>vêem</w:t>
      </w:r>
      <w:proofErr w:type="spellEnd"/>
      <w:r w:rsidRPr="006A6572">
        <w:rPr>
          <w:rFonts w:ascii="Times New Roman" w:hAnsi="Times New Roman" w:cs="Times New Roman"/>
          <w:lang w:val="pt-BR"/>
        </w:rPr>
        <w:t xml:space="preserve"> livres para defender as demandas que mais interessam os movimentos sociais que representam. </w:t>
      </w:r>
      <w:proofErr w:type="spellStart"/>
      <w:r w:rsidRPr="006A6572">
        <w:rPr>
          <w:rFonts w:ascii="Times New Roman" w:hAnsi="Times New Roman" w:cs="Times New Roman"/>
          <w:lang w:val="pt-BR"/>
        </w:rPr>
        <w:t>Palacios</w:t>
      </w:r>
      <w:proofErr w:type="spellEnd"/>
      <w:r w:rsidRPr="006A6572">
        <w:rPr>
          <w:rFonts w:ascii="Times New Roman" w:hAnsi="Times New Roman" w:cs="Times New Roman"/>
          <w:lang w:val="pt-BR"/>
        </w:rPr>
        <w:t xml:space="preserve"> </w:t>
      </w:r>
      <w:proofErr w:type="spellStart"/>
      <w:r w:rsidRPr="006A6572">
        <w:rPr>
          <w:rFonts w:ascii="Times New Roman" w:hAnsi="Times New Roman" w:cs="Times New Roman"/>
          <w:lang w:val="pt-BR"/>
        </w:rPr>
        <w:t>Cerezales</w:t>
      </w:r>
      <w:proofErr w:type="spellEnd"/>
      <w:r w:rsidRPr="006A6572">
        <w:rPr>
          <w:rFonts w:ascii="Times New Roman" w:hAnsi="Times New Roman" w:cs="Times New Roman"/>
          <w:lang w:val="pt-BR"/>
        </w:rPr>
        <w:t xml:space="preserve"> afirma também que “a complexidade da pluralidade social é irrepresentável politicamente”, e assim, “uma função básica do sistema político é a redução dessa complexidade”. Ora, se estamos a tratar de um sistema político em crise, uma das questões a se pensar quando se analisa a conjuntura revolucionária é justamente a representação dessa “pluralidade social”, por meio dos partidos políticos distantes da estrutura governativa, e cujas propostas, claro expostas, não tratavam da busca de uma “reconciliação” entre os diversos grupos que compunham a sociedade portuguesa, como o fizeram os partidos que mais próximos estiveram desta estrutura governativa. Talvez assim melhor compreendamos as demandas apresentadas pelos partidos de extrema-esquerda. Com base na documentação analisada, podemos inferir que a procura pela construção de uma memória social crítica ao regime deposto, o Estado Novo, ficou a cargo principalmente dos partidos políticos mais à esquerda, que provocaram mais “temores” até que o Partido Comunista, distantes dos novos centros de poder. Esta premissa fica ainda mais evidente com a análise dos partidos mais à direita do espectro político.  </w:t>
      </w:r>
    </w:p>
    <w:p w14:paraId="12C7523B" w14:textId="77777777" w:rsidR="00383B73" w:rsidRDefault="00383B73" w:rsidP="002871DE">
      <w:pPr>
        <w:spacing w:after="0"/>
        <w:ind w:firstLine="567"/>
        <w:jc w:val="both"/>
        <w:rPr>
          <w:lang w:val="pt-BR"/>
        </w:rPr>
      </w:pPr>
    </w:p>
    <w:p w14:paraId="03AA6865" w14:textId="625A297A" w:rsidR="00383B73" w:rsidRPr="00353C92" w:rsidRDefault="00383B73" w:rsidP="002871DE">
      <w:pPr>
        <w:pStyle w:val="Ttulo3"/>
        <w:spacing w:after="0"/>
        <w:rPr>
          <w:rFonts w:ascii="Times New Roman" w:hAnsi="Times New Roman" w:cs="Times New Roman"/>
        </w:rPr>
      </w:pPr>
      <w:bookmarkStart w:id="83" w:name="_Toc40273054"/>
      <w:bookmarkStart w:id="84" w:name="_Toc51805893"/>
      <w:r w:rsidRPr="00353C92">
        <w:rPr>
          <w:rFonts w:ascii="Times New Roman" w:hAnsi="Times New Roman" w:cs="Times New Roman"/>
        </w:rPr>
        <w:t>O Portugal das direitas</w:t>
      </w:r>
      <w:bookmarkEnd w:id="83"/>
      <w:bookmarkEnd w:id="84"/>
    </w:p>
    <w:p w14:paraId="3B739EB1" w14:textId="77777777" w:rsidR="00383B73" w:rsidRDefault="00383B73" w:rsidP="002871DE">
      <w:pPr>
        <w:pStyle w:val="Corpodotexto"/>
        <w:spacing w:after="0"/>
      </w:pPr>
    </w:p>
    <w:p w14:paraId="5D9BC863" w14:textId="5F159478" w:rsidR="00383B73" w:rsidRDefault="00383B73" w:rsidP="002871DE">
      <w:pPr>
        <w:pStyle w:val="Corpodotexto"/>
        <w:spacing w:after="0"/>
        <w:rPr>
          <w:rFonts w:ascii="Times New Roman" w:hAnsi="Times New Roman" w:cs="Times New Roman"/>
          <w:sz w:val="24"/>
          <w:lang w:val="pt-BR"/>
        </w:rPr>
      </w:pPr>
      <w:r>
        <w:rPr>
          <w:rFonts w:ascii="Times New Roman" w:hAnsi="Times New Roman" w:cs="Times New Roman"/>
          <w:sz w:val="24"/>
        </w:rPr>
        <w:t>Como exposto, os partidos de direita no período posterior ao 25 de Abril não tiveram “vida fácil”. Mesmo as organizações que surgiram no contexto revolucionário, procuraram “omitir a palavra direita nos seus programas” (</w:t>
      </w:r>
      <w:r w:rsidRPr="00353C92">
        <w:rPr>
          <w:rFonts w:ascii="Times New Roman" w:hAnsi="Times New Roman" w:cs="Times New Roman"/>
          <w:sz w:val="24"/>
        </w:rPr>
        <w:t>SÁNCHEZ</w:t>
      </w:r>
      <w:r>
        <w:rPr>
          <w:rFonts w:ascii="Times New Roman" w:hAnsi="Times New Roman" w:cs="Times New Roman"/>
          <w:sz w:val="24"/>
        </w:rPr>
        <w:t xml:space="preserve"> CERVELLÓ, 1993: 198), apelando inclusive pra o uso de conceitos normalmente associados à esquerda. Desde o o golpe contra o Estado Novo, houve a identificação da “direita com o regime </w:t>
      </w:r>
      <w:r>
        <w:rPr>
          <w:rFonts w:ascii="Times New Roman" w:hAnsi="Times New Roman" w:cs="Times New Roman"/>
          <w:sz w:val="24"/>
        </w:rPr>
        <w:lastRenderedPageBreak/>
        <w:t>vencido”, e as efemérides do próprio processo revolucionário promoveram a neutralização de “quaisquer tentativas da direita de se recompor e organizar dentro dos quadros do novo regime” (PINTO, 1996: 235). Afirma Raquel Varela que “</w:t>
      </w:r>
      <w:r w:rsidR="00353C92">
        <w:rPr>
          <w:rFonts w:ascii="Times New Roman" w:hAnsi="Times New Roman" w:cs="Times New Roman"/>
          <w:sz w:val="24"/>
        </w:rPr>
        <w:t>‘</w:t>
      </w:r>
      <w:r>
        <w:rPr>
          <w:rFonts w:ascii="Times New Roman" w:hAnsi="Times New Roman" w:cs="Times New Roman"/>
          <w:sz w:val="24"/>
        </w:rPr>
        <w:t>socialismo</w:t>
      </w:r>
      <w:r w:rsidR="00353C92">
        <w:rPr>
          <w:rFonts w:ascii="Times New Roman" w:hAnsi="Times New Roman" w:cs="Times New Roman"/>
          <w:sz w:val="24"/>
        </w:rPr>
        <w:t>’</w:t>
      </w:r>
      <w:r>
        <w:rPr>
          <w:rFonts w:ascii="Times New Roman" w:hAnsi="Times New Roman" w:cs="Times New Roman"/>
          <w:sz w:val="24"/>
        </w:rPr>
        <w:t xml:space="preserve">, </w:t>
      </w:r>
      <w:r w:rsidR="00353C92">
        <w:rPr>
          <w:rFonts w:ascii="Times New Roman" w:hAnsi="Times New Roman" w:cs="Times New Roman"/>
          <w:sz w:val="24"/>
        </w:rPr>
        <w:t>‘</w:t>
      </w:r>
      <w:r>
        <w:rPr>
          <w:rFonts w:ascii="Times New Roman" w:hAnsi="Times New Roman" w:cs="Times New Roman"/>
          <w:sz w:val="24"/>
        </w:rPr>
        <w:t>sociedade sem classes</w:t>
      </w:r>
      <w:r w:rsidR="00353C92">
        <w:rPr>
          <w:rFonts w:ascii="Times New Roman" w:hAnsi="Times New Roman" w:cs="Times New Roman"/>
          <w:sz w:val="24"/>
        </w:rPr>
        <w:t>’</w:t>
      </w:r>
      <w:r>
        <w:rPr>
          <w:rFonts w:ascii="Times New Roman" w:hAnsi="Times New Roman" w:cs="Times New Roman"/>
          <w:sz w:val="24"/>
        </w:rPr>
        <w:t xml:space="preserve">, </w:t>
      </w:r>
      <w:r w:rsidR="00353C92">
        <w:rPr>
          <w:rFonts w:ascii="Times New Roman" w:hAnsi="Times New Roman" w:cs="Times New Roman"/>
          <w:sz w:val="24"/>
        </w:rPr>
        <w:t>‘</w:t>
      </w:r>
      <w:r>
        <w:rPr>
          <w:rFonts w:ascii="Times New Roman" w:hAnsi="Times New Roman" w:cs="Times New Roman"/>
          <w:sz w:val="24"/>
        </w:rPr>
        <w:t>revolução</w:t>
      </w:r>
      <w:r w:rsidR="00353C92">
        <w:rPr>
          <w:rFonts w:ascii="Times New Roman" w:hAnsi="Times New Roman" w:cs="Times New Roman"/>
          <w:sz w:val="24"/>
        </w:rPr>
        <w:t>’</w:t>
      </w:r>
      <w:r>
        <w:rPr>
          <w:rFonts w:ascii="Times New Roman" w:hAnsi="Times New Roman" w:cs="Times New Roman"/>
          <w:sz w:val="24"/>
        </w:rPr>
        <w:t xml:space="preserve">, </w:t>
      </w:r>
      <w:r w:rsidR="00353C92">
        <w:rPr>
          <w:rFonts w:ascii="Times New Roman" w:hAnsi="Times New Roman" w:cs="Times New Roman"/>
          <w:sz w:val="24"/>
        </w:rPr>
        <w:t>‘</w:t>
      </w:r>
      <w:r>
        <w:rPr>
          <w:rFonts w:ascii="Times New Roman" w:hAnsi="Times New Roman" w:cs="Times New Roman"/>
          <w:sz w:val="24"/>
        </w:rPr>
        <w:t>democracia</w:t>
      </w:r>
      <w:r w:rsidR="00353C92">
        <w:rPr>
          <w:rFonts w:ascii="Times New Roman" w:hAnsi="Times New Roman" w:cs="Times New Roman"/>
          <w:sz w:val="24"/>
        </w:rPr>
        <w:t>’</w:t>
      </w:r>
      <w:r>
        <w:rPr>
          <w:rFonts w:ascii="Times New Roman" w:hAnsi="Times New Roman" w:cs="Times New Roman"/>
          <w:sz w:val="24"/>
        </w:rPr>
        <w:t xml:space="preserve"> faziam parte do léxico propagandístico de todos os dirigentes políticos portugueses”, mesmo entre os partidos de direita ou centro-direita, que buscavam desta forma afastarem-se de qualquer correlação com o Estado Novo (VARELA, 2011: 125). Bruno Madeira também assinala que  a “larga maioria destes partidos recusava assumir-se abertamente como sendo afecta a qualquer família direitista”, e o máximo que faziam era referenciarem a si próprios como “Centro-Direita”, mas que “facilmente se identifica a plasticidade discursiva”, com que procuraram moldar seus “programas políticos”, a partir dos “eufemismos utilizados para mascarar e suavizar o que eram realmente os objectivos e o corpo doutrinário perfilhado pelos militantes destes agrupamentos partidários” e do passado dos seus “dirigentes e activistas” (MADEIRA, 2020: 225). Os grupos que não quiseram enquadrar-se na nova conjuntura capitaneada pelo Movimento das Forças Armadas, em geral, foram ilegalizados. Como assinala Jaime Nogueira Pinto, “os partidos onde se pretende reconstituir a direita — o Partido Liberal, o Partido do Progresso, o Movimento Nacionalista Português, o Partido da Democracia Cristã — são oficialmente extintos ou têm os seus líderes detidos e as instalações fechadas ou saqueadas” (PINTO, 1996: 263). Para a extrema-direita, restaram dois caminhos possíveis: ou não reconhecer “nenhuma legitimidade aos novos poderes constituídos” e seguir a via da clandestinidade, ou aceitar o 25 de Abril “como um facto irrefutável e gerador de uma nova realidade política na qual era preciso inserir-se para salvar o que ainda podia ser salvo do Império Português” (MARCHI, 2014: 352). Segundo também aponta Jaime Nogueira Pinto, a “ideia tacitamente aceita nas áreas da direita independente e cultural”, durante o processo revolucionário, era a que seria melhor “doutrinar e influenciar os partidos políticos não marxistas no sentido de uma evolução para a direita e favorecer os dirigentes e grupos que no seu interior a defendessem”, do que criar “forças direitistas politicamente autónomas” (PINTO, 1996: 240).</w:t>
      </w:r>
    </w:p>
    <w:p w14:paraId="71702DC2" w14:textId="26855C73" w:rsidR="00353C92" w:rsidRDefault="00383B73" w:rsidP="00D835A0">
      <w:pPr>
        <w:pStyle w:val="Corpodotexto"/>
        <w:spacing w:after="0"/>
        <w:rPr>
          <w:rFonts w:ascii="Times New Roman" w:hAnsi="Times New Roman" w:cs="Times New Roman"/>
          <w:sz w:val="24"/>
          <w:shd w:val="clear" w:color="auto" w:fill="FFFFFF"/>
        </w:rPr>
      </w:pPr>
      <w:r>
        <w:rPr>
          <w:rFonts w:ascii="Times New Roman" w:hAnsi="Times New Roman" w:cs="Times New Roman"/>
          <w:sz w:val="24"/>
        </w:rPr>
        <w:t>Como ponto comum entre estes grupos havia a “defesa do Ultramar como defesa da integridade nacional” (PINTO, 1996: 235), e assim, assumia-se uma postura crítica em relação às medidas adotadas pelo Governo Provisório que buscassem a libertação das ex-</w:t>
      </w:r>
      <w:r>
        <w:rPr>
          <w:rFonts w:ascii="Times New Roman" w:hAnsi="Times New Roman" w:cs="Times New Roman"/>
          <w:sz w:val="24"/>
        </w:rPr>
        <w:lastRenderedPageBreak/>
        <w:t>colónias portuguesas, visando “salvar o essencial da herança salazarista (MADEIRA, 2020: 217); e o anticomunismo, “comum a todas as direitas portuguesas” (MARCHI, 2014: 340). Neste ponto anali</w:t>
      </w:r>
      <w:r w:rsidRPr="00353C92">
        <w:rPr>
          <w:rFonts w:ascii="Times New Roman" w:hAnsi="Times New Roman" w:cs="Times New Roman"/>
          <w:sz w:val="24"/>
        </w:rPr>
        <w:t>s</w:t>
      </w:r>
      <w:r>
        <w:rPr>
          <w:rFonts w:ascii="Times New Roman" w:hAnsi="Times New Roman" w:cs="Times New Roman"/>
          <w:sz w:val="24"/>
        </w:rPr>
        <w:t xml:space="preserve">ar-se-ão as demandas apresentadas pelos partidos à direita do espectro político, nomeadamente e principalmente, o Partido Popular Democrático (PPD), que obteve um considerável número de votos tanto nas eleições para a composição da </w:t>
      </w:r>
      <w:r w:rsidRPr="00353C92">
        <w:rPr>
          <w:rFonts w:ascii="Times New Roman" w:hAnsi="Times New Roman" w:cs="Times New Roman"/>
          <w:sz w:val="24"/>
        </w:rPr>
        <w:t>Assembleia</w:t>
      </w:r>
      <w:r>
        <w:rPr>
          <w:rFonts w:ascii="Times New Roman" w:hAnsi="Times New Roman" w:cs="Times New Roman"/>
          <w:sz w:val="24"/>
        </w:rPr>
        <w:t xml:space="preserve"> Constituinte em 1975, quanto para a </w:t>
      </w:r>
      <w:r w:rsidRPr="00353C92">
        <w:rPr>
          <w:rFonts w:ascii="Times New Roman" w:hAnsi="Times New Roman" w:cs="Times New Roman"/>
          <w:sz w:val="24"/>
        </w:rPr>
        <w:t>Assembleia</w:t>
      </w:r>
      <w:r>
        <w:rPr>
          <w:rFonts w:ascii="Times New Roman" w:hAnsi="Times New Roman" w:cs="Times New Roman"/>
          <w:sz w:val="24"/>
        </w:rPr>
        <w:t xml:space="preserve"> da República, em 1976, se tornando a segunda principal organização partidária em Portugal, atrás apenas do PS; e o Centro Democrático Social (CDS), o “partido mais </w:t>
      </w:r>
      <w:r>
        <w:rPr>
          <w:rFonts w:ascii="Times New Roman" w:hAnsi="Times New Roman" w:cs="Times New Roman"/>
          <w:sz w:val="24"/>
          <w:shd w:val="clear" w:color="auto" w:fill="FFFFFF"/>
        </w:rPr>
        <w:t xml:space="preserve">«à direita» do sistema” parlamentar (PINTO, 1996: 237), considerado pelas forças políticas da extrema-esquerda como “partido fascista”, ou que agrupava em seus quadros “herdeiros e cúmplices” do regime fascista, como exposto no ponto anterior. </w:t>
      </w:r>
      <w:bookmarkStart w:id="85" w:name="_Toc40273055"/>
    </w:p>
    <w:p w14:paraId="653864D8" w14:textId="77777777" w:rsidR="00D835A0" w:rsidRPr="00D835A0" w:rsidRDefault="00D835A0" w:rsidP="00D835A0">
      <w:pPr>
        <w:pStyle w:val="Corpodotexto"/>
        <w:spacing w:after="0"/>
        <w:rPr>
          <w:rFonts w:ascii="Times New Roman" w:hAnsi="Times New Roman" w:cs="Times New Roman"/>
          <w:sz w:val="24"/>
          <w:shd w:val="clear" w:color="auto" w:fill="FFFFFF"/>
        </w:rPr>
      </w:pPr>
    </w:p>
    <w:p w14:paraId="3FA1A063" w14:textId="5303FD96" w:rsidR="00383B73" w:rsidRPr="00DF2019" w:rsidRDefault="00353C92" w:rsidP="00A23805">
      <w:pPr>
        <w:pStyle w:val="Ttulo3"/>
        <w:numPr>
          <w:ilvl w:val="0"/>
          <w:numId w:val="0"/>
        </w:numPr>
        <w:spacing w:after="0"/>
        <w:ind w:left="568"/>
        <w:rPr>
          <w:rFonts w:ascii="Times New Roman" w:hAnsi="Times New Roman" w:cs="Times New Roman"/>
          <w:sz w:val="22"/>
          <w:szCs w:val="22"/>
        </w:rPr>
      </w:pPr>
      <w:bookmarkStart w:id="86" w:name="_Toc51805894"/>
      <w:r w:rsidRPr="00DF2019">
        <w:rPr>
          <w:rFonts w:ascii="Times New Roman" w:hAnsi="Times New Roman" w:cs="Times New Roman"/>
          <w:sz w:val="22"/>
          <w:szCs w:val="22"/>
        </w:rPr>
        <w:t xml:space="preserve">2.2.2.1. </w:t>
      </w:r>
      <w:r w:rsidR="00383B73" w:rsidRPr="00DF2019">
        <w:rPr>
          <w:rFonts w:ascii="Times New Roman" w:hAnsi="Times New Roman" w:cs="Times New Roman"/>
          <w:sz w:val="22"/>
          <w:szCs w:val="22"/>
        </w:rPr>
        <w:t xml:space="preserve">O Portugal do </w:t>
      </w:r>
      <w:bookmarkEnd w:id="85"/>
      <w:r w:rsidR="001742D0" w:rsidRPr="00DF2019">
        <w:rPr>
          <w:rFonts w:ascii="Times New Roman" w:hAnsi="Times New Roman" w:cs="Times New Roman"/>
          <w:sz w:val="22"/>
          <w:szCs w:val="22"/>
        </w:rPr>
        <w:t>PPD</w:t>
      </w:r>
      <w:bookmarkEnd w:id="86"/>
    </w:p>
    <w:p w14:paraId="3692CB29" w14:textId="77777777" w:rsidR="00383B73" w:rsidRDefault="00383B73" w:rsidP="00A23805">
      <w:pPr>
        <w:pStyle w:val="Corpodotexto"/>
        <w:spacing w:after="0"/>
        <w:rPr>
          <w:rFonts w:ascii="Times New Roman" w:hAnsi="Times New Roman" w:cs="Times New Roman"/>
        </w:rPr>
      </w:pPr>
    </w:p>
    <w:p w14:paraId="3888AB87" w14:textId="5BC1A2F5" w:rsidR="00383B73" w:rsidRDefault="00383B73" w:rsidP="00A23805">
      <w:pPr>
        <w:pStyle w:val="Corpodotexto"/>
        <w:spacing w:after="0"/>
        <w:rPr>
          <w:rFonts w:ascii="Times New Roman" w:hAnsi="Times New Roman" w:cs="Times New Roman"/>
          <w:sz w:val="24"/>
        </w:rPr>
      </w:pPr>
      <w:r>
        <w:rPr>
          <w:rFonts w:ascii="Times New Roman" w:hAnsi="Times New Roman" w:cs="Times New Roman"/>
          <w:sz w:val="24"/>
        </w:rPr>
        <w:t>O Partido Popular Democrático (PPD) foi  fundado em Maio de 1974 por antigos deputados da ala liberal da antiga Assembleia Nacional, vigente sob o Estado Novo. O partido beneficiou, pelo que aponta Mário Bacalhau, da “ausência de um partido organizado à sua direita, implantando-se nas áreas rurais e semi-rurais, católicas e tradicionalistas”, onde “a mudança de regime criou fortes reacções de auto-defesa”. Ainda que enfrentasse um “ambiente externo ideologicamente hostil e radicalizado”, o PPD “consolidou o seu lugar no sistema político português durante a fase de transição de regime”, e tal sobrevivência deve-se à “flexibilidade das suas estragégias”, apresentando-se como um “partido moderado de esquerda, não marxista, baseado nos princípios da social democracia” (BACALHAU, 1994: 112-113). A estragégia dos partidos à direita em não se afirmarem como tal e utilizarem-se de termos geralmente associados à esquerda é bem manifestada no primeiro programa apresentado pelo partido e através de seus primeiros documentos. É clara a intenção do partido em distanciar-se do regime deposto, criticar o capitalismo e justificar a escolha da social-democracia como modelo político mais adaptável à Portugal</w:t>
      </w:r>
      <w:r>
        <w:rPr>
          <w:rStyle w:val="Refdenotaderodap"/>
          <w:rFonts w:ascii="Times New Roman" w:hAnsi="Times New Roman" w:cs="Times New Roman"/>
          <w:sz w:val="24"/>
        </w:rPr>
        <w:footnoteReference w:id="91"/>
      </w:r>
      <w:r>
        <w:rPr>
          <w:rFonts w:ascii="Times New Roman" w:hAnsi="Times New Roman" w:cs="Times New Roman"/>
          <w:sz w:val="24"/>
        </w:rPr>
        <w:t xml:space="preserve">. </w:t>
      </w:r>
    </w:p>
    <w:p w14:paraId="6E292664" w14:textId="2E957A5B" w:rsidR="00383B73" w:rsidRDefault="00383B73" w:rsidP="002A1AFC">
      <w:pPr>
        <w:pStyle w:val="Corpodotexto"/>
        <w:spacing w:after="0"/>
        <w:rPr>
          <w:rFonts w:ascii="Times New Roman" w:hAnsi="Times New Roman" w:cs="Times New Roman"/>
          <w:sz w:val="24"/>
        </w:rPr>
      </w:pPr>
      <w:r>
        <w:rPr>
          <w:rFonts w:ascii="Times New Roman" w:hAnsi="Times New Roman" w:cs="Times New Roman"/>
          <w:sz w:val="24"/>
        </w:rPr>
        <w:lastRenderedPageBreak/>
        <w:t xml:space="preserve">Em documento publicado em Setembro de 1974, intitulado </w:t>
      </w:r>
      <w:r>
        <w:rPr>
          <w:rFonts w:ascii="Times New Roman" w:hAnsi="Times New Roman" w:cs="Times New Roman"/>
          <w:i/>
          <w:iCs/>
          <w:sz w:val="24"/>
        </w:rPr>
        <w:t>O que somos e o que não somos</w:t>
      </w:r>
      <w:r>
        <w:rPr>
          <w:rFonts w:ascii="Times New Roman" w:hAnsi="Times New Roman" w:cs="Times New Roman"/>
          <w:sz w:val="24"/>
        </w:rPr>
        <w:t xml:space="preserve">, o PPD clarifica muitas de suas posições. Nesta “bruchura programática” o partido declara-se “intransigente defensor das liberdades e garantias dos cidadãos”, e que “rejeita qualquer tipo de ditadura”, seja a “ditadura fascista” ou a “chamada ditadura do proletariado identificada com um partido único de esquerda”. O partido também “considera o trabalho mais humana e socialmente importante do que o capital”, e por isso, “rejeita as perversões do capitalismo”. Em resumo, o Partido Popular Democrático define-se como sendo “inspirado nos princípios do socialismo humanista como os partidos social-democratas da Europa Ocidental”, que “aceita um socialismo em liberdade, humanista e democrático”, e reafirma “a sua posição de partido de centro-esquerda, voltado para o progresso social e aberto à esquerda não-marxista”. Afim de se distanciar de qualquer interação com o Estado Novo, o PPD também declara, de forma bastante direta, não ser “um partido conservador e capitalista, favorável à subsistência das estruturas sociais e económicas de antes de 25 de Abril”, não se considerando também “um partido conservador de hábitos e tradições anquilosadas” e, noutro sentido, não </w:t>
      </w:r>
      <w:r w:rsidRPr="002A1AFC">
        <w:rPr>
          <w:rFonts w:ascii="Times New Roman" w:hAnsi="Times New Roman" w:cs="Times New Roman"/>
          <w:sz w:val="24"/>
        </w:rPr>
        <w:t>ser</w:t>
      </w:r>
      <w:r>
        <w:rPr>
          <w:rFonts w:ascii="Times New Roman" w:hAnsi="Times New Roman" w:cs="Times New Roman"/>
          <w:sz w:val="24"/>
        </w:rPr>
        <w:t xml:space="preserve"> “um partido liberal no sentido económico”, nem “ao serviço do capitalismo”. Também deixa claro que “não é um partido marxista” e nem “revolucionário”, uma vez que, pelo que defende, “não é um partido que realce ou utilize a subersão ou a violência”, mas considera-se o “partido das reformas radicais”, que “prefere fazer as grandes mudanças que se impõem por forma progressiva, a partir de pontos estragéticos concretos”</w:t>
      </w:r>
      <w:r>
        <w:rPr>
          <w:rStyle w:val="Refdenotaderodap"/>
          <w:rFonts w:ascii="Times New Roman" w:hAnsi="Times New Roman" w:cs="Times New Roman"/>
          <w:sz w:val="24"/>
        </w:rPr>
        <w:footnoteReference w:id="92"/>
      </w:r>
      <w:r>
        <w:rPr>
          <w:rFonts w:ascii="Times New Roman" w:hAnsi="Times New Roman" w:cs="Times New Roman"/>
          <w:sz w:val="24"/>
        </w:rPr>
        <w:t xml:space="preserve">. </w:t>
      </w:r>
    </w:p>
    <w:p w14:paraId="3BB2CE0D" w14:textId="14A4B28B" w:rsidR="00383B73" w:rsidRDefault="00383B73" w:rsidP="002A1AFC">
      <w:pPr>
        <w:pStyle w:val="Corpodotexto"/>
        <w:spacing w:after="0"/>
        <w:rPr>
          <w:rFonts w:ascii="Times New Roman" w:hAnsi="Times New Roman" w:cs="Times New Roman"/>
          <w:sz w:val="24"/>
        </w:rPr>
      </w:pPr>
      <w:r>
        <w:rPr>
          <w:rFonts w:ascii="Times New Roman" w:hAnsi="Times New Roman" w:cs="Times New Roman"/>
          <w:sz w:val="24"/>
        </w:rPr>
        <w:t xml:space="preserve">Em outro documento, </w:t>
      </w:r>
      <w:r>
        <w:rPr>
          <w:rFonts w:ascii="Times New Roman" w:hAnsi="Times New Roman" w:cs="Times New Roman"/>
          <w:i/>
          <w:iCs/>
          <w:sz w:val="24"/>
        </w:rPr>
        <w:t>Notas Complementares de Introdução à Política</w:t>
      </w:r>
      <w:r>
        <w:rPr>
          <w:rFonts w:ascii="Times New Roman" w:hAnsi="Times New Roman" w:cs="Times New Roman"/>
          <w:sz w:val="24"/>
        </w:rPr>
        <w:t>, de Fevereiro de 1975, afirma o PPD ser defensor de uma “via reformista, não revolucionária, não violenta e não totalitária, que visa alcançar o socialismo”, e tal via seria a da social-democracia, definida pelo partido como “um sistema que visa a criação de uma democracia efectiva, política, económica e social, pela construção de um socialismo de via reformista, não totalitário e não violento”. Afirma-se ainda que, “se o capitalismo é um factor evidente de opressão das classes trabalhadoras”, é “evidente não ser justo que se troque tal opressão por uma outra igualmente odiosa”, e se defend</w:t>
      </w:r>
      <w:r w:rsidRPr="002A1AFC">
        <w:rPr>
          <w:rFonts w:ascii="Times New Roman" w:hAnsi="Times New Roman" w:cs="Times New Roman"/>
          <w:sz w:val="24"/>
        </w:rPr>
        <w:t>a</w:t>
      </w:r>
      <w:r>
        <w:rPr>
          <w:rFonts w:ascii="Times New Roman" w:hAnsi="Times New Roman" w:cs="Times New Roman"/>
          <w:sz w:val="24"/>
        </w:rPr>
        <w:t xml:space="preserve"> inclusive a </w:t>
      </w:r>
      <w:r>
        <w:rPr>
          <w:rFonts w:ascii="Times New Roman" w:hAnsi="Times New Roman" w:cs="Times New Roman"/>
          <w:sz w:val="24"/>
        </w:rPr>
        <w:lastRenderedPageBreak/>
        <w:t>socialização dos meios de produção, “que são as fontes de riqueza da comunidade”, e por isso “devem ir-se tornando propriedade de todos”. O Partido Popular Democrático também empenha-se em deixar claro que, se é atacado por quem o considera ser “uma das principais armas do capitalismo”, tais críticas apenas revelam “despeito e faccionismo”, pois “não é arma do capitalismo um sistema que procura acabar com ele”, mesmo que “gradualmente, mas com energia e firmeza”, e que “um país sujeito aos malefícios do capitalismo é com certeza um país muito doente”</w:t>
      </w:r>
      <w:r>
        <w:rPr>
          <w:rStyle w:val="Refdenotaderodap"/>
          <w:rFonts w:ascii="Times New Roman" w:hAnsi="Times New Roman" w:cs="Times New Roman"/>
          <w:sz w:val="24"/>
        </w:rPr>
        <w:footnoteReference w:id="93"/>
      </w:r>
      <w:r>
        <w:rPr>
          <w:rFonts w:ascii="Times New Roman" w:hAnsi="Times New Roman" w:cs="Times New Roman"/>
          <w:sz w:val="24"/>
        </w:rPr>
        <w:t xml:space="preserve">. O objetivo parece ser claro: um dos principais empenhos do Partido Popular Democrático é afastar-se das concepções que o associam tanto ao regime deposto quanto </w:t>
      </w:r>
      <w:r w:rsidRPr="002A1AFC">
        <w:rPr>
          <w:rFonts w:ascii="Times New Roman" w:hAnsi="Times New Roman" w:cs="Times New Roman"/>
          <w:sz w:val="24"/>
        </w:rPr>
        <w:t>a</w:t>
      </w:r>
      <w:r>
        <w:rPr>
          <w:rFonts w:ascii="Times New Roman" w:hAnsi="Times New Roman" w:cs="Times New Roman"/>
          <w:sz w:val="24"/>
        </w:rPr>
        <w:t xml:space="preserve">o capitalismo, afim de se estabelecer e consolidar no sistema político português do período revolucionário. Se outros partidos se dedicam à legitimação política baseada em seu passado de luta antifascista, o PPD procura afastar-se do passado ou ao menos não utilizá-lo como fator legitimador. </w:t>
      </w:r>
    </w:p>
    <w:p w14:paraId="5597AF26" w14:textId="126CD1D7" w:rsidR="00383B73" w:rsidRDefault="00383B73" w:rsidP="00383B73">
      <w:pPr>
        <w:pStyle w:val="Corpodotexto"/>
        <w:spacing w:after="0"/>
        <w:rPr>
          <w:rFonts w:ascii="Times New Roman" w:hAnsi="Times New Roman" w:cs="Times New Roman"/>
          <w:sz w:val="24"/>
        </w:rPr>
      </w:pPr>
      <w:r>
        <w:rPr>
          <w:rFonts w:ascii="Times New Roman" w:hAnsi="Times New Roman" w:cs="Times New Roman"/>
          <w:sz w:val="24"/>
        </w:rPr>
        <w:t>Por meio de seu programa, aprovado no 1</w:t>
      </w:r>
      <w:r w:rsidRPr="002A1AFC">
        <w:rPr>
          <w:rFonts w:ascii="Times New Roman" w:hAnsi="Times New Roman" w:cs="Times New Roman"/>
          <w:sz w:val="24"/>
        </w:rPr>
        <w:t>.</w:t>
      </w:r>
      <w:r>
        <w:rPr>
          <w:rFonts w:ascii="Times New Roman" w:hAnsi="Times New Roman" w:cs="Times New Roman"/>
          <w:sz w:val="24"/>
        </w:rPr>
        <w:t xml:space="preserve">º Congresso Nacional do PPD, realizado em Lisboa nos dias 23 e 24 de Novembro de 1974, o partido caracteriza o regime do Estado Novo como uma “longa ditadura vazia de apoio popular, que escravizou os portugueses através da injustiça social, os sujeitou e manipulou por meio das mais variadas formas de alienação”, lançando Portugal “na guerra colonial e na emigração, conduzindo o país à beira da ruína”.  O Partido Popular Democrático propõe uma “nova ordem da sociedade”, que exige “uma transformação profunda das estruturas” e declara que a sua criação surge do “reconhecimento da necessidade de oferecer aos portugueses a possibilidade de tornarem efectiva e actuante uma vontade política dirigida pelos valores do socialismo”, baseada nos “grandes ideais” da “liberdade, igualdade e solidariedade”, e afirma que “não há verdadeira democracia sem socialismo, nem autêntico socialismo sem democracia”, e, nesse quadro, “qualquer projecto de transformação da sociedade precisa do acordo ou consenso dos cidadãos antes de ser posto em prática pelo poder político”, mas que tal objetivo só será alcançado “no momento em que tiverem desaparecido todas as situações sociais de agressão, de alienação e de exploração do homem”. O partido elege como principal objetivo a </w:t>
      </w:r>
      <w:r>
        <w:rPr>
          <w:rFonts w:ascii="Times New Roman" w:hAnsi="Times New Roman" w:cs="Times New Roman"/>
          <w:sz w:val="24"/>
        </w:rPr>
        <w:lastRenderedPageBreak/>
        <w:t>“conquista do poder por via eleitoral e demais regras do processo democrático, afim de instaurar progressivamente uma sociedade socialista em liberdade”, destacando que “democracia é pluralismo” e “o contrário de ditadura”, pois “não existem ditaduras democráticas”. Sobre a descolonização, o PPD defende o “respeito absuluto pela independência dos novos países de língua portuguesa”, e prevê ainda o “desenvolvimento de laços culturais”, principalmente através da criação de um “serviço de cooperação escolar com os novos países africanos”, entendendo o partido que a educação dev</w:t>
      </w:r>
      <w:r w:rsidRPr="00A23805">
        <w:rPr>
          <w:rFonts w:ascii="Times New Roman" w:hAnsi="Times New Roman" w:cs="Times New Roman"/>
          <w:sz w:val="24"/>
        </w:rPr>
        <w:t>e</w:t>
      </w:r>
      <w:r>
        <w:rPr>
          <w:rFonts w:ascii="Times New Roman" w:hAnsi="Times New Roman" w:cs="Times New Roman"/>
          <w:sz w:val="24"/>
        </w:rPr>
        <w:t xml:space="preserve"> ser concebida “para além de um veículo transmissor de conhecimentos, como uma via de desenvolvimento da liberdade”</w:t>
      </w:r>
      <w:r>
        <w:rPr>
          <w:rStyle w:val="Refdenotaderodap"/>
          <w:rFonts w:ascii="Times New Roman" w:hAnsi="Times New Roman" w:cs="Times New Roman"/>
          <w:sz w:val="24"/>
        </w:rPr>
        <w:footnoteReference w:id="94"/>
      </w:r>
      <w:r>
        <w:rPr>
          <w:rFonts w:ascii="Times New Roman" w:hAnsi="Times New Roman" w:cs="Times New Roman"/>
          <w:sz w:val="24"/>
        </w:rPr>
        <w:t xml:space="preserve">. </w:t>
      </w:r>
    </w:p>
    <w:p w14:paraId="37272A42" w14:textId="23364286" w:rsidR="00383B73" w:rsidRDefault="00383B73" w:rsidP="00A23805">
      <w:pPr>
        <w:pStyle w:val="Corpodotexto"/>
        <w:spacing w:after="0"/>
        <w:rPr>
          <w:rFonts w:ascii="Times New Roman" w:hAnsi="Times New Roman" w:cs="Times New Roman"/>
          <w:sz w:val="24"/>
        </w:rPr>
      </w:pPr>
      <w:r>
        <w:rPr>
          <w:rFonts w:ascii="Times New Roman" w:hAnsi="Times New Roman" w:cs="Times New Roman"/>
          <w:sz w:val="24"/>
        </w:rPr>
        <w:t>Mesmo sem referir os saneamentos neste programa político, ao divulgar as suas “Linhas para um Programa”, anunciadas através de uma conferência de imprensa realizada em 6 de Maio de 1974, o PPD sugere que a “abolição da ditadura em todas as suas formas, impõe o saneamento da vida política, económica administrativa pelo julgamento dos crimes constitucionais de responsabilidade, corrupção, contra a saúde pública e os consumidores” e “contra a vida económica nacional, bem como dos abusos poder”</w:t>
      </w:r>
      <w:r>
        <w:rPr>
          <w:rStyle w:val="Refdenotaderodap"/>
          <w:rFonts w:ascii="Times New Roman" w:hAnsi="Times New Roman" w:cs="Times New Roman"/>
          <w:sz w:val="24"/>
        </w:rPr>
        <w:footnoteReference w:id="95"/>
      </w:r>
      <w:r>
        <w:rPr>
          <w:rFonts w:ascii="Times New Roman" w:hAnsi="Times New Roman" w:cs="Times New Roman"/>
          <w:sz w:val="24"/>
        </w:rPr>
        <w:t xml:space="preserve">. Sá Carneiro, fundador e líder do partido, quando da realização do primeiro comício do PPD em Lisboa, em Outubro de 1974, também afirma que considera indispensável “prosseguir com prontidão o saneamento da Administração, a fim que ela funcione eficazmente dentro da legalidade democrática” — em diálogo com o que expressará o PPD por meio de seu primeiro programa político —, mas afirma também que o “saneamento não pode ser anárquico, nem sectário;  tem de ser justo e legal”. O Partido Popular Democrático mostra-se favorável aos processos de saneamento, nestas declarações, mas com ressalvas. De qualquer das formas, ainda neste discurso proferido no comício em Lisboa, Sá Carneiro afirmara que se deve “acelerar a averiguação da responsabilidade criminal dos elementos que tornaram possíveis os crimes do fascismo” — o que reforça a postura favorável em relação ao julgamento do passado autoritário. Nesta perspectiva, Sá Carneiro também defende a “proibição de actividades de partidos </w:t>
      </w:r>
      <w:r>
        <w:rPr>
          <w:rFonts w:ascii="Times New Roman" w:hAnsi="Times New Roman" w:cs="Times New Roman"/>
          <w:sz w:val="24"/>
        </w:rPr>
        <w:lastRenderedPageBreak/>
        <w:t>e movimentos neo-fascistas”, mas, novamente, com ressalvas. Tais partidos devem ser proibidos, “sem que, no entanto, isso se torne pretexto para uma nova ‘caça às bruxas’, actuando sempre de acordo com as leis vigentes”</w:t>
      </w:r>
      <w:r>
        <w:rPr>
          <w:rStyle w:val="Refdenotaderodap"/>
          <w:rFonts w:ascii="Times New Roman" w:hAnsi="Times New Roman" w:cs="Times New Roman"/>
          <w:sz w:val="24"/>
        </w:rPr>
        <w:footnoteReference w:id="96"/>
      </w:r>
      <w:r>
        <w:rPr>
          <w:rFonts w:ascii="Times New Roman" w:hAnsi="Times New Roman" w:cs="Times New Roman"/>
          <w:sz w:val="24"/>
        </w:rPr>
        <w:t xml:space="preserve">. Notável também é a defesa </w:t>
      </w:r>
      <w:r w:rsidRPr="00A23805">
        <w:rPr>
          <w:rFonts w:ascii="Times New Roman" w:hAnsi="Times New Roman" w:cs="Times New Roman"/>
          <w:sz w:val="24"/>
        </w:rPr>
        <w:t>da</w:t>
      </w:r>
      <w:r>
        <w:rPr>
          <w:rFonts w:ascii="Times New Roman" w:hAnsi="Times New Roman" w:cs="Times New Roman"/>
          <w:sz w:val="24"/>
        </w:rPr>
        <w:t xml:space="preserve"> proibição de “indivíduos que pertenceram a quaisquer organizações” do regime deposto, ou “os que tenham exercido cargos políticos, ainda que a nível local, ou tido com ele ligações de confiança política” de ingressarem como adeptos no Partido Popular Democrático</w:t>
      </w:r>
      <w:r>
        <w:rPr>
          <w:rStyle w:val="Refdenotaderodap"/>
          <w:rFonts w:ascii="Times New Roman" w:hAnsi="Times New Roman" w:cs="Times New Roman"/>
          <w:sz w:val="24"/>
        </w:rPr>
        <w:footnoteReference w:id="97"/>
      </w:r>
      <w:r>
        <w:rPr>
          <w:rFonts w:ascii="Times New Roman" w:hAnsi="Times New Roman" w:cs="Times New Roman"/>
          <w:sz w:val="24"/>
        </w:rPr>
        <w:t xml:space="preserve">. </w:t>
      </w:r>
    </w:p>
    <w:p w14:paraId="748CFD91" w14:textId="28C874AC" w:rsidR="00383B73" w:rsidRDefault="00383B73" w:rsidP="00A23805">
      <w:pPr>
        <w:pStyle w:val="Corpodotexto"/>
        <w:spacing w:after="0"/>
        <w:rPr>
          <w:rFonts w:ascii="Times New Roman" w:hAnsi="Times New Roman" w:cs="Times New Roman"/>
          <w:sz w:val="24"/>
        </w:rPr>
      </w:pPr>
      <w:r>
        <w:rPr>
          <w:rFonts w:ascii="Times New Roman" w:hAnsi="Times New Roman" w:cs="Times New Roman"/>
          <w:sz w:val="24"/>
        </w:rPr>
        <w:t>Essas posições favoráveis tanto ao processo de descolonização quanto ao julgamento e afastamento de elementos do fascismo ainda presentes na sociedade portuguesa no período pós-25 de Abril, no entanto, não são mantidas no programa político lançado pelo PPD para as eleições legislativas de Abril de 1976, em um contexto diferente do vivenciado na altura da realização do primeiro congresso nacional do partido. Através de um programa “com realismo, mas também com a ambição de adoptar todas as medidas estruturais ou conjunturais aptas a conseguir as profundas modificações que se impõem”, o PPD, em ponto intitulado “Pela paz e reconciliação entre os portugueses”, declara que “a trave-mestra da ordem democrática há-de ser o reconhecimento e a promoção dos direitos fundamentais, inalienáveis e imprescritíveis do homem”, e que</w:t>
      </w:r>
      <w:r w:rsidRPr="00A23805">
        <w:rPr>
          <w:rFonts w:ascii="Times New Roman" w:hAnsi="Times New Roman" w:cs="Times New Roman"/>
          <w:sz w:val="24"/>
        </w:rPr>
        <w:t>,</w:t>
      </w:r>
      <w:r>
        <w:rPr>
          <w:rFonts w:ascii="Times New Roman" w:hAnsi="Times New Roman" w:cs="Times New Roman"/>
          <w:sz w:val="24"/>
        </w:rPr>
        <w:t xml:space="preserve"> para tal, “há que assegurar o respeito pelos direitos fundamentais e promover a paz e a reconciliação entre os portugueses”. Prevê-se a “reintegração de pessoas afastadas arbitrariamente da função pública pelo fascismo”, mas também a “reparação ou indemnização das situações de saneamento selvagem”, assegurando o “julgamento urgente das respectivas situações ou sua reparação administrativa”, e ainda a “reabilitação de actos injustos de saneamento”, com a “revisão dos efeitos arbitrários de actos punitivos legais, sem prejuízo de garantias de democratização do aparelho de Estado”. Para além destes dispositivos, o PPD ainda defende a “amnistia dos delitos políticos que não vierem a ser julgados em prazo curto”, o “esclarecimento definitivo de actos arbitrários e acusações obscuras ou não provadas” e a “publicação de nova legislação que faça cessar a punição de meros delitos de opinião </w:t>
      </w:r>
      <w:r>
        <w:rPr>
          <w:rFonts w:ascii="Times New Roman" w:hAnsi="Times New Roman" w:cs="Times New Roman"/>
          <w:sz w:val="24"/>
        </w:rPr>
        <w:lastRenderedPageBreak/>
        <w:t xml:space="preserve">ou qualquer forma de discriminação baseada na posição política ou ideológica dos cidadãos”. Sobre a descolonização, as posições do PPD são ainda mais assertivas, concluindo o partido que o processo foi: </w:t>
      </w:r>
    </w:p>
    <w:p w14:paraId="2D30B317" w14:textId="77777777" w:rsidR="00A23805" w:rsidRDefault="00A23805" w:rsidP="00A23805">
      <w:pPr>
        <w:pStyle w:val="Corpodotexto"/>
        <w:spacing w:after="0" w:line="240" w:lineRule="auto"/>
        <w:rPr>
          <w:rFonts w:ascii="Times New Roman" w:hAnsi="Times New Roman" w:cs="Times New Roman"/>
          <w:sz w:val="24"/>
        </w:rPr>
      </w:pPr>
    </w:p>
    <w:p w14:paraId="5FE88A7A" w14:textId="77777777" w:rsidR="00383B73" w:rsidRDefault="00383B73" w:rsidP="00A23805">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a) – anti-democrático – não houve consulta nem aos interessados nem à população radicada no Continente;</w:t>
      </w:r>
    </w:p>
    <w:p w14:paraId="77154C40" w14:textId="77777777" w:rsidR="00383B73" w:rsidRDefault="00383B73" w:rsidP="00383B73">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b) – desrespeitador dos acordos celebrados em Lukasa e Alvor, o que originou irremediáveis situações de injustiça;</w:t>
      </w:r>
    </w:p>
    <w:p w14:paraId="071B1C9A" w14:textId="6170F2AB" w:rsidR="00383B73" w:rsidRDefault="00383B73" w:rsidP="00A23805">
      <w:pPr>
        <w:pStyle w:val="Corpodotexto"/>
        <w:spacing w:after="0"/>
        <w:ind w:left="1134" w:firstLine="0"/>
        <w:rPr>
          <w:rFonts w:ascii="Times New Roman" w:hAnsi="Times New Roman" w:cs="Times New Roman"/>
          <w:sz w:val="24"/>
        </w:rPr>
      </w:pPr>
      <w:r>
        <w:rPr>
          <w:rFonts w:ascii="Times New Roman" w:hAnsi="Times New Roman" w:cs="Times New Roman"/>
          <w:sz w:val="20"/>
          <w:szCs w:val="20"/>
        </w:rPr>
        <w:t>c) – traumatizante – pelo choque com a situação portuguesa que vieram encontrar devido à alteração política, económica e social, e ainda pela atitude hostil da parte da opinião pública motivada pela falta de informação, ou por informação tendenciosa.</w:t>
      </w:r>
      <w:r>
        <w:rPr>
          <w:rFonts w:ascii="Times New Roman" w:hAnsi="Times New Roman" w:cs="Times New Roman"/>
          <w:sz w:val="24"/>
        </w:rPr>
        <w:t xml:space="preserve"> </w:t>
      </w:r>
    </w:p>
    <w:p w14:paraId="451A74BE" w14:textId="77777777" w:rsidR="00A23805" w:rsidRPr="00A23805" w:rsidRDefault="00A23805" w:rsidP="00A23805">
      <w:pPr>
        <w:pStyle w:val="Corpodotexto"/>
        <w:spacing w:after="0" w:line="240" w:lineRule="auto"/>
        <w:ind w:left="1134" w:firstLine="0"/>
        <w:rPr>
          <w:rFonts w:ascii="Times New Roman" w:hAnsi="Times New Roman" w:cs="Times New Roman"/>
          <w:sz w:val="20"/>
          <w:szCs w:val="20"/>
        </w:rPr>
      </w:pPr>
    </w:p>
    <w:p w14:paraId="0C96532A" w14:textId="6A86E66C" w:rsidR="00A23805" w:rsidRDefault="00383B73" w:rsidP="00D835A0">
      <w:pPr>
        <w:pStyle w:val="Corpodotexto"/>
        <w:spacing w:after="0"/>
        <w:rPr>
          <w:rFonts w:ascii="Times New Roman" w:hAnsi="Times New Roman" w:cs="Times New Roman"/>
          <w:sz w:val="24"/>
        </w:rPr>
      </w:pPr>
      <w:r>
        <w:rPr>
          <w:rFonts w:ascii="Times New Roman" w:hAnsi="Times New Roman" w:cs="Times New Roman"/>
          <w:sz w:val="24"/>
        </w:rPr>
        <w:t xml:space="preserve">O partido, destacando ainda as “circunstâncias nefastas que rodearam a descolonização”, e o “interesse nacional” que “exige um urgente esforço no sentido de serem criadas condições para corrigir, na medida do possível, os erros e distorções da descolonização efectuadas”, visando o lançamento das “bases de uma verdadeira comunidade de cultura afectiva” que “salvaguarde os legítimos interesses dos portugueses”, defende uma posição semelhante </w:t>
      </w:r>
      <w:r w:rsidRPr="00A23805">
        <w:rPr>
          <w:rFonts w:ascii="Times New Roman" w:hAnsi="Times New Roman" w:cs="Times New Roman"/>
          <w:sz w:val="24"/>
        </w:rPr>
        <w:t>à</w:t>
      </w:r>
      <w:r>
        <w:rPr>
          <w:rFonts w:ascii="Times New Roman" w:hAnsi="Times New Roman" w:cs="Times New Roman"/>
          <w:sz w:val="24"/>
        </w:rPr>
        <w:t xml:space="preserve"> que expressara</w:t>
      </w:r>
      <w:r w:rsidRPr="00A23805">
        <w:rPr>
          <w:rFonts w:ascii="Times New Roman" w:hAnsi="Times New Roman" w:cs="Times New Roman"/>
          <w:sz w:val="24"/>
        </w:rPr>
        <w:t>m</w:t>
      </w:r>
      <w:r>
        <w:rPr>
          <w:rFonts w:ascii="Times New Roman" w:hAnsi="Times New Roman" w:cs="Times New Roman"/>
          <w:sz w:val="24"/>
        </w:rPr>
        <w:t xml:space="preserve"> os partidos de direita e extrema-direita</w:t>
      </w:r>
      <w:r>
        <w:rPr>
          <w:rStyle w:val="Refdenotaderodap"/>
          <w:rFonts w:ascii="Times New Roman" w:hAnsi="Times New Roman" w:cs="Times New Roman"/>
          <w:sz w:val="24"/>
        </w:rPr>
        <w:footnoteReference w:id="98"/>
      </w:r>
      <w:r>
        <w:rPr>
          <w:rFonts w:ascii="Times New Roman" w:hAnsi="Times New Roman" w:cs="Times New Roman"/>
          <w:sz w:val="24"/>
        </w:rPr>
        <w:t>. O PPD propõe ainda a “revelação pública do ‘dossier’ da descolonização”, para que “o povo saiba quanto custará às gerações futuras o modo como ela foi feita e quais as responsabilidades assumidas [...] por certos governantes”, e exige ainda “ind</w:t>
      </w:r>
      <w:r w:rsidRPr="00A23805">
        <w:rPr>
          <w:rFonts w:ascii="Times New Roman" w:hAnsi="Times New Roman" w:cs="Times New Roman"/>
          <w:sz w:val="24"/>
        </w:rPr>
        <w:t>em</w:t>
      </w:r>
      <w:r>
        <w:rPr>
          <w:rFonts w:ascii="Times New Roman" w:hAnsi="Times New Roman" w:cs="Times New Roman"/>
          <w:sz w:val="24"/>
        </w:rPr>
        <w:t>nizações devidas pela expropriação de bens nacionais ou dos portugueses e defesa das respectivas garantias prévias contra actos arbitrários”</w:t>
      </w:r>
      <w:r>
        <w:rPr>
          <w:rStyle w:val="Refdenotaderodap"/>
          <w:rFonts w:ascii="Times New Roman" w:hAnsi="Times New Roman" w:cs="Times New Roman"/>
          <w:sz w:val="24"/>
        </w:rPr>
        <w:footnoteReference w:id="99"/>
      </w:r>
      <w:r>
        <w:rPr>
          <w:rFonts w:ascii="Times New Roman" w:hAnsi="Times New Roman" w:cs="Times New Roman"/>
          <w:sz w:val="24"/>
        </w:rPr>
        <w:t xml:space="preserve">. Através da documentação analisada, parece clara a “flexibilidade” das estratégias do Partido Popular Democrático, que alteraram-se mediante o contexto. Com os rumos tomados pelo processo revolucionário, muitas das posições iniciais do partido não foram mantidas — como a leitura dos dois primeiros programas políticos do PPD deixa evidente. </w:t>
      </w:r>
      <w:bookmarkStart w:id="92" w:name="_Toc40273056"/>
    </w:p>
    <w:p w14:paraId="5442B844" w14:textId="0F50EC1D" w:rsidR="00D835A0" w:rsidRDefault="00D835A0" w:rsidP="00D835A0">
      <w:pPr>
        <w:pStyle w:val="Corpodotexto"/>
        <w:spacing w:after="0"/>
        <w:rPr>
          <w:rFonts w:ascii="Times New Roman" w:hAnsi="Times New Roman" w:cs="Times New Roman"/>
          <w:sz w:val="24"/>
        </w:rPr>
      </w:pPr>
    </w:p>
    <w:p w14:paraId="2E7EDABF" w14:textId="77777777" w:rsidR="001E12B5" w:rsidRPr="00D835A0" w:rsidRDefault="001E12B5" w:rsidP="00D835A0">
      <w:pPr>
        <w:pStyle w:val="Corpodotexto"/>
        <w:spacing w:after="0"/>
        <w:rPr>
          <w:rFonts w:ascii="Times New Roman" w:hAnsi="Times New Roman" w:cs="Times New Roman"/>
          <w:sz w:val="24"/>
        </w:rPr>
      </w:pPr>
    </w:p>
    <w:p w14:paraId="012522CF" w14:textId="253AD277" w:rsidR="00383B73" w:rsidRPr="001742D0" w:rsidRDefault="00A23805" w:rsidP="00A23805">
      <w:pPr>
        <w:pStyle w:val="Ttulo3"/>
        <w:numPr>
          <w:ilvl w:val="0"/>
          <w:numId w:val="0"/>
        </w:numPr>
        <w:spacing w:after="0"/>
        <w:ind w:left="568"/>
        <w:rPr>
          <w:rFonts w:ascii="Times New Roman" w:hAnsi="Times New Roman" w:cs="Times New Roman"/>
          <w:sz w:val="22"/>
          <w:szCs w:val="22"/>
        </w:rPr>
      </w:pPr>
      <w:bookmarkStart w:id="93" w:name="_Toc51805895"/>
      <w:r w:rsidRPr="001742D0">
        <w:rPr>
          <w:rFonts w:ascii="Times New Roman" w:hAnsi="Times New Roman" w:cs="Times New Roman"/>
          <w:sz w:val="22"/>
          <w:szCs w:val="22"/>
        </w:rPr>
        <w:lastRenderedPageBreak/>
        <w:t xml:space="preserve">2.2.2.2. </w:t>
      </w:r>
      <w:r w:rsidR="00383B73" w:rsidRPr="001742D0">
        <w:rPr>
          <w:rFonts w:ascii="Times New Roman" w:hAnsi="Times New Roman" w:cs="Times New Roman"/>
          <w:sz w:val="22"/>
          <w:szCs w:val="22"/>
        </w:rPr>
        <w:t xml:space="preserve">O Portugal do </w:t>
      </w:r>
      <w:bookmarkEnd w:id="92"/>
      <w:r w:rsidR="00D835A0">
        <w:rPr>
          <w:rFonts w:ascii="Times New Roman" w:hAnsi="Times New Roman" w:cs="Times New Roman"/>
          <w:sz w:val="22"/>
          <w:szCs w:val="22"/>
        </w:rPr>
        <w:t>CDS</w:t>
      </w:r>
      <w:bookmarkEnd w:id="93"/>
    </w:p>
    <w:p w14:paraId="08B50544" w14:textId="77777777" w:rsidR="00383B73" w:rsidRDefault="00383B73" w:rsidP="00A23805">
      <w:pPr>
        <w:pStyle w:val="Corpodotexto"/>
        <w:spacing w:after="0"/>
      </w:pPr>
    </w:p>
    <w:p w14:paraId="2397BFAC" w14:textId="180D7921" w:rsidR="00383B73" w:rsidRDefault="00383B73" w:rsidP="00A23805">
      <w:pPr>
        <w:pStyle w:val="Corpodotexto"/>
        <w:spacing w:after="0"/>
        <w:rPr>
          <w:rFonts w:ascii="Times New Roman" w:hAnsi="Times New Roman" w:cs="Times New Roman"/>
          <w:sz w:val="24"/>
        </w:rPr>
      </w:pPr>
      <w:r>
        <w:rPr>
          <w:rFonts w:ascii="Times New Roman" w:hAnsi="Times New Roman" w:cs="Times New Roman"/>
          <w:sz w:val="24"/>
        </w:rPr>
        <w:t>À direita do PPD, havia o Centro Democrático Social (CDS), partido que também obteve uma votação expressiva nas eleições para a Assembleia Constituinte em 1975, com mais de 400 mil votos</w:t>
      </w:r>
      <w:r>
        <w:rPr>
          <w:rStyle w:val="Refdenotaderodap"/>
          <w:rFonts w:ascii="Times New Roman" w:hAnsi="Times New Roman" w:cs="Times New Roman"/>
          <w:sz w:val="24"/>
        </w:rPr>
        <w:footnoteReference w:id="100"/>
      </w:r>
      <w:r>
        <w:rPr>
          <w:rFonts w:ascii="Times New Roman" w:hAnsi="Times New Roman" w:cs="Times New Roman"/>
          <w:sz w:val="24"/>
        </w:rPr>
        <w:t>. Fundado em Junho de 1974 e tendo por princi</w:t>
      </w:r>
      <w:r w:rsidRPr="00A23805">
        <w:rPr>
          <w:rFonts w:ascii="Times New Roman" w:hAnsi="Times New Roman" w:cs="Times New Roman"/>
          <w:sz w:val="24"/>
        </w:rPr>
        <w:t>pai</w:t>
      </w:r>
      <w:r>
        <w:rPr>
          <w:rFonts w:ascii="Times New Roman" w:hAnsi="Times New Roman" w:cs="Times New Roman"/>
          <w:sz w:val="24"/>
        </w:rPr>
        <w:t xml:space="preserve">s líderes Diogo Freitas do Amaral e Adelino Amaro da Costa, o partido, que teve um período inicial de existência “bastante conturbado, devido à conjuntura de conflitos ideológicos e à fragilidade das funções dos órgãos de poder”, com suas atividades públicas sendo “alvo de agressões de elementos de grupos de esquerda que só terminaram depois do 25 de Novembro de 1975”, institucionalizou-se como um “partido de ‘centro-direita’, cujos princípios programáticos defendiam a iniciativa privada, a redução das desigualdades sociais, o planeamento, a intervenção do Estado e, inclusivamente, a nacionalização dos grandes monopólios”, e tendo por referência ideológica o “humanismo personalista de isnpiração cristã” (BACALHAU, 1994: 116-117). Como já citado, o CDS é considerado o partido “mais ‘à direita’ do sistema”, uma vez que as personalidades políticas que cumpunham sua base “têm perfis geracionais, políticos e até de padrão de relacionamento com o regime anterior”: “Freitas do Amaral foi membro da Câmara Corporativa, Adelino Amaro da Costa colaborador do GEPAE”, o Gabinete de Estudos e Planeamento da Acção Educativa, criado em 1965 (PINTO, 1996: 237-238), membros que não possuiam, como a maioria dos outros partidos políticos,  um “passado de dissidência da ditadura” (PINTO, 2015: 38). O próprio Freitas do Amaral, “ex-assistente de Marcelo Caetano na Faculdade de Direito da Universidade de Lisboa”, definira Salazar como uma “figura humana muito complexa”, “sensível, tímido, introvertido”, e também como “um ser sensível, delicado, humano”, que “adora crianças, e perde horas brincando com elas”. Afirma ainda que vê Salazar como “alguém que reunia em si um número muito elevado de grandes qualidades e defeitos”. Entre as qualidades destaca “a inteligência, a cultura, o estilo literário, a honestidade pessoal, a devoção </w:t>
      </w:r>
      <w:r>
        <w:rPr>
          <w:rFonts w:ascii="Times New Roman" w:hAnsi="Times New Roman" w:cs="Times New Roman"/>
          <w:sz w:val="24"/>
        </w:rPr>
        <w:tab/>
        <w:t xml:space="preserve">ao interesse público, o amor a Portugal, a força de vontade, a capacidade governativa, o sentido de Estado” e ainda “a independência face a outros poderes, a grupos de interesse”, e entre os defeitos, chama atenção para “o autoritarismo, a intolerância, a frieza, a dureza para com os adversários, </w:t>
      </w:r>
      <w:r>
        <w:rPr>
          <w:rFonts w:ascii="Times New Roman" w:hAnsi="Times New Roman" w:cs="Times New Roman"/>
          <w:sz w:val="24"/>
        </w:rPr>
        <w:lastRenderedPageBreak/>
        <w:t>a dificuldade em reconhecer e emendar os seus erros”, a “desconfiança em relação à maturidade dos portugueses” e ainda a “aversão às liberdades individuais”. Para Marcelo Caetano, deposto no 25 de Abril de 1974, Freitas do Amaral escrevera uma carta antes mesmo do exílio no Brasil, em que destaca a “amizade” entre os dois, afirmando que a sente “crescer de dia para dia, a partir do tremendo impacto emocional das primeiras horas”, e “à medida que o tempo vai passando” é “invadido por uma grande sensação de profunda simpatia” que faz acompanhar o último Presidente do Conselho do Estado Novo “a todos os instantes”. Ainda assim, mesmo com um destacado vínculo</w:t>
      </w:r>
      <w:r w:rsidR="001742D0">
        <w:rPr>
          <w:rFonts w:ascii="Times New Roman" w:hAnsi="Times New Roman" w:cs="Times New Roman"/>
          <w:sz w:val="24"/>
        </w:rPr>
        <w:t xml:space="preserve"> </w:t>
      </w:r>
      <w:r>
        <w:rPr>
          <w:rFonts w:ascii="Times New Roman" w:hAnsi="Times New Roman" w:cs="Times New Roman"/>
          <w:sz w:val="24"/>
        </w:rPr>
        <w:t xml:space="preserve">com os antigos líderes da ditadura portuguesa, Freitas do Amaral também declara ser favorável ao 25 de Abril, elogiando o Programa do MFA ao julgar as intenções dos militares que realizaram o golpe como “boas”: “a Democracia era excelente, a Descolonização justa e inevitável, e o Desenvolvimento, um imperativo de qualquer estado de espírito esclarecido e uma exigência de qualquer consciência bem formada”. Declara Freitas do Amaral que “a Revolução viera dar razão” às suas “críticas”, concretizar as suas “previsões”, prometer a realização dos seus “anseios cívicos”, pois Portugal “ia finalmente ser uma democracia: o povo português ia poder decidir livremente o seu destino, debater à luz do dia os seus problemas, escolher livremente os seus governantes” (AMARAL, 1995: 48-49, 82, 153-154, 158-159). </w:t>
      </w:r>
    </w:p>
    <w:p w14:paraId="0FA0F0C8" w14:textId="77777777" w:rsidR="00383B73" w:rsidRDefault="00383B73" w:rsidP="001742D0">
      <w:pPr>
        <w:pStyle w:val="Corpodotexto"/>
        <w:spacing w:after="0"/>
        <w:rPr>
          <w:rFonts w:ascii="Times New Roman" w:hAnsi="Times New Roman" w:cs="Times New Roman"/>
          <w:sz w:val="24"/>
        </w:rPr>
      </w:pPr>
      <w:r>
        <w:rPr>
          <w:rFonts w:ascii="Times New Roman" w:hAnsi="Times New Roman" w:cs="Times New Roman"/>
          <w:sz w:val="24"/>
        </w:rPr>
        <w:t>Sobre o Centro Democrático Social, declara Freitas do Amaral ser um “partido de centro”, um partido que desenvolve uma linha de ação “que não se identifica nem com as direitas nem com as esquerdas”, uma vez que as direitas “olham sobretudo para o passado, são prisioneiras da História”, são “conservadoras”, “autoritárias”, “corporativas”, “nacionalistas” e “desprezam o mundo que as rodeia”, enquanto as esquerdas “rejeitam totalmente o mundo em que vivem” e “negam sistematicamente valor aos melhoramentos introduzidos na sociedade”, destacando assim o CDS como um “partido independente, com sentido de equilíbrio, adepto da moderação, capaz de governar o país sem criar divisões” (AMARAL, 1995: 226-227). Sobre as relações com o regime deposto, declara Freitas do Amaral que:</w:t>
      </w:r>
    </w:p>
    <w:p w14:paraId="494DC81C" w14:textId="77777777" w:rsidR="001742D0" w:rsidRDefault="001742D0" w:rsidP="001742D0">
      <w:pPr>
        <w:pStyle w:val="Corpodotexto"/>
        <w:spacing w:after="0" w:line="240" w:lineRule="auto"/>
        <w:ind w:left="1134" w:firstLine="0"/>
        <w:rPr>
          <w:rFonts w:ascii="Times New Roman" w:hAnsi="Times New Roman" w:cs="Times New Roman"/>
          <w:sz w:val="20"/>
          <w:szCs w:val="20"/>
        </w:rPr>
      </w:pPr>
    </w:p>
    <w:p w14:paraId="2C41E8D5" w14:textId="04F86BD7" w:rsidR="00383B73" w:rsidRDefault="00383B73" w:rsidP="001742D0">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Podem</w:t>
      </w:r>
      <w:r w:rsidRPr="001742D0">
        <w:rPr>
          <w:rFonts w:ascii="Times New Roman" w:hAnsi="Times New Roman" w:cs="Times New Roman"/>
          <w:sz w:val="20"/>
          <w:szCs w:val="20"/>
        </w:rPr>
        <w:t>-</w:t>
      </w:r>
      <w:r>
        <w:rPr>
          <w:rFonts w:ascii="Times New Roman" w:hAnsi="Times New Roman" w:cs="Times New Roman"/>
          <w:sz w:val="20"/>
          <w:szCs w:val="20"/>
        </w:rPr>
        <w:t xml:space="preserve">me acusar de muita coisa, menos de colaboracionista com o antigo regime. Para além de procurador à Câmara Corporativa — onde, como sabe, havia pessoas mais progressistas do que eu —, nunca aceitei nenhum cargo político durante o Estado Novo: recusei ser director do Gabinete de Estudos da ANP, recusei ser Deputado, recusei discursar no Congresso de Tomar e, por fim, em Novembro de 1973, recusei ser Ministro da Justiça. Aderi </w:t>
      </w:r>
      <w:r>
        <w:rPr>
          <w:rFonts w:ascii="Times New Roman" w:hAnsi="Times New Roman" w:cs="Times New Roman"/>
          <w:sz w:val="20"/>
          <w:szCs w:val="20"/>
        </w:rPr>
        <w:lastRenderedPageBreak/>
        <w:t xml:space="preserve">imediatamente ao 25 de Abril. Que melhores provas posso eu dar? (AMARAL, 1995: 230). </w:t>
      </w:r>
    </w:p>
    <w:p w14:paraId="2A0E62FE" w14:textId="77777777" w:rsidR="001742D0" w:rsidRDefault="001742D0" w:rsidP="001742D0">
      <w:pPr>
        <w:pStyle w:val="Corpodotexto"/>
        <w:spacing w:after="0" w:line="240" w:lineRule="auto"/>
        <w:ind w:left="1134" w:firstLine="0"/>
        <w:rPr>
          <w:rFonts w:ascii="Times New Roman" w:hAnsi="Times New Roman" w:cs="Times New Roman"/>
          <w:sz w:val="20"/>
          <w:szCs w:val="20"/>
        </w:rPr>
      </w:pPr>
    </w:p>
    <w:p w14:paraId="778E1019" w14:textId="77777777" w:rsidR="00383B73" w:rsidRDefault="00383B73" w:rsidP="001742D0">
      <w:pPr>
        <w:pStyle w:val="Corpodotexto"/>
        <w:spacing w:after="0"/>
        <w:rPr>
          <w:rFonts w:ascii="Times New Roman" w:hAnsi="Times New Roman" w:cs="Times New Roman"/>
          <w:sz w:val="24"/>
        </w:rPr>
      </w:pPr>
      <w:r>
        <w:rPr>
          <w:rFonts w:ascii="Times New Roman" w:hAnsi="Times New Roman" w:cs="Times New Roman"/>
          <w:sz w:val="24"/>
        </w:rPr>
        <w:t xml:space="preserve"> Em  seu programa, o Centro Democrático Social destaca que o 25 de Abril “ficará para a história de Portugal como uma data em que se iniciaram dois processos fundamentais”: a “democratização e o processo de descolonização”. Definindo-se como um “partido centrista”, o partido defende o princípio da “rotatividade partidária”, pois “os Governos dominados por um Partido não devem eternizar-se”. Sobre o processo de descolonização, afirma o CDS que, “sem qualquer demissão das suas responsabilidades históricas e humanas, recusando eventuais surtos de imperialismo ou de neocolonialismo”, deverá Portugal “manter e consolidar apertados laços de fraternidade entre os povos de língua portuguesa”, através de um “projecto comum, de respeito mútuo”, tendo em vista a “criação de uma comunidade de Estados independentes de expressão lusíada”, defendendo a “cooperação com vistas à salvaguarda da convivência pacífica entre grupos étnicos, religiosos e culturais diferenciados”, e a “adopção de medidas que impeçam qualquer forma de neocolonialismo económico através de Portugal”. Sobre o assunto, Freitas do Amaral afirma que na altura existiam duas políticas alternativas para a descolonização: a do Partido Comunista, que “cortava todos os laços políticos entre Portugal e as suas antigas coónias”, a qual o líder do CDS critica, afirmando que “ignorava os legítimos interesses de Portugal, porque tinha como objectivo entregar de bandeja os territórios do Ultramar português à esfera da União Soviética”; e uma segunda alternativa, a do general Spínola, que consistia na “intenção de aplicar a tese federalista”, mantendo “unidos politicamente, num só Estado, Portugal e os seus territórios ultramarinos”, a que julga inadequada pois “visava manter o domínio político de uma Metrópole europeia sobre territórios africanos e orientais, numa altura em que as concepções predominantes no mundo inteiro já não aceitavam essa fórmula”. Nesse sentido, Freitas do Amaral propõe uma “terceira via”: devia-se “aceitar o direito à auto-determinação e independência dos territórios ultramarinos portugueses, mas haveria de desenrolar-se segundo um processo democrático autêntico”, afim de se criar nas ex-colónias portuguesas “genuínos processos democráticos pluralistas” e ainda “acautelar e preservar o legado português da língua, da cultura e da multi-racialidade” (AMARAL, 1995: 215-216). </w:t>
      </w:r>
    </w:p>
    <w:p w14:paraId="200C9A0A" w14:textId="31D42215" w:rsidR="00383B73" w:rsidRDefault="00383B73" w:rsidP="001742D0">
      <w:pPr>
        <w:pStyle w:val="Corpodotexto"/>
        <w:spacing w:after="0"/>
        <w:rPr>
          <w:rFonts w:ascii="Times New Roman" w:hAnsi="Times New Roman" w:cs="Times New Roman"/>
          <w:sz w:val="24"/>
        </w:rPr>
      </w:pPr>
      <w:r>
        <w:rPr>
          <w:rFonts w:ascii="Times New Roman" w:hAnsi="Times New Roman" w:cs="Times New Roman"/>
          <w:sz w:val="24"/>
        </w:rPr>
        <w:t xml:space="preserve">Sem qualquer menção aos processos de saneamento, o partido também propõe neste programa uma “extensa e profunda Reforma administrativa”, que “assegure uma </w:t>
      </w:r>
      <w:r>
        <w:rPr>
          <w:rFonts w:ascii="Times New Roman" w:hAnsi="Times New Roman" w:cs="Times New Roman"/>
          <w:sz w:val="24"/>
        </w:rPr>
        <w:lastRenderedPageBreak/>
        <w:t xml:space="preserve">participação mais ampla dos cidadãos na Administração e promova uma descentralização mais intensa das estruturas administrativas”, que resultará em “novas modalidades de democratização da sociedade portuguesa”. O CDS, como também fizera o PS, defende que “não pode haver democracia duradoura sem uma educação para a liberdade”, conferindo o partido “uma altíssima prioridade à educação, pois considera que é através dela, que cada homem adquire o autêntico desenvolvimento da sua personalidade livre e responsável”, e para tal </w:t>
      </w:r>
      <w:r w:rsidRPr="001742D0">
        <w:rPr>
          <w:rFonts w:ascii="Times New Roman" w:hAnsi="Times New Roman" w:cs="Times New Roman"/>
          <w:sz w:val="24"/>
        </w:rPr>
        <w:t>dever-se-á</w:t>
      </w:r>
      <w:r>
        <w:rPr>
          <w:rFonts w:ascii="Times New Roman" w:hAnsi="Times New Roman" w:cs="Times New Roman"/>
          <w:sz w:val="24"/>
        </w:rPr>
        <w:t xml:space="preserve"> proceder a uma “revisão sistemática e participada dos programas curriculares”, “orientando-os para objectivos educacionais específicos” e para a “radicação de uma consciência democrática”. Propõe também a “autêntica democratização da cultura, com o mais estreito respeito pela liberdade absoluta da acção cultural e designadamente da criação artística sob todas as formas”</w:t>
      </w:r>
      <w:r>
        <w:rPr>
          <w:rStyle w:val="Refdenotaderodap"/>
          <w:rFonts w:ascii="Times New Roman" w:hAnsi="Times New Roman" w:cs="Times New Roman"/>
          <w:sz w:val="24"/>
        </w:rPr>
        <w:footnoteReference w:id="101"/>
      </w:r>
      <w:r>
        <w:rPr>
          <w:rFonts w:ascii="Times New Roman" w:hAnsi="Times New Roman" w:cs="Times New Roman"/>
          <w:sz w:val="24"/>
        </w:rPr>
        <w:t xml:space="preserve">. É de se notar também que o partido, nesse programa, diferentemente </w:t>
      </w:r>
      <w:r w:rsidRPr="001742D0">
        <w:rPr>
          <w:rFonts w:ascii="Times New Roman" w:hAnsi="Times New Roman" w:cs="Times New Roman"/>
          <w:sz w:val="24"/>
        </w:rPr>
        <w:t>de</w:t>
      </w:r>
      <w:r>
        <w:rPr>
          <w:rFonts w:ascii="Times New Roman" w:hAnsi="Times New Roman" w:cs="Times New Roman"/>
          <w:sz w:val="24"/>
        </w:rPr>
        <w:t xml:space="preserve"> todos os outros até agora analisados, não faz qualquer menção direta ao passado autoritário e nem designa o regime deposto como “fascista”. Se o PPD não </w:t>
      </w:r>
      <w:r w:rsidRPr="001742D0">
        <w:rPr>
          <w:rFonts w:ascii="Times New Roman" w:hAnsi="Times New Roman" w:cs="Times New Roman"/>
          <w:sz w:val="24"/>
        </w:rPr>
        <w:t>se</w:t>
      </w:r>
      <w:r>
        <w:rPr>
          <w:rFonts w:ascii="Times New Roman" w:hAnsi="Times New Roman" w:cs="Times New Roman"/>
          <w:sz w:val="24"/>
        </w:rPr>
        <w:t xml:space="preserve"> utilizou do passado como fator legitimador para consolidar-se no sistema político do Portugal pós-25 de Abril, o CDS, cujas conexões com o regime foram já dispostas, distancia-se ainda mais do passado, sem sequer mencioná-lo. </w:t>
      </w:r>
    </w:p>
    <w:p w14:paraId="1E7E32BF" w14:textId="6329CA7D" w:rsidR="00383B73" w:rsidRDefault="00383B73" w:rsidP="001742D0">
      <w:pPr>
        <w:pStyle w:val="Corpodotexto"/>
        <w:spacing w:after="0"/>
        <w:rPr>
          <w:rFonts w:ascii="Times New Roman" w:hAnsi="Times New Roman" w:cs="Times New Roman"/>
          <w:sz w:val="24"/>
        </w:rPr>
      </w:pPr>
      <w:r>
        <w:rPr>
          <w:rFonts w:ascii="Times New Roman" w:hAnsi="Times New Roman" w:cs="Times New Roman"/>
          <w:sz w:val="24"/>
        </w:rPr>
        <w:t xml:space="preserve">Através de seu </w:t>
      </w:r>
      <w:r>
        <w:rPr>
          <w:rFonts w:ascii="Times New Roman" w:hAnsi="Times New Roman" w:cs="Times New Roman"/>
          <w:i/>
          <w:iCs/>
          <w:sz w:val="24"/>
        </w:rPr>
        <w:t>Manifesto Eleitoral</w:t>
      </w:r>
      <w:r>
        <w:rPr>
          <w:rFonts w:ascii="Times New Roman" w:hAnsi="Times New Roman" w:cs="Times New Roman"/>
          <w:sz w:val="24"/>
        </w:rPr>
        <w:t xml:space="preserve">, voltado para as eleições de 1975, o partido toma posições mais críticas em relação à situação política vivenciada por Portugal na altura.  Já no início destaca que “depois de muitas décadas em que a todos foi recusado o efectivo direito de se pronunciar sobre o destino do país, é urgente e indispensável que todos saibamos cumprir os nossos deveres de cidadãos”. O partido busca realmente efetivar-se como partido de centro ou centro-direita, ao afirmar que “fácil seria ao CDS reivindicar-se do novo Socialismo, tal como se encontra teorizado naquela doutrina”, mas “não o faz”, porque “não sofre do complexo da esquerda, que obriga a camuflar outros partidos políticos”. Nesse sentido, o CDS critica a extrema-direita, por ser “incapaz de acatar a legalidade democrática, nostálgica do passado e pronta a todos os aventureirismos”, como também as associações partidárias relacionadas à extrema-esquerda, “elas também apostadas em fazer pagar ao Povo Português o preço da sua ambição e do seu </w:t>
      </w:r>
      <w:r>
        <w:rPr>
          <w:rFonts w:ascii="Times New Roman" w:hAnsi="Times New Roman" w:cs="Times New Roman"/>
          <w:sz w:val="24"/>
        </w:rPr>
        <w:lastRenderedPageBreak/>
        <w:t xml:space="preserve">oportunismo”, sendo responsáveis por colocar “em risco as conquistas já alcançadas pela Revolução”. Neste </w:t>
      </w:r>
      <w:r>
        <w:rPr>
          <w:rFonts w:ascii="Times New Roman" w:hAnsi="Times New Roman" w:cs="Times New Roman"/>
          <w:i/>
          <w:iCs/>
          <w:sz w:val="24"/>
        </w:rPr>
        <w:t>Manifesto</w:t>
      </w:r>
      <w:r>
        <w:rPr>
          <w:rFonts w:ascii="Times New Roman" w:hAnsi="Times New Roman" w:cs="Times New Roman"/>
          <w:sz w:val="24"/>
        </w:rPr>
        <w:t xml:space="preserve">, o CDS assume também uma postura em relação aos saneamentos: “o necessário saneamento da vida administrativa não pode transformar-se num monstro voraz a quem se entregam os bodes expiatórios do oportunismo de alguns ou num pelourinho a que se amarra este ou aquele adversário político”, e afirma ainda que em Portugal “há indícios de que uma nova </w:t>
      </w:r>
      <w:r w:rsidR="001742D0">
        <w:rPr>
          <w:rFonts w:ascii="Times New Roman" w:hAnsi="Times New Roman" w:cs="Times New Roman"/>
          <w:sz w:val="24"/>
          <w:shd w:val="clear" w:color="auto" w:fill="FFFFFF"/>
        </w:rPr>
        <w:t>‘</w:t>
      </w:r>
      <w:r>
        <w:rPr>
          <w:rFonts w:ascii="Times New Roman" w:hAnsi="Times New Roman" w:cs="Times New Roman"/>
          <w:sz w:val="24"/>
          <w:shd w:val="clear" w:color="auto" w:fill="FFFFFF"/>
        </w:rPr>
        <w:t>caça às bruxas</w:t>
      </w:r>
      <w:r w:rsidR="001742D0">
        <w:rPr>
          <w:rFonts w:ascii="Times New Roman" w:hAnsi="Times New Roman" w:cs="Times New Roman"/>
          <w:sz w:val="24"/>
          <w:shd w:val="clear" w:color="auto" w:fill="FFFFFF"/>
        </w:rPr>
        <w:t>’</w:t>
      </w:r>
      <w:r>
        <w:rPr>
          <w:rFonts w:ascii="Times New Roman" w:hAnsi="Times New Roman" w:cs="Times New Roman"/>
          <w:sz w:val="24"/>
          <w:shd w:val="clear" w:color="auto" w:fill="FFFFFF"/>
        </w:rPr>
        <w:t xml:space="preserve"> ensaia, aqui e além, os seus passos, tendo já feito as suas vítimas”. Assim, declara o CDS ser “contra os saneamentos irresponsáveis e oportunistas, porque defende que os postos de chefia devem ser ocupados efectivamente pelos mais competentes, pelos mais capazes e pelos mais trabalhadores, dentro de um espírito democrático”, numa ideia também semelhante ao que pensou o general Spínola sobre tais processos, naquilo que chamou de “saneamento dos incompetentes”. O partido, nesse documento, também destaca que “as maiores dificuldades nos seus 8 meses de existência” foram as “inúmeras manifestações de intolerância e violência” que sofrera, pois “quase todas as suas sedes foram destruídas e saqueadas”, “os seus dirigentes foram ameaçados”, “filiados do Partido foram agredidos e sofreram intimidações”, afirmando a</w:t>
      </w:r>
      <w:r w:rsidRPr="001742D0">
        <w:rPr>
          <w:rFonts w:ascii="Times New Roman" w:hAnsi="Times New Roman" w:cs="Times New Roman"/>
          <w:sz w:val="24"/>
          <w:shd w:val="clear" w:color="auto" w:fill="FFFFFF"/>
        </w:rPr>
        <w:t>ind</w:t>
      </w:r>
      <w:r>
        <w:rPr>
          <w:rFonts w:ascii="Times New Roman" w:hAnsi="Times New Roman" w:cs="Times New Roman"/>
          <w:sz w:val="24"/>
          <w:shd w:val="clear" w:color="auto" w:fill="FFFFFF"/>
        </w:rPr>
        <w:t>a que sofrem com a violência pois “certas minorias activistas não nos perdoam a serenidade, a profundidade e a honestidade da nossa mensagem”, e porque desejam “a reconciliação nacional” não querendo “ver instaladas entre os portugueses, a denúncia, a perseguição, a vingança”</w:t>
      </w:r>
      <w:r>
        <w:rPr>
          <w:rStyle w:val="Refdenotaderodap"/>
          <w:rFonts w:ascii="Times New Roman" w:hAnsi="Times New Roman" w:cs="Times New Roman"/>
          <w:sz w:val="24"/>
          <w:shd w:val="clear" w:color="auto" w:fill="FFFFFF"/>
        </w:rPr>
        <w:footnoteReference w:id="102"/>
      </w:r>
      <w:r>
        <w:rPr>
          <w:rFonts w:ascii="Times New Roman" w:hAnsi="Times New Roman" w:cs="Times New Roman"/>
          <w:sz w:val="24"/>
          <w:shd w:val="clear" w:color="auto" w:fill="FFFFFF"/>
        </w:rPr>
        <w:t>.</w:t>
      </w:r>
    </w:p>
    <w:p w14:paraId="6A6D9D4E" w14:textId="126C77FD" w:rsidR="00383B73" w:rsidRPr="00C213DE" w:rsidRDefault="00383B73" w:rsidP="00C213DE">
      <w:pPr>
        <w:pStyle w:val="Corpodotexto"/>
        <w:spacing w:after="0"/>
        <w:rPr>
          <w:rFonts w:ascii="Times New Roman" w:hAnsi="Times New Roman" w:cs="Times New Roman"/>
          <w:sz w:val="24"/>
          <w:shd w:val="clear" w:color="auto" w:fill="FFFFFF"/>
          <w:lang w:val="pt-BR"/>
        </w:rPr>
      </w:pPr>
      <w:r>
        <w:rPr>
          <w:rFonts w:ascii="Times New Roman" w:hAnsi="Times New Roman" w:cs="Times New Roman"/>
          <w:sz w:val="24"/>
        </w:rPr>
        <w:t xml:space="preserve">Tais pretensões apresentadas pelo Centro Democrático Social ficam ainda mais evidentes no </w:t>
      </w:r>
      <w:r>
        <w:rPr>
          <w:rFonts w:ascii="Times New Roman" w:hAnsi="Times New Roman" w:cs="Times New Roman"/>
          <w:i/>
          <w:iCs/>
          <w:sz w:val="24"/>
        </w:rPr>
        <w:t>Manifesto Eleitoral</w:t>
      </w:r>
      <w:r>
        <w:rPr>
          <w:rFonts w:ascii="Times New Roman" w:hAnsi="Times New Roman" w:cs="Times New Roman"/>
          <w:sz w:val="24"/>
        </w:rPr>
        <w:t xml:space="preserve"> apresentado pelo partido para as eleições legislativas de 1976. Por meio deste documento, afirma o CDS que</w:t>
      </w:r>
      <w:r w:rsidRPr="001742D0">
        <w:rPr>
          <w:rFonts w:ascii="Times New Roman" w:hAnsi="Times New Roman" w:cs="Times New Roman"/>
          <w:sz w:val="24"/>
        </w:rPr>
        <w:t>,</w:t>
      </w:r>
      <w:r>
        <w:rPr>
          <w:rFonts w:ascii="Times New Roman" w:hAnsi="Times New Roman" w:cs="Times New Roman"/>
          <w:sz w:val="24"/>
        </w:rPr>
        <w:t xml:space="preserve"> ainda que considerasse a descolonização como “um dos objectivos mais nobres da Revolução”, que deveria visar o “estabelecimento firme da paz, a promoção e consolidação da democracia, a garantia de uma autêntica representatividade dos governos, o lançamento das bases para uma cooperação duradoura e solidária, que cinco séculos de História e convivência tornavam natural e desejada”, tal anseio deu lugar a um processo em que os “maiores e mais trágicos erros se cometeram”, por “incompetência”, “ambição pessoal” e “carreirismo político de alguns militares”, e sobretudo “porque a descolonização presidiu um claro empenhamento ideológico, que se traduziu no privilégio despudorado concedido a certas </w:t>
      </w:r>
      <w:r>
        <w:rPr>
          <w:rFonts w:ascii="Times New Roman" w:hAnsi="Times New Roman" w:cs="Times New Roman"/>
          <w:sz w:val="24"/>
        </w:rPr>
        <w:lastRenderedPageBreak/>
        <w:t xml:space="preserve">facções e movimentos”, e ainda “na criação de um clima de intoxicação demagógica destinado a empolar, no Povo Português, um sentimento exagerado de culpa relativamente ao </w:t>
      </w:r>
      <w:r w:rsidRPr="001742D0">
        <w:rPr>
          <w:rFonts w:ascii="Times New Roman" w:hAnsi="Times New Roman" w:cs="Times New Roman"/>
          <w:sz w:val="24"/>
        </w:rPr>
        <w:t>fenómeno</w:t>
      </w:r>
      <w:r>
        <w:rPr>
          <w:rFonts w:ascii="Times New Roman" w:hAnsi="Times New Roman" w:cs="Times New Roman"/>
          <w:sz w:val="24"/>
        </w:rPr>
        <w:t xml:space="preserve"> da colonização”, culminando num “clima” de “propício abandono puro e simples dos deveres e das responsabilidades e à recusa dos sacrifícios que importaria ainda fazer, durante o período da descolonização, para assegurar a expressão da livre vontade dos povos chamados à independência”. A descolonização portuguesa, conclui o CDS, “nada tem de exemplar: pelo contrário, foi uma descolonização escandalosa”, porque “errada e antidemocrática, porque historicamente falhada”, que resultou em “centenas de milhares de refugiados, forçados a abandonar as suas terras de origem ou de fixação e desfazer as suas vidas”. E Portugal, ao qual “cabiam pesadas responsabilidades” e que possuia uma “compreensão profunda do modo de ser africano”, acabou abdicando “perante a violência”, e não serviu “nem à liberdade, nem à paz, nem à comunidade dos homens, nem os povos de África... serviu tão só a violência e a distorção histórica que a violência representa”. Noutro sentido, o partido também afirma que </w:t>
      </w:r>
      <w:r>
        <w:rPr>
          <w:rFonts w:ascii="Times New Roman" w:hAnsi="Times New Roman" w:cs="Times New Roman"/>
          <w:sz w:val="24"/>
          <w:lang w:val="pt-BR"/>
        </w:rPr>
        <w:t xml:space="preserve">sobretudo a partir do 11 de Março e até ao 25 de Novembro, “se instala em Portugal o terrorismo do Poder político, a tirania e a arbitrariedade do poder </w:t>
      </w:r>
      <w:r>
        <w:rPr>
          <w:rFonts w:ascii="Times New Roman" w:hAnsi="Times New Roman" w:cs="Times New Roman"/>
          <w:sz w:val="24"/>
          <w:shd w:val="clear" w:color="auto" w:fill="FFFFFF"/>
        </w:rPr>
        <w:t xml:space="preserve">«revolucionário» esquerdista </w:t>
      </w:r>
      <w:r w:rsidR="00445130">
        <w:rPr>
          <w:rFonts w:ascii="Times New Roman" w:hAnsi="Times New Roman" w:cs="Times New Roman"/>
          <w:sz w:val="24"/>
          <w:shd w:val="clear" w:color="auto" w:fill="FFFFFF"/>
        </w:rPr>
        <w:t>—</w:t>
      </w:r>
      <w:r>
        <w:rPr>
          <w:rFonts w:ascii="Times New Roman" w:hAnsi="Times New Roman" w:cs="Times New Roman"/>
          <w:sz w:val="24"/>
          <w:shd w:val="clear" w:color="auto" w:fill="FFFFFF"/>
        </w:rPr>
        <w:t xml:space="preserve"> e que tem pesadas projecções” no que julga o CDS ter persistido no país: “o terrorismo, a ruína, a desorganização”. Afirma ainda que o “Poder político usou e abusou do terror”, do “terror psicológico”, “através do controle da informação, to</w:t>
      </w:r>
      <w:r w:rsidRPr="001742D0">
        <w:rPr>
          <w:rFonts w:ascii="Times New Roman" w:hAnsi="Times New Roman" w:cs="Times New Roman"/>
          <w:sz w:val="24"/>
          <w:shd w:val="clear" w:color="auto" w:fill="FFFFFF"/>
        </w:rPr>
        <w:t>rna</w:t>
      </w:r>
      <w:r>
        <w:rPr>
          <w:rFonts w:ascii="Times New Roman" w:hAnsi="Times New Roman" w:cs="Times New Roman"/>
          <w:sz w:val="24"/>
          <w:shd w:val="clear" w:color="auto" w:fill="FFFFFF"/>
        </w:rPr>
        <w:t>da deliberadamente agressiva contra as convicções dos portugueses; do terror físico directo, que se traduziu nas prisões, nos saneamentos, na perseguição individual e na prática de toda a casta de arbitrariedades contra os portugueses”. O partido declara ainda que “fizeram-se saneamentos arbitrários e injustos”, que “</w:t>
      </w:r>
      <w:r>
        <w:rPr>
          <w:rFonts w:ascii="Times New Roman" w:hAnsi="Times New Roman" w:cs="Times New Roman"/>
          <w:sz w:val="24"/>
          <w:shd w:val="clear" w:color="auto" w:fill="FFFFFF"/>
          <w:lang w:val="pt-BR"/>
        </w:rPr>
        <w:t xml:space="preserve">na grande maioria dos casos tiveram em vista afastar funcionários probos e técnicos competentes, para se abrirem vagas que viriam a ser providas por pessoas que não reuniam os requisitos legais exigíveis”. Segundo expõe o CDS, não houve “democracia” no período, pois “pelo contrário”, se tivesse existido, “teriam sido menos as quimeras e as ilusões”, “teriam sido menores as manipulações, os logros e as fraudes”, e “teria sido maior a tranquilidade e menor o oportunismo </w:t>
      </w:r>
      <w:r w:rsidR="00BC5E37">
        <w:rPr>
          <w:rFonts w:ascii="Times New Roman" w:hAnsi="Times New Roman" w:cs="Times New Roman"/>
          <w:sz w:val="24"/>
          <w:shd w:val="clear" w:color="auto" w:fill="FFFFFF"/>
          <w:lang w:val="pt-BR"/>
        </w:rPr>
        <w:t>—</w:t>
      </w:r>
      <w:r>
        <w:rPr>
          <w:rFonts w:ascii="Times New Roman" w:hAnsi="Times New Roman" w:cs="Times New Roman"/>
          <w:sz w:val="24"/>
          <w:shd w:val="clear" w:color="auto" w:fill="FFFFFF"/>
          <w:lang w:val="pt-BR"/>
        </w:rPr>
        <w:t xml:space="preserve"> porque ninguém recearia, pela livre manifestação da sua consciência, o saneamento, a prisão ou o exílio”, e não teria Portugal “vivido nesse clima infernal de golpe e contra golpe”, e “urge, assim, implantar a democracia, fazendo, </w:t>
      </w:r>
      <w:r>
        <w:rPr>
          <w:rFonts w:ascii="Times New Roman" w:hAnsi="Times New Roman" w:cs="Times New Roman"/>
          <w:sz w:val="24"/>
          <w:shd w:val="clear" w:color="auto" w:fill="FFFFFF"/>
          <w:lang w:val="pt-BR"/>
        </w:rPr>
        <w:lastRenderedPageBreak/>
        <w:t>designadamente, com que seja cada vez maior o nível de participação dos cidadãos”</w:t>
      </w:r>
      <w:r>
        <w:rPr>
          <w:rStyle w:val="Refdenotaderodap"/>
          <w:rFonts w:ascii="Times New Roman" w:hAnsi="Times New Roman" w:cs="Times New Roman"/>
          <w:sz w:val="24"/>
          <w:shd w:val="clear" w:color="auto" w:fill="FFFFFF"/>
          <w:lang w:val="pt-BR"/>
        </w:rPr>
        <w:footnoteReference w:id="103"/>
      </w:r>
      <w:r>
        <w:rPr>
          <w:rFonts w:ascii="Times New Roman" w:hAnsi="Times New Roman" w:cs="Times New Roman"/>
          <w:sz w:val="24"/>
          <w:shd w:val="clear" w:color="auto" w:fill="FFFFFF"/>
          <w:lang w:val="pt-BR"/>
        </w:rPr>
        <w:t>.</w:t>
      </w:r>
      <w:r w:rsidR="002871DE">
        <w:rPr>
          <w:rFonts w:ascii="Times New Roman" w:hAnsi="Times New Roman" w:cs="Times New Roman"/>
          <w:sz w:val="24"/>
          <w:shd w:val="clear" w:color="auto" w:fill="FFFFFF"/>
          <w:lang w:val="pt-BR"/>
        </w:rPr>
        <w:t xml:space="preserve"> </w:t>
      </w:r>
      <w:r>
        <w:rPr>
          <w:rFonts w:ascii="Times New Roman" w:hAnsi="Times New Roman" w:cs="Times New Roman"/>
          <w:sz w:val="24"/>
          <w:shd w:val="clear" w:color="auto" w:fill="FFFFFF"/>
          <w:lang w:val="pt-BR"/>
        </w:rPr>
        <w:t>A posição apresentada pelo Centro Democrático Social sobre o processo revolucionário em muito se assemelha às teses defendidas por grupos de extrema-direita, ou pelo general Spínola, ou por Pinheiro de Azevedo, segundo os quais a “ditadura de direita”</w:t>
      </w:r>
      <w:r w:rsidRPr="001742D0">
        <w:rPr>
          <w:rFonts w:ascii="Times New Roman" w:hAnsi="Times New Roman" w:cs="Times New Roman"/>
          <w:sz w:val="24"/>
          <w:shd w:val="clear" w:color="auto" w:fill="FFFFFF"/>
          <w:lang w:val="pt-BR"/>
        </w:rPr>
        <w:t>,</w:t>
      </w:r>
      <w:r>
        <w:rPr>
          <w:rFonts w:ascii="Times New Roman" w:hAnsi="Times New Roman" w:cs="Times New Roman"/>
          <w:sz w:val="24"/>
          <w:shd w:val="clear" w:color="auto" w:fill="FFFFFF"/>
          <w:lang w:val="pt-BR"/>
        </w:rPr>
        <w:t xml:space="preserve"> que vigorou em Portugal por meio século, deu lugar à uma “ditadura de esquerda” que levou o país à ruína</w:t>
      </w:r>
      <w:r w:rsidR="002871DE">
        <w:rPr>
          <w:rFonts w:ascii="Times New Roman" w:hAnsi="Times New Roman" w:cs="Times New Roman"/>
          <w:sz w:val="24"/>
          <w:shd w:val="clear" w:color="auto" w:fill="FFFFFF"/>
          <w:lang w:val="pt-BR"/>
        </w:rPr>
        <w:t xml:space="preserve">, sem se levar em conta ainda a diferença entre os quadros do partido e suas bases, em muito associadas aos conflitos do </w:t>
      </w:r>
      <w:r w:rsidR="002871DE" w:rsidRPr="002871DE">
        <w:rPr>
          <w:rFonts w:ascii="Times New Roman" w:hAnsi="Times New Roman" w:cs="Times New Roman"/>
          <w:i/>
          <w:iCs/>
          <w:sz w:val="24"/>
          <w:shd w:val="clear" w:color="auto" w:fill="FFFFFF"/>
          <w:lang w:val="pt-BR"/>
        </w:rPr>
        <w:t>Verão Quente</w:t>
      </w:r>
      <w:r w:rsidR="002871DE">
        <w:rPr>
          <w:rFonts w:ascii="Times New Roman" w:hAnsi="Times New Roman" w:cs="Times New Roman"/>
          <w:sz w:val="24"/>
          <w:shd w:val="clear" w:color="auto" w:fill="FFFFFF"/>
          <w:lang w:val="pt-BR"/>
        </w:rPr>
        <w:t xml:space="preserve"> de 1975</w:t>
      </w:r>
      <w:r>
        <w:rPr>
          <w:rFonts w:ascii="Times New Roman" w:hAnsi="Times New Roman" w:cs="Times New Roman"/>
          <w:sz w:val="24"/>
          <w:shd w:val="clear" w:color="auto" w:fill="FFFFFF"/>
          <w:lang w:val="pt-BR"/>
        </w:rPr>
        <w:t>. E é bastante representativo que, mesmo um partido político que apresent</w:t>
      </w:r>
      <w:r w:rsidRPr="00C213DE">
        <w:rPr>
          <w:rFonts w:ascii="Times New Roman" w:hAnsi="Times New Roman" w:cs="Times New Roman"/>
          <w:sz w:val="24"/>
          <w:shd w:val="clear" w:color="auto" w:fill="FFFFFF"/>
          <w:lang w:val="pt-BR"/>
        </w:rPr>
        <w:t>a</w:t>
      </w:r>
      <w:r>
        <w:rPr>
          <w:rFonts w:ascii="Times New Roman" w:hAnsi="Times New Roman" w:cs="Times New Roman"/>
          <w:sz w:val="24"/>
          <w:shd w:val="clear" w:color="auto" w:fill="FFFFFF"/>
          <w:lang w:val="pt-BR"/>
        </w:rPr>
        <w:t xml:space="preserve"> visões tão contrárias ao processo revolucionário, o CDS </w:t>
      </w:r>
      <w:r w:rsidRPr="00C213DE">
        <w:rPr>
          <w:rFonts w:ascii="Times New Roman" w:hAnsi="Times New Roman" w:cs="Times New Roman"/>
          <w:sz w:val="24"/>
          <w:shd w:val="clear" w:color="auto" w:fill="FFFFFF"/>
          <w:lang w:val="pt-BR"/>
        </w:rPr>
        <w:t>tenha obtido</w:t>
      </w:r>
      <w:r>
        <w:rPr>
          <w:rFonts w:ascii="Times New Roman" w:hAnsi="Times New Roman" w:cs="Times New Roman"/>
          <w:sz w:val="24"/>
          <w:shd w:val="clear" w:color="auto" w:fill="FFFFFF"/>
          <w:lang w:val="pt-BR"/>
        </w:rPr>
        <w:t xml:space="preserve"> um considerável resultado nas eleições legislativas de 1976, conquistando mais de 800 mil votos e tornando-se a </w:t>
      </w:r>
      <w:r w:rsidRPr="00C213DE">
        <w:rPr>
          <w:rFonts w:ascii="Times New Roman" w:hAnsi="Times New Roman" w:cs="Times New Roman"/>
          <w:sz w:val="24"/>
          <w:shd w:val="clear" w:color="auto" w:fill="FFFFFF"/>
          <w:lang w:val="pt-BR"/>
        </w:rPr>
        <w:t>terceira força política de Portugal, atrás apenas do PS e do PPD</w:t>
      </w:r>
      <w:r w:rsidRPr="00C213DE">
        <w:rPr>
          <w:rStyle w:val="Refdenotaderodap"/>
          <w:rFonts w:ascii="Times New Roman" w:hAnsi="Times New Roman" w:cs="Times New Roman"/>
          <w:sz w:val="24"/>
          <w:shd w:val="clear" w:color="auto" w:fill="FFFFFF"/>
          <w:lang w:val="pt-BR"/>
        </w:rPr>
        <w:footnoteReference w:id="104"/>
      </w:r>
      <w:r w:rsidRPr="00C213DE">
        <w:rPr>
          <w:rFonts w:ascii="Times New Roman" w:hAnsi="Times New Roman" w:cs="Times New Roman"/>
          <w:sz w:val="24"/>
          <w:shd w:val="clear" w:color="auto" w:fill="FFFFFF"/>
          <w:lang w:val="pt-BR"/>
        </w:rPr>
        <w:t xml:space="preserve">. </w:t>
      </w:r>
    </w:p>
    <w:p w14:paraId="0A38A3F6" w14:textId="77777777" w:rsidR="00383B73" w:rsidRPr="00C213DE" w:rsidRDefault="00383B73" w:rsidP="00C213DE">
      <w:pPr>
        <w:pStyle w:val="Corpodotexto"/>
        <w:spacing w:after="0"/>
        <w:ind w:firstLine="0"/>
        <w:rPr>
          <w:rFonts w:ascii="Times New Roman" w:hAnsi="Times New Roman" w:cs="Times New Roman"/>
          <w:sz w:val="24"/>
          <w:lang w:val="pt-BR"/>
        </w:rPr>
      </w:pPr>
    </w:p>
    <w:p w14:paraId="39F6DA0D" w14:textId="5A460F09" w:rsidR="00383B73" w:rsidRPr="00DF2019" w:rsidRDefault="00C213DE" w:rsidP="00C213DE">
      <w:pPr>
        <w:pStyle w:val="Ttulo3"/>
        <w:numPr>
          <w:ilvl w:val="0"/>
          <w:numId w:val="0"/>
        </w:numPr>
        <w:spacing w:after="0"/>
        <w:ind w:left="568"/>
        <w:rPr>
          <w:rFonts w:ascii="Times New Roman" w:hAnsi="Times New Roman" w:cs="Times New Roman"/>
          <w:sz w:val="22"/>
          <w:szCs w:val="22"/>
        </w:rPr>
      </w:pPr>
      <w:bookmarkStart w:id="97" w:name="_Toc40273057"/>
      <w:bookmarkStart w:id="98" w:name="_Toc51805896"/>
      <w:r w:rsidRPr="00DF2019">
        <w:rPr>
          <w:rFonts w:ascii="Times New Roman" w:hAnsi="Times New Roman" w:cs="Times New Roman"/>
          <w:sz w:val="22"/>
          <w:szCs w:val="22"/>
        </w:rPr>
        <w:t xml:space="preserve">2.2.2.3. </w:t>
      </w:r>
      <w:r w:rsidR="00383B73" w:rsidRPr="00DF2019">
        <w:rPr>
          <w:rFonts w:ascii="Times New Roman" w:hAnsi="Times New Roman" w:cs="Times New Roman"/>
          <w:sz w:val="22"/>
          <w:szCs w:val="22"/>
        </w:rPr>
        <w:t>O Portugal das outras direitas</w:t>
      </w:r>
      <w:bookmarkEnd w:id="97"/>
      <w:bookmarkEnd w:id="98"/>
    </w:p>
    <w:p w14:paraId="4E17FBB7" w14:textId="77777777" w:rsidR="00383B73" w:rsidRPr="00C213DE" w:rsidRDefault="00383B73" w:rsidP="00C213DE">
      <w:pPr>
        <w:pStyle w:val="Corpodotexto"/>
        <w:spacing w:after="0"/>
        <w:rPr>
          <w:rFonts w:ascii="Times New Roman" w:hAnsi="Times New Roman" w:cs="Times New Roman"/>
        </w:rPr>
      </w:pPr>
    </w:p>
    <w:p w14:paraId="092070E7" w14:textId="152934F4" w:rsidR="00383B73" w:rsidRDefault="00383B73" w:rsidP="00C213DE">
      <w:pPr>
        <w:pStyle w:val="Corpodotexto"/>
        <w:spacing w:after="0"/>
        <w:rPr>
          <w:rFonts w:ascii="Times New Roman" w:hAnsi="Times New Roman" w:cs="Times New Roman"/>
          <w:sz w:val="24"/>
        </w:rPr>
      </w:pPr>
      <w:r w:rsidRPr="00C213DE">
        <w:rPr>
          <w:rFonts w:ascii="Times New Roman" w:hAnsi="Times New Roman" w:cs="Times New Roman"/>
          <w:sz w:val="24"/>
        </w:rPr>
        <w:t>À direit</w:t>
      </w:r>
      <w:r>
        <w:rPr>
          <w:rFonts w:ascii="Times New Roman" w:hAnsi="Times New Roman" w:cs="Times New Roman"/>
          <w:sz w:val="24"/>
        </w:rPr>
        <w:t xml:space="preserve">a do CDS, também havia uma quantidade expressiva de partidos ou movimentos políticos, em geral anticomunistas e defensores da manutenção das colónias portuguesas em África, </w:t>
      </w:r>
      <w:r w:rsidRPr="00C213DE">
        <w:rPr>
          <w:rFonts w:ascii="Times New Roman" w:hAnsi="Times New Roman" w:cs="Times New Roman"/>
          <w:sz w:val="24"/>
        </w:rPr>
        <w:t>fosse</w:t>
      </w:r>
      <w:r>
        <w:rPr>
          <w:rFonts w:ascii="Times New Roman" w:hAnsi="Times New Roman" w:cs="Times New Roman"/>
          <w:sz w:val="24"/>
        </w:rPr>
        <w:t xml:space="preserve"> ou não pela solução federalista, apresentada por Spínola, além de pensarem a revolução desencadeada pelo 25 de Abril como “uma das páginas mais negras” da história secular de Portugal (MADEIRA, 2020: 215), muitos dos quais postos na ilegalidade principalmente após os incidentes do 28 de Setembro de 1974 e posterior afastamento de Spínola da presidência da República, e do 11 de Março. Um destes partidos foi o Partido da Democracia Cristã (PDC), criado em Maio de 1975 e tendo por líder José Sanches Osório, um dos capitães envolvidos no 25 de Abril. </w:t>
      </w:r>
    </w:p>
    <w:p w14:paraId="3C980417" w14:textId="7B490E6D" w:rsidR="00383B73" w:rsidRDefault="00383B73" w:rsidP="00383B73">
      <w:pPr>
        <w:pStyle w:val="Corpodotexto"/>
        <w:spacing w:after="0"/>
        <w:rPr>
          <w:rFonts w:ascii="Times New Roman" w:hAnsi="Times New Roman" w:cs="Times New Roman"/>
          <w:sz w:val="24"/>
          <w:lang w:val="pt-BR"/>
        </w:rPr>
      </w:pPr>
      <w:r>
        <w:rPr>
          <w:rFonts w:ascii="Times New Roman" w:hAnsi="Times New Roman" w:cs="Times New Roman"/>
          <w:sz w:val="24"/>
        </w:rPr>
        <w:t xml:space="preserve">Por meio de seu programa, divulgado em 1974, o PDC previa, em matéria de educação e como também o fizera PS e PPD, a “indispensabilidade da remodelação [...] dos programas de ensino”, mas sem evocar um fundo democrático que justificasse a realização de tal reforma. Sugere também que “o poder político deve respeitar a democracia económica”, defendendo a “extinção dos monopólios” e o “saneamento da </w:t>
      </w:r>
      <w:r>
        <w:rPr>
          <w:rFonts w:ascii="Times New Roman" w:hAnsi="Times New Roman" w:cs="Times New Roman"/>
          <w:sz w:val="24"/>
        </w:rPr>
        <w:lastRenderedPageBreak/>
        <w:t>vida económica do País”. Sobre a questão colonial, o partido propõe o “fim imediato da guerra”, através de “negociações directas em que intervenham também os naturais residentes dos Estados ou territórios nela empenhados”, e defende o “princípio de autodeterminação resolvida e aceite pelos próprios interessados”, visando “um estatuto que se ajuste à heterogeneidade do todo”, e para tal se “reconhece a necessidade da intensificação do desenvolvimento económico de todos os territórios ultramarinos”</w:t>
      </w:r>
      <w:r>
        <w:rPr>
          <w:rStyle w:val="Refdenotaderodap"/>
          <w:rFonts w:ascii="Times New Roman" w:hAnsi="Times New Roman" w:cs="Times New Roman"/>
          <w:sz w:val="24"/>
        </w:rPr>
        <w:footnoteReference w:id="105"/>
      </w:r>
      <w:r>
        <w:rPr>
          <w:rFonts w:ascii="Times New Roman" w:hAnsi="Times New Roman" w:cs="Times New Roman"/>
          <w:sz w:val="24"/>
        </w:rPr>
        <w:t xml:space="preserve">. O PDC não prevê, portanto, a independência dos territórios ultramarinos como </w:t>
      </w:r>
      <w:r w:rsidRPr="00C213DE">
        <w:rPr>
          <w:rFonts w:ascii="Times New Roman" w:hAnsi="Times New Roman" w:cs="Times New Roman"/>
          <w:sz w:val="24"/>
        </w:rPr>
        <w:t>pretendido</w:t>
      </w:r>
      <w:r>
        <w:rPr>
          <w:rFonts w:ascii="Times New Roman" w:hAnsi="Times New Roman" w:cs="Times New Roman"/>
          <w:sz w:val="24"/>
        </w:rPr>
        <w:t xml:space="preserve"> pelos movimentos de libertação </w:t>
      </w:r>
      <w:r w:rsidRPr="00C213DE">
        <w:rPr>
          <w:rFonts w:ascii="Times New Roman" w:hAnsi="Times New Roman" w:cs="Times New Roman"/>
          <w:sz w:val="24"/>
        </w:rPr>
        <w:t>aí</w:t>
      </w:r>
      <w:r>
        <w:rPr>
          <w:rFonts w:ascii="Times New Roman" w:hAnsi="Times New Roman" w:cs="Times New Roman"/>
          <w:sz w:val="24"/>
        </w:rPr>
        <w:t xml:space="preserve"> existentes, mas a criação de um novo “estatuto” que acolha a “hetegogeneidade do todo”. Em outro documento, o </w:t>
      </w:r>
      <w:r>
        <w:rPr>
          <w:rFonts w:ascii="Times New Roman" w:hAnsi="Times New Roman" w:cs="Times New Roman"/>
          <w:i/>
          <w:iCs/>
          <w:sz w:val="24"/>
        </w:rPr>
        <w:t>Manifesto ao Povo do Distrito de Coimbra</w:t>
      </w:r>
      <w:r>
        <w:rPr>
          <w:rFonts w:ascii="Times New Roman" w:hAnsi="Times New Roman" w:cs="Times New Roman"/>
          <w:sz w:val="24"/>
        </w:rPr>
        <w:t>, afirma o partido que “adere ao Programa das Forças Armadas e da Junta de Salvação Nacional, sem reticências”, pois tem por objetivo “proceder à construção de um Portugal Democrático”. Denuncia o “oportunismo dos que, comodamente calados e sem nada arriscar, durante a vigência do regime deposto, hoje alcançada a liberdade que lhes foi oferecida”, são “os que mais ruidosos, impiedosos e impacientes se apresentam na reivindicação egoísta, largamente ultrapassada do razoável e do possível”, em crítica aberta aos movimentos de extrema-esquerda. O partido afirma também que “grupos minoritários, servindo-se do saneamento, tomaram conta dos meios de Informação, com a amplitude e profundidade que qualquer cidadão pode verificar com seus olhos e os seus ouvidos”</w:t>
      </w:r>
      <w:r>
        <w:rPr>
          <w:rStyle w:val="Refdenotaderodap"/>
          <w:rFonts w:ascii="Times New Roman" w:hAnsi="Times New Roman" w:cs="Times New Roman"/>
          <w:sz w:val="24"/>
        </w:rPr>
        <w:footnoteReference w:id="106"/>
      </w:r>
      <w:r>
        <w:rPr>
          <w:rFonts w:ascii="Times New Roman" w:hAnsi="Times New Roman" w:cs="Times New Roman"/>
          <w:sz w:val="24"/>
        </w:rPr>
        <w:t>. O Partido da Democracia Cristã acabou por ser ilegalizado em Março de 1974, sob a acusação de ter realizado “actividades atentatórias contra o Processo Revolucionário em Curso”</w:t>
      </w:r>
      <w:r>
        <w:rPr>
          <w:rStyle w:val="Refdenotaderodap"/>
          <w:rFonts w:ascii="Times New Roman" w:hAnsi="Times New Roman" w:cs="Times New Roman"/>
          <w:sz w:val="24"/>
        </w:rPr>
        <w:footnoteReference w:id="107"/>
      </w:r>
      <w:r>
        <w:rPr>
          <w:rFonts w:ascii="Times New Roman" w:hAnsi="Times New Roman" w:cs="Times New Roman"/>
          <w:sz w:val="24"/>
        </w:rPr>
        <w:t xml:space="preserve">. Posteriormente, o PDC concorre para as eleições legislativas de 1976, visando a composição da Assembléia da República, e por meio do documento </w:t>
      </w:r>
      <w:r>
        <w:rPr>
          <w:rFonts w:ascii="Times New Roman" w:hAnsi="Times New Roman" w:cs="Times New Roman"/>
          <w:i/>
          <w:iCs/>
          <w:sz w:val="24"/>
        </w:rPr>
        <w:t>As Eleições de 1976: Ao Povo do Minho</w:t>
      </w:r>
      <w:r>
        <w:rPr>
          <w:rFonts w:ascii="Times New Roman" w:hAnsi="Times New Roman" w:cs="Times New Roman"/>
          <w:sz w:val="24"/>
        </w:rPr>
        <w:t xml:space="preserve">, o PDC afirma que </w:t>
      </w:r>
      <w:r>
        <w:rPr>
          <w:rFonts w:ascii="Times New Roman" w:hAnsi="Times New Roman" w:cs="Times New Roman"/>
          <w:sz w:val="24"/>
        </w:rPr>
        <w:tab/>
        <w:t>“quem quer que tenha direito a voto, deve votar”, pois “Portugal não está a salvo”, uma vez que “muitos perigos e muitos inimigos ainda espreitam o que resta da nossa arruinada Pátria”. Define o PCP como “</w:t>
      </w:r>
      <w:r>
        <w:rPr>
          <w:rFonts w:ascii="Times New Roman" w:hAnsi="Times New Roman" w:cs="Times New Roman"/>
          <w:sz w:val="24"/>
          <w:lang w:val="pt-BR"/>
        </w:rPr>
        <w:t xml:space="preserve">Partido cheio de dinheiro dado pela Rússia, organizado e forte”, e que, se caso vença a corrida eleitoral, “seria a escravatura soviética sobre o Povo português”, o que reforça a posição anticomunista do partido, também expressa nas </w:t>
      </w:r>
      <w:r>
        <w:rPr>
          <w:rFonts w:ascii="Times New Roman" w:hAnsi="Times New Roman" w:cs="Times New Roman"/>
          <w:sz w:val="24"/>
          <w:lang w:val="pt-BR"/>
        </w:rPr>
        <w:lastRenderedPageBreak/>
        <w:t>críticas que fazem contra o Partido Socialista. Afirma o PDC que os socialistas defendem “o mesmo que os Comunistas mas sem ser pela força nem pela perseguição”, e ainda infere que Mário Soares teria aberto “as portas à Rússia e aos outros países comunistas”, quando ocupou o Ministério dos Negócios Estrangeiros, ficando a seu cargo a “traição da descolonização em Londres” e a “ruína dos territórios ultramarinos”</w:t>
      </w:r>
      <w:r>
        <w:rPr>
          <w:rStyle w:val="Refdenotaderodap"/>
          <w:rFonts w:ascii="Times New Roman" w:hAnsi="Times New Roman" w:cs="Times New Roman"/>
          <w:sz w:val="24"/>
          <w:lang w:val="pt-BR"/>
        </w:rPr>
        <w:footnoteReference w:id="108"/>
      </w:r>
      <w:r>
        <w:rPr>
          <w:rFonts w:ascii="Times New Roman" w:hAnsi="Times New Roman" w:cs="Times New Roman"/>
          <w:sz w:val="24"/>
          <w:lang w:val="pt-BR"/>
        </w:rPr>
        <w:t xml:space="preserve">. </w:t>
      </w:r>
    </w:p>
    <w:p w14:paraId="2EE1CCB5" w14:textId="6BAA4E66" w:rsidR="00383B73" w:rsidRDefault="00383B73" w:rsidP="00383B73">
      <w:pPr>
        <w:pStyle w:val="Corpodotexto"/>
        <w:spacing w:after="0"/>
        <w:rPr>
          <w:rFonts w:ascii="Times New Roman" w:hAnsi="Times New Roman" w:cs="Times New Roman"/>
          <w:sz w:val="24"/>
        </w:rPr>
      </w:pPr>
      <w:r>
        <w:rPr>
          <w:rFonts w:ascii="Times New Roman" w:hAnsi="Times New Roman" w:cs="Times New Roman"/>
          <w:sz w:val="24"/>
        </w:rPr>
        <w:t>O Partido Popular Monárquico (PPM) é outro partido à direita do CDS, mas que diferentemente do PDC não foi ilegalizado e inclusive particip</w:t>
      </w:r>
      <w:r w:rsidRPr="00C213DE">
        <w:rPr>
          <w:rFonts w:ascii="Times New Roman" w:hAnsi="Times New Roman" w:cs="Times New Roman"/>
          <w:sz w:val="24"/>
        </w:rPr>
        <w:t>ou</w:t>
      </w:r>
      <w:r>
        <w:rPr>
          <w:rFonts w:ascii="Times New Roman" w:hAnsi="Times New Roman" w:cs="Times New Roman"/>
          <w:sz w:val="24"/>
        </w:rPr>
        <w:t xml:space="preserve"> das eleições para a Assembleia Constituinte de 1975. Em documento intitulado </w:t>
      </w:r>
      <w:r>
        <w:rPr>
          <w:rFonts w:ascii="Times New Roman" w:hAnsi="Times New Roman" w:cs="Times New Roman"/>
          <w:i/>
          <w:iCs/>
          <w:sz w:val="24"/>
        </w:rPr>
        <w:t>Partido Popular Monárquico</w:t>
      </w:r>
      <w:r>
        <w:rPr>
          <w:rFonts w:ascii="Times New Roman" w:hAnsi="Times New Roman" w:cs="Times New Roman"/>
          <w:sz w:val="24"/>
        </w:rPr>
        <w:t xml:space="preserve">, de Novembro de 1974, o partido expõe suas posições sobre determinados temas, chamando </w:t>
      </w:r>
      <w:r w:rsidRPr="00C213DE">
        <w:rPr>
          <w:rFonts w:ascii="Times New Roman" w:hAnsi="Times New Roman" w:cs="Times New Roman"/>
          <w:sz w:val="24"/>
        </w:rPr>
        <w:t>a</w:t>
      </w:r>
      <w:r>
        <w:rPr>
          <w:rFonts w:ascii="Times New Roman" w:hAnsi="Times New Roman" w:cs="Times New Roman"/>
          <w:sz w:val="24"/>
        </w:rPr>
        <w:t xml:space="preserve"> atenção, por exemplo, para o seu passado de luta antifascista, já que foi “criado pela Convergência Monárquica como Partido político”, movimento que “agrupou, logo após as eleições de 1969, movimentos oposicionistas ao regime deposto”, e que</w:t>
      </w:r>
      <w:r w:rsidRPr="00C213DE">
        <w:rPr>
          <w:rFonts w:ascii="Times New Roman" w:hAnsi="Times New Roman" w:cs="Times New Roman"/>
          <w:sz w:val="24"/>
        </w:rPr>
        <w:t>,</w:t>
      </w:r>
      <w:r>
        <w:rPr>
          <w:rFonts w:ascii="Times New Roman" w:hAnsi="Times New Roman" w:cs="Times New Roman"/>
          <w:sz w:val="24"/>
        </w:rPr>
        <w:t xml:space="preserve"> “desde longa data”, atuou em “campanhas eleitorais como em muitos movimentos que pretenderam derrubar pela força o regime fascista”, e, devido a isso, desde antes do 25 de Abril “luta pela instauração dum regime autenticamente democrático em Portugal”. No que se refere ao processo de descolonização, </w:t>
      </w:r>
      <w:r w:rsidRPr="00C213DE">
        <w:rPr>
          <w:rFonts w:ascii="Times New Roman" w:hAnsi="Times New Roman" w:cs="Times New Roman"/>
          <w:sz w:val="24"/>
        </w:rPr>
        <w:t>à</w:t>
      </w:r>
      <w:r>
        <w:rPr>
          <w:rFonts w:ascii="Times New Roman" w:hAnsi="Times New Roman" w:cs="Times New Roman"/>
          <w:sz w:val="24"/>
        </w:rPr>
        <w:t xml:space="preserve"> semelhança do que defendiam outros partidos de direita e extrema-direita, o PPM expõe uma posição crítica ao que havia até então sido realizado, pois “considera prematuras e antidemocráticas as posições que têm sido tomadas por alguns grupos e individualidades metropolitanas sobre o futuro de Angola, Moçambique e Guiné”, acreditando que não são os portugueses que devem decidir o futuro das ex-colónias, “mas sim os povos desses territórios, através do voto”. Nesse sentido, defende o partido que, em relação à questão colonial, “o direito aos povos à autodeterminação” é um “direito irrecusável, cujo exercício deverá ser veiculado através do sufrágio universal e directo”, e não considera legítimo “reconhecer nos movimentos de libertação a exclusiva representação das populações do ultramar”. Dessa forma, o PPM mostra-se favorável à “independência dos territórios submetidos à administração portuguesa, desde que os povos locais, por via autenticamente democrática, exprimam a sua vontade de se tornarem independentes”. Conclui o partido que</w:t>
      </w:r>
      <w:r w:rsidRPr="00C213DE">
        <w:rPr>
          <w:rFonts w:ascii="Times New Roman" w:hAnsi="Times New Roman" w:cs="Times New Roman"/>
          <w:sz w:val="24"/>
        </w:rPr>
        <w:t>,</w:t>
      </w:r>
      <w:r>
        <w:rPr>
          <w:rFonts w:ascii="Times New Roman" w:hAnsi="Times New Roman" w:cs="Times New Roman"/>
          <w:sz w:val="24"/>
        </w:rPr>
        <w:t xml:space="preserve"> “seja qual for o resultado”, caberá aos portugueses dar “um passo na gloriosa epopeia de aproximar os </w:t>
      </w:r>
      <w:r>
        <w:rPr>
          <w:rFonts w:ascii="Times New Roman" w:hAnsi="Times New Roman" w:cs="Times New Roman"/>
          <w:sz w:val="24"/>
        </w:rPr>
        <w:lastRenderedPageBreak/>
        <w:t>espaços do Mundo”, com a esperança de que, “ultrapassada finalmente uma guerra ruidosa”, possam</w:t>
      </w:r>
      <w:r w:rsidRPr="00C213DE">
        <w:rPr>
          <w:rFonts w:ascii="Times New Roman" w:hAnsi="Times New Roman" w:cs="Times New Roman"/>
          <w:sz w:val="24"/>
        </w:rPr>
        <w:t>,</w:t>
      </w:r>
      <w:r>
        <w:rPr>
          <w:rFonts w:ascii="Times New Roman" w:hAnsi="Times New Roman" w:cs="Times New Roman"/>
          <w:sz w:val="24"/>
        </w:rPr>
        <w:t xml:space="preserve"> “irmanados com todos os povos de tradição lusíada, em vários continentes, efectivar uma autêntica comunidade viva, com larga expressão mundial, assente na experiência dos mesmos valores culturais, na paz, na convivência multirracial, na democracia, na liberdade e no progresso”</w:t>
      </w:r>
      <w:r>
        <w:rPr>
          <w:rStyle w:val="Refdenotaderodap"/>
          <w:rFonts w:ascii="Times New Roman" w:hAnsi="Times New Roman" w:cs="Times New Roman"/>
          <w:sz w:val="24"/>
        </w:rPr>
        <w:footnoteReference w:id="109"/>
      </w:r>
      <w:r>
        <w:rPr>
          <w:rFonts w:ascii="Times New Roman" w:hAnsi="Times New Roman" w:cs="Times New Roman"/>
          <w:sz w:val="24"/>
        </w:rPr>
        <w:t xml:space="preserve">. Desta forma, ao mostrar-se favorável à realização do sufrágio nas ex-colónias portuguesas afim de se reconhecer o real interesse de seus povos, o Partido Popular Monárquico </w:t>
      </w:r>
      <w:r w:rsidR="00C213DE">
        <w:rPr>
          <w:rFonts w:ascii="Times New Roman" w:hAnsi="Times New Roman" w:cs="Times New Roman"/>
          <w:sz w:val="24"/>
        </w:rPr>
        <w:t>não reconhece</w:t>
      </w:r>
      <w:r>
        <w:rPr>
          <w:rFonts w:ascii="Times New Roman" w:hAnsi="Times New Roman" w:cs="Times New Roman"/>
          <w:sz w:val="24"/>
        </w:rPr>
        <w:t xml:space="preserve"> legitimidade nos movimentos de libertação e enseja a criação de uma “comunidade” com os países de “expressão lusíada”</w:t>
      </w:r>
      <w:r w:rsidR="00C213DE">
        <w:rPr>
          <w:rFonts w:ascii="Times New Roman" w:hAnsi="Times New Roman" w:cs="Times New Roman"/>
          <w:sz w:val="24"/>
        </w:rPr>
        <w:t xml:space="preserve">, à semelhança do que propôs Spínola em </w:t>
      </w:r>
      <w:r w:rsidR="00C213DE" w:rsidRPr="00C213DE">
        <w:rPr>
          <w:rFonts w:ascii="Times New Roman" w:hAnsi="Times New Roman" w:cs="Times New Roman"/>
          <w:i/>
          <w:iCs/>
          <w:sz w:val="24"/>
        </w:rPr>
        <w:t>Portugal e o Futuro</w:t>
      </w:r>
      <w:r w:rsidR="00C213DE">
        <w:rPr>
          <w:rFonts w:ascii="Times New Roman" w:hAnsi="Times New Roman" w:cs="Times New Roman"/>
          <w:sz w:val="24"/>
        </w:rPr>
        <w:t xml:space="preserve">. </w:t>
      </w:r>
    </w:p>
    <w:p w14:paraId="27771A3E" w14:textId="77777777" w:rsidR="00383B73" w:rsidRDefault="00383B73" w:rsidP="003D5544">
      <w:pPr>
        <w:pStyle w:val="Corpodotexto"/>
        <w:spacing w:after="0"/>
        <w:rPr>
          <w:rFonts w:ascii="Times New Roman" w:hAnsi="Times New Roman" w:cs="Times New Roman"/>
          <w:sz w:val="24"/>
        </w:rPr>
      </w:pPr>
      <w:r>
        <w:rPr>
          <w:rFonts w:ascii="Times New Roman" w:hAnsi="Times New Roman" w:cs="Times New Roman"/>
          <w:sz w:val="24"/>
        </w:rPr>
        <w:t xml:space="preserve">Em termos gerais, os partidos associados à direita ou extrema-direita pouco se dedicaram a promover qualquer tentativa relacionada a promoção de uma memória crítica em relação ao Estado Novo, ao passado autoritário, à repressão ou à censura realizada em Portugal por quase meio-século, mas, em sentido oposto, culpabilizar a revolução desencadeada pelo 25 de Abril como causa primária que deixou o país à beira da ruína. Obviamente, se esses partidos que empenharam-se em reafirmar certas posições adotadas durante o Estado Novo, como a manutenção das “províncias ultramarinas”, procuraram deslegitimar e depreciar a democracia resultante do processo de transição português, era de se esperar que não contribuíssem para a valoração de uma memória nacional crítica ao autoritarismo. </w:t>
      </w:r>
    </w:p>
    <w:p w14:paraId="1F3671E0" w14:textId="4FF1226D" w:rsidR="00383B73" w:rsidRDefault="00383B73" w:rsidP="003D5544">
      <w:pPr>
        <w:pStyle w:val="Corpodotexto"/>
        <w:spacing w:after="0"/>
        <w:rPr>
          <w:rFonts w:ascii="Times New Roman" w:hAnsi="Times New Roman" w:cs="Times New Roman"/>
          <w:sz w:val="24"/>
        </w:rPr>
      </w:pPr>
      <w:r>
        <w:rPr>
          <w:rFonts w:ascii="Times New Roman" w:hAnsi="Times New Roman" w:cs="Times New Roman"/>
          <w:sz w:val="24"/>
        </w:rPr>
        <w:t xml:space="preserve">Fernando Pacheco Amorim, </w:t>
      </w:r>
      <w:r w:rsidRPr="00797A09">
        <w:rPr>
          <w:rFonts w:ascii="Times New Roman" w:hAnsi="Times New Roman" w:cs="Times New Roman"/>
          <w:sz w:val="24"/>
        </w:rPr>
        <w:t>à</w:t>
      </w:r>
      <w:r>
        <w:rPr>
          <w:rFonts w:ascii="Times New Roman" w:hAnsi="Times New Roman" w:cs="Times New Roman"/>
          <w:sz w:val="24"/>
        </w:rPr>
        <w:t xml:space="preserve"> frente do Movimento Federalista Português (MFP), reforça estas teses. Em sua obra </w:t>
      </w:r>
      <w:r>
        <w:rPr>
          <w:rFonts w:ascii="Times New Roman" w:hAnsi="Times New Roman" w:cs="Times New Roman"/>
          <w:i/>
          <w:iCs/>
          <w:sz w:val="24"/>
        </w:rPr>
        <w:t>Portugal Traído</w:t>
      </w:r>
      <w:r>
        <w:rPr>
          <w:rFonts w:ascii="Times New Roman" w:hAnsi="Times New Roman" w:cs="Times New Roman"/>
          <w:sz w:val="24"/>
        </w:rPr>
        <w:t xml:space="preserve">, afirma o líder político que a motivação dos militares que realizaram o 25 de Abril foi a de “instaurar no País uma ditadura marxista”, e não “libertar” Portugal “de um regime gasto” e “implantar uma democracia pluralista”. Também defende que o golpe tratou-se na verdade da “tentativa que logrou, enfim, êxito entre muitas outras que haviam fracassado, levadas a cabo pelo ‘stablish-ment’ euro-americano de um lado e russo de outro, para libertar Portugal dos territórios ultramarinos e os inserir numa situação neo-colonialista”, e que tais “mitos” fizeram o povo português “perder o sentido dos seus legítimos interesses”. Amorim prevê um futuro difícil para o país: “a população portuguesa terá, porém, de se preparar para horas bem </w:t>
      </w:r>
      <w:r>
        <w:rPr>
          <w:rFonts w:ascii="Times New Roman" w:hAnsi="Times New Roman" w:cs="Times New Roman"/>
          <w:sz w:val="24"/>
        </w:rPr>
        <w:lastRenderedPageBreak/>
        <w:t>mais amargas, quando a fome e a desordem descomandada, lançarem os grupos uns contra os outros, de armas na mão, irmãos contra irmãos”, “gente desesperada matando aqui e ali, só pra se vingar das suas frustrações e angústia”, e que</w:t>
      </w:r>
      <w:r w:rsidRPr="00797A09">
        <w:rPr>
          <w:rFonts w:ascii="Times New Roman" w:hAnsi="Times New Roman" w:cs="Times New Roman"/>
          <w:sz w:val="24"/>
        </w:rPr>
        <w:t>,</w:t>
      </w:r>
      <w:r>
        <w:rPr>
          <w:rFonts w:ascii="Times New Roman" w:hAnsi="Times New Roman" w:cs="Times New Roman"/>
          <w:sz w:val="24"/>
        </w:rPr>
        <w:t xml:space="preserve"> “se o pequeno Povo lusitano conseguir libertar-se da ditadura marxista”, “não temos dúvidas de que poderá vir a ser um centro de resistência e de luta contra o materialismo”</w:t>
      </w:r>
      <w:r>
        <w:rPr>
          <w:rStyle w:val="Refdenotaderodap"/>
          <w:rFonts w:ascii="Times New Roman" w:hAnsi="Times New Roman" w:cs="Times New Roman"/>
          <w:sz w:val="24"/>
        </w:rPr>
        <w:footnoteReference w:id="110"/>
      </w:r>
      <w:r>
        <w:rPr>
          <w:rFonts w:ascii="Times New Roman" w:hAnsi="Times New Roman" w:cs="Times New Roman"/>
          <w:sz w:val="24"/>
        </w:rPr>
        <w:t xml:space="preserve"> (AMORIM, 1975: 79-79, 172). Dentro dessas prerrogativas, o Movimento Federalista Português defende que “a guerra do Ultramar é um problema de Portugal”, e propõe a “autodeterminação de Portugal através de uma federação integrada, como base ampla para a dinamização dos portugueses numa tarefa comum”</w:t>
      </w:r>
      <w:r>
        <w:rPr>
          <w:rStyle w:val="Refdenotaderodap"/>
          <w:rFonts w:ascii="Times New Roman" w:hAnsi="Times New Roman" w:cs="Times New Roman"/>
          <w:sz w:val="24"/>
        </w:rPr>
        <w:footnoteReference w:id="111"/>
      </w:r>
      <w:r>
        <w:rPr>
          <w:rFonts w:ascii="Times New Roman" w:hAnsi="Times New Roman" w:cs="Times New Roman"/>
          <w:sz w:val="24"/>
        </w:rPr>
        <w:t>, posição que o partido assume tendo em conta que “a independência política desejada por todos os portugueses livre de chantagem e domínios por parte das grandes potênicas imperialistas, só é possível se Portugal for economicamente forte e independente”, e para tal consideram-se as “vantagens materiais da manutenção do carácter pluricontinental” de Portugal, que “poderão conduzir à unidade se se reconhecer finalmente, a igualdade de direitos e oportunidades a todos”</w:t>
      </w:r>
      <w:r>
        <w:rPr>
          <w:rStyle w:val="Refdenotaderodap"/>
          <w:rFonts w:ascii="Times New Roman" w:hAnsi="Times New Roman" w:cs="Times New Roman"/>
          <w:sz w:val="24"/>
        </w:rPr>
        <w:footnoteReference w:id="112"/>
      </w:r>
      <w:r>
        <w:rPr>
          <w:rFonts w:ascii="Times New Roman" w:hAnsi="Times New Roman" w:cs="Times New Roman"/>
          <w:sz w:val="24"/>
        </w:rPr>
        <w:t xml:space="preserve">. Outro partido a defender a manutenção das colónias portuguesas em África foi o Partido Trabalhista Democrático Português (PTDT), que propõe para a resolução da questão colonial a “tomada de medidas imediatas para a suspensão das hostilidades”, o convite aos “Partidos de Libertação para se constituírem em partidos políticos para a defesa das suas ideias e pretensões” e a “autogestão de todos os Estados Portugueses, englobados em Federação, com igualdade de direitos e de deveres para todos os indivíduos”, em acordo com o que defendeu o general Spínola em </w:t>
      </w:r>
      <w:r>
        <w:rPr>
          <w:rFonts w:ascii="Times New Roman" w:hAnsi="Times New Roman" w:cs="Times New Roman"/>
          <w:i/>
          <w:iCs/>
          <w:sz w:val="24"/>
        </w:rPr>
        <w:t>Portugal e o Futuro</w:t>
      </w:r>
      <w:r>
        <w:rPr>
          <w:rStyle w:val="Refdenotaderodap"/>
          <w:rFonts w:ascii="Times New Roman" w:hAnsi="Times New Roman" w:cs="Times New Roman"/>
          <w:sz w:val="24"/>
        </w:rPr>
        <w:footnoteReference w:id="113"/>
      </w:r>
      <w:r>
        <w:rPr>
          <w:rFonts w:ascii="Times New Roman" w:hAnsi="Times New Roman" w:cs="Times New Roman"/>
          <w:sz w:val="24"/>
        </w:rPr>
        <w:t xml:space="preserve">. É notável também o esforço empreendido pelo PTDT em afastar de si qualquer associação com a “direita”: afirma ter sido criado por um “novo grupo de trabalhadores”, “não havendo entre os fundadores, doutores capitalistas ou colonialistas”, defende que as aspirações de </w:t>
      </w:r>
      <w:r>
        <w:rPr>
          <w:rFonts w:ascii="Times New Roman" w:hAnsi="Times New Roman" w:cs="Times New Roman"/>
          <w:sz w:val="24"/>
        </w:rPr>
        <w:lastRenderedPageBreak/>
        <w:t>todos os membros “visaram sempre um ideal verdadeiramente democrático na defesa dos trabalhadores”, e que</w:t>
      </w:r>
      <w:r w:rsidRPr="00797A09">
        <w:rPr>
          <w:rFonts w:ascii="Times New Roman" w:hAnsi="Times New Roman" w:cs="Times New Roman"/>
          <w:sz w:val="24"/>
        </w:rPr>
        <w:t>,</w:t>
      </w:r>
      <w:r>
        <w:rPr>
          <w:rFonts w:ascii="Times New Roman" w:hAnsi="Times New Roman" w:cs="Times New Roman"/>
          <w:sz w:val="24"/>
        </w:rPr>
        <w:t xml:space="preserve"> se foi inserido no “grupo das direitas”, isso ocorreu de maneira “absolutamente sintética por uma imprensa tendenciosa”, através de “episódios habilmente explorados, com títulos fantasiosos, distorções e interpretações verdadeiramente vergonhosas”, concluindo que o ideal que tinha da democracia e a euforia que conhecera no 25 de Abril foi “esmorecendo”, “os cravos murcharam todos”</w:t>
      </w:r>
      <w:r>
        <w:rPr>
          <w:rStyle w:val="Refdenotaderodap"/>
          <w:rFonts w:ascii="Times New Roman" w:hAnsi="Times New Roman" w:cs="Times New Roman"/>
          <w:sz w:val="24"/>
        </w:rPr>
        <w:footnoteReference w:id="114"/>
      </w:r>
      <w:r>
        <w:rPr>
          <w:rFonts w:ascii="Times New Roman" w:hAnsi="Times New Roman" w:cs="Times New Roman"/>
          <w:sz w:val="24"/>
        </w:rPr>
        <w:t xml:space="preserve">.    </w:t>
      </w:r>
    </w:p>
    <w:p w14:paraId="06BB5E71" w14:textId="31E0EAA0" w:rsidR="00383B73" w:rsidRDefault="00383B73" w:rsidP="00797A09">
      <w:pPr>
        <w:pStyle w:val="Corpodotexto"/>
        <w:spacing w:after="0"/>
        <w:rPr>
          <w:rFonts w:ascii="Times New Roman" w:hAnsi="Times New Roman" w:cs="Times New Roman"/>
          <w:sz w:val="24"/>
        </w:rPr>
      </w:pPr>
      <w:r>
        <w:rPr>
          <w:rFonts w:ascii="Times New Roman" w:hAnsi="Times New Roman" w:cs="Times New Roman"/>
          <w:sz w:val="24"/>
        </w:rPr>
        <w:t xml:space="preserve"> Outro partido com ideais semelhantes é o Movimento Popular Português (MPP), defensor que a “autodeterminação de Portugal pressupõe a realização de um referendo a efectuar em condições de total ausência de coacção directa ou indirecta” e com “o mais absoluto respeito pela opinião livremente formulada” pelas “respectivas populações”, em que busca-se o “estreitamento dos laços culturais, políticos e económicos entre todos os territórios portugueses”</w:t>
      </w:r>
      <w:r>
        <w:rPr>
          <w:rStyle w:val="Refdenotaderodap"/>
          <w:rFonts w:ascii="Times New Roman" w:hAnsi="Times New Roman" w:cs="Times New Roman"/>
          <w:sz w:val="24"/>
        </w:rPr>
        <w:footnoteReference w:id="115"/>
      </w:r>
      <w:r w:rsidR="00E80F64">
        <w:rPr>
          <w:rFonts w:ascii="Times New Roman" w:hAnsi="Times New Roman" w:cs="Times New Roman"/>
          <w:sz w:val="24"/>
        </w:rPr>
        <w:t xml:space="preserve">. </w:t>
      </w:r>
      <w:r>
        <w:rPr>
          <w:rFonts w:ascii="Times New Roman" w:hAnsi="Times New Roman" w:cs="Times New Roman"/>
          <w:sz w:val="24"/>
        </w:rPr>
        <w:t>Expressando, como outros partidos, uma inspiração anticomunista, o partido denunciava que</w:t>
      </w:r>
      <w:r w:rsidRPr="00797A09">
        <w:rPr>
          <w:rFonts w:ascii="Times New Roman" w:hAnsi="Times New Roman" w:cs="Times New Roman"/>
          <w:sz w:val="24"/>
        </w:rPr>
        <w:t>,</w:t>
      </w:r>
      <w:r>
        <w:rPr>
          <w:rFonts w:ascii="Times New Roman" w:hAnsi="Times New Roman" w:cs="Times New Roman"/>
          <w:sz w:val="24"/>
        </w:rPr>
        <w:t xml:space="preserve"> “sob peles de cordeiro”, construia-se um “novo e pior fascismo, a Ditadura Comunista”, em que “promete-se, demagogicamente, o Pão, a Paz, a Habitação para todos os portugueses e cai-se no estrangulamento do desenvolvimento económico da </w:t>
      </w:r>
      <w:r w:rsidRPr="00797A09">
        <w:rPr>
          <w:rFonts w:ascii="Times New Roman" w:hAnsi="Times New Roman" w:cs="Times New Roman"/>
          <w:sz w:val="24"/>
        </w:rPr>
        <w:t>Nação, com</w:t>
      </w:r>
      <w:r>
        <w:rPr>
          <w:rFonts w:ascii="Times New Roman" w:hAnsi="Times New Roman" w:cs="Times New Roman"/>
          <w:sz w:val="24"/>
        </w:rPr>
        <w:t xml:space="preserve"> a destruição das suas bases, levando a todo um povo o espectro da fome e do desemprego”, e que, segundo o partido, na verdade se visava, “por cima das ruínas e do desespero, se construir sem reacção, o Estado Comunista, Ateu e Totalitário”</w:t>
      </w:r>
      <w:r>
        <w:rPr>
          <w:rStyle w:val="Refdenotaderodap"/>
          <w:rFonts w:ascii="Times New Roman" w:hAnsi="Times New Roman" w:cs="Times New Roman"/>
          <w:sz w:val="24"/>
        </w:rPr>
        <w:footnoteReference w:id="116"/>
      </w:r>
      <w:r>
        <w:rPr>
          <w:rFonts w:ascii="Times New Roman" w:hAnsi="Times New Roman" w:cs="Times New Roman"/>
          <w:sz w:val="24"/>
        </w:rPr>
        <w:t>. O MPP também apresenta uma crítica singular ao uso da designação “fascista”, atribuída ao regime deposto e seus defensores, pois segundo o próprio, “o ‘fascismo’ é somente uma doutrina e um regime totalitário da história contemporânea, muito anterior à nossa geração”, e a utilização deste “rótulo” em Portugal “representa apenas uma simples técnica de agressão política e nada mais”</w:t>
      </w:r>
      <w:r>
        <w:rPr>
          <w:rStyle w:val="Refdenotaderodap"/>
          <w:rFonts w:ascii="Times New Roman" w:hAnsi="Times New Roman" w:cs="Times New Roman"/>
          <w:sz w:val="24"/>
        </w:rPr>
        <w:footnoteReference w:id="117"/>
      </w:r>
      <w:r>
        <w:rPr>
          <w:rFonts w:ascii="Times New Roman" w:hAnsi="Times New Roman" w:cs="Times New Roman"/>
          <w:sz w:val="24"/>
        </w:rPr>
        <w:t>.</w:t>
      </w:r>
    </w:p>
    <w:p w14:paraId="5D22D424" w14:textId="3ABB8625" w:rsidR="00383B73" w:rsidRDefault="00383B73" w:rsidP="00B758F0">
      <w:pPr>
        <w:pStyle w:val="Corpodotexto"/>
        <w:spacing w:after="0"/>
        <w:rPr>
          <w:rFonts w:ascii="Times New Roman" w:hAnsi="Times New Roman" w:cs="Times New Roman"/>
          <w:sz w:val="24"/>
        </w:rPr>
      </w:pPr>
      <w:r>
        <w:rPr>
          <w:rFonts w:ascii="Times New Roman" w:hAnsi="Times New Roman" w:cs="Times New Roman"/>
          <w:sz w:val="24"/>
        </w:rPr>
        <w:t xml:space="preserve">Conforme o exposto, a partir da documentação analisada, uma das hipóteses que </w:t>
      </w:r>
      <w:r>
        <w:rPr>
          <w:rFonts w:ascii="Times New Roman" w:hAnsi="Times New Roman" w:cs="Times New Roman"/>
          <w:sz w:val="24"/>
        </w:rPr>
        <w:lastRenderedPageBreak/>
        <w:t>seguramente pode ser levantada por este trabalho até o presente ponto é que o interesse na realização de um determinado acerto de contas com o passado autoritário apresenta-se circunscrito às demandas defendidas pelos partidos mais à esquerda do sistema político, movidos pelo contexto, pelos grupos sociais cujas demandas representavam e pela “crise” que deteriorou o Estado português durante o processo revolucionário. Grupos políticos que, mediante a “polar</w:t>
      </w:r>
      <w:r w:rsidR="00E967DE">
        <w:rPr>
          <w:rFonts w:ascii="Times New Roman" w:hAnsi="Times New Roman" w:cs="Times New Roman"/>
          <w:sz w:val="24"/>
        </w:rPr>
        <w:t>iz</w:t>
      </w:r>
      <w:r>
        <w:rPr>
          <w:rFonts w:ascii="Times New Roman" w:hAnsi="Times New Roman" w:cs="Times New Roman"/>
          <w:sz w:val="24"/>
        </w:rPr>
        <w:t xml:space="preserve">ação rara” advinda dos conflitos do Verão Quente de 1975, e principalmente após o 25 de Novembro, afastariam-se cada vez mais das esferas de poder. Os partidos à direita pouca ou nenhuma importância dedicaram ao tema, concentrando seus esforços em disseminar uma visão consideravelmente negativa da revolução portuguesa. E quanto mais presentes na estrutura governativa mais os grupos políticos e seus membros, independente do quadrante ideológico em que se identificavam, eram partidários de uma “reconciliação nacional”, antes ainda do 25 de Novembro </w:t>
      </w:r>
      <w:r w:rsidR="00E967DE">
        <w:rPr>
          <w:rFonts w:ascii="Times New Roman" w:hAnsi="Times New Roman" w:cs="Times New Roman"/>
          <w:sz w:val="24"/>
        </w:rPr>
        <w:t>—</w:t>
      </w:r>
      <w:r>
        <w:rPr>
          <w:rFonts w:ascii="Times New Roman" w:hAnsi="Times New Roman" w:cs="Times New Roman"/>
          <w:sz w:val="24"/>
        </w:rPr>
        <w:t xml:space="preserve"> e que contribuiram para a não concretização de uma memória nacional crítica em relação ao Estado Novo. </w:t>
      </w:r>
    </w:p>
    <w:p w14:paraId="58E29806" w14:textId="4FC5D04C" w:rsidR="00BE6B80" w:rsidRDefault="00BE6B80" w:rsidP="00B758F0">
      <w:pPr>
        <w:spacing w:after="0"/>
        <w:jc w:val="both"/>
        <w:rPr>
          <w:rFonts w:ascii="Times New Roman" w:hAnsi="Times New Roman"/>
          <w:szCs w:val="24"/>
        </w:rPr>
      </w:pPr>
    </w:p>
    <w:p w14:paraId="72D4C5CE" w14:textId="67B553A3" w:rsidR="00E80F64" w:rsidRDefault="00E80F64" w:rsidP="00B758F0">
      <w:pPr>
        <w:spacing w:after="0"/>
        <w:jc w:val="both"/>
        <w:rPr>
          <w:rFonts w:ascii="Times New Roman" w:hAnsi="Times New Roman"/>
          <w:szCs w:val="24"/>
        </w:rPr>
      </w:pPr>
    </w:p>
    <w:p w14:paraId="32569252" w14:textId="71A9F403" w:rsidR="00E80F64" w:rsidRDefault="00E80F64" w:rsidP="00B758F0">
      <w:pPr>
        <w:spacing w:after="0"/>
        <w:jc w:val="both"/>
        <w:rPr>
          <w:rFonts w:ascii="Times New Roman" w:hAnsi="Times New Roman"/>
          <w:szCs w:val="24"/>
        </w:rPr>
      </w:pPr>
    </w:p>
    <w:p w14:paraId="2002F8B9" w14:textId="43E6DF3A" w:rsidR="00E80F64" w:rsidRDefault="00E80F64" w:rsidP="00B758F0">
      <w:pPr>
        <w:spacing w:after="0"/>
        <w:jc w:val="both"/>
        <w:rPr>
          <w:rFonts w:ascii="Times New Roman" w:hAnsi="Times New Roman"/>
          <w:szCs w:val="24"/>
        </w:rPr>
      </w:pPr>
    </w:p>
    <w:p w14:paraId="0B0E9196" w14:textId="70FA6315" w:rsidR="00E80F64" w:rsidRDefault="00E80F64" w:rsidP="00B758F0">
      <w:pPr>
        <w:spacing w:after="0"/>
        <w:jc w:val="both"/>
        <w:rPr>
          <w:rFonts w:ascii="Times New Roman" w:hAnsi="Times New Roman"/>
          <w:szCs w:val="24"/>
        </w:rPr>
      </w:pPr>
    </w:p>
    <w:p w14:paraId="50B82200" w14:textId="636CD1C0" w:rsidR="00E80F64" w:rsidRDefault="00E80F64" w:rsidP="00B758F0">
      <w:pPr>
        <w:spacing w:after="0"/>
        <w:jc w:val="both"/>
        <w:rPr>
          <w:rFonts w:ascii="Times New Roman" w:hAnsi="Times New Roman"/>
          <w:szCs w:val="24"/>
        </w:rPr>
      </w:pPr>
    </w:p>
    <w:p w14:paraId="60B7980D" w14:textId="0CA9E1BA" w:rsidR="00E80F64" w:rsidRDefault="00E80F64" w:rsidP="00B758F0">
      <w:pPr>
        <w:spacing w:after="0"/>
        <w:jc w:val="both"/>
        <w:rPr>
          <w:rFonts w:ascii="Times New Roman" w:hAnsi="Times New Roman"/>
          <w:szCs w:val="24"/>
        </w:rPr>
      </w:pPr>
    </w:p>
    <w:p w14:paraId="6C454E2C" w14:textId="518436A3" w:rsidR="00E80F64" w:rsidRDefault="00E80F64" w:rsidP="00B758F0">
      <w:pPr>
        <w:spacing w:after="0"/>
        <w:jc w:val="both"/>
        <w:rPr>
          <w:rFonts w:ascii="Times New Roman" w:hAnsi="Times New Roman"/>
          <w:szCs w:val="24"/>
        </w:rPr>
      </w:pPr>
    </w:p>
    <w:p w14:paraId="5830DE29" w14:textId="0531D239" w:rsidR="00E80F64" w:rsidRDefault="00E80F64" w:rsidP="00B758F0">
      <w:pPr>
        <w:spacing w:after="0"/>
        <w:jc w:val="both"/>
        <w:rPr>
          <w:rFonts w:ascii="Times New Roman" w:hAnsi="Times New Roman"/>
          <w:szCs w:val="24"/>
        </w:rPr>
      </w:pPr>
    </w:p>
    <w:p w14:paraId="635A8B2E" w14:textId="780024A0" w:rsidR="00E80F64" w:rsidRDefault="00E80F64" w:rsidP="00B758F0">
      <w:pPr>
        <w:spacing w:after="0"/>
        <w:jc w:val="both"/>
        <w:rPr>
          <w:rFonts w:ascii="Times New Roman" w:hAnsi="Times New Roman"/>
          <w:szCs w:val="24"/>
        </w:rPr>
      </w:pPr>
    </w:p>
    <w:p w14:paraId="388A0CD4" w14:textId="379D4914" w:rsidR="00E80F64" w:rsidRDefault="00E80F64" w:rsidP="00B758F0">
      <w:pPr>
        <w:spacing w:after="0"/>
        <w:jc w:val="both"/>
        <w:rPr>
          <w:rFonts w:ascii="Times New Roman" w:hAnsi="Times New Roman"/>
          <w:szCs w:val="24"/>
        </w:rPr>
      </w:pPr>
    </w:p>
    <w:p w14:paraId="28094A1A" w14:textId="538A83FD" w:rsidR="00E80F64" w:rsidRDefault="00E80F64" w:rsidP="00B758F0">
      <w:pPr>
        <w:spacing w:after="0"/>
        <w:jc w:val="both"/>
        <w:rPr>
          <w:rFonts w:ascii="Times New Roman" w:hAnsi="Times New Roman"/>
          <w:szCs w:val="24"/>
        </w:rPr>
      </w:pPr>
    </w:p>
    <w:p w14:paraId="03F66039" w14:textId="1DE5E028" w:rsidR="00E80F64" w:rsidRDefault="00E80F64" w:rsidP="00B758F0">
      <w:pPr>
        <w:spacing w:after="0"/>
        <w:jc w:val="both"/>
        <w:rPr>
          <w:rFonts w:ascii="Times New Roman" w:hAnsi="Times New Roman"/>
          <w:szCs w:val="24"/>
        </w:rPr>
      </w:pPr>
    </w:p>
    <w:p w14:paraId="16D50F63" w14:textId="3A9F2E8B" w:rsidR="00E80F64" w:rsidRDefault="00E80F64" w:rsidP="00B758F0">
      <w:pPr>
        <w:spacing w:after="0"/>
        <w:jc w:val="both"/>
        <w:rPr>
          <w:rFonts w:ascii="Times New Roman" w:hAnsi="Times New Roman"/>
          <w:szCs w:val="24"/>
        </w:rPr>
      </w:pPr>
    </w:p>
    <w:p w14:paraId="07C95E7F" w14:textId="0D20F178" w:rsidR="00E80F64" w:rsidRDefault="00E80F64" w:rsidP="00B758F0">
      <w:pPr>
        <w:spacing w:after="0"/>
        <w:jc w:val="both"/>
        <w:rPr>
          <w:rFonts w:ascii="Times New Roman" w:hAnsi="Times New Roman"/>
          <w:szCs w:val="24"/>
        </w:rPr>
      </w:pPr>
    </w:p>
    <w:p w14:paraId="43DC3421" w14:textId="35A54289" w:rsidR="00E80F64" w:rsidRDefault="00E80F64" w:rsidP="00B758F0">
      <w:pPr>
        <w:spacing w:after="0"/>
        <w:jc w:val="both"/>
        <w:rPr>
          <w:rFonts w:ascii="Times New Roman" w:hAnsi="Times New Roman"/>
          <w:szCs w:val="24"/>
        </w:rPr>
      </w:pPr>
    </w:p>
    <w:p w14:paraId="1FF64A27" w14:textId="3EADE667" w:rsidR="00E80F64" w:rsidRDefault="00E80F64" w:rsidP="00B758F0">
      <w:pPr>
        <w:spacing w:after="0"/>
        <w:jc w:val="both"/>
        <w:rPr>
          <w:rFonts w:ascii="Times New Roman" w:hAnsi="Times New Roman"/>
          <w:szCs w:val="24"/>
        </w:rPr>
      </w:pPr>
    </w:p>
    <w:p w14:paraId="75F4DAA3" w14:textId="77777777" w:rsidR="00E80F64" w:rsidRDefault="00E80F64" w:rsidP="00B758F0">
      <w:pPr>
        <w:spacing w:after="0"/>
        <w:jc w:val="both"/>
        <w:rPr>
          <w:rFonts w:ascii="Times New Roman" w:hAnsi="Times New Roman"/>
          <w:szCs w:val="24"/>
        </w:rPr>
      </w:pPr>
    </w:p>
    <w:p w14:paraId="6525F92F" w14:textId="2DB4852E" w:rsidR="00941814" w:rsidRDefault="00941814" w:rsidP="00B758F0">
      <w:pPr>
        <w:pStyle w:val="Ttulo1"/>
        <w:spacing w:after="0"/>
        <w:rPr>
          <w:rFonts w:ascii="Times New Roman" w:hAnsi="Times New Roman" w:cs="Times New Roman"/>
        </w:rPr>
      </w:pPr>
      <w:bookmarkStart w:id="110" w:name="_Toc49235031"/>
      <w:bookmarkStart w:id="111" w:name="_Toc51805897"/>
      <w:r w:rsidRPr="00B76ED1">
        <w:rPr>
          <w:rFonts w:ascii="Times New Roman" w:hAnsi="Times New Roman" w:cs="Times New Roman"/>
        </w:rPr>
        <w:lastRenderedPageBreak/>
        <w:t>A transição democrática brasileira</w:t>
      </w:r>
      <w:bookmarkEnd w:id="110"/>
      <w:bookmarkEnd w:id="111"/>
    </w:p>
    <w:p w14:paraId="4F48F7C4" w14:textId="77777777" w:rsidR="00B758F0" w:rsidRPr="00B758F0" w:rsidRDefault="00B758F0" w:rsidP="00B758F0">
      <w:pPr>
        <w:spacing w:after="0"/>
      </w:pPr>
    </w:p>
    <w:p w14:paraId="7CD57A34" w14:textId="4E940640" w:rsidR="00941814" w:rsidRPr="00B76ED1" w:rsidRDefault="00941814" w:rsidP="00B758F0">
      <w:pPr>
        <w:spacing w:after="0"/>
        <w:jc w:val="both"/>
        <w:rPr>
          <w:rFonts w:ascii="Times New Roman" w:eastAsia="Garamond" w:hAnsi="Times New Roman" w:cs="Times New Roman"/>
        </w:rPr>
      </w:pPr>
      <w:r w:rsidRPr="00B76ED1">
        <w:rPr>
          <w:rFonts w:ascii="Times New Roman" w:eastAsia="Garamond" w:hAnsi="Times New Roman" w:cs="Times New Roman"/>
          <w:sz w:val="26"/>
          <w:szCs w:val="26"/>
        </w:rPr>
        <w:tab/>
      </w:r>
      <w:r w:rsidRPr="00B76ED1">
        <w:rPr>
          <w:rFonts w:ascii="Times New Roman" w:eastAsia="Garamond" w:hAnsi="Times New Roman" w:cs="Times New Roman"/>
        </w:rPr>
        <w:t>A transição brasileira à democracia foi anunciada pelo presidente-general Ernesto Geisel em 1974</w:t>
      </w:r>
      <w:r w:rsidRPr="00B76ED1">
        <w:rPr>
          <w:rFonts w:ascii="Times New Roman" w:eastAsia="Garamond" w:hAnsi="Times New Roman" w:cs="Times New Roman"/>
          <w:vertAlign w:val="superscript"/>
        </w:rPr>
        <w:footnoteReference w:id="118"/>
      </w:r>
      <w:r w:rsidRPr="00B76ED1">
        <w:rPr>
          <w:rFonts w:ascii="Times New Roman" w:eastAsia="Garamond" w:hAnsi="Times New Roman" w:cs="Times New Roman"/>
        </w:rPr>
        <w:t xml:space="preserve">, dez anos após a ascensão dos militares ao poder. Considerada uma transição por “pacto”, “negociação” ou mesmo uma “transição transada” (O’DONNELL, 1987: 10), a redemocratização brasileira é comumente caracterizada a partir de dois importantes aspectos: o “vasto acordo de cúpula” (NOGUEIRA, 1986/1987: 2) com que foi operada, considerada por Carlos Arturi como o processo “mais controlado pelos regimes autoritários” do período (ARTURI, 2001: 11) e ainda pela lentidão com que seus eventos transcorreram. Afinal, a indireta sucessão presidencial de 1985, que elegeu um civil para para o cargo máximo do Executivo nacional  e simbolicamente pôs fim ao período ditatorial vigente desde o golpe de 31 de Março de 1964,  ocorreu somente após 11 anos de anunciada a distensão, levando ainda outros cinco para que a população civil elegesse um novo presidente da República através de eleições diretas, resultando, portanto, em um longo processo de dezesseis anos — quase tão longo quanto o próprio regime em si, vigente entre o 31 de Março de 1964 e 15 de Março de 1985, quando toma posse o primeiro presidente civil após cinco governos comandados por militares. A abertura transcorreu da forma como foi anunciada pelo regime, ainda que diversos percalços tenham surgido. Cícero Araújo destaca que a “discreta passagem da distensão para a democratização” ocorre com a “perda gradativa” da “iniciativa política do regime”, figurada pelo autor através de uma sucessão de fatos: a derrota da ARENA (Aliança Renovadora Nacional), o partido situacionista e principal sustentáculo civil e legislativo do poder militar, para o MDB (Movimento Democrático Brasileiro), único partido de </w:t>
      </w:r>
      <w:r w:rsidRPr="00B76ED1">
        <w:rPr>
          <w:rFonts w:ascii="Times New Roman" w:eastAsia="Garamond" w:hAnsi="Times New Roman" w:cs="Times New Roman"/>
        </w:rPr>
        <w:lastRenderedPageBreak/>
        <w:t>oposição cuja existência não foi exortada, ainda que operasse sob rigososo controle, na eleição dos membros para composição do Senado, em 1974</w:t>
      </w:r>
      <w:r w:rsidRPr="00B76ED1">
        <w:rPr>
          <w:rStyle w:val="Refdenotaderodap"/>
          <w:rFonts w:ascii="Times New Roman" w:eastAsia="Garamond" w:hAnsi="Times New Roman" w:cs="Times New Roman"/>
        </w:rPr>
        <w:footnoteReference w:id="119"/>
      </w:r>
      <w:r w:rsidRPr="00B76ED1">
        <w:rPr>
          <w:rFonts w:ascii="Times New Roman" w:eastAsia="Garamond" w:hAnsi="Times New Roman" w:cs="Times New Roman"/>
        </w:rPr>
        <w:t>; as sucessivas crises económicas e os conflitos sociais delas resultantes e a marcada incapacidade dos governos autoritários em solucioná-las; a derrota dos candidatos do PDS (Partido Democrático Social)</w:t>
      </w:r>
      <w:r w:rsidRPr="00B76ED1">
        <w:rPr>
          <w:rStyle w:val="Refdenotaderodap"/>
          <w:rFonts w:ascii="Times New Roman" w:eastAsia="Garamond" w:hAnsi="Times New Roman" w:cs="Times New Roman"/>
        </w:rPr>
        <w:footnoteReference w:id="120"/>
      </w:r>
      <w:r w:rsidRPr="00B76ED1">
        <w:rPr>
          <w:rFonts w:ascii="Times New Roman" w:eastAsia="Garamond" w:hAnsi="Times New Roman" w:cs="Times New Roman"/>
        </w:rPr>
        <w:t xml:space="preserve"> na disputa eleitoral para os principais governos estaduais do país e para </w:t>
      </w:r>
      <w:r w:rsidRPr="00B758F0">
        <w:rPr>
          <w:rFonts w:ascii="Times New Roman" w:eastAsia="Garamond" w:hAnsi="Times New Roman" w:cs="Times New Roman"/>
        </w:rPr>
        <w:t>a</w:t>
      </w:r>
      <w:r w:rsidRPr="00B76ED1">
        <w:rPr>
          <w:rFonts w:ascii="Times New Roman" w:eastAsia="Garamond" w:hAnsi="Times New Roman" w:cs="Times New Roman"/>
        </w:rPr>
        <w:t xml:space="preserve"> composição da Câmara dos Deputados, em 1982, primeiras eleições realizadas após o fim do bipartidarismo; a intensa campanha oposicionista, que uniu diversas lideranças políticas, em prol das eleições diretas em 1984 e a decorrente perda da capacidade do regime militar em produzir um sucessor presidencial para a eleição de 1985, vencida por Tancredo Neves, candidato da oposição (ARAÚJO, 2013: 358). </w:t>
      </w:r>
    </w:p>
    <w:p w14:paraId="24BE1FF1" w14:textId="3ABE1160" w:rsidR="00941814" w:rsidRPr="00B76ED1" w:rsidRDefault="00941814" w:rsidP="00364D00">
      <w:pPr>
        <w:spacing w:after="0"/>
        <w:ind w:firstLine="567"/>
        <w:jc w:val="both"/>
        <w:rPr>
          <w:rFonts w:ascii="Times New Roman" w:eastAsia="Garamond" w:hAnsi="Times New Roman" w:cs="Times New Roman"/>
          <w:b/>
        </w:rPr>
      </w:pPr>
      <w:r w:rsidRPr="00B76ED1">
        <w:rPr>
          <w:rFonts w:ascii="Times New Roman" w:eastAsia="Garamond" w:hAnsi="Times New Roman" w:cs="Times New Roman"/>
        </w:rPr>
        <w:t>Ainda assim, a transição brasileira foi efetivamente “lenta, gradual e segura” como previu o próprio Ernesto Geisel — não havendo, talvez por ter sido tão controlada, uma grande iniciativa jurídica que buscasse algum tipo de punição, ou “ajuste de contas”, contra agentes do Estado que cometeram torturas ou qualquer outro tipo de violação dos direitos humanos contra opositores do regime</w:t>
      </w:r>
      <w:r w:rsidRPr="00B76ED1">
        <w:rPr>
          <w:rStyle w:val="Refdenotaderodap"/>
          <w:rFonts w:ascii="Times New Roman" w:eastAsia="Garamond" w:hAnsi="Times New Roman" w:cs="Times New Roman"/>
        </w:rPr>
        <w:footnoteReference w:id="121"/>
      </w:r>
      <w:r w:rsidRPr="00B76ED1">
        <w:rPr>
          <w:rFonts w:ascii="Times New Roman" w:eastAsia="Garamond" w:hAnsi="Times New Roman" w:cs="Times New Roman"/>
        </w:rPr>
        <w:t xml:space="preserve">. Essa “impunidade” foi garantida principalmente pela aprovação de um regulamento enviado ao Congresso Nacional pelo próprio governo militar: a Lei nº 6.683, de Agosto de 1979, conhecida como “Lei da Anistia”, que definiu o acerto de contas com o passado através da “pacificação dos espíritos”, cobrindo os delitos associados à motivações políticas com o “véu do eterno esquecimento” (SANDES e SOUZA, 2017: 122-123). Se havia o receio por parte dos militares da ocorrência de alguma justiça transicional que buscasse levar a cabo o julgamento de todos aqueles “acusados por violações dos direitos humanos”, a aprovação da anistia tornou-se, segundo Carlos Fico, a “principal cláusula da transição para a </w:t>
      </w:r>
      <w:r w:rsidRPr="00B76ED1">
        <w:rPr>
          <w:rFonts w:ascii="Times New Roman" w:eastAsia="Garamond" w:hAnsi="Times New Roman" w:cs="Times New Roman"/>
        </w:rPr>
        <w:lastRenderedPageBreak/>
        <w:t>democracia” (FICO, 2019: 96), conforme analisaremos no decorrer deste capítulo. Qualquer tentativa de reparação relacionada aos crimes cometidos no passado autoritário foi assim tratada, não apenas pelos militares, mas também por membros de diversos partidos políticos, como “revanchismo”, termo em geral associado à busca por “vingança”, particularmente no campo polítco, em oposição à ideia de “reconciliação”, sendo assim logo desconsiderada. Afirma Marcos Napolitano que “o denominado ‘revanchismo’, que nada mais era do que investigar as graves violações dos direitos humanos promovidas pelo regime e esclarecer a questão dos desaparecidos políticos”, foi uma iniciativa que não “germinou”, sobretudo “porque foi uma semente que ninguém regou, a não ser os familiares dos mortos e desaparecidos e alguns poucos militantes da causa dos direitos humanos”. Conclui o autor que</w:t>
      </w:r>
      <w:r w:rsidRPr="00364D00">
        <w:rPr>
          <w:rFonts w:ascii="Times New Roman" w:eastAsia="Garamond" w:hAnsi="Times New Roman" w:cs="Times New Roman"/>
        </w:rPr>
        <w:t>,</w:t>
      </w:r>
      <w:r w:rsidRPr="00B76ED1">
        <w:rPr>
          <w:rFonts w:ascii="Times New Roman" w:eastAsia="Garamond" w:hAnsi="Times New Roman" w:cs="Times New Roman"/>
        </w:rPr>
        <w:t xml:space="preserve"> “sob a hegemonia liberal moderada, essa possibilidade se esvaziou ainda mais, deixando uma questão não resolvida até os dias de hoje” (NAPOLITANO, 2014: 278). </w:t>
      </w:r>
    </w:p>
    <w:p w14:paraId="2CDC2E8D" w14:textId="77777777" w:rsidR="00941814" w:rsidRPr="00B76ED1" w:rsidRDefault="00941814" w:rsidP="00364D00">
      <w:pPr>
        <w:spacing w:after="0"/>
        <w:ind w:firstLine="567"/>
        <w:jc w:val="both"/>
        <w:rPr>
          <w:rFonts w:ascii="Times New Roman" w:eastAsia="Garamond" w:hAnsi="Times New Roman" w:cs="Times New Roman"/>
          <w:b/>
        </w:rPr>
      </w:pPr>
      <w:r w:rsidRPr="00B76ED1">
        <w:rPr>
          <w:rFonts w:ascii="Times New Roman" w:eastAsia="Garamond" w:hAnsi="Times New Roman" w:cs="Times New Roman"/>
        </w:rPr>
        <w:t>A transição brasileira é costumeiramente analisada a partir de três momentos distintos. O primeiro, que se inicia com o anúncio da abertura em 1974 e vai até ao atribulado ano de 1982, é marcado pelo controle a “mãos de ferro” pelo governo militar, cujos dirigentes definiram o ritmo e os objetivos da abertura (KINZO, 2001: 4). Apesar de anunciada a liberalização, o governo incorreu à artifícios autoritários para solucionar crises e alcançar propósitos no meio político, como a caso da Lei Falcão (Lei 6.339/1976), que reduzira drasticamente o alcance das propagandas eleitorais após a derrota da ARENA nas eleições legislativas de 1974, e o Pacote de Abril, conjunto de decretos e uma emenda constitucional anunciados por Geisel em abril de 1977. Com o objetivo de enfraquecer a oposição, o Pacote, entre outras medidas, estabelecia eleições indiretas para o governo dos estados e para a composição de um terço das vagas do Senado, que agora contaria com senadores “biônicos”, modo pelo qual ficaram conhecidos</w:t>
      </w:r>
      <w:r w:rsidRPr="00B76ED1">
        <w:rPr>
          <w:rFonts w:ascii="Times New Roman" w:eastAsia="Garamond" w:hAnsi="Times New Roman" w:cs="Times New Roman"/>
          <w:vertAlign w:val="superscript"/>
        </w:rPr>
        <w:footnoteReference w:id="122"/>
      </w:r>
      <w:r w:rsidRPr="00B76ED1">
        <w:rPr>
          <w:rFonts w:ascii="Times New Roman" w:eastAsia="Garamond" w:hAnsi="Times New Roman" w:cs="Times New Roman"/>
        </w:rPr>
        <w:t xml:space="preserve">. Com a adoção do Pacote, Geisel em certa medida indicou as bases sobre as quais faria caminhar a abertura democrática anunciada pelo regime militar. Mesmo o retorno do pluripartidarismo — que deve ser entendido mais como uma tentativa de enfraquecer a </w:t>
      </w:r>
      <w:r w:rsidRPr="00B76ED1">
        <w:rPr>
          <w:rFonts w:ascii="Times New Roman" w:eastAsia="Garamond" w:hAnsi="Times New Roman" w:cs="Times New Roman"/>
        </w:rPr>
        <w:lastRenderedPageBreak/>
        <w:t xml:space="preserve">oposição emedebista, fragmentando-a em vários partidos, do que propriamente uma “boa ação” promovida pelo governo militar (SHIMITT, 2000: 28) — ou a Lei da Anistia integram-se nesse contexto de controle estatal sob o processo de abertura política. </w:t>
      </w:r>
    </w:p>
    <w:p w14:paraId="15F2B470" w14:textId="6AC8E791" w:rsidR="00941814" w:rsidRPr="00B76ED1" w:rsidRDefault="00941814" w:rsidP="00BF2FD5">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A segunda fase do processo da transição brasileira ocorre entre 1982 e 1985 (KINZO, 2001: 4). Nesse período, ainda é destacada a atuação do governo militar como principal condutor do processo de abertura, mas outros atores passam a ter importância — principalmente após a eclosão de movimentos sindicalistas e a promoção de greves e passeatas reunindo centenas de milhares de trabalhadores na região do ABC paulista, entre 1978 e 1980</w:t>
      </w:r>
      <w:r w:rsidRPr="00B76ED1">
        <w:rPr>
          <w:rFonts w:ascii="Times New Roman" w:eastAsia="Garamond" w:hAnsi="Times New Roman" w:cs="Times New Roman"/>
          <w:vertAlign w:val="superscript"/>
        </w:rPr>
        <w:footnoteReference w:id="123"/>
      </w:r>
      <w:r w:rsidRPr="00B76ED1">
        <w:rPr>
          <w:rFonts w:ascii="Times New Roman" w:eastAsia="Garamond" w:hAnsi="Times New Roman" w:cs="Times New Roman"/>
        </w:rPr>
        <w:t>; e as manifestações que reuniram diversas lideranças políticas em torno da aprovação da emenda constitucional Dante de Oliveira, em 1984, que previa o retorno das eleições diretas para escolha do futuro presidente da República, que acabou rejeitada por uma pequena margem de votos</w:t>
      </w:r>
      <w:r w:rsidRPr="00B76ED1">
        <w:rPr>
          <w:rFonts w:ascii="Times New Roman" w:eastAsia="Garamond" w:hAnsi="Times New Roman" w:cs="Times New Roman"/>
          <w:vertAlign w:val="superscript"/>
        </w:rPr>
        <w:footnoteReference w:id="124"/>
      </w:r>
      <w:r w:rsidRPr="00B76ED1">
        <w:rPr>
          <w:rFonts w:ascii="Times New Roman" w:eastAsia="Garamond" w:hAnsi="Times New Roman" w:cs="Times New Roman"/>
        </w:rPr>
        <w:t>. A rejeição, que contou com notável influência do Governo Militar, atesta uma vez mais o controle exercido sobre o processo de transição, ainda que conflituoso em seus momentos finais. Não obstante, mesmo com a derrota do canditato do PDS nas eleições indiretas realizadas no Congresso Nacional à 15 de Janeiro de 1985, e após o trágico infortúnio sofrido por Tancredo Neves no dia anterior à posse, coube a um ex-presidente do próprio PDS assumir a presidência do Brasil — o dissidente de última hora José Sarney, que até Junho de 1984 havia integrado as fileiras do partido de apoio ao Governo</w:t>
      </w:r>
      <w:r w:rsidRPr="00B76ED1">
        <w:rPr>
          <w:rFonts w:ascii="Times New Roman" w:eastAsia="Garamond" w:hAnsi="Times New Roman" w:cs="Times New Roman"/>
          <w:vertAlign w:val="superscript"/>
        </w:rPr>
        <w:footnoteReference w:id="125"/>
      </w:r>
      <w:r w:rsidRPr="00B76ED1">
        <w:rPr>
          <w:rFonts w:ascii="Times New Roman" w:eastAsia="Garamond" w:hAnsi="Times New Roman" w:cs="Times New Roman"/>
        </w:rPr>
        <w:t xml:space="preserve">. A conjuntura militar que comandou o poder político brasileiro por mais de duas décadas havia enfim se afastado, mas coube a um ex-integrante e dirigente do partido do regime operar a conclusão do processo de redemocratização no Brasil: era o início da “Nova República”, um novo governo que </w:t>
      </w:r>
      <w:r w:rsidRPr="00B76ED1">
        <w:rPr>
          <w:rFonts w:ascii="Times New Roman" w:eastAsia="Garamond" w:hAnsi="Times New Roman" w:cs="Times New Roman"/>
        </w:rPr>
        <w:lastRenderedPageBreak/>
        <w:t>traria consigo uma pesada “bagagem de acordos e compromissos, inclusive com setores do antigo regime” (NOGUEIRA, 1986/1987: 15).</w:t>
      </w:r>
    </w:p>
    <w:p w14:paraId="1B00DEAB" w14:textId="437734D2" w:rsidR="00941814" w:rsidRPr="00B76ED1" w:rsidRDefault="00941814" w:rsidP="00BF2FD5">
      <w:pPr>
        <w:spacing w:after="0"/>
        <w:jc w:val="both"/>
        <w:rPr>
          <w:rFonts w:ascii="Times New Roman" w:eastAsia="Garamond" w:hAnsi="Times New Roman" w:cs="Times New Roman"/>
        </w:rPr>
      </w:pPr>
      <w:r w:rsidRPr="00B76ED1">
        <w:rPr>
          <w:rFonts w:ascii="Times New Roman" w:eastAsia="Garamond" w:hAnsi="Times New Roman" w:cs="Times New Roman"/>
        </w:rPr>
        <w:tab/>
        <w:t>O terceiro momento da transição política brasileira diz respeito justamente ao novo governo, a então designada “Nova República”, em vigor entre a tomada de posse de José Sarney, em 15 de Março de 1985</w:t>
      </w:r>
      <w:r w:rsidRPr="00364D00">
        <w:rPr>
          <w:rFonts w:ascii="Times New Roman" w:eastAsia="Garamond" w:hAnsi="Times New Roman" w:cs="Times New Roman"/>
        </w:rPr>
        <w:t>,</w:t>
      </w:r>
      <w:r w:rsidRPr="00B76ED1">
        <w:rPr>
          <w:rFonts w:ascii="Times New Roman" w:eastAsia="Garamond" w:hAnsi="Times New Roman" w:cs="Times New Roman"/>
        </w:rPr>
        <w:t xml:space="preserve"> e o fim de seu mandato</w:t>
      </w:r>
      <w:r w:rsidRPr="00364D00">
        <w:rPr>
          <w:rFonts w:ascii="Times New Roman" w:eastAsia="Garamond" w:hAnsi="Times New Roman" w:cs="Times New Roman"/>
        </w:rPr>
        <w:t>,</w:t>
      </w:r>
      <w:r w:rsidRPr="00B76ED1">
        <w:rPr>
          <w:rFonts w:ascii="Times New Roman" w:eastAsia="Garamond" w:hAnsi="Times New Roman" w:cs="Times New Roman"/>
        </w:rPr>
        <w:t xml:space="preserve"> em 15 de Março de 1990. Não houve, portanto, uma evidente ruptura com a antiga ordem (KINZO, 2001: 9). Notadamente controlada e negociada, a transição democrática brasileira delegou inúmeros constrangimentos às instituições políticas do país, ignorou determinados assuntos de primeira ordem — como a justiça transicional e o legado repressivo —, e evidenciou a expressiva distância não percorrida entre a sociedade política e a sociedade civil, ignorada em muitas de suas demandas (NOGUEIRA, 1986/</w:t>
      </w:r>
      <w:r w:rsidR="00BF2FD5">
        <w:rPr>
          <w:rFonts w:ascii="Times New Roman" w:eastAsia="Garamond" w:hAnsi="Times New Roman" w:cs="Times New Roman"/>
        </w:rPr>
        <w:t>19</w:t>
      </w:r>
      <w:r w:rsidRPr="00B76ED1">
        <w:rPr>
          <w:rFonts w:ascii="Times New Roman" w:eastAsia="Garamond" w:hAnsi="Times New Roman" w:cs="Times New Roman"/>
        </w:rPr>
        <w:t xml:space="preserve">87: 11), o que faz inclusive com que muitos autores critiquem a utilização do termo “democratização” ou “redemocratização” ao se referirem ao período, já que “consideram esse fenômeno como incompleto no sentido da obtenção da cidadania plena, princípio básico da democracia” (BAUER, 2014: 123). Neste capítulo, analisaremos a forma pela qual a memória do passado autoritário e as iniciativas relacionadas ao seu tratamento foram discutidas, tanto pelos militares quanto pela classe política, através dos debates promovidos nas sessões do Congresso Nacional, entre 1985 e 1986, e no âmbito da Assembléia Nacional Constituinte, entre 1987 e 1988. Compreende-se, assim, que a Carta promulgada pela Assembléia Constituinte em 1988, é uma das principais marcas do fim da transição, já que teve como uma de suas principais tarefas a “superação definitiva do regime autoritário” (ARAÚJO, 2013: 358). Já de antemão assume-se que houve uma iniciativa, evidenciada pelos membros das diversas legendas partidárias, em promover o “esquecimento” do passado autoritário, às vezes de maneira explícita, como cláusula necessária para que se alcançasse a “reconciliação” no período pós-ditatorial, o que comprometeu qualquer iniciativa que não tratasse do passado nestes termos. Em resumo: se pretendia-se denunciar, ou mesmo tornar público,  que um oficial das Forças Armadas, durante o período compreendido entre 1964 e 1985, tenha detido, torturado ou executado um membro da oposição ao regime, a iniciativa era prontamente considerada “revanchista”, prejudicial ao ideal de “reconciliação”, e era logo deixada de lado. </w:t>
      </w:r>
    </w:p>
    <w:p w14:paraId="0B6AFF85" w14:textId="57FE9788" w:rsidR="00941814" w:rsidRDefault="00941814" w:rsidP="00364D00">
      <w:pPr>
        <w:spacing w:after="0"/>
        <w:jc w:val="both"/>
        <w:rPr>
          <w:rFonts w:ascii="Times New Roman" w:eastAsia="Garamond" w:hAnsi="Times New Roman" w:cs="Times New Roman"/>
        </w:rPr>
      </w:pPr>
    </w:p>
    <w:p w14:paraId="5D081306" w14:textId="77777777" w:rsidR="00BF2FD5" w:rsidRPr="00B76ED1" w:rsidRDefault="00BF2FD5" w:rsidP="00364D00">
      <w:pPr>
        <w:spacing w:after="0"/>
        <w:jc w:val="both"/>
        <w:rPr>
          <w:rFonts w:ascii="Times New Roman" w:eastAsia="Garamond" w:hAnsi="Times New Roman" w:cs="Times New Roman"/>
        </w:rPr>
      </w:pPr>
    </w:p>
    <w:p w14:paraId="22D94A0A" w14:textId="202F4BD1" w:rsidR="00941814" w:rsidRPr="00B76ED1" w:rsidRDefault="00364D00" w:rsidP="00BF2FD5">
      <w:pPr>
        <w:pStyle w:val="Ttulo2"/>
        <w:numPr>
          <w:ilvl w:val="1"/>
          <w:numId w:val="34"/>
        </w:numPr>
        <w:spacing w:after="0"/>
        <w:rPr>
          <w:rFonts w:ascii="Times New Roman" w:eastAsia="Arial Unicode MS" w:hAnsi="Times New Roman" w:cs="Times New Roman"/>
        </w:rPr>
      </w:pPr>
      <w:bookmarkStart w:id="112" w:name="_Toc49235032"/>
      <w:r>
        <w:rPr>
          <w:rFonts w:ascii="Times New Roman" w:hAnsi="Times New Roman" w:cs="Times New Roman"/>
        </w:rPr>
        <w:lastRenderedPageBreak/>
        <w:t xml:space="preserve"> </w:t>
      </w:r>
      <w:bookmarkStart w:id="113" w:name="_Toc51805898"/>
      <w:r w:rsidR="00941814" w:rsidRPr="00B76ED1">
        <w:rPr>
          <w:rFonts w:ascii="Times New Roman" w:hAnsi="Times New Roman" w:cs="Times New Roman"/>
        </w:rPr>
        <w:t>Antecedentes: o longo percurso da redemocratização brasileira</w:t>
      </w:r>
      <w:bookmarkEnd w:id="112"/>
      <w:bookmarkEnd w:id="113"/>
      <w:r w:rsidR="00941814" w:rsidRPr="00B76ED1">
        <w:rPr>
          <w:rFonts w:ascii="Times New Roman" w:hAnsi="Times New Roman" w:cs="Times New Roman"/>
        </w:rPr>
        <w:t xml:space="preserve"> </w:t>
      </w:r>
    </w:p>
    <w:p w14:paraId="04FA285E" w14:textId="77777777" w:rsidR="00941814" w:rsidRPr="00B76ED1" w:rsidRDefault="00941814" w:rsidP="00BF2FD5">
      <w:pPr>
        <w:spacing w:after="0"/>
        <w:ind w:firstLine="567"/>
        <w:jc w:val="both"/>
        <w:rPr>
          <w:rFonts w:ascii="Times New Roman" w:eastAsia="Garamond" w:hAnsi="Times New Roman" w:cs="Times New Roman"/>
        </w:rPr>
      </w:pPr>
    </w:p>
    <w:p w14:paraId="0BEB639C" w14:textId="0A40B96E" w:rsidR="00941814" w:rsidRDefault="00941814" w:rsidP="00BF2FD5">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 xml:space="preserve">Por tratar-se de uma transição tão extensa, é necessário pontuar alguns de seus antecedentes, afim de se tornar mais clara a análise da redemocratização brasileira dentro </w:t>
      </w:r>
      <w:r w:rsidRPr="00364D00">
        <w:rPr>
          <w:rFonts w:ascii="Times New Roman" w:eastAsia="Garamond" w:hAnsi="Times New Roman" w:cs="Times New Roman"/>
        </w:rPr>
        <w:t>da</w:t>
      </w:r>
      <w:r w:rsidRPr="00B76ED1">
        <w:rPr>
          <w:rFonts w:ascii="Times New Roman" w:eastAsia="Garamond" w:hAnsi="Times New Roman" w:cs="Times New Roman"/>
        </w:rPr>
        <w:t xml:space="preserve"> periodização adotada neste trabalho. Tratar-se-á, assim, de três momentos distintos: os debates promovidos no Congresso Nacional no âmbito da aprovação da Lei da Anistia, em 1979, questão que será bastante debatida e refe</w:t>
      </w:r>
      <w:r w:rsidRPr="00364D00">
        <w:rPr>
          <w:rFonts w:ascii="Times New Roman" w:eastAsia="Garamond" w:hAnsi="Times New Roman" w:cs="Times New Roman"/>
        </w:rPr>
        <w:t>re</w:t>
      </w:r>
      <w:r w:rsidRPr="00B76ED1">
        <w:rPr>
          <w:rFonts w:ascii="Times New Roman" w:eastAsia="Garamond" w:hAnsi="Times New Roman" w:cs="Times New Roman"/>
        </w:rPr>
        <w:t xml:space="preserve">nciada nos anos posteriores; a rejeição à proposta de emenda constitucional conhecida como Emenda Dante de Oliveira, que previa a volta das eleições diretas para </w:t>
      </w:r>
      <w:r w:rsidRPr="00364D00">
        <w:rPr>
          <w:rFonts w:ascii="Times New Roman" w:eastAsia="Garamond" w:hAnsi="Times New Roman" w:cs="Times New Roman"/>
        </w:rPr>
        <w:t>a</w:t>
      </w:r>
      <w:r w:rsidRPr="00B76ED1">
        <w:rPr>
          <w:rFonts w:ascii="Times New Roman" w:eastAsia="Garamond" w:hAnsi="Times New Roman" w:cs="Times New Roman"/>
        </w:rPr>
        <w:t xml:space="preserve"> presidência da República, em Abril de 1984, e a análise da sessão do Colégio Eleitoral, ocorrida em 15 de Janeiro de 1985, que elegeu Tancredo Neves à presidência. </w:t>
      </w:r>
    </w:p>
    <w:p w14:paraId="70167452" w14:textId="77777777" w:rsidR="00364D00" w:rsidRPr="00B76ED1" w:rsidRDefault="00364D00" w:rsidP="00BF2FD5">
      <w:pPr>
        <w:spacing w:after="0"/>
        <w:ind w:firstLine="567"/>
        <w:jc w:val="both"/>
        <w:rPr>
          <w:rFonts w:ascii="Times New Roman" w:eastAsia="Garamond" w:hAnsi="Times New Roman" w:cs="Times New Roman"/>
        </w:rPr>
      </w:pPr>
    </w:p>
    <w:p w14:paraId="605919C2" w14:textId="287952F2" w:rsidR="00941814" w:rsidRPr="00B76ED1" w:rsidRDefault="00941814" w:rsidP="00BF2FD5">
      <w:pPr>
        <w:pStyle w:val="Ttulo3"/>
        <w:spacing w:after="0"/>
        <w:rPr>
          <w:rFonts w:ascii="Times New Roman" w:eastAsia="Arial Unicode MS" w:hAnsi="Times New Roman" w:cs="Times New Roman"/>
        </w:rPr>
      </w:pPr>
      <w:bookmarkStart w:id="114" w:name="_Toc49235033"/>
      <w:bookmarkStart w:id="115" w:name="_Toc51805899"/>
      <w:r w:rsidRPr="00B76ED1">
        <w:rPr>
          <w:rFonts w:ascii="Times New Roman" w:hAnsi="Times New Roman" w:cs="Times New Roman"/>
        </w:rPr>
        <w:t>A anistia de 1979</w:t>
      </w:r>
      <w:bookmarkEnd w:id="114"/>
      <w:bookmarkEnd w:id="115"/>
    </w:p>
    <w:p w14:paraId="553E0942" w14:textId="77777777" w:rsidR="00941814" w:rsidRPr="00B76ED1" w:rsidRDefault="00941814" w:rsidP="00BF2FD5">
      <w:pPr>
        <w:spacing w:after="0"/>
        <w:jc w:val="both"/>
        <w:rPr>
          <w:rFonts w:ascii="Times New Roman" w:eastAsia="Garamond" w:hAnsi="Times New Roman" w:cs="Times New Roman"/>
        </w:rPr>
      </w:pPr>
    </w:p>
    <w:p w14:paraId="47F60464" w14:textId="77777777" w:rsidR="00941814" w:rsidRPr="00B76ED1" w:rsidRDefault="00941814" w:rsidP="00BF2FD5">
      <w:pPr>
        <w:spacing w:after="0"/>
        <w:ind w:firstLine="567"/>
        <w:jc w:val="both"/>
        <w:rPr>
          <w:rFonts w:ascii="Times New Roman" w:eastAsia="Garamond" w:hAnsi="Times New Roman" w:cs="Times New Roman"/>
          <w:b/>
        </w:rPr>
      </w:pPr>
      <w:r w:rsidRPr="00B76ED1">
        <w:rPr>
          <w:rFonts w:ascii="Times New Roman" w:eastAsia="Garamond" w:hAnsi="Times New Roman" w:cs="Times New Roman"/>
        </w:rPr>
        <w:t xml:space="preserve">Propagada em meio às turbulências do fim da década de 1970, a busca por uma anistia “ampla, geral e irrestrita” promoveu a criação de diversas comissões e movimentos que surgiram no período — como o “Movimento Feminino pela Anistia”, criado em 1975, e o “Comitê Brasileiro pela Anistia” (CBA), formado em 1978 (FICO, 2011: 319) —, reivindicando as demandas dos familiares de mortos e desaparecidos políticos, nomeadamente, o “esclarecimento sobre torturas, mortes e desaparecimentos forçados; restituição dos restos mortais; a atribuição das responsabilidades e punição dos torturadores”, além do desmonte do aparelho repressivo estatal e o fim das “leis de exceção” (TELES, 2010: 71). </w:t>
      </w:r>
    </w:p>
    <w:p w14:paraId="44133AE2" w14:textId="1A0D23D7" w:rsidR="00941814" w:rsidRPr="00B76ED1" w:rsidRDefault="00941814" w:rsidP="00364D00">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O regime militar antecipou-se ao recrudescimento das reivindicações populares e elaborou ele próprio — à época sob o comando do presidente-general João Figueiredo — o projeto de Anistia que melhor atendesse aos seus propósitos e que não colocasse em causa a distensão planeada pelo regime. A lei encaminhada ao Congresso Nacional já em 28 de Junho de 1979 e aprovada dois meses depois tornou-se o grande estigma que tem marcado os empenhos pela busca de um “ajuste de contas” com o legado repressivo, uma vez que, pelo próprio teor da lei, foi concedido o “perdão</w:t>
      </w:r>
      <w:r w:rsidRPr="00364D00">
        <w:rPr>
          <w:rFonts w:ascii="Times New Roman" w:eastAsia="Garamond" w:hAnsi="Times New Roman" w:cs="Times New Roman"/>
        </w:rPr>
        <w:t>”</w:t>
      </w:r>
      <w:r w:rsidRPr="00B76ED1">
        <w:rPr>
          <w:rFonts w:ascii="Times New Roman" w:eastAsia="Garamond" w:hAnsi="Times New Roman" w:cs="Times New Roman"/>
        </w:rPr>
        <w:t xml:space="preserve"> a todos aqueles que cometeram “crimes políticos ou conexos com eles”, e por “conexos” considerou-se os “crimes de qualquer natureza relacionados com crimes políticos ou praticados por motivação </w:t>
      </w:r>
      <w:r w:rsidRPr="00B76ED1">
        <w:rPr>
          <w:rFonts w:ascii="Times New Roman" w:eastAsia="Garamond" w:hAnsi="Times New Roman" w:cs="Times New Roman"/>
        </w:rPr>
        <w:lastRenderedPageBreak/>
        <w:t>política”</w:t>
      </w:r>
      <w:r w:rsidRPr="00B76ED1">
        <w:rPr>
          <w:rFonts w:ascii="Times New Roman" w:eastAsia="Garamond" w:hAnsi="Times New Roman" w:cs="Times New Roman"/>
          <w:vertAlign w:val="superscript"/>
        </w:rPr>
        <w:footnoteReference w:id="126"/>
      </w:r>
      <w:r w:rsidRPr="00B76ED1">
        <w:rPr>
          <w:rFonts w:ascii="Times New Roman" w:eastAsia="Garamond" w:hAnsi="Times New Roman" w:cs="Times New Roman"/>
        </w:rPr>
        <w:t xml:space="preserve">. Segundo Carlos Fico, a alusão aos crimes conexos exigia uma formidável capacidade de “tergiversação”, dada a “esdrúxula circunstância de o projeto anistiar pessoas desconhecidas e não condenadas” (FICO, 2011: 321), uma referência indireta aos agentes da repressão que estiveram em ação durante as duas décadas da Ditadura Militar no Brasil. Nestes termos, torna-se evidente uma contradição inevitável e, de certa forma, representativa: se os próprios membros do Estado criassem um projeto de anistia que os contemplasse de maneira explícita, referindo a si próprios como beneficiários do “perdão”, isso significaria o reconhenhecimento público de que “haviam cometido delitos”, estando, de tal forma,  dispostos a admiti-los (VINYES, 2009: 31). Naturalmente, esse assentimento não ocorreu. </w:t>
      </w:r>
    </w:p>
    <w:p w14:paraId="30C6BFAD" w14:textId="1AF897C1" w:rsidR="00941814" w:rsidRPr="00B76ED1" w:rsidRDefault="00941814" w:rsidP="00364D00">
      <w:pPr>
        <w:spacing w:after="0"/>
        <w:ind w:firstLine="708"/>
        <w:jc w:val="both"/>
        <w:rPr>
          <w:rFonts w:ascii="Times New Roman" w:eastAsia="Garamond" w:hAnsi="Times New Roman" w:cs="Times New Roman"/>
        </w:rPr>
      </w:pPr>
      <w:r w:rsidRPr="00B76ED1">
        <w:rPr>
          <w:rFonts w:ascii="Times New Roman" w:eastAsia="Garamond" w:hAnsi="Times New Roman" w:cs="Times New Roman"/>
        </w:rPr>
        <w:t xml:space="preserve">O projeto de lei apresentado ao Congresso Nacional foi discutido por uma comissão mista em oito reuniões realizadas durante o mês de Agosto de 1979, sendo posteriormente votado e aprovado na tumultuada sessão do dia 22 daquele mesmo mês. A oposição já tinha por certa a rejeição de suas propostas de alteração à lei, pois a ARENA detinha a maioria das cadeiras do Congresso — fator evidenciado ainda pela presença dos senadores “biônicos” (TELES, 2010: 73). Em meio aos debates, é manifesta a convicção defendida pelos parlamentares da ARENA de terem cedido o máximo possível em relação às demandas da oposição sobre a anistia. Afirma o deputado Nelson Marchezan, da Arena: </w:t>
      </w:r>
    </w:p>
    <w:p w14:paraId="53B425F0" w14:textId="77777777" w:rsidR="00941814" w:rsidRPr="00B76ED1" w:rsidRDefault="00941814" w:rsidP="00364D00">
      <w:pPr>
        <w:spacing w:after="0" w:line="240" w:lineRule="auto"/>
        <w:ind w:firstLine="709"/>
        <w:jc w:val="both"/>
        <w:rPr>
          <w:rFonts w:ascii="Times New Roman" w:eastAsia="Garamond" w:hAnsi="Times New Roman" w:cs="Times New Roman"/>
        </w:rPr>
      </w:pPr>
    </w:p>
    <w:p w14:paraId="41205D13" w14:textId="77777777" w:rsidR="00941814" w:rsidRPr="00B76ED1" w:rsidRDefault="00941814" w:rsidP="00364D00">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O nosso projeto representa o máximo que podíamos conseguir, aquilo que podíamos unir, que podíamos preservar do passado e aquilo que pode construir o futuro. E mais, assumimos, ao lado do Presidente da República, ao lado do eminente estadista Presidente Figueiredo o compromisso de que este é um passo, um passo que é uma caminhada, mas que outros passos, outras caminhadas haveremos de fazer para que nos reconciliemos, todos os brasileiros, tenham ou não praticado sejam quais forem os crimes.</w:t>
      </w:r>
    </w:p>
    <w:p w14:paraId="119F8988" w14:textId="77777777" w:rsidR="00941814" w:rsidRPr="00B76ED1" w:rsidRDefault="00941814" w:rsidP="00941814">
      <w:pPr>
        <w:ind w:left="1134"/>
        <w:jc w:val="both"/>
        <w:rPr>
          <w:rFonts w:ascii="Times New Roman" w:eastAsia="Garamond" w:hAnsi="Times New Roman" w:cs="Times New Roman"/>
          <w:sz w:val="20"/>
          <w:szCs w:val="20"/>
        </w:rPr>
      </w:pPr>
    </w:p>
    <w:p w14:paraId="306BE1E7" w14:textId="77777777" w:rsidR="00941814" w:rsidRPr="00B76ED1" w:rsidRDefault="00941814" w:rsidP="00364D00">
      <w:pPr>
        <w:spacing w:after="0"/>
        <w:jc w:val="both"/>
        <w:rPr>
          <w:rFonts w:ascii="Times New Roman" w:eastAsia="Garamond" w:hAnsi="Times New Roman" w:cs="Times New Roman"/>
          <w:szCs w:val="24"/>
        </w:rPr>
      </w:pPr>
      <w:r w:rsidRPr="00B76ED1">
        <w:rPr>
          <w:rFonts w:ascii="Times New Roman" w:eastAsia="Garamond" w:hAnsi="Times New Roman" w:cs="Times New Roman"/>
        </w:rPr>
        <w:t xml:space="preserve">Além de destacar o Estado brasileiro como o realizador e articulador da anistia, o líder da ARENA na Câmara dos Deputados ainda enaltece a conduta do presidente João Figueiredo frente ao projeto, convicção também defendida pelo senador Aloysio Chaves </w:t>
      </w:r>
      <w:r w:rsidRPr="00B76ED1">
        <w:rPr>
          <w:rFonts w:ascii="Times New Roman" w:eastAsia="Garamond" w:hAnsi="Times New Roman" w:cs="Times New Roman"/>
        </w:rPr>
        <w:lastRenderedPageBreak/>
        <w:t xml:space="preserve">(ARENA-PA): “o projeto que nós aprovaremos no Congresso é, pois, resultado do esforço convergente: dos representantes do povo brasileiro neste Congresso e da decisão lúcida, mas também histórica e corajosa, do preclaro Presidente João Figueiredo”. </w:t>
      </w:r>
    </w:p>
    <w:p w14:paraId="35C616F0" w14:textId="77777777" w:rsidR="00941814" w:rsidRPr="00B76ED1" w:rsidRDefault="00941814" w:rsidP="00364D00">
      <w:pPr>
        <w:spacing w:after="0"/>
        <w:jc w:val="both"/>
        <w:rPr>
          <w:rFonts w:ascii="Times New Roman" w:eastAsia="Garamond" w:hAnsi="Times New Roman" w:cs="Times New Roman"/>
        </w:rPr>
      </w:pPr>
      <w:r w:rsidRPr="00B76ED1">
        <w:rPr>
          <w:rFonts w:ascii="Times New Roman" w:eastAsia="Garamond" w:hAnsi="Times New Roman" w:cs="Times New Roman"/>
        </w:rPr>
        <w:tab/>
        <w:t xml:space="preserve">A oposição emedebista tratou de criticar a anistia proposta pelo Governo, mesmo consciente de sua posição minoritária frente a superioridade numérica dos membros do partido governista. A respeito </w:t>
      </w:r>
      <w:r w:rsidRPr="00364D00">
        <w:rPr>
          <w:rFonts w:ascii="Times New Roman" w:eastAsia="Garamond" w:hAnsi="Times New Roman" w:cs="Times New Roman"/>
        </w:rPr>
        <w:t>do</w:t>
      </w:r>
      <w:r w:rsidRPr="00B76ED1">
        <w:rPr>
          <w:rFonts w:ascii="Times New Roman" w:eastAsia="Garamond" w:hAnsi="Times New Roman" w:cs="Times New Roman"/>
        </w:rPr>
        <w:t xml:space="preserve"> projeto apresentado pelo governo, discursa o deputado Walter Silva (MDB - RJ), demonstrando ter ciência quanto aos objetivos em se anistiar “crimes conexos”:</w:t>
      </w:r>
    </w:p>
    <w:p w14:paraId="0B6ABBA0" w14:textId="77777777" w:rsidR="00941814" w:rsidRPr="00B76ED1" w:rsidRDefault="00941814" w:rsidP="00364D00">
      <w:pPr>
        <w:spacing w:after="0" w:line="240" w:lineRule="auto"/>
        <w:jc w:val="both"/>
        <w:rPr>
          <w:rFonts w:ascii="Times New Roman" w:eastAsia="Garamond" w:hAnsi="Times New Roman" w:cs="Times New Roman"/>
        </w:rPr>
      </w:pPr>
    </w:p>
    <w:p w14:paraId="18AC92B7" w14:textId="77777777" w:rsidR="00941814" w:rsidRPr="00B76ED1" w:rsidRDefault="00941814" w:rsidP="00364D00">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 a conexão que se pretende estabelecer entre crimes políticos e crimes conexos, cuja única e exclusiva finalidade é a de anistiar apenas os torturadores que mataram em nome da repressão, usando o terrorismo implantado neste País a partir de 1964 pela ditadura militar falsamente chamada de Revolução.</w:t>
      </w:r>
    </w:p>
    <w:p w14:paraId="2F8522B1" w14:textId="77777777" w:rsidR="00941814" w:rsidRPr="00B76ED1" w:rsidRDefault="00941814" w:rsidP="00364D00">
      <w:pPr>
        <w:spacing w:after="0" w:line="240" w:lineRule="auto"/>
        <w:jc w:val="both"/>
        <w:rPr>
          <w:rFonts w:ascii="Times New Roman" w:eastAsia="Garamond" w:hAnsi="Times New Roman" w:cs="Times New Roman"/>
          <w:szCs w:val="24"/>
        </w:rPr>
      </w:pPr>
    </w:p>
    <w:p w14:paraId="21909A39" w14:textId="77777777" w:rsidR="00941814" w:rsidRPr="00B76ED1" w:rsidRDefault="00941814" w:rsidP="00BF2FD5">
      <w:pPr>
        <w:spacing w:after="0"/>
        <w:jc w:val="both"/>
        <w:rPr>
          <w:rFonts w:ascii="Times New Roman" w:eastAsia="Garamond" w:hAnsi="Times New Roman" w:cs="Times New Roman"/>
        </w:rPr>
      </w:pPr>
      <w:r w:rsidRPr="00B76ED1">
        <w:rPr>
          <w:rFonts w:ascii="Times New Roman" w:eastAsia="Garamond" w:hAnsi="Times New Roman" w:cs="Times New Roman"/>
        </w:rPr>
        <w:t>Em outro momento de seu discurso, o deputado ainda afirmaria:</w:t>
      </w:r>
    </w:p>
    <w:p w14:paraId="43793FD8" w14:textId="77777777" w:rsidR="00941814" w:rsidRPr="00B76ED1" w:rsidRDefault="00941814" w:rsidP="00BF2FD5">
      <w:pPr>
        <w:spacing w:after="0" w:line="240" w:lineRule="auto"/>
        <w:jc w:val="both"/>
        <w:rPr>
          <w:rFonts w:ascii="Times New Roman" w:eastAsia="Garamond" w:hAnsi="Times New Roman" w:cs="Times New Roman"/>
        </w:rPr>
      </w:pPr>
    </w:p>
    <w:p w14:paraId="1D9311B8" w14:textId="77777777" w:rsidR="00941814" w:rsidRPr="00B76ED1" w:rsidRDefault="00941814" w:rsidP="00BF2FD5">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 xml:space="preserve">Queria lembrar, Sr. Presidente, que a anistia verdadeira, aquela que não comporta adjetivações, é o esquecimento; anistia não é perdão, anistia não é indulto. Ninguém cometeu crime algum nesta nação para merecer perdão. Os criminosos estão do outro lado: são aqueles que mataram e torturaram pessoas indefesas nas prisões deste país. [...] Não se esqueçam, aqueles que torturam e prendem o povo, que o dia deles chegará. </w:t>
      </w:r>
    </w:p>
    <w:p w14:paraId="2E1B87ED" w14:textId="77777777" w:rsidR="00941814" w:rsidRPr="00B76ED1" w:rsidRDefault="00941814" w:rsidP="00364D00">
      <w:pPr>
        <w:spacing w:after="0" w:line="240" w:lineRule="auto"/>
        <w:jc w:val="both"/>
        <w:rPr>
          <w:rFonts w:ascii="Times New Roman" w:eastAsia="Garamond" w:hAnsi="Times New Roman" w:cs="Times New Roman"/>
          <w:szCs w:val="24"/>
        </w:rPr>
      </w:pPr>
    </w:p>
    <w:p w14:paraId="713A5EE5" w14:textId="77777777" w:rsidR="00941814" w:rsidRPr="00B76ED1" w:rsidRDefault="00941814" w:rsidP="00BF2FD5">
      <w:pPr>
        <w:spacing w:after="0"/>
        <w:jc w:val="both"/>
        <w:rPr>
          <w:rFonts w:ascii="Times New Roman" w:eastAsia="Garamond" w:hAnsi="Times New Roman" w:cs="Times New Roman"/>
        </w:rPr>
      </w:pPr>
      <w:r w:rsidRPr="00B76ED1">
        <w:rPr>
          <w:rFonts w:ascii="Times New Roman" w:eastAsia="Garamond" w:hAnsi="Times New Roman" w:cs="Times New Roman"/>
        </w:rPr>
        <w:t>Havia, portanto, um assentimento declarado pelos membros do MDB, reiterado por movimentos sociais, de que a anistia proposta pelo governo era controversa. Nesse sentido, também discursa o deputado Freitas Diniz (MDB - MA):</w:t>
      </w:r>
    </w:p>
    <w:p w14:paraId="67576230" w14:textId="77777777" w:rsidR="00941814" w:rsidRPr="00B76ED1" w:rsidRDefault="00941814" w:rsidP="00BF2FD5">
      <w:pPr>
        <w:spacing w:after="0" w:line="240" w:lineRule="auto"/>
        <w:jc w:val="both"/>
        <w:rPr>
          <w:rFonts w:ascii="Times New Roman" w:eastAsia="Garamond" w:hAnsi="Times New Roman" w:cs="Times New Roman"/>
        </w:rPr>
      </w:pPr>
    </w:p>
    <w:p w14:paraId="1E5EB3F7" w14:textId="77777777" w:rsidR="00941814" w:rsidRPr="00B76ED1" w:rsidRDefault="00941814" w:rsidP="00BF2FD5">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 xml:space="preserve">Nós, representantes do povo brasileiro, teremos hoje que tomar uma séria decisão. O Governo que aí está, que é fruto do golpe de 1964, através desta proposta de anistia, procura tão-somente institucionalizar aquele regime nefasto que dividiu e que divide a Nação Brasileira. Nós entendemos que a anistia tem como corolário imediato a pacificação e a reconciliação nacional. Não vejo na proposta do Governo a pacificação e a reconciliação nacional, primeiro porque os instrumentos que garantem, através do arbítrio e da força, este regime, aí continuam e estas afirmações não são só minhas [...]. </w:t>
      </w:r>
    </w:p>
    <w:p w14:paraId="322ACD1E" w14:textId="77777777" w:rsidR="00941814" w:rsidRPr="00B76ED1" w:rsidRDefault="00941814" w:rsidP="00BF2FD5">
      <w:pPr>
        <w:spacing w:after="0" w:line="240" w:lineRule="auto"/>
        <w:jc w:val="both"/>
        <w:rPr>
          <w:rFonts w:ascii="Times New Roman" w:eastAsia="Garamond" w:hAnsi="Times New Roman" w:cs="Times New Roman"/>
          <w:szCs w:val="24"/>
        </w:rPr>
      </w:pPr>
    </w:p>
    <w:p w14:paraId="2F0BCF31" w14:textId="77777777" w:rsidR="00941814" w:rsidRPr="00B76ED1" w:rsidRDefault="00941814" w:rsidP="00BF2FD5">
      <w:pPr>
        <w:spacing w:after="0"/>
        <w:jc w:val="both"/>
        <w:rPr>
          <w:rFonts w:ascii="Times New Roman" w:eastAsia="Garamond" w:hAnsi="Times New Roman" w:cs="Times New Roman"/>
        </w:rPr>
      </w:pPr>
      <w:r w:rsidRPr="00B76ED1">
        <w:rPr>
          <w:rFonts w:ascii="Times New Roman" w:eastAsia="Garamond" w:hAnsi="Times New Roman" w:cs="Times New Roman"/>
        </w:rPr>
        <w:t>Teotônio Vilela (MDB – PE), presidente da comissão mista que havia discutido o projeto de anistia elaborado pelo governo, também assevera:</w:t>
      </w:r>
    </w:p>
    <w:p w14:paraId="731855BA" w14:textId="77777777" w:rsidR="00941814" w:rsidRPr="00B76ED1" w:rsidRDefault="00941814" w:rsidP="00364D00">
      <w:pPr>
        <w:spacing w:after="0" w:line="240" w:lineRule="auto"/>
        <w:jc w:val="both"/>
        <w:rPr>
          <w:rFonts w:ascii="Times New Roman" w:eastAsia="Garamond" w:hAnsi="Times New Roman" w:cs="Times New Roman"/>
        </w:rPr>
      </w:pPr>
    </w:p>
    <w:p w14:paraId="079DB2FD" w14:textId="77777777" w:rsidR="00941814" w:rsidRPr="00B76ED1" w:rsidRDefault="00941814" w:rsidP="00941814">
      <w:pPr>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lastRenderedPageBreak/>
        <w:t xml:space="preserve">A anistia iníqua, imoral e inconstitucional nem sequer é uma anistia inversa, lembrada por Rui Barbosa, é simplesmente perversa. E perversa sobretudo porque anistia crimes eleitorais, pretende anistiar torturadores, anistia quem se exilou ou foi banido, mas também nos cárceres, pelos mesmos delitos, jovens envelhecidos e de saúde irremediavelmente comprometida, depois de oito, nove e dez anos de sofrimentos atrozes, experimentados como bichos em tipos de violência que nem a História e nem a literatura de ficção tinham até hoje registrado ou concebido. Eu jamais supus que no Brasil essas coisas pudessem acontecer. </w:t>
      </w:r>
    </w:p>
    <w:p w14:paraId="47E85579" w14:textId="77777777" w:rsidR="00941814" w:rsidRPr="00B76ED1" w:rsidRDefault="00941814" w:rsidP="00BF2FD5">
      <w:pPr>
        <w:spacing w:after="0" w:line="240" w:lineRule="auto"/>
        <w:jc w:val="both"/>
        <w:rPr>
          <w:rFonts w:ascii="Times New Roman" w:eastAsia="Garamond" w:hAnsi="Times New Roman" w:cs="Times New Roman"/>
          <w:szCs w:val="24"/>
        </w:rPr>
      </w:pPr>
    </w:p>
    <w:p w14:paraId="3723DA53" w14:textId="77777777" w:rsidR="00941814" w:rsidRPr="00B76ED1" w:rsidRDefault="00941814" w:rsidP="00364D00">
      <w:pPr>
        <w:spacing w:after="0"/>
        <w:jc w:val="both"/>
        <w:rPr>
          <w:rFonts w:ascii="Times New Roman" w:eastAsia="Garamond" w:hAnsi="Times New Roman" w:cs="Times New Roman"/>
        </w:rPr>
      </w:pPr>
      <w:r w:rsidRPr="00B76ED1">
        <w:rPr>
          <w:rFonts w:ascii="Times New Roman" w:eastAsia="Garamond" w:hAnsi="Times New Roman" w:cs="Times New Roman"/>
        </w:rPr>
        <w:t xml:space="preserve"> Aprovada e já sancionada pelo presidente João Figueiredo à 28 de Agosto, a anistia concedeu liberdade à diversos atores políticos que, se exilados, puderam retornar ao Brasil. Ainda assim, apesar dos apelos da oposição parlamentar e dos diversos movimentos sociais, prevaleceu a interpretação de que a lei garantiria a reciprocidade entre “vítimas” e “algozes”, realçando o argumento de que os excessos e ilegalidades cometidos no período justificar-se-iam por se tratar de um contexto conflituoso, onde se travou uma verdadeira “guerra” entre os militares que detinham o poder e grupos oposicionistas que objetivavam comprometer o país, entregando-o ao “comunismo internacional” (TELES, 2010: 76). A anistia significou mais que a simples libertação de presos políticos e a volta de exilados. Conforme proferiu o próprio deputado Teotônio Vilela, nessa mesma sessão de 22 de Agosto, “o futuro não vai esquecer o erro de não termos tido capacidade de esquecer o passado”</w:t>
      </w:r>
      <w:r w:rsidRPr="00B76ED1">
        <w:rPr>
          <w:rStyle w:val="Refdenotaderodap"/>
          <w:rFonts w:ascii="Times New Roman" w:eastAsia="Garamond" w:hAnsi="Times New Roman" w:cs="Times New Roman"/>
        </w:rPr>
        <w:footnoteReference w:id="127"/>
      </w:r>
      <w:r w:rsidRPr="00B76ED1">
        <w:rPr>
          <w:rFonts w:ascii="Times New Roman" w:eastAsia="Garamond" w:hAnsi="Times New Roman" w:cs="Times New Roman"/>
        </w:rPr>
        <w:t xml:space="preserve">. Segundo Carla Luciana Silva, a anistia que buscava a “reconciliação nacional”, promovida pelo governo militar, “abriu caminho para que nenhum torturador fosse julgado e os crimes do Estado esquecidos, ou jamais conhecidos” (SILVA, 2014: 358). Decisiva para o avanço da abertura política, garantiu o controle dos dirigentes autoritários, assegurando sua conservação no poder até que o próprio governo Figueiredo mergulhasse em uma profunda crise de governabilidade e se desintegrasse como um “castelo de areia” (NOGUEIRA, 1986/1987: 12). </w:t>
      </w:r>
    </w:p>
    <w:p w14:paraId="757B740C" w14:textId="77777777" w:rsidR="00941814" w:rsidRPr="00B76ED1" w:rsidRDefault="00941814" w:rsidP="00364D00">
      <w:pPr>
        <w:spacing w:after="0"/>
        <w:jc w:val="both"/>
        <w:rPr>
          <w:rFonts w:ascii="Times New Roman" w:eastAsia="Garamond" w:hAnsi="Times New Roman" w:cs="Times New Roman"/>
        </w:rPr>
      </w:pPr>
    </w:p>
    <w:p w14:paraId="1C1FDEA8" w14:textId="40B7AD58" w:rsidR="00941814" w:rsidRPr="00B76ED1" w:rsidRDefault="00941814" w:rsidP="00364D00">
      <w:pPr>
        <w:pStyle w:val="Ttulo3"/>
        <w:spacing w:after="0"/>
        <w:rPr>
          <w:rFonts w:ascii="Times New Roman" w:eastAsia="Arial Unicode MS" w:hAnsi="Times New Roman" w:cs="Times New Roman"/>
        </w:rPr>
      </w:pPr>
      <w:bookmarkStart w:id="117" w:name="_Toc49235034"/>
      <w:bookmarkStart w:id="118" w:name="_Toc51805900"/>
      <w:r w:rsidRPr="00B76ED1">
        <w:rPr>
          <w:rFonts w:ascii="Times New Roman" w:hAnsi="Times New Roman" w:cs="Times New Roman"/>
        </w:rPr>
        <w:t>A Emenda Dante de Oliveira, as “Diretas Já” e o Colégio Eleitoral de 1985</w:t>
      </w:r>
      <w:bookmarkEnd w:id="117"/>
      <w:bookmarkEnd w:id="118"/>
    </w:p>
    <w:p w14:paraId="0DAD94E6" w14:textId="77777777" w:rsidR="00941814" w:rsidRPr="00B76ED1" w:rsidRDefault="00941814" w:rsidP="00364D00">
      <w:pPr>
        <w:spacing w:after="0"/>
        <w:ind w:firstLine="708"/>
        <w:jc w:val="both"/>
        <w:rPr>
          <w:rFonts w:ascii="Times New Roman" w:eastAsia="Garamond" w:hAnsi="Times New Roman" w:cs="Times New Roman"/>
        </w:rPr>
      </w:pPr>
    </w:p>
    <w:p w14:paraId="5735E211" w14:textId="77777777" w:rsidR="00941814" w:rsidRPr="00B76ED1" w:rsidRDefault="00941814" w:rsidP="00364D00">
      <w:pPr>
        <w:spacing w:after="0"/>
        <w:ind w:firstLine="708"/>
        <w:jc w:val="both"/>
        <w:rPr>
          <w:rFonts w:ascii="Times New Roman" w:eastAsia="Garamond" w:hAnsi="Times New Roman" w:cs="Times New Roman"/>
        </w:rPr>
      </w:pPr>
      <w:r w:rsidRPr="00B76ED1">
        <w:rPr>
          <w:rFonts w:ascii="Times New Roman" w:eastAsia="Garamond" w:hAnsi="Times New Roman" w:cs="Times New Roman"/>
        </w:rPr>
        <w:lastRenderedPageBreak/>
        <w:t>Após a aprovação da Anistia, dá-se o retorno do pluripartidarismo ao Brasil, através da reforma partidária promovida através da aprovação da lei 6.767, de 20 de Dezembro de 1979. Como já mencionado, tal reforma deve ser encarada como mais uma estratégia operada pelos militares, cujo objetivo era o enfraquecimento da oposição emedebista, vencedora das eleições legislativas de 1974. Apesar da permanência de grande parte de seus membros reunidos sob o PMDB (Partido do Movimento Democrático Brasileiro), o antigo MDB desintegrou-se em ao menos outras três siglas partidárias: o PP (Partido Popular), de centro-direita; o PTB (Partido Trabalhista Brasileiro), sigla política historicamente associada ao ex-presidente Getúlio Vargas, agora sob o comando de Ivete Vargas, sobrinha de Getúlio, mas que transformou a legenda em um “agrupamento de centro-direita fisiológica” e o PDT (Partido Democrático Trabalhista), criado pelo tradicional político Leonel Brizola, constituindo a “verdadeira continuidade do trabalhismo histórico”. Além destes partidos, foi no período que surgiu o PT (Partido dos Trabalhadores), “reunindo a esquerda não comunista”. Enquanto a oposição se dividia, o partido governista, a ARENA, reuniu a quase totalidade dos seus membros no PDS (Partido Democrático Social), que ainda era maioria no Congresso e “tinha as canetas, cargos e verbas do governo militar para fazer e acontecer” (NAPOLITANO, 2014: 269-270). Mesmo dissolvida, a oposição se uniu para a defesa da emenda constitucional apresentada pelo deputado Dante de Oliveira (PMDB-MS), que propunha eleições diretas para a presidência da República. Apresentada em 1983, a emenda recebeu amplo apoio da sociedade civil, chegando a reunir manifestações polulares com mais de um milhão e meio de pessoas</w:t>
      </w:r>
      <w:r w:rsidRPr="00B76ED1">
        <w:rPr>
          <w:rFonts w:ascii="Times New Roman" w:eastAsia="Garamond" w:hAnsi="Times New Roman" w:cs="Times New Roman"/>
          <w:vertAlign w:val="superscript"/>
        </w:rPr>
        <w:footnoteReference w:id="128"/>
      </w:r>
      <w:r w:rsidRPr="00B76ED1">
        <w:rPr>
          <w:rFonts w:ascii="Times New Roman" w:eastAsia="Garamond" w:hAnsi="Times New Roman" w:cs="Times New Roman"/>
        </w:rPr>
        <w:t xml:space="preserve"> e evidenciando o “esgotamento do regime militar e o compromisso da sociedade brasileira com a democracia” (FICO, 2019: 102). Apesar do vertiginoso apoio, a “Emenda das Diretas” acabou rejeitada, numa conturbada sessão do Congresso Nacional realizada em 25 de Abril de 1984. Era o regime em um seus “últimos suspiros” e a oposição apoiando-se agora numa “política realista” (NOGUEIRA, 1986/1987: 13), se acomodando às “regras vigentes”, satisfeita com os “ganhos políticos vislumbrados” (ARTURI, 2001: 19). </w:t>
      </w:r>
    </w:p>
    <w:p w14:paraId="492E8DF4" w14:textId="477E14C7" w:rsidR="00941814" w:rsidRPr="00B76ED1" w:rsidRDefault="00941814" w:rsidP="00BF2FD5">
      <w:pPr>
        <w:spacing w:after="0"/>
        <w:jc w:val="both"/>
        <w:rPr>
          <w:rFonts w:ascii="Times New Roman" w:eastAsia="Garamond" w:hAnsi="Times New Roman" w:cs="Times New Roman"/>
        </w:rPr>
      </w:pPr>
      <w:r w:rsidRPr="00B76ED1">
        <w:rPr>
          <w:rFonts w:ascii="Times New Roman" w:eastAsia="Garamond" w:hAnsi="Times New Roman" w:cs="Times New Roman"/>
        </w:rPr>
        <w:lastRenderedPageBreak/>
        <w:tab/>
        <w:t>Durante a sessão que votou a emenda, os membros do PDS pouco se expressaram. Quando o fizeram, procuraram defender as ações do governo militar e o próprio regime</w:t>
      </w:r>
      <w:r w:rsidRPr="00B76ED1">
        <w:rPr>
          <w:rFonts w:ascii="Times New Roman" w:eastAsia="Garamond" w:hAnsi="Times New Roman" w:cs="Times New Roman"/>
          <w:vertAlign w:val="superscript"/>
        </w:rPr>
        <w:footnoteReference w:id="129"/>
      </w:r>
      <w:r w:rsidRPr="00B76ED1">
        <w:rPr>
          <w:rFonts w:ascii="Times New Roman" w:eastAsia="Garamond" w:hAnsi="Times New Roman" w:cs="Times New Roman"/>
        </w:rPr>
        <w:t>, além de desconfigurar a difundida associação entre a democracia e eleições diretas. O deputado Ernani Satyro (PDS-PB), após afirmar que em todo o mundo não mais que duas dezenas de países viviam sob regimes constitucionais-democráticos e</w:t>
      </w:r>
      <w:r w:rsidRPr="00364D00">
        <w:rPr>
          <w:rFonts w:ascii="Times New Roman" w:eastAsia="Garamond" w:hAnsi="Times New Roman" w:cs="Times New Roman"/>
        </w:rPr>
        <w:t>,</w:t>
      </w:r>
      <w:r w:rsidRPr="00B76ED1">
        <w:rPr>
          <w:rFonts w:ascii="Times New Roman" w:eastAsia="Garamond" w:hAnsi="Times New Roman" w:cs="Times New Roman"/>
        </w:rPr>
        <w:t xml:space="preserve"> mesmo nestes, muito poucos utilizavam a eleição direta para escolha de seus representantes, viria  a declarar, a respeito da política brasileira, que nos “95 anos do regime republicano </w:t>
      </w:r>
      <w:r w:rsidRPr="00364D00">
        <w:rPr>
          <w:rFonts w:ascii="Times New Roman" w:eastAsia="Garamond" w:hAnsi="Times New Roman" w:cs="Times New Roman"/>
        </w:rPr>
        <w:t>[…]</w:t>
      </w:r>
      <w:r w:rsidR="00DF7E7D">
        <w:rPr>
          <w:rFonts w:ascii="Times New Roman" w:eastAsia="Garamond" w:hAnsi="Times New Roman" w:cs="Times New Roman"/>
        </w:rPr>
        <w:t xml:space="preserve"> </w:t>
      </w:r>
      <w:r w:rsidRPr="00B76ED1">
        <w:rPr>
          <w:rFonts w:ascii="Times New Roman" w:eastAsia="Garamond" w:hAnsi="Times New Roman" w:cs="Times New Roman"/>
        </w:rPr>
        <w:t>podemos apurar apenas 18 anos de eleiçõe diretas”, e que “neste período tivemos meia dúzia de presidentes, dos quais somente um pode acabar e morrer bem”: “três foram depostos, um renunciou e outro foi proscrito da vida pública”, e</w:t>
      </w:r>
      <w:r w:rsidRPr="00DF7E7D">
        <w:rPr>
          <w:rFonts w:ascii="Times New Roman" w:eastAsia="Garamond" w:hAnsi="Times New Roman" w:cs="Times New Roman"/>
        </w:rPr>
        <w:t>,</w:t>
      </w:r>
      <w:r w:rsidRPr="00B76ED1">
        <w:rPr>
          <w:rFonts w:ascii="Times New Roman" w:eastAsia="Garamond" w:hAnsi="Times New Roman" w:cs="Times New Roman"/>
        </w:rPr>
        <w:t xml:space="preserve"> portanto, “parece inadequado dizer-se que a eleição direta haja contribuído para a paz da República”. Outro deputado do mesmo partido, Nelson Gibson (PDS - PE), destaca que cabe à oposição “negociar” para superar “impasses” e, assim, em conjunto, promoverem a “reconciliação nacional”:</w:t>
      </w:r>
    </w:p>
    <w:p w14:paraId="1A089313" w14:textId="77777777" w:rsidR="00941814" w:rsidRPr="00B76ED1" w:rsidRDefault="00941814" w:rsidP="00BF2FD5">
      <w:pPr>
        <w:spacing w:after="0" w:line="240" w:lineRule="auto"/>
        <w:jc w:val="both"/>
        <w:rPr>
          <w:rFonts w:ascii="Times New Roman" w:eastAsia="Garamond" w:hAnsi="Times New Roman" w:cs="Times New Roman"/>
        </w:rPr>
      </w:pPr>
    </w:p>
    <w:p w14:paraId="55FEF3AD" w14:textId="77777777" w:rsidR="00941814" w:rsidRPr="00B76ED1" w:rsidRDefault="00941814" w:rsidP="00BF2FD5">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Portanto, Srs. Congressistas, acredito que o Presidente Figueiredo fez um convite à Oposição para o diálogo: mas, caso não aceitem o debate, a negociação e o entendimento, as modificações do projeto de Governo não sofrerão recuo de maneira alguma. O momento exige ponderação, equilíbrio, para que a Nação possa caminhar no sentido da conciliação e do entendimento nacional [...]. Não vamos tardar, vamos negociar, vamos entender-nos. É mais do que um gesto de mão estendida, Sr. Presidente — dá-se um passo para o encerramento do processo de abertura da democracia do Brasil.</w:t>
      </w:r>
    </w:p>
    <w:p w14:paraId="30D72165" w14:textId="77777777" w:rsidR="00941814" w:rsidRPr="00B76ED1" w:rsidRDefault="00941814" w:rsidP="00DF7E7D">
      <w:pPr>
        <w:spacing w:after="0" w:line="240" w:lineRule="auto"/>
        <w:jc w:val="both"/>
        <w:rPr>
          <w:rFonts w:ascii="Times New Roman" w:eastAsia="Garamond" w:hAnsi="Times New Roman" w:cs="Times New Roman"/>
          <w:szCs w:val="24"/>
        </w:rPr>
      </w:pPr>
    </w:p>
    <w:p w14:paraId="4828E899" w14:textId="6EACA731" w:rsidR="00941814" w:rsidRPr="00B76ED1" w:rsidRDefault="00941814" w:rsidP="00941814">
      <w:pPr>
        <w:jc w:val="both"/>
        <w:rPr>
          <w:rFonts w:ascii="Times New Roman" w:eastAsia="Garamond" w:hAnsi="Times New Roman" w:cs="Times New Roman"/>
        </w:rPr>
      </w:pPr>
      <w:r w:rsidRPr="00B76ED1">
        <w:rPr>
          <w:rFonts w:ascii="Times New Roman" w:eastAsia="Garamond" w:hAnsi="Times New Roman" w:cs="Times New Roman"/>
        </w:rPr>
        <w:t xml:space="preserve">É evidente que a busca pela “negociação” era uma das principais pautas do governo, inclusive com o objetivo de evitar futuras repreensões contra os atos arbitrários tomados durante as duas décadas em que os militares estiveram no poder. Quanto à oposição, seus membros trataram de criticar o regime, destacando o fato de os clamores populares terem sido ignorados, além de acentuar a ilegitimidade do  Colégio Eleitoral que elegeria o próximo presidente da </w:t>
      </w:r>
      <w:r w:rsidRPr="00736665">
        <w:rPr>
          <w:rFonts w:ascii="Times New Roman" w:eastAsia="Garamond" w:hAnsi="Times New Roman" w:cs="Times New Roman"/>
        </w:rPr>
        <w:t>R</w:t>
      </w:r>
      <w:r w:rsidRPr="00B76ED1">
        <w:rPr>
          <w:rFonts w:ascii="Times New Roman" w:eastAsia="Garamond" w:hAnsi="Times New Roman" w:cs="Times New Roman"/>
        </w:rPr>
        <w:t xml:space="preserve">epública, uma vez que ainda contaria com os senadores “biônicos” e destacar a importância daquela sessão para a história política brasileira — </w:t>
      </w:r>
      <w:r w:rsidRPr="00B76ED1">
        <w:rPr>
          <w:rFonts w:ascii="Times New Roman" w:eastAsia="Garamond" w:hAnsi="Times New Roman" w:cs="Times New Roman"/>
        </w:rPr>
        <w:lastRenderedPageBreak/>
        <w:t xml:space="preserve">numa tentativa que buscava também conquistar dissidentes do PDS. Afirma o deputado José Fogaça, do PMDB: </w:t>
      </w:r>
    </w:p>
    <w:p w14:paraId="6470054E" w14:textId="77777777" w:rsidR="00941814" w:rsidRPr="00B76ED1" w:rsidRDefault="00941814" w:rsidP="00736665">
      <w:pPr>
        <w:spacing w:after="0" w:line="240" w:lineRule="auto"/>
        <w:jc w:val="both"/>
        <w:rPr>
          <w:rFonts w:ascii="Times New Roman" w:eastAsia="Garamond" w:hAnsi="Times New Roman" w:cs="Times New Roman"/>
        </w:rPr>
      </w:pPr>
    </w:p>
    <w:p w14:paraId="3888655E" w14:textId="77777777" w:rsidR="00941814" w:rsidRPr="00B76ED1" w:rsidRDefault="00941814" w:rsidP="00941814">
      <w:pPr>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 xml:space="preserve">Talvez daqui a alguns anos esta data seja registrada nos livros de História como um dos mais belos momentos e das mais luminosas páginas escritas pelo povo brasileiro. E o 25 de abril, em sua simbologia, naquilo que representa, no que traduz, será registrado pela absoluta obsolescência desse regime, pelo estado adiantado de decrepitude e envelhecimento em que se encontra. O dia 25 de abril é o marco definitivo do fim do regime militar. </w:t>
      </w:r>
    </w:p>
    <w:p w14:paraId="63A58D6E" w14:textId="77777777" w:rsidR="00941814" w:rsidRPr="00B76ED1" w:rsidRDefault="00941814" w:rsidP="00736665">
      <w:pPr>
        <w:spacing w:after="0" w:line="240" w:lineRule="auto"/>
        <w:ind w:left="1134"/>
        <w:jc w:val="both"/>
        <w:rPr>
          <w:rFonts w:ascii="Times New Roman" w:eastAsia="Garamond" w:hAnsi="Times New Roman" w:cs="Times New Roman"/>
          <w:sz w:val="20"/>
          <w:szCs w:val="20"/>
        </w:rPr>
      </w:pPr>
    </w:p>
    <w:p w14:paraId="612F9D56" w14:textId="264847CF" w:rsidR="00941814" w:rsidRPr="00B76ED1" w:rsidRDefault="00941814" w:rsidP="002A5894">
      <w:pPr>
        <w:spacing w:after="0"/>
        <w:jc w:val="both"/>
        <w:rPr>
          <w:rFonts w:ascii="Times New Roman" w:eastAsia="Garamond" w:hAnsi="Times New Roman" w:cs="Times New Roman"/>
          <w:szCs w:val="24"/>
        </w:rPr>
      </w:pPr>
      <w:r w:rsidRPr="00B76ED1">
        <w:rPr>
          <w:rFonts w:ascii="Times New Roman" w:eastAsia="Garamond" w:hAnsi="Times New Roman" w:cs="Times New Roman"/>
        </w:rPr>
        <w:t>Mesmo frustrado em suas expectativas, já que o 25 de Abril de 1984 significou mais uma derrota para a oposição, o advento das “Diretas Já” sublinhou a degradação do regime militar — “todos sabemos que a Revolução se exauriu”, afirmou o deputado João Agripino, do PMDB. A visão a respeito do papel do Congresso Nacional apresentada pelos deputados e senadores é também esclarecedora. Questiona, o deputado Farabulini Junior, do PTB:</w:t>
      </w:r>
    </w:p>
    <w:p w14:paraId="7AB3C70D" w14:textId="77777777" w:rsidR="00941814" w:rsidRPr="00B76ED1" w:rsidRDefault="00941814" w:rsidP="002A5894">
      <w:pPr>
        <w:spacing w:after="0" w:line="240" w:lineRule="auto"/>
        <w:ind w:left="1134"/>
        <w:jc w:val="both"/>
        <w:rPr>
          <w:rFonts w:ascii="Times New Roman" w:eastAsia="Garamond" w:hAnsi="Times New Roman" w:cs="Times New Roman"/>
          <w:sz w:val="20"/>
          <w:szCs w:val="20"/>
        </w:rPr>
      </w:pPr>
    </w:p>
    <w:p w14:paraId="5DE8439E" w14:textId="77777777" w:rsidR="00941814" w:rsidRPr="00B76ED1" w:rsidRDefault="00941814" w:rsidP="002A5894">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 xml:space="preserve">Quem não sabe que as eleições de 15 de novembro de 1982 foram urdidas e geradas por um Congresso Nacional canhestro, totalmente genuflexo aos ideais de uma República que, na verdade, não pode subsistir? [...] Quem não sabe que, na verdade, os membros desse Colégio Eleitoral se constituem de Senadores “biônicos”, que não espelham a votação popular? Quem não sabe que desse Colégio Eleitoral não fazem parte as minorias dominantes no País? </w:t>
      </w:r>
    </w:p>
    <w:p w14:paraId="3276F504" w14:textId="77777777" w:rsidR="00941814" w:rsidRPr="00B76ED1" w:rsidRDefault="00941814" w:rsidP="00736665">
      <w:pPr>
        <w:spacing w:after="0" w:line="240" w:lineRule="auto"/>
        <w:ind w:left="1134"/>
        <w:jc w:val="both"/>
        <w:rPr>
          <w:rFonts w:ascii="Times New Roman" w:eastAsia="Garamond" w:hAnsi="Times New Roman" w:cs="Times New Roman"/>
          <w:sz w:val="20"/>
          <w:szCs w:val="20"/>
          <w:lang w:val="pt-BR"/>
        </w:rPr>
      </w:pPr>
    </w:p>
    <w:p w14:paraId="18A27485" w14:textId="77777777" w:rsidR="00941814" w:rsidRPr="00B76ED1" w:rsidRDefault="00941814" w:rsidP="00736665">
      <w:pPr>
        <w:spacing w:after="0"/>
        <w:jc w:val="both"/>
        <w:rPr>
          <w:rFonts w:ascii="Times New Roman" w:eastAsia="Garamond" w:hAnsi="Times New Roman" w:cs="Times New Roman"/>
          <w:szCs w:val="24"/>
        </w:rPr>
      </w:pPr>
      <w:r w:rsidRPr="00B76ED1">
        <w:rPr>
          <w:rFonts w:ascii="Times New Roman" w:eastAsia="Garamond" w:hAnsi="Times New Roman" w:cs="Times New Roman"/>
        </w:rPr>
        <w:t>No mesmo sentido, afirmou o deputado Florêncio Paixão (PDT-RS):</w:t>
      </w:r>
    </w:p>
    <w:p w14:paraId="2B5CD288" w14:textId="77777777" w:rsidR="00941814" w:rsidRPr="00B76ED1" w:rsidRDefault="00941814" w:rsidP="00736665">
      <w:pPr>
        <w:spacing w:after="0" w:line="240" w:lineRule="auto"/>
        <w:ind w:left="1134"/>
        <w:jc w:val="both"/>
        <w:rPr>
          <w:rFonts w:ascii="Times New Roman" w:eastAsia="Garamond" w:hAnsi="Times New Roman" w:cs="Times New Roman"/>
          <w:sz w:val="20"/>
          <w:szCs w:val="20"/>
        </w:rPr>
      </w:pPr>
    </w:p>
    <w:p w14:paraId="2305786F" w14:textId="77777777" w:rsidR="00941814" w:rsidRPr="00B76ED1" w:rsidRDefault="00941814" w:rsidP="00736665">
      <w:pPr>
        <w:spacing w:after="0"/>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t>Este Congresso, usurpado em suas prerrogativas, sobrevive apenas para dar aos olhos do mundo aparência de legalidade. A estatística mostrou que no ano passado, dos 2790 projetos de lei apresentados por Deputados, apenas três foram sancionados. Em contra partida, a Presidência da República encaminhou ao Congresso Nacional, também em 1983, 115 decretos-lei, dos quais 71 foram aprovados por votação em plenário e 37 por decurso de prazo, enquanto somente sete foram rejeitados</w:t>
      </w:r>
      <w:r w:rsidRPr="00B76ED1">
        <w:rPr>
          <w:rStyle w:val="Refdenotaderodap"/>
          <w:rFonts w:ascii="Times New Roman" w:eastAsia="Garamond" w:hAnsi="Times New Roman" w:cs="Times New Roman"/>
          <w:sz w:val="20"/>
          <w:szCs w:val="20"/>
        </w:rPr>
        <w:footnoteReference w:id="130"/>
      </w:r>
      <w:r w:rsidRPr="00B76ED1">
        <w:rPr>
          <w:rFonts w:ascii="Times New Roman" w:eastAsia="Garamond" w:hAnsi="Times New Roman" w:cs="Times New Roman"/>
          <w:sz w:val="20"/>
          <w:szCs w:val="20"/>
        </w:rPr>
        <w:t xml:space="preserve">. </w:t>
      </w:r>
    </w:p>
    <w:p w14:paraId="23EA09AD" w14:textId="77777777" w:rsidR="00941814" w:rsidRPr="00B76ED1" w:rsidRDefault="00941814" w:rsidP="00736665">
      <w:pPr>
        <w:spacing w:after="0" w:line="240" w:lineRule="auto"/>
        <w:jc w:val="both"/>
        <w:rPr>
          <w:rFonts w:ascii="Times New Roman" w:eastAsia="Garamond" w:hAnsi="Times New Roman" w:cs="Times New Roman"/>
          <w:szCs w:val="24"/>
        </w:rPr>
      </w:pPr>
    </w:p>
    <w:p w14:paraId="6481F309" w14:textId="77777777" w:rsidR="00941814" w:rsidRPr="00B76ED1" w:rsidRDefault="00941814" w:rsidP="002A5894">
      <w:pPr>
        <w:spacing w:after="0"/>
        <w:jc w:val="both"/>
        <w:rPr>
          <w:rFonts w:ascii="Times New Roman" w:eastAsia="Times New Roman" w:hAnsi="Times New Roman" w:cs="Times New Roman"/>
        </w:rPr>
      </w:pPr>
      <w:r w:rsidRPr="00B76ED1">
        <w:rPr>
          <w:rFonts w:ascii="Times New Roman" w:eastAsia="Garamond" w:hAnsi="Times New Roman" w:cs="Times New Roman"/>
        </w:rPr>
        <w:t xml:space="preserve">Os congressistas, dado o teor de suas pronúncias, demonstram ter em conta que a ação limitada do Congresso Nacional, por vezes, valia mais para nutrir a legitimidade </w:t>
      </w:r>
      <w:r w:rsidRPr="00B76ED1">
        <w:rPr>
          <w:rFonts w:ascii="Times New Roman" w:eastAsia="Garamond" w:hAnsi="Times New Roman" w:cs="Times New Roman"/>
        </w:rPr>
        <w:lastRenderedPageBreak/>
        <w:t xml:space="preserve">democrática buscada pelos militares que propriamente debater e votar pautas que beneficiassem de alguma forma a sociedade brasileira. Lembremos que se tratou de uma ditadura “inquieta com as aparências” (ROUQUIÉ, 2009: 175), que mesmo apelando para a repressão visou fazer valer um “determinado sistema de ideias e valores sobre uma suposta democracia” (REZENDE, 2013: 1). </w:t>
      </w:r>
    </w:p>
    <w:p w14:paraId="68557B28" w14:textId="056F8F9A" w:rsidR="00941814" w:rsidRPr="00B76ED1" w:rsidRDefault="00941814" w:rsidP="002A5894">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Se antes trat</w:t>
      </w:r>
      <w:r w:rsidRPr="002A5894">
        <w:rPr>
          <w:rFonts w:ascii="Times New Roman" w:eastAsia="Garamond" w:hAnsi="Times New Roman" w:cs="Times New Roman"/>
        </w:rPr>
        <w:t>á</w:t>
      </w:r>
      <w:r w:rsidRPr="00B76ED1">
        <w:rPr>
          <w:rFonts w:ascii="Times New Roman" w:eastAsia="Garamond" w:hAnsi="Times New Roman" w:cs="Times New Roman"/>
        </w:rPr>
        <w:t xml:space="preserve">mos de duas “derrotas” da oposição, o Colégio Eleitoral reunido em 15 de Janeiro de 1985 e que elegeu para presidência da </w:t>
      </w:r>
      <w:r w:rsidRPr="002A5894">
        <w:rPr>
          <w:rFonts w:ascii="Times New Roman" w:eastAsia="Garamond" w:hAnsi="Times New Roman" w:cs="Times New Roman"/>
        </w:rPr>
        <w:t>R</w:t>
      </w:r>
      <w:r w:rsidRPr="00B76ED1">
        <w:rPr>
          <w:rFonts w:ascii="Times New Roman" w:eastAsia="Garamond" w:hAnsi="Times New Roman" w:cs="Times New Roman"/>
        </w:rPr>
        <w:t>epública o ex-governador de Minas Gerais, Tancredo Neves, representou, num certo sentido, uma importante “vitória” — ainda que não se possa afirmar também que o Regime Militar tenha efetivamente sido “derrotado”. Tratou-se da vitória da solução negociada frente “a imprevisibilidade e os riscos de uma mobilização popular” (KINZO, 2001: 7), vitória da “política realista” (NOGUEIRA, 1986/1987: 13), que soube reconhecer e explorar as fragilidades da transição operada pelo regime. No mesmo sentido, também afirma o historiador Carlos Fico que o “indiscutível fracasso da luta armada deixou um único caminho para os opositores da ditadura militar: a atuação na esfera legal, no Congresso Nacional e nos protestos contra o regime” (FICO, 2019: 92). A Aliança Democrática, forma pela qual ficou conhecida a coalização que uniu deputados de diversas legendas, mas principalmente o PMDB e a Frente Liberal, composta por dissidentes do PDS, lançou para a disputa presidencial Tancredo Neves para o cargo principal e José Sarney para vice</w:t>
      </w:r>
      <w:r w:rsidRPr="00B76ED1">
        <w:rPr>
          <w:rFonts w:ascii="Times New Roman" w:eastAsia="Garamond" w:hAnsi="Times New Roman" w:cs="Times New Roman"/>
          <w:vertAlign w:val="superscript"/>
        </w:rPr>
        <w:footnoteReference w:id="131"/>
      </w:r>
      <w:r w:rsidRPr="00B76ED1">
        <w:rPr>
          <w:rFonts w:ascii="Times New Roman" w:eastAsia="Garamond" w:hAnsi="Times New Roman" w:cs="Times New Roman"/>
        </w:rPr>
        <w:t xml:space="preserve">, contra Paulo Maluf e Flávio Marcílio, candidatos do PDS. De uma forma ou de outra, um civil voltaria ao cargo máximo da República brasileira. </w:t>
      </w:r>
      <w:r w:rsidRPr="00B76ED1">
        <w:rPr>
          <w:rFonts w:ascii="Times New Roman" w:eastAsia="Garamond" w:hAnsi="Times New Roman" w:cs="Times New Roman"/>
        </w:rPr>
        <w:tab/>
      </w:r>
    </w:p>
    <w:p w14:paraId="32629409" w14:textId="7ECE3FEA" w:rsidR="00941814" w:rsidRPr="00B76ED1" w:rsidRDefault="00941814" w:rsidP="002A5894">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Durante a realização da sessão do Colégio Eleitoral, sabia-se de antemão a vitória de Tancredo Neves, efetivamente concretizada: 480 votos o elegeram, contra apenas 180 depositados aos candidatos do PDS</w:t>
      </w:r>
      <w:r w:rsidRPr="00B76ED1">
        <w:rPr>
          <w:rFonts w:ascii="Times New Roman" w:eastAsia="Garamond" w:hAnsi="Times New Roman" w:cs="Times New Roman"/>
          <w:vertAlign w:val="superscript"/>
        </w:rPr>
        <w:footnoteReference w:id="132"/>
      </w:r>
      <w:r w:rsidRPr="00B76ED1">
        <w:rPr>
          <w:rFonts w:ascii="Times New Roman" w:eastAsia="Garamond" w:hAnsi="Times New Roman" w:cs="Times New Roman"/>
        </w:rPr>
        <w:t>. Dos discursos proferidos, destacaram-se a associação entre a conquista do PMDB e os interesses da sociedade civil, sublinhada por  Ulysses Guimarães, membro do próprio partido:</w:t>
      </w:r>
    </w:p>
    <w:p w14:paraId="0AD5E355" w14:textId="77777777" w:rsidR="00941814" w:rsidRPr="00B76ED1" w:rsidRDefault="00941814" w:rsidP="002A5894">
      <w:pPr>
        <w:spacing w:after="0" w:line="240" w:lineRule="auto"/>
        <w:jc w:val="both"/>
        <w:rPr>
          <w:rFonts w:ascii="Times New Roman" w:eastAsia="Garamond" w:hAnsi="Times New Roman" w:cs="Times New Roman"/>
        </w:rPr>
      </w:pPr>
    </w:p>
    <w:p w14:paraId="4A7EE0FC" w14:textId="77777777" w:rsidR="00941814" w:rsidRPr="00B76ED1" w:rsidRDefault="00941814" w:rsidP="00941814">
      <w:pPr>
        <w:ind w:left="1134"/>
        <w:jc w:val="both"/>
        <w:rPr>
          <w:rFonts w:ascii="Times New Roman" w:eastAsia="Garamond" w:hAnsi="Times New Roman" w:cs="Times New Roman"/>
          <w:sz w:val="20"/>
          <w:szCs w:val="20"/>
        </w:rPr>
      </w:pPr>
      <w:r w:rsidRPr="00B76ED1">
        <w:rPr>
          <w:rFonts w:ascii="Times New Roman" w:eastAsia="Garamond" w:hAnsi="Times New Roman" w:cs="Times New Roman"/>
          <w:sz w:val="20"/>
          <w:szCs w:val="20"/>
        </w:rPr>
        <w:lastRenderedPageBreak/>
        <w:t xml:space="preserve">[...] houve um protagonista que foi o grande e autêntico vencedor: o povo brasileiro.[...] O povo se autodeterminou nas praças e ruas das metrópoles e dos mais remotos rincões da Pátria, tomou consciência de que a unidade é a medida de sua invencibilidade, que só pela organização deixa de ser massa informe e vilipendiada pela injustiça, para ser promovido o autor da história e não inerte espectador do dramático desenvolvimento da civilização brasileira. </w:t>
      </w:r>
    </w:p>
    <w:p w14:paraId="008A0ABA" w14:textId="77777777" w:rsidR="00941814" w:rsidRPr="00B76ED1" w:rsidRDefault="00941814" w:rsidP="002A5894">
      <w:pPr>
        <w:spacing w:after="0" w:line="240" w:lineRule="auto"/>
        <w:jc w:val="both"/>
        <w:rPr>
          <w:rFonts w:ascii="Times New Roman" w:eastAsia="Garamond" w:hAnsi="Times New Roman" w:cs="Times New Roman"/>
          <w:sz w:val="20"/>
          <w:szCs w:val="20"/>
        </w:rPr>
      </w:pPr>
    </w:p>
    <w:p w14:paraId="4EAA0C6D" w14:textId="26557580" w:rsidR="00941814" w:rsidRPr="00C917C2" w:rsidRDefault="00941814" w:rsidP="00C917C2">
      <w:pPr>
        <w:spacing w:after="0"/>
        <w:ind w:firstLine="567"/>
        <w:jc w:val="both"/>
      </w:pPr>
      <w:r w:rsidRPr="00B76ED1">
        <w:rPr>
          <w:rFonts w:ascii="Times New Roman" w:eastAsia="Garamond" w:hAnsi="Times New Roman" w:cs="Times New Roman"/>
        </w:rPr>
        <w:t>Sobre a Nova República, Ulysses, em sua longa explanação, afirma que era o indício de um “novo tempo para a Pátria, renovada na dignidade da democracia e no inconspurcado respeito à soberania popular”</w:t>
      </w:r>
      <w:r w:rsidRPr="00B76ED1">
        <w:rPr>
          <w:rStyle w:val="Refdenotaderodap"/>
          <w:rFonts w:ascii="Times New Roman" w:eastAsia="Garamond" w:hAnsi="Times New Roman" w:cs="Times New Roman"/>
          <w:sz w:val="20"/>
          <w:szCs w:val="20"/>
        </w:rPr>
        <w:footnoteReference w:id="133"/>
      </w:r>
      <w:r w:rsidRPr="00B76ED1">
        <w:rPr>
          <w:rFonts w:ascii="Times New Roman" w:eastAsia="Garamond" w:hAnsi="Times New Roman" w:cs="Times New Roman"/>
          <w:sz w:val="20"/>
          <w:szCs w:val="20"/>
        </w:rPr>
        <w:t xml:space="preserve">. </w:t>
      </w:r>
      <w:r w:rsidRPr="00B76ED1">
        <w:rPr>
          <w:rFonts w:ascii="Times New Roman" w:eastAsia="Garamond" w:hAnsi="Times New Roman" w:cs="Times New Roman"/>
        </w:rPr>
        <w:t>A vitória do PMDB de Tancredo, Sarney e Ulysses Guimarães, afirma Maria Rezende, “expressava que no plano político a ditadura tinha tido sua estratégia soterrada somente em parte” (REZENDE, 2013: 329). Afinal, o regime militar conseguiu aprovar uma anistia que defendia seus interesses, e ainda promoveu uma sucessão presidencial indireta, vencida por um político que não tinha inten</w:t>
      </w:r>
      <w:r w:rsidRPr="00C917C2">
        <w:rPr>
          <w:rFonts w:ascii="Times New Roman" w:eastAsia="Garamond" w:hAnsi="Times New Roman" w:cs="Times New Roman"/>
        </w:rPr>
        <w:t>ç</w:t>
      </w:r>
      <w:r w:rsidRPr="00B76ED1">
        <w:rPr>
          <w:rFonts w:ascii="Times New Roman" w:eastAsia="Garamond" w:hAnsi="Times New Roman" w:cs="Times New Roman"/>
        </w:rPr>
        <w:t>ões claras na busca de reparações com o passado autoritário, conforme analisaremos no próximo ponto. O fim do Ditadura Militar, assim, simbolicamente é representado pela sucessão presidencial de 1985, “sem nenhuma ruptura das regras do jogo político criadas pelo regime autoritário para se perpetuar no poder” (SCHIMITT, 2000: 36). O historiador Marcos Napolitano afirma de forma categórica que a forma como se deu a transição brasileira contribuiu para que se tenha desenvolvido uma “memória hegemônica sobre o regime [...] que tende a privilegiar a estabilidade institucional e criticar as opções radicais e extrainstitucionais”. Segundo o autor, ainda que no “final dos anos 1970, o regime se vi</w:t>
      </w:r>
      <w:r w:rsidRPr="00C917C2">
        <w:rPr>
          <w:rFonts w:ascii="Times New Roman" w:eastAsia="Garamond" w:hAnsi="Times New Roman" w:cs="Times New Roman"/>
        </w:rPr>
        <w:t>sse</w:t>
      </w:r>
      <w:r w:rsidRPr="00B76ED1">
        <w:rPr>
          <w:rFonts w:ascii="Times New Roman" w:eastAsia="Garamond" w:hAnsi="Times New Roman" w:cs="Times New Roman"/>
        </w:rPr>
        <w:t xml:space="preserve"> ainda mais isolado, com sua obra política e econômica cada vez mais questionada por empresários, intelectuais, trabalhadores, classes médias”, consagrando a “derrota dos militares na batalha da memória”,  o que prevaleceu foi uma “memória liberal” que “condenou o regime, mas relativizou o golpe”, “condenou politicamente os militares da linha dura, mas absolveu os que fizeram a transição negociada”, considerando Ernesto Geisel, o presidente-general que anunciou a distensão, um “quase herói da democracia”. Napolitano afirma também que esta “memória </w:t>
      </w:r>
      <w:r w:rsidRPr="00B76ED1">
        <w:rPr>
          <w:rFonts w:ascii="Times New Roman" w:eastAsia="Garamond" w:hAnsi="Times New Roman" w:cs="Times New Roman"/>
        </w:rPr>
        <w:lastRenderedPageBreak/>
        <w:t xml:space="preserve">hegemónica foi bem-sucedida em seus objetivos estratégicos”, ao “propiciar o aplacamento das diferenças ideológicas e o apagamento dos traumas gerados pela violência política”, propiciando a “reconstrução de um espaço político conciliatório e moderado, sob a hegemonia liberal”, definindo a aprovação da Lei da Anistia de 1979 como o seu “batismo institucional”. Ainda assim, afirma o autor que “o fato de haver uma memória hegemônica não quer dizer que outras memórias, subordinadas, não tenham existido e não lutem para se afirmar” (NAPOLITANO, 2014: 285-287). Nos próximos pontos deste capítulo analisaremos como esta “memória hegemônica” foi construída, a partir principalmente dos debates parlamentares, onde a questão foi muitas vezes tratada. </w:t>
      </w:r>
    </w:p>
    <w:p w14:paraId="6CAB812B" w14:textId="77777777" w:rsidR="00941814" w:rsidRPr="00B76ED1" w:rsidRDefault="00941814" w:rsidP="00C917C2">
      <w:pPr>
        <w:spacing w:after="0"/>
        <w:jc w:val="both"/>
        <w:rPr>
          <w:rFonts w:ascii="Times New Roman" w:eastAsia="Garamond" w:hAnsi="Times New Roman" w:cs="Times New Roman"/>
        </w:rPr>
      </w:pPr>
    </w:p>
    <w:p w14:paraId="0A874B15" w14:textId="3E1B7864" w:rsidR="00941814" w:rsidRPr="00B76ED1" w:rsidRDefault="00941814" w:rsidP="00C917C2">
      <w:pPr>
        <w:pStyle w:val="Ttulo2"/>
        <w:spacing w:after="0"/>
        <w:rPr>
          <w:rFonts w:ascii="Times New Roman" w:eastAsia="Arial Unicode MS" w:hAnsi="Times New Roman" w:cs="Times New Roman"/>
        </w:rPr>
      </w:pPr>
      <w:bookmarkStart w:id="120" w:name="_Toc49235035"/>
      <w:bookmarkStart w:id="121" w:name="_Toc51805901"/>
      <w:r w:rsidRPr="00B76ED1">
        <w:rPr>
          <w:rFonts w:ascii="Times New Roman" w:hAnsi="Times New Roman" w:cs="Times New Roman"/>
        </w:rPr>
        <w:t>A Nova República (1985-1988)</w:t>
      </w:r>
      <w:bookmarkEnd w:id="120"/>
      <w:bookmarkEnd w:id="121"/>
    </w:p>
    <w:p w14:paraId="03580CDF" w14:textId="77777777" w:rsidR="00941814" w:rsidRPr="00B76ED1" w:rsidRDefault="00941814" w:rsidP="00C917C2">
      <w:pPr>
        <w:spacing w:after="0"/>
        <w:jc w:val="both"/>
        <w:rPr>
          <w:rFonts w:ascii="Times New Roman" w:eastAsia="Garamond" w:hAnsi="Times New Roman" w:cs="Times New Roman"/>
        </w:rPr>
      </w:pPr>
    </w:p>
    <w:p w14:paraId="63F268E1" w14:textId="48A2E70D" w:rsidR="00941814" w:rsidRPr="00B76ED1" w:rsidRDefault="00941814" w:rsidP="00C917C2">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Em 15 de Março de 1985, t</w:t>
      </w:r>
      <w:r w:rsidRPr="00C917C2">
        <w:rPr>
          <w:rFonts w:ascii="Times New Roman" w:eastAsia="Garamond" w:hAnsi="Times New Roman" w:cs="Times New Roman"/>
        </w:rPr>
        <w:t>e</w:t>
      </w:r>
      <w:r w:rsidRPr="00B76ED1">
        <w:rPr>
          <w:rFonts w:ascii="Times New Roman" w:eastAsia="Garamond" w:hAnsi="Times New Roman" w:cs="Times New Roman"/>
        </w:rPr>
        <w:t xml:space="preserve">m início a Nova República. Tendo à frente José Sarney, o “presidente imprevisto” (NAPOLITANO, 2014: 279), já que na véspera da cerimônia de posse Tancredo Neves foi internado com fortes dores, que acabaram levando-o à óbito, o governo transicional acumulou expectativas e muitas incertezas. Afinal, poucos meses antes, Sarney “era o líder do partido pró-governo contra o qual a oposição sempre lutara”. A Nova República sob Sarney herdou </w:t>
      </w:r>
      <w:r w:rsidRPr="00C917C2">
        <w:rPr>
          <w:rFonts w:ascii="Times New Roman" w:eastAsia="Garamond" w:hAnsi="Times New Roman" w:cs="Times New Roman"/>
        </w:rPr>
        <w:t>não só</w:t>
      </w:r>
      <w:r w:rsidRPr="00B76ED1">
        <w:rPr>
          <w:rFonts w:ascii="Times New Roman" w:eastAsia="Garamond" w:hAnsi="Times New Roman" w:cs="Times New Roman"/>
        </w:rPr>
        <w:t xml:space="preserve"> expectativas, mas imensas responsabilidades. Talvez a principal delas relacionava-se à forma pela qual se daria o fim das instituições repressivas — figurada sobretudo na Constituição autoritária de 1969, que deveria ser substituída por uma outra de índole democrática. Tal substituição acabou adiada, com a eleição de membros para a Assembleia Constituinte combinada com as eleições legislativas já previstas para Novembro de 1986, com seus trabalhos a iniciarem-se apenas em 1987. Ainda que tenha anunciado que seu governo “não faria uso de recursos autoritários”, afirma Thomas Skidmore que as promessas “foram meras expressões de boa vontade”, já que “nada impediria Sarney de usar recursos convenientes se os tempos se tornassem difíceis”, e que “nada fora feito”, por exemplo, “em relação às principais leis autoritárias, como a Lei de Imprensa, a Lei de Segurança Nacional ou o Decreto 1077 (autorizando censura prévia)” (SKIDMORE, 1988: 428, 435). </w:t>
      </w:r>
    </w:p>
    <w:p w14:paraId="65AE5D79" w14:textId="77777777" w:rsidR="00941814" w:rsidRPr="00B76ED1" w:rsidRDefault="00941814" w:rsidP="00C917C2">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 xml:space="preserve">A respeito do legado repressivo, Sarney mostrou-se partidário do ideal de “reconciliação” a partir do esquecimento do passado, da mesma forma como também o demonstraram ser os principais partidos e lideranças políticas do país, com exceção dos </w:t>
      </w:r>
      <w:r w:rsidRPr="00B76ED1">
        <w:rPr>
          <w:rFonts w:ascii="Times New Roman" w:eastAsia="Garamond" w:hAnsi="Times New Roman" w:cs="Times New Roman"/>
        </w:rPr>
        <w:lastRenderedPageBreak/>
        <w:t xml:space="preserve">partidos mais à esquerda cujos membros muitas vezes haviam sido cassados durante o regime militar. Diferentemente da transição portuguesa, onde viu-se a preponderância de partidos de esquerda no cenário político, o contexto da transição brasileira é bastante distinto: o fim da década de 1980 é marcado pela “crise política e ideológica das esquerdas — como decorrência do fim do chamado “socialismo real” — e do qual diversas partes do mundo caminhavam no sentido de reduzir o peso </w:t>
      </w:r>
      <w:r w:rsidRPr="00C917C2">
        <w:rPr>
          <w:rFonts w:ascii="Times New Roman" w:eastAsia="Garamond" w:hAnsi="Times New Roman" w:cs="Times New Roman"/>
        </w:rPr>
        <w:t>do</w:t>
      </w:r>
      <w:r w:rsidRPr="00B76ED1">
        <w:rPr>
          <w:rFonts w:ascii="Times New Roman" w:eastAsia="Garamond" w:hAnsi="Times New Roman" w:cs="Times New Roman"/>
        </w:rPr>
        <w:t xml:space="preserve"> </w:t>
      </w:r>
      <w:r w:rsidRPr="00B76ED1">
        <w:rPr>
          <w:rFonts w:ascii="Times New Roman" w:eastAsia="Garamond" w:hAnsi="Times New Roman" w:cs="Times New Roman"/>
          <w:i/>
          <w:iCs/>
        </w:rPr>
        <w:t>Welfare State</w:t>
      </w:r>
      <w:r w:rsidRPr="00B76ED1">
        <w:rPr>
          <w:rFonts w:ascii="Times New Roman" w:eastAsia="Garamond" w:hAnsi="Times New Roman" w:cs="Times New Roman"/>
        </w:rPr>
        <w:t xml:space="preserve">, sob a influência direta das políticas neoliberais”, que geraram no Brasil, como afirma Fernando Perlatto, a decorrência de uma “Assembleia Constituinte com maioria conservadora, operando em um contexto internacional predominantemente conservador” (PERLATTO, 2019: s/p), outro importante aspecto a ser levado em conta ao se analisar a transição democrática brasileira e a construção de uma “memória hegemónica” que, como já citado, privilegiou o “apagamento dos traumas gerados pela violência política”. </w:t>
      </w:r>
    </w:p>
    <w:p w14:paraId="6D44CDB6" w14:textId="3A433036" w:rsidR="00941814" w:rsidRPr="00B76ED1" w:rsidRDefault="00941814" w:rsidP="00CF4C94">
      <w:pPr>
        <w:spacing w:after="0"/>
        <w:ind w:firstLine="567"/>
        <w:jc w:val="both"/>
        <w:rPr>
          <w:rFonts w:ascii="Times New Roman" w:eastAsia="Garamond" w:hAnsi="Times New Roman" w:cs="Times New Roman"/>
        </w:rPr>
      </w:pPr>
      <w:r w:rsidRPr="00B76ED1">
        <w:rPr>
          <w:rFonts w:ascii="Times New Roman" w:eastAsia="Garamond" w:hAnsi="Times New Roman" w:cs="Times New Roman"/>
        </w:rPr>
        <w:t>Em relação aos partidos políticos, a Nova República viu surgir uma nova conjuntura. Se, como afirma Thomas Skidmore, no início de 1984 “parecia que o predomínio do PDS-PMDB continuaria”, essa suposição não se cumpriu pois o PDS “cindiu-se por causa do crescente prestígio de Paulo Maluf entre seus membros”, o que gerou mais dissidentes, que passaram a integrar um partido próprio: o PFL (Partido da Frente Liberal). O PMDB, partido desde há muito associado à resistência democrática ao regime militar, foi o grande vitorioso das primeiras eleições realizadas no período pós-ditatorial. Nas eleições municipais de 1985, elegeu seus candidatos em “19 das 25 capitais e em 110 das outras 201 cidades” (SKIDMORE, 1988: 435). Classificado por Rogério Schimitt</w:t>
      </w:r>
      <w:r w:rsidR="00C917C2">
        <w:rPr>
          <w:rFonts w:ascii="Times New Roman" w:eastAsia="Garamond" w:hAnsi="Times New Roman" w:cs="Times New Roman"/>
        </w:rPr>
        <w:t xml:space="preserve"> </w:t>
      </w:r>
      <w:r w:rsidRPr="00B76ED1">
        <w:rPr>
          <w:rFonts w:ascii="Times New Roman" w:eastAsia="Garamond" w:hAnsi="Times New Roman" w:cs="Times New Roman"/>
        </w:rPr>
        <w:t xml:space="preserve">como “partido de centro” (SCHIMITT, 2000: 50), não obstante a sua “permantene constituição como partido heterogêneo — verdadeira “frente” integrando diversas correntes” (FICO, 2019: 105), mesmo que tenha sofrido diversas perseguições durante a vigência do regime militar, e apesar do grande prestígio eleitoral obtido com a eleição de Tancredo Neves e o fim do regime, boa parte dos membros do PMDB não defenderam, como seria esperado, uma evidente “ruptura” com o passado autoritário — pensada, nessse sentido, a partir da defesa de um rompimento claro com o legado repressivo, a partir da adoção de medidas associadas à justiça transicional, à defesa dos interesses das associações civis de perseguidos políticos durante a ditadura — que buscavam promover algum tipo de reparação às vítimas das arbitrariedades cometidas — ou à contribuição para o desenvolvimento de uma memória nacional que se dispusesse a </w:t>
      </w:r>
      <w:r w:rsidRPr="00B76ED1">
        <w:rPr>
          <w:rFonts w:ascii="Times New Roman" w:eastAsia="Garamond" w:hAnsi="Times New Roman" w:cs="Times New Roman"/>
        </w:rPr>
        <w:lastRenderedPageBreak/>
        <w:t xml:space="preserve">pensar o tal legado buscando a efetiva “conciliação” dos diversos elementos da sociedade, preferindo, em contrapartida, a adesão à ideia do esquecimento como “fator conciliador”, próximo do processo de superação da ditadura promovido pelos próprios militares. A análise dos discursos de membros do partido, a ser desenvolvida nos próximos itens deste capítulo, evidenciam esta premissa. Antes, no entanto, trataremos de alguns discursos promovidos pelo próprio Tancredo e por Sarney, além da memória dos militares sobre a transição. </w:t>
      </w:r>
    </w:p>
    <w:p w14:paraId="0394A865" w14:textId="77777777" w:rsidR="00941814" w:rsidRPr="00B76ED1" w:rsidRDefault="00941814" w:rsidP="00CF4C94">
      <w:pPr>
        <w:spacing w:after="0"/>
        <w:jc w:val="both"/>
        <w:rPr>
          <w:rFonts w:ascii="Times New Roman" w:eastAsia="Garamond" w:hAnsi="Times New Roman" w:cs="Times New Roman"/>
        </w:rPr>
      </w:pPr>
    </w:p>
    <w:p w14:paraId="790CE61B" w14:textId="18FF817C" w:rsidR="00941814" w:rsidRPr="00B76ED1" w:rsidRDefault="00941814" w:rsidP="00CF4C94">
      <w:pPr>
        <w:pStyle w:val="Ttulo3"/>
        <w:spacing w:after="0"/>
        <w:rPr>
          <w:rFonts w:ascii="Times New Roman" w:eastAsia="Arial Unicode MS" w:hAnsi="Times New Roman" w:cs="Times New Roman"/>
        </w:rPr>
      </w:pPr>
      <w:bookmarkStart w:id="122" w:name="_Toc49235036"/>
      <w:bookmarkStart w:id="123" w:name="_Toc51805902"/>
      <w:r w:rsidRPr="00B76ED1">
        <w:rPr>
          <w:rFonts w:ascii="Times New Roman" w:hAnsi="Times New Roman" w:cs="Times New Roman"/>
        </w:rPr>
        <w:t>O Brasil de Tancredo e Sarney</w:t>
      </w:r>
      <w:bookmarkEnd w:id="122"/>
      <w:bookmarkEnd w:id="123"/>
    </w:p>
    <w:p w14:paraId="7EE49B95" w14:textId="77777777" w:rsidR="00941814" w:rsidRPr="00B76ED1" w:rsidRDefault="00941814" w:rsidP="00CF4C94">
      <w:pPr>
        <w:pStyle w:val="Corpodotexto"/>
        <w:spacing w:after="0"/>
        <w:rPr>
          <w:rFonts w:ascii="Times New Roman" w:hAnsi="Times New Roman" w:cs="Times New Roman"/>
        </w:rPr>
      </w:pPr>
    </w:p>
    <w:p w14:paraId="2331940C" w14:textId="77777777" w:rsidR="00941814" w:rsidRDefault="00941814" w:rsidP="00CF4C94">
      <w:pPr>
        <w:pStyle w:val="Corpodotexto"/>
        <w:spacing w:after="0"/>
        <w:rPr>
          <w:rFonts w:ascii="Times New Roman" w:hAnsi="Times New Roman" w:cs="Times New Roman"/>
          <w:sz w:val="24"/>
        </w:rPr>
      </w:pPr>
      <w:r w:rsidRPr="00B76ED1">
        <w:rPr>
          <w:rFonts w:ascii="Times New Roman" w:hAnsi="Times New Roman" w:cs="Times New Roman"/>
          <w:sz w:val="24"/>
        </w:rPr>
        <w:t>Tancredo Neves, personagem marcante da história política brasileira do século XX</w:t>
      </w:r>
      <w:r w:rsidRPr="00B76ED1">
        <w:rPr>
          <w:rStyle w:val="Refdenotaderodap"/>
          <w:rFonts w:ascii="Times New Roman" w:hAnsi="Times New Roman" w:cs="Times New Roman"/>
          <w:sz w:val="24"/>
        </w:rPr>
        <w:footnoteReference w:id="134"/>
      </w:r>
      <w:r w:rsidRPr="00B76ED1">
        <w:rPr>
          <w:rFonts w:ascii="Times New Roman" w:hAnsi="Times New Roman" w:cs="Times New Roman"/>
          <w:sz w:val="24"/>
        </w:rPr>
        <w:t xml:space="preserve">, ao longo de sua carreira, segundo aponta Carlos Fico, “firmou-se como político moderado e conciliador”, aspecto também destacado por Thomas Skidmore: “de baixa estatura, cauteloso, de fala suave e persuasiva, conciliador, político na acepção tradicional”, e visto pela maioria dos brasileiros como “um novo Moisés, com a missão de </w:t>
      </w:r>
      <w:r>
        <w:rPr>
          <w:rFonts w:ascii="Times New Roman" w:hAnsi="Times New Roman" w:cs="Times New Roman"/>
          <w:sz w:val="24"/>
        </w:rPr>
        <w:t xml:space="preserve">conduzir o país do deserto da desesperança para uma nova Canaã” (SKIDMORE, 1988: 426). Mesmo para os militares, preocupados com futuras repreensões, Tancredo era um nome aceitável pois “se comprometera em não promover o “revanchismo” (FICO, 2019: 107), postura defendida publicamente em diversas ocasiões pelo vencedor das eleições indiretas de 1985. Em discurso na Câmara dos Deputados, à 9 de Março de 1978 — e, portanto, antes ainda da aprovação da Lei da Ansitia —, afirmara, de forma bastante representativa: </w:t>
      </w:r>
    </w:p>
    <w:p w14:paraId="40096002" w14:textId="77777777" w:rsidR="00941814" w:rsidRDefault="00941814" w:rsidP="00941814">
      <w:pPr>
        <w:pStyle w:val="Corpodotexto"/>
        <w:spacing w:after="0" w:line="240" w:lineRule="auto"/>
        <w:ind w:left="1134" w:firstLine="0"/>
        <w:rPr>
          <w:rFonts w:ascii="Times New Roman" w:hAnsi="Times New Roman" w:cs="Times New Roman"/>
          <w:sz w:val="20"/>
          <w:szCs w:val="20"/>
        </w:rPr>
      </w:pPr>
    </w:p>
    <w:p w14:paraId="42B509CA"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O MDB não tem compromisso com o passado. O saudosismo não contamina a sua visão iluminada e isenta dos homens e acontecimentos, nem dita o seu comportamento. O revanchismo, atitude primária e tacanha de uma política vesga e facciosa, é postura totalmente eliminada do nosso ideário, voltado permanentemente para o engrandecimento do </w:t>
      </w:r>
      <w:r>
        <w:rPr>
          <w:rFonts w:ascii="Times New Roman" w:hAnsi="Times New Roman" w:cs="Times New Roman"/>
          <w:sz w:val="20"/>
          <w:szCs w:val="20"/>
        </w:rPr>
        <w:lastRenderedPageBreak/>
        <w:t>nosso País. O passado já se incorporou à História e ele só nos interessa como inspiração para compreender e analisar os dias de hoje, decifrar as suas incógnitas e rasgar os horizontes ensolarados do porvir, que nos aguarda para a realização de nossas justas ambições de grande potência a serviço dos ideais de paz, tolerância e compreensão entre todos os povos.</w:t>
      </w:r>
    </w:p>
    <w:p w14:paraId="364554CA"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Desde a nossa fundação, examinadas as ocorrências, com serenidade e sem paixão, não se poderá, sem grave injustiça, acoimar o MDB de atuação contestadora, subversiva ou intransigente. Ao contrário, a nossa conduta tem sido marcada pela oposição responsável, mais prudente do que afoita, compreensiva e construtiva, uma vez que jamais negamos aos Governos revolucionários, sempre em posição certa e justa, o nosso apoio e a nossa solidariedade (MARTINS </w:t>
      </w:r>
      <w:r>
        <w:rPr>
          <w:rFonts w:ascii="Times New Roman" w:hAnsi="Times New Roman" w:cs="Times New Roman"/>
          <w:i/>
          <w:iCs/>
          <w:sz w:val="20"/>
          <w:szCs w:val="20"/>
        </w:rPr>
        <w:t>et al</w:t>
      </w:r>
      <w:r>
        <w:rPr>
          <w:rFonts w:ascii="Times New Roman" w:hAnsi="Times New Roman" w:cs="Times New Roman"/>
          <w:sz w:val="20"/>
          <w:szCs w:val="20"/>
        </w:rPr>
        <w:t xml:space="preserve">, 2011:147). </w:t>
      </w:r>
    </w:p>
    <w:p w14:paraId="1CD28B06" w14:textId="77777777" w:rsidR="00941814" w:rsidRDefault="00941814" w:rsidP="00941814">
      <w:pPr>
        <w:pStyle w:val="Corpodotexto"/>
        <w:spacing w:after="0" w:line="240" w:lineRule="auto"/>
        <w:ind w:firstLine="0"/>
        <w:rPr>
          <w:rFonts w:ascii="Times New Roman" w:hAnsi="Times New Roman" w:cs="Times New Roman"/>
          <w:sz w:val="20"/>
          <w:szCs w:val="20"/>
        </w:rPr>
      </w:pPr>
    </w:p>
    <w:p w14:paraId="542C1D26" w14:textId="77777777"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Em um contexto bastante atribulado e em que medidas amplamente autoritárias e cerceadoras de liberdades ainda vigoravam, Tancredo assume uma postura clara a respeito das posições, não apenas dele mas também do próprio MDB, enquanto partido de oposição, em relação ao passado autoritário e aos “governos revolucionários” — forma pela qual os próprios militares denominavam os governos por eles comandados, desde o golpe “revolucionário” de 31 de Março de 1964. Em outro discurso, proferido em sessão plenária do Senado Federal em Novembro de 1979, já aprovada a Lei da Anistia, Tancredo também afirmaria:</w:t>
      </w:r>
    </w:p>
    <w:p w14:paraId="3B672EF2" w14:textId="77777777" w:rsidR="00941814" w:rsidRDefault="00941814" w:rsidP="00C917C2">
      <w:pPr>
        <w:pStyle w:val="Corpodotexto"/>
        <w:spacing w:after="0" w:line="240" w:lineRule="auto"/>
        <w:ind w:firstLine="0"/>
        <w:rPr>
          <w:rFonts w:ascii="Times New Roman" w:hAnsi="Times New Roman" w:cs="Times New Roman"/>
          <w:sz w:val="24"/>
        </w:rPr>
      </w:pPr>
    </w:p>
    <w:p w14:paraId="0080C239" w14:textId="71C1C3E0"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Preocupa-nos, por outro lado, Sr. Presidente e Srs. Senadores, a crescente radicalização do processo político nacional. O centro da gravidade da vida democrática do País está se inclinando para as áreas convulsionadas do debate e da agitação ideológica. Somos uma Nação que tem horror à violência, que não aceita as imposições dos credos autocráticos, ama a liberdade, cultua a tolerância e faz da cordialidade e da compreensão atitudes inerradicáveis do seu espírito. Esse é um patrimônio de incalculável riqueza da nossa formação. Há que preservá-lo e ampliá-lo. Implantar, no coração do povo brasileiro, o ódio é crime de lesa-pátria, etapa última de uma sequência de revides, represálias e revanches. Não há como isentar, também, o Governo de responsabilidade por esse clima. No passado, pelos abusos cometidos, a pretexto de reprimir a </w:t>
      </w:r>
      <w:r w:rsidR="00C917C2">
        <w:rPr>
          <w:rFonts w:ascii="Times New Roman" w:hAnsi="Times New Roman" w:cs="Times New Roman"/>
          <w:sz w:val="20"/>
          <w:szCs w:val="20"/>
        </w:rPr>
        <w:t>subversão</w:t>
      </w:r>
      <w:r>
        <w:rPr>
          <w:rFonts w:ascii="Times New Roman" w:hAnsi="Times New Roman" w:cs="Times New Roman"/>
          <w:sz w:val="20"/>
          <w:szCs w:val="20"/>
        </w:rPr>
        <w:t xml:space="preserve">. O ódio ideológico gera o terror ideológico num sistema trágico de vasos comunicantes, onde se sucedem toda a sorte de crimes e horrores (MARTINS et al, 2011: 183-184). </w:t>
      </w:r>
    </w:p>
    <w:p w14:paraId="66A7C30C" w14:textId="77777777" w:rsidR="00941814" w:rsidRDefault="00941814" w:rsidP="00941814">
      <w:pPr>
        <w:pStyle w:val="Corpodotexto"/>
        <w:spacing w:after="0" w:line="240" w:lineRule="auto"/>
        <w:ind w:firstLine="0"/>
        <w:rPr>
          <w:rFonts w:ascii="Times New Roman" w:hAnsi="Times New Roman" w:cs="Times New Roman"/>
          <w:sz w:val="24"/>
        </w:rPr>
      </w:pPr>
    </w:p>
    <w:p w14:paraId="4CF281FF"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rPr>
        <w:t xml:space="preserve">No discurso, defende a postura moderada, contrária à radicalizações — venham essas radicalizações de qualquer parte, seja dos que cultuam o ódio e alimentam “revanches”, ou do próprio governo militar, que, nas palavras do próprio, é também responsável pelo clima de “radicalização do processo político nacional”. Ainda que sua índole democrática </w:t>
      </w:r>
      <w:r>
        <w:rPr>
          <w:rFonts w:ascii="Times New Roman" w:hAnsi="Times New Roman" w:cs="Times New Roman"/>
          <w:sz w:val="24"/>
        </w:rPr>
        <w:lastRenderedPageBreak/>
        <w:t>não deva ser posta em causa, como também não o é a postura crítica que assume, desde 1964, em relação aos governos autoritários, Tancredo Neves mostra-se partidário de uma transição legalista, equilibrada, como vários autores já o destacaram. Em 1984, já como candidato à presidência da República, afirmou em discurso realizado no estado do Espírito Santo, na mesma linha que os excertos anteriormente citados, que “</w:t>
      </w:r>
      <w:r>
        <w:rPr>
          <w:rFonts w:ascii="Times New Roman" w:hAnsi="Times New Roman" w:cs="Times New Roman"/>
          <w:sz w:val="24"/>
          <w:lang w:val="pt-BR"/>
        </w:rPr>
        <w:t xml:space="preserve">os historiadores sabem que muitas vezes a agressividade e o radicalismo não passam de formas de pânico, individuais ou coletivas”, que “o rigor e a violência são, muitas vezes, filhos da fraqueza e do temor”, e que “a generosa inclinação dos brasileiros para a tolerância e o consenso fez da Independência, da Abolição e da República, conquistas civilizadas e pacíficas” — reforçando, mais uma vez, sua posição moderada e </w:t>
      </w:r>
      <w:proofErr w:type="spellStart"/>
      <w:r>
        <w:rPr>
          <w:rFonts w:ascii="Times New Roman" w:hAnsi="Times New Roman" w:cs="Times New Roman"/>
          <w:sz w:val="24"/>
          <w:lang w:val="pt-BR"/>
        </w:rPr>
        <w:t>aversa</w:t>
      </w:r>
      <w:proofErr w:type="spellEnd"/>
      <w:r>
        <w:rPr>
          <w:rFonts w:ascii="Times New Roman" w:hAnsi="Times New Roman" w:cs="Times New Roman"/>
          <w:sz w:val="24"/>
          <w:lang w:val="pt-BR"/>
        </w:rPr>
        <w:t xml:space="preserve"> à radicalizações. Tancredo afirmaria ainda que “é mais que chegado o tempo em que se inicie a marcha para um futuro de estabilidade das instituições e de progresso económico que prepare o nosso País e seu provo para melhores dias”, que essa “fase nova se definirá pela eliminação dos resíduos autoritários que subsistem na legislação vigente e pelo início decidido e corajoso, de transformações de cunho social, administrativo, económico e político que requer a sociedade brasileira”, sustentando ainda, mais uma vez de forma representativa, que irá “presidir o momento histórico” com a “cooperação e a participação de todas as forças políticas, económicas e sociais bem intencionadas, sem quaisquer preocupações de represálias quanto ao passado” (MARTINS </w:t>
      </w:r>
      <w:r>
        <w:rPr>
          <w:rFonts w:ascii="Times New Roman" w:hAnsi="Times New Roman" w:cs="Times New Roman"/>
          <w:i/>
          <w:iCs/>
          <w:sz w:val="24"/>
          <w:lang w:val="pt-BR"/>
        </w:rPr>
        <w:t>et al</w:t>
      </w:r>
      <w:r>
        <w:rPr>
          <w:rFonts w:ascii="Times New Roman" w:hAnsi="Times New Roman" w:cs="Times New Roman"/>
          <w:sz w:val="24"/>
          <w:lang w:val="pt-BR"/>
        </w:rPr>
        <w:t>, 2011: 304-307). Evidente é, pois, a importância dada por Tancredo à conciliação, distanciando-se de qualquer busca de ajuste de contas com o passado autoritário. Mesmo em seu discurso de posse, no plenário da Câmara dos Deputados, em 15 de Janeiro de 1985, afirmaria que “a Pátria não é passado, mas o futuro que construímos com o presente”, que veio “em nome da conciliação”, sustentando ainda que quer a “conciliação para defesa da soberania do povo, para a restauração democrática, para o combate à inflação, para que haja trabalho e prosperidade em nossa Pátria”, e</w:t>
      </w:r>
      <w:r w:rsidRPr="00C917C2">
        <w:rPr>
          <w:rFonts w:ascii="Times New Roman" w:hAnsi="Times New Roman" w:cs="Times New Roman"/>
          <w:sz w:val="24"/>
          <w:lang w:val="pt-BR"/>
        </w:rPr>
        <w:t>,</w:t>
      </w:r>
      <w:r>
        <w:rPr>
          <w:rFonts w:ascii="Times New Roman" w:hAnsi="Times New Roman" w:cs="Times New Roman"/>
          <w:sz w:val="24"/>
          <w:lang w:val="pt-BR"/>
        </w:rPr>
        <w:t xml:space="preserve"> assim, “para a conciliação maior, sem prejuízo dos compromissos de partido e doutrina”, convoca os “homens públicos brasileiros e todos os cidadãos de boa-fé”, pois “no serviço da Pátria há lugar para todos” (MARTINS </w:t>
      </w:r>
      <w:r>
        <w:rPr>
          <w:rFonts w:ascii="Times New Roman" w:hAnsi="Times New Roman" w:cs="Times New Roman"/>
          <w:i/>
          <w:iCs/>
          <w:sz w:val="24"/>
          <w:lang w:val="pt-BR"/>
        </w:rPr>
        <w:t>et al</w:t>
      </w:r>
      <w:r>
        <w:rPr>
          <w:rFonts w:ascii="Times New Roman" w:hAnsi="Times New Roman" w:cs="Times New Roman"/>
          <w:sz w:val="24"/>
          <w:lang w:val="pt-BR"/>
        </w:rPr>
        <w:t xml:space="preserve">, 2011: 314, 318, 323). </w:t>
      </w:r>
    </w:p>
    <w:p w14:paraId="0E71E264" w14:textId="31844DFB"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ab/>
        <w:t xml:space="preserve">Após o padecimento de Tancredo Neves, “por ironia do destino e inconsistência ideológica, José Sarney, até pouco antes a principal figura do PDS, foi empossado na presidência da República pela oposição” (CASTRO </w:t>
      </w:r>
      <w:r>
        <w:rPr>
          <w:rFonts w:ascii="Times New Roman" w:hAnsi="Times New Roman" w:cs="Times New Roman"/>
          <w:i/>
          <w:iCs/>
          <w:sz w:val="24"/>
          <w:lang w:val="pt-BR"/>
        </w:rPr>
        <w:t>et al</w:t>
      </w:r>
      <w:r>
        <w:rPr>
          <w:rFonts w:ascii="Times New Roman" w:hAnsi="Times New Roman" w:cs="Times New Roman"/>
          <w:sz w:val="24"/>
          <w:lang w:val="pt-BR"/>
        </w:rPr>
        <w:t xml:space="preserve">, 1995: 37), ainda que </w:t>
      </w:r>
      <w:r>
        <w:rPr>
          <w:rFonts w:ascii="Times New Roman" w:hAnsi="Times New Roman" w:cs="Times New Roman"/>
          <w:sz w:val="24"/>
          <w:lang w:val="pt-BR"/>
        </w:rPr>
        <w:lastRenderedPageBreak/>
        <w:t>“dissociado, de fato, do partido com o qual deveria governar” (KINZO, 1994: 146). Por suas posições, dispostas através das entrevistas e discursos aqui analisados, Sarney, “criado e tutelado pelos militares” (NAPOLITANO, 2014: 211), e definido em 1986 pelo então ministro da Aeronáutica, o brigadeiro Octávio Lima como o presidente “mais popular nas forças armadas do que qualquer líder civil das últimas qu</w:t>
      </w:r>
      <w:r w:rsidRPr="00C917C2">
        <w:rPr>
          <w:rFonts w:ascii="Times New Roman" w:hAnsi="Times New Roman" w:cs="Times New Roman"/>
          <w:sz w:val="24"/>
          <w:lang w:val="pt-BR"/>
        </w:rPr>
        <w:t>atr</w:t>
      </w:r>
      <w:r>
        <w:rPr>
          <w:rFonts w:ascii="Times New Roman" w:hAnsi="Times New Roman" w:cs="Times New Roman"/>
          <w:sz w:val="24"/>
          <w:lang w:val="pt-BR"/>
        </w:rPr>
        <w:t xml:space="preserve">o décadas” (SKIDMORE, 1988: 439), mostrou-se também contrário ao “revanchismo”. Em artigo publicado no periódico </w:t>
      </w:r>
      <w:r>
        <w:rPr>
          <w:rFonts w:ascii="Times New Roman" w:hAnsi="Times New Roman" w:cs="Times New Roman"/>
          <w:i/>
          <w:iCs/>
          <w:sz w:val="24"/>
          <w:lang w:val="pt-BR"/>
        </w:rPr>
        <w:t>Correio Braziliense</w:t>
      </w:r>
      <w:r>
        <w:rPr>
          <w:rFonts w:ascii="Times New Roman" w:hAnsi="Times New Roman" w:cs="Times New Roman"/>
          <w:sz w:val="24"/>
          <w:lang w:val="pt-BR"/>
        </w:rPr>
        <w:t xml:space="preserve"> em 1984, já como candidato à vice-presidência da República, afirmaria:</w:t>
      </w:r>
    </w:p>
    <w:p w14:paraId="4206C622" w14:textId="77777777" w:rsidR="00941814" w:rsidRDefault="00941814" w:rsidP="00C917C2">
      <w:pPr>
        <w:pStyle w:val="Corpodotexto"/>
        <w:spacing w:after="0" w:line="240" w:lineRule="auto"/>
        <w:ind w:firstLine="0"/>
        <w:rPr>
          <w:rFonts w:ascii="Times New Roman" w:hAnsi="Times New Roman" w:cs="Times New Roman"/>
          <w:sz w:val="24"/>
          <w:lang w:val="pt-BR"/>
        </w:rPr>
      </w:pPr>
    </w:p>
    <w:p w14:paraId="18EBDBD9"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Os que estão desejosos de tumultuar o processo sucessório não se cansam de levantar, a todo instante, o fantasma do revanchismo. Não bastam os pronunciamentos de Tancredo Neves e da Aliança Democrática de ser essa uma hipótese absurda, inconcebível, intolerável. O que o País deseja é a paz, na qual possa reencontrar a convivência política sem essa separação entre o bem e o mal, esse maniqueísmo entre os que estão destinados a serem os salvadores da pátria e os que nasceram para destruí-la. Esse primarismo não pode continuar. </w:t>
      </w:r>
    </w:p>
    <w:p w14:paraId="2B5DD0FA"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4926C2B0"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Noutro trecho, do mesmo artigo, defende também que a “destinação histórica de nossas Forças Armadas sempre foi de manter as instituições republicanas”, sustentando ainda uma visão favorável ao golpe de 31 de </w:t>
      </w:r>
      <w:proofErr w:type="gramStart"/>
      <w:r>
        <w:rPr>
          <w:rFonts w:ascii="Times New Roman" w:hAnsi="Times New Roman" w:cs="Times New Roman"/>
          <w:sz w:val="24"/>
          <w:lang w:val="pt-BR"/>
        </w:rPr>
        <w:t>Março</w:t>
      </w:r>
      <w:proofErr w:type="gramEnd"/>
      <w:r>
        <w:rPr>
          <w:rFonts w:ascii="Times New Roman" w:hAnsi="Times New Roman" w:cs="Times New Roman"/>
          <w:sz w:val="24"/>
          <w:lang w:val="pt-BR"/>
        </w:rPr>
        <w:t xml:space="preserve"> de 1964:</w:t>
      </w:r>
    </w:p>
    <w:p w14:paraId="6F07B8CB"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1649424E"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A Revolução foi feita em nome dos valores democráticos e nunca as Forças Armadas se levantaram por cesarismo ou caudilhismo, de modo a tomarem o poder e dele se apossarem. Se existiram alguns excessos, estes se realizaram por pessoas e bolsões agindo por conta própria, facilmente identificáveis e jamais, em nenhum instante, comprometeram o valor, a dignidade, a altivez, a instituição e a destinação histórica das Forças Armadas [...]</w:t>
      </w:r>
      <w:r>
        <w:rPr>
          <w:rStyle w:val="Refdenotaderodap"/>
          <w:rFonts w:ascii="Times New Roman" w:hAnsi="Times New Roman" w:cs="Times New Roman"/>
          <w:sz w:val="20"/>
          <w:szCs w:val="20"/>
          <w:lang w:val="pt-BR"/>
        </w:rPr>
        <w:footnoteReference w:id="135"/>
      </w:r>
      <w:r>
        <w:rPr>
          <w:rFonts w:ascii="Times New Roman" w:hAnsi="Times New Roman" w:cs="Times New Roman"/>
          <w:sz w:val="20"/>
          <w:szCs w:val="20"/>
          <w:lang w:val="pt-BR"/>
        </w:rPr>
        <w:t xml:space="preserve">.  </w:t>
      </w:r>
    </w:p>
    <w:p w14:paraId="138155DF" w14:textId="77777777" w:rsidR="00941814" w:rsidRDefault="00941814" w:rsidP="00941814">
      <w:pPr>
        <w:pStyle w:val="Corpodotexto"/>
        <w:spacing w:after="0" w:line="240" w:lineRule="auto"/>
        <w:rPr>
          <w:rFonts w:ascii="Times New Roman" w:hAnsi="Times New Roman" w:cs="Times New Roman"/>
          <w:sz w:val="20"/>
          <w:szCs w:val="20"/>
          <w:lang w:val="pt-BR"/>
        </w:rPr>
      </w:pPr>
    </w:p>
    <w:p w14:paraId="63C813F1"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Se seguirmos a lógica defendida por Sarney, em que a “revolução” foi feita em nome de “valores democráticos”, o que pensa o ex-presidente a respeito do “revanchismo”, como uma “hipótese absurda, inconcebível, intolerável”, torna-se compreensível. Se não houve, efetivamente, um “golpe” contra a democracia, se os “excessos” foram cometidos apenas por “pessoas e bolsões” agindo por “conta própria”, não existem motivos que justifiquem a busca por justiça em relação ao passado autoritário. Já como presidente da República, </w:t>
      </w:r>
      <w:r>
        <w:rPr>
          <w:rFonts w:ascii="Times New Roman" w:hAnsi="Times New Roman" w:cs="Times New Roman"/>
          <w:sz w:val="24"/>
          <w:lang w:val="pt-BR"/>
        </w:rPr>
        <w:lastRenderedPageBreak/>
        <w:t xml:space="preserve">durante entrevista coletiva concedida à correspondentes estrangeiros, à 2 de Julho de 1985, ao ser questionado pelo periódico </w:t>
      </w:r>
      <w:r>
        <w:rPr>
          <w:rFonts w:ascii="Times New Roman" w:hAnsi="Times New Roman" w:cs="Times New Roman"/>
          <w:i/>
          <w:iCs/>
          <w:sz w:val="24"/>
          <w:lang w:val="pt-BR"/>
        </w:rPr>
        <w:t>Daily Telegraph</w:t>
      </w:r>
      <w:r>
        <w:rPr>
          <w:rFonts w:ascii="Times New Roman" w:hAnsi="Times New Roman" w:cs="Times New Roman"/>
          <w:sz w:val="24"/>
          <w:lang w:val="pt-BR"/>
        </w:rPr>
        <w:t>, de Londres, se a Nova República não se comprometia a investigar casos “como assassinatos, como bombas, como torturas, como esquadrões da morte” que de alguma forma eram relacionados à ação de militares ocorrida no passado, pelo “medo” de ser “acusada de suposto revanchismo”, respondeu Sarney que “o governo tem definido a sua posição muito clara a respeito do revanchismo”, através de uma definição que “remonta à campanha da Aliança Democrática”, citando Tancredo Neves para afirmar que a “anistia votada beneficiava as duas partes”</w:t>
      </w:r>
      <w:r>
        <w:rPr>
          <w:rStyle w:val="Refdenotaderodap"/>
          <w:rFonts w:ascii="Times New Roman" w:hAnsi="Times New Roman" w:cs="Times New Roman"/>
          <w:sz w:val="24"/>
          <w:lang w:val="pt-BR"/>
        </w:rPr>
        <w:footnoteReference w:id="136"/>
      </w:r>
      <w:r>
        <w:rPr>
          <w:rFonts w:ascii="Times New Roman" w:hAnsi="Times New Roman" w:cs="Times New Roman"/>
          <w:sz w:val="24"/>
          <w:lang w:val="pt-BR"/>
        </w:rPr>
        <w:t xml:space="preserve">. </w:t>
      </w:r>
    </w:p>
    <w:p w14:paraId="0DB1ECC8" w14:textId="77777777" w:rsidR="00941814" w:rsidRDefault="00941814" w:rsidP="00C917C2">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Sarney também se mostrou partidário do ideal de “reconciliação”, como afirmou em discurso promovido à 30 de </w:t>
      </w:r>
      <w:proofErr w:type="gramStart"/>
      <w:r>
        <w:rPr>
          <w:rFonts w:ascii="Times New Roman" w:hAnsi="Times New Roman" w:cs="Times New Roman"/>
          <w:sz w:val="24"/>
          <w:lang w:val="pt-BR"/>
        </w:rPr>
        <w:t>Abril</w:t>
      </w:r>
      <w:proofErr w:type="gramEnd"/>
      <w:r>
        <w:rPr>
          <w:rFonts w:ascii="Times New Roman" w:hAnsi="Times New Roman" w:cs="Times New Roman"/>
          <w:sz w:val="24"/>
          <w:lang w:val="pt-BR"/>
        </w:rPr>
        <w:t xml:space="preserve"> de 1985, no Palácio do Planalto, em Brasília:</w:t>
      </w:r>
    </w:p>
    <w:p w14:paraId="7DD55B2A" w14:textId="77777777" w:rsidR="00941814" w:rsidRDefault="00941814" w:rsidP="00C917C2">
      <w:pPr>
        <w:pStyle w:val="Corpodotexto"/>
        <w:spacing w:after="0" w:line="240" w:lineRule="auto"/>
        <w:ind w:firstLine="0"/>
        <w:rPr>
          <w:rFonts w:ascii="Times New Roman" w:hAnsi="Times New Roman" w:cs="Times New Roman"/>
          <w:sz w:val="24"/>
          <w:lang w:val="pt-BR"/>
        </w:rPr>
      </w:pPr>
    </w:p>
    <w:p w14:paraId="7D176865" w14:textId="77777777" w:rsidR="00941814" w:rsidRDefault="00941814" w:rsidP="00C917C2">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Meu trabalho terá de ser sempre parte do trabalho geral com que haveremos de fundar o verdadeiro poder de transformação deste País e de nossa sociedade. É desse modo que entendo a milagrosa conjugação de vontades e de sentimentos que marcou, sob a enorme e generosa liderança de Tancredo Neves, a abertura de um rumo comum para a conciliação da família brasileira. </w:t>
      </w:r>
    </w:p>
    <w:p w14:paraId="060CDA90"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Uma conciliação e esperança que não podem ser fraudadas</w:t>
      </w:r>
      <w:r>
        <w:rPr>
          <w:rStyle w:val="Refdenotaderodap"/>
          <w:rFonts w:ascii="Times New Roman" w:hAnsi="Times New Roman" w:cs="Times New Roman"/>
          <w:sz w:val="20"/>
          <w:szCs w:val="20"/>
          <w:lang w:val="pt-BR"/>
        </w:rPr>
        <w:footnoteReference w:id="137"/>
      </w:r>
      <w:r>
        <w:rPr>
          <w:rFonts w:ascii="Times New Roman" w:hAnsi="Times New Roman" w:cs="Times New Roman"/>
          <w:sz w:val="20"/>
          <w:szCs w:val="20"/>
          <w:lang w:val="pt-BR"/>
        </w:rPr>
        <w:t xml:space="preserve">. </w:t>
      </w:r>
    </w:p>
    <w:p w14:paraId="36298122"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14BBF61"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São várias as menções à “conciliação”. Em visita à Portugal, onde discursou na Assembleia da República em conjunto com Mário Soares, à 6 de </w:t>
      </w:r>
      <w:proofErr w:type="gramStart"/>
      <w:r>
        <w:rPr>
          <w:rFonts w:ascii="Times New Roman" w:hAnsi="Times New Roman" w:cs="Times New Roman"/>
          <w:sz w:val="24"/>
          <w:lang w:val="pt-BR"/>
        </w:rPr>
        <w:t>Maio</w:t>
      </w:r>
      <w:proofErr w:type="gramEnd"/>
      <w:r>
        <w:rPr>
          <w:rFonts w:ascii="Times New Roman" w:hAnsi="Times New Roman" w:cs="Times New Roman"/>
          <w:sz w:val="24"/>
          <w:lang w:val="pt-BR"/>
        </w:rPr>
        <w:t xml:space="preserve"> de 1986, afirmou que “há pouco mais de um ano, a democracia renascida no Brasil sob o signo da conciliação e da esperança era saudada entusiasticamente”. Na saudação ao presidente de El Salvador, à 20 de Maio, no Palácio do Itamaraty, em Brasília, declarou que “não podemos ser indiferentes às engrenagens da violência e da intolerância, quando nós mesmos, com os sentimentos mais caros à sociedade brasileira, promovemos internamente a conciliação e enfrentamos unidos os imensos desafios que nos imobilizam”.  Em visita oficial aos Estados Unidos da América, à 10 de Setembro de 1986, afirmou que  “a única ideologia do Brasil é a democracia, que nos orienta e que nos permitiu superar os obstáculos que tivemos em passado recente”, e que a “conciliação e a mudança nos ajudaram a promover uma transição pacífica para um governo livre e </w:t>
      </w:r>
      <w:r>
        <w:rPr>
          <w:rFonts w:ascii="Times New Roman" w:hAnsi="Times New Roman" w:cs="Times New Roman"/>
          <w:sz w:val="24"/>
          <w:lang w:val="pt-BR"/>
        </w:rPr>
        <w:lastRenderedPageBreak/>
        <w:t>democrático”. À 11 do mesmo mês, em Washington, em sessão solene do Conselho Permanente da OEA, expôs que, ao falar de um “novo Brasil”, traduz a “realidade que nos levou à aplicação persistente do lema que marcou a transição política” brasileira: “mudança e conciliação”, e refere à “conciliação porque o Brasil repudia sistematicamente o confronto e por que conciliar é associar todos em torno de interesses mais elevados e permanentes, capazes por si mesmos de esvaziar os radicalismos e criar o equilíbrio”</w:t>
      </w:r>
      <w:r>
        <w:rPr>
          <w:rStyle w:val="Refdenotaderodap"/>
          <w:rFonts w:ascii="Times New Roman" w:hAnsi="Times New Roman" w:cs="Times New Roman"/>
          <w:sz w:val="24"/>
          <w:lang w:val="pt-BR"/>
        </w:rPr>
        <w:footnoteReference w:id="138"/>
      </w:r>
      <w:r>
        <w:rPr>
          <w:rFonts w:ascii="Times New Roman" w:hAnsi="Times New Roman" w:cs="Times New Roman"/>
          <w:sz w:val="24"/>
          <w:lang w:val="pt-BR"/>
        </w:rPr>
        <w:t>. Nas celebrações do 1</w:t>
      </w:r>
      <w:r w:rsidRPr="00C917C2">
        <w:rPr>
          <w:rFonts w:ascii="Times New Roman" w:hAnsi="Times New Roman" w:cs="Times New Roman"/>
          <w:sz w:val="24"/>
          <w:lang w:val="pt-BR"/>
        </w:rPr>
        <w:t>.</w:t>
      </w:r>
      <w:r>
        <w:rPr>
          <w:rFonts w:ascii="Times New Roman" w:hAnsi="Times New Roman" w:cs="Times New Roman"/>
          <w:sz w:val="24"/>
          <w:lang w:val="pt-BR"/>
        </w:rPr>
        <w:t>º de Maio de 1987, Sarney, em discurso dirigido ao povo brasileiro, afirmou que quando assumiu a presidência encontrou uma “Nação dividida, carregada de violência; divididos os partidos em grupos e subgrupos ideológicos; campanha contra as Forças Armadas; grupos reivindicantes que na clandestinidade tinham empunhado armas; facções ideológicas radicais”, e que a todos esses segmentos procurou “harmonizar, porque o País precisava ingressar numa era de paz, da consolidação do processo democrático e do poder civil”, e que os dois anos em que estivera no poder foram “dois anos de liberdade absoluta”, onde “ninguém foi perseguido, ninguém foi segregado”, porque “o Governo não tem ódios”, mas</w:t>
      </w:r>
      <w:r w:rsidRPr="00C917C2">
        <w:rPr>
          <w:rFonts w:ascii="Times New Roman" w:hAnsi="Times New Roman" w:cs="Times New Roman"/>
          <w:sz w:val="24"/>
          <w:lang w:val="pt-BR"/>
        </w:rPr>
        <w:t>,</w:t>
      </w:r>
      <w:r>
        <w:rPr>
          <w:rFonts w:ascii="Times New Roman" w:hAnsi="Times New Roman" w:cs="Times New Roman"/>
          <w:sz w:val="24"/>
          <w:lang w:val="pt-BR"/>
        </w:rPr>
        <w:t xml:space="preserve"> sim,  “exercita o diálogo e a conciliação” e  destaca ainda que “nada manchou de sangue a estrada da consolidação da nossa democracia”</w:t>
      </w:r>
      <w:r>
        <w:rPr>
          <w:rStyle w:val="Refdenotaderodap"/>
          <w:rFonts w:ascii="Times New Roman" w:hAnsi="Times New Roman" w:cs="Times New Roman"/>
          <w:sz w:val="24"/>
          <w:lang w:val="pt-BR"/>
        </w:rPr>
        <w:footnoteReference w:id="139"/>
      </w:r>
      <w:r>
        <w:rPr>
          <w:rFonts w:ascii="Times New Roman" w:hAnsi="Times New Roman" w:cs="Times New Roman"/>
          <w:sz w:val="24"/>
          <w:lang w:val="pt-BR"/>
        </w:rPr>
        <w:t xml:space="preserve">.  </w:t>
      </w:r>
    </w:p>
    <w:p w14:paraId="01F9D7C4" w14:textId="77777777" w:rsidR="00941814" w:rsidRDefault="00941814" w:rsidP="00CF4C9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Através das exposições até aqui citadas, é manifesto o intuito evocado tanto por Tancredo Neves quanto por José Sarney em se afastarem de qualquer perturbação associada aos traumas do passado quando se referem criticamente ao “revanchismo”, na medida em que elevam a “reconciliação” à elemento essencial para a redemocratização do país. Tratemos agora da memória dos próprios militares sobre a abertura democrática. </w:t>
      </w:r>
    </w:p>
    <w:p w14:paraId="6419D5D8" w14:textId="77777777" w:rsidR="00370D11" w:rsidRDefault="00370D11" w:rsidP="00CF4C94">
      <w:pPr>
        <w:pStyle w:val="Corpodotexto"/>
        <w:spacing w:after="0"/>
        <w:ind w:firstLine="0"/>
        <w:rPr>
          <w:rFonts w:ascii="Times New Roman" w:hAnsi="Times New Roman" w:cs="Times New Roman"/>
          <w:sz w:val="24"/>
          <w:lang w:val="pt-BR"/>
        </w:rPr>
      </w:pPr>
    </w:p>
    <w:p w14:paraId="200654A6" w14:textId="4B555419" w:rsidR="00941814" w:rsidRPr="00370D11" w:rsidRDefault="00941814" w:rsidP="00CF4C94">
      <w:pPr>
        <w:pStyle w:val="Ttulo3"/>
        <w:spacing w:after="0"/>
        <w:rPr>
          <w:rFonts w:ascii="Times New Roman" w:hAnsi="Times New Roman" w:cs="Times New Roman"/>
          <w:sz w:val="22"/>
        </w:rPr>
      </w:pPr>
      <w:bookmarkStart w:id="124" w:name="_Toc49235037"/>
      <w:bookmarkStart w:id="125" w:name="_Toc51805903"/>
      <w:r w:rsidRPr="00370D11">
        <w:rPr>
          <w:rFonts w:ascii="Times New Roman" w:hAnsi="Times New Roman" w:cs="Times New Roman"/>
        </w:rPr>
        <w:t>O Brasil dos militares</w:t>
      </w:r>
      <w:bookmarkEnd w:id="124"/>
      <w:bookmarkEnd w:id="125"/>
    </w:p>
    <w:p w14:paraId="2DEA2ABD" w14:textId="77777777" w:rsidR="00941814" w:rsidRDefault="00941814" w:rsidP="00CF4C94">
      <w:pPr>
        <w:pStyle w:val="Corpodotexto"/>
        <w:spacing w:after="0"/>
        <w:ind w:firstLine="0"/>
      </w:pPr>
    </w:p>
    <w:p w14:paraId="0B76649D" w14:textId="77777777" w:rsidR="00941814" w:rsidRDefault="00941814" w:rsidP="00CF4C94">
      <w:pPr>
        <w:pStyle w:val="Corpodotexto"/>
        <w:spacing w:after="0"/>
        <w:rPr>
          <w:rFonts w:ascii="Times New Roman" w:hAnsi="Times New Roman" w:cs="Times New Roman"/>
          <w:sz w:val="24"/>
          <w:lang w:val="pt-BR"/>
        </w:rPr>
      </w:pPr>
      <w:r>
        <w:rPr>
          <w:rFonts w:ascii="Times New Roman" w:hAnsi="Times New Roman" w:cs="Times New Roman"/>
          <w:sz w:val="24"/>
        </w:rPr>
        <w:t xml:space="preserve">Thomas Skidmore afirma que “uma das questões mais sensíveis para os militares”, após anunciada a distensão, em 1974, era a “possibilidade de virem a ser chamados a responder por violações dos direitos humanos praticados no passado” (SKIDMORE, </w:t>
      </w:r>
      <w:r>
        <w:rPr>
          <w:rFonts w:ascii="Times New Roman" w:hAnsi="Times New Roman" w:cs="Times New Roman"/>
          <w:sz w:val="24"/>
        </w:rPr>
        <w:lastRenderedPageBreak/>
        <w:t>1988 439). O resultado foi, desta forma, “uma série de negociações a respeito de garantias ou salvaguardas”, e a solução encontrada para a “intranquilidade” dos militares foi a “aplicação da anistia tanto para os que lutaram contra o regime quanto para os que reprimiram em seu nome” (</w:t>
      </w:r>
      <w:r>
        <w:rPr>
          <w:rFonts w:ascii="Times New Roman" w:hAnsi="Times New Roman" w:cs="Times New Roman"/>
          <w:sz w:val="24"/>
          <w:lang w:val="pt-BR"/>
        </w:rPr>
        <w:t xml:space="preserve">D’ARAÚJO </w:t>
      </w:r>
      <w:r>
        <w:rPr>
          <w:rFonts w:ascii="Times New Roman" w:hAnsi="Times New Roman" w:cs="Times New Roman"/>
          <w:i/>
          <w:iCs/>
          <w:sz w:val="24"/>
          <w:lang w:val="pt-BR"/>
        </w:rPr>
        <w:t>et al</w:t>
      </w:r>
      <w:r>
        <w:rPr>
          <w:rFonts w:ascii="Times New Roman" w:hAnsi="Times New Roman" w:cs="Times New Roman"/>
          <w:sz w:val="24"/>
          <w:lang w:val="pt-BR"/>
        </w:rPr>
        <w:t xml:space="preserve">, 1995: 35-36). O relato de alguns militares sobre o próprio regime e o processo de abertura é esclarecedor e bastante representativo, contribuindo para as discussões levantadas neste trabalho. </w:t>
      </w:r>
    </w:p>
    <w:p w14:paraId="57FE873E" w14:textId="77777777" w:rsidR="00941814" w:rsidRDefault="00941814" w:rsidP="00CF4C9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Ernesto Geisel, o terceiro dos presidentes-generais, que comandou o país entre 1974 e 1979, em entrevista concedida à um grupo de historiadores já na década de 1990, assinala, a respeito da relação das Forças Armadas e a política, que “o militar não deixa de ser um cidadão”, e que em “ocasiões de crise, quando o país está ameaçado por graves dissenções internas, fomentadas por dirigentes políticos que se desviam de seu encargo de conduzir o país à realização das aspirações nacionais”, e ainda defende que “os militares, em conjunto, poderão ter que atuar com suas forças para afastar drasticamente o perigo manifesto”, afirmando ainda que “no Brasil, a vinculação dos militares com a política é tradicional”, pois “isso vem da nossa formação”, desde o “Brasil Colônia”. Sobre o processo de abertura, ao ser questionado sobre a necessidade em se obter o “controle da transição”, Geisel é enfático: </w:t>
      </w:r>
      <w:r>
        <w:rPr>
          <w:rFonts w:ascii="Times New Roman" w:hAnsi="Times New Roman" w:cs="Times New Roman"/>
          <w:sz w:val="24"/>
          <w:lang w:val="pt-BR"/>
        </w:rPr>
        <w:tab/>
      </w:r>
    </w:p>
    <w:p w14:paraId="5A9735CE" w14:textId="77777777" w:rsidR="00941814" w:rsidRDefault="00941814" w:rsidP="00CF4C94">
      <w:pPr>
        <w:pStyle w:val="Corpodotexto"/>
        <w:spacing w:after="0" w:line="240" w:lineRule="auto"/>
        <w:rPr>
          <w:rFonts w:ascii="Times New Roman" w:hAnsi="Times New Roman" w:cs="Times New Roman"/>
          <w:sz w:val="24"/>
          <w:lang w:val="pt-BR"/>
        </w:rPr>
      </w:pPr>
    </w:p>
    <w:p w14:paraId="75F80955" w14:textId="77777777" w:rsidR="00941814" w:rsidRDefault="00941814" w:rsidP="00CF4C9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Sim, evidentemente. Mas quero reafirmar que nesse problema a oposição não quis saber de diálogo e não facilitou minha ação. Pelo contrário. Criou dificuldades. A abertura talvez tenha demorado muito por isso. Se a oposição tivesse conduzido de outro modo, certamente a abertura se realizaria muito antes.  </w:t>
      </w:r>
    </w:p>
    <w:p w14:paraId="478AF87E"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396BC1EE" w14:textId="483A498C" w:rsidR="00941814" w:rsidRDefault="00941814" w:rsidP="00D25942">
      <w:pPr>
        <w:pStyle w:val="Corpodotexto"/>
        <w:spacing w:after="0"/>
        <w:ind w:firstLine="0"/>
        <w:rPr>
          <w:rFonts w:ascii="Times New Roman" w:hAnsi="Times New Roman" w:cs="Times New Roman"/>
          <w:sz w:val="24"/>
        </w:rPr>
      </w:pPr>
      <w:r>
        <w:rPr>
          <w:rFonts w:ascii="Times New Roman" w:hAnsi="Times New Roman" w:cs="Times New Roman"/>
          <w:sz w:val="24"/>
        </w:rPr>
        <w:t xml:space="preserve">Deixa claro, por conseguinte, que a lentidão com que </w:t>
      </w:r>
      <w:r w:rsidRPr="00D25942">
        <w:rPr>
          <w:rFonts w:ascii="Times New Roman" w:hAnsi="Times New Roman" w:cs="Times New Roman"/>
          <w:sz w:val="24"/>
        </w:rPr>
        <w:t>a</w:t>
      </w:r>
      <w:r>
        <w:rPr>
          <w:rFonts w:ascii="Times New Roman" w:hAnsi="Times New Roman" w:cs="Times New Roman"/>
          <w:sz w:val="24"/>
        </w:rPr>
        <w:t xml:space="preserve"> abertura democrática se desenvolveu deve ser associada à atuação da oposição, da qual não aceitava “as expressões, o tom, a virulência das manifestações”, e afirma ainda ser evidente que se “não agisse contra a oposição com determinadas formas de repressão, inclusive com a cassação”, “perderia terreno junto à área militar”, referindo-se aqui à “área mais exacerbada da linha dura”, grupo das Forças Armadas contrário à abertura, formado por defendores da prorrogação do regime e da adoção de medidas ainda mais repressivas contra seus opositores. Geisel afirmou também que “a cassação tinha suas vantagens, no sentido de arrefecer o ímpeto da oposição, que passava a ter receio das consequências se continuasse no mesmo estilo”. Outra posição controversa exposta pelo ex-presidente da Ditadura Militar era sobre a ideia de democracia. Segundo o próprio, “a democracia é </w:t>
      </w:r>
      <w:r>
        <w:rPr>
          <w:rFonts w:ascii="Times New Roman" w:hAnsi="Times New Roman" w:cs="Times New Roman"/>
          <w:sz w:val="24"/>
        </w:rPr>
        <w:lastRenderedPageBreak/>
        <w:t xml:space="preserve">relativa”, pois defende ser necessário “verificar o estágio de civilização do povo, ver o que é esse povo, quais as suas tendências, como se comporta, que nível cultural atingiu, quais as suas aspirações”, e que “pegar o que se usa e se faz nos Estados Unidos, ou na Alemanha, ou na França, ou na Inglaterra e transplantar integralmente” para o Brasil não seria “judicioso”, pois “o país é diferente! É muito mais atrasado! O povo é mais inculto e de outra natureza!”. </w:t>
      </w:r>
    </w:p>
    <w:p w14:paraId="75FB9E3A" w14:textId="77777777" w:rsidR="00941814" w:rsidRDefault="00941814" w:rsidP="00D25942">
      <w:pPr>
        <w:pStyle w:val="Corpodotexto"/>
        <w:spacing w:after="0"/>
        <w:rPr>
          <w:rFonts w:ascii="Times New Roman" w:hAnsi="Times New Roman" w:cs="Times New Roman"/>
          <w:sz w:val="24"/>
        </w:rPr>
      </w:pPr>
      <w:r>
        <w:rPr>
          <w:rFonts w:ascii="Times New Roman" w:hAnsi="Times New Roman" w:cs="Times New Roman"/>
          <w:sz w:val="24"/>
        </w:rPr>
        <w:t>Quando questionado sobre as razões de não ter “dado” a anistia em seu governo, Geisel responde:</w:t>
      </w:r>
    </w:p>
    <w:p w14:paraId="50F1FDF2" w14:textId="77777777" w:rsidR="00941814" w:rsidRDefault="00941814" w:rsidP="00370D11">
      <w:pPr>
        <w:pStyle w:val="Corpodotexto"/>
        <w:spacing w:after="0" w:line="240" w:lineRule="auto"/>
        <w:rPr>
          <w:rFonts w:ascii="Times New Roman" w:hAnsi="Times New Roman" w:cs="Times New Roman"/>
          <w:sz w:val="24"/>
        </w:rPr>
      </w:pPr>
    </w:p>
    <w:p w14:paraId="6EA815E3" w14:textId="77777777" w:rsidR="00941814" w:rsidRDefault="00941814" w:rsidP="00941814">
      <w:pPr>
        <w:pStyle w:val="Corpodotexto"/>
        <w:spacing w:after="0"/>
        <w:ind w:left="1134" w:firstLine="0"/>
        <w:rPr>
          <w:rFonts w:ascii="Times New Roman" w:hAnsi="Times New Roman" w:cs="Times New Roman"/>
          <w:sz w:val="24"/>
        </w:rPr>
      </w:pPr>
      <w:r>
        <w:rPr>
          <w:rFonts w:ascii="Times New Roman" w:hAnsi="Times New Roman" w:cs="Times New Roman"/>
          <w:sz w:val="20"/>
          <w:szCs w:val="20"/>
        </w:rPr>
        <w:t xml:space="preserve">Não dei porque achava que o processo deveria ser gradual. Era necessário, antes de prosseguir, inclusive com a anistia, sentir e acompanhar a reação, o comportamento das duas forças antagónicas: a área militar, sobretudo a mais radical, e a área política da esquerda e dos remanescentes subversivos. Era um problema de solução progressiva. </w:t>
      </w:r>
    </w:p>
    <w:p w14:paraId="415C91A9" w14:textId="77777777" w:rsidR="00941814" w:rsidRDefault="00941814" w:rsidP="00941814">
      <w:pPr>
        <w:pStyle w:val="Corpodotexto"/>
        <w:spacing w:after="0" w:line="240" w:lineRule="auto"/>
        <w:ind w:left="1134" w:firstLine="0"/>
        <w:rPr>
          <w:rFonts w:ascii="Times New Roman" w:hAnsi="Times New Roman" w:cs="Times New Roman"/>
          <w:sz w:val="20"/>
          <w:szCs w:val="20"/>
        </w:rPr>
      </w:pPr>
    </w:p>
    <w:p w14:paraId="174CE553" w14:textId="77777777"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 xml:space="preserve">O processo deveria, então, ser mesmo “gradual”, como previsto. As críticas à oposição, como elemento prejudicial à própria abertura democrática, é parte importante no discurso de Geisel sobre a redemocratização brasileira. Noutra altura da entrevista, ainda destaca: </w:t>
      </w:r>
    </w:p>
    <w:p w14:paraId="7C066E53" w14:textId="77777777" w:rsidR="00941814" w:rsidRDefault="00941814" w:rsidP="00941814">
      <w:pPr>
        <w:pStyle w:val="Corpodotexto"/>
        <w:spacing w:after="0" w:line="240" w:lineRule="auto"/>
        <w:ind w:firstLine="0"/>
        <w:rPr>
          <w:rFonts w:ascii="Times New Roman" w:hAnsi="Times New Roman" w:cs="Times New Roman"/>
          <w:sz w:val="24"/>
        </w:rPr>
      </w:pPr>
    </w:p>
    <w:p w14:paraId="1DC369CE"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As pressões da oposição, a atitude de certos oposicionistas no Congresso ou nos jornais retardavam a distensão. Se a oposição se tivesse conduzido com mais cautela, sem exercer determinadas ações, possivelmente a abertura teria sido feita muito antes. Não sei se está claro e compreensível o que estou dizendo. Mas é lógico: se o adversário começa a deblaterar contra o governo, a falar mal do governo, a reagir contra o governo, necessariamente vem a reação. Tanto que eu tive de fazer várias cassações</w:t>
      </w:r>
      <w:r>
        <w:rPr>
          <w:rStyle w:val="Refdenotaderodap"/>
          <w:rFonts w:ascii="Times New Roman" w:hAnsi="Times New Roman" w:cs="Times New Roman"/>
          <w:sz w:val="20"/>
          <w:szCs w:val="20"/>
        </w:rPr>
        <w:footnoteReference w:id="140"/>
      </w:r>
      <w:r>
        <w:rPr>
          <w:rFonts w:ascii="Times New Roman" w:hAnsi="Times New Roman" w:cs="Times New Roman"/>
          <w:sz w:val="20"/>
          <w:szCs w:val="20"/>
        </w:rPr>
        <w:t>.</w:t>
      </w:r>
    </w:p>
    <w:p w14:paraId="6CBEBCDB" w14:textId="77777777" w:rsidR="00941814" w:rsidRDefault="00941814" w:rsidP="00941814">
      <w:pPr>
        <w:pStyle w:val="Corpodotexto"/>
        <w:spacing w:after="0" w:line="240" w:lineRule="auto"/>
        <w:ind w:firstLine="0"/>
        <w:rPr>
          <w:rFonts w:ascii="Times New Roman" w:hAnsi="Times New Roman" w:cs="Times New Roman"/>
          <w:sz w:val="24"/>
        </w:rPr>
      </w:pPr>
    </w:p>
    <w:p w14:paraId="6C600029" w14:textId="422A0A55"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 xml:space="preserve">Ao deixar o governo, Geisel delega à João Figueiredo, aquele que seria o último presidente-general do regime militar, a responsabilidade de concluir o processo de abertura democrática. As posições expressas por Figueiredo também são representativas. Em discurso proferido à 22 de Maio de 1980, em Ribeirão Preto (SP), após já aprovada a Lei da Anistia, afirma que era do seu interesse “encontrar uma fórmula de dar a anistia mais ampla possível”, e que a anistia enviada ao Congresso Nacional, a “anistia que os senhores parlamentares votaram, foi mais ampla do que as oposições propuseram”.  À 19 de Junho, no Palácio Paiaguas, em Cuiabá (MT), ainda a respeito da anistia que conseguiu </w:t>
      </w:r>
      <w:r>
        <w:rPr>
          <w:rFonts w:ascii="Times New Roman" w:hAnsi="Times New Roman" w:cs="Times New Roman"/>
          <w:sz w:val="24"/>
        </w:rPr>
        <w:lastRenderedPageBreak/>
        <w:t>fazer aprovar, afirma não existirem “mais brasileiros cerceados em sua liberdade”, e que os “que estão no estrangeiro” — referindo-se aos exilados políticos — “estão porque desejam. E os que voltaram, aqui estão com liberdade, inclusive, de combater o Governo”. Em 30 de Novembro, através do discurso que encerraria a Convenção Nacional do PDS, realizado no Centro de Convenções de Brasília, afirma que “esta é a hora do nosso partido” confiando a ele a “missão de apresentar ao povo os ideais de 64”, se referindo às “conquistas feitas e os progressos alcançados” e justificando sua posição por acreditar que o PDS teria uma “história legítima a contar”: “história da restauração das garantias individuais, cívicas e políticas”, “história de fidelidade à República e reforço da Federação”, e ainda, “história da anistia — que é perdão e esquecimento. Como não sonhavam aqueles para quem as palavras não passavam de chavões vazios de sentido”. À 17 de Dezembro, em discurso proferido durante cerimônia das próprias Forças Armadas, Figueiredo, ao mencionar as conquistas alcançadas em seu governo, também declara que no “campo político” muito já se fez para “tornar efetiva a realização do ideário da Revolução de 64”, através de “compromissos” que “se resumem na promessa jurada de fazer deste País uma democracia na qual nossos filhos possam orgulhar-se”, defendendo ainda que a “família brasileira” foi “pacificada” pela anistia de 1979</w:t>
      </w:r>
      <w:r>
        <w:rPr>
          <w:rStyle w:val="Refdenotaderodap"/>
          <w:rFonts w:ascii="Times New Roman" w:hAnsi="Times New Roman" w:cs="Times New Roman"/>
          <w:sz w:val="24"/>
        </w:rPr>
        <w:footnoteReference w:id="141"/>
      </w:r>
      <w:r>
        <w:rPr>
          <w:rFonts w:ascii="Times New Roman" w:hAnsi="Times New Roman" w:cs="Times New Roman"/>
          <w:sz w:val="24"/>
        </w:rPr>
        <w:t xml:space="preserve">. Em 17 de Dezembro de 1981, em mais uma cerimônia realizada pelas Forças Armadas no Clube da Aeronáutica, em Brasília, afirmou João Figueiredo: </w:t>
      </w:r>
    </w:p>
    <w:p w14:paraId="39F32699" w14:textId="77777777" w:rsidR="00941814" w:rsidRDefault="00941814" w:rsidP="00370D11">
      <w:pPr>
        <w:pStyle w:val="Corpodotexto"/>
        <w:spacing w:after="0" w:line="240" w:lineRule="auto"/>
        <w:ind w:firstLine="0"/>
        <w:rPr>
          <w:rFonts w:ascii="Times New Roman" w:hAnsi="Times New Roman" w:cs="Times New Roman"/>
          <w:sz w:val="24"/>
        </w:rPr>
      </w:pPr>
    </w:p>
    <w:p w14:paraId="401C7F3E"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Jurei fazer de nosso País uma democracia. Nessa direção, firmemente tem-se encaminhado o projeto político do Governo. Os anistiados aí estão, embora muitos querendo fazer do futuro uma inaceitável repetição do passado; os partidos políticos aí estão, embora empenhando, os oposicionistas, seguidamente, em articulação por uma ação comum contra o Governo, a negar o princípio democrático que lhes inspirou a criação; a imprensa livre aí está, embora nem sempre justa em suas críticas, parte dela a imputar ao Governo, constantemente, propósitos que se desmentem até pela liberdade com que são proclamados. </w:t>
      </w:r>
    </w:p>
    <w:p w14:paraId="204A4830"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rPr>
        <w:t>A democracia que estamos a construir inspira-se no projeto político do Governo, que não se fez nem se conduz por temor; antes por opção consciente, que o aproxima das raízes da Revolução de 31 de Março de 1964</w:t>
      </w:r>
      <w:r>
        <w:rPr>
          <w:rStyle w:val="Refdenotaderodap"/>
          <w:rFonts w:ascii="Times New Roman" w:hAnsi="Times New Roman" w:cs="Times New Roman"/>
          <w:sz w:val="20"/>
          <w:szCs w:val="20"/>
        </w:rPr>
        <w:footnoteReference w:id="142"/>
      </w:r>
      <w:r>
        <w:rPr>
          <w:rFonts w:ascii="Times New Roman" w:hAnsi="Times New Roman" w:cs="Times New Roman"/>
          <w:sz w:val="20"/>
          <w:szCs w:val="20"/>
        </w:rPr>
        <w:t xml:space="preserve">. </w:t>
      </w:r>
    </w:p>
    <w:p w14:paraId="5CC02B08" w14:textId="77777777" w:rsidR="00941814" w:rsidRDefault="00941814" w:rsidP="00370D11">
      <w:pPr>
        <w:pStyle w:val="Corpodotexto"/>
        <w:spacing w:after="0" w:line="240" w:lineRule="auto"/>
        <w:ind w:firstLine="0"/>
        <w:rPr>
          <w:rFonts w:ascii="Times New Roman" w:hAnsi="Times New Roman" w:cs="Times New Roman"/>
          <w:sz w:val="24"/>
          <w:lang w:val="pt-BR"/>
        </w:rPr>
      </w:pPr>
    </w:p>
    <w:p w14:paraId="533FCAB1" w14:textId="77777777" w:rsidR="00941814" w:rsidRDefault="00941814" w:rsidP="00D25942">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lastRenderedPageBreak/>
        <w:t>Assim como Geisel, Figueiredo apresenta uma visão crítica em relação à atuação da oposição, em suas diversas frentes. Além disso, destaca o papel democrático da “Revolução” de 1964, apesar de todos os aspectos que permitem caracterizar tal período da história política brasileira como uma autêntica ditadura, que cerceou liberdades, comprometeu o poder político e se utilizou de recursos abertamente repressivos para alcançar seus objetivos. Em outra exposição que nos auxilia a perceber as posições expressas por João Figueiredo, agora de 1</w:t>
      </w:r>
      <w:r w:rsidRPr="00D25942">
        <w:rPr>
          <w:rFonts w:ascii="Times New Roman" w:hAnsi="Times New Roman" w:cs="Times New Roman"/>
          <w:sz w:val="24"/>
          <w:lang w:val="pt-BR"/>
        </w:rPr>
        <w:t>.</w:t>
      </w:r>
      <w:r>
        <w:rPr>
          <w:rFonts w:ascii="Times New Roman" w:hAnsi="Times New Roman" w:cs="Times New Roman"/>
          <w:sz w:val="24"/>
          <w:lang w:val="pt-BR"/>
        </w:rPr>
        <w:t>º de Maio de 1982, quando discursou por ocasião do Dia do Trabalho, declarou o ex-presidente que a democracia, quando “bem e lealmente praticada”, não é “ingovernável”, pois “difícil de governar não é a democracia. Difícil de administrar é a demagogia, que a falseia, perverte e degenera”. Nesse sentido, conclui:</w:t>
      </w:r>
    </w:p>
    <w:p w14:paraId="514FBAA5" w14:textId="77777777" w:rsidR="00941814" w:rsidRDefault="00941814" w:rsidP="00D25942">
      <w:pPr>
        <w:pStyle w:val="Corpodotexto"/>
        <w:spacing w:after="0" w:line="240" w:lineRule="auto"/>
        <w:ind w:firstLine="0"/>
        <w:rPr>
          <w:rFonts w:ascii="Times New Roman" w:hAnsi="Times New Roman" w:cs="Times New Roman"/>
          <w:sz w:val="24"/>
          <w:lang w:val="pt-BR"/>
        </w:rPr>
      </w:pPr>
    </w:p>
    <w:p w14:paraId="7AB83DAE" w14:textId="77777777" w:rsidR="00941814" w:rsidRDefault="00941814" w:rsidP="00D25942">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A democracia ensina que cumpre tolerar os intolerantes. Não ensina, porém, que a intolerância possa ser usada para contestar a legitimidade das instituições. A democracia deseja e garante o debate. Condena, no entanto, os que assentam suas razões na propositada falsidade dos fatos, tal como estão fazendo, criminosa e impatrioticamente, os revanchistas e demagogos, assim como desestima aqueles, desprezando os valores morais, se colocam acima do bem e do mal, a democracia reprova os pregadores de verdades que não têm apoio nos fatos, os pregadores de verdades somente deles, os apóstolos da demagogia</w:t>
      </w:r>
      <w:r>
        <w:rPr>
          <w:rStyle w:val="Refdenotaderodap"/>
          <w:rFonts w:ascii="Times New Roman" w:hAnsi="Times New Roman" w:cs="Times New Roman"/>
          <w:sz w:val="20"/>
          <w:szCs w:val="20"/>
          <w:lang w:val="pt-BR"/>
        </w:rPr>
        <w:footnoteReference w:id="143"/>
      </w:r>
      <w:r>
        <w:rPr>
          <w:rFonts w:ascii="Times New Roman" w:hAnsi="Times New Roman" w:cs="Times New Roman"/>
          <w:sz w:val="20"/>
          <w:szCs w:val="20"/>
          <w:lang w:val="pt-BR"/>
        </w:rPr>
        <w:t xml:space="preserve">. </w:t>
      </w:r>
    </w:p>
    <w:p w14:paraId="09233214"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2644D21A"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Assim como fizeram Sarney e Tancredo, Figueiredo também apresentava uma visão crítica em relação ao que se definia por “revanchismo”, em oposição à democracia proclamada por ele e seu governo, embebido nas raízes “democráticas” da “Revolução de 31 de </w:t>
      </w:r>
      <w:proofErr w:type="gramStart"/>
      <w:r>
        <w:rPr>
          <w:rFonts w:ascii="Times New Roman" w:hAnsi="Times New Roman" w:cs="Times New Roman"/>
          <w:sz w:val="24"/>
          <w:lang w:val="pt-BR"/>
        </w:rPr>
        <w:t>Março</w:t>
      </w:r>
      <w:proofErr w:type="gramEnd"/>
      <w:r>
        <w:rPr>
          <w:rFonts w:ascii="Times New Roman" w:hAnsi="Times New Roman" w:cs="Times New Roman"/>
          <w:sz w:val="24"/>
          <w:lang w:val="pt-BR"/>
        </w:rPr>
        <w:t xml:space="preserve"> de 1964”. Nesse sentido, afirmaria, referindo-se ao próprio partido político, o PDS, em improviso realizado à 6 de </w:t>
      </w:r>
      <w:proofErr w:type="gramStart"/>
      <w:r>
        <w:rPr>
          <w:rFonts w:ascii="Times New Roman" w:hAnsi="Times New Roman" w:cs="Times New Roman"/>
          <w:sz w:val="24"/>
          <w:lang w:val="pt-BR"/>
        </w:rPr>
        <w:t>Novembro</w:t>
      </w:r>
      <w:proofErr w:type="gramEnd"/>
      <w:r>
        <w:rPr>
          <w:rFonts w:ascii="Times New Roman" w:hAnsi="Times New Roman" w:cs="Times New Roman"/>
          <w:sz w:val="24"/>
          <w:lang w:val="pt-BR"/>
        </w:rPr>
        <w:t xml:space="preserve"> de 1982 na Praça Saldanha Marinho, em Santa Maria (RS), que “votar no PDS é votar maduramente. É votar na modernização, é votar na paz social; é repudiar os ódios, a agitação e o revanchismo; é votar na prosperidade; é votar na política social inspirada na justiça e na fraternidade”</w:t>
      </w:r>
      <w:r>
        <w:rPr>
          <w:rStyle w:val="Refdenotaderodap"/>
          <w:rFonts w:ascii="Times New Roman" w:hAnsi="Times New Roman" w:cs="Times New Roman"/>
          <w:sz w:val="24"/>
          <w:lang w:val="pt-BR"/>
        </w:rPr>
        <w:footnoteReference w:id="144"/>
      </w:r>
      <w:r>
        <w:rPr>
          <w:rFonts w:ascii="Times New Roman" w:hAnsi="Times New Roman" w:cs="Times New Roman"/>
          <w:sz w:val="24"/>
          <w:lang w:val="pt-BR"/>
        </w:rPr>
        <w:t>, e</w:t>
      </w:r>
      <w:r w:rsidRPr="00D25942">
        <w:rPr>
          <w:rFonts w:ascii="Times New Roman" w:hAnsi="Times New Roman" w:cs="Times New Roman"/>
          <w:sz w:val="24"/>
          <w:lang w:val="pt-BR"/>
        </w:rPr>
        <w:t>,</w:t>
      </w:r>
      <w:r>
        <w:rPr>
          <w:rFonts w:ascii="Times New Roman" w:hAnsi="Times New Roman" w:cs="Times New Roman"/>
          <w:sz w:val="24"/>
          <w:lang w:val="pt-BR"/>
        </w:rPr>
        <w:t xml:space="preserve"> em 14 de Março de 1983, no Palácio do Planalto em Brasília, por ocasião do quarto aniversário do seu Governo, reafirmou o “propósito em manter diálogo com a Oposição”, mas, no </w:t>
      </w:r>
      <w:r>
        <w:rPr>
          <w:rFonts w:ascii="Times New Roman" w:hAnsi="Times New Roman" w:cs="Times New Roman"/>
          <w:sz w:val="24"/>
          <w:lang w:val="pt-BR"/>
        </w:rPr>
        <w:lastRenderedPageBreak/>
        <w:t>entanto, também declara:</w:t>
      </w:r>
    </w:p>
    <w:p w14:paraId="393D090F"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75916794" w14:textId="77777777" w:rsidR="00941814" w:rsidRDefault="00941814" w:rsidP="00941814">
      <w:pPr>
        <w:pStyle w:val="Corpodotexto"/>
        <w:spacing w:after="0"/>
        <w:ind w:left="1134" w:firstLine="0"/>
        <w:rPr>
          <w:rFonts w:ascii="Times New Roman" w:hAnsi="Times New Roman" w:cs="Times New Roman"/>
          <w:sz w:val="24"/>
          <w:lang w:val="pt-BR"/>
        </w:rPr>
      </w:pPr>
      <w:r>
        <w:rPr>
          <w:rFonts w:ascii="Times New Roman" w:hAnsi="Times New Roman" w:cs="Times New Roman"/>
          <w:sz w:val="20"/>
          <w:szCs w:val="20"/>
          <w:lang w:val="pt-BR"/>
        </w:rPr>
        <w:t>Combaterei, não obstante, frontalmente, os que se dispuserem a contestar o regime. Não se confunda oposição leal e construtiva com a contestação extremista. A esmagadora maioria da Nação deseja, não o confronto e o revanchismo, mas o entendimento e a conciliação entre os brasileiros</w:t>
      </w:r>
      <w:r>
        <w:rPr>
          <w:rStyle w:val="Refdenotaderodap"/>
          <w:rFonts w:ascii="Times New Roman" w:hAnsi="Times New Roman" w:cs="Times New Roman"/>
          <w:sz w:val="24"/>
          <w:lang w:val="pt-BR"/>
        </w:rPr>
        <w:footnoteReference w:id="145"/>
      </w:r>
      <w:r>
        <w:rPr>
          <w:rFonts w:ascii="Times New Roman" w:hAnsi="Times New Roman" w:cs="Times New Roman"/>
          <w:sz w:val="24"/>
          <w:lang w:val="pt-BR"/>
        </w:rPr>
        <w:t xml:space="preserve">. </w:t>
      </w:r>
    </w:p>
    <w:p w14:paraId="663F7E84"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2CE58192"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O objetivo, desta forma, seria o “entendimento e a conciliação”, em oposição ao “revanchismo”. Esta formulação é compreensível se levarmos em conta que o regime militar considerava a si próprio como uma autêntica democracia — ao menos em seus ideais. João Figueiredo faz menção ao que compreendia por democracia, durante entrevista concedida ao programa </w:t>
      </w:r>
      <w:r>
        <w:rPr>
          <w:rFonts w:ascii="Times New Roman" w:hAnsi="Times New Roman" w:cs="Times New Roman"/>
          <w:i/>
          <w:iCs/>
          <w:sz w:val="24"/>
          <w:lang w:val="pt-BR"/>
        </w:rPr>
        <w:t>O Povo e o Presidente</w:t>
      </w:r>
      <w:r>
        <w:rPr>
          <w:rFonts w:ascii="Times New Roman" w:hAnsi="Times New Roman" w:cs="Times New Roman"/>
          <w:sz w:val="24"/>
          <w:lang w:val="pt-BR"/>
        </w:rPr>
        <w:t xml:space="preserve">, exibido em rede nacional de televisão à 9 de </w:t>
      </w:r>
      <w:proofErr w:type="gramStart"/>
      <w:r>
        <w:rPr>
          <w:rFonts w:ascii="Times New Roman" w:hAnsi="Times New Roman" w:cs="Times New Roman"/>
          <w:sz w:val="24"/>
          <w:lang w:val="pt-BR"/>
        </w:rPr>
        <w:t>Janeiro</w:t>
      </w:r>
      <w:proofErr w:type="gramEnd"/>
      <w:r>
        <w:rPr>
          <w:rFonts w:ascii="Times New Roman" w:hAnsi="Times New Roman" w:cs="Times New Roman"/>
          <w:sz w:val="24"/>
          <w:lang w:val="pt-BR"/>
        </w:rPr>
        <w:t xml:space="preserve"> de 1983. No programa, em que o presidente da República respondia à cartas enviadas pela população sobre temas variados, ao ser questionado por um estudante sobre a possibilidade de o povo brasileiro estar “preparado” para a “Democracia total”, responde Figueiredo que a democracia é um regime político definido por três características principais: “o poder emana do povo e é exercido através de seus representantes eleitos livremente”, “os cidadãos têm garantidas as suas liberdades individuais e respeitados os direitos sociais”, e “existe um estado de direito, uma organização política definida por um pacto social e uma estrutura legal”, concluindo o ex-presidente que:</w:t>
      </w:r>
    </w:p>
    <w:p w14:paraId="7BA87BED"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09A734A7"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Essas três características estão presentes no Brasil. Somos uma Democracia de fato e de direito. Eu sei que ainda há algumas vozes discordantes que, por interesses próprios, procuram qualificações para a Democracia, mas que são irrelevantes. Chamar a Democracia de total, </w:t>
      </w:r>
      <w:proofErr w:type="gramStart"/>
      <w:r>
        <w:rPr>
          <w:rFonts w:ascii="Times New Roman" w:hAnsi="Times New Roman" w:cs="Times New Roman"/>
          <w:sz w:val="20"/>
          <w:szCs w:val="20"/>
          <w:lang w:val="pt-BR"/>
        </w:rPr>
        <w:t>parcial, etc.</w:t>
      </w:r>
      <w:proofErr w:type="gramEnd"/>
      <w:r>
        <w:rPr>
          <w:rFonts w:ascii="Times New Roman" w:hAnsi="Times New Roman" w:cs="Times New Roman"/>
          <w:sz w:val="20"/>
          <w:szCs w:val="20"/>
          <w:lang w:val="pt-BR"/>
        </w:rPr>
        <w:t>, é enveredar por um debate estéril e sem finalidade</w:t>
      </w:r>
      <w:r>
        <w:rPr>
          <w:rStyle w:val="Refdenotaderodap"/>
          <w:rFonts w:ascii="Times New Roman" w:hAnsi="Times New Roman" w:cs="Times New Roman"/>
          <w:sz w:val="20"/>
          <w:szCs w:val="20"/>
          <w:lang w:val="pt-BR"/>
        </w:rPr>
        <w:footnoteReference w:id="146"/>
      </w:r>
      <w:r>
        <w:rPr>
          <w:rFonts w:ascii="Times New Roman" w:hAnsi="Times New Roman" w:cs="Times New Roman"/>
          <w:sz w:val="20"/>
          <w:szCs w:val="20"/>
          <w:lang w:val="pt-BR"/>
        </w:rPr>
        <w:t xml:space="preserve">. </w:t>
      </w:r>
    </w:p>
    <w:p w14:paraId="6E9BA064" w14:textId="77777777" w:rsidR="00941814" w:rsidRDefault="00941814" w:rsidP="00941814">
      <w:pPr>
        <w:pStyle w:val="Corpodotexto"/>
        <w:spacing w:after="0" w:line="240" w:lineRule="auto"/>
        <w:ind w:firstLine="0"/>
        <w:rPr>
          <w:rFonts w:ascii="Times New Roman" w:hAnsi="Times New Roman" w:cs="Times New Roman"/>
          <w:sz w:val="20"/>
          <w:szCs w:val="20"/>
          <w:lang w:val="pt-BR"/>
        </w:rPr>
      </w:pPr>
    </w:p>
    <w:p w14:paraId="6364FF3B"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Portanto, uma vez que o regime militar, nas palavras de Figueiredo, era uma democracia “de fato e de direito”, se a “Revolução de 1964” realizou-se para fazer valer a democracia, não há que se buscar “ajuste de contas com o passado”, já que nesse passado, por “democrático”, não foram cometidos crimes, não existem “contas” a serem ajustadas. A </w:t>
      </w:r>
      <w:r>
        <w:rPr>
          <w:rFonts w:ascii="Times New Roman" w:hAnsi="Times New Roman" w:cs="Times New Roman"/>
          <w:sz w:val="24"/>
          <w:lang w:val="pt-BR"/>
        </w:rPr>
        <w:lastRenderedPageBreak/>
        <w:t xml:space="preserve">grande adversidade, conforme evidenciam os dois últimos presidentes do período ditatorial, foi a atuação da oposição, que agiu movida por “ódios” e “revanchismos” não justificados, atrasando assim o processo de abertura democrática previsto pelos militares. </w:t>
      </w:r>
    </w:p>
    <w:p w14:paraId="34A071A5"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A memória exposta por outros militares sobre o processo de abertura também reforça essas premissas. Durante a década de 1990, o grupo composto pelos historiadores brasileiros Celso Castro, Maria Celina D’Araújo e Gláucio Ary Dillon Soares entrevistou oficiais </w:t>
      </w:r>
      <w:r w:rsidRPr="00D25942">
        <w:rPr>
          <w:rFonts w:ascii="Times New Roman" w:hAnsi="Times New Roman" w:cs="Times New Roman"/>
          <w:sz w:val="24"/>
          <w:lang w:val="pt-BR"/>
        </w:rPr>
        <w:t>das</w:t>
      </w:r>
      <w:r>
        <w:rPr>
          <w:rFonts w:ascii="Times New Roman" w:hAnsi="Times New Roman" w:cs="Times New Roman"/>
          <w:sz w:val="24"/>
          <w:lang w:val="pt-BR"/>
        </w:rPr>
        <w:t xml:space="preserve"> Forças Armadas que exerceram importantes funções durante o período ditatorial, compilando o resultado obtido na obra </w:t>
      </w:r>
      <w:r>
        <w:rPr>
          <w:rFonts w:ascii="Times New Roman" w:hAnsi="Times New Roman" w:cs="Times New Roman"/>
          <w:i/>
          <w:iCs/>
          <w:sz w:val="24"/>
          <w:lang w:val="pt-BR"/>
        </w:rPr>
        <w:t>A volta aos quartéis: memória militar sobre a abertura</w:t>
      </w:r>
      <w:r>
        <w:rPr>
          <w:rFonts w:ascii="Times New Roman" w:hAnsi="Times New Roman" w:cs="Times New Roman"/>
          <w:sz w:val="24"/>
          <w:lang w:val="pt-BR"/>
        </w:rPr>
        <w:t xml:space="preserve">. As visões apresentadas pelos oficiais a respeito do passado autoritário e do processo de abertura nos auxilia a compreender como se pensava a transição democrática à época, do ponto de vista daqueles que de fato exerciam o poder. </w:t>
      </w:r>
    </w:p>
    <w:p w14:paraId="0A34A069"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O coronel Gustavo Rego Reis, que em 1973 assessorou Geisel na criação de seu plano de governo, e ainda exerceu, durante o mandato do ex-presidente,  a chefia da Assessoria Especial da presidência da República, quando questionado sobre “como era a reação militar ao processo de abertura”, respondeu que “os que realmente aderiram, sinceramente, não foram muitos”, pois acreditava que “havia sempre o receio do revanchismo, e não eram poucos os que tinham esse medo”. Outra posição interessante levantada por Gustavo Reis era a respeito do próprio regime: </w:t>
      </w:r>
    </w:p>
    <w:p w14:paraId="1FFA8AFA" w14:textId="77777777" w:rsidR="00941814" w:rsidRDefault="00941814" w:rsidP="00370D11">
      <w:pPr>
        <w:pStyle w:val="Corpodotexto"/>
        <w:spacing w:after="0" w:line="240" w:lineRule="auto"/>
        <w:rPr>
          <w:rFonts w:ascii="Times New Roman" w:hAnsi="Times New Roman" w:cs="Times New Roman"/>
          <w:sz w:val="24"/>
          <w:lang w:val="pt-BR"/>
        </w:rPr>
      </w:pPr>
    </w:p>
    <w:p w14:paraId="69B26073" w14:textId="31A93B9E"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Se tivesse havido de fato uma tomada de consciência da chamada sociedade civil, a Revolução teria acabado antes. Se levou 20 anos foi porque muita gente gostou. Se </w:t>
      </w:r>
      <w:r w:rsidR="00D25942">
        <w:rPr>
          <w:rFonts w:ascii="Times New Roman" w:hAnsi="Times New Roman" w:cs="Times New Roman"/>
          <w:sz w:val="20"/>
          <w:szCs w:val="20"/>
          <w:lang w:val="pt-BR"/>
        </w:rPr>
        <w:t>fizermos</w:t>
      </w:r>
      <w:r>
        <w:rPr>
          <w:rFonts w:ascii="Times New Roman" w:hAnsi="Times New Roman" w:cs="Times New Roman"/>
          <w:b/>
          <w:bCs/>
          <w:sz w:val="20"/>
          <w:szCs w:val="20"/>
          <w:lang w:val="pt-BR"/>
        </w:rPr>
        <w:t xml:space="preserve"> </w:t>
      </w:r>
      <w:r>
        <w:rPr>
          <w:rFonts w:ascii="Times New Roman" w:hAnsi="Times New Roman" w:cs="Times New Roman"/>
          <w:sz w:val="20"/>
          <w:szCs w:val="20"/>
          <w:lang w:val="pt-BR"/>
        </w:rPr>
        <w:t xml:space="preserve">uma listagem dos beneficiários dos casuísmos da Revolução, vamos encontrar os prefeitos nomeados, governadores indiretos, senadores </w:t>
      </w:r>
      <w:proofErr w:type="gramStart"/>
      <w:r>
        <w:rPr>
          <w:rFonts w:ascii="Times New Roman" w:hAnsi="Times New Roman" w:cs="Times New Roman"/>
          <w:sz w:val="20"/>
          <w:szCs w:val="20"/>
          <w:lang w:val="pt-BR"/>
        </w:rPr>
        <w:t>biônicos, etc.</w:t>
      </w:r>
      <w:proofErr w:type="gramEnd"/>
      <w:r>
        <w:rPr>
          <w:rFonts w:ascii="Times New Roman" w:hAnsi="Times New Roman" w:cs="Times New Roman"/>
          <w:sz w:val="20"/>
          <w:szCs w:val="20"/>
          <w:lang w:val="pt-BR"/>
        </w:rPr>
        <w:t xml:space="preserve"> Para não falar nos grandes negócios de empreiteiros, empresários, banqueiros e por aí afora. </w:t>
      </w:r>
    </w:p>
    <w:p w14:paraId="7B2B0E7D"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DD7D522"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Questiona, assim, o papel da própria sociedade civil — através de alguns de seus elementos — para o sucesso da “Revolução”. Outro importante militar do regime, o general Octávio Costa, subchefe de gabinete do ministro do Exército entre 1974 e 1978, sobre o processo de abertura e o próprio Ernesto Geisel, também afirmou: </w:t>
      </w:r>
    </w:p>
    <w:p w14:paraId="1C185FC8"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6E1F3ABE"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Quanto mais se ampliava o processo de liberalização, mais identificava reações dos setores mais duros e do próprio sistema de informações. Convivia com facções contrárias ao seu projeto. Não era só a máquina de informações. Havia remanescentes da repressão, havia os egressos do DOI-CODI, gente que não aceitava a abertura porque temia o revanchismo. </w:t>
      </w:r>
    </w:p>
    <w:p w14:paraId="3F1D88FA"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6B1CC5B2" w14:textId="77777777" w:rsidR="00941814" w:rsidRDefault="00941814" w:rsidP="00D25942">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lastRenderedPageBreak/>
        <w:t>Destaca, assim, que havia grupos dentro das Forças Armadas que efetivamente temiam o processo democrático e suas possíveis consequências</w:t>
      </w:r>
      <w:r>
        <w:rPr>
          <w:rStyle w:val="Refdenotaderodap"/>
          <w:rFonts w:ascii="Times New Roman" w:hAnsi="Times New Roman" w:cs="Times New Roman"/>
          <w:sz w:val="24"/>
          <w:lang w:val="pt-BR"/>
        </w:rPr>
        <w:footnoteReference w:id="147"/>
      </w:r>
      <w:r>
        <w:rPr>
          <w:rFonts w:ascii="Times New Roman" w:hAnsi="Times New Roman" w:cs="Times New Roman"/>
          <w:sz w:val="24"/>
          <w:lang w:val="pt-BR"/>
        </w:rPr>
        <w:t>. Outro militar, o general Leônidas Pires Gonçalves, que ocupou posições importantes no Exército</w:t>
      </w:r>
      <w:r>
        <w:rPr>
          <w:rStyle w:val="Refdenotaderodap"/>
          <w:rFonts w:ascii="Times New Roman" w:hAnsi="Times New Roman" w:cs="Times New Roman"/>
          <w:sz w:val="24"/>
          <w:lang w:val="pt-BR"/>
        </w:rPr>
        <w:footnoteReference w:id="148"/>
      </w:r>
      <w:r>
        <w:rPr>
          <w:rFonts w:ascii="Times New Roman" w:hAnsi="Times New Roman" w:cs="Times New Roman"/>
          <w:sz w:val="24"/>
          <w:lang w:val="pt-BR"/>
        </w:rPr>
        <w:t xml:space="preserve"> não só durante o período ditatorial, mas chegando a assumir o cargo de ministro do Exército durante o governo de José Sarney, a Nova República, quando questionado sobre a possibilidade de, ainda enquanto ministro, serem retomadas as investigações do atentado do Riocentro, ocorrido em fins de Abril de 1981</w:t>
      </w:r>
      <w:r>
        <w:rPr>
          <w:rStyle w:val="Refdenotaderodap"/>
          <w:rFonts w:ascii="Times New Roman" w:hAnsi="Times New Roman" w:cs="Times New Roman"/>
          <w:sz w:val="24"/>
          <w:lang w:val="pt-BR"/>
        </w:rPr>
        <w:footnoteReference w:id="149"/>
      </w:r>
      <w:r>
        <w:rPr>
          <w:rFonts w:ascii="Times New Roman" w:hAnsi="Times New Roman" w:cs="Times New Roman"/>
          <w:sz w:val="24"/>
          <w:lang w:val="pt-BR"/>
        </w:rPr>
        <w:t xml:space="preserve">, respondeu: </w:t>
      </w:r>
    </w:p>
    <w:p w14:paraId="49D92690" w14:textId="77777777" w:rsidR="00941814" w:rsidRDefault="00941814" w:rsidP="00D25942">
      <w:pPr>
        <w:pStyle w:val="Corpodotexto"/>
        <w:spacing w:after="0" w:line="240" w:lineRule="auto"/>
        <w:ind w:firstLine="0"/>
        <w:rPr>
          <w:rFonts w:ascii="Times New Roman" w:hAnsi="Times New Roman" w:cs="Times New Roman"/>
          <w:sz w:val="24"/>
          <w:lang w:val="pt-BR"/>
        </w:rPr>
      </w:pPr>
    </w:p>
    <w:p w14:paraId="2AA9478B" w14:textId="77777777" w:rsidR="00941814" w:rsidRDefault="00941814" w:rsidP="00D25942">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O que de positivo a reabertura dessas coisas traria para o país? Acho que temos que estar preocupados com o futuro. Aquilo tinha sido encerrado, e havia sido combinado que tudo terminaria através de uma anistia. Nós anistiamos também os nossos inimigos. Por que reabrir o processo contra nós? Se é assim, vamos reabrir os inquéritos de quantos congressistas? Só se lembram disso quando é contra nós? [...] Que história é essa? Quer dizer, nós os anistiamos e ninguém nos anistia? </w:t>
      </w:r>
    </w:p>
    <w:p w14:paraId="3B2A622F"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640571E0" w14:textId="0EE873C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 declaração do ex-ministro do Exército é elucidativa. Por que motivos, afinal, iriam os próprios militares abrir processos contra eles mesmos? Se o “revanchismo” não é justificável por não terem sido cometidos crimes — ao menos, não crimes “injustificáveis” —, a anistia promovida pelos militares teve por objetivo pôr um “ponto final” aos dramas e traumas do passado autoritário. Em outra parte da entrevista, o general, quando questionado sobre a longevidade do regime militar brasileiro, respondeu que não se fez a </w:t>
      </w:r>
      <w:r>
        <w:rPr>
          <w:rFonts w:ascii="Times New Roman" w:hAnsi="Times New Roman" w:cs="Times New Roman"/>
          <w:sz w:val="24"/>
          <w:lang w:val="pt-BR"/>
        </w:rPr>
        <w:lastRenderedPageBreak/>
        <w:t xml:space="preserve">Revolução para “criar um regime ditatorial permanente”, pois “isso nem passava na cabeça do general Castelo” — referindo-se à Castelo Branco, o primeiro dos </w:t>
      </w:r>
      <w:r w:rsidR="00D25942">
        <w:rPr>
          <w:rFonts w:ascii="Times New Roman" w:hAnsi="Times New Roman" w:cs="Times New Roman"/>
          <w:sz w:val="24"/>
          <w:lang w:val="pt-BR"/>
        </w:rPr>
        <w:t>generais-presidentes</w:t>
      </w:r>
      <w:r>
        <w:rPr>
          <w:rFonts w:ascii="Times New Roman" w:hAnsi="Times New Roman" w:cs="Times New Roman"/>
          <w:sz w:val="24"/>
          <w:lang w:val="pt-BR"/>
        </w:rPr>
        <w:t xml:space="preserve"> —, mas que a “Revolução demorou mais por causa das ações de subversão, que exacerbaram os ânimos”, e que a “transição sempre esteve no nosso espírito, e qualquer coisa diferente disso é mentira histórica”. </w:t>
      </w:r>
    </w:p>
    <w:p w14:paraId="3FEE7F2F"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Outros militares apresentaram visões críticas em relação a anistia, mas sob um outro viés. O general José Luiz Coelho Netto, subcomandante do Centro de Informações do Exército (CIE) no governo de Emílio Garrastazu Médici, o presidente-general dos chamados “anos de chumbo”, período mais repressivo da Ditadura Militar, e que ainda serviu a Agência Central do Serviço Nacional de Informação (SNI), durante o governo Geisel, quando questionado sobre como foi a assimilação do processo de abertura democrática pela “linha dura” do Exército, responde que essa assimilação não ocorreu, porque a distensão fora “mal feita”, e afirma que “Geisel não abriu, escancarou”: “não houve progressividade. De repente abriu a cortina e pronto. A abertura não foi lenta nem gradual, e logo em seguida os elementos que haviam sido cassados começaram a ser nomeados para posições estaduais e federais”. Para a chamada “linha dura” do Exército, nas palavras do general José Netto, o processo de abertura democrática, sempre descrito como “gradual” e “lento”, na verdade, não foi. Sobre a anistia, ainda afirmaria ser a favor, “mas não da forma como foi feita”:</w:t>
      </w:r>
    </w:p>
    <w:p w14:paraId="3B91FBA0"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6A6F02E3"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Várias pessoas, por exemplo, que estavam sendo processadas na Justiça, com a anistia tiveram seus processos suspensos. Por quê? Ora, se havia um processo é porque tinha havido um inquérito, que fora transformado em processo em face de acusações com provas. A anistia não podia anular o que o sujeito fizera dez, quinze anos antes. Não podia. Fazer isso era uma brincadeira. Por isso achamos que não foi bem elaborada. </w:t>
      </w:r>
    </w:p>
    <w:p w14:paraId="3FCEAF88"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730D1EA"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 anistia, portanto, na visão deste militar, falhou em ter anistiado quem havia cometido crimes políticos “dez, quinze anos antes”. Outro militar, João Paulo Burnier, que chefiou diversos comandos do Exército no período, no mesmo sentido, afirmou que “a Revolução de 1964 teve um objetivo principal: evitar que o Brasil se transformasse em mais um dos satélites soviéticos da comunidade marxista mundial”, e que um dos principais erros cometidos, durante o governo Médici, foi de não ter preparado o país para “uma redemocratização sem anistia, impedindo, assim, que os castigados pela Revolução pudessem concorrer aos postos eletivos futuros” — o melhor teria sido, </w:t>
      </w:r>
      <w:r>
        <w:rPr>
          <w:rFonts w:ascii="Times New Roman" w:hAnsi="Times New Roman" w:cs="Times New Roman"/>
          <w:sz w:val="24"/>
          <w:lang w:val="pt-BR"/>
        </w:rPr>
        <w:lastRenderedPageBreak/>
        <w:t xml:space="preserve">consequentemente, que a anistia nem tivesse sido aprovada. </w:t>
      </w:r>
    </w:p>
    <w:p w14:paraId="26F1F239" w14:textId="6F48675B"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Para finalizar esse ponto, destac</w:t>
      </w:r>
      <w:r w:rsidR="00C05036">
        <w:rPr>
          <w:rFonts w:ascii="Times New Roman" w:hAnsi="Times New Roman" w:cs="Times New Roman"/>
          <w:sz w:val="24"/>
          <w:lang w:val="pt-BR"/>
        </w:rPr>
        <w:t>amos</w:t>
      </w:r>
      <w:r>
        <w:rPr>
          <w:rFonts w:ascii="Times New Roman" w:hAnsi="Times New Roman" w:cs="Times New Roman"/>
          <w:sz w:val="24"/>
          <w:lang w:val="pt-BR"/>
        </w:rPr>
        <w:t xml:space="preserve"> a visão exposta por Cyro Guedes </w:t>
      </w:r>
      <w:proofErr w:type="spellStart"/>
      <w:r>
        <w:rPr>
          <w:rFonts w:ascii="Times New Roman" w:hAnsi="Times New Roman" w:cs="Times New Roman"/>
          <w:sz w:val="24"/>
          <w:lang w:val="pt-BR"/>
        </w:rPr>
        <w:t>Etchegoyen</w:t>
      </w:r>
      <w:proofErr w:type="spellEnd"/>
      <w:r>
        <w:rPr>
          <w:rFonts w:ascii="Times New Roman" w:hAnsi="Times New Roman" w:cs="Times New Roman"/>
          <w:sz w:val="24"/>
          <w:lang w:val="pt-BR"/>
        </w:rPr>
        <w:t>, que entre 1970 e 1974 serviu no gabinete do ministro do Exército. Quando questionado, afirmou não ter dúvida que “a Revolução salvou este país, tirou-o do atoleiro e levou-o a uma situação que lhe permite, diante do fracasso e da incompetência dos políticos atuais, enfrentar a crise e continuar vivo”. Declara ainda que a “Revolução se propôs e fez muita coisa no campo econômico. Basta consultar as estatísticas”. Portanto, se o regime militar fora, na visão dos militares, ou uma plena democracia ou uma forma de governo que visou fazer valer a democracia que “salvou o Brasil”; se a lentidão do processo de abertura democrática deu-se devido à atuação da própria oposição “revanchista”, movida por “ódios”; e, por fim, se a anistia perdoou tanto os civis acusados de crimes políticos, quanto os militares — mesmo que não se tenham cometido crimes, ou, se cometidos, foram crimes “justificáveis”, já que o que estava em jogo era o próprio futuro do país —, evidentemente, não era do interesse dos militares que comandaram o Brasil entre 1964 e 1985 promover qualquer “ajuste de contas” com o passado autoritário</w:t>
      </w:r>
      <w:r>
        <w:rPr>
          <w:rStyle w:val="Refdenotaderodap"/>
          <w:rFonts w:ascii="Times New Roman" w:hAnsi="Times New Roman" w:cs="Times New Roman"/>
          <w:sz w:val="24"/>
          <w:lang w:val="pt-BR"/>
        </w:rPr>
        <w:footnoteReference w:id="150"/>
      </w:r>
      <w:r>
        <w:rPr>
          <w:rFonts w:ascii="Times New Roman" w:hAnsi="Times New Roman" w:cs="Times New Roman"/>
          <w:sz w:val="24"/>
          <w:lang w:val="pt-BR"/>
        </w:rPr>
        <w:t xml:space="preserve">. </w:t>
      </w:r>
    </w:p>
    <w:p w14:paraId="2AE6440F" w14:textId="77777777" w:rsidR="00941814" w:rsidRDefault="00941814" w:rsidP="00F764D9">
      <w:pPr>
        <w:pStyle w:val="Corpodotexto"/>
        <w:spacing w:after="0"/>
        <w:ind w:firstLine="0"/>
        <w:rPr>
          <w:rFonts w:ascii="Times New Roman" w:hAnsi="Times New Roman" w:cs="Times New Roman"/>
          <w:sz w:val="24"/>
          <w:lang w:val="pt-BR"/>
        </w:rPr>
      </w:pPr>
    </w:p>
    <w:p w14:paraId="5ECDB4A3" w14:textId="06AE47AD" w:rsidR="00941814" w:rsidRPr="00D25942" w:rsidRDefault="00941814" w:rsidP="00F764D9">
      <w:pPr>
        <w:pStyle w:val="Ttulo3"/>
        <w:spacing w:after="0"/>
        <w:rPr>
          <w:rFonts w:ascii="Times New Roman" w:hAnsi="Times New Roman" w:cs="Times New Roman"/>
          <w:sz w:val="22"/>
        </w:rPr>
      </w:pPr>
      <w:bookmarkStart w:id="128" w:name="_Toc49235038"/>
      <w:bookmarkStart w:id="129" w:name="_Toc51805904"/>
      <w:r w:rsidRPr="00D25942">
        <w:rPr>
          <w:rFonts w:ascii="Times New Roman" w:hAnsi="Times New Roman" w:cs="Times New Roman"/>
        </w:rPr>
        <w:t>O Brasil dos partidos políticos</w:t>
      </w:r>
      <w:bookmarkEnd w:id="128"/>
      <w:bookmarkEnd w:id="129"/>
      <w:r w:rsidRPr="00D25942">
        <w:rPr>
          <w:rFonts w:ascii="Times New Roman" w:hAnsi="Times New Roman" w:cs="Times New Roman"/>
        </w:rPr>
        <w:t xml:space="preserve"> </w:t>
      </w:r>
    </w:p>
    <w:p w14:paraId="1497AC1B" w14:textId="77777777" w:rsidR="00941814" w:rsidRDefault="00941814" w:rsidP="00F764D9">
      <w:pPr>
        <w:pStyle w:val="Corpodotexto"/>
        <w:spacing w:after="0"/>
        <w:rPr>
          <w:lang w:val="pt-BR"/>
        </w:rPr>
      </w:pPr>
    </w:p>
    <w:p w14:paraId="19B247F3" w14:textId="181A6653"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As questões até então levantadas neste capítulo nos permitem assumir algumas premissas — principalmente, naquilo que se refere à busca pelo “ajuste de contas” em relação ao passado autoritário durante o período transicional brasileiro. Com base na documentação até aqui analisada, era interesse de Tancredo Neves, José Sarney e até dos próprios militares, que idealizaram a transição, promovê-la a partir do ideal de “conciliação”, de modo a não reavivar traumas do passado, que deveriam ser esquecidos. Neste ponto, analisaremos a posição expressa pelos partidos políticos que atuaram no período, desde a eleição indireta de Tancredo através do Colégio Eleitoral de 1985 até o início dos trabalhos da Assembleia Constituinte, em 1987, através dos debates parlamentares ocorridos na Câmara dos Deputados. Mais uma vez, o maior interesse em tratar das questões relacionadas à justiça transicional partiu dos partidos mais à esquerda, </w:t>
      </w:r>
      <w:r>
        <w:rPr>
          <w:rFonts w:ascii="Times New Roman" w:hAnsi="Times New Roman" w:cs="Times New Roman"/>
          <w:sz w:val="24"/>
          <w:lang w:val="pt-BR"/>
        </w:rPr>
        <w:lastRenderedPageBreak/>
        <w:t xml:space="preserve">em que figurava o grupo mais progressista do PMDB, que mesmo valendo-se do imenso prestígio eleitoral alcançado com a vitória no Colégio Eleitoral e o grande estigma de ter sido o grande partido de oposição ao regime militar por duas décadas, viveu diversas crises, estimuladas pela diversidade ideológica de seus membros associada à perca de popularidade sofrida pelo presidente José Sarney durante a Nova República. Cícero Araújo destaca que o partido, mesmo não sendo um “endossador do autoritarismo”, era um “herdeiro do sistema”: “como um ente que brotara de seu interior e conseguira crescer em tensa coexistência com ele, alargando os limites impostos até o ponto de seu </w:t>
      </w:r>
      <w:proofErr w:type="spellStart"/>
      <w:r>
        <w:rPr>
          <w:rFonts w:ascii="Times New Roman" w:hAnsi="Times New Roman" w:cs="Times New Roman"/>
          <w:sz w:val="24"/>
          <w:lang w:val="pt-BR"/>
        </w:rPr>
        <w:t>intrincamento</w:t>
      </w:r>
      <w:proofErr w:type="spellEnd"/>
      <w:r>
        <w:rPr>
          <w:rFonts w:ascii="Times New Roman" w:hAnsi="Times New Roman" w:cs="Times New Roman"/>
          <w:sz w:val="24"/>
          <w:lang w:val="pt-BR"/>
        </w:rPr>
        <w:t xml:space="preserve">”, e essa “herança”, não poderia ser “pura e simplesmente renunciada, sob pena de estiolar uma personalidade, por dupla que fosse” (ARAÚJO, 2013: 363-364). Além do PMDB, neste “bloco de esquerda”, também é possível classificar os já mencionados PT e PDT, além de outros partidos que surgiram </w:t>
      </w:r>
      <w:r w:rsidR="00D25942">
        <w:rPr>
          <w:rFonts w:ascii="Times New Roman" w:hAnsi="Times New Roman" w:cs="Times New Roman"/>
          <w:sz w:val="24"/>
          <w:lang w:val="pt-BR"/>
        </w:rPr>
        <w:t>— ou ressurgiram —</w:t>
      </w:r>
      <w:r>
        <w:rPr>
          <w:rFonts w:ascii="Times New Roman" w:hAnsi="Times New Roman" w:cs="Times New Roman"/>
          <w:sz w:val="24"/>
          <w:lang w:val="pt-BR"/>
        </w:rPr>
        <w:t>no decorrer do período, como o PSB (Partido Socialista Brasileiro), o PCB (Partido Comunista Brasileiro) e o PC do B (Partido Comunista do Brasil). No centro do espectro político, figurou o grupo menos progressista do próprio PMDB, defensor de pautas mais moderadas. À direita, além de um PDS em declínio, por não se livrar “jamais do estigma de ter sustentado a ditadura” (FICO, 2019: 105), havia o PFL, formado principalmente por dissidentes do PDS, e o PTB, formado pelo grupo moderado do velho partido criado por Getúlio Vargas</w:t>
      </w:r>
      <w:r>
        <w:rPr>
          <w:rStyle w:val="Refdenotaderodap"/>
          <w:rFonts w:ascii="Times New Roman" w:hAnsi="Times New Roman" w:cs="Times New Roman"/>
          <w:sz w:val="24"/>
          <w:lang w:val="pt-BR"/>
        </w:rPr>
        <w:footnoteReference w:id="151"/>
      </w:r>
      <w:r>
        <w:rPr>
          <w:rFonts w:ascii="Times New Roman" w:hAnsi="Times New Roman" w:cs="Times New Roman"/>
          <w:sz w:val="24"/>
          <w:lang w:val="pt-BR"/>
        </w:rPr>
        <w:t xml:space="preserve">.   </w:t>
      </w:r>
    </w:p>
    <w:p w14:paraId="677EFB55" w14:textId="11BFB37C"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Por se tratar de um corpo documental bastante extenso — em termos gerais, foram consultados 329 Diários da Câmara dos Deputados, entre 1985 e 1986, com um total de </w:t>
      </w:r>
      <w:r w:rsidR="00D86BB2">
        <w:rPr>
          <w:rFonts w:ascii="Times New Roman" w:hAnsi="Times New Roman" w:cs="Times New Roman"/>
          <w:sz w:val="24"/>
          <w:lang w:val="pt-BR"/>
        </w:rPr>
        <w:t>27.308</w:t>
      </w:r>
      <w:r>
        <w:rPr>
          <w:rFonts w:ascii="Times New Roman" w:hAnsi="Times New Roman" w:cs="Times New Roman"/>
          <w:sz w:val="24"/>
          <w:lang w:val="pt-BR"/>
        </w:rPr>
        <w:t xml:space="preserve"> páginas — priorizou-se a análise a partir de duas concepções apresentadas pelos parlamentares em seus discursos: os debates acerca do passado autoritário, a ser explorado no próximo ponto deste subcapítulo, e os debates acerca da anistia, do esquecimento e da reconciliação nacional, no ponto subsequente. </w:t>
      </w:r>
    </w:p>
    <w:p w14:paraId="0D7CE5B7" w14:textId="77777777" w:rsidR="00941814" w:rsidRDefault="00941814" w:rsidP="00941814">
      <w:pPr>
        <w:pStyle w:val="Corpodotexto"/>
        <w:spacing w:after="0" w:line="240" w:lineRule="auto"/>
        <w:rPr>
          <w:rFonts w:ascii="Times New Roman" w:hAnsi="Times New Roman" w:cs="Times New Roman"/>
          <w:sz w:val="24"/>
          <w:lang w:val="pt-BR"/>
        </w:rPr>
      </w:pPr>
    </w:p>
    <w:p w14:paraId="0B855E4C" w14:textId="7D4E5416" w:rsidR="00941814" w:rsidRPr="00DF2019" w:rsidRDefault="00D86BB2" w:rsidP="00D86BB2">
      <w:pPr>
        <w:pStyle w:val="Ttulo3"/>
        <w:numPr>
          <w:ilvl w:val="0"/>
          <w:numId w:val="0"/>
        </w:numPr>
        <w:ind w:left="567"/>
        <w:rPr>
          <w:sz w:val="22"/>
          <w:szCs w:val="22"/>
        </w:rPr>
      </w:pPr>
      <w:bookmarkStart w:id="130" w:name="_Toc51805905"/>
      <w:r w:rsidRPr="00DF2019">
        <w:rPr>
          <w:rFonts w:ascii="Times New Roman" w:hAnsi="Times New Roman" w:cs="Times New Roman"/>
          <w:sz w:val="22"/>
          <w:szCs w:val="22"/>
        </w:rPr>
        <w:t>3.2.3.1.</w:t>
      </w:r>
      <w:r w:rsidRPr="00DF2019">
        <w:rPr>
          <w:sz w:val="22"/>
          <w:szCs w:val="22"/>
        </w:rPr>
        <w:t xml:space="preserve"> </w:t>
      </w:r>
      <w:bookmarkStart w:id="131" w:name="_Toc49235039"/>
      <w:r w:rsidR="00941814" w:rsidRPr="00DF2019">
        <w:rPr>
          <w:rFonts w:ascii="Times New Roman" w:hAnsi="Times New Roman" w:cs="Times New Roman"/>
          <w:sz w:val="22"/>
          <w:szCs w:val="22"/>
        </w:rPr>
        <w:t>O passado e o presente nos debates parlamentares: Ditadura e Nova República</w:t>
      </w:r>
      <w:bookmarkEnd w:id="130"/>
      <w:bookmarkEnd w:id="131"/>
    </w:p>
    <w:p w14:paraId="167F41A9" w14:textId="77777777" w:rsidR="00941814" w:rsidRDefault="00941814" w:rsidP="00941814">
      <w:pPr>
        <w:pStyle w:val="Corpodotexto"/>
        <w:spacing w:after="0" w:line="240" w:lineRule="auto"/>
      </w:pPr>
    </w:p>
    <w:p w14:paraId="2B069EC7" w14:textId="77777777" w:rsidR="00941814" w:rsidRDefault="00941814" w:rsidP="00F764D9">
      <w:pPr>
        <w:pStyle w:val="Corpodotexto"/>
        <w:spacing w:after="0"/>
        <w:rPr>
          <w:rFonts w:ascii="Times New Roman" w:hAnsi="Times New Roman" w:cs="Times New Roman"/>
          <w:sz w:val="24"/>
        </w:rPr>
      </w:pPr>
      <w:r>
        <w:rPr>
          <w:rFonts w:ascii="Times New Roman" w:hAnsi="Times New Roman" w:cs="Times New Roman"/>
          <w:sz w:val="24"/>
        </w:rPr>
        <w:t xml:space="preserve">Em um sentido mais amplo, é possível afirmar que a maioria das posições expostas pelos parlamentares na Câmara dos Deputados eram contrárias à Ditadura Militar — com </w:t>
      </w:r>
      <w:r>
        <w:rPr>
          <w:rFonts w:ascii="Times New Roman" w:hAnsi="Times New Roman" w:cs="Times New Roman"/>
          <w:sz w:val="24"/>
        </w:rPr>
        <w:lastRenderedPageBreak/>
        <w:t xml:space="preserve">a exceção do PDS. Como já mencionado, a crise política e econômica vivenciada durante a década de 1970 e início dos anos 1980, contribuiu para isolar o regime e associá-lo, num certo aspecto, à uma visão negativa. A Nova República, o governo transicional eleito indiretamente em 1985 e que vigoraria ao menos até a promulgação da nova Constituição, em 1988, também foi bastante críticada nos debates parlamentares, em que se questionou até mesmo as continuidades deste novo governo com o regime anterior. Na sessão plenária de 7 de Março de 1985, antes mesmo da tomada de posse de Tancredo, prevista para o dia 15, o deputado Elquisson Soares, do próprio PMDB, afirma que “não acreditava muito em mudanças substanciais que pudessem justificar essa euforia que, de certo modo, o PMDB criou junto à população brasileira”, pois à 15 de Janeiro, altura do Colégio Eleitoral, “a sociedade brasileira esperava haver sepultado o regime autoritário que a sufocou nos últimos 20 anos”, definindo o regime militar como um “regime que tantos males causou ao povo brasileiro, que tantas torturas lhe infrigiu, que tantas privações, banimentos e até mortes provocou em nossa sociedade”, mas, no entanto, “passado o momento da eleição e iniciada a montagem do novo Governo”, o que “estamos constatando, o que estamos vendo, o que a sociedade está testemunhando é que nada vai mudar”. Assinala o deputado que: </w:t>
      </w:r>
    </w:p>
    <w:p w14:paraId="3805FC7B" w14:textId="77777777" w:rsidR="00941814" w:rsidRDefault="00941814" w:rsidP="00F764D9">
      <w:pPr>
        <w:pStyle w:val="Corpodotexto"/>
        <w:spacing w:after="0" w:line="240" w:lineRule="auto"/>
        <w:rPr>
          <w:rFonts w:ascii="Times New Roman" w:hAnsi="Times New Roman" w:cs="Times New Roman"/>
          <w:sz w:val="24"/>
        </w:rPr>
      </w:pPr>
    </w:p>
    <w:p w14:paraId="58B3B966" w14:textId="77777777" w:rsidR="00941814" w:rsidRDefault="00941814" w:rsidP="00F764D9">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Em verdade, além disso, nenhuma alteração tem ocorrido; o regime, praticamente, permanece intacto. O Dr. Tancredo Neves, a essa altura, não pode mais encobrir esse facto: há um pacto com o regime anterior, ou com o regime vigente — na verdade, não há regime anterior, há uma continuidade de regime. </w:t>
      </w:r>
    </w:p>
    <w:p w14:paraId="01DC592C" w14:textId="77777777" w:rsidR="00941814" w:rsidRDefault="00941814" w:rsidP="00F764D9">
      <w:pPr>
        <w:pStyle w:val="Corpodotexto"/>
        <w:spacing w:after="0"/>
        <w:ind w:left="1134" w:firstLine="0"/>
        <w:rPr>
          <w:rFonts w:ascii="Times New Roman" w:hAnsi="Times New Roman" w:cs="Times New Roman"/>
          <w:sz w:val="20"/>
          <w:szCs w:val="20"/>
        </w:rPr>
      </w:pPr>
    </w:p>
    <w:p w14:paraId="7D559BA9" w14:textId="77777777" w:rsidR="00941814" w:rsidRDefault="00941814" w:rsidP="00F764D9">
      <w:pPr>
        <w:pStyle w:val="Corpodotexto"/>
        <w:spacing w:after="0"/>
        <w:ind w:firstLine="0"/>
        <w:rPr>
          <w:rFonts w:ascii="Times New Roman" w:hAnsi="Times New Roman" w:cs="Times New Roman"/>
          <w:sz w:val="24"/>
        </w:rPr>
      </w:pPr>
      <w:r>
        <w:rPr>
          <w:rFonts w:ascii="Times New Roman" w:hAnsi="Times New Roman" w:cs="Times New Roman"/>
          <w:sz w:val="24"/>
        </w:rPr>
        <w:t xml:space="preserve">E declara ainda que “o que está parecendo é que o novo Presidente da República é um intermediário entre os reclamos da sociedade e a manutenção do regime anterior. É uma caixa para amortecer essa situação”. Havia a visão, portanto, apresentada por um membro do próprio partido que comandaria a Nova República, que este novo governo poderia ser uma “continuidade de regime”, e não propriamente representar uma “ruptura”, como seria expectável. Na mesma sessão, outro parlamentar, o deputado José Genoíno, do PT, também afirma que não haveria muito o que se esperar de um “Governo comprometido com os grandes proprietários de terra”, “comprometido com o capital bancário”, e que as mudanças só viriam “com as forças populares reaglutinando-se, com uma plataforma clara de mobilização, para que não caiamos no êngodo da Nova República com caras </w:t>
      </w:r>
      <w:r>
        <w:rPr>
          <w:rFonts w:ascii="Times New Roman" w:hAnsi="Times New Roman" w:cs="Times New Roman"/>
          <w:sz w:val="24"/>
        </w:rPr>
        <w:lastRenderedPageBreak/>
        <w:t>velhas”. Opondo-se a visão apresentada pelos dois parlamentares, o deputado Eraldo Tinoco, do PDS, sublinha que, “na realidade, o País ingressa num momento dos mais significativos, onde a vida democrática está sendo restabelecida na sua totalidade”, e que “se instala, a partir do dia 15, um verdadeiro governo de conciliação nacional”, destacando a confiança na ação de Tancredo Neves, “na sua visão de estadista, na sua capacidade de congregar todos os pensamentos do País para um resultado que interesse à sociedade brasileira”</w:t>
      </w:r>
      <w:r>
        <w:rPr>
          <w:rStyle w:val="Refdenotaderodap"/>
          <w:rFonts w:ascii="Times New Roman" w:hAnsi="Times New Roman" w:cs="Times New Roman"/>
          <w:sz w:val="24"/>
        </w:rPr>
        <w:footnoteReference w:id="152"/>
      </w:r>
      <w:r>
        <w:rPr>
          <w:rFonts w:ascii="Times New Roman" w:hAnsi="Times New Roman" w:cs="Times New Roman"/>
          <w:sz w:val="24"/>
        </w:rPr>
        <w:t>. A Nova República, antes mesmo de propriamente iniciada, já levantava questionamentos. Na sessão plenária de 12 de Março, às vesperas da tomada de posse, afirma o deputado Aldo Arantes, outro membro do PMDB, que o “partido considera a eleição e a posse do Presidente Tancredo Neves um fato de relevância fundamental na história política de nossa agremiação política”, que “Tancredo Neves representa o fim da ditadura militar”, mas “que a luta do povo brasileiro, contudo, não terminou”, e que o PMDB “reafirma a sua disposição de continuar a mobilização popular, porque agora, mais do que nunca, o povo brasileiro vai participar da política”</w:t>
      </w:r>
      <w:r>
        <w:rPr>
          <w:rStyle w:val="Refdenotaderodap"/>
          <w:rFonts w:ascii="Times New Roman" w:hAnsi="Times New Roman" w:cs="Times New Roman"/>
          <w:sz w:val="24"/>
        </w:rPr>
        <w:footnoteReference w:id="153"/>
      </w:r>
      <w:r>
        <w:rPr>
          <w:rFonts w:ascii="Times New Roman" w:hAnsi="Times New Roman" w:cs="Times New Roman"/>
          <w:sz w:val="24"/>
        </w:rPr>
        <w:t>.  Apesar de reiterar o compromisso do PMDB em atuar políticamente de acordo com demandas populares, o próprio parlamentar deixa o partido já em 1987, para integrar o PC do B</w:t>
      </w:r>
      <w:r>
        <w:rPr>
          <w:rStyle w:val="Refdenotaderodap"/>
          <w:rFonts w:ascii="Times New Roman" w:hAnsi="Times New Roman" w:cs="Times New Roman"/>
          <w:sz w:val="24"/>
        </w:rPr>
        <w:footnoteReference w:id="154"/>
      </w:r>
      <w:r>
        <w:rPr>
          <w:rFonts w:ascii="Times New Roman" w:hAnsi="Times New Roman" w:cs="Times New Roman"/>
          <w:sz w:val="24"/>
        </w:rPr>
        <w:t xml:space="preserve">. </w:t>
      </w:r>
    </w:p>
    <w:p w14:paraId="5841A8D1" w14:textId="77777777"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 xml:space="preserve">A sessão de 14 de Março de 1985, anterior à posse de Tancredo Neves, traz também discussões interessantes. Em longa exposição, o deputado federal Jorge Arbage, uma das principais lideranças históricas do PDS, destaca as principais conquistas realizadas durante o mantado do último dos presidentes militares, o general João Figueiredo, membro do partido, que, segundo o parlamentar, “descerá a rampa do Palácio do Planalto com a consciência feliz e tranquila do dever cumprido”, definindo o ex-presidente como “estadista que resistiu às tentações do continuismo no Poder, a fim de cumprir o juramento de trasnformar o Brasil numa democracia”, e que “seria uma atitude indesculpável negar ao Presidente Figueiredo o troféu de tantas glórias conquistadas em meio ao ambiente das projeções negativistas”, defendendo ainda ser “bem provável” que os “epítetos, sempre </w:t>
      </w:r>
      <w:r>
        <w:rPr>
          <w:rFonts w:ascii="Times New Roman" w:hAnsi="Times New Roman" w:cs="Times New Roman"/>
          <w:sz w:val="24"/>
        </w:rPr>
        <w:lastRenderedPageBreak/>
        <w:t>reconhecidos injustos, com que certos rancorosos adversários pretenderam atingir a dignidade do Governo”, “sejam logo convertidos em louvores”. Afirma também que “o Presidente Figueiredo deteve-se a fundo no propósito de doar ao País uma democracia”, “cujo resultado operou o atendimento dos anseios de liberdade, de justiça social, fazendo com que a alternância de poder decorresse em clima de ordem, de paz e de confraternização de todos os brasileiros”. Jorge Arbage destaca, ademais, a aprovação da Lei da Anistia, ocorrida durante a vigência do governo comandado por Figueiredo:</w:t>
      </w:r>
    </w:p>
    <w:p w14:paraId="69F64598" w14:textId="77777777" w:rsidR="00941814" w:rsidRDefault="00941814" w:rsidP="00941814">
      <w:pPr>
        <w:pStyle w:val="Corpodotexto"/>
        <w:spacing w:after="0" w:line="240" w:lineRule="auto"/>
        <w:rPr>
          <w:rFonts w:ascii="Times New Roman" w:hAnsi="Times New Roman" w:cs="Times New Roman"/>
          <w:sz w:val="24"/>
        </w:rPr>
      </w:pPr>
    </w:p>
    <w:p w14:paraId="27D8D919"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O projeto de anistia do Presidente Figueiredo apagou do quadro negro da história o desejo de revanchismo, do ódio intolerável e do divisionismo que marcara episódios inaceitáveis numa civilização ainda carente de solidariedade para poder emergir do subdesenvolvimento e postar-se garbosamente aos olhos do mundo moderno. Ao novo Governo que amanhã se instalará no Palácio do Planalto não deverá interessar o folheamento do livro do passado, como ao atual não interessou penalizar com a marginalização dos benefícios da anistia os que foram responsáveis pelos desmandos praticados até 31 de Março de 1964. </w:t>
      </w:r>
    </w:p>
    <w:p w14:paraId="450D57BE" w14:textId="77777777" w:rsidR="00941814" w:rsidRDefault="00941814" w:rsidP="00941814">
      <w:pPr>
        <w:pStyle w:val="Corpodotexto"/>
        <w:spacing w:after="0" w:line="240" w:lineRule="auto"/>
        <w:ind w:firstLine="0"/>
        <w:rPr>
          <w:rFonts w:ascii="Times New Roman" w:hAnsi="Times New Roman" w:cs="Times New Roman"/>
          <w:sz w:val="24"/>
        </w:rPr>
      </w:pPr>
    </w:p>
    <w:p w14:paraId="2BEBEEB0" w14:textId="335BA990"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É evidente o esforço do deputado em associar o ressurgimento da democracia no Brasil como um feito promovido pelos próprios militares, deixando de levar em conta a atuação de diversos movimentos da sociedade civil e a própria atuação política da oposição, como também o empenho em sempre afirmar que o “livro do passado” não deverá ser “folheado” pelo governo que se instalava no poder, uma vez que a aprovação da Anistia, em 1979, já havia “apagado” o “desejo de revanchismo”. Em outro momento da mesma sessão, o deputado Santos Filho, outro membro do PDS, ao responder as críticas levantadas em relação ao regime militar pelo deputado Luis Guedes, do PMDB, que destacou a importância em se promover a “desativação de todo o aparato repressivo de perseguição política, montado nos últimos 20 anos”, afirma que enquanto a oposição defende a necessidade de “acabar com o continuísmo”, a Nova República, sob comando do PMDB, “em mais de 60%, é constituída de homens que participaram da administração anterior e que dela usufru</w:t>
      </w:r>
      <w:r w:rsidRPr="00925E4F">
        <w:rPr>
          <w:rFonts w:ascii="Times New Roman" w:hAnsi="Times New Roman" w:cs="Times New Roman"/>
          <w:sz w:val="24"/>
        </w:rPr>
        <w:t>í</w:t>
      </w:r>
      <w:r>
        <w:rPr>
          <w:rFonts w:ascii="Times New Roman" w:hAnsi="Times New Roman" w:cs="Times New Roman"/>
          <w:sz w:val="24"/>
        </w:rPr>
        <w:t>ram durante vinte anos”</w:t>
      </w:r>
      <w:r>
        <w:rPr>
          <w:rStyle w:val="Refdenotaderodap"/>
          <w:rFonts w:ascii="Times New Roman" w:hAnsi="Times New Roman" w:cs="Times New Roman"/>
          <w:sz w:val="24"/>
        </w:rPr>
        <w:footnoteReference w:id="155"/>
      </w:r>
      <w:r>
        <w:rPr>
          <w:rFonts w:ascii="Times New Roman" w:hAnsi="Times New Roman" w:cs="Times New Roman"/>
          <w:sz w:val="24"/>
        </w:rPr>
        <w:t>. A “ruptura” é posta em causa por um membro do próprio PDS, partido que, em em princípio, estaria mais interessado na manutenção do “continuísmo”, já que ocupara o poder político por duas décadas.</w:t>
      </w:r>
    </w:p>
    <w:p w14:paraId="1530A78A" w14:textId="77777777"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lastRenderedPageBreak/>
        <w:t>Na sessão do dia 18 de Março, após a posse de José Sarney e, portanto, já sob vigência da Nova República, os parlamentares do PDS ainda esforçavam-se em destacar os feitos do regime militar e a atuação do próprio partido no processo de abertura democrática. O deputado Prisco Viana (PDS-BA), afirma que a “obra de reconstrução democrática, que se completou no último dia 15 com a posse do Vice-Presidente, eleito pelo Colégio Eleitoral”, não é conquista de “nenhum partido individualmente, mas uma conquista de todos os partidos, das elites políticas, e, sobretudo, do povo”. Destaca também que:</w:t>
      </w:r>
    </w:p>
    <w:p w14:paraId="06980532" w14:textId="77777777" w:rsidR="00941814" w:rsidRDefault="00941814" w:rsidP="00D86BB2">
      <w:pPr>
        <w:pStyle w:val="Corpodotexto"/>
        <w:spacing w:after="0" w:line="240" w:lineRule="auto"/>
        <w:rPr>
          <w:rFonts w:ascii="Times New Roman" w:hAnsi="Times New Roman" w:cs="Times New Roman"/>
          <w:sz w:val="24"/>
        </w:rPr>
      </w:pPr>
    </w:p>
    <w:p w14:paraId="110BFB26"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Quanto aos partidos, cada qual participou desse processo segundo diretrizes políticas e linha de ação próprias. O PDS tem consciência da sua relevante contribuição a esse processo, desde quando, patrocinando, através do Governo a que dava sustentação, a exinção dos Atos Institucionais, abriu o caminho da retomada democrática que avançaria célere a partir da anistia, da restauração do pluripartidarismo e da convocação de eleições diretas para Governadores de estado. Nosso compromisso maior é com a democracia. Agora, com o alargamento e consolidação das práticas democráticas. </w:t>
      </w:r>
    </w:p>
    <w:p w14:paraId="13AEAC30" w14:textId="77777777" w:rsidR="00941814" w:rsidRDefault="00941814" w:rsidP="00941814">
      <w:pPr>
        <w:pStyle w:val="Corpodotexto"/>
        <w:spacing w:after="0" w:line="240" w:lineRule="auto"/>
        <w:ind w:left="1134" w:firstLine="0"/>
        <w:rPr>
          <w:rFonts w:ascii="Times New Roman" w:hAnsi="Times New Roman" w:cs="Times New Roman"/>
          <w:sz w:val="20"/>
          <w:szCs w:val="20"/>
        </w:rPr>
      </w:pPr>
    </w:p>
    <w:p w14:paraId="2F105693" w14:textId="77777777" w:rsidR="00941814" w:rsidRDefault="00941814" w:rsidP="00925E4F">
      <w:pPr>
        <w:pStyle w:val="Corpodotexto"/>
        <w:spacing w:after="0"/>
        <w:ind w:firstLine="0"/>
        <w:rPr>
          <w:rFonts w:ascii="Times New Roman" w:hAnsi="Times New Roman" w:cs="Times New Roman"/>
          <w:sz w:val="24"/>
        </w:rPr>
      </w:pPr>
      <w:r>
        <w:rPr>
          <w:rFonts w:ascii="Times New Roman" w:hAnsi="Times New Roman" w:cs="Times New Roman"/>
          <w:sz w:val="24"/>
        </w:rPr>
        <w:t>O partido que sustentou a Ditadura Militar e suas medidas repressivas por duas décadas, criado justamente com esse objetivo, num outro contexto, sob um outro tipo de governo, deixa bastante clara a sua disposição em destacar sua participação no processo de abertura democrática</w:t>
      </w:r>
      <w:r>
        <w:rPr>
          <w:rStyle w:val="Refdenotaderodap"/>
          <w:rFonts w:ascii="Times New Roman" w:hAnsi="Times New Roman" w:cs="Times New Roman"/>
          <w:sz w:val="24"/>
        </w:rPr>
        <w:footnoteReference w:id="156"/>
      </w:r>
      <w:r>
        <w:rPr>
          <w:rFonts w:ascii="Times New Roman" w:hAnsi="Times New Roman" w:cs="Times New Roman"/>
          <w:sz w:val="24"/>
        </w:rPr>
        <w:t xml:space="preserve">. </w:t>
      </w:r>
    </w:p>
    <w:p w14:paraId="20D61487" w14:textId="77777777" w:rsidR="00941814" w:rsidRDefault="00941814" w:rsidP="00925E4F">
      <w:pPr>
        <w:pStyle w:val="Corpodotexto"/>
        <w:spacing w:after="0"/>
        <w:rPr>
          <w:rFonts w:ascii="Times New Roman" w:hAnsi="Times New Roman" w:cs="Times New Roman"/>
          <w:sz w:val="24"/>
        </w:rPr>
      </w:pPr>
      <w:r>
        <w:rPr>
          <w:rFonts w:ascii="Times New Roman" w:hAnsi="Times New Roman" w:cs="Times New Roman"/>
          <w:sz w:val="24"/>
        </w:rPr>
        <w:t>Com a proximidade do 31 de Março de 1985, data em que se celebraria os vinte e um anos do 31 de Março de 1964, os debates em torno do que significou o regime militar pra a história política brasileira se intensificam. Na sessão de 19 de Março, o deputado Joacil Pereira, do PDS, discursou afirmando:</w:t>
      </w:r>
    </w:p>
    <w:p w14:paraId="4FDE51B0" w14:textId="77777777" w:rsidR="00941814" w:rsidRDefault="00941814" w:rsidP="00941814">
      <w:pPr>
        <w:pStyle w:val="Corpodotexto"/>
        <w:spacing w:after="0" w:line="240" w:lineRule="auto"/>
        <w:rPr>
          <w:rFonts w:ascii="Times New Roman" w:hAnsi="Times New Roman" w:cs="Times New Roman"/>
          <w:sz w:val="24"/>
        </w:rPr>
      </w:pPr>
    </w:p>
    <w:p w14:paraId="1EF0B431"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Chegamos ao fim de um ciclo histórico que começou em 31 de Março de 1964 e só agora, quase 21 anos depois, no último 15 de Março, se alcançou seu termo final. Ninguém deve esquecer que a Revolução de 1964 nasceu sob as aclamações populares e venceu entre o júbilo e o desafogo do povo que, nas ruas e nas praças, clamava por mudanças. </w:t>
      </w:r>
    </w:p>
    <w:p w14:paraId="133D7AD2" w14:textId="77777777" w:rsidR="00941814" w:rsidRDefault="00941814" w:rsidP="00941814">
      <w:pPr>
        <w:pStyle w:val="Corpodotexto"/>
        <w:spacing w:after="0" w:line="240" w:lineRule="auto"/>
        <w:ind w:firstLine="0"/>
        <w:rPr>
          <w:rFonts w:ascii="Times New Roman" w:hAnsi="Times New Roman" w:cs="Times New Roman"/>
          <w:sz w:val="24"/>
        </w:rPr>
      </w:pPr>
    </w:p>
    <w:p w14:paraId="389D748D"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rPr>
        <w:t xml:space="preserve">O deputado defende também que o surgimento de uma “emoção coletiva”, crítica em </w:t>
      </w:r>
      <w:r>
        <w:rPr>
          <w:rFonts w:ascii="Times New Roman" w:hAnsi="Times New Roman" w:cs="Times New Roman"/>
          <w:sz w:val="24"/>
        </w:rPr>
        <w:lastRenderedPageBreak/>
        <w:t>relação ao regime militar, produto da “conscientização provocadora” movida por órgãos de divulgação e publicidade: “</w:t>
      </w:r>
      <w:r>
        <w:rPr>
          <w:rFonts w:ascii="Times New Roman" w:hAnsi="Times New Roman" w:cs="Times New Roman"/>
          <w:sz w:val="24"/>
          <w:lang w:val="pt-BR"/>
        </w:rPr>
        <w:t>a imprensa falada, escrita e televisionada fez uma revolução branca contra o poder militar”, agindo com “toda força traumatizante que é capaz, hodiernamente”</w:t>
      </w:r>
      <w:r>
        <w:rPr>
          <w:rStyle w:val="Refdenotaderodap"/>
          <w:rFonts w:ascii="Times New Roman" w:hAnsi="Times New Roman" w:cs="Times New Roman"/>
          <w:sz w:val="24"/>
          <w:lang w:val="pt-BR"/>
        </w:rPr>
        <w:footnoteReference w:id="157"/>
      </w:r>
      <w:r>
        <w:rPr>
          <w:rFonts w:ascii="Times New Roman" w:hAnsi="Times New Roman" w:cs="Times New Roman"/>
          <w:sz w:val="24"/>
          <w:lang w:val="pt-BR"/>
        </w:rPr>
        <w:t xml:space="preserve">.  Na sessão de 22 de Março, o deputado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xml:space="preserve">, do PDS, em resposta ao discurso realizado pelo parlamentar Djalma Bom, do PT, que afirmou terem sido as manifestações das “Diretas Já”, ocorridas em 1984, que reuniram “milhões e milhões que foram às ruas deste País”, em realidade, movimentos em prol do fim da ditadura militar e que exigiam, segundo o deputado, “uma ruptura democrática com o regime imposto pela força em 1964”; afirma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xml:space="preserve"> que a “referência à imposição pela força do regime de 64” se tratava de um “equívoco de memória”, pois, segundo o parlamentar, “o regime de 1964 não diferiu em nada do que está sendo implantado hoje pela Nova República”. O parlamentar ainda declara:</w:t>
      </w:r>
    </w:p>
    <w:p w14:paraId="0B8D09C9"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3CBD1F37"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Basta lembrar a V. Ex.ª, que foi a família brasileira, nas chamadas “Marchas da Família com Deus pela Liberdade”, que saiu às ruas em todos os recantos do País sobretudo na gloriosa Minas Gerais, para convocar as Forças Armadas do Brasil e pedir-lhes que assumissem o comando de um país desgovernado, que caminhava a passos largos para transformar-se em uma republiqueta sindicalista. Então, não há diferença entre o passado e o presente. Aliás, também diria à V. Ex.ª que os ideais são comuns. Os de 1964 se concentravam em dois objetivos fundamentais: o combate à corrupção e o combate à subversão. Hoje, a Nova República repete esses ideais com os nossos aplausos. </w:t>
      </w:r>
    </w:p>
    <w:p w14:paraId="3E63477D"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01BA5D55"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Em outra altura do debate entre os dois parlamentares,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xml:space="preserve"> afirma que</w:t>
      </w:r>
      <w:r w:rsidRPr="00D86BB2">
        <w:rPr>
          <w:rFonts w:ascii="Times New Roman" w:hAnsi="Times New Roman" w:cs="Times New Roman"/>
          <w:sz w:val="24"/>
          <w:lang w:val="pt-BR"/>
        </w:rPr>
        <w:t>,</w:t>
      </w:r>
      <w:r>
        <w:rPr>
          <w:rFonts w:ascii="Times New Roman" w:hAnsi="Times New Roman" w:cs="Times New Roman"/>
          <w:sz w:val="24"/>
          <w:lang w:val="pt-BR"/>
        </w:rPr>
        <w:t xml:space="preserve"> “quando se instalou o regime de 64”, “isso se deu através da manifestação uníssona do povo brasileiro”, e, portanto, “não houve golpe nenhum. Os militares foram trazidos da caserna, porque, naquela altura, o poder civil já estava deteriorado”, ao que responde o deputado do PT, Djalma Bom, entender o fato de o deputado do PDS “defender o regime que pertencia”, mas espera que “essa fase tão negra por que passou o povo brasileiro, durante esses 20 anos, nos sirva de lição, para nunca mais deixarmos isso acontecer”</w:t>
      </w:r>
      <w:r>
        <w:rPr>
          <w:rStyle w:val="Refdenotaderodap"/>
          <w:rFonts w:ascii="Times New Roman" w:hAnsi="Times New Roman" w:cs="Times New Roman"/>
          <w:sz w:val="24"/>
          <w:lang w:val="pt-BR"/>
        </w:rPr>
        <w:footnoteReference w:id="158"/>
      </w:r>
      <w:r>
        <w:rPr>
          <w:rFonts w:ascii="Times New Roman" w:hAnsi="Times New Roman" w:cs="Times New Roman"/>
          <w:sz w:val="24"/>
          <w:lang w:val="pt-BR"/>
        </w:rPr>
        <w:t xml:space="preserve">. Em 26 </w:t>
      </w:r>
      <w:r>
        <w:rPr>
          <w:rFonts w:ascii="Times New Roman" w:hAnsi="Times New Roman" w:cs="Times New Roman"/>
          <w:sz w:val="24"/>
          <w:lang w:val="pt-BR"/>
        </w:rPr>
        <w:lastRenderedPageBreak/>
        <w:t>de Março, outro importante membro do PDS, o deputado Nilson Gibson, na exposição em que propôs, evocando o “21</w:t>
      </w:r>
      <w:r w:rsidRPr="00D86BB2">
        <w:rPr>
          <w:rFonts w:ascii="Times New Roman" w:hAnsi="Times New Roman" w:cs="Times New Roman"/>
          <w:sz w:val="24"/>
          <w:lang w:val="pt-BR"/>
        </w:rPr>
        <w:t>.</w:t>
      </w:r>
      <w:r>
        <w:rPr>
          <w:rFonts w:ascii="Times New Roman" w:hAnsi="Times New Roman" w:cs="Times New Roman"/>
          <w:sz w:val="24"/>
          <w:lang w:val="pt-BR"/>
        </w:rPr>
        <w:t>º aniversário da Revolução de Março de 1964”, “tecer alguns comentários acerca daquele movimento, rememorar os objetivos fundamentais e as realizações mais significativas”, afirmou:</w:t>
      </w:r>
    </w:p>
    <w:p w14:paraId="659B2DF7"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0D3F3D65"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A Revolução de 64 está viva e não retrocede. Promoveu reformas irreversíveis, foi um movimento saneador, sem o qual haveríamos perecido como República e como democracia. Ela preservou o nosso regime político, outorgando-lhe, porém, austeridade e autoridade. </w:t>
      </w:r>
    </w:p>
    <w:p w14:paraId="4E22FBF2"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2F284BDB"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A visão apresentada pelo deputado do PDS, já sob a Nova República, a respeito do regime advindo da “Revolução de 64”, é expressamente positiva: “quer pelo aspecto político, económico e social, a data do 31 de Março deve ser amplamente comemorada”, já que, “de um modo geral, todas as classes sociais foram beneficiadas e o nível de consumo individual aumentou para todos e cada um dos brasileiros”. Conclui o parlamentar que está “profundamente convicto da justeza dos princípios que nortearam a Revolução de 1964, trazendo consideráveis benefícios e, acima de tudo, inegáveis vantagens dos regimes democráticos sobre os regimes totalitários”, e que não se tratou de “um movimento de oportunistas nem de covardes, mas de heróis que souberam enfrentar dificuldades em favor de um Brasil maior, de um Brasil ansioso de melhores dias para seus filhos”</w:t>
      </w:r>
      <w:r>
        <w:rPr>
          <w:rStyle w:val="Refdenotaderodap"/>
          <w:rFonts w:ascii="Times New Roman" w:hAnsi="Times New Roman" w:cs="Times New Roman"/>
          <w:sz w:val="24"/>
          <w:lang w:val="pt-BR"/>
        </w:rPr>
        <w:footnoteReference w:id="159"/>
      </w:r>
      <w:r>
        <w:rPr>
          <w:rFonts w:ascii="Times New Roman" w:hAnsi="Times New Roman" w:cs="Times New Roman"/>
          <w:sz w:val="24"/>
          <w:lang w:val="pt-BR"/>
        </w:rPr>
        <w:t xml:space="preserve">. </w:t>
      </w:r>
    </w:p>
    <w:p w14:paraId="37F2DB56"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Ainda no clima resultante do que deveriam ter sido as “celebrações” da “Revolução de 31 de Março de 1964”, na sessão do dia 1</w:t>
      </w:r>
      <w:r w:rsidRPr="00D86BB2">
        <w:rPr>
          <w:rFonts w:ascii="Times New Roman" w:hAnsi="Times New Roman" w:cs="Times New Roman"/>
          <w:sz w:val="24"/>
          <w:lang w:val="pt-BR"/>
        </w:rPr>
        <w:t>.</w:t>
      </w:r>
      <w:r>
        <w:rPr>
          <w:rFonts w:ascii="Times New Roman" w:hAnsi="Times New Roman" w:cs="Times New Roman"/>
          <w:sz w:val="24"/>
          <w:lang w:val="pt-BR"/>
        </w:rPr>
        <w:t xml:space="preserve">º de Abril de 1985, o deputado Arthur Virgílio Neto, do PMDB que agora comandava o país, afirmou, em discurso dirigido “aos ilustres Srs. Deputados” e “à Nação” sem o objetivo de “restabelecer uma verdade histórica, mas afirmar um dado incontestável”, que o “Governo Tancredo Neves, provisoriamente dirigido — e de modo altivo e competente pelo Vice-Presidente José Sarney”, não era uma “continuação modernizadora do regime de 64”, mas “ao contrário, é bem antes a ruptura, o corte, a interrupção num processo de 21 anos”, que junto ao candidato vencido pelo PMDB no Colégio Eleitoral de Janeiro, Paulo Maluf, representavam “o regime de força, o atraso, a resistência às mudanças, a contrariedade do </w:t>
      </w:r>
      <w:r>
        <w:rPr>
          <w:rFonts w:ascii="Times New Roman" w:hAnsi="Times New Roman" w:cs="Times New Roman"/>
          <w:sz w:val="24"/>
          <w:lang w:val="pt-BR"/>
        </w:rPr>
        <w:lastRenderedPageBreak/>
        <w:t>povo brasileiro”. Em outra altura da sessão, o deputado João Batista Fagundes, do PDS, celebrou os 21 anos da “Revolução de 64”:</w:t>
      </w:r>
    </w:p>
    <w:p w14:paraId="7AD556B8" w14:textId="77777777" w:rsidR="00941814" w:rsidRDefault="00941814" w:rsidP="00D86BB2">
      <w:pPr>
        <w:pStyle w:val="Corpodotexto"/>
        <w:spacing w:after="0" w:line="240" w:lineRule="auto"/>
        <w:ind w:firstLine="1134"/>
        <w:rPr>
          <w:rFonts w:ascii="Times New Roman" w:hAnsi="Times New Roman" w:cs="Times New Roman"/>
          <w:sz w:val="24"/>
          <w:lang w:val="pt-BR"/>
        </w:rPr>
      </w:pPr>
    </w:p>
    <w:p w14:paraId="656CC0EF"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Após 21 anos dessa nova ordem, muitas das motivações de 31 de </w:t>
      </w:r>
      <w:proofErr w:type="gramStart"/>
      <w:r>
        <w:rPr>
          <w:rFonts w:ascii="Times New Roman" w:hAnsi="Times New Roman" w:cs="Times New Roman"/>
          <w:sz w:val="20"/>
          <w:szCs w:val="20"/>
          <w:lang w:val="pt-BR"/>
        </w:rPr>
        <w:t>Março</w:t>
      </w:r>
      <w:proofErr w:type="gramEnd"/>
      <w:r>
        <w:rPr>
          <w:rFonts w:ascii="Times New Roman" w:hAnsi="Times New Roman" w:cs="Times New Roman"/>
          <w:sz w:val="20"/>
          <w:szCs w:val="20"/>
          <w:lang w:val="pt-BR"/>
        </w:rPr>
        <w:t xml:space="preserve"> de 64 ainda estão presentes. Mas nem por isso se pode negar as grandes conquistas que se fizeram sentir nos mais variados setores da vida nacional, a despeito dos erros e das injustiças que sempre acompanharam a trajetória dos movimentos revolucionários. Ninguém poderá negar que a Revolução mudou a imagem do País, fazendo-o respeitado perante o mundo, com realizações fantásticas em diversos setores. </w:t>
      </w:r>
    </w:p>
    <w:p w14:paraId="183286D7"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656B9CCD" w14:textId="52340AC6"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 parlamentar ainda sublinha a importância dos militares para o processo de abertura democrática, destacando que as “Forças Armadas acompanharam, de maneira imparcial e louvável, o processo de abertura política até chegarmos no estágio atual, quando asseguraram a transmissão pacífica do poder ao sucessor do Presidente João Figueiredo”</w:t>
      </w:r>
      <w:r>
        <w:rPr>
          <w:rStyle w:val="Refdenotaderodap"/>
          <w:rFonts w:ascii="Times New Roman" w:hAnsi="Times New Roman" w:cs="Times New Roman"/>
          <w:sz w:val="24"/>
          <w:lang w:val="pt-BR"/>
        </w:rPr>
        <w:footnoteReference w:id="160"/>
      </w:r>
      <w:r>
        <w:rPr>
          <w:rFonts w:ascii="Times New Roman" w:hAnsi="Times New Roman" w:cs="Times New Roman"/>
          <w:sz w:val="24"/>
          <w:lang w:val="pt-BR"/>
        </w:rPr>
        <w:t xml:space="preserve">. Na sessão de 3 de </w:t>
      </w:r>
      <w:proofErr w:type="gramStart"/>
      <w:r>
        <w:rPr>
          <w:rFonts w:ascii="Times New Roman" w:hAnsi="Times New Roman" w:cs="Times New Roman"/>
          <w:sz w:val="24"/>
          <w:lang w:val="pt-BR"/>
        </w:rPr>
        <w:t>Abril</w:t>
      </w:r>
      <w:proofErr w:type="gramEnd"/>
      <w:r>
        <w:rPr>
          <w:rFonts w:ascii="Times New Roman" w:hAnsi="Times New Roman" w:cs="Times New Roman"/>
          <w:sz w:val="24"/>
          <w:lang w:val="pt-BR"/>
        </w:rPr>
        <w:t xml:space="preserve">, em outro discurso representativo, o deputado federal Saramago Pinheiro, também do PDS, afirma que “o Brasil estaria hoje entre os Países atrelados à ditadura comunista que domina Cuba e Nicarágua”, não fosse a “Revolução redentora” de 1964. Destaca também, ao mencionar um documento assinado pelos Ministros do Exército, da Marinha e da Aeronáutica, que a “Revolução é um fato tão real quanto a Independência, a Abolição e a Proclamação da República”, que “nasceu, pois, efetivamente de um compromisso democrático” e sua “atuação imprimiu correção à trajetória” do país e “possibilitou o reencontro com a direção almejada”, destacando ainda que o “momento atual há de ser reconhecido como fruto da consequência do 31 de Março”, pois “não fosse aquele evento, a democracia teria sido violentada e afastada de forma definitiva”, concluindo o parlamentar que “nesta data tão significativa”, tem “convicção de que os soldados de Caxias compreenderam nitidamente a importância deste capítulo da vida nacional e participarão da jornada democrática que a Nação empreende, honrando a secular vocação do Exército”, de “permanente dedicação ao serviço da Pátria”, e assim, “o ideário de 64 se eternizará na democracia que buscava”, e a “idônea versão da história não deixará de assinalar [...] a coerência da participação das Forças Armadas na vida nacional, nestas duas décadas, pela presença atuante em 64” e </w:t>
      </w:r>
      <w:r>
        <w:rPr>
          <w:rFonts w:ascii="Times New Roman" w:hAnsi="Times New Roman" w:cs="Times New Roman"/>
          <w:sz w:val="24"/>
          <w:lang w:val="pt-BR"/>
        </w:rPr>
        <w:lastRenderedPageBreak/>
        <w:t>pela “ausência voluntária e confiante nos últimos tempos”, sendo que, em ambos os momentos, “atendeu fielmente às aspirações do povo brasileiro”</w:t>
      </w:r>
      <w:r>
        <w:rPr>
          <w:rStyle w:val="Refdenotaderodap"/>
          <w:rFonts w:ascii="Times New Roman" w:hAnsi="Times New Roman" w:cs="Times New Roman"/>
          <w:sz w:val="24"/>
          <w:lang w:val="pt-BR"/>
        </w:rPr>
        <w:footnoteReference w:id="161"/>
      </w:r>
      <w:r>
        <w:rPr>
          <w:rFonts w:ascii="Times New Roman" w:hAnsi="Times New Roman" w:cs="Times New Roman"/>
          <w:sz w:val="24"/>
          <w:lang w:val="pt-BR"/>
        </w:rPr>
        <w:t xml:space="preserve">. Para grande parte dos parlamentares do PDS, maior partido político brasileiro por duas décadas, o regime militar representava um importante e notável marco para a história política do país — sem, no entanto, mencionar os “traumas” do passado, que haviam sido “perdoados” pela Lei da Anistia. As acusações de tortura, os desaparecidos políticos, e outras tantas medidas repressivas características do período, eram questões pouco aludidas. À exemplo, o já mencionado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afirma em discurso realizado na sessão de 26 de Abril de 1985, que se “houve injustiças nas punições impostas”, a “própria história se encarregou de admitir que tenha havido excessos”, mas, “na medida em que o sistema revolucionário se estabilizava”, os “governos deslanchavam uma política voltada para o crescimento integrado do País”, e que a “semente da democracia, ao contrário das versões que circulam entre os mistificadores da história, não pertence aos cultores da Nova República”, mas sim “flui da inspiração do Governo Geisel”</w:t>
      </w:r>
      <w:r>
        <w:rPr>
          <w:rStyle w:val="Refdenotaderodap"/>
          <w:rFonts w:ascii="Times New Roman" w:hAnsi="Times New Roman" w:cs="Times New Roman"/>
          <w:sz w:val="24"/>
          <w:lang w:val="pt-BR"/>
        </w:rPr>
        <w:footnoteReference w:id="162"/>
      </w:r>
      <w:r>
        <w:rPr>
          <w:rFonts w:ascii="Times New Roman" w:hAnsi="Times New Roman" w:cs="Times New Roman"/>
          <w:sz w:val="24"/>
          <w:lang w:val="pt-BR"/>
        </w:rPr>
        <w:t xml:space="preserve">. Essas posições abertamente favoráveis ao regime militar eram sempre afirmadas e reafirmadas pelos membros do PDS. Em contrapartida, na sessão do dia 20 de Maio, o deputado </w:t>
      </w:r>
      <w:proofErr w:type="spellStart"/>
      <w:r>
        <w:rPr>
          <w:rFonts w:ascii="Times New Roman" w:hAnsi="Times New Roman" w:cs="Times New Roman"/>
          <w:sz w:val="24"/>
          <w:lang w:val="pt-BR"/>
        </w:rPr>
        <w:t>Joacil</w:t>
      </w:r>
      <w:proofErr w:type="spellEnd"/>
      <w:r>
        <w:rPr>
          <w:rFonts w:ascii="Times New Roman" w:hAnsi="Times New Roman" w:cs="Times New Roman"/>
          <w:sz w:val="24"/>
          <w:lang w:val="pt-BR"/>
        </w:rPr>
        <w:t xml:space="preserve"> Pereira, do próprio PDS, assume uma postura mais crítica em relação ao regime e seu último presidente, o general João Figueiredo, ao afirmar que o “PDS e os seus candidatos foram abandonados pelo centro ativo do poder”, em que surgiram “as divergências, a dissidência partidária, a cisão do PDS, o salve-se quem puder”, e que o “Presidente nunca disse o que queria”, confundindo a “tudo e a todos”. Mesmo ao destacar que a “Revolução” t</w:t>
      </w:r>
      <w:r w:rsidRPr="00D86BB2">
        <w:rPr>
          <w:rFonts w:ascii="Times New Roman" w:hAnsi="Times New Roman" w:cs="Times New Roman"/>
          <w:sz w:val="24"/>
          <w:lang w:val="pt-BR"/>
        </w:rPr>
        <w:t>i</w:t>
      </w:r>
      <w:r>
        <w:rPr>
          <w:rFonts w:ascii="Times New Roman" w:hAnsi="Times New Roman" w:cs="Times New Roman"/>
          <w:sz w:val="24"/>
          <w:lang w:val="pt-BR"/>
        </w:rPr>
        <w:t>nha “triunfado” sob “aplausos gerais e foi recebida em festa por toda a Nação”, o parlamentar declara que, em seus momentos finais, o regime foi marcado por um “fim triste e melancólico”, em que “o poder militar caiu de podre, diante de um Governo indiferente incapaz, que não podia conter a avalanche da reação popular contra vinte anos de arbítrio e violência, de corrupção e de desmandos”</w:t>
      </w:r>
      <w:r>
        <w:rPr>
          <w:rStyle w:val="Refdenotaderodap"/>
          <w:rFonts w:ascii="Times New Roman" w:hAnsi="Times New Roman" w:cs="Times New Roman"/>
          <w:sz w:val="24"/>
          <w:lang w:val="pt-BR"/>
        </w:rPr>
        <w:footnoteReference w:id="163"/>
      </w:r>
      <w:r>
        <w:rPr>
          <w:rFonts w:ascii="Times New Roman" w:hAnsi="Times New Roman" w:cs="Times New Roman"/>
          <w:sz w:val="24"/>
          <w:lang w:val="pt-BR"/>
        </w:rPr>
        <w:t xml:space="preserve">. Naquele mesmo ano, o deputado deixaria o partido para </w:t>
      </w:r>
      <w:r>
        <w:rPr>
          <w:rFonts w:ascii="Times New Roman" w:hAnsi="Times New Roman" w:cs="Times New Roman"/>
          <w:sz w:val="24"/>
          <w:lang w:val="pt-BR"/>
        </w:rPr>
        <w:lastRenderedPageBreak/>
        <w:t>integrar o PFL</w:t>
      </w:r>
      <w:r>
        <w:rPr>
          <w:rStyle w:val="Refdenotaderodap"/>
          <w:rFonts w:ascii="Times New Roman" w:hAnsi="Times New Roman" w:cs="Times New Roman"/>
          <w:sz w:val="24"/>
          <w:lang w:val="pt-BR"/>
        </w:rPr>
        <w:footnoteReference w:id="164"/>
      </w:r>
      <w:r>
        <w:rPr>
          <w:rFonts w:ascii="Times New Roman" w:hAnsi="Times New Roman" w:cs="Times New Roman"/>
          <w:sz w:val="24"/>
          <w:lang w:val="pt-BR"/>
        </w:rPr>
        <w:t xml:space="preserve">. </w:t>
      </w:r>
    </w:p>
    <w:p w14:paraId="6C6B553D" w14:textId="4D58BCE2"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Ainda que figurada como “ruptura” institucional em relação ao regime anterior, a Nova República era, por vezes, questionada e diversas posições críticas eram levantadas. À 17 de Abril de 1985, o deputado Osvaldo Nascimento, líder do PDT, afirma que</w:t>
      </w:r>
      <w:r w:rsidRPr="00EF00F1">
        <w:rPr>
          <w:rFonts w:ascii="Times New Roman" w:hAnsi="Times New Roman" w:cs="Times New Roman"/>
          <w:sz w:val="24"/>
          <w:lang w:val="pt-BR"/>
        </w:rPr>
        <w:t>,</w:t>
      </w:r>
      <w:r>
        <w:rPr>
          <w:rFonts w:ascii="Times New Roman" w:hAnsi="Times New Roman" w:cs="Times New Roman"/>
          <w:sz w:val="24"/>
          <w:lang w:val="pt-BR"/>
        </w:rPr>
        <w:t xml:space="preserve"> “em verdade, a Nova República [...] de nova só tem a vestimenta”, mencionando que o presidente da República, José Sarney, “foi ontem o Presidente do PDS”, e que “daqui a pouco, estarão também Paulo Maluf, Delfim Netto, o mesmo séquito dos que apoiaram, vivenciaram, sustentaram esse rol imenso, esse mar de lama que maculou, que feriu a alma da Nação”</w:t>
      </w:r>
      <w:r>
        <w:rPr>
          <w:rStyle w:val="Refdenotaderodap"/>
          <w:rFonts w:ascii="Times New Roman" w:hAnsi="Times New Roman" w:cs="Times New Roman"/>
          <w:sz w:val="24"/>
          <w:lang w:val="pt-BR"/>
        </w:rPr>
        <w:footnoteReference w:id="165"/>
      </w:r>
      <w:r>
        <w:rPr>
          <w:rFonts w:ascii="Times New Roman" w:hAnsi="Times New Roman" w:cs="Times New Roman"/>
          <w:sz w:val="24"/>
          <w:lang w:val="pt-BR"/>
        </w:rPr>
        <w:t xml:space="preserve">. A deputada Irma </w:t>
      </w:r>
      <w:proofErr w:type="spellStart"/>
      <w:r>
        <w:rPr>
          <w:rFonts w:ascii="Times New Roman" w:hAnsi="Times New Roman" w:cs="Times New Roman"/>
          <w:sz w:val="24"/>
          <w:lang w:val="pt-BR"/>
        </w:rPr>
        <w:t>Passoni</w:t>
      </w:r>
      <w:proofErr w:type="spellEnd"/>
      <w:r>
        <w:rPr>
          <w:rFonts w:ascii="Times New Roman" w:hAnsi="Times New Roman" w:cs="Times New Roman"/>
          <w:sz w:val="24"/>
          <w:lang w:val="pt-BR"/>
        </w:rPr>
        <w:t>, do PT, na sessão legislativa de 27 de Junho de 1985, após afirmar que o novo governo “tem se revelado incapaz de assumir uma postura altiva e independente que faça jus às expectativas populares”, chama também atenção ao fato de que a “Nova República, se é que ela existe, ainda não chegou a essa Casa”, e que</w:t>
      </w:r>
      <w:r w:rsidRPr="00EF00F1">
        <w:rPr>
          <w:rFonts w:ascii="Times New Roman" w:hAnsi="Times New Roman" w:cs="Times New Roman"/>
          <w:sz w:val="24"/>
          <w:lang w:val="pt-BR"/>
        </w:rPr>
        <w:t>,</w:t>
      </w:r>
      <w:r>
        <w:rPr>
          <w:rFonts w:ascii="Times New Roman" w:hAnsi="Times New Roman" w:cs="Times New Roman"/>
          <w:sz w:val="24"/>
          <w:lang w:val="pt-BR"/>
        </w:rPr>
        <w:t xml:space="preserve"> se o fim do regime militar tivesse ocorrido de outra forma, “teríamos sido capazes de remover realmente o chamado entulho autoritário e não teríamos nos limitado a tão-somente introduzir alguma maquiagem democratizante nas leis autoritárias vigentes”</w:t>
      </w:r>
      <w:r>
        <w:rPr>
          <w:rStyle w:val="Refdenotaderodap"/>
          <w:rFonts w:ascii="Times New Roman" w:hAnsi="Times New Roman" w:cs="Times New Roman"/>
          <w:sz w:val="24"/>
          <w:lang w:val="pt-BR"/>
        </w:rPr>
        <w:footnoteReference w:id="166"/>
      </w:r>
      <w:r>
        <w:rPr>
          <w:rFonts w:ascii="Times New Roman" w:hAnsi="Times New Roman" w:cs="Times New Roman"/>
          <w:sz w:val="24"/>
          <w:lang w:val="pt-BR"/>
        </w:rPr>
        <w:t xml:space="preserve">. Em 28 de Agosto, o parlamentar Nilton Alves (PDT-RS) declarou que a “chamada Nova República está se mostrando tão insensível quanto a velha e acabada, porque os seus altos escalões mantêm-se surdos e mudos diante das justas reivindicações dos </w:t>
      </w:r>
      <w:proofErr w:type="spellStart"/>
      <w:r>
        <w:rPr>
          <w:rFonts w:ascii="Times New Roman" w:hAnsi="Times New Roman" w:cs="Times New Roman"/>
          <w:sz w:val="24"/>
          <w:lang w:val="pt-BR"/>
        </w:rPr>
        <w:t>pseudo-anistiados</w:t>
      </w:r>
      <w:proofErr w:type="spellEnd"/>
      <w:r>
        <w:rPr>
          <w:rFonts w:ascii="Times New Roman" w:hAnsi="Times New Roman" w:cs="Times New Roman"/>
          <w:sz w:val="24"/>
          <w:lang w:val="pt-BR"/>
        </w:rPr>
        <w:t xml:space="preserve"> deste País”</w:t>
      </w:r>
      <w:r>
        <w:rPr>
          <w:rStyle w:val="Refdenotaderodap"/>
          <w:rFonts w:ascii="Times New Roman" w:hAnsi="Times New Roman" w:cs="Times New Roman"/>
          <w:sz w:val="24"/>
          <w:lang w:val="pt-BR"/>
        </w:rPr>
        <w:footnoteReference w:id="167"/>
      </w:r>
      <w:r>
        <w:rPr>
          <w:rFonts w:ascii="Times New Roman" w:hAnsi="Times New Roman" w:cs="Times New Roman"/>
          <w:sz w:val="24"/>
          <w:lang w:val="pt-BR"/>
        </w:rPr>
        <w:t xml:space="preserve"> — em referência aos presos políticos ainda não anistiados. À 12 de Novembro, o deputado Osvaldo Nascimento, do próprio PMDB, destacou que “até o presente momento não se observou qualquer preocupação do partido” com a “moratória tão defendida nas praças públicas, com a anistia ampla, geral e irrestrita”, e que ainda “está aí  entulho autoritário, estão aí as mordomias, criando-se novos ministérios sem se saber para que vieram”, e conclui que “o que vemos é um </w:t>
      </w:r>
      <w:r>
        <w:rPr>
          <w:rFonts w:ascii="Times New Roman" w:hAnsi="Times New Roman" w:cs="Times New Roman"/>
          <w:sz w:val="24"/>
          <w:lang w:val="pt-BR"/>
        </w:rPr>
        <w:lastRenderedPageBreak/>
        <w:t>Governo totalmente divorciado da realidade nacional, que não consegue hegemonia e unidade nos seus Ministérios”</w:t>
      </w:r>
      <w:r>
        <w:rPr>
          <w:rStyle w:val="Refdenotaderodap"/>
          <w:rFonts w:ascii="Times New Roman" w:hAnsi="Times New Roman" w:cs="Times New Roman"/>
          <w:sz w:val="24"/>
          <w:lang w:val="pt-BR"/>
        </w:rPr>
        <w:footnoteReference w:id="168"/>
      </w:r>
      <w:r>
        <w:rPr>
          <w:rFonts w:ascii="Times New Roman" w:hAnsi="Times New Roman" w:cs="Times New Roman"/>
          <w:sz w:val="24"/>
          <w:lang w:val="pt-BR"/>
        </w:rPr>
        <w:t xml:space="preserve">. Em 18 de Novembro, o parlamentar Adail </w:t>
      </w:r>
      <w:proofErr w:type="spellStart"/>
      <w:r>
        <w:rPr>
          <w:rFonts w:ascii="Times New Roman" w:hAnsi="Times New Roman" w:cs="Times New Roman"/>
          <w:sz w:val="24"/>
          <w:lang w:val="pt-BR"/>
        </w:rPr>
        <w:t>Vettorazzo</w:t>
      </w:r>
      <w:proofErr w:type="spellEnd"/>
      <w:r>
        <w:rPr>
          <w:rFonts w:ascii="Times New Roman" w:hAnsi="Times New Roman" w:cs="Times New Roman"/>
          <w:sz w:val="24"/>
          <w:lang w:val="pt-BR"/>
        </w:rPr>
        <w:t>, do PDS, afirmou que “o atual PMDB nega a anistia ampla e geral e irrestrita, não deseja a fixação da data para as eleições diretas presidenciais, não prega mais o rompimento com o FMI”, ao que a sociedade civil “leu, ouviu e transformou em suas manifestações contra os que ainda ontem erguiam todas essas bandeiras em praça pública, mas que, dentro do Governo, simplesmente as abandonaram”</w:t>
      </w:r>
      <w:r>
        <w:rPr>
          <w:rStyle w:val="Refdenotaderodap"/>
          <w:rFonts w:ascii="Times New Roman" w:hAnsi="Times New Roman" w:cs="Times New Roman"/>
          <w:sz w:val="24"/>
          <w:lang w:val="pt-BR"/>
        </w:rPr>
        <w:footnoteReference w:id="169"/>
      </w:r>
      <w:r>
        <w:rPr>
          <w:rFonts w:ascii="Times New Roman" w:hAnsi="Times New Roman" w:cs="Times New Roman"/>
          <w:sz w:val="24"/>
          <w:lang w:val="pt-BR"/>
        </w:rPr>
        <w:t xml:space="preserve">. Na sessão de 25 de </w:t>
      </w:r>
      <w:proofErr w:type="gramStart"/>
      <w:r>
        <w:rPr>
          <w:rFonts w:ascii="Times New Roman" w:hAnsi="Times New Roman" w:cs="Times New Roman"/>
          <w:sz w:val="24"/>
          <w:lang w:val="pt-BR"/>
        </w:rPr>
        <w:t>Novembro</w:t>
      </w:r>
      <w:proofErr w:type="gramEnd"/>
      <w:r>
        <w:rPr>
          <w:rFonts w:ascii="Times New Roman" w:hAnsi="Times New Roman" w:cs="Times New Roman"/>
          <w:sz w:val="24"/>
          <w:lang w:val="pt-BR"/>
        </w:rPr>
        <w:t>, ainda em 1985, o deputado Sérgio Lomba, do PDT, afirmou que “a Nova República do PMDB, da Frente Liberal e de seus aliados continua com a mesma prática de perseguição da ditadura que tanto o PMDB condenou”</w:t>
      </w:r>
      <w:r>
        <w:rPr>
          <w:rStyle w:val="Refdenotaderodap"/>
          <w:rFonts w:ascii="Times New Roman" w:hAnsi="Times New Roman" w:cs="Times New Roman"/>
          <w:sz w:val="24"/>
          <w:lang w:val="pt-BR"/>
        </w:rPr>
        <w:footnoteReference w:id="170"/>
      </w:r>
      <w:r>
        <w:rPr>
          <w:rFonts w:ascii="Times New Roman" w:hAnsi="Times New Roman" w:cs="Times New Roman"/>
          <w:sz w:val="24"/>
          <w:lang w:val="pt-BR"/>
        </w:rPr>
        <w:t>. Na sessão do dia posterior, o deputado federal João Cunha, também do PMDB, declara que o partido fora, “durante a ditadura, o caminho, a verdade e a possibilidade de vida livre”, e que, na altura, “mercê dos comprometimentos das cúpulas e lideranças partidárias, caminhamos rapidamente para ser apenas um Partido, num quadro pluripartidário e numa realidade democrática”</w:t>
      </w:r>
      <w:r>
        <w:rPr>
          <w:rStyle w:val="Refdenotaderodap"/>
          <w:rFonts w:ascii="Times New Roman" w:hAnsi="Times New Roman" w:cs="Times New Roman"/>
          <w:sz w:val="24"/>
          <w:lang w:val="pt-BR"/>
        </w:rPr>
        <w:footnoteReference w:id="171"/>
      </w:r>
      <w:r>
        <w:rPr>
          <w:rFonts w:ascii="Times New Roman" w:hAnsi="Times New Roman" w:cs="Times New Roman"/>
          <w:sz w:val="24"/>
          <w:lang w:val="pt-BR"/>
        </w:rPr>
        <w:t xml:space="preserve">. À 27 do mesmo mês, o deputado do PT, José Genoíno, afirmou que a futura Assembleia Constituinte, convocada em Novembro de 1985, seria uma “farsa”, e que a “aprovação do ato convocatório foi uma derrota para o povo brasileiro”, pois “continuam em vigor as leis repressivas como: Estado de Emergência, Medidas de Emergência, Lei de Segurança, Lei de Imprensa”, não se tratando de uma assembleia “soberana” pois sua “ação esbarra no aparato jurídico do regime militar, que continua com a chamada Nova República”. Na mesma sessão, o deputado </w:t>
      </w:r>
      <w:proofErr w:type="spellStart"/>
      <w:r>
        <w:rPr>
          <w:rFonts w:ascii="Times New Roman" w:hAnsi="Times New Roman" w:cs="Times New Roman"/>
          <w:sz w:val="24"/>
          <w:lang w:val="pt-BR"/>
        </w:rPr>
        <w:t>Artenir</w:t>
      </w:r>
      <w:proofErr w:type="spellEnd"/>
      <w:r>
        <w:rPr>
          <w:rFonts w:ascii="Times New Roman" w:hAnsi="Times New Roman" w:cs="Times New Roman"/>
          <w:sz w:val="24"/>
          <w:lang w:val="pt-BR"/>
        </w:rPr>
        <w:t xml:space="preserve"> Werner, do PDS, declarou que “poderíamos passar um bom tempo analisando como era na Velha República e como está na Nova, para chegar à conclusão de que o dito em praças públicas deixou de ser dito e de ser feito pelos que assumiram o </w:t>
      </w:r>
      <w:r>
        <w:rPr>
          <w:rFonts w:ascii="Times New Roman" w:hAnsi="Times New Roman" w:cs="Times New Roman"/>
          <w:sz w:val="24"/>
          <w:lang w:val="pt-BR"/>
        </w:rPr>
        <w:lastRenderedPageBreak/>
        <w:t>poder”</w:t>
      </w:r>
      <w:r>
        <w:rPr>
          <w:rStyle w:val="Refdenotaderodap"/>
          <w:rFonts w:ascii="Times New Roman" w:hAnsi="Times New Roman" w:cs="Times New Roman"/>
          <w:sz w:val="24"/>
          <w:lang w:val="pt-BR"/>
        </w:rPr>
        <w:footnoteReference w:id="172"/>
      </w:r>
      <w:r>
        <w:rPr>
          <w:rFonts w:ascii="Times New Roman" w:hAnsi="Times New Roman" w:cs="Times New Roman"/>
          <w:sz w:val="24"/>
          <w:lang w:val="pt-BR"/>
        </w:rPr>
        <w:t>. Em 28 de Novembro, o deputado Haroldo Lima, do PC do B, declarou que “quando o povo brasileiro derrubou a ditadura militar e construiu esse regime de transição, o fez na expectativa de que mudanças a curto prazo fossem feitas”, mas que tais mudanças, “em verdade, estão sendo muito demoradas”</w:t>
      </w:r>
      <w:r>
        <w:rPr>
          <w:rStyle w:val="Refdenotaderodap"/>
          <w:rFonts w:ascii="Times New Roman" w:hAnsi="Times New Roman" w:cs="Times New Roman"/>
          <w:sz w:val="24"/>
          <w:lang w:val="pt-BR"/>
        </w:rPr>
        <w:footnoteReference w:id="173"/>
      </w:r>
      <w:r>
        <w:rPr>
          <w:rFonts w:ascii="Times New Roman" w:hAnsi="Times New Roman" w:cs="Times New Roman"/>
          <w:sz w:val="24"/>
          <w:lang w:val="pt-BR"/>
        </w:rPr>
        <w:t xml:space="preserve">. Na sessão do dia 2 de </w:t>
      </w:r>
      <w:proofErr w:type="gramStart"/>
      <w:r>
        <w:rPr>
          <w:rFonts w:ascii="Times New Roman" w:hAnsi="Times New Roman" w:cs="Times New Roman"/>
          <w:sz w:val="24"/>
          <w:lang w:val="pt-BR"/>
        </w:rPr>
        <w:t>Dezembro</w:t>
      </w:r>
      <w:proofErr w:type="gramEnd"/>
      <w:r>
        <w:rPr>
          <w:rFonts w:ascii="Times New Roman" w:hAnsi="Times New Roman" w:cs="Times New Roman"/>
          <w:sz w:val="24"/>
          <w:lang w:val="pt-BR"/>
        </w:rPr>
        <w:t xml:space="preserve">, afirmou o deputado Sérgio Lomba, do PDT: </w:t>
      </w:r>
    </w:p>
    <w:p w14:paraId="6CB1ED29" w14:textId="77777777" w:rsidR="00941814" w:rsidRDefault="00941814" w:rsidP="00941814">
      <w:pPr>
        <w:pStyle w:val="Corpodotexto"/>
        <w:spacing w:after="0" w:line="240" w:lineRule="auto"/>
        <w:rPr>
          <w:rFonts w:ascii="Times New Roman" w:hAnsi="Times New Roman" w:cs="Times New Roman"/>
          <w:sz w:val="24"/>
          <w:lang w:val="pt-BR"/>
        </w:rPr>
      </w:pPr>
    </w:p>
    <w:p w14:paraId="00E41C3C"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Na realidade, já tenho dito aqui muitas vezes que essa Aliança Democrática, que esse Governo da chamada Nova República nada mais é que o Governo do faz-de-conta. O Governo faz-de-conta que concede uma anistia, mas não a concede como se desejava, ampla, geral e irrestrita; o Governo diz que concede as eleições diretas para Presidente da República, inscreve-as no texto constitucional, mas ali não coloca a data de sua realização</w:t>
      </w:r>
      <w:r>
        <w:rPr>
          <w:rStyle w:val="Refdenotaderodap"/>
          <w:rFonts w:ascii="Times New Roman" w:hAnsi="Times New Roman" w:cs="Times New Roman"/>
          <w:sz w:val="20"/>
          <w:szCs w:val="20"/>
          <w:lang w:val="pt-BR"/>
        </w:rPr>
        <w:footnoteReference w:id="174"/>
      </w:r>
      <w:r>
        <w:rPr>
          <w:rFonts w:ascii="Times New Roman" w:hAnsi="Times New Roman" w:cs="Times New Roman"/>
          <w:sz w:val="20"/>
          <w:szCs w:val="20"/>
          <w:lang w:val="pt-BR"/>
        </w:rPr>
        <w:t>.</w:t>
      </w:r>
    </w:p>
    <w:p w14:paraId="4A1BD149"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2838ACCC" w14:textId="41E900AA" w:rsidR="00941814" w:rsidRDefault="00941814" w:rsidP="0043607E">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Em Março de 1986, quando o novo governo já completava seu primeiro ano de vigência, declarou o deputado Sérgio Cruz, do PDT, que a Nova República deveria “caracterizar-se por uma marca profundamente democrática, da qual a Nação esteve privada durante os vinte anos de ditadura militar”</w:t>
      </w:r>
      <w:r w:rsidR="0043607E">
        <w:rPr>
          <w:rFonts w:ascii="Times New Roman" w:hAnsi="Times New Roman" w:cs="Times New Roman"/>
          <w:sz w:val="24"/>
          <w:lang w:val="pt-BR"/>
        </w:rPr>
        <w:t>,</w:t>
      </w:r>
      <w:r>
        <w:rPr>
          <w:rFonts w:ascii="Times New Roman" w:hAnsi="Times New Roman" w:cs="Times New Roman"/>
          <w:sz w:val="24"/>
          <w:lang w:val="pt-BR"/>
        </w:rPr>
        <w:t xml:space="preserve"> mas</w:t>
      </w:r>
      <w:r w:rsidRPr="0043607E">
        <w:rPr>
          <w:rFonts w:ascii="Times New Roman" w:hAnsi="Times New Roman" w:cs="Times New Roman"/>
          <w:sz w:val="24"/>
          <w:lang w:val="pt-BR"/>
        </w:rPr>
        <w:t>,</w:t>
      </w:r>
      <w:r>
        <w:rPr>
          <w:rFonts w:ascii="Times New Roman" w:hAnsi="Times New Roman" w:cs="Times New Roman"/>
          <w:sz w:val="24"/>
          <w:lang w:val="pt-BR"/>
        </w:rPr>
        <w:t xml:space="preserve"> “se é assim que parece, não é assim que acontece”</w:t>
      </w:r>
      <w:r>
        <w:rPr>
          <w:rStyle w:val="Refdenotaderodap"/>
          <w:rFonts w:ascii="Times New Roman" w:hAnsi="Times New Roman" w:cs="Times New Roman"/>
          <w:sz w:val="24"/>
          <w:lang w:val="pt-BR"/>
        </w:rPr>
        <w:footnoteReference w:id="175"/>
      </w:r>
      <w:r>
        <w:rPr>
          <w:rFonts w:ascii="Times New Roman" w:hAnsi="Times New Roman" w:cs="Times New Roman"/>
          <w:sz w:val="24"/>
          <w:lang w:val="pt-BR"/>
        </w:rPr>
        <w:t xml:space="preserve">. No início de Abril, a deputada Irma </w:t>
      </w:r>
      <w:proofErr w:type="spellStart"/>
      <w:r>
        <w:rPr>
          <w:rFonts w:ascii="Times New Roman" w:hAnsi="Times New Roman" w:cs="Times New Roman"/>
          <w:sz w:val="24"/>
          <w:lang w:val="pt-BR"/>
        </w:rPr>
        <w:t>Passoni</w:t>
      </w:r>
      <w:proofErr w:type="spellEnd"/>
      <w:r>
        <w:rPr>
          <w:rFonts w:ascii="Times New Roman" w:hAnsi="Times New Roman" w:cs="Times New Roman"/>
          <w:sz w:val="24"/>
          <w:lang w:val="pt-BR"/>
        </w:rPr>
        <w:t>, do PT, chega mesmo a afirmar que “com efeito, o regime militar não foi derrotado de forma cabal e inquestionável”, mas sim “se esgotou e permitiu que as classes dominantes se reorganizassem numa “Nova República”, onde se misturam oposicionistas de ontem com cardeais da ditadura”, concluindo a parlamentar que assim se comprova a “grande habilidade dos políticos que conseguem transmitir a impressão de que algo está mudando, quando na verdade tudo continua como antes”</w:t>
      </w:r>
      <w:r>
        <w:rPr>
          <w:rStyle w:val="Refdenotaderodap"/>
          <w:rFonts w:ascii="Times New Roman" w:hAnsi="Times New Roman" w:cs="Times New Roman"/>
          <w:sz w:val="24"/>
          <w:lang w:val="pt-BR"/>
        </w:rPr>
        <w:footnoteReference w:id="176"/>
      </w:r>
      <w:r>
        <w:rPr>
          <w:rFonts w:ascii="Times New Roman" w:hAnsi="Times New Roman" w:cs="Times New Roman"/>
          <w:sz w:val="24"/>
          <w:lang w:val="pt-BR"/>
        </w:rPr>
        <w:t xml:space="preserve">. Na sessão do dia 8 de </w:t>
      </w:r>
      <w:proofErr w:type="gramStart"/>
      <w:r>
        <w:rPr>
          <w:rFonts w:ascii="Times New Roman" w:hAnsi="Times New Roman" w:cs="Times New Roman"/>
          <w:sz w:val="24"/>
          <w:lang w:val="pt-BR"/>
        </w:rPr>
        <w:t>Abril</w:t>
      </w:r>
      <w:proofErr w:type="gramEnd"/>
      <w:r>
        <w:rPr>
          <w:rFonts w:ascii="Times New Roman" w:hAnsi="Times New Roman" w:cs="Times New Roman"/>
          <w:sz w:val="24"/>
          <w:lang w:val="pt-BR"/>
        </w:rPr>
        <w:t>, o deputado Sérgio Cruz, do PDT, afirma:</w:t>
      </w:r>
    </w:p>
    <w:p w14:paraId="2149D3CB" w14:textId="77777777" w:rsidR="00941814" w:rsidRDefault="00941814" w:rsidP="0043607E">
      <w:pPr>
        <w:pStyle w:val="Corpodotexto"/>
        <w:spacing w:after="0" w:line="240" w:lineRule="auto"/>
        <w:ind w:firstLine="0"/>
        <w:rPr>
          <w:rFonts w:ascii="Times New Roman" w:hAnsi="Times New Roman" w:cs="Times New Roman"/>
          <w:sz w:val="24"/>
          <w:lang w:val="pt-BR"/>
        </w:rPr>
      </w:pPr>
    </w:p>
    <w:p w14:paraId="284EE9BD" w14:textId="77777777" w:rsidR="00941814" w:rsidRDefault="00941814" w:rsidP="0043607E">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lastRenderedPageBreak/>
        <w:t>O país convive com dois regimes: uma democracia informal e uma ditadura formal, que está controlando e interferindo naquela quando lhe convém. A democracia sujeitando-se por conveniência à Nação, desinformada e crente, continua vulnerável aos sobressaltos institucionais, até porque o regime parece não haver nenhuma pressa na propalada eliminação do entulho autoritário, lixo que permanece servindo de obstáculo, senão à Nova República, mas à sociedade, e principalmente ao seu maior segmento, constituído pela classe operária</w:t>
      </w:r>
      <w:r>
        <w:rPr>
          <w:rStyle w:val="Refdenotaderodap"/>
          <w:rFonts w:ascii="Times New Roman" w:hAnsi="Times New Roman" w:cs="Times New Roman"/>
          <w:sz w:val="20"/>
          <w:szCs w:val="20"/>
          <w:lang w:val="pt-BR"/>
        </w:rPr>
        <w:footnoteReference w:id="177"/>
      </w:r>
      <w:r>
        <w:rPr>
          <w:rFonts w:ascii="Times New Roman" w:hAnsi="Times New Roman" w:cs="Times New Roman"/>
          <w:sz w:val="20"/>
          <w:szCs w:val="20"/>
          <w:lang w:val="pt-BR"/>
        </w:rPr>
        <w:t xml:space="preserve">. </w:t>
      </w:r>
    </w:p>
    <w:p w14:paraId="7669CD13"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53ED54CD"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As críticas, vindas principalmente dos partidos mais à esquerda — ou do próprio PDS, agora oposição — não cessaram. Em Junho, o deputado Amaury Muller (PDT-RS), no mesmo sentido dos excertos anteriores, afirma que o “Governo da Nova República não honrou, até agora, os compromissos formal e publicamente assumidos com a sociedade brasileira”, pois “supunha-se que, sepultada a ditadura militar, o País jamais retornasse ao leito falso e hipócrita do ufanismo”, mas, no entanto, “o que se vê é exatamente o contrário”: “a Nova República repete os mesmos erros e os mesmos desmandos que seus apologistas, ainda ontem, condenaram”</w:t>
      </w:r>
      <w:r>
        <w:rPr>
          <w:rStyle w:val="Refdenotaderodap"/>
          <w:rFonts w:ascii="Times New Roman" w:hAnsi="Times New Roman" w:cs="Times New Roman"/>
          <w:sz w:val="24"/>
          <w:lang w:val="pt-BR"/>
        </w:rPr>
        <w:footnoteReference w:id="178"/>
      </w:r>
      <w:r>
        <w:rPr>
          <w:rFonts w:ascii="Times New Roman" w:hAnsi="Times New Roman" w:cs="Times New Roman"/>
          <w:sz w:val="24"/>
          <w:lang w:val="pt-BR"/>
        </w:rPr>
        <w:t>. O mesmo parlamentar, na sessão de 10 de Setembro de 1986, questiona: “que autoridade moral tem a Nova República de falar em democracia, em reconstrução nacional, quando ela comete os mesmos erros, os mesmos equívocos e vive dos mesmos vícios do regime anterior?”, concluindo que “mudaram as moscas, mas o mel é o mesmo”</w:t>
      </w:r>
      <w:r>
        <w:rPr>
          <w:rStyle w:val="Refdenotaderodap"/>
          <w:rFonts w:ascii="Times New Roman" w:hAnsi="Times New Roman" w:cs="Times New Roman"/>
          <w:sz w:val="24"/>
          <w:lang w:val="pt-BR"/>
        </w:rPr>
        <w:footnoteReference w:id="179"/>
      </w:r>
      <w:r>
        <w:rPr>
          <w:rFonts w:ascii="Times New Roman" w:hAnsi="Times New Roman" w:cs="Times New Roman"/>
          <w:sz w:val="24"/>
          <w:lang w:val="pt-BR"/>
        </w:rPr>
        <w:t>. O considerável número de menções à Nova República a associando ao regime anterior, a partir da continuidade de determinados “vícios do autoritarismo”</w:t>
      </w:r>
      <w:r>
        <w:rPr>
          <w:rStyle w:val="Refdenotaderodap"/>
          <w:rFonts w:ascii="Times New Roman" w:hAnsi="Times New Roman" w:cs="Times New Roman"/>
          <w:sz w:val="24"/>
          <w:lang w:val="pt-BR"/>
        </w:rPr>
        <w:footnoteReference w:id="180"/>
      </w:r>
      <w:r>
        <w:rPr>
          <w:rFonts w:ascii="Times New Roman" w:hAnsi="Times New Roman" w:cs="Times New Roman"/>
          <w:sz w:val="24"/>
          <w:lang w:val="pt-BR"/>
        </w:rPr>
        <w:t xml:space="preserve">, permite-nos inferir ao menos que o novo governo não era uma “unanimidade”, nem mesmo entre os membros do próprio partido que o comandava, e por vezes a suposta “ruptura”, introduzida no país após o Colégio Eleitoral de 1985 e a posse de José Sarney, em 15 de Março,  era questionada. Ainda assim, posições favoráveis </w:t>
      </w:r>
      <w:r>
        <w:rPr>
          <w:rFonts w:ascii="Times New Roman" w:hAnsi="Times New Roman" w:cs="Times New Roman"/>
          <w:sz w:val="24"/>
          <w:lang w:val="pt-BR"/>
        </w:rPr>
        <w:lastRenderedPageBreak/>
        <w:t>à Nova República também eram expostas nos debates parlamentares. À exemplo, o parlamentar António Câmara, do próprio PMDB, em discurso na sessão plenária de 7 de Junho de 1985, afirma que “hoje, com convicção, podemos dizer que a luta do povo brasileiro por uma Nova República não foi em vão”, pois “um Brasil novo, retemperado nos 21 anos de autoritarismo desmedido, de impunidades descabidas e vergonhosas, começa a nascer com a força que só os governos legitimados nas praças públicas consegue deter”, e ainda declara que “a proposta da Nova República é mudar. Vamos mudar. Estamos mudando, ainda que lentamente”</w:t>
      </w:r>
      <w:r>
        <w:rPr>
          <w:rStyle w:val="Refdenotaderodap"/>
          <w:rFonts w:ascii="Times New Roman" w:hAnsi="Times New Roman" w:cs="Times New Roman"/>
          <w:sz w:val="24"/>
          <w:lang w:val="pt-BR"/>
        </w:rPr>
        <w:footnoteReference w:id="181"/>
      </w:r>
      <w:r>
        <w:rPr>
          <w:rFonts w:ascii="Times New Roman" w:hAnsi="Times New Roman" w:cs="Times New Roman"/>
          <w:sz w:val="24"/>
          <w:lang w:val="pt-BR"/>
        </w:rPr>
        <w:t xml:space="preserve">. Outra postura favorável à Nova República é exposta pelo deputado Nilson Gibson, outrora parlamentar do PDS e que na altura integrava as fileiras do PFL, que afirma, em sessão de 17 de </w:t>
      </w:r>
      <w:proofErr w:type="gramStart"/>
      <w:r>
        <w:rPr>
          <w:rFonts w:ascii="Times New Roman" w:hAnsi="Times New Roman" w:cs="Times New Roman"/>
          <w:sz w:val="24"/>
          <w:lang w:val="pt-BR"/>
        </w:rPr>
        <w:t>Março</w:t>
      </w:r>
      <w:proofErr w:type="gramEnd"/>
      <w:r>
        <w:rPr>
          <w:rFonts w:ascii="Times New Roman" w:hAnsi="Times New Roman" w:cs="Times New Roman"/>
          <w:sz w:val="24"/>
          <w:lang w:val="pt-BR"/>
        </w:rPr>
        <w:t xml:space="preserve"> de 1986:</w:t>
      </w:r>
    </w:p>
    <w:p w14:paraId="52DB22E6"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BD6B702"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Sr. Presidente e Srs. Deputados, realmente, a Nação está em paz. Busca a prosperidade e desfruta a liberdade, sob o império da lei. As instituições nacionais cumprem o seu papel. A opinião pública manifesta-se sem restrições. O Congresso Nacional contribui de forma decisiva para transformação do processo de crescimento económico, da redistribuição de renda, aumento de emprego e, principalmente, para a implantação da democracia participativa. O Governo do Presidente José Sarney esforça-se na promoção do bem comum, protege os fracos e assiste aos carentes</w:t>
      </w:r>
      <w:r>
        <w:rPr>
          <w:rStyle w:val="Refdenotaderodap"/>
          <w:rFonts w:ascii="Times New Roman" w:hAnsi="Times New Roman" w:cs="Times New Roman"/>
          <w:sz w:val="20"/>
          <w:szCs w:val="20"/>
          <w:lang w:val="pt-BR"/>
        </w:rPr>
        <w:footnoteReference w:id="182"/>
      </w:r>
      <w:r>
        <w:rPr>
          <w:rFonts w:ascii="Times New Roman" w:hAnsi="Times New Roman" w:cs="Times New Roman"/>
          <w:sz w:val="20"/>
          <w:szCs w:val="20"/>
          <w:lang w:val="pt-BR"/>
        </w:rPr>
        <w:t xml:space="preserve">. </w:t>
      </w:r>
    </w:p>
    <w:p w14:paraId="37379F52"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6BE7CD3A"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 deputado João Gilberto, do PMDB, à 14 de Agosto de 1986 também afirma que “vários foram os passos dados”, aludindo que o “governo de transição, com as dificuldades e limitações que caracterizam um período dessa espécie — e é preciso que nós tenhamos consciência delas — andou bastante”, pois “promoveram-se mudanças marcantes e resolveram-se alguns problemas que nem pertenciam à ditadura, ao autoritarismo, mas à própria história brasileira”</w:t>
      </w:r>
      <w:r>
        <w:rPr>
          <w:rStyle w:val="Refdenotaderodap"/>
          <w:rFonts w:ascii="Times New Roman" w:hAnsi="Times New Roman" w:cs="Times New Roman"/>
          <w:sz w:val="24"/>
          <w:lang w:val="pt-BR"/>
        </w:rPr>
        <w:footnoteReference w:id="183"/>
      </w:r>
      <w:r>
        <w:rPr>
          <w:rFonts w:ascii="Times New Roman" w:hAnsi="Times New Roman" w:cs="Times New Roman"/>
          <w:sz w:val="24"/>
          <w:lang w:val="pt-BR"/>
        </w:rPr>
        <w:t xml:space="preserve">. Outra posição favorável também é levantada pelo parlamentar José Fogaça, membro do PMDB, afirmando que “pela primeira vez na História brasileira [...] surge um partido que se expressa em todo o território nacional, organizado em 4 mil municípios brasileiros, que é forte em cada palmo dos 8 milhões e </w:t>
      </w:r>
      <w:r>
        <w:rPr>
          <w:rFonts w:ascii="Times New Roman" w:hAnsi="Times New Roman" w:cs="Times New Roman"/>
          <w:sz w:val="24"/>
          <w:lang w:val="pt-BR"/>
        </w:rPr>
        <w:lastRenderedPageBreak/>
        <w:t>meio de quilômetros quadrados deste continente chamado Brasil”, e que esse partido “será a sustentação, a base, a consistência sobre a qual se construirão reformas democráticas e sociais, os grandes avanços a serem realizados e conquistados pelo povo brasileiro”</w:t>
      </w:r>
      <w:r>
        <w:rPr>
          <w:rStyle w:val="Refdenotaderodap"/>
          <w:rFonts w:ascii="Times New Roman" w:hAnsi="Times New Roman" w:cs="Times New Roman"/>
          <w:sz w:val="24"/>
          <w:lang w:val="pt-BR"/>
        </w:rPr>
        <w:footnoteReference w:id="184"/>
      </w:r>
      <w:r>
        <w:rPr>
          <w:rFonts w:ascii="Times New Roman" w:hAnsi="Times New Roman" w:cs="Times New Roman"/>
          <w:sz w:val="24"/>
          <w:lang w:val="pt-BR"/>
        </w:rPr>
        <w:t xml:space="preserve">. </w:t>
      </w:r>
    </w:p>
    <w:p w14:paraId="36B90C01"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As referências ao período ditatorial — positivas ou, ao contrário, críticas —, também não cessaram nos debates parlamentares durante o período analisado. Se, por um lado, havia parlamentares que definiam o regime militar como um “cortejo de violências, erros e crimes com que os generais-presidentes e seus seguidores esmagaram o pensamento, a independência, a liberdade e a própria economia do País”</w:t>
      </w:r>
      <w:r>
        <w:rPr>
          <w:rStyle w:val="Refdenotaderodap"/>
          <w:rFonts w:ascii="Times New Roman" w:hAnsi="Times New Roman" w:cs="Times New Roman"/>
          <w:sz w:val="24"/>
          <w:lang w:val="pt-BR"/>
        </w:rPr>
        <w:footnoteReference w:id="185"/>
      </w:r>
      <w:r>
        <w:rPr>
          <w:rFonts w:ascii="Times New Roman" w:hAnsi="Times New Roman" w:cs="Times New Roman"/>
          <w:sz w:val="24"/>
          <w:lang w:val="pt-BR"/>
        </w:rPr>
        <w:t xml:space="preserve">, por outro, o já mencionado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do PDS, em sessão do dia 16 de Agosto de 1985, assinala:</w:t>
      </w:r>
    </w:p>
    <w:p w14:paraId="740E456C" w14:textId="77777777" w:rsidR="00941814" w:rsidRDefault="00941814" w:rsidP="00941814">
      <w:pPr>
        <w:pStyle w:val="Corpodotexto"/>
        <w:spacing w:after="0" w:line="240" w:lineRule="auto"/>
        <w:rPr>
          <w:rFonts w:ascii="Times New Roman" w:hAnsi="Times New Roman" w:cs="Times New Roman"/>
          <w:sz w:val="24"/>
          <w:lang w:val="pt-BR"/>
        </w:rPr>
      </w:pPr>
    </w:p>
    <w:p w14:paraId="628A2FE0" w14:textId="77777777" w:rsidR="00941814" w:rsidRDefault="00941814" w:rsidP="00941814">
      <w:pPr>
        <w:pStyle w:val="Corpodotexto"/>
        <w:spacing w:after="0"/>
        <w:ind w:left="1134" w:firstLine="0"/>
        <w:rPr>
          <w:rFonts w:ascii="Times New Roman" w:hAnsi="Times New Roman" w:cs="Times New Roman"/>
          <w:sz w:val="24"/>
          <w:lang w:val="pt-BR"/>
        </w:rPr>
      </w:pPr>
      <w:r>
        <w:rPr>
          <w:rFonts w:ascii="Times New Roman" w:hAnsi="Times New Roman" w:cs="Times New Roman"/>
          <w:sz w:val="20"/>
          <w:szCs w:val="20"/>
          <w:lang w:val="pt-BR"/>
        </w:rPr>
        <w:t>O ideário de Março de 1964 está configurado em nossa história como um dos acontecimentos que, graças à participação corajosa e decidida das Forças Armadas, que contou com o apoio institucional da sociedade civilista, evitou a transformação do Brasil numa republiqueta sindicalista, que logo depois de implantada se tornaria subjugada aos tacões totalitários de Cuba, Pequim e Moscou. Convém salientar, para o povo memorizar, que o episódio militarista de 1964, ao contrário do que insinuam as esquerdas radicais, não foi uma quartelada, e sim um movimento de reação ao desmando institucional patrocinado por expressivas figuras do Governo deposto do João Goulart</w:t>
      </w:r>
      <w:r>
        <w:rPr>
          <w:rStyle w:val="Refdenotaderodap"/>
          <w:rFonts w:ascii="Times New Roman" w:hAnsi="Times New Roman" w:cs="Times New Roman"/>
          <w:sz w:val="24"/>
          <w:lang w:val="pt-BR"/>
        </w:rPr>
        <w:footnoteReference w:id="186"/>
      </w:r>
      <w:r>
        <w:rPr>
          <w:rFonts w:ascii="Times New Roman" w:hAnsi="Times New Roman" w:cs="Times New Roman"/>
          <w:sz w:val="24"/>
          <w:lang w:val="pt-BR"/>
        </w:rPr>
        <w:t xml:space="preserve">. </w:t>
      </w:r>
    </w:p>
    <w:p w14:paraId="6A5B9717" w14:textId="77777777" w:rsidR="00941814" w:rsidRDefault="00941814" w:rsidP="00941814">
      <w:pPr>
        <w:pStyle w:val="Corpodotexto"/>
        <w:spacing w:after="0" w:line="240" w:lineRule="auto"/>
        <w:ind w:left="1134" w:firstLine="0"/>
        <w:rPr>
          <w:rFonts w:ascii="Times New Roman" w:hAnsi="Times New Roman" w:cs="Times New Roman"/>
          <w:sz w:val="24"/>
          <w:lang w:val="pt-BR"/>
        </w:rPr>
      </w:pPr>
    </w:p>
    <w:p w14:paraId="56C02AB7"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 Outro membro do PDS, o deputado federal Agnaldo Timóteo, em Dezembro do mesmo ano, chega a questionar inclusive a duração do regime autoritário, ao responder o parlamentar Egídio Ferreira Lima, do PMDB, que em seu discurso definiu o “Brasil de agora” como uma “fase de risco, de crise” e também “uma fase de criação, de colheita, de expectativa”. Agnaldo Timóteo afirma nos seguintes termos:</w:t>
      </w:r>
    </w:p>
    <w:p w14:paraId="253394C2"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46DEADFE"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Nobre Deputado Egídio Ferreira Lima, V. </w:t>
      </w:r>
      <w:proofErr w:type="spellStart"/>
      <w:r>
        <w:rPr>
          <w:rFonts w:ascii="Times New Roman" w:hAnsi="Times New Roman" w:cs="Times New Roman"/>
          <w:sz w:val="20"/>
          <w:szCs w:val="20"/>
          <w:lang w:val="pt-BR"/>
        </w:rPr>
        <w:t>Ex</w:t>
      </w:r>
      <w:proofErr w:type="spellEnd"/>
      <w:r>
        <w:rPr>
          <w:rFonts w:ascii="Times New Roman" w:hAnsi="Times New Roman" w:cs="Times New Roman"/>
          <w:sz w:val="20"/>
          <w:szCs w:val="20"/>
          <w:lang w:val="pt-BR"/>
        </w:rPr>
        <w:t xml:space="preserve">ª. fala em 21 anos de autoritarismo, </w:t>
      </w:r>
      <w:proofErr w:type="gramStart"/>
      <w:r>
        <w:rPr>
          <w:rFonts w:ascii="Times New Roman" w:hAnsi="Times New Roman" w:cs="Times New Roman"/>
          <w:sz w:val="20"/>
          <w:szCs w:val="20"/>
          <w:lang w:val="pt-BR"/>
        </w:rPr>
        <w:t>ditadura, etc.</w:t>
      </w:r>
      <w:proofErr w:type="gramEnd"/>
      <w:r>
        <w:rPr>
          <w:rFonts w:ascii="Times New Roman" w:hAnsi="Times New Roman" w:cs="Times New Roman"/>
          <w:sz w:val="20"/>
          <w:szCs w:val="20"/>
          <w:lang w:val="pt-BR"/>
        </w:rPr>
        <w:t xml:space="preserve"> Fiquei perguntando-me: e os outros 465 anos? Quem foram os outros ditadores? Será que foram melhores do que os do Governo de Getúlio Vargas, de Juscelino, de João Goulart, </w:t>
      </w:r>
      <w:r>
        <w:rPr>
          <w:rFonts w:ascii="Times New Roman" w:hAnsi="Times New Roman" w:cs="Times New Roman"/>
          <w:sz w:val="20"/>
          <w:szCs w:val="20"/>
          <w:lang w:val="pt-BR"/>
        </w:rPr>
        <w:lastRenderedPageBreak/>
        <w:t xml:space="preserve">de Jânio? Onde estavam as outras Constituições que não deram ao povo brasileiro a cobertura? Hoje brincamos de dizer que ele a terá no futuro. V. </w:t>
      </w:r>
      <w:proofErr w:type="spellStart"/>
      <w:r>
        <w:rPr>
          <w:rFonts w:ascii="Times New Roman" w:hAnsi="Times New Roman" w:cs="Times New Roman"/>
          <w:sz w:val="20"/>
          <w:szCs w:val="20"/>
          <w:lang w:val="pt-BR"/>
        </w:rPr>
        <w:t>Ex</w:t>
      </w:r>
      <w:proofErr w:type="spellEnd"/>
      <w:r>
        <w:rPr>
          <w:rFonts w:ascii="Times New Roman" w:hAnsi="Times New Roman" w:cs="Times New Roman"/>
          <w:sz w:val="20"/>
          <w:szCs w:val="20"/>
          <w:lang w:val="pt-BR"/>
        </w:rPr>
        <w:t>ª. diz que este País vai crescer. Será que alguém é cego para não admitir que este País cresceu uma barbaridade nestes 20 anos? Será que não estamos vendo o progresso do País? Houve violência? Sim. Mas sempre há violência quando os choques existem, por tendências díspares</w:t>
      </w:r>
      <w:r>
        <w:rPr>
          <w:rStyle w:val="Refdenotaderodap"/>
          <w:rFonts w:ascii="Times New Roman" w:hAnsi="Times New Roman" w:cs="Times New Roman"/>
          <w:sz w:val="20"/>
          <w:szCs w:val="20"/>
          <w:lang w:val="pt-BR"/>
        </w:rPr>
        <w:footnoteReference w:id="187"/>
      </w:r>
      <w:r>
        <w:rPr>
          <w:rFonts w:ascii="Times New Roman" w:hAnsi="Times New Roman" w:cs="Times New Roman"/>
          <w:sz w:val="20"/>
          <w:szCs w:val="20"/>
          <w:lang w:val="pt-BR"/>
        </w:rPr>
        <w:t xml:space="preserve">. </w:t>
      </w:r>
    </w:p>
    <w:p w14:paraId="67C5C91B" w14:textId="77777777" w:rsidR="00941814" w:rsidRDefault="00941814" w:rsidP="00941814">
      <w:pPr>
        <w:pStyle w:val="Corpodotexto"/>
        <w:spacing w:after="0" w:line="240" w:lineRule="auto"/>
        <w:ind w:firstLine="0"/>
        <w:rPr>
          <w:rFonts w:ascii="Times New Roman" w:hAnsi="Times New Roman" w:cs="Times New Roman"/>
          <w:sz w:val="20"/>
          <w:szCs w:val="20"/>
          <w:lang w:val="pt-BR"/>
        </w:rPr>
      </w:pPr>
    </w:p>
    <w:p w14:paraId="29C0F6DD"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 mesmo parlamentar, em discurso realizado na sessão plenária de 20 de Junho de 1986, também afirmaria, segundo o próprio, buscando “desfazer um pouco a imagem negativa que se criou a respeito de um Governo que teve muito mais aspectos positivos que negativos”, que “é muito comum assistirmos, através de falsos socialistas, comunistas, etc., as denúncias de que vivemos 21 anos de Ditadura neste País”, e questiona: “que ditador foi esse que anistiou os brasileiros, trazendo-os de volta à Pátria?”</w:t>
      </w:r>
      <w:r>
        <w:rPr>
          <w:rStyle w:val="Refdenotaderodap"/>
          <w:rFonts w:ascii="Times New Roman" w:hAnsi="Times New Roman" w:cs="Times New Roman"/>
          <w:sz w:val="24"/>
          <w:lang w:val="pt-BR"/>
        </w:rPr>
        <w:footnoteReference w:id="188"/>
      </w:r>
      <w:r>
        <w:rPr>
          <w:rFonts w:ascii="Times New Roman" w:hAnsi="Times New Roman" w:cs="Times New Roman"/>
          <w:sz w:val="24"/>
          <w:lang w:val="pt-BR"/>
        </w:rPr>
        <w:t xml:space="preserve">. </w:t>
      </w:r>
    </w:p>
    <w:p w14:paraId="6ACB3EE5" w14:textId="7A5E1C39"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A importância dos questionamentos levantados está em perceber que tanto a Nova República foi questionada pelos parlamentares da Câmara dos Deputados, não sendo, portanto, uma “unanimidade”, quanto, mesmo numa outra conjuntura política, introduzida com o advento do novo governo, os membros do Congresso livremente teciam elogios ao período autoritário — classificando-o inclusive como democrático, de forma semelhante o que fizeram os próprios militares. Finalizamos esta análise com a importante reflexão exposta pelo deputado federal Roberto Freire, do PCB, que na sessão do dia 25 de Junho de 1986 define a “transição democrática” como o “período que medeia entre a superação da ditadura e a instauração da ordem legítima, a ser consagrada pela via constituinte”, afirmando que o “estágio” vivenciado à época não era o da democracia, pois “o ordenamento jurídico-político ilegítimo legado pelo regime de 1964 ainda subiste, coexistindo com a vigência de fato de liberdades políticas”, e “somente com a consagração destas no plano institucional é que se concluirá a transição”. O deputado ainda afirma que o desfecho da transição “não afeta somente a nós, seus protagonistas diretos e imediatos, afetará a sorte de gerações de brasileiros, afetará o modo de ser e reproduzir-se desta comunidade nacional a que chamamos de Brasil”, e</w:t>
      </w:r>
      <w:r w:rsidRPr="0043607E">
        <w:rPr>
          <w:rFonts w:ascii="Times New Roman" w:hAnsi="Times New Roman" w:cs="Times New Roman"/>
          <w:sz w:val="24"/>
          <w:lang w:val="pt-BR"/>
        </w:rPr>
        <w:t>,</w:t>
      </w:r>
      <w:r>
        <w:rPr>
          <w:rFonts w:ascii="Times New Roman" w:hAnsi="Times New Roman" w:cs="Times New Roman"/>
          <w:sz w:val="24"/>
          <w:lang w:val="pt-BR"/>
        </w:rPr>
        <w:t xml:space="preserve"> por isso, está convencido de que “a transição democrática hoje em curso se projetará e </w:t>
      </w:r>
      <w:proofErr w:type="spellStart"/>
      <w:r>
        <w:rPr>
          <w:rFonts w:ascii="Times New Roman" w:hAnsi="Times New Roman" w:cs="Times New Roman"/>
          <w:sz w:val="24"/>
          <w:lang w:val="pt-BR"/>
        </w:rPr>
        <w:t>incindirá</w:t>
      </w:r>
      <w:proofErr w:type="spellEnd"/>
      <w:r>
        <w:rPr>
          <w:rFonts w:ascii="Times New Roman" w:hAnsi="Times New Roman" w:cs="Times New Roman"/>
          <w:sz w:val="24"/>
          <w:lang w:val="pt-BR"/>
        </w:rPr>
        <w:t xml:space="preserve"> na </w:t>
      </w:r>
      <w:r>
        <w:rPr>
          <w:rFonts w:ascii="Times New Roman" w:hAnsi="Times New Roman" w:cs="Times New Roman"/>
          <w:sz w:val="24"/>
          <w:lang w:val="pt-BR"/>
        </w:rPr>
        <w:lastRenderedPageBreak/>
        <w:t>identidade a ser assumida pelo Brasil dos próximos decênios”</w:t>
      </w:r>
      <w:r>
        <w:rPr>
          <w:rStyle w:val="Refdenotaderodap"/>
          <w:rFonts w:ascii="Times New Roman" w:hAnsi="Times New Roman" w:cs="Times New Roman"/>
          <w:sz w:val="24"/>
          <w:lang w:val="pt-BR"/>
        </w:rPr>
        <w:footnoteReference w:id="189"/>
      </w:r>
      <w:r>
        <w:rPr>
          <w:rFonts w:ascii="Times New Roman" w:hAnsi="Times New Roman" w:cs="Times New Roman"/>
          <w:sz w:val="24"/>
          <w:lang w:val="pt-BR"/>
        </w:rPr>
        <w:t xml:space="preserve">. </w:t>
      </w:r>
    </w:p>
    <w:p w14:paraId="1238C364" w14:textId="77777777" w:rsidR="00941814" w:rsidRDefault="00941814" w:rsidP="00F764D9">
      <w:pPr>
        <w:pStyle w:val="Corpodotexto"/>
        <w:spacing w:after="0"/>
        <w:ind w:firstLine="0"/>
        <w:rPr>
          <w:rFonts w:ascii="Times New Roman" w:hAnsi="Times New Roman" w:cs="Times New Roman"/>
          <w:sz w:val="24"/>
          <w:lang w:val="pt-BR"/>
        </w:rPr>
      </w:pPr>
    </w:p>
    <w:p w14:paraId="26AC91E5" w14:textId="527742F4" w:rsidR="00941814" w:rsidRPr="00DF2019" w:rsidRDefault="0043607E" w:rsidP="00F764D9">
      <w:pPr>
        <w:pStyle w:val="Ttulo3"/>
        <w:numPr>
          <w:ilvl w:val="0"/>
          <w:numId w:val="0"/>
        </w:numPr>
        <w:spacing w:after="0"/>
        <w:ind w:left="568"/>
        <w:rPr>
          <w:rFonts w:ascii="Times New Roman" w:hAnsi="Times New Roman" w:cs="Times New Roman"/>
          <w:sz w:val="22"/>
          <w:szCs w:val="22"/>
        </w:rPr>
      </w:pPr>
      <w:bookmarkStart w:id="134" w:name="_Toc49235040"/>
      <w:bookmarkStart w:id="135" w:name="_Toc51805906"/>
      <w:r w:rsidRPr="00DF2019">
        <w:rPr>
          <w:rFonts w:ascii="Times New Roman" w:hAnsi="Times New Roman" w:cs="Times New Roman"/>
          <w:sz w:val="22"/>
          <w:szCs w:val="22"/>
        </w:rPr>
        <w:t xml:space="preserve">3.2.3.2. </w:t>
      </w:r>
      <w:r w:rsidR="00941814" w:rsidRPr="00DF2019">
        <w:rPr>
          <w:rFonts w:ascii="Times New Roman" w:hAnsi="Times New Roman" w:cs="Times New Roman"/>
          <w:sz w:val="22"/>
          <w:szCs w:val="22"/>
        </w:rPr>
        <w:t>Os debates sobre a anistia, a memória e o esquecimento</w:t>
      </w:r>
      <w:bookmarkEnd w:id="134"/>
      <w:bookmarkEnd w:id="135"/>
    </w:p>
    <w:p w14:paraId="4565CB5E" w14:textId="77777777" w:rsidR="00941814" w:rsidRDefault="00941814" w:rsidP="00F764D9">
      <w:pPr>
        <w:pStyle w:val="Corpodotexto"/>
        <w:spacing w:after="0"/>
        <w:ind w:firstLine="0"/>
        <w:rPr>
          <w:rFonts w:ascii="Times New Roman" w:hAnsi="Times New Roman" w:cs="Times New Roman"/>
          <w:sz w:val="24"/>
        </w:rPr>
      </w:pPr>
    </w:p>
    <w:p w14:paraId="6D37B26F" w14:textId="4DF619BC"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Outra pauta sempre em voga nos debates parlamentares promovidos no Congresso Nacional brasileiro, entre os anos de 1985 e 1986, foi a Lei da Anistia. O “revanchismo” também por vezes foi mencionado por parlamentares dispostos a questioná-lo ou a defendê-lo. No mais das vezes, com base na documentação analisada, é possível inferir que a busca pela análise do passado autoritário a partir de um viés crítico, apontando a necessidade da adoção de medidas de justiça transicional, partiu principalmente dos partidos mais à esquerda: do bloco mais progressista do PMDB, além do PDT, PT, PCB, PSB e PC do B, enquanto que os partidos de centro ou direita defendiam que o passado deveria ser “esquecido”, já que a Lei da Anistia havia perdoado a todos, sejam torturadores ou torturados.</w:t>
      </w:r>
    </w:p>
    <w:p w14:paraId="0CC52BA3"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Já à 7 de Março de 1985, o deputado do PT, José Genoíno, chama atenção para realização de uma exposição organizada pelo Comité Brasileiro pela Anistia (CBA) no Centro Cultural São Paulo, que expunha a “história dos presos políticos no Brasil de 1969 a 1979, através de trabalhos artesanais, relatos e histórias documentadas”, e que, segundo o parlamentar, “revive histórias que os promotores da Nova República querem fazer cair no limbo do esquecimento </w:t>
      </w:r>
      <w:proofErr w:type="spellStart"/>
      <w:r>
        <w:rPr>
          <w:rFonts w:ascii="Times New Roman" w:hAnsi="Times New Roman" w:cs="Times New Roman"/>
          <w:sz w:val="24"/>
          <w:lang w:val="pt-BR"/>
        </w:rPr>
        <w:t>cumpliciador</w:t>
      </w:r>
      <w:proofErr w:type="spellEnd"/>
      <w:r>
        <w:rPr>
          <w:rFonts w:ascii="Times New Roman" w:hAnsi="Times New Roman" w:cs="Times New Roman"/>
          <w:sz w:val="24"/>
          <w:lang w:val="pt-BR"/>
        </w:rPr>
        <w:t>”, pois “a exposição é a verdade por si mesma”: “é a verdade do grito, da dor, das marcas, da vida e da luta que não morreu nos quartos da tortura, do assassinato, do desaparecimento”</w:t>
      </w:r>
      <w:r>
        <w:rPr>
          <w:rStyle w:val="Refdenotaderodap"/>
          <w:rFonts w:ascii="Times New Roman" w:hAnsi="Times New Roman" w:cs="Times New Roman"/>
          <w:sz w:val="24"/>
          <w:lang w:val="pt-BR"/>
        </w:rPr>
        <w:footnoteReference w:id="190"/>
      </w:r>
      <w:r>
        <w:rPr>
          <w:rFonts w:ascii="Times New Roman" w:hAnsi="Times New Roman" w:cs="Times New Roman"/>
          <w:sz w:val="24"/>
          <w:lang w:val="pt-BR"/>
        </w:rPr>
        <w:t xml:space="preserve">. Assim, a preocupação com o “esquecimento” em relação ao autoritarismo já é levantada. </w:t>
      </w:r>
    </w:p>
    <w:p w14:paraId="0327C17E"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Na sessão do dia 22 de </w:t>
      </w:r>
      <w:proofErr w:type="gramStart"/>
      <w:r>
        <w:rPr>
          <w:rFonts w:ascii="Times New Roman" w:hAnsi="Times New Roman" w:cs="Times New Roman"/>
          <w:sz w:val="24"/>
          <w:lang w:val="pt-BR"/>
        </w:rPr>
        <w:t>Março</w:t>
      </w:r>
      <w:proofErr w:type="gramEnd"/>
      <w:r>
        <w:rPr>
          <w:rFonts w:ascii="Times New Roman" w:hAnsi="Times New Roman" w:cs="Times New Roman"/>
          <w:sz w:val="24"/>
          <w:lang w:val="pt-BR"/>
        </w:rPr>
        <w:t xml:space="preserve">, o parlamentar </w:t>
      </w:r>
      <w:proofErr w:type="spellStart"/>
      <w:r>
        <w:rPr>
          <w:rFonts w:ascii="Times New Roman" w:hAnsi="Times New Roman" w:cs="Times New Roman"/>
          <w:sz w:val="24"/>
          <w:lang w:val="pt-BR"/>
        </w:rPr>
        <w:t>Gastone</w:t>
      </w:r>
      <w:proofErr w:type="spellEnd"/>
      <w:r>
        <w:rPr>
          <w:rFonts w:ascii="Times New Roman" w:hAnsi="Times New Roman" w:cs="Times New Roman"/>
          <w:sz w:val="24"/>
          <w:lang w:val="pt-BR"/>
        </w:rPr>
        <w:t xml:space="preserve"> Righi, do PTB, destaca o temor do “revanchismo”:</w:t>
      </w:r>
    </w:p>
    <w:p w14:paraId="2736B7DF" w14:textId="77777777" w:rsidR="00941814" w:rsidRDefault="00941814" w:rsidP="00941814">
      <w:pPr>
        <w:pStyle w:val="Corpodotexto"/>
        <w:spacing w:after="0" w:line="240" w:lineRule="auto"/>
        <w:rPr>
          <w:rFonts w:ascii="Times New Roman" w:hAnsi="Times New Roman" w:cs="Times New Roman"/>
          <w:sz w:val="24"/>
          <w:lang w:val="pt-BR"/>
        </w:rPr>
      </w:pPr>
    </w:p>
    <w:p w14:paraId="7938A939"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Sr. Presidente, quando da grande conciliação nacional que resultou na eleição do Presidente Tancredo Neves, temeu-se muito que a oposição, submetida ao totalitarismo durante cerca </w:t>
      </w:r>
      <w:r>
        <w:rPr>
          <w:rFonts w:ascii="Times New Roman" w:hAnsi="Times New Roman" w:cs="Times New Roman"/>
          <w:sz w:val="20"/>
          <w:szCs w:val="20"/>
          <w:lang w:val="pt-BR"/>
        </w:rPr>
        <w:lastRenderedPageBreak/>
        <w:t xml:space="preserve">de vinte anos, ao assumir o poder, exercitasse o revanchismo, a caça às bruxas ou uma autêntica noite de São Bartolomeu. E o receio justificado de muitos é que tal expectativa geraria instabilidade política, além de seu consentâneo natural, que seria vitimarem-se, por mera suspeita, simples ligações ou prestações de serviço ao governo anterior, pessoas isentas, competentes, honradas. </w:t>
      </w:r>
    </w:p>
    <w:p w14:paraId="0DC0DDEE"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B0EAE6E"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Segundo o deputado, essa “caça às bruxas” não ocorreu pois “Tancredo Neves, com seu equilíbrio, ponderação e passado político, foi a garantia plena da transição pacífica, serena e sem perseguições”</w:t>
      </w:r>
      <w:r>
        <w:rPr>
          <w:rStyle w:val="Refdenotaderodap"/>
          <w:rFonts w:ascii="Times New Roman" w:hAnsi="Times New Roman" w:cs="Times New Roman"/>
          <w:sz w:val="24"/>
          <w:lang w:val="pt-BR"/>
        </w:rPr>
        <w:footnoteReference w:id="191"/>
      </w:r>
      <w:r>
        <w:rPr>
          <w:rFonts w:ascii="Times New Roman" w:hAnsi="Times New Roman" w:cs="Times New Roman"/>
          <w:sz w:val="24"/>
          <w:lang w:val="pt-BR"/>
        </w:rPr>
        <w:t xml:space="preserve">. O “revanchismo” é mencionado inclusive por parlamentares que expressam posição favorável, por exemplo, ao afastamento dos militares imbricados com o regime militar de cargos públicos. O parlamentar Marcondes Pereira, do PMDB, por exemplo, à 26 de Março de 1985, ao destacar a necessidade em se promover uma “mudança geral, uma limpeza, de Norte a Sul”, e que nesse sentido já havia solicitado “ao presidente Tancredo Neves que retire os militares reformados de todos os cargos civis”, o que revela ser um pedido do “povo nas ruas”, que “outra coisa não gritava que o pedido de mudanças no sentido de retirar aqueles que no Governo passado, ocuparam postos de relevância e nada fizeram para impedir essa crise que assola o país”, assevera: </w:t>
      </w:r>
    </w:p>
    <w:p w14:paraId="3D4689ED"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56262C60"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Vemos agora muitos que tem culpa no cartório querendo continuar no Governo. Não estou querendo o revanchismo. Não é este meu objetivo. Mas, se o povo quer mudança, tem-se que trocar desde a roupa de cama. Não pode continuar esse acasalamento da Nova República com os antigos exploradores do povo, com essa gente que desfalcou, que roubou, seja de que partido for. Queremos mudança, o povo quer uma mudança geral neste País</w:t>
      </w:r>
      <w:r>
        <w:rPr>
          <w:rStyle w:val="Refdenotaderodap"/>
          <w:rFonts w:ascii="Times New Roman" w:hAnsi="Times New Roman" w:cs="Times New Roman"/>
          <w:sz w:val="20"/>
          <w:szCs w:val="20"/>
          <w:lang w:val="pt-BR"/>
        </w:rPr>
        <w:footnoteReference w:id="192"/>
      </w:r>
      <w:r>
        <w:rPr>
          <w:rFonts w:ascii="Times New Roman" w:hAnsi="Times New Roman" w:cs="Times New Roman"/>
          <w:sz w:val="20"/>
          <w:szCs w:val="20"/>
          <w:lang w:val="pt-BR"/>
        </w:rPr>
        <w:t xml:space="preserve">. </w:t>
      </w:r>
    </w:p>
    <w:p w14:paraId="11815291"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29494989" w14:textId="187FE729"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Assim, mesmo que se pretenda uma efetiva “mudança”, há a preocupação em não a caracterizar como “revanchismo”. Outra importante discussão ocorre em meio aos debates travados na altura da “celebração” dos vinte e um anos da “Revolução de 31 de </w:t>
      </w:r>
      <w:proofErr w:type="gramStart"/>
      <w:r>
        <w:rPr>
          <w:rFonts w:ascii="Times New Roman" w:hAnsi="Times New Roman" w:cs="Times New Roman"/>
          <w:sz w:val="24"/>
          <w:lang w:val="pt-BR"/>
        </w:rPr>
        <w:t>Março</w:t>
      </w:r>
      <w:proofErr w:type="gramEnd"/>
      <w:r>
        <w:rPr>
          <w:rFonts w:ascii="Times New Roman" w:hAnsi="Times New Roman" w:cs="Times New Roman"/>
          <w:sz w:val="24"/>
          <w:lang w:val="pt-BR"/>
        </w:rPr>
        <w:t xml:space="preserve"> de 1964”, mencionados no ponto anterior. Após o discurso promovido por Amaral Netto, membro do PDS, que afirmou estar “comemorando o 31 de Março, cujo papel na vida brasileira, mal ou bem, foi marcado de maneira indelével”, respondeu o deputado </w:t>
      </w:r>
      <w:r>
        <w:rPr>
          <w:rFonts w:ascii="Times New Roman" w:hAnsi="Times New Roman" w:cs="Times New Roman"/>
          <w:sz w:val="24"/>
          <w:lang w:val="pt-BR"/>
        </w:rPr>
        <w:lastRenderedPageBreak/>
        <w:t xml:space="preserve">federal Sebastião Nery, do PDT, que mesmo ao defender a importância, nas palavras do parlamentar, em “esquecermos a chamada Revolução de 1964”, “esquecermos o passado”, vêm à tribuna do Congresso parlamentares dispostos a “comemorar a Revolução”, </w:t>
      </w:r>
      <w:r w:rsidRPr="0043607E">
        <w:rPr>
          <w:rFonts w:ascii="Times New Roman" w:hAnsi="Times New Roman" w:cs="Times New Roman"/>
          <w:sz w:val="24"/>
          <w:lang w:val="pt-BR"/>
        </w:rPr>
        <w:t>interrogando-se Nery:</w:t>
      </w:r>
      <w:r>
        <w:rPr>
          <w:rFonts w:ascii="Times New Roman" w:hAnsi="Times New Roman" w:cs="Times New Roman"/>
          <w:sz w:val="24"/>
          <w:lang w:val="pt-BR"/>
        </w:rPr>
        <w:t xml:space="preserve"> “como podemos esquecer o passado, se vamos ficar aqui lembrando conjuntamente a Revolução de 1964?”. O parlamentar ainda conclui: “Faço um apelo a V. </w:t>
      </w:r>
      <w:proofErr w:type="spellStart"/>
      <w:r>
        <w:rPr>
          <w:rFonts w:ascii="Times New Roman" w:hAnsi="Times New Roman" w:cs="Times New Roman"/>
          <w:sz w:val="24"/>
          <w:lang w:val="pt-BR"/>
        </w:rPr>
        <w:t>Ex</w:t>
      </w:r>
      <w:proofErr w:type="spellEnd"/>
      <w:r>
        <w:rPr>
          <w:rFonts w:ascii="Times New Roman" w:hAnsi="Times New Roman" w:cs="Times New Roman"/>
          <w:sz w:val="24"/>
          <w:lang w:val="pt-BR"/>
        </w:rPr>
        <w:t>ª. para juntos, esquecermos o passado, enterrando o golpe de 64, que é uma das páginas mais vergonhosas da História desta Nação”. O “esquecimento do passado” é, assim, tratado como elemento essencial à reconciliação nacional, um dos grandes objetivos da Nova República, e a ele se fazem referências diretas. O próprio Amaral Netto, que havia celebrado a “Revolução”, em resposta ao discurso de Sebastião Nery, também sublinha que “temos de esquecer não só 64. Temos de esquecer 55, temos de esquecer 37, temos de esquecer 22”, pois, segundo o deputado, “se formos lembrar de todos esses episódios, os ódios não acabarão jamais”</w:t>
      </w:r>
      <w:r>
        <w:rPr>
          <w:rStyle w:val="Refdenotaderodap"/>
          <w:rFonts w:ascii="Times New Roman" w:hAnsi="Times New Roman" w:cs="Times New Roman"/>
          <w:sz w:val="24"/>
          <w:lang w:val="pt-BR"/>
        </w:rPr>
        <w:footnoteReference w:id="193"/>
      </w:r>
      <w:r>
        <w:rPr>
          <w:rFonts w:ascii="Times New Roman" w:hAnsi="Times New Roman" w:cs="Times New Roman"/>
          <w:sz w:val="24"/>
          <w:lang w:val="pt-BR"/>
        </w:rPr>
        <w:t>. Nesse mesmo sentido, o deputado Paes de Andrade, do PMDB, em sessão do dia 25 de Abril, ao destacar que o Brasil herdou “de Tancredo Neves uma Nova República”, o mesmo Tancredo que “escreveu a história deste País” e “dela participou nas horas mais difíceis da vida nacional”, afirma que “com ele decidimos sepultar o passado, e até rejeitamos qualquer revanchismo para começar tudo de novo neste País”</w:t>
      </w:r>
      <w:r>
        <w:rPr>
          <w:rStyle w:val="Refdenotaderodap"/>
          <w:rFonts w:ascii="Times New Roman" w:hAnsi="Times New Roman" w:cs="Times New Roman"/>
          <w:sz w:val="24"/>
          <w:lang w:val="pt-BR"/>
        </w:rPr>
        <w:footnoteReference w:id="194"/>
      </w:r>
      <w:r>
        <w:rPr>
          <w:rFonts w:ascii="Times New Roman" w:hAnsi="Times New Roman" w:cs="Times New Roman"/>
          <w:sz w:val="24"/>
          <w:lang w:val="pt-BR"/>
        </w:rPr>
        <w:t xml:space="preserve">. </w:t>
      </w:r>
    </w:p>
    <w:p w14:paraId="7B96E3D5"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A ideia de “sepultar” o passado e não promover o “revanchismo” é também mencionada pela parlamentar Rosa Flores, do PMDB, ao afirmar que “a Nova República projeta seu espírito de renovação e austeridade em todos os setores da vida nacional”, e que</w:t>
      </w:r>
      <w:r w:rsidRPr="001209CA">
        <w:rPr>
          <w:rFonts w:ascii="Times New Roman" w:hAnsi="Times New Roman" w:cs="Times New Roman"/>
          <w:sz w:val="24"/>
          <w:lang w:val="pt-BR"/>
        </w:rPr>
        <w:t>,</w:t>
      </w:r>
      <w:r>
        <w:rPr>
          <w:rFonts w:ascii="Times New Roman" w:hAnsi="Times New Roman" w:cs="Times New Roman"/>
          <w:sz w:val="24"/>
          <w:lang w:val="pt-BR"/>
        </w:rPr>
        <w:t xml:space="preserve"> “sem espírito de revanchismo, são introduzidas inovações capazes de modificar a fisionomia do país, correspondendo aos anseios da Nação”, em sessão realizada no dia 14 de Maio de 1985. O deputado do PTB, Roberto Jefferson, também define o “ódio” e o “revanchismo” como “pragas que corroem a fibra da nacionalidade”, ao destacar a figura de Tancredo Neves, que “deu tudo de si para ser o artífice da união, sagaz engenheiro de </w:t>
      </w:r>
      <w:r>
        <w:rPr>
          <w:rFonts w:ascii="Times New Roman" w:hAnsi="Times New Roman" w:cs="Times New Roman"/>
          <w:sz w:val="24"/>
          <w:lang w:val="pt-BR"/>
        </w:rPr>
        <w:lastRenderedPageBreak/>
        <w:t>uma composição política sem radicalismo”</w:t>
      </w:r>
      <w:r>
        <w:rPr>
          <w:rStyle w:val="Refdenotaderodap"/>
          <w:rFonts w:ascii="Times New Roman" w:hAnsi="Times New Roman" w:cs="Times New Roman"/>
          <w:sz w:val="24"/>
          <w:lang w:val="pt-BR"/>
        </w:rPr>
        <w:footnoteReference w:id="195"/>
      </w:r>
      <w:r>
        <w:rPr>
          <w:rFonts w:ascii="Times New Roman" w:hAnsi="Times New Roman" w:cs="Times New Roman"/>
          <w:sz w:val="24"/>
          <w:lang w:val="pt-BR"/>
        </w:rPr>
        <w:t xml:space="preserve">. Mesmo que anunciada a necessidade de que a transição democrática se deva transformar numa “consolidação democrática”, e que se considere o regime militar como uma “página negra da História”, como fez o deputado José Maria Magalhães, do PMDB, se destaca também que </w:t>
      </w:r>
      <w:proofErr w:type="spellStart"/>
      <w:r>
        <w:rPr>
          <w:rFonts w:ascii="Times New Roman" w:hAnsi="Times New Roman" w:cs="Times New Roman"/>
          <w:sz w:val="24"/>
          <w:lang w:val="pt-BR"/>
        </w:rPr>
        <w:t>esta</w:t>
      </w:r>
      <w:proofErr w:type="spellEnd"/>
      <w:r>
        <w:rPr>
          <w:rFonts w:ascii="Times New Roman" w:hAnsi="Times New Roman" w:cs="Times New Roman"/>
          <w:sz w:val="24"/>
          <w:lang w:val="pt-BR"/>
        </w:rPr>
        <w:t xml:space="preserve"> “página” foi “virada sem ruptura, sem violência, apenas com o slogan da vontade nacional por ‘mudanças já’, ao som de hinos patrióticos”. Ainda assim, e mudando o seu discurso para um tom mais crítico, o parlamentar assinala que “o império da lei nos levará à única forma de se atingir a conciliação nacional”, mas “a impunidade constitui desrespeito à lei”:</w:t>
      </w:r>
    </w:p>
    <w:p w14:paraId="66AF6520" w14:textId="77777777" w:rsidR="00941814" w:rsidRDefault="00941814" w:rsidP="00941814">
      <w:pPr>
        <w:pStyle w:val="Corpodotexto"/>
        <w:spacing w:after="0" w:line="240" w:lineRule="auto"/>
        <w:rPr>
          <w:rFonts w:ascii="Times New Roman" w:hAnsi="Times New Roman" w:cs="Times New Roman"/>
          <w:sz w:val="24"/>
          <w:lang w:val="pt-BR"/>
        </w:rPr>
      </w:pPr>
    </w:p>
    <w:p w14:paraId="71C77B7A"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No Brasil, não se pode falar em punir os responsáveis pelos escândalos financeiros, que vozes se levantam acusando tal procedimento de “revanchismo”. Sr. Presidente, srs. Deputados, fica aqui a grande interrogação. A elucidação do episódio Riocentro continuará nas trevas, com a sua testemunha principal e os demais responsáveis vivos? A impunidade, no nosso entender, é fator negativo na consolidação do regime democrático, assim como o continuísmo é a metástase fatal do seu </w:t>
      </w:r>
      <w:proofErr w:type="spellStart"/>
      <w:r>
        <w:rPr>
          <w:rFonts w:ascii="Times New Roman" w:hAnsi="Times New Roman" w:cs="Times New Roman"/>
          <w:sz w:val="20"/>
          <w:szCs w:val="20"/>
          <w:lang w:val="pt-BR"/>
        </w:rPr>
        <w:t>desagregamento</w:t>
      </w:r>
      <w:proofErr w:type="spellEnd"/>
      <w:r>
        <w:rPr>
          <w:rStyle w:val="Refdenotaderodap"/>
          <w:rFonts w:ascii="Times New Roman" w:hAnsi="Times New Roman" w:cs="Times New Roman"/>
          <w:sz w:val="20"/>
          <w:szCs w:val="20"/>
          <w:lang w:val="pt-BR"/>
        </w:rPr>
        <w:footnoteReference w:id="196"/>
      </w:r>
      <w:r>
        <w:rPr>
          <w:rFonts w:ascii="Times New Roman" w:hAnsi="Times New Roman" w:cs="Times New Roman"/>
          <w:sz w:val="20"/>
          <w:szCs w:val="20"/>
          <w:lang w:val="pt-BR"/>
        </w:rPr>
        <w:t xml:space="preserve">. </w:t>
      </w:r>
    </w:p>
    <w:p w14:paraId="0CD8E505"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7D6A14B"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A ideia do combate ao “revanchismo” passa a ser, portanto, associada à “impunidade”, que prejudicaria tanto a reconciliação nacional como a consolidação democrática. Na sessão do dia posterior, o petista José Genoíno assinala:</w:t>
      </w:r>
    </w:p>
    <w:p w14:paraId="7FF6A816"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49B5F49"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As afirmações de que uma “página negra da nossa história foi fechada” são feitas diariamente. A página branca agora aberta é a “Nova República”. É hora, pois, de escrevermos no alto desta página, na qual se pretende começar uma nova história, uma pergunta: que faremos com a questão dos nossos desaparecidos políticos?</w:t>
      </w:r>
    </w:p>
    <w:p w14:paraId="47A340C5"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5CF8A9D2"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Segundo o deputado, “é verdade também que podemos dizer que é preciso esquecer”, mas considera este “esquecimento” uma “estranha proposta”, pois “é como se pedisse a todo um povo que passasse a sofrer de amnésia. Que façamos de conta que tudo aquilo que aconteceu, aquela caudalosa torrente de brutalidade, de torturas e sumiços, jamais existiu”. Em outra parte de sua longa exposição, José Genoíno também se refere ao “revanchismo”:</w:t>
      </w:r>
    </w:p>
    <w:p w14:paraId="4A97B87A"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398CFC55"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lastRenderedPageBreak/>
        <w:t xml:space="preserve">Gasto ainda algumas palavras com este “consistente” argumento do “revanchismo”. O suposto de quem o defende parece ser o de que possa existir alguma espécie de rancor pessoal, de nossa parte, contra os torturadores e os mandantes de torturas. Mas que rancor pode ser alimentado contra a irracionalidade de um indivíduo que desceu tão baixo na escala humana? [...] A forma como alguns encaram a exigência do julgamento dos torturadores e envolvidos em crimes contra a humanidade, às vezes, chega a dar a impressão de que aqueles que defendem tal bandeira pretendem inverter os papéis: torturar os seus torturadores. Seria realmente cômico não fosse trágico, se não servisse, na verdade, à manipulação interessada dos que não querem enfrentar verdadeiramente esta questão. </w:t>
      </w:r>
    </w:p>
    <w:p w14:paraId="70B924D0"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09C63AE6"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 parlamentar ainda afirma que “a tortura é uma atitude abjeta, o lugar mais baixo que o homem pode descer, o ato mais ignominioso que pode cometer”, e conclui:</w:t>
      </w:r>
    </w:p>
    <w:p w14:paraId="14CE3C6F"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46F12E9D"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Por tudo isto não nos peçam para esquecer. Não busquem fazer-nos cúmplices do silêncio. A história jamais se escreveu com cumplicidade e homens silenciosos. Ou melhor, apenas uma história escreveu-se desta forma: a história das traições. E não se conhece nada de genuinamente novo que tenha surgido de </w:t>
      </w:r>
      <w:proofErr w:type="spellStart"/>
      <w:r>
        <w:rPr>
          <w:rFonts w:ascii="Times New Roman" w:hAnsi="Times New Roman" w:cs="Times New Roman"/>
          <w:sz w:val="20"/>
          <w:szCs w:val="20"/>
          <w:lang w:val="pt-BR"/>
        </w:rPr>
        <w:t>atraiçoamentos</w:t>
      </w:r>
      <w:proofErr w:type="spellEnd"/>
      <w:r>
        <w:rPr>
          <w:rStyle w:val="Refdenotaderodap"/>
          <w:rFonts w:ascii="Times New Roman" w:hAnsi="Times New Roman" w:cs="Times New Roman"/>
          <w:sz w:val="20"/>
          <w:szCs w:val="20"/>
          <w:lang w:val="pt-BR"/>
        </w:rPr>
        <w:footnoteReference w:id="197"/>
      </w:r>
      <w:r>
        <w:rPr>
          <w:rFonts w:ascii="Times New Roman" w:hAnsi="Times New Roman" w:cs="Times New Roman"/>
          <w:sz w:val="20"/>
          <w:szCs w:val="20"/>
          <w:lang w:val="pt-BR"/>
        </w:rPr>
        <w:t xml:space="preserve">. </w:t>
      </w:r>
    </w:p>
    <w:p w14:paraId="2D961108"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1182B22" w14:textId="77777777" w:rsidR="00941814" w:rsidRDefault="00941814" w:rsidP="001209CA">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O “esquecimento” dos traumas do passado como fator essencial à “reconciliação nacional”, portanto, foi questionado. No mesmo sentido, o deputado JG de Araújo Jorge, do PDT, à 15 de </w:t>
      </w:r>
      <w:proofErr w:type="gramStart"/>
      <w:r>
        <w:rPr>
          <w:rFonts w:ascii="Times New Roman" w:hAnsi="Times New Roman" w:cs="Times New Roman"/>
          <w:sz w:val="24"/>
          <w:lang w:val="pt-BR"/>
        </w:rPr>
        <w:t>Junho</w:t>
      </w:r>
      <w:proofErr w:type="gramEnd"/>
      <w:r>
        <w:rPr>
          <w:rFonts w:ascii="Times New Roman" w:hAnsi="Times New Roman" w:cs="Times New Roman"/>
          <w:sz w:val="24"/>
          <w:lang w:val="pt-BR"/>
        </w:rPr>
        <w:t>, discursou:</w:t>
      </w:r>
    </w:p>
    <w:p w14:paraId="473B9F47" w14:textId="77777777" w:rsidR="00941814" w:rsidRDefault="00941814" w:rsidP="001209CA">
      <w:pPr>
        <w:pStyle w:val="Corpodotexto"/>
        <w:spacing w:after="0"/>
        <w:ind w:firstLine="0"/>
        <w:rPr>
          <w:rFonts w:ascii="Times New Roman" w:hAnsi="Times New Roman" w:cs="Times New Roman"/>
          <w:sz w:val="24"/>
          <w:lang w:val="pt-BR"/>
        </w:rPr>
      </w:pPr>
    </w:p>
    <w:p w14:paraId="555A3E3C" w14:textId="77777777" w:rsidR="00941814" w:rsidRDefault="00941814" w:rsidP="001209CA">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Precisamos acabar com esse medo, com essa preocupação em relação ao revanchismo. Aplicar a justiça não é revanchismo. O próprio presidente Tancredo Neves, quando candidato, teve oportunidade de dizer que, obviamente, não alimentaria revanchismo, mas que a justiça seria aplicada. Aqueles que cometeram crimes têm que ser levados ao banco dos réus, sejam civis, sejam militares. E eu diria: principalmente os militares, que durante 20 anos dominaram, de forma autocrática, poderosa, este País, cometendo as maiores irregularidades, infringindo os direitos humanos, responsáveis por uma lista de mais de mil desaparecidos, mortos e torturados.</w:t>
      </w:r>
      <w:r>
        <w:rPr>
          <w:rStyle w:val="Refdenotaderodap"/>
          <w:rFonts w:ascii="Times New Roman" w:hAnsi="Times New Roman" w:cs="Times New Roman"/>
          <w:sz w:val="20"/>
          <w:szCs w:val="20"/>
          <w:lang w:val="pt-BR"/>
        </w:rPr>
        <w:footnoteReference w:id="198"/>
      </w:r>
      <w:r>
        <w:rPr>
          <w:rFonts w:ascii="Times New Roman" w:hAnsi="Times New Roman" w:cs="Times New Roman"/>
          <w:sz w:val="20"/>
          <w:szCs w:val="20"/>
          <w:lang w:val="pt-BR"/>
        </w:rPr>
        <w:t xml:space="preserve">  </w:t>
      </w:r>
    </w:p>
    <w:p w14:paraId="02125CAA"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1579A992"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 busca por “justiça”, em relação ao passado autoritário, ainda que a transição brasileira </w:t>
      </w:r>
      <w:r>
        <w:rPr>
          <w:rFonts w:ascii="Times New Roman" w:hAnsi="Times New Roman" w:cs="Times New Roman"/>
          <w:sz w:val="24"/>
          <w:lang w:val="pt-BR"/>
        </w:rPr>
        <w:lastRenderedPageBreak/>
        <w:t>para a democracia tenha sido marcada pelo “pacto” entre as velhas e novas elites políticas, não foi uma questão ignorada nos debates parlamentares, pelo contrário. A própria Lei da Anistia foi questionada. O deputado Amaury Muller, do PDT, em discurso realizado em 19 de Junho de 1985, afirma que é “inquestionável que a transição do regime ditatorial para a democracia terá de passar, necessariamente pela remoção do lixo autoritário que ainda persiste” e “sobretudo por uma anistia ampla, geral e irrestrita”, considerada pelo parlamentar como “requisito essencial para harmonizar conflitos, restaurar direitos que foram surrupiados pelos então detentores do poder e, principalmente, para o reencontro da Nação com a sua destinação histórica”. Nesse sentido, defende Amaury Muller ser “preciso ousar e perseverar no sentido da verdadeira reconciliação nacional que só será alcançada com uma anistia sem limitações ou restrições hipócritas”, pois entende que a “anistia é ato político que transcende seus objetivos mais imediatos”, e que seus efeitos abarcam “amplamente todas as pessoas e instituições atingidas pela fúria revanchista do regime militar”. Sobre a Lei da Anistia, aprovada em 1979, ainda assinalaria que, “pela tibieza de sua formulação e pelo escasso alcance de sua abrangência, não merece esse nome”, pois</w:t>
      </w:r>
      <w:r w:rsidRPr="001209CA">
        <w:rPr>
          <w:rFonts w:ascii="Times New Roman" w:hAnsi="Times New Roman" w:cs="Times New Roman"/>
          <w:sz w:val="24"/>
          <w:lang w:val="pt-BR"/>
        </w:rPr>
        <w:t>,</w:t>
      </w:r>
      <w:r>
        <w:rPr>
          <w:rFonts w:ascii="Times New Roman" w:hAnsi="Times New Roman" w:cs="Times New Roman"/>
          <w:sz w:val="24"/>
          <w:lang w:val="pt-BR"/>
        </w:rPr>
        <w:t xml:space="preserve"> “simulando anistiar, o que ela fez, na verdade, foi convalidar punições e exclusões, incutindo a falsa ideia de reconciliação e esquecimento”, e</w:t>
      </w:r>
      <w:r w:rsidRPr="001209CA">
        <w:rPr>
          <w:rFonts w:ascii="Times New Roman" w:hAnsi="Times New Roman" w:cs="Times New Roman"/>
          <w:sz w:val="24"/>
          <w:lang w:val="pt-BR"/>
        </w:rPr>
        <w:t>,</w:t>
      </w:r>
      <w:r>
        <w:rPr>
          <w:rFonts w:ascii="Times New Roman" w:hAnsi="Times New Roman" w:cs="Times New Roman"/>
          <w:sz w:val="24"/>
          <w:lang w:val="pt-BR"/>
        </w:rPr>
        <w:t xml:space="preserve"> portanto, defende o deputado que “quem tem que pedir perdão à Nação, ao povo e à história pelos crimes e pelas violências que cometeu, é a ditadura. E, se ela não souber pedir esse perdão, a História jamais haverá de absolvê-la”, concluindo que “não pode, pois, a Nova República, sob pena de imperdoável ingratidão para com os que por ela lutaram e sofreram, recusar uma anistia ampla, geral e irrestrita”</w:t>
      </w:r>
      <w:r>
        <w:rPr>
          <w:rStyle w:val="Refdenotaderodap"/>
          <w:rFonts w:ascii="Times New Roman" w:hAnsi="Times New Roman" w:cs="Times New Roman"/>
          <w:sz w:val="24"/>
          <w:lang w:val="pt-BR"/>
        </w:rPr>
        <w:footnoteReference w:id="199"/>
      </w:r>
      <w:r>
        <w:rPr>
          <w:rFonts w:ascii="Times New Roman" w:hAnsi="Times New Roman" w:cs="Times New Roman"/>
          <w:sz w:val="24"/>
          <w:lang w:val="pt-BR"/>
        </w:rPr>
        <w:t xml:space="preserve">. </w:t>
      </w:r>
    </w:p>
    <w:p w14:paraId="776B0846"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Deve-se levar em conta também que boa parte dos deputados que levantavam posicionamentos críticos em relação ao passado autoritário, ao “esquecimento” desse mesmo passado e à anistia aprovada em 1979, defendendo o julgamento dos indivíduos imbrincados com o aparelho repressivo da Ditadura Militar, sofreram, eles mesmos, as consequências das medidas impostas pelo regime, sejam cassações de mandato, exílios políticos ou torturas. O deputado </w:t>
      </w:r>
      <w:proofErr w:type="spellStart"/>
      <w:r>
        <w:rPr>
          <w:rFonts w:ascii="Times New Roman" w:hAnsi="Times New Roman" w:cs="Times New Roman"/>
          <w:sz w:val="24"/>
          <w:lang w:val="pt-BR"/>
        </w:rPr>
        <w:t>Benedicto</w:t>
      </w:r>
      <w:proofErr w:type="spellEnd"/>
      <w:r>
        <w:rPr>
          <w:rFonts w:ascii="Times New Roman" w:hAnsi="Times New Roman" w:cs="Times New Roman"/>
          <w:sz w:val="24"/>
          <w:lang w:val="pt-BR"/>
        </w:rPr>
        <w:t xml:space="preserve"> Monteiro, do PMDB, à exemplo, na sessão do dia 19 de Junho de 1985, ao destacar as “violências e torturas” que ele, a família e os </w:t>
      </w:r>
      <w:r>
        <w:rPr>
          <w:rFonts w:ascii="Times New Roman" w:hAnsi="Times New Roman" w:cs="Times New Roman"/>
          <w:sz w:val="24"/>
          <w:lang w:val="pt-BR"/>
        </w:rPr>
        <w:lastRenderedPageBreak/>
        <w:t>amigos sofreram em 1964, mencionando que até os pais “foram presos e torturados” para o denunciarem, e ainda assinalando que “as milhares de pessoas” que o viram “passar nu pelas ruas das cidades, algemado e amarrado, já estão dispersas por este imenso Brasil”, declara:</w:t>
      </w:r>
    </w:p>
    <w:p w14:paraId="60296C26"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026DE6C" w14:textId="051446E8"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Estamos vivendo um novo tempo </w:t>
      </w:r>
      <w:r w:rsidR="001209CA">
        <w:rPr>
          <w:rFonts w:ascii="Times New Roman" w:hAnsi="Times New Roman" w:cs="Times New Roman"/>
          <w:sz w:val="20"/>
          <w:szCs w:val="20"/>
          <w:lang w:val="pt-BR"/>
        </w:rPr>
        <w:t xml:space="preserve">[...] </w:t>
      </w:r>
      <w:r>
        <w:rPr>
          <w:rFonts w:ascii="Times New Roman" w:hAnsi="Times New Roman" w:cs="Times New Roman"/>
          <w:sz w:val="20"/>
          <w:szCs w:val="20"/>
          <w:lang w:val="pt-BR"/>
        </w:rPr>
        <w:t>em que o passado está embutido no presente que já vislumbra os caminhos incertos do futuro. Como poderia, hoje, assumir esta tribuna e falar de mim mesmo e das nossas conquistas democráticas sem lembrar esse passado que ainda está presente nas famílias de milhares de trabalhadores e militares que não foram anistiados? Como silenciar este passado que ainda está presente comigo nesta tribuna, que me foi usurpada por mais de vinte anos?</w:t>
      </w:r>
      <w:r>
        <w:rPr>
          <w:rStyle w:val="Refdenotaderodap"/>
          <w:rFonts w:ascii="Times New Roman" w:hAnsi="Times New Roman" w:cs="Times New Roman"/>
          <w:sz w:val="20"/>
          <w:szCs w:val="20"/>
          <w:lang w:val="pt-BR"/>
        </w:rPr>
        <w:footnoteReference w:id="200"/>
      </w:r>
      <w:r>
        <w:rPr>
          <w:rFonts w:ascii="Times New Roman" w:hAnsi="Times New Roman" w:cs="Times New Roman"/>
          <w:sz w:val="20"/>
          <w:szCs w:val="20"/>
          <w:lang w:val="pt-BR"/>
        </w:rPr>
        <w:t xml:space="preserve"> </w:t>
      </w:r>
    </w:p>
    <w:p w14:paraId="5E2FAF4C" w14:textId="77777777" w:rsidR="00941814" w:rsidRDefault="00941814" w:rsidP="00941814">
      <w:pPr>
        <w:pStyle w:val="Corpodotexto"/>
        <w:spacing w:after="0" w:line="240" w:lineRule="auto"/>
        <w:rPr>
          <w:rFonts w:ascii="Times New Roman" w:hAnsi="Times New Roman" w:cs="Times New Roman"/>
          <w:sz w:val="20"/>
          <w:szCs w:val="20"/>
          <w:lang w:val="pt-BR"/>
        </w:rPr>
      </w:pPr>
    </w:p>
    <w:p w14:paraId="6664DD2F"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Se compreendermos por discurso político uma “repetida tentativa de fixar sentidos em um cenário de disputa”, as iniciativas promovidas pelos parlamentares dispostos a efetivamente questionar o “esquecimento” como elemento necessário à reconciliação, e ainda afirmarem que o passado autoritário e repressivo não deve ser simplesmente ignorado, mas investigado, com seus responsáveis punidos, devem ser compreendidas dentro dessa lógica. Havia evidentemente um cenário em disputa: o legado do regime militar para a história política brasileira.  A intenção dos deputados, nesse sentido, integra a “tentativa de fixar sentidos”, já que uma característica fundamental do próprio discurso político é que “necessita para sua sobrevivência impor a sua verdade a muitos e, ao mesmo tempo, é o que está mais ameaçado de não conseguir”, é o discurso “cuja verdade está sempre ameaçada em um jogo de significações”, e, portanto, é “dinâmico, frágil, e, facilmente, expõe sua condição provisória”. Num contexto em que os principais líderes políticos do país destacavam a importância da reconciliação nacional para a transição democrática, importante é perceber que havia interessados em efetivamente promover a “justiça transicional”, questionar o “revanchismo”, denunciar torturadores, combater o “esquecimento” — ao contrário do que se deveria supor, por tratar-se de uma transição democrática negociada, em que muitos dos membros do poder legislativo, mesmo num contexto considerado mais “democrático” que o anterior, celebravam livremente a “Revolução de 1964”, sem sofrer quaisquer consequências. Destarte, outra consideração </w:t>
      </w:r>
      <w:r>
        <w:rPr>
          <w:rFonts w:ascii="Times New Roman" w:hAnsi="Times New Roman" w:cs="Times New Roman"/>
          <w:sz w:val="24"/>
          <w:lang w:val="pt-BR"/>
        </w:rPr>
        <w:lastRenderedPageBreak/>
        <w:t xml:space="preserve">sobre estes discursos deve ser sublinhada: “o discurso político é o discurso do sujeito por excelência” (PINTO, 2006: 80, 89). Ora, é expectável que um parlamentar que vivenciou as medidas repressivas diretamente, que foi delas vítima, não irá concordar ou defender a ideia do “esquecimento” do passado repressivo, da mesma forma que os indivíduos conotados como responsáveis pela repressão o defenderão como fator essencial à democracia. A análise dos discursos apresentados até aqui torna essa premissa evidente. E as menções à memória da Ditadura Militar e à necessidade em se julgar os torturadores não cessaram. </w:t>
      </w:r>
    </w:p>
    <w:p w14:paraId="46864777"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Na sessão de 25 de Junho de 1985, o deputado do PT, Djalma Bom, afirma que “desvendar a verdade” sobre os crimes realizados durante a vigência do regime militar “constitui-se firme e necessária decisão política por parte do Governo”, pois “a impunidade dos responsáveis representa uma ameaça à sociedade e à democracia do País”. O parlamentar ainda assinala:</w:t>
      </w:r>
    </w:p>
    <w:p w14:paraId="28706F95" w14:textId="77777777" w:rsidR="00941814" w:rsidRDefault="00941814" w:rsidP="00941814">
      <w:pPr>
        <w:pStyle w:val="Corpodotexto"/>
        <w:spacing w:after="0" w:line="240" w:lineRule="auto"/>
        <w:rPr>
          <w:rFonts w:ascii="Times New Roman" w:hAnsi="Times New Roman" w:cs="Times New Roman"/>
          <w:sz w:val="24"/>
          <w:lang w:val="pt-BR"/>
        </w:rPr>
      </w:pPr>
    </w:p>
    <w:p w14:paraId="7C756850"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Para nós, do PT, cabe às Forças Armadas contribuir para a elucidação desses fatos estarrecedores. Um eventual acobertamento da implicação de militares apenas irá denegrir a imagem das Forças Armadas. Não estamos em busca de revanchismos, Sr. Presidente, Srs. Deputados. O que está em jogo é a verdadeira segurança nacional. Quem foi capaz de tentar explodir o Riocentro com milhares de jovens não seria também capaz de outros crimes dessa espécie? </w:t>
      </w:r>
      <w:r>
        <w:rPr>
          <w:rStyle w:val="Refdenotaderodap"/>
          <w:rFonts w:ascii="Times New Roman" w:hAnsi="Times New Roman" w:cs="Times New Roman"/>
          <w:sz w:val="20"/>
          <w:szCs w:val="20"/>
          <w:lang w:val="pt-BR"/>
        </w:rPr>
        <w:footnoteReference w:id="201"/>
      </w:r>
    </w:p>
    <w:p w14:paraId="3F2FC650"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26D7D1A4"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Na sessão do dia posterior, o deputado </w:t>
      </w:r>
      <w:proofErr w:type="spellStart"/>
      <w:r>
        <w:rPr>
          <w:rFonts w:ascii="Times New Roman" w:hAnsi="Times New Roman" w:cs="Times New Roman"/>
          <w:sz w:val="24"/>
          <w:lang w:val="pt-BR"/>
        </w:rPr>
        <w:t>Élquisson</w:t>
      </w:r>
      <w:proofErr w:type="spellEnd"/>
      <w:r>
        <w:rPr>
          <w:rFonts w:ascii="Times New Roman" w:hAnsi="Times New Roman" w:cs="Times New Roman"/>
          <w:sz w:val="24"/>
          <w:lang w:val="pt-BR"/>
        </w:rPr>
        <w:t xml:space="preserve"> Soares, do PMDB, afirma que no que se refere à “disposição de varrer o ‘entulho autoritário’, gerado pelo ventre cruel da ditadura, nós ainda não resgatamos completamente o sofrimento do povo brasileiro”, reconhecendo que “a anistia não se completou”. À exemplo do que fez o deputado Djalma Bom, quando delega ao novo governo a responsabilidade em “desvendar a verdade” sobre os crimes cometidos no passado, </w:t>
      </w:r>
      <w:proofErr w:type="spellStart"/>
      <w:r>
        <w:rPr>
          <w:rFonts w:ascii="Times New Roman" w:hAnsi="Times New Roman" w:cs="Times New Roman"/>
          <w:sz w:val="24"/>
          <w:lang w:val="pt-BR"/>
        </w:rPr>
        <w:t>Élquisson</w:t>
      </w:r>
      <w:proofErr w:type="spellEnd"/>
      <w:r>
        <w:rPr>
          <w:rFonts w:ascii="Times New Roman" w:hAnsi="Times New Roman" w:cs="Times New Roman"/>
          <w:sz w:val="24"/>
          <w:lang w:val="pt-BR"/>
        </w:rPr>
        <w:t xml:space="preserve"> Soares repete à alusão, não só à Nova República, mas também ao próprio partido, num teor mais crítico:</w:t>
      </w:r>
    </w:p>
    <w:p w14:paraId="40924D9B"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47B802A8" w14:textId="77777777" w:rsidR="00941814" w:rsidRDefault="00941814" w:rsidP="00F764D9">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Hoje, 100 dias após a posse da Nova Ordem, assisto entristecido ao meu </w:t>
      </w:r>
      <w:proofErr w:type="spellStart"/>
      <w:r>
        <w:rPr>
          <w:rFonts w:ascii="Times New Roman" w:hAnsi="Times New Roman" w:cs="Times New Roman"/>
          <w:sz w:val="20"/>
          <w:szCs w:val="20"/>
          <w:lang w:val="pt-BR"/>
        </w:rPr>
        <w:t>ex-combativo</w:t>
      </w:r>
      <w:proofErr w:type="spellEnd"/>
      <w:r>
        <w:rPr>
          <w:rFonts w:ascii="Times New Roman" w:hAnsi="Times New Roman" w:cs="Times New Roman"/>
          <w:sz w:val="20"/>
          <w:szCs w:val="20"/>
          <w:lang w:val="pt-BR"/>
        </w:rPr>
        <w:t xml:space="preserve"> partido desfilar desenvolto pelos corredores palacianos ministeriais a disputar pequenas </w:t>
      </w:r>
      <w:r>
        <w:rPr>
          <w:rFonts w:ascii="Times New Roman" w:hAnsi="Times New Roman" w:cs="Times New Roman"/>
          <w:sz w:val="20"/>
          <w:szCs w:val="20"/>
          <w:lang w:val="pt-BR"/>
        </w:rPr>
        <w:lastRenderedPageBreak/>
        <w:t>migalhas do Poder e esquecido dos compromissos assumidos sob o olhar delirante das multidões que se reuniram nas praças públicas, como se atacado de incurável amnésia e suprema desgraça, de braços dados e aos beijos com os “brucutus” da violência, corruptos dilapidadores do erário público, que ontem, sob aplausos, combatiam</w:t>
      </w:r>
      <w:r>
        <w:rPr>
          <w:rStyle w:val="Refdenotaderodap"/>
          <w:rFonts w:ascii="Times New Roman" w:hAnsi="Times New Roman" w:cs="Times New Roman"/>
          <w:sz w:val="20"/>
          <w:szCs w:val="20"/>
          <w:lang w:val="pt-BR"/>
        </w:rPr>
        <w:footnoteReference w:id="202"/>
      </w:r>
      <w:r>
        <w:rPr>
          <w:rFonts w:ascii="Times New Roman" w:hAnsi="Times New Roman" w:cs="Times New Roman"/>
          <w:sz w:val="20"/>
          <w:szCs w:val="20"/>
          <w:lang w:val="pt-BR"/>
        </w:rPr>
        <w:t xml:space="preserve">.  </w:t>
      </w:r>
    </w:p>
    <w:p w14:paraId="794ACE94" w14:textId="77777777" w:rsidR="00941814" w:rsidRDefault="00941814" w:rsidP="00F764D9">
      <w:pPr>
        <w:pStyle w:val="Corpodotexto"/>
        <w:spacing w:after="0"/>
        <w:ind w:firstLine="0"/>
        <w:rPr>
          <w:rFonts w:ascii="Times New Roman" w:hAnsi="Times New Roman" w:cs="Times New Roman"/>
          <w:sz w:val="20"/>
          <w:szCs w:val="20"/>
          <w:lang w:val="pt-BR"/>
        </w:rPr>
      </w:pPr>
    </w:p>
    <w:p w14:paraId="45E40504" w14:textId="30640F40" w:rsidR="00941814" w:rsidRPr="00DF2019" w:rsidRDefault="00647DA1" w:rsidP="00F764D9">
      <w:pPr>
        <w:pStyle w:val="Ttulo3"/>
        <w:numPr>
          <w:ilvl w:val="0"/>
          <w:numId w:val="0"/>
        </w:numPr>
        <w:spacing w:after="0"/>
        <w:ind w:left="568"/>
        <w:rPr>
          <w:rFonts w:ascii="Times New Roman" w:hAnsi="Times New Roman" w:cs="Times New Roman"/>
          <w:sz w:val="22"/>
          <w:szCs w:val="22"/>
        </w:rPr>
      </w:pPr>
      <w:bookmarkStart w:id="136" w:name="_Toc49235041"/>
      <w:bookmarkStart w:id="137" w:name="_Toc51805907"/>
      <w:r w:rsidRPr="00DF2019">
        <w:rPr>
          <w:rFonts w:ascii="Times New Roman" w:hAnsi="Times New Roman" w:cs="Times New Roman"/>
          <w:sz w:val="22"/>
          <w:szCs w:val="22"/>
        </w:rPr>
        <w:t xml:space="preserve">3.2.3.3. </w:t>
      </w:r>
      <w:r w:rsidR="00941814" w:rsidRPr="00DF2019">
        <w:rPr>
          <w:rFonts w:ascii="Times New Roman" w:hAnsi="Times New Roman" w:cs="Times New Roman"/>
          <w:sz w:val="22"/>
          <w:szCs w:val="22"/>
        </w:rPr>
        <w:t xml:space="preserve">O projeto </w:t>
      </w:r>
      <w:r w:rsidR="00941814" w:rsidRPr="00DF2019">
        <w:rPr>
          <w:rFonts w:ascii="Times New Roman" w:hAnsi="Times New Roman" w:cs="Times New Roman"/>
          <w:i/>
          <w:iCs/>
          <w:sz w:val="22"/>
          <w:szCs w:val="22"/>
        </w:rPr>
        <w:t>Brasil Nunca Mais</w:t>
      </w:r>
      <w:r w:rsidR="00941814" w:rsidRPr="00DF2019">
        <w:rPr>
          <w:rFonts w:ascii="Times New Roman" w:hAnsi="Times New Roman" w:cs="Times New Roman"/>
          <w:sz w:val="22"/>
          <w:szCs w:val="22"/>
        </w:rPr>
        <w:t xml:space="preserve"> e a denúncia </w:t>
      </w:r>
      <w:r w:rsidRPr="00DF2019">
        <w:rPr>
          <w:rFonts w:ascii="Times New Roman" w:hAnsi="Times New Roman" w:cs="Times New Roman"/>
          <w:sz w:val="22"/>
          <w:szCs w:val="22"/>
        </w:rPr>
        <w:t>à</w:t>
      </w:r>
      <w:r w:rsidR="00941814" w:rsidRPr="00DF2019">
        <w:rPr>
          <w:rFonts w:ascii="Times New Roman" w:hAnsi="Times New Roman" w:cs="Times New Roman"/>
          <w:sz w:val="22"/>
          <w:szCs w:val="22"/>
        </w:rPr>
        <w:t xml:space="preserve"> torturadores</w:t>
      </w:r>
      <w:bookmarkEnd w:id="136"/>
      <w:bookmarkEnd w:id="137"/>
      <w:r w:rsidR="00941814" w:rsidRPr="00DF2019">
        <w:rPr>
          <w:rFonts w:ascii="Times New Roman" w:hAnsi="Times New Roman" w:cs="Times New Roman"/>
          <w:sz w:val="22"/>
          <w:szCs w:val="22"/>
        </w:rPr>
        <w:t xml:space="preserve">  </w:t>
      </w:r>
    </w:p>
    <w:p w14:paraId="57A15107" w14:textId="77777777" w:rsidR="00941814" w:rsidRDefault="00941814" w:rsidP="00F764D9">
      <w:pPr>
        <w:pStyle w:val="Corpodotexto"/>
        <w:spacing w:after="0"/>
        <w:ind w:firstLine="0"/>
        <w:rPr>
          <w:rFonts w:ascii="Times New Roman" w:hAnsi="Times New Roman" w:cs="Times New Roman"/>
          <w:sz w:val="24"/>
        </w:rPr>
      </w:pPr>
    </w:p>
    <w:p w14:paraId="62AE6CEE" w14:textId="09A9C54C"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As discussões a respeito do passado autoritário se acirram após a publicação da obra </w:t>
      </w:r>
      <w:r>
        <w:rPr>
          <w:rFonts w:ascii="Times New Roman" w:hAnsi="Times New Roman" w:cs="Times New Roman"/>
          <w:i/>
          <w:iCs/>
          <w:sz w:val="24"/>
          <w:lang w:val="pt-BR"/>
        </w:rPr>
        <w:t>Brasil Nunca Mais</w:t>
      </w:r>
      <w:r>
        <w:rPr>
          <w:rFonts w:ascii="Times New Roman" w:hAnsi="Times New Roman" w:cs="Times New Roman"/>
          <w:sz w:val="24"/>
          <w:lang w:val="pt-BR"/>
        </w:rPr>
        <w:t xml:space="preserve">, em 15 de </w:t>
      </w:r>
      <w:proofErr w:type="gramStart"/>
      <w:r>
        <w:rPr>
          <w:rFonts w:ascii="Times New Roman" w:hAnsi="Times New Roman" w:cs="Times New Roman"/>
          <w:sz w:val="24"/>
          <w:lang w:val="pt-BR"/>
        </w:rPr>
        <w:t>Julho</w:t>
      </w:r>
      <w:proofErr w:type="gramEnd"/>
      <w:r>
        <w:rPr>
          <w:rFonts w:ascii="Times New Roman" w:hAnsi="Times New Roman" w:cs="Times New Roman"/>
          <w:sz w:val="24"/>
          <w:lang w:val="pt-BR"/>
        </w:rPr>
        <w:t xml:space="preserve"> de 1985. Desenvolvido pelo Conselho Mundial de Igrejas e pela Arquidiocese de São Paulo, o livro buscou, tal como consta em seu site oficial, “obter informações sobre torturas praticadas pela repressão política e que sua divulgação cumprisse um papel educativo junto à sociedade brasileira”, a partir da análise de 850 mil páginas de processos judiciais movidos contra presos políticos, à partir dos depoimentos prestados no âmbito dos tribunais militares</w:t>
      </w:r>
      <w:r>
        <w:rPr>
          <w:rStyle w:val="Refdenotaderodap"/>
          <w:rFonts w:ascii="Times New Roman" w:hAnsi="Times New Roman" w:cs="Times New Roman"/>
          <w:sz w:val="24"/>
          <w:lang w:val="pt-BR"/>
        </w:rPr>
        <w:footnoteReference w:id="203"/>
      </w:r>
      <w:r>
        <w:rPr>
          <w:rFonts w:ascii="Times New Roman" w:hAnsi="Times New Roman" w:cs="Times New Roman"/>
          <w:sz w:val="24"/>
          <w:lang w:val="pt-BR"/>
        </w:rPr>
        <w:t xml:space="preserve">. O projeto é mencionado pelo deputado petista José Genoíno, na sessão de 1 de </w:t>
      </w:r>
      <w:proofErr w:type="gramStart"/>
      <w:r>
        <w:rPr>
          <w:rFonts w:ascii="Times New Roman" w:hAnsi="Times New Roman" w:cs="Times New Roman"/>
          <w:sz w:val="24"/>
          <w:lang w:val="pt-BR"/>
        </w:rPr>
        <w:t>Agosto</w:t>
      </w:r>
      <w:proofErr w:type="gramEnd"/>
      <w:r>
        <w:rPr>
          <w:rFonts w:ascii="Times New Roman" w:hAnsi="Times New Roman" w:cs="Times New Roman"/>
          <w:sz w:val="24"/>
          <w:lang w:val="pt-BR"/>
        </w:rPr>
        <w:t xml:space="preserve"> de 1985, afirmando que a obra “traz à tona fatos a que a censura oficial impôs o silêncio e a cumplicidade”. Ainda assinala o parlamentar que</w:t>
      </w:r>
      <w:r w:rsidRPr="00647DA1">
        <w:rPr>
          <w:rFonts w:ascii="Times New Roman" w:hAnsi="Times New Roman" w:cs="Times New Roman"/>
          <w:sz w:val="24"/>
          <w:lang w:val="pt-BR"/>
        </w:rPr>
        <w:t>,</w:t>
      </w:r>
      <w:r>
        <w:rPr>
          <w:rFonts w:ascii="Times New Roman" w:hAnsi="Times New Roman" w:cs="Times New Roman"/>
          <w:sz w:val="24"/>
          <w:lang w:val="pt-BR"/>
        </w:rPr>
        <w:t xml:space="preserve"> “sempre que se fala deste assunto, cria-se imediatamente a onda de que se trata de revanchismo ou coisa do gênero”, e questiona: “por que se tem tanto medo de se analisar uma época? Por que se tem medo de conhecer estes fatos?”.  Desta forma, conclui sua exposição:</w:t>
      </w:r>
    </w:p>
    <w:p w14:paraId="5895DC2C" w14:textId="77777777" w:rsidR="00941814" w:rsidRDefault="00941814" w:rsidP="00941814">
      <w:pPr>
        <w:pStyle w:val="Corpodotexto"/>
        <w:spacing w:after="0" w:line="240" w:lineRule="auto"/>
        <w:rPr>
          <w:rFonts w:ascii="Times New Roman" w:hAnsi="Times New Roman" w:cs="Times New Roman"/>
          <w:sz w:val="24"/>
          <w:lang w:val="pt-BR"/>
        </w:rPr>
      </w:pPr>
    </w:p>
    <w:p w14:paraId="082C6B8A"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Não se trata, Sr. Presidente. Srs. Deputados, de revanchismo, mas de uma verdade da História. E essa verdade é, para o presente, um instrumento, um grito, um alerta que deve estar presente tanto nas gerações que foram impedidas de conhecer aquela época, como nas novas gerações que terão de conhecer o que ocorreu no período negro da repressão militar. </w:t>
      </w:r>
    </w:p>
    <w:p w14:paraId="2B2641A9"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5B1B088"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Na mesma sessão, o deputado Flávio </w:t>
      </w:r>
      <w:proofErr w:type="spellStart"/>
      <w:r>
        <w:rPr>
          <w:rFonts w:ascii="Times New Roman" w:hAnsi="Times New Roman" w:cs="Times New Roman"/>
          <w:sz w:val="24"/>
          <w:lang w:val="pt-BR"/>
        </w:rPr>
        <w:t>Bierrembach</w:t>
      </w:r>
      <w:proofErr w:type="spellEnd"/>
      <w:r>
        <w:rPr>
          <w:rFonts w:ascii="Times New Roman" w:hAnsi="Times New Roman" w:cs="Times New Roman"/>
          <w:sz w:val="24"/>
          <w:lang w:val="pt-BR"/>
        </w:rPr>
        <w:t xml:space="preserve">, do PMDB, afirma que “a cada dia que passa a consciência da Nação é surpreendida por novos e estarrecedores relatos que dão conta do que foi o período negregado da ditadura militar”, que fez “uso constante e brutal da violência e exercitou, de forma desumana e prepotente, o poder”, e ainda assinala que </w:t>
      </w:r>
      <w:r>
        <w:rPr>
          <w:rFonts w:ascii="Times New Roman" w:hAnsi="Times New Roman" w:cs="Times New Roman"/>
          <w:sz w:val="24"/>
          <w:lang w:val="pt-BR"/>
        </w:rPr>
        <w:lastRenderedPageBreak/>
        <w:t xml:space="preserve">a “tortura, como violência arbitrária, física ou moral é o modo mais atroz e repulsivo do abuso de poder, é a pior manifestação patológica do exercício anormal do poder”. A obra </w:t>
      </w:r>
      <w:r>
        <w:rPr>
          <w:rFonts w:ascii="Times New Roman" w:hAnsi="Times New Roman" w:cs="Times New Roman"/>
          <w:i/>
          <w:iCs/>
          <w:sz w:val="24"/>
          <w:lang w:val="pt-BR"/>
        </w:rPr>
        <w:t>Brasil Nunca Mais</w:t>
      </w:r>
      <w:r>
        <w:rPr>
          <w:rFonts w:ascii="Times New Roman" w:hAnsi="Times New Roman" w:cs="Times New Roman"/>
          <w:sz w:val="24"/>
          <w:lang w:val="pt-BR"/>
        </w:rPr>
        <w:t>, segundo aponta o parlamentar, é uma “tímida amostra, uma pálida análise do que ocorreu durante os anos negregados do regime militar, que fez uso cruel da força, que torturou, humilhou e matou seres humanos”, afirmando tratar-se de um passado que não deve ser esquecido:</w:t>
      </w:r>
    </w:p>
    <w:p w14:paraId="3CCE3DD4"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4F26C18F"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Por isso, reveste-se da maior importância a publicação desse relato, para que não se esqueça aquilo que aconteceu. Para aqueles que, usando sua condição de agentes do poder, humilharam, mataram e torturaram seres humanos indefesos, pode continuar existindo a impunidade, alcançados que foram por uma pífia anistia, votada por esse Congresso Nacional, mas jamais o esquecimento... Segundo o filósofo, aqueles que não conhecem a história estão condenados à repeti-la, e para que não se esqueça do que aconteceu durante o período militar, sobretudo nos anos em que o regime exercitou a sua prepotência com maior torpeza e ferocidade, de 1968 a 1979</w:t>
      </w:r>
      <w:r>
        <w:rPr>
          <w:rStyle w:val="Refdenotaderodap"/>
          <w:rFonts w:ascii="Times New Roman" w:hAnsi="Times New Roman" w:cs="Times New Roman"/>
          <w:sz w:val="20"/>
          <w:szCs w:val="20"/>
          <w:lang w:val="pt-BR"/>
        </w:rPr>
        <w:footnoteReference w:id="204"/>
      </w:r>
      <w:r>
        <w:rPr>
          <w:rFonts w:ascii="Times New Roman" w:hAnsi="Times New Roman" w:cs="Times New Roman"/>
          <w:sz w:val="20"/>
          <w:szCs w:val="20"/>
          <w:lang w:val="pt-BR"/>
        </w:rPr>
        <w:t xml:space="preserve">. </w:t>
      </w:r>
    </w:p>
    <w:p w14:paraId="1CDC7919" w14:textId="77777777" w:rsidR="00941814" w:rsidRDefault="00941814" w:rsidP="00941814">
      <w:pPr>
        <w:pStyle w:val="Corpodotexto"/>
        <w:spacing w:after="0" w:line="240" w:lineRule="auto"/>
        <w:rPr>
          <w:rFonts w:ascii="Times New Roman" w:hAnsi="Times New Roman" w:cs="Times New Roman"/>
          <w:sz w:val="20"/>
          <w:szCs w:val="20"/>
          <w:lang w:val="pt-BR"/>
        </w:rPr>
      </w:pPr>
    </w:p>
    <w:p w14:paraId="511E6802" w14:textId="4DE4AD19"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À 6 de Agosto, o deputado José Genoíno, com o objetivo de que a “sociedade brasileira conheça, como condição para sua defesa e para o aprofundamento da sua consciência democrática”, solicita a transcrição “nos Anais desta Casa a relação de duzentos e cinquenta e um torturadores que serviram nos mais diferentes órgãos da repressão, utilizando as mais diferentes práticas”, que haviam sido mencionados na obra </w:t>
      </w:r>
      <w:r>
        <w:rPr>
          <w:rFonts w:ascii="Times New Roman" w:hAnsi="Times New Roman" w:cs="Times New Roman"/>
          <w:i/>
          <w:iCs/>
          <w:sz w:val="24"/>
          <w:lang w:val="pt-BR"/>
        </w:rPr>
        <w:t>Brasil Nunca Mais</w:t>
      </w:r>
      <w:r>
        <w:rPr>
          <w:rStyle w:val="Refdenotaderodap"/>
          <w:rFonts w:ascii="Times New Roman" w:hAnsi="Times New Roman" w:cs="Times New Roman"/>
          <w:sz w:val="24"/>
          <w:lang w:val="pt-BR"/>
        </w:rPr>
        <w:footnoteReference w:id="205"/>
      </w:r>
      <w:r>
        <w:rPr>
          <w:rFonts w:ascii="Times New Roman" w:hAnsi="Times New Roman" w:cs="Times New Roman"/>
          <w:sz w:val="24"/>
          <w:lang w:val="pt-BR"/>
        </w:rPr>
        <w:t xml:space="preserve">. Nas sessões posteriores, o deputado é criticado pela iniciativa. Em 7 de Agosto, o deputado federal Pimenta da Veiga, do PMDB, ao se referir ao “pronunciamento do Deputado José Genoíno, que fez publicar, nos principais jornais do País, uma lista de pessoas por ele acusadas de se terem excedido no trato com prisioneiros ou com cidadãos brasileiros” — “militares que, segundo o Deputado José Genoíno, teriam praticado torturas”, e mesmo afirmando que o PDMB sempre “combateu” a prática da tortura, pois a considera “absolutamente degradante e afeta não só as pessoas que sofrem as torturas como também e especialmente as que as praticam”, afirma que o parlamentar, </w:t>
      </w:r>
      <w:r>
        <w:rPr>
          <w:rFonts w:ascii="Times New Roman" w:hAnsi="Times New Roman" w:cs="Times New Roman"/>
          <w:sz w:val="24"/>
          <w:lang w:val="pt-BR"/>
        </w:rPr>
        <w:lastRenderedPageBreak/>
        <w:t>“ao publicar a lista, cometeu excessos que também devem ser condenados”. Desta forma, Pimenta da Veiga conclui:</w:t>
      </w:r>
    </w:p>
    <w:p w14:paraId="1688E9D9"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1D7FEA7F"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Que V. Ex.ª não fique voltado para o passado, pois corre o risco de pôr as costas para o futuro. Eu, V. Ex.ª, o Sr. Presidente, e muitos outros Parlamentares corremos o Brasil inteiro, primeiramente na campanha das diretas e, depois na que culminou com a vitória do Presidente Tancredo Neves no Colégio Eleitoral. Em nenhum momento — e V. Ex.ª é testemunha disto — nos foi cobrada a apuração de fatos como esses, porque a opinião pública brasileira tem esses episódios como uma página triste, mas uma página passada, da nossa História. A anistia veio e apagou esses excessos que não queríamos que tivessem ocorrido, mas que, lamentavelmente, aconteceram. Revivê-los é reacender a dor que eles nos causaram, sobretudo quando o fizemos sem os cuidados indispensáveis. Essa lista não é correta e, portanto, não deveria ter sido dada a público. Espero que o Deputado José Genoíno, que é um Parlamentar atento, sobretudo nesta matéria, não insista na sua veiculação, porque decididamente ela foi exagerada. Não serve à democracia, neste momento, reabrir essa ferida, que foi muito dolorosa.</w:t>
      </w:r>
    </w:p>
    <w:p w14:paraId="4F53DA9C"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5EF66FA8"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Na mesma sessão, o deputado federal José Lourenço, do PFL, afirma que “em guerra não se assassina, nem de um lado nem de outro. Mata-se de um lado e do outro”, em referência à repressão sobre os grupos de guerrilhas, movimentos de oposição armada que surgiram no Brasil entre o fim dos anos 1960 e início de 1970 e que foram dizimados em sua quase totalidade pelas Forças Armadas. Em relação à lista de torturadores pu</w:t>
      </w:r>
      <w:r w:rsidRPr="00647DA1">
        <w:rPr>
          <w:rFonts w:ascii="Times New Roman" w:hAnsi="Times New Roman" w:cs="Times New Roman"/>
          <w:sz w:val="24"/>
          <w:lang w:val="pt-BR"/>
        </w:rPr>
        <w:t>b</w:t>
      </w:r>
      <w:r>
        <w:rPr>
          <w:rFonts w:ascii="Times New Roman" w:hAnsi="Times New Roman" w:cs="Times New Roman"/>
          <w:sz w:val="24"/>
          <w:lang w:val="pt-BR"/>
        </w:rPr>
        <w:t>licada pelo parlamentar José Genoíno, também assinala:</w:t>
      </w:r>
    </w:p>
    <w:p w14:paraId="2F2669D5"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6FB6D622"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Houve uma anistia ampla e irrestrita neste País. Lembro-me, Sr. Presidente, Srs. Deputados, de que o Presidente Tancredo Neves, quando indagado, em entrevista coletiva aos jornalistas brasileiros, sobre se iria punir aqueles envolvidos em atos de violência, respondeu que a anistia fora ampla, geral e irrestrita. Tudo o que aconteceu está sepultado, e não interessa à Nação reavivar esses fatos. O que interessa ao País, isso sim, é a convivência democrática de todos, inclusive os partidos que agora nascem, com nosso apoio e nosso voto de democratas conscientes</w:t>
      </w:r>
      <w:r>
        <w:rPr>
          <w:rStyle w:val="Refdenotaderodap"/>
          <w:rFonts w:ascii="Times New Roman" w:hAnsi="Times New Roman" w:cs="Times New Roman"/>
          <w:sz w:val="20"/>
          <w:szCs w:val="20"/>
          <w:lang w:val="pt-BR"/>
        </w:rPr>
        <w:footnoteReference w:id="206"/>
      </w:r>
      <w:r>
        <w:rPr>
          <w:rFonts w:ascii="Times New Roman" w:hAnsi="Times New Roman" w:cs="Times New Roman"/>
          <w:sz w:val="20"/>
          <w:szCs w:val="20"/>
          <w:lang w:val="pt-BR"/>
        </w:rPr>
        <w:t>.</w:t>
      </w:r>
    </w:p>
    <w:p w14:paraId="5441DAAD" w14:textId="77777777" w:rsidR="00941814" w:rsidRDefault="00941814" w:rsidP="00941814">
      <w:pPr>
        <w:pStyle w:val="Corpodotexto"/>
        <w:spacing w:after="0"/>
        <w:rPr>
          <w:rFonts w:ascii="Times New Roman" w:hAnsi="Times New Roman" w:cs="Times New Roman"/>
          <w:sz w:val="20"/>
          <w:szCs w:val="20"/>
          <w:lang w:val="pt-BR"/>
        </w:rPr>
      </w:pPr>
    </w:p>
    <w:p w14:paraId="24055819" w14:textId="798A7377" w:rsidR="00941814" w:rsidRDefault="00941814" w:rsidP="00DF2019">
      <w:pPr>
        <w:pStyle w:val="Corpodotexto"/>
        <w:spacing w:after="0"/>
        <w:rPr>
          <w:rFonts w:ascii="Times New Roman" w:hAnsi="Times New Roman" w:cs="Times New Roman"/>
          <w:sz w:val="24"/>
          <w:lang w:val="pt-BR"/>
        </w:rPr>
      </w:pPr>
      <w:r>
        <w:rPr>
          <w:rFonts w:ascii="Times New Roman" w:hAnsi="Times New Roman" w:cs="Times New Roman"/>
          <w:sz w:val="24"/>
          <w:lang w:val="pt-BR"/>
        </w:rPr>
        <w:t>Na sessão do dia 8 de Agosto, o próprio deputado José Genoíno declara, em discurso realizado na Câmara dos Deputados, que</w:t>
      </w:r>
      <w:r w:rsidRPr="00647DA1">
        <w:rPr>
          <w:rFonts w:ascii="Times New Roman" w:hAnsi="Times New Roman" w:cs="Times New Roman"/>
          <w:sz w:val="24"/>
          <w:lang w:val="pt-BR"/>
        </w:rPr>
        <w:t>,</w:t>
      </w:r>
      <w:r>
        <w:rPr>
          <w:rFonts w:ascii="Times New Roman" w:hAnsi="Times New Roman" w:cs="Times New Roman"/>
          <w:sz w:val="24"/>
          <w:lang w:val="pt-BR"/>
        </w:rPr>
        <w:t xml:space="preserve"> “em decorrência da divulgação da lista </w:t>
      </w:r>
      <w:r>
        <w:rPr>
          <w:rFonts w:ascii="Times New Roman" w:hAnsi="Times New Roman" w:cs="Times New Roman"/>
          <w:sz w:val="24"/>
          <w:lang w:val="pt-BR"/>
        </w:rPr>
        <w:lastRenderedPageBreak/>
        <w:t>de torturadores”, recebeu “uma ameaça de morte pelo telefone do meu gabinete”</w:t>
      </w:r>
      <w:r>
        <w:rPr>
          <w:rStyle w:val="Refdenotaderodap"/>
          <w:rFonts w:ascii="Times New Roman" w:hAnsi="Times New Roman" w:cs="Times New Roman"/>
          <w:sz w:val="24"/>
          <w:lang w:val="pt-BR"/>
        </w:rPr>
        <w:footnoteReference w:id="207"/>
      </w:r>
      <w:r>
        <w:rPr>
          <w:rFonts w:ascii="Times New Roman" w:hAnsi="Times New Roman" w:cs="Times New Roman"/>
          <w:sz w:val="24"/>
          <w:lang w:val="pt-BR"/>
        </w:rPr>
        <w:t>, o que demonstra que o passado autoritário ainda era um tema bastante sensível, e havia os que se propunham a defendê-lo. Na sessão de 12 de Agosto, o deputado Sebastião Curió, do PFL, discursa afirmando que</w:t>
      </w:r>
      <w:r w:rsidRPr="00647DA1">
        <w:rPr>
          <w:rFonts w:ascii="Times New Roman" w:hAnsi="Times New Roman" w:cs="Times New Roman"/>
          <w:sz w:val="24"/>
          <w:lang w:val="pt-BR"/>
        </w:rPr>
        <w:t>,</w:t>
      </w:r>
      <w:r>
        <w:rPr>
          <w:rFonts w:ascii="Times New Roman" w:hAnsi="Times New Roman" w:cs="Times New Roman"/>
          <w:sz w:val="24"/>
          <w:lang w:val="pt-BR"/>
        </w:rPr>
        <w:t xml:space="preserve"> “com o advento da Nova República”, permitiu-se “não voltar ao passado</w:t>
      </w:r>
      <w:r w:rsidRPr="00647DA1">
        <w:rPr>
          <w:rFonts w:ascii="Times New Roman" w:hAnsi="Times New Roman" w:cs="Times New Roman"/>
          <w:sz w:val="24"/>
          <w:lang w:val="pt-BR"/>
        </w:rPr>
        <w:t>,</w:t>
      </w:r>
      <w:r>
        <w:rPr>
          <w:rFonts w:ascii="Times New Roman" w:hAnsi="Times New Roman" w:cs="Times New Roman"/>
          <w:sz w:val="24"/>
          <w:lang w:val="pt-BR"/>
        </w:rPr>
        <w:t xml:space="preserve"> pois, se assim fizesse, correria o risco de dar as costas para o futuro”, e, dessa forma, segundo o próprio, diminuiu os “pronunciamentos em defesa da Revolução democrática de 31 de Março de 1964, por julgar que, atingida a democracia” haveria uma “convivência democrática”. Desta forma, também assinala que está “preocupado com esses arautos que somente difundem o ódio, que não enxergam os compromissos assumidos pelos militares foram e estão sendo totalmente cumpridos”, e que “os militares são homens que, embora preparados para guerra, preparados para sacrificar a vida em benefício da Pátria, têm sentimentos”, e “assistem a tudo isso impassíveis, ordeiros e emudecidos”. Conclui Sebastião Curió que “conciliar não é cultivar o ódio. Conciliar é conviver com opostos. É admirar os radicais sem buscar confronto”, e que a “anistia veio para ficar, veio em nome do perdão. Veio para esquecermos que ontem lutamos e hoje estamos aqui, em nome da democracia, esperando que os insensatos não queiram reabrir feridas que poderão ser mais dolorosas”</w:t>
      </w:r>
      <w:r>
        <w:rPr>
          <w:rStyle w:val="Refdenotaderodap"/>
          <w:rFonts w:ascii="Times New Roman" w:hAnsi="Times New Roman" w:cs="Times New Roman"/>
          <w:sz w:val="24"/>
          <w:lang w:val="pt-BR"/>
        </w:rPr>
        <w:footnoteReference w:id="208"/>
      </w:r>
      <w:r>
        <w:rPr>
          <w:rFonts w:ascii="Times New Roman" w:hAnsi="Times New Roman" w:cs="Times New Roman"/>
          <w:sz w:val="24"/>
          <w:lang w:val="pt-BR"/>
        </w:rPr>
        <w:t xml:space="preserve">.  O deputado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do PDS, também cr</w:t>
      </w:r>
      <w:r w:rsidRPr="00647DA1">
        <w:rPr>
          <w:rFonts w:ascii="Times New Roman" w:hAnsi="Times New Roman" w:cs="Times New Roman"/>
          <w:sz w:val="24"/>
          <w:lang w:val="pt-BR"/>
        </w:rPr>
        <w:t>i</w:t>
      </w:r>
      <w:r>
        <w:rPr>
          <w:rFonts w:ascii="Times New Roman" w:hAnsi="Times New Roman" w:cs="Times New Roman"/>
          <w:sz w:val="24"/>
          <w:lang w:val="pt-BR"/>
        </w:rPr>
        <w:t xml:space="preserve">tica a iniciativa de José Genoíno, na sessão de 14 de </w:t>
      </w:r>
      <w:proofErr w:type="gramStart"/>
      <w:r>
        <w:rPr>
          <w:rFonts w:ascii="Times New Roman" w:hAnsi="Times New Roman" w:cs="Times New Roman"/>
          <w:sz w:val="24"/>
          <w:lang w:val="pt-BR"/>
        </w:rPr>
        <w:t>Agosto</w:t>
      </w:r>
      <w:proofErr w:type="gramEnd"/>
      <w:r>
        <w:rPr>
          <w:rFonts w:ascii="Times New Roman" w:hAnsi="Times New Roman" w:cs="Times New Roman"/>
          <w:sz w:val="24"/>
          <w:lang w:val="pt-BR"/>
        </w:rPr>
        <w:t xml:space="preserve"> de 1985. Afirma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xml:space="preserve">, no mesmo sentido dos discursos anteriores, que “as Forças Armadas jamais seriam capazes de gerar monstros para fazê-los figuras de torturadores contra seres humanos e principalmente contra os próprios irmãos”, e que considera a lista divulgada pelo deputado do PT “incompleta”, pois afirma saber da “existência de tortura e de violências no sentido bilateral”, pois não foram registradas as “vítimas de tortura, de assassinato por parte daqueles que conspiravam, à época, contra o regime”, e conclui declarando que “tudo isso já pertence ao passado”, pois “depois da anistia que o Presidente Figueiredo deu a todos os punidos pela Revolução — e aí estavam </w:t>
      </w:r>
      <w:r>
        <w:rPr>
          <w:rFonts w:ascii="Times New Roman" w:hAnsi="Times New Roman" w:cs="Times New Roman"/>
          <w:sz w:val="24"/>
          <w:lang w:val="pt-BR"/>
        </w:rPr>
        <w:lastRenderedPageBreak/>
        <w:t>torturadores e não-torturadores” é “irrelevante continuar a pisar na mesma tecla”</w:t>
      </w:r>
      <w:r>
        <w:rPr>
          <w:rStyle w:val="Refdenotaderodap"/>
          <w:rFonts w:ascii="Times New Roman" w:hAnsi="Times New Roman" w:cs="Times New Roman"/>
          <w:sz w:val="24"/>
          <w:lang w:val="pt-BR"/>
        </w:rPr>
        <w:footnoteReference w:id="209"/>
      </w:r>
      <w:r>
        <w:rPr>
          <w:rFonts w:ascii="Times New Roman" w:hAnsi="Times New Roman" w:cs="Times New Roman"/>
          <w:sz w:val="24"/>
          <w:lang w:val="pt-BR"/>
        </w:rPr>
        <w:t xml:space="preserve">. </w:t>
      </w:r>
    </w:p>
    <w:p w14:paraId="4F7C9C35" w14:textId="77777777" w:rsidR="00DF2019" w:rsidRPr="00DF2019" w:rsidRDefault="00DF2019" w:rsidP="00DF2019">
      <w:pPr>
        <w:pStyle w:val="Corpodotexto"/>
        <w:spacing w:after="0"/>
        <w:rPr>
          <w:rFonts w:ascii="Times New Roman" w:hAnsi="Times New Roman" w:cs="Times New Roman"/>
          <w:sz w:val="24"/>
          <w:lang w:val="pt-BR"/>
        </w:rPr>
      </w:pPr>
    </w:p>
    <w:p w14:paraId="7C116B74" w14:textId="0C67E770" w:rsidR="00941814" w:rsidRPr="00DF2019" w:rsidRDefault="00647DA1" w:rsidP="00647DA1">
      <w:pPr>
        <w:pStyle w:val="Ttulo3"/>
        <w:numPr>
          <w:ilvl w:val="0"/>
          <w:numId w:val="0"/>
        </w:numPr>
        <w:spacing w:after="0"/>
        <w:ind w:left="568"/>
        <w:rPr>
          <w:rFonts w:ascii="Times New Roman" w:hAnsi="Times New Roman" w:cs="Times New Roman"/>
          <w:sz w:val="22"/>
          <w:szCs w:val="22"/>
        </w:rPr>
      </w:pPr>
      <w:bookmarkStart w:id="138" w:name="_Toc49235042"/>
      <w:bookmarkStart w:id="139" w:name="_Toc51805908"/>
      <w:r w:rsidRPr="00DF2019">
        <w:rPr>
          <w:rFonts w:ascii="Times New Roman" w:hAnsi="Times New Roman" w:cs="Times New Roman"/>
          <w:sz w:val="22"/>
          <w:szCs w:val="22"/>
        </w:rPr>
        <w:t xml:space="preserve">3.2.3.4. </w:t>
      </w:r>
      <w:r w:rsidR="00941814" w:rsidRPr="00DF2019">
        <w:rPr>
          <w:rFonts w:ascii="Times New Roman" w:hAnsi="Times New Roman" w:cs="Times New Roman"/>
          <w:sz w:val="22"/>
          <w:szCs w:val="22"/>
        </w:rPr>
        <w:t>Torturadores e torturados: o encontro da deputada Bete Mendes com o coronel Carlos Brilhante Ustra</w:t>
      </w:r>
      <w:bookmarkEnd w:id="138"/>
      <w:bookmarkEnd w:id="139"/>
      <w:r w:rsidR="00941814" w:rsidRPr="00DF2019">
        <w:rPr>
          <w:rFonts w:ascii="Times New Roman" w:hAnsi="Times New Roman" w:cs="Times New Roman"/>
          <w:sz w:val="22"/>
          <w:szCs w:val="22"/>
        </w:rPr>
        <w:t xml:space="preserve"> </w:t>
      </w:r>
    </w:p>
    <w:p w14:paraId="43544012" w14:textId="77777777" w:rsidR="00941814" w:rsidRDefault="00941814" w:rsidP="00647DA1">
      <w:pPr>
        <w:pStyle w:val="Corpodotexto"/>
        <w:spacing w:after="0"/>
        <w:rPr>
          <w:rFonts w:ascii="Times New Roman" w:hAnsi="Times New Roman" w:cs="Times New Roman"/>
          <w:sz w:val="24"/>
        </w:rPr>
      </w:pPr>
    </w:p>
    <w:p w14:paraId="122AC0FE" w14:textId="77777777" w:rsidR="00941814" w:rsidRDefault="00941814" w:rsidP="00647DA1">
      <w:pPr>
        <w:pStyle w:val="Corpodotexto"/>
        <w:spacing w:after="0"/>
        <w:rPr>
          <w:rFonts w:ascii="Times New Roman" w:hAnsi="Times New Roman" w:cs="Times New Roman"/>
          <w:sz w:val="24"/>
          <w:lang w:val="pt-BR"/>
        </w:rPr>
      </w:pPr>
      <w:r>
        <w:rPr>
          <w:rFonts w:ascii="Times New Roman" w:hAnsi="Times New Roman" w:cs="Times New Roman"/>
          <w:sz w:val="24"/>
          <w:lang w:val="pt-BR"/>
        </w:rPr>
        <w:t>Outro evento que acirrou as discussões em torno do passado autoritário ocorreu quando, em Agosto de 1985, a deputada Bete Mendes, do PT, que havia sido militante política e membro de movimentos de oposição, sendo presa e torturada em 1970 nas dependências do DOI-CODI, em São Paulo</w:t>
      </w:r>
      <w:r>
        <w:rPr>
          <w:rStyle w:val="Refdenotaderodap"/>
          <w:rFonts w:ascii="Times New Roman" w:hAnsi="Times New Roman" w:cs="Times New Roman"/>
          <w:sz w:val="24"/>
          <w:lang w:val="pt-BR"/>
        </w:rPr>
        <w:footnoteReference w:id="210"/>
      </w:r>
      <w:r>
        <w:rPr>
          <w:rFonts w:ascii="Times New Roman" w:hAnsi="Times New Roman" w:cs="Times New Roman"/>
          <w:sz w:val="24"/>
          <w:lang w:val="pt-BR"/>
        </w:rPr>
        <w:t xml:space="preserve">, em visita oficial junto à comitiva presidencial ao Uruguai, defrontou-se com o coronel Carlos Brilhante Ustra, adido militar da embaixada brasileira em Montevideo, reconhecendo-o como o responsável pelas sessões de tortura que sofreu e o denunciando, após o retorno ao Brasil. Bete Mendes inclusive escreveu uma carta ao presidente José Sarney, divulgada pela imprensa, pedindo a prisão do </w:t>
      </w:r>
      <w:proofErr w:type="spellStart"/>
      <w:r>
        <w:rPr>
          <w:rFonts w:ascii="Times New Roman" w:hAnsi="Times New Roman" w:cs="Times New Roman"/>
          <w:sz w:val="24"/>
          <w:lang w:val="pt-BR"/>
        </w:rPr>
        <w:t>ex-torturador</w:t>
      </w:r>
      <w:proofErr w:type="spellEnd"/>
      <w:r>
        <w:rPr>
          <w:rFonts w:ascii="Times New Roman" w:hAnsi="Times New Roman" w:cs="Times New Roman"/>
          <w:sz w:val="24"/>
          <w:lang w:val="pt-BR"/>
        </w:rPr>
        <w:t>, em que afirma não poder “calar-se ante a constatação de uma realidade que reabriu em mim profunda e dolorosa ferida”, e mesmo sabendo que “muitas vozes se levantarão na lembrança da anistia”, assinala que “a anistia não tornou desnecessária a saneadora conjunção de esforços de toda a Nação com o objetivo de instalar uma nova ordem política no País”</w:t>
      </w:r>
      <w:r>
        <w:rPr>
          <w:rStyle w:val="Refdenotaderodap"/>
          <w:rFonts w:ascii="Times New Roman" w:hAnsi="Times New Roman" w:cs="Times New Roman"/>
          <w:sz w:val="24"/>
          <w:lang w:val="pt-BR"/>
        </w:rPr>
        <w:footnoteReference w:id="211"/>
      </w:r>
      <w:r>
        <w:rPr>
          <w:rFonts w:ascii="Times New Roman" w:hAnsi="Times New Roman" w:cs="Times New Roman"/>
          <w:sz w:val="24"/>
          <w:lang w:val="pt-BR"/>
        </w:rPr>
        <w:t xml:space="preserve">. </w:t>
      </w:r>
    </w:p>
    <w:p w14:paraId="0D3A8A92"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Na sessão plenária do dia 19 de Agosto de 1985, o deputado João Cunha, do PMDB, declara ter a impressão de que na Nova República, que</w:t>
      </w:r>
      <w:r w:rsidRPr="00647DA1">
        <w:rPr>
          <w:rFonts w:ascii="Times New Roman" w:hAnsi="Times New Roman" w:cs="Times New Roman"/>
          <w:sz w:val="24"/>
          <w:lang w:val="pt-BR"/>
        </w:rPr>
        <w:t>,</w:t>
      </w:r>
      <w:r>
        <w:rPr>
          <w:rFonts w:ascii="Times New Roman" w:hAnsi="Times New Roman" w:cs="Times New Roman"/>
          <w:sz w:val="24"/>
          <w:lang w:val="pt-BR"/>
        </w:rPr>
        <w:t xml:space="preserve"> segundo o parlamentar, “infelizmente se constituiu [...] pelo acerto de situações, pelo entendimento de que melhor do que o revanchismo que toca no passado é o revanchismo que impede que os bandidos que andam acotovelados no poder encontrem o seu Tribunal de Nuremberg”, após mencionar que a “deputada Bete Mendes, em visita ao Uruguai, defrontou-se com seu torturador”, afirma: </w:t>
      </w:r>
    </w:p>
    <w:p w14:paraId="19E2C2A8" w14:textId="77777777" w:rsidR="00941814" w:rsidRDefault="00941814" w:rsidP="00941814">
      <w:pPr>
        <w:pStyle w:val="Corpodotexto"/>
        <w:spacing w:after="0" w:line="240" w:lineRule="auto"/>
        <w:rPr>
          <w:rFonts w:ascii="Times New Roman" w:hAnsi="Times New Roman" w:cs="Times New Roman"/>
          <w:sz w:val="24"/>
          <w:lang w:val="pt-BR"/>
        </w:rPr>
      </w:pPr>
    </w:p>
    <w:p w14:paraId="2B5262AD"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A Nova República constituiu-se “meio na </w:t>
      </w:r>
      <w:proofErr w:type="spellStart"/>
      <w:r>
        <w:rPr>
          <w:rFonts w:ascii="Times New Roman" w:hAnsi="Times New Roman" w:cs="Times New Roman"/>
          <w:sz w:val="20"/>
          <w:szCs w:val="20"/>
          <w:lang w:val="pt-BR"/>
        </w:rPr>
        <w:t>mumunha</w:t>
      </w:r>
      <w:proofErr w:type="spellEnd"/>
      <w:r>
        <w:rPr>
          <w:rFonts w:ascii="Times New Roman" w:hAnsi="Times New Roman" w:cs="Times New Roman"/>
          <w:sz w:val="20"/>
          <w:szCs w:val="20"/>
          <w:lang w:val="pt-BR"/>
        </w:rPr>
        <w:t xml:space="preserve">”, na </w:t>
      </w:r>
      <w:proofErr w:type="spellStart"/>
      <w:r>
        <w:rPr>
          <w:rFonts w:ascii="Times New Roman" w:hAnsi="Times New Roman" w:cs="Times New Roman"/>
          <w:sz w:val="20"/>
          <w:szCs w:val="20"/>
          <w:lang w:val="pt-BR"/>
        </w:rPr>
        <w:t>manha</w:t>
      </w:r>
      <w:proofErr w:type="spellEnd"/>
      <w:r>
        <w:rPr>
          <w:rFonts w:ascii="Times New Roman" w:hAnsi="Times New Roman" w:cs="Times New Roman"/>
          <w:sz w:val="20"/>
          <w:szCs w:val="20"/>
          <w:lang w:val="pt-BR"/>
        </w:rPr>
        <w:t xml:space="preserve">, no jeito brasileiro. Quando investimos contra um Coronel, como este, que torturou a Deputada Bete Mendes, ele fala em </w:t>
      </w:r>
      <w:r>
        <w:rPr>
          <w:rFonts w:ascii="Times New Roman" w:hAnsi="Times New Roman" w:cs="Times New Roman"/>
          <w:sz w:val="20"/>
          <w:szCs w:val="20"/>
          <w:lang w:val="pt-BR"/>
        </w:rPr>
        <w:lastRenderedPageBreak/>
        <w:t xml:space="preserve">revanchismo, como se o Código Penal tivesse sido elidido, como se a violência praticada contra alguma pessoa devesse ser esquecida. Ele fala em revanchismo como se a Nova República tivesse o condão de perdoar tudo em nome do povo, como se “São Tancredo Neves” pudesse perdoar todos aqueles que cometeram pecados nessas duas décadas. </w:t>
      </w:r>
    </w:p>
    <w:p w14:paraId="12A050CE"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2B48AD07"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Em outro momento da mesma sessão, o deputado Arthur Virgílio Neto, do PMDB, em referência ao ocorrido e ao revanchismo, assinala:</w:t>
      </w:r>
    </w:p>
    <w:p w14:paraId="1E22B63E"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34B6340D"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Revanchismo, para mim, seria a Deputada Bete Mendes torturar seu torturador, seria a Deputada Bete Mendes pendurar no pau-de-arara o Coronel Ustra. Isso ela não fez, nem faria em ocasião alguma. Revanchismo seria arrancarmos as unhas daqueles que tivessem feito isso conosco durante o período da ditadura. </w:t>
      </w:r>
    </w:p>
    <w:p w14:paraId="4CF7B428"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55C74FC7"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 parlamentar ainda conclui afirmando que a certeza de não ser revanchista “leva a crer que nunca nos deveremos calar diante desses fatos e que nunca devemos deixar de pedir justiça, para que essas bestas humanas nunca mais voltem a dominar este País e a violentar a Nação”</w:t>
      </w:r>
      <w:r>
        <w:rPr>
          <w:rStyle w:val="Refdenotaderodap"/>
          <w:rFonts w:ascii="Times New Roman" w:hAnsi="Times New Roman" w:cs="Times New Roman"/>
          <w:sz w:val="24"/>
          <w:lang w:val="pt-BR"/>
        </w:rPr>
        <w:footnoteReference w:id="212"/>
      </w:r>
      <w:r>
        <w:rPr>
          <w:rFonts w:ascii="Times New Roman" w:hAnsi="Times New Roman" w:cs="Times New Roman"/>
          <w:sz w:val="24"/>
          <w:lang w:val="pt-BR"/>
        </w:rPr>
        <w:t xml:space="preserve">.  </w:t>
      </w:r>
    </w:p>
    <w:p w14:paraId="5A4C58B0"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À 20 de Agosto, a deputada Cristina Tavares, também do PMDB, declara:</w:t>
      </w:r>
    </w:p>
    <w:p w14:paraId="3DF33825"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36BDC5F9"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O episódio ocorrido com a Deputada Bete Mendes, no Uruguai, quando integrava a comitiva do Sr. Presidente da República, demonstra, em primeiro, que a oposição no Brasil não é revanchista se por revanchismo se entende a retaliação imediata e brutal dos atos praticados pelos torturadores. Mas se por revanchismo se entende o direito das vítimas dirigirem-se respeitosamente às autoridades constituídas, para dizerem que aqueles torturadores não têm condições éticas, políticas e morais para ocuparem cargos em embaixadas brasileiras, isso se reveste de grande maturidade, de grande senso de justiça e de respeito aos direitos humanos. </w:t>
      </w:r>
    </w:p>
    <w:p w14:paraId="2960B5D4"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E2C4DB8"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E conclui afirmando que “o mínimo que se pode exigir, dada a sua monstruosidade, é que sejam submetidos a teste de sanidade mental e recolhidos ao manicômio”</w:t>
      </w:r>
      <w:r>
        <w:rPr>
          <w:rStyle w:val="Refdenotaderodap"/>
          <w:rFonts w:ascii="Times New Roman" w:hAnsi="Times New Roman" w:cs="Times New Roman"/>
          <w:sz w:val="24"/>
          <w:lang w:val="pt-BR"/>
        </w:rPr>
        <w:footnoteReference w:id="213"/>
      </w:r>
      <w:r>
        <w:rPr>
          <w:rFonts w:ascii="Times New Roman" w:hAnsi="Times New Roman" w:cs="Times New Roman"/>
          <w:sz w:val="24"/>
          <w:lang w:val="pt-BR"/>
        </w:rPr>
        <w:t xml:space="preserve">. </w:t>
      </w:r>
    </w:p>
    <w:p w14:paraId="04AE8588"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A ação da deputada Bete Mendes também foi criticada por alguns parlamentares.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xml:space="preserve">, em sessão do dia 26 de Agosto, declara que “os que inventam acusações </w:t>
      </w:r>
      <w:r>
        <w:rPr>
          <w:rFonts w:ascii="Times New Roman" w:hAnsi="Times New Roman" w:cs="Times New Roman"/>
          <w:sz w:val="24"/>
          <w:lang w:val="pt-BR"/>
        </w:rPr>
        <w:lastRenderedPageBreak/>
        <w:t>para denegrir a verdade histórica e dela tirar proveitos, deformando a presença das Forças Armadas em defesa das instituições democráticas”, segundo o deputado do PDS, “primam, evidentemente, pro escamotear a outra face da questão, isto é, o confronto que resultou em baixas de ambos os lados, como na guerrilha do Araguaia e nas cidades que foram palco de lutas urbanas”, e ainda assinala:</w:t>
      </w:r>
    </w:p>
    <w:p w14:paraId="36456549"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1F4B61CF" w14:textId="77777777" w:rsidR="00941814" w:rsidRDefault="00941814" w:rsidP="00941814">
      <w:pPr>
        <w:pStyle w:val="Corpodotexto"/>
        <w:spacing w:after="0"/>
        <w:ind w:left="1134" w:firstLine="0"/>
        <w:rPr>
          <w:rFonts w:ascii="Times New Roman" w:hAnsi="Times New Roman" w:cs="Times New Roman"/>
          <w:sz w:val="24"/>
          <w:lang w:val="pt-BR"/>
        </w:rPr>
      </w:pPr>
      <w:r>
        <w:rPr>
          <w:rFonts w:ascii="Times New Roman" w:hAnsi="Times New Roman" w:cs="Times New Roman"/>
          <w:sz w:val="20"/>
          <w:szCs w:val="20"/>
          <w:lang w:val="pt-BR"/>
        </w:rPr>
        <w:t>Por estranha ironia do destino, a Revolução de 1964 perdoou, com a lei da anistia, os seus radicais algozes; estes, ao contrário, conservam a peçonha do ódio, e não apenas conservam como vomitam secreções purulentas, no pressuposto de poderem reviver a ânsia do revanchismo que julgamos abolido, há algum tempo</w:t>
      </w:r>
      <w:r>
        <w:rPr>
          <w:rFonts w:ascii="Times New Roman" w:hAnsi="Times New Roman" w:cs="Times New Roman"/>
          <w:sz w:val="24"/>
          <w:lang w:val="pt-BR"/>
        </w:rPr>
        <w:t xml:space="preserve">. </w:t>
      </w:r>
    </w:p>
    <w:p w14:paraId="29F41632"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14044765"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Ainda no pressuposto de destacar a necessidade do “esquecimento” destes traumas do passado, argumenta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xml:space="preserve"> que “a síndrome da violência em toda a abrangência, que alguns tentam memorizar para comprometer a imagem da Revolução e os que a ela serviram nas áreas militar e civil, está sepultada, repito, na forja do esquecimento”. No mesmo sentido, também discursa o deputado Prisco Viana, outro membro do PDS, afirmando:</w:t>
      </w:r>
    </w:p>
    <w:p w14:paraId="0333AF42"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70D727FA"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Condenamos, desse modo, quantos que nessa hora procuram reabrir questões já vencidas. A anistia foi concebida como meio de promoção do esquecimento recíproco dos que se envolveram no processo revolucionário e como instrumento de paz e reconciliação dos brasileiros. Condenamos a tentativa de instalar-se no País um processo de caça às bruxas, em qualquer direção, à direita como à esquerda. Condenamos o revanchismo, que não beneficia a ninguém, muito menos à democracia nascente. A nossa posição é de contribuir para fortalecer as instituições democráticas, consolidar o processo da democracia, manter a paz e a tranquilidade política do País.  </w:t>
      </w:r>
    </w:p>
    <w:p w14:paraId="09259A16" w14:textId="77777777" w:rsidR="00941814" w:rsidRDefault="00941814" w:rsidP="00941814">
      <w:pPr>
        <w:pStyle w:val="Corpodotexto"/>
        <w:spacing w:after="0" w:line="240" w:lineRule="auto"/>
        <w:ind w:firstLine="0"/>
        <w:rPr>
          <w:rFonts w:ascii="Times New Roman" w:hAnsi="Times New Roman" w:cs="Times New Roman"/>
          <w:sz w:val="20"/>
          <w:szCs w:val="20"/>
          <w:lang w:val="pt-BR"/>
        </w:rPr>
      </w:pPr>
    </w:p>
    <w:p w14:paraId="0294F691"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Uma posição ainda mais crítica é levantada pelo já mencionado deputado Sebastião Curió, do PFL, em defesa das Forças Armadas, que após questionar o que se faria se algum “guerrilheiro”, antigo membro dos grupos de oposição armada, “estiver vivo”, se deve ser “julgado por assassinato ou perdoado”, afirma:</w:t>
      </w:r>
    </w:p>
    <w:p w14:paraId="27C3D179"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1E47DCAA" w14:textId="77777777" w:rsidR="00941814" w:rsidRDefault="00941814" w:rsidP="00941814">
      <w:pPr>
        <w:pStyle w:val="Corpodotexto"/>
        <w:spacing w:after="0"/>
        <w:ind w:left="1134" w:firstLine="0"/>
        <w:rPr>
          <w:rFonts w:ascii="Times New Roman" w:hAnsi="Times New Roman" w:cs="Times New Roman"/>
          <w:sz w:val="20"/>
          <w:szCs w:val="20"/>
          <w:lang w:val="pt-BR"/>
        </w:rPr>
      </w:pPr>
      <w:proofErr w:type="gramStart"/>
      <w:r>
        <w:rPr>
          <w:rFonts w:ascii="Times New Roman" w:hAnsi="Times New Roman" w:cs="Times New Roman"/>
          <w:sz w:val="20"/>
          <w:szCs w:val="20"/>
          <w:lang w:val="pt-BR"/>
        </w:rPr>
        <w:t>Sr. Presidente, Srs. Deputados,</w:t>
      </w:r>
      <w:proofErr w:type="gramEnd"/>
      <w:r>
        <w:rPr>
          <w:rFonts w:ascii="Times New Roman" w:hAnsi="Times New Roman" w:cs="Times New Roman"/>
          <w:sz w:val="20"/>
          <w:szCs w:val="20"/>
          <w:lang w:val="pt-BR"/>
        </w:rPr>
        <w:t xml:space="preserve"> quem encontrou o Coronel Brilhante Ustra na Embaixada do Brasil no Uruguai foi a Deputada Bete Mendes ou a terrorista Bete Mendes? Quem chamou o Coronel Ustra de torturador não foi a Deputada, foi a terrorista. E a ficha da terrorista Bete Mendes é volumosa. </w:t>
      </w:r>
    </w:p>
    <w:p w14:paraId="45E917BC"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1A40670F"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lastRenderedPageBreak/>
        <w:t>E, ironicamente, ainda conclui: “faço aqui uma menção honrosa, um elogio à Deputada Bete Mendes: é uma excelente atriz”</w:t>
      </w:r>
      <w:r>
        <w:rPr>
          <w:rStyle w:val="Refdenotaderodap"/>
          <w:rFonts w:ascii="Times New Roman" w:hAnsi="Times New Roman" w:cs="Times New Roman"/>
          <w:sz w:val="24"/>
          <w:lang w:val="pt-BR"/>
        </w:rPr>
        <w:footnoteReference w:id="214"/>
      </w:r>
      <w:r>
        <w:rPr>
          <w:rFonts w:ascii="Times New Roman" w:hAnsi="Times New Roman" w:cs="Times New Roman"/>
          <w:sz w:val="24"/>
          <w:lang w:val="pt-BR"/>
        </w:rPr>
        <w:t xml:space="preserve">. </w:t>
      </w:r>
    </w:p>
    <w:p w14:paraId="33BE632C"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A própria deputada Bete Mendes, na sessão plenária do dia 27 de Agosto de 1985, discursa fazendo menção à uma carta enviada ao ministro do Exército do governo Sarney, o general Leônidas Pires Gonçalves, que não só não removeu o coronel Ustra de seu cargo da embaixada brasileira no Uruguai como também avisou que “não demitiria nenhum outro militar acusado de tortura”</w:t>
      </w:r>
      <w:r>
        <w:rPr>
          <w:rStyle w:val="Refdenotaderodap"/>
          <w:rFonts w:ascii="Times New Roman" w:hAnsi="Times New Roman" w:cs="Times New Roman"/>
          <w:sz w:val="24"/>
          <w:lang w:val="pt-BR"/>
        </w:rPr>
        <w:footnoteReference w:id="215"/>
      </w:r>
      <w:r>
        <w:rPr>
          <w:rFonts w:ascii="Times New Roman" w:hAnsi="Times New Roman" w:cs="Times New Roman"/>
          <w:sz w:val="24"/>
          <w:lang w:val="pt-BR"/>
        </w:rPr>
        <w:t xml:space="preserve">. Na carta, em que a deputada reafirma ter sido torturada por Ustra nas dependências do DOI-CODI do II Exército, Bete Mendes também ressalta que “no Congresso, em 30 meses de mandato, jamais defendeu qualquer medida revanchista”, mas, no entanto, “em respeito à memória dos que morreram sob tortura, executados sem direito à julgamento, é obrigada a reclamar e exigir providências”. Na mesma sessão, o deputado Alcides </w:t>
      </w:r>
      <w:proofErr w:type="spellStart"/>
      <w:r>
        <w:rPr>
          <w:rFonts w:ascii="Times New Roman" w:hAnsi="Times New Roman" w:cs="Times New Roman"/>
          <w:sz w:val="24"/>
          <w:lang w:val="pt-BR"/>
        </w:rPr>
        <w:t>Franciscato</w:t>
      </w:r>
      <w:proofErr w:type="spellEnd"/>
      <w:r>
        <w:rPr>
          <w:rFonts w:ascii="Times New Roman" w:hAnsi="Times New Roman" w:cs="Times New Roman"/>
          <w:sz w:val="24"/>
          <w:lang w:val="pt-BR"/>
        </w:rPr>
        <w:t>, do PFL, volta a destacar a importância do esquecimento para a conciliação nacional:</w:t>
      </w:r>
    </w:p>
    <w:p w14:paraId="29EF55B8"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5DB8394D" w14:textId="77777777" w:rsidR="00941814" w:rsidRDefault="00941814" w:rsidP="00BE047A">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Sr. Presidente, Srs. Deputados, anistia significa perpétuo silêncio sobre os fatos que a motivaram, beneficiando, ao mesmo tempo — em caso de punição política ou de prisões, mesmo arbitrárias — a liberdade das vítimas e a impunidade dos seus pretensos algozes. Entretanto, todos esses fatos estão sepultados por um decreto de anistia baixado, com aprovação geral, pelo então Presidente João Figueiredo. Todo mundo queria, na época, uma </w:t>
      </w:r>
    </w:p>
    <w:p w14:paraId="7F7B276B" w14:textId="77777777" w:rsidR="00941814" w:rsidRDefault="00941814" w:rsidP="00BE047A">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anistia ampla e irrestrita, e foi o que se fez. </w:t>
      </w:r>
    </w:p>
    <w:p w14:paraId="32A43C04" w14:textId="77777777" w:rsidR="00941814" w:rsidRDefault="00941814" w:rsidP="00BE047A">
      <w:pPr>
        <w:pStyle w:val="Corpodotexto"/>
        <w:spacing w:after="0" w:line="240" w:lineRule="auto"/>
        <w:ind w:left="1134" w:firstLine="0"/>
        <w:rPr>
          <w:rFonts w:ascii="Times New Roman" w:hAnsi="Times New Roman" w:cs="Times New Roman"/>
          <w:sz w:val="20"/>
          <w:szCs w:val="20"/>
          <w:lang w:val="pt-BR"/>
        </w:rPr>
      </w:pPr>
    </w:p>
    <w:p w14:paraId="619F40F0" w14:textId="77777777" w:rsidR="00941814" w:rsidRDefault="00941814" w:rsidP="00BE047A">
      <w:pPr>
        <w:pStyle w:val="Corpodotexto"/>
        <w:spacing w:after="0" w:line="240" w:lineRule="auto"/>
        <w:ind w:firstLine="0"/>
        <w:rPr>
          <w:rFonts w:ascii="Times New Roman" w:hAnsi="Times New Roman" w:cs="Times New Roman"/>
          <w:sz w:val="24"/>
          <w:lang w:val="pt-BR"/>
        </w:rPr>
      </w:pPr>
      <w:r>
        <w:rPr>
          <w:rFonts w:ascii="Times New Roman" w:hAnsi="Times New Roman" w:cs="Times New Roman"/>
          <w:sz w:val="24"/>
          <w:lang w:val="pt-BR"/>
        </w:rPr>
        <w:t>O parlamentar ainda afirma:</w:t>
      </w:r>
    </w:p>
    <w:p w14:paraId="358B2F13" w14:textId="77777777" w:rsidR="00941814" w:rsidRDefault="00941814" w:rsidP="00BE047A">
      <w:pPr>
        <w:pStyle w:val="Corpodotexto"/>
        <w:spacing w:after="0" w:line="240" w:lineRule="auto"/>
        <w:ind w:firstLine="0"/>
        <w:rPr>
          <w:rFonts w:ascii="Times New Roman" w:hAnsi="Times New Roman" w:cs="Times New Roman"/>
          <w:sz w:val="24"/>
          <w:lang w:val="pt-BR"/>
        </w:rPr>
      </w:pPr>
    </w:p>
    <w:p w14:paraId="3799B75B" w14:textId="77777777" w:rsidR="00941814" w:rsidRDefault="00941814" w:rsidP="00BE047A">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Respeitamos o silêncio decretado pela anistia. Esquecemos que existiram torturados e ainda </w:t>
      </w:r>
    </w:p>
    <w:p w14:paraId="1F1BF487"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sobrevivem torturadores. Os primeiros terão, como sempre, a piedade do povo e a solidariedade da Nação. Os últimos estarão também em liberdade, amargando recordações menos honrosas, curtindo o seu arrependimento, que será uma punição bastante, quando igualmente perdoados pelo Poder Político. A anistia tem justamente o sentido da conciliação para a renovação, dentro da continuidade dos ideais democratizantes, que hoje reencontram sua melhor e mais grandiosa expressão</w:t>
      </w:r>
      <w:r>
        <w:rPr>
          <w:rStyle w:val="Refdenotaderodap"/>
          <w:rFonts w:ascii="Times New Roman" w:hAnsi="Times New Roman" w:cs="Times New Roman"/>
          <w:sz w:val="20"/>
          <w:szCs w:val="20"/>
          <w:lang w:val="pt-BR"/>
        </w:rPr>
        <w:footnoteReference w:id="216"/>
      </w:r>
      <w:r>
        <w:rPr>
          <w:rFonts w:ascii="Times New Roman" w:hAnsi="Times New Roman" w:cs="Times New Roman"/>
          <w:sz w:val="20"/>
          <w:szCs w:val="20"/>
          <w:lang w:val="pt-BR"/>
        </w:rPr>
        <w:t xml:space="preserve">. </w:t>
      </w:r>
    </w:p>
    <w:p w14:paraId="0E80AA0D" w14:textId="77777777" w:rsidR="00941814" w:rsidRDefault="00941814" w:rsidP="00941814">
      <w:pPr>
        <w:pStyle w:val="Corpodotexto"/>
        <w:spacing w:after="0" w:line="240" w:lineRule="auto"/>
        <w:ind w:firstLine="0"/>
        <w:rPr>
          <w:rFonts w:ascii="Times New Roman" w:hAnsi="Times New Roman" w:cs="Times New Roman"/>
          <w:sz w:val="20"/>
          <w:szCs w:val="20"/>
          <w:lang w:val="pt-BR"/>
        </w:rPr>
      </w:pPr>
    </w:p>
    <w:p w14:paraId="79086160"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 presidente da República, José Sarney, na altura, se reuniu com os líderes parlamentares do Congresso Nacional para pedir o fim do revanchismo: “temos que sepultar isso definitivamente porque não interessa ao País”, solicitando apoio para “conter no Congresso as denúncias que vêm sendo feitas, tanto contra torturadores como contra esquerdistas”</w:t>
      </w:r>
      <w:r>
        <w:rPr>
          <w:rStyle w:val="Refdenotaderodap"/>
          <w:rFonts w:ascii="Times New Roman" w:hAnsi="Times New Roman" w:cs="Times New Roman"/>
          <w:sz w:val="24"/>
          <w:lang w:val="pt-BR"/>
        </w:rPr>
        <w:footnoteReference w:id="217"/>
      </w:r>
      <w:r>
        <w:rPr>
          <w:rFonts w:ascii="Times New Roman" w:hAnsi="Times New Roman" w:cs="Times New Roman"/>
          <w:sz w:val="24"/>
          <w:lang w:val="pt-BR"/>
        </w:rPr>
        <w:t xml:space="preserve">. </w:t>
      </w:r>
      <w:proofErr w:type="gramStart"/>
      <w:r>
        <w:rPr>
          <w:rFonts w:ascii="Times New Roman" w:hAnsi="Times New Roman" w:cs="Times New Roman"/>
          <w:sz w:val="24"/>
          <w:lang w:val="pt-BR"/>
        </w:rPr>
        <w:t>Afim</w:t>
      </w:r>
      <w:proofErr w:type="gramEnd"/>
      <w:r>
        <w:rPr>
          <w:rFonts w:ascii="Times New Roman" w:hAnsi="Times New Roman" w:cs="Times New Roman"/>
          <w:sz w:val="24"/>
          <w:lang w:val="pt-BR"/>
        </w:rPr>
        <w:t xml:space="preserve"> de concluirmos esse ponto, em que a preocupação com o passado é notável, vale destacar o discurso do parlamentar Ernani </w:t>
      </w:r>
      <w:proofErr w:type="spellStart"/>
      <w:r>
        <w:rPr>
          <w:rFonts w:ascii="Times New Roman" w:hAnsi="Times New Roman" w:cs="Times New Roman"/>
          <w:sz w:val="24"/>
          <w:lang w:val="pt-BR"/>
        </w:rPr>
        <w:t>Satyro</w:t>
      </w:r>
      <w:proofErr w:type="spellEnd"/>
      <w:r>
        <w:rPr>
          <w:rFonts w:ascii="Times New Roman" w:hAnsi="Times New Roman" w:cs="Times New Roman"/>
          <w:sz w:val="24"/>
          <w:lang w:val="pt-BR"/>
        </w:rPr>
        <w:t xml:space="preserve">, do PDS, em sessão plenária do dia 30 de Agosto de 1985. Em sua exposição, ainda que afirme ter sido a Lei da Anistia “inegavelmente uma construção habilidosa, que evitou falar em repressão, tortura ou qualquer excesso no combate à subversão”, assinala o deputado: “lei é lei, anistia é anistia. Não </w:t>
      </w:r>
      <w:proofErr w:type="gramStart"/>
      <w:r>
        <w:rPr>
          <w:rFonts w:ascii="Times New Roman" w:hAnsi="Times New Roman" w:cs="Times New Roman"/>
          <w:sz w:val="24"/>
          <w:lang w:val="pt-BR"/>
        </w:rPr>
        <w:t>há como voltar atrás”</w:t>
      </w:r>
      <w:proofErr w:type="gramEnd"/>
      <w:r>
        <w:rPr>
          <w:rFonts w:ascii="Times New Roman" w:hAnsi="Times New Roman" w:cs="Times New Roman"/>
          <w:sz w:val="24"/>
          <w:lang w:val="pt-BR"/>
        </w:rPr>
        <w:t xml:space="preserve">. E, assim, declara: </w:t>
      </w:r>
    </w:p>
    <w:p w14:paraId="518CA9F8"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1C615FF2"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Todos estão anistiados: os que praticaram crimes políticos e os que, na repressão, praticaram crimes comuns, conexos com os primeiros. De modo contrário, não seria anistia, não se atingiria o seu objetivo essencial, que é o esquecimento, o perdão, a paz e a tranquilidade da Nação. Nada de revanchismos, de intolerância, de imprecações desesperadas. Os problemas do Brasil são sérios demais, são graves demais, para que voltemos a fatos passados, que a anistia apagou.  E não se pode apagá-los apenas de um lado, pois não seria anistia, e sim um simulacro de anistia</w:t>
      </w:r>
      <w:r>
        <w:rPr>
          <w:rStyle w:val="Refdenotaderodap"/>
          <w:rFonts w:ascii="Times New Roman" w:hAnsi="Times New Roman" w:cs="Times New Roman"/>
          <w:sz w:val="20"/>
          <w:szCs w:val="20"/>
          <w:lang w:val="pt-BR"/>
        </w:rPr>
        <w:footnoteReference w:id="218"/>
      </w:r>
      <w:r>
        <w:rPr>
          <w:rFonts w:ascii="Times New Roman" w:hAnsi="Times New Roman" w:cs="Times New Roman"/>
          <w:sz w:val="20"/>
          <w:szCs w:val="20"/>
          <w:lang w:val="pt-BR"/>
        </w:rPr>
        <w:t xml:space="preserve">. </w:t>
      </w:r>
    </w:p>
    <w:p w14:paraId="5EAA7A03"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4D17C0A5" w14:textId="77777777"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Como a análise da documentação exposta neste capítulo nos permite inferir, o “revanchismo”, a anistia, o passado autoritário e seus traumas foram temas muito frequentes nos debates parlamentares brasileiros, durante o período transicional. Se, de um lado, havia parlamentares dispostos à promover iniciativas voltadas para uma investigação aprofundada do passado, por outro, os principais líderes políticos do país e membros das Forças Armadas quiseram e motivaram o seu “sepultamento”, o que talvez tenha contribuído para a construção de uma “memória hegemônica” sobre a Ditadura Militar brasileira. Certo é que para os diretamente envolvidos, para as vítimas da repressão e seus familiares, a Lei da Anistia não foi o suficiente, não representou uma “ruptura”, nem uma “conciliação” e muito menos o “esquecimento” ou o “perdão” aos </w:t>
      </w:r>
      <w:r>
        <w:rPr>
          <w:rFonts w:ascii="Times New Roman" w:hAnsi="Times New Roman" w:cs="Times New Roman"/>
          <w:sz w:val="24"/>
          <w:lang w:val="pt-BR"/>
        </w:rPr>
        <w:lastRenderedPageBreak/>
        <w:t>fatos ocorridos no passado, uma vez que “o esquecimento não apaga o que está nas consciências”, como afirmou um parlamentar, o deputado Darcy Passos, do PMDB</w:t>
      </w:r>
      <w:r>
        <w:rPr>
          <w:rStyle w:val="Refdenotaderodap"/>
          <w:rFonts w:ascii="Times New Roman" w:hAnsi="Times New Roman" w:cs="Times New Roman"/>
          <w:sz w:val="24"/>
          <w:lang w:val="pt-BR"/>
        </w:rPr>
        <w:footnoteReference w:id="219"/>
      </w:r>
      <w:r>
        <w:rPr>
          <w:rFonts w:ascii="Times New Roman" w:hAnsi="Times New Roman" w:cs="Times New Roman"/>
          <w:sz w:val="24"/>
          <w:lang w:val="pt-BR"/>
        </w:rPr>
        <w:t xml:space="preserve">. </w:t>
      </w:r>
    </w:p>
    <w:p w14:paraId="234667F0" w14:textId="77777777" w:rsidR="00941814" w:rsidRDefault="00941814" w:rsidP="00F764D9">
      <w:pPr>
        <w:pStyle w:val="Corpodotexto"/>
        <w:spacing w:after="0"/>
        <w:rPr>
          <w:rFonts w:ascii="Times New Roman" w:hAnsi="Times New Roman" w:cs="Times New Roman"/>
          <w:sz w:val="24"/>
          <w:lang w:val="pt-BR"/>
        </w:rPr>
      </w:pPr>
    </w:p>
    <w:p w14:paraId="5F0E2E8A" w14:textId="24D47FD1" w:rsidR="00941814" w:rsidRPr="00BE047A" w:rsidRDefault="00941814" w:rsidP="00F764D9">
      <w:pPr>
        <w:pStyle w:val="Ttulo2"/>
        <w:spacing w:after="0"/>
        <w:rPr>
          <w:rFonts w:ascii="Times New Roman" w:hAnsi="Times New Roman" w:cs="Times New Roman"/>
          <w:sz w:val="26"/>
        </w:rPr>
      </w:pPr>
      <w:bookmarkStart w:id="140" w:name="_Toc49235043"/>
      <w:bookmarkStart w:id="141" w:name="_Toc51805909"/>
      <w:r w:rsidRPr="00BE047A">
        <w:rPr>
          <w:rFonts w:ascii="Times New Roman" w:hAnsi="Times New Roman" w:cs="Times New Roman"/>
        </w:rPr>
        <w:t>A Assembleia Nacional Constituinte (1987-1988)</w:t>
      </w:r>
      <w:bookmarkEnd w:id="140"/>
      <w:bookmarkEnd w:id="141"/>
    </w:p>
    <w:p w14:paraId="3E1C417E" w14:textId="77777777" w:rsidR="00941814" w:rsidRDefault="00941814" w:rsidP="00F764D9">
      <w:pPr>
        <w:pStyle w:val="Corpodotexto"/>
        <w:spacing w:after="0"/>
        <w:rPr>
          <w:lang w:val="pt-BR"/>
        </w:rPr>
      </w:pPr>
    </w:p>
    <w:p w14:paraId="5D09650D" w14:textId="15019647" w:rsidR="00941814" w:rsidRDefault="00941814" w:rsidP="00F764D9">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O debate sobre a anistia é considerado “um dos temas mais polêmicos e delicados na Assembleia Constituinte”, e segundo Noé Sandes e Mayara Souza, “evidenciam que naquele período de transição democrática [...] havia demandas que impediam que o passado fosse, por fim, sepultado”. Ainda que houvesse expectativas para que a Constituinte trouxesse alguma outra solução para as reinvindicações de determinados segmentos da sociedade que buscavam a ampliação da anistia e uma “reparação histórica” pelos “excessos” cometidos durante a Ditadura Militar, havia também a pressão exercida pelos próprios militares, que, como já exposto anteriormente, defendiam a ideia do “esquecimento” sobre o passado (SANDES e SOUZA, 2017: 124, 128-129). Ainda assim, Cícero Araújo afirma que a Constituição aprovada em 1988 “marca também o final da transição, ou, pelo menos, a realização de sua principal tarefa: a superação definitiva do regime autoritário” (ARAÚJO, 2013: 328), ao menos juridicamente, já que a nova Carta abolia as medidas de exceção criadas e desenvolvidas durante o período autoritário, constituindo-se “como um texto fundamental no sentido de assegurar e apontar caminhos para o aprofundamento da democratização política e social do país”, o que faz Fernando </w:t>
      </w:r>
      <w:proofErr w:type="spellStart"/>
      <w:r>
        <w:rPr>
          <w:rFonts w:ascii="Times New Roman" w:hAnsi="Times New Roman" w:cs="Times New Roman"/>
          <w:sz w:val="24"/>
          <w:lang w:val="pt-BR"/>
        </w:rPr>
        <w:t>Perlatto</w:t>
      </w:r>
      <w:proofErr w:type="spellEnd"/>
      <w:r>
        <w:rPr>
          <w:rFonts w:ascii="Times New Roman" w:hAnsi="Times New Roman" w:cs="Times New Roman"/>
          <w:sz w:val="24"/>
          <w:lang w:val="pt-BR"/>
        </w:rPr>
        <w:t xml:space="preserve"> defini-la como uma Constituição “progressista”, ainda que fruto de um “Congresso Nacional com perfil majoritariamente conservador” (PERLATTO, 2019: s/p). </w:t>
      </w:r>
    </w:p>
    <w:p w14:paraId="4C767B3D" w14:textId="790D0106"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Necessário também destacar que a constituição da Assembleia ocorre de maneira diferente da portuguesa: tratou-se de uma “Constituinte Congressual”, valendo-se da “composição do Legislativo eleito pelo pleito ordinário de 1986” (PERLATTO, 2019: s/p), ocorrido em 15 de </w:t>
      </w:r>
      <w:proofErr w:type="gramStart"/>
      <w:r>
        <w:rPr>
          <w:rFonts w:ascii="Times New Roman" w:hAnsi="Times New Roman" w:cs="Times New Roman"/>
          <w:sz w:val="24"/>
          <w:lang w:val="pt-BR"/>
        </w:rPr>
        <w:t>Novembro</w:t>
      </w:r>
      <w:proofErr w:type="gramEnd"/>
      <w:r>
        <w:rPr>
          <w:rFonts w:ascii="Times New Roman" w:hAnsi="Times New Roman" w:cs="Times New Roman"/>
          <w:sz w:val="24"/>
          <w:lang w:val="pt-BR"/>
        </w:rPr>
        <w:t xml:space="preserve">. Os 559 parlamentares eleitos — 72 senadores e 487 deputados — não foram, portanto, convocados apenas para compor a Constituinte, mas atuariam no Congresso Nacional durante e após a elaboração da nova Carta. O processo eleitoral de 1986 teve como principal vencedor o PMDB, que elegeu 307 constituintes </w:t>
      </w:r>
      <w:r>
        <w:rPr>
          <w:rFonts w:ascii="Times New Roman" w:hAnsi="Times New Roman" w:cs="Times New Roman"/>
          <w:sz w:val="24"/>
          <w:lang w:val="pt-BR"/>
        </w:rPr>
        <w:lastRenderedPageBreak/>
        <w:t>para a Assembleia, seguido pelo PFL, com 131</w:t>
      </w:r>
      <w:r>
        <w:rPr>
          <w:rStyle w:val="Refdenotaderodap"/>
          <w:rFonts w:ascii="Times New Roman" w:hAnsi="Times New Roman" w:cs="Times New Roman"/>
          <w:sz w:val="24"/>
          <w:lang w:val="pt-BR"/>
        </w:rPr>
        <w:footnoteReference w:id="220"/>
      </w:r>
      <w:r>
        <w:rPr>
          <w:rFonts w:ascii="Times New Roman" w:hAnsi="Times New Roman" w:cs="Times New Roman"/>
          <w:sz w:val="24"/>
          <w:lang w:val="pt-BR"/>
        </w:rPr>
        <w:t xml:space="preserve">.  David Fleischer chama atenção para um ponto interessante: a bancada do PMDB na Constituinte continha 40 parlamentares que em 1983 integravam as fileiras do PDS, e outros 42 que pertenciam a ARENA em 1979 (FLEISCHER, 1987: </w:t>
      </w:r>
      <w:r w:rsidR="008B1E2D">
        <w:rPr>
          <w:rFonts w:ascii="Times New Roman" w:hAnsi="Times New Roman" w:cs="Times New Roman"/>
          <w:sz w:val="24"/>
          <w:lang w:val="pt-BR"/>
        </w:rPr>
        <w:t>5</w:t>
      </w:r>
      <w:r>
        <w:rPr>
          <w:rFonts w:ascii="Times New Roman" w:hAnsi="Times New Roman" w:cs="Times New Roman"/>
          <w:sz w:val="24"/>
          <w:lang w:val="pt-BR"/>
        </w:rPr>
        <w:t>). Foram eleitos, para a Assembleia, deputados com explícitas ligações com o regime militar, caso de Jarbas Passarinho, presidente do PDS à época, que ocupou diversos cargos durante a Ditadura: foi ministro do Trabalho e Previdência Social no governo Costa e Silva (1967-1969), ministro da Educação nomeado pelo presidente Emílio Garrastazu Médici, entre 1969 e 1974, e ainda ministro da Previdência Social durante o governo de João Figueiredo, entre 1983 e 1985</w:t>
      </w:r>
      <w:r>
        <w:rPr>
          <w:rStyle w:val="Refdenotaderodap"/>
          <w:rFonts w:ascii="Times New Roman" w:hAnsi="Times New Roman" w:cs="Times New Roman"/>
          <w:sz w:val="24"/>
          <w:lang w:val="pt-BR"/>
        </w:rPr>
        <w:footnoteReference w:id="221"/>
      </w:r>
      <w:r>
        <w:rPr>
          <w:rFonts w:ascii="Times New Roman" w:hAnsi="Times New Roman" w:cs="Times New Roman"/>
          <w:sz w:val="24"/>
          <w:lang w:val="pt-BR"/>
        </w:rPr>
        <w:t>.  Em 1968, por ocupar função de ministro de Estado, Jarbas Passarinho foi um dos signatários do já mencionado AI-5, o Ato Institucional nº 5, que vigorou até 1978 e definiu o momento mais repressivo do regime</w:t>
      </w:r>
      <w:r>
        <w:rPr>
          <w:rStyle w:val="Refdenotaderodap"/>
          <w:rFonts w:ascii="Times New Roman" w:hAnsi="Times New Roman" w:cs="Times New Roman"/>
          <w:sz w:val="24"/>
          <w:lang w:val="pt-BR"/>
        </w:rPr>
        <w:footnoteReference w:id="222"/>
      </w:r>
      <w:r>
        <w:rPr>
          <w:rFonts w:ascii="Times New Roman" w:hAnsi="Times New Roman" w:cs="Times New Roman"/>
          <w:sz w:val="24"/>
          <w:lang w:val="pt-BR"/>
        </w:rPr>
        <w:t>. Outro constituinte com amplas ligações com o regime militar foi Delfim Netto, ministro da Fazenda entre 1967 e 1974, ministro da Agricultura em 1979 e ministro da Secretaria de Planejamento da Presidência do Brasil, entre 1979 e 1985, eleito no pleito de 1986 para compor a Assembleia Constituinte</w:t>
      </w:r>
      <w:r>
        <w:rPr>
          <w:rStyle w:val="Refdenotaderodap"/>
          <w:rFonts w:ascii="Times New Roman" w:hAnsi="Times New Roman" w:cs="Times New Roman"/>
          <w:sz w:val="24"/>
          <w:lang w:val="pt-BR"/>
        </w:rPr>
        <w:footnoteReference w:id="223"/>
      </w:r>
      <w:r>
        <w:rPr>
          <w:rFonts w:ascii="Times New Roman" w:hAnsi="Times New Roman" w:cs="Times New Roman"/>
          <w:sz w:val="24"/>
          <w:lang w:val="pt-BR"/>
        </w:rPr>
        <w:t xml:space="preserve">.  </w:t>
      </w:r>
    </w:p>
    <w:p w14:paraId="7862B2FE"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A configuração partidária da Assembleia Constituinte é semelhante à da Câmara dos Deputados: havia um bloco progressista, formado por PCB, PC do B, PDT, PSB, PT e a “esquerda” do PMDB e um bloco “majoritário” e “conservador”, integrado por PFL, PDS, que elegera 38 membros, terceira maior bancada; PTB e pelos recém formados PDC (Partido Democrata Cristão) e PL (Partido Liberal), além da fração “conservadora” do próprio PMDB (PERLATO, 2019: s/p). </w:t>
      </w:r>
    </w:p>
    <w:p w14:paraId="7D79A053" w14:textId="77777777" w:rsidR="00941814" w:rsidRDefault="00941814" w:rsidP="0022042A">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Importante também sublinhar que, enquanto nos debates promovidos na Câmara dos Deputados a temática do passado autoritário foi tratada com maior amplitude, em que efetivamente se defendeu o julgamento de ex-agentes da repressão, os constituintes reunidos na Assembleia foram menos “abrangentes” nestas demandas. Buscou-se a ampliação da Lei de Anistia de 1979, para que incluísse os militares e servidores públicos </w:t>
      </w:r>
      <w:r>
        <w:rPr>
          <w:rFonts w:ascii="Times New Roman" w:hAnsi="Times New Roman" w:cs="Times New Roman"/>
          <w:sz w:val="24"/>
          <w:lang w:val="pt-BR"/>
        </w:rPr>
        <w:lastRenderedPageBreak/>
        <w:t xml:space="preserve">afastados de suas funções por motivação política entre 1964 e 1985, ou ainda a criação de alguma indenização para os </w:t>
      </w:r>
      <w:proofErr w:type="spellStart"/>
      <w:r>
        <w:rPr>
          <w:rFonts w:ascii="Times New Roman" w:hAnsi="Times New Roman" w:cs="Times New Roman"/>
          <w:sz w:val="24"/>
          <w:lang w:val="pt-BR"/>
        </w:rPr>
        <w:t>ex-presos</w:t>
      </w:r>
      <w:proofErr w:type="spellEnd"/>
      <w:r>
        <w:rPr>
          <w:rFonts w:ascii="Times New Roman" w:hAnsi="Times New Roman" w:cs="Times New Roman"/>
          <w:sz w:val="24"/>
          <w:lang w:val="pt-BR"/>
        </w:rPr>
        <w:t xml:space="preserve"> políticos. Poucas foram as menções à justiça transicional durante os debates promovidos na Assembleia Constituinte.</w:t>
      </w:r>
    </w:p>
    <w:p w14:paraId="3E087947" w14:textId="77777777" w:rsidR="00941814" w:rsidRDefault="00941814" w:rsidP="0022042A">
      <w:pPr>
        <w:pStyle w:val="Corpodotexto"/>
        <w:spacing w:after="0"/>
        <w:ind w:firstLine="0"/>
        <w:rPr>
          <w:rFonts w:ascii="Times New Roman" w:hAnsi="Times New Roman" w:cs="Times New Roman"/>
          <w:sz w:val="24"/>
          <w:lang w:val="pt-BR"/>
        </w:rPr>
      </w:pPr>
    </w:p>
    <w:p w14:paraId="66216CA3" w14:textId="217A1078" w:rsidR="00941814" w:rsidRPr="00BE047A" w:rsidRDefault="00941814" w:rsidP="0022042A">
      <w:pPr>
        <w:pStyle w:val="Ttulo3"/>
        <w:rPr>
          <w:rFonts w:ascii="Times New Roman" w:hAnsi="Times New Roman" w:cs="Times New Roman"/>
          <w:sz w:val="22"/>
        </w:rPr>
      </w:pPr>
      <w:bookmarkStart w:id="142" w:name="_Toc49235044"/>
      <w:bookmarkStart w:id="143" w:name="_Toc51805910"/>
      <w:r w:rsidRPr="00BE047A">
        <w:rPr>
          <w:rFonts w:ascii="Times New Roman" w:hAnsi="Times New Roman" w:cs="Times New Roman"/>
        </w:rPr>
        <w:t>A transição e a anistia nos debates constituintes</w:t>
      </w:r>
      <w:bookmarkEnd w:id="142"/>
      <w:bookmarkEnd w:id="143"/>
    </w:p>
    <w:p w14:paraId="2B518CDF" w14:textId="77777777" w:rsidR="00941814" w:rsidRDefault="00941814" w:rsidP="0022042A">
      <w:pPr>
        <w:pStyle w:val="Corpodotexto"/>
        <w:spacing w:after="0"/>
        <w:rPr>
          <w:lang w:val="pt-BR"/>
        </w:rPr>
      </w:pPr>
    </w:p>
    <w:p w14:paraId="729610D0" w14:textId="6162B620" w:rsidR="00941814" w:rsidRDefault="00941814" w:rsidP="0022042A">
      <w:pPr>
        <w:pStyle w:val="Corpodotexto"/>
        <w:spacing w:after="0"/>
        <w:rPr>
          <w:rFonts w:ascii="Times New Roman" w:hAnsi="Times New Roman" w:cs="Times New Roman"/>
          <w:sz w:val="24"/>
          <w:lang w:val="pt-BR"/>
        </w:rPr>
      </w:pPr>
      <w:r>
        <w:rPr>
          <w:rFonts w:ascii="Times New Roman" w:hAnsi="Times New Roman" w:cs="Times New Roman"/>
          <w:sz w:val="24"/>
          <w:lang w:val="pt-BR"/>
        </w:rPr>
        <w:t>O papel da futura Constituição e da própria Assembleia Constituinte como elementos necessários para a transição democrática e a posterior consolidação de um regime democrático, em oposição à situação política existente durante as duas décadas de Ditadura Militar, fo</w:t>
      </w:r>
      <w:r w:rsidRPr="00BE047A">
        <w:rPr>
          <w:rFonts w:ascii="Times New Roman" w:hAnsi="Times New Roman" w:cs="Times New Roman"/>
          <w:sz w:val="24"/>
          <w:lang w:val="pt-BR"/>
        </w:rPr>
        <w:t>i</w:t>
      </w:r>
      <w:r>
        <w:rPr>
          <w:rFonts w:ascii="Times New Roman" w:hAnsi="Times New Roman" w:cs="Times New Roman"/>
          <w:sz w:val="24"/>
          <w:lang w:val="pt-BR"/>
        </w:rPr>
        <w:t xml:space="preserve"> sempre evocado pelos constituintes. </w:t>
      </w:r>
    </w:p>
    <w:p w14:paraId="020FF88C" w14:textId="40A54EB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Já à 5 de Fevereiro, na quarta sessão da Assembleia, o parlamentar </w:t>
      </w:r>
      <w:proofErr w:type="spellStart"/>
      <w:r>
        <w:rPr>
          <w:rFonts w:ascii="Times New Roman" w:hAnsi="Times New Roman" w:cs="Times New Roman"/>
          <w:sz w:val="24"/>
          <w:lang w:val="pt-BR"/>
        </w:rPr>
        <w:t>Gastone</w:t>
      </w:r>
      <w:proofErr w:type="spellEnd"/>
      <w:r>
        <w:rPr>
          <w:rFonts w:ascii="Times New Roman" w:hAnsi="Times New Roman" w:cs="Times New Roman"/>
          <w:sz w:val="24"/>
          <w:lang w:val="pt-BR"/>
        </w:rPr>
        <w:t xml:space="preserve"> </w:t>
      </w:r>
      <w:proofErr w:type="spellStart"/>
      <w:r>
        <w:rPr>
          <w:rFonts w:ascii="Times New Roman" w:hAnsi="Times New Roman" w:cs="Times New Roman"/>
          <w:sz w:val="24"/>
          <w:lang w:val="pt-BR"/>
        </w:rPr>
        <w:t>Ricchi</w:t>
      </w:r>
      <w:proofErr w:type="spellEnd"/>
      <w:r>
        <w:rPr>
          <w:rFonts w:ascii="Times New Roman" w:hAnsi="Times New Roman" w:cs="Times New Roman"/>
          <w:sz w:val="24"/>
          <w:lang w:val="pt-BR"/>
        </w:rPr>
        <w:t>, do PTB, assinala que por ter sido “cassado”, por ter assistido “ao Estado ditatorial não apenas como assistente, mas como sua vítima nos cárceres da Ditadura, nos tribunais militares”, e por ter sofrido “na carne”, “na pele”</w:t>
      </w:r>
      <w:r w:rsidRPr="00BE047A">
        <w:rPr>
          <w:rFonts w:ascii="Times New Roman" w:hAnsi="Times New Roman" w:cs="Times New Roman"/>
          <w:sz w:val="24"/>
          <w:lang w:val="pt-BR"/>
        </w:rPr>
        <w:t>,</w:t>
      </w:r>
      <w:r>
        <w:rPr>
          <w:rFonts w:ascii="Times New Roman" w:hAnsi="Times New Roman" w:cs="Times New Roman"/>
          <w:sz w:val="24"/>
          <w:lang w:val="pt-BR"/>
        </w:rPr>
        <w:t xml:space="preserve"> esse período, não quer que o “povo venha a sofrer de novo apenas por um desatino desse Colégio”. Haroldo Lima, do PC do B, na mesma sessão, destaca que a Assembleia Nacional Constituinte “significa ruptura, muito embora ela tenha sido produto de negociação, muito embora ela tenha surgido face </w:t>
      </w:r>
      <w:r w:rsidR="00BE047A">
        <w:rPr>
          <w:rFonts w:ascii="Times New Roman" w:hAnsi="Times New Roman" w:cs="Times New Roman"/>
          <w:sz w:val="24"/>
          <w:lang w:val="pt-BR"/>
        </w:rPr>
        <w:t xml:space="preserve">a </w:t>
      </w:r>
      <w:r>
        <w:rPr>
          <w:rFonts w:ascii="Times New Roman" w:hAnsi="Times New Roman" w:cs="Times New Roman"/>
          <w:sz w:val="24"/>
          <w:lang w:val="pt-BR"/>
        </w:rPr>
        <w:t>uma grande aliança que se produziu na superação do regime autoritário”, e que ela “encerra o ciclo autoritário iniciado em 1964” e “dá início ao fim do processo de transição do autoritarismo para a democracia”, e, portanto, “será responsável para instaurar no País uma República democrática”. Luiz Inácio Lula da Silva, do PT, também parlamentar constituinte à época, na mesma sessão do dia 5 de Fevereiro, afirma que o seu partido “exige que o trabalho constituinte seja precedido da revogação das leis repressivas da ditadura”, e adverte a “maioria conservadora que o emprego do método do ‘rolo compressor’ para impedir a aprovação de uma Constituição justa e democrática” terá como resultado a criação de um “regime institucional tão ilegítimo e por isso mesmo instável e débil quanto o anterior”</w:t>
      </w:r>
      <w:r>
        <w:rPr>
          <w:rStyle w:val="Refdenotaderodap"/>
          <w:rFonts w:ascii="Times New Roman" w:hAnsi="Times New Roman" w:cs="Times New Roman"/>
          <w:sz w:val="24"/>
          <w:lang w:val="pt-BR"/>
        </w:rPr>
        <w:footnoteReference w:id="224"/>
      </w:r>
      <w:r>
        <w:rPr>
          <w:rFonts w:ascii="Times New Roman" w:hAnsi="Times New Roman" w:cs="Times New Roman"/>
          <w:sz w:val="24"/>
          <w:lang w:val="pt-BR"/>
        </w:rPr>
        <w:t xml:space="preserve">. </w:t>
      </w:r>
    </w:p>
    <w:p w14:paraId="39BEC570"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 xml:space="preserve">Na sessão do dia 11 de Fevereiro, o conhecido sociólogo Florestan Fernandes, também parlamentar constituinte pelo PT, declarou que nunca houve uma “Constituição </w:t>
      </w:r>
      <w:r>
        <w:rPr>
          <w:rFonts w:ascii="Times New Roman" w:hAnsi="Times New Roman" w:cs="Times New Roman"/>
          <w:sz w:val="24"/>
          <w:lang w:val="pt-BR"/>
        </w:rPr>
        <w:lastRenderedPageBreak/>
        <w:t>tão importante na História do Brasil”, e, em contrapartida, “nunca tivemos também condições tão adversas para que ela possa ser elaborada”, pois considera que “houve uma transição que se chamou ‘transada’, isto é, a atual Nova República nasceu de um parto da ditadura, e o que herdamos foi uma ordem institucional ilegal”. A “ruptura”, que segundo Florestan Fernandes deveria ter se “consumado na eleição de Tancredo Neves e não o foi”, vai se “consumar agora”, e, por isso, “a Constituição tem de responder às exigências históricas que se colocam a partir dessa realidade”</w:t>
      </w:r>
      <w:r>
        <w:rPr>
          <w:rStyle w:val="Refdenotaderodap"/>
          <w:rFonts w:ascii="Times New Roman" w:hAnsi="Times New Roman" w:cs="Times New Roman"/>
          <w:sz w:val="24"/>
          <w:lang w:val="pt-BR"/>
        </w:rPr>
        <w:footnoteReference w:id="225"/>
      </w:r>
      <w:r>
        <w:rPr>
          <w:rFonts w:ascii="Times New Roman" w:hAnsi="Times New Roman" w:cs="Times New Roman"/>
          <w:sz w:val="24"/>
          <w:lang w:val="pt-BR"/>
        </w:rPr>
        <w:t xml:space="preserve">. Outra parlamentar, a constituinte </w:t>
      </w:r>
      <w:proofErr w:type="spellStart"/>
      <w:r>
        <w:rPr>
          <w:rFonts w:ascii="Times New Roman" w:hAnsi="Times New Roman" w:cs="Times New Roman"/>
          <w:sz w:val="24"/>
          <w:lang w:val="pt-BR"/>
        </w:rPr>
        <w:t>Lídice</w:t>
      </w:r>
      <w:proofErr w:type="spellEnd"/>
      <w:r>
        <w:rPr>
          <w:rFonts w:ascii="Times New Roman" w:hAnsi="Times New Roman" w:cs="Times New Roman"/>
          <w:sz w:val="24"/>
          <w:lang w:val="pt-BR"/>
        </w:rPr>
        <w:t xml:space="preserve"> da Mata, do PC do B, também destaca a importância da Constituinte ao afirmar que a Assembleia deve “ter a prerrogativa de se pronunciar no sentido de afastar da atual Constituição todo entulho autoritário criado pela ditadura dos generais”, e que não aceitará “passivamente as manobras e pressões dos que querem uma Constituinte dócil, submissa, manietada”</w:t>
      </w:r>
      <w:r>
        <w:rPr>
          <w:rStyle w:val="Refdenotaderodap"/>
          <w:rFonts w:ascii="Times New Roman" w:hAnsi="Times New Roman" w:cs="Times New Roman"/>
          <w:sz w:val="24"/>
          <w:lang w:val="pt-BR"/>
        </w:rPr>
        <w:footnoteReference w:id="226"/>
      </w:r>
      <w:r>
        <w:rPr>
          <w:rFonts w:ascii="Times New Roman" w:hAnsi="Times New Roman" w:cs="Times New Roman"/>
          <w:sz w:val="24"/>
          <w:lang w:val="pt-BR"/>
        </w:rPr>
        <w:t xml:space="preserve">. </w:t>
      </w:r>
    </w:p>
    <w:p w14:paraId="66A92477"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À 9 de Março, o constituinte do PMDB, Vilson de Souza, chama atenção para a existência de “estratégias e expedientes utilizados por forças da reação e do atraso”,  defendidas por um “grupo de constituintes, falsos representantes da Nação e arautos do autoritarismo”, que têm “impedido que concretizem nossas propostas e compromissos assumidos em praça pública, de dotar o País de uma Constituição moderna, progressista e profundamente democrática”. A respeito da própria transição política, afirma o parlamentar que</w:t>
      </w:r>
      <w:r w:rsidRPr="00BE047A">
        <w:rPr>
          <w:rFonts w:ascii="Times New Roman" w:hAnsi="Times New Roman" w:cs="Times New Roman"/>
          <w:sz w:val="24"/>
          <w:lang w:val="pt-BR"/>
        </w:rPr>
        <w:t>,</w:t>
      </w:r>
      <w:r>
        <w:rPr>
          <w:rFonts w:ascii="Times New Roman" w:hAnsi="Times New Roman" w:cs="Times New Roman"/>
          <w:sz w:val="24"/>
          <w:lang w:val="pt-BR"/>
        </w:rPr>
        <w:t xml:space="preserve"> “em verdade, houve uma transação entre as elites para a manutenção do poder — e a presença da Frente Liberal no comando dos ministérios que controlam mais de 2/3 do Orçamento Nacional bem demonstra isso”</w:t>
      </w:r>
      <w:r>
        <w:rPr>
          <w:rStyle w:val="Refdenotaderodap"/>
          <w:rFonts w:ascii="Times New Roman" w:hAnsi="Times New Roman" w:cs="Times New Roman"/>
          <w:sz w:val="24"/>
          <w:lang w:val="pt-BR"/>
        </w:rPr>
        <w:footnoteReference w:id="227"/>
      </w:r>
      <w:r>
        <w:rPr>
          <w:rFonts w:ascii="Times New Roman" w:hAnsi="Times New Roman" w:cs="Times New Roman"/>
          <w:sz w:val="24"/>
          <w:lang w:val="pt-BR"/>
        </w:rPr>
        <w:t xml:space="preserve">. Na sessão do dia 15 de </w:t>
      </w:r>
      <w:proofErr w:type="gramStart"/>
      <w:r>
        <w:rPr>
          <w:rFonts w:ascii="Times New Roman" w:hAnsi="Times New Roman" w:cs="Times New Roman"/>
          <w:sz w:val="24"/>
          <w:lang w:val="pt-BR"/>
        </w:rPr>
        <w:t>Maio</w:t>
      </w:r>
      <w:proofErr w:type="gramEnd"/>
      <w:r>
        <w:rPr>
          <w:rFonts w:ascii="Times New Roman" w:hAnsi="Times New Roman" w:cs="Times New Roman"/>
          <w:sz w:val="24"/>
          <w:lang w:val="pt-BR"/>
        </w:rPr>
        <w:t xml:space="preserve">, o constituinte Juarez Antunes, do PDT, também destaca a importância da Assembleia Constituinte no contexto da transição democrática, ao afirmar que “o projeto de transição em curso estava previsto pelos militares. Uma transição lenta e gradual, limitada aos extratos dominantes, sendo altamente controlada”, e, portanto, “é preciso criar mecanismos institucionais que destruam as velhas relações da ditadura militar, que abram </w:t>
      </w:r>
      <w:r>
        <w:rPr>
          <w:rFonts w:ascii="Times New Roman" w:hAnsi="Times New Roman" w:cs="Times New Roman"/>
          <w:sz w:val="24"/>
          <w:lang w:val="pt-BR"/>
        </w:rPr>
        <w:lastRenderedPageBreak/>
        <w:t>espaços para um Governo, verdadeiramente, de transição”</w:t>
      </w:r>
      <w:r>
        <w:rPr>
          <w:rStyle w:val="Refdenotaderodap"/>
          <w:rFonts w:ascii="Times New Roman" w:hAnsi="Times New Roman" w:cs="Times New Roman"/>
          <w:sz w:val="24"/>
          <w:lang w:val="pt-BR"/>
        </w:rPr>
        <w:footnoteReference w:id="228"/>
      </w:r>
      <w:r>
        <w:rPr>
          <w:rFonts w:ascii="Times New Roman" w:hAnsi="Times New Roman" w:cs="Times New Roman"/>
          <w:sz w:val="24"/>
          <w:lang w:val="pt-BR"/>
        </w:rPr>
        <w:t xml:space="preserve">. </w:t>
      </w:r>
    </w:p>
    <w:p w14:paraId="01E8E4B7" w14:textId="3A2C24C2" w:rsidR="00941814" w:rsidRDefault="00941814" w:rsidP="0022042A">
      <w:pPr>
        <w:pStyle w:val="Corpodotexto"/>
        <w:spacing w:after="0"/>
        <w:rPr>
          <w:rFonts w:ascii="Times New Roman" w:hAnsi="Times New Roman" w:cs="Times New Roman"/>
          <w:sz w:val="24"/>
          <w:lang w:val="pt-BR"/>
        </w:rPr>
      </w:pPr>
      <w:r>
        <w:rPr>
          <w:rFonts w:ascii="Times New Roman" w:hAnsi="Times New Roman" w:cs="Times New Roman"/>
          <w:sz w:val="24"/>
          <w:lang w:val="pt-BR"/>
        </w:rPr>
        <w:t>Outras posições interessantes são assumidas quando ocorre a visita oficial do presidente do Governo espanhol à época, Filipe Gonz</w:t>
      </w:r>
      <w:r w:rsidR="008F0625">
        <w:rPr>
          <w:rFonts w:ascii="Times New Roman" w:hAnsi="Times New Roman" w:cs="Times New Roman"/>
          <w:sz w:val="24"/>
          <w:lang w:val="pt-BR"/>
        </w:rPr>
        <w:t>á</w:t>
      </w:r>
      <w:r>
        <w:rPr>
          <w:rFonts w:ascii="Times New Roman" w:hAnsi="Times New Roman" w:cs="Times New Roman"/>
          <w:sz w:val="24"/>
          <w:lang w:val="pt-BR"/>
        </w:rPr>
        <w:t>lez, à Assembleia Constituinte, em 16 de Junho de 1987, sendo inclusive condecorado com a Grã-Cruz da Ordem do Congresso Nacional, destacada por Ulysses Guimarães, presidente da Assembleia, como a “distinção máxima desta Casa”. O evento assume importância pelo fato de a Espanha também ter vivenciado um processo de transição democrática sem “ruptura”, à exemplo do caso brasileiro, o que é destacado pelos parlamentares. Em seu discurso, Ulysses Guimarães, membro do PMDB, destaca que “foi através de da transição e não da ruptura que evoluímos da ditadura para a democracia”, e, em “ambas as nações, o sangue não foi a parteira do regime popular”, que, segundo Ulysses, é “filho da cidadania, não das armas”. O senador constituinte e futuro presidente do país, Fernando Henrique Cardoso, também do PMDB, afirma ter sido a transição espanhola “da qual o Brasil mais se aproxima”, destacando a “capacidade de conciliar sem perder o rumo e sem vacilar” que distingue o “estadista” Filipe González</w:t>
      </w:r>
      <w:r>
        <w:rPr>
          <w:rStyle w:val="Refdenotaderodap"/>
          <w:rFonts w:ascii="Times New Roman" w:hAnsi="Times New Roman" w:cs="Times New Roman"/>
          <w:sz w:val="24"/>
          <w:lang w:val="pt-BR"/>
        </w:rPr>
        <w:footnoteReference w:id="229"/>
      </w:r>
      <w:r>
        <w:rPr>
          <w:rFonts w:ascii="Times New Roman" w:hAnsi="Times New Roman" w:cs="Times New Roman"/>
          <w:sz w:val="24"/>
          <w:lang w:val="pt-BR"/>
        </w:rPr>
        <w:t>. Na sessão do dia posterior, outro parlamentar do PMDB, o constituinte Cardoso Alves, declarou:</w:t>
      </w:r>
    </w:p>
    <w:p w14:paraId="5E9B0124" w14:textId="77777777" w:rsidR="00941814" w:rsidRDefault="00941814" w:rsidP="0022042A">
      <w:pPr>
        <w:pStyle w:val="Corpodotexto"/>
        <w:spacing w:after="0"/>
        <w:ind w:left="1134" w:firstLine="0"/>
        <w:rPr>
          <w:rFonts w:ascii="Times New Roman" w:hAnsi="Times New Roman" w:cs="Times New Roman"/>
          <w:sz w:val="20"/>
          <w:szCs w:val="20"/>
          <w:lang w:val="pt-BR"/>
        </w:rPr>
      </w:pPr>
    </w:p>
    <w:p w14:paraId="7B87B8EA" w14:textId="3B30346A" w:rsidR="00941814" w:rsidRDefault="00941814" w:rsidP="0022042A">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Acabamos de receber nesta Casa a honrosa visita do Presidente do Governo espanhol, Filipe Gonzále</w:t>
      </w:r>
      <w:r w:rsidRPr="00925846">
        <w:rPr>
          <w:rFonts w:ascii="Times New Roman" w:hAnsi="Times New Roman" w:cs="Times New Roman"/>
          <w:sz w:val="20"/>
          <w:szCs w:val="20"/>
          <w:lang w:val="pt-BR"/>
        </w:rPr>
        <w:t>z</w:t>
      </w:r>
      <w:r>
        <w:rPr>
          <w:rFonts w:ascii="Times New Roman" w:hAnsi="Times New Roman" w:cs="Times New Roman"/>
          <w:sz w:val="20"/>
          <w:szCs w:val="20"/>
          <w:lang w:val="pt-BR"/>
        </w:rPr>
        <w:t>. Sua palavra foi uma lição de como deve ocorrer uma transição política da ditadura para a democracia, banhada sempre de concessões e de entendimentos decorrentes de uma fase penosa, longa e exaustiva de negociações, de que são capazes apenas os pacíficos, os bem-intencionados e os inteligentes</w:t>
      </w:r>
      <w:r>
        <w:rPr>
          <w:rStyle w:val="Refdenotaderodap"/>
          <w:rFonts w:ascii="Times New Roman" w:hAnsi="Times New Roman" w:cs="Times New Roman"/>
          <w:sz w:val="20"/>
          <w:szCs w:val="20"/>
          <w:lang w:val="pt-BR"/>
        </w:rPr>
        <w:footnoteReference w:id="230"/>
      </w:r>
      <w:r>
        <w:rPr>
          <w:rFonts w:ascii="Times New Roman" w:hAnsi="Times New Roman" w:cs="Times New Roman"/>
          <w:sz w:val="20"/>
          <w:szCs w:val="20"/>
          <w:lang w:val="pt-BR"/>
        </w:rPr>
        <w:t xml:space="preserve">. </w:t>
      </w:r>
    </w:p>
    <w:p w14:paraId="20CDDD00" w14:textId="77777777" w:rsidR="00941814" w:rsidRDefault="00941814" w:rsidP="0022042A">
      <w:pPr>
        <w:pStyle w:val="Corpodotexto"/>
        <w:spacing w:after="0"/>
        <w:rPr>
          <w:rFonts w:ascii="Times New Roman" w:hAnsi="Times New Roman" w:cs="Times New Roman"/>
          <w:sz w:val="20"/>
          <w:szCs w:val="20"/>
          <w:lang w:val="pt-BR"/>
        </w:rPr>
      </w:pPr>
    </w:p>
    <w:p w14:paraId="14A4035F" w14:textId="79BEDE56" w:rsidR="00941814" w:rsidRDefault="00941814" w:rsidP="0022042A">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Ainda que se valorize a “conciliação”, mesmo agora durante os debates promovidos no âmbito da Assembleia Nacional Constituinte, ainda havia os parlamentares que tinham em consideração questões relacionadas com o passado autoritário e, principalmente, à ampliação da Lei da Anistia. O “revanchismo”, tema tão frequente nos debates </w:t>
      </w:r>
      <w:r>
        <w:rPr>
          <w:rFonts w:ascii="Times New Roman" w:hAnsi="Times New Roman" w:cs="Times New Roman"/>
          <w:sz w:val="24"/>
          <w:lang w:val="pt-BR"/>
        </w:rPr>
        <w:lastRenderedPageBreak/>
        <w:t xml:space="preserve">parlamentares durante o período 1985-1986, era mencionado, como também era frequente uma representação eminentemente negativa do que o regime militar representou para a história política brasileira. Já à 11 de Fevereiro, o parlamentar </w:t>
      </w:r>
      <w:proofErr w:type="spellStart"/>
      <w:r>
        <w:rPr>
          <w:rFonts w:ascii="Times New Roman" w:hAnsi="Times New Roman" w:cs="Times New Roman"/>
          <w:sz w:val="24"/>
          <w:lang w:val="pt-BR"/>
        </w:rPr>
        <w:t>Farabulini</w:t>
      </w:r>
      <w:proofErr w:type="spellEnd"/>
      <w:r>
        <w:rPr>
          <w:rFonts w:ascii="Times New Roman" w:hAnsi="Times New Roman" w:cs="Times New Roman"/>
          <w:sz w:val="24"/>
          <w:lang w:val="pt-BR"/>
        </w:rPr>
        <w:t xml:space="preserve"> Junior, do PTB, destaca que no Brasil não houve uma “revolução sangrenta, com mudança radical da ordem econômica, social, política e cultural”, mas, pelo contrário, “sob o pretexto de não-revanchismo, nem sequer crimes funcionais ou comuns de </w:t>
      </w:r>
      <w:proofErr w:type="spellStart"/>
      <w:r>
        <w:rPr>
          <w:rFonts w:ascii="Times New Roman" w:hAnsi="Times New Roman" w:cs="Times New Roman"/>
          <w:sz w:val="24"/>
          <w:lang w:val="pt-BR"/>
        </w:rPr>
        <w:t>dignatários</w:t>
      </w:r>
      <w:proofErr w:type="spellEnd"/>
      <w:r>
        <w:rPr>
          <w:rFonts w:ascii="Times New Roman" w:hAnsi="Times New Roman" w:cs="Times New Roman"/>
          <w:sz w:val="24"/>
          <w:lang w:val="pt-BR"/>
        </w:rPr>
        <w:t xml:space="preserve"> da velha ordem foram apurados”</w:t>
      </w:r>
      <w:r>
        <w:rPr>
          <w:rStyle w:val="Refdenotaderodap"/>
          <w:rFonts w:ascii="Times New Roman" w:hAnsi="Times New Roman" w:cs="Times New Roman"/>
          <w:sz w:val="24"/>
          <w:lang w:val="pt-BR"/>
        </w:rPr>
        <w:footnoteReference w:id="231"/>
      </w:r>
      <w:r>
        <w:rPr>
          <w:rFonts w:ascii="Times New Roman" w:hAnsi="Times New Roman" w:cs="Times New Roman"/>
          <w:sz w:val="24"/>
          <w:lang w:val="pt-BR"/>
        </w:rPr>
        <w:t>. O constituinte Aldo Arantes, do PC do B, em sessão do dia 19 de Março, afirma ser necessário, “para que a Nação brasileira possa caminhar de fato no processo de democratização”, que os crimes cometidos no passado “sejam de uma vez por todas apurados e que os seus responsáveis sejam penalizados”, pois acredita não se poder “admitir que pessoas que tenham torturado, que tenham assassinado, continuem impunes neste País”, e considera que “crimes como estes são crimes contra a humanidade, e que é necessário a sua punição”</w:t>
      </w:r>
      <w:r>
        <w:rPr>
          <w:rStyle w:val="Refdenotaderodap"/>
          <w:rFonts w:ascii="Times New Roman" w:hAnsi="Times New Roman" w:cs="Times New Roman"/>
          <w:sz w:val="24"/>
          <w:lang w:val="pt-BR"/>
        </w:rPr>
        <w:footnoteReference w:id="232"/>
      </w:r>
      <w:r>
        <w:rPr>
          <w:rFonts w:ascii="Times New Roman" w:hAnsi="Times New Roman" w:cs="Times New Roman"/>
          <w:sz w:val="24"/>
          <w:lang w:val="pt-BR"/>
        </w:rPr>
        <w:t>. Outro parlamentar, Juarez Antunes, do PDT, ao mencionar o assassinato do operário Manoel Fiel Filho que ocorrera dez anos antes nas dependências do DOI-CODI, e cujo processo, após julgamento pelo Tribunal Federal Regional, sentenciou o Estado brasileiro a “indenizar a viúva pela morte do operário” mesmo sem condenar ninguém pelo assassinato, afirma:</w:t>
      </w:r>
    </w:p>
    <w:p w14:paraId="73221A17" w14:textId="77777777" w:rsidR="00941814" w:rsidRDefault="00941814" w:rsidP="00925846">
      <w:pPr>
        <w:pStyle w:val="Corpodotexto"/>
        <w:spacing w:after="0" w:line="240" w:lineRule="auto"/>
        <w:rPr>
          <w:rFonts w:ascii="Times New Roman" w:hAnsi="Times New Roman" w:cs="Times New Roman"/>
          <w:sz w:val="24"/>
          <w:lang w:val="pt-BR"/>
        </w:rPr>
      </w:pPr>
    </w:p>
    <w:p w14:paraId="7E4FE89A" w14:textId="77777777" w:rsidR="00941814" w:rsidRDefault="00941814" w:rsidP="00925846">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Se a Nação indeniza a morte de Manoel Fiel Filho, por certo o povo, nós, os cidadãos, é quem estamos sendo condenados. Mas nós não matamos Manoel Fiel Filho. Alguém o matou. Quem? Então, a justiça deve </w:t>
      </w:r>
      <w:proofErr w:type="gramStart"/>
      <w:r>
        <w:rPr>
          <w:rFonts w:ascii="Times New Roman" w:hAnsi="Times New Roman" w:cs="Times New Roman"/>
          <w:sz w:val="20"/>
          <w:szCs w:val="20"/>
          <w:lang w:val="pt-BR"/>
        </w:rPr>
        <w:t>chegar ao fim</w:t>
      </w:r>
      <w:proofErr w:type="gramEnd"/>
      <w:r>
        <w:rPr>
          <w:rFonts w:ascii="Times New Roman" w:hAnsi="Times New Roman" w:cs="Times New Roman"/>
          <w:sz w:val="20"/>
          <w:szCs w:val="20"/>
          <w:lang w:val="pt-BR"/>
        </w:rPr>
        <w:t>. Os militares que assassinaram o operário devem ser punidos. Do contrário não seremos uma Nação séria</w:t>
      </w:r>
      <w:r>
        <w:rPr>
          <w:rStyle w:val="Refdenotaderodap"/>
          <w:rFonts w:ascii="Times New Roman" w:hAnsi="Times New Roman" w:cs="Times New Roman"/>
          <w:sz w:val="20"/>
          <w:szCs w:val="20"/>
          <w:lang w:val="pt-BR"/>
        </w:rPr>
        <w:footnoteReference w:id="233"/>
      </w:r>
      <w:r>
        <w:rPr>
          <w:rFonts w:ascii="Times New Roman" w:hAnsi="Times New Roman" w:cs="Times New Roman"/>
          <w:sz w:val="20"/>
          <w:szCs w:val="20"/>
          <w:lang w:val="pt-BR"/>
        </w:rPr>
        <w:t xml:space="preserve">. </w:t>
      </w:r>
    </w:p>
    <w:p w14:paraId="5A9B4CB6" w14:textId="77777777" w:rsidR="00941814" w:rsidRDefault="00941814" w:rsidP="00941814">
      <w:pPr>
        <w:pStyle w:val="Corpodotexto"/>
        <w:spacing w:after="0" w:line="240" w:lineRule="auto"/>
        <w:rPr>
          <w:rFonts w:ascii="Times New Roman" w:hAnsi="Times New Roman" w:cs="Times New Roman"/>
          <w:sz w:val="20"/>
          <w:szCs w:val="20"/>
          <w:lang w:val="pt-BR"/>
        </w:rPr>
      </w:pPr>
    </w:p>
    <w:p w14:paraId="12DACA32"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Outro caso de vítima dos órgãos de repressão discutido nos debates constituintes foi o do ex-deputado Rubens Paiva, preso em </w:t>
      </w:r>
      <w:proofErr w:type="gramStart"/>
      <w:r>
        <w:rPr>
          <w:rFonts w:ascii="Times New Roman" w:hAnsi="Times New Roman" w:cs="Times New Roman"/>
          <w:sz w:val="24"/>
          <w:lang w:val="pt-BR"/>
        </w:rPr>
        <w:t>Janeiro</w:t>
      </w:r>
      <w:proofErr w:type="gramEnd"/>
      <w:r>
        <w:rPr>
          <w:rFonts w:ascii="Times New Roman" w:hAnsi="Times New Roman" w:cs="Times New Roman"/>
          <w:sz w:val="24"/>
          <w:lang w:val="pt-BR"/>
        </w:rPr>
        <w:t xml:space="preserve"> de 1971, torturado e morto nas dependências do DOI-CODI</w:t>
      </w:r>
      <w:r>
        <w:rPr>
          <w:rStyle w:val="Refdenotaderodap"/>
          <w:rFonts w:ascii="Times New Roman" w:hAnsi="Times New Roman" w:cs="Times New Roman"/>
          <w:sz w:val="24"/>
          <w:lang w:val="pt-BR"/>
        </w:rPr>
        <w:footnoteReference w:id="234"/>
      </w:r>
      <w:r>
        <w:rPr>
          <w:rFonts w:ascii="Times New Roman" w:hAnsi="Times New Roman" w:cs="Times New Roman"/>
          <w:sz w:val="24"/>
          <w:lang w:val="pt-BR"/>
        </w:rPr>
        <w:t xml:space="preserve">.  O constituinte Paulo Ramos, na sessão do dia 14 de </w:t>
      </w:r>
      <w:proofErr w:type="gramStart"/>
      <w:r>
        <w:rPr>
          <w:rFonts w:ascii="Times New Roman" w:hAnsi="Times New Roman" w:cs="Times New Roman"/>
          <w:sz w:val="24"/>
          <w:lang w:val="pt-BR"/>
        </w:rPr>
        <w:t>Maio</w:t>
      </w:r>
      <w:proofErr w:type="gramEnd"/>
      <w:r>
        <w:rPr>
          <w:rFonts w:ascii="Times New Roman" w:hAnsi="Times New Roman" w:cs="Times New Roman"/>
          <w:sz w:val="24"/>
          <w:lang w:val="pt-BR"/>
        </w:rPr>
        <w:t xml:space="preserve">, ao sublinhar </w:t>
      </w:r>
      <w:r>
        <w:rPr>
          <w:rFonts w:ascii="Times New Roman" w:hAnsi="Times New Roman" w:cs="Times New Roman"/>
          <w:sz w:val="24"/>
          <w:lang w:val="pt-BR"/>
        </w:rPr>
        <w:lastRenderedPageBreak/>
        <w:t>que está em apuração “um caso que envolve um Deputado Federal, que foi sequestrado pelas forças do Governo, torturado, assassinado, tendo seu corpo até hoje desaparecido”, afirma:</w:t>
      </w:r>
    </w:p>
    <w:p w14:paraId="6E8B9F1A" w14:textId="77777777" w:rsidR="00941814" w:rsidRDefault="00941814" w:rsidP="000D7B40">
      <w:pPr>
        <w:pStyle w:val="Corpodotexto"/>
        <w:spacing w:after="0" w:line="240" w:lineRule="auto"/>
        <w:ind w:firstLine="0"/>
        <w:rPr>
          <w:rFonts w:ascii="Times New Roman" w:hAnsi="Times New Roman" w:cs="Times New Roman"/>
          <w:sz w:val="24"/>
          <w:lang w:val="pt-BR"/>
        </w:rPr>
      </w:pPr>
    </w:p>
    <w:p w14:paraId="7D639876"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Hoje, é um dever da Assembleia Nacional Constituinte utilizar dos poderes de que dispõe para compelir o Governo a efetuar a mais rigorosa apuração. Não podemos deixar de assim agir, num momento em que se discute a concessão da anistia para aqueles brasileiros que foram os reais patriotas e que lutaram contra a ditadura e não tiveram os seus direitos assegurados na anistia capenga que foi concedida</w:t>
      </w:r>
      <w:r>
        <w:rPr>
          <w:rStyle w:val="Refdenotaderodap"/>
          <w:rFonts w:ascii="Times New Roman" w:hAnsi="Times New Roman" w:cs="Times New Roman"/>
          <w:sz w:val="20"/>
          <w:szCs w:val="20"/>
          <w:lang w:val="pt-BR"/>
        </w:rPr>
        <w:footnoteReference w:id="235"/>
      </w:r>
      <w:r>
        <w:rPr>
          <w:rFonts w:ascii="Times New Roman" w:hAnsi="Times New Roman" w:cs="Times New Roman"/>
          <w:sz w:val="20"/>
          <w:szCs w:val="20"/>
          <w:lang w:val="pt-BR"/>
        </w:rPr>
        <w:t xml:space="preserve">. </w:t>
      </w:r>
    </w:p>
    <w:p w14:paraId="70DCD5FC" w14:textId="77777777" w:rsidR="00941814" w:rsidRDefault="00941814" w:rsidP="00941814">
      <w:pPr>
        <w:pStyle w:val="Corpodotexto"/>
        <w:spacing w:after="0" w:line="240" w:lineRule="auto"/>
        <w:rPr>
          <w:rFonts w:ascii="Times New Roman" w:hAnsi="Times New Roman" w:cs="Times New Roman"/>
          <w:sz w:val="20"/>
          <w:szCs w:val="20"/>
          <w:lang w:val="pt-BR"/>
        </w:rPr>
      </w:pPr>
    </w:p>
    <w:p w14:paraId="630A0CC5" w14:textId="43DD9BC0" w:rsidR="00941814" w:rsidRDefault="00941814" w:rsidP="00941814">
      <w:pPr>
        <w:pStyle w:val="Corpodotexto"/>
        <w:spacing w:after="0"/>
        <w:ind w:firstLine="0"/>
        <w:rPr>
          <w:rFonts w:ascii="Times New Roman" w:hAnsi="Times New Roman" w:cs="Times New Roman"/>
          <w:sz w:val="24"/>
          <w:lang w:val="pt-BR"/>
        </w:rPr>
      </w:pPr>
      <w:r w:rsidRPr="00925846">
        <w:rPr>
          <w:rFonts w:ascii="Times New Roman" w:hAnsi="Times New Roman" w:cs="Times New Roman"/>
          <w:sz w:val="24"/>
          <w:lang w:val="pt-BR"/>
        </w:rPr>
        <w:t>As</w:t>
      </w:r>
      <w:r>
        <w:rPr>
          <w:rFonts w:ascii="Times New Roman" w:hAnsi="Times New Roman" w:cs="Times New Roman"/>
          <w:sz w:val="24"/>
          <w:lang w:val="pt-BR"/>
        </w:rPr>
        <w:t xml:space="preserve"> referências à necessidade de ampliação da Lei da Anistia aprovada em 1979 prosseguem. À 24 de Junho, o parlamentar Paulo Ramos, do PMDB, assinala que “todos nós sabemos que a anistia só foi ampla, geral e irrestrita para aqueles que compactuaram com a ditadura”, e espera que a “Assembleia Nacional Constituinte, acima de tudo, consagre uma anistia ampla, geral e irrestrita para aqueles que dela foram privados”, pois julga que “foram exatamente aqueles que lutaram em favor dos interesses nacionais”</w:t>
      </w:r>
      <w:r>
        <w:rPr>
          <w:rStyle w:val="Refdenotaderodap"/>
          <w:rFonts w:ascii="Times New Roman" w:hAnsi="Times New Roman" w:cs="Times New Roman"/>
          <w:sz w:val="24"/>
          <w:lang w:val="pt-BR"/>
        </w:rPr>
        <w:footnoteReference w:id="236"/>
      </w:r>
      <w:r>
        <w:rPr>
          <w:rFonts w:ascii="Times New Roman" w:hAnsi="Times New Roman" w:cs="Times New Roman"/>
          <w:sz w:val="24"/>
          <w:lang w:val="pt-BR"/>
        </w:rPr>
        <w:t xml:space="preserve">. Na sessão de 10 de </w:t>
      </w:r>
      <w:proofErr w:type="gramStart"/>
      <w:r>
        <w:rPr>
          <w:rFonts w:ascii="Times New Roman" w:hAnsi="Times New Roman" w:cs="Times New Roman"/>
          <w:sz w:val="24"/>
          <w:lang w:val="pt-BR"/>
        </w:rPr>
        <w:t>Julho</w:t>
      </w:r>
      <w:proofErr w:type="gramEnd"/>
      <w:r>
        <w:rPr>
          <w:rFonts w:ascii="Times New Roman" w:hAnsi="Times New Roman" w:cs="Times New Roman"/>
          <w:sz w:val="24"/>
          <w:lang w:val="pt-BR"/>
        </w:rPr>
        <w:t xml:space="preserve">, o constituinte </w:t>
      </w:r>
      <w:proofErr w:type="spellStart"/>
      <w:r>
        <w:rPr>
          <w:rFonts w:ascii="Times New Roman" w:hAnsi="Times New Roman" w:cs="Times New Roman"/>
          <w:sz w:val="24"/>
          <w:lang w:val="pt-BR"/>
        </w:rPr>
        <w:t>Farabulini</w:t>
      </w:r>
      <w:proofErr w:type="spellEnd"/>
      <w:r>
        <w:rPr>
          <w:rFonts w:ascii="Times New Roman" w:hAnsi="Times New Roman" w:cs="Times New Roman"/>
          <w:sz w:val="24"/>
          <w:lang w:val="pt-BR"/>
        </w:rPr>
        <w:t xml:space="preserve"> Junior, do PTB, ao sublinhar que “não podemos, de forma alguma, abdicar da anistia”, assevera:</w:t>
      </w:r>
    </w:p>
    <w:p w14:paraId="1398D4E2"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692BAA7B"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Cassados ou não, no âmbito da Revolução de 1964 — o assalto ao poder, naquele tempo — cassados ou não, unidos ou não, torturados ou não, a verdade é que precisamos, agora, redimir esta nódoa da história política brasileira. Não há como fazê-lo a não ser votando aqui a anistia ampla, geral e irrestrita. Srs. Constituintes, a verdade é que não poderemos também abdicar da expressão política que nos leva a afirmar o que se passa agora no Brasil inteiro. É a transição democrática tão esperada pela Nação, pelos estudantes, pelos trabalhadores, pelos profissionais liberais, pelo povo. Espera a população brasileira a conclusão desta fase que levará ao esquecimento tudo quanto se operou no passado</w:t>
      </w:r>
      <w:r>
        <w:rPr>
          <w:rStyle w:val="Refdenotaderodap"/>
          <w:rFonts w:ascii="Times New Roman" w:hAnsi="Times New Roman" w:cs="Times New Roman"/>
          <w:sz w:val="20"/>
          <w:szCs w:val="20"/>
          <w:lang w:val="pt-BR"/>
        </w:rPr>
        <w:footnoteReference w:id="237"/>
      </w:r>
      <w:r>
        <w:rPr>
          <w:rFonts w:ascii="Times New Roman" w:hAnsi="Times New Roman" w:cs="Times New Roman"/>
          <w:sz w:val="20"/>
          <w:szCs w:val="20"/>
          <w:lang w:val="pt-BR"/>
        </w:rPr>
        <w:t xml:space="preserve">. </w:t>
      </w:r>
    </w:p>
    <w:p w14:paraId="4B381C5B"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42A4A992" w14:textId="0B16052C"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Mais que conceder o perdão aos ainda não anistiados, o objetivo exposto por </w:t>
      </w:r>
      <w:proofErr w:type="spellStart"/>
      <w:r>
        <w:rPr>
          <w:rFonts w:ascii="Times New Roman" w:hAnsi="Times New Roman" w:cs="Times New Roman"/>
          <w:sz w:val="24"/>
          <w:lang w:val="pt-BR"/>
        </w:rPr>
        <w:t>Fa</w:t>
      </w:r>
      <w:r w:rsidR="00036FD7">
        <w:rPr>
          <w:rFonts w:ascii="Times New Roman" w:hAnsi="Times New Roman" w:cs="Times New Roman"/>
          <w:sz w:val="24"/>
          <w:lang w:val="pt-BR"/>
        </w:rPr>
        <w:t>r</w:t>
      </w:r>
      <w:r>
        <w:rPr>
          <w:rFonts w:ascii="Times New Roman" w:hAnsi="Times New Roman" w:cs="Times New Roman"/>
          <w:sz w:val="24"/>
          <w:lang w:val="pt-BR"/>
        </w:rPr>
        <w:t>abulini</w:t>
      </w:r>
      <w:proofErr w:type="spellEnd"/>
      <w:r>
        <w:rPr>
          <w:rFonts w:ascii="Times New Roman" w:hAnsi="Times New Roman" w:cs="Times New Roman"/>
          <w:sz w:val="24"/>
          <w:lang w:val="pt-BR"/>
        </w:rPr>
        <w:t xml:space="preserve"> </w:t>
      </w:r>
      <w:r>
        <w:rPr>
          <w:rFonts w:ascii="Times New Roman" w:hAnsi="Times New Roman" w:cs="Times New Roman"/>
          <w:sz w:val="24"/>
          <w:lang w:val="pt-BR"/>
        </w:rPr>
        <w:lastRenderedPageBreak/>
        <w:t>Júnior era também “esquecer” o passado autoritário, mas de uma forma diferente da proposta pelos militares. A importância da anistia também é reafirmada pelo deputado constituinte Amaury Muller, do PDT, ao afirmar:</w:t>
      </w:r>
    </w:p>
    <w:p w14:paraId="420A3010"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1BE2B07A" w14:textId="7F9108C9"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Sob pena, Sr. Presidente, de macularmos o processo histórico, temos que assumir, todos nós, todos os que lutaram direta ou indiretamente contra a ditadura militar, durante mais de duas décadas, este compromisso solene e histórico de conceder, através do dispositivo constitucional, a verdadeira anistia </w:t>
      </w:r>
      <w:proofErr w:type="gramStart"/>
      <w:r>
        <w:rPr>
          <w:rFonts w:ascii="Times New Roman" w:hAnsi="Times New Roman" w:cs="Times New Roman"/>
          <w:sz w:val="20"/>
          <w:szCs w:val="20"/>
          <w:lang w:val="pt-BR"/>
        </w:rPr>
        <w:t>por que</w:t>
      </w:r>
      <w:proofErr w:type="gramEnd"/>
      <w:r>
        <w:rPr>
          <w:rFonts w:ascii="Times New Roman" w:hAnsi="Times New Roman" w:cs="Times New Roman"/>
          <w:sz w:val="20"/>
          <w:szCs w:val="20"/>
          <w:lang w:val="pt-BR"/>
        </w:rPr>
        <w:t xml:space="preserve"> clama a Nação. Do contrário, Sr. Presidente, é bem provável que não tenhamos condições ético-morais de, amanhã, encarar nos olhos a sociedade brasileira</w:t>
      </w:r>
      <w:r>
        <w:rPr>
          <w:rStyle w:val="Refdenotaderodap"/>
          <w:rFonts w:ascii="Times New Roman" w:hAnsi="Times New Roman" w:cs="Times New Roman"/>
          <w:sz w:val="20"/>
          <w:szCs w:val="20"/>
          <w:lang w:val="pt-BR"/>
        </w:rPr>
        <w:footnoteReference w:id="238"/>
      </w:r>
      <w:r>
        <w:rPr>
          <w:rFonts w:ascii="Times New Roman" w:hAnsi="Times New Roman" w:cs="Times New Roman"/>
          <w:sz w:val="20"/>
          <w:szCs w:val="20"/>
          <w:lang w:val="pt-BR"/>
        </w:rPr>
        <w:t xml:space="preserve">. </w:t>
      </w:r>
    </w:p>
    <w:p w14:paraId="629909EA"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241E4ECB"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Outro parlamentar do PDT, o constituinte Lysâneas Maciel, em discurso na sessão de 9 de </w:t>
      </w:r>
      <w:proofErr w:type="gramStart"/>
      <w:r>
        <w:rPr>
          <w:rFonts w:ascii="Times New Roman" w:hAnsi="Times New Roman" w:cs="Times New Roman"/>
          <w:sz w:val="24"/>
          <w:lang w:val="pt-BR"/>
        </w:rPr>
        <w:t>Setembro</w:t>
      </w:r>
      <w:proofErr w:type="gramEnd"/>
      <w:r>
        <w:rPr>
          <w:rFonts w:ascii="Times New Roman" w:hAnsi="Times New Roman" w:cs="Times New Roman"/>
          <w:sz w:val="24"/>
          <w:lang w:val="pt-BR"/>
        </w:rPr>
        <w:t>, afirma:</w:t>
      </w:r>
    </w:p>
    <w:p w14:paraId="39C19418"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525B2819"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A primeira e mais importante razão para que a anistia seja concedida é a que diz respeito à pacificação, completa e perfeita, de toda a família brasileira. Nada mais de ódios, ressentimentos, malquerenças. Estamos, com a Nova República, reconstruindo as bases do pacto social e devemos, por isso mesmo, dar-lhes sólidos alicerces para que dure o maior tempo possível. Sem o desarmamento dos espíritos e as reparações devidas isso jamais será alcançado. A anistia não encerra revanchismos. Ao contrário, impede que eles se aprofundem e tragam a discórdia e a intranquilidade</w:t>
      </w:r>
      <w:r>
        <w:rPr>
          <w:rStyle w:val="Refdenotaderodap"/>
          <w:rFonts w:ascii="Times New Roman" w:hAnsi="Times New Roman" w:cs="Times New Roman"/>
          <w:sz w:val="20"/>
          <w:szCs w:val="20"/>
          <w:lang w:val="pt-BR"/>
        </w:rPr>
        <w:footnoteReference w:id="239"/>
      </w:r>
      <w:r>
        <w:rPr>
          <w:rFonts w:ascii="Times New Roman" w:hAnsi="Times New Roman" w:cs="Times New Roman"/>
          <w:sz w:val="20"/>
          <w:szCs w:val="20"/>
          <w:lang w:val="pt-BR"/>
        </w:rPr>
        <w:t xml:space="preserve">. </w:t>
      </w:r>
    </w:p>
    <w:p w14:paraId="0E1E1696"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3552141" w14:textId="77777777" w:rsidR="00941814" w:rsidRDefault="00941814" w:rsidP="00036FD7">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Tratava-se, portanto, de “pacificar” a “família brasileira”, através da ampliação da anistia. A ideia de “reconciliação” ganha outros contornos. O constituinte Amaury Muller expôs argumento semelhante na sessão de 7 de Janeiro de 1988, ao afirmar que “se não pensarmos que a anistia faz parte da própria história nacional” e que</w:t>
      </w:r>
      <w:r w:rsidRPr="00036FD7">
        <w:rPr>
          <w:rFonts w:ascii="Times New Roman" w:hAnsi="Times New Roman" w:cs="Times New Roman"/>
          <w:sz w:val="24"/>
          <w:lang w:val="pt-BR"/>
        </w:rPr>
        <w:t>,</w:t>
      </w:r>
      <w:r>
        <w:rPr>
          <w:rFonts w:ascii="Times New Roman" w:hAnsi="Times New Roman" w:cs="Times New Roman"/>
          <w:sz w:val="24"/>
          <w:lang w:val="pt-BR"/>
        </w:rPr>
        <w:t xml:space="preserve"> “sem uma anistia para valer, não nos reconciliaremos jamais, todos os que aqui estão presentes” estarão cumprindo, segundo o parlamentar, “um triste papel”: “perderemos não só a perspectiva histórica, mas também a própria dignidade e não teremos condições de olhar nos olhos </w:t>
      </w:r>
      <w:r>
        <w:rPr>
          <w:rFonts w:ascii="Times New Roman" w:hAnsi="Times New Roman" w:cs="Times New Roman"/>
          <w:sz w:val="24"/>
          <w:lang w:val="pt-BR"/>
        </w:rPr>
        <w:lastRenderedPageBreak/>
        <w:t>dos nossos filhos e netos pelo crime de lesa-pátria que estaremos cometendo”</w:t>
      </w:r>
      <w:r>
        <w:rPr>
          <w:rStyle w:val="Refdenotaderodap"/>
          <w:rFonts w:ascii="Times New Roman" w:hAnsi="Times New Roman" w:cs="Times New Roman"/>
          <w:sz w:val="24"/>
          <w:lang w:val="pt-BR"/>
        </w:rPr>
        <w:footnoteReference w:id="240"/>
      </w:r>
      <w:r>
        <w:rPr>
          <w:rFonts w:ascii="Times New Roman" w:hAnsi="Times New Roman" w:cs="Times New Roman"/>
          <w:sz w:val="24"/>
          <w:lang w:val="pt-BR"/>
        </w:rPr>
        <w:t>.  À 2 de Junho, o deputado Paulo Ramos, do PMDB, declara que “será inadmissível que esta Assembleia Nacional Constituinte [...] não estenda essa anistia ao conjunto da sociedade brasileira”, pois, segundo o parlamentar:</w:t>
      </w:r>
    </w:p>
    <w:p w14:paraId="63E98D42" w14:textId="77777777" w:rsidR="00941814" w:rsidRDefault="00941814" w:rsidP="00036FD7">
      <w:pPr>
        <w:pStyle w:val="Corpodotexto"/>
        <w:spacing w:after="0" w:line="240" w:lineRule="auto"/>
        <w:ind w:firstLine="0"/>
        <w:rPr>
          <w:rFonts w:ascii="Times New Roman" w:hAnsi="Times New Roman" w:cs="Times New Roman"/>
          <w:sz w:val="24"/>
          <w:lang w:val="pt-BR"/>
        </w:rPr>
      </w:pPr>
    </w:p>
    <w:p w14:paraId="11DD043B" w14:textId="77777777" w:rsidR="00941814" w:rsidRDefault="00941814" w:rsidP="00036FD7">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Se não houver a ampliação da anistia, esta mancha ficará percorrendo as ruas, ficará permanentemente na consciência de todo o povo brasileiro, porque os anistiados continuarão denunciando, continuarão reivindicando, serão um panfleto vivo de uma justiça que não foi feita. Enquanto não houver a anistia, essa ferida não será cicatrizada e, infelizmente, desgraçadamente, as nossas Forças Armadas estarão sempre com essa mácula, estarão sempre comprometidas</w:t>
      </w:r>
      <w:r>
        <w:rPr>
          <w:rStyle w:val="Refdenotaderodap"/>
          <w:rFonts w:ascii="Times New Roman" w:hAnsi="Times New Roman" w:cs="Times New Roman"/>
          <w:sz w:val="20"/>
          <w:szCs w:val="20"/>
          <w:lang w:val="pt-BR"/>
        </w:rPr>
        <w:footnoteReference w:id="241"/>
      </w:r>
      <w:r>
        <w:rPr>
          <w:rFonts w:ascii="Times New Roman" w:hAnsi="Times New Roman" w:cs="Times New Roman"/>
          <w:sz w:val="20"/>
          <w:szCs w:val="20"/>
          <w:lang w:val="pt-BR"/>
        </w:rPr>
        <w:t xml:space="preserve">. </w:t>
      </w:r>
    </w:p>
    <w:p w14:paraId="66F80A72"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54B5AE66" w14:textId="77777777" w:rsidR="00941814" w:rsidRDefault="00941814" w:rsidP="00036FD7">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Havia também os parlamentares que compreendiam a ampliação da anistia como “revanchismo”, de maneira semelhante como ocorria nos debates da Câmara dos Deputados, defendendo posições mais moderadas. Na sessão de 26 de </w:t>
      </w:r>
      <w:proofErr w:type="gramStart"/>
      <w:r>
        <w:rPr>
          <w:rFonts w:ascii="Times New Roman" w:hAnsi="Times New Roman" w:cs="Times New Roman"/>
          <w:sz w:val="24"/>
          <w:lang w:val="pt-BR"/>
        </w:rPr>
        <w:t>Fevereiro</w:t>
      </w:r>
      <w:proofErr w:type="gramEnd"/>
      <w:r>
        <w:rPr>
          <w:rFonts w:ascii="Times New Roman" w:hAnsi="Times New Roman" w:cs="Times New Roman"/>
          <w:sz w:val="24"/>
          <w:lang w:val="pt-BR"/>
        </w:rPr>
        <w:t xml:space="preserve"> de 1987, o parlamentar </w:t>
      </w:r>
      <w:proofErr w:type="spellStart"/>
      <w:r>
        <w:rPr>
          <w:rFonts w:ascii="Times New Roman" w:hAnsi="Times New Roman" w:cs="Times New Roman"/>
          <w:sz w:val="24"/>
          <w:lang w:val="pt-BR"/>
        </w:rPr>
        <w:t>Ottomar</w:t>
      </w:r>
      <w:proofErr w:type="spellEnd"/>
      <w:r>
        <w:rPr>
          <w:rFonts w:ascii="Times New Roman" w:hAnsi="Times New Roman" w:cs="Times New Roman"/>
          <w:sz w:val="24"/>
          <w:lang w:val="pt-BR"/>
        </w:rPr>
        <w:t xml:space="preserve"> Pinto, do PTB, destaca a necessidade de o “revanchismo” não ser motivado:</w:t>
      </w:r>
    </w:p>
    <w:p w14:paraId="58F069FA" w14:textId="77777777" w:rsidR="00941814" w:rsidRDefault="00941814" w:rsidP="00036FD7">
      <w:pPr>
        <w:pStyle w:val="Corpodotexto"/>
        <w:spacing w:after="0" w:line="240" w:lineRule="auto"/>
        <w:ind w:firstLine="0"/>
        <w:rPr>
          <w:rFonts w:ascii="Times New Roman" w:hAnsi="Times New Roman" w:cs="Times New Roman"/>
          <w:sz w:val="24"/>
          <w:lang w:val="pt-BR"/>
        </w:rPr>
      </w:pPr>
    </w:p>
    <w:p w14:paraId="1A1E7D61" w14:textId="10739652" w:rsidR="00941814" w:rsidRDefault="00941814" w:rsidP="00036FD7">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Se houver grandeza, elevação e patriotismo, </w:t>
      </w:r>
      <w:proofErr w:type="gramStart"/>
      <w:r>
        <w:rPr>
          <w:rFonts w:ascii="Times New Roman" w:hAnsi="Times New Roman" w:cs="Times New Roman"/>
          <w:sz w:val="20"/>
          <w:szCs w:val="20"/>
          <w:lang w:val="pt-BR"/>
        </w:rPr>
        <w:t>estaremos lançando</w:t>
      </w:r>
      <w:proofErr w:type="gramEnd"/>
      <w:r>
        <w:rPr>
          <w:rFonts w:ascii="Times New Roman" w:hAnsi="Times New Roman" w:cs="Times New Roman"/>
          <w:sz w:val="20"/>
          <w:szCs w:val="20"/>
          <w:lang w:val="pt-BR"/>
        </w:rPr>
        <w:t xml:space="preserve"> no solo fecundo da alma brasileira, sementes de seringueira, de cedro, de sucupira, que germinarão árvores rijas, fortes e centenárias. Se prevalecer a face cruel e sinistra do </w:t>
      </w:r>
      <w:proofErr w:type="spellStart"/>
      <w:r>
        <w:rPr>
          <w:rFonts w:ascii="Times New Roman" w:hAnsi="Times New Roman" w:cs="Times New Roman"/>
          <w:sz w:val="20"/>
          <w:szCs w:val="20"/>
          <w:lang w:val="pt-BR"/>
        </w:rPr>
        <w:t>discricionarismo</w:t>
      </w:r>
      <w:proofErr w:type="spellEnd"/>
      <w:r>
        <w:rPr>
          <w:rFonts w:ascii="Times New Roman" w:hAnsi="Times New Roman" w:cs="Times New Roman"/>
          <w:sz w:val="20"/>
          <w:szCs w:val="20"/>
          <w:lang w:val="pt-BR"/>
        </w:rPr>
        <w:t>, do rolo compressor, do revanchismo, do ressentimento, da ambição e do egoísmo, estaremos simplesmente semeando frágeis sementes de alface e couve, cujas folhas, amanhã, em poucos dias, estarão devoradas pelos animais, ou arrancadas pelos homens, sem deixarem qualquer vestígio de suas raízes no estrume em que tiverem sido plantadas</w:t>
      </w:r>
      <w:r>
        <w:rPr>
          <w:rStyle w:val="Refdenotaderodap"/>
          <w:rFonts w:ascii="Times New Roman" w:hAnsi="Times New Roman" w:cs="Times New Roman"/>
          <w:sz w:val="20"/>
          <w:szCs w:val="20"/>
          <w:lang w:val="pt-BR"/>
        </w:rPr>
        <w:footnoteReference w:id="242"/>
      </w:r>
      <w:r>
        <w:rPr>
          <w:rFonts w:ascii="Times New Roman" w:hAnsi="Times New Roman" w:cs="Times New Roman"/>
          <w:sz w:val="20"/>
          <w:szCs w:val="20"/>
          <w:lang w:val="pt-BR"/>
        </w:rPr>
        <w:t xml:space="preserve">. </w:t>
      </w:r>
    </w:p>
    <w:p w14:paraId="1EBCB8C0"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49084E4E" w14:textId="2D783C6A" w:rsidR="00941814" w:rsidRDefault="00941814" w:rsidP="00036FD7">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 xml:space="preserve">O constituinte Mario Lima, do PMDB, que afirma ter sido a anistia aprovada pelo Congresso Nacional em 1979 “a que tem o maior número de artigos em toda a história das leis de anistia deste País”, e também a “mais ineficiente e mais complicada”, sublinha </w:t>
      </w:r>
      <w:r>
        <w:rPr>
          <w:rFonts w:ascii="Times New Roman" w:hAnsi="Times New Roman" w:cs="Times New Roman"/>
          <w:sz w:val="24"/>
          <w:lang w:val="pt-BR"/>
        </w:rPr>
        <w:lastRenderedPageBreak/>
        <w:t>a importância em “resolver em definitivo o problema da pacificação da família brasileira”, mas também defende que “não se constrói uma Nação sob o ódio e o revanchismo”, e destaca a necessidade de se inserir no futuro texto constitucional um diploma legal que “permita, em definitivo, eliminar o ódio, o ressentimento e o revanchismo neste País”, pois acredita que</w:t>
      </w:r>
      <w:r w:rsidRPr="00036FD7">
        <w:rPr>
          <w:rFonts w:ascii="Times New Roman" w:hAnsi="Times New Roman" w:cs="Times New Roman"/>
          <w:sz w:val="24"/>
          <w:lang w:val="pt-BR"/>
        </w:rPr>
        <w:t>,</w:t>
      </w:r>
      <w:r>
        <w:rPr>
          <w:rFonts w:ascii="Times New Roman" w:hAnsi="Times New Roman" w:cs="Times New Roman"/>
          <w:sz w:val="24"/>
          <w:lang w:val="pt-BR"/>
        </w:rPr>
        <w:t xml:space="preserve"> “só assim, esta Nação estará preparada para alcançar o seu grande destino”</w:t>
      </w:r>
      <w:r>
        <w:rPr>
          <w:rStyle w:val="Refdenotaderodap"/>
          <w:rFonts w:ascii="Times New Roman" w:hAnsi="Times New Roman" w:cs="Times New Roman"/>
          <w:sz w:val="24"/>
          <w:lang w:val="pt-BR"/>
        </w:rPr>
        <w:footnoteReference w:id="243"/>
      </w:r>
      <w:r>
        <w:rPr>
          <w:rFonts w:ascii="Times New Roman" w:hAnsi="Times New Roman" w:cs="Times New Roman"/>
          <w:sz w:val="24"/>
          <w:lang w:val="pt-BR"/>
        </w:rPr>
        <w:t>. Outro parlamentar, o constituinte Gerson Peres, do PDS, afirma não concordar com as críticas direcionadas ao governo Sarney, pois, segundo o próprio, sempre que o assunto é tratado, se “invoca, como culpada de tudo isso, a ditadura. Sempre a ditadura”, e</w:t>
      </w:r>
      <w:r w:rsidRPr="00036FD7">
        <w:rPr>
          <w:rFonts w:ascii="Times New Roman" w:hAnsi="Times New Roman" w:cs="Times New Roman"/>
          <w:sz w:val="24"/>
          <w:lang w:val="pt-BR"/>
        </w:rPr>
        <w:t>,</w:t>
      </w:r>
      <w:r>
        <w:rPr>
          <w:rFonts w:ascii="Times New Roman" w:hAnsi="Times New Roman" w:cs="Times New Roman"/>
          <w:sz w:val="24"/>
          <w:lang w:val="pt-BR"/>
        </w:rPr>
        <w:t xml:space="preserve"> assim, afirma: “a ditadura está morta”, “não venha justificar o fracasso da sua ação político-administrativa nas costas do Presidente José Sarney, ou no fracasso e nos erros comprovados do passado, ou dos Ministros do passado”</w:t>
      </w:r>
      <w:r>
        <w:rPr>
          <w:rStyle w:val="Refdenotaderodap"/>
          <w:rFonts w:ascii="Times New Roman" w:hAnsi="Times New Roman" w:cs="Times New Roman"/>
          <w:sz w:val="24"/>
          <w:lang w:val="pt-BR"/>
        </w:rPr>
        <w:footnoteReference w:id="244"/>
      </w:r>
      <w:r>
        <w:rPr>
          <w:rFonts w:ascii="Times New Roman" w:hAnsi="Times New Roman" w:cs="Times New Roman"/>
          <w:sz w:val="24"/>
          <w:lang w:val="pt-BR"/>
        </w:rPr>
        <w:t xml:space="preserve">. Jorge </w:t>
      </w:r>
      <w:proofErr w:type="spellStart"/>
      <w:r>
        <w:rPr>
          <w:rFonts w:ascii="Times New Roman" w:hAnsi="Times New Roman" w:cs="Times New Roman"/>
          <w:sz w:val="24"/>
          <w:lang w:val="pt-BR"/>
        </w:rPr>
        <w:t>Arbage</w:t>
      </w:r>
      <w:proofErr w:type="spellEnd"/>
      <w:r>
        <w:rPr>
          <w:rFonts w:ascii="Times New Roman" w:hAnsi="Times New Roman" w:cs="Times New Roman"/>
          <w:sz w:val="24"/>
          <w:lang w:val="pt-BR"/>
        </w:rPr>
        <w:t>, figura marcante do PDS, também discursa no mesmo sentido, quando, na sessão de 25 de Junho de 1987, afirma que “devemos levar em conta que após o projeto de anistia do Presidente Figueiredo”, que considera “cerne do perdão amplo, geral e irrestrito”, “o Brasil se reencontrou com a sua predestinação histórica, eliminando, a partir de então, o condenável divisionismo entre as sociedade civil e militar”</w:t>
      </w:r>
      <w:r>
        <w:rPr>
          <w:rStyle w:val="Refdenotaderodap"/>
          <w:rFonts w:ascii="Times New Roman" w:hAnsi="Times New Roman" w:cs="Times New Roman"/>
          <w:sz w:val="24"/>
          <w:lang w:val="pt-BR"/>
        </w:rPr>
        <w:footnoteReference w:id="245"/>
      </w:r>
      <w:r>
        <w:rPr>
          <w:rFonts w:ascii="Times New Roman" w:hAnsi="Times New Roman" w:cs="Times New Roman"/>
          <w:sz w:val="24"/>
          <w:lang w:val="pt-BR"/>
        </w:rPr>
        <w:t>. O constituinte João Menezes, do PFL, à 4 de Agosto, após assinalar que “o problema da anistia é um dos mais cruciais” no âmbito da Assembleia Constituinte, afirma que “nós achamos necessária a anistia, uma anistia sem ódio e sem ressentimento”, mas que não se pode também “fazer uma anistia que, para uns é anárquica, que possa vir a subverter a ordem social deste País”</w:t>
      </w:r>
      <w:r>
        <w:rPr>
          <w:rStyle w:val="Refdenotaderodap"/>
          <w:rFonts w:ascii="Times New Roman" w:hAnsi="Times New Roman" w:cs="Times New Roman"/>
          <w:sz w:val="24"/>
          <w:lang w:val="pt-BR"/>
        </w:rPr>
        <w:footnoteReference w:id="246"/>
      </w:r>
      <w:r>
        <w:rPr>
          <w:rFonts w:ascii="Times New Roman" w:hAnsi="Times New Roman" w:cs="Times New Roman"/>
          <w:sz w:val="24"/>
          <w:lang w:val="pt-BR"/>
        </w:rPr>
        <w:t xml:space="preserve">. Outra posição, nesse sentido, é exposta pelo constituinte Adylson Motta, do PDS, que defende a “tese de que o texto a ser produzido deve nascer do entendimento, da negociação entre os diversos segmentos políticos”, mas afirma saber “que há paramentares que desejam, numa espécie de visão niilista, mudar tudo que hoje existe na </w:t>
      </w:r>
      <w:r>
        <w:rPr>
          <w:rFonts w:ascii="Times New Roman" w:hAnsi="Times New Roman" w:cs="Times New Roman"/>
          <w:sz w:val="24"/>
          <w:lang w:val="pt-BR"/>
        </w:rPr>
        <w:lastRenderedPageBreak/>
        <w:t>Carta Magna, num furor mudancista ou revanchista que não encontra no racionalismo e na lógica qualquer sustentação”</w:t>
      </w:r>
      <w:r>
        <w:rPr>
          <w:rStyle w:val="Refdenotaderodap"/>
          <w:rFonts w:ascii="Times New Roman" w:hAnsi="Times New Roman" w:cs="Times New Roman"/>
          <w:sz w:val="24"/>
          <w:lang w:val="pt-BR"/>
        </w:rPr>
        <w:footnoteReference w:id="247"/>
      </w:r>
      <w:r>
        <w:rPr>
          <w:rFonts w:ascii="Times New Roman" w:hAnsi="Times New Roman" w:cs="Times New Roman"/>
          <w:sz w:val="24"/>
          <w:lang w:val="pt-BR"/>
        </w:rPr>
        <w:t xml:space="preserve">.  </w:t>
      </w:r>
    </w:p>
    <w:p w14:paraId="78B2771D" w14:textId="77777777" w:rsidR="00036FD7" w:rsidRDefault="00036FD7" w:rsidP="00036FD7">
      <w:pPr>
        <w:pStyle w:val="Corpodotexto"/>
        <w:spacing w:after="0"/>
        <w:ind w:firstLine="0"/>
        <w:rPr>
          <w:rFonts w:ascii="Times New Roman" w:hAnsi="Times New Roman" w:cs="Times New Roman"/>
          <w:sz w:val="24"/>
          <w:lang w:val="pt-BR"/>
        </w:rPr>
      </w:pPr>
    </w:p>
    <w:p w14:paraId="40E003AD" w14:textId="658C61EE" w:rsidR="00941814" w:rsidRPr="000D7B40" w:rsidRDefault="00941814" w:rsidP="00036FD7">
      <w:pPr>
        <w:pStyle w:val="Ttulo3"/>
        <w:spacing w:after="0"/>
        <w:rPr>
          <w:rFonts w:ascii="Times New Roman" w:hAnsi="Times New Roman" w:cs="Times New Roman"/>
          <w:sz w:val="22"/>
        </w:rPr>
      </w:pPr>
      <w:bookmarkStart w:id="146" w:name="_Toc49235045"/>
      <w:bookmarkStart w:id="147" w:name="_Toc51805911"/>
      <w:r w:rsidRPr="000D7B40">
        <w:rPr>
          <w:rFonts w:ascii="Times New Roman" w:hAnsi="Times New Roman" w:cs="Times New Roman"/>
        </w:rPr>
        <w:t>O debate sobre o papel das Forças Armadas</w:t>
      </w:r>
      <w:bookmarkEnd w:id="146"/>
      <w:bookmarkEnd w:id="147"/>
      <w:r w:rsidRPr="000D7B40">
        <w:rPr>
          <w:rFonts w:ascii="Times New Roman" w:hAnsi="Times New Roman" w:cs="Times New Roman"/>
        </w:rPr>
        <w:t xml:space="preserve"> </w:t>
      </w:r>
    </w:p>
    <w:p w14:paraId="6CF9E9D3" w14:textId="77777777" w:rsidR="00941814" w:rsidRDefault="00941814" w:rsidP="00036FD7">
      <w:pPr>
        <w:pStyle w:val="Corpodotexto"/>
        <w:spacing w:after="0"/>
        <w:ind w:firstLine="0"/>
      </w:pPr>
    </w:p>
    <w:p w14:paraId="4A8C25A9" w14:textId="514210F2" w:rsidR="00941814" w:rsidRDefault="00941814" w:rsidP="00036FD7">
      <w:pPr>
        <w:pStyle w:val="Corpodotexto"/>
        <w:spacing w:after="0"/>
        <w:rPr>
          <w:rFonts w:ascii="Times New Roman" w:hAnsi="Times New Roman" w:cs="Times New Roman"/>
          <w:sz w:val="24"/>
        </w:rPr>
      </w:pPr>
      <w:r>
        <w:rPr>
          <w:rFonts w:ascii="Times New Roman" w:hAnsi="Times New Roman" w:cs="Times New Roman"/>
          <w:sz w:val="24"/>
        </w:rPr>
        <w:t>Outro importante tópico evocado pelos parlamentares constituintes foi o papel que as Forças Armadas deveriam representar no novo texto constitucional, e no próprio país do período pós-transicional. Afinal, a República brasileira nasceu de um golpe promovido por militares</w:t>
      </w:r>
      <w:r>
        <w:rPr>
          <w:rStyle w:val="Refdenotaderodap"/>
          <w:rFonts w:ascii="Times New Roman" w:hAnsi="Times New Roman" w:cs="Times New Roman"/>
          <w:sz w:val="24"/>
        </w:rPr>
        <w:footnoteReference w:id="248"/>
      </w:r>
      <w:r>
        <w:rPr>
          <w:rFonts w:ascii="Times New Roman" w:hAnsi="Times New Roman" w:cs="Times New Roman"/>
          <w:sz w:val="24"/>
        </w:rPr>
        <w:t>, e no contexto do próprio golpe que culminou na Ditadura Militar brasileira, em 1964, ao menos outros dois movimentos militares golpistas anteriores quase lograram êxito: o chamado Movimento 11 de Novembro, em 1955, em que foi aplicado pelo então ministro da Guerra, o general Henrique Teixeira Lott, de perfil legalista, um golpe preventivo contra um grupo de militares, liderados pelo coronel Jurandir Mamede, que queriam impedir a tomada de posse do presidente Juscelino Kubtschek e seu vice, João Goulart, eleitos no pleito de Outubro de 1955</w:t>
      </w:r>
      <w:r>
        <w:rPr>
          <w:rStyle w:val="Refdenotaderodap"/>
          <w:rFonts w:ascii="Times New Roman" w:hAnsi="Times New Roman" w:cs="Times New Roman"/>
          <w:sz w:val="24"/>
        </w:rPr>
        <w:footnoteReference w:id="249"/>
      </w:r>
      <w:r>
        <w:rPr>
          <w:rFonts w:ascii="Times New Roman" w:hAnsi="Times New Roman" w:cs="Times New Roman"/>
          <w:sz w:val="24"/>
        </w:rPr>
        <w:t>. O outro momento de tensão travou-se quando Jânio Quadros anunciou sua renúncia, em Agosto de 1961, e três ministros militares do governo manifestaram-se contra a posse de João Goulart, então vice-presidente. O impasse foi superado pela adoção do sistema parlamentarista, que restringiria o papel político de João Goulart, que efetivamente acaba derrubado em 1964</w:t>
      </w:r>
      <w:r>
        <w:rPr>
          <w:rStyle w:val="Refdenotaderodap"/>
          <w:rFonts w:ascii="Times New Roman" w:hAnsi="Times New Roman" w:cs="Times New Roman"/>
          <w:sz w:val="24"/>
        </w:rPr>
        <w:footnoteReference w:id="250"/>
      </w:r>
      <w:r>
        <w:rPr>
          <w:rFonts w:ascii="Times New Roman" w:hAnsi="Times New Roman" w:cs="Times New Roman"/>
          <w:sz w:val="24"/>
        </w:rPr>
        <w:t xml:space="preserve">. Desta forma, a adoção de medidas restritivas ao papel que as Forças Armadas desenvolveriam no país foi pensado e discutido no âmbito dos debates constituintes. </w:t>
      </w:r>
    </w:p>
    <w:p w14:paraId="7D8D8E58"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rPr>
        <w:t xml:space="preserve">Nesse sentido, na sessão de 11 de Março de 1987, manifesta o deputado constituinte Aldo Arantes, do PC do B, o seu “repúdio à crescente intervenção dos militares na vida política do país”, em que afirma não poder admitir o “processo que vem se ampliando e </w:t>
      </w:r>
      <w:r>
        <w:rPr>
          <w:rFonts w:ascii="Times New Roman" w:hAnsi="Times New Roman" w:cs="Times New Roman"/>
          <w:sz w:val="24"/>
        </w:rPr>
        <w:lastRenderedPageBreak/>
        <w:t>do qual se vêm aproveitando os militares, retomando a sua ofensiva no sentido de intervir no curso dos acontecimentos políticos, sindicais e trabalhistas”</w:t>
      </w:r>
      <w:r>
        <w:rPr>
          <w:rStyle w:val="Refdenotaderodap"/>
          <w:rFonts w:ascii="Times New Roman" w:hAnsi="Times New Roman" w:cs="Times New Roman"/>
          <w:sz w:val="24"/>
        </w:rPr>
        <w:footnoteReference w:id="251"/>
      </w:r>
      <w:r>
        <w:rPr>
          <w:rFonts w:ascii="Times New Roman" w:hAnsi="Times New Roman" w:cs="Times New Roman"/>
          <w:sz w:val="24"/>
        </w:rPr>
        <w:t>. Em outro discurso, o parlamentar volta a afirmar que ele e seu partido, o Partido Comunista do Brasil, ao propor “o fim do militarismo, o fim de uma situação em que as Forças Armadas definem, determinam e condicionam o rumo desta Nação”, defendem “a necessidade de se rediscutir o papel das Forças Armadas, de se redefinir o conceito de segurança nacional e das Forças Armadas o papel de guardiã da Nação brasileira contra a agressão externa”, sem nunca transformá-las em “</w:t>
      </w:r>
      <w:r>
        <w:rPr>
          <w:rFonts w:ascii="Times New Roman" w:hAnsi="Times New Roman" w:cs="Times New Roman"/>
          <w:sz w:val="24"/>
          <w:lang w:val="pt-BR"/>
        </w:rPr>
        <w:t>instrumento de política e de repressão contra os democratas e os trabalhadores”</w:t>
      </w:r>
      <w:r>
        <w:rPr>
          <w:rStyle w:val="Refdenotaderodap"/>
          <w:rFonts w:ascii="Times New Roman" w:hAnsi="Times New Roman" w:cs="Times New Roman"/>
          <w:sz w:val="24"/>
          <w:lang w:val="pt-BR"/>
        </w:rPr>
        <w:footnoteReference w:id="252"/>
      </w:r>
      <w:r>
        <w:rPr>
          <w:rFonts w:ascii="Times New Roman" w:hAnsi="Times New Roman" w:cs="Times New Roman"/>
          <w:sz w:val="24"/>
          <w:lang w:val="pt-BR"/>
        </w:rPr>
        <w:t>. Outro constituinte do mesmo partido, o parlamentar Eduardo Bonfim, na sessão de 3 de Abril, declara que “é de extrema oportunidade um profundo debate sobre o papel destinado às Forças Armadas nesta nova Carta Magna do País”, pois, segundo o próprio, “se queremos efetivamente construir um Brasil progressista e democrático, dotado de uma Constituição que atenda os interesses populares [...] precisamos enfrentar decisivamente essa questão”</w:t>
      </w:r>
      <w:r>
        <w:rPr>
          <w:rStyle w:val="Refdenotaderodap"/>
          <w:rFonts w:ascii="Times New Roman" w:hAnsi="Times New Roman" w:cs="Times New Roman"/>
          <w:sz w:val="24"/>
          <w:lang w:val="pt-BR"/>
        </w:rPr>
        <w:footnoteReference w:id="253"/>
      </w:r>
      <w:r>
        <w:rPr>
          <w:rFonts w:ascii="Times New Roman" w:hAnsi="Times New Roman" w:cs="Times New Roman"/>
          <w:sz w:val="24"/>
          <w:lang w:val="pt-BR"/>
        </w:rPr>
        <w:t>. O deputado constituinte Amaury Muller, à 8 de Maio,  após assinalar que “os Chefes militares não são a palmatória do povo e tampouco as Forças Armadas, pagas pelo dinheiro recolhido do povo através dos impostos, não são proprietárias da verdade ou guardiãs exclusivas da democracia”, afirma que é preciso ficar claro que “este País não é um imenso quartel, nem o povo anda fardado de verde-oliva para receber ordem unida todos os dias”, e conclui que “o que precisa ficar bem claro [...] é que a história jamais foi escrita a ponta de baioneta ou bico de fuzil, história foi e é escrita por todos nós, todos os dias, todos os meses, todos os anos”, e ainda:</w:t>
      </w:r>
    </w:p>
    <w:p w14:paraId="3A9AD0E3" w14:textId="77777777" w:rsidR="00941814" w:rsidRDefault="00941814" w:rsidP="00941814">
      <w:pPr>
        <w:pStyle w:val="Corpodotexto"/>
        <w:spacing w:after="0" w:line="240" w:lineRule="auto"/>
        <w:rPr>
          <w:rFonts w:ascii="Times New Roman" w:hAnsi="Times New Roman" w:cs="Times New Roman"/>
          <w:sz w:val="24"/>
          <w:lang w:val="pt-BR"/>
        </w:rPr>
      </w:pPr>
    </w:p>
    <w:p w14:paraId="604C6550"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A história — e os ministros militares precisam saber — é, foi e será escrita por todos nós. E havemos de escrevê-la aqui, na Assembleia Nacional Constituinte, elaborando um texto constitucional que afaste, de uma vez por todas, as ameaças de intervenções indevidas e criminosas, um texto constitucional que corresponda aos anseios da esmagadora maioria da </w:t>
      </w:r>
      <w:r>
        <w:rPr>
          <w:rFonts w:ascii="Times New Roman" w:hAnsi="Times New Roman" w:cs="Times New Roman"/>
          <w:sz w:val="20"/>
          <w:szCs w:val="20"/>
          <w:lang w:val="pt-BR"/>
        </w:rPr>
        <w:lastRenderedPageBreak/>
        <w:t>sociedade brasileira e que, afinal, abra caminho fértil e fecundo para a construção da nova ordem econômica e social, de nova sociedade sem tutelas disfarçadas, mas em que o povo seja sujeito da sua própria história e capaz de edificar o seu futuro</w:t>
      </w:r>
      <w:r>
        <w:rPr>
          <w:rStyle w:val="Refdenotaderodap"/>
          <w:rFonts w:ascii="Times New Roman" w:hAnsi="Times New Roman" w:cs="Times New Roman"/>
          <w:sz w:val="20"/>
          <w:szCs w:val="20"/>
          <w:lang w:val="pt-BR"/>
        </w:rPr>
        <w:footnoteReference w:id="254"/>
      </w:r>
      <w:r>
        <w:rPr>
          <w:rFonts w:ascii="Times New Roman" w:hAnsi="Times New Roman" w:cs="Times New Roman"/>
          <w:sz w:val="20"/>
          <w:szCs w:val="20"/>
          <w:lang w:val="pt-BR"/>
        </w:rPr>
        <w:t xml:space="preserve">. </w:t>
      </w:r>
    </w:p>
    <w:p w14:paraId="6DD78786" w14:textId="77777777" w:rsidR="00941814" w:rsidRDefault="00941814" w:rsidP="00941814">
      <w:pPr>
        <w:pStyle w:val="Corpodotexto"/>
        <w:spacing w:after="0" w:line="240" w:lineRule="auto"/>
        <w:ind w:firstLine="0"/>
        <w:rPr>
          <w:rFonts w:ascii="Times New Roman" w:hAnsi="Times New Roman" w:cs="Times New Roman"/>
          <w:sz w:val="24"/>
          <w:lang w:val="pt-BR"/>
        </w:rPr>
      </w:pPr>
    </w:p>
    <w:p w14:paraId="00771B3E"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Outra posição crítica é levantada pelo deputado constituinte José Genoíno, que à 23 de Junho declara que “talvez a marca mais característica e mais tenebrosa da transição brasileira seja justamente a maneira como os militares impuseram um roteiro político” que “não apenas devia garantir-lhes impunidade pessoal, mas, mais do que isso, tinha que preservar politicamente a instituição de qualquer desgaste ou exposição”, de modo a evitar “a todo custo o debate político amplo na sociedade à respeito do papel desempenhado pelas Forças Armadas à frente da ditadura”, segundo Genoíno, “para deixar em segundo plano a responsabilidade política das Forças Armadas”. Consequência disso, pelo que aponta o parlamentar, foi a não criação, à nível social, de uma “consciência democrática crítica em relação ao papel político da instituição militar”, e na Assembleia Constituinte, “ao invés de se aproveitar uma boa oportunidade para desenvolver essa consciência, fez-se o contrário”</w:t>
      </w:r>
      <w:r>
        <w:rPr>
          <w:rStyle w:val="Refdenotaderodap"/>
          <w:rFonts w:ascii="Times New Roman" w:hAnsi="Times New Roman" w:cs="Times New Roman"/>
          <w:sz w:val="24"/>
          <w:lang w:val="pt-BR"/>
        </w:rPr>
        <w:footnoteReference w:id="255"/>
      </w:r>
      <w:r>
        <w:rPr>
          <w:rFonts w:ascii="Times New Roman" w:hAnsi="Times New Roman" w:cs="Times New Roman"/>
          <w:sz w:val="24"/>
          <w:lang w:val="pt-BR"/>
        </w:rPr>
        <w:t xml:space="preserve">. </w:t>
      </w:r>
    </w:p>
    <w:p w14:paraId="745CBADD"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A pressão exercida pelas Forças Armadas sobre os trabalhos desenvolvidos na Assembleia Constituinte é mencionada pelo parlamentar Vasco Alves, do PMDB, quando, na sessão de 29 de Julho de 1987, afirma que os constituintes não estão reunidos para “fazer as vontades de meia dúzia de generais, almirantes e brigadeiros”, mas para escrever “uma nova Constituição que atenda aos anseios de 130 milhões de brasileiros”, e, desta forma, declara:</w:t>
      </w:r>
    </w:p>
    <w:p w14:paraId="2479A9F9" w14:textId="77777777" w:rsidR="00941814" w:rsidRDefault="00941814" w:rsidP="00941814">
      <w:pPr>
        <w:pStyle w:val="Corpodotexto"/>
        <w:spacing w:after="0" w:line="240" w:lineRule="auto"/>
        <w:rPr>
          <w:rFonts w:ascii="Times New Roman" w:hAnsi="Times New Roman" w:cs="Times New Roman"/>
          <w:sz w:val="24"/>
          <w:lang w:val="pt-BR"/>
        </w:rPr>
      </w:pPr>
    </w:p>
    <w:p w14:paraId="6A7A73DF"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Alguém precisa dizer a esses senhores que se insurgem contra a anistia proposta nesta casa que a ditadura acabou, eles que se ocupem de suas funções constitucionais nos quartéis e deixem de se envolver com uma tarefa que compete aos constituintes eleitos no ano passado pelo povo brasileiro. Isto porque não aceitaremos a ditadura disfarçada, não faremos o papel de marionetes conduzidos por quem quer que seja</w:t>
      </w:r>
      <w:r>
        <w:rPr>
          <w:rStyle w:val="Refdenotaderodap"/>
          <w:rFonts w:ascii="Times New Roman" w:hAnsi="Times New Roman" w:cs="Times New Roman"/>
          <w:sz w:val="20"/>
          <w:szCs w:val="20"/>
          <w:lang w:val="pt-BR"/>
        </w:rPr>
        <w:footnoteReference w:id="256"/>
      </w:r>
      <w:r>
        <w:rPr>
          <w:rFonts w:ascii="Times New Roman" w:hAnsi="Times New Roman" w:cs="Times New Roman"/>
          <w:sz w:val="20"/>
          <w:szCs w:val="20"/>
          <w:lang w:val="pt-BR"/>
        </w:rPr>
        <w:t xml:space="preserve">. </w:t>
      </w:r>
    </w:p>
    <w:p w14:paraId="76BC179D"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28E2C791" w14:textId="77777777" w:rsidR="00941814" w:rsidRDefault="00941814" w:rsidP="00036FD7">
      <w:pPr>
        <w:pStyle w:val="Corpodotexto"/>
        <w:spacing w:after="0"/>
        <w:ind w:firstLine="0"/>
        <w:rPr>
          <w:rFonts w:ascii="Times New Roman" w:hAnsi="Times New Roman" w:cs="Times New Roman"/>
          <w:sz w:val="24"/>
          <w:lang w:val="pt-BR"/>
        </w:rPr>
      </w:pPr>
      <w:r>
        <w:rPr>
          <w:rFonts w:ascii="Times New Roman" w:hAnsi="Times New Roman" w:cs="Times New Roman"/>
          <w:sz w:val="24"/>
          <w:lang w:val="pt-BR"/>
        </w:rPr>
        <w:t>Outra posição interessante relacionada ao papel que as Forças Armadas deveriam representar no âmbito político e no futuro texto constitucional é exposto pelo constituinte Paulo Ramos, do PMDB, que na sessão de 27 de Fevereiro de 1988, afirma estar “convencido de que as forças militares, majoritariamente democráticas [...] pretendem, acima de tudo, contribuir para a transição, esquecendo o passado”, pois avalia que esse passado “comprometeu as instituições militares, com o que houve de pior”, e</w:t>
      </w:r>
      <w:r w:rsidRPr="00036FD7">
        <w:rPr>
          <w:rFonts w:ascii="Times New Roman" w:hAnsi="Times New Roman" w:cs="Times New Roman"/>
          <w:sz w:val="24"/>
          <w:lang w:val="pt-BR"/>
        </w:rPr>
        <w:t>,</w:t>
      </w:r>
      <w:r>
        <w:rPr>
          <w:rFonts w:ascii="Times New Roman" w:hAnsi="Times New Roman" w:cs="Times New Roman"/>
          <w:sz w:val="24"/>
          <w:lang w:val="pt-BR"/>
        </w:rPr>
        <w:t xml:space="preserve"> assim, é necessária a compreensão de que “a transição há de ser para a democracia e que as Forças Armadas, como instituição, devem ser fortalecidas, porque representam um papel importante para a sociedade brasileira”</w:t>
      </w:r>
      <w:r>
        <w:rPr>
          <w:rStyle w:val="Refdenotaderodap"/>
          <w:rFonts w:ascii="Times New Roman" w:hAnsi="Times New Roman" w:cs="Times New Roman"/>
          <w:sz w:val="24"/>
          <w:lang w:val="pt-BR"/>
        </w:rPr>
        <w:footnoteReference w:id="257"/>
      </w:r>
      <w:r>
        <w:rPr>
          <w:rFonts w:ascii="Times New Roman" w:hAnsi="Times New Roman" w:cs="Times New Roman"/>
          <w:sz w:val="24"/>
          <w:lang w:val="pt-BR"/>
        </w:rPr>
        <w:t xml:space="preserve">. </w:t>
      </w:r>
    </w:p>
    <w:p w14:paraId="1F0EBDF3" w14:textId="77777777" w:rsidR="00941814" w:rsidRDefault="00941814" w:rsidP="00036FD7">
      <w:pPr>
        <w:pStyle w:val="Corpodotexto"/>
        <w:spacing w:after="0"/>
        <w:ind w:firstLine="0"/>
        <w:rPr>
          <w:rFonts w:ascii="Times New Roman" w:hAnsi="Times New Roman" w:cs="Times New Roman"/>
          <w:sz w:val="24"/>
          <w:lang w:val="pt-BR"/>
        </w:rPr>
      </w:pPr>
    </w:p>
    <w:p w14:paraId="1399D691" w14:textId="71A43002" w:rsidR="00941814" w:rsidRPr="00036FD7" w:rsidRDefault="00941814" w:rsidP="00036FD7">
      <w:pPr>
        <w:pStyle w:val="Ttulo3"/>
        <w:spacing w:after="0"/>
        <w:rPr>
          <w:rFonts w:ascii="Times New Roman" w:hAnsi="Times New Roman" w:cs="Times New Roman"/>
          <w:sz w:val="22"/>
        </w:rPr>
      </w:pPr>
      <w:bookmarkStart w:id="148" w:name="_Toc49235046"/>
      <w:bookmarkStart w:id="149" w:name="_Toc51805912"/>
      <w:r w:rsidRPr="00036FD7">
        <w:rPr>
          <w:rFonts w:ascii="Times New Roman" w:hAnsi="Times New Roman" w:cs="Times New Roman"/>
        </w:rPr>
        <w:t>A Constituição brasileira de 1988</w:t>
      </w:r>
      <w:bookmarkEnd w:id="148"/>
      <w:bookmarkEnd w:id="149"/>
    </w:p>
    <w:p w14:paraId="0FC93080" w14:textId="77777777" w:rsidR="00941814" w:rsidRDefault="00941814" w:rsidP="00036FD7">
      <w:pPr>
        <w:pStyle w:val="Corpodotexto"/>
        <w:spacing w:after="0"/>
        <w:ind w:firstLine="0"/>
      </w:pPr>
    </w:p>
    <w:p w14:paraId="34565E57" w14:textId="0618E531" w:rsidR="00941814" w:rsidRDefault="00941814" w:rsidP="00036FD7">
      <w:pPr>
        <w:pStyle w:val="Corpodotexto"/>
        <w:spacing w:after="0"/>
        <w:rPr>
          <w:rFonts w:ascii="Times New Roman" w:hAnsi="Times New Roman" w:cs="Times New Roman"/>
          <w:sz w:val="24"/>
        </w:rPr>
      </w:pPr>
      <w:r>
        <w:rPr>
          <w:rFonts w:ascii="Times New Roman" w:hAnsi="Times New Roman" w:cs="Times New Roman"/>
          <w:sz w:val="24"/>
        </w:rPr>
        <w:t xml:space="preserve">Apesar dos importantes argumentos levantados em prol da ampliação da Lei da Anistia, das amplas discussões sobre as representações do passado autoritário e da necessidade de efetivamente enfrentá-lo, repensando inclusive o papel a ser exercido pelas Forças Armadas no futuro democrático, tais demandas foram, num sentido amplo, rejeitadas pelos constituintes e não compuseram o texto final da Carta aprovada em 5 de Outubro 1988, ainda que diversas e importantes pautas sociais tenham sido aprovadas, o que fez com que recebesse a alcunha de “Constituição Cidadã”, na medida em que “assegurava e protegia os direitos civis e políticos” e “ampliava significativamente o escopo e a cobertura dos direitos sociais”. No âmbito dos direitos sociais, o texto constitucional “estabelecia que direitos, como educação, saúde, alimentação, segurança, previdência e assistência social, seriam considerados direito de todos e dever do Estado”, e, para além destes, a Constituição aprovada contemplou a proteção dos “direitos coletivos e difusos”, associados à “proteção de determinados setores da sociedade, a exemplo dos </w:t>
      </w:r>
      <w:r w:rsidRPr="00036FD7">
        <w:rPr>
          <w:rFonts w:ascii="Times New Roman" w:hAnsi="Times New Roman" w:cs="Times New Roman"/>
          <w:sz w:val="24"/>
        </w:rPr>
        <w:t>i</w:t>
      </w:r>
      <w:r>
        <w:rPr>
          <w:rFonts w:ascii="Times New Roman" w:hAnsi="Times New Roman" w:cs="Times New Roman"/>
          <w:sz w:val="24"/>
        </w:rPr>
        <w:t>nd</w:t>
      </w:r>
      <w:r w:rsidRPr="00036FD7">
        <w:rPr>
          <w:rFonts w:ascii="Times New Roman" w:hAnsi="Times New Roman" w:cs="Times New Roman"/>
          <w:sz w:val="24"/>
        </w:rPr>
        <w:t>í</w:t>
      </w:r>
      <w:r>
        <w:rPr>
          <w:rFonts w:ascii="Times New Roman" w:hAnsi="Times New Roman" w:cs="Times New Roman"/>
          <w:sz w:val="24"/>
        </w:rPr>
        <w:t xml:space="preserve">genas, das crianças e adolescentes, e dos idosos”. Fernando Perlatto afirma que o texto constitucional final apontava para a “conformação de um Estado de Bem-Estar Social no Brasil, em um contexto no qual se consolidava a hegemonia das </w:t>
      </w:r>
      <w:r>
        <w:rPr>
          <w:rFonts w:ascii="Times New Roman" w:hAnsi="Times New Roman" w:cs="Times New Roman"/>
          <w:sz w:val="24"/>
        </w:rPr>
        <w:lastRenderedPageBreak/>
        <w:t xml:space="preserve">reformas neoliberais pelo mundo, orientadas para a redução do papel do Estado na regulamentação do mercado e na proteção dos direitos sociais”, representantando, desta forma, uma importante vitória para os setores progressistas da sociedade e os que compunham a própria Assembleia Constituinte (PERLATTO, 2019: s/p), ainda que majoritariamente conservadora e a sofrer constantes pressões das Forças Armadas. </w:t>
      </w:r>
    </w:p>
    <w:p w14:paraId="706E0027" w14:textId="77777777"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À 30 de Junho de 1988, o plenário da Assembleia Constituinte já aprovava, em primeira volta, o projeto de Constituição, composta por 322 artigos. A partir daí, foram votadas propostas de alteração, emendas e destaques, que culminariam na votação global realizada em 22 de Setembro, quando a redação final da nova Carta é aprovada com 315 artigos (245 leis permanentes e 70 transitórias)</w:t>
      </w:r>
      <w:r>
        <w:rPr>
          <w:rStyle w:val="Refdenotaderodap"/>
          <w:rFonts w:ascii="Times New Roman" w:hAnsi="Times New Roman" w:cs="Times New Roman"/>
          <w:sz w:val="24"/>
        </w:rPr>
        <w:footnoteReference w:id="258"/>
      </w:r>
      <w:r>
        <w:rPr>
          <w:rFonts w:ascii="Times New Roman" w:hAnsi="Times New Roman" w:cs="Times New Roman"/>
          <w:sz w:val="24"/>
        </w:rPr>
        <w:t xml:space="preserve">. </w:t>
      </w:r>
    </w:p>
    <w:p w14:paraId="4708BC1F" w14:textId="6FEC097B"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 xml:space="preserve">Vários projetos de emenda foram votados neste período final visando a ampliação da Lei da Anistia de 1979. À 15 de Junho de 1988 foi votada em plenário da Assembleia Constituinte a Emenda </w:t>
      </w:r>
      <w:r w:rsidRPr="00036FD7">
        <w:rPr>
          <w:rFonts w:ascii="Times New Roman" w:hAnsi="Times New Roman" w:cs="Times New Roman"/>
          <w:sz w:val="24"/>
        </w:rPr>
        <w:t>n</w:t>
      </w:r>
      <w:r>
        <w:rPr>
          <w:rFonts w:ascii="Times New Roman" w:hAnsi="Times New Roman" w:cs="Times New Roman"/>
          <w:sz w:val="24"/>
        </w:rPr>
        <w:t>.º 631, proposta pelo parlamentar Marcelo Cordeiro, do PMDB, que propunha a criação de uma indenização especial aos servidores civis e militares anistiados, “correspondente à soma dos salários dos últimos cinco anos”. Sobre o projeto, o constituinte Francisco Kuster, também do PMDB, após defender que “nada mais justo , que neste momento, se repare esse erro [...] para que possamos inaugurar um momento novo, o restabelecimento da paz a partir do esquecimento”, afirma que “este Governo, que tem tapado rombos com bilhões e trilhões de cruzados, não poderá negar 14 ou 15 bilhões de cruzados, para fazer justiça”. Para o constituinte João Menezes, do PFL, os brasileiros “que foram punidos por atos de ordem política [...] já foram anistiados”, e assim, a emenda em discussão, segundo o parlamentar, não tinha “cabimento”, e o próprio líder do partido, o parlamentar José Lourenço, sugere à bancada do PFL o voto contrário à aprovação da emenda, que efetivamente acaba rejeitada, recebendo 154 votos favoráveis contra 225 contrários</w:t>
      </w:r>
      <w:r>
        <w:rPr>
          <w:rStyle w:val="Refdenotaderodap"/>
          <w:rFonts w:ascii="Times New Roman" w:hAnsi="Times New Roman" w:cs="Times New Roman"/>
          <w:sz w:val="24"/>
        </w:rPr>
        <w:footnoteReference w:id="259"/>
      </w:r>
      <w:r>
        <w:rPr>
          <w:rFonts w:ascii="Times New Roman" w:hAnsi="Times New Roman" w:cs="Times New Roman"/>
          <w:sz w:val="24"/>
        </w:rPr>
        <w:t xml:space="preserve">. </w:t>
      </w:r>
    </w:p>
    <w:p w14:paraId="3525D717" w14:textId="78E1CCA7"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 xml:space="preserve">Na sessão do dia 15 de Junho, após considerações do deputado federal do PT, Luiz Inácio Lula da Silva, que defendeu ter sido a anistia aprovada em 1979 “restrita, nem </w:t>
      </w:r>
      <w:r>
        <w:rPr>
          <w:rFonts w:ascii="Times New Roman" w:hAnsi="Times New Roman" w:cs="Times New Roman"/>
          <w:sz w:val="24"/>
        </w:rPr>
        <w:lastRenderedPageBreak/>
        <w:t xml:space="preserve">ampla, nem geral, marcada pelo revanchismo e a vingança de quem a concedia”, e da constituinte Abigail Feitosa, do PSB, que reafirmou “a necessidade de que aprovemos um texto que venha a reparar o máximo possível as injustiças praticada contra milhares de militares punidos quando defendiam a Constituição e as leis”, foi votada a Emenda </w:t>
      </w:r>
      <w:r w:rsidRPr="00036FD7">
        <w:rPr>
          <w:rFonts w:ascii="Times New Roman" w:hAnsi="Times New Roman" w:cs="Times New Roman"/>
          <w:sz w:val="24"/>
        </w:rPr>
        <w:t>n</w:t>
      </w:r>
      <w:r>
        <w:rPr>
          <w:rFonts w:ascii="Times New Roman" w:hAnsi="Times New Roman" w:cs="Times New Roman"/>
          <w:sz w:val="24"/>
        </w:rPr>
        <w:t xml:space="preserve">.º 1461, de autoria do parlamentar Jayme Paliarin, do PTB, que previa para “todos os que tiveram direitos políticos suspensos pelos Atos Institucionais, no exercício de mandatos eletivos”, que o período entre a suspensão dos direitos e a data de 28 de Agosto de 1979 contaria “para efeito de aposentadoria e pensão, junto aos Institutos de Previdência”, também rejeitada, com 384 votos contrários e apenas 42 favoráveis. Outra proposta, de alteração do </w:t>
      </w:r>
      <w:r>
        <w:rPr>
          <w:rFonts w:ascii="Times New Roman" w:hAnsi="Times New Roman" w:cs="Times New Roman"/>
          <w:sz w:val="24"/>
          <w:shd w:val="clear" w:color="auto" w:fill="FFFFFF"/>
        </w:rPr>
        <w:t>§7</w:t>
      </w:r>
      <w:r w:rsidRPr="00036FD7">
        <w:rPr>
          <w:rFonts w:ascii="Times New Roman" w:hAnsi="Times New Roman" w:cs="Times New Roman"/>
          <w:sz w:val="24"/>
          <w:shd w:val="clear" w:color="auto" w:fill="FFFFFF"/>
        </w:rPr>
        <w:t>.</w:t>
      </w:r>
      <w:r>
        <w:rPr>
          <w:rFonts w:ascii="Times New Roman" w:hAnsi="Times New Roman" w:cs="Times New Roman"/>
          <w:sz w:val="24"/>
          <w:shd w:val="clear" w:color="auto" w:fill="FFFFFF"/>
        </w:rPr>
        <w:t>º do artigo 5 do Projeto constitucional,</w:t>
      </w:r>
      <w:r>
        <w:rPr>
          <w:rFonts w:ascii="Arial" w:hAnsi="Arial" w:cs="Arial"/>
          <w:color w:val="4D5156"/>
          <w:sz w:val="21"/>
          <w:szCs w:val="21"/>
          <w:shd w:val="clear" w:color="auto" w:fill="FFFFFF"/>
        </w:rPr>
        <w:t xml:space="preserve"> </w:t>
      </w:r>
      <w:r>
        <w:rPr>
          <w:rFonts w:ascii="Times New Roman" w:hAnsi="Times New Roman" w:cs="Times New Roman"/>
          <w:sz w:val="24"/>
        </w:rPr>
        <w:t xml:space="preserve">que através de uma fusão de outras emendas buscava conceder anistia para “todos os servidores militares que, em decorrência dos fatos ocorridos em 1964, tenham sido atingidos por atos administrativos”, com “motivação exclusivamente política”, de responsabilidade dos constituintes Brandão Monteiro, do PDT, e Mário Lima, do PMDB, foi votada nessa sessão. O parlamentar Jarbas Passarinho, antes da votação, mostra-se contrário à proposta, chegando a afirmar que é “absolutamente insustentável na área militar, pois acaba com a hierarquia e com a disciplina”, e que é “altamente inconveniente à disciplina do Exército e das Forças Armadas”, correndo o risco de transformá-las em “bandos armados”, ao que é respondido por um dos proponentes do projeto de lei, o deputado Brandão Monteiro, assinalando que Jarbas Passarinho “escamoteia a realidade dos fatos em relação ao que contém a emenda”, pois o que se busca é auxiliar militares que “querem recorrer ao Judiciário para garantir direitos sociais às suas famílias, e não estão contra as Forças Armadas”. A proposta também é rejeitada, com 221 votos contrários e 213 favoráveis. </w:t>
      </w:r>
    </w:p>
    <w:p w14:paraId="07B9616E" w14:textId="6CD6219F"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Outra proposta votada nessa mesma sessão de 15 de Junho tratava da fusão de emendas que resultariam no artigo 5</w:t>
      </w:r>
      <w:r w:rsidRPr="00036FD7">
        <w:rPr>
          <w:rFonts w:ascii="Times New Roman" w:hAnsi="Times New Roman" w:cs="Times New Roman"/>
          <w:sz w:val="24"/>
        </w:rPr>
        <w:t>.</w:t>
      </w:r>
      <w:r>
        <w:rPr>
          <w:rFonts w:ascii="Times New Roman" w:hAnsi="Times New Roman" w:cs="Times New Roman"/>
          <w:sz w:val="24"/>
        </w:rPr>
        <w:t>º das disposições transitórias da Constituição a ser aprovada, que buscava anistiar “os que em decorrência da aplicação do Decreto-Lei n</w:t>
      </w:r>
      <w:r w:rsidRPr="00036FD7">
        <w:rPr>
          <w:rFonts w:ascii="Times New Roman" w:hAnsi="Times New Roman" w:cs="Times New Roman"/>
          <w:sz w:val="24"/>
        </w:rPr>
        <w:t>.</w:t>
      </w:r>
      <w:r>
        <w:rPr>
          <w:rFonts w:ascii="Times New Roman" w:hAnsi="Times New Roman" w:cs="Times New Roman"/>
          <w:sz w:val="24"/>
        </w:rPr>
        <w:t>º 1632</w:t>
      </w:r>
      <w:r>
        <w:rPr>
          <w:rStyle w:val="Refdenotaderodap"/>
          <w:rFonts w:ascii="Times New Roman" w:hAnsi="Times New Roman" w:cs="Times New Roman"/>
          <w:sz w:val="24"/>
        </w:rPr>
        <w:footnoteReference w:id="260"/>
      </w:r>
      <w:r>
        <w:rPr>
          <w:rFonts w:ascii="Times New Roman" w:hAnsi="Times New Roman" w:cs="Times New Roman"/>
          <w:sz w:val="24"/>
        </w:rPr>
        <w:t xml:space="preserve"> perderam seus empregos, assegurando  emprego, as promoções e posto a que </w:t>
      </w:r>
      <w:r>
        <w:rPr>
          <w:rFonts w:ascii="Times New Roman" w:hAnsi="Times New Roman" w:cs="Times New Roman"/>
          <w:sz w:val="24"/>
        </w:rPr>
        <w:lastRenderedPageBreak/>
        <w:t>teriam direito se estivessem em serviço”, de autoria dos parlamentares Nelson Wedekin, Uldorico Pinto e Chagas Neto, do PMDB</w:t>
      </w:r>
      <w:r w:rsidRPr="00036FD7">
        <w:rPr>
          <w:rFonts w:ascii="Times New Roman" w:hAnsi="Times New Roman" w:cs="Times New Roman"/>
          <w:sz w:val="24"/>
        </w:rPr>
        <w:t>,</w:t>
      </w:r>
      <w:r>
        <w:rPr>
          <w:rFonts w:ascii="Times New Roman" w:hAnsi="Times New Roman" w:cs="Times New Roman"/>
          <w:sz w:val="24"/>
        </w:rPr>
        <w:t xml:space="preserve"> Roberto Freire, do PCB</w:t>
      </w:r>
      <w:r w:rsidRPr="00036FD7">
        <w:rPr>
          <w:rFonts w:ascii="Times New Roman" w:hAnsi="Times New Roman" w:cs="Times New Roman"/>
          <w:sz w:val="24"/>
        </w:rPr>
        <w:t>,</w:t>
      </w:r>
      <w:r>
        <w:rPr>
          <w:rFonts w:ascii="Times New Roman" w:hAnsi="Times New Roman" w:cs="Times New Roman"/>
          <w:sz w:val="24"/>
        </w:rPr>
        <w:t xml:space="preserve">  Lysâneas Maciel e Floriceno Paixão, do PDT</w:t>
      </w:r>
      <w:r w:rsidRPr="00036FD7">
        <w:rPr>
          <w:rFonts w:ascii="Times New Roman" w:hAnsi="Times New Roman" w:cs="Times New Roman"/>
          <w:sz w:val="24"/>
        </w:rPr>
        <w:t>,</w:t>
      </w:r>
      <w:r>
        <w:rPr>
          <w:rFonts w:ascii="Times New Roman" w:hAnsi="Times New Roman" w:cs="Times New Roman"/>
          <w:sz w:val="24"/>
        </w:rPr>
        <w:t xml:space="preserve"> e Haroldo Lima, do PC do B. O deputado constituinte Paulo Ramos, do PMDB, defende a aprovaçaõ da proposta, declarando que a Assembleia estava prestes a “terminar a votação a respeito de um tema que se tivesse tido um resultado diferente certamente teria contribuído para a pacificação nacional”, e especificamente em referência ao Decreto-Lei n</w:t>
      </w:r>
      <w:r w:rsidRPr="00036FD7">
        <w:rPr>
          <w:rFonts w:ascii="Times New Roman" w:hAnsi="Times New Roman" w:cs="Times New Roman"/>
          <w:sz w:val="24"/>
        </w:rPr>
        <w:t>.</w:t>
      </w:r>
      <w:r>
        <w:rPr>
          <w:rFonts w:ascii="Times New Roman" w:hAnsi="Times New Roman" w:cs="Times New Roman"/>
          <w:sz w:val="24"/>
        </w:rPr>
        <w:t xml:space="preserve">º1632, o parlamentar afirma ter sido “um ato da ditadura que proíbe greves dos chamados serviços essenciais”, e “até hoje permanece, porque a Nova República ainda não foi capaz de extirpar, do conjunto de normas que orientam a vida deste País, os resquícios da ditadura”, e destaca, ainda, posto que “para o lado da questão militar as consciências de alguns estão acomodadas”, pretende perceber “se na questão que envolve os civis, que não têm qualquer implicação com hierarquia e disciplina”, “as consciências aqui vão manifestar-se de forma generosa”.  Outro parlamentar do PMDB, o constituinte Celso Dourado, após assinalar que “somente através de uma atitude concreta e objetiva, em busca da justiça, podemos realmente falar em reconciliação e paz”, afirma que a proposta de fusão de emendas “busca reparar as injustiças que estão marcando de maneira indelével a vida de brasileiros, sobretudo trabalhadores”. Também defende que a anistia aprovada em 1979 tornou perceptível a “preocupação de anistiar, sobretudo, os algozes, os torturadores, tentando apagar a ação daqueles que violentaram pessoas e destruíram vidas”, de uma maneira que não se conseguirá “a reconciliação nacional e a paz que almejamos, porque a ideia essencial da paz é fazer justiça”, e é preciso “que haja justiça, para que haja paz”. Após as considerações contrárias expostas pelo constituinte Paes Landim, do PFL, ao afirmar que a proposta “não tem nenhum cabimento”, pois “não há consistência jurídica”, “não compadece com a tradição do Direito Constitucional, não engrandece a técnica jurídica das Constituições”, e que “trata-se meramente de uma emenda de caráter demagógico e político”, a emenda foi rejeitada, com 198 contrários e 196 favoráveis. </w:t>
      </w:r>
    </w:p>
    <w:p w14:paraId="6DDB64CB" w14:textId="6DD4B204"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Ainda realizou-se nessa sessão a votação da proposta apresentada pelos constituintes Hélio Duque</w:t>
      </w:r>
      <w:r w:rsidRPr="00036FD7">
        <w:rPr>
          <w:rFonts w:ascii="Times New Roman" w:hAnsi="Times New Roman" w:cs="Times New Roman"/>
          <w:sz w:val="24"/>
        </w:rPr>
        <w:t>,</w:t>
      </w:r>
      <w:r>
        <w:rPr>
          <w:rFonts w:ascii="Times New Roman" w:hAnsi="Times New Roman" w:cs="Times New Roman"/>
          <w:sz w:val="24"/>
        </w:rPr>
        <w:t xml:space="preserve"> do PMDB, João Paulo Pires, do PT</w:t>
      </w:r>
      <w:r w:rsidRPr="00036FD7">
        <w:rPr>
          <w:rFonts w:ascii="Times New Roman" w:hAnsi="Times New Roman" w:cs="Times New Roman"/>
          <w:sz w:val="24"/>
        </w:rPr>
        <w:t>,</w:t>
      </w:r>
      <w:r>
        <w:rPr>
          <w:rFonts w:ascii="Times New Roman" w:hAnsi="Times New Roman" w:cs="Times New Roman"/>
          <w:sz w:val="24"/>
        </w:rPr>
        <w:t xml:space="preserve"> e Carlos Cardinal, do PDT, que buscava, acrescentando um parágrafo ao artigo n</w:t>
      </w:r>
      <w:r w:rsidRPr="00036FD7">
        <w:rPr>
          <w:rFonts w:ascii="Times New Roman" w:hAnsi="Times New Roman" w:cs="Times New Roman"/>
          <w:sz w:val="24"/>
        </w:rPr>
        <w:t>.</w:t>
      </w:r>
      <w:r>
        <w:rPr>
          <w:rFonts w:ascii="Times New Roman" w:hAnsi="Times New Roman" w:cs="Times New Roman"/>
          <w:sz w:val="24"/>
        </w:rPr>
        <w:t xml:space="preserve">º 5 do Ato das Disposições Constitucionais Gerais e Transitórias, conceder a anistia “aos servidores públicos civis e aos empregados em todos os níveis de governo ou em suas fundações [...] que tenham </w:t>
      </w:r>
      <w:r>
        <w:rPr>
          <w:rFonts w:ascii="Times New Roman" w:hAnsi="Times New Roman" w:cs="Times New Roman"/>
          <w:sz w:val="24"/>
        </w:rPr>
        <w:lastRenderedPageBreak/>
        <w:t>sido punidos ou demitidos” em decorrência do Decreto-Lei n</w:t>
      </w:r>
      <w:r w:rsidRPr="00036FD7">
        <w:rPr>
          <w:rFonts w:ascii="Times New Roman" w:hAnsi="Times New Roman" w:cs="Times New Roman"/>
          <w:sz w:val="24"/>
        </w:rPr>
        <w:t>.</w:t>
      </w:r>
      <w:r>
        <w:rPr>
          <w:rFonts w:ascii="Times New Roman" w:hAnsi="Times New Roman" w:cs="Times New Roman"/>
          <w:sz w:val="24"/>
        </w:rPr>
        <w:t>º 1632 de 1978 ou “por motivos exclusivamente políticos”, assegurando a “reintegração dos que foram atingidos a partir de 1979”. A emenda recebeu considerações favoráveis de membros do PMDB, como Michel Temer, outro futuro presidente do Brasil e deputado constituinte à época, que afirma ter esta proposta de ampliação de anistia “uma natureza praticamente trabalhista” e que “a pacificação que essa emenda busca é simplesmente em relação aos servidores civis” — e, portanto, em nada se referia aos militares. O próprio Jarbas Passarinho, do PDS, declara parecer favorável, após assinalar:</w:t>
      </w:r>
    </w:p>
    <w:p w14:paraId="14B6A38E" w14:textId="77777777" w:rsidR="00941814" w:rsidRDefault="00941814" w:rsidP="00941814">
      <w:pPr>
        <w:pStyle w:val="Corpodotexto"/>
        <w:spacing w:after="0" w:line="240" w:lineRule="auto"/>
        <w:rPr>
          <w:rFonts w:ascii="Times New Roman" w:hAnsi="Times New Roman" w:cs="Times New Roman"/>
          <w:sz w:val="24"/>
        </w:rPr>
      </w:pPr>
    </w:p>
    <w:p w14:paraId="3DAD2FF7" w14:textId="13BE3AF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Estamos aqui para dizer não apenas ao meu partido, que espero que me acompanhe, mas a todos que querem acompanhar, neste momento, a pacificação nacional, que est</w:t>
      </w:r>
      <w:r w:rsidRPr="00036FD7">
        <w:rPr>
          <w:rFonts w:ascii="Times New Roman" w:hAnsi="Times New Roman" w:cs="Times New Roman"/>
          <w:sz w:val="20"/>
          <w:szCs w:val="20"/>
        </w:rPr>
        <w:t>a</w:t>
      </w:r>
      <w:r>
        <w:rPr>
          <w:rFonts w:ascii="Times New Roman" w:hAnsi="Times New Roman" w:cs="Times New Roman"/>
          <w:sz w:val="20"/>
          <w:szCs w:val="20"/>
        </w:rPr>
        <w:t xml:space="preserve"> é a oportunidade de dar a esses rapazes e moças o direito de reingressarem no serviço público, porque não podem ser ferreteados, não podem ser colocados à margem do processo democrático que queremos imprimir. Por isso, sou totalmente a favor da emenda. </w:t>
      </w:r>
    </w:p>
    <w:p w14:paraId="3815E51B" w14:textId="77777777" w:rsidR="00941814" w:rsidRDefault="00941814" w:rsidP="00941814">
      <w:pPr>
        <w:pStyle w:val="Corpodotexto"/>
        <w:spacing w:after="0" w:line="240" w:lineRule="auto"/>
        <w:ind w:left="1134" w:firstLine="0"/>
        <w:rPr>
          <w:rFonts w:ascii="Times New Roman" w:hAnsi="Times New Roman" w:cs="Times New Roman"/>
          <w:sz w:val="20"/>
          <w:szCs w:val="20"/>
        </w:rPr>
      </w:pPr>
    </w:p>
    <w:p w14:paraId="3B031680" w14:textId="77777777" w:rsidR="00941814" w:rsidRDefault="00941814" w:rsidP="00941814">
      <w:pPr>
        <w:pStyle w:val="Corpodotexto"/>
        <w:spacing w:after="0"/>
        <w:ind w:firstLine="0"/>
        <w:rPr>
          <w:rFonts w:ascii="Times New Roman" w:hAnsi="Times New Roman" w:cs="Times New Roman"/>
          <w:sz w:val="24"/>
          <w:lang w:val="pt-BR"/>
        </w:rPr>
      </w:pPr>
      <w:r>
        <w:rPr>
          <w:rFonts w:ascii="Times New Roman" w:hAnsi="Times New Roman" w:cs="Times New Roman"/>
          <w:sz w:val="24"/>
        </w:rPr>
        <w:t>Após tais considerações, o projeto que visava concessão de anistia aos servidores públicos afastados em decorrência do Decreto-Lei 1632, de 1978, que em nada se referia às Forças Armadas, e um ex-ministro da Ditadura Militar expor seu parecer favorável, a proposta foi aprovada, com 406 votos favoráveis e apenas 8 contrários</w:t>
      </w:r>
      <w:r>
        <w:rPr>
          <w:rStyle w:val="Refdenotaderodap"/>
          <w:rFonts w:ascii="Times New Roman" w:hAnsi="Times New Roman" w:cs="Times New Roman"/>
          <w:sz w:val="24"/>
        </w:rPr>
        <w:footnoteReference w:id="261"/>
      </w:r>
      <w:r>
        <w:rPr>
          <w:rFonts w:ascii="Times New Roman" w:hAnsi="Times New Roman" w:cs="Times New Roman"/>
          <w:sz w:val="24"/>
        </w:rPr>
        <w:t>. Na sessão de 16 de Junho o deputado constituinte José Genoíno, do PT, mais uma vez se referiu à anistia, ao afirmar que no dia anterior “</w:t>
      </w:r>
      <w:r>
        <w:rPr>
          <w:rFonts w:ascii="Times New Roman" w:hAnsi="Times New Roman" w:cs="Times New Roman"/>
          <w:sz w:val="24"/>
          <w:lang w:val="pt-BR"/>
        </w:rPr>
        <w:t xml:space="preserve">esta Assembleia Nacional Constituinte viveu um dos momentos mais tristes de sua história”, pois, segundo o parlamentar, “se dobrou à tutela militar não aprovando a anistia para os militares”, e assim cometeu um “equívoco histórico”, argumentando que “os trabalhadores das estatais, com justa razão, são anistiados, mas os marinheiros e os cabos não são anistiados, porque transformaram essa questão em uma questão de Estado, em uma questão de segurança nacional, em ameaça de intervenção”. Outro parlamentar, o constituinte Paulo </w:t>
      </w:r>
      <w:proofErr w:type="spellStart"/>
      <w:r>
        <w:rPr>
          <w:rFonts w:ascii="Times New Roman" w:hAnsi="Times New Roman" w:cs="Times New Roman"/>
          <w:sz w:val="24"/>
          <w:lang w:val="pt-BR"/>
        </w:rPr>
        <w:t>Macarini</w:t>
      </w:r>
      <w:proofErr w:type="spellEnd"/>
      <w:r>
        <w:rPr>
          <w:rFonts w:ascii="Times New Roman" w:hAnsi="Times New Roman" w:cs="Times New Roman"/>
          <w:sz w:val="24"/>
          <w:lang w:val="pt-BR"/>
        </w:rPr>
        <w:t xml:space="preserve">, do PMDB, assevera que a “Assembleia Nacional Constituinte não teve a grandeza para que a anistia fosse inequívoca, geral e irrestrita”, pois desprezou a “necessidade de zerar tudo. Começar tudo de novo, para que </w:t>
      </w:r>
      <w:r>
        <w:rPr>
          <w:rFonts w:ascii="Times New Roman" w:hAnsi="Times New Roman" w:cs="Times New Roman"/>
          <w:sz w:val="24"/>
          <w:lang w:val="pt-BR"/>
        </w:rPr>
        <w:lastRenderedPageBreak/>
        <w:t>não houvesse distinção entre brasileiros”</w:t>
      </w:r>
      <w:r>
        <w:rPr>
          <w:rStyle w:val="Refdenotaderodap"/>
          <w:rFonts w:ascii="Times New Roman" w:hAnsi="Times New Roman" w:cs="Times New Roman"/>
          <w:sz w:val="24"/>
          <w:lang w:val="pt-BR"/>
        </w:rPr>
        <w:footnoteReference w:id="262"/>
      </w:r>
      <w:r>
        <w:rPr>
          <w:rFonts w:ascii="Times New Roman" w:hAnsi="Times New Roman" w:cs="Times New Roman"/>
          <w:sz w:val="24"/>
          <w:lang w:val="pt-BR"/>
        </w:rPr>
        <w:t xml:space="preserve">. </w:t>
      </w:r>
    </w:p>
    <w:p w14:paraId="0082F03D" w14:textId="77777777" w:rsidR="00941814" w:rsidRDefault="00941814" w:rsidP="00941814">
      <w:pPr>
        <w:pStyle w:val="Corpodotexto"/>
        <w:spacing w:after="0"/>
        <w:rPr>
          <w:rFonts w:ascii="Times New Roman" w:hAnsi="Times New Roman" w:cs="Times New Roman"/>
          <w:sz w:val="24"/>
          <w:lang w:val="pt-BR"/>
        </w:rPr>
      </w:pPr>
      <w:r>
        <w:rPr>
          <w:rFonts w:ascii="Times New Roman" w:hAnsi="Times New Roman" w:cs="Times New Roman"/>
          <w:sz w:val="24"/>
          <w:lang w:val="pt-BR"/>
        </w:rPr>
        <w:t>Com a aproximação da data fixada para promulgação da nova Carta, os partidos políticos de esquerda, por diversos momentos, começaram a expor sua insatisfação frente a não aprovação das pautas relacionadas não só à não ampliação da anistia, mas ao próprio texto constitucional. À 8 de Julho, o deputado constituinte Amaury Muller afirma:</w:t>
      </w:r>
    </w:p>
    <w:p w14:paraId="3A470F6E" w14:textId="77777777" w:rsidR="00941814" w:rsidRDefault="00941814" w:rsidP="00941814">
      <w:pPr>
        <w:pStyle w:val="Corpodotexto"/>
        <w:spacing w:after="0" w:line="240" w:lineRule="auto"/>
        <w:rPr>
          <w:rFonts w:ascii="Times New Roman" w:hAnsi="Times New Roman" w:cs="Times New Roman"/>
          <w:sz w:val="24"/>
          <w:lang w:val="pt-BR"/>
        </w:rPr>
      </w:pPr>
    </w:p>
    <w:p w14:paraId="5327BC70" w14:textId="77777777" w:rsidR="00941814" w:rsidRDefault="00941814" w:rsidP="00941814">
      <w:pPr>
        <w:pStyle w:val="Corpodotexto"/>
        <w:spacing w:after="0"/>
        <w:ind w:left="1134" w:firstLine="0"/>
        <w:rPr>
          <w:rFonts w:ascii="Times New Roman" w:hAnsi="Times New Roman" w:cs="Times New Roman"/>
          <w:sz w:val="20"/>
          <w:szCs w:val="20"/>
          <w:lang w:val="pt-BR"/>
        </w:rPr>
      </w:pPr>
      <w:r>
        <w:rPr>
          <w:rFonts w:ascii="Times New Roman" w:hAnsi="Times New Roman" w:cs="Times New Roman"/>
          <w:sz w:val="20"/>
          <w:szCs w:val="20"/>
          <w:lang w:val="pt-BR"/>
        </w:rPr>
        <w:t xml:space="preserve">Na verdade, anistia é uma decisão política de enorme grandeza, capaz de contemplar, de forma magnânima, aqueles que foram agredidos e violentados em seus direitos, de tal forma que possam neles se reintegrar para também reintegrar-se integralmente à vida política, econômica, social e cultural do País. Não é a anistia que a Assembleia Nacional Constituinte votou, ignorando os direitos de milhares de marinheiros civis que foram </w:t>
      </w:r>
      <w:proofErr w:type="gramStart"/>
      <w:r>
        <w:rPr>
          <w:rFonts w:ascii="Times New Roman" w:hAnsi="Times New Roman" w:cs="Times New Roman"/>
          <w:sz w:val="20"/>
          <w:szCs w:val="20"/>
          <w:lang w:val="pt-BR"/>
        </w:rPr>
        <w:t>dura</w:t>
      </w:r>
      <w:proofErr w:type="gramEnd"/>
      <w:r>
        <w:rPr>
          <w:rFonts w:ascii="Times New Roman" w:hAnsi="Times New Roman" w:cs="Times New Roman"/>
          <w:sz w:val="20"/>
          <w:szCs w:val="20"/>
          <w:lang w:val="pt-BR"/>
        </w:rPr>
        <w:t xml:space="preserve"> e injustamente penalizados pela ditadura</w:t>
      </w:r>
      <w:r>
        <w:rPr>
          <w:rStyle w:val="Refdenotaderodap"/>
          <w:rFonts w:ascii="Times New Roman" w:hAnsi="Times New Roman" w:cs="Times New Roman"/>
          <w:sz w:val="20"/>
          <w:szCs w:val="20"/>
          <w:lang w:val="pt-BR"/>
        </w:rPr>
        <w:footnoteReference w:id="263"/>
      </w:r>
      <w:r>
        <w:rPr>
          <w:rFonts w:ascii="Times New Roman" w:hAnsi="Times New Roman" w:cs="Times New Roman"/>
          <w:sz w:val="20"/>
          <w:szCs w:val="20"/>
          <w:lang w:val="pt-BR"/>
        </w:rPr>
        <w:t xml:space="preserve">. </w:t>
      </w:r>
    </w:p>
    <w:p w14:paraId="3674F2F3" w14:textId="77777777" w:rsidR="00941814" w:rsidRDefault="00941814" w:rsidP="00941814">
      <w:pPr>
        <w:pStyle w:val="Corpodotexto"/>
        <w:spacing w:after="0" w:line="240" w:lineRule="auto"/>
        <w:ind w:left="1134" w:firstLine="0"/>
        <w:rPr>
          <w:rFonts w:ascii="Times New Roman" w:hAnsi="Times New Roman" w:cs="Times New Roman"/>
          <w:sz w:val="20"/>
          <w:szCs w:val="20"/>
          <w:lang w:val="pt-BR"/>
        </w:rPr>
      </w:pPr>
    </w:p>
    <w:p w14:paraId="3F991B16" w14:textId="312D5C5C"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Na sessão do dia posterior, 9 de Julho, o parlamentar Paulo Delgado, do PT, também afirma que “a Carta, na verdade, não respondeu às exigências históricas do Brasil”, ao mostrar-se “exageradamente detalhista, corporativa e preocupada em beneficiar, na maioria das vezes, interesses dos já favorecidos”, e ainda sublinha que a nova Constituição “não sacramentou a ruptura com o modelo institucional da ditadura e não apontou para o futuro”, já que “foram mantidos os privilégios organizacionais que sufocam o Brasil”  e  “todo o poder totalitário das Forças Armadas”</w:t>
      </w:r>
      <w:r>
        <w:rPr>
          <w:rStyle w:val="Refdenotaderodap"/>
          <w:rFonts w:ascii="Times New Roman" w:hAnsi="Times New Roman" w:cs="Times New Roman"/>
          <w:sz w:val="24"/>
        </w:rPr>
        <w:footnoteReference w:id="264"/>
      </w:r>
      <w:r>
        <w:rPr>
          <w:rFonts w:ascii="Times New Roman" w:hAnsi="Times New Roman" w:cs="Times New Roman"/>
          <w:sz w:val="24"/>
        </w:rPr>
        <w:t xml:space="preserve">. Outro parlamentar do PT, o constituinte Vladimir Pereira, após assinalar que a Constituição a ser aprovada é “atrasada em relação ao Brasil”, pois, “diante da realidade do País, das necessidades de mudanças, é conservadora”, afirma que “as grandes estruturas estatais não sofreram a menor modificação, não há democratização efetiva das grandes instituições, particularmente das Forças Armadas, que continuam intervindo na vida política”. Haroldo Lima, do PC do B, chega mesmo a declarar que “a Constituinte prostou-se inteiramente à pressão castrense”, pois “os militares informaram, arrogantemente, de que pontos não </w:t>
      </w:r>
      <w:r>
        <w:rPr>
          <w:rFonts w:ascii="Times New Roman" w:hAnsi="Times New Roman" w:cs="Times New Roman"/>
          <w:sz w:val="24"/>
        </w:rPr>
        <w:lastRenderedPageBreak/>
        <w:t xml:space="preserve">abririam mão. E ganharam em todos”, culminando numa Constituição que “entende que as Forças Armadas, além de destinadas ‘à </w:t>
      </w:r>
      <w:r w:rsidRPr="00036FD7">
        <w:rPr>
          <w:rFonts w:ascii="Times New Roman" w:hAnsi="Times New Roman" w:cs="Times New Roman"/>
          <w:sz w:val="24"/>
        </w:rPr>
        <w:t>defesa da</w:t>
      </w:r>
      <w:r>
        <w:rPr>
          <w:rFonts w:ascii="Times New Roman" w:hAnsi="Times New Roman" w:cs="Times New Roman"/>
          <w:sz w:val="24"/>
        </w:rPr>
        <w:t xml:space="preserve"> Pátria’, são destinadas também a garantir ‘a lei e a ordem’, repetindo assim a velha fórmula que ao longo do século de República deu o pretexto constitucional para os vários golpes militares que tivemos”, concluindo que “o texto constitucional em discussão é, no fundamental, insuficiente” pois “conserva estruturas caducas fundamentais da sociedade brasileira, frustra a expectativa de mudanças substanciais que nosso povo esperava desse processo constituinte”. Na mesma sessão ainda discursou o parlamentar Paulo Ramos, do PMDB, que afirma ter faltado à Assembleia Constituinte “não simplesmente competência, mas, acima de tudo, capacidade para promover uma verdadeira anistia, pacificando a Nação brasileira, para que ela, através da solidariedade do seu povo, pudesse participar da construção de uma nova ordem”</w:t>
      </w:r>
      <w:r>
        <w:rPr>
          <w:rStyle w:val="Refdenotaderodap"/>
          <w:rFonts w:ascii="Times New Roman" w:hAnsi="Times New Roman" w:cs="Times New Roman"/>
          <w:sz w:val="24"/>
        </w:rPr>
        <w:footnoteReference w:id="265"/>
      </w:r>
      <w:r>
        <w:rPr>
          <w:rFonts w:ascii="Times New Roman" w:hAnsi="Times New Roman" w:cs="Times New Roman"/>
          <w:sz w:val="24"/>
        </w:rPr>
        <w:t xml:space="preserve">. </w:t>
      </w:r>
    </w:p>
    <w:p w14:paraId="6FB0E76B" w14:textId="343CFA82"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À 9 de Agosto, ainda foi votado um requerimento apresentado pelo deputado José Genoíno, visando suprimir a expressão “terrorismo” da lista dos crimes inafiançáveis e “insuscetíveis de graça ou anistia”, junto à “prática da tortura” e “o tráfico ilícito de entorpecentes e drogas afins”, conforme previsto no inciso XLIII do artigo 5</w:t>
      </w:r>
      <w:r w:rsidRPr="00036FD7">
        <w:rPr>
          <w:rFonts w:ascii="Times New Roman" w:hAnsi="Times New Roman" w:cs="Times New Roman"/>
          <w:sz w:val="24"/>
        </w:rPr>
        <w:t>.</w:t>
      </w:r>
      <w:r>
        <w:rPr>
          <w:rFonts w:ascii="Times New Roman" w:hAnsi="Times New Roman" w:cs="Times New Roman"/>
          <w:sz w:val="24"/>
        </w:rPr>
        <w:t xml:space="preserve">º da futura </w:t>
      </w:r>
      <w:r w:rsidRPr="00036FD7">
        <w:rPr>
          <w:rFonts w:ascii="Times New Roman" w:hAnsi="Times New Roman" w:cs="Times New Roman"/>
          <w:sz w:val="24"/>
        </w:rPr>
        <w:t>Constituição</w:t>
      </w:r>
      <w:r>
        <w:rPr>
          <w:rFonts w:ascii="Times New Roman" w:hAnsi="Times New Roman" w:cs="Times New Roman"/>
          <w:sz w:val="24"/>
        </w:rPr>
        <w:t xml:space="preserve">, por defender que “dependendo </w:t>
      </w:r>
      <w:r w:rsidRPr="00036FD7">
        <w:rPr>
          <w:rFonts w:ascii="Times New Roman" w:hAnsi="Times New Roman" w:cs="Times New Roman"/>
          <w:sz w:val="24"/>
        </w:rPr>
        <w:t>d</w:t>
      </w:r>
      <w:r>
        <w:rPr>
          <w:rFonts w:ascii="Times New Roman" w:hAnsi="Times New Roman" w:cs="Times New Roman"/>
          <w:sz w:val="24"/>
        </w:rPr>
        <w:t>o regime político, o terrorismo pode ter uma conceituação ou outra”, e</w:t>
      </w:r>
      <w:r w:rsidRPr="00036FD7">
        <w:rPr>
          <w:rFonts w:ascii="Times New Roman" w:hAnsi="Times New Roman" w:cs="Times New Roman"/>
          <w:sz w:val="24"/>
        </w:rPr>
        <w:t>,</w:t>
      </w:r>
      <w:r>
        <w:rPr>
          <w:rFonts w:ascii="Times New Roman" w:hAnsi="Times New Roman" w:cs="Times New Roman"/>
          <w:sz w:val="24"/>
        </w:rPr>
        <w:t xml:space="preserve"> “na década de 70, foi considerado terrorista aquele que era contrário à ditadura militar”. A constituinte Sandra Cavalcanti, do PFL, expôs-se contrariamente à proposta, afirmando que “o terrorismo, ao longo da História, tem sido praticado por fanáticos por vingança, de ordem pessoal, por tentativas de impedir que a lei possa ser aplicada”, e ainda que “o terrorismo hoje é a forma mais covarde, mais injusta de se cometerem crimes contra pessoas inocentes e desavisadas”. Outro parlamentar, o constituinte Bernardo Cabral, do PMDB, também mostra-se contrário ao requerimento apresentado por Genoíno, que, segundo Cabral, “resolveu lançar para o Plenário uma frase, dizendo que a posição contra o terrorismo é conservadora”, e conclui afirmando que “a prática do terrorismo geralmente é feita por grupos irresponsáveis, haja vista o que se assiste no mundo inteiro”. O requerimento, posto em votação, também foi rejeitado, </w:t>
      </w:r>
      <w:r>
        <w:rPr>
          <w:rFonts w:ascii="Times New Roman" w:hAnsi="Times New Roman" w:cs="Times New Roman"/>
          <w:sz w:val="24"/>
        </w:rPr>
        <w:lastRenderedPageBreak/>
        <w:t>com 68 votos favoráveis e 335 contrários</w:t>
      </w:r>
      <w:r>
        <w:rPr>
          <w:rStyle w:val="Refdenotaderodap"/>
          <w:rFonts w:ascii="Times New Roman" w:hAnsi="Times New Roman" w:cs="Times New Roman"/>
          <w:sz w:val="24"/>
        </w:rPr>
        <w:footnoteReference w:id="266"/>
      </w:r>
      <w:r>
        <w:rPr>
          <w:rFonts w:ascii="Times New Roman" w:hAnsi="Times New Roman" w:cs="Times New Roman"/>
          <w:sz w:val="24"/>
        </w:rPr>
        <w:t xml:space="preserve">.   </w:t>
      </w:r>
    </w:p>
    <w:p w14:paraId="70AAD833" w14:textId="77777777" w:rsidR="00941814" w:rsidRDefault="00941814" w:rsidP="00941814">
      <w:pPr>
        <w:pStyle w:val="Corpodotexto"/>
        <w:spacing w:after="0"/>
        <w:rPr>
          <w:rFonts w:ascii="Times New Roman" w:hAnsi="Times New Roman" w:cs="Times New Roman"/>
          <w:sz w:val="24"/>
        </w:rPr>
      </w:pPr>
      <w:r>
        <w:rPr>
          <w:rFonts w:ascii="Times New Roman" w:hAnsi="Times New Roman" w:cs="Times New Roman"/>
          <w:sz w:val="24"/>
        </w:rPr>
        <w:t>Na sessão do dia 27 de Agosto, José Genoíno também apresenta requerimento para alteração do artigo n</w:t>
      </w:r>
      <w:r w:rsidRPr="00036FD7">
        <w:rPr>
          <w:rFonts w:ascii="Times New Roman" w:hAnsi="Times New Roman" w:cs="Times New Roman"/>
          <w:sz w:val="24"/>
        </w:rPr>
        <w:t>.</w:t>
      </w:r>
      <w:r>
        <w:rPr>
          <w:rFonts w:ascii="Times New Roman" w:hAnsi="Times New Roman" w:cs="Times New Roman"/>
          <w:sz w:val="24"/>
        </w:rPr>
        <w:t>º 148 da Carta, que destinava às Forças Armadas a “defesa da Pátria, a garantia dos poderes constitucionais e, por iniciativa de qualquer destes, da lei e da ordem”, suprimindo a expressão “da lei e da ordem”, pois, segundo o próprio, “colocar ‘da lei e da ordem’ é dar poder para que amanhã as Forças Armadas reprimam uma greve e dêem um golpe de Estado”. Genoíno ainda afirma saber que a Assembleia “não vai aprovar esta emenda”, e declara:</w:t>
      </w:r>
    </w:p>
    <w:p w14:paraId="6534FEC2" w14:textId="77777777" w:rsidR="00941814" w:rsidRDefault="00941814" w:rsidP="00941814">
      <w:pPr>
        <w:pStyle w:val="Corpodotexto"/>
        <w:spacing w:after="0" w:line="240" w:lineRule="auto"/>
        <w:rPr>
          <w:rFonts w:ascii="Times New Roman" w:hAnsi="Times New Roman" w:cs="Times New Roman"/>
          <w:sz w:val="24"/>
        </w:rPr>
      </w:pPr>
    </w:p>
    <w:p w14:paraId="3D1E3769"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Quero que fique registrado nos Anais desta Assembleia Constitucional Constituinte, talvez nem para o presente, </w:t>
      </w:r>
      <w:r w:rsidRPr="00036FD7">
        <w:rPr>
          <w:rFonts w:ascii="Times New Roman" w:hAnsi="Times New Roman" w:cs="Times New Roman"/>
          <w:sz w:val="20"/>
          <w:szCs w:val="20"/>
        </w:rPr>
        <w:t>m</w:t>
      </w:r>
      <w:r>
        <w:rPr>
          <w:rFonts w:ascii="Times New Roman" w:hAnsi="Times New Roman" w:cs="Times New Roman"/>
          <w:sz w:val="20"/>
          <w:szCs w:val="20"/>
        </w:rPr>
        <w:t xml:space="preserve">as principalmente para a História, que existiram propostas que representavam uma mudança substancial na tradição política brasileira, que vêm da Constituição de 1891, o problema de limitar o papel das Forças Armadas. </w:t>
      </w:r>
    </w:p>
    <w:p w14:paraId="4B40964E" w14:textId="77777777" w:rsidR="00941814" w:rsidRDefault="00941814" w:rsidP="00941814">
      <w:pPr>
        <w:pStyle w:val="Corpodotexto"/>
        <w:spacing w:after="0" w:line="240" w:lineRule="auto"/>
        <w:ind w:left="1134" w:firstLine="0"/>
        <w:rPr>
          <w:rFonts w:ascii="Times New Roman" w:hAnsi="Times New Roman" w:cs="Times New Roman"/>
          <w:sz w:val="20"/>
          <w:szCs w:val="20"/>
        </w:rPr>
      </w:pPr>
    </w:p>
    <w:p w14:paraId="07D2FC0A" w14:textId="77777777" w:rsidR="00941814" w:rsidRDefault="00941814" w:rsidP="0022042A">
      <w:pPr>
        <w:pStyle w:val="Corpodotexto"/>
        <w:spacing w:after="0"/>
        <w:ind w:firstLine="0"/>
        <w:rPr>
          <w:rFonts w:ascii="Times New Roman" w:hAnsi="Times New Roman" w:cs="Times New Roman"/>
          <w:sz w:val="24"/>
        </w:rPr>
      </w:pPr>
      <w:r>
        <w:rPr>
          <w:rFonts w:ascii="Times New Roman" w:hAnsi="Times New Roman" w:cs="Times New Roman"/>
          <w:sz w:val="24"/>
        </w:rPr>
        <w:t>A proposta, como previra o próprio parlamentar, é rejeitada, com 267 votos contrários e 89 favoráveis. O parlamentar Gastone Righi, do PTB, ao declarar sua postura contrária à proposta, chega a assinalar que “os Constituintes aqui vieram para a construção de uma nova Nação, sem ódio, sem revanchismo, sem espírito de vingança”</w:t>
      </w:r>
      <w:r>
        <w:rPr>
          <w:rStyle w:val="Refdenotaderodap"/>
          <w:rFonts w:ascii="Times New Roman" w:hAnsi="Times New Roman" w:cs="Times New Roman"/>
          <w:sz w:val="24"/>
        </w:rPr>
        <w:footnoteReference w:id="267"/>
      </w:r>
      <w:r>
        <w:rPr>
          <w:rFonts w:ascii="Times New Roman" w:hAnsi="Times New Roman" w:cs="Times New Roman"/>
          <w:sz w:val="24"/>
        </w:rPr>
        <w:t xml:space="preserve">. O revanchismo é mais uma vez mencionado, quando se pretende, de alguma forma, questionar o passado autoritário. </w:t>
      </w:r>
    </w:p>
    <w:p w14:paraId="441BCCF8" w14:textId="77777777" w:rsidR="00941814" w:rsidRDefault="00941814" w:rsidP="0022042A">
      <w:pPr>
        <w:pStyle w:val="Corpodotexto"/>
        <w:spacing w:after="0"/>
        <w:rPr>
          <w:rFonts w:ascii="Times New Roman" w:hAnsi="Times New Roman" w:cs="Times New Roman"/>
          <w:sz w:val="24"/>
        </w:rPr>
      </w:pPr>
      <w:r>
        <w:rPr>
          <w:rFonts w:ascii="Times New Roman" w:hAnsi="Times New Roman" w:cs="Times New Roman"/>
          <w:sz w:val="24"/>
        </w:rPr>
        <w:t>Nas últimas sessões da Assembleia Constituinte, os parlamentares se dedicaram, em geral, à expor suas posições quanto à nova Constituição. Na sessão do dia 1</w:t>
      </w:r>
      <w:r w:rsidRPr="00036FD7">
        <w:rPr>
          <w:rFonts w:ascii="Times New Roman" w:hAnsi="Times New Roman" w:cs="Times New Roman"/>
          <w:sz w:val="24"/>
        </w:rPr>
        <w:t>.</w:t>
      </w:r>
      <w:r>
        <w:rPr>
          <w:rFonts w:ascii="Times New Roman" w:hAnsi="Times New Roman" w:cs="Times New Roman"/>
          <w:sz w:val="24"/>
        </w:rPr>
        <w:t xml:space="preserve">º de Setembro, o constituinte Amaury Muller, do PDT, assinala </w:t>
      </w:r>
      <w:r w:rsidRPr="00036FD7">
        <w:rPr>
          <w:rFonts w:ascii="Times New Roman" w:hAnsi="Times New Roman" w:cs="Times New Roman"/>
          <w:sz w:val="24"/>
        </w:rPr>
        <w:t>que,</w:t>
      </w:r>
      <w:r>
        <w:rPr>
          <w:rFonts w:ascii="Times New Roman" w:hAnsi="Times New Roman" w:cs="Times New Roman"/>
          <w:sz w:val="24"/>
        </w:rPr>
        <w:t xml:space="preserve"> com a aprovação da nova Carta, “diversos segmentos majoritários e oprimidos da população brasileira terão [...] novo espaço, larga e saudável avenida para consagrar definitivamente prerrogativas até aqui sonegadas e subtraídas”, mas, no entanto, “ficam algumas nódoas”, como a própria ampliação da anistia:</w:t>
      </w:r>
    </w:p>
    <w:p w14:paraId="79932EEA" w14:textId="77777777" w:rsidR="00941814" w:rsidRDefault="00941814" w:rsidP="00941814">
      <w:pPr>
        <w:pStyle w:val="Corpodotexto"/>
        <w:spacing w:after="0" w:line="240" w:lineRule="auto"/>
        <w:rPr>
          <w:rFonts w:ascii="Times New Roman" w:hAnsi="Times New Roman" w:cs="Times New Roman"/>
          <w:sz w:val="24"/>
        </w:rPr>
      </w:pPr>
    </w:p>
    <w:p w14:paraId="1E7BCBA2"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Fica também a nódoa de que não avançamos na concessão de uma anistia capaz de pacificar </w:t>
      </w:r>
      <w:r>
        <w:rPr>
          <w:rFonts w:ascii="Times New Roman" w:hAnsi="Times New Roman" w:cs="Times New Roman"/>
          <w:sz w:val="20"/>
          <w:szCs w:val="20"/>
        </w:rPr>
        <w:lastRenderedPageBreak/>
        <w:t>definitivamente a família brasileira, de reintegrar em seus direitos milhares de cidadãos que foram despojados durante os 21 anos de arbítrio e prepotência do regime militar. Quero aqui lamentar que esses dois avanços tão indispensáveis e tão fundamentais para a construção de uma nova sociedade não tenham sido materializados no texto constitucional</w:t>
      </w:r>
      <w:r>
        <w:rPr>
          <w:rStyle w:val="Refdenotaderodap"/>
          <w:rFonts w:ascii="Times New Roman" w:hAnsi="Times New Roman" w:cs="Times New Roman"/>
          <w:sz w:val="20"/>
          <w:szCs w:val="20"/>
        </w:rPr>
        <w:footnoteReference w:id="268"/>
      </w:r>
      <w:r>
        <w:rPr>
          <w:rFonts w:ascii="Times New Roman" w:hAnsi="Times New Roman" w:cs="Times New Roman"/>
          <w:sz w:val="20"/>
          <w:szCs w:val="20"/>
        </w:rPr>
        <w:t xml:space="preserve">. </w:t>
      </w:r>
    </w:p>
    <w:p w14:paraId="0E3FCCD0" w14:textId="77777777" w:rsidR="00941814" w:rsidRDefault="00941814" w:rsidP="00941814">
      <w:pPr>
        <w:pStyle w:val="Corpodotexto"/>
        <w:spacing w:after="0" w:line="240" w:lineRule="auto"/>
        <w:ind w:left="1134" w:firstLine="0"/>
        <w:rPr>
          <w:rFonts w:ascii="Times New Roman" w:hAnsi="Times New Roman" w:cs="Times New Roman"/>
          <w:sz w:val="20"/>
          <w:szCs w:val="20"/>
        </w:rPr>
      </w:pPr>
    </w:p>
    <w:p w14:paraId="40A0FB90" w14:textId="34E0EA23"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 xml:space="preserve">Na sessão de 23 de Setembro, é votado o texto final da Constituição. José Genoíno, do PT, declara posição contrária do seu partido à aprovação da Carta, justificada pelos “dispositivos do texto constitucional que têm a nossa discordância”, como a “questão da reforma agrária, o papel das Forças Armadas, a pouca modificação no Poder Judiciário, a não aprovação da anistia política e a supervalorização do direito de propriedade”. O parlamentar Roberto Freire, do PCB, após afirmar que seu partido “aposta efetivamente na democracia”, declara que “o novo texto constitucional está muito aquém da Carta que almejamos para o nosso País”, que deveria ser uma “Carta que define o primado do trabalho sobre o capital”, mas considera o texto a ser aprovado como “democrático, moderno e avançado”, abrindo “espaços reais para o jogo democrático”, e, diferente do PT, apresenta uma posição favorável à sua aprovação. Haroldo Lima, do PC do B, declara que todos os membros do partido “assinarão a nova Carta </w:t>
      </w:r>
      <w:r w:rsidRPr="00036FD7">
        <w:rPr>
          <w:rFonts w:ascii="Times New Roman" w:hAnsi="Times New Roman" w:cs="Times New Roman"/>
          <w:sz w:val="24"/>
        </w:rPr>
        <w:t>em</w:t>
      </w:r>
      <w:r>
        <w:rPr>
          <w:rFonts w:ascii="Times New Roman" w:hAnsi="Times New Roman" w:cs="Times New Roman"/>
          <w:sz w:val="24"/>
        </w:rPr>
        <w:t xml:space="preserve"> cuja elaboração participaram ativamente”, mas tal ação “não significa, no entanto, que o PC do B apoie sem restrições o conteúdo essencial desse projeto”, que julga consagrar “um poder retrógrado, estruturalmente concentrado em mãos dos grandes </w:t>
      </w:r>
      <w:r w:rsidRPr="00207243">
        <w:rPr>
          <w:rFonts w:ascii="Times New Roman" w:hAnsi="Times New Roman" w:cs="Times New Roman"/>
          <w:sz w:val="24"/>
        </w:rPr>
        <w:t>capitalistas</w:t>
      </w:r>
      <w:r>
        <w:rPr>
          <w:rFonts w:ascii="Times New Roman" w:hAnsi="Times New Roman" w:cs="Times New Roman"/>
          <w:sz w:val="24"/>
        </w:rPr>
        <w:t xml:space="preserve"> e latifundiários”, e, entre outras coisas, mantém as Forças Armadas como “instrumento de repressão contra o povo e contra o regime democrático”. Em um dos últimos discursos que antecederam a votação da nova Constituição, o senador constituinte Jarbas Passarinho, que falou em nome do seu partido, apresentou uma visão positiva do papel histórico exercido não só pelo PDS mas pelo regime militar para a redemocratização brasileira, ainda que a nova Constituição, em tese, teria por princípio a superação do passado ditadorial em que não só o senador mas também o próprio PDS foram personagens centrais. Após destacar a presença do partido na Assembleia Constituinte pela defesa dos postulados de um “programa reformista, equidistante do imobilismo conservador” e da “utopia revolucionária”, o parlamentar declara: </w:t>
      </w:r>
    </w:p>
    <w:p w14:paraId="7ADF9F65" w14:textId="77777777" w:rsidR="00941814" w:rsidRDefault="00941814" w:rsidP="00941814">
      <w:pPr>
        <w:pStyle w:val="Corpodotexto"/>
        <w:spacing w:after="0" w:line="240" w:lineRule="auto"/>
        <w:ind w:firstLine="0"/>
        <w:rPr>
          <w:rFonts w:ascii="Times New Roman" w:hAnsi="Times New Roman" w:cs="Times New Roman"/>
          <w:sz w:val="24"/>
        </w:rPr>
      </w:pPr>
    </w:p>
    <w:p w14:paraId="6FF2EEF5"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t xml:space="preserve">Sem renegar nosso passado, convivemos civilizadamente com aqueles que conosco se antagonizam ideologicamente, inclusive com os que combateram, de armas na mão, o regime de que fomos braço político, mas o braço político responsável, em grande parte, pelo que, hoje, estamos aqui a concluir, pois que foi o nosso partido, quando maioria no Congresso, responsável pela anistia, responsável pela eliminação do bipartidarismo que deu oportunidade a que líderes, que tinham resistido à erosão do exílio, estejam, hoje, em posições relevantes na política nacional. Responsável, ainda, pelas eleições diretas, restauradas em 1982, graças às quais alguns desses líderes, que foram ansitiados, chegaram a governar os seus estados. E, finalmente, responsável por uma proposta de emenda à Constituição, de iniciativa do presidente João Figueiredo, que restaurava as eleições diretas para Presidente da República exatamente neste ano de 1988 e que, infelizmente, foi retirada graças à radicalização das posições na ocasião. </w:t>
      </w:r>
    </w:p>
    <w:p w14:paraId="55C62437" w14:textId="77777777" w:rsidR="00941814" w:rsidRDefault="00941814" w:rsidP="00941814">
      <w:pPr>
        <w:pStyle w:val="Corpodotexto"/>
        <w:spacing w:after="0" w:line="240" w:lineRule="auto"/>
        <w:ind w:firstLine="0"/>
        <w:rPr>
          <w:rFonts w:ascii="Times New Roman" w:hAnsi="Times New Roman" w:cs="Times New Roman"/>
          <w:sz w:val="24"/>
        </w:rPr>
      </w:pPr>
    </w:p>
    <w:p w14:paraId="2D682B85" w14:textId="77777777"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Em mais uma ocasião, a pressuposta contribuição do regime militar para a democratização do Brasil é destacada, mesmo na sessão da Assembleia Constituinte que votaria a futura Constituição do país. Jarbas Passarinho chega a afirmar, referindo-se aos “adversários de ontem”, que eram tidos por “agitadores incendiários” mas mostraram-se “úteis, na obtenção de avanços sociais indiscutíveis”, que o seu partido também exerceu grande importância, não só para tais avanços, mas também para a “contenção dos excessos”</w:t>
      </w:r>
      <w:r>
        <w:rPr>
          <w:rStyle w:val="Refdenotaderodap"/>
          <w:rFonts w:ascii="Times New Roman" w:hAnsi="Times New Roman" w:cs="Times New Roman"/>
          <w:sz w:val="24"/>
        </w:rPr>
        <w:footnoteReference w:id="269"/>
      </w:r>
      <w:r>
        <w:rPr>
          <w:rFonts w:ascii="Times New Roman" w:hAnsi="Times New Roman" w:cs="Times New Roman"/>
          <w:sz w:val="24"/>
        </w:rPr>
        <w:t>.  Ao fim, a nova Constituição brasileira é aprovada com 474 votos favoráveis e apenas 15 contrários, e promulgada na sessão seguinte, do dia 5 de Outubro, que contou inclusive com um discurso proferido por um ex-oficial do MFA, o então Presidente da Assembleia da República, Vitor Crespo. Na histórica sessão, destacou-se a exposição realizada pelo presidente da Assembleia Constituinte, o deputado Ulysses Guimarães, que em vários momentos mencionou a importância da aprovação da nova Carta para a transição democrática brasileira. Ainda que, como a análise do corpo documental apresentado neste capítulo já nos permite inferir, o passado autoritário e as iniciativas que porventura buscassem apurar as medidas repressivas adotadas durante o período ditatorial foram, quase em sua totalidade, rejeitadas em prol do ideal de “reconciliação”, o discurso final apresentado pelo constituinte Ulysses Guimarães é representativo:</w:t>
      </w:r>
    </w:p>
    <w:p w14:paraId="105A697B" w14:textId="77777777" w:rsidR="00941814" w:rsidRDefault="00941814" w:rsidP="00941814">
      <w:pPr>
        <w:pStyle w:val="Corpodotexto"/>
        <w:spacing w:after="0" w:line="240" w:lineRule="auto"/>
        <w:ind w:firstLine="0"/>
        <w:rPr>
          <w:rFonts w:ascii="Times New Roman" w:hAnsi="Times New Roman" w:cs="Times New Roman"/>
          <w:sz w:val="20"/>
          <w:szCs w:val="20"/>
        </w:rPr>
      </w:pPr>
    </w:p>
    <w:p w14:paraId="778D5731" w14:textId="77777777" w:rsidR="00941814" w:rsidRDefault="00941814" w:rsidP="00941814">
      <w:pPr>
        <w:pStyle w:val="Corpodotexto"/>
        <w:spacing w:after="0"/>
        <w:ind w:left="1134" w:firstLine="0"/>
        <w:rPr>
          <w:rFonts w:ascii="Times New Roman" w:hAnsi="Times New Roman" w:cs="Times New Roman"/>
          <w:sz w:val="20"/>
          <w:szCs w:val="20"/>
        </w:rPr>
      </w:pPr>
      <w:r>
        <w:rPr>
          <w:rFonts w:ascii="Times New Roman" w:hAnsi="Times New Roman" w:cs="Times New Roman"/>
          <w:sz w:val="20"/>
          <w:szCs w:val="20"/>
        </w:rPr>
        <w:lastRenderedPageBreak/>
        <w:t>A Constituição certamente não é perfeita. Quanto a ela, discordar, sim. Divergir, sim. Descumprir, jamais. Afrontá-la, nunca. Traidor da Constituição é traidor da Pátria. Conhecemos o caminho maldito: rasgar a Constituição, trancar as portas do Parlamento, garrotear a liberdade, mandar os patriotas para a cadeia, o exílio, o cemitério. A persistência da Constituição é a sobrevivência da democracia. Quando, após tantos anos de lutas e sacrifícios, promulgamos o estatuto do homem, da liberdade e da democracia, bradamos por imposição de sua honra: temos ódio à ditadura. Ódio e nojo</w:t>
      </w:r>
      <w:r>
        <w:rPr>
          <w:rStyle w:val="Refdenotaderodap"/>
          <w:rFonts w:ascii="Times New Roman" w:hAnsi="Times New Roman" w:cs="Times New Roman"/>
          <w:sz w:val="20"/>
          <w:szCs w:val="20"/>
        </w:rPr>
        <w:footnoteReference w:id="270"/>
      </w:r>
      <w:r>
        <w:rPr>
          <w:rFonts w:ascii="Times New Roman" w:hAnsi="Times New Roman" w:cs="Times New Roman"/>
          <w:sz w:val="20"/>
          <w:szCs w:val="20"/>
        </w:rPr>
        <w:t xml:space="preserve">. </w:t>
      </w:r>
    </w:p>
    <w:p w14:paraId="0456E5E5" w14:textId="77777777" w:rsidR="00941814" w:rsidRDefault="00941814" w:rsidP="00941814">
      <w:pPr>
        <w:pStyle w:val="Corpodotexto"/>
        <w:spacing w:after="0" w:line="240" w:lineRule="auto"/>
        <w:ind w:firstLine="0"/>
        <w:rPr>
          <w:rFonts w:ascii="Times New Roman" w:hAnsi="Times New Roman" w:cs="Times New Roman"/>
          <w:sz w:val="24"/>
        </w:rPr>
      </w:pPr>
    </w:p>
    <w:p w14:paraId="14BE35AC" w14:textId="77777777" w:rsidR="00941814" w:rsidRDefault="00941814" w:rsidP="00941814">
      <w:pPr>
        <w:pStyle w:val="Corpodotexto"/>
        <w:spacing w:after="0"/>
        <w:ind w:firstLine="0"/>
        <w:rPr>
          <w:rFonts w:ascii="Times New Roman" w:hAnsi="Times New Roman" w:cs="Times New Roman"/>
          <w:sz w:val="24"/>
        </w:rPr>
      </w:pPr>
      <w:r>
        <w:rPr>
          <w:rFonts w:ascii="Times New Roman" w:hAnsi="Times New Roman" w:cs="Times New Roman"/>
          <w:sz w:val="24"/>
        </w:rPr>
        <w:t xml:space="preserve">Desta forma, a transição brasileira, num certo sentido, tem termo com a aprovação da nova Carta Constitucional e a celebração do ideal democrático que ela representou. Mesmo que operada pelas elites políticas e idealizada pelos próprios membros do regime autoritário que a precedeu, a transição democrática brasileira não deve ser simplesmente reduzida ao “pacto” com que foi operada. Da mesma forma que o “silêncio” sobre o passado autoritário, através dos debates parlamentares, deve ser compreendido dentro de seu contexto, que revelou-se muito mais “ruidoso” do que se supunha. O “pacto” certamente trouxe “rupturas”, e foi frequentemente questionado. A necessidade de ampliação da anistia, da forma como foi concedida através da lei aprovada em 1979, também foi uma questão amplamente discutida, como a documentação analisada nos permite corroborar. A construção democrática ocorrida no Brasil, através de uma transição não-revolucionária, difere, em diversos aspectos, do que ocorreu em Portugal no período posterior ao 25 de Abril, conforme analisaremos no próximo capítulo.  </w:t>
      </w:r>
    </w:p>
    <w:p w14:paraId="4A0361D5" w14:textId="1C532C36" w:rsidR="00BE6B80" w:rsidRDefault="00BE6B80" w:rsidP="00941814">
      <w:pPr>
        <w:pStyle w:val="Texto"/>
      </w:pPr>
    </w:p>
    <w:p w14:paraId="1C27A30A" w14:textId="65E515B9" w:rsidR="00941814" w:rsidRPr="00941814" w:rsidRDefault="00207243" w:rsidP="00415B46">
      <w:pPr>
        <w:pStyle w:val="Ttulo1"/>
        <w:pageBreakBefore/>
        <w:numPr>
          <w:ilvl w:val="0"/>
          <w:numId w:val="0"/>
        </w:numPr>
        <w:spacing w:after="0"/>
        <w:rPr>
          <w:rFonts w:ascii="Times New Roman" w:hAnsi="Times New Roman" w:cs="Times New Roman"/>
        </w:rPr>
      </w:pPr>
      <w:bookmarkStart w:id="150" w:name="_Hlk49599764"/>
      <w:bookmarkStart w:id="151" w:name="_Toc50755041"/>
      <w:bookmarkStart w:id="152" w:name="_Toc51805913"/>
      <w:r>
        <w:rPr>
          <w:rFonts w:ascii="Times New Roman" w:hAnsi="Times New Roman" w:cs="Times New Roman"/>
        </w:rPr>
        <w:lastRenderedPageBreak/>
        <w:t xml:space="preserve">4. </w:t>
      </w:r>
      <w:bookmarkEnd w:id="150"/>
      <w:r w:rsidR="00941814" w:rsidRPr="00941814">
        <w:rPr>
          <w:rFonts w:ascii="Times New Roman" w:hAnsi="Times New Roman" w:cs="Times New Roman"/>
        </w:rPr>
        <w:t>Transições democráticas: rupturas, pactos, memória e esquecimento</w:t>
      </w:r>
      <w:bookmarkEnd w:id="151"/>
      <w:bookmarkEnd w:id="152"/>
      <w:r w:rsidR="00941814" w:rsidRPr="00941814">
        <w:rPr>
          <w:rFonts w:ascii="Times New Roman" w:hAnsi="Times New Roman" w:cs="Times New Roman"/>
        </w:rPr>
        <w:t xml:space="preserve"> </w:t>
      </w:r>
    </w:p>
    <w:p w14:paraId="37A67EDD" w14:textId="77777777" w:rsidR="00941814" w:rsidRDefault="00941814" w:rsidP="00415B46">
      <w:pPr>
        <w:spacing w:after="0"/>
        <w:jc w:val="both"/>
        <w:rPr>
          <w:rFonts w:ascii="Times New Roman" w:hAnsi="Times New Roman" w:cs="Times New Roman"/>
          <w:szCs w:val="24"/>
          <w:lang w:eastAsia="zh-CN" w:bidi="hi-IN"/>
        </w:rPr>
      </w:pPr>
    </w:p>
    <w:p w14:paraId="095DC206" w14:textId="77777777" w:rsidR="00941814" w:rsidRDefault="00941814" w:rsidP="00415B46">
      <w:pPr>
        <w:spacing w:after="0"/>
        <w:ind w:firstLine="567"/>
        <w:jc w:val="both"/>
        <w:rPr>
          <w:rFonts w:ascii="Times New Roman" w:hAnsi="Times New Roman"/>
          <w:szCs w:val="24"/>
          <w:lang w:eastAsia="zh-CN" w:bidi="hi-IN"/>
        </w:rPr>
      </w:pPr>
      <w:r>
        <w:rPr>
          <w:rFonts w:ascii="Times New Roman" w:hAnsi="Times New Roman"/>
          <w:szCs w:val="24"/>
          <w:lang w:eastAsia="zh-CN" w:bidi="hi-IN"/>
        </w:rPr>
        <w:t xml:space="preserve">Após a análise do extenso corpo documental promovida até aqui, é objetivo deste capítulo asseverar considerações que nos permitam melhor compreender a forma pela qual os dois complexos eventos transicionais que constituem o objeto maior deste trabalho trataram o passado autoritário, a partir de um ponto de vista comparativo. Necessário pontuar, novamente, a importante e ampla diferença entre os dois processos de transição. Enquanto Portugal vê seu período ditatorial cair abruptamente após uma operação militar não hierárquica, dando início a um processo complexo de abertura democrática a partir de uma crise de Estado, num contexto amplamente dessemelhante e mesmo geograficamente distante, a democracia brasileira ressurge após uma transição lenta, controlada, que, num sentido geral, não vê surgirem novas lideranças político-partidárias e nem promove uma inequívoca alteração institucional com o regime deposto. Se, como mencionado no decorrer deste trabalho, se espera que uma transição operada a partir de uma ruptura, assinalada por um evidente afastamento da elite política deposta, vá desenvolver, do ponto de vista social, políticas de verdade, justiça e memória que busquem efetivamente a superação do legado autoritário e, em contrapartida, em um processo que ocorre sob outros contornos, onde não existem rupturas tão evidentes, o expectável seria a construção de uma reconciliação nacional hasteada sob as bandeiras do esquecimento e da impunidade, as reflexões até então desenvolvidas nos permitem ao menos levantar questões problemáticas sobre tais pressupostos. </w:t>
      </w:r>
    </w:p>
    <w:p w14:paraId="6CE91C92" w14:textId="73BF57F3" w:rsidR="00941814" w:rsidRDefault="00941814" w:rsidP="008F0625">
      <w:pPr>
        <w:spacing w:after="0"/>
        <w:ind w:firstLine="567"/>
        <w:jc w:val="both"/>
        <w:rPr>
          <w:rFonts w:ascii="Times New Roman" w:hAnsi="Times New Roman"/>
          <w:szCs w:val="24"/>
          <w:lang w:eastAsia="zh-CN" w:bidi="hi-IN"/>
        </w:rPr>
      </w:pPr>
      <w:r>
        <w:rPr>
          <w:rFonts w:ascii="Times New Roman" w:hAnsi="Times New Roman"/>
          <w:szCs w:val="24"/>
          <w:lang w:eastAsia="zh-CN" w:bidi="hi-IN"/>
        </w:rPr>
        <w:t xml:space="preserve">Uma destas questões, que aproxima os dois processos, refere-se justamente ao já mencionado propósito empreendido pelo Estado e seus agentes, num sentido amplo, de buscarem a construção de uma memória nacional, a mais “legítima e poderosa das memórias coletivas” (ARAÚJO e SANTOS, 2007: 104), que privilegie a “pacificação” de suas sociedades e que tencione valorizar os êxitos na medida em que suprime os traumas do passado. Se no caso brasileiro a ânsia pelo esquecimento é perceptível, ainda que o grupo político que ascendeu ao poder tenha construído sua legitimidade a partir da crítica democrática ao autoritarismo desenvolvida ao longo de duas décadas, no processo português, que é marcado por uma crise de Estado, quando da superação desta crise e de sua reformulação institucional, é possível reconhecer determinadas iniciativas que, em </w:t>
      </w:r>
      <w:r>
        <w:rPr>
          <w:rFonts w:ascii="Times New Roman" w:hAnsi="Times New Roman"/>
          <w:szCs w:val="24"/>
          <w:lang w:eastAsia="zh-CN" w:bidi="hi-IN"/>
        </w:rPr>
        <w:lastRenderedPageBreak/>
        <w:t>certa medida, também buscaram no esquecimento mais ou menos propositado, no abrandamento de tensões e dos constrangimentos, promover uma visão “amena”, “pacífica” dos fatos ocorridos em decorrência do 25 de Abril e da Revolução, desassociando o fenômeno revolucionário da democracia que se consolidaria no país. Afinal, como a análise da documentação evidenciou, os “vencedores” do 25 de Novembro, o grupo moderado composto por socialistas e a parte do MFA ligad</w:t>
      </w:r>
      <w:r w:rsidRPr="00207243">
        <w:rPr>
          <w:rFonts w:ascii="Times New Roman" w:hAnsi="Times New Roman"/>
          <w:szCs w:val="24"/>
          <w:lang w:eastAsia="zh-CN" w:bidi="hi-IN"/>
        </w:rPr>
        <w:t>a</w:t>
      </w:r>
      <w:r>
        <w:rPr>
          <w:rFonts w:ascii="Times New Roman" w:hAnsi="Times New Roman"/>
          <w:szCs w:val="24"/>
          <w:lang w:eastAsia="zh-CN" w:bidi="hi-IN"/>
        </w:rPr>
        <w:t xml:space="preserve"> ao Grupo dos Nove, defenderam, em determinadas ocasiões, posições “conciliadoras” frente aos resquícios do passado repressivo e autoritário — compreensível se tivermos em conta os radicalismos provenientes da “constelação alternativa de poderes” (PALACIOS CEREZALES, 2003: 181) resultante do vazio de poder político, deixando o país à beira de uma guerra civil —, que acaba, de certa forma, inacessível à memória coletiva, enquanto os grupos que se legitimaram justamente a partir de uma perpsectiva punitiva e retroativa de justiça em relação a esse mesmo passado estiveram, no mais das vezes, afastados dos centros de poder político. Isso não quer dizer, no entanto, que medidas de justiça transicional não tenham sido motivadas e postas em prática durante a Revolução — fato ocasionado, talvez, pela forma com</w:t>
      </w:r>
      <w:r w:rsidRPr="00207243">
        <w:rPr>
          <w:rFonts w:ascii="Times New Roman" w:hAnsi="Times New Roman"/>
          <w:szCs w:val="24"/>
          <w:lang w:eastAsia="zh-CN" w:bidi="hi-IN"/>
        </w:rPr>
        <w:t>o</w:t>
      </w:r>
      <w:r>
        <w:rPr>
          <w:rFonts w:ascii="Times New Roman" w:hAnsi="Times New Roman"/>
          <w:szCs w:val="24"/>
          <w:lang w:eastAsia="zh-CN" w:bidi="hi-IN"/>
        </w:rPr>
        <w:t xml:space="preserve"> se deu a transição portuguesa à democracia. A principal hipótese desenvolvida neste trabalho diz respeito justamente à esta questão: parece ser, mesmo num contexto transicional, objetivo das elites políticas se distanciarem de quaisquer questões problemáticas que possam provocar instabilidade e conflitos entre os vários grupos que compõem o corpo social. O objetivo é a “pacificação”, ainda que em seu nome se desprezem eventos determinantes para a identidade nacional e para a própria consolidação democrática pretendida — fato que, neste sentido, aproxima os processos transicionais ocorridos em Portugal e no Brasil. Ainda assim, e mais uma vez voltamos a destacar, é imporante compreender esses eventos em suas particularidades. </w:t>
      </w:r>
    </w:p>
    <w:p w14:paraId="45F9F650" w14:textId="29517044" w:rsidR="00941814" w:rsidRDefault="00941814" w:rsidP="008F0625">
      <w:pPr>
        <w:spacing w:after="0"/>
        <w:ind w:firstLine="567"/>
        <w:jc w:val="both"/>
        <w:rPr>
          <w:rFonts w:ascii="Times New Roman" w:hAnsi="Times New Roman"/>
          <w:szCs w:val="24"/>
          <w:lang w:eastAsia="zh-CN" w:bidi="hi-IN"/>
        </w:rPr>
      </w:pPr>
      <w:r>
        <w:rPr>
          <w:rFonts w:ascii="Times New Roman" w:hAnsi="Times New Roman"/>
          <w:szCs w:val="24"/>
          <w:lang w:eastAsia="zh-CN" w:bidi="hi-IN"/>
        </w:rPr>
        <w:t xml:space="preserve">Johann Michel, filósofo francês, ao definir como “políticas simbólicas” o “conjunto de dispositivos e ações colocados em prática pelas autoridades públicas para fabricar uma imagem idealizada e consensual da ordem nacional”, desenvolvidas a partir de uma “dimensão quase narcisista do grupo e do poder”, ao forjarem “imagens, símbolos e narrativas que permitem aos índividuos se reconhecer em um espelho idealizante”, denomina por “políticas de memória” o “conjunto de intervenções de atores públicos que objetivam produzir e impor lembranças comuns a uma dada sociedade, em favor do monopólio de instrumentos de ações públicas”. Nesse sentido, ganha também importância </w:t>
      </w:r>
      <w:r>
        <w:rPr>
          <w:rFonts w:ascii="Times New Roman" w:hAnsi="Times New Roman"/>
          <w:szCs w:val="24"/>
          <w:lang w:eastAsia="zh-CN" w:bidi="hi-IN"/>
        </w:rPr>
        <w:lastRenderedPageBreak/>
        <w:t>o uso institucional do esquecimento. Assinala o autor que “certos acontecimentos passados, em razão de seu peso traumático e sua carga emocional tendem a ser rejeitados da esfera consciente das lembranças de uma dada sociedade em um determinado momento de sua história” e</w:t>
      </w:r>
      <w:r w:rsidRPr="00207243">
        <w:rPr>
          <w:rFonts w:ascii="Times New Roman" w:hAnsi="Times New Roman"/>
          <w:szCs w:val="24"/>
          <w:lang w:eastAsia="zh-CN" w:bidi="hi-IN"/>
        </w:rPr>
        <w:t>,</w:t>
      </w:r>
      <w:r>
        <w:rPr>
          <w:rFonts w:ascii="Times New Roman" w:hAnsi="Times New Roman"/>
          <w:szCs w:val="24"/>
          <w:lang w:eastAsia="zh-CN" w:bidi="hi-IN"/>
        </w:rPr>
        <w:t xml:space="preserve"> assim, a “memória pública oficial, produzida pelas autoridades públicas legítimas, negou trechos inteiros da história coletiva em benefício, na maior parte dos casos, de outras lembranças que tornaram a realidade mais apaziguadora ou mais aceitável”. Johann Michel trata do esquecimento a partir de cinco tipos-ideais: esquecimento-omissão, esquecimento-negação, esquecimento-manipulação, esquecimento-comando e esquecimento-destruição. Para o autor, o esquimento-omissão relaciona-se à “condição mesma do funcionamento da memória”, pois é “ontologicamente impossível que tudo seja lembrado” e isso ocorre pelo fato de a memória ser “seletiva por natureza”. Esta categoria do esquecimento é classificada por Johann Michel como “passiva ou involuntária”, já que “os acontecimentos e os personagens que fazem parte do patrimônio comum de uma nação são virtualmente inumeráveis”. Outro tipo de esquecimento involuntário seria o esquecimento-negação, em que a “negação aparece claramente como uma expressão patológica da memória”, vinculada à “carga traumática de lembranças que são distanciadas da esfera consciente”,  algo como um “mecanismo social” para superação dos traumas históricos a partir da sua negação, que “se identifica com uma anti-memória pelos efeitos e não pelas intenções”, já que nesta categoria o esquecimento não seria motivado pelas autoridades públicas, mas mais por uma vontade coletiva de superação através da rejeição — e, por isso mesmo, trata-se de uma “expressão patológica”.</w:t>
      </w:r>
      <w:r w:rsidR="00461073">
        <w:rPr>
          <w:rFonts w:ascii="Times New Roman" w:hAnsi="Times New Roman"/>
          <w:szCs w:val="24"/>
          <w:lang w:eastAsia="zh-CN" w:bidi="hi-IN"/>
        </w:rPr>
        <w:t xml:space="preserve"> </w:t>
      </w:r>
      <w:r>
        <w:rPr>
          <w:rFonts w:ascii="Times New Roman" w:hAnsi="Times New Roman"/>
          <w:szCs w:val="24"/>
          <w:lang w:eastAsia="zh-CN" w:bidi="hi-IN"/>
        </w:rPr>
        <w:t>Diferente do esquecimento-negação, o esquecimento-manipulação é, segundo Michel, um “procedimento ativo e voluntário, por vezes estruturado, de esquecimento diretamente imputável aos atores públicos encarregados de elaborar e transmitir a memória pública oficial”</w:t>
      </w:r>
      <w:r w:rsidR="00461073">
        <w:rPr>
          <w:rFonts w:ascii="Times New Roman" w:hAnsi="Times New Roman"/>
          <w:szCs w:val="24"/>
          <w:lang w:eastAsia="zh-CN" w:bidi="hi-IN"/>
        </w:rPr>
        <w:t xml:space="preserve"> (MICHEL, 2010: 14-17)</w:t>
      </w:r>
      <w:r>
        <w:rPr>
          <w:rFonts w:ascii="Times New Roman" w:hAnsi="Times New Roman"/>
          <w:szCs w:val="24"/>
          <w:lang w:eastAsia="zh-CN" w:bidi="hi-IN"/>
        </w:rPr>
        <w:t>. Esta forma ativa de esquecimento mobilizada pelo poder público tende a marginalizar os “acontecimentos ou ações passadas julgadas humilhantes para a identidade coletiva”, corroborando uma verdadeira prática de “unificação nacional”:</w:t>
      </w:r>
    </w:p>
    <w:p w14:paraId="216B3CD9" w14:textId="77777777" w:rsidR="00941814" w:rsidRDefault="00941814" w:rsidP="00415B46">
      <w:pPr>
        <w:spacing w:after="0" w:line="240" w:lineRule="auto"/>
        <w:ind w:firstLine="567"/>
        <w:jc w:val="both"/>
        <w:rPr>
          <w:rFonts w:ascii="Times New Roman" w:hAnsi="Times New Roman"/>
          <w:szCs w:val="24"/>
          <w:lang w:eastAsia="zh-CN" w:bidi="hi-IN"/>
        </w:rPr>
      </w:pPr>
    </w:p>
    <w:p w14:paraId="2A0A05E2" w14:textId="14022507" w:rsidR="00941814" w:rsidRDefault="00941814" w:rsidP="00E47A37">
      <w:pPr>
        <w:spacing w:after="0"/>
        <w:ind w:left="1134"/>
        <w:jc w:val="both"/>
        <w:rPr>
          <w:rFonts w:ascii="Times New Roman" w:hAnsi="Times New Roman"/>
          <w:sz w:val="20"/>
          <w:szCs w:val="20"/>
          <w:lang w:eastAsia="zh-CN" w:bidi="hi-IN"/>
        </w:rPr>
      </w:pPr>
      <w:r>
        <w:rPr>
          <w:rFonts w:ascii="Times New Roman" w:hAnsi="Times New Roman"/>
          <w:sz w:val="20"/>
          <w:szCs w:val="20"/>
          <w:lang w:eastAsia="zh-CN" w:bidi="hi-IN"/>
        </w:rPr>
        <w:t xml:space="preserve">São tão verdadeiros os rituais comemorativos quanto as narrativas oficiais da memória-coletiva do local nacional, e as técnicas de esquecimento são muito mais empregadas pelas autoridades legítimas quando se trata de silenciar perturbações advindas de problemas passados, para não reanimar o círculo infernal da vingança. Em nome da reconciliação da </w:t>
      </w:r>
      <w:r>
        <w:rPr>
          <w:rFonts w:ascii="Times New Roman" w:hAnsi="Times New Roman"/>
          <w:sz w:val="20"/>
          <w:szCs w:val="20"/>
          <w:lang w:eastAsia="zh-CN" w:bidi="hi-IN"/>
        </w:rPr>
        <w:lastRenderedPageBreak/>
        <w:t>nação com ela própria, em nome da refundação de um viver junto, em nome da concórdia civil, o esquecimento pode ocupar um lugar de vazio narrativo nos discursos oficiais (narrativas comemorativas, abordagens nos programas escolares oficiais de História e nos Manuais de ensino, etc.).</w:t>
      </w:r>
      <w:r w:rsidR="00415B46">
        <w:rPr>
          <w:rFonts w:ascii="Times New Roman" w:hAnsi="Times New Roman"/>
          <w:sz w:val="20"/>
          <w:szCs w:val="20"/>
          <w:lang w:eastAsia="zh-CN" w:bidi="hi-IN"/>
        </w:rPr>
        <w:t xml:space="preserve"> (MICHEL, 2010: 19).</w:t>
      </w:r>
      <w:r>
        <w:rPr>
          <w:rFonts w:ascii="Times New Roman" w:hAnsi="Times New Roman"/>
          <w:sz w:val="20"/>
          <w:szCs w:val="20"/>
          <w:lang w:eastAsia="zh-CN" w:bidi="hi-IN"/>
        </w:rPr>
        <w:t xml:space="preserve"> </w:t>
      </w:r>
    </w:p>
    <w:p w14:paraId="5D9079A7" w14:textId="77777777" w:rsidR="00941814" w:rsidRDefault="00941814" w:rsidP="00E47A37">
      <w:pPr>
        <w:spacing w:after="0" w:line="240" w:lineRule="auto"/>
        <w:ind w:left="1134"/>
        <w:jc w:val="both"/>
        <w:rPr>
          <w:rFonts w:ascii="Times New Roman" w:hAnsi="Times New Roman"/>
          <w:sz w:val="20"/>
          <w:szCs w:val="20"/>
          <w:lang w:eastAsia="zh-CN" w:bidi="hi-IN"/>
        </w:rPr>
      </w:pPr>
    </w:p>
    <w:p w14:paraId="0A97F19C" w14:textId="4AE4F07F" w:rsidR="00941814" w:rsidRDefault="00941814" w:rsidP="00E47A37">
      <w:pPr>
        <w:spacing w:after="0"/>
        <w:jc w:val="both"/>
        <w:rPr>
          <w:rFonts w:ascii="Times New Roman" w:hAnsi="Times New Roman"/>
          <w:szCs w:val="24"/>
          <w:lang w:eastAsia="zh-CN" w:bidi="hi-IN"/>
        </w:rPr>
      </w:pPr>
      <w:r>
        <w:rPr>
          <w:rFonts w:ascii="Times New Roman" w:hAnsi="Times New Roman"/>
          <w:szCs w:val="24"/>
          <w:lang w:eastAsia="zh-CN" w:bidi="hi-IN"/>
        </w:rPr>
        <w:t xml:space="preserve">Portanto, para não estimular o “círculo infernal da vingança”, segundo o autor, as autoridades públicas promovem “manipulações” do passado afim de consolidar uma “reconciliação da nação com ela própria”, utilizando-se de “instrumentos de esquecimento que não buscam mascarar a tentativa de dissimulação mas assumem e </w:t>
      </w:r>
      <w:r w:rsidRPr="00E47A37">
        <w:rPr>
          <w:rFonts w:ascii="Times New Roman" w:hAnsi="Times New Roman"/>
          <w:szCs w:val="24"/>
          <w:lang w:eastAsia="zh-CN" w:bidi="hi-IN"/>
        </w:rPr>
        <w:t>reivindicam</w:t>
      </w:r>
      <w:r>
        <w:rPr>
          <w:rFonts w:ascii="Times New Roman" w:hAnsi="Times New Roman"/>
          <w:szCs w:val="24"/>
          <w:lang w:eastAsia="zh-CN" w:bidi="hi-IN"/>
        </w:rPr>
        <w:t xml:space="preserve"> claramente a necessidade de esquecimento”</w:t>
      </w:r>
      <w:r w:rsidR="00E47A37">
        <w:rPr>
          <w:rFonts w:ascii="Times New Roman" w:hAnsi="Times New Roman"/>
          <w:szCs w:val="24"/>
          <w:lang w:eastAsia="zh-CN" w:bidi="hi-IN"/>
        </w:rPr>
        <w:t xml:space="preserve"> (MICHEL, 2010: 20)</w:t>
      </w:r>
      <w:r>
        <w:rPr>
          <w:rFonts w:ascii="Times New Roman" w:hAnsi="Times New Roman"/>
          <w:szCs w:val="24"/>
          <w:lang w:eastAsia="zh-CN" w:bidi="hi-IN"/>
        </w:rPr>
        <w:t>. No caso brasileiro de transição à democracia, conforme analis</w:t>
      </w:r>
      <w:r w:rsidRPr="00E47A37">
        <w:rPr>
          <w:rFonts w:ascii="Times New Roman" w:hAnsi="Times New Roman"/>
          <w:szCs w:val="24"/>
          <w:lang w:eastAsia="zh-CN" w:bidi="hi-IN"/>
        </w:rPr>
        <w:t>á</w:t>
      </w:r>
      <w:r>
        <w:rPr>
          <w:rFonts w:ascii="Times New Roman" w:hAnsi="Times New Roman"/>
          <w:szCs w:val="24"/>
          <w:lang w:eastAsia="zh-CN" w:bidi="hi-IN"/>
        </w:rPr>
        <w:t xml:space="preserve">mos, essa “necessidade de esquecimento” foi por inúmeras vezes mencionada, seja pelos militares afastados do poder político ou pelos próprios grupos que ascenderam ao poder, quando tratavam o passado repressivo e autoritário como uma “página negra da história” que deveria ser “virada”, sob pena de não se alcançar a </w:t>
      </w:r>
      <w:r w:rsidRPr="00E47A37">
        <w:rPr>
          <w:rFonts w:ascii="Times New Roman" w:hAnsi="Times New Roman"/>
          <w:szCs w:val="24"/>
          <w:lang w:eastAsia="zh-CN" w:bidi="hi-IN"/>
        </w:rPr>
        <w:t>pretendida</w:t>
      </w:r>
      <w:r>
        <w:rPr>
          <w:rFonts w:ascii="Times New Roman" w:hAnsi="Times New Roman"/>
          <w:szCs w:val="24"/>
          <w:lang w:eastAsia="zh-CN" w:bidi="hi-IN"/>
        </w:rPr>
        <w:t xml:space="preserve"> “reconciliação”, a “pacificação das famílias brasileiras”. Na própria sessão do Congresso Nacional que elege Tancredo Neves e simbolicamente põe fim ao regime militar, à  15 de Janeiro de 1985 — data que, diga-se de passagem, não mereceu qualquer traço comemorativo no período posterior e de nenhuma forma é associada à derrocada do autoritarismo brasileiro —, o parlamentar Moacyr Dalla, do PDS, que naquele dia presidiu os trabalhos parlamentares, antes ainda de proclamar a vitória da Aliança Democrática figurada sob os nomes de Tancredo e José Sarney, como já mencionado, assinala que, naquele momento, havia-se acabado de escrever “a última linha de um capítulo da vida política brasileira” e “não é hora de analisar o passado”, pois “é findo um ciclo da História” e “outro tem início”</w:t>
      </w:r>
      <w:r>
        <w:rPr>
          <w:rStyle w:val="Refdenotaderodap"/>
          <w:rFonts w:ascii="Times New Roman" w:hAnsi="Times New Roman"/>
          <w:szCs w:val="24"/>
          <w:lang w:eastAsia="zh-CN" w:bidi="hi-IN"/>
        </w:rPr>
        <w:footnoteReference w:id="271"/>
      </w:r>
      <w:r>
        <w:rPr>
          <w:rFonts w:ascii="Times New Roman" w:hAnsi="Times New Roman"/>
          <w:szCs w:val="24"/>
          <w:lang w:eastAsia="zh-CN" w:bidi="hi-IN"/>
        </w:rPr>
        <w:t xml:space="preserve">. Esta intenção, como sublinha Johann Michel, relaciona-se à iniciativa dos atores públicos em “comandar, manobrar, agir formalmente em prol do esquecimento”, vinculada à prerrogativa de utilizar “instrumentos legislativos ou regulamentários para esse fim”, e, portanto, “o esquecimento é decretado em nome da paz civil”. O esquecimento-negação, desta forma, em muito está associado à categoria do esquecimento-comando, que, segundo o autor, conserva uma “afinidade profunda com o instrumento jurídico da </w:t>
      </w:r>
      <w:r>
        <w:rPr>
          <w:rFonts w:ascii="Times New Roman" w:hAnsi="Times New Roman"/>
          <w:szCs w:val="24"/>
          <w:lang w:eastAsia="zh-CN" w:bidi="hi-IN"/>
        </w:rPr>
        <w:lastRenderedPageBreak/>
        <w:t xml:space="preserve">anistia”. Quando a ela se recorre,  o que “em princípio” deveria agir apenas “sobre a anulação de penas e perseguições criminais”, ao decretar o seu “esquecimento”, as autoridades políticas acabam por levar a cabo o “esquecimento dos fatos em si mesmos”, opondo-se “claramente” aos atos de “arrependimento e perdão”, como seria preterido. Ao se buscar “quitar uma dívida moral”, afirma Michel, “certos usos políticos do perdão podem ao mesmo tempo, contribuir para ocultar as fragmentações da memória coletiva quando associadas às praticas de anistia que remete, via de regra, à amnésia coletiva”. </w:t>
      </w:r>
    </w:p>
    <w:p w14:paraId="021C9D68" w14:textId="62866287" w:rsidR="00941814" w:rsidRDefault="00941814" w:rsidP="00E47A37">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O último dos tipos-ideais enumerados pelo autor refere-se ao esquecimento-destruição, a “categoria mais violenta de esquecimento, a mais radical e não objetiva à reconciliação nacional”, utilizada no sentido de “construir uma memória oficial hegemônica em detrimento de memórias coletivas concorrentes que são o objeto de uma ação sistemática de aniquilação”, prática corrente em “sociedades fechadas ou Estados de tendência totalitária”. Segundo Johann Michel, estes três últimos tipos de esquecimento — esquecimento-manipulação, esquecimento-comando e esquecimento-destruição — vinculam-se “rigorosamente a uma política pública de esquecimento uma vez que os fatos do passado ou personagens históricos são intencionalmente evacuados senão da memória coletiva, pelo menos da memória oficial” (MICHEL, 2010: </w:t>
      </w:r>
      <w:r w:rsidR="00E47A37">
        <w:rPr>
          <w:rFonts w:ascii="Times New Roman" w:hAnsi="Times New Roman"/>
          <w:szCs w:val="24"/>
          <w:lang w:val="pt-BR" w:eastAsia="zh-CN" w:bidi="hi-IN"/>
        </w:rPr>
        <w:t>21</w:t>
      </w:r>
      <w:r>
        <w:rPr>
          <w:rFonts w:ascii="Times New Roman" w:hAnsi="Times New Roman"/>
          <w:szCs w:val="24"/>
          <w:lang w:val="pt-BR" w:eastAsia="zh-CN" w:bidi="hi-IN"/>
        </w:rPr>
        <w:t xml:space="preserve">-24). Neste capítulo procederemos à uma análise que procura, de alguma forma, associar a busca pela “paz civil” a partir do esquecimento de eventos traumáticos, nos dois processos de transição examinados, através principalmente da importância dada pelos atores políticos à ideia de “reconciliação nacional”, à adoção — ou não — de medidas de justiça transicional em relação ao passado autoritário, ou mesmo às referências diretas ou indiretas a necessidade do esquecimento, levando-se em conta também as complexas noções de “pacto” ou “ruptura”, afim de se superar seus limites simbólicos e melhor compreender tais eventos. </w:t>
      </w:r>
    </w:p>
    <w:p w14:paraId="1ECF46F2" w14:textId="77777777" w:rsidR="00941814" w:rsidRDefault="00941814" w:rsidP="00E47A37">
      <w:pPr>
        <w:spacing w:after="0"/>
        <w:jc w:val="both"/>
        <w:rPr>
          <w:rFonts w:ascii="Times New Roman" w:hAnsi="Times New Roman"/>
          <w:szCs w:val="24"/>
          <w:lang w:val="pt-BR" w:eastAsia="zh-CN" w:bidi="hi-IN"/>
        </w:rPr>
      </w:pPr>
    </w:p>
    <w:p w14:paraId="10E1732F" w14:textId="5330C431" w:rsidR="00941814" w:rsidRDefault="00E47A37" w:rsidP="00E47A37">
      <w:pPr>
        <w:pStyle w:val="Ttulo2"/>
        <w:numPr>
          <w:ilvl w:val="0"/>
          <w:numId w:val="0"/>
        </w:numPr>
        <w:spacing w:after="0"/>
        <w:ind w:left="284"/>
        <w:rPr>
          <w:rFonts w:ascii="Times New Roman" w:hAnsi="Times New Roman" w:cs="Times New Roman"/>
          <w:sz w:val="26"/>
          <w:lang w:eastAsia="zh-CN" w:bidi="hi-IN"/>
        </w:rPr>
      </w:pPr>
      <w:bookmarkStart w:id="153" w:name="_Toc49423235"/>
      <w:bookmarkStart w:id="154" w:name="_Toc50755042"/>
      <w:bookmarkStart w:id="155" w:name="_Toc51805914"/>
      <w:r>
        <w:rPr>
          <w:rFonts w:ascii="Times New Roman" w:hAnsi="Times New Roman" w:cs="Times New Roman"/>
          <w:lang w:val="pt-BR"/>
        </w:rPr>
        <w:t xml:space="preserve">4.1. </w:t>
      </w:r>
      <w:bookmarkEnd w:id="153"/>
      <w:r w:rsidR="00941814">
        <w:rPr>
          <w:rFonts w:ascii="Times New Roman" w:hAnsi="Times New Roman" w:cs="Times New Roman"/>
        </w:rPr>
        <w:t>“Rupturas”</w:t>
      </w:r>
      <w:bookmarkEnd w:id="154"/>
      <w:bookmarkEnd w:id="155"/>
    </w:p>
    <w:p w14:paraId="340C7E35" w14:textId="77777777" w:rsidR="00941814" w:rsidRDefault="00941814" w:rsidP="00E47A37">
      <w:pPr>
        <w:spacing w:after="0"/>
        <w:jc w:val="both"/>
        <w:rPr>
          <w:rFonts w:ascii="Times New Roman" w:hAnsi="Times New Roman" w:cs="Times New Roman"/>
          <w:szCs w:val="24"/>
          <w:lang w:val="pt-BR" w:eastAsia="zh-CN" w:bidi="hi-IN"/>
        </w:rPr>
      </w:pPr>
    </w:p>
    <w:p w14:paraId="5E529091" w14:textId="70E7B1AB" w:rsidR="00941814" w:rsidRDefault="00941814" w:rsidP="00E47A37">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Conforme já mencionado, Manuel </w:t>
      </w:r>
      <w:proofErr w:type="spellStart"/>
      <w:r>
        <w:rPr>
          <w:rFonts w:ascii="Times New Roman" w:hAnsi="Times New Roman"/>
          <w:szCs w:val="24"/>
          <w:lang w:val="pt-BR" w:eastAsia="zh-CN" w:bidi="hi-IN"/>
        </w:rPr>
        <w:t>Loff</w:t>
      </w:r>
      <w:proofErr w:type="spellEnd"/>
      <w:r>
        <w:rPr>
          <w:rFonts w:ascii="Times New Roman" w:hAnsi="Times New Roman"/>
          <w:szCs w:val="24"/>
          <w:lang w:val="pt-BR" w:eastAsia="zh-CN" w:bidi="hi-IN"/>
        </w:rPr>
        <w:t xml:space="preserve">, que sublinha o fato de a democracia em Portugal ser fruto quer de um “golpe militar” quer de uma  “revolução política e social”, e que o modelo português de transição reunia “em teoria, todas as condições para produzir uma </w:t>
      </w:r>
      <w:proofErr w:type="spellStart"/>
      <w:r>
        <w:rPr>
          <w:rFonts w:ascii="Times New Roman" w:hAnsi="Times New Roman"/>
          <w:szCs w:val="24"/>
          <w:lang w:val="pt-BR" w:eastAsia="zh-CN" w:bidi="hi-IN"/>
        </w:rPr>
        <w:t>rutura</w:t>
      </w:r>
      <w:proofErr w:type="spellEnd"/>
      <w:r>
        <w:rPr>
          <w:rFonts w:ascii="Times New Roman" w:hAnsi="Times New Roman"/>
          <w:szCs w:val="24"/>
          <w:lang w:val="pt-BR" w:eastAsia="zh-CN" w:bidi="hi-IN"/>
        </w:rPr>
        <w:t xml:space="preserve"> clara com o passado ditatorial, não apenas na sua dimensão política”,  afirma que a construção democrática por via revolucionária “não propiciou um consenso social </w:t>
      </w:r>
      <w:r>
        <w:rPr>
          <w:rFonts w:ascii="Times New Roman" w:hAnsi="Times New Roman"/>
          <w:szCs w:val="24"/>
          <w:lang w:val="pt-BR" w:eastAsia="zh-CN" w:bidi="hi-IN"/>
        </w:rPr>
        <w:lastRenderedPageBreak/>
        <w:t xml:space="preserve">substancial sobre a memória da ditadura”,  fato motivado, dentre outras várias razões, à “marginalização política da esquerda revolucionária”, o que “teve efeitos imediatos na reconfiguração dos discursos memoriais sobre a ditadura” e “sobre a própria Revolução”. Tal “clivagem” teve sua gênese marcada em decorrência do 25 de </w:t>
      </w:r>
      <w:proofErr w:type="gramStart"/>
      <w:r>
        <w:rPr>
          <w:rFonts w:ascii="Times New Roman" w:hAnsi="Times New Roman"/>
          <w:szCs w:val="24"/>
          <w:lang w:val="pt-BR" w:eastAsia="zh-CN" w:bidi="hi-IN"/>
        </w:rPr>
        <w:t>Novembro</w:t>
      </w:r>
      <w:proofErr w:type="gramEnd"/>
      <w:r>
        <w:rPr>
          <w:rFonts w:ascii="Times New Roman" w:hAnsi="Times New Roman"/>
          <w:szCs w:val="24"/>
          <w:lang w:val="pt-BR" w:eastAsia="zh-CN" w:bidi="hi-IN"/>
        </w:rPr>
        <w:t>, evento que “fixou um padrão da abordagem das várias forças sociopolíticas relativamente às políticas de memória da ditadura e da Revolução”, culminando numa visão ambivalente tanto sobre o processo revolucionário quanto sobre a posterior consolidação democrática. Segundo o autor, “de um lado, entendendo que o legado antifascista da Revolução se associava apenas ao 25 de Abril, ficavam o PCP, todos os setores da esquerda radical [...] e os militares de esquerda”, e</w:t>
      </w:r>
      <w:r w:rsidRPr="00E47A37">
        <w:rPr>
          <w:rFonts w:ascii="Times New Roman" w:hAnsi="Times New Roman"/>
          <w:szCs w:val="24"/>
          <w:lang w:val="pt-BR" w:eastAsia="zh-CN" w:bidi="hi-IN"/>
        </w:rPr>
        <w:t>,</w:t>
      </w:r>
      <w:r>
        <w:rPr>
          <w:rFonts w:ascii="Times New Roman" w:hAnsi="Times New Roman"/>
          <w:szCs w:val="24"/>
          <w:lang w:val="pt-BR" w:eastAsia="zh-CN" w:bidi="hi-IN"/>
        </w:rPr>
        <w:t xml:space="preserve"> “do outro lado, as direitas, civis e militares, que, entre referências discretas ou positivas à aspectos da experiência histórica salazarista, não comemorariam nunca o 25 de Abril senão por pura formalidade ritualística”. Esta perspectiva sublinhada por Manuel </w:t>
      </w:r>
      <w:proofErr w:type="spellStart"/>
      <w:r>
        <w:rPr>
          <w:rFonts w:ascii="Times New Roman" w:hAnsi="Times New Roman"/>
          <w:szCs w:val="24"/>
          <w:lang w:val="pt-BR" w:eastAsia="zh-CN" w:bidi="hi-IN"/>
        </w:rPr>
        <w:t>Loff</w:t>
      </w:r>
      <w:proofErr w:type="spellEnd"/>
      <w:r>
        <w:rPr>
          <w:rFonts w:ascii="Times New Roman" w:hAnsi="Times New Roman"/>
          <w:szCs w:val="24"/>
          <w:lang w:val="pt-BR" w:eastAsia="zh-CN" w:bidi="hi-IN"/>
        </w:rPr>
        <w:t xml:space="preserve"> torna-se mais compreensível ao se levar em conta uma das principais questões levantadas no segundo capítulo deste trabalho: as esquerdas revolucionárias foram as principais defensoras da aplicação de medidas jurídicas retroativas e punitivas visando afastar os resquícios fascistas da sociedade — o que constituía um dos principais fatores para a sua legitimação política. Ao serem afastadas dos centros de poder, através do longo processo cujo ápice é figurado pelo 25 de </w:t>
      </w:r>
      <w:proofErr w:type="gramStart"/>
      <w:r>
        <w:rPr>
          <w:rFonts w:ascii="Times New Roman" w:hAnsi="Times New Roman"/>
          <w:szCs w:val="24"/>
          <w:lang w:val="pt-BR" w:eastAsia="zh-CN" w:bidi="hi-IN"/>
        </w:rPr>
        <w:t>Novembro</w:t>
      </w:r>
      <w:proofErr w:type="gramEnd"/>
      <w:r>
        <w:rPr>
          <w:rFonts w:ascii="Times New Roman" w:hAnsi="Times New Roman"/>
          <w:szCs w:val="24"/>
          <w:lang w:val="pt-BR" w:eastAsia="zh-CN" w:bidi="hi-IN"/>
        </w:rPr>
        <w:t xml:space="preserve"> e a ascensão do grupo moderado, e com o fim da crise de Estado vigente durante o processo revolucionário, a prerrogativa do ajuste de contas com o passado ditatorial deixa de ser um fator preponderante. Nesse sentido, </w:t>
      </w:r>
      <w:proofErr w:type="spellStart"/>
      <w:r>
        <w:rPr>
          <w:rFonts w:ascii="Times New Roman" w:hAnsi="Times New Roman"/>
          <w:szCs w:val="24"/>
          <w:lang w:val="pt-BR" w:eastAsia="zh-CN" w:bidi="hi-IN"/>
        </w:rPr>
        <w:t>Loff</w:t>
      </w:r>
      <w:proofErr w:type="spellEnd"/>
      <w:r>
        <w:rPr>
          <w:rFonts w:ascii="Times New Roman" w:hAnsi="Times New Roman"/>
          <w:szCs w:val="24"/>
          <w:lang w:val="pt-BR" w:eastAsia="zh-CN" w:bidi="hi-IN"/>
        </w:rPr>
        <w:t xml:space="preserve"> também assinala que o final do período revolucionário e a descolonização delegaram um “novo ciclo na forma como os portugueses recordavam a ditadura”, e não é “inocentemente” que o “discurso político hegemônico produzido desde então descreve o período posterior ao 25 de Novembro como o da normalização democrática”, resultante da “vitória de uma coligação” que reunia “socialistas moderados, as várias direitas, a hierarquia católica e uma dificilmente compatível frente de chefes militares, que ia desde o Grupo dos Nove, da esquerda moderada”, além dos oficiais das Forças Armadas “alheios à preparação do 25 de Abril e até mesmo militares ultraconservadores que se haviam mantido fiéis ao regime deposto”. A partir de 1976, e com a “viragem à direita no sistema político português”, abriu-se “caminho a um discurso sobre o passado que, grosso modo, renegava quer a ditadura, quer a Revolução”, asseverando que “a ideia era interpretar quer o Salazarismo, </w:t>
      </w:r>
      <w:r>
        <w:rPr>
          <w:rFonts w:ascii="Times New Roman" w:hAnsi="Times New Roman"/>
          <w:szCs w:val="24"/>
          <w:lang w:val="pt-BR" w:eastAsia="zh-CN" w:bidi="hi-IN"/>
        </w:rPr>
        <w:lastRenderedPageBreak/>
        <w:t xml:space="preserve">quer a Revolução, como fenómenos históricos suscitados por leituras ideológicas de mundo, que se espelhavam um ao outro” (LOFF, 2015: 27, 39-40, 41-42, 69). </w:t>
      </w:r>
    </w:p>
    <w:p w14:paraId="2080F84C" w14:textId="77777777" w:rsidR="00941814" w:rsidRDefault="00941814" w:rsidP="00E47A37">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A própria ideia da “ruptura”, num sentido amplo, é posta em causa por alguns autores. Boaventura Sousa Santos, por exemplo, assinala que “o colapso do regime em 25 de Abril de 1974 não implicou o colapso generalizado do Estado”, afirmando que “a ruptura deu-se ao nível das características fascistas do velho regime: o partido único, a polícia política, as milícias </w:t>
      </w:r>
      <w:proofErr w:type="spellStart"/>
      <w:r>
        <w:rPr>
          <w:rFonts w:ascii="Times New Roman" w:hAnsi="Times New Roman"/>
          <w:szCs w:val="24"/>
          <w:lang w:val="pt-BR" w:eastAsia="zh-CN" w:bidi="hi-IN"/>
        </w:rPr>
        <w:t>para-militares</w:t>
      </w:r>
      <w:proofErr w:type="spellEnd"/>
      <w:r>
        <w:rPr>
          <w:rFonts w:ascii="Times New Roman" w:hAnsi="Times New Roman"/>
          <w:szCs w:val="24"/>
          <w:lang w:val="pt-BR" w:eastAsia="zh-CN" w:bidi="hi-IN"/>
        </w:rPr>
        <w:t>, o tribunal plenário (para julgamento dos crimes políticos), os presos políticos, a repressão da liberdade de expressão e de associação”, mas, para além disso, sublinha o autor:</w:t>
      </w:r>
    </w:p>
    <w:p w14:paraId="0EC24B7C" w14:textId="77777777" w:rsidR="00941814" w:rsidRDefault="00941814" w:rsidP="00E47A37">
      <w:pPr>
        <w:spacing w:after="0" w:line="240" w:lineRule="auto"/>
        <w:ind w:firstLine="567"/>
        <w:jc w:val="both"/>
        <w:rPr>
          <w:rFonts w:ascii="Times New Roman" w:hAnsi="Times New Roman"/>
          <w:szCs w:val="24"/>
          <w:lang w:val="pt-BR" w:eastAsia="zh-CN" w:bidi="hi-IN"/>
        </w:rPr>
      </w:pPr>
    </w:p>
    <w:p w14:paraId="4ED69FA6" w14:textId="77777777" w:rsidR="00941814" w:rsidRDefault="00941814" w:rsidP="00E47A37">
      <w:pPr>
        <w:spacing w:after="0"/>
        <w:ind w:left="1134"/>
        <w:jc w:val="both"/>
        <w:rPr>
          <w:rFonts w:ascii="Times New Roman" w:hAnsi="Times New Roman"/>
          <w:sz w:val="20"/>
          <w:szCs w:val="20"/>
          <w:lang w:val="pt-BR" w:eastAsia="zh-CN" w:bidi="hi-IN"/>
        </w:rPr>
      </w:pPr>
      <w:r>
        <w:rPr>
          <w:rFonts w:ascii="Times New Roman" w:hAnsi="Times New Roman"/>
          <w:sz w:val="20"/>
          <w:szCs w:val="20"/>
          <w:lang w:val="pt-BR" w:eastAsia="zh-CN" w:bidi="hi-IN"/>
        </w:rPr>
        <w:t xml:space="preserve">O processo de reconstrução normativa e institucional foi relativamente lento e muito desigual. O sistema administrativo manteve-se intacto em suas estruturas e o “saneamento” a que se procedeu limitou-se ao afastamento de pessoas (que não de processos) e fez-se muitas vezes segundo critérios eivados de oportunismo e sectarismo; as forças policiais e militarizadas, depois de aderirem ao novo regime, mantiveram as suas estruturas, o mesmo acontecendo com a administração da justiça e o sistema penitenciário; as políticas de segurança nacional não sofreram grandes alterações; um dos mais importantes pilares ideológicos do Estado Novo, a Igreja Católica, foi poupada à contestação social e resguardou-se de qualquer processo de transformação interna.  </w:t>
      </w:r>
    </w:p>
    <w:p w14:paraId="1AB787B6" w14:textId="77777777" w:rsidR="00941814" w:rsidRDefault="00941814" w:rsidP="00E47A37">
      <w:pPr>
        <w:spacing w:after="0" w:line="240" w:lineRule="auto"/>
        <w:jc w:val="both"/>
        <w:rPr>
          <w:rFonts w:ascii="Times New Roman" w:hAnsi="Times New Roman"/>
          <w:sz w:val="20"/>
          <w:szCs w:val="20"/>
          <w:lang w:val="pt-BR" w:eastAsia="zh-CN" w:bidi="hi-IN"/>
        </w:rPr>
      </w:pPr>
    </w:p>
    <w:p w14:paraId="0DDE13E2" w14:textId="77777777" w:rsidR="00941814" w:rsidRDefault="00941814" w:rsidP="00E47A37">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Mesmo assim, Boaventura Sousa Santos pontua que a “ruptura do 25 de Abril de 1974 transformou o perfil da crise que se vivia desde 1969”, transformação esta que consistiu na “explosão do movimento social mais amplo e profundo da história europeia do pós-guerra” (SANTOS, 1990: 27).</w:t>
      </w:r>
    </w:p>
    <w:p w14:paraId="1BAD7283" w14:textId="74EC43A0" w:rsidR="00941814" w:rsidRDefault="00941814" w:rsidP="00FE49FC">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Em termos gerais, e nomeadamente por se tratar de um trabalho de análise historiográfica, a ideia de “ruptura” deve ser problematizada. Segundo afirma Marcos Napolitano, “as perguntas feitas à história não devem se resumir à lógica binária do ‘isto ou aquilo’”, pois, segundo o autor, “na história, não há preto ou branco, mas incontáveis matizes de cinza”. Quando se trata ainda de momentos “particularmente traumáticos na história das sociedades”, como “golpes de Estado, guerras civis, revoluções e ditaduras”, “aqueles que saem vencedores desses processos fazem um grande esforço para reescrever a história, justificar os fatos no plano ético, controlar o passado e impor-se na memória dos contemporâneos” (NAPOLITANO, 2014: 16, 282), e as “rupturas”, tão proclamadas, devem ser postas em causa. Necessário também mais uma vez destacar que o intuito desta reflexão não é afirmar categoricamente que o 25 de Abril e a Revolução não promoveram </w:t>
      </w:r>
      <w:r>
        <w:rPr>
          <w:rFonts w:ascii="Times New Roman" w:hAnsi="Times New Roman"/>
          <w:szCs w:val="24"/>
          <w:lang w:val="pt-BR" w:eastAsia="zh-CN" w:bidi="hi-IN"/>
        </w:rPr>
        <w:lastRenderedPageBreak/>
        <w:t xml:space="preserve">importantes </w:t>
      </w:r>
      <w:r w:rsidRPr="00E47A37">
        <w:rPr>
          <w:rFonts w:ascii="Times New Roman" w:hAnsi="Times New Roman"/>
          <w:szCs w:val="24"/>
          <w:lang w:val="pt-BR" w:eastAsia="zh-CN" w:bidi="hi-IN"/>
        </w:rPr>
        <w:t>rupturas</w:t>
      </w:r>
      <w:r>
        <w:rPr>
          <w:rFonts w:ascii="Times New Roman" w:hAnsi="Times New Roman"/>
          <w:szCs w:val="24"/>
          <w:lang w:val="pt-BR" w:eastAsia="zh-CN" w:bidi="hi-IN"/>
        </w:rPr>
        <w:t xml:space="preserve"> com o passado ditatorial português, ou não contribuíram para o desenvolvimento democrático do país, mas, num outro sentido, e mais nomeadamente no âmbito dos discursos memoriais construídos pelo Estado e seus agentes, refletir sobre a não consolidação de uma memória nacional crítica em relação ao Estado Novo, como sustentam alguns autores.</w:t>
      </w:r>
    </w:p>
    <w:p w14:paraId="680EC1E9" w14:textId="77777777" w:rsidR="00941814" w:rsidRDefault="00941814" w:rsidP="00FE49FC">
      <w:pPr>
        <w:spacing w:after="0"/>
        <w:ind w:firstLine="567"/>
        <w:jc w:val="both"/>
        <w:rPr>
          <w:rFonts w:ascii="Times New Roman" w:hAnsi="Times New Roman"/>
          <w:szCs w:val="24"/>
          <w:lang w:val="pt-BR" w:eastAsia="zh-CN" w:bidi="hi-IN"/>
        </w:rPr>
      </w:pPr>
    </w:p>
    <w:p w14:paraId="1931FBF0" w14:textId="249DC7A3" w:rsidR="00941814" w:rsidRDefault="00FE49FC" w:rsidP="00FE49FC">
      <w:pPr>
        <w:pStyle w:val="Ttulo3"/>
        <w:numPr>
          <w:ilvl w:val="0"/>
          <w:numId w:val="0"/>
        </w:numPr>
        <w:spacing w:after="0"/>
        <w:ind w:left="568"/>
        <w:rPr>
          <w:rFonts w:ascii="Times New Roman" w:hAnsi="Times New Roman" w:cs="Times New Roman"/>
          <w:sz w:val="22"/>
          <w:szCs w:val="28"/>
          <w:lang w:eastAsia="zh-CN" w:bidi="hi-IN"/>
        </w:rPr>
      </w:pPr>
      <w:bookmarkStart w:id="156" w:name="_Toc49423236"/>
      <w:bookmarkStart w:id="157" w:name="_Toc50755043"/>
      <w:bookmarkStart w:id="158" w:name="_Toc51805915"/>
      <w:r>
        <w:rPr>
          <w:rFonts w:ascii="Times New Roman" w:hAnsi="Times New Roman" w:cs="Times New Roman"/>
        </w:rPr>
        <w:t>4.1.1.</w:t>
      </w:r>
      <w:r w:rsidR="00941814">
        <w:rPr>
          <w:rFonts w:ascii="Times New Roman" w:hAnsi="Times New Roman" w:cs="Times New Roman"/>
        </w:rPr>
        <w:t xml:space="preserve"> </w:t>
      </w:r>
      <w:bookmarkEnd w:id="156"/>
      <w:r w:rsidR="00941814">
        <w:rPr>
          <w:rFonts w:ascii="Times New Roman" w:hAnsi="Times New Roman" w:cs="Times New Roman"/>
        </w:rPr>
        <w:t>“O fascismo nunca existiu”</w:t>
      </w:r>
      <w:bookmarkEnd w:id="157"/>
      <w:bookmarkEnd w:id="158"/>
      <w:r w:rsidR="00941814">
        <w:rPr>
          <w:rFonts w:ascii="Times New Roman" w:hAnsi="Times New Roman" w:cs="Times New Roman"/>
        </w:rPr>
        <w:t xml:space="preserve"> </w:t>
      </w:r>
    </w:p>
    <w:p w14:paraId="2D9AD611" w14:textId="77777777" w:rsidR="00941814" w:rsidRDefault="00941814" w:rsidP="00FE49FC">
      <w:pPr>
        <w:spacing w:after="0"/>
        <w:rPr>
          <w:rFonts w:ascii="Calibri" w:hAnsi="Calibri" w:cs="Times New Roman"/>
          <w:lang w:val="pt-BR" w:eastAsia="zh-CN" w:bidi="hi-IN"/>
        </w:rPr>
      </w:pPr>
    </w:p>
    <w:p w14:paraId="281326A4" w14:textId="05AA69B9" w:rsidR="00941814" w:rsidRDefault="00941814" w:rsidP="008F0625">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Eduardo Lourenço em 1976 publica um “livrinho” com o “irônico” título </w:t>
      </w:r>
      <w:r>
        <w:rPr>
          <w:rFonts w:ascii="Times New Roman" w:hAnsi="Times New Roman"/>
          <w:i/>
          <w:iCs/>
          <w:szCs w:val="24"/>
          <w:lang w:val="pt-BR" w:eastAsia="zh-CN" w:bidi="hi-IN"/>
        </w:rPr>
        <w:t>O Fascismo Nunca Existiu</w:t>
      </w:r>
      <w:r>
        <w:rPr>
          <w:rStyle w:val="Refdenotaderodap"/>
          <w:rFonts w:ascii="Times New Roman" w:hAnsi="Times New Roman"/>
          <w:szCs w:val="24"/>
          <w:lang w:val="pt-BR" w:eastAsia="zh-CN" w:bidi="hi-IN"/>
        </w:rPr>
        <w:footnoteReference w:id="272"/>
      </w:r>
      <w:r>
        <w:rPr>
          <w:rFonts w:ascii="Times New Roman" w:hAnsi="Times New Roman"/>
          <w:szCs w:val="24"/>
          <w:lang w:val="pt-BR" w:eastAsia="zh-CN" w:bidi="hi-IN"/>
        </w:rPr>
        <w:t>, revelando uma interessante reflexão. Na obra, em que compila uma série de artigos publicados entre as décadas de 1960 e 1970, o autor, ao declarar que “em Portugal as coisas ‘não existem em si, existem-se”, ou seja, “vivem em nós, ou fora de nós sem suscitar a atenção e o espanto vital e criador de tudo quanto verdadeiramente existe”, e</w:t>
      </w:r>
      <w:r w:rsidRPr="00FE49FC">
        <w:rPr>
          <w:rFonts w:ascii="Times New Roman" w:hAnsi="Times New Roman"/>
          <w:szCs w:val="24"/>
          <w:lang w:val="pt-BR" w:eastAsia="zh-CN" w:bidi="hi-IN"/>
        </w:rPr>
        <w:t>,</w:t>
      </w:r>
      <w:r>
        <w:rPr>
          <w:rFonts w:ascii="Times New Roman" w:hAnsi="Times New Roman"/>
          <w:szCs w:val="24"/>
          <w:lang w:val="pt-BR" w:eastAsia="zh-CN" w:bidi="hi-IN"/>
        </w:rPr>
        <w:t xml:space="preserve"> assim, “acontecimentos e ideias flutuam numa espécie de limbo físico e moral, num universo sonâmbulo realmente estranho”, afirmaria que</w:t>
      </w:r>
      <w:r w:rsidRPr="00FE49FC">
        <w:rPr>
          <w:rFonts w:ascii="Times New Roman" w:hAnsi="Times New Roman"/>
          <w:szCs w:val="24"/>
          <w:lang w:val="pt-BR" w:eastAsia="zh-CN" w:bidi="hi-IN"/>
        </w:rPr>
        <w:t>,</w:t>
      </w:r>
      <w:r>
        <w:rPr>
          <w:rFonts w:ascii="Times New Roman" w:hAnsi="Times New Roman"/>
          <w:szCs w:val="24"/>
          <w:lang w:val="pt-BR" w:eastAsia="zh-CN" w:bidi="hi-IN"/>
        </w:rPr>
        <w:t xml:space="preserve"> entre essas “coisas”, estaria o próprio fascismo. Eduardo Lourenço assevera que “no dia seguinte ao 25 de Abril um país quase inteiro descobre </w:t>
      </w:r>
      <w:proofErr w:type="spellStart"/>
      <w:r>
        <w:rPr>
          <w:rFonts w:ascii="Times New Roman" w:hAnsi="Times New Roman"/>
          <w:szCs w:val="24"/>
          <w:lang w:val="pt-BR" w:eastAsia="zh-CN" w:bidi="hi-IN"/>
        </w:rPr>
        <w:t>estupefacto</w:t>
      </w:r>
      <w:proofErr w:type="spellEnd"/>
      <w:r>
        <w:rPr>
          <w:rFonts w:ascii="Times New Roman" w:hAnsi="Times New Roman"/>
          <w:szCs w:val="24"/>
          <w:lang w:val="pt-BR" w:eastAsia="zh-CN" w:bidi="hi-IN"/>
        </w:rPr>
        <w:t xml:space="preserve"> e incrédulo que acabara de passar quarenta anos sob um regime político opressivo que recebe então, em escala popular, o epíteto infamante de fascista”, mas que “o traumatismo salutar e o acesso de lucidez não tiveram muito tempo para se enraizar”, pois o “delírio partidário achou preferível substituir à antiga mentira institucionalizada em sistema, uma confiscação brutal e unilateral do direito à verdade, enfim, reconquistado”, e</w:t>
      </w:r>
      <w:r w:rsidRPr="00FE49FC">
        <w:rPr>
          <w:rFonts w:ascii="Times New Roman" w:hAnsi="Times New Roman"/>
          <w:szCs w:val="24"/>
          <w:lang w:val="pt-BR" w:eastAsia="zh-CN" w:bidi="hi-IN"/>
        </w:rPr>
        <w:t>,</w:t>
      </w:r>
      <w:r>
        <w:rPr>
          <w:rFonts w:ascii="Times New Roman" w:hAnsi="Times New Roman"/>
          <w:szCs w:val="24"/>
          <w:lang w:val="pt-BR" w:eastAsia="zh-CN" w:bidi="hi-IN"/>
        </w:rPr>
        <w:t xml:space="preserve"> desta forma, “num país transformado em palco revolucionário sem autêntica revolução, outros traumatismos se sobrepuseram depressa ao do abalo inicial, relegado para o rol dos pesadelos um pouco imaginários”. Conclui o autor que “o famigerado ‘fascismo’ perdeu aos olhos de uma grande parte do povo português não só a sua conotação genérica de regime estruturalmente antidemocrático, mas até os estigmas mais repulsivos de regime alicerçado na tortura, na delação e no arbítrio penal”, e sua “</w:t>
      </w:r>
      <w:proofErr w:type="spellStart"/>
      <w:r>
        <w:rPr>
          <w:rFonts w:ascii="Times New Roman" w:hAnsi="Times New Roman"/>
          <w:szCs w:val="24"/>
          <w:lang w:val="pt-BR" w:eastAsia="zh-CN" w:bidi="hi-IN"/>
        </w:rPr>
        <w:t>repulsividade</w:t>
      </w:r>
      <w:proofErr w:type="spellEnd"/>
      <w:r>
        <w:rPr>
          <w:rFonts w:ascii="Times New Roman" w:hAnsi="Times New Roman"/>
          <w:szCs w:val="24"/>
          <w:lang w:val="pt-BR" w:eastAsia="zh-CN" w:bidi="hi-IN"/>
        </w:rPr>
        <w:t xml:space="preserve">” acabou por “diluir-se”, se integrando “num processo histórico contínuo, como uma aberração entre </w:t>
      </w:r>
      <w:r>
        <w:rPr>
          <w:rFonts w:ascii="Times New Roman" w:hAnsi="Times New Roman"/>
          <w:szCs w:val="24"/>
          <w:lang w:val="pt-BR" w:eastAsia="zh-CN" w:bidi="hi-IN"/>
        </w:rPr>
        <w:lastRenderedPageBreak/>
        <w:t xml:space="preserve">outras”, em que parece ter desaparecido “do horizonte médio de muitos portugueses as razões imperativas de ordem política e ética que os havia levado a desejar a liquidação de um tal regime e os levaram a aplaudir o gesto redentor dos jovens capitães do 25 de Abril” (LOURENÇO, 1976: 178-179). </w:t>
      </w:r>
    </w:p>
    <w:p w14:paraId="01BE1A9A" w14:textId="77777777" w:rsidR="00941814" w:rsidRDefault="00941814" w:rsidP="006C13D1">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Efetivamente, e como a análise da documentação do processo transicional português procurou demonstrar, a utilização da denominação “fascista”, seja em sua atribuição ao Estado Novo ou como elemento a ser pensado e socialmente defrontado, não foi pauta comum a todos os grupos político-partidários e nem mesmo entre os membros do próprio Movimento das Forças Armadas. Mesmo o grupo mais progressista do MFA, ligado às atividades da 5.ª Divisão, e em que por meio do </w:t>
      </w:r>
      <w:r>
        <w:rPr>
          <w:rFonts w:ascii="Times New Roman" w:hAnsi="Times New Roman"/>
          <w:i/>
          <w:iCs/>
          <w:szCs w:val="24"/>
          <w:lang w:val="pt-BR" w:eastAsia="zh-CN" w:bidi="hi-IN"/>
        </w:rPr>
        <w:t>Boletim do Movimento das Forças Armadas</w:t>
      </w:r>
      <w:r>
        <w:rPr>
          <w:rFonts w:ascii="Times New Roman" w:hAnsi="Times New Roman"/>
          <w:szCs w:val="24"/>
          <w:lang w:val="pt-BR" w:eastAsia="zh-CN" w:bidi="hi-IN"/>
        </w:rPr>
        <w:t xml:space="preserve"> expunha suas posições,  a definição do “fascismo” como algo que não deve ser esquecido e o desmantelamento de suas instituições como uma necessidade de primeira ordem, sob a qual dependia o surgimento do novo regime democrático, em meio às efemérides do </w:t>
      </w:r>
      <w:r>
        <w:rPr>
          <w:rFonts w:ascii="Times New Roman" w:hAnsi="Times New Roman"/>
          <w:i/>
          <w:iCs/>
          <w:szCs w:val="24"/>
          <w:lang w:val="pt-BR" w:eastAsia="zh-CN" w:bidi="hi-IN"/>
        </w:rPr>
        <w:t>Verão Quente</w:t>
      </w:r>
      <w:r>
        <w:rPr>
          <w:rFonts w:ascii="Times New Roman" w:hAnsi="Times New Roman"/>
          <w:szCs w:val="24"/>
          <w:lang w:val="pt-BR" w:eastAsia="zh-CN" w:bidi="hi-IN"/>
        </w:rPr>
        <w:t xml:space="preserve"> de 1975,  passa a considerar os saneamentos como “causa da crise”, “altamente inconvenientes pela forma como se fazem”, contando mais, segundo exposto e já mencionado, a “prática” de cada indivíduo, a sua “capacidade de recuperação e compreensão”, do que “propriamente o seu passado”, numa posição meramente conciliatória. António de Spínola, o primeiro presidente do Portugal pós-25 de Abril, cujos discursos e posições em muito serviram para os grupos de direita e extrema-direita, ao refletir sobre os motivos que o levaram à renúncia ocorrida em decorrência do 28 de Setembro de 1974, questiona mesmo o sentido </w:t>
      </w:r>
      <w:proofErr w:type="spellStart"/>
      <w:r>
        <w:rPr>
          <w:rFonts w:ascii="Times New Roman" w:hAnsi="Times New Roman"/>
          <w:szCs w:val="24"/>
          <w:lang w:val="pt-BR" w:eastAsia="zh-CN" w:bidi="hi-IN"/>
        </w:rPr>
        <w:t>anti-fascista</w:t>
      </w:r>
      <w:proofErr w:type="spellEnd"/>
      <w:r>
        <w:rPr>
          <w:rFonts w:ascii="Times New Roman" w:hAnsi="Times New Roman"/>
          <w:szCs w:val="24"/>
          <w:lang w:val="pt-BR" w:eastAsia="zh-CN" w:bidi="hi-IN"/>
        </w:rPr>
        <w:t xml:space="preserve"> assumido pelas forças políticas que controlaram o país durante o período revolucionário, declarando que enquanto a “morte da ‘ditadura’ não era tida como uma certeza”, “se continuava a viver um clima emocional que adormecia as forças democráticas reais perante tentativas totalitárias de esquerda”, afirmando que “em nome de ‘amplas liberdades’, da ‘solidariedade antifascista’ e da ‘luta contra o capitalismo explorador’”, se organizava um  “assalto final”, e não a construção de um regime democrático. Spínola destaca também o papel que desempenhou para servir de “meditação a muitos portugueses que, libertando-se de conceitos primários de antifascismo, se interrogaram pela primeira vez sobre o futuro de Portugal”, passando a analisar o “evoluir da situação” através de uma “crítica mais profunda”. O general também destaca a importância do 25 de </w:t>
      </w:r>
      <w:proofErr w:type="gramStart"/>
      <w:r>
        <w:rPr>
          <w:rFonts w:ascii="Times New Roman" w:hAnsi="Times New Roman"/>
          <w:szCs w:val="24"/>
          <w:lang w:val="pt-BR" w:eastAsia="zh-CN" w:bidi="hi-IN"/>
        </w:rPr>
        <w:t>Novembro</w:t>
      </w:r>
      <w:proofErr w:type="gramEnd"/>
      <w:r>
        <w:rPr>
          <w:rFonts w:ascii="Times New Roman" w:hAnsi="Times New Roman"/>
          <w:szCs w:val="24"/>
          <w:lang w:val="pt-BR" w:eastAsia="zh-CN" w:bidi="hi-IN"/>
        </w:rPr>
        <w:t xml:space="preserve">, afirmando que em sua decorrência houve o “retorno aos ideais do 25 de </w:t>
      </w:r>
      <w:r>
        <w:rPr>
          <w:rFonts w:ascii="Times New Roman" w:hAnsi="Times New Roman"/>
          <w:szCs w:val="24"/>
          <w:lang w:val="pt-BR" w:eastAsia="zh-CN" w:bidi="hi-IN"/>
        </w:rPr>
        <w:lastRenderedPageBreak/>
        <w:t>Abril”, buscando-se a partir daquele momento a construção de um “Portugal democrático”:</w:t>
      </w:r>
    </w:p>
    <w:p w14:paraId="750F422F" w14:textId="77777777" w:rsidR="00941814" w:rsidRDefault="00941814" w:rsidP="006C13D1">
      <w:pPr>
        <w:spacing w:after="0" w:line="240" w:lineRule="auto"/>
        <w:ind w:firstLine="567"/>
        <w:jc w:val="both"/>
        <w:rPr>
          <w:rFonts w:ascii="Times New Roman" w:hAnsi="Times New Roman"/>
          <w:szCs w:val="24"/>
          <w:lang w:val="pt-BR" w:eastAsia="zh-CN" w:bidi="hi-IN"/>
        </w:rPr>
      </w:pPr>
    </w:p>
    <w:p w14:paraId="656B06C7" w14:textId="77777777" w:rsidR="00941814" w:rsidRDefault="00941814" w:rsidP="006C13D1">
      <w:pPr>
        <w:spacing w:after="0"/>
        <w:ind w:left="1134"/>
        <w:jc w:val="both"/>
        <w:rPr>
          <w:rFonts w:ascii="Times New Roman" w:hAnsi="Times New Roman"/>
          <w:sz w:val="20"/>
          <w:szCs w:val="20"/>
          <w:lang w:val="pt-BR" w:eastAsia="zh-CN" w:bidi="hi-IN"/>
        </w:rPr>
      </w:pPr>
      <w:r>
        <w:rPr>
          <w:rFonts w:ascii="Times New Roman" w:hAnsi="Times New Roman"/>
          <w:sz w:val="20"/>
          <w:szCs w:val="20"/>
          <w:lang w:val="pt-BR" w:eastAsia="zh-CN" w:bidi="hi-IN"/>
        </w:rPr>
        <w:t xml:space="preserve">Um Portugal progressivo voltado para o futuro, cimentado nos valores eternos da Pátria e firmado na vontade soberana de um Povo, cuja glória de a servir e engrandecer o génio de Camões imortalizou. Aquele Povo que, a golpes de audácia, levou a Bandeira Lusíada aos quatro campos do mundo. Aquele povo que, por amor à Liberdade, em 1385 salvou a sua independência nos campos de Aljubarrota, que em 1640 quebrou as grilhetas castelhanas, que em 1810 feriu de morte nas serranias do </w:t>
      </w:r>
      <w:proofErr w:type="spellStart"/>
      <w:r>
        <w:rPr>
          <w:rFonts w:ascii="Times New Roman" w:hAnsi="Times New Roman"/>
          <w:sz w:val="20"/>
          <w:szCs w:val="20"/>
          <w:lang w:val="pt-BR" w:eastAsia="zh-CN" w:bidi="hi-IN"/>
        </w:rPr>
        <w:t>Bucaço</w:t>
      </w:r>
      <w:proofErr w:type="spellEnd"/>
      <w:r>
        <w:rPr>
          <w:rFonts w:ascii="Times New Roman" w:hAnsi="Times New Roman"/>
          <w:sz w:val="20"/>
          <w:szCs w:val="20"/>
          <w:lang w:val="pt-BR" w:eastAsia="zh-CN" w:bidi="hi-IN"/>
        </w:rPr>
        <w:t xml:space="preserve"> a águia napoleônica, que em 1820 sacudiu a tutela inglesa e que no Verão de 1975 se levantou em luta determinante contra o domínio soviético. </w:t>
      </w:r>
    </w:p>
    <w:p w14:paraId="55EFDAE1" w14:textId="77777777" w:rsidR="00941814" w:rsidRDefault="00941814" w:rsidP="00FE49FC">
      <w:pPr>
        <w:spacing w:after="0" w:line="240" w:lineRule="auto"/>
        <w:ind w:left="1134"/>
        <w:jc w:val="both"/>
        <w:rPr>
          <w:rFonts w:ascii="Times New Roman" w:hAnsi="Times New Roman"/>
          <w:sz w:val="20"/>
          <w:szCs w:val="20"/>
          <w:lang w:val="pt-BR" w:eastAsia="zh-CN" w:bidi="hi-IN"/>
        </w:rPr>
      </w:pPr>
    </w:p>
    <w:p w14:paraId="6DACDABA" w14:textId="49D03565" w:rsidR="00941814" w:rsidRDefault="00941814" w:rsidP="00FE49FC">
      <w:pPr>
        <w:spacing w:after="0"/>
        <w:ind w:firstLine="567"/>
        <w:jc w:val="both"/>
        <w:rPr>
          <w:rFonts w:ascii="Times New Roman" w:hAnsi="Times New Roman"/>
          <w:szCs w:val="24"/>
          <w:lang w:val="pt-BR" w:eastAsia="pt-PT"/>
        </w:rPr>
      </w:pPr>
      <w:r>
        <w:rPr>
          <w:rFonts w:ascii="Times New Roman" w:hAnsi="Times New Roman"/>
          <w:szCs w:val="24"/>
          <w:lang w:val="pt-BR"/>
        </w:rPr>
        <w:t xml:space="preserve">Esta visão particular de passado, que valoriza as glórias em detrimento dos traumas, cabe, num sentido amplo, à essa reflexão. Ao definir o processo revolucionário decorrente do 25 de Abril como uma “longa noite de loucura”, que haverá de marcar, “ainda por largo tempo, o futuro de Portugal, com consequências imprevisíveis” </w:t>
      </w:r>
      <w:r>
        <w:rPr>
          <w:rFonts w:ascii="Times New Roman" w:hAnsi="Times New Roman"/>
          <w:szCs w:val="24"/>
          <w:lang w:val="pt-BR" w:eastAsia="zh-CN" w:bidi="hi-IN"/>
        </w:rPr>
        <w:t>(SP</w:t>
      </w:r>
      <w:r w:rsidR="006C13D1">
        <w:rPr>
          <w:rFonts w:ascii="Times New Roman" w:hAnsi="Times New Roman"/>
          <w:szCs w:val="24"/>
          <w:lang w:val="pt-BR" w:eastAsia="zh-CN" w:bidi="hi-IN"/>
        </w:rPr>
        <w:t>Í</w:t>
      </w:r>
      <w:r>
        <w:rPr>
          <w:rFonts w:ascii="Times New Roman" w:hAnsi="Times New Roman"/>
          <w:szCs w:val="24"/>
          <w:lang w:val="pt-BR" w:eastAsia="zh-CN" w:bidi="hi-IN"/>
        </w:rPr>
        <w:t>NOLA, 1978: 357-358, 361, 372)</w:t>
      </w:r>
      <w:r>
        <w:rPr>
          <w:rFonts w:ascii="Times New Roman" w:hAnsi="Times New Roman"/>
          <w:szCs w:val="24"/>
          <w:lang w:val="pt-BR"/>
        </w:rPr>
        <w:t xml:space="preserve">, António de Spínola, o primeiro presidente do Portugal pós-autoritário, assume posições que talvez favoreceriam a construção de um discurso memorial crítico em relação à Revolução, afastando-a de sua importância para a gênese da democracia portuguesa. </w:t>
      </w:r>
    </w:p>
    <w:p w14:paraId="1B500E7A" w14:textId="598E4EDC" w:rsidR="00941814" w:rsidRDefault="00941814" w:rsidP="00FE49FC">
      <w:pPr>
        <w:spacing w:after="0"/>
        <w:ind w:firstLine="567"/>
        <w:jc w:val="both"/>
        <w:rPr>
          <w:rFonts w:ascii="Times New Roman" w:hAnsi="Times New Roman"/>
          <w:szCs w:val="24"/>
          <w:lang w:val="pt-BR"/>
        </w:rPr>
      </w:pPr>
      <w:r>
        <w:rPr>
          <w:rFonts w:ascii="Times New Roman" w:hAnsi="Times New Roman"/>
          <w:szCs w:val="24"/>
          <w:lang w:val="pt-BR"/>
        </w:rPr>
        <w:t xml:space="preserve">Costa Gomes, </w:t>
      </w:r>
      <w:r w:rsidRPr="00FE49FC">
        <w:rPr>
          <w:rFonts w:ascii="Times New Roman" w:hAnsi="Times New Roman"/>
          <w:szCs w:val="24"/>
          <w:lang w:val="pt-BR"/>
        </w:rPr>
        <w:t>ao contrário</w:t>
      </w:r>
      <w:r>
        <w:rPr>
          <w:rFonts w:ascii="Times New Roman" w:hAnsi="Times New Roman"/>
          <w:szCs w:val="24"/>
          <w:lang w:val="pt-BR"/>
        </w:rPr>
        <w:t xml:space="preserve"> de Spínola, assumi</w:t>
      </w:r>
      <w:r w:rsidRPr="00FE49FC">
        <w:rPr>
          <w:rFonts w:ascii="Times New Roman" w:hAnsi="Times New Roman"/>
          <w:szCs w:val="24"/>
          <w:lang w:val="pt-BR"/>
        </w:rPr>
        <w:t>u</w:t>
      </w:r>
      <w:r>
        <w:rPr>
          <w:rFonts w:ascii="Times New Roman" w:hAnsi="Times New Roman"/>
          <w:szCs w:val="24"/>
          <w:lang w:val="pt-BR"/>
        </w:rPr>
        <w:t xml:space="preserve"> um posicionamento mais expressamente crítico em relação ao regime deposto. À título de exemplo, em discurso realizado no Palácio do </w:t>
      </w:r>
      <w:proofErr w:type="spellStart"/>
      <w:r>
        <w:rPr>
          <w:rFonts w:ascii="Times New Roman" w:hAnsi="Times New Roman"/>
          <w:szCs w:val="24"/>
          <w:lang w:val="pt-BR"/>
        </w:rPr>
        <w:t>Quirinal</w:t>
      </w:r>
      <w:proofErr w:type="spellEnd"/>
      <w:r>
        <w:rPr>
          <w:rFonts w:ascii="Times New Roman" w:hAnsi="Times New Roman"/>
          <w:szCs w:val="24"/>
          <w:lang w:val="pt-BR"/>
        </w:rPr>
        <w:t>, em Roma, em Outubro de 1975, ao figurar as similitudes entre os povos português e italiano, afirma que ambos sofreram os “malefícios do fascismo” e destaca que a “revolução libertadora do 25 de Abril”, que restituiu ao povo português “a sua dignidade e o direito de escolher o seu próprio destino”, ocorrera “sob o signo da luta antifascista e anticolonialista”, pondo termo a “48 anos de fascismo, durante os quais a política colonialista foi aplicada sem rebuços e esteve na origem de uma guerra colonial mais longa que os dois conflitos mundiais” (GOMES, 1976: 277). Ainda assim, e devido as posições que assumira no sentido de combater os radicalismos a partir da “serenidade” e da “reflexão”</w:t>
      </w:r>
      <w:r>
        <w:rPr>
          <w:rStyle w:val="Refdenotaderodap"/>
          <w:rFonts w:ascii="Times New Roman" w:hAnsi="Times New Roman"/>
          <w:szCs w:val="24"/>
          <w:lang w:val="pt-BR"/>
        </w:rPr>
        <w:footnoteReference w:id="273"/>
      </w:r>
      <w:r>
        <w:rPr>
          <w:rFonts w:ascii="Times New Roman" w:hAnsi="Times New Roman"/>
          <w:szCs w:val="24"/>
          <w:lang w:val="pt-BR"/>
        </w:rPr>
        <w:t xml:space="preserve">, sendo considerado o “conciliador das partes </w:t>
      </w:r>
      <w:r>
        <w:rPr>
          <w:rFonts w:ascii="Times New Roman" w:hAnsi="Times New Roman"/>
          <w:szCs w:val="24"/>
          <w:lang w:val="pt-BR"/>
        </w:rPr>
        <w:lastRenderedPageBreak/>
        <w:t xml:space="preserve">em profunda desavença, com visões de mundo radicais e em defrontação”, Costa Gomes, pelo que assinala António Duarte, “nunca foi um chefe incontestado”, pois “esta necessidade de aplacar os esquecimentos gerados por uma situação política muito fluida, como foi o PREC, de obstaculizar atitudes que engendrassem a divisão irremediável do País em campos opostos”, afirma o autor, “fez com que o marechal Costa Gomes nunca ficasse bem visto pelas partes em </w:t>
      </w:r>
      <w:proofErr w:type="spellStart"/>
      <w:r>
        <w:rPr>
          <w:rFonts w:ascii="Times New Roman" w:hAnsi="Times New Roman"/>
          <w:szCs w:val="24"/>
          <w:lang w:val="pt-BR"/>
        </w:rPr>
        <w:t>digladiação</w:t>
      </w:r>
      <w:proofErr w:type="spellEnd"/>
      <w:r>
        <w:rPr>
          <w:rFonts w:ascii="Times New Roman" w:hAnsi="Times New Roman"/>
          <w:szCs w:val="24"/>
          <w:lang w:val="pt-BR"/>
        </w:rPr>
        <w:t>” e</w:t>
      </w:r>
      <w:r w:rsidRPr="00FE49FC">
        <w:rPr>
          <w:rFonts w:ascii="Times New Roman" w:hAnsi="Times New Roman"/>
          <w:szCs w:val="24"/>
          <w:lang w:val="pt-BR"/>
        </w:rPr>
        <w:t>,</w:t>
      </w:r>
      <w:r>
        <w:rPr>
          <w:rFonts w:ascii="Times New Roman" w:hAnsi="Times New Roman"/>
          <w:szCs w:val="24"/>
          <w:lang w:val="pt-BR"/>
        </w:rPr>
        <w:t xml:space="preserve"> por isso, em 1976, “todas as partes políticas o abandonaram”: “o êxito do marechal Costa Gomes a assegurar que todas teriam lugar na nova democracia e impedir uma guerra civil foi pago com o olvido” (DUARTE, 2009: 163-164). </w:t>
      </w:r>
    </w:p>
    <w:p w14:paraId="6948305D" w14:textId="77777777" w:rsidR="00941814" w:rsidRDefault="00941814" w:rsidP="00FE49FC">
      <w:pPr>
        <w:spacing w:after="0"/>
        <w:ind w:firstLine="567"/>
        <w:jc w:val="both"/>
        <w:rPr>
          <w:rFonts w:ascii="Times New Roman" w:hAnsi="Times New Roman"/>
          <w:szCs w:val="24"/>
          <w:lang w:val="pt-BR"/>
        </w:rPr>
      </w:pPr>
      <w:r>
        <w:rPr>
          <w:rFonts w:ascii="Times New Roman" w:hAnsi="Times New Roman"/>
          <w:szCs w:val="24"/>
          <w:lang w:val="pt-BR"/>
        </w:rPr>
        <w:t xml:space="preserve">Vasco Gonçalves, primeiro-ministro após a derrocada do curto I Governo de Palma Carlos, também expunha uma visão claramente crítica em relação ao regime deposto, caracterizando-o por “fascista”, e ainda definindo a “ditadura fascista-colonialista” como o “período mais infeliz” de sua vida (CRUZEIRO, 2002: 285). Em discurso realizado à 18 de Agosto de 1975, em Almada, em meio as tensões do </w:t>
      </w:r>
      <w:r>
        <w:rPr>
          <w:rFonts w:ascii="Times New Roman" w:hAnsi="Times New Roman"/>
          <w:i/>
          <w:iCs/>
          <w:szCs w:val="24"/>
          <w:lang w:val="pt-BR"/>
        </w:rPr>
        <w:t>Verão Quente</w:t>
      </w:r>
      <w:r>
        <w:rPr>
          <w:rFonts w:ascii="Times New Roman" w:hAnsi="Times New Roman"/>
          <w:szCs w:val="24"/>
          <w:lang w:val="pt-BR"/>
        </w:rPr>
        <w:t xml:space="preserve">, e </w:t>
      </w:r>
      <w:proofErr w:type="spellStart"/>
      <w:r>
        <w:rPr>
          <w:rFonts w:ascii="Times New Roman" w:hAnsi="Times New Roman"/>
          <w:szCs w:val="24"/>
          <w:lang w:val="pt-BR"/>
        </w:rPr>
        <w:t>passado</w:t>
      </w:r>
      <w:proofErr w:type="spellEnd"/>
      <w:r>
        <w:rPr>
          <w:rFonts w:ascii="Times New Roman" w:hAnsi="Times New Roman"/>
          <w:szCs w:val="24"/>
          <w:lang w:val="pt-BR"/>
        </w:rPr>
        <w:t xml:space="preserve"> mais de um ano após o 25 de Abril,  por exemplo, ainda chamava atenção para a existência de um “novo perigo do fascismo”, que, se voltar, “será ainda mais feroz”, cujos motivadores eram “produto acabado de um regime que privou sucessivas gerações de qualquer educação cívica e patriótica”, que provocavam no país uma “onda de agitação” com “grandes semelhanças com situações pré-fascistas que se têm vivido na Europa”, sendo necessário que “todos os portugueses democratas, progressistas,  patriotas”, “seja qual for o partido político a que pertencem”, devem “unir-se numa frente de defesa das liberdades democráticas, inabalável e indestrutível”</w:t>
      </w:r>
      <w:r>
        <w:rPr>
          <w:rStyle w:val="Refdenotaderodap"/>
          <w:rFonts w:ascii="Times New Roman" w:hAnsi="Times New Roman"/>
          <w:szCs w:val="24"/>
          <w:lang w:val="pt-BR"/>
        </w:rPr>
        <w:footnoteReference w:id="274"/>
      </w:r>
      <w:r>
        <w:rPr>
          <w:rFonts w:ascii="Times New Roman" w:hAnsi="Times New Roman"/>
          <w:szCs w:val="24"/>
          <w:lang w:val="pt-BR"/>
        </w:rPr>
        <w:t xml:space="preserve">. Poucos dias depois, como já mencionado, acaba afastado dos centros de poder, e seu papel no processo revolucionário português ainda hoje é controverso. Pinheiro de Azevedo, que o substitui no comando do Governo Provisório, chega mesmo a afirmar que “Vasco Gonçalves fora útil, mas estava a tornar-se prejudicial, com o seu extremismo desvairado, que poderia levar o país à guerra civil” (AZEVEDO, 1979: 81-82) e Mário Soares, líder do Partido Socialista, também assevera que o ex-primeiro-ministro “tentara sovietizar o País” (SOARES, 2003: 143). António de </w:t>
      </w:r>
      <w:r>
        <w:rPr>
          <w:rFonts w:ascii="Times New Roman" w:hAnsi="Times New Roman"/>
          <w:szCs w:val="24"/>
          <w:lang w:val="pt-BR"/>
        </w:rPr>
        <w:lastRenderedPageBreak/>
        <w:t xml:space="preserve">Spínola, outro que expôs visões bastante críticas em relação à Vasco Gonçalves, assinala que o governo sob seu comando “desenvolveu sua </w:t>
      </w:r>
      <w:proofErr w:type="spellStart"/>
      <w:r>
        <w:rPr>
          <w:rFonts w:ascii="Times New Roman" w:hAnsi="Times New Roman"/>
          <w:szCs w:val="24"/>
          <w:lang w:val="pt-BR"/>
        </w:rPr>
        <w:t>actividade</w:t>
      </w:r>
      <w:proofErr w:type="spellEnd"/>
      <w:r>
        <w:rPr>
          <w:rFonts w:ascii="Times New Roman" w:hAnsi="Times New Roman"/>
          <w:szCs w:val="24"/>
          <w:lang w:val="pt-BR"/>
        </w:rPr>
        <w:t xml:space="preserve"> sob o signo da traição ao País, ao Povo Português, ao programa do MFA, ao Presidente da República e aos próprios partidos democráticos” (SPÍNOLA, 1976: 17). O </w:t>
      </w:r>
      <w:proofErr w:type="spellStart"/>
      <w:r>
        <w:rPr>
          <w:rFonts w:ascii="Times New Roman" w:hAnsi="Times New Roman"/>
          <w:szCs w:val="24"/>
          <w:lang w:val="pt-BR"/>
        </w:rPr>
        <w:t>ex-primeiro</w:t>
      </w:r>
      <w:proofErr w:type="spellEnd"/>
      <w:r>
        <w:rPr>
          <w:rFonts w:ascii="Times New Roman" w:hAnsi="Times New Roman"/>
          <w:szCs w:val="24"/>
          <w:lang w:val="pt-BR"/>
        </w:rPr>
        <w:t xml:space="preserve"> ministro, em entrevista à Maria Manuela Cruzeiro, declara que, em relação ao processo revolucionário, “a situação que se vivia, com a crescente intervenção das massas populares [...] causou apreensão entre os moderados” sobre o “futuro da democracia e das liberdades”, “não justificadas”, segundo o próprio, pois tais apreensões ocorriam por ter sido “mais forte a resistência ideológica burguesa e pequeno burguesa entre os sectores maioritários dos militares e trabalhadores” e ainda devido a influência dos “sectores mais reacionários do clero, sobretudo no norte da cordilheira central”, que exploravam “o conservantismo, os aspectos mais negativos do tradicionalismo e do espírito religioso de grande parte da nossa população” e “tudo isso conduziu ao 25 de Novembro”. Vasco Gonçalves também expõe posição favorável às Campanhas de Dinamização Cultural, promovidas pela 5.ª Divisão, cujos objetivos seriam o “esclarecimento das unidades e da população sobre o Programa do MFA” e o desenvolvimento de “</w:t>
      </w:r>
      <w:proofErr w:type="spellStart"/>
      <w:r>
        <w:rPr>
          <w:rFonts w:ascii="Times New Roman" w:hAnsi="Times New Roman"/>
          <w:szCs w:val="24"/>
          <w:lang w:val="pt-BR"/>
        </w:rPr>
        <w:t>acções</w:t>
      </w:r>
      <w:proofErr w:type="spellEnd"/>
      <w:r>
        <w:rPr>
          <w:rFonts w:ascii="Times New Roman" w:hAnsi="Times New Roman"/>
          <w:szCs w:val="24"/>
          <w:lang w:val="pt-BR"/>
        </w:rPr>
        <w:t xml:space="preserve"> concretas no sentido da politização dos militares” e da “tomada de consciência da sua missão na situação democrática”, mas, “na medida em que se afirmava como um órgão revolucionário e combativo”, afirma que “desencadeou-se uma oposição à sua intervenção por parte da direita e mesmo de sectores democráticos, por parte de militares do MFA e da direita militar, por parte dos esquerdistas e dos sectores retrógrados da Igreja Católica”, que as acusavam de “estarem a serviço do PCP”, e, portanto, assevera que,  na verdade,  “as Campanhas de Dinamização eram uma ameaça concreta ao caciquismo, ao conservantismo, ao tradicionalismo (no pior sentido), ao obscurantismo que faziam essas populações aceitarem passivamente as condições de vida herdadas do passado”, e por isso “a </w:t>
      </w:r>
      <w:proofErr w:type="spellStart"/>
      <w:r>
        <w:rPr>
          <w:rFonts w:ascii="Times New Roman" w:hAnsi="Times New Roman"/>
          <w:szCs w:val="24"/>
          <w:lang w:val="pt-BR"/>
        </w:rPr>
        <w:t>contra-revolução</w:t>
      </w:r>
      <w:proofErr w:type="spellEnd"/>
      <w:r>
        <w:rPr>
          <w:rFonts w:ascii="Times New Roman" w:hAnsi="Times New Roman"/>
          <w:szCs w:val="24"/>
          <w:lang w:val="pt-BR"/>
        </w:rPr>
        <w:t xml:space="preserve"> em marcha exigia a sua extinção” (CRUZEIRO, 2002: 210, 256-257). </w:t>
      </w:r>
    </w:p>
    <w:p w14:paraId="11745C05" w14:textId="77777777" w:rsidR="00941814" w:rsidRDefault="00941814" w:rsidP="00FE49FC">
      <w:pPr>
        <w:spacing w:after="0"/>
        <w:ind w:firstLine="567"/>
        <w:jc w:val="both"/>
        <w:rPr>
          <w:rFonts w:ascii="Times New Roman" w:hAnsi="Times New Roman"/>
          <w:szCs w:val="24"/>
          <w:lang w:val="pt-BR"/>
        </w:rPr>
      </w:pPr>
      <w:r>
        <w:rPr>
          <w:rFonts w:ascii="Times New Roman" w:hAnsi="Times New Roman"/>
          <w:szCs w:val="24"/>
          <w:lang w:val="pt-BR"/>
        </w:rPr>
        <w:t xml:space="preserve">Se podemos aferir que Vasco Gonçalves manteve uma postura crítica em relação ao Estado Novo na medida em que valorizou o processo revolucionário, o mesmo não pode ser dito sobre seu sucessor no comando do Governo Provisório, Pinheiro de Azevedo. Assumidamente anticomunista, o almirante assinala que as “datas e acontecimentos” que marcaram o processo revolucionário português, foram “simples componentes de um só processo, com margens de flexibilidade rigorosamente previstas”, </w:t>
      </w:r>
      <w:r>
        <w:rPr>
          <w:rFonts w:ascii="Times New Roman" w:hAnsi="Times New Roman"/>
          <w:szCs w:val="24"/>
          <w:lang w:val="pt-BR"/>
        </w:rPr>
        <w:lastRenderedPageBreak/>
        <w:t>compondo uma “verdadeira escalada comunista”, que já havia começado “seis dias após o levantamento militar” do 25 de Abril, nas celebrações do 1</w:t>
      </w:r>
      <w:r w:rsidRPr="00FE49FC">
        <w:rPr>
          <w:rFonts w:ascii="Times New Roman" w:hAnsi="Times New Roman"/>
          <w:szCs w:val="24"/>
          <w:lang w:val="pt-BR"/>
        </w:rPr>
        <w:t>.</w:t>
      </w:r>
      <w:r>
        <w:rPr>
          <w:rFonts w:ascii="Times New Roman" w:hAnsi="Times New Roman"/>
          <w:szCs w:val="24"/>
          <w:lang w:val="pt-BR"/>
        </w:rPr>
        <w:t>º de Maio de 1974. Segundo o próprio, com a ausência do general António de Spínola nas solenidades, o “Partido Comunista começa a controlar as operações no âmbito do MFA”, quando Álvaro Cunhal, secretário-geral do partido, transforma a “concentração popular espontânea e festiva numa manifestação de apoio ao Partido Comunista”, compreendendo inclusive o “golpe Palma Carlos” como “tentativa de cúpula, desesperada, contra a revolução que entretanto se pusera em marcha no 1</w:t>
      </w:r>
      <w:r w:rsidRPr="00FE49FC">
        <w:rPr>
          <w:rFonts w:ascii="Times New Roman" w:hAnsi="Times New Roman"/>
          <w:szCs w:val="24"/>
          <w:lang w:val="pt-BR"/>
        </w:rPr>
        <w:t>.</w:t>
      </w:r>
      <w:r>
        <w:rPr>
          <w:rFonts w:ascii="Times New Roman" w:hAnsi="Times New Roman"/>
          <w:szCs w:val="24"/>
          <w:lang w:val="pt-BR"/>
        </w:rPr>
        <w:t xml:space="preserve">º de Maio”. Segundo Pinheiro de Azevedo, mesmo o 25 de Novembro é considerado “uma vitória para o Partido Comunista”, uma vez que, com a sua ocorrência, “nem a extrema-esquerda-radical e ingénua conseguiu estabelecer a ‘sua’ república popular, a qual seria extremamente prejudicial para a estratégia friamente programada pelo Partido Comunista”, “nem o Centro e o Norte do país, maioritários, liberais e nacionalistas, conseguiram modificar a imposição de um destino institucionalmente marxista”. Ainda assevera ter compreendido “claramente que o 25 de Novembro fora uma confrontação entre facções político-militares marxistas, e não uma luta entre democráticos e totalitários, como aparentemente surgia aos olhos do Povo Português”, e que a nova Constituição, promulgada em Abril de 1976, impôs ao país “uma lei fundamental de carácter nitidamente marxista”. Pinheiro de Azevedo ainda conclui afirmando que “os grandes derrotados, no 25 de </w:t>
      </w:r>
      <w:proofErr w:type="gramStart"/>
      <w:r>
        <w:rPr>
          <w:rFonts w:ascii="Times New Roman" w:hAnsi="Times New Roman"/>
          <w:szCs w:val="24"/>
          <w:lang w:val="pt-BR"/>
        </w:rPr>
        <w:t>Novembro</w:t>
      </w:r>
      <w:proofErr w:type="gramEnd"/>
      <w:r>
        <w:rPr>
          <w:rFonts w:ascii="Times New Roman" w:hAnsi="Times New Roman"/>
          <w:szCs w:val="24"/>
          <w:lang w:val="pt-BR"/>
        </w:rPr>
        <w:t xml:space="preserve">, foram a extrema-esquerda, os partidos centristas e todo o povo liberal e cristão” (AZEVEDO, 1979: 27-28, 30-31, 145-146). O discurso do ex-primeiro-ministro se integra, portanto, na perspectiva que contrapõe a existência de uma “ditadura de direita”, em referência ao Estado Novo, e uma “ditadura de esquerda”, vigente entre os anos 1974-1976, sendo desconsiderada, portanto, qualquer importância que o processo revolucionário português tenha fornecido à construção democrática no país. </w:t>
      </w:r>
    </w:p>
    <w:p w14:paraId="37FAE570" w14:textId="77777777" w:rsidR="00941814" w:rsidRDefault="00941814" w:rsidP="00FE49FC">
      <w:pPr>
        <w:spacing w:after="0"/>
        <w:ind w:firstLine="567"/>
        <w:jc w:val="both"/>
        <w:rPr>
          <w:rFonts w:ascii="Times New Roman" w:hAnsi="Times New Roman"/>
          <w:szCs w:val="24"/>
          <w:lang w:val="pt-BR"/>
        </w:rPr>
      </w:pPr>
      <w:r>
        <w:rPr>
          <w:rFonts w:ascii="Times New Roman" w:hAnsi="Times New Roman"/>
          <w:szCs w:val="24"/>
          <w:lang w:val="pt-BR"/>
        </w:rPr>
        <w:t xml:space="preserve">Quanto aos partidos políticos, a caracterização do regime ditatorial português como fascista, conforme exposto na documentação analisada no segundo capítulo, ficou praticamente restrita aos grupos de esquerda e extrema-esquerda. O próprio Partido Socialista, grande vencedor dos pleitos eleitorais de 1975 e 1976, diferentemente do que fizeram os outros partidos de esquerda, desde o seu primeiro programa, apresentado ao público em Dezembro de 1974, faz poucas menções ao passado autoritário, ao fascismo ou à necessidade de um ajuste de contas — ainda que já em sua </w:t>
      </w:r>
      <w:r>
        <w:rPr>
          <w:rFonts w:ascii="Times New Roman" w:hAnsi="Times New Roman"/>
          <w:i/>
          <w:iCs/>
          <w:szCs w:val="24"/>
          <w:lang w:val="pt-BR"/>
        </w:rPr>
        <w:t xml:space="preserve">Declaração de Princípios </w:t>
      </w:r>
      <w:r>
        <w:rPr>
          <w:rFonts w:ascii="Times New Roman" w:hAnsi="Times New Roman"/>
          <w:szCs w:val="24"/>
          <w:lang w:val="pt-BR"/>
        </w:rPr>
        <w:lastRenderedPageBreak/>
        <w:t>afirme-se “solidário de todas as forças que no mundo lutam pelo socialismo democrático, contra o fascismo, o colonialismo, o  racismo, o capitalismo e o imperialismo”, e mesmo ao propor a “eliminação das marcas do fascismo e do colonialismo”, à nível educacional</w:t>
      </w:r>
      <w:r>
        <w:rPr>
          <w:rStyle w:val="Refdenotaderodap"/>
          <w:rFonts w:ascii="Times New Roman" w:hAnsi="Times New Roman"/>
          <w:szCs w:val="24"/>
          <w:lang w:val="pt-BR"/>
        </w:rPr>
        <w:footnoteReference w:id="275"/>
      </w:r>
      <w:r>
        <w:rPr>
          <w:rFonts w:ascii="Times New Roman" w:hAnsi="Times New Roman"/>
          <w:szCs w:val="24"/>
          <w:lang w:val="pt-BR"/>
        </w:rPr>
        <w:t xml:space="preserve"> —, já que o partido construiu sua legitimidade política a partir de traços eleitorais, e não propriamente revolucionários. A oposição ao PCP é um fator mais marcante no discurso político dos socialistas que a superação do fascismo, ainda que o carácter antifascista de seus líderes não deva ser posto em causa. Sobre o processo revolucionário, conforme exposto no programa político apresentado pelo partido visando as eleições legislativas de 1976 e já mencionado,  apesar de todos os “desvios” e “erros cometidos à sua sombra”, afirma o PS, “deu origem a inegáveis benefícios para o Povo português”, pois fora alcançada a “paz com o fim das guerras coloniais”, foram instituídas “as liberdades públicas” e iniciado “o processo de profundas reformas na estrutura económica do País, libertando os trabalhadores portugueses da opressão exercida pelo grande capital”</w:t>
      </w:r>
      <w:r>
        <w:rPr>
          <w:rStyle w:val="Refdenotaderodap"/>
          <w:rFonts w:ascii="Times New Roman" w:hAnsi="Times New Roman"/>
          <w:szCs w:val="24"/>
          <w:lang w:val="pt-BR"/>
        </w:rPr>
        <w:footnoteReference w:id="276"/>
      </w:r>
      <w:r>
        <w:rPr>
          <w:rFonts w:ascii="Times New Roman" w:hAnsi="Times New Roman"/>
          <w:szCs w:val="24"/>
          <w:lang w:val="pt-BR"/>
        </w:rPr>
        <w:t xml:space="preserve">. Mário Soares, em análise posterior sobre o que significou o 25 de Novembro, afirma que em sua decorrência devia-se “restabelecer a pluralidade nascida a 25 de Abril”: “instaurar uma revolução democrática, pluralista, social, mas que respeitasse a liberdade, e não uma democracia popular ou uma </w:t>
      </w:r>
      <w:proofErr w:type="spellStart"/>
      <w:r>
        <w:rPr>
          <w:rFonts w:ascii="Times New Roman" w:hAnsi="Times New Roman"/>
          <w:szCs w:val="24"/>
          <w:lang w:val="pt-BR"/>
        </w:rPr>
        <w:t>pseudo-democracia</w:t>
      </w:r>
      <w:proofErr w:type="spellEnd"/>
      <w:r>
        <w:rPr>
          <w:rFonts w:ascii="Times New Roman" w:hAnsi="Times New Roman"/>
          <w:szCs w:val="24"/>
          <w:lang w:val="pt-BR"/>
        </w:rPr>
        <w:t xml:space="preserve"> de extrema direita” (SOARES, 2003: 154). </w:t>
      </w:r>
    </w:p>
    <w:p w14:paraId="2F40C751" w14:textId="391112EC" w:rsidR="00941814" w:rsidRDefault="00941814" w:rsidP="006A1501">
      <w:pPr>
        <w:spacing w:after="0"/>
        <w:ind w:firstLine="567"/>
        <w:jc w:val="both"/>
        <w:rPr>
          <w:rFonts w:ascii="Times New Roman" w:hAnsi="Times New Roman"/>
          <w:szCs w:val="24"/>
          <w:lang w:val="pt-BR"/>
        </w:rPr>
      </w:pPr>
      <w:r>
        <w:rPr>
          <w:rFonts w:ascii="Times New Roman" w:hAnsi="Times New Roman"/>
          <w:szCs w:val="24"/>
          <w:lang w:val="pt-BR"/>
        </w:rPr>
        <w:t>As posições expostas pelo PCP também constituem elemento importante para essa reflexão. Conforme já exposto, os comunistas em muito se utilizaram da legitimidade revolucionária alcançada após o 25 de Abril para fazer valer seus objetivos políticos, e o passado autoritário era sempre evocado e caracterizado por “fascista”, como era comum aos partidos de esquerda e extrema-esquerda.  Sobre o próprio 25 de Abril e o processo revolucionário, Álvaro Cunhal afirma que “ficarão para sempre inscritos como um dos momentos mais altos da história do povo português”, e que a “</w:t>
      </w:r>
      <w:proofErr w:type="spellStart"/>
      <w:r>
        <w:rPr>
          <w:rFonts w:ascii="Times New Roman" w:hAnsi="Times New Roman"/>
          <w:szCs w:val="24"/>
          <w:lang w:val="pt-BR"/>
        </w:rPr>
        <w:t>efectiva</w:t>
      </w:r>
      <w:proofErr w:type="spellEnd"/>
      <w:r>
        <w:rPr>
          <w:rFonts w:ascii="Times New Roman" w:hAnsi="Times New Roman"/>
          <w:szCs w:val="24"/>
          <w:lang w:val="pt-BR"/>
        </w:rPr>
        <w:t xml:space="preserve"> derrota do fascismo, a instauração das liberdades, as transformações democráticas, as conquistas </w:t>
      </w:r>
      <w:r>
        <w:rPr>
          <w:rFonts w:ascii="Times New Roman" w:hAnsi="Times New Roman"/>
          <w:szCs w:val="24"/>
          <w:lang w:val="pt-BR"/>
        </w:rPr>
        <w:lastRenderedPageBreak/>
        <w:t xml:space="preserve">revolucionárias, foram obra da grande aliança Povo-MFA”, </w:t>
      </w:r>
      <w:r w:rsidRPr="00FE49FC">
        <w:rPr>
          <w:rFonts w:ascii="Times New Roman" w:hAnsi="Times New Roman"/>
          <w:szCs w:val="24"/>
          <w:lang w:val="pt-BR"/>
        </w:rPr>
        <w:t>n</w:t>
      </w:r>
      <w:r>
        <w:rPr>
          <w:rFonts w:ascii="Times New Roman" w:hAnsi="Times New Roman"/>
          <w:szCs w:val="24"/>
          <w:lang w:val="pt-BR"/>
        </w:rPr>
        <w:t>a qual o PCP “desempenhou um papel determinante”, impulsionador “da luta popular na sua justa perspectiva revolucionária”, chegando ainda a declarar que</w:t>
      </w:r>
      <w:r w:rsidRPr="00FE49FC">
        <w:rPr>
          <w:rFonts w:ascii="Times New Roman" w:hAnsi="Times New Roman"/>
          <w:szCs w:val="24"/>
          <w:lang w:val="pt-BR"/>
        </w:rPr>
        <w:t>,</w:t>
      </w:r>
      <w:r>
        <w:rPr>
          <w:rFonts w:ascii="Times New Roman" w:hAnsi="Times New Roman"/>
          <w:szCs w:val="24"/>
          <w:lang w:val="pt-BR"/>
        </w:rPr>
        <w:t xml:space="preserve"> não fosse a “</w:t>
      </w:r>
      <w:proofErr w:type="spellStart"/>
      <w:r>
        <w:rPr>
          <w:rFonts w:ascii="Times New Roman" w:hAnsi="Times New Roman"/>
          <w:szCs w:val="24"/>
          <w:lang w:val="pt-BR"/>
        </w:rPr>
        <w:t>acção</w:t>
      </w:r>
      <w:proofErr w:type="spellEnd"/>
      <w:r>
        <w:rPr>
          <w:rFonts w:ascii="Times New Roman" w:hAnsi="Times New Roman"/>
          <w:szCs w:val="24"/>
          <w:lang w:val="pt-BR"/>
        </w:rPr>
        <w:t xml:space="preserve"> revolucionária das massas, não só não se teriam </w:t>
      </w:r>
      <w:proofErr w:type="spellStart"/>
      <w:r>
        <w:rPr>
          <w:rFonts w:ascii="Times New Roman" w:hAnsi="Times New Roman"/>
          <w:szCs w:val="24"/>
          <w:lang w:val="pt-BR"/>
        </w:rPr>
        <w:t>efectuado</w:t>
      </w:r>
      <w:proofErr w:type="spellEnd"/>
      <w:r>
        <w:rPr>
          <w:rFonts w:ascii="Times New Roman" w:hAnsi="Times New Roman"/>
          <w:szCs w:val="24"/>
          <w:lang w:val="pt-BR"/>
        </w:rPr>
        <w:t xml:space="preserve"> as transformações profundas da vida política e económica, como as próprias liberdades e a democracia teriam sido liquidadas num curto prazo”. Cunhal também assinala que, em decorrência da “crise político-militar” vivenciada a partir do </w:t>
      </w:r>
      <w:r>
        <w:rPr>
          <w:rFonts w:ascii="Times New Roman" w:hAnsi="Times New Roman"/>
          <w:i/>
          <w:iCs/>
          <w:szCs w:val="24"/>
          <w:lang w:val="pt-BR"/>
        </w:rPr>
        <w:t>Verão Quente</w:t>
      </w:r>
      <w:r>
        <w:rPr>
          <w:rFonts w:ascii="Times New Roman" w:hAnsi="Times New Roman"/>
          <w:szCs w:val="24"/>
          <w:lang w:val="pt-BR"/>
        </w:rPr>
        <w:t xml:space="preserve"> de 1975, o MFA perde “progressivamente força, influência, autoridade e capacidade de intervenção”, em parte devido à “tolerância para com os sectores </w:t>
      </w:r>
      <w:proofErr w:type="spellStart"/>
      <w:r>
        <w:rPr>
          <w:rFonts w:ascii="Times New Roman" w:hAnsi="Times New Roman"/>
          <w:szCs w:val="24"/>
          <w:lang w:val="pt-BR"/>
        </w:rPr>
        <w:t>reaccionários</w:t>
      </w:r>
      <w:proofErr w:type="spellEnd"/>
      <w:r>
        <w:rPr>
          <w:rFonts w:ascii="Times New Roman" w:hAnsi="Times New Roman"/>
          <w:szCs w:val="24"/>
          <w:lang w:val="pt-BR"/>
        </w:rPr>
        <w:t xml:space="preserve">, mesmo quando em condições de os neutralizar”, mas, mesmo “dilacerado e quase completamente liquidado”, “continuou e continua a ser necessário e indispensável à defesa e consolidação da democracia e das conquistas essenciais”. Com o 25 de Novembro e a posterior derrocada dos movimentos de esquerda, o próprio Álvaro Cunhal afirma que as “forças reacionárias de direita, militares e civis” procuraram “explorar o êxito em profundidade”, a partir da “repressão e ilegalização do movimento operário” e ainda buscando “alterar completamente as estruturas político-militares e militares, liquidar tudo quanto restasse do MFA e do espírito do 25 de Abril”, mas o evento “não representou a derrota definitiva da Revolução”, pois a aprovação </w:t>
      </w:r>
      <w:r w:rsidRPr="00FE49FC">
        <w:rPr>
          <w:rFonts w:ascii="Times New Roman" w:hAnsi="Times New Roman"/>
          <w:szCs w:val="24"/>
          <w:lang w:val="pt-BR"/>
        </w:rPr>
        <w:t>d</w:t>
      </w:r>
      <w:r>
        <w:rPr>
          <w:rFonts w:ascii="Times New Roman" w:hAnsi="Times New Roman"/>
          <w:szCs w:val="24"/>
          <w:lang w:val="pt-BR"/>
        </w:rPr>
        <w:t xml:space="preserve">a Constituição, em 1976 passou a representar “um fator de primeiro plano para contrariar os planos golpistas da </w:t>
      </w:r>
      <w:proofErr w:type="spellStart"/>
      <w:r>
        <w:rPr>
          <w:rFonts w:ascii="Times New Roman" w:hAnsi="Times New Roman"/>
          <w:szCs w:val="24"/>
          <w:lang w:val="pt-BR"/>
        </w:rPr>
        <w:t>reacção</w:t>
      </w:r>
      <w:proofErr w:type="spellEnd"/>
      <w:r>
        <w:rPr>
          <w:rFonts w:ascii="Times New Roman" w:hAnsi="Times New Roman"/>
          <w:szCs w:val="24"/>
          <w:lang w:val="pt-BR"/>
        </w:rPr>
        <w:t xml:space="preserve">, para consolidar liberdades ameaçadas, para confirmar a possibilidade de um regime democrático que a </w:t>
      </w:r>
      <w:proofErr w:type="spellStart"/>
      <w:r>
        <w:rPr>
          <w:rFonts w:ascii="Times New Roman" w:hAnsi="Times New Roman"/>
          <w:szCs w:val="24"/>
          <w:lang w:val="pt-BR"/>
        </w:rPr>
        <w:t>reacção</w:t>
      </w:r>
      <w:proofErr w:type="spellEnd"/>
      <w:r>
        <w:rPr>
          <w:rFonts w:ascii="Times New Roman" w:hAnsi="Times New Roman"/>
          <w:szCs w:val="24"/>
          <w:lang w:val="pt-BR"/>
        </w:rPr>
        <w:t xml:space="preserve"> procurava a todo custo evitar”. A importância da Revolução para a posterior consolidação democrática é elemento essencial no discurso de Álvaro Cunhal e dos comunistas, chegando-se mesmo a afirmar que “a democracia portuguesa é filha da Revolução”, “resultado </w:t>
      </w:r>
      <w:proofErr w:type="spellStart"/>
      <w:r>
        <w:rPr>
          <w:rFonts w:ascii="Times New Roman" w:hAnsi="Times New Roman"/>
          <w:szCs w:val="24"/>
          <w:lang w:val="pt-BR"/>
        </w:rPr>
        <w:t>directo</w:t>
      </w:r>
      <w:proofErr w:type="spellEnd"/>
      <w:r>
        <w:rPr>
          <w:rFonts w:ascii="Times New Roman" w:hAnsi="Times New Roman"/>
          <w:szCs w:val="24"/>
          <w:lang w:val="pt-BR"/>
        </w:rPr>
        <w:t xml:space="preserve"> do levantamento militar do 25 de Abril, da luta do povo e das forças armadas”, e que “sem revolução não haveria democracia”. Ainda assim, a posição defendida por Cunhal que afirma ter sido a participação do PCP “indispensável para defesa das liberdades e do próprio regime democrático” durante a Revolução (CUNHAL, 1976: 56-58, 64, 129-130, 170, 177, 180, 183) é contestada mesmo pelos partidos à sua esquerda e não consolidou-se na memória coletiva nem no cenário político português pós-25 de Abril, se tivermos em consideração, por exemplo, o desempenho eleitoral do partido nas eleições de 1976.</w:t>
      </w:r>
    </w:p>
    <w:p w14:paraId="632B28CB" w14:textId="2BCC0A4E" w:rsidR="00941814" w:rsidRDefault="00941814" w:rsidP="006A1501">
      <w:pPr>
        <w:spacing w:after="0"/>
        <w:ind w:firstLine="567"/>
        <w:jc w:val="both"/>
        <w:rPr>
          <w:rFonts w:ascii="Times New Roman" w:hAnsi="Times New Roman"/>
          <w:szCs w:val="24"/>
          <w:lang w:val="pt-BR"/>
        </w:rPr>
      </w:pPr>
      <w:r>
        <w:rPr>
          <w:rFonts w:ascii="Times New Roman" w:hAnsi="Times New Roman"/>
          <w:szCs w:val="24"/>
          <w:lang w:val="pt-BR"/>
        </w:rPr>
        <w:t xml:space="preserve">Nesse sentido, é representativo levar em conta que PPD e CDS, partidos cujas posições sobre o processo revolucionário e o passado autoritário se diferem do que alegou </w:t>
      </w:r>
      <w:r>
        <w:rPr>
          <w:rFonts w:ascii="Times New Roman" w:hAnsi="Times New Roman"/>
          <w:szCs w:val="24"/>
          <w:lang w:val="pt-BR"/>
        </w:rPr>
        <w:lastRenderedPageBreak/>
        <w:t>o Partido Comunista, tenham obtido resultados eleitorais muito positivos no pleito de 1976, conquistando mais de dois milhões de eleitores e se tornando segunda e terceira maiores forças políticas do país, respectivamente</w:t>
      </w:r>
      <w:r>
        <w:rPr>
          <w:rStyle w:val="Refdenotaderodap"/>
          <w:rFonts w:ascii="Times New Roman" w:hAnsi="Times New Roman"/>
          <w:szCs w:val="24"/>
          <w:lang w:val="pt-BR"/>
        </w:rPr>
        <w:footnoteReference w:id="277"/>
      </w:r>
      <w:r>
        <w:rPr>
          <w:rFonts w:ascii="Times New Roman" w:hAnsi="Times New Roman"/>
          <w:szCs w:val="24"/>
          <w:lang w:val="pt-BR"/>
        </w:rPr>
        <w:t>. Desde os primeiros textos programáticos apresentados, o Partido Popular Democrático mostra-se partidário de uma “via reformista” para atingir o socialismo, em oposição à via revolucionária, que</w:t>
      </w:r>
      <w:r w:rsidRPr="00FE49FC">
        <w:rPr>
          <w:rFonts w:ascii="Times New Roman" w:hAnsi="Times New Roman"/>
          <w:szCs w:val="24"/>
          <w:lang w:val="pt-BR"/>
        </w:rPr>
        <w:t>,</w:t>
      </w:r>
      <w:r>
        <w:rPr>
          <w:rFonts w:ascii="Times New Roman" w:hAnsi="Times New Roman"/>
          <w:szCs w:val="24"/>
          <w:lang w:val="pt-BR"/>
        </w:rPr>
        <w:t xml:space="preserve"> segundo defende, “procura instaurar o socialismo de forma violenta, gerando sempre estados totalitários, em que o ser humano se transforma em mera engrenagem de máquina estatal”</w:t>
      </w:r>
      <w:r>
        <w:rPr>
          <w:rStyle w:val="Refdenotaderodap"/>
          <w:rFonts w:ascii="Times New Roman" w:hAnsi="Times New Roman"/>
          <w:szCs w:val="24"/>
          <w:lang w:val="pt-BR"/>
        </w:rPr>
        <w:footnoteReference w:id="278"/>
      </w:r>
      <w:r>
        <w:rPr>
          <w:rFonts w:ascii="Times New Roman" w:hAnsi="Times New Roman"/>
          <w:szCs w:val="24"/>
          <w:lang w:val="pt-BR"/>
        </w:rPr>
        <w:t>. No já mencionado programa apresentado pelo PPD visando o pleito eleitoral de 1976, o partido assume uma postura notoriamente crítica em relação à dois aspectos do processo revolucionário: os saneamentos e a descolonização. Em defesa da “paz” e da “reconciliação” entre os portugueses, e ainda destacando que</w:t>
      </w:r>
      <w:r w:rsidRPr="00FE49FC">
        <w:rPr>
          <w:rFonts w:ascii="Times New Roman" w:hAnsi="Times New Roman"/>
          <w:szCs w:val="24"/>
          <w:lang w:val="pt-BR"/>
        </w:rPr>
        <w:t>,</w:t>
      </w:r>
      <w:r>
        <w:rPr>
          <w:rFonts w:ascii="Times New Roman" w:hAnsi="Times New Roman"/>
          <w:szCs w:val="24"/>
          <w:lang w:val="pt-BR"/>
        </w:rPr>
        <w:t xml:space="preserve"> “para firmar o Estado democrático, há que assegurar o respeito pelos direitos fundamentais”, o PPD prevê a “reparação ou indemnização das situações de saneamento selvagem, ocupação ilegal ou outras medidas arbitrárias privativas de direitos”, e ainda a “amnistia dos delitos políticos que não vierem a ser julgados em prazo curto”, distinguindo-o, por suas posições, de todos os partidos à sua esquerda. Sobre a descolonização, além do já mencionado esforço em caracterizá-la como um processo “</w:t>
      </w:r>
      <w:proofErr w:type="spellStart"/>
      <w:r>
        <w:rPr>
          <w:rFonts w:ascii="Times New Roman" w:hAnsi="Times New Roman"/>
          <w:szCs w:val="24"/>
          <w:lang w:val="pt-BR"/>
        </w:rPr>
        <w:t>anti-democrático</w:t>
      </w:r>
      <w:proofErr w:type="spellEnd"/>
      <w:r>
        <w:rPr>
          <w:rFonts w:ascii="Times New Roman" w:hAnsi="Times New Roman"/>
          <w:szCs w:val="24"/>
          <w:lang w:val="pt-BR"/>
        </w:rPr>
        <w:t>” e “traumatizante”, o partido previa a “defesa intransigente dos interesses nacionais de Portugal e dos direitos e interesses legítimos das comunidades portuguesas e dos portugueses deslocados” como “condição prévia de qualquer apoio ou cooperação com os novos Estados de língua portuguesa”</w:t>
      </w:r>
      <w:r>
        <w:rPr>
          <w:rStyle w:val="Refdenotaderodap"/>
          <w:rFonts w:ascii="Times New Roman" w:hAnsi="Times New Roman"/>
          <w:szCs w:val="24"/>
          <w:lang w:val="pt-BR"/>
        </w:rPr>
        <w:footnoteReference w:id="279"/>
      </w:r>
      <w:r>
        <w:rPr>
          <w:rFonts w:ascii="Times New Roman" w:hAnsi="Times New Roman"/>
          <w:szCs w:val="24"/>
          <w:lang w:val="pt-BR"/>
        </w:rPr>
        <w:t>. Diferente do PPD, que em diversas ocasiões caracterizou o regime deposto por “fascista” — ainda que iniciativas que buscassem superar seu legado, no sentido do desenvolvimento de memória coletiva crítica em relação ao autoritarismo, em geral não fossem mencionadas —</w:t>
      </w:r>
      <w:r w:rsidRPr="00FE49FC">
        <w:rPr>
          <w:rFonts w:ascii="Times New Roman" w:hAnsi="Times New Roman"/>
          <w:szCs w:val="24"/>
          <w:lang w:val="pt-BR"/>
        </w:rPr>
        <w:t>,</w:t>
      </w:r>
      <w:r>
        <w:rPr>
          <w:rFonts w:ascii="Times New Roman" w:hAnsi="Times New Roman"/>
          <w:szCs w:val="24"/>
          <w:lang w:val="pt-BR"/>
        </w:rPr>
        <w:t xml:space="preserve"> o CDS, com base na documentação analisada, não o faz em nenhum momento. No manifesto eleitoral apresentado pelo Centro Democrático Social visando as eleições legislativas de 1976, já quase findo o processo revolucionário, é destacada a importância daquele pleito para “um País em que a linguagem da liberdade </w:t>
      </w:r>
      <w:r>
        <w:rPr>
          <w:rFonts w:ascii="Times New Roman" w:hAnsi="Times New Roman"/>
          <w:szCs w:val="24"/>
          <w:lang w:val="pt-BR"/>
        </w:rPr>
        <w:lastRenderedPageBreak/>
        <w:t xml:space="preserve">pode ser ainda um insulto, para um País onde a liberdade de expressão não é ainda um direito </w:t>
      </w:r>
      <w:r w:rsidRPr="00FE49FC">
        <w:rPr>
          <w:rFonts w:ascii="Times New Roman" w:hAnsi="Times New Roman"/>
          <w:szCs w:val="24"/>
          <w:lang w:val="pt-BR"/>
        </w:rPr>
        <w:t>de</w:t>
      </w:r>
      <w:r>
        <w:rPr>
          <w:rFonts w:ascii="Times New Roman" w:hAnsi="Times New Roman"/>
          <w:szCs w:val="24"/>
          <w:lang w:val="pt-BR"/>
        </w:rPr>
        <w:t xml:space="preserve"> todos”, para um país “que confiou no sonho e ia tendo o pesadelo”, podendo enfim superá-lo. O partido chega a afirmar, mesmo tendo em conta que com o 25 de Abril “implantou-se em Portugal um regime militar que prometeu implantar a democracia”,  que a partir do surgimento de “contradições no seio das Forças Armadas” e a “destruição” do seu espírito “democrático e pluralista”, ocorreu o “conhecido aparecimento de uma ditadura de esquerda vanguardista, em lugar do regime neutro </w:t>
      </w:r>
      <w:proofErr w:type="spellStart"/>
      <w:r>
        <w:rPr>
          <w:rFonts w:ascii="Times New Roman" w:hAnsi="Times New Roman"/>
          <w:szCs w:val="24"/>
          <w:lang w:val="pt-BR"/>
        </w:rPr>
        <w:t>pré</w:t>
      </w:r>
      <w:proofErr w:type="spellEnd"/>
      <w:r>
        <w:rPr>
          <w:rFonts w:ascii="Times New Roman" w:hAnsi="Times New Roman"/>
          <w:szCs w:val="24"/>
          <w:lang w:val="pt-BR"/>
        </w:rPr>
        <w:t xml:space="preserve">-democrático a que apontava a Revolução do 25 de Abril”. A partir do 11 de </w:t>
      </w:r>
      <w:proofErr w:type="gramStart"/>
      <w:r>
        <w:rPr>
          <w:rFonts w:ascii="Times New Roman" w:hAnsi="Times New Roman"/>
          <w:szCs w:val="24"/>
          <w:lang w:val="pt-BR"/>
        </w:rPr>
        <w:t>Março</w:t>
      </w:r>
      <w:proofErr w:type="gramEnd"/>
      <w:r>
        <w:rPr>
          <w:rFonts w:ascii="Times New Roman" w:hAnsi="Times New Roman"/>
          <w:szCs w:val="24"/>
          <w:lang w:val="pt-BR"/>
        </w:rPr>
        <w:t xml:space="preserve"> e até o 25 de Novembro, afirma que “se instala em Portugal o terrorismo do Poder político, a tirania e a arbitrariedade do Poder ‘revolucionário’ esquerdista”, que impôs ao país “sequelas que ainda hoje temos de suportar: o terrorismo, a ruína, a desorganização”. O CDS por meio desse manifesto conclui que o período revolucionário “foi o tempo da violência como instrumento de dominação política e do regime militar, não como garantia para a democracia, mas como passo e garantia para o aniquilamento da democracia e do pluralismo”, com vistas para a instauração de uma “ditadura sectária de esquerda”, “tudo em nome e a pretexto do derrube final de um regime autoritário de direita, tudo isso em nome da ‘liberdade’”, </w:t>
      </w:r>
      <w:r w:rsidRPr="00FE49FC">
        <w:rPr>
          <w:rFonts w:ascii="Times New Roman" w:hAnsi="Times New Roman"/>
          <w:szCs w:val="24"/>
          <w:lang w:val="pt-BR"/>
        </w:rPr>
        <w:t>a</w:t>
      </w:r>
      <w:r>
        <w:rPr>
          <w:rFonts w:ascii="Times New Roman" w:hAnsi="Times New Roman"/>
          <w:szCs w:val="24"/>
          <w:lang w:val="pt-BR"/>
        </w:rPr>
        <w:t xml:space="preserve"> que só a “intervenção militar do 25 de Novembro veio pôr termo”</w:t>
      </w:r>
      <w:r>
        <w:rPr>
          <w:rStyle w:val="Refdenotaderodap"/>
          <w:rFonts w:ascii="Times New Roman" w:hAnsi="Times New Roman"/>
          <w:szCs w:val="24"/>
          <w:lang w:val="pt-BR"/>
        </w:rPr>
        <w:footnoteReference w:id="280"/>
      </w:r>
      <w:r>
        <w:rPr>
          <w:rFonts w:ascii="Times New Roman" w:hAnsi="Times New Roman"/>
          <w:szCs w:val="24"/>
          <w:lang w:val="pt-BR"/>
        </w:rPr>
        <w:t>. Freitas do Amaral, um dos criadores e principais líderes do partido, destaca em análise posterior que “Portugal passou, aos poucos, em 1974-75, de uma Revolução democrática a uma Revolução comunista”, baseado na “ditadura do proletariado exercida por um partido único, com supressão das liberdades cívicas fundamentais e da possibilidade de escolha livre dos governantes através de eleições honestas”, e ainda que afirme não possuir “prova documental de que Álvaro Cunhal e o PCP tenham tomado esta decisão de desencadear um processo revolucionário tipicamente comunista e o liderar”, afirma que</w:t>
      </w:r>
      <w:r w:rsidRPr="00FE49FC">
        <w:rPr>
          <w:rFonts w:ascii="Times New Roman" w:hAnsi="Times New Roman"/>
          <w:szCs w:val="24"/>
          <w:lang w:val="pt-BR"/>
        </w:rPr>
        <w:t>,</w:t>
      </w:r>
      <w:r>
        <w:rPr>
          <w:rFonts w:ascii="Times New Roman" w:hAnsi="Times New Roman"/>
          <w:szCs w:val="24"/>
          <w:lang w:val="pt-BR"/>
        </w:rPr>
        <w:t xml:space="preserve"> “a partir de Dezembro de 1974, desenvolve-se em Portugal um processo revolucionário tipicamente comunista e sob a liderança do PCP” (AMARAL, 1995: 268, 276-277).</w:t>
      </w:r>
    </w:p>
    <w:p w14:paraId="09C8E0B2" w14:textId="2BD53F24" w:rsidR="00941814" w:rsidRDefault="00941814" w:rsidP="006A1501">
      <w:pPr>
        <w:spacing w:after="0"/>
        <w:ind w:firstLine="567"/>
        <w:jc w:val="both"/>
        <w:rPr>
          <w:rFonts w:ascii="Times New Roman" w:hAnsi="Times New Roman"/>
          <w:szCs w:val="24"/>
          <w:lang w:val="pt-BR"/>
        </w:rPr>
      </w:pPr>
      <w:r>
        <w:rPr>
          <w:rFonts w:ascii="Times New Roman" w:hAnsi="Times New Roman"/>
          <w:szCs w:val="24"/>
          <w:lang w:val="pt-BR"/>
        </w:rPr>
        <w:t xml:space="preserve">Entendemos, portanto, que a não unanimidade dos grupos políticos no período posterior ao 25 de Abril em caracterizar o Estado Novo como um regime fascista, ou </w:t>
      </w:r>
      <w:r>
        <w:rPr>
          <w:rFonts w:ascii="Times New Roman" w:hAnsi="Times New Roman"/>
          <w:szCs w:val="24"/>
          <w:lang w:val="pt-BR"/>
        </w:rPr>
        <w:lastRenderedPageBreak/>
        <w:t>mesmo em não valorizar o processo revolucionário como importante aspecto da construção democrática em Portugal, deve ser levad</w:t>
      </w:r>
      <w:r w:rsidRPr="00FE49FC">
        <w:rPr>
          <w:rFonts w:ascii="Times New Roman" w:hAnsi="Times New Roman"/>
          <w:szCs w:val="24"/>
          <w:lang w:val="pt-BR"/>
        </w:rPr>
        <w:t>a</w:t>
      </w:r>
      <w:r>
        <w:rPr>
          <w:rFonts w:ascii="Times New Roman" w:hAnsi="Times New Roman"/>
          <w:szCs w:val="24"/>
          <w:lang w:val="pt-BR"/>
        </w:rPr>
        <w:t xml:space="preserve"> em conta para se compreender a não consolidação de uma memória nacional claramente crítica em relação ao regime ditatorial português. Mesmo tratando de </w:t>
      </w:r>
      <w:r w:rsidRPr="00FE49FC">
        <w:rPr>
          <w:rFonts w:ascii="Times New Roman" w:hAnsi="Times New Roman"/>
          <w:szCs w:val="24"/>
          <w:lang w:val="pt-BR"/>
        </w:rPr>
        <w:t>outro</w:t>
      </w:r>
      <w:r>
        <w:rPr>
          <w:rFonts w:ascii="Times New Roman" w:hAnsi="Times New Roman"/>
          <w:szCs w:val="24"/>
          <w:lang w:val="pt-BR"/>
        </w:rPr>
        <w:t xml:space="preserve"> aspecto, mas numa perspectiva que cabe à essa reflexão, Luís Reis </w:t>
      </w:r>
      <w:proofErr w:type="spellStart"/>
      <w:r>
        <w:rPr>
          <w:rFonts w:ascii="Times New Roman" w:hAnsi="Times New Roman"/>
          <w:szCs w:val="24"/>
          <w:lang w:val="pt-BR"/>
        </w:rPr>
        <w:t>Torgal</w:t>
      </w:r>
      <w:proofErr w:type="spellEnd"/>
      <w:r>
        <w:rPr>
          <w:rFonts w:ascii="Times New Roman" w:hAnsi="Times New Roman"/>
          <w:szCs w:val="24"/>
          <w:lang w:val="pt-BR"/>
        </w:rPr>
        <w:t xml:space="preserve"> afirma que, apesar das “acusações  de ‘fascismo’ que caracterizaram o discurso ideológico dos críticos de Salazar e do Estado Novo, produzidas durante o regime e depois de sua queda”, logo que finda a “‘onda antifascista’ que acompanhou a revolução de Abril de 1974” e com o advento de  “uma consciência crítica à ainda jovem ‘democracia” portuguesa, dá-se o surgimento de um “‘branqueamento’ de Salazar”, ainda mais evidente com a publicação posterior de obras portuguesas ou estrangeiras que expunham a imagem de Salazar como “um ‘ditador’ paternal, aldeão, solitário com os seus dramas sentimentais”, e ainda devido à “falta de um ensino sólido sobre a história do Estado Novo e do 25 de Abril e à não existência de um marco memorial forte e completo sobre a história do salazarismo”. Desta forma, declara </w:t>
      </w:r>
      <w:proofErr w:type="spellStart"/>
      <w:r>
        <w:rPr>
          <w:rFonts w:ascii="Times New Roman" w:hAnsi="Times New Roman"/>
          <w:szCs w:val="24"/>
          <w:lang w:val="pt-BR"/>
        </w:rPr>
        <w:t>Torgal</w:t>
      </w:r>
      <w:proofErr w:type="spellEnd"/>
      <w:r>
        <w:rPr>
          <w:rFonts w:ascii="Times New Roman" w:hAnsi="Times New Roman"/>
          <w:szCs w:val="24"/>
          <w:lang w:val="pt-BR"/>
        </w:rPr>
        <w:t xml:space="preserve"> que “existem condições favoráveis para que se conclua, no domínio de uma história mais imagética do que científica, que ‘o fascismo nunca existiu’” (TORGAL, 2009: 301-302). Ora, se</w:t>
      </w:r>
      <w:r w:rsidRPr="00FE49FC">
        <w:rPr>
          <w:rFonts w:ascii="Times New Roman" w:hAnsi="Times New Roman"/>
          <w:szCs w:val="24"/>
          <w:lang w:val="pt-BR"/>
        </w:rPr>
        <w:t>,</w:t>
      </w:r>
      <w:r>
        <w:rPr>
          <w:rFonts w:ascii="Times New Roman" w:hAnsi="Times New Roman"/>
          <w:szCs w:val="24"/>
          <w:lang w:val="pt-BR"/>
        </w:rPr>
        <w:t xml:space="preserve"> mesmo simbolicamente, o “fascismo nunca existiu”, seguindo esta lógica, o ajuste de contas com o passado fica em segundo plano — já que não há ajustes de contas a serem feitos com um passado, se esse passado “nunca existiu”.  </w:t>
      </w:r>
    </w:p>
    <w:p w14:paraId="7A60C42F" w14:textId="77777777" w:rsidR="00941814" w:rsidRDefault="00941814" w:rsidP="00FE49FC">
      <w:pPr>
        <w:spacing w:after="0"/>
        <w:ind w:firstLine="567"/>
        <w:jc w:val="both"/>
        <w:rPr>
          <w:rFonts w:ascii="Times New Roman" w:hAnsi="Times New Roman"/>
          <w:szCs w:val="24"/>
          <w:lang w:val="pt-BR"/>
        </w:rPr>
      </w:pPr>
    </w:p>
    <w:p w14:paraId="6D532FC4" w14:textId="2DC1FC98" w:rsidR="00941814" w:rsidRDefault="00FE49FC" w:rsidP="00FE49FC">
      <w:pPr>
        <w:pStyle w:val="Ttulo3"/>
        <w:numPr>
          <w:ilvl w:val="0"/>
          <w:numId w:val="0"/>
        </w:numPr>
        <w:spacing w:after="0"/>
        <w:ind w:left="568"/>
        <w:rPr>
          <w:rFonts w:ascii="Times New Roman" w:hAnsi="Times New Roman" w:cs="Times New Roman"/>
          <w:sz w:val="22"/>
          <w:szCs w:val="28"/>
        </w:rPr>
      </w:pPr>
      <w:bookmarkStart w:id="159" w:name="_Toc50755044"/>
      <w:bookmarkStart w:id="160" w:name="_Toc51805916"/>
      <w:r>
        <w:rPr>
          <w:rFonts w:ascii="Times New Roman" w:hAnsi="Times New Roman" w:cs="Times New Roman"/>
        </w:rPr>
        <w:t>4.1.2.</w:t>
      </w:r>
      <w:r w:rsidR="00941814">
        <w:rPr>
          <w:rFonts w:ascii="Times New Roman" w:hAnsi="Times New Roman" w:cs="Times New Roman"/>
        </w:rPr>
        <w:t xml:space="preserve"> Justiça transicional e acerto de contas com o passado</w:t>
      </w:r>
      <w:bookmarkEnd w:id="159"/>
      <w:bookmarkEnd w:id="160"/>
      <w:r w:rsidR="00941814">
        <w:rPr>
          <w:rFonts w:ascii="Times New Roman" w:hAnsi="Times New Roman" w:cs="Times New Roman"/>
        </w:rPr>
        <w:t xml:space="preserve"> </w:t>
      </w:r>
    </w:p>
    <w:p w14:paraId="2B5C533D" w14:textId="77777777" w:rsidR="00941814" w:rsidRDefault="00941814" w:rsidP="00FE49FC">
      <w:pPr>
        <w:spacing w:after="0"/>
        <w:jc w:val="both"/>
        <w:rPr>
          <w:rFonts w:ascii="Times New Roman" w:hAnsi="Times New Roman" w:cs="Times New Roman"/>
          <w:szCs w:val="24"/>
          <w:lang w:val="pt-BR"/>
        </w:rPr>
      </w:pPr>
    </w:p>
    <w:p w14:paraId="0FF20755" w14:textId="7A4B02BE" w:rsidR="00941814" w:rsidRDefault="00941814" w:rsidP="00BE40C5">
      <w:pPr>
        <w:spacing w:after="0"/>
        <w:ind w:firstLine="567"/>
        <w:jc w:val="both"/>
        <w:rPr>
          <w:rFonts w:ascii="Times New Roman" w:hAnsi="Times New Roman"/>
          <w:szCs w:val="24"/>
          <w:lang w:val="pt-BR"/>
        </w:rPr>
      </w:pPr>
      <w:r>
        <w:rPr>
          <w:rFonts w:ascii="Times New Roman" w:hAnsi="Times New Roman"/>
          <w:szCs w:val="24"/>
          <w:lang w:val="pt-BR"/>
        </w:rPr>
        <w:t xml:space="preserve">Carlos Fico define por justiça transicional uma “modalidade especial de justiça” que tem a incumbência de “promover a reparação das vítimas de regimes arbitrários, de buscar a verdade e a defesa da memória dos vencidos, de reformar as instituições do Estado que possibilitaram as violações dos direitos humanos e de restabelecer a igualdade dos indivíduos perante a lei” (FICO, 2019: 137). Sobre as medidas adotadas em Portugal, Filipa Raimundo afirma que tais mecanismos de justiça implementados nos anos 1970 “contrastam significativamente com a ‘política de passado’ adotada nas décadas seguintes”, e entende que este contraste pode ser explicado a partir de dois fatores: “a natureza da transição à democracia e dos atores que dominaram a cena política durante a democratização” e o “desaparecimento de potenciais herdeiros do regime que justifiquem </w:t>
      </w:r>
      <w:r>
        <w:rPr>
          <w:rFonts w:ascii="Times New Roman" w:hAnsi="Times New Roman"/>
          <w:szCs w:val="24"/>
          <w:lang w:val="pt-BR"/>
        </w:rPr>
        <w:lastRenderedPageBreak/>
        <w:t xml:space="preserve">a necessidade de instrumentalização do passado e da promoção da memória da resistência antifascista como alicerces sobre os quais os partidos de esquerda procurem assentar a sua legitimidade democrática” (RAIMUNDO, 2015: 4). A emergência destes fatores parece bem relacionar-se às reflexões levantadas por este trabalho. Afinal, se a exigência da aplicação de medidas jurídicas retroativas e de uma ampla ruptura com o passado partiu principalmente dos partidos de esquerda e extrema-esquerda, com o afastamento destes mesmos grupos dos centros de poder e a “polarização inevitável” que marca o processo revolucionário, principalmente em seus momentos finais, e ainda levando-se em conta que o 25 de Novembro é marcado pela emergência de um grupo moderado que não tinha no trato ao passado autoritário algo indispensável — elemento notório no discurso político expresso pelos partidos que defendiam a “moderação” contra os “radicalismos” —, a não continuidade da aplicação de medidas de justiça transicional no Portugal pós-revolucionário é compreensível. Afirma Filipa Raimundo que enquanto 1975 é marcado por “uma intensificação das medidas de punição”, em contrapartida, “ao longo de 1976” o que se verificou foi “um retrocesso do carácter punitivo e uma prevalência das medidas que poderiam ser designadas como medidas de ‘reconciliação’”. Mas isso não quer dizer, no entanto, que o caso português deixe de representar “um caso forte de ajuste de contas com o passado”, como também afirma Filipa Raimundo, se o considerarmos a partir de um ponto de vista comparativo (RAIMUNDO, 2013: 97, 115). Já na própria madrugada do 25 de Abril, a cúpula do regime deposto é enviada para “exílio forçado”, e a Junta de Salvação Nacional procede à dissolução “de todas as instituições políticas do regime, incluindo a Assembleia Nacional, a Câmara Corporativa, a Ação Nacional Popular (o partido único), a censura e a PIDE/DGS”, tornando clara a “vontade de produzir uma ruptura com o passado”, ainda que pareça “inegável que o exílio forçado permitiu que aqueles membros nunca tivessem sido julgados”, e possa também ser considerado “uma solução de compromisso adotada pelos militares que integravam o setor conservador, em certa medida alinhado com o regime, e que não contemplava outra solução mais punitiva”. Outro aspecto importante levantado por Filipa Raimundo foram os saneamentos. Ao fim de 1976 a iniciativa que visava a aplicação de medidas com carácter punitivo aos ex-agentes da repressão é finalmente levada a cabo e os ex-funcionários da PIDE/DGS, muitos dos quais detidos no próprio 25 de Abril, começam a ser julgados pelos Tribunais Militares Territoriais (TMT) em Lisboa, no Porto e em Tomar. Ainda assim, dos “2667 </w:t>
      </w:r>
      <w:r>
        <w:rPr>
          <w:rFonts w:ascii="Times New Roman" w:hAnsi="Times New Roman"/>
          <w:szCs w:val="24"/>
          <w:lang w:val="pt-BR"/>
        </w:rPr>
        <w:lastRenderedPageBreak/>
        <w:t>processos relativos a pessoal dirigente, pessoal técnico e colaboradores”, “cerca de 68% dos indivíduos foram condenados a penas entre um e seis meses de prisão”, mas a todas as sentenças “foi descontado o período de prisão preventiva”, que já tinha sido “cerca de 20 meses (entre Abril de 1974 e Fevereiro de 1976)”. Em resumo: do total de indivíduos julgados por terem integrado ou colaborado com a polícia política do Estado Novo, pelo que aponta Filipa Raimundo, apenas um total de 1,6% cumpriu pena de mais de dois anos. Importa salientar que, nos anos 1970</w:t>
      </w:r>
      <w:r w:rsidRPr="00BE40C5">
        <w:rPr>
          <w:rFonts w:ascii="Times New Roman" w:hAnsi="Times New Roman"/>
          <w:szCs w:val="24"/>
          <w:lang w:val="pt-BR"/>
        </w:rPr>
        <w:t>,</w:t>
      </w:r>
      <w:r>
        <w:rPr>
          <w:rFonts w:ascii="Times New Roman" w:hAnsi="Times New Roman"/>
          <w:szCs w:val="24"/>
          <w:lang w:val="pt-BR"/>
        </w:rPr>
        <w:t xml:space="preserve"> “não havia instrumentos legais que facilitassem o julgamento dos agentes e colaboradores da polícia política”. Todavia, por se tratar de uma questão muito evocada por determinados grupos políticos durante a transição portuguesa, que em certos casos defenderam inclusive a execução dos ex-agentes da PIDE/DGS, as penas meramente simbólicas aplicadas aos ex-agentes e colaboradores da principal instituição repressiva do Estado Novo deixam ainda mais representativo o contraste existente entre a importância dada ao ajuste de contas durante o período revolucionário e o período pós-revolucionário e constitucional. </w:t>
      </w:r>
    </w:p>
    <w:p w14:paraId="530FF5E2" w14:textId="77777777" w:rsidR="00941814" w:rsidRDefault="00941814" w:rsidP="00BE40C5">
      <w:pPr>
        <w:spacing w:after="0"/>
        <w:ind w:firstLine="567"/>
        <w:jc w:val="both"/>
        <w:rPr>
          <w:rFonts w:ascii="Times New Roman" w:hAnsi="Times New Roman"/>
          <w:szCs w:val="24"/>
          <w:lang w:val="pt-BR"/>
        </w:rPr>
      </w:pPr>
      <w:r>
        <w:rPr>
          <w:rFonts w:ascii="Times New Roman" w:hAnsi="Times New Roman"/>
          <w:szCs w:val="24"/>
          <w:lang w:val="pt-BR"/>
        </w:rPr>
        <w:t xml:space="preserve">Posteriormente, ainda foi criada em 1978 uma “comissão de investigação com o objetivo de investigar os crimes políticos cometidos durante o Estado Novo”, a chamada “Comissão do Livro Negro do Fascismo”, cujo objetivo era “encontrar e restaurar a verdade histórica e investigar e tornar públicas as razões históricas que permitiram a emergência e sobrevivência do regime”. Dos relatórios produzidos, sobre o período 1932-1960, a Comissão estimou que “cerca de 30.000 indivíduos foram presos por motivos políticos durante a ditadura portuguesa”. Ainda assim, nenhum dos relatórios dedicou-se integralmente à “polícia política ou aos métodos repressivos utilizados” e nem analisou o período 1960-1974, quando </w:t>
      </w:r>
      <w:proofErr w:type="gramStart"/>
      <w:r>
        <w:rPr>
          <w:rFonts w:ascii="Times New Roman" w:hAnsi="Times New Roman"/>
          <w:szCs w:val="24"/>
          <w:lang w:val="pt-BR"/>
        </w:rPr>
        <w:t>realizaram-se</w:t>
      </w:r>
      <w:proofErr w:type="gramEnd"/>
      <w:r>
        <w:rPr>
          <w:rFonts w:ascii="Times New Roman" w:hAnsi="Times New Roman"/>
          <w:szCs w:val="24"/>
          <w:lang w:val="pt-BR"/>
        </w:rPr>
        <w:t xml:space="preserve"> os conflitos armados com as ex-colónias portuguesas em África, encerrando seus trabalhos em 1991. </w:t>
      </w:r>
    </w:p>
    <w:p w14:paraId="2658CD2C" w14:textId="77777777" w:rsidR="00941814" w:rsidRDefault="00941814" w:rsidP="00BE40C5">
      <w:pPr>
        <w:spacing w:after="0"/>
        <w:ind w:firstLine="567"/>
        <w:jc w:val="both"/>
        <w:rPr>
          <w:rFonts w:ascii="Times New Roman" w:hAnsi="Times New Roman"/>
          <w:szCs w:val="24"/>
          <w:lang w:val="pt-BR"/>
        </w:rPr>
      </w:pPr>
      <w:r>
        <w:rPr>
          <w:rFonts w:ascii="Times New Roman" w:hAnsi="Times New Roman"/>
          <w:szCs w:val="24"/>
          <w:lang w:val="pt-BR"/>
        </w:rPr>
        <w:t>O Estado português pós-autoritário ainda criou formas de compensação para as vítimas do Estado Novo, através de uma insígnia, a Ordem da Liberdade (OL), tendo por objetivo contemplar os cidadãos “nacionais ou estrangeiros que se distinguiram pelo seu amor à liberdade e pela sua devoção à causa dos direitos humanos e da justiça social”</w:t>
      </w:r>
      <w:r>
        <w:rPr>
          <w:rStyle w:val="Refdenotaderodap"/>
          <w:rFonts w:ascii="Times New Roman" w:hAnsi="Times New Roman"/>
          <w:szCs w:val="24"/>
          <w:lang w:val="pt-BR"/>
        </w:rPr>
        <w:footnoteReference w:id="281"/>
      </w:r>
      <w:r>
        <w:rPr>
          <w:rFonts w:ascii="Times New Roman" w:hAnsi="Times New Roman"/>
          <w:szCs w:val="24"/>
          <w:lang w:val="pt-BR"/>
        </w:rPr>
        <w:t xml:space="preserve">. Segundo aponta Manuel </w:t>
      </w:r>
      <w:proofErr w:type="spellStart"/>
      <w:r>
        <w:rPr>
          <w:rFonts w:ascii="Times New Roman" w:hAnsi="Times New Roman"/>
          <w:szCs w:val="24"/>
          <w:lang w:val="pt-BR"/>
        </w:rPr>
        <w:t>Loff</w:t>
      </w:r>
      <w:proofErr w:type="spellEnd"/>
      <w:r>
        <w:rPr>
          <w:rFonts w:ascii="Times New Roman" w:hAnsi="Times New Roman"/>
          <w:szCs w:val="24"/>
          <w:lang w:val="pt-BR"/>
        </w:rPr>
        <w:t xml:space="preserve">, a atribuição da Ordem da Liberdade “serviria para propor aos portugueses uma genealogia da luta democrática que, logo no primeiro mandato </w:t>
      </w:r>
      <w:r>
        <w:rPr>
          <w:rFonts w:ascii="Times New Roman" w:hAnsi="Times New Roman"/>
          <w:szCs w:val="24"/>
          <w:lang w:val="pt-BR"/>
        </w:rPr>
        <w:lastRenderedPageBreak/>
        <w:t xml:space="preserve">presidencial de Eanes (1976-80), espelharia muito especialmente o universo memorial do republicanismo, de que o PS se erigia como herdeiro”, resultando que, até 1980, num conjunto de 41 agraciados, incluírem-se “apenas dois comunistas, nenhum dirigente da chamada extrema-esquerda, mas uma generosa falange de republicanos e socialistas”. Álvaro Cunhal, líder do PCP, “nunca a recebeu, nem a título póstumo”. Todos os membros do Conselho da Revolução e vários outros oficiais do MFA foram também contemplados, incluindo Otelo Saraiva de Carvalho, Pinheiro de Azevedo e Palma Carlos, mas Vasco Gonçalves “nunca o foi até hoje e nenhum dos dois presidentes da República do período pré-constitucional” (LOFF, 2014: 44). </w:t>
      </w:r>
    </w:p>
    <w:p w14:paraId="37C3E44E" w14:textId="77777777" w:rsidR="00941814" w:rsidRDefault="00941814" w:rsidP="00BE40C5">
      <w:pPr>
        <w:spacing w:after="0"/>
        <w:ind w:firstLine="567"/>
        <w:jc w:val="both"/>
        <w:rPr>
          <w:rFonts w:ascii="Times New Roman" w:hAnsi="Times New Roman"/>
          <w:szCs w:val="24"/>
          <w:lang w:val="pt-BR"/>
        </w:rPr>
      </w:pPr>
      <w:r>
        <w:rPr>
          <w:rFonts w:ascii="Times New Roman" w:hAnsi="Times New Roman"/>
          <w:szCs w:val="24"/>
          <w:lang w:val="pt-BR"/>
        </w:rPr>
        <w:t xml:space="preserve">Em certa medida, portanto, as ações tomadas no período pós-revolucionário visando o ajuste de contas com o passado autoritário, parecem remontar à conjuntura do próprio contexto revolucionário. Segundo ainda aponta Filipa Raimundo, “a vitória dos socialistas em 1976 marcou o princípio do fim da politização” do passado e “a mudança de uma política punitiva para uma política de reconciliação e de reintegração”, afirmando também que “o caso português, de um golpe seguido de uma crise de Estado, levou à adoção de medidas excepcionais, baseadas numa legitimidade revolucionária”, mas que deram lugar à “medidas de caráter mais reconciliatório no período imediatamente a seguir à estabilização das instituições” (RAIMUNDO, 2015: 12-13, 15-16, 18-20, 26, 29). </w:t>
      </w:r>
    </w:p>
    <w:p w14:paraId="711A5D93" w14:textId="77777777" w:rsidR="00941814" w:rsidRDefault="00941814" w:rsidP="00BE40C5">
      <w:pPr>
        <w:spacing w:after="0"/>
        <w:ind w:firstLine="567"/>
        <w:jc w:val="both"/>
        <w:rPr>
          <w:rFonts w:ascii="Times New Roman" w:hAnsi="Times New Roman"/>
          <w:szCs w:val="24"/>
          <w:lang w:val="pt-BR"/>
        </w:rPr>
      </w:pPr>
    </w:p>
    <w:p w14:paraId="1B84B70F" w14:textId="7EA1366D" w:rsidR="00941814" w:rsidRDefault="00BE40C5" w:rsidP="00BE40C5">
      <w:pPr>
        <w:pStyle w:val="Ttulo2"/>
        <w:numPr>
          <w:ilvl w:val="0"/>
          <w:numId w:val="0"/>
        </w:numPr>
        <w:spacing w:after="0"/>
        <w:ind w:left="284"/>
        <w:rPr>
          <w:rFonts w:ascii="Times New Roman" w:hAnsi="Times New Roman" w:cs="Times New Roman"/>
          <w:sz w:val="26"/>
        </w:rPr>
      </w:pPr>
      <w:bookmarkStart w:id="161" w:name="_Toc50755045"/>
      <w:bookmarkStart w:id="162" w:name="_Toc51805917"/>
      <w:r>
        <w:rPr>
          <w:rFonts w:ascii="Times New Roman" w:hAnsi="Times New Roman" w:cs="Times New Roman"/>
          <w:lang w:val="pt-BR"/>
        </w:rPr>
        <w:t xml:space="preserve">4.2. </w:t>
      </w:r>
      <w:r w:rsidR="00941814">
        <w:rPr>
          <w:rFonts w:ascii="Times New Roman" w:hAnsi="Times New Roman" w:cs="Times New Roman"/>
        </w:rPr>
        <w:t>“Pactos”</w:t>
      </w:r>
      <w:bookmarkEnd w:id="161"/>
      <w:bookmarkEnd w:id="162"/>
    </w:p>
    <w:p w14:paraId="4D6F683B" w14:textId="77777777" w:rsidR="00941814" w:rsidRDefault="00941814" w:rsidP="00BE40C5">
      <w:pPr>
        <w:spacing w:after="0"/>
        <w:rPr>
          <w:rFonts w:ascii="Calibri" w:hAnsi="Calibri" w:cs="Times New Roman"/>
          <w:lang w:eastAsia="zh-CN" w:bidi="hi-IN"/>
        </w:rPr>
      </w:pPr>
    </w:p>
    <w:p w14:paraId="45FE7899" w14:textId="1EDF0A06" w:rsidR="00941814" w:rsidRDefault="00941814" w:rsidP="00BE40C5">
      <w:pPr>
        <w:spacing w:after="0"/>
        <w:ind w:firstLine="567"/>
        <w:jc w:val="both"/>
        <w:rPr>
          <w:rFonts w:ascii="Times New Roman" w:hAnsi="Times New Roman"/>
          <w:szCs w:val="24"/>
          <w:lang w:val="pt-BR" w:eastAsia="zh-CN" w:bidi="hi-IN"/>
        </w:rPr>
      </w:pPr>
      <w:r>
        <w:rPr>
          <w:rFonts w:ascii="Times New Roman" w:hAnsi="Times New Roman"/>
          <w:szCs w:val="24"/>
          <w:lang w:eastAsia="zh-CN" w:bidi="hi-IN"/>
        </w:rPr>
        <w:t xml:space="preserve">Se no processo transicional português as iniciativas que visavam a reconciliação, em detrimento de uma noção jurídica retroativa e punitiva para o trato do passado autoritário, culminando num certo “esquecimento” deste passado, não são tão evidentes, na transição democrática brasileira, por outro lado, as premissas que priorizaram a “paz civil” a partir de uma contestável superação do legado repressivo foram evocadas desde o anúncio do processo de abertura democrática — tornando um dos seus principais estigmas. Numa análise meramente comparativa, podemos inferir alguns fatores que distinguem os dois processos. Em primeiro, deve-se destacar que os regimes que os antecederam são eminentemente diferentes já nos princípios que os fundamentaram: enquanto o Estado Novo, num determinado sentido, integra o contexto das ditaduras europeias </w:t>
      </w:r>
      <w:r w:rsidRPr="00BE40C5">
        <w:rPr>
          <w:rFonts w:ascii="Times New Roman" w:hAnsi="Times New Roman"/>
          <w:szCs w:val="24"/>
          <w:lang w:eastAsia="zh-CN" w:bidi="hi-IN"/>
        </w:rPr>
        <w:t>da primeira metade</w:t>
      </w:r>
      <w:r>
        <w:rPr>
          <w:rFonts w:ascii="Times New Roman" w:hAnsi="Times New Roman"/>
          <w:szCs w:val="24"/>
          <w:lang w:eastAsia="zh-CN" w:bidi="hi-IN"/>
        </w:rPr>
        <w:t xml:space="preserve"> do século XX, que, genericamente, se colocavam como </w:t>
      </w:r>
      <w:r>
        <w:rPr>
          <w:rFonts w:ascii="Times New Roman" w:hAnsi="Times New Roman"/>
          <w:szCs w:val="24"/>
          <w:lang w:eastAsia="zh-CN" w:bidi="hi-IN"/>
        </w:rPr>
        <w:lastRenderedPageBreak/>
        <w:t>uma “alternativa a longo prazo”, amparadas em amplas reformas institucionais, verdadeiras “soluções estáveis e duradouras” para regimes “</w:t>
      </w:r>
      <w:r>
        <w:rPr>
          <w:rFonts w:ascii="Times New Roman" w:hAnsi="Times New Roman"/>
          <w:szCs w:val="24"/>
          <w:lang w:val="pt-BR" w:eastAsia="zh-CN" w:bidi="hi-IN"/>
        </w:rPr>
        <w:t xml:space="preserve">considerados ineficazes”, a Ditadura Militar brasileira surge, no contexto pós-1945, como “uma solução de curto prazo para um problema de curto prazo”, através de “um simples golpe para remover um presidente”, afirmando a sua própria “transitoriedade” e objetivando “corrigir o que estava errado, ‘limpar’ e ‘consertar’ o país, afastar a possibilidade de conflitos sociais e obter, ainda que a preço muito alto, a paz social e altos níveis de desenvolvimento económico”, mais próximo dos vários regimes autoritários latino-americanos do período (D’ARAÚJO </w:t>
      </w:r>
      <w:r>
        <w:rPr>
          <w:rFonts w:ascii="Times New Roman" w:hAnsi="Times New Roman"/>
          <w:i/>
          <w:iCs/>
          <w:szCs w:val="24"/>
          <w:lang w:val="pt-BR" w:eastAsia="zh-CN" w:bidi="hi-IN"/>
        </w:rPr>
        <w:t>et al</w:t>
      </w:r>
      <w:r>
        <w:rPr>
          <w:rFonts w:ascii="Times New Roman" w:hAnsi="Times New Roman"/>
          <w:szCs w:val="24"/>
          <w:lang w:val="pt-BR" w:eastAsia="zh-CN" w:bidi="hi-IN"/>
        </w:rPr>
        <w:t>, 1995: 24). O próprio Castelo Branco, primeiro dos generais-presidentes, afirma em seu discurso de tomada de posse, à 11 de Abril de 1964, que</w:t>
      </w:r>
      <w:r w:rsidRPr="00BE40C5">
        <w:rPr>
          <w:rFonts w:ascii="Times New Roman" w:hAnsi="Times New Roman"/>
          <w:szCs w:val="24"/>
          <w:lang w:val="pt-BR" w:eastAsia="zh-CN" w:bidi="hi-IN"/>
        </w:rPr>
        <w:t>,</w:t>
      </w:r>
      <w:r>
        <w:rPr>
          <w:rFonts w:ascii="Times New Roman" w:hAnsi="Times New Roman"/>
          <w:szCs w:val="24"/>
          <w:lang w:val="pt-BR" w:eastAsia="zh-CN" w:bidi="hi-IN"/>
        </w:rPr>
        <w:t xml:space="preserve"> objetivando “restaurar a legalidade, revigorar a democracia, restabelecer a paz e promover o progresso e a justiça social”, espera, com a ajuda do “espírito de colaboração de todos os brasileiros e o sentimento de gravidade da hora presente”, entregar a seu sucessor, em 1966, que deveria ser “legitimamente eleito pelo Povo, em eleições livres”, uma “Nação coesa e ainda mais confiante em seu futuro, a que não mais assaltem os temores e os angustiosos problemas do momento atual”</w:t>
      </w:r>
      <w:r>
        <w:rPr>
          <w:rStyle w:val="Refdenotaderodap"/>
          <w:rFonts w:ascii="Times New Roman" w:hAnsi="Times New Roman"/>
          <w:szCs w:val="24"/>
          <w:lang w:val="pt-BR" w:eastAsia="zh-CN" w:bidi="hi-IN"/>
        </w:rPr>
        <w:footnoteReference w:id="282"/>
      </w:r>
      <w:r>
        <w:rPr>
          <w:rFonts w:ascii="Times New Roman" w:hAnsi="Times New Roman"/>
          <w:szCs w:val="24"/>
          <w:lang w:val="pt-BR" w:eastAsia="zh-CN" w:bidi="hi-IN"/>
        </w:rPr>
        <w:t xml:space="preserve">. Não era objetivo do regime militar desde o princípio, portanto, proceder a uma ilimitada permanência no poder — estando a ideia da reabertura democrática a ser evocada desde o próprio golpe. </w:t>
      </w:r>
    </w:p>
    <w:p w14:paraId="4E656544" w14:textId="6D904026" w:rsidR="00941814" w:rsidRDefault="00941814" w:rsidP="003E6875">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Outro importante aspecto que deve ser levado em conta ao se analisar os dois processos transicionais é a forma como surgem e se desenvolvem. Enquanto Portugal vê cair seu regime autoritário a partir de um abrupto e inesperado golpe militar não hierárquico, sucedido pela crise de Estado que motivou uma intensa movimentação de diversos grupos, civis ou militares, em prol da defesa de pautas próprias e exercendo um efetivo poder de influência sobre os novos centros de poder, a transição brasileira é fruto de um longo e controlado “pacto”, entre as velhas e novas elites políticas, que envolveu, “além da liberalização imediata e da transferência de poder aos civis”, uma “definição do pós-autoritarismo” que visava “garantir” que não haveria “vinganças nem revanchismos”, aspectos muito evocados na documentação analisada. O resultado disso seria a insurgência de uma “série de negociações a respeito de garantias ou salvaguardas”, que </w:t>
      </w:r>
      <w:r>
        <w:rPr>
          <w:rFonts w:ascii="Times New Roman" w:hAnsi="Times New Roman"/>
          <w:szCs w:val="24"/>
          <w:lang w:val="pt-BR" w:eastAsia="zh-CN" w:bidi="hi-IN"/>
        </w:rPr>
        <w:lastRenderedPageBreak/>
        <w:t xml:space="preserve">revelou-se principalmente no debate sobre a anistia: “os militares, particularmente os comprometidos com a repressão, demonstraram sua intranquilidade com possíveis vinganças, desforras, processos e condenações”, e a solução encontrada foi a aplicação do “perdão”, “tanto para os que lutaram contra o regime quanto para os que reprimiram em seu nome” (D’ARAÚJO </w:t>
      </w:r>
      <w:r>
        <w:rPr>
          <w:rFonts w:ascii="Times New Roman" w:hAnsi="Times New Roman"/>
          <w:i/>
          <w:iCs/>
          <w:szCs w:val="24"/>
          <w:lang w:val="pt-BR" w:eastAsia="zh-CN" w:bidi="hi-IN"/>
        </w:rPr>
        <w:t>et al</w:t>
      </w:r>
      <w:r>
        <w:rPr>
          <w:rFonts w:ascii="Times New Roman" w:hAnsi="Times New Roman"/>
          <w:szCs w:val="24"/>
          <w:lang w:val="pt-BR" w:eastAsia="zh-CN" w:bidi="hi-IN"/>
        </w:rPr>
        <w:t xml:space="preserve">, 1995: 37).  Essa diferença entre os dois processos transicionais — “ruptura” por um lado e “pacto” por outro — pode inclusive ser figurada a partir de outros aspectos, mesmo que meramente simbólicos. No Brasil pós-autoritário, por exemplo, os monumentos construídos durante a Ditadura Militar em homenagem aos seus principais membros — como ruas, praças, </w:t>
      </w:r>
      <w:proofErr w:type="gramStart"/>
      <w:r>
        <w:rPr>
          <w:rFonts w:ascii="Times New Roman" w:hAnsi="Times New Roman"/>
          <w:szCs w:val="24"/>
          <w:lang w:val="pt-BR" w:eastAsia="zh-CN" w:bidi="hi-IN"/>
        </w:rPr>
        <w:t>pontes, etc.</w:t>
      </w:r>
      <w:proofErr w:type="gramEnd"/>
      <w:r>
        <w:rPr>
          <w:rFonts w:ascii="Times New Roman" w:hAnsi="Times New Roman"/>
          <w:szCs w:val="24"/>
          <w:lang w:val="pt-BR" w:eastAsia="zh-CN" w:bidi="hi-IN"/>
        </w:rPr>
        <w:t xml:space="preserve"> —, num sentido geral, não tiveram seus nomes alterados nem foram efetivamente remodelados para adaptarem-se à nova situação democrática</w:t>
      </w:r>
      <w:r>
        <w:rPr>
          <w:rStyle w:val="Refdenotaderodap"/>
          <w:rFonts w:ascii="Times New Roman" w:hAnsi="Times New Roman"/>
          <w:szCs w:val="24"/>
          <w:lang w:val="pt-BR" w:eastAsia="zh-CN" w:bidi="hi-IN"/>
        </w:rPr>
        <w:footnoteReference w:id="283"/>
      </w:r>
      <w:r>
        <w:rPr>
          <w:rFonts w:ascii="Times New Roman" w:hAnsi="Times New Roman"/>
          <w:szCs w:val="24"/>
          <w:lang w:val="pt-BR" w:eastAsia="zh-CN" w:bidi="hi-IN"/>
        </w:rPr>
        <w:t xml:space="preserve">, salvo algumas exceções. Houve ainda a “decretação de luto oficial pela morte dos generais-presidentes do regime militar, Emílio Garrastazu Médici e Ernesto Geisel, em 1985 e 1996 respectivamente”.  Tais atos sinalizam, segundo aponta Marcos Napolitano, para a “continuidade simbólica e política entre o regime militar e o período pós-ditadura” (NAPOLITANO, 2015: 26), o que, em geral, não ocorre em Portugal. Só para que tal pressuposto fique mais evidente, a </w:t>
      </w:r>
      <w:r>
        <w:rPr>
          <w:rFonts w:ascii="Times New Roman" w:hAnsi="Times New Roman"/>
          <w:i/>
          <w:iCs/>
          <w:szCs w:val="24"/>
          <w:lang w:val="pt-BR" w:eastAsia="zh-CN" w:bidi="hi-IN"/>
        </w:rPr>
        <w:t>Ponte Presidente Costa e Silva</w:t>
      </w:r>
      <w:r>
        <w:rPr>
          <w:rFonts w:ascii="Times New Roman" w:hAnsi="Times New Roman"/>
          <w:szCs w:val="24"/>
          <w:lang w:val="pt-BR" w:eastAsia="zh-CN" w:bidi="hi-IN"/>
        </w:rPr>
        <w:t xml:space="preserve">, conhecida como </w:t>
      </w:r>
      <w:r>
        <w:rPr>
          <w:rFonts w:ascii="Times New Roman" w:hAnsi="Times New Roman"/>
          <w:i/>
          <w:iCs/>
          <w:szCs w:val="24"/>
          <w:lang w:val="pt-BR" w:eastAsia="zh-CN" w:bidi="hi-IN"/>
        </w:rPr>
        <w:t>Ponte Rio-Niterói</w:t>
      </w:r>
      <w:r>
        <w:rPr>
          <w:rFonts w:ascii="Times New Roman" w:hAnsi="Times New Roman"/>
          <w:szCs w:val="24"/>
          <w:lang w:val="pt-BR" w:eastAsia="zh-CN" w:bidi="hi-IN"/>
        </w:rPr>
        <w:t xml:space="preserve">, maior ponte brasileira em extensão, sendo idealizada e construída durante o regime militar, ainda conserva a homenagem ao general-presidente da Ditadura Militar, enquanto que a ponte que liga as cidades de Lisboa e Almada, sobre o rio Tejo, uma das maiores pontes suspensas da Europa, antes conhecida por </w:t>
      </w:r>
      <w:r>
        <w:rPr>
          <w:rFonts w:ascii="Times New Roman" w:hAnsi="Times New Roman"/>
          <w:i/>
          <w:iCs/>
          <w:szCs w:val="24"/>
          <w:lang w:val="pt-BR" w:eastAsia="zh-CN" w:bidi="hi-IN"/>
        </w:rPr>
        <w:t>Ponte Salazar</w:t>
      </w:r>
      <w:r>
        <w:rPr>
          <w:rFonts w:ascii="Times New Roman" w:hAnsi="Times New Roman"/>
          <w:szCs w:val="24"/>
          <w:lang w:val="pt-BR" w:eastAsia="zh-CN" w:bidi="hi-IN"/>
        </w:rPr>
        <w:t xml:space="preserve"> teve o nome alterado para </w:t>
      </w:r>
      <w:r>
        <w:rPr>
          <w:rFonts w:ascii="Times New Roman" w:hAnsi="Times New Roman"/>
          <w:i/>
          <w:iCs/>
          <w:szCs w:val="24"/>
          <w:lang w:val="pt-BR" w:eastAsia="zh-CN" w:bidi="hi-IN"/>
        </w:rPr>
        <w:t>Ponte 25 de Abril</w:t>
      </w:r>
      <w:r>
        <w:rPr>
          <w:rFonts w:ascii="Times New Roman" w:hAnsi="Times New Roman"/>
          <w:szCs w:val="24"/>
          <w:lang w:val="pt-BR" w:eastAsia="zh-CN" w:bidi="hi-IN"/>
        </w:rPr>
        <w:t xml:space="preserve">, em referência ao processo revolucionário. </w:t>
      </w:r>
    </w:p>
    <w:p w14:paraId="22EAB9D2" w14:textId="77777777" w:rsidR="00941814" w:rsidRDefault="00941814" w:rsidP="003E6875">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 xml:space="preserve">Uma terceira perspectiva a ser evidenciada trata da configuração político-partidária existente em ambos os países durante os períodos transicionais. Em Portugal dá-se o surgimento de uma vasta gama de partidos, sendo mais relevantes durante boa parte daquele novo contexto político os grupos de esquerda, muitos dos quais interessados na promoção de uma verdadeira ruptura, às vezes revolucionária, em relação ao passado autoritário. No Brasil, em que ainda se deve mais uma vez ter em conta o contexto </w:t>
      </w:r>
      <w:r>
        <w:rPr>
          <w:rFonts w:ascii="Times New Roman" w:hAnsi="Times New Roman"/>
          <w:szCs w:val="24"/>
          <w:lang w:val="pt-BR" w:eastAsia="zh-CN" w:bidi="hi-IN"/>
        </w:rPr>
        <w:lastRenderedPageBreak/>
        <w:t xml:space="preserve">internacional amplamente distinto, os principais grupos e líderes políticos eram bastante precisos ao sustentarem a “conciliação”, a “pacificação” e o “esquecimento” do passado, como a análise da documentação selecionada buscou demonstrar. Mesmo o PMDB, único partido de oposição durante boa parte do regime militar e que legitimou-se a partir da crítica democrática ao autoritarismo, foi um dos principais defensores no período pós-ditatorial de uma perspectiva conciliatória para que se alcançasse a verdadeira “pacificação nacional” — ficando a defesa pelo ajuste de contas com o legado repressivo quase circunscrita aos grupos políticos de esquerda e a parte mais progressista do próprio PMDB, não conseguindo consolidar tal iniciativa mesmo em meio aos trabalhos da Assembleia Nacional Constituinte que culminou num texto final avançado, num âmbito social, sem no entanto impor modificações amplas à anistia aprovada no pais em 1979, ou alterar o papel que as Forças Armadas deveriam exercer naquela nova conjuntura.  </w:t>
      </w:r>
    </w:p>
    <w:p w14:paraId="21E77825" w14:textId="3057C74F" w:rsidR="00941814" w:rsidRDefault="00941814" w:rsidP="003E6875">
      <w:pPr>
        <w:spacing w:after="0"/>
        <w:ind w:firstLine="567"/>
        <w:jc w:val="both"/>
        <w:rPr>
          <w:rFonts w:ascii="Times New Roman" w:hAnsi="Times New Roman"/>
          <w:szCs w:val="24"/>
          <w:lang w:val="pt-BR" w:eastAsia="zh-CN" w:bidi="hi-IN"/>
        </w:rPr>
      </w:pPr>
      <w:r>
        <w:rPr>
          <w:rFonts w:ascii="Times New Roman" w:hAnsi="Times New Roman"/>
          <w:szCs w:val="24"/>
          <w:lang w:val="pt-BR" w:eastAsia="zh-CN" w:bidi="hi-IN"/>
        </w:rPr>
        <w:t>A semelhança entre os dois processos dá-se — e esta pretende ser a principal contribuição deste trabalho — se, como já mencionado, pensarmos a função dos Estados, num sentido amplo e não particular, na promoção de discursos memoriais sobre os “traumas” do passado, tendendo, no mais das vezes, à atenuá-los, na expectativa de se estabelecer a “paz civil” a partir do “esquecimento”. Nesse sentido, um esquecimento compreendido não de forma prática e involuntária, mas, em contrapartida, motivado pela não adoção de medidas de justiça retroativas, pela não criação, à nível da memória coletiva, de um discurso democrático e crítico ao autoritarismo, a não consolidação de marcos memoriais que valorizem a resistência às arbitrariedades como elemento importante à obtenção das várias liberdades civis, e, por fim, não promovendo a devida superação de tais traumas, pois se entende — e as várias contribuições da literatura utilizada até aqui são quase acordantes nesta questão —</w:t>
      </w:r>
      <w:r w:rsidR="00BE40C5">
        <w:rPr>
          <w:rFonts w:ascii="Times New Roman" w:hAnsi="Times New Roman"/>
          <w:szCs w:val="24"/>
          <w:lang w:val="pt-BR" w:eastAsia="zh-CN" w:bidi="hi-IN"/>
        </w:rPr>
        <w:t xml:space="preserve"> </w:t>
      </w:r>
      <w:r>
        <w:rPr>
          <w:rFonts w:ascii="Times New Roman" w:hAnsi="Times New Roman"/>
          <w:szCs w:val="24"/>
          <w:lang w:val="pt-BR" w:eastAsia="zh-CN" w:bidi="hi-IN"/>
        </w:rPr>
        <w:t xml:space="preserve">que não é a partir do “esquecimento” que se supera o passado. </w:t>
      </w:r>
    </w:p>
    <w:p w14:paraId="47F8E886" w14:textId="77777777" w:rsidR="00941814" w:rsidRDefault="00941814" w:rsidP="003E6875">
      <w:pPr>
        <w:spacing w:after="0"/>
        <w:ind w:firstLine="567"/>
        <w:jc w:val="both"/>
        <w:rPr>
          <w:rFonts w:ascii="Times New Roman" w:hAnsi="Times New Roman"/>
          <w:szCs w:val="24"/>
          <w:lang w:val="pt-BR" w:eastAsia="pt-PT"/>
        </w:rPr>
      </w:pPr>
    </w:p>
    <w:p w14:paraId="32FD48A7" w14:textId="65C3D0E7" w:rsidR="00941814" w:rsidRDefault="00BE40C5" w:rsidP="003E6875">
      <w:pPr>
        <w:pStyle w:val="Ttulo3"/>
        <w:numPr>
          <w:ilvl w:val="0"/>
          <w:numId w:val="0"/>
        </w:numPr>
        <w:spacing w:after="0"/>
        <w:ind w:left="568"/>
        <w:rPr>
          <w:rFonts w:ascii="Times New Roman" w:hAnsi="Times New Roman" w:cs="Times New Roman"/>
          <w:sz w:val="22"/>
          <w:szCs w:val="28"/>
        </w:rPr>
      </w:pPr>
      <w:bookmarkStart w:id="163" w:name="_Toc50755046"/>
      <w:bookmarkStart w:id="164" w:name="_Toc51805918"/>
      <w:r>
        <w:rPr>
          <w:rFonts w:ascii="Times New Roman" w:hAnsi="Times New Roman" w:cs="Times New Roman"/>
        </w:rPr>
        <w:t xml:space="preserve">4.2.1. </w:t>
      </w:r>
      <w:r w:rsidR="00941814">
        <w:rPr>
          <w:rFonts w:ascii="Times New Roman" w:hAnsi="Times New Roman" w:cs="Times New Roman"/>
        </w:rPr>
        <w:t>O ideal de reconciliação nacional</w:t>
      </w:r>
      <w:bookmarkEnd w:id="163"/>
      <w:bookmarkEnd w:id="164"/>
    </w:p>
    <w:p w14:paraId="39D8FEB1" w14:textId="77777777" w:rsidR="00941814" w:rsidRDefault="00941814" w:rsidP="003E6875">
      <w:pPr>
        <w:spacing w:after="0"/>
        <w:jc w:val="both"/>
        <w:rPr>
          <w:rFonts w:ascii="Times New Roman" w:hAnsi="Times New Roman" w:cs="Times New Roman"/>
          <w:szCs w:val="24"/>
          <w:lang w:val="pt-BR"/>
        </w:rPr>
      </w:pPr>
    </w:p>
    <w:p w14:paraId="54AFA5D7" w14:textId="34EAF148" w:rsidR="00941814" w:rsidRDefault="00941814" w:rsidP="003E6875">
      <w:pPr>
        <w:spacing w:after="0"/>
        <w:ind w:firstLine="567"/>
        <w:jc w:val="both"/>
        <w:rPr>
          <w:rFonts w:ascii="Times New Roman" w:hAnsi="Times New Roman"/>
          <w:szCs w:val="24"/>
          <w:lang w:val="pt-BR"/>
        </w:rPr>
      </w:pPr>
      <w:r>
        <w:rPr>
          <w:rFonts w:ascii="Times New Roman" w:hAnsi="Times New Roman"/>
          <w:szCs w:val="24"/>
          <w:lang w:val="pt-BR"/>
        </w:rPr>
        <w:t xml:space="preserve">Assinala </w:t>
      </w:r>
      <w:proofErr w:type="spellStart"/>
      <w:r>
        <w:rPr>
          <w:rFonts w:ascii="Times New Roman" w:hAnsi="Times New Roman"/>
          <w:szCs w:val="24"/>
          <w:lang w:val="pt-BR"/>
        </w:rPr>
        <w:t>Ricard</w:t>
      </w:r>
      <w:proofErr w:type="spellEnd"/>
      <w:r>
        <w:rPr>
          <w:rFonts w:ascii="Times New Roman" w:hAnsi="Times New Roman"/>
          <w:szCs w:val="24"/>
          <w:lang w:val="pt-BR"/>
        </w:rPr>
        <w:t xml:space="preserve"> </w:t>
      </w:r>
      <w:proofErr w:type="spellStart"/>
      <w:r>
        <w:rPr>
          <w:rFonts w:ascii="Times New Roman" w:hAnsi="Times New Roman"/>
          <w:szCs w:val="24"/>
          <w:lang w:val="pt-BR"/>
        </w:rPr>
        <w:t>Vinyes</w:t>
      </w:r>
      <w:proofErr w:type="spellEnd"/>
      <w:r>
        <w:rPr>
          <w:rFonts w:ascii="Times New Roman" w:hAnsi="Times New Roman"/>
          <w:szCs w:val="24"/>
          <w:lang w:val="pt-BR"/>
        </w:rPr>
        <w:t xml:space="preserve"> que o ideal de reconciliação, “longe de se estabelecer na realidade”, em contrapartida, tem por objetivo “criá-la, ou no máximo evitá-la”. Sustenta o autor que se trata, efetivamente, de “um instrumento de assimilação” cuja vocação é “devorar qualquer elemento antagônico e expandir as certezas absolutas nas quais é </w:t>
      </w:r>
      <w:r>
        <w:rPr>
          <w:rFonts w:ascii="Times New Roman" w:hAnsi="Times New Roman"/>
          <w:szCs w:val="24"/>
          <w:lang w:val="pt-BR"/>
        </w:rPr>
        <w:lastRenderedPageBreak/>
        <w:t>sustentado por rituais e símbolos que, mais do que uma história (uma verdade provisória), comemora uma memória tranquilizadora”, geralmente associada à “memória de um êxito alcançado após sofrimento e vontade”, mesmo que</w:t>
      </w:r>
      <w:r w:rsidRPr="00BE40C5">
        <w:rPr>
          <w:rFonts w:ascii="Times New Roman" w:hAnsi="Times New Roman"/>
          <w:szCs w:val="24"/>
          <w:lang w:val="pt-BR"/>
        </w:rPr>
        <w:t>,</w:t>
      </w:r>
      <w:r>
        <w:rPr>
          <w:rFonts w:ascii="Times New Roman" w:hAnsi="Times New Roman"/>
          <w:szCs w:val="24"/>
          <w:lang w:val="pt-BR"/>
        </w:rPr>
        <w:t xml:space="preserve"> muitas</w:t>
      </w:r>
      <w:r w:rsidR="00BE40C5">
        <w:rPr>
          <w:rFonts w:ascii="Times New Roman" w:hAnsi="Times New Roman"/>
          <w:szCs w:val="24"/>
          <w:lang w:val="pt-BR"/>
        </w:rPr>
        <w:t xml:space="preserve"> </w:t>
      </w:r>
      <w:r>
        <w:rPr>
          <w:rFonts w:ascii="Times New Roman" w:hAnsi="Times New Roman"/>
          <w:szCs w:val="24"/>
          <w:lang w:val="pt-BR"/>
        </w:rPr>
        <w:t xml:space="preserve">vezes, “o sofrimento e a vontade não terminem em êxito”. </w:t>
      </w:r>
      <w:proofErr w:type="spellStart"/>
      <w:r>
        <w:rPr>
          <w:rFonts w:ascii="Times New Roman" w:hAnsi="Times New Roman"/>
          <w:szCs w:val="24"/>
          <w:lang w:val="pt-BR"/>
        </w:rPr>
        <w:t>Vinyes</w:t>
      </w:r>
      <w:proofErr w:type="spellEnd"/>
      <w:r>
        <w:rPr>
          <w:rFonts w:ascii="Times New Roman" w:hAnsi="Times New Roman"/>
          <w:szCs w:val="24"/>
          <w:lang w:val="pt-BR"/>
        </w:rPr>
        <w:t xml:space="preserve"> afirma ainda que a reconciliação “não tem capacidade de diálogo porque não nasceu para isso” e “a memória criada por ela também é a única memória ou ‘boa memória’” (VINYES, </w:t>
      </w:r>
      <w:r w:rsidR="00AE4F5E">
        <w:rPr>
          <w:rFonts w:ascii="Times New Roman" w:hAnsi="Times New Roman"/>
          <w:szCs w:val="24"/>
          <w:lang w:val="pt-BR"/>
        </w:rPr>
        <w:t>2011</w:t>
      </w:r>
      <w:r>
        <w:rPr>
          <w:rFonts w:ascii="Times New Roman" w:hAnsi="Times New Roman"/>
          <w:szCs w:val="24"/>
          <w:lang w:val="pt-BR"/>
        </w:rPr>
        <w:t xml:space="preserve">: </w:t>
      </w:r>
      <w:r w:rsidR="00AE4F5E">
        <w:rPr>
          <w:rFonts w:ascii="Times New Roman" w:hAnsi="Times New Roman"/>
          <w:szCs w:val="24"/>
          <w:lang w:val="pt-BR"/>
        </w:rPr>
        <w:t>257-258</w:t>
      </w:r>
      <w:r>
        <w:rPr>
          <w:rFonts w:ascii="Times New Roman" w:hAnsi="Times New Roman"/>
          <w:szCs w:val="24"/>
          <w:lang w:val="pt-BR"/>
        </w:rPr>
        <w:t>). Bastante evocada pelas lideranças políticas e militares que marcaram a transição brasileira, a aspiração pelo desenvolvimento de uma verdadeira reconciliação nacional assentou-se principalmente no não julgamento dos crimes ocorridos durante o período ditatorial, cuj</w:t>
      </w:r>
      <w:r w:rsidRPr="00BE40C5">
        <w:rPr>
          <w:rFonts w:ascii="Times New Roman" w:hAnsi="Times New Roman"/>
          <w:szCs w:val="24"/>
          <w:lang w:val="pt-BR"/>
        </w:rPr>
        <w:t>a</w:t>
      </w:r>
      <w:r>
        <w:rPr>
          <w:rFonts w:ascii="Times New Roman" w:hAnsi="Times New Roman"/>
          <w:szCs w:val="24"/>
          <w:lang w:val="pt-BR"/>
        </w:rPr>
        <w:t>s motivações foram consideradas “políticas”, sob a égide da Lei da Anistia, aprovada em 1979, que buscou afastar da sociedade os “ódios” que motivariam o “revanchismo”. Caroline Silveira Bauer assinala que a “ideologia da reconciliação”, quando aplicada ao processo de transição brasileiro, baseou-se na “premissa da equiparação da violência do Estado e das organizações de esquerda armada”, o que permitiu “responsabilizar a todos pela violência do período e, assim, incentivar o esquecimento recíproco, através da desmemória e do silêncio”. A autora ainda afirma que uma das consequências da “implementação” da “ideologia da reconciliação” foi o “estabelecimento da desinformação e do silêncio, bem como o desenvolvimento de certa apatia em relação à política, devido, principalmente, ao medo residual do terrorismo de Estado” e</w:t>
      </w:r>
      <w:r w:rsidRPr="00BE40C5">
        <w:rPr>
          <w:rFonts w:ascii="Times New Roman" w:hAnsi="Times New Roman"/>
          <w:szCs w:val="24"/>
          <w:lang w:val="pt-BR"/>
        </w:rPr>
        <w:t>,</w:t>
      </w:r>
      <w:r>
        <w:rPr>
          <w:rFonts w:ascii="Times New Roman" w:hAnsi="Times New Roman"/>
          <w:szCs w:val="24"/>
          <w:lang w:val="pt-BR"/>
        </w:rPr>
        <w:t xml:space="preserve"> ainda, ao tomar formas concretas por meio da aprovação da Lei da Anistia, mesmo se tratando de uma “medida jurídica que impede o processamento penal, instituindo um perdão punitivo”, a lei, ao conceder “anistia recíproca”, foi estabelecido o “controle do passado a partir da sua interdição, vetando o direito à verdade e, por consequência, o conhecimento dos fatos imbricados com a ditadura civil-militar” (BAUER, 2014: 124-126). </w:t>
      </w:r>
    </w:p>
    <w:p w14:paraId="717A0544" w14:textId="2E5F5B86" w:rsidR="00941814" w:rsidRDefault="00941814" w:rsidP="003E6875">
      <w:pPr>
        <w:spacing w:after="0"/>
        <w:ind w:firstLine="567"/>
        <w:jc w:val="both"/>
        <w:rPr>
          <w:rFonts w:ascii="Times New Roman" w:hAnsi="Times New Roman"/>
          <w:szCs w:val="24"/>
          <w:lang w:val="pt-BR"/>
        </w:rPr>
      </w:pPr>
      <w:r>
        <w:rPr>
          <w:rFonts w:ascii="Times New Roman" w:hAnsi="Times New Roman"/>
          <w:szCs w:val="24"/>
          <w:lang w:val="pt-BR"/>
        </w:rPr>
        <w:t>Como exposto no terceiro capítulo deste trabalho, a busca pelo ideal de reconciliação, a partir da instauração de uma anistia “ampla, geral e irrestrita” e contra o que se considerou “revanchismo”, marc</w:t>
      </w:r>
      <w:r w:rsidRPr="00BE40C5">
        <w:rPr>
          <w:rFonts w:ascii="Times New Roman" w:hAnsi="Times New Roman"/>
          <w:szCs w:val="24"/>
          <w:lang w:val="pt-BR"/>
        </w:rPr>
        <w:t>ou</w:t>
      </w:r>
      <w:r>
        <w:rPr>
          <w:rFonts w:ascii="Times New Roman" w:hAnsi="Times New Roman"/>
          <w:szCs w:val="24"/>
          <w:lang w:val="pt-BR"/>
        </w:rPr>
        <w:t xml:space="preserve"> os discursos políticos dos próprios militares. João Figueiredo, o último dos generais-presidentes, ao tomar posse, em 15 de Março de 1979, após afirmar que não “descansará” até “estar plenamente assegurado — sem sobressaltos — o gozo de todos os direitos do homem e do cidadão”, “reafirma” o “gesto” de ter “a mão estendida em conciliação”,  “para que os brasileiros convivam pacificamente. Para que as divergências se discutam e se resolvam na harmonia e na boa </w:t>
      </w:r>
      <w:r>
        <w:rPr>
          <w:rFonts w:ascii="Times New Roman" w:hAnsi="Times New Roman"/>
          <w:szCs w:val="24"/>
          <w:lang w:val="pt-BR"/>
        </w:rPr>
        <w:lastRenderedPageBreak/>
        <w:t>vontade, tão da índole de nossa gente”</w:t>
      </w:r>
      <w:r>
        <w:rPr>
          <w:rStyle w:val="Refdenotaderodap"/>
          <w:rFonts w:ascii="Times New Roman" w:hAnsi="Times New Roman"/>
          <w:szCs w:val="24"/>
          <w:lang w:val="pt-BR"/>
        </w:rPr>
        <w:footnoteReference w:id="284"/>
      </w:r>
      <w:r>
        <w:rPr>
          <w:rFonts w:ascii="Times New Roman" w:hAnsi="Times New Roman"/>
          <w:szCs w:val="24"/>
          <w:lang w:val="pt-BR"/>
        </w:rPr>
        <w:t xml:space="preserve">. A aspiração pela anistia recíproca contrária ao revanchismo é defendida, por exemplo, pelo ministro do Exército do primeiro governo brasileiro após o fim do regime militar — já num contexto pós-ditatorial, portanto —, general Leônidas Pires Gonçalves. Em entrevista ao periódico </w:t>
      </w:r>
      <w:r>
        <w:rPr>
          <w:rFonts w:ascii="Times New Roman" w:hAnsi="Times New Roman"/>
          <w:i/>
          <w:iCs/>
          <w:szCs w:val="24"/>
          <w:lang w:val="pt-BR"/>
        </w:rPr>
        <w:t>Terra Magazine</w:t>
      </w:r>
      <w:r>
        <w:rPr>
          <w:rFonts w:ascii="Times New Roman" w:hAnsi="Times New Roman"/>
          <w:szCs w:val="24"/>
          <w:lang w:val="pt-BR"/>
        </w:rPr>
        <w:t>, em 2008, afirmou o ex-ministro que</w:t>
      </w:r>
      <w:r w:rsidRPr="0079476C">
        <w:rPr>
          <w:rFonts w:ascii="Times New Roman" w:hAnsi="Times New Roman"/>
          <w:szCs w:val="24"/>
          <w:lang w:val="pt-BR"/>
        </w:rPr>
        <w:t>,</w:t>
      </w:r>
      <w:r>
        <w:rPr>
          <w:rFonts w:ascii="Times New Roman" w:hAnsi="Times New Roman"/>
          <w:szCs w:val="24"/>
          <w:lang w:val="pt-BR"/>
        </w:rPr>
        <w:t xml:space="preserve"> para a “anistia ser ampla e irrestrita”, o “revanchismo tem que acabar”, pois considera ser “melhor deixarmos essas coisas do passado e cuidarmos do Brasil pra frente”. Quando questionado se “defende uma conciliação”, responde afirmativamente, declarando que “nós das Forças Armadas já anistiamos”, mas “essa gente não quer nos anistiar”. Afirma também que “o que nós fizemos foi salvar o Brasil”, e que a “sociedade brasileira, que veio </w:t>
      </w:r>
      <w:proofErr w:type="spellStart"/>
      <w:r>
        <w:rPr>
          <w:rFonts w:ascii="Times New Roman" w:hAnsi="Times New Roman"/>
          <w:szCs w:val="24"/>
          <w:lang w:val="pt-BR"/>
        </w:rPr>
        <w:t>pras</w:t>
      </w:r>
      <w:proofErr w:type="spellEnd"/>
      <w:r>
        <w:rPr>
          <w:rFonts w:ascii="Times New Roman" w:hAnsi="Times New Roman"/>
          <w:szCs w:val="24"/>
          <w:lang w:val="pt-BR"/>
        </w:rPr>
        <w:t xml:space="preserve"> ruas aos gritos, pedindo que nós barrássemos tudo, hoje em dia nos deixa ser injustiçados, só nos chamando de ‘torturadores’ e ‘matadores’”, concluindo que “esse quadro de fundo histórico nos leva ao seguinte: vamos acabar com isso tudo. A anistia ampla e irrestrita é para isso. Ninguém é purinho em nenhum dos dois lados”</w:t>
      </w:r>
      <w:r>
        <w:rPr>
          <w:rStyle w:val="Refdenotaderodap"/>
          <w:rFonts w:ascii="Times New Roman" w:hAnsi="Times New Roman"/>
          <w:szCs w:val="24"/>
          <w:lang w:val="pt-BR"/>
        </w:rPr>
        <w:footnoteReference w:id="285"/>
      </w:r>
      <w:r>
        <w:rPr>
          <w:rFonts w:ascii="Times New Roman" w:hAnsi="Times New Roman"/>
          <w:szCs w:val="24"/>
          <w:lang w:val="pt-BR"/>
        </w:rPr>
        <w:t xml:space="preserve">. Conforme já pontuado no terceiro capítulo, é lógico pensar que os militares, à frente de um regime militar que se caracterizou pelas diversas violações dos Direitos Humanos, não defenderiam a aplicação de medidas jurídicas que responsabilizassem a eles próprios pelos crimes cometidos. O curioso é que, mesmo após o fim do regime e a ascensão de civis ao poder, comprometidos com o desenvolvimento da democracia brasileira, não se tenham tomado medidas visando tal responsabilização — o que sugere o controle exercido pelas Forças Armadas sobre o poder político mesmo após no período pós-autoritário, conforme vários discursos analisados nos permitem asseverar. Nem mesmo a Assembleia Nacional Constituinte esteve isenta. Paulo Ribeiro Cunha afirma que “os comandos militares sustentaram cerrada oposição”, atuando “de forma incisiva e eficiente junto aos parlamentares” (CUNHA, 2010: 34), o que culminou em um limitado questionamento sobre o papel que as Forças Armadas deveriam exercer no contexto pós-autoritário. O exemplo máximo dessa </w:t>
      </w:r>
      <w:r w:rsidRPr="0079476C">
        <w:rPr>
          <w:rFonts w:ascii="Times New Roman" w:hAnsi="Times New Roman"/>
          <w:szCs w:val="24"/>
          <w:lang w:val="pt-BR"/>
        </w:rPr>
        <w:t>situação</w:t>
      </w:r>
      <w:r>
        <w:rPr>
          <w:rFonts w:ascii="Times New Roman" w:hAnsi="Times New Roman"/>
          <w:szCs w:val="24"/>
          <w:lang w:val="pt-BR"/>
        </w:rPr>
        <w:t xml:space="preserve"> relaciona-se à aprovação do artigo 142 do texto final da Constituição. Segundo seu conteúdo, “as Forças Armadas, </w:t>
      </w:r>
      <w:r>
        <w:rPr>
          <w:rFonts w:ascii="Times New Roman" w:hAnsi="Times New Roman"/>
          <w:szCs w:val="24"/>
          <w:lang w:val="pt-BR"/>
        </w:rPr>
        <w:lastRenderedPageBreak/>
        <w:t>constituídas pela Marinha, pelo Exército e pela Aeronáutica”, são “instituições com base na hierarquia e na disciplina, sob autoridade suprema do Presidente da República”, e destinam-se “à defesa da Pátria, à garantia dos poderes constitucionais e, por iniciativa de qualquer destes, da lei e da ordem”</w:t>
      </w:r>
      <w:r>
        <w:rPr>
          <w:rStyle w:val="Refdenotaderodap"/>
          <w:rFonts w:ascii="Times New Roman" w:hAnsi="Times New Roman"/>
          <w:szCs w:val="24"/>
          <w:lang w:val="pt-BR"/>
        </w:rPr>
        <w:footnoteReference w:id="286"/>
      </w:r>
      <w:r>
        <w:rPr>
          <w:rFonts w:ascii="Times New Roman" w:hAnsi="Times New Roman"/>
          <w:szCs w:val="24"/>
          <w:lang w:val="pt-BR"/>
        </w:rPr>
        <w:t xml:space="preserve">. Segundo afirma Jorge </w:t>
      </w:r>
      <w:proofErr w:type="spellStart"/>
      <w:r>
        <w:rPr>
          <w:rFonts w:ascii="Times New Roman" w:hAnsi="Times New Roman"/>
          <w:szCs w:val="24"/>
          <w:lang w:val="pt-BR"/>
        </w:rPr>
        <w:t>Zaverucha</w:t>
      </w:r>
      <w:proofErr w:type="spellEnd"/>
      <w:r>
        <w:rPr>
          <w:rFonts w:ascii="Times New Roman" w:hAnsi="Times New Roman"/>
          <w:szCs w:val="24"/>
          <w:lang w:val="pt-BR"/>
        </w:rPr>
        <w:t xml:space="preserve">, com a publicação deste artigo, “são os militares quem têm o poder constitucional de garantir o funcionamento do Executivo, Legislativo e Judiciário”, tornando as Forças Armadas “baluartes da lei e da ordem definidas por elas mesmas, não importando a opinião do presidente da República ou do Congresso Nacional”, pois cabe à elas “o poder soberano e constitucional de suspender a validade do ordenamento jurídico, colocando-se legalmente fora da lei”. “Na prática”, afirma o autor, “termina cabendo às Forças Armadas decidir quando houve violação da lei e da ordem. E quem as violou. E o que é mais grave: basta determinada ordem do Executivo ser considerada ofensiva à lei e à ordem, para que os militares possam constitucionalmente não respeitá-la”, concluindo </w:t>
      </w:r>
      <w:proofErr w:type="spellStart"/>
      <w:r>
        <w:rPr>
          <w:rFonts w:ascii="Times New Roman" w:hAnsi="Times New Roman"/>
          <w:szCs w:val="24"/>
          <w:lang w:val="pt-BR"/>
        </w:rPr>
        <w:t>Zaverucha</w:t>
      </w:r>
      <w:proofErr w:type="spellEnd"/>
      <w:r>
        <w:rPr>
          <w:rFonts w:ascii="Times New Roman" w:hAnsi="Times New Roman"/>
          <w:szCs w:val="24"/>
          <w:lang w:val="pt-BR"/>
        </w:rPr>
        <w:t xml:space="preserve"> que “a Constituição de 1988, tal como a anterior, tornou constitucional o golpe de Estado, desde que liderado pelas Forças Armadas” (ZAVERUCHA, 2010: 48-49). Vale lembrar, como exposto no terceiro capítulo, que foi votada, no âmbito dos debates constituintes, uma proposta que visava suprimir a expressão “da lei e da ordem” do referido artigo, iniciativa do parlamentar José Genoíno, do PT, mas acabou rejeitada pela ampla maioria dos votos. </w:t>
      </w:r>
    </w:p>
    <w:p w14:paraId="7128EB93" w14:textId="50AA9F9D" w:rsidR="00941814" w:rsidRDefault="00941814" w:rsidP="0022042A">
      <w:pPr>
        <w:spacing w:after="0"/>
        <w:ind w:firstLine="567"/>
        <w:jc w:val="both"/>
        <w:rPr>
          <w:rFonts w:ascii="Times New Roman" w:hAnsi="Times New Roman"/>
          <w:szCs w:val="24"/>
          <w:lang w:val="pt-BR"/>
        </w:rPr>
      </w:pPr>
      <w:r>
        <w:rPr>
          <w:rFonts w:ascii="Times New Roman" w:hAnsi="Times New Roman"/>
          <w:szCs w:val="24"/>
          <w:lang w:val="pt-BR"/>
        </w:rPr>
        <w:t xml:space="preserve">A associação da busca pela aplicação de medidas jurídicas retroativas em relação ao passado autoritário e a ideia de revanchismo parece ter permanecido nos debates sobre o ajuste de contas, mesmo no contexto pós-ditatorial. A Comissão da Verdade, anunciada </w:t>
      </w:r>
      <w:r w:rsidRPr="0057756B">
        <w:rPr>
          <w:rFonts w:ascii="Times New Roman" w:hAnsi="Times New Roman"/>
          <w:szCs w:val="24"/>
          <w:lang w:val="pt-BR"/>
        </w:rPr>
        <w:t>em 2010</w:t>
      </w:r>
      <w:r>
        <w:rPr>
          <w:rFonts w:ascii="Times New Roman" w:hAnsi="Times New Roman"/>
          <w:szCs w:val="24"/>
          <w:lang w:val="pt-BR"/>
        </w:rPr>
        <w:t xml:space="preserve"> pelo governo Dilma Rousseff — que foi militante de movimentos de oposição armada durante a vigência do regime militar, sendo presa e torturada entre 1970 e 1972</w:t>
      </w:r>
      <w:r>
        <w:rPr>
          <w:rStyle w:val="Refdenotaderodap"/>
          <w:rFonts w:ascii="Times New Roman" w:hAnsi="Times New Roman"/>
          <w:szCs w:val="24"/>
          <w:lang w:val="pt-BR"/>
        </w:rPr>
        <w:footnoteReference w:id="287"/>
      </w:r>
      <w:r>
        <w:rPr>
          <w:rFonts w:ascii="Times New Roman" w:hAnsi="Times New Roman"/>
          <w:szCs w:val="24"/>
          <w:lang w:val="pt-BR"/>
        </w:rPr>
        <w:t xml:space="preserve"> — e cujos objetivos visavam, principalmente, esclarecer os “fatos e as circunstâncias dos casos de graves violações de direitos humanos ocorridos entre 1946 e 1988, recomendar a “adoção de medidas e políticas públicas para prevenir violação de direitos humanos, assegurar sua não repetição”, promover a “efetiva reconciliação nacional” e também a </w:t>
      </w:r>
      <w:r>
        <w:rPr>
          <w:rFonts w:ascii="Times New Roman" w:hAnsi="Times New Roman"/>
          <w:szCs w:val="24"/>
          <w:lang w:val="pt-BR"/>
        </w:rPr>
        <w:lastRenderedPageBreak/>
        <w:t>“reconstrução histórica dos casos de graves violações de direitos humanos, bem como colaborar para que seja prestada assistência às vítimas de tais violações”</w:t>
      </w:r>
      <w:r>
        <w:rPr>
          <w:rStyle w:val="Refdenotaderodap"/>
          <w:rFonts w:ascii="Times New Roman" w:hAnsi="Times New Roman"/>
          <w:szCs w:val="24"/>
          <w:lang w:val="pt-BR"/>
        </w:rPr>
        <w:footnoteReference w:id="288"/>
      </w:r>
      <w:r w:rsidR="0057756B">
        <w:rPr>
          <w:rFonts w:ascii="Times New Roman" w:hAnsi="Times New Roman"/>
          <w:szCs w:val="24"/>
          <w:lang w:val="pt-BR"/>
        </w:rPr>
        <w:t>.</w:t>
      </w:r>
      <w:r>
        <w:rPr>
          <w:rFonts w:ascii="Times New Roman" w:hAnsi="Times New Roman"/>
          <w:szCs w:val="24"/>
          <w:lang w:val="pt-BR"/>
        </w:rPr>
        <w:t xml:space="preserve"> </w:t>
      </w:r>
      <w:r w:rsidR="0057756B">
        <w:rPr>
          <w:rFonts w:ascii="Times New Roman" w:hAnsi="Times New Roman"/>
          <w:szCs w:val="24"/>
          <w:lang w:val="pt-BR"/>
        </w:rPr>
        <w:t>A</w:t>
      </w:r>
      <w:r>
        <w:rPr>
          <w:rFonts w:ascii="Times New Roman" w:hAnsi="Times New Roman"/>
          <w:szCs w:val="24"/>
          <w:lang w:val="pt-BR"/>
        </w:rPr>
        <w:t>o ser proclamada pela ex-presidente, em discurso realizado no Palácio do Planalto, em Brasília, à 16 de Maio de 2012,  ainda que previamente se sublinhe que a “ignorância sobre a história não pacifica, pelo contrário, mantêm latentes mágoas e rancores”, e que “o Brasil merece a verdade”, também afirmou Dilma Rousseff que a instalação  da Comissão da Verdade, não é movida pelo “revanchismo, o ódio ou o desejo de reescrever a história de uma forma diferente do que aconteceu”</w:t>
      </w:r>
      <w:r>
        <w:rPr>
          <w:rStyle w:val="Refdenotaderodap"/>
          <w:rFonts w:ascii="Times New Roman" w:hAnsi="Times New Roman"/>
          <w:szCs w:val="24"/>
          <w:lang w:val="pt-BR"/>
        </w:rPr>
        <w:footnoteReference w:id="289"/>
      </w:r>
      <w:r>
        <w:rPr>
          <w:rFonts w:ascii="Times New Roman" w:hAnsi="Times New Roman"/>
          <w:szCs w:val="24"/>
          <w:lang w:val="pt-BR"/>
        </w:rPr>
        <w:t xml:space="preserve">. </w:t>
      </w:r>
    </w:p>
    <w:p w14:paraId="49E25991" w14:textId="77777777" w:rsidR="00941814" w:rsidRDefault="00941814" w:rsidP="0022042A">
      <w:pPr>
        <w:spacing w:after="0"/>
        <w:jc w:val="both"/>
        <w:rPr>
          <w:rFonts w:ascii="Times New Roman" w:hAnsi="Times New Roman"/>
          <w:szCs w:val="24"/>
          <w:lang w:val="pt-BR"/>
        </w:rPr>
      </w:pPr>
    </w:p>
    <w:p w14:paraId="0B92F090" w14:textId="4E25C67F" w:rsidR="00941814" w:rsidRDefault="0057756B" w:rsidP="0022042A">
      <w:pPr>
        <w:pStyle w:val="Ttulo3"/>
        <w:numPr>
          <w:ilvl w:val="0"/>
          <w:numId w:val="0"/>
        </w:numPr>
        <w:spacing w:after="0"/>
        <w:ind w:left="568"/>
        <w:rPr>
          <w:rFonts w:ascii="Times New Roman" w:hAnsi="Times New Roman" w:cs="Times New Roman"/>
          <w:sz w:val="22"/>
          <w:szCs w:val="28"/>
        </w:rPr>
      </w:pPr>
      <w:bookmarkStart w:id="165" w:name="_Toc50755047"/>
      <w:bookmarkStart w:id="166" w:name="_Toc51805919"/>
      <w:r>
        <w:rPr>
          <w:rFonts w:ascii="Times New Roman" w:hAnsi="Times New Roman" w:cs="Times New Roman"/>
        </w:rPr>
        <w:t>4.2.2.</w:t>
      </w:r>
      <w:r w:rsidR="00941814">
        <w:rPr>
          <w:rFonts w:ascii="Times New Roman" w:hAnsi="Times New Roman" w:cs="Times New Roman"/>
        </w:rPr>
        <w:t xml:space="preserve"> A anistia e a superação do passado</w:t>
      </w:r>
      <w:bookmarkEnd w:id="165"/>
      <w:bookmarkEnd w:id="166"/>
      <w:r w:rsidR="00941814">
        <w:rPr>
          <w:rFonts w:ascii="Times New Roman" w:hAnsi="Times New Roman" w:cs="Times New Roman"/>
        </w:rPr>
        <w:t xml:space="preserve"> </w:t>
      </w:r>
    </w:p>
    <w:p w14:paraId="1F237278" w14:textId="77777777" w:rsidR="00941814" w:rsidRDefault="00941814" w:rsidP="0022042A">
      <w:pPr>
        <w:spacing w:after="0"/>
        <w:jc w:val="both"/>
        <w:rPr>
          <w:rFonts w:ascii="Times New Roman" w:hAnsi="Times New Roman" w:cs="Times New Roman"/>
          <w:szCs w:val="24"/>
          <w:lang w:val="pt-BR"/>
        </w:rPr>
      </w:pPr>
    </w:p>
    <w:p w14:paraId="2DEB3B3D" w14:textId="77777777" w:rsidR="00941814" w:rsidRDefault="00941814" w:rsidP="0022042A">
      <w:pPr>
        <w:spacing w:after="0"/>
        <w:ind w:firstLine="567"/>
        <w:jc w:val="both"/>
        <w:rPr>
          <w:rFonts w:ascii="Times New Roman" w:hAnsi="Times New Roman"/>
          <w:szCs w:val="24"/>
          <w:lang w:val="pt-BR"/>
        </w:rPr>
      </w:pPr>
      <w:r>
        <w:rPr>
          <w:rFonts w:ascii="Times New Roman" w:hAnsi="Times New Roman"/>
          <w:szCs w:val="24"/>
          <w:lang w:val="pt-BR"/>
        </w:rPr>
        <w:t xml:space="preserve">Segundo apontam João Pedro </w:t>
      </w:r>
      <w:proofErr w:type="spellStart"/>
      <w:r>
        <w:rPr>
          <w:rFonts w:ascii="Times New Roman" w:hAnsi="Times New Roman"/>
          <w:szCs w:val="24"/>
          <w:lang w:val="pt-BR"/>
        </w:rPr>
        <w:t>Schimidt</w:t>
      </w:r>
      <w:proofErr w:type="spellEnd"/>
      <w:r>
        <w:rPr>
          <w:rFonts w:ascii="Times New Roman" w:hAnsi="Times New Roman"/>
          <w:szCs w:val="24"/>
          <w:lang w:val="pt-BR"/>
        </w:rPr>
        <w:t xml:space="preserve"> e Simone Andrea </w:t>
      </w:r>
      <w:proofErr w:type="spellStart"/>
      <w:r>
        <w:rPr>
          <w:rFonts w:ascii="Times New Roman" w:hAnsi="Times New Roman"/>
          <w:szCs w:val="24"/>
          <w:lang w:val="pt-BR"/>
        </w:rPr>
        <w:t>Schwinn</w:t>
      </w:r>
      <w:proofErr w:type="spellEnd"/>
      <w:r>
        <w:rPr>
          <w:rFonts w:ascii="Times New Roman" w:hAnsi="Times New Roman"/>
          <w:szCs w:val="24"/>
          <w:lang w:val="pt-BR"/>
        </w:rPr>
        <w:t xml:space="preserve">, o processo de abertura “gradual e negociada, simbolizada pela Lei de Anistia, representou um convite ao esquecimento em relação às atrocidades cometidas ao tempo da ditadura civil-militar”, prejudicando a aplicação de medidas de justiça transicional, que segundo os autores fundamenta-se no “esclarecimento da verdade, a partir da abertura de arquivos e a criação de comissões da verdade baseadas na imparcialidade”, a “responsabilização pessoal dos causadores de graves violações a direitos humanos”, a “indenização financeira às vítimas” e a “reforma institucional dos serviços de segurança e a criação de espaços de memória, para que o terror causado em nome do Estado seja conhecido pelas gerações futuras”. Afirmam ainda que “lembrar e esclarecer as violações” pode “servir de alicerce para o processo de pacificação social, formação cidadã e fortalecimento da democracia”. “Rememorar”, nesse sentido, “não significa renovar o sofrimento, mas uma oportunidade de ressignificar e rever o passado, como forma de minorar as consequências negativas daquele período”, concluindo os autores que “a memória é uma condição para a superação dos traumas causados por acontecimentos violentos que marcaram uma determinada comunidade, um grupo de pessoas ou a história de um país” (SCHIMIDT e SCHWINN, 2010: 29-30, 32-34). </w:t>
      </w:r>
    </w:p>
    <w:p w14:paraId="344C5E3D" w14:textId="2A461155" w:rsidR="00941814" w:rsidRDefault="00941814" w:rsidP="0057756B">
      <w:pPr>
        <w:spacing w:after="0"/>
        <w:ind w:firstLine="567"/>
        <w:jc w:val="both"/>
        <w:rPr>
          <w:rFonts w:ascii="Times New Roman" w:hAnsi="Times New Roman"/>
          <w:szCs w:val="24"/>
          <w:lang w:val="pt-BR"/>
        </w:rPr>
      </w:pPr>
      <w:r>
        <w:rPr>
          <w:rFonts w:ascii="Times New Roman" w:hAnsi="Times New Roman"/>
          <w:szCs w:val="24"/>
          <w:lang w:val="pt-BR"/>
        </w:rPr>
        <w:lastRenderedPageBreak/>
        <w:t xml:space="preserve">Como a análise dos debates parlamentares e constituintes brasileiros buscou demonstrar, a evocação da anistia e sua associação ao “esquecimento” foi um tema bastante frequente </w:t>
      </w:r>
      <w:r w:rsidRPr="0057756B">
        <w:rPr>
          <w:rFonts w:ascii="Times New Roman" w:hAnsi="Times New Roman"/>
          <w:szCs w:val="24"/>
          <w:lang w:val="pt-BR"/>
        </w:rPr>
        <w:t>no</w:t>
      </w:r>
      <w:r>
        <w:rPr>
          <w:rFonts w:ascii="Times New Roman" w:hAnsi="Times New Roman"/>
          <w:szCs w:val="24"/>
          <w:lang w:val="pt-BR"/>
        </w:rPr>
        <w:t xml:space="preserve"> período 1985-1988, ainda que por diversas ocasiões esse “esquecimento” tenha sido questionado, principalmente por membros do legislativo que haviam sido vítimas do poder repressivo exercido pelo Estado durante a Ditadura Militar. Inclusive a ideia de revanchismo evocada pelos próprios militares é posta em causa, ao se afirmar que era intuito daqueles interessados no ajuste de contas não a aplicação de punições também repressivas aos seus algozes mas, num outro sentido, o seu julgamento e a apuração dos crimes cometidos, por se entender que a violação dos direitos humanos não pode passar incólume, mesmo tendo sido aprovada uma Lei de Anistia que sentenciou o perdão recíproco às partes em conflito. Há de se evocar, também, que o fato de a transição brasileira ter sido bastante controlada, e ser ainda fruto de um “pacto” entre as principais elites políticas, influiu para o estigma e as controvérsias que acompanharam os debates a respeito do trato do passado autoritário, decretando um quase esquecimento sobre tais traumas para se alcançar a “pacificação nacional”. </w:t>
      </w:r>
    </w:p>
    <w:p w14:paraId="70C82425" w14:textId="77777777" w:rsidR="00941814" w:rsidRDefault="00941814" w:rsidP="0057756B">
      <w:pPr>
        <w:spacing w:after="0"/>
        <w:ind w:firstLine="567"/>
        <w:jc w:val="both"/>
        <w:rPr>
          <w:rFonts w:ascii="Times New Roman" w:hAnsi="Times New Roman"/>
          <w:szCs w:val="24"/>
          <w:lang w:val="pt-BR"/>
        </w:rPr>
      </w:pPr>
      <w:r>
        <w:rPr>
          <w:rFonts w:ascii="Times New Roman" w:hAnsi="Times New Roman"/>
          <w:szCs w:val="24"/>
          <w:lang w:val="pt-BR"/>
        </w:rPr>
        <w:t xml:space="preserve">Segundo aponta Jeanne Marie </w:t>
      </w:r>
      <w:proofErr w:type="spellStart"/>
      <w:r>
        <w:rPr>
          <w:rFonts w:ascii="Times New Roman" w:hAnsi="Times New Roman"/>
          <w:szCs w:val="24"/>
          <w:lang w:val="pt-BR"/>
        </w:rPr>
        <w:t>Gagnebin</w:t>
      </w:r>
      <w:proofErr w:type="spellEnd"/>
      <w:r>
        <w:rPr>
          <w:rFonts w:ascii="Times New Roman" w:hAnsi="Times New Roman"/>
          <w:szCs w:val="24"/>
          <w:lang w:val="pt-BR"/>
        </w:rPr>
        <w:t>, a “imposição do esquecimento como gesto forçado de apagar e de ignorar, de fazer como se não houvesse havido tal crime, tal dor, tal trauma” vai na direção oposta “dessas funções positivas do esquecer para a vida”, pois “impor um esquecimento significa, paradoxalmente, impor uma única maneira de lembrar”, e</w:t>
      </w:r>
      <w:r w:rsidRPr="0057756B">
        <w:rPr>
          <w:rFonts w:ascii="Times New Roman" w:hAnsi="Times New Roman"/>
          <w:szCs w:val="24"/>
          <w:lang w:val="pt-BR"/>
        </w:rPr>
        <w:t>,</w:t>
      </w:r>
      <w:r>
        <w:rPr>
          <w:rFonts w:ascii="Times New Roman" w:hAnsi="Times New Roman"/>
          <w:szCs w:val="24"/>
          <w:lang w:val="pt-BR"/>
        </w:rPr>
        <w:t xml:space="preserve"> assim, “todas as políticas de anistia, promulgadas em várias circunstâncias por vários estados” buscam “tornar possível uma sobrevivência imediata do conjunto da nação enquanto tal, mas não garantem uma coexistência em comum duradoura” (GAGNEBIN, 2010: 179). </w:t>
      </w:r>
    </w:p>
    <w:p w14:paraId="491FA56A" w14:textId="77777777" w:rsidR="00941814" w:rsidRDefault="00941814" w:rsidP="0057756B">
      <w:pPr>
        <w:spacing w:after="0"/>
        <w:ind w:firstLine="567"/>
        <w:jc w:val="both"/>
        <w:rPr>
          <w:rFonts w:ascii="Times New Roman" w:hAnsi="Times New Roman"/>
          <w:szCs w:val="24"/>
          <w:lang w:val="pt-BR"/>
        </w:rPr>
      </w:pPr>
      <w:r>
        <w:rPr>
          <w:rFonts w:ascii="Times New Roman" w:hAnsi="Times New Roman"/>
          <w:szCs w:val="24"/>
          <w:lang w:val="pt-BR"/>
        </w:rPr>
        <w:t xml:space="preserve">Necessário destacar também que a aplicação de anistias não é um fenômeno recente. Em 1598, o rei Henrique IV, da França, visando garantir a tolerância religiosa entre os católicos e os huguenotes protestantes, assinou o Edito de Nantes, que já em seu primeiro artigo declarava que “a memória de tudo o que aconteceu, de uma parte e de outra, desde o início de Março de 1585, até a nossa chegada à Coroa e durante as outras agitações precedentes e naquelas ocasiões”, deve permanecer “amenizada, como algo que não sucedeu”, não sendo tolerada nem permitida “aos procuradores gerais, nem a outras pessoas, sejam elas quem forem, públicas ou privadas, em qualquer época que seja, nem em qualquer tipo de ocasião fazer menção, mover processo ou perseguição, em qualquer </w:t>
      </w:r>
      <w:r>
        <w:rPr>
          <w:rFonts w:ascii="Times New Roman" w:hAnsi="Times New Roman"/>
          <w:szCs w:val="24"/>
          <w:lang w:val="pt-BR"/>
        </w:rPr>
        <w:lastRenderedPageBreak/>
        <w:t>corte ou jurisdição que seja”. A imposição do esquecimento sobre o passado visava a “paz civil”, como o segundo artigo do Edito deixa evidente:</w:t>
      </w:r>
    </w:p>
    <w:p w14:paraId="5E19A4A7" w14:textId="77777777" w:rsidR="00941814" w:rsidRDefault="00941814" w:rsidP="0057756B">
      <w:pPr>
        <w:spacing w:after="0" w:line="240" w:lineRule="auto"/>
        <w:ind w:firstLine="567"/>
        <w:jc w:val="both"/>
        <w:rPr>
          <w:rFonts w:ascii="Times New Roman" w:hAnsi="Times New Roman"/>
          <w:szCs w:val="24"/>
          <w:lang w:val="pt-BR"/>
        </w:rPr>
      </w:pPr>
    </w:p>
    <w:p w14:paraId="18CE9002" w14:textId="77777777" w:rsidR="00941814" w:rsidRDefault="00941814" w:rsidP="0057756B">
      <w:pPr>
        <w:spacing w:after="0"/>
        <w:ind w:left="1134"/>
        <w:jc w:val="both"/>
        <w:rPr>
          <w:rFonts w:ascii="Times New Roman" w:hAnsi="Times New Roman"/>
          <w:sz w:val="20"/>
          <w:szCs w:val="20"/>
          <w:lang w:val="pt-BR"/>
        </w:rPr>
      </w:pPr>
      <w:r>
        <w:rPr>
          <w:rFonts w:ascii="Times New Roman" w:hAnsi="Times New Roman"/>
          <w:sz w:val="20"/>
          <w:szCs w:val="20"/>
          <w:lang w:val="pt-BR"/>
        </w:rPr>
        <w:t>Proibimos a todos os nossos súditos, sejam eles de onde e de que estrato forem, avivarem sua memória, se atacarem, submeterem, injuriarem ou provocarem uns aos outros, como reprovação pelo que aconteceu no passado, ou por qualquer motivo e pretexto que seja, discutirem, contestarem, argumentarem ou se ultrajarem ou se ofenderem por atos e palavras; devem eles se conter e viver pacificamente juntos como irmãos, amigos e concidadãos, sob pena aos contraventores de serem punidos como infratores da paz e perturbadores da serenidade pública</w:t>
      </w:r>
      <w:r>
        <w:rPr>
          <w:rStyle w:val="Refdenotaderodap"/>
          <w:rFonts w:ascii="Times New Roman" w:hAnsi="Times New Roman"/>
          <w:sz w:val="20"/>
          <w:szCs w:val="20"/>
          <w:lang w:val="pt-BR"/>
        </w:rPr>
        <w:footnoteReference w:id="290"/>
      </w:r>
      <w:r>
        <w:rPr>
          <w:rFonts w:ascii="Times New Roman" w:hAnsi="Times New Roman"/>
          <w:sz w:val="20"/>
          <w:szCs w:val="20"/>
          <w:lang w:val="pt-BR"/>
        </w:rPr>
        <w:t xml:space="preserve">. </w:t>
      </w:r>
    </w:p>
    <w:p w14:paraId="47776170" w14:textId="77777777" w:rsidR="00941814" w:rsidRDefault="00941814" w:rsidP="0057756B">
      <w:pPr>
        <w:spacing w:after="0" w:line="240" w:lineRule="auto"/>
        <w:ind w:left="1134"/>
        <w:jc w:val="both"/>
        <w:rPr>
          <w:rFonts w:ascii="Times New Roman" w:hAnsi="Times New Roman"/>
          <w:sz w:val="20"/>
          <w:szCs w:val="20"/>
          <w:lang w:val="pt-BR"/>
        </w:rPr>
      </w:pPr>
    </w:p>
    <w:p w14:paraId="49E1CED1" w14:textId="77777777" w:rsidR="00941814" w:rsidRDefault="00941814" w:rsidP="003E6875">
      <w:pPr>
        <w:spacing w:after="0"/>
        <w:ind w:firstLine="567"/>
        <w:jc w:val="both"/>
        <w:rPr>
          <w:rFonts w:ascii="Times New Roman" w:hAnsi="Times New Roman"/>
          <w:szCs w:val="24"/>
          <w:lang w:val="pt-BR"/>
        </w:rPr>
      </w:pPr>
      <w:r>
        <w:rPr>
          <w:rFonts w:ascii="Times New Roman" w:hAnsi="Times New Roman"/>
          <w:szCs w:val="24"/>
          <w:lang w:val="pt-BR"/>
        </w:rPr>
        <w:t xml:space="preserve">   No contexto brasileiro, afirma </w:t>
      </w:r>
      <w:proofErr w:type="spellStart"/>
      <w:r>
        <w:rPr>
          <w:rFonts w:ascii="Times New Roman" w:hAnsi="Times New Roman"/>
          <w:szCs w:val="24"/>
          <w:lang w:val="pt-BR"/>
        </w:rPr>
        <w:t>Gagnebin</w:t>
      </w:r>
      <w:proofErr w:type="spellEnd"/>
      <w:r>
        <w:rPr>
          <w:rFonts w:ascii="Times New Roman" w:hAnsi="Times New Roman"/>
          <w:szCs w:val="24"/>
          <w:lang w:val="pt-BR"/>
        </w:rPr>
        <w:t xml:space="preserve"> que o “alcance” da Lei da Anistia visava “apaziguar a memória de duas partes importantes do povo brasileiro no seu conjunto”, não conseguindo, no entanto, “impedir nem mudar o ‘lembrar’”, já que, pelos seus princípios, ela “somente pode criar condições artificiais, talvez necessárias, que tornam possível uma retomada mínima da existência em comum do conjunto da nação”, ao configurar “uma trégua, uma calmaria provisória, motivada pelo desejo de continuar a vida”, mas afirma a autora que a anistia “não é nenhuma solução, nenhuma reconciliação, menos ainda um perdão”, pois “a memória efetiva não se deixa controlar, somente se deixa calar”, “não se deixa controlar nem pelas ordens do seu eu consciente, nem pelos mandos do soberano, rei, padre ou militar”, e é essa “independência do lembrar que sempre preocupou, certamente de diversas maneiras, tanto os filósofos quanto os políticos”, uma vez que “as lembranças são como bichos selvagens que voltam a nos atormentar quando menos queremos”. </w:t>
      </w:r>
      <w:proofErr w:type="spellStart"/>
      <w:r>
        <w:rPr>
          <w:rFonts w:ascii="Times New Roman" w:hAnsi="Times New Roman"/>
          <w:szCs w:val="24"/>
          <w:lang w:val="pt-BR"/>
        </w:rPr>
        <w:t>Gagnebin</w:t>
      </w:r>
      <w:proofErr w:type="spellEnd"/>
      <w:r>
        <w:rPr>
          <w:rFonts w:ascii="Times New Roman" w:hAnsi="Times New Roman"/>
          <w:szCs w:val="24"/>
          <w:lang w:val="pt-BR"/>
        </w:rPr>
        <w:t xml:space="preserve"> ainda sublinha que “a exigência de não esquecimento não significa um apelo a comemorações solenes, mas uma tarefa de análise que deveria produzir instrumentos de reflexão para esclarecer também o presente, para evitar a repetição incessante, sob novas formas, das políticas de exclusão e de genocídio”. Não integralmente superado, “esse passado que insiste em perdurar de maneira não reconciliada no presente, que se mantém como dor e tormento, esse passado não passa” (GAGNEBIN, 2010: 180, 183-185). Ainda que a vontade de superação do passado possa ser identificada em vários dos discursos políticos expostos, e dada a permanência dos </w:t>
      </w:r>
      <w:r>
        <w:rPr>
          <w:rFonts w:ascii="Times New Roman" w:hAnsi="Times New Roman"/>
          <w:szCs w:val="24"/>
          <w:lang w:val="pt-BR"/>
        </w:rPr>
        <w:lastRenderedPageBreak/>
        <w:t xml:space="preserve">traumas nas sociedades pós-autoritárias, podemos mais uma vez inferir que não é através do esquecimento mais ou menos motivado pelo Estado que tais dilemas serão superados. Ainda que de maneiras distintas, talvez seja essa a similaridade entre os dois processos transicionais analisados — evidente ao se pensar a transição brasileira marcada por um “pacto” entre as velhas e novas elites políticas, e figurado no processo português a partir da importância empregada à crítica democrática ao passado autoritário empreendida pelos atores políticos à época. </w:t>
      </w:r>
    </w:p>
    <w:p w14:paraId="4E8F424C" w14:textId="629356BC" w:rsidR="00941814" w:rsidRDefault="00941814" w:rsidP="003E6875">
      <w:pPr>
        <w:spacing w:after="0"/>
        <w:ind w:firstLine="567"/>
        <w:jc w:val="both"/>
        <w:rPr>
          <w:rFonts w:ascii="Times New Roman" w:hAnsi="Times New Roman"/>
          <w:szCs w:val="24"/>
          <w:lang w:val="pt-BR"/>
        </w:rPr>
      </w:pPr>
      <w:r>
        <w:rPr>
          <w:rFonts w:ascii="Times New Roman" w:hAnsi="Times New Roman"/>
          <w:szCs w:val="24"/>
          <w:lang w:val="pt-BR"/>
        </w:rPr>
        <w:t>Para finalizarmos a reflexão promovida neste capítulo, destacamos a perspectiva apresentada por Daniel Aarão Reis, que, sobre o caso brasileiro de transição à democracia,  afirma ter a anistia aprovada em 1979 provocado “interessantes (</w:t>
      </w:r>
      <w:proofErr w:type="spellStart"/>
      <w:r>
        <w:rPr>
          <w:rFonts w:ascii="Times New Roman" w:hAnsi="Times New Roman"/>
          <w:szCs w:val="24"/>
          <w:lang w:val="pt-BR"/>
        </w:rPr>
        <w:t>re</w:t>
      </w:r>
      <w:proofErr w:type="spellEnd"/>
      <w:r>
        <w:rPr>
          <w:rFonts w:ascii="Times New Roman" w:hAnsi="Times New Roman"/>
          <w:szCs w:val="24"/>
          <w:lang w:val="pt-BR"/>
        </w:rPr>
        <w:t xml:space="preserve">)construções históricas, verdadeiros deslocamentos de sentido que se fixaram na memória nacional como verdades irrefutáveis, correspondentes a processos históricos objetivos, e não versões consideradas apropriadas”, ao sublinhar o papel da própria sociedade civil nessa reconstrução. Afirma o autor que, mesmo tendo a sociedade se reconfigurado “como tendo se oposto, sempre, e maciçamente, à ditadura, transformada em corpo estranho”, “apagou-se da memória o amplo movimento de massas que, através das Marchas da Família com Deus pela Liberdade, legitimou socialmente a instauração da ditadura” e “desapareceram as pontes e as cumplicidades tecidas entre a sociedade e a ditadura ao longo dos anos 70, e que, no limite, constituíram um dos fundamentos do próprio processo de abertura lenta, segura e gradual”. Ainda que o objetivo deste trabalho se relacione principalmente à função do Estado para o desenvolvimento de uma memória nacional, tendendo sempre a ignorar os traumas do passado, o papel também consideravelmente importante exercido pela sociedade civil nesse processo deve ser levado em conta. Afinal, ainda que se considere o fato de as sociedades terem “sempre dificuldades em exercitar a memória sobre as suas ditaduras, sobretudo a partir do momento em que assumem códigos de valores opostos aos princípios do estado de exceção”, existem, entretanto, “nós que precisam ser desatados, ou, ao menos, compreendidos” (REIS, 1999: 41-43). E isso, segundo aponta Daniel Aarão Reis, “não diz respeito apenas ao passado, mas ao presente e, sobretudo, ao futuro”. Evidentemente, a máxima não cabe apenas ao processo transicional brasileiro. </w:t>
      </w:r>
    </w:p>
    <w:p w14:paraId="49735106" w14:textId="77777777" w:rsidR="00036002" w:rsidRPr="00036002" w:rsidRDefault="00036002" w:rsidP="00036002">
      <w:pPr>
        <w:spacing w:after="0"/>
        <w:ind w:firstLine="567"/>
        <w:jc w:val="both"/>
        <w:rPr>
          <w:rFonts w:ascii="Times New Roman" w:hAnsi="Times New Roman"/>
          <w:szCs w:val="24"/>
          <w:lang w:val="pt-BR" w:eastAsia="pt-BR"/>
        </w:rPr>
      </w:pPr>
    </w:p>
    <w:p w14:paraId="7D8A9070" w14:textId="77777777" w:rsidR="0022042A" w:rsidRDefault="0022042A" w:rsidP="00036002">
      <w:pPr>
        <w:pStyle w:val="Cabealho0"/>
        <w:spacing w:after="0"/>
        <w:rPr>
          <w:rFonts w:ascii="Times New Roman" w:hAnsi="Times New Roman" w:cs="Times New Roman"/>
        </w:rPr>
      </w:pPr>
      <w:bookmarkStart w:id="167" w:name="_Toc51805920"/>
    </w:p>
    <w:p w14:paraId="3199DCB0" w14:textId="0E0F5708" w:rsidR="00BC7EE2" w:rsidRPr="00941814" w:rsidRDefault="00BC7EE2" w:rsidP="00036002">
      <w:pPr>
        <w:pStyle w:val="Cabealho0"/>
        <w:spacing w:after="0"/>
        <w:rPr>
          <w:rFonts w:ascii="Times New Roman" w:hAnsi="Times New Roman" w:cs="Times New Roman"/>
        </w:rPr>
      </w:pPr>
      <w:r w:rsidRPr="00941814">
        <w:rPr>
          <w:rFonts w:ascii="Times New Roman" w:hAnsi="Times New Roman" w:cs="Times New Roman"/>
        </w:rPr>
        <w:lastRenderedPageBreak/>
        <w:t>Considerações Finais</w:t>
      </w:r>
      <w:bookmarkEnd w:id="167"/>
    </w:p>
    <w:p w14:paraId="09C32643" w14:textId="77777777" w:rsidR="0057756B" w:rsidRDefault="0057756B" w:rsidP="00036002">
      <w:pPr>
        <w:spacing w:after="0"/>
        <w:ind w:firstLine="708"/>
        <w:jc w:val="both"/>
        <w:rPr>
          <w:rFonts w:ascii="Times New Roman" w:hAnsi="Times New Roman"/>
          <w:szCs w:val="24"/>
        </w:rPr>
      </w:pPr>
    </w:p>
    <w:p w14:paraId="45C36AC5" w14:textId="04BBB775" w:rsidR="00941814" w:rsidRDefault="00941814" w:rsidP="00036002">
      <w:pPr>
        <w:spacing w:after="0"/>
        <w:ind w:firstLine="708"/>
        <w:jc w:val="both"/>
        <w:rPr>
          <w:rFonts w:ascii="Times New Roman" w:hAnsi="Times New Roman"/>
          <w:szCs w:val="24"/>
        </w:rPr>
      </w:pPr>
      <w:r>
        <w:rPr>
          <w:rFonts w:ascii="Times New Roman" w:hAnsi="Times New Roman"/>
          <w:szCs w:val="24"/>
        </w:rPr>
        <w:t>Antes de passar-se propriamente às considerações finais deste trabalho — que, em certa medida, já foram apresentadas no capítulo anterior —, torna-se necessário destacar as dificuldades e os êxitos que marcaram o seu desenvolvimento. Em primeiro, sublinhamos os obstáculos advindos da análise de um tão extenso e diversificado corpo documental, ainda notadamente complexo ao se ter em conta o teor dos discursos examinados. Ao tratarmos do processo transicional brasileiro, e contabilizando apenas os debates parlamentares promovidos na Câmara dos Deputados e na Assembleia Nacional Constituinte, foram consultados um total de  637 diários — 329 da Câmara e 328 da Assembleia —, totalizando 43</w:t>
      </w:r>
      <w:r w:rsidRPr="0057756B">
        <w:rPr>
          <w:rFonts w:ascii="Times New Roman" w:hAnsi="Times New Roman"/>
          <w:szCs w:val="24"/>
        </w:rPr>
        <w:t>.</w:t>
      </w:r>
      <w:r>
        <w:rPr>
          <w:rFonts w:ascii="Times New Roman" w:hAnsi="Times New Roman"/>
          <w:szCs w:val="24"/>
        </w:rPr>
        <w:t>385 páginas de documentação — 27</w:t>
      </w:r>
      <w:r w:rsidRPr="0057756B">
        <w:rPr>
          <w:rFonts w:ascii="Times New Roman" w:hAnsi="Times New Roman"/>
          <w:szCs w:val="24"/>
        </w:rPr>
        <w:t>.</w:t>
      </w:r>
      <w:r>
        <w:rPr>
          <w:rFonts w:ascii="Times New Roman" w:hAnsi="Times New Roman"/>
          <w:szCs w:val="24"/>
        </w:rPr>
        <w:t>308 referentes aos debates legislativos e 16</w:t>
      </w:r>
      <w:r w:rsidRPr="0057756B">
        <w:rPr>
          <w:rFonts w:ascii="Times New Roman" w:hAnsi="Times New Roman"/>
          <w:szCs w:val="24"/>
        </w:rPr>
        <w:t>.</w:t>
      </w:r>
      <w:r>
        <w:rPr>
          <w:rFonts w:ascii="Times New Roman" w:hAnsi="Times New Roman"/>
          <w:szCs w:val="24"/>
        </w:rPr>
        <w:t>077 aos constituintes —, sem se levar em conta ainda os diários analisados para as reflexões levantadas sobre os antecedentes do fim do período ditatorial e início da Nova República. Deve sublinhar-se também que a distância em relação a um dos objetos de estudo — já que o trabalho foi desenvolvido integra</w:t>
      </w:r>
      <w:r w:rsidRPr="0057756B">
        <w:rPr>
          <w:rFonts w:ascii="Times New Roman" w:hAnsi="Times New Roman"/>
          <w:szCs w:val="24"/>
        </w:rPr>
        <w:t>lm</w:t>
      </w:r>
      <w:r>
        <w:rPr>
          <w:rFonts w:ascii="Times New Roman" w:hAnsi="Times New Roman"/>
          <w:szCs w:val="24"/>
        </w:rPr>
        <w:t xml:space="preserve">ente em Portugal — em certa medida provocou constrangimentos relacionados à obtenção de documentos auxiliares e literatura sobre o tema, que porventura poderiam ter promovido outras percepções à respeito do processo histórico investigado. Outra questão que merece ser mencionada refere-se à extenuação teórica com que os processos transicionais foram analisados, faltando diálogos mais amplos com autores e teorias que tornariam as reflexões empreendidas melhor fundamentadas. Ainda assim, consoante aos objetivos pretendidos por esse trabalho de investigação histórica, acreditamos que os resultados obtidos constituem importantes aspectos a ser levados em conta para a realização de futuros trabalhos sobre o tema e, num sentido amplo, para a melhor compreensão dos processos de transição democrática. </w:t>
      </w:r>
    </w:p>
    <w:p w14:paraId="74E3E154" w14:textId="50B14E5E" w:rsidR="0057756B" w:rsidRDefault="00941814" w:rsidP="0057756B">
      <w:pPr>
        <w:spacing w:after="0"/>
        <w:ind w:firstLine="709"/>
        <w:jc w:val="both"/>
        <w:rPr>
          <w:rFonts w:ascii="Times New Roman" w:hAnsi="Times New Roman"/>
          <w:szCs w:val="24"/>
        </w:rPr>
      </w:pPr>
      <w:r w:rsidRPr="0057756B">
        <w:rPr>
          <w:rFonts w:ascii="Times New Roman" w:hAnsi="Times New Roman"/>
          <w:szCs w:val="24"/>
        </w:rPr>
        <w:t>A</w:t>
      </w:r>
      <w:r>
        <w:rPr>
          <w:rFonts w:ascii="Times New Roman" w:hAnsi="Times New Roman"/>
          <w:szCs w:val="24"/>
        </w:rPr>
        <w:t xml:space="preserve"> investigação da documentação selecionada a partir de </w:t>
      </w:r>
      <w:r w:rsidRPr="0057756B">
        <w:rPr>
          <w:rFonts w:ascii="Times New Roman" w:hAnsi="Times New Roman"/>
          <w:szCs w:val="24"/>
        </w:rPr>
        <w:t>alguns</w:t>
      </w:r>
      <w:r>
        <w:rPr>
          <w:rFonts w:ascii="Times New Roman" w:hAnsi="Times New Roman"/>
          <w:szCs w:val="24"/>
        </w:rPr>
        <w:t xml:space="preserve"> conceitos-chave possibi</w:t>
      </w:r>
      <w:r w:rsidRPr="0057756B">
        <w:rPr>
          <w:rFonts w:ascii="Times New Roman" w:hAnsi="Times New Roman"/>
          <w:szCs w:val="24"/>
        </w:rPr>
        <w:t>litou</w:t>
      </w:r>
      <w:r>
        <w:rPr>
          <w:rFonts w:ascii="Times New Roman" w:hAnsi="Times New Roman"/>
          <w:szCs w:val="24"/>
        </w:rPr>
        <w:t xml:space="preserve"> uma ampla análise dos discursos promovidos a respeito do passado autoritário e as formas com que esse mesmo passado devia ser superado, tendo-se em conta as referências ao ajuste de contas, à aplicação de medidas de justiça transicionial, às concepções do que o passado ditatorial deveria representar no período pós-autoritário e, num sentido amplo, do que deveria ser lembrado ou esquecido. Dada a extensão do corpo documental e a complexidade da sua análise, os resultados obtidos permiti</w:t>
      </w:r>
      <w:r w:rsidRPr="0057756B">
        <w:rPr>
          <w:rFonts w:ascii="Times New Roman" w:hAnsi="Times New Roman"/>
          <w:szCs w:val="24"/>
        </w:rPr>
        <w:t>ram</w:t>
      </w:r>
      <w:r>
        <w:rPr>
          <w:rFonts w:ascii="Times New Roman" w:hAnsi="Times New Roman"/>
          <w:szCs w:val="24"/>
        </w:rPr>
        <w:t xml:space="preserve"> que </w:t>
      </w:r>
      <w:r>
        <w:rPr>
          <w:rFonts w:ascii="Times New Roman" w:hAnsi="Times New Roman"/>
          <w:szCs w:val="24"/>
        </w:rPr>
        <w:lastRenderedPageBreak/>
        <w:t xml:space="preserve">o estudo comparativo entre os dois processos transicionais fosse realizado a partir de concepções mais abrangentes que restritas, já que se compreende que os dois processos analisados pertenceram a contextos largamente distintos. Ainda que muito já se tenha dito a respeito </w:t>
      </w:r>
      <w:r w:rsidRPr="0057756B">
        <w:rPr>
          <w:rFonts w:ascii="Times New Roman" w:hAnsi="Times New Roman"/>
          <w:szCs w:val="24"/>
        </w:rPr>
        <w:t>dos processos transicionais,</w:t>
      </w:r>
      <w:r>
        <w:rPr>
          <w:rFonts w:ascii="Times New Roman" w:hAnsi="Times New Roman"/>
          <w:szCs w:val="24"/>
        </w:rPr>
        <w:t xml:space="preserve"> as pesquisas que levam em conta a forma pela qual a memória do passado autoritário é tratada a nível governamental, relacionando o papel dos Estados pós-autoritários e a construção de uma memória nacional crítica ao autoritarism</w:t>
      </w:r>
      <w:r w:rsidRPr="0057756B">
        <w:rPr>
          <w:rFonts w:ascii="Times New Roman" w:hAnsi="Times New Roman"/>
          <w:szCs w:val="24"/>
        </w:rPr>
        <w:t>o, são</w:t>
      </w:r>
      <w:r>
        <w:rPr>
          <w:rFonts w:ascii="Times New Roman" w:hAnsi="Times New Roman"/>
          <w:szCs w:val="24"/>
        </w:rPr>
        <w:t xml:space="preserve"> pouco frequente</w:t>
      </w:r>
      <w:r w:rsidRPr="0057756B">
        <w:rPr>
          <w:rFonts w:ascii="Times New Roman" w:hAnsi="Times New Roman"/>
          <w:szCs w:val="24"/>
        </w:rPr>
        <w:t>s</w:t>
      </w:r>
      <w:r>
        <w:rPr>
          <w:rFonts w:ascii="Times New Roman" w:hAnsi="Times New Roman"/>
          <w:szCs w:val="24"/>
        </w:rPr>
        <w:t xml:space="preserve"> no âmbito da investigação histórica. </w:t>
      </w:r>
    </w:p>
    <w:p w14:paraId="65484495" w14:textId="023BD149" w:rsidR="00941814" w:rsidRDefault="00941814" w:rsidP="0057756B">
      <w:pPr>
        <w:spacing w:after="0"/>
        <w:ind w:firstLine="709"/>
        <w:jc w:val="both"/>
        <w:rPr>
          <w:rFonts w:ascii="Times New Roman" w:hAnsi="Times New Roman"/>
          <w:szCs w:val="24"/>
        </w:rPr>
      </w:pPr>
      <w:r w:rsidRPr="0057756B">
        <w:rPr>
          <w:rFonts w:ascii="Times New Roman" w:hAnsi="Times New Roman"/>
          <w:szCs w:val="24"/>
        </w:rPr>
        <w:t>N</w:t>
      </w:r>
      <w:r>
        <w:rPr>
          <w:rFonts w:ascii="Times New Roman" w:hAnsi="Times New Roman"/>
          <w:szCs w:val="24"/>
        </w:rPr>
        <w:t xml:space="preserve">ecessário também é destacar que, em se tratando de uma pesquisa histórica, as reflexões e pressupostos obtidos mais se relacionam à futuras hipóteses a serem desenvolvidas e melhor fundamentadas ou mesmo contestadas, que propriamente tentativas de se estabelecer verdades históricas objetivas e estáticas. Já há muito que a História, enquanto disciplina científica, superou a busca por certezas em relação ao passado, e ao se avaliar as hipóteses sob as quais este trabalho de investigação se fundamenta e ambiciona, a máxima deve ser levada em conta. Como já mencionado, </w:t>
      </w:r>
      <w:r w:rsidRPr="0057756B">
        <w:rPr>
          <w:rFonts w:ascii="Times New Roman" w:hAnsi="Times New Roman"/>
          <w:szCs w:val="24"/>
        </w:rPr>
        <w:t>foi</w:t>
      </w:r>
      <w:r>
        <w:rPr>
          <w:rFonts w:ascii="Times New Roman" w:hAnsi="Times New Roman"/>
          <w:szCs w:val="24"/>
        </w:rPr>
        <w:t xml:space="preserve"> intenção desta análise dos processos transicionais assinalar elementos que melhor permitam a sua compreensão, num sentido amplo, e não promover uma busca visando fixar asseverações que pouco contribuiriam para a pesquisa historiográfica e científica. </w:t>
      </w:r>
    </w:p>
    <w:p w14:paraId="207BE5B7" w14:textId="77777777" w:rsidR="00941814" w:rsidRDefault="00941814" w:rsidP="0057756B">
      <w:pPr>
        <w:spacing w:after="0"/>
        <w:ind w:firstLine="708"/>
        <w:jc w:val="both"/>
        <w:rPr>
          <w:rFonts w:ascii="Times New Roman" w:hAnsi="Times New Roman"/>
          <w:szCs w:val="24"/>
        </w:rPr>
      </w:pPr>
      <w:r>
        <w:rPr>
          <w:rFonts w:ascii="Times New Roman" w:hAnsi="Times New Roman"/>
          <w:szCs w:val="24"/>
        </w:rPr>
        <w:t xml:space="preserve">A primeira das considerações que a investigação empreendida nos permite assinalar relaciona-se à iniciativa promovida pelo Estado e o grupos que o compõem em priorizar a construção de uma memória nacional que valorize uma pressuposta “pacificação social”, mais calcada sob a atenuação de traumas e elementos sensíveis do que propriamente na promoção de uma “reconciliação nacional” que busque uma evidente superação do passado. Ao se pensar os contextos transicionais, ainda que marcados por elementos dissonantes, nos dois casos analisados e num sentido geral, buscou-se essa atenuação do passado — bastante perceptível no caso brasileiro de transição à democracia, marcada por um pacto entre as elites políticas, e elemento assinalável no caso português se </w:t>
      </w:r>
      <w:r w:rsidRPr="0057756B">
        <w:rPr>
          <w:rFonts w:ascii="Times New Roman" w:hAnsi="Times New Roman"/>
          <w:szCs w:val="24"/>
        </w:rPr>
        <w:t>tiv</w:t>
      </w:r>
      <w:r>
        <w:rPr>
          <w:rFonts w:ascii="Times New Roman" w:hAnsi="Times New Roman"/>
          <w:szCs w:val="24"/>
        </w:rPr>
        <w:t xml:space="preserve">ermos em conta as intenções expostas pelos principais partidos políticos do período. Nesse sentido, o ideal de “ruptura”, em geral associado ao processo transicional português deve ser ao menos questionado, ao se pensar no desenvolvimento de uma memória coletiva e social crítica em relação ao Estado Novo. Ainda que diversos autores já tenham assinalado a importância do período pós-revolucionário português para a consolidação de uma memória que tenda a não valorizar </w:t>
      </w:r>
      <w:r>
        <w:rPr>
          <w:rFonts w:ascii="Times New Roman" w:hAnsi="Times New Roman"/>
          <w:szCs w:val="24"/>
        </w:rPr>
        <w:lastRenderedPageBreak/>
        <w:t xml:space="preserve">a Revolução como gênese da democracia desenvolvida no país, a partir das reflexões expostas, pode-se asseverar que o próprio contexto revolucionário e a “polarização inevitável” que marcou o desenrolar deste processo histórico são elementos a serem levados em conta para se compreender esta não-valorização do 25 de Abril para o desenvolvimento democrático em Portugal e a superação do passado repressivo. Ainda assim, e deve-se destacar, durante o período 1974-1976 diversos grupos deram ampla importância ao ajuste de contas e à aplicação de medidas de justiça transicional, em larga medida mais amplas do que se verificou no processo transicional brasileiro, pertencente a um outro contexto, figurado em outros contornos. </w:t>
      </w:r>
    </w:p>
    <w:p w14:paraId="4C28724D" w14:textId="377444CF" w:rsidR="00941814" w:rsidRDefault="00941814" w:rsidP="00036002">
      <w:pPr>
        <w:spacing w:after="0"/>
        <w:ind w:firstLine="708"/>
        <w:jc w:val="both"/>
        <w:rPr>
          <w:rFonts w:ascii="Times New Roman" w:hAnsi="Times New Roman"/>
          <w:szCs w:val="24"/>
        </w:rPr>
      </w:pPr>
      <w:r>
        <w:rPr>
          <w:rFonts w:ascii="Times New Roman" w:hAnsi="Times New Roman"/>
          <w:szCs w:val="24"/>
        </w:rPr>
        <w:t xml:space="preserve">Sobre a transição empreendida no Brasil para se superar o passado autoritário rumo a uma reestruturação democrática, a análise promovida no terceiro capítulo também nos permite asseverar algumas considerações. Em primeiro, e como já se pressupunha, diversos membros do poder político empenharam-se em valorizar a importância do esquecimento dos traumas para se alcançar a reconciliação nacional, cuja marca principal é a Lei de Anistia aprovada em 1979 e por diversas vezes mencionada nos discursos políticos analisados. Isso não significou, no entanto, que não houve grupos comprometidos com a promoção de um ajuste de contas com o passado autoritário, ao defender a aplicação de medidas de justiça transicional e questionar a reconciliação defendida pelos próprios militares e principais membros do poder político. Ainda que tenha-se em conta que a ideia de “pacto”, ao ser associada à transição brasileira, deva ser questionada na mesma medida que a “ruptura” no caso português, a partir das análises promovidas neste trabalho, parece evidente que a forma com que se desenvolveram tais processos é elemento crucial para se compreender a diferença entre a construção do discurso memorial sobre o passado autoritário e a aplicação de políticas de memória, verdade, e justiça nos dois países, que pode ser medida inclusive através de elementos simbólicos. A transição brasileira que não viu surgir uma ampla ruptura em suas instituições, mesmo no contexto pós-ditatorial, teve por uma de suas principais marcas uma Assembleia Nacional Constituinte que contou entre seus membros com parlamentares que exerceram funções de notável importância durante o regime militar, tais como ex-ministros de Estado, enquanto que a transição portuguesa, marcada por uma ruptura a nível institucional, promove, já à 25 de Abril de 1974, o afastamento dos líderes do Estado Novo e dissolução das instituições repressivas. Deve-se destacar, portanto, que </w:t>
      </w:r>
      <w:r>
        <w:rPr>
          <w:rFonts w:ascii="Times New Roman" w:hAnsi="Times New Roman"/>
          <w:szCs w:val="24"/>
        </w:rPr>
        <w:lastRenderedPageBreak/>
        <w:t xml:space="preserve">mesmo ao afirmarmos que é iniciativa do Estado amenizar tensões sociais através da promoção de uma visão do passado que tenda a “esquecer” traumas, essa máxima depende sempre dos diversos fatores que caracterizam tais eventos e não pode ser simplesmente associada a um determinado processo histórico. </w:t>
      </w:r>
    </w:p>
    <w:p w14:paraId="09370C88" w14:textId="3080A0EB" w:rsidR="00D40008" w:rsidRDefault="00941814" w:rsidP="00036002">
      <w:pPr>
        <w:tabs>
          <w:tab w:val="left" w:pos="2808"/>
        </w:tabs>
        <w:spacing w:after="0"/>
        <w:ind w:firstLine="567"/>
        <w:jc w:val="both"/>
        <w:rPr>
          <w:rFonts w:ascii="Times New Roman" w:hAnsi="Times New Roman"/>
          <w:szCs w:val="24"/>
        </w:rPr>
      </w:pPr>
      <w:r>
        <w:rPr>
          <w:rFonts w:ascii="Times New Roman" w:hAnsi="Times New Roman"/>
          <w:szCs w:val="24"/>
        </w:rPr>
        <w:t>Por fim, é importante destacar que ignorar o passado e seus traumas não significa superá-lo ou esquecê-lo. Deve-se ter em conta que as iniciativas empreendidas pelos grupos que compõem o Estado em relação ao trato do passado, em larga medida, dizem mais respeito à demandas do presente que propriamente a aspiração em representá-lo objetivamente para as futuras gerações, com a valorização dos grandes êxitos e desprestígio dos insucessos. A memória coletiva — sempre dinâmica e nunca estática — em muito se alimenta dessas representações afim de que se estabeleçam elementos identitários, e é fundamento da democracia não negar o direito dos povos a conhecer o seu próprio passado. Ainda que se tenha em conta que o esquecimento, no âmbito dos debates sobre a memória coletiva, é um elemento fundamental para o seu próprio desenvolvimento por ser impossível a recordação integral do passado, ao privilegiar-se uma “boa memória” e com a desvalorização evidente de determinados temas do passado histórico, ganha importância uma das funções primordiais do próprio discurso historiográfico e científico</w:t>
      </w:r>
      <w:r w:rsidR="00D40008">
        <w:rPr>
          <w:rFonts w:ascii="Times New Roman" w:hAnsi="Times New Roman"/>
          <w:szCs w:val="24"/>
        </w:rPr>
        <w:t>. Afinal, o trato do passado não deve ficar a cargo d</w:t>
      </w:r>
      <w:r w:rsidR="0022042A">
        <w:rPr>
          <w:rFonts w:ascii="Times New Roman" w:hAnsi="Times New Roman"/>
          <w:szCs w:val="24"/>
        </w:rPr>
        <w:t>o</w:t>
      </w:r>
      <w:r w:rsidR="00D40008">
        <w:rPr>
          <w:rFonts w:ascii="Times New Roman" w:hAnsi="Times New Roman"/>
          <w:szCs w:val="24"/>
        </w:rPr>
        <w:t xml:space="preserve"> simples jogo de interesses, uma vez que, como sustenta Todorov, “</w:t>
      </w:r>
      <w:r w:rsidR="00D40008">
        <w:rPr>
          <w:rFonts w:ascii="Times New Roman" w:hAnsi="Times New Roman"/>
          <w:iCs/>
          <w:szCs w:val="24"/>
        </w:rPr>
        <w:t>o que a memória põe em jogo é demasiado importante para deixá-la a mercê do entusiasmo ou da cólera</w:t>
      </w:r>
      <w:r w:rsidR="00D40008">
        <w:rPr>
          <w:rFonts w:ascii="Times New Roman" w:hAnsi="Times New Roman"/>
          <w:szCs w:val="24"/>
        </w:rPr>
        <w:t>” (TODOROV, 2000: 13).</w:t>
      </w:r>
    </w:p>
    <w:p w14:paraId="46B5BF20" w14:textId="1FE86725" w:rsidR="00941814" w:rsidRDefault="00941814" w:rsidP="00941814">
      <w:pPr>
        <w:ind w:firstLine="708"/>
        <w:jc w:val="both"/>
        <w:rPr>
          <w:rFonts w:ascii="Times New Roman" w:hAnsi="Times New Roman"/>
          <w:szCs w:val="24"/>
        </w:rPr>
      </w:pPr>
      <w:r>
        <w:rPr>
          <w:rFonts w:ascii="Times New Roman" w:hAnsi="Times New Roman"/>
          <w:szCs w:val="24"/>
        </w:rPr>
        <w:t xml:space="preserve"> </w:t>
      </w:r>
    </w:p>
    <w:p w14:paraId="767F12F5" w14:textId="77777777" w:rsidR="004A66A5" w:rsidRDefault="004A66A5" w:rsidP="00941814">
      <w:pPr>
        <w:pStyle w:val="Texto"/>
      </w:pPr>
    </w:p>
    <w:p w14:paraId="04073705" w14:textId="77777777" w:rsidR="00BC7EE2" w:rsidRPr="005C3DAC" w:rsidRDefault="00BC7EE2" w:rsidP="00941814">
      <w:pPr>
        <w:pStyle w:val="Texto"/>
      </w:pPr>
      <w:r w:rsidRPr="00490CC6">
        <w:br w:type="page"/>
      </w:r>
    </w:p>
    <w:p w14:paraId="23D67197" w14:textId="514C0B9E" w:rsidR="009D48A3" w:rsidRPr="00036002" w:rsidRDefault="00036002" w:rsidP="00FA5822">
      <w:pPr>
        <w:pStyle w:val="Cabealho0"/>
        <w:spacing w:after="0"/>
        <w:rPr>
          <w:rFonts w:ascii="Times New Roman" w:hAnsi="Times New Roman" w:cs="Times New Roman"/>
        </w:rPr>
      </w:pPr>
      <w:bookmarkStart w:id="168" w:name="_Toc51805921"/>
      <w:r w:rsidRPr="00036002">
        <w:rPr>
          <w:rFonts w:ascii="Times New Roman" w:hAnsi="Times New Roman" w:cs="Times New Roman"/>
        </w:rPr>
        <w:lastRenderedPageBreak/>
        <w:t xml:space="preserve">Fontes e </w:t>
      </w:r>
      <w:r w:rsidR="009D48A3" w:rsidRPr="00036002">
        <w:rPr>
          <w:rFonts w:ascii="Times New Roman" w:hAnsi="Times New Roman" w:cs="Times New Roman"/>
        </w:rPr>
        <w:t>Referências Bibliográficas</w:t>
      </w:r>
      <w:bookmarkEnd w:id="168"/>
    </w:p>
    <w:p w14:paraId="49F5A2B2" w14:textId="77777777" w:rsidR="00036002" w:rsidRPr="00036002" w:rsidRDefault="00036002" w:rsidP="00FA5822">
      <w:pPr>
        <w:spacing w:after="0"/>
        <w:rPr>
          <w:rFonts w:ascii="Times New Roman" w:hAnsi="Times New Roman" w:cs="Times New Roman"/>
          <w:b/>
          <w:bCs/>
        </w:rPr>
      </w:pPr>
    </w:p>
    <w:p w14:paraId="74D07F3A" w14:textId="487502FD" w:rsidR="00D1083E" w:rsidRPr="00036002" w:rsidRDefault="00A35F81" w:rsidP="00FA5822">
      <w:pPr>
        <w:spacing w:after="0"/>
        <w:rPr>
          <w:rFonts w:ascii="Times New Roman" w:hAnsi="Times New Roman" w:cs="Times New Roman"/>
          <w:b/>
          <w:bCs/>
          <w:sz w:val="28"/>
          <w:szCs w:val="28"/>
        </w:rPr>
      </w:pPr>
      <w:r>
        <w:rPr>
          <w:rFonts w:ascii="Times New Roman" w:hAnsi="Times New Roman" w:cs="Times New Roman"/>
          <w:b/>
          <w:bCs/>
          <w:sz w:val="28"/>
          <w:szCs w:val="28"/>
        </w:rPr>
        <w:t xml:space="preserve">Fontes: </w:t>
      </w:r>
      <w:r w:rsidR="00036002" w:rsidRPr="00036002">
        <w:rPr>
          <w:rFonts w:ascii="Times New Roman" w:hAnsi="Times New Roman" w:cs="Times New Roman"/>
          <w:b/>
          <w:bCs/>
          <w:sz w:val="28"/>
          <w:szCs w:val="28"/>
        </w:rPr>
        <w:t>Memória e Transição Democrática em Portugal (1974-1976)</w:t>
      </w:r>
    </w:p>
    <w:p w14:paraId="06CCA714" w14:textId="77777777" w:rsidR="00036002" w:rsidRPr="00036002" w:rsidRDefault="00036002" w:rsidP="00FA5822">
      <w:pPr>
        <w:spacing w:after="0"/>
        <w:rPr>
          <w:rFonts w:ascii="Times New Roman" w:hAnsi="Times New Roman" w:cs="Times New Roman"/>
        </w:rPr>
      </w:pPr>
    </w:p>
    <w:p w14:paraId="0173D648" w14:textId="4C0078F4" w:rsidR="00036002" w:rsidRPr="00036002" w:rsidRDefault="00036002" w:rsidP="00FA5822">
      <w:pPr>
        <w:spacing w:after="0"/>
        <w:jc w:val="both"/>
        <w:rPr>
          <w:rFonts w:ascii="Times New Roman" w:hAnsi="Times New Roman" w:cs="Times New Roman"/>
          <w:b/>
        </w:rPr>
      </w:pPr>
      <w:r w:rsidRPr="00036002">
        <w:rPr>
          <w:rFonts w:ascii="Times New Roman" w:hAnsi="Times New Roman" w:cs="Times New Roman"/>
          <w:b/>
        </w:rPr>
        <w:t>Governos Provisórios, MFA e atores políticos</w:t>
      </w:r>
    </w:p>
    <w:p w14:paraId="53F048D2" w14:textId="77777777" w:rsidR="00036002" w:rsidRPr="00036002" w:rsidRDefault="00036002" w:rsidP="00FA5822">
      <w:pPr>
        <w:spacing w:after="0"/>
        <w:jc w:val="both"/>
        <w:rPr>
          <w:rFonts w:ascii="Times New Roman" w:hAnsi="Times New Roman" w:cs="Times New Roman"/>
          <w:i/>
          <w:color w:val="222222"/>
          <w:shd w:val="clear" w:color="auto" w:fill="FFFFFF"/>
        </w:rPr>
      </w:pPr>
    </w:p>
    <w:p w14:paraId="442670C3" w14:textId="36F21E9C" w:rsidR="00036002" w:rsidRPr="00036002" w:rsidRDefault="00036002" w:rsidP="00FA5822">
      <w:pPr>
        <w:spacing w:after="0"/>
        <w:ind w:left="567" w:hanging="567"/>
        <w:jc w:val="both"/>
        <w:rPr>
          <w:rFonts w:ascii="Times New Roman" w:hAnsi="Times New Roman" w:cs="Times New Roman"/>
          <w:color w:val="000000"/>
        </w:rPr>
      </w:pPr>
      <w:r w:rsidRPr="00036002">
        <w:rPr>
          <w:rFonts w:ascii="Times New Roman" w:hAnsi="Times New Roman" w:cs="Times New Roman"/>
          <w:color w:val="000000"/>
        </w:rPr>
        <w:t>ANTUNES, Melo [</w:t>
      </w:r>
      <w:r w:rsidRPr="00036002">
        <w:rPr>
          <w:rFonts w:ascii="Times New Roman" w:hAnsi="Times New Roman" w:cs="Times New Roman"/>
          <w:i/>
          <w:iCs/>
          <w:color w:val="000000"/>
        </w:rPr>
        <w:t>et al.</w:t>
      </w:r>
      <w:r w:rsidRPr="00036002">
        <w:rPr>
          <w:rFonts w:ascii="Times New Roman" w:hAnsi="Times New Roman" w:cs="Times New Roman"/>
          <w:color w:val="000000"/>
        </w:rPr>
        <w:t xml:space="preserve">] (1975) </w:t>
      </w:r>
      <w:r>
        <w:rPr>
          <w:rFonts w:ascii="Times New Roman" w:hAnsi="Times New Roman" w:cs="Times New Roman"/>
          <w:color w:val="000000"/>
        </w:rPr>
        <w:t>—</w:t>
      </w:r>
      <w:r w:rsidRPr="00036002">
        <w:rPr>
          <w:rFonts w:ascii="Times New Roman" w:hAnsi="Times New Roman" w:cs="Times New Roman"/>
          <w:color w:val="000000"/>
        </w:rPr>
        <w:t> </w:t>
      </w:r>
      <w:r w:rsidRPr="00036002">
        <w:rPr>
          <w:rFonts w:ascii="Times New Roman" w:hAnsi="Times New Roman" w:cs="Times New Roman"/>
          <w:i/>
          <w:color w:val="000000"/>
        </w:rPr>
        <w:t>Debate sobre o Programa de Política Económica e Social</w:t>
      </w:r>
      <w:r w:rsidRPr="00036002">
        <w:rPr>
          <w:rFonts w:ascii="Times New Roman" w:hAnsi="Times New Roman" w:cs="Times New Roman"/>
          <w:color w:val="000000"/>
        </w:rPr>
        <w:t xml:space="preserve">. Lisboa: Moraes Editores. </w:t>
      </w:r>
    </w:p>
    <w:p w14:paraId="11C0D14B" w14:textId="1D395DDE" w:rsidR="00036002" w:rsidRPr="00036002" w:rsidRDefault="00036002" w:rsidP="00FA5822">
      <w:pPr>
        <w:pStyle w:val="NormalWeb"/>
        <w:spacing w:before="0" w:beforeAutospacing="0" w:after="0" w:afterAutospacing="0" w:line="360" w:lineRule="auto"/>
        <w:ind w:left="567" w:hanging="567"/>
        <w:jc w:val="both"/>
        <w:rPr>
          <w:rFonts w:ascii="Times New Roman" w:hAnsi="Times New Roman"/>
          <w:color w:val="000000"/>
        </w:rPr>
      </w:pPr>
      <w:r w:rsidRPr="00036002">
        <w:rPr>
          <w:rFonts w:ascii="Times New Roman" w:hAnsi="Times New Roman"/>
          <w:color w:val="000000"/>
        </w:rPr>
        <w:t xml:space="preserve">AZEVEDO, Pinheiro de (1979) </w:t>
      </w:r>
      <w:r>
        <w:rPr>
          <w:rFonts w:ascii="Times New Roman" w:hAnsi="Times New Roman"/>
          <w:color w:val="000000"/>
        </w:rPr>
        <w:t>—</w:t>
      </w:r>
      <w:r w:rsidRPr="00036002">
        <w:rPr>
          <w:rFonts w:ascii="Times New Roman" w:hAnsi="Times New Roman"/>
          <w:color w:val="000000"/>
        </w:rPr>
        <w:t xml:space="preserve"> </w:t>
      </w:r>
      <w:r w:rsidRPr="00036002">
        <w:rPr>
          <w:rFonts w:ascii="Times New Roman" w:hAnsi="Times New Roman"/>
          <w:i/>
          <w:color w:val="000000"/>
        </w:rPr>
        <w:t>25 de Novembro sem máscara</w:t>
      </w:r>
      <w:r w:rsidRPr="00036002">
        <w:rPr>
          <w:rFonts w:ascii="Times New Roman" w:hAnsi="Times New Roman"/>
          <w:color w:val="000000"/>
        </w:rPr>
        <w:t>. Lisboa: Intervenção. </w:t>
      </w:r>
    </w:p>
    <w:p w14:paraId="2D29E5AA" w14:textId="31B1710C"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color w:val="222222"/>
          <w:shd w:val="clear" w:color="auto" w:fill="FFFFFF"/>
        </w:rPr>
        <w:t>Boletim Informativo do Movimento das Forças Armadas</w:t>
      </w:r>
      <w:r w:rsidRPr="00036002">
        <w:rPr>
          <w:rFonts w:ascii="Times New Roman" w:hAnsi="Times New Roman" w:cs="Times New Roman"/>
          <w:color w:val="222222"/>
          <w:shd w:val="clear" w:color="auto" w:fill="FFFFFF"/>
        </w:rPr>
        <w:t>, n.º</w:t>
      </w:r>
      <w:r w:rsidRPr="00036002">
        <w:rPr>
          <w:rFonts w:ascii="Times New Roman" w:hAnsi="Times New Roman" w:cs="Times New Roman"/>
          <w:color w:val="222222"/>
          <w:shd w:val="clear" w:color="auto" w:fill="FFFFFF"/>
          <w:vertAlign w:val="superscript"/>
        </w:rPr>
        <w:t>s</w:t>
      </w:r>
      <w:r w:rsidRPr="00036002">
        <w:rPr>
          <w:rFonts w:ascii="Times New Roman" w:hAnsi="Times New Roman" w:cs="Times New Roman"/>
          <w:color w:val="222222"/>
          <w:shd w:val="clear" w:color="auto" w:fill="FFFFFF"/>
        </w:rPr>
        <w:t xml:space="preserve"> 1-25, Setembro de 1974 –            Agosto de 1975.  Fundação Mário Soares / DFA - Documentos MFA. Disponível em: </w:t>
      </w:r>
      <w:r>
        <w:rPr>
          <w:rFonts w:ascii="Times New Roman" w:hAnsi="Times New Roman" w:cs="Times New Roman"/>
          <w:color w:val="222222"/>
          <w:shd w:val="clear" w:color="auto" w:fill="FFFFFF"/>
        </w:rPr>
        <w:t>&lt;</w:t>
      </w:r>
      <w:r w:rsidRPr="00036002">
        <w:rPr>
          <w:rFonts w:ascii="Times New Roman" w:eastAsiaTheme="majorEastAsia" w:hAnsi="Times New Roman" w:cs="Times New Roman"/>
        </w:rPr>
        <w:t>http://casacomum.org/cc/arquivos?set=e_3148/p_2</w:t>
      </w:r>
      <w:r>
        <w:rPr>
          <w:rFonts w:ascii="Times New Roman" w:eastAsiaTheme="majorEastAsia" w:hAnsi="Times New Roman" w:cs="Times New Roman"/>
        </w:rPr>
        <w:t>&gt;</w:t>
      </w:r>
      <w:r w:rsidRPr="00036002">
        <w:rPr>
          <w:rFonts w:ascii="Times New Roman" w:hAnsi="Times New Roman" w:cs="Times New Roman"/>
        </w:rPr>
        <w:t>. Acesso em: 12/03/2020.</w:t>
      </w:r>
    </w:p>
    <w:p w14:paraId="3B5C862C" w14:textId="3437D3AD" w:rsidR="00036002" w:rsidRPr="00036002" w:rsidRDefault="00036002" w:rsidP="00FA5822">
      <w:pPr>
        <w:pStyle w:val="NormalWeb"/>
        <w:spacing w:before="0" w:beforeAutospacing="0" w:after="0" w:afterAutospacing="0" w:line="360" w:lineRule="auto"/>
        <w:ind w:left="567" w:hanging="567"/>
        <w:jc w:val="both"/>
        <w:rPr>
          <w:rFonts w:ascii="Times New Roman" w:hAnsi="Times New Roman"/>
        </w:rPr>
      </w:pPr>
      <w:r w:rsidRPr="00036002">
        <w:rPr>
          <w:rFonts w:ascii="Times New Roman" w:hAnsi="Times New Roman"/>
          <w:color w:val="000000"/>
        </w:rPr>
        <w:t xml:space="preserve">CARVALHO, Otelo Saraiva de (1975) </w:t>
      </w:r>
      <w:r>
        <w:rPr>
          <w:rFonts w:ascii="Times New Roman" w:hAnsi="Times New Roman"/>
          <w:color w:val="000000"/>
        </w:rPr>
        <w:t>—</w:t>
      </w:r>
      <w:r w:rsidRPr="00036002">
        <w:rPr>
          <w:rFonts w:ascii="Times New Roman" w:hAnsi="Times New Roman"/>
          <w:color w:val="000000"/>
        </w:rPr>
        <w:t xml:space="preserve"> </w:t>
      </w:r>
      <w:r w:rsidRPr="00036002">
        <w:rPr>
          <w:rFonts w:ascii="Times New Roman" w:hAnsi="Times New Roman"/>
          <w:i/>
          <w:color w:val="000000"/>
        </w:rPr>
        <w:t>Cinco meses mudaram Portugal</w:t>
      </w:r>
      <w:r w:rsidRPr="00036002">
        <w:rPr>
          <w:rFonts w:ascii="Times New Roman" w:hAnsi="Times New Roman"/>
          <w:color w:val="000000"/>
        </w:rPr>
        <w:t>. Lisboa: Portugália Editora.</w:t>
      </w:r>
    </w:p>
    <w:p w14:paraId="67941089" w14:textId="6EEC2728"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iCs/>
          <w:color w:val="000000"/>
        </w:rPr>
        <w:t xml:space="preserve">Documento Melo Antunes ou </w:t>
      </w:r>
      <w:r w:rsidRPr="00036002">
        <w:rPr>
          <w:rFonts w:ascii="Times New Roman" w:hAnsi="Times New Roman" w:cs="Times New Roman"/>
          <w:i/>
          <w:iCs/>
          <w:shd w:val="clear" w:color="auto" w:fill="FFFFFF"/>
        </w:rPr>
        <w:t>«dos Nove»</w:t>
      </w:r>
      <w:r w:rsidRPr="00036002">
        <w:rPr>
          <w:rFonts w:ascii="Times New Roman" w:hAnsi="Times New Roman" w:cs="Times New Roman"/>
          <w:shd w:val="clear" w:color="auto" w:fill="FFFFFF"/>
        </w:rPr>
        <w:t xml:space="preserve"> (1975). Disponível em: </w:t>
      </w:r>
      <w:r>
        <w:rPr>
          <w:rFonts w:ascii="Times New Roman" w:hAnsi="Times New Roman" w:cs="Times New Roman"/>
          <w:shd w:val="clear" w:color="auto" w:fill="FFFFFF"/>
        </w:rPr>
        <w:t>&lt;</w:t>
      </w:r>
      <w:r w:rsidRPr="00036002">
        <w:rPr>
          <w:rFonts w:ascii="Times New Roman" w:eastAsiaTheme="majorEastAsia" w:hAnsi="Times New Roman" w:cs="Times New Roman"/>
        </w:rPr>
        <w:t>http://www1.ci.uc.pt/cd25a/wikka.php?wakka=poderpol26</w:t>
      </w:r>
      <w:r>
        <w:rPr>
          <w:rFonts w:ascii="Times New Roman" w:eastAsiaTheme="majorEastAsia" w:hAnsi="Times New Roman" w:cs="Times New Roman"/>
        </w:rPr>
        <w:t>&gt;</w:t>
      </w:r>
      <w:r w:rsidRPr="00036002">
        <w:rPr>
          <w:rFonts w:ascii="Times New Roman" w:hAnsi="Times New Roman" w:cs="Times New Roman"/>
        </w:rPr>
        <w:t xml:space="preserve">. Acesso em: 12/03/2020. </w:t>
      </w:r>
    </w:p>
    <w:p w14:paraId="364B4DB5" w14:textId="5B0C43D4" w:rsidR="00036002" w:rsidRPr="00036002" w:rsidRDefault="00036002" w:rsidP="00FA5822">
      <w:pPr>
        <w:spacing w:after="0"/>
        <w:ind w:left="567" w:hanging="567"/>
        <w:jc w:val="both"/>
        <w:rPr>
          <w:rFonts w:ascii="Times New Roman" w:hAnsi="Times New Roman" w:cs="Times New Roman"/>
          <w:color w:val="000000"/>
        </w:rPr>
      </w:pPr>
      <w:r w:rsidRPr="00036002">
        <w:rPr>
          <w:rFonts w:ascii="Times New Roman" w:hAnsi="Times New Roman" w:cs="Times New Roman"/>
          <w:color w:val="000000"/>
        </w:rPr>
        <w:t xml:space="preserve">GOMES, Francisco da Costa (1976) </w:t>
      </w:r>
      <w:r>
        <w:rPr>
          <w:rFonts w:ascii="Times New Roman" w:hAnsi="Times New Roman" w:cs="Times New Roman"/>
          <w:color w:val="000000"/>
        </w:rPr>
        <w:t>—</w:t>
      </w:r>
      <w:r w:rsidRPr="00036002">
        <w:rPr>
          <w:rFonts w:ascii="Times New Roman" w:hAnsi="Times New Roman" w:cs="Times New Roman"/>
          <w:color w:val="000000"/>
        </w:rPr>
        <w:t xml:space="preserve"> </w:t>
      </w:r>
      <w:r w:rsidRPr="00036002">
        <w:rPr>
          <w:rFonts w:ascii="Times New Roman" w:hAnsi="Times New Roman" w:cs="Times New Roman"/>
          <w:i/>
          <w:color w:val="000000"/>
        </w:rPr>
        <w:t>Discursos Políticos</w:t>
      </w:r>
      <w:r w:rsidRPr="00036002">
        <w:rPr>
          <w:rFonts w:ascii="Times New Roman" w:hAnsi="Times New Roman" w:cs="Times New Roman"/>
          <w:color w:val="000000"/>
        </w:rPr>
        <w:t xml:space="preserve">. Lisboa: Ministério da Comunicação Social / Direcção Geral da Divulgação. </w:t>
      </w:r>
    </w:p>
    <w:p w14:paraId="01F0EEDA" w14:textId="208FC880" w:rsidR="00036002" w:rsidRPr="00036002" w:rsidRDefault="00036002" w:rsidP="00FA5822">
      <w:pPr>
        <w:spacing w:after="0"/>
        <w:ind w:left="567" w:hanging="567"/>
        <w:jc w:val="both"/>
        <w:rPr>
          <w:rFonts w:ascii="Times New Roman" w:hAnsi="Times New Roman" w:cs="Times New Roman"/>
          <w:color w:val="000000"/>
        </w:rPr>
      </w:pPr>
      <w:r w:rsidRPr="00036002">
        <w:rPr>
          <w:rFonts w:ascii="Times New Roman" w:hAnsi="Times New Roman" w:cs="Times New Roman"/>
          <w:color w:val="000000"/>
        </w:rPr>
        <w:t xml:space="preserve">NEVES, Orlando (org.) (1975) </w:t>
      </w:r>
      <w:r>
        <w:rPr>
          <w:rFonts w:ascii="Times New Roman" w:hAnsi="Times New Roman" w:cs="Times New Roman"/>
          <w:color w:val="000000"/>
        </w:rPr>
        <w:t>—</w:t>
      </w:r>
      <w:r w:rsidRPr="00036002">
        <w:rPr>
          <w:rFonts w:ascii="Times New Roman" w:hAnsi="Times New Roman" w:cs="Times New Roman"/>
          <w:color w:val="000000"/>
        </w:rPr>
        <w:t xml:space="preserve"> </w:t>
      </w:r>
      <w:r w:rsidRPr="00036002">
        <w:rPr>
          <w:rFonts w:ascii="Times New Roman" w:hAnsi="Times New Roman" w:cs="Times New Roman"/>
          <w:i/>
          <w:color w:val="000000"/>
        </w:rPr>
        <w:t>A Revolução em Ruptura: Textos Históricos da Revolução</w:t>
      </w:r>
      <w:r w:rsidRPr="00036002">
        <w:rPr>
          <w:rFonts w:ascii="Times New Roman" w:hAnsi="Times New Roman" w:cs="Times New Roman"/>
          <w:color w:val="000000"/>
        </w:rPr>
        <w:t xml:space="preserve">. Lisboa: Diabril Editora. </w:t>
      </w:r>
    </w:p>
    <w:p w14:paraId="1307C95C" w14:textId="47BA53EE"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color w:val="000000"/>
        </w:rPr>
        <w:t>Programa do I Go</w:t>
      </w:r>
      <w:r w:rsidRPr="00036002">
        <w:rPr>
          <w:rFonts w:ascii="Times New Roman" w:hAnsi="Times New Roman" w:cs="Times New Roman"/>
          <w:i/>
        </w:rPr>
        <w:t xml:space="preserve">verno Provisório </w:t>
      </w:r>
      <w:r w:rsidRPr="00036002">
        <w:rPr>
          <w:rFonts w:ascii="Times New Roman" w:hAnsi="Times New Roman" w:cs="Times New Roman"/>
        </w:rPr>
        <w:t>(1974)</w:t>
      </w:r>
      <w:r w:rsidRPr="00036002">
        <w:rPr>
          <w:rFonts w:ascii="Times New Roman" w:hAnsi="Times New Roman" w:cs="Times New Roman"/>
          <w:i/>
        </w:rPr>
        <w:t xml:space="preserve">. </w:t>
      </w:r>
      <w:r w:rsidRPr="00036002">
        <w:rPr>
          <w:rFonts w:ascii="Times New Roman" w:hAnsi="Times New Roman" w:cs="Times New Roman"/>
        </w:rPr>
        <w:t xml:space="preserve">Disponível em: </w:t>
      </w:r>
      <w:r>
        <w:rPr>
          <w:rFonts w:ascii="Times New Roman" w:hAnsi="Times New Roman" w:cs="Times New Roman"/>
        </w:rPr>
        <w:t>&lt;</w:t>
      </w:r>
      <w:r w:rsidRPr="00036002">
        <w:rPr>
          <w:rFonts w:ascii="Times New Roman" w:eastAsiaTheme="majorEastAsia" w:hAnsi="Times New Roman" w:cs="Times New Roman"/>
        </w:rPr>
        <w:t>https://www.historico.portugal.gov.pt/media/464072/GP01.pdf</w:t>
      </w:r>
      <w:r>
        <w:rPr>
          <w:rFonts w:ascii="Times New Roman" w:eastAsiaTheme="majorEastAsia" w:hAnsi="Times New Roman" w:cs="Times New Roman"/>
        </w:rPr>
        <w:t>&gt;</w:t>
      </w:r>
      <w:r w:rsidRPr="00036002">
        <w:rPr>
          <w:rFonts w:ascii="Times New Roman" w:hAnsi="Times New Roman" w:cs="Times New Roman"/>
        </w:rPr>
        <w:t xml:space="preserve">. Acesso em: 12/03/2020. </w:t>
      </w:r>
    </w:p>
    <w:p w14:paraId="2CC48FB0" w14:textId="7B9AC962" w:rsidR="00036002" w:rsidRPr="00036002" w:rsidRDefault="00036002" w:rsidP="00FA5822">
      <w:pPr>
        <w:spacing w:after="0"/>
        <w:ind w:left="567" w:hanging="567"/>
        <w:jc w:val="both"/>
        <w:rPr>
          <w:rFonts w:ascii="Times New Roman" w:hAnsi="Times New Roman" w:cs="Times New Roman"/>
          <w:i/>
          <w:color w:val="000000"/>
        </w:rPr>
      </w:pPr>
      <w:r w:rsidRPr="00036002">
        <w:rPr>
          <w:rFonts w:ascii="Times New Roman" w:hAnsi="Times New Roman" w:cs="Times New Roman"/>
          <w:i/>
          <w:color w:val="000000"/>
        </w:rPr>
        <w:t xml:space="preserve"> </w:t>
      </w:r>
      <w:r w:rsidRPr="00036002">
        <w:rPr>
          <w:rFonts w:ascii="Times New Roman" w:hAnsi="Times New Roman" w:cs="Times New Roman"/>
          <w:i/>
        </w:rPr>
        <w:t xml:space="preserve">Programa do II Governo Provisório </w:t>
      </w:r>
      <w:r w:rsidRPr="00036002">
        <w:rPr>
          <w:rFonts w:ascii="Times New Roman" w:hAnsi="Times New Roman" w:cs="Times New Roman"/>
        </w:rPr>
        <w:t xml:space="preserve">(1974). Disponível em: </w:t>
      </w:r>
      <w:r>
        <w:rPr>
          <w:rFonts w:ascii="Times New Roman" w:hAnsi="Times New Roman" w:cs="Times New Roman"/>
        </w:rPr>
        <w:t>&lt;</w:t>
      </w:r>
      <w:r w:rsidRPr="00036002">
        <w:rPr>
          <w:rFonts w:ascii="Times New Roman" w:eastAsiaTheme="majorEastAsia" w:hAnsi="Times New Roman" w:cs="Times New Roman"/>
        </w:rPr>
        <w:t>https://www.historico.portugal.gov.pt/media/464075/GP02.pdf</w:t>
      </w:r>
      <w:r>
        <w:rPr>
          <w:rFonts w:ascii="Times New Roman" w:eastAsiaTheme="majorEastAsia" w:hAnsi="Times New Roman" w:cs="Times New Roman"/>
        </w:rPr>
        <w:t>&gt;</w:t>
      </w:r>
      <w:r w:rsidRPr="00036002">
        <w:rPr>
          <w:rFonts w:ascii="Times New Roman" w:hAnsi="Times New Roman" w:cs="Times New Roman"/>
        </w:rPr>
        <w:t xml:space="preserve">. Acesso em: 12/03/2020. </w:t>
      </w:r>
    </w:p>
    <w:p w14:paraId="0BC92570" w14:textId="6FBA8D09"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color w:val="000000"/>
        </w:rPr>
        <w:t>Programa do III Governo Provisório</w:t>
      </w:r>
      <w:r w:rsidRPr="00036002">
        <w:rPr>
          <w:rFonts w:ascii="Times New Roman" w:hAnsi="Times New Roman" w:cs="Times New Roman"/>
          <w:color w:val="000000"/>
        </w:rPr>
        <w:t xml:space="preserve"> (1975). Disponível em: </w:t>
      </w:r>
      <w:r>
        <w:rPr>
          <w:rFonts w:ascii="Times New Roman" w:hAnsi="Times New Roman" w:cs="Times New Roman"/>
          <w:color w:val="000000"/>
        </w:rPr>
        <w:t>&lt;</w:t>
      </w:r>
      <w:r w:rsidRPr="00036002">
        <w:rPr>
          <w:rFonts w:ascii="Times New Roman" w:eastAsiaTheme="majorEastAsia" w:hAnsi="Times New Roman" w:cs="Times New Roman"/>
        </w:rPr>
        <w:t>https://www.historico.portugal.gov.pt/media/464078/GP03.pdf</w:t>
      </w:r>
      <w:r>
        <w:rPr>
          <w:rFonts w:ascii="Times New Roman" w:eastAsiaTheme="majorEastAsia" w:hAnsi="Times New Roman" w:cs="Times New Roman"/>
        </w:rPr>
        <w:t>&gt;</w:t>
      </w:r>
      <w:r w:rsidRPr="00036002">
        <w:rPr>
          <w:rFonts w:ascii="Times New Roman" w:hAnsi="Times New Roman" w:cs="Times New Roman"/>
        </w:rPr>
        <w:t>.</w:t>
      </w:r>
      <w:r>
        <w:rPr>
          <w:rFonts w:ascii="Times New Roman" w:hAnsi="Times New Roman" w:cs="Times New Roman"/>
        </w:rPr>
        <w:t xml:space="preserve"> </w:t>
      </w:r>
      <w:r w:rsidRPr="00036002">
        <w:rPr>
          <w:rFonts w:ascii="Times New Roman" w:hAnsi="Times New Roman" w:cs="Times New Roman"/>
        </w:rPr>
        <w:t xml:space="preserve">Acesso em: 12/03/2020. </w:t>
      </w:r>
    </w:p>
    <w:p w14:paraId="3EADECA4" w14:textId="35B2CE00"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color w:val="000000"/>
        </w:rPr>
        <w:lastRenderedPageBreak/>
        <w:t xml:space="preserve">Programa do V Governo Provisório </w:t>
      </w:r>
      <w:r w:rsidRPr="00036002">
        <w:rPr>
          <w:rFonts w:ascii="Times New Roman" w:hAnsi="Times New Roman" w:cs="Times New Roman"/>
          <w:color w:val="000000"/>
        </w:rPr>
        <w:t xml:space="preserve">(1975). Disponível em: </w:t>
      </w:r>
      <w:r>
        <w:rPr>
          <w:rFonts w:ascii="Times New Roman" w:hAnsi="Times New Roman" w:cs="Times New Roman"/>
          <w:color w:val="000000"/>
        </w:rPr>
        <w:t>&lt;</w:t>
      </w:r>
      <w:r w:rsidRPr="00036002">
        <w:rPr>
          <w:rFonts w:ascii="Times New Roman" w:eastAsiaTheme="majorEastAsia" w:hAnsi="Times New Roman" w:cs="Times New Roman"/>
        </w:rPr>
        <w:t>https://www.historico.portugal.gov.pt/pt/ogoverno/arquivohistorico/governosprovisorios/gp05/programa-do-governo/programa-do-v-governo-provisorio.aspx</w:t>
      </w:r>
      <w:r>
        <w:rPr>
          <w:rFonts w:ascii="Times New Roman" w:eastAsiaTheme="majorEastAsia" w:hAnsi="Times New Roman" w:cs="Times New Roman"/>
        </w:rPr>
        <w:t>&gt;</w:t>
      </w:r>
      <w:r w:rsidRPr="00036002">
        <w:rPr>
          <w:rFonts w:ascii="Times New Roman" w:eastAsiaTheme="majorEastAsia" w:hAnsi="Times New Roman" w:cs="Times New Roman"/>
        </w:rPr>
        <w:t xml:space="preserve">. Acesso em: 13/03/2020. </w:t>
      </w:r>
    </w:p>
    <w:p w14:paraId="315C16D6" w14:textId="32D5904F"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iCs/>
          <w:color w:val="000000"/>
        </w:rPr>
        <w:t>Programa do VI Governo Provisório</w:t>
      </w:r>
      <w:r w:rsidRPr="00036002">
        <w:rPr>
          <w:rFonts w:ascii="Times New Roman" w:hAnsi="Times New Roman" w:cs="Times New Roman"/>
          <w:color w:val="000000"/>
        </w:rPr>
        <w:t xml:space="preserve"> (1975). Disponível em: </w:t>
      </w:r>
      <w:r>
        <w:rPr>
          <w:rFonts w:ascii="Times New Roman" w:hAnsi="Times New Roman" w:cs="Times New Roman"/>
          <w:color w:val="000000"/>
        </w:rPr>
        <w:t>&lt;</w:t>
      </w:r>
      <w:r w:rsidRPr="00036002">
        <w:rPr>
          <w:rFonts w:ascii="Times New Roman" w:eastAsiaTheme="majorEastAsia" w:hAnsi="Times New Roman" w:cs="Times New Roman"/>
        </w:rPr>
        <w:t>https://www.historico.portugal.gov.pt/media/464084/GP06.pdf</w:t>
      </w:r>
      <w:r>
        <w:rPr>
          <w:rFonts w:ascii="Times New Roman" w:eastAsiaTheme="majorEastAsia" w:hAnsi="Times New Roman" w:cs="Times New Roman"/>
        </w:rPr>
        <w:t>&gt;</w:t>
      </w:r>
      <w:r w:rsidRPr="00036002">
        <w:rPr>
          <w:rFonts w:ascii="Times New Roman" w:hAnsi="Times New Roman" w:cs="Times New Roman"/>
        </w:rPr>
        <w:t xml:space="preserve">. Acesso em: 13/03/2020. </w:t>
      </w:r>
    </w:p>
    <w:p w14:paraId="34E4DF9E" w14:textId="1DAB542F" w:rsidR="00036002" w:rsidRPr="00036002" w:rsidRDefault="00036002" w:rsidP="00FA5822">
      <w:pPr>
        <w:spacing w:after="0"/>
        <w:ind w:left="567" w:hanging="567"/>
        <w:jc w:val="both"/>
        <w:rPr>
          <w:rFonts w:ascii="Times New Roman" w:eastAsiaTheme="majorEastAsia" w:hAnsi="Times New Roman" w:cs="Times New Roman"/>
        </w:rPr>
      </w:pPr>
      <w:r w:rsidRPr="00036002">
        <w:rPr>
          <w:rFonts w:ascii="Times New Roman" w:hAnsi="Times New Roman" w:cs="Times New Roman"/>
          <w:i/>
          <w:color w:val="000000"/>
        </w:rPr>
        <w:t>Programa do MFA</w:t>
      </w:r>
      <w:r w:rsidRPr="00036002">
        <w:rPr>
          <w:rFonts w:ascii="Times New Roman" w:hAnsi="Times New Roman" w:cs="Times New Roman"/>
          <w:color w:val="000000"/>
        </w:rPr>
        <w:t xml:space="preserve"> (1974). Disponível em: </w:t>
      </w:r>
      <w:r>
        <w:rPr>
          <w:rFonts w:ascii="Times New Roman" w:hAnsi="Times New Roman" w:cs="Times New Roman"/>
          <w:color w:val="000000"/>
        </w:rPr>
        <w:t>&lt;</w:t>
      </w:r>
      <w:r w:rsidRPr="00036002">
        <w:rPr>
          <w:rFonts w:ascii="Times New Roman" w:eastAsiaTheme="majorEastAsia" w:hAnsi="Times New Roman" w:cs="Times New Roman"/>
        </w:rPr>
        <w:t>http://www1.ci.uc.pt/cd25a/wikka.php?wakka=estrut07</w:t>
      </w:r>
      <w:r>
        <w:rPr>
          <w:rFonts w:ascii="Times New Roman" w:eastAsiaTheme="majorEastAsia" w:hAnsi="Times New Roman" w:cs="Times New Roman"/>
        </w:rPr>
        <w:t>&gt;</w:t>
      </w:r>
      <w:r w:rsidRPr="00036002">
        <w:rPr>
          <w:rFonts w:ascii="Times New Roman" w:eastAsiaTheme="majorEastAsia" w:hAnsi="Times New Roman" w:cs="Times New Roman"/>
        </w:rPr>
        <w:t>. Acesso em: 12/03/2020.</w:t>
      </w:r>
    </w:p>
    <w:p w14:paraId="4B637C00" w14:textId="56E22C2D" w:rsidR="00036002" w:rsidRPr="00036002" w:rsidRDefault="00036002" w:rsidP="00FA5822">
      <w:pPr>
        <w:pStyle w:val="NormalWeb"/>
        <w:spacing w:before="0" w:beforeAutospacing="0" w:after="0" w:afterAutospacing="0" w:line="360" w:lineRule="auto"/>
        <w:ind w:left="567" w:hanging="567"/>
        <w:jc w:val="both"/>
        <w:rPr>
          <w:rFonts w:ascii="Times New Roman" w:hAnsi="Times New Roman"/>
        </w:rPr>
      </w:pPr>
      <w:r w:rsidRPr="00036002">
        <w:rPr>
          <w:rFonts w:ascii="Times New Roman" w:hAnsi="Times New Roman"/>
          <w:i/>
          <w:color w:val="000000"/>
          <w:shd w:val="clear" w:color="auto" w:fill="FFFFFF"/>
        </w:rPr>
        <w:t xml:space="preserve">Relatório </w:t>
      </w:r>
      <w:r>
        <w:rPr>
          <w:rFonts w:ascii="Times New Roman" w:hAnsi="Times New Roman"/>
          <w:i/>
          <w:color w:val="000000"/>
          <w:shd w:val="clear" w:color="auto" w:fill="FFFFFF"/>
        </w:rPr>
        <w:t>—</w:t>
      </w:r>
      <w:r w:rsidRPr="00036002">
        <w:rPr>
          <w:rFonts w:ascii="Times New Roman" w:hAnsi="Times New Roman"/>
          <w:i/>
          <w:color w:val="000000"/>
          <w:shd w:val="clear" w:color="auto" w:fill="FFFFFF"/>
        </w:rPr>
        <w:t xml:space="preserve"> situação do processo de saneamento em 31 de Janeiro de 1975</w:t>
      </w:r>
      <w:r w:rsidRPr="00036002">
        <w:rPr>
          <w:rFonts w:ascii="Times New Roman" w:hAnsi="Times New Roman"/>
          <w:color w:val="000000"/>
          <w:shd w:val="clear" w:color="auto" w:fill="FFFFFF"/>
        </w:rPr>
        <w:t xml:space="preserve"> (1975). Fundação Mário Soares / António Arnao Metello, Disponível em: </w:t>
      </w:r>
      <w:r>
        <w:rPr>
          <w:rFonts w:ascii="Times New Roman" w:hAnsi="Times New Roman"/>
          <w:color w:val="000000"/>
          <w:shd w:val="clear" w:color="auto" w:fill="FFFFFF"/>
        </w:rPr>
        <w:t>&lt;</w:t>
      </w:r>
      <w:r w:rsidRPr="00036002">
        <w:rPr>
          <w:rFonts w:ascii="Times New Roman" w:hAnsi="Times New Roman"/>
          <w:color w:val="000000"/>
          <w:shd w:val="clear" w:color="auto" w:fill="FFFFFF"/>
        </w:rPr>
        <w:t>http://www.casacomum.org/cc/visualizador?pasta=11007.016</w:t>
      </w:r>
      <w:r>
        <w:rPr>
          <w:rFonts w:ascii="Times New Roman" w:hAnsi="Times New Roman"/>
          <w:color w:val="000000"/>
          <w:shd w:val="clear" w:color="auto" w:fill="FFFFFF"/>
        </w:rPr>
        <w:t>&gt;</w:t>
      </w:r>
      <w:r w:rsidRPr="00036002">
        <w:rPr>
          <w:rFonts w:ascii="Times New Roman" w:hAnsi="Times New Roman"/>
          <w:color w:val="000000"/>
          <w:shd w:val="clear" w:color="auto" w:fill="FFFFFF"/>
        </w:rPr>
        <w:t xml:space="preserve">. Acesso em: 16/02/2020. </w:t>
      </w:r>
    </w:p>
    <w:p w14:paraId="4298F067" w14:textId="3B62E23D" w:rsidR="00036002" w:rsidRPr="00036002" w:rsidRDefault="00036002" w:rsidP="00FA5822">
      <w:pPr>
        <w:pStyle w:val="NormalWeb"/>
        <w:spacing w:before="0" w:beforeAutospacing="0" w:after="0" w:afterAutospacing="0" w:line="360" w:lineRule="auto"/>
        <w:ind w:left="567" w:hanging="567"/>
        <w:jc w:val="both"/>
        <w:rPr>
          <w:rFonts w:ascii="Times New Roman" w:hAnsi="Times New Roman"/>
          <w:color w:val="000000"/>
        </w:rPr>
      </w:pPr>
      <w:r w:rsidRPr="00036002">
        <w:rPr>
          <w:rFonts w:ascii="Times New Roman" w:hAnsi="Times New Roman"/>
          <w:color w:val="000000"/>
        </w:rPr>
        <w:t xml:space="preserve">SPÍNOLA, António de (1974) </w:t>
      </w:r>
      <w:r>
        <w:rPr>
          <w:rFonts w:ascii="Times New Roman" w:hAnsi="Times New Roman"/>
          <w:color w:val="000000"/>
        </w:rPr>
        <w:t>—</w:t>
      </w:r>
      <w:r w:rsidRPr="00036002">
        <w:rPr>
          <w:rFonts w:ascii="Times New Roman" w:hAnsi="Times New Roman"/>
          <w:color w:val="000000"/>
        </w:rPr>
        <w:t xml:space="preserve"> </w:t>
      </w:r>
      <w:r w:rsidRPr="00036002">
        <w:rPr>
          <w:rFonts w:ascii="Times New Roman" w:hAnsi="Times New Roman"/>
          <w:i/>
          <w:color w:val="000000"/>
        </w:rPr>
        <w:t>Portugal e o Futuro</w:t>
      </w:r>
      <w:r w:rsidRPr="00036002">
        <w:rPr>
          <w:rFonts w:ascii="Times New Roman" w:hAnsi="Times New Roman"/>
          <w:color w:val="000000"/>
        </w:rPr>
        <w:t xml:space="preserve">. Lisboa: Acádia. </w:t>
      </w:r>
    </w:p>
    <w:p w14:paraId="004B888C" w14:textId="728B189B" w:rsidR="00036002" w:rsidRPr="00036002" w:rsidRDefault="00036002" w:rsidP="00FA5822">
      <w:pPr>
        <w:pStyle w:val="NormalWeb"/>
        <w:spacing w:before="0" w:beforeAutospacing="0" w:after="0" w:afterAutospacing="0" w:line="360" w:lineRule="auto"/>
        <w:ind w:left="567" w:hanging="567"/>
        <w:jc w:val="both"/>
        <w:rPr>
          <w:rFonts w:ascii="Times New Roman" w:hAnsi="Times New Roman"/>
          <w:color w:val="000000"/>
        </w:rPr>
      </w:pPr>
      <w:r w:rsidRPr="00036002">
        <w:rPr>
          <w:rFonts w:ascii="Times New Roman" w:hAnsi="Times New Roman"/>
          <w:color w:val="000000"/>
        </w:rPr>
        <w:t xml:space="preserve">SPÍNOLA, António de (1976) </w:t>
      </w:r>
      <w:r>
        <w:rPr>
          <w:rFonts w:ascii="Times New Roman" w:hAnsi="Times New Roman"/>
          <w:color w:val="000000"/>
        </w:rPr>
        <w:t>—</w:t>
      </w:r>
      <w:r w:rsidRPr="00036002">
        <w:rPr>
          <w:rFonts w:ascii="Times New Roman" w:hAnsi="Times New Roman"/>
          <w:color w:val="000000"/>
        </w:rPr>
        <w:t xml:space="preserve"> </w:t>
      </w:r>
      <w:r w:rsidRPr="00036002">
        <w:rPr>
          <w:rFonts w:ascii="Times New Roman" w:hAnsi="Times New Roman"/>
          <w:i/>
          <w:iCs/>
          <w:color w:val="000000"/>
        </w:rPr>
        <w:t>Ao serviço de Portugal</w:t>
      </w:r>
      <w:r w:rsidRPr="00036002">
        <w:rPr>
          <w:rFonts w:ascii="Times New Roman" w:hAnsi="Times New Roman"/>
          <w:color w:val="000000"/>
        </w:rPr>
        <w:t>. Lisboa: Ática / Bertrand.</w:t>
      </w:r>
    </w:p>
    <w:p w14:paraId="6CC21043" w14:textId="5DAB762A" w:rsidR="00036002" w:rsidRPr="00036002" w:rsidRDefault="00036002" w:rsidP="00FA5822">
      <w:pPr>
        <w:pStyle w:val="NormalWeb"/>
        <w:spacing w:before="0" w:beforeAutospacing="0" w:after="0" w:afterAutospacing="0" w:line="360" w:lineRule="auto"/>
        <w:ind w:left="567" w:hanging="567"/>
        <w:jc w:val="both"/>
        <w:rPr>
          <w:rFonts w:ascii="Times New Roman" w:hAnsi="Times New Roman"/>
        </w:rPr>
      </w:pPr>
      <w:r w:rsidRPr="00036002">
        <w:rPr>
          <w:rFonts w:ascii="Times New Roman" w:hAnsi="Times New Roman"/>
          <w:color w:val="000000"/>
        </w:rPr>
        <w:t xml:space="preserve">SPÍNOLA, António de (1978) </w:t>
      </w:r>
      <w:r>
        <w:rPr>
          <w:rFonts w:ascii="Times New Roman" w:hAnsi="Times New Roman"/>
          <w:color w:val="000000"/>
        </w:rPr>
        <w:t>—</w:t>
      </w:r>
      <w:r w:rsidRPr="00036002">
        <w:rPr>
          <w:rFonts w:ascii="Times New Roman" w:hAnsi="Times New Roman"/>
          <w:color w:val="000000"/>
        </w:rPr>
        <w:t xml:space="preserve"> </w:t>
      </w:r>
      <w:r w:rsidRPr="00036002">
        <w:rPr>
          <w:rFonts w:ascii="Times New Roman" w:hAnsi="Times New Roman"/>
          <w:i/>
          <w:color w:val="000000"/>
        </w:rPr>
        <w:t>País sem rumo. Contributo para a História de uma Revolução</w:t>
      </w:r>
      <w:r w:rsidRPr="00036002">
        <w:rPr>
          <w:rFonts w:ascii="Times New Roman" w:hAnsi="Times New Roman"/>
          <w:color w:val="000000"/>
        </w:rPr>
        <w:t>. S.l.: SCIRE.</w:t>
      </w:r>
    </w:p>
    <w:p w14:paraId="6BF6DD63" w14:textId="77777777" w:rsidR="00036002" w:rsidRPr="00036002" w:rsidRDefault="00036002" w:rsidP="00FA5822">
      <w:pPr>
        <w:spacing w:after="0"/>
        <w:jc w:val="both"/>
        <w:rPr>
          <w:rFonts w:ascii="Times New Roman" w:hAnsi="Times New Roman" w:cs="Times New Roman"/>
        </w:rPr>
      </w:pPr>
    </w:p>
    <w:p w14:paraId="789821B6" w14:textId="5FB38F9F" w:rsidR="00036002" w:rsidRPr="00036002" w:rsidRDefault="00036002" w:rsidP="00FA5822">
      <w:pPr>
        <w:spacing w:after="0"/>
        <w:jc w:val="both"/>
        <w:rPr>
          <w:rFonts w:ascii="Times New Roman" w:hAnsi="Times New Roman" w:cs="Times New Roman"/>
          <w:b/>
          <w:bCs/>
        </w:rPr>
      </w:pPr>
      <w:r w:rsidRPr="00036002">
        <w:rPr>
          <w:rFonts w:ascii="Times New Roman" w:hAnsi="Times New Roman" w:cs="Times New Roman"/>
          <w:b/>
          <w:bCs/>
        </w:rPr>
        <w:t>Partidos e líderes p</w:t>
      </w:r>
      <w:r>
        <w:rPr>
          <w:rFonts w:ascii="Times New Roman" w:hAnsi="Times New Roman" w:cs="Times New Roman"/>
          <w:b/>
          <w:bCs/>
        </w:rPr>
        <w:t>artidários</w:t>
      </w:r>
    </w:p>
    <w:p w14:paraId="7F5241F8" w14:textId="0B91C85F" w:rsidR="00036002" w:rsidRDefault="00036002" w:rsidP="00FA5822">
      <w:pPr>
        <w:spacing w:after="0"/>
        <w:jc w:val="both"/>
        <w:rPr>
          <w:rFonts w:ascii="Times New Roman" w:hAnsi="Times New Roman" w:cs="Times New Roman"/>
        </w:rPr>
      </w:pPr>
    </w:p>
    <w:p w14:paraId="72C08A93" w14:textId="1204E64C" w:rsidR="00BD6069" w:rsidRPr="00036002" w:rsidRDefault="00BD6069" w:rsidP="00BD6069">
      <w:pPr>
        <w:spacing w:after="0"/>
        <w:ind w:left="567" w:hanging="567"/>
        <w:jc w:val="both"/>
        <w:rPr>
          <w:rFonts w:ascii="Times New Roman" w:hAnsi="Times New Roman" w:cs="Times New Roman"/>
        </w:rPr>
      </w:pPr>
      <w:r>
        <w:rPr>
          <w:rFonts w:ascii="Times New Roman" w:hAnsi="Times New Roman" w:cs="Times New Roman"/>
        </w:rPr>
        <w:t xml:space="preserve">Aliança Operário-Camponesa (1976) — </w:t>
      </w:r>
      <w:r w:rsidRPr="00E40F6D">
        <w:rPr>
          <w:rFonts w:ascii="Times New Roman" w:hAnsi="Times New Roman" w:cs="Times New Roman"/>
          <w:i/>
          <w:iCs/>
        </w:rPr>
        <w:t>Programa: Por um Portugal Independente, Democrático e próspero</w:t>
      </w:r>
      <w:r>
        <w:rPr>
          <w:rFonts w:ascii="Times New Roman" w:hAnsi="Times New Roman" w:cs="Times New Roman"/>
        </w:rPr>
        <w:t>. Disponível em: &lt;</w:t>
      </w:r>
      <w:r w:rsidRPr="00E40F6D">
        <w:rPr>
          <w:rFonts w:ascii="Times New Roman" w:hAnsi="Times New Roman" w:cs="Times New Roman"/>
        </w:rPr>
        <w:t>https://drive.google.com/file/d/0B8qf4</w:t>
      </w:r>
      <w:r>
        <w:rPr>
          <w:rFonts w:ascii="Times New Roman" w:hAnsi="Times New Roman" w:cs="Times New Roman"/>
        </w:rPr>
        <w:t xml:space="preserve"> </w:t>
      </w:r>
      <w:r w:rsidRPr="00E40F6D">
        <w:rPr>
          <w:rFonts w:ascii="Times New Roman" w:hAnsi="Times New Roman" w:cs="Times New Roman"/>
        </w:rPr>
        <w:t>EMOlMBkcWVLOFVERTNhcGV4ejJEMnA1QkdmVEpsRzRF/edit</w:t>
      </w:r>
      <w:r>
        <w:rPr>
          <w:rFonts w:ascii="Times New Roman" w:hAnsi="Times New Roman" w:cs="Times New Roman"/>
        </w:rPr>
        <w:t>&gt;. Acesso em: 27/04/2020.</w:t>
      </w:r>
    </w:p>
    <w:p w14:paraId="11B9B4DE" w14:textId="6B848E11"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AMARAL, Diogo Freitas do (1995) </w:t>
      </w:r>
      <w:r>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O Antigo Regime e a Revolução: Memórias Políticas (1941-975)</w:t>
      </w:r>
      <w:r w:rsidRPr="00036002">
        <w:rPr>
          <w:rFonts w:ascii="Times New Roman" w:hAnsi="Times New Roman" w:cs="Times New Roman"/>
          <w:sz w:val="24"/>
          <w:szCs w:val="24"/>
        </w:rPr>
        <w:t xml:space="preserve">. Lisboa: Bertrand/Nomen. </w:t>
      </w:r>
    </w:p>
    <w:p w14:paraId="1C5C602C" w14:textId="6F166AC0" w:rsidR="00036002" w:rsidRPr="00036002" w:rsidRDefault="00036002" w:rsidP="00FA5822">
      <w:pPr>
        <w:pStyle w:val="Textodenotaderodap"/>
        <w:spacing w:line="360" w:lineRule="auto"/>
        <w:jc w:val="both"/>
        <w:rPr>
          <w:rFonts w:ascii="Times New Roman" w:hAnsi="Times New Roman" w:cs="Times New Roman"/>
          <w:sz w:val="24"/>
          <w:szCs w:val="24"/>
        </w:rPr>
      </w:pPr>
      <w:r w:rsidRPr="00036002">
        <w:rPr>
          <w:rFonts w:ascii="Times New Roman" w:hAnsi="Times New Roman" w:cs="Times New Roman"/>
          <w:sz w:val="24"/>
          <w:szCs w:val="24"/>
        </w:rPr>
        <w:t xml:space="preserve">AMORIM, Fernando Pacheco de (1975) </w:t>
      </w:r>
      <w:r>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Portugal Traído</w:t>
      </w:r>
      <w:r w:rsidRPr="00036002">
        <w:rPr>
          <w:rFonts w:ascii="Times New Roman" w:hAnsi="Times New Roman" w:cs="Times New Roman"/>
          <w:sz w:val="24"/>
          <w:szCs w:val="24"/>
        </w:rPr>
        <w:t>. Madrid: edição do autor.</w:t>
      </w:r>
    </w:p>
    <w:p w14:paraId="1EE24251" w14:textId="5EBBF3A7"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CARNEIRO, Sá (2010) </w:t>
      </w:r>
      <w:r>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Textos – 3.º Volume (1974-1975)</w:t>
      </w:r>
      <w:r w:rsidRPr="00036002">
        <w:rPr>
          <w:rFonts w:ascii="Times New Roman" w:hAnsi="Times New Roman" w:cs="Times New Roman"/>
          <w:sz w:val="24"/>
          <w:szCs w:val="24"/>
        </w:rPr>
        <w:t xml:space="preserve">. Lisboa: Alêtheia Editores. Disponível em: </w:t>
      </w:r>
      <w:r>
        <w:rPr>
          <w:rFonts w:ascii="Times New Roman" w:hAnsi="Times New Roman" w:cs="Times New Roman"/>
          <w:sz w:val="24"/>
          <w:szCs w:val="24"/>
        </w:rPr>
        <w:t>&lt;</w:t>
      </w:r>
      <w:r w:rsidRPr="00036002">
        <w:rPr>
          <w:rFonts w:ascii="Times New Roman" w:hAnsi="Times New Roman" w:cs="Times New Roman"/>
          <w:sz w:val="24"/>
          <w:szCs w:val="24"/>
        </w:rPr>
        <w:t>https://institutosacarneiro.pt/pdf/volume_3.pdf</w:t>
      </w:r>
      <w:r>
        <w:rPr>
          <w:rFonts w:ascii="Times New Roman" w:hAnsi="Times New Roman" w:cs="Times New Roman"/>
          <w:sz w:val="24"/>
          <w:szCs w:val="24"/>
        </w:rPr>
        <w:t>&gt;</w:t>
      </w:r>
      <w:r w:rsidRPr="00036002">
        <w:rPr>
          <w:rFonts w:ascii="Times New Roman" w:hAnsi="Times New Roman" w:cs="Times New Roman"/>
          <w:sz w:val="24"/>
          <w:szCs w:val="24"/>
        </w:rPr>
        <w:t>. Acesso em: 02/05/2020.</w:t>
      </w:r>
    </w:p>
    <w:p w14:paraId="6916D818" w14:textId="1757C429"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lastRenderedPageBreak/>
        <w:t xml:space="preserve">Centro Democrático Social (1975) </w:t>
      </w:r>
      <w:r>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Programa do Partido do Centro Democrático Social</w:t>
      </w:r>
      <w:r w:rsidRPr="00036002">
        <w:rPr>
          <w:rFonts w:ascii="Times New Roman" w:hAnsi="Times New Roman" w:cs="Times New Roman"/>
        </w:rPr>
        <w:t>. Vila Nova de Farmalicão.</w:t>
      </w:r>
    </w:p>
    <w:p w14:paraId="2C6CF32D" w14:textId="1B9A27EA" w:rsidR="00036002" w:rsidRPr="00036002" w:rsidRDefault="00036002" w:rsidP="00FA5822">
      <w:pPr>
        <w:spacing w:after="0"/>
        <w:jc w:val="both"/>
        <w:rPr>
          <w:rFonts w:ascii="Times New Roman" w:hAnsi="Times New Roman" w:cs="Times New Roman"/>
        </w:rPr>
      </w:pPr>
      <w:r w:rsidRPr="00036002">
        <w:rPr>
          <w:rFonts w:ascii="Times New Roman" w:hAnsi="Times New Roman" w:cs="Times New Roman"/>
        </w:rPr>
        <w:t xml:space="preserve">Centro Democrático Social (1975) </w:t>
      </w:r>
      <w:r>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Manifesto Eleitoral</w:t>
      </w:r>
      <w:r w:rsidRPr="00036002">
        <w:rPr>
          <w:rFonts w:ascii="Times New Roman" w:hAnsi="Times New Roman" w:cs="Times New Roman"/>
        </w:rPr>
        <w:t>. Vila Nova de Farmalicão.</w:t>
      </w:r>
    </w:p>
    <w:p w14:paraId="6AB9D2BF" w14:textId="0A743CDF"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Centro Democrático Social (1976) </w:t>
      </w:r>
      <w:r>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Manifesto Eleitoral – CDS/Alternativa 76</w:t>
      </w:r>
      <w:r w:rsidRPr="00036002">
        <w:rPr>
          <w:rFonts w:ascii="Times New Roman" w:hAnsi="Times New Roman" w:cs="Times New Roman"/>
          <w:sz w:val="24"/>
          <w:szCs w:val="24"/>
        </w:rPr>
        <w:t xml:space="preserve">. Disponível em: </w:t>
      </w:r>
      <w:r>
        <w:rPr>
          <w:rFonts w:ascii="Times New Roman" w:hAnsi="Times New Roman" w:cs="Times New Roman"/>
          <w:sz w:val="24"/>
          <w:szCs w:val="24"/>
        </w:rPr>
        <w:t>&lt;</w:t>
      </w:r>
      <w:r w:rsidRPr="00036002">
        <w:rPr>
          <w:rFonts w:ascii="Times New Roman" w:hAnsi="Times New Roman" w:cs="Times New Roman"/>
          <w:sz w:val="24"/>
          <w:szCs w:val="24"/>
        </w:rPr>
        <w:t>https://www.cds.pt/pdf/mo%E7%F5es/programas/Manifesto EleitoralCDSAlternativa76. pdf</w:t>
      </w:r>
      <w:r>
        <w:rPr>
          <w:rFonts w:ascii="Times New Roman" w:hAnsi="Times New Roman" w:cs="Times New Roman"/>
          <w:sz w:val="24"/>
          <w:szCs w:val="24"/>
        </w:rPr>
        <w:t>&gt;</w:t>
      </w:r>
      <w:r w:rsidRPr="00036002">
        <w:rPr>
          <w:rFonts w:ascii="Times New Roman" w:hAnsi="Times New Roman" w:cs="Times New Roman"/>
          <w:sz w:val="24"/>
          <w:szCs w:val="24"/>
        </w:rPr>
        <w:t xml:space="preserve">. Acesso em: 06/05/2020. </w:t>
      </w:r>
    </w:p>
    <w:p w14:paraId="75D6DB93" w14:textId="50F36F29" w:rsidR="00036002" w:rsidRPr="00036002" w:rsidRDefault="00036002" w:rsidP="00FA5822">
      <w:pPr>
        <w:spacing w:after="0"/>
        <w:ind w:left="567" w:hanging="567"/>
        <w:jc w:val="both"/>
        <w:rPr>
          <w:rFonts w:ascii="Times New Roman" w:hAnsi="Times New Roman" w:cs="Times New Roman"/>
          <w:color w:val="000000"/>
          <w:lang w:val="pt-BR"/>
        </w:rPr>
      </w:pPr>
      <w:r w:rsidRPr="00036002">
        <w:rPr>
          <w:rFonts w:ascii="Times New Roman" w:hAnsi="Times New Roman" w:cs="Times New Roman"/>
          <w:color w:val="000000"/>
          <w:lang w:val="pt-BR"/>
        </w:rPr>
        <w:t xml:space="preserve">CUNHAL, Álvaro (1976) </w:t>
      </w:r>
      <w:r>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color w:val="000000"/>
          <w:lang w:val="pt-BR"/>
        </w:rPr>
        <w:t>A Revolução Portuguesa - o Passado e o Futuro</w:t>
      </w:r>
      <w:r w:rsidRPr="00036002">
        <w:rPr>
          <w:rFonts w:ascii="Times New Roman" w:hAnsi="Times New Roman" w:cs="Times New Roman"/>
          <w:color w:val="000000"/>
          <w:lang w:val="pt-BR"/>
        </w:rPr>
        <w:t>. Lisboa: Edições Avante.</w:t>
      </w:r>
    </w:p>
    <w:p w14:paraId="4EB28FB6" w14:textId="728BA059"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iCs/>
        </w:rPr>
        <w:t xml:space="preserve">Documentos </w:t>
      </w:r>
      <w:r>
        <w:rPr>
          <w:rFonts w:ascii="Times New Roman" w:hAnsi="Times New Roman" w:cs="Times New Roman"/>
          <w:i/>
          <w:iCs/>
        </w:rPr>
        <w:t>—</w:t>
      </w:r>
      <w:r w:rsidRPr="00036002">
        <w:rPr>
          <w:rFonts w:ascii="Times New Roman" w:hAnsi="Times New Roman" w:cs="Times New Roman"/>
          <w:i/>
          <w:iCs/>
        </w:rPr>
        <w:t xml:space="preserve"> Boletim da Comissão de Imprensa do Comité Lenine (Comité Central do MRPP)</w:t>
      </w:r>
      <w:r w:rsidRPr="00036002">
        <w:rPr>
          <w:rFonts w:ascii="Times New Roman" w:hAnsi="Times New Roman" w:cs="Times New Roman"/>
        </w:rPr>
        <w:t xml:space="preserve">, n.º 2, Abril de 1975. Disponível em: </w:t>
      </w:r>
      <w:r w:rsidR="00F974E1">
        <w:rPr>
          <w:rFonts w:ascii="Times New Roman" w:hAnsi="Times New Roman" w:cs="Times New Roman"/>
        </w:rPr>
        <w:t>&lt;</w:t>
      </w:r>
      <w:r w:rsidRPr="00036002">
        <w:rPr>
          <w:rFonts w:ascii="Times New Roman" w:hAnsi="Times New Roman" w:cs="Times New Roman"/>
        </w:rPr>
        <w:t>https://drive.google. com/file/d/0B8qf4EMOlMBkaWhtdEJJdlVoUzA/view</w:t>
      </w:r>
      <w:r w:rsidR="00F974E1">
        <w:rPr>
          <w:rFonts w:ascii="Times New Roman" w:hAnsi="Times New Roman" w:cs="Times New Roman"/>
        </w:rPr>
        <w:t>&gt;</w:t>
      </w:r>
      <w:r w:rsidRPr="00036002">
        <w:rPr>
          <w:rFonts w:ascii="Times New Roman" w:hAnsi="Times New Roman" w:cs="Times New Roman"/>
        </w:rPr>
        <w:t>. Acesso em: 26/04/2020.</w:t>
      </w:r>
    </w:p>
    <w:p w14:paraId="334015F4" w14:textId="44296F90"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iCs/>
        </w:rPr>
        <w:t>Esquerda Socialista</w:t>
      </w:r>
      <w:r w:rsidRPr="00036002">
        <w:rPr>
          <w:rFonts w:ascii="Times New Roman" w:hAnsi="Times New Roman" w:cs="Times New Roman"/>
        </w:rPr>
        <w:t>, n.º</w:t>
      </w:r>
      <w:r w:rsidRPr="00036002">
        <w:rPr>
          <w:rFonts w:ascii="Times New Roman" w:hAnsi="Times New Roman" w:cs="Times New Roman"/>
          <w:vertAlign w:val="superscript"/>
        </w:rPr>
        <w:t xml:space="preserve">s </w:t>
      </w:r>
      <w:r w:rsidRPr="00036002">
        <w:rPr>
          <w:rFonts w:ascii="Times New Roman" w:hAnsi="Times New Roman" w:cs="Times New Roman"/>
        </w:rPr>
        <w:t xml:space="preserve">1, 4 e 11, Outubro de 1974 </w:t>
      </w:r>
      <w:r w:rsidR="00684C7E">
        <w:rPr>
          <w:rFonts w:ascii="Times New Roman" w:hAnsi="Times New Roman" w:cs="Times New Roman"/>
        </w:rPr>
        <w:t>à</w:t>
      </w:r>
      <w:r w:rsidRPr="00036002">
        <w:rPr>
          <w:rFonts w:ascii="Times New Roman" w:hAnsi="Times New Roman" w:cs="Times New Roman"/>
        </w:rPr>
        <w:t xml:space="preserve"> Janeiro de 1975. Disponível em: </w:t>
      </w:r>
      <w:r w:rsidR="00F974E1">
        <w:rPr>
          <w:rFonts w:ascii="Times New Roman" w:hAnsi="Times New Roman" w:cs="Times New Roman"/>
        </w:rPr>
        <w:t>&lt;</w:t>
      </w:r>
      <w:r w:rsidRPr="00036002">
        <w:rPr>
          <w:rFonts w:ascii="Times New Roman" w:eastAsiaTheme="majorEastAsia" w:hAnsi="Times New Roman" w:cs="Times New Roman"/>
        </w:rPr>
        <w:t>http://hemerotecadigital.cmlisboa.pt/OBRAS/EsqSocialista/EsquerdaSocialista.htm</w:t>
      </w:r>
      <w:r w:rsidR="00F974E1">
        <w:rPr>
          <w:rFonts w:ascii="Times New Roman" w:eastAsiaTheme="majorEastAsia" w:hAnsi="Times New Roman" w:cs="Times New Roman"/>
        </w:rPr>
        <w:t>&gt;</w:t>
      </w:r>
      <w:r w:rsidRPr="00036002">
        <w:rPr>
          <w:rFonts w:ascii="Times New Roman" w:hAnsi="Times New Roman" w:cs="Times New Roman"/>
        </w:rPr>
        <w:t xml:space="preserve">. Acesso em: 25/04/2020. </w:t>
      </w:r>
    </w:p>
    <w:p w14:paraId="1A5308F5" w14:textId="0EFF5044" w:rsidR="000C5662" w:rsidRDefault="000C5662" w:rsidP="000C5662">
      <w:pPr>
        <w:spacing w:after="0"/>
        <w:ind w:left="709" w:hanging="709"/>
        <w:jc w:val="both"/>
        <w:rPr>
          <w:rFonts w:ascii="Times New Roman" w:hAnsi="Times New Roman" w:cs="Times New Roman"/>
        </w:rPr>
      </w:pPr>
      <w:r>
        <w:rPr>
          <w:rFonts w:ascii="Times New Roman" w:hAnsi="Times New Roman" w:cs="Times New Roman"/>
        </w:rPr>
        <w:t>Frente Eleitoral de Comunistas (Marxistas-Leninistas) (1975) — Estatutos e Programa. S/l. Disponível em: &lt;</w:t>
      </w:r>
      <w:r w:rsidRPr="000D0B2C">
        <w:rPr>
          <w:rFonts w:ascii="Times New Roman" w:hAnsi="Times New Roman" w:cs="Times New Roman"/>
        </w:rPr>
        <w:t>https://drive.google.com/file/d/0B8qf4EMOlMBkZzdNUT</w:t>
      </w:r>
      <w:r>
        <w:rPr>
          <w:rFonts w:ascii="Times New Roman" w:hAnsi="Times New Roman" w:cs="Times New Roman"/>
        </w:rPr>
        <w:t xml:space="preserve"> </w:t>
      </w:r>
      <w:r w:rsidRPr="000D0B2C">
        <w:rPr>
          <w:rFonts w:ascii="Times New Roman" w:hAnsi="Times New Roman" w:cs="Times New Roman"/>
        </w:rPr>
        <w:t>JBR2V0MGc/edit</w:t>
      </w:r>
      <w:r>
        <w:rPr>
          <w:rFonts w:ascii="Times New Roman" w:hAnsi="Times New Roman" w:cs="Times New Roman"/>
        </w:rPr>
        <w:t>&gt;. Acesso em: 27/04/2020.</w:t>
      </w:r>
    </w:p>
    <w:p w14:paraId="3C970D81" w14:textId="7BBCF013" w:rsidR="00036002" w:rsidRPr="00036002" w:rsidRDefault="00036002" w:rsidP="00FA5822">
      <w:pPr>
        <w:spacing w:after="0"/>
        <w:jc w:val="both"/>
        <w:rPr>
          <w:rFonts w:ascii="Times New Roman" w:hAnsi="Times New Roman" w:cs="Times New Roman"/>
        </w:rPr>
      </w:pPr>
      <w:r w:rsidRPr="00036002">
        <w:rPr>
          <w:rFonts w:ascii="Times New Roman" w:hAnsi="Times New Roman" w:cs="Times New Roman"/>
        </w:rPr>
        <w:t xml:space="preserve">Frente Socialista Popular (1975)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Socialismo para hoje</w:t>
      </w:r>
      <w:r w:rsidRPr="00036002">
        <w:rPr>
          <w:rFonts w:ascii="Times New Roman" w:hAnsi="Times New Roman" w:cs="Times New Roman"/>
        </w:rPr>
        <w:t>. Lisboa.</w:t>
      </w:r>
    </w:p>
    <w:p w14:paraId="09EDDBDE" w14:textId="708D4B50"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Movimento de Esquerda Socialista (1976) </w:t>
      </w:r>
      <w:r w:rsidR="00F974E1">
        <w:rPr>
          <w:rFonts w:ascii="Times New Roman" w:hAnsi="Times New Roman" w:cs="Times New Roman"/>
        </w:rPr>
        <w:t>—</w:t>
      </w:r>
      <w:r w:rsidRPr="00036002">
        <w:rPr>
          <w:rFonts w:ascii="Times New Roman" w:hAnsi="Times New Roman" w:cs="Times New Roman"/>
        </w:rPr>
        <w:t xml:space="preserve"> 25</w:t>
      </w:r>
      <w:r w:rsidRPr="00036002">
        <w:rPr>
          <w:rFonts w:ascii="Times New Roman" w:hAnsi="Times New Roman" w:cs="Times New Roman"/>
          <w:i/>
          <w:iCs/>
        </w:rPr>
        <w:t xml:space="preserve"> de Abril de 1974 – 25 de Novembro de 1975, 19 meses de luta: do relatório da C.N.P. do MES ao II Congresso Nacional</w:t>
      </w:r>
      <w:r w:rsidRPr="00036002">
        <w:rPr>
          <w:rFonts w:ascii="Times New Roman" w:hAnsi="Times New Roman" w:cs="Times New Roman"/>
        </w:rPr>
        <w:t>. Lisboa.</w:t>
      </w:r>
    </w:p>
    <w:p w14:paraId="05188A80" w14:textId="4D0B7FCF"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Movimento Democrático Português (1974)</w:t>
      </w:r>
      <w:r w:rsidRPr="00036002">
        <w:rPr>
          <w:rFonts w:ascii="Times New Roman" w:hAnsi="Times New Roman" w:cs="Times New Roman"/>
          <w:i/>
          <w:iCs/>
        </w:rPr>
        <w:t xml:space="preserve"> </w:t>
      </w:r>
      <w:r w:rsidR="00F974E1">
        <w:rPr>
          <w:rFonts w:ascii="Times New Roman" w:hAnsi="Times New Roman" w:cs="Times New Roman"/>
          <w:i/>
          <w:iCs/>
        </w:rPr>
        <w:t>—</w:t>
      </w:r>
      <w:r w:rsidRPr="00036002">
        <w:rPr>
          <w:rFonts w:ascii="Times New Roman" w:hAnsi="Times New Roman" w:cs="Times New Roman"/>
          <w:i/>
          <w:iCs/>
        </w:rPr>
        <w:t xml:space="preserve"> Programa e Estatutos</w:t>
      </w:r>
      <w:r w:rsidRPr="00036002">
        <w:rPr>
          <w:rFonts w:ascii="Times New Roman" w:hAnsi="Times New Roman" w:cs="Times New Roman"/>
        </w:rPr>
        <w:t>. Lisboa: Guide Artes Gráficas.</w:t>
      </w:r>
    </w:p>
    <w:p w14:paraId="1986027B" w14:textId="38B6ED3F"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Movimento Federalista Português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Movimento Federalista Português</w:t>
      </w:r>
      <w:r w:rsidRPr="00036002">
        <w:rPr>
          <w:rFonts w:ascii="Times New Roman" w:hAnsi="Times New Roman" w:cs="Times New Roman"/>
          <w:sz w:val="24"/>
          <w:szCs w:val="24"/>
        </w:rPr>
        <w:t xml:space="preserve">, s.d. Disponível em: </w:t>
      </w:r>
      <w:r w:rsidR="00F974E1">
        <w:rPr>
          <w:rFonts w:ascii="Times New Roman" w:hAnsi="Times New Roman" w:cs="Times New Roman"/>
          <w:sz w:val="24"/>
          <w:szCs w:val="24"/>
        </w:rPr>
        <w:t>&lt;</w:t>
      </w:r>
      <w:r w:rsidRPr="00036002">
        <w:rPr>
          <w:rFonts w:ascii="Times New Roman" w:hAnsi="Times New Roman" w:cs="Times New Roman"/>
          <w:sz w:val="24"/>
          <w:szCs w:val="24"/>
        </w:rPr>
        <w:t>https://ephemerajpp.com/2014/10/03/partido-do-progresso-movimento-federalista-portugues/#jp-carousel-16810</w:t>
      </w:r>
      <w:r w:rsidR="00F974E1">
        <w:rPr>
          <w:rFonts w:ascii="Times New Roman" w:hAnsi="Times New Roman" w:cs="Times New Roman"/>
          <w:sz w:val="24"/>
          <w:szCs w:val="24"/>
        </w:rPr>
        <w:t>&gt;</w:t>
      </w:r>
      <w:r w:rsidRPr="00036002">
        <w:rPr>
          <w:rFonts w:ascii="Times New Roman" w:hAnsi="Times New Roman" w:cs="Times New Roman"/>
          <w:sz w:val="24"/>
          <w:szCs w:val="24"/>
        </w:rPr>
        <w:t xml:space="preserve">. Acesso em: 10/05/2020. </w:t>
      </w:r>
    </w:p>
    <w:p w14:paraId="4519E214" w14:textId="79E244AA"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Movimento Federalista Português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Comunicado n</w:t>
      </w:r>
      <w:r w:rsidRPr="00F974E1">
        <w:rPr>
          <w:rFonts w:ascii="Times New Roman" w:hAnsi="Times New Roman" w:cs="Times New Roman"/>
          <w:i/>
          <w:iCs/>
          <w:sz w:val="24"/>
          <w:szCs w:val="24"/>
        </w:rPr>
        <w:t>.</w:t>
      </w:r>
      <w:r w:rsidRPr="00036002">
        <w:rPr>
          <w:rFonts w:ascii="Times New Roman" w:hAnsi="Times New Roman" w:cs="Times New Roman"/>
          <w:i/>
          <w:iCs/>
          <w:sz w:val="24"/>
          <w:szCs w:val="24"/>
        </w:rPr>
        <w:t>º 2</w:t>
      </w:r>
      <w:r w:rsidRPr="00036002">
        <w:rPr>
          <w:rFonts w:ascii="Times New Roman" w:hAnsi="Times New Roman" w:cs="Times New Roman"/>
          <w:sz w:val="24"/>
          <w:szCs w:val="24"/>
        </w:rPr>
        <w:t xml:space="preserve">, s.d. Disponível em: </w:t>
      </w:r>
      <w:r w:rsidR="00F974E1">
        <w:rPr>
          <w:rFonts w:ascii="Times New Roman" w:hAnsi="Times New Roman" w:cs="Times New Roman"/>
          <w:sz w:val="24"/>
          <w:szCs w:val="24"/>
        </w:rPr>
        <w:t>&lt;</w:t>
      </w:r>
      <w:r w:rsidRPr="00036002">
        <w:rPr>
          <w:rFonts w:ascii="Times New Roman" w:hAnsi="Times New Roman" w:cs="Times New Roman"/>
          <w:sz w:val="24"/>
          <w:szCs w:val="24"/>
        </w:rPr>
        <w:t>https://ephemerajpp.com/2014/10/03/partido-do-progresso-movimento-federalista-portugues/#jp-carousel-16807</w:t>
      </w:r>
      <w:r w:rsidR="00F974E1">
        <w:rPr>
          <w:rFonts w:ascii="Times New Roman" w:hAnsi="Times New Roman" w:cs="Times New Roman"/>
          <w:sz w:val="24"/>
          <w:szCs w:val="24"/>
        </w:rPr>
        <w:t>&gt;</w:t>
      </w:r>
      <w:r w:rsidRPr="00036002">
        <w:rPr>
          <w:rFonts w:ascii="Times New Roman" w:hAnsi="Times New Roman" w:cs="Times New Roman"/>
          <w:sz w:val="24"/>
          <w:szCs w:val="24"/>
        </w:rPr>
        <w:t xml:space="preserve">. Acesso em: 10/05/2020. </w:t>
      </w:r>
    </w:p>
    <w:p w14:paraId="0D02F85A" w14:textId="25D82C54"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Movimento Popular Português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Movimento Popular Português</w:t>
      </w:r>
      <w:r w:rsidRPr="00036002">
        <w:rPr>
          <w:rFonts w:ascii="Times New Roman" w:hAnsi="Times New Roman" w:cs="Times New Roman"/>
        </w:rPr>
        <w:t xml:space="preserve">, s/d. Disponível em: </w:t>
      </w:r>
      <w:r w:rsidR="00F974E1">
        <w:rPr>
          <w:rFonts w:ascii="Times New Roman" w:hAnsi="Times New Roman" w:cs="Times New Roman"/>
        </w:rPr>
        <w:t>&lt;</w:t>
      </w:r>
      <w:r w:rsidRPr="00036002">
        <w:rPr>
          <w:rFonts w:ascii="Times New Roman" w:hAnsi="Times New Roman" w:cs="Times New Roman"/>
        </w:rPr>
        <w:t>https://ephemerajpp.com/2019/03/14/movimento-popular-portugues/#jp-carousel-64534</w:t>
      </w:r>
      <w:r w:rsidR="00F974E1">
        <w:rPr>
          <w:rFonts w:ascii="Times New Roman" w:hAnsi="Times New Roman" w:cs="Times New Roman"/>
        </w:rPr>
        <w:t>&gt;</w:t>
      </w:r>
      <w:r w:rsidRPr="00036002">
        <w:rPr>
          <w:rFonts w:ascii="Times New Roman" w:hAnsi="Times New Roman" w:cs="Times New Roman"/>
        </w:rPr>
        <w:t>. Acesso em: 10/05/2020.</w:t>
      </w:r>
    </w:p>
    <w:p w14:paraId="45FE5B6D" w14:textId="6CBE0C3F"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lastRenderedPageBreak/>
        <w:t xml:space="preserve">Movimento Popular Português </w:t>
      </w:r>
      <w:r w:rsidR="00F974E1">
        <w:rPr>
          <w:rFonts w:ascii="Times New Roman" w:hAnsi="Times New Roman" w:cs="Times New Roman"/>
        </w:rPr>
        <w:t xml:space="preserve">— </w:t>
      </w:r>
      <w:r w:rsidRPr="00F974E1">
        <w:rPr>
          <w:rFonts w:ascii="Times New Roman" w:hAnsi="Times New Roman" w:cs="Times New Roman"/>
          <w:i/>
          <w:iCs/>
        </w:rPr>
        <w:t>Manifesto aos Portugueses conscientes</w:t>
      </w:r>
      <w:r w:rsidRPr="00F974E1">
        <w:rPr>
          <w:rFonts w:ascii="Times New Roman" w:hAnsi="Times New Roman" w:cs="Times New Roman"/>
        </w:rPr>
        <w:t>. S/l</w:t>
      </w:r>
      <w:r w:rsidRPr="00036002">
        <w:rPr>
          <w:rFonts w:ascii="Times New Roman" w:hAnsi="Times New Roman" w:cs="Times New Roman"/>
        </w:rPr>
        <w:t xml:space="preserve">, s/d. Disponível em: </w:t>
      </w:r>
      <w:r w:rsidR="00F974E1">
        <w:rPr>
          <w:rFonts w:ascii="Times New Roman" w:hAnsi="Times New Roman" w:cs="Times New Roman"/>
        </w:rPr>
        <w:t>&lt;</w:t>
      </w:r>
      <w:r w:rsidRPr="00036002">
        <w:rPr>
          <w:rFonts w:ascii="Times New Roman" w:hAnsi="Times New Roman" w:cs="Times New Roman"/>
        </w:rPr>
        <w:t>https://ephemerajpp.com/2019/03/14/movimento-popular-portugues/#jp-carousel-64537</w:t>
      </w:r>
      <w:r w:rsidR="00F974E1">
        <w:rPr>
          <w:rFonts w:ascii="Times New Roman" w:hAnsi="Times New Roman" w:cs="Times New Roman"/>
        </w:rPr>
        <w:t>&gt;</w:t>
      </w:r>
      <w:r w:rsidRPr="00036002">
        <w:rPr>
          <w:rFonts w:ascii="Times New Roman" w:hAnsi="Times New Roman" w:cs="Times New Roman"/>
        </w:rPr>
        <w:t>. Acesso em: 10/05/2020.</w:t>
      </w:r>
    </w:p>
    <w:p w14:paraId="4A06506B" w14:textId="6AB4C13D"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Movimento Popular Português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Comunicado n</w:t>
      </w:r>
      <w:r w:rsidRPr="00F974E1">
        <w:rPr>
          <w:rFonts w:ascii="Times New Roman" w:hAnsi="Times New Roman" w:cs="Times New Roman"/>
          <w:i/>
          <w:iCs/>
        </w:rPr>
        <w:t>.</w:t>
      </w:r>
      <w:r w:rsidRPr="00036002">
        <w:rPr>
          <w:rFonts w:ascii="Times New Roman" w:hAnsi="Times New Roman" w:cs="Times New Roman"/>
          <w:i/>
          <w:iCs/>
        </w:rPr>
        <w:t>º 1</w:t>
      </w:r>
      <w:r w:rsidRPr="00036002">
        <w:rPr>
          <w:rFonts w:ascii="Times New Roman" w:hAnsi="Times New Roman" w:cs="Times New Roman"/>
        </w:rPr>
        <w:t>, s/d. Disponível em: https://ephemerajpp.com/2019/03/14/movimento-popular-portugues/#jp-carousel-64532. Acesso em: 10/05/2020.</w:t>
      </w:r>
    </w:p>
    <w:p w14:paraId="6F480152" w14:textId="72A49873"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Partido Comunista Português (1974)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VII Congresso extraordinário do PCP</w:t>
      </w:r>
      <w:r w:rsidRPr="00036002">
        <w:rPr>
          <w:rFonts w:ascii="Times New Roman" w:hAnsi="Times New Roman" w:cs="Times New Roman"/>
        </w:rPr>
        <w:t xml:space="preserve">. Lisboa: Edições Avante. </w:t>
      </w:r>
    </w:p>
    <w:p w14:paraId="38678892" w14:textId="5EF931A9"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Partido da Democracia Cristã (1974)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Programa do Partido da Democracia Cristã</w:t>
      </w:r>
      <w:r w:rsidRPr="00036002">
        <w:rPr>
          <w:rFonts w:ascii="Times New Roman" w:hAnsi="Times New Roman" w:cs="Times New Roman"/>
        </w:rPr>
        <w:t>. Lisboa.</w:t>
      </w:r>
    </w:p>
    <w:p w14:paraId="76EF2486" w14:textId="3CF23BE9"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Partido da Democracia Cristã (1974)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Manifesto ao Povo do Distrito de Coimbra</w:t>
      </w:r>
      <w:r w:rsidRPr="00036002">
        <w:rPr>
          <w:rFonts w:ascii="Times New Roman" w:hAnsi="Times New Roman" w:cs="Times New Roman"/>
        </w:rPr>
        <w:t>. Coimbra.</w:t>
      </w:r>
    </w:p>
    <w:p w14:paraId="4F592090" w14:textId="6006EB87"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Partido da Democracia Cristã (1976)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As Eleições de 1976: Ao Povo do Minho</w:t>
      </w:r>
      <w:r w:rsidRPr="00036002">
        <w:rPr>
          <w:rFonts w:ascii="Times New Roman" w:hAnsi="Times New Roman" w:cs="Times New Roman"/>
          <w:sz w:val="24"/>
          <w:szCs w:val="24"/>
        </w:rPr>
        <w:t xml:space="preserve">. Disponível em: </w:t>
      </w:r>
      <w:r w:rsidR="00F974E1">
        <w:rPr>
          <w:rFonts w:ascii="Times New Roman" w:hAnsi="Times New Roman" w:cs="Times New Roman"/>
          <w:sz w:val="24"/>
          <w:szCs w:val="24"/>
        </w:rPr>
        <w:t>&lt;</w:t>
      </w:r>
      <w:r w:rsidRPr="00036002">
        <w:rPr>
          <w:rFonts w:ascii="Times New Roman" w:hAnsi="Times New Roman" w:cs="Times New Roman"/>
          <w:sz w:val="24"/>
          <w:szCs w:val="24"/>
        </w:rPr>
        <w:t>https://ephemerajpp.com/2012/02/02/eleicoes-legislativas-de-1976-pdc/</w:t>
      </w:r>
      <w:r w:rsidR="00F974E1">
        <w:rPr>
          <w:rFonts w:ascii="Times New Roman" w:hAnsi="Times New Roman" w:cs="Times New Roman"/>
          <w:sz w:val="24"/>
          <w:szCs w:val="24"/>
        </w:rPr>
        <w:t>&gt;</w:t>
      </w:r>
      <w:r w:rsidRPr="00036002">
        <w:rPr>
          <w:rFonts w:ascii="Times New Roman" w:hAnsi="Times New Roman" w:cs="Times New Roman"/>
          <w:sz w:val="24"/>
          <w:szCs w:val="24"/>
        </w:rPr>
        <w:t>. Acesso em: 10/05/2020.</w:t>
      </w:r>
    </w:p>
    <w:p w14:paraId="29432621" w14:textId="70D57C6A"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Partido Popular Democrático (1974)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O que somos e o que não somos</w:t>
      </w:r>
      <w:r w:rsidRPr="00036002">
        <w:rPr>
          <w:rFonts w:ascii="Times New Roman" w:hAnsi="Times New Roman" w:cs="Times New Roman"/>
        </w:rPr>
        <w:t>. Porto: Sociedade</w:t>
      </w:r>
      <w:r w:rsidR="00F974E1">
        <w:rPr>
          <w:rFonts w:ascii="Times New Roman" w:hAnsi="Times New Roman" w:cs="Times New Roman"/>
        </w:rPr>
        <w:t xml:space="preserve"> </w:t>
      </w:r>
      <w:r w:rsidRPr="00036002">
        <w:rPr>
          <w:rFonts w:ascii="Times New Roman" w:hAnsi="Times New Roman" w:cs="Times New Roman"/>
        </w:rPr>
        <w:t>de Papel.</w:t>
      </w:r>
    </w:p>
    <w:p w14:paraId="101A9675" w14:textId="1EA6F31A"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Partido Popular Democrático (1974)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Programa do Partido Popular Democrático</w:t>
      </w:r>
      <w:r w:rsidRPr="00036002">
        <w:rPr>
          <w:rFonts w:ascii="Times New Roman" w:hAnsi="Times New Roman" w:cs="Times New Roman"/>
          <w:sz w:val="24"/>
          <w:szCs w:val="24"/>
        </w:rPr>
        <w:t xml:space="preserve">. Disponível em: </w:t>
      </w:r>
      <w:r w:rsidR="00F974E1">
        <w:rPr>
          <w:rFonts w:ascii="Times New Roman" w:hAnsi="Times New Roman" w:cs="Times New Roman"/>
          <w:sz w:val="24"/>
          <w:szCs w:val="24"/>
        </w:rPr>
        <w:t>&lt;</w:t>
      </w:r>
      <w:r w:rsidRPr="00036002">
        <w:rPr>
          <w:rFonts w:ascii="Times New Roman" w:hAnsi="Times New Roman" w:cs="Times New Roman"/>
          <w:sz w:val="24"/>
          <w:szCs w:val="24"/>
        </w:rPr>
        <w:t>https://www.psd.pt/wp-content/uploads/2019/01/programa-eleitoral-1974.pdf</w:t>
      </w:r>
      <w:r w:rsidR="00F974E1">
        <w:rPr>
          <w:rFonts w:ascii="Times New Roman" w:hAnsi="Times New Roman" w:cs="Times New Roman"/>
          <w:sz w:val="24"/>
          <w:szCs w:val="24"/>
        </w:rPr>
        <w:t>&gt;</w:t>
      </w:r>
      <w:r w:rsidRPr="00036002">
        <w:rPr>
          <w:rFonts w:ascii="Times New Roman" w:hAnsi="Times New Roman" w:cs="Times New Roman"/>
          <w:sz w:val="24"/>
          <w:szCs w:val="24"/>
        </w:rPr>
        <w:t>. Acesso em: 26/04/2020.</w:t>
      </w:r>
    </w:p>
    <w:p w14:paraId="670AD181" w14:textId="09C40A0F"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Partido Popular Democrático (1975)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O que é a Social Democracia. Notas Complementares de Introdução à Política</w:t>
      </w:r>
      <w:r w:rsidRPr="00036002">
        <w:rPr>
          <w:rFonts w:ascii="Times New Roman" w:hAnsi="Times New Roman" w:cs="Times New Roman"/>
          <w:sz w:val="24"/>
          <w:szCs w:val="24"/>
        </w:rPr>
        <w:t>. Porto: Comissão Concelhia.</w:t>
      </w:r>
    </w:p>
    <w:p w14:paraId="25143B40" w14:textId="17CE1D4D"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Partido Popular Democrático (1976)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Programa de Governo – Campanha Eleitoral – Abril 1976</w:t>
      </w:r>
      <w:r w:rsidRPr="00036002">
        <w:rPr>
          <w:rFonts w:ascii="Times New Roman" w:hAnsi="Times New Roman" w:cs="Times New Roman"/>
        </w:rPr>
        <w:t xml:space="preserve">. Disponível em: </w:t>
      </w:r>
      <w:r w:rsidR="00F974E1">
        <w:rPr>
          <w:rFonts w:ascii="Times New Roman" w:hAnsi="Times New Roman" w:cs="Times New Roman"/>
        </w:rPr>
        <w:t>&lt;</w:t>
      </w:r>
      <w:r w:rsidRPr="00036002">
        <w:rPr>
          <w:rFonts w:ascii="Times New Roman" w:hAnsi="Times New Roman" w:cs="Times New Roman"/>
        </w:rPr>
        <w:t>https://www.psd.pt/wp-content/uploads/2019/01/programa-eleitoral-1976.pdf</w:t>
      </w:r>
      <w:r w:rsidR="00F974E1">
        <w:rPr>
          <w:rFonts w:ascii="Times New Roman" w:hAnsi="Times New Roman" w:cs="Times New Roman"/>
        </w:rPr>
        <w:t>&gt;</w:t>
      </w:r>
      <w:r w:rsidRPr="00036002">
        <w:rPr>
          <w:rFonts w:ascii="Times New Roman" w:hAnsi="Times New Roman" w:cs="Times New Roman"/>
        </w:rPr>
        <w:t>. Acesso em: 02/05/2020.</w:t>
      </w:r>
    </w:p>
    <w:p w14:paraId="1431C39F" w14:textId="162CFF3E"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Partido Popular Monárquico (1974)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PPM – Partido Popular Monárquico</w:t>
      </w:r>
      <w:r w:rsidRPr="00036002">
        <w:rPr>
          <w:rFonts w:ascii="Times New Roman" w:hAnsi="Times New Roman" w:cs="Times New Roman"/>
          <w:sz w:val="24"/>
          <w:szCs w:val="24"/>
        </w:rPr>
        <w:t>. Beira Douro.</w:t>
      </w:r>
    </w:p>
    <w:p w14:paraId="542A552C" w14:textId="67967F62"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t xml:space="preserve">Partido Socialista (1974)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Declaração de Princípios – Programa e Estatutos do Partido Socialista</w:t>
      </w:r>
      <w:r w:rsidRPr="00036002">
        <w:rPr>
          <w:rFonts w:ascii="Times New Roman" w:hAnsi="Times New Roman" w:cs="Times New Roman"/>
          <w:sz w:val="24"/>
          <w:szCs w:val="24"/>
        </w:rPr>
        <w:t xml:space="preserve">. Disponível em: </w:t>
      </w:r>
      <w:r w:rsidR="00F974E1">
        <w:rPr>
          <w:rFonts w:ascii="Times New Roman" w:hAnsi="Times New Roman" w:cs="Times New Roman"/>
          <w:sz w:val="24"/>
          <w:szCs w:val="24"/>
        </w:rPr>
        <w:t>&lt;</w:t>
      </w:r>
      <w:r w:rsidRPr="00036002">
        <w:rPr>
          <w:rFonts w:ascii="Times New Roman" w:eastAsiaTheme="majorEastAsia" w:hAnsi="Times New Roman" w:cs="Times New Roman"/>
          <w:sz w:val="24"/>
          <w:szCs w:val="24"/>
        </w:rPr>
        <w:t>https://phplist.ps.pt:8080/GabinetedeEstudos/SITE_ GEPS/ProgramasEleitoraisPS/1974.dez_Declaraco.de.Principios.Programa.e.Estatutos.do.Partido.Socialista.I.Congresso.pdf</w:t>
      </w:r>
      <w:r w:rsidR="00F974E1">
        <w:rPr>
          <w:rFonts w:ascii="Times New Roman" w:eastAsiaTheme="majorEastAsia" w:hAnsi="Times New Roman" w:cs="Times New Roman"/>
          <w:sz w:val="24"/>
          <w:szCs w:val="24"/>
        </w:rPr>
        <w:t>&gt;</w:t>
      </w:r>
      <w:r w:rsidRPr="00036002">
        <w:rPr>
          <w:rFonts w:ascii="Times New Roman" w:hAnsi="Times New Roman" w:cs="Times New Roman"/>
          <w:sz w:val="24"/>
          <w:szCs w:val="24"/>
        </w:rPr>
        <w:t>. Acesso em: 15/04/2020.</w:t>
      </w:r>
    </w:p>
    <w:p w14:paraId="77124B7A" w14:textId="400BE691" w:rsidR="00036002" w:rsidRPr="00036002" w:rsidRDefault="00036002" w:rsidP="00FA5822">
      <w:pPr>
        <w:pStyle w:val="Textodenotaderodap"/>
        <w:spacing w:line="360" w:lineRule="auto"/>
        <w:ind w:left="567" w:hanging="567"/>
        <w:jc w:val="both"/>
        <w:rPr>
          <w:rFonts w:ascii="Times New Roman" w:hAnsi="Times New Roman" w:cs="Times New Roman"/>
          <w:sz w:val="24"/>
          <w:szCs w:val="24"/>
        </w:rPr>
      </w:pPr>
      <w:r w:rsidRPr="00036002">
        <w:rPr>
          <w:rFonts w:ascii="Times New Roman" w:hAnsi="Times New Roman" w:cs="Times New Roman"/>
          <w:sz w:val="24"/>
          <w:szCs w:val="24"/>
        </w:rPr>
        <w:lastRenderedPageBreak/>
        <w:t xml:space="preserve">Partido Trabalhista Democrático Português (1974) </w:t>
      </w:r>
      <w:r w:rsidR="00F974E1">
        <w:rPr>
          <w:rFonts w:ascii="Times New Roman" w:hAnsi="Times New Roman" w:cs="Times New Roman"/>
          <w:sz w:val="24"/>
          <w:szCs w:val="24"/>
        </w:rPr>
        <w:t>—</w:t>
      </w:r>
      <w:r w:rsidRPr="00036002">
        <w:rPr>
          <w:rFonts w:ascii="Times New Roman" w:hAnsi="Times New Roman" w:cs="Times New Roman"/>
          <w:sz w:val="24"/>
          <w:szCs w:val="24"/>
        </w:rPr>
        <w:t xml:space="preserve"> </w:t>
      </w:r>
      <w:r w:rsidRPr="00036002">
        <w:rPr>
          <w:rFonts w:ascii="Times New Roman" w:hAnsi="Times New Roman" w:cs="Times New Roman"/>
          <w:i/>
          <w:iCs/>
          <w:sz w:val="24"/>
          <w:szCs w:val="24"/>
        </w:rPr>
        <w:t>Partido Trabalhista Democrático Português</w:t>
      </w:r>
      <w:r w:rsidRPr="00036002">
        <w:rPr>
          <w:rFonts w:ascii="Times New Roman" w:hAnsi="Times New Roman" w:cs="Times New Roman"/>
          <w:sz w:val="24"/>
          <w:szCs w:val="24"/>
        </w:rPr>
        <w:t xml:space="preserve">. Lisboa. Disponível  em: </w:t>
      </w:r>
      <w:r w:rsidR="00F974E1">
        <w:rPr>
          <w:rFonts w:ascii="Times New Roman" w:hAnsi="Times New Roman" w:cs="Times New Roman"/>
          <w:sz w:val="24"/>
          <w:szCs w:val="24"/>
        </w:rPr>
        <w:t>&lt;</w:t>
      </w:r>
      <w:r w:rsidRPr="00036002">
        <w:rPr>
          <w:rFonts w:ascii="Times New Roman" w:hAnsi="Times New Roman" w:cs="Times New Roman"/>
          <w:sz w:val="24"/>
          <w:szCs w:val="24"/>
        </w:rPr>
        <w:t>https://ephemerajpp.files.wordpress.com/ 2010/07/ptdp_maio_1974_0002.jpg?fit=500%2C704</w:t>
      </w:r>
      <w:r w:rsidR="00F974E1">
        <w:rPr>
          <w:rFonts w:ascii="Times New Roman" w:hAnsi="Times New Roman" w:cs="Times New Roman"/>
          <w:sz w:val="24"/>
          <w:szCs w:val="24"/>
        </w:rPr>
        <w:t>&gt;</w:t>
      </w:r>
      <w:r w:rsidRPr="00036002">
        <w:rPr>
          <w:rFonts w:ascii="Times New Roman" w:hAnsi="Times New Roman" w:cs="Times New Roman"/>
          <w:sz w:val="24"/>
          <w:szCs w:val="24"/>
        </w:rPr>
        <w:t xml:space="preserve">. Acesso em: 10/05/2020. </w:t>
      </w:r>
    </w:p>
    <w:p w14:paraId="13E68700" w14:textId="2A3654DE"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Partido Trabalhista Democrático Português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Partido Trabalhista Democrático Português</w:t>
      </w:r>
      <w:r w:rsidRPr="00036002">
        <w:rPr>
          <w:rFonts w:ascii="Times New Roman" w:hAnsi="Times New Roman" w:cs="Times New Roman"/>
        </w:rPr>
        <w:t>. Disponível em: https://ephemerajpp.com/2019/08/04/partido-trabalhista-democratico-portugues/#jp-carousel-162154. Acesso em: 10/05/2020.</w:t>
      </w:r>
    </w:p>
    <w:p w14:paraId="0DD5D243" w14:textId="4CA483A0"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i/>
          <w:iCs/>
        </w:rPr>
        <w:t>Portugal Socialista</w:t>
      </w:r>
      <w:r w:rsidRPr="00036002">
        <w:rPr>
          <w:rFonts w:ascii="Times New Roman" w:hAnsi="Times New Roman" w:cs="Times New Roman"/>
        </w:rPr>
        <w:t>, n</w:t>
      </w:r>
      <w:r w:rsidRPr="00F974E1">
        <w:rPr>
          <w:rFonts w:ascii="Times New Roman" w:hAnsi="Times New Roman" w:cs="Times New Roman"/>
        </w:rPr>
        <w:t>.</w:t>
      </w:r>
      <w:r w:rsidRPr="00036002">
        <w:rPr>
          <w:rFonts w:ascii="Times New Roman" w:hAnsi="Times New Roman" w:cs="Times New Roman"/>
        </w:rPr>
        <w:t>º</w:t>
      </w:r>
      <w:r w:rsidRPr="00036002">
        <w:rPr>
          <w:rFonts w:ascii="Times New Roman" w:hAnsi="Times New Roman" w:cs="Times New Roman"/>
          <w:vertAlign w:val="superscript"/>
        </w:rPr>
        <w:t xml:space="preserve">s </w:t>
      </w:r>
      <w:r w:rsidRPr="00036002">
        <w:rPr>
          <w:rFonts w:ascii="Times New Roman" w:hAnsi="Times New Roman" w:cs="Times New Roman"/>
        </w:rPr>
        <w:t xml:space="preserve">4, 7, 13 e 14, Novembro de 1974 </w:t>
      </w:r>
      <w:r w:rsidR="00F974E1">
        <w:rPr>
          <w:rFonts w:ascii="Times New Roman" w:hAnsi="Times New Roman" w:cs="Times New Roman"/>
        </w:rPr>
        <w:t>—</w:t>
      </w:r>
      <w:r w:rsidRPr="00036002">
        <w:rPr>
          <w:rFonts w:ascii="Times New Roman" w:hAnsi="Times New Roman" w:cs="Times New Roman"/>
        </w:rPr>
        <w:t xml:space="preserve"> Maio de 1975. Fundação Mário Soares / DPS – Documentos Arquivo Histórico PS. Disponível em: </w:t>
      </w:r>
      <w:r w:rsidR="00F974E1">
        <w:rPr>
          <w:rFonts w:ascii="Times New Roman" w:hAnsi="Times New Roman" w:cs="Times New Roman"/>
        </w:rPr>
        <w:t>&lt;</w:t>
      </w:r>
      <w:r w:rsidRPr="00036002">
        <w:rPr>
          <w:rFonts w:ascii="Times New Roman" w:eastAsiaTheme="majorEastAsia" w:hAnsi="Times New Roman" w:cs="Times New Roman"/>
        </w:rPr>
        <w:t>http://casacomum.org/cc/arquivos?set=e_645</w:t>
      </w:r>
      <w:r w:rsidR="00F974E1">
        <w:rPr>
          <w:rFonts w:ascii="Times New Roman" w:eastAsiaTheme="majorEastAsia" w:hAnsi="Times New Roman" w:cs="Times New Roman"/>
        </w:rPr>
        <w:t>&gt;</w:t>
      </w:r>
      <w:r w:rsidRPr="00036002">
        <w:rPr>
          <w:rFonts w:ascii="Times New Roman" w:hAnsi="Times New Roman" w:cs="Times New Roman"/>
        </w:rPr>
        <w:t>. Acesso em: 21/04/2020.</w:t>
      </w:r>
    </w:p>
    <w:p w14:paraId="1EFB8CF7" w14:textId="7DFE956D" w:rsidR="00273693" w:rsidRPr="00273693" w:rsidRDefault="00273693" w:rsidP="00273693">
      <w:pPr>
        <w:spacing w:after="0"/>
        <w:ind w:left="567" w:hanging="567"/>
        <w:jc w:val="both"/>
        <w:rPr>
          <w:rFonts w:ascii="Times New Roman" w:hAnsi="Times New Roman" w:cs="Times New Roman"/>
          <w:color w:val="000000"/>
          <w:szCs w:val="24"/>
        </w:rPr>
      </w:pPr>
      <w:r w:rsidRPr="00273693">
        <w:rPr>
          <w:rFonts w:ascii="Times New Roman" w:hAnsi="Times New Roman" w:cs="Times New Roman"/>
          <w:i/>
          <w:iCs/>
          <w:szCs w:val="24"/>
        </w:rPr>
        <w:t>Revolução</w:t>
      </w:r>
      <w:r w:rsidRPr="00273693">
        <w:rPr>
          <w:rFonts w:ascii="Times New Roman" w:hAnsi="Times New Roman" w:cs="Times New Roman"/>
          <w:szCs w:val="24"/>
        </w:rPr>
        <w:t>, n.º 1, Junho de 1974. Disponível em: &lt;http://hemerotecadigital.cm-lisboa.pt/Periodicos/Revolucao/N01/N01_master/RevolucaoN1. pdf&gt;. Acesso em: 28/04/2020.</w:t>
      </w:r>
    </w:p>
    <w:p w14:paraId="5EEFFDD9" w14:textId="0D0F4CA2" w:rsidR="00036002" w:rsidRPr="00036002" w:rsidRDefault="00036002" w:rsidP="00273693">
      <w:pPr>
        <w:spacing w:after="0"/>
        <w:ind w:left="567" w:hanging="567"/>
        <w:jc w:val="both"/>
        <w:rPr>
          <w:rFonts w:ascii="Times New Roman" w:hAnsi="Times New Roman" w:cs="Times New Roman"/>
        </w:rPr>
      </w:pPr>
      <w:r w:rsidRPr="00036002">
        <w:rPr>
          <w:rFonts w:ascii="Times New Roman" w:hAnsi="Times New Roman" w:cs="Times New Roman"/>
          <w:color w:val="000000"/>
        </w:rPr>
        <w:t xml:space="preserve">SOARES, Mário (2003) </w:t>
      </w:r>
      <w:r w:rsidR="00F974E1">
        <w:rPr>
          <w:rFonts w:ascii="Times New Roman" w:hAnsi="Times New Roman" w:cs="Times New Roman"/>
          <w:color w:val="000000"/>
        </w:rPr>
        <w:t>—</w:t>
      </w:r>
      <w:r w:rsidRPr="00036002">
        <w:rPr>
          <w:rFonts w:ascii="Times New Roman" w:hAnsi="Times New Roman" w:cs="Times New Roman"/>
          <w:color w:val="000000"/>
        </w:rPr>
        <w:t xml:space="preserve"> </w:t>
      </w:r>
      <w:r w:rsidRPr="00036002">
        <w:rPr>
          <w:rFonts w:ascii="Times New Roman" w:hAnsi="Times New Roman" w:cs="Times New Roman"/>
          <w:i/>
          <w:iCs/>
          <w:color w:val="000000"/>
        </w:rPr>
        <w:t>Memória Viva</w:t>
      </w:r>
      <w:r w:rsidRPr="00036002">
        <w:rPr>
          <w:rFonts w:ascii="Times New Roman" w:hAnsi="Times New Roman" w:cs="Times New Roman"/>
          <w:color w:val="000000"/>
        </w:rPr>
        <w:t>. Vila Nova de Famalicão: Edições Quasi.</w:t>
      </w:r>
    </w:p>
    <w:p w14:paraId="37EA5FCC" w14:textId="3A5C1D53" w:rsidR="00036002" w:rsidRPr="00036002" w:rsidRDefault="00036002" w:rsidP="00FA5822">
      <w:pPr>
        <w:spacing w:after="0"/>
        <w:ind w:left="567" w:hanging="567"/>
        <w:jc w:val="both"/>
        <w:rPr>
          <w:rFonts w:ascii="Times New Roman" w:hAnsi="Times New Roman" w:cs="Times New Roman"/>
        </w:rPr>
      </w:pPr>
      <w:r w:rsidRPr="00036002">
        <w:rPr>
          <w:rFonts w:ascii="Times New Roman" w:hAnsi="Times New Roman" w:cs="Times New Roman"/>
        </w:rPr>
        <w:t xml:space="preserve">União Democrática Popular </w:t>
      </w:r>
      <w:r w:rsidRPr="00F974E1">
        <w:rPr>
          <w:rFonts w:ascii="Times New Roman" w:hAnsi="Times New Roman" w:cs="Times New Roman"/>
        </w:rPr>
        <w:t>(1976)</w:t>
      </w:r>
      <w:r w:rsidRPr="00036002">
        <w:rPr>
          <w:rFonts w:ascii="Times New Roman" w:hAnsi="Times New Roman" w:cs="Times New Roman"/>
        </w:rPr>
        <w:t xml:space="preserve"> </w:t>
      </w:r>
      <w:r w:rsidR="00F974E1">
        <w:rPr>
          <w:rFonts w:ascii="Times New Roman" w:hAnsi="Times New Roman" w:cs="Times New Roman"/>
        </w:rPr>
        <w:t>—</w:t>
      </w:r>
      <w:r w:rsidRPr="00036002">
        <w:rPr>
          <w:rFonts w:ascii="Times New Roman" w:hAnsi="Times New Roman" w:cs="Times New Roman"/>
        </w:rPr>
        <w:t xml:space="preserve"> </w:t>
      </w:r>
      <w:r w:rsidRPr="00036002">
        <w:rPr>
          <w:rFonts w:ascii="Times New Roman" w:hAnsi="Times New Roman" w:cs="Times New Roman"/>
          <w:i/>
          <w:iCs/>
        </w:rPr>
        <w:t>O que é a UDP? A situação política, Programa, Estatutos</w:t>
      </w:r>
      <w:r w:rsidRPr="00036002">
        <w:rPr>
          <w:rFonts w:ascii="Times New Roman" w:hAnsi="Times New Roman" w:cs="Times New Roman"/>
        </w:rPr>
        <w:t xml:space="preserve">. Lisboa: </w:t>
      </w:r>
      <w:r w:rsidRPr="00F974E1">
        <w:rPr>
          <w:rFonts w:ascii="Times New Roman" w:hAnsi="Times New Roman" w:cs="Times New Roman"/>
        </w:rPr>
        <w:t>Voz</w:t>
      </w:r>
      <w:r w:rsidRPr="00036002">
        <w:rPr>
          <w:rFonts w:ascii="Times New Roman" w:hAnsi="Times New Roman" w:cs="Times New Roman"/>
        </w:rPr>
        <w:t xml:space="preserve"> do Povo.</w:t>
      </w:r>
    </w:p>
    <w:p w14:paraId="3569F984" w14:textId="0699A360" w:rsidR="00036002" w:rsidRDefault="00036002" w:rsidP="00FA5822">
      <w:pPr>
        <w:spacing w:after="0"/>
        <w:jc w:val="both"/>
        <w:rPr>
          <w:rFonts w:ascii="Times New Roman" w:hAnsi="Times New Roman" w:cs="Times New Roman"/>
          <w:b/>
        </w:rPr>
      </w:pPr>
    </w:p>
    <w:p w14:paraId="4F1D60D5" w14:textId="26C6EF93" w:rsidR="00A35F81" w:rsidRDefault="00A35F81" w:rsidP="00FA5822">
      <w:pPr>
        <w:spacing w:after="0"/>
        <w:jc w:val="both"/>
        <w:rPr>
          <w:rFonts w:ascii="Times New Roman" w:hAnsi="Times New Roman" w:cs="Times New Roman"/>
          <w:b/>
          <w:sz w:val="28"/>
          <w:szCs w:val="28"/>
        </w:rPr>
      </w:pPr>
      <w:r w:rsidRPr="00A35F81">
        <w:rPr>
          <w:rFonts w:ascii="Times New Roman" w:hAnsi="Times New Roman" w:cs="Times New Roman"/>
          <w:b/>
          <w:sz w:val="28"/>
          <w:szCs w:val="28"/>
        </w:rPr>
        <w:t xml:space="preserve">Fontes: Memória e Transição Democrática no Brasil </w:t>
      </w:r>
    </w:p>
    <w:p w14:paraId="38E196A5" w14:textId="77777777" w:rsidR="00A35F81" w:rsidRPr="00A35F81" w:rsidRDefault="00A35F81" w:rsidP="00FA5822">
      <w:pPr>
        <w:spacing w:after="0"/>
        <w:jc w:val="both"/>
        <w:rPr>
          <w:rFonts w:ascii="Times New Roman" w:hAnsi="Times New Roman" w:cs="Times New Roman"/>
          <w:b/>
          <w:sz w:val="28"/>
          <w:szCs w:val="28"/>
        </w:rPr>
      </w:pPr>
    </w:p>
    <w:p w14:paraId="207E97BD" w14:textId="75851930" w:rsidR="00A35F81" w:rsidRPr="00A35F81" w:rsidRDefault="00A35F81" w:rsidP="00FA5822">
      <w:pPr>
        <w:spacing w:after="0"/>
        <w:ind w:left="567" w:hanging="425"/>
        <w:jc w:val="both"/>
        <w:rPr>
          <w:rFonts w:ascii="Times New Roman" w:eastAsia="Garamond" w:hAnsi="Times New Roman" w:cs="Times New Roman"/>
        </w:rPr>
      </w:pPr>
      <w:r w:rsidRPr="00A35F81">
        <w:rPr>
          <w:rFonts w:ascii="Times New Roman" w:eastAsia="Garamond" w:hAnsi="Times New Roman" w:cs="Times New Roman"/>
        </w:rPr>
        <w:t xml:space="preserve">BRASIL. Congresso Nacional. </w:t>
      </w:r>
      <w:r w:rsidRPr="00A35F81">
        <w:rPr>
          <w:rFonts w:ascii="Times New Roman" w:eastAsia="Garamond" w:hAnsi="Times New Roman" w:cs="Times New Roman"/>
          <w:i/>
          <w:iCs/>
        </w:rPr>
        <w:t xml:space="preserve">Diário do Congresso Nacional. </w:t>
      </w:r>
      <w:r w:rsidRPr="00A35F81">
        <w:rPr>
          <w:rFonts w:ascii="Times New Roman" w:eastAsia="Garamond" w:hAnsi="Times New Roman" w:cs="Times New Roman"/>
        </w:rPr>
        <w:t>Brasília, ano 34,</w:t>
      </w:r>
      <w:r>
        <w:rPr>
          <w:rFonts w:ascii="Times New Roman" w:eastAsia="Garamond" w:hAnsi="Times New Roman" w:cs="Times New Roman"/>
        </w:rPr>
        <w:t xml:space="preserve"> nº 94, ano 39, nº 34, ano  40, </w:t>
      </w:r>
      <w:r w:rsidRPr="00A35F81">
        <w:rPr>
          <w:rFonts w:ascii="Times New Roman" w:eastAsia="Garamond" w:hAnsi="Times New Roman" w:cs="Times New Roman"/>
        </w:rPr>
        <w:t xml:space="preserve"> nº</w:t>
      </w:r>
      <w:r w:rsidRPr="00A35F81">
        <w:rPr>
          <w:rFonts w:ascii="Times New Roman" w:eastAsia="Garamond" w:hAnsi="Times New Roman" w:cs="Times New Roman"/>
          <w:vertAlign w:val="superscript"/>
        </w:rPr>
        <w:t>s</w:t>
      </w:r>
      <w:r w:rsidRPr="00A35F81">
        <w:rPr>
          <w:rFonts w:ascii="Times New Roman" w:eastAsia="Garamond" w:hAnsi="Times New Roman" w:cs="Times New Roman"/>
        </w:rPr>
        <w:t xml:space="preserve"> 94,</w:t>
      </w:r>
      <w:r>
        <w:rPr>
          <w:rFonts w:ascii="Times New Roman" w:eastAsia="Garamond" w:hAnsi="Times New Roman" w:cs="Times New Roman"/>
        </w:rPr>
        <w:t xml:space="preserve"> 34, </w:t>
      </w:r>
      <w:r w:rsidRPr="00A35F81">
        <w:rPr>
          <w:rFonts w:ascii="Times New Roman" w:hAnsi="Times New Roman" w:cs="Times New Roman"/>
        </w:rPr>
        <w:t>6, 9, 11, 12, 13, 16, 18, 20, 22, 24, 32, 35, 36, 40, 46, 47, 48, 50, 61, 62, 69, 70, 74, 75, 78, 81, 82, 83, 85, 87, 89, 90, 91, 95, 96, 97, 99, 145, 148, 152, 153, 154, 156, 157, 159</w:t>
      </w:r>
      <w:r>
        <w:rPr>
          <w:rFonts w:ascii="Times New Roman" w:hAnsi="Times New Roman" w:cs="Times New Roman"/>
        </w:rPr>
        <w:t xml:space="preserve">, ano 41, </w:t>
      </w:r>
      <w:r w:rsidRPr="00A35F81">
        <w:rPr>
          <w:rFonts w:ascii="Times New Roman" w:hAnsi="Times New Roman" w:cs="Times New Roman"/>
          <w:sz w:val="26"/>
          <w:szCs w:val="24"/>
        </w:rPr>
        <w:t>n</w:t>
      </w:r>
      <w:r>
        <w:rPr>
          <w:rFonts w:ascii="Times New Roman" w:hAnsi="Times New Roman" w:cs="Times New Roman"/>
          <w:sz w:val="26"/>
          <w:szCs w:val="24"/>
        </w:rPr>
        <w:t>º</w:t>
      </w:r>
      <w:r w:rsidRPr="00A35F81">
        <w:rPr>
          <w:rFonts w:ascii="Times New Roman" w:hAnsi="Times New Roman" w:cs="Times New Roman"/>
          <w:sz w:val="26"/>
          <w:szCs w:val="24"/>
          <w:vertAlign w:val="superscript"/>
        </w:rPr>
        <w:t>s</w:t>
      </w:r>
      <w:r>
        <w:rPr>
          <w:rFonts w:ascii="Times New Roman" w:hAnsi="Times New Roman" w:cs="Times New Roman"/>
          <w:sz w:val="26"/>
          <w:szCs w:val="24"/>
        </w:rPr>
        <w:t xml:space="preserve"> </w:t>
      </w:r>
      <w:r w:rsidRPr="00A35F81">
        <w:rPr>
          <w:rFonts w:ascii="Times New Roman" w:hAnsi="Times New Roman" w:cs="Times New Roman"/>
          <w:sz w:val="26"/>
          <w:szCs w:val="24"/>
        </w:rPr>
        <w:t>7</w:t>
      </w:r>
      <w:r w:rsidRPr="00A35F81">
        <w:rPr>
          <w:rFonts w:ascii="Times New Roman" w:hAnsi="Times New Roman" w:cs="Times New Roman"/>
        </w:rPr>
        <w:t>, 11, 20, 24, 60, 73, 77, 89, 98, 106, 108</w:t>
      </w:r>
      <w:r w:rsidR="00B879C4">
        <w:rPr>
          <w:rFonts w:ascii="Times New Roman" w:hAnsi="Times New Roman" w:cs="Times New Roman"/>
        </w:rPr>
        <w:t>;</w:t>
      </w:r>
      <w:r>
        <w:rPr>
          <w:rFonts w:ascii="Times New Roman" w:hAnsi="Times New Roman" w:cs="Times New Roman"/>
        </w:rPr>
        <w:t xml:space="preserve"> </w:t>
      </w:r>
      <w:r w:rsidRPr="00A35F81">
        <w:rPr>
          <w:rFonts w:ascii="Times New Roman" w:eastAsia="Garamond" w:hAnsi="Times New Roman" w:cs="Times New Roman"/>
        </w:rPr>
        <w:t>23 de Agosto de 1979</w:t>
      </w:r>
      <w:r>
        <w:rPr>
          <w:rFonts w:ascii="Times New Roman" w:eastAsia="Garamond" w:hAnsi="Times New Roman" w:cs="Times New Roman"/>
        </w:rPr>
        <w:t>, 26 de Abril de 1984, Fevereiro à Dezembro de 1985 e Fevereiro à Dezembro de 1986</w:t>
      </w:r>
      <w:r w:rsidRPr="00A35F81">
        <w:rPr>
          <w:rFonts w:ascii="Times New Roman" w:eastAsia="Garamond" w:hAnsi="Times New Roman" w:cs="Times New Roman"/>
        </w:rPr>
        <w:t>. Disponível em: &lt;http://imagem.camara.gov.br/pesquisa_diario_basica.asp</w:t>
      </w:r>
      <w:r>
        <w:rPr>
          <w:rFonts w:ascii="Times New Roman" w:eastAsia="Garamond" w:hAnsi="Times New Roman" w:cs="Times New Roman"/>
        </w:rPr>
        <w:t>&gt;</w:t>
      </w:r>
      <w:r w:rsidRPr="00A35F81">
        <w:rPr>
          <w:rFonts w:ascii="Times New Roman" w:eastAsia="Garamond" w:hAnsi="Times New Roman" w:cs="Times New Roman"/>
        </w:rPr>
        <w:t xml:space="preserve">. Acesso em: 10/06/2020. </w:t>
      </w:r>
    </w:p>
    <w:p w14:paraId="338FEAE1" w14:textId="5390E8CA"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BRASIL (1983) </w:t>
      </w:r>
      <w:r>
        <w:rPr>
          <w:rFonts w:ascii="Times New Roman" w:hAnsi="Times New Roman" w:cs="Times New Roman"/>
        </w:rPr>
        <w:t>—</w:t>
      </w:r>
      <w:r w:rsidRPr="00A35F81">
        <w:rPr>
          <w:rFonts w:ascii="Times New Roman" w:hAnsi="Times New Roman" w:cs="Times New Roman"/>
        </w:rPr>
        <w:t xml:space="preserve"> </w:t>
      </w:r>
      <w:r w:rsidRPr="00A35F81">
        <w:rPr>
          <w:rFonts w:ascii="Times New Roman" w:hAnsi="Times New Roman" w:cs="Times New Roman"/>
          <w:i/>
          <w:iCs/>
        </w:rPr>
        <w:t>O Povo e o Presidente</w:t>
      </w:r>
      <w:r w:rsidRPr="00A35F81">
        <w:rPr>
          <w:rFonts w:ascii="Times New Roman" w:hAnsi="Times New Roman" w:cs="Times New Roman"/>
        </w:rPr>
        <w:t xml:space="preserve">. Brasília: Presidência da República, Secretaria de Imprensa e Divulgação. </w:t>
      </w:r>
    </w:p>
    <w:p w14:paraId="6F9D103E" w14:textId="1E4CCF0F"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BRASIL. Assembleia Nacional Constituinte. </w:t>
      </w:r>
      <w:r w:rsidRPr="00A35F81">
        <w:rPr>
          <w:rFonts w:ascii="Times New Roman" w:hAnsi="Times New Roman" w:cs="Times New Roman"/>
          <w:i/>
          <w:iCs/>
        </w:rPr>
        <w:t>Diário da Assembleia Nacional Constituinte</w:t>
      </w:r>
      <w:r w:rsidRPr="00A35F81">
        <w:rPr>
          <w:rFonts w:ascii="Times New Roman" w:eastAsia="Garamond" w:hAnsi="Times New Roman" w:cs="Times New Roman"/>
          <w:i/>
          <w:iCs/>
        </w:rPr>
        <w:t xml:space="preserve">. </w:t>
      </w:r>
      <w:r w:rsidRPr="00A35F81">
        <w:rPr>
          <w:rFonts w:ascii="Times New Roman" w:eastAsia="Garamond" w:hAnsi="Times New Roman" w:cs="Times New Roman"/>
        </w:rPr>
        <w:t>Brasília, ano</w:t>
      </w:r>
      <w:r w:rsidR="00B879C4">
        <w:rPr>
          <w:rFonts w:ascii="Times New Roman" w:eastAsia="Garamond" w:hAnsi="Times New Roman" w:cs="Times New Roman"/>
        </w:rPr>
        <w:t>s</w:t>
      </w:r>
      <w:r w:rsidRPr="00A35F81">
        <w:rPr>
          <w:rFonts w:ascii="Times New Roman" w:eastAsia="Garamond" w:hAnsi="Times New Roman" w:cs="Times New Roman"/>
        </w:rPr>
        <w:t xml:space="preserve"> </w:t>
      </w:r>
      <w:r>
        <w:rPr>
          <w:rFonts w:ascii="Times New Roman" w:hAnsi="Times New Roman" w:cs="Times New Roman"/>
        </w:rPr>
        <w:t>1</w:t>
      </w:r>
      <w:r w:rsidR="00B879C4">
        <w:rPr>
          <w:rFonts w:ascii="Times New Roman" w:hAnsi="Times New Roman" w:cs="Times New Roman"/>
        </w:rPr>
        <w:t xml:space="preserve"> e 2</w:t>
      </w:r>
      <w:r w:rsidRPr="00A35F81">
        <w:rPr>
          <w:rFonts w:ascii="Times New Roman" w:hAnsi="Times New Roman" w:cs="Times New Roman"/>
        </w:rPr>
        <w:t>, nº</w:t>
      </w:r>
      <w:r w:rsidR="00B879C4" w:rsidRPr="00B879C4">
        <w:rPr>
          <w:rFonts w:ascii="Times New Roman" w:hAnsi="Times New Roman" w:cs="Times New Roman"/>
          <w:vertAlign w:val="superscript"/>
        </w:rPr>
        <w:t>s</w:t>
      </w:r>
      <w:r w:rsidRPr="00A35F81">
        <w:rPr>
          <w:rFonts w:ascii="Times New Roman" w:hAnsi="Times New Roman" w:cs="Times New Roman"/>
        </w:rPr>
        <w:t xml:space="preserve"> 4, 8, 9, 10, 21, 24, 26, 30, 39, 42, 50, 53, 57, 60, 78, 79, 82, 83, 84, 92, 109, 115, 131, 139, 165</w:t>
      </w:r>
      <w:r w:rsidR="00B879C4">
        <w:rPr>
          <w:rFonts w:ascii="Times New Roman" w:hAnsi="Times New Roman" w:cs="Times New Roman"/>
        </w:rPr>
        <w:t>,</w:t>
      </w:r>
      <w:r w:rsidR="00B879C4" w:rsidRPr="00B879C4">
        <w:rPr>
          <w:rFonts w:ascii="Times New Roman" w:hAnsi="Times New Roman" w:cs="Times New Roman"/>
        </w:rPr>
        <w:t xml:space="preserve"> </w:t>
      </w:r>
      <w:r w:rsidR="00B879C4" w:rsidRPr="00A35F81">
        <w:rPr>
          <w:rFonts w:ascii="Times New Roman" w:hAnsi="Times New Roman" w:cs="Times New Roman"/>
        </w:rPr>
        <w:t>192, 216, 255, 263, 264, 265, 276, 277, 279, 289, 300, 306, 307, 308</w:t>
      </w:r>
      <w:r w:rsidR="00B879C4">
        <w:rPr>
          <w:rFonts w:ascii="Times New Roman" w:hAnsi="Times New Roman" w:cs="Times New Roman"/>
        </w:rPr>
        <w:t xml:space="preserve">, </w:t>
      </w:r>
      <w:r w:rsidRPr="00A35F81">
        <w:rPr>
          <w:rFonts w:ascii="Times New Roman" w:hAnsi="Times New Roman" w:cs="Times New Roman"/>
        </w:rPr>
        <w:t xml:space="preserve"> Fevereiro 1987</w:t>
      </w:r>
      <w:r w:rsidR="00B879C4">
        <w:rPr>
          <w:rFonts w:ascii="Times New Roman" w:hAnsi="Times New Roman" w:cs="Times New Roman"/>
        </w:rPr>
        <w:t xml:space="preserve"> à Outubro de 1988</w:t>
      </w:r>
      <w:r w:rsidRPr="00A35F81">
        <w:rPr>
          <w:rFonts w:ascii="Times New Roman" w:hAnsi="Times New Roman" w:cs="Times New Roman"/>
        </w:rPr>
        <w:t xml:space="preserve">. </w:t>
      </w:r>
      <w:r w:rsidRPr="00A35F81">
        <w:rPr>
          <w:rFonts w:ascii="Times New Roman" w:hAnsi="Times New Roman" w:cs="Times New Roman"/>
        </w:rPr>
        <w:lastRenderedPageBreak/>
        <w:t xml:space="preserve">Disponível em: &lt;http://imagem.camara.gov.br/prepara.asp?selDataIni=02/02/ 1987&amp;selDataFim=05/10/1988&amp;opcao=1&amp;selCodColecaoCsv=R&gt;. Acesso em: 15/08/2020. </w:t>
      </w:r>
    </w:p>
    <w:p w14:paraId="778508BD" w14:textId="408C5A8B"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FIGUEIREDO, João (1981) </w:t>
      </w:r>
      <w:r w:rsidR="00B879C4">
        <w:rPr>
          <w:rFonts w:ascii="Times New Roman" w:hAnsi="Times New Roman" w:cs="Times New Roman"/>
        </w:rPr>
        <w:t>—</w:t>
      </w:r>
      <w:r w:rsidRPr="00A35F81">
        <w:rPr>
          <w:rFonts w:ascii="Times New Roman" w:hAnsi="Times New Roman" w:cs="Times New Roman"/>
        </w:rPr>
        <w:t xml:space="preserve"> </w:t>
      </w:r>
      <w:r w:rsidRPr="00A35F81">
        <w:rPr>
          <w:rFonts w:ascii="Times New Roman" w:hAnsi="Times New Roman" w:cs="Times New Roman"/>
          <w:i/>
          <w:iCs/>
        </w:rPr>
        <w:t>Discursos: 1980</w:t>
      </w:r>
      <w:r w:rsidRPr="00A35F81">
        <w:rPr>
          <w:rFonts w:ascii="Times New Roman" w:hAnsi="Times New Roman" w:cs="Times New Roman"/>
        </w:rPr>
        <w:t>. Brasília: Presidência da República, Secretaria de Imprensa e Divulgação, vol. 2.</w:t>
      </w:r>
    </w:p>
    <w:p w14:paraId="45AD425B" w14:textId="66C64C52"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FIGUEIREDO, João (1982) </w:t>
      </w:r>
      <w:r w:rsidR="00B879C4">
        <w:rPr>
          <w:rFonts w:ascii="Times New Roman" w:hAnsi="Times New Roman" w:cs="Times New Roman"/>
        </w:rPr>
        <w:t>—</w:t>
      </w:r>
      <w:r w:rsidRPr="00A35F81">
        <w:rPr>
          <w:rFonts w:ascii="Times New Roman" w:hAnsi="Times New Roman" w:cs="Times New Roman"/>
        </w:rPr>
        <w:t xml:space="preserve"> </w:t>
      </w:r>
      <w:r w:rsidRPr="00A35F81">
        <w:rPr>
          <w:rFonts w:ascii="Times New Roman" w:hAnsi="Times New Roman" w:cs="Times New Roman"/>
          <w:i/>
          <w:iCs/>
        </w:rPr>
        <w:t>Discursos: 1981</w:t>
      </w:r>
      <w:r w:rsidRPr="00A35F81">
        <w:rPr>
          <w:rFonts w:ascii="Times New Roman" w:hAnsi="Times New Roman" w:cs="Times New Roman"/>
        </w:rPr>
        <w:t>. Brasília: Presidência da República, Secretaria de Imprensa e Divulgação, vol. 3.</w:t>
      </w:r>
    </w:p>
    <w:p w14:paraId="22D7751A" w14:textId="7CC19893"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FIGUEIREDO, João (1982) </w:t>
      </w:r>
      <w:r w:rsidR="00B879C4">
        <w:rPr>
          <w:rFonts w:ascii="Times New Roman" w:hAnsi="Times New Roman" w:cs="Times New Roman"/>
        </w:rPr>
        <w:t>—</w:t>
      </w:r>
      <w:r w:rsidRPr="00A35F81">
        <w:rPr>
          <w:rFonts w:ascii="Times New Roman" w:hAnsi="Times New Roman" w:cs="Times New Roman"/>
        </w:rPr>
        <w:t xml:space="preserve"> </w:t>
      </w:r>
      <w:r w:rsidRPr="00A35F81">
        <w:rPr>
          <w:rFonts w:ascii="Times New Roman" w:hAnsi="Times New Roman" w:cs="Times New Roman"/>
          <w:i/>
          <w:iCs/>
        </w:rPr>
        <w:t>Discursos: 1982</w:t>
      </w:r>
      <w:r w:rsidRPr="00A35F81">
        <w:rPr>
          <w:rFonts w:ascii="Times New Roman" w:hAnsi="Times New Roman" w:cs="Times New Roman"/>
        </w:rPr>
        <w:t>. Brasília: Presidência da República, Secretaria de Imprensa e Divulgação, vol. 4, tomo I.</w:t>
      </w:r>
    </w:p>
    <w:p w14:paraId="3EB42A55" w14:textId="748CFEB4"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FIGUEIREDO, João (1983) </w:t>
      </w:r>
      <w:r w:rsidR="00B879C4">
        <w:rPr>
          <w:rFonts w:ascii="Times New Roman" w:hAnsi="Times New Roman" w:cs="Times New Roman"/>
        </w:rPr>
        <w:t>—</w:t>
      </w:r>
      <w:r w:rsidRPr="00A35F81">
        <w:rPr>
          <w:rFonts w:ascii="Times New Roman" w:hAnsi="Times New Roman" w:cs="Times New Roman"/>
        </w:rPr>
        <w:t xml:space="preserve"> </w:t>
      </w:r>
      <w:r w:rsidRPr="00A35F81">
        <w:rPr>
          <w:rFonts w:ascii="Times New Roman" w:hAnsi="Times New Roman" w:cs="Times New Roman"/>
          <w:i/>
          <w:iCs/>
        </w:rPr>
        <w:t>Discursos: 1983</w:t>
      </w:r>
      <w:r w:rsidRPr="00A35F81">
        <w:rPr>
          <w:rFonts w:ascii="Times New Roman" w:hAnsi="Times New Roman" w:cs="Times New Roman"/>
        </w:rPr>
        <w:t>. Brasília: Presidência da República, Secretaria de Imprensa e Divulgação, vol. 5.</w:t>
      </w:r>
    </w:p>
    <w:p w14:paraId="20C8C816" w14:textId="022C2F50" w:rsidR="00A35F81" w:rsidRPr="00A35F81" w:rsidRDefault="00A35F81" w:rsidP="00FA5822">
      <w:pPr>
        <w:spacing w:after="0"/>
        <w:ind w:left="567" w:hanging="567"/>
        <w:jc w:val="both"/>
        <w:rPr>
          <w:rFonts w:ascii="Times New Roman" w:hAnsi="Times New Roman" w:cs="Times New Roman"/>
        </w:rPr>
      </w:pPr>
      <w:r w:rsidRPr="00A35F81">
        <w:rPr>
          <w:rFonts w:ascii="Times New Roman" w:hAnsi="Times New Roman" w:cs="Times New Roman"/>
        </w:rPr>
        <w:t xml:space="preserve">FIGUEIREDO, João (1984) </w:t>
      </w:r>
      <w:r w:rsidR="00B879C4">
        <w:rPr>
          <w:rFonts w:ascii="Times New Roman" w:hAnsi="Times New Roman" w:cs="Times New Roman"/>
        </w:rPr>
        <w:t>—</w:t>
      </w:r>
      <w:r w:rsidRPr="00A35F81">
        <w:rPr>
          <w:rFonts w:ascii="Times New Roman" w:hAnsi="Times New Roman" w:cs="Times New Roman"/>
        </w:rPr>
        <w:t xml:space="preserve"> </w:t>
      </w:r>
      <w:r w:rsidRPr="00A35F81">
        <w:rPr>
          <w:rFonts w:ascii="Times New Roman" w:hAnsi="Times New Roman" w:cs="Times New Roman"/>
          <w:i/>
          <w:iCs/>
        </w:rPr>
        <w:t>Discursos: 1982</w:t>
      </w:r>
      <w:r w:rsidRPr="00A35F81">
        <w:rPr>
          <w:rFonts w:ascii="Times New Roman" w:hAnsi="Times New Roman" w:cs="Times New Roman"/>
        </w:rPr>
        <w:t>. Brasília: Presidência da República, Secretaria de Imprensa e Divulgação, vol. 4, tomo II.</w:t>
      </w:r>
    </w:p>
    <w:p w14:paraId="03BEB99F" w14:textId="606DBF38" w:rsidR="00A35F81" w:rsidRPr="00A35F81" w:rsidRDefault="00A35F81" w:rsidP="00FA5822">
      <w:pPr>
        <w:pStyle w:val="Textodenotaderodap"/>
        <w:spacing w:line="360" w:lineRule="auto"/>
        <w:ind w:left="567" w:hanging="567"/>
        <w:jc w:val="both"/>
        <w:rPr>
          <w:rFonts w:ascii="Times New Roman" w:hAnsi="Times New Roman" w:cs="Times New Roman"/>
          <w:sz w:val="24"/>
          <w:szCs w:val="24"/>
        </w:rPr>
      </w:pPr>
      <w:r w:rsidRPr="00A35F81">
        <w:rPr>
          <w:rFonts w:ascii="Times New Roman" w:hAnsi="Times New Roman" w:cs="Times New Roman"/>
          <w:sz w:val="24"/>
          <w:szCs w:val="24"/>
        </w:rPr>
        <w:t xml:space="preserve">SARNEY, José (1985) </w:t>
      </w:r>
      <w:r w:rsidR="00B879C4">
        <w:rPr>
          <w:rFonts w:ascii="Times New Roman" w:hAnsi="Times New Roman" w:cs="Times New Roman"/>
          <w:sz w:val="24"/>
          <w:szCs w:val="24"/>
        </w:rPr>
        <w:t>—</w:t>
      </w:r>
      <w:r w:rsidRPr="00A35F81">
        <w:rPr>
          <w:rFonts w:ascii="Times New Roman" w:hAnsi="Times New Roman" w:cs="Times New Roman"/>
          <w:sz w:val="24"/>
          <w:szCs w:val="24"/>
        </w:rPr>
        <w:t xml:space="preserve"> </w:t>
      </w:r>
      <w:r w:rsidRPr="00A35F81">
        <w:rPr>
          <w:rFonts w:ascii="Times New Roman" w:hAnsi="Times New Roman" w:cs="Times New Roman"/>
          <w:i/>
          <w:iCs/>
          <w:sz w:val="24"/>
          <w:szCs w:val="24"/>
        </w:rPr>
        <w:t>Palavras do presidente José Sarney, 15 de março a 30 de junho de 1985.</w:t>
      </w:r>
      <w:r w:rsidRPr="00A35F81">
        <w:rPr>
          <w:rFonts w:ascii="Times New Roman" w:hAnsi="Times New Roman" w:cs="Times New Roman"/>
          <w:sz w:val="24"/>
          <w:szCs w:val="24"/>
        </w:rPr>
        <w:t xml:space="preserve"> Brasília: Presidência da República, Secretaria de Imprensa e Divulgação, vol. 1.</w:t>
      </w:r>
    </w:p>
    <w:p w14:paraId="46E3AA2E" w14:textId="7B9232D5" w:rsidR="00A35F81" w:rsidRPr="00A35F81" w:rsidRDefault="00A35F81" w:rsidP="00FA5822">
      <w:pPr>
        <w:pStyle w:val="Textodenotaderodap"/>
        <w:spacing w:line="360" w:lineRule="auto"/>
        <w:ind w:left="567" w:hanging="567"/>
        <w:jc w:val="both"/>
        <w:rPr>
          <w:rFonts w:ascii="Times New Roman" w:hAnsi="Times New Roman" w:cs="Times New Roman"/>
          <w:sz w:val="24"/>
          <w:szCs w:val="24"/>
        </w:rPr>
      </w:pPr>
      <w:r w:rsidRPr="00A35F81">
        <w:rPr>
          <w:rFonts w:ascii="Times New Roman" w:hAnsi="Times New Roman" w:cs="Times New Roman"/>
          <w:sz w:val="24"/>
          <w:szCs w:val="24"/>
        </w:rPr>
        <w:t xml:space="preserve">SARNEY, José (1985) </w:t>
      </w:r>
      <w:r w:rsidR="00B879C4">
        <w:rPr>
          <w:rFonts w:ascii="Times New Roman" w:hAnsi="Times New Roman" w:cs="Times New Roman"/>
          <w:sz w:val="24"/>
          <w:szCs w:val="24"/>
        </w:rPr>
        <w:t>—</w:t>
      </w:r>
      <w:r w:rsidRPr="00A35F81">
        <w:rPr>
          <w:rFonts w:ascii="Times New Roman" w:hAnsi="Times New Roman" w:cs="Times New Roman"/>
          <w:sz w:val="24"/>
          <w:szCs w:val="24"/>
        </w:rPr>
        <w:t xml:space="preserve"> </w:t>
      </w:r>
      <w:r w:rsidRPr="00A35F81">
        <w:rPr>
          <w:rFonts w:ascii="Times New Roman" w:hAnsi="Times New Roman" w:cs="Times New Roman"/>
          <w:i/>
          <w:iCs/>
          <w:sz w:val="24"/>
          <w:szCs w:val="24"/>
        </w:rPr>
        <w:t>Palavras do presidente José Sarney, 1º de julho a 30 de setembro de 1985</w:t>
      </w:r>
      <w:r w:rsidRPr="00A35F81">
        <w:rPr>
          <w:rFonts w:ascii="Times New Roman" w:hAnsi="Times New Roman" w:cs="Times New Roman"/>
          <w:sz w:val="24"/>
          <w:szCs w:val="24"/>
        </w:rPr>
        <w:t>. Brasília: Presidência da República, Secretaria de Imprensa e Divulgação, vol. 2.</w:t>
      </w:r>
    </w:p>
    <w:p w14:paraId="27048100" w14:textId="69BEB337" w:rsidR="00A35F81" w:rsidRPr="00A35F81" w:rsidRDefault="00A35F81" w:rsidP="00FA5822">
      <w:pPr>
        <w:pStyle w:val="Textodenotaderodap"/>
        <w:spacing w:line="360" w:lineRule="auto"/>
        <w:ind w:left="567" w:hanging="567"/>
        <w:jc w:val="both"/>
        <w:rPr>
          <w:rFonts w:ascii="Times New Roman" w:hAnsi="Times New Roman" w:cs="Times New Roman"/>
        </w:rPr>
      </w:pPr>
      <w:r w:rsidRPr="00A35F81">
        <w:rPr>
          <w:rFonts w:ascii="Times New Roman" w:hAnsi="Times New Roman" w:cs="Times New Roman"/>
          <w:sz w:val="24"/>
          <w:szCs w:val="24"/>
        </w:rPr>
        <w:t xml:space="preserve">SARNEY, José (1989) </w:t>
      </w:r>
      <w:r w:rsidR="00B879C4">
        <w:rPr>
          <w:rFonts w:ascii="Times New Roman" w:hAnsi="Times New Roman" w:cs="Times New Roman"/>
          <w:sz w:val="24"/>
          <w:szCs w:val="24"/>
        </w:rPr>
        <w:t>—</w:t>
      </w:r>
      <w:r w:rsidRPr="00A35F81">
        <w:rPr>
          <w:rFonts w:ascii="Times New Roman" w:hAnsi="Times New Roman" w:cs="Times New Roman"/>
          <w:sz w:val="24"/>
          <w:szCs w:val="24"/>
        </w:rPr>
        <w:t xml:space="preserve"> </w:t>
      </w:r>
      <w:r w:rsidRPr="00A35F81">
        <w:rPr>
          <w:rFonts w:ascii="Times New Roman" w:hAnsi="Times New Roman" w:cs="Times New Roman"/>
          <w:i/>
          <w:iCs/>
          <w:sz w:val="24"/>
          <w:szCs w:val="24"/>
        </w:rPr>
        <w:t>A Palavra do Presidente: Discursos e Mensagens do Presidente José Sarney - 1986</w:t>
      </w:r>
      <w:r w:rsidRPr="00A35F81">
        <w:rPr>
          <w:rFonts w:ascii="Times New Roman" w:hAnsi="Times New Roman" w:cs="Times New Roman"/>
          <w:sz w:val="24"/>
          <w:szCs w:val="24"/>
        </w:rPr>
        <w:t>. Brasília: Presidência da República</w:t>
      </w:r>
      <w:r w:rsidRPr="00A35F81">
        <w:rPr>
          <w:rFonts w:ascii="Times New Roman" w:hAnsi="Times New Roman" w:cs="Times New Roman"/>
        </w:rPr>
        <w:t xml:space="preserve">. </w:t>
      </w:r>
    </w:p>
    <w:p w14:paraId="5F6824D9" w14:textId="77777777" w:rsidR="00A35F81" w:rsidRPr="00036002" w:rsidRDefault="00A35F81" w:rsidP="00FA5822">
      <w:pPr>
        <w:spacing w:after="0"/>
        <w:jc w:val="both"/>
        <w:rPr>
          <w:rFonts w:ascii="Times New Roman" w:hAnsi="Times New Roman" w:cs="Times New Roman"/>
          <w:b/>
        </w:rPr>
      </w:pPr>
    </w:p>
    <w:p w14:paraId="3D95FFB7" w14:textId="22FE0BE0" w:rsidR="00036002" w:rsidRPr="00B879C4" w:rsidRDefault="00B879C4" w:rsidP="00FA5822">
      <w:pPr>
        <w:spacing w:after="0"/>
        <w:jc w:val="both"/>
        <w:rPr>
          <w:rFonts w:ascii="Times New Roman" w:hAnsi="Times New Roman" w:cs="Times New Roman"/>
          <w:sz w:val="28"/>
          <w:szCs w:val="28"/>
        </w:rPr>
      </w:pPr>
      <w:r w:rsidRPr="00B879C4">
        <w:rPr>
          <w:rFonts w:ascii="Times New Roman" w:hAnsi="Times New Roman" w:cs="Times New Roman"/>
          <w:b/>
          <w:sz w:val="28"/>
          <w:szCs w:val="28"/>
        </w:rPr>
        <w:t>Referências Bibligráficas</w:t>
      </w:r>
      <w:r w:rsidR="00036002" w:rsidRPr="00B879C4">
        <w:rPr>
          <w:rFonts w:ascii="Times New Roman" w:hAnsi="Times New Roman" w:cs="Times New Roman"/>
          <w:sz w:val="28"/>
          <w:szCs w:val="28"/>
        </w:rPr>
        <w:t xml:space="preserve"> </w:t>
      </w:r>
    </w:p>
    <w:p w14:paraId="3E7FE340" w14:textId="77777777" w:rsidR="00036002" w:rsidRPr="00A526CD" w:rsidRDefault="00036002" w:rsidP="00FA5822">
      <w:pPr>
        <w:spacing w:after="0"/>
        <w:jc w:val="both"/>
        <w:rPr>
          <w:rFonts w:ascii="Times New Roman" w:hAnsi="Times New Roman" w:cs="Times New Roman"/>
        </w:rPr>
      </w:pPr>
    </w:p>
    <w:p w14:paraId="216AC71D" w14:textId="30184847" w:rsidR="00036002" w:rsidRPr="00A526CD"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AGUIAR, Joaquim (1990) </w:t>
      </w:r>
      <w:r w:rsidR="00750545">
        <w:rPr>
          <w:rFonts w:ascii="Times New Roman" w:hAnsi="Times New Roman" w:cs="Times New Roman"/>
        </w:rPr>
        <w:t>—</w:t>
      </w:r>
      <w:r w:rsidRPr="00A526CD">
        <w:rPr>
          <w:rFonts w:ascii="Times New Roman" w:hAnsi="Times New Roman" w:cs="Times New Roman"/>
        </w:rPr>
        <w:t xml:space="preserve"> </w:t>
      </w:r>
      <w:r w:rsidR="00065B6C">
        <w:rPr>
          <w:rFonts w:ascii="Times New Roman" w:hAnsi="Times New Roman" w:cs="Times New Roman"/>
        </w:rPr>
        <w:t>“</w:t>
      </w:r>
      <w:r w:rsidRPr="00A526CD">
        <w:rPr>
          <w:rFonts w:ascii="Times New Roman" w:hAnsi="Times New Roman" w:cs="Times New Roman"/>
        </w:rPr>
        <w:t>As funções dos partidos nas sociedades modernas</w:t>
      </w:r>
      <w:r w:rsidR="00065B6C">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iCs/>
        </w:rPr>
        <w:t>Análise Social</w:t>
      </w:r>
      <w:r w:rsidRPr="00A526CD">
        <w:rPr>
          <w:rFonts w:ascii="Times New Roman" w:hAnsi="Times New Roman" w:cs="Times New Roman"/>
        </w:rPr>
        <w:t xml:space="preserve">. Lisboa, </w:t>
      </w:r>
      <w:r w:rsidR="00065B6C">
        <w:rPr>
          <w:rFonts w:ascii="Times New Roman" w:hAnsi="Times New Roman" w:cs="Times New Roman"/>
        </w:rPr>
        <w:t xml:space="preserve">n.º </w:t>
      </w:r>
      <w:r w:rsidRPr="00A526CD">
        <w:rPr>
          <w:rFonts w:ascii="Times New Roman" w:hAnsi="Times New Roman" w:cs="Times New Roman"/>
        </w:rPr>
        <w:t xml:space="preserve">107, vol. 25, p. 287-331. Disponível em: </w:t>
      </w:r>
      <w:r w:rsidR="00B879C4" w:rsidRPr="00A526CD">
        <w:rPr>
          <w:rFonts w:ascii="Times New Roman" w:hAnsi="Times New Roman" w:cs="Times New Roman"/>
        </w:rPr>
        <w:t>&lt;</w:t>
      </w:r>
      <w:r w:rsidRPr="00A526CD">
        <w:rPr>
          <w:rFonts w:ascii="Times New Roman" w:eastAsiaTheme="majorEastAsia" w:hAnsi="Times New Roman" w:cs="Times New Roman"/>
        </w:rPr>
        <w:t>http://analisesocial.ics.ul.pt/documentos/1223034142C8oFR2qk4Eq89YH8.pdf</w:t>
      </w:r>
      <w:r w:rsidR="00E032CF">
        <w:rPr>
          <w:rFonts w:ascii="Times New Roman" w:eastAsiaTheme="majorEastAsia" w:hAnsi="Times New Roman" w:cs="Times New Roman"/>
        </w:rPr>
        <w:t>&gt;</w:t>
      </w:r>
      <w:r w:rsidRPr="00A526CD">
        <w:rPr>
          <w:rFonts w:ascii="Times New Roman" w:hAnsi="Times New Roman" w:cs="Times New Roman"/>
        </w:rPr>
        <w:t>. Acesso em: 07/05/2020.</w:t>
      </w:r>
    </w:p>
    <w:p w14:paraId="5E6AB184" w14:textId="38180E16" w:rsidR="00F06081" w:rsidRPr="00F06081" w:rsidRDefault="00F06081" w:rsidP="00FA5822">
      <w:pPr>
        <w:spacing w:after="0"/>
        <w:ind w:left="567" w:hanging="567"/>
        <w:jc w:val="both"/>
        <w:rPr>
          <w:rFonts w:ascii="Times New Roman" w:hAnsi="Times New Roman" w:cs="Times New Roman"/>
          <w:color w:val="000000"/>
          <w:lang w:val="pt-BR"/>
        </w:rPr>
      </w:pPr>
      <w:r w:rsidRPr="00764AFF">
        <w:rPr>
          <w:rFonts w:ascii="Times New Roman" w:hAnsi="Times New Roman"/>
          <w:szCs w:val="24"/>
        </w:rPr>
        <w:t xml:space="preserve">ALBUQUERQUE, José Augusto Guilhon (1995) </w:t>
      </w:r>
      <w:r>
        <w:rPr>
          <w:rFonts w:ascii="Times New Roman" w:hAnsi="Times New Roman"/>
          <w:szCs w:val="24"/>
        </w:rPr>
        <w:t>—</w:t>
      </w:r>
      <w:r w:rsidRPr="00764AFF">
        <w:rPr>
          <w:rFonts w:ascii="Times New Roman" w:hAnsi="Times New Roman"/>
          <w:szCs w:val="24"/>
        </w:rPr>
        <w:t xml:space="preserve"> “Michel Foucault e a teoria do poder”. </w:t>
      </w:r>
      <w:r w:rsidRPr="00764AFF">
        <w:rPr>
          <w:rFonts w:ascii="Times New Roman" w:hAnsi="Times New Roman"/>
          <w:i/>
          <w:szCs w:val="24"/>
        </w:rPr>
        <w:t>Tempo social</w:t>
      </w:r>
      <w:r w:rsidRPr="00764AFF">
        <w:rPr>
          <w:rFonts w:ascii="Times New Roman" w:hAnsi="Times New Roman"/>
          <w:szCs w:val="24"/>
        </w:rPr>
        <w:t>, São Paulo</w:t>
      </w:r>
      <w:r>
        <w:rPr>
          <w:rFonts w:ascii="Times New Roman" w:hAnsi="Times New Roman"/>
          <w:szCs w:val="24"/>
        </w:rPr>
        <w:t>,</w:t>
      </w:r>
      <w:r w:rsidRPr="00764AFF">
        <w:rPr>
          <w:rFonts w:ascii="Times New Roman" w:hAnsi="Times New Roman"/>
          <w:szCs w:val="24"/>
        </w:rPr>
        <w:t xml:space="preserve"> </w:t>
      </w:r>
      <w:r w:rsidR="00065B6C">
        <w:rPr>
          <w:rFonts w:ascii="Times New Roman" w:hAnsi="Times New Roman"/>
          <w:szCs w:val="24"/>
        </w:rPr>
        <w:t>nº</w:t>
      </w:r>
      <w:r w:rsidR="00065B6C" w:rsidRPr="00065B6C">
        <w:rPr>
          <w:rFonts w:ascii="Times New Roman" w:hAnsi="Times New Roman"/>
          <w:szCs w:val="24"/>
          <w:vertAlign w:val="superscript"/>
        </w:rPr>
        <w:t>s</w:t>
      </w:r>
      <w:r w:rsidR="00065B6C">
        <w:rPr>
          <w:rFonts w:ascii="Times New Roman" w:hAnsi="Times New Roman"/>
          <w:szCs w:val="24"/>
        </w:rPr>
        <w:t xml:space="preserve"> </w:t>
      </w:r>
      <w:r w:rsidRPr="00764AFF">
        <w:rPr>
          <w:rFonts w:ascii="Times New Roman" w:hAnsi="Times New Roman"/>
          <w:szCs w:val="24"/>
        </w:rPr>
        <w:t>1-2, vol. 7, p. 105-110. Disponível em: &lt;http://www.scielo.br/scielo.php?pid=S010320701995000100105&amp;script=sci_abstrac&amp;tlng=pt&gt;.</w:t>
      </w:r>
      <w:r>
        <w:rPr>
          <w:rFonts w:ascii="Times New Roman" w:hAnsi="Times New Roman"/>
          <w:szCs w:val="24"/>
        </w:rPr>
        <w:t xml:space="preserve"> Acesso em</w:t>
      </w:r>
      <w:r>
        <w:rPr>
          <w:rFonts w:ascii="Times New Roman" w:hAnsi="Times New Roman"/>
          <w:szCs w:val="24"/>
          <w:lang w:val="pt-BR"/>
        </w:rPr>
        <w:t xml:space="preserve">: 18/01/2020. </w:t>
      </w:r>
    </w:p>
    <w:p w14:paraId="4C1EB8B3" w14:textId="3B2C7E2F" w:rsidR="00A526CD" w:rsidRDefault="00A526CD" w:rsidP="00FA5822">
      <w:pPr>
        <w:spacing w:after="0"/>
        <w:ind w:left="567" w:hanging="567"/>
        <w:jc w:val="both"/>
        <w:rPr>
          <w:rFonts w:ascii="Times New Roman" w:hAnsi="Times New Roman" w:cs="Times New Roman"/>
        </w:rPr>
      </w:pPr>
      <w:r w:rsidRPr="00A526CD">
        <w:rPr>
          <w:rFonts w:ascii="Times New Roman" w:hAnsi="Times New Roman" w:cs="Times New Roman"/>
          <w:color w:val="000000"/>
        </w:rPr>
        <w:lastRenderedPageBreak/>
        <w:t xml:space="preserve">ARAÚJO, Cícero (2013) </w:t>
      </w:r>
      <w:r w:rsidR="00750545">
        <w:rPr>
          <w:rFonts w:ascii="Times New Roman" w:hAnsi="Times New Roman" w:cs="Times New Roman"/>
          <w:color w:val="000000"/>
        </w:rPr>
        <w:t>—</w:t>
      </w:r>
      <w:r w:rsidRPr="00A526CD">
        <w:rPr>
          <w:rFonts w:ascii="Times New Roman" w:hAnsi="Times New Roman" w:cs="Times New Roman"/>
          <w:color w:val="000000"/>
        </w:rPr>
        <w:t xml:space="preserve"> </w:t>
      </w:r>
      <w:r w:rsidR="00065B6C">
        <w:rPr>
          <w:rFonts w:ascii="Times New Roman" w:hAnsi="Times New Roman" w:cs="Times New Roman"/>
          <w:color w:val="000000"/>
        </w:rPr>
        <w:t>“</w:t>
      </w:r>
      <w:r w:rsidRPr="00A526CD">
        <w:rPr>
          <w:rFonts w:ascii="Times New Roman" w:hAnsi="Times New Roman" w:cs="Times New Roman"/>
          <w:color w:val="000000"/>
        </w:rPr>
        <w:t>O processo constituinte brasileiro, a transição e o poder constituinte</w:t>
      </w:r>
      <w:r w:rsidR="00065B6C">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iCs/>
          <w:color w:val="000000"/>
        </w:rPr>
        <w:t>Lua Nova</w:t>
      </w:r>
      <w:r w:rsidRPr="00A526CD">
        <w:rPr>
          <w:rFonts w:ascii="Times New Roman" w:hAnsi="Times New Roman" w:cs="Times New Roman"/>
          <w:color w:val="000000"/>
        </w:rPr>
        <w:t xml:space="preserve">. São Paulo, </w:t>
      </w:r>
      <w:r w:rsidR="00065B6C">
        <w:rPr>
          <w:rFonts w:ascii="Times New Roman" w:hAnsi="Times New Roman" w:cs="Times New Roman"/>
          <w:color w:val="000000"/>
        </w:rPr>
        <w:t xml:space="preserve">n.º </w:t>
      </w:r>
      <w:r w:rsidRPr="00A526CD">
        <w:rPr>
          <w:rFonts w:ascii="Times New Roman" w:hAnsi="Times New Roman" w:cs="Times New Roman"/>
          <w:color w:val="000000"/>
        </w:rPr>
        <w:t>88, p. 327-380. Disponível em: &lt;</w:t>
      </w:r>
      <w:r w:rsidRPr="00A526CD">
        <w:rPr>
          <w:rFonts w:ascii="Times New Roman" w:hAnsi="Times New Roman" w:cs="Times New Roman"/>
        </w:rPr>
        <w:t xml:space="preserve">https://www.scielo.br/pdf/ln/n88/a11n88.pdf&gt;. Acesso em: 09/07/2020. </w:t>
      </w:r>
    </w:p>
    <w:p w14:paraId="03B78FE3" w14:textId="0E22604A" w:rsidR="00A526CD" w:rsidRPr="00A526CD" w:rsidRDefault="00A526CD" w:rsidP="00FA5822">
      <w:pPr>
        <w:spacing w:after="0"/>
        <w:ind w:left="567" w:hanging="567"/>
        <w:jc w:val="both"/>
        <w:rPr>
          <w:rFonts w:ascii="Times New Roman" w:hAnsi="Times New Roman" w:cs="Times New Roman"/>
        </w:rPr>
      </w:pPr>
      <w:r w:rsidRPr="00A526CD">
        <w:rPr>
          <w:rFonts w:ascii="Times New Roman" w:hAnsi="Times New Roman" w:cs="Times New Roman"/>
          <w:color w:val="000000"/>
        </w:rPr>
        <w:t xml:space="preserve">D’ARAUJO, Maria Celina; CASTRO, Celso; SOARES, Glaucio Ary Dillon (1995) </w:t>
      </w:r>
      <w:r w:rsidR="00750545">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iCs/>
          <w:color w:val="000000"/>
        </w:rPr>
        <w:t>A volta aos quartéis: memória militar sobre a abertura</w:t>
      </w:r>
      <w:r w:rsidRPr="00A526CD">
        <w:rPr>
          <w:rFonts w:ascii="Times New Roman" w:hAnsi="Times New Roman" w:cs="Times New Roman"/>
          <w:color w:val="000000"/>
        </w:rPr>
        <w:t>. Rio de Janeiro: Relume-Dumará.</w:t>
      </w:r>
    </w:p>
    <w:p w14:paraId="09508439" w14:textId="17B49946" w:rsidR="00A526CD" w:rsidRPr="00A526CD" w:rsidRDefault="00A526CD"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D’ARAÚJO, Maria Celina; CASTRO, Celso (1997) </w:t>
      </w:r>
      <w:r w:rsidR="00750545">
        <w:rPr>
          <w:rFonts w:ascii="Times New Roman" w:hAnsi="Times New Roman"/>
        </w:rPr>
        <w:t>—</w:t>
      </w:r>
      <w:r w:rsidRPr="00A526CD">
        <w:rPr>
          <w:rFonts w:ascii="Times New Roman" w:hAnsi="Times New Roman"/>
        </w:rPr>
        <w:t xml:space="preserve"> </w:t>
      </w:r>
      <w:r w:rsidRPr="00A526CD">
        <w:rPr>
          <w:rFonts w:ascii="Times New Roman" w:hAnsi="Times New Roman"/>
          <w:i/>
          <w:iCs/>
        </w:rPr>
        <w:t>Ernesto Geisel</w:t>
      </w:r>
      <w:r w:rsidRPr="00A526CD">
        <w:rPr>
          <w:rFonts w:ascii="Times New Roman" w:hAnsi="Times New Roman"/>
        </w:rPr>
        <w:t>. Rio de Janeiro: Editora Fundação Getúlio Vargas.</w:t>
      </w:r>
    </w:p>
    <w:p w14:paraId="3879705B" w14:textId="0C9EF722" w:rsidR="00F06081" w:rsidRPr="00F06081" w:rsidRDefault="00F06081" w:rsidP="00FA5822">
      <w:pPr>
        <w:spacing w:after="0"/>
        <w:ind w:left="567" w:hanging="567"/>
        <w:jc w:val="both"/>
        <w:rPr>
          <w:rFonts w:ascii="Times New Roman" w:hAnsi="Times New Roman"/>
          <w:szCs w:val="24"/>
          <w:lang w:val="pt-BR"/>
        </w:rPr>
      </w:pPr>
      <w:r w:rsidRPr="00764AFF">
        <w:rPr>
          <w:rFonts w:ascii="Times New Roman" w:hAnsi="Times New Roman"/>
          <w:szCs w:val="24"/>
        </w:rPr>
        <w:t xml:space="preserve">ARAÚJO, Maria Santos Nascimento; SANTOS, Myrian Sepúlveda dos (2007) </w:t>
      </w:r>
      <w:r w:rsidR="00750545">
        <w:rPr>
          <w:rFonts w:ascii="Times New Roman" w:hAnsi="Times New Roman"/>
          <w:szCs w:val="24"/>
        </w:rPr>
        <w:t>—</w:t>
      </w:r>
      <w:r w:rsidRPr="00764AFF">
        <w:rPr>
          <w:rFonts w:ascii="Times New Roman" w:hAnsi="Times New Roman"/>
          <w:szCs w:val="24"/>
        </w:rPr>
        <w:t xml:space="preserve"> “História, memória e esquecimento: implicações políticas”. </w:t>
      </w:r>
      <w:r w:rsidRPr="00764AFF">
        <w:rPr>
          <w:rFonts w:ascii="Times New Roman" w:hAnsi="Times New Roman"/>
          <w:i/>
          <w:iCs/>
          <w:szCs w:val="24"/>
        </w:rPr>
        <w:t>Revista Crítica de Ciências Sociais</w:t>
      </w:r>
      <w:r w:rsidRPr="00764AFF">
        <w:rPr>
          <w:rFonts w:ascii="Times New Roman" w:hAnsi="Times New Roman"/>
          <w:szCs w:val="24"/>
        </w:rPr>
        <w:t xml:space="preserve">. Coimbra, </w:t>
      </w:r>
      <w:r w:rsidR="00750545">
        <w:rPr>
          <w:rFonts w:ascii="Times New Roman" w:hAnsi="Times New Roman"/>
          <w:szCs w:val="24"/>
        </w:rPr>
        <w:t xml:space="preserve">n.º </w:t>
      </w:r>
      <w:r w:rsidRPr="00764AFF">
        <w:rPr>
          <w:rFonts w:ascii="Times New Roman" w:hAnsi="Times New Roman"/>
          <w:szCs w:val="24"/>
        </w:rPr>
        <w:t>79, p. 95-111. Disponível em: &lt;</w:t>
      </w:r>
      <w:r w:rsidR="00750545" w:rsidRPr="00750545">
        <w:rPr>
          <w:rFonts w:ascii="Times New Roman" w:hAnsi="Times New Roman"/>
          <w:szCs w:val="24"/>
        </w:rPr>
        <w:t>https://www.ces.uc.pt/publicacoes/rccs/artigos/79/RCCS79-095-111-MPNascim</w:t>
      </w:r>
      <w:r w:rsidR="00750545">
        <w:rPr>
          <w:rFonts w:ascii="Times New Roman" w:hAnsi="Times New Roman"/>
          <w:szCs w:val="24"/>
        </w:rPr>
        <w:t xml:space="preserve"> </w:t>
      </w:r>
      <w:r w:rsidR="00750545" w:rsidRPr="00750545">
        <w:rPr>
          <w:rFonts w:ascii="Times New Roman" w:hAnsi="Times New Roman"/>
          <w:szCs w:val="24"/>
        </w:rPr>
        <w:t xml:space="preserve">ento-MSepulveda.pdf </w:t>
      </w:r>
      <w:r w:rsidRPr="00764AFF">
        <w:rPr>
          <w:rFonts w:ascii="Times New Roman" w:hAnsi="Times New Roman"/>
          <w:szCs w:val="24"/>
        </w:rPr>
        <w:t xml:space="preserve">&gt;. </w:t>
      </w:r>
      <w:r w:rsidRPr="00F06081">
        <w:rPr>
          <w:rFonts w:ascii="Times New Roman" w:hAnsi="Times New Roman"/>
          <w:szCs w:val="24"/>
          <w:lang w:val="pt-BR"/>
        </w:rPr>
        <w:t>Acesso em: 26/01/2020.</w:t>
      </w:r>
    </w:p>
    <w:p w14:paraId="7FBF68B9" w14:textId="5787A142" w:rsidR="00F06081" w:rsidRPr="00F06081" w:rsidRDefault="00F06081" w:rsidP="00FA5822">
      <w:pPr>
        <w:spacing w:after="0"/>
        <w:jc w:val="both"/>
        <w:rPr>
          <w:rFonts w:ascii="Times New Roman" w:hAnsi="Times New Roman"/>
          <w:szCs w:val="24"/>
          <w:lang w:val="pt-BR"/>
        </w:rPr>
      </w:pPr>
      <w:r w:rsidRPr="0003058A">
        <w:rPr>
          <w:rFonts w:ascii="Times New Roman" w:hAnsi="Times New Roman"/>
          <w:szCs w:val="24"/>
          <w:lang w:val="es-ES"/>
        </w:rPr>
        <w:t xml:space="preserve">ARENDT, Hannah (1999) </w:t>
      </w:r>
      <w:r w:rsidR="00750545" w:rsidRPr="0003058A">
        <w:rPr>
          <w:rFonts w:ascii="Times New Roman" w:hAnsi="Times New Roman"/>
          <w:szCs w:val="24"/>
          <w:lang w:val="es-ES"/>
        </w:rPr>
        <w:t>—</w:t>
      </w:r>
      <w:r w:rsidRPr="0003058A">
        <w:rPr>
          <w:rFonts w:ascii="Times New Roman" w:hAnsi="Times New Roman"/>
          <w:szCs w:val="24"/>
          <w:lang w:val="es-ES"/>
        </w:rPr>
        <w:t xml:space="preserve"> </w:t>
      </w:r>
      <w:r w:rsidRPr="0003058A">
        <w:rPr>
          <w:rFonts w:ascii="Times New Roman" w:hAnsi="Times New Roman"/>
          <w:i/>
          <w:szCs w:val="24"/>
          <w:lang w:val="es-ES"/>
        </w:rPr>
        <w:t>Crisis de la Republica</w:t>
      </w:r>
      <w:r w:rsidRPr="0003058A">
        <w:rPr>
          <w:rFonts w:ascii="Times New Roman" w:hAnsi="Times New Roman"/>
          <w:szCs w:val="24"/>
          <w:lang w:val="es-ES"/>
        </w:rPr>
        <w:t xml:space="preserve">. </w:t>
      </w:r>
      <w:r w:rsidRPr="00F06081">
        <w:rPr>
          <w:rFonts w:ascii="Times New Roman" w:hAnsi="Times New Roman"/>
          <w:szCs w:val="24"/>
          <w:lang w:val="pt-BR"/>
        </w:rPr>
        <w:t xml:space="preserve">Madrid: Taurus. </w:t>
      </w:r>
    </w:p>
    <w:p w14:paraId="70ED40F1" w14:textId="178CDCBA" w:rsidR="00A526CD" w:rsidRPr="00A526CD" w:rsidRDefault="00A526CD" w:rsidP="00FA5822">
      <w:pPr>
        <w:spacing w:after="0"/>
        <w:ind w:left="567" w:hanging="567"/>
        <w:jc w:val="both"/>
        <w:rPr>
          <w:rFonts w:ascii="Times New Roman" w:eastAsia="Garamond" w:hAnsi="Times New Roman" w:cs="Times New Roman"/>
        </w:rPr>
      </w:pPr>
      <w:r w:rsidRPr="00A526CD">
        <w:rPr>
          <w:rFonts w:ascii="Times New Roman" w:eastAsia="Garamond" w:hAnsi="Times New Roman" w:cs="Times New Roman"/>
        </w:rPr>
        <w:t xml:space="preserve">ARTURI, Carlos S. (2001) </w:t>
      </w:r>
      <w:r w:rsidR="00750545">
        <w:rPr>
          <w:rFonts w:ascii="Times New Roman" w:eastAsia="Garamond" w:hAnsi="Times New Roman" w:cs="Times New Roman"/>
        </w:rPr>
        <w:t>—</w:t>
      </w:r>
      <w:r w:rsidRPr="00A526CD">
        <w:rPr>
          <w:rFonts w:ascii="Times New Roman" w:eastAsia="Garamond" w:hAnsi="Times New Roman" w:cs="Times New Roman"/>
        </w:rPr>
        <w:t xml:space="preserve"> </w:t>
      </w:r>
      <w:r w:rsidR="00750545">
        <w:rPr>
          <w:rFonts w:ascii="Times New Roman" w:eastAsia="Garamond" w:hAnsi="Times New Roman" w:cs="Times New Roman"/>
        </w:rPr>
        <w:t>“</w:t>
      </w:r>
      <w:r w:rsidRPr="00A526CD">
        <w:rPr>
          <w:rFonts w:ascii="Times New Roman" w:eastAsia="Garamond" w:hAnsi="Times New Roman" w:cs="Times New Roman"/>
        </w:rPr>
        <w:t xml:space="preserve">O debate teórico sobre mudança de regime político: o caso brasileiro. </w:t>
      </w:r>
      <w:r w:rsidRPr="00A526CD">
        <w:rPr>
          <w:rFonts w:ascii="Times New Roman" w:eastAsia="Garamond" w:hAnsi="Times New Roman" w:cs="Times New Roman"/>
          <w:i/>
        </w:rPr>
        <w:t>Revista de Sociologia e Política</w:t>
      </w:r>
      <w:r w:rsidR="00750545" w:rsidRPr="00750545">
        <w:rPr>
          <w:rFonts w:ascii="Times New Roman" w:eastAsia="Garamond" w:hAnsi="Times New Roman" w:cs="Times New Roman"/>
          <w:iCs/>
        </w:rPr>
        <w:t>”</w:t>
      </w:r>
      <w:r w:rsidRPr="00A526CD">
        <w:rPr>
          <w:rFonts w:ascii="Times New Roman" w:eastAsia="Garamond" w:hAnsi="Times New Roman" w:cs="Times New Roman"/>
        </w:rPr>
        <w:t xml:space="preserve">. Curitiba, </w:t>
      </w:r>
      <w:r w:rsidR="00750545">
        <w:rPr>
          <w:rFonts w:ascii="Times New Roman" w:eastAsia="Garamond" w:hAnsi="Times New Roman" w:cs="Times New Roman"/>
        </w:rPr>
        <w:t xml:space="preserve">n.º </w:t>
      </w:r>
      <w:r w:rsidRPr="00A526CD">
        <w:rPr>
          <w:rFonts w:ascii="Times New Roman" w:eastAsia="Garamond" w:hAnsi="Times New Roman" w:cs="Times New Roman"/>
        </w:rPr>
        <w:t>17, p. 11-31. Disponível em: &lt;</w:t>
      </w:r>
      <w:r w:rsidRPr="00A526CD">
        <w:rPr>
          <w:rFonts w:ascii="Times New Roman" w:hAnsi="Times New Roman" w:cs="Times New Roman"/>
        </w:rPr>
        <w:t>https://www.scielo.br/scielo.php?script=sci_abstract&amp;pid=S0</w:t>
      </w:r>
      <w:r w:rsidR="00750545">
        <w:rPr>
          <w:rFonts w:ascii="Times New Roman" w:hAnsi="Times New Roman" w:cs="Times New Roman"/>
        </w:rPr>
        <w:t xml:space="preserve"> </w:t>
      </w:r>
      <w:r w:rsidRPr="00A526CD">
        <w:rPr>
          <w:rFonts w:ascii="Times New Roman" w:hAnsi="Times New Roman" w:cs="Times New Roman"/>
        </w:rPr>
        <w:t xml:space="preserve">104-44782001000200003&amp;lng=en&amp;nrm=iso&amp;tlng=pt&gt;. Acesso em: 08/07/2020. </w:t>
      </w:r>
      <w:r w:rsidRPr="00A526CD">
        <w:rPr>
          <w:rFonts w:ascii="Times New Roman" w:eastAsia="Garamond" w:hAnsi="Times New Roman" w:cs="Times New Roman"/>
        </w:rPr>
        <w:t xml:space="preserve"> </w:t>
      </w:r>
    </w:p>
    <w:p w14:paraId="186579C8" w14:textId="2290D3C5" w:rsidR="00036002" w:rsidRDefault="00036002" w:rsidP="00FA5822">
      <w:pPr>
        <w:spacing w:after="0"/>
        <w:ind w:left="567" w:hanging="567"/>
        <w:jc w:val="both"/>
        <w:rPr>
          <w:rFonts w:ascii="Times New Roman" w:hAnsi="Times New Roman" w:cs="Times New Roman"/>
          <w:color w:val="000000"/>
        </w:rPr>
      </w:pPr>
      <w:r w:rsidRPr="00A526CD">
        <w:rPr>
          <w:rFonts w:ascii="Times New Roman" w:hAnsi="Times New Roman" w:cs="Times New Roman"/>
          <w:color w:val="000000"/>
        </w:rPr>
        <w:t xml:space="preserve">BACALHAU, Mário (1994) </w:t>
      </w:r>
      <w:r w:rsidR="00750545">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color w:val="000000"/>
        </w:rPr>
        <w:t>Atitudes, opiniões e comportamentos políticos dos portugueses: 1973-1993</w:t>
      </w:r>
      <w:r w:rsidRPr="00A526CD">
        <w:rPr>
          <w:rFonts w:ascii="Times New Roman" w:hAnsi="Times New Roman" w:cs="Times New Roman"/>
          <w:color w:val="000000"/>
        </w:rPr>
        <w:t>. Lisboa: Edições Heptágono.</w:t>
      </w:r>
    </w:p>
    <w:p w14:paraId="497B897C" w14:textId="52E2CBAB" w:rsidR="00F06081" w:rsidRPr="00764AFF" w:rsidRDefault="00F06081" w:rsidP="00FA5822">
      <w:pPr>
        <w:spacing w:after="0"/>
        <w:ind w:left="567" w:hanging="567"/>
        <w:jc w:val="both"/>
        <w:rPr>
          <w:rFonts w:ascii="Times New Roman" w:hAnsi="Times New Roman"/>
          <w:szCs w:val="24"/>
        </w:rPr>
      </w:pPr>
      <w:r w:rsidRPr="00764AFF">
        <w:rPr>
          <w:rFonts w:ascii="Times New Roman" w:hAnsi="Times New Roman"/>
          <w:szCs w:val="24"/>
        </w:rPr>
        <w:t xml:space="preserve">BARROS, José d’Assunção (2005) </w:t>
      </w:r>
      <w:r w:rsidR="00750545">
        <w:rPr>
          <w:rFonts w:ascii="Times New Roman" w:hAnsi="Times New Roman"/>
          <w:szCs w:val="24"/>
        </w:rPr>
        <w:t>—</w:t>
      </w:r>
      <w:r w:rsidRPr="00764AFF">
        <w:rPr>
          <w:rFonts w:ascii="Times New Roman" w:hAnsi="Times New Roman"/>
          <w:szCs w:val="24"/>
        </w:rPr>
        <w:t xml:space="preserve"> “História Política, Discurso e Imaginário: aspectos de uma interface”. </w:t>
      </w:r>
      <w:r w:rsidRPr="00764AFF">
        <w:rPr>
          <w:rFonts w:ascii="Times New Roman" w:hAnsi="Times New Roman"/>
          <w:i/>
          <w:szCs w:val="24"/>
        </w:rPr>
        <w:t>Saeculum – Revista de História</w:t>
      </w:r>
      <w:r w:rsidRPr="00764AFF">
        <w:rPr>
          <w:rFonts w:ascii="Times New Roman" w:hAnsi="Times New Roman"/>
          <w:szCs w:val="24"/>
        </w:rPr>
        <w:t xml:space="preserve">. João Pessoa, </w:t>
      </w:r>
      <w:r w:rsidR="00750545">
        <w:rPr>
          <w:rFonts w:ascii="Times New Roman" w:hAnsi="Times New Roman"/>
          <w:szCs w:val="24"/>
        </w:rPr>
        <w:t xml:space="preserve">n.º </w:t>
      </w:r>
      <w:r w:rsidRPr="00764AFF">
        <w:rPr>
          <w:rFonts w:ascii="Times New Roman" w:hAnsi="Times New Roman"/>
          <w:szCs w:val="24"/>
        </w:rPr>
        <w:t xml:space="preserve">12, p. 128-141. Disponível em: &lt;http://www.periodicos.ufpb.br/ojs/index.php/srh/article /view/11320&gt;. </w:t>
      </w:r>
      <w:r w:rsidR="00C45137">
        <w:rPr>
          <w:rFonts w:ascii="Times New Roman" w:hAnsi="Times New Roman"/>
          <w:szCs w:val="24"/>
        </w:rPr>
        <w:t>Acesso em: 10/11/2019</w:t>
      </w:r>
      <w:r w:rsidRPr="00764AFF">
        <w:rPr>
          <w:rFonts w:ascii="Times New Roman" w:hAnsi="Times New Roman"/>
          <w:szCs w:val="24"/>
        </w:rPr>
        <w:t>.</w:t>
      </w:r>
    </w:p>
    <w:p w14:paraId="2D4CEDF7" w14:textId="2AA03B1D" w:rsidR="002567E7" w:rsidRDefault="002567E7"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BAUER, Caroline Silveira (2017) </w:t>
      </w:r>
      <w:r w:rsidR="00750545">
        <w:rPr>
          <w:rFonts w:ascii="Times New Roman" w:hAnsi="Times New Roman" w:cs="Times New Roman"/>
        </w:rPr>
        <w:t>—</w:t>
      </w:r>
      <w:r w:rsidRPr="00A526CD">
        <w:rPr>
          <w:rFonts w:ascii="Times New Roman" w:hAnsi="Times New Roman" w:cs="Times New Roman"/>
        </w:rPr>
        <w:t xml:space="preserve"> </w:t>
      </w:r>
      <w:r w:rsidR="00750545">
        <w:rPr>
          <w:rFonts w:ascii="Times New Roman" w:hAnsi="Times New Roman" w:cs="Times New Roman"/>
        </w:rPr>
        <w:t>“</w:t>
      </w:r>
      <w:r w:rsidRPr="00A526CD">
        <w:rPr>
          <w:rFonts w:ascii="Times New Roman" w:hAnsi="Times New Roman" w:cs="Times New Roman"/>
        </w:rPr>
        <w:t xml:space="preserve">Conciliação e revanchismo ao término da ditadura civil-militar brasileira: a perpetuação do medo através do perigo da </w:t>
      </w:r>
      <w:r w:rsidR="00750545">
        <w:rPr>
          <w:rFonts w:ascii="Times New Roman" w:hAnsi="Times New Roman" w:cs="Times New Roman"/>
        </w:rPr>
        <w:t>‘</w:t>
      </w:r>
      <w:r w:rsidRPr="00A526CD">
        <w:rPr>
          <w:rFonts w:ascii="Times New Roman" w:hAnsi="Times New Roman" w:cs="Times New Roman"/>
        </w:rPr>
        <w:t>argentinação</w:t>
      </w:r>
      <w:r w:rsidR="00750545">
        <w:rPr>
          <w:rFonts w:ascii="Times New Roman" w:hAnsi="Times New Roman" w:cs="Times New Roman"/>
        </w:rPr>
        <w:t>’</w:t>
      </w:r>
      <w:r w:rsidRPr="00A526CD">
        <w:rPr>
          <w:rFonts w:ascii="Times New Roman" w:hAnsi="Times New Roman" w:cs="Times New Roman"/>
        </w:rPr>
        <w:t xml:space="preserve"> da transição política</w:t>
      </w:r>
      <w:r w:rsidR="00750545">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iCs/>
        </w:rPr>
        <w:t>Diálogos</w:t>
      </w:r>
      <w:r w:rsidRPr="00A526CD">
        <w:rPr>
          <w:rFonts w:ascii="Times New Roman" w:hAnsi="Times New Roman" w:cs="Times New Roman"/>
        </w:rPr>
        <w:t xml:space="preserve">. Maringá, </w:t>
      </w:r>
      <w:r w:rsidR="00750545">
        <w:rPr>
          <w:rFonts w:ascii="Times New Roman" w:hAnsi="Times New Roman" w:cs="Times New Roman"/>
        </w:rPr>
        <w:t xml:space="preserve">nº </w:t>
      </w:r>
      <w:r w:rsidRPr="00A526CD">
        <w:rPr>
          <w:rFonts w:ascii="Times New Roman" w:hAnsi="Times New Roman" w:cs="Times New Roman"/>
        </w:rPr>
        <w:t xml:space="preserve">1, </w:t>
      </w:r>
      <w:r w:rsidR="00750545">
        <w:rPr>
          <w:rFonts w:ascii="Times New Roman" w:hAnsi="Times New Roman" w:cs="Times New Roman"/>
        </w:rPr>
        <w:t xml:space="preserve">vol. 18, </w:t>
      </w:r>
      <w:r w:rsidRPr="00A526CD">
        <w:rPr>
          <w:rFonts w:ascii="Times New Roman" w:hAnsi="Times New Roman" w:cs="Times New Roman"/>
        </w:rPr>
        <w:t>p. 121-145. Disponível em: &lt;http://periodicos.uem.br/ojs/index.php/Dialogos/article/view/35948&gt;. Acesso em: 12/07/2020.</w:t>
      </w:r>
    </w:p>
    <w:p w14:paraId="06CFD070" w14:textId="63865190" w:rsidR="00F06081" w:rsidRPr="00C45137" w:rsidRDefault="00C45137" w:rsidP="00FA5822">
      <w:pPr>
        <w:spacing w:after="0"/>
        <w:ind w:left="567" w:hanging="567"/>
        <w:jc w:val="both"/>
        <w:rPr>
          <w:rFonts w:ascii="Times New Roman" w:hAnsi="Times New Roman"/>
          <w:szCs w:val="24"/>
        </w:rPr>
      </w:pPr>
      <w:r w:rsidRPr="00764AFF">
        <w:rPr>
          <w:rFonts w:ascii="Times New Roman" w:hAnsi="Times New Roman"/>
          <w:szCs w:val="24"/>
        </w:rPr>
        <w:t>BRITO, Alexandra Barahona (2009</w:t>
      </w:r>
      <w:r w:rsidR="008F03A3">
        <w:rPr>
          <w:rFonts w:ascii="Times New Roman" w:hAnsi="Times New Roman"/>
          <w:szCs w:val="24"/>
        </w:rPr>
        <w:t>)</w:t>
      </w:r>
      <w:r w:rsidRPr="00764AFF">
        <w:rPr>
          <w:rFonts w:ascii="Times New Roman" w:hAnsi="Times New Roman"/>
          <w:szCs w:val="24"/>
        </w:rPr>
        <w:t xml:space="preserve"> </w:t>
      </w:r>
      <w:r w:rsidR="008F03A3">
        <w:rPr>
          <w:rFonts w:ascii="Times New Roman" w:hAnsi="Times New Roman"/>
          <w:szCs w:val="24"/>
        </w:rPr>
        <w:t>—</w:t>
      </w:r>
      <w:r w:rsidRPr="00764AFF">
        <w:rPr>
          <w:rFonts w:ascii="Times New Roman" w:hAnsi="Times New Roman"/>
          <w:szCs w:val="24"/>
        </w:rPr>
        <w:t xml:space="preserve"> “Justiça Transicional e a Política da Memória: uma visão global”. </w:t>
      </w:r>
      <w:r w:rsidRPr="00764AFF">
        <w:rPr>
          <w:rFonts w:ascii="Times New Roman" w:hAnsi="Times New Roman"/>
          <w:i/>
          <w:iCs/>
          <w:szCs w:val="24"/>
        </w:rPr>
        <w:t>Revista Anistia Política e Justiça de Transição</w:t>
      </w:r>
      <w:r w:rsidRPr="00764AFF">
        <w:rPr>
          <w:rFonts w:ascii="Times New Roman" w:hAnsi="Times New Roman"/>
          <w:szCs w:val="24"/>
        </w:rPr>
        <w:t xml:space="preserve">. Brasília, </w:t>
      </w:r>
      <w:r w:rsidR="00684C7E">
        <w:rPr>
          <w:rFonts w:ascii="Times New Roman" w:hAnsi="Times New Roman"/>
          <w:szCs w:val="24"/>
        </w:rPr>
        <w:t xml:space="preserve">n.º </w:t>
      </w:r>
      <w:r w:rsidRPr="00764AFF">
        <w:rPr>
          <w:rFonts w:ascii="Times New Roman" w:hAnsi="Times New Roman"/>
          <w:szCs w:val="24"/>
        </w:rPr>
        <w:t xml:space="preserve">1, </w:t>
      </w:r>
      <w:r w:rsidRPr="00764AFF">
        <w:rPr>
          <w:rFonts w:ascii="Times New Roman" w:hAnsi="Times New Roman"/>
          <w:szCs w:val="24"/>
        </w:rPr>
        <w:lastRenderedPageBreak/>
        <w:t>p. 56-83. Disponível em: &lt;</w:t>
      </w:r>
      <w:r w:rsidRPr="00C45137">
        <w:rPr>
          <w:rFonts w:ascii="Times New Roman" w:hAnsi="Times New Roman"/>
          <w:szCs w:val="24"/>
        </w:rPr>
        <w:t>https://www.justica.gov.br/centraldeconteudo</w:t>
      </w:r>
      <w:r w:rsidR="00684C7E">
        <w:rPr>
          <w:rFonts w:ascii="Times New Roman" w:hAnsi="Times New Roman"/>
          <w:szCs w:val="24"/>
        </w:rPr>
        <w:t xml:space="preserve"> </w:t>
      </w:r>
      <w:r w:rsidRPr="00C45137">
        <w:rPr>
          <w:rFonts w:ascii="Times New Roman" w:hAnsi="Times New Roman"/>
          <w:szCs w:val="24"/>
        </w:rPr>
        <w:t>/anistia/ane</w:t>
      </w:r>
      <w:r w:rsidRPr="00764AFF">
        <w:rPr>
          <w:rFonts w:ascii="Times New Roman" w:hAnsi="Times New Roman"/>
          <w:szCs w:val="24"/>
        </w:rPr>
        <w:t xml:space="preserve">xos/2009revistaanistia01.pdf&gt;. </w:t>
      </w:r>
      <w:r>
        <w:rPr>
          <w:rFonts w:ascii="Times New Roman" w:hAnsi="Times New Roman"/>
          <w:szCs w:val="24"/>
        </w:rPr>
        <w:t>Acesso em: 12/12/2019.</w:t>
      </w:r>
    </w:p>
    <w:p w14:paraId="5314E720" w14:textId="783E8DBC" w:rsidR="00BF343B" w:rsidRDefault="00BF343B" w:rsidP="00FA5822">
      <w:pPr>
        <w:spacing w:after="0"/>
        <w:ind w:left="567" w:hanging="567"/>
        <w:jc w:val="both"/>
        <w:rPr>
          <w:rFonts w:ascii="Times New Roman" w:hAnsi="Times New Roman"/>
          <w:szCs w:val="24"/>
        </w:rPr>
      </w:pPr>
      <w:r w:rsidRPr="00764AFF">
        <w:rPr>
          <w:rFonts w:ascii="Times New Roman" w:hAnsi="Times New Roman"/>
          <w:szCs w:val="24"/>
        </w:rPr>
        <w:t xml:space="preserve">BURKE, Peter (2000)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Variedades de História Cultural</w:t>
      </w:r>
      <w:r w:rsidRPr="00764AFF">
        <w:rPr>
          <w:rFonts w:ascii="Times New Roman" w:hAnsi="Times New Roman"/>
          <w:szCs w:val="24"/>
        </w:rPr>
        <w:t>. Rio de Janeiro: Civilização Brasileira.</w:t>
      </w:r>
    </w:p>
    <w:p w14:paraId="5D1CAA18" w14:textId="7B5E8251"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CARDIM, Pedro (1998) </w:t>
      </w:r>
      <w:r>
        <w:rPr>
          <w:rFonts w:ascii="Times New Roman" w:hAnsi="Times New Roman"/>
          <w:szCs w:val="24"/>
        </w:rPr>
        <w:t xml:space="preserve">— </w:t>
      </w:r>
      <w:r w:rsidR="00ED1325">
        <w:rPr>
          <w:rFonts w:ascii="Times New Roman" w:hAnsi="Times New Roman"/>
          <w:szCs w:val="24"/>
        </w:rPr>
        <w:t>“</w:t>
      </w:r>
      <w:r w:rsidRPr="00764AFF">
        <w:rPr>
          <w:rFonts w:ascii="Times New Roman" w:hAnsi="Times New Roman"/>
          <w:szCs w:val="24"/>
        </w:rPr>
        <w:t>Introdução</w:t>
      </w:r>
      <w:r w:rsidR="00ED1325">
        <w:rPr>
          <w:rFonts w:ascii="Times New Roman" w:hAnsi="Times New Roman"/>
          <w:szCs w:val="24"/>
        </w:rPr>
        <w:t>”</w:t>
      </w:r>
      <w:r w:rsidRPr="00764AFF">
        <w:rPr>
          <w:rFonts w:ascii="Times New Roman" w:hAnsi="Times New Roman"/>
          <w:szCs w:val="24"/>
        </w:rPr>
        <w:t>. In CARDIM, Pedro (</w:t>
      </w:r>
      <w:r>
        <w:rPr>
          <w:rFonts w:ascii="Times New Roman" w:hAnsi="Times New Roman"/>
          <w:szCs w:val="24"/>
        </w:rPr>
        <w:t>coord.</w:t>
      </w:r>
      <w:r w:rsidRPr="00764AFF">
        <w:rPr>
          <w:rFonts w:ascii="Times New Roman" w:hAnsi="Times New Roman"/>
          <w:szCs w:val="24"/>
        </w:rPr>
        <w:t xml:space="preserve">) </w:t>
      </w:r>
      <w:r>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História: entre a Memória e a Invenção</w:t>
      </w:r>
      <w:r w:rsidRPr="00764AFF">
        <w:rPr>
          <w:rFonts w:ascii="Times New Roman" w:hAnsi="Times New Roman"/>
          <w:szCs w:val="24"/>
        </w:rPr>
        <w:t xml:space="preserve">. </w:t>
      </w:r>
      <w:r>
        <w:rPr>
          <w:rFonts w:ascii="Times New Roman" w:hAnsi="Times New Roman"/>
          <w:szCs w:val="24"/>
        </w:rPr>
        <w:t>Lisboa</w:t>
      </w:r>
      <w:r w:rsidRPr="00764AFF">
        <w:rPr>
          <w:rFonts w:ascii="Times New Roman" w:hAnsi="Times New Roman"/>
          <w:szCs w:val="24"/>
        </w:rPr>
        <w:t>: Publicações Europa-América</w:t>
      </w:r>
      <w:r>
        <w:rPr>
          <w:rFonts w:ascii="Times New Roman" w:hAnsi="Times New Roman"/>
          <w:szCs w:val="24"/>
        </w:rPr>
        <w:t>, p. 9-20.</w:t>
      </w:r>
    </w:p>
    <w:p w14:paraId="66689777" w14:textId="0DD32377" w:rsidR="00CA5931" w:rsidRPr="00764AFF" w:rsidRDefault="005F747A" w:rsidP="00FA5822">
      <w:pPr>
        <w:spacing w:after="0"/>
        <w:ind w:left="567" w:hanging="567"/>
        <w:jc w:val="both"/>
        <w:rPr>
          <w:rFonts w:ascii="Times New Roman" w:hAnsi="Times New Roman"/>
          <w:szCs w:val="24"/>
        </w:rPr>
      </w:pPr>
      <w:r>
        <w:rPr>
          <w:rFonts w:ascii="Times New Roman" w:hAnsi="Times New Roman"/>
          <w:szCs w:val="24"/>
        </w:rPr>
        <w:t xml:space="preserve">CARDOSO, Ciro Flamarion (2012) — </w:t>
      </w:r>
      <w:r w:rsidR="00ED1325">
        <w:rPr>
          <w:rFonts w:ascii="Times New Roman" w:hAnsi="Times New Roman"/>
          <w:szCs w:val="24"/>
        </w:rPr>
        <w:t>“</w:t>
      </w:r>
      <w:r>
        <w:rPr>
          <w:rFonts w:ascii="Times New Roman" w:hAnsi="Times New Roman"/>
          <w:szCs w:val="24"/>
        </w:rPr>
        <w:t>História e poder: uma nova história política?</w:t>
      </w:r>
      <w:r w:rsidR="00ED1325">
        <w:rPr>
          <w:rFonts w:ascii="Times New Roman" w:hAnsi="Times New Roman"/>
          <w:szCs w:val="24"/>
        </w:rPr>
        <w:t>”</w:t>
      </w:r>
      <w:r>
        <w:rPr>
          <w:rFonts w:ascii="Times New Roman" w:hAnsi="Times New Roman"/>
          <w:szCs w:val="24"/>
        </w:rPr>
        <w:t xml:space="preserve"> In </w:t>
      </w:r>
      <w:r w:rsidR="00CA5931" w:rsidRPr="00764AFF">
        <w:rPr>
          <w:rFonts w:ascii="Times New Roman" w:hAnsi="Times New Roman"/>
          <w:szCs w:val="24"/>
        </w:rPr>
        <w:t xml:space="preserve">CARDOSO, Ciro Flamarion; VAINFAS, Ronaldo (org.) </w:t>
      </w:r>
      <w:r w:rsidR="00E032CF">
        <w:rPr>
          <w:rFonts w:ascii="Times New Roman" w:hAnsi="Times New Roman"/>
          <w:szCs w:val="24"/>
        </w:rPr>
        <w:t>—</w:t>
      </w:r>
      <w:r w:rsidR="00CA5931" w:rsidRPr="00764AFF">
        <w:rPr>
          <w:rFonts w:ascii="Times New Roman" w:hAnsi="Times New Roman"/>
          <w:szCs w:val="24"/>
        </w:rPr>
        <w:t xml:space="preserve"> </w:t>
      </w:r>
      <w:r w:rsidR="00CA5931" w:rsidRPr="00764AFF">
        <w:rPr>
          <w:rFonts w:ascii="Times New Roman" w:hAnsi="Times New Roman"/>
          <w:i/>
          <w:szCs w:val="24"/>
        </w:rPr>
        <w:t>Novos domínios da História</w:t>
      </w:r>
      <w:r w:rsidR="00CA5931" w:rsidRPr="00764AFF">
        <w:rPr>
          <w:rFonts w:ascii="Times New Roman" w:hAnsi="Times New Roman"/>
          <w:szCs w:val="24"/>
        </w:rPr>
        <w:t>. Rio de Janeiro: Elsevier</w:t>
      </w:r>
      <w:r>
        <w:rPr>
          <w:rFonts w:ascii="Times New Roman" w:hAnsi="Times New Roman"/>
          <w:szCs w:val="24"/>
        </w:rPr>
        <w:t>, p. 37-54.</w:t>
      </w:r>
    </w:p>
    <w:p w14:paraId="715ACC9B" w14:textId="3CCEA933" w:rsidR="00CA5931" w:rsidRPr="00764AFF" w:rsidRDefault="00CA5931" w:rsidP="00FA5822">
      <w:pPr>
        <w:tabs>
          <w:tab w:val="left" w:pos="2808"/>
        </w:tabs>
        <w:spacing w:after="0"/>
        <w:ind w:left="567" w:hanging="567"/>
        <w:jc w:val="both"/>
        <w:rPr>
          <w:rFonts w:ascii="Times New Roman" w:hAnsi="Times New Roman"/>
          <w:szCs w:val="24"/>
        </w:rPr>
      </w:pPr>
      <w:r w:rsidRPr="00764AFF">
        <w:rPr>
          <w:rFonts w:ascii="Times New Roman" w:hAnsi="Times New Roman"/>
          <w:szCs w:val="24"/>
        </w:rPr>
        <w:t xml:space="preserve">CARVALHO, José Murilo de (1990)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Formação das Almas: O imaginário da República no Brasil.</w:t>
      </w:r>
      <w:r w:rsidRPr="00764AFF">
        <w:rPr>
          <w:rFonts w:ascii="Times New Roman" w:hAnsi="Times New Roman"/>
          <w:szCs w:val="24"/>
        </w:rPr>
        <w:t xml:space="preserve"> São Paulo: Companhia das Letras.</w:t>
      </w:r>
    </w:p>
    <w:p w14:paraId="1C855305" w14:textId="63D843DD" w:rsidR="00CA5931" w:rsidRPr="00764AFF" w:rsidRDefault="00CA5931" w:rsidP="00FA5822">
      <w:pPr>
        <w:spacing w:after="0"/>
        <w:jc w:val="both"/>
        <w:rPr>
          <w:rFonts w:ascii="Times New Roman" w:hAnsi="Times New Roman"/>
          <w:szCs w:val="24"/>
        </w:rPr>
      </w:pPr>
      <w:r w:rsidRPr="00764AFF">
        <w:rPr>
          <w:rFonts w:ascii="Times New Roman" w:hAnsi="Times New Roman"/>
          <w:szCs w:val="24"/>
        </w:rPr>
        <w:t xml:space="preserve">CATROGA, Fernando (2001)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Memória, História e Historiografia</w:t>
      </w:r>
      <w:r w:rsidRPr="00764AFF">
        <w:rPr>
          <w:rFonts w:ascii="Times New Roman" w:hAnsi="Times New Roman"/>
          <w:szCs w:val="24"/>
        </w:rPr>
        <w:t>. Coimbra: Quarteto.</w:t>
      </w:r>
    </w:p>
    <w:p w14:paraId="432C36BC" w14:textId="59DDE487"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CERTEAU, Michel de (1982)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escrita da História</w:t>
      </w:r>
      <w:r w:rsidRPr="00764AFF">
        <w:rPr>
          <w:rFonts w:ascii="Times New Roman" w:hAnsi="Times New Roman"/>
          <w:szCs w:val="24"/>
        </w:rPr>
        <w:t>. Rio de Janeiro: Forense-Universitária.</w:t>
      </w:r>
    </w:p>
    <w:p w14:paraId="03AE0094" w14:textId="5CF3298C"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CHARTIER, Roger (1988)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História cultural: entre práticas e representações</w:t>
      </w:r>
      <w:r w:rsidRPr="00764AFF">
        <w:rPr>
          <w:rFonts w:ascii="Times New Roman" w:hAnsi="Times New Roman"/>
          <w:szCs w:val="24"/>
        </w:rPr>
        <w:t>. Lisboa: Difusão Editora.</w:t>
      </w:r>
    </w:p>
    <w:p w14:paraId="07FDA3C2" w14:textId="1416CE52" w:rsidR="00036002" w:rsidRPr="00A526CD"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CHILCOTE, Ronald H. (2014) </w:t>
      </w:r>
      <w:r w:rsidR="00ED1325">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iCs/>
        </w:rPr>
        <w:t>A Revolução Portuguesa. Estado e Classes Sociais na Transição para a Democracia</w:t>
      </w:r>
      <w:r w:rsidRPr="00A526CD">
        <w:rPr>
          <w:rFonts w:ascii="Times New Roman" w:hAnsi="Times New Roman" w:cs="Times New Roman"/>
        </w:rPr>
        <w:t>. Porto: Edições Afrontamento.</w:t>
      </w:r>
    </w:p>
    <w:p w14:paraId="5FBB34BA" w14:textId="79D005AE" w:rsidR="00CA5931" w:rsidRPr="00764AFF" w:rsidRDefault="00CA5931" w:rsidP="00FA5822">
      <w:pPr>
        <w:spacing w:after="0"/>
        <w:jc w:val="both"/>
        <w:rPr>
          <w:rFonts w:ascii="Times New Roman" w:hAnsi="Times New Roman"/>
          <w:szCs w:val="24"/>
        </w:rPr>
      </w:pPr>
      <w:r w:rsidRPr="00764AFF">
        <w:rPr>
          <w:rFonts w:ascii="Times New Roman" w:hAnsi="Times New Roman"/>
          <w:szCs w:val="24"/>
        </w:rPr>
        <w:t xml:space="preserve">CONNERTON, Paul (1993)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Como as sociedades recordam</w:t>
      </w:r>
      <w:r w:rsidRPr="00764AFF">
        <w:rPr>
          <w:rFonts w:ascii="Times New Roman" w:hAnsi="Times New Roman"/>
          <w:szCs w:val="24"/>
        </w:rPr>
        <w:t xml:space="preserve">. Oeiras: Celta Editora. </w:t>
      </w:r>
    </w:p>
    <w:p w14:paraId="756BEEFE" w14:textId="3459F3F8" w:rsidR="00CA5931" w:rsidRPr="00A526CD" w:rsidRDefault="00CA5931" w:rsidP="00FA5822">
      <w:pPr>
        <w:spacing w:after="0"/>
        <w:ind w:left="567" w:hanging="567"/>
        <w:jc w:val="both"/>
        <w:rPr>
          <w:rFonts w:ascii="Times New Roman" w:hAnsi="Times New Roman" w:cs="Times New Roman"/>
          <w:color w:val="000000"/>
        </w:rPr>
      </w:pPr>
      <w:r w:rsidRPr="00A526CD">
        <w:rPr>
          <w:rFonts w:ascii="Times New Roman" w:hAnsi="Times New Roman" w:cs="Times New Roman"/>
          <w:color w:val="000000"/>
        </w:rPr>
        <w:t xml:space="preserve">CRUZEIRO, Maria Manuela (2002) </w:t>
      </w:r>
      <w:r w:rsidR="00ED1325">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color w:val="000000"/>
        </w:rPr>
        <w:t>Vasco Gonçalves: um General na Revolução</w:t>
      </w:r>
      <w:r w:rsidRPr="00A526CD">
        <w:rPr>
          <w:rFonts w:ascii="Times New Roman" w:hAnsi="Times New Roman" w:cs="Times New Roman"/>
          <w:color w:val="000000"/>
        </w:rPr>
        <w:t>. Braga: Círculo de Leitores.</w:t>
      </w:r>
    </w:p>
    <w:p w14:paraId="48BC79BD" w14:textId="35D50707" w:rsidR="00CA5931" w:rsidRPr="00A526CD" w:rsidRDefault="00CA5931" w:rsidP="00FA5822">
      <w:pPr>
        <w:spacing w:after="0"/>
        <w:ind w:left="567" w:hanging="567"/>
        <w:jc w:val="both"/>
        <w:rPr>
          <w:rFonts w:ascii="Times New Roman" w:hAnsi="Times New Roman" w:cs="Times New Roman"/>
          <w:color w:val="000000"/>
        </w:rPr>
      </w:pPr>
      <w:r w:rsidRPr="00A526CD">
        <w:rPr>
          <w:rFonts w:ascii="Times New Roman" w:hAnsi="Times New Roman" w:cs="Times New Roman"/>
          <w:color w:val="000000"/>
        </w:rPr>
        <w:t xml:space="preserve">CRUZEIRO, Maria Manuela (2004) </w:t>
      </w:r>
      <w:r w:rsidR="00ED1325">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color w:val="000000"/>
        </w:rPr>
        <w:t>Melo Antunes: o sonhador pragmático</w:t>
      </w:r>
      <w:r w:rsidRPr="00A526CD">
        <w:rPr>
          <w:rFonts w:ascii="Times New Roman" w:hAnsi="Times New Roman" w:cs="Times New Roman"/>
          <w:color w:val="000000"/>
        </w:rPr>
        <w:t xml:space="preserve">. Lisboa: Editorial Notícias. </w:t>
      </w:r>
    </w:p>
    <w:p w14:paraId="01971E0E" w14:textId="40D6A400" w:rsidR="00CA5931" w:rsidRPr="00A526CD" w:rsidRDefault="00CA5931" w:rsidP="00FA5822">
      <w:pPr>
        <w:spacing w:after="0"/>
        <w:ind w:left="567" w:hanging="567"/>
        <w:jc w:val="both"/>
        <w:rPr>
          <w:rFonts w:ascii="Times New Roman" w:hAnsi="Times New Roman" w:cs="Times New Roman"/>
          <w:color w:val="000000"/>
        </w:rPr>
      </w:pPr>
      <w:r w:rsidRPr="00A526CD">
        <w:rPr>
          <w:rFonts w:ascii="Times New Roman" w:hAnsi="Times New Roman" w:cs="Times New Roman"/>
          <w:color w:val="000000"/>
        </w:rPr>
        <w:t xml:space="preserve">CRUZEIRO, Maria Manuela (2014) </w:t>
      </w:r>
      <w:r w:rsidR="00ED1325">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color w:val="000000"/>
        </w:rPr>
        <w:t>Costa Gomes: o Último Marechal</w:t>
      </w:r>
      <w:r w:rsidRPr="00A526CD">
        <w:rPr>
          <w:rFonts w:ascii="Times New Roman" w:hAnsi="Times New Roman" w:cs="Times New Roman"/>
          <w:color w:val="000000"/>
        </w:rPr>
        <w:t>. Lisboa: Círculo de Leitores.</w:t>
      </w:r>
    </w:p>
    <w:p w14:paraId="416C5E56" w14:textId="423FA80F" w:rsidR="00CA5931" w:rsidRPr="00CA5931" w:rsidRDefault="00CA5931" w:rsidP="00FA5822">
      <w:pPr>
        <w:spacing w:after="0"/>
        <w:ind w:left="567" w:hanging="567"/>
        <w:jc w:val="both"/>
        <w:rPr>
          <w:rFonts w:ascii="Times New Roman" w:hAnsi="Times New Roman" w:cs="Times New Roman"/>
        </w:rPr>
      </w:pPr>
      <w:r w:rsidRPr="00A526CD">
        <w:rPr>
          <w:rFonts w:ascii="Times New Roman" w:hAnsi="Times New Roman" w:cs="Times New Roman"/>
          <w:color w:val="000000"/>
        </w:rPr>
        <w:t xml:space="preserve">CRUZEIRO, Maria Manuela (2018) </w:t>
      </w:r>
      <w:r w:rsidR="00ED1325">
        <w:rPr>
          <w:rFonts w:ascii="Times New Roman" w:hAnsi="Times New Roman" w:cs="Times New Roman"/>
          <w:color w:val="000000"/>
        </w:rPr>
        <w:t>—</w:t>
      </w:r>
      <w:r w:rsidRPr="00A526CD">
        <w:rPr>
          <w:rFonts w:ascii="Times New Roman" w:hAnsi="Times New Roman" w:cs="Times New Roman"/>
          <w:color w:val="000000"/>
        </w:rPr>
        <w:t xml:space="preserve"> </w:t>
      </w:r>
      <w:r w:rsidR="00ED1325">
        <w:rPr>
          <w:rFonts w:ascii="Times New Roman" w:hAnsi="Times New Roman" w:cs="Times New Roman"/>
          <w:color w:val="000000"/>
        </w:rPr>
        <w:t>“</w:t>
      </w:r>
      <w:r w:rsidRPr="00A526CD">
        <w:rPr>
          <w:rFonts w:ascii="Times New Roman" w:hAnsi="Times New Roman" w:cs="Times New Roman"/>
          <w:color w:val="000000"/>
        </w:rPr>
        <w:t>Revolução, história e memória – O 25 de Abril e os desafios da História Oral</w:t>
      </w:r>
      <w:r w:rsidR="00ED1325">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color w:val="000000"/>
        </w:rPr>
        <w:t>E-Cadernos CES</w:t>
      </w:r>
      <w:r w:rsidRPr="00A526CD">
        <w:rPr>
          <w:rFonts w:ascii="Times New Roman" w:hAnsi="Times New Roman" w:cs="Times New Roman"/>
          <w:color w:val="000000"/>
        </w:rPr>
        <w:t xml:space="preserve">. Coimbra, n.º 29, p. 197-212. Disponível em: </w:t>
      </w:r>
      <w:r w:rsidR="00ED1325">
        <w:rPr>
          <w:rFonts w:ascii="Times New Roman" w:hAnsi="Times New Roman" w:cs="Times New Roman"/>
          <w:color w:val="000000"/>
          <w:lang w:val="pt-BR"/>
        </w:rPr>
        <w:t>&lt;</w:t>
      </w:r>
      <w:r w:rsidRPr="00A526CD">
        <w:rPr>
          <w:rFonts w:ascii="Times New Roman" w:eastAsiaTheme="majorEastAsia" w:hAnsi="Times New Roman" w:cs="Times New Roman"/>
        </w:rPr>
        <w:t>https://journals.openedition.org/eces/3431</w:t>
      </w:r>
      <w:r w:rsidR="00ED1325">
        <w:rPr>
          <w:rFonts w:ascii="Times New Roman" w:eastAsiaTheme="majorEastAsia" w:hAnsi="Times New Roman" w:cs="Times New Roman"/>
        </w:rPr>
        <w:t>&gt;</w:t>
      </w:r>
      <w:r w:rsidRPr="00A526CD">
        <w:rPr>
          <w:rFonts w:ascii="Times New Roman" w:hAnsi="Times New Roman" w:cs="Times New Roman"/>
        </w:rPr>
        <w:t xml:space="preserve">. Acesso em: 16/01/2020. </w:t>
      </w:r>
    </w:p>
    <w:p w14:paraId="08D8E634" w14:textId="143D8162" w:rsidR="0021085A" w:rsidRPr="0021085A" w:rsidRDefault="0021085A" w:rsidP="00FA5822">
      <w:pPr>
        <w:pStyle w:val="NormalWeb"/>
        <w:spacing w:before="0" w:beforeAutospacing="0" w:after="0" w:afterAutospacing="0" w:line="360" w:lineRule="auto"/>
        <w:ind w:left="567" w:hanging="567"/>
        <w:jc w:val="both"/>
        <w:rPr>
          <w:rFonts w:ascii="Times New Roman" w:hAnsi="Times New Roman"/>
        </w:rPr>
      </w:pPr>
      <w:r w:rsidRPr="0021085A">
        <w:rPr>
          <w:rFonts w:ascii="Times New Roman" w:hAnsi="Times New Roman"/>
          <w:color w:val="000000"/>
        </w:rPr>
        <w:lastRenderedPageBreak/>
        <w:t xml:space="preserve">CUNHA, Paulo Ribeiro (2010) </w:t>
      </w:r>
      <w:r w:rsidR="00ED1325">
        <w:rPr>
          <w:rFonts w:ascii="Times New Roman" w:hAnsi="Times New Roman"/>
          <w:color w:val="000000"/>
        </w:rPr>
        <w:t>—</w:t>
      </w:r>
      <w:r w:rsidRPr="0021085A">
        <w:rPr>
          <w:rFonts w:ascii="Times New Roman" w:hAnsi="Times New Roman"/>
          <w:color w:val="000000"/>
        </w:rPr>
        <w:t xml:space="preserve"> </w:t>
      </w:r>
      <w:r w:rsidRPr="00ED1325">
        <w:rPr>
          <w:rFonts w:ascii="Times New Roman" w:hAnsi="Times New Roman"/>
        </w:rPr>
        <w:t>“</w:t>
      </w:r>
      <w:r w:rsidRPr="0021085A">
        <w:rPr>
          <w:rFonts w:ascii="Times New Roman" w:hAnsi="Times New Roman"/>
          <w:color w:val="000000"/>
        </w:rPr>
        <w:t>Militares e anistia: um dueto desarmônico</w:t>
      </w:r>
      <w:r w:rsidRPr="00ED1325">
        <w:rPr>
          <w:rFonts w:ascii="Times New Roman" w:hAnsi="Times New Roman"/>
        </w:rPr>
        <w:t>”</w:t>
      </w:r>
      <w:r w:rsidRPr="0021085A">
        <w:rPr>
          <w:rFonts w:ascii="Times New Roman" w:hAnsi="Times New Roman"/>
          <w:color w:val="000000"/>
        </w:rPr>
        <w:t xml:space="preserve">. In SAFATLE, Vladimir; TELES, Edson (org.) </w:t>
      </w:r>
      <w:r w:rsidR="00ED1325">
        <w:rPr>
          <w:rFonts w:ascii="Times New Roman" w:hAnsi="Times New Roman"/>
          <w:color w:val="000000"/>
        </w:rPr>
        <w:t>—</w:t>
      </w:r>
      <w:r w:rsidRPr="0021085A">
        <w:rPr>
          <w:rFonts w:ascii="Times New Roman" w:hAnsi="Times New Roman"/>
          <w:color w:val="000000"/>
        </w:rPr>
        <w:t xml:space="preserve"> </w:t>
      </w:r>
      <w:r w:rsidRPr="0021085A">
        <w:rPr>
          <w:rFonts w:ascii="Times New Roman" w:hAnsi="Times New Roman"/>
          <w:i/>
          <w:iCs/>
          <w:color w:val="000000"/>
        </w:rPr>
        <w:t>O que resta da ditadura: a exceção brasileira</w:t>
      </w:r>
      <w:r w:rsidRPr="0021085A">
        <w:rPr>
          <w:rFonts w:ascii="Times New Roman" w:hAnsi="Times New Roman"/>
          <w:color w:val="000000"/>
        </w:rPr>
        <w:t>. São Paulo: Boitempo, p. 15-40. </w:t>
      </w:r>
    </w:p>
    <w:p w14:paraId="56B6FCCA" w14:textId="1DB3D3B6"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DELGADO, Iva </w:t>
      </w:r>
      <w:r w:rsidRPr="00764AFF">
        <w:rPr>
          <w:rFonts w:ascii="Times New Roman" w:hAnsi="Times New Roman"/>
          <w:szCs w:val="24"/>
        </w:rPr>
        <w:softHyphen/>
        <w:t xml:space="preserve">(2000) </w:t>
      </w:r>
      <w:r>
        <w:rPr>
          <w:rFonts w:ascii="Times New Roman" w:hAnsi="Times New Roman"/>
          <w:szCs w:val="24"/>
        </w:rPr>
        <w:t>—</w:t>
      </w:r>
      <w:r w:rsidRPr="00764AFF">
        <w:rPr>
          <w:rFonts w:ascii="Times New Roman" w:hAnsi="Times New Roman"/>
          <w:szCs w:val="24"/>
        </w:rPr>
        <w:t xml:space="preserve"> </w:t>
      </w:r>
      <w:r w:rsidR="00ED1325">
        <w:rPr>
          <w:rFonts w:ascii="Times New Roman" w:hAnsi="Times New Roman"/>
          <w:szCs w:val="24"/>
        </w:rPr>
        <w:t>“</w:t>
      </w:r>
      <w:r w:rsidRPr="00764AFF">
        <w:rPr>
          <w:rFonts w:ascii="Times New Roman" w:hAnsi="Times New Roman"/>
          <w:szCs w:val="24"/>
        </w:rPr>
        <w:t>Introdução</w:t>
      </w:r>
      <w:r w:rsidR="00ED1325">
        <w:rPr>
          <w:rFonts w:ascii="Times New Roman" w:hAnsi="Times New Roman"/>
          <w:szCs w:val="24"/>
        </w:rPr>
        <w:t>”</w:t>
      </w:r>
      <w:r w:rsidRPr="00764AFF">
        <w:rPr>
          <w:rFonts w:ascii="Times New Roman" w:hAnsi="Times New Roman"/>
          <w:szCs w:val="24"/>
        </w:rPr>
        <w:t xml:space="preserve">. </w:t>
      </w:r>
      <w:r w:rsidRPr="00DB2DFC">
        <w:rPr>
          <w:rFonts w:ascii="Times New Roman" w:hAnsi="Times New Roman"/>
          <w:szCs w:val="24"/>
          <w:lang w:val="pt-BR"/>
        </w:rPr>
        <w:t xml:space="preserve">In DELGADO, </w:t>
      </w:r>
      <w:proofErr w:type="spellStart"/>
      <w:r w:rsidRPr="00DB2DFC">
        <w:rPr>
          <w:rFonts w:ascii="Times New Roman" w:hAnsi="Times New Roman"/>
          <w:szCs w:val="24"/>
          <w:lang w:val="pt-BR"/>
        </w:rPr>
        <w:t>Iva</w:t>
      </w:r>
      <w:proofErr w:type="spellEnd"/>
      <w:r w:rsidRPr="00DB2DFC">
        <w:rPr>
          <w:rFonts w:ascii="Times New Roman" w:hAnsi="Times New Roman"/>
          <w:szCs w:val="24"/>
          <w:lang w:val="pt-BR"/>
        </w:rPr>
        <w:t xml:space="preserve"> [</w:t>
      </w:r>
      <w:r w:rsidRPr="00DB2DFC">
        <w:rPr>
          <w:rFonts w:ascii="Times New Roman" w:hAnsi="Times New Roman"/>
          <w:i/>
          <w:iCs/>
          <w:szCs w:val="24"/>
          <w:lang w:val="pt-BR"/>
        </w:rPr>
        <w:t>et al.</w:t>
      </w:r>
      <w:r w:rsidRPr="00DB2DFC">
        <w:rPr>
          <w:rFonts w:ascii="Times New Roman" w:hAnsi="Times New Roman"/>
          <w:szCs w:val="24"/>
          <w:lang w:val="pt-BR"/>
        </w:rPr>
        <w:t xml:space="preserve">] — </w:t>
      </w:r>
      <w:r w:rsidRPr="00DB2DFC">
        <w:rPr>
          <w:rFonts w:ascii="Times New Roman" w:hAnsi="Times New Roman"/>
          <w:i/>
          <w:szCs w:val="24"/>
          <w:lang w:val="pt-BR"/>
        </w:rPr>
        <w:t xml:space="preserve">De Pinochet a Timor </w:t>
      </w:r>
      <w:proofErr w:type="spellStart"/>
      <w:r w:rsidRPr="00DB2DFC">
        <w:rPr>
          <w:rFonts w:ascii="Times New Roman" w:hAnsi="Times New Roman"/>
          <w:i/>
          <w:szCs w:val="24"/>
          <w:lang w:val="pt-BR"/>
        </w:rPr>
        <w:t>Lorosae</w:t>
      </w:r>
      <w:proofErr w:type="spellEnd"/>
      <w:r w:rsidRPr="00DB2DFC">
        <w:rPr>
          <w:rFonts w:ascii="Times New Roman" w:hAnsi="Times New Roman"/>
          <w:i/>
          <w:szCs w:val="24"/>
          <w:lang w:val="pt-BR"/>
        </w:rPr>
        <w:t xml:space="preserve">. </w:t>
      </w:r>
      <w:r w:rsidRPr="00764AFF">
        <w:rPr>
          <w:rFonts w:ascii="Times New Roman" w:hAnsi="Times New Roman"/>
          <w:i/>
          <w:szCs w:val="24"/>
        </w:rPr>
        <w:t>Impunidade e Direito à Memória.</w:t>
      </w:r>
      <w:r w:rsidRPr="00764AFF">
        <w:rPr>
          <w:rFonts w:ascii="Times New Roman" w:hAnsi="Times New Roman"/>
          <w:szCs w:val="24"/>
        </w:rPr>
        <w:t xml:space="preserve"> Lisboa: Edições Cosmos</w:t>
      </w:r>
      <w:r w:rsidR="009C2542">
        <w:rPr>
          <w:rFonts w:ascii="Times New Roman" w:hAnsi="Times New Roman"/>
          <w:szCs w:val="24"/>
        </w:rPr>
        <w:t>, p. 9-38.</w:t>
      </w:r>
    </w:p>
    <w:p w14:paraId="73E2DA3B" w14:textId="1F5EB090"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DOSSÉ, François (2012) </w:t>
      </w:r>
      <w:r>
        <w:rPr>
          <w:rFonts w:ascii="Times New Roman" w:hAnsi="Times New Roman"/>
          <w:szCs w:val="24"/>
        </w:rPr>
        <w:t>—</w:t>
      </w:r>
      <w:r w:rsidRPr="00764AFF">
        <w:rPr>
          <w:rFonts w:ascii="Times New Roman" w:hAnsi="Times New Roman"/>
          <w:szCs w:val="24"/>
        </w:rPr>
        <w:t xml:space="preserve"> “História do tempo presente e historiografia”. </w:t>
      </w:r>
      <w:r w:rsidRPr="00764AFF">
        <w:rPr>
          <w:rFonts w:ascii="Times New Roman" w:hAnsi="Times New Roman"/>
          <w:i/>
          <w:szCs w:val="24"/>
        </w:rPr>
        <w:t>Tempo e Argumento</w:t>
      </w:r>
      <w:r w:rsidRPr="00764AFF">
        <w:rPr>
          <w:rFonts w:ascii="Times New Roman" w:hAnsi="Times New Roman"/>
          <w:szCs w:val="24"/>
        </w:rPr>
        <w:t>. Florianópolis,</w:t>
      </w:r>
      <w:r>
        <w:rPr>
          <w:rFonts w:ascii="Times New Roman" w:hAnsi="Times New Roman"/>
          <w:szCs w:val="24"/>
        </w:rPr>
        <w:t xml:space="preserve"> </w:t>
      </w:r>
      <w:r w:rsidR="00ED1325">
        <w:rPr>
          <w:rFonts w:ascii="Times New Roman" w:hAnsi="Times New Roman"/>
          <w:szCs w:val="24"/>
        </w:rPr>
        <w:t xml:space="preserve">n.º </w:t>
      </w:r>
      <w:r w:rsidRPr="00764AFF">
        <w:rPr>
          <w:rFonts w:ascii="Times New Roman" w:hAnsi="Times New Roman"/>
          <w:szCs w:val="24"/>
        </w:rPr>
        <w:t xml:space="preserve">1, vol. 4, p. 5–22. Disponível em: &lt;http://www.revistas.udesc.br/index.php/tempo/article/view/2175180304012012005/2014&gt;.  </w:t>
      </w:r>
      <w:r>
        <w:rPr>
          <w:rFonts w:ascii="Times New Roman" w:hAnsi="Times New Roman"/>
          <w:szCs w:val="24"/>
        </w:rPr>
        <w:t>Acesso em: 15/12/2019.</w:t>
      </w:r>
    </w:p>
    <w:p w14:paraId="7C03B155" w14:textId="47FDF6A0" w:rsidR="00CA5931" w:rsidRPr="00FB2865" w:rsidRDefault="00C52B41" w:rsidP="00FA5822">
      <w:pPr>
        <w:spacing w:after="0"/>
        <w:ind w:left="567" w:hanging="567"/>
        <w:jc w:val="both"/>
        <w:rPr>
          <w:rFonts w:ascii="Times New Roman" w:hAnsi="Times New Roman"/>
          <w:szCs w:val="24"/>
          <w:lang w:val="pt-BR"/>
        </w:rPr>
      </w:pPr>
      <w:r>
        <w:rPr>
          <w:rFonts w:ascii="Times New Roman" w:hAnsi="Times New Roman"/>
          <w:szCs w:val="24"/>
        </w:rPr>
        <w:t xml:space="preserve">DUARTE, António Paulo (2009) — </w:t>
      </w:r>
      <w:r w:rsidRPr="00C52B41">
        <w:rPr>
          <w:rFonts w:ascii="Times New Roman" w:hAnsi="Times New Roman"/>
          <w:szCs w:val="24"/>
        </w:rPr>
        <w:t>“</w:t>
      </w:r>
      <w:r>
        <w:rPr>
          <w:rFonts w:ascii="Times New Roman" w:hAnsi="Times New Roman"/>
          <w:szCs w:val="24"/>
        </w:rPr>
        <w:t>O General «renitente»</w:t>
      </w:r>
      <w:r w:rsidRPr="00C52B41">
        <w:rPr>
          <w:rFonts w:ascii="Times New Roman" w:hAnsi="Times New Roman"/>
          <w:szCs w:val="24"/>
        </w:rPr>
        <w:t>”</w:t>
      </w:r>
      <w:r>
        <w:rPr>
          <w:rFonts w:ascii="Times New Roman" w:hAnsi="Times New Roman"/>
          <w:szCs w:val="24"/>
        </w:rPr>
        <w:t xml:space="preserve">. </w:t>
      </w:r>
      <w:r w:rsidRPr="00C52B41">
        <w:rPr>
          <w:rFonts w:ascii="Times New Roman" w:hAnsi="Times New Roman"/>
          <w:i/>
          <w:iCs/>
          <w:szCs w:val="24"/>
        </w:rPr>
        <w:t>Revista Contemporânea</w:t>
      </w:r>
      <w:r>
        <w:rPr>
          <w:rFonts w:ascii="Times New Roman" w:hAnsi="Times New Roman"/>
          <w:szCs w:val="24"/>
        </w:rPr>
        <w:t xml:space="preserve">. Lisboa, </w:t>
      </w:r>
      <w:r w:rsidR="00ED1325">
        <w:rPr>
          <w:rFonts w:ascii="Times New Roman" w:hAnsi="Times New Roman"/>
          <w:szCs w:val="24"/>
        </w:rPr>
        <w:t xml:space="preserve">n.º </w:t>
      </w:r>
      <w:r>
        <w:rPr>
          <w:rFonts w:ascii="Times New Roman" w:hAnsi="Times New Roman"/>
          <w:szCs w:val="24"/>
        </w:rPr>
        <w:t>24, p. 157-164. Disponível em: &lt;</w:t>
      </w:r>
      <w:r w:rsidRPr="00C52B41">
        <w:rPr>
          <w:rFonts w:ascii="Times New Roman" w:hAnsi="Times New Roman"/>
          <w:szCs w:val="24"/>
        </w:rPr>
        <w:t>http://www.scielo.mec.pt/pdf/ri/n24</w:t>
      </w:r>
      <w:r>
        <w:rPr>
          <w:rFonts w:ascii="Times New Roman" w:hAnsi="Times New Roman"/>
          <w:szCs w:val="24"/>
        </w:rPr>
        <w:t xml:space="preserve"> /n24a14.pdf</w:t>
      </w:r>
      <w:r>
        <w:rPr>
          <w:rFonts w:ascii="Times New Roman" w:hAnsi="Times New Roman"/>
          <w:szCs w:val="24"/>
          <w:lang w:val="pt-BR"/>
        </w:rPr>
        <w:t>&gt;. Acesso em: 01/09/2020.</w:t>
      </w:r>
    </w:p>
    <w:p w14:paraId="6990BC1E" w14:textId="42D273C3"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FERREIRA, Maria Letícia Mazzucchi (2011) </w:t>
      </w:r>
      <w:r w:rsidR="00ED1325">
        <w:rPr>
          <w:rFonts w:ascii="Times New Roman" w:hAnsi="Times New Roman"/>
          <w:szCs w:val="24"/>
        </w:rPr>
        <w:t>—</w:t>
      </w:r>
      <w:r w:rsidRPr="00764AFF">
        <w:rPr>
          <w:rFonts w:ascii="Times New Roman" w:hAnsi="Times New Roman"/>
          <w:szCs w:val="24"/>
        </w:rPr>
        <w:t xml:space="preserve"> “Políticas da memória e políticas do esquecimento”. </w:t>
      </w:r>
      <w:r w:rsidRPr="00764AFF">
        <w:rPr>
          <w:rFonts w:ascii="Times New Roman" w:hAnsi="Times New Roman"/>
          <w:i/>
          <w:szCs w:val="24"/>
        </w:rPr>
        <w:t>Aurora</w:t>
      </w:r>
      <w:r w:rsidRPr="00764AFF">
        <w:rPr>
          <w:rFonts w:ascii="Times New Roman" w:hAnsi="Times New Roman"/>
          <w:szCs w:val="24"/>
        </w:rPr>
        <w:t xml:space="preserve">. São Paulo, </w:t>
      </w:r>
      <w:r w:rsidR="00ED1325">
        <w:rPr>
          <w:rFonts w:ascii="Times New Roman" w:hAnsi="Times New Roman"/>
          <w:szCs w:val="24"/>
        </w:rPr>
        <w:t xml:space="preserve">n.º </w:t>
      </w:r>
      <w:r w:rsidRPr="00764AFF">
        <w:rPr>
          <w:rFonts w:ascii="Times New Roman" w:hAnsi="Times New Roman"/>
          <w:szCs w:val="24"/>
        </w:rPr>
        <w:t xml:space="preserve">10, p. 102-118. Disponível em: &lt;https://revistas.pucsp.br/index.php/aurora/article/view/4500&gt;.  </w:t>
      </w:r>
      <w:r>
        <w:rPr>
          <w:rFonts w:ascii="Times New Roman" w:hAnsi="Times New Roman"/>
          <w:szCs w:val="24"/>
        </w:rPr>
        <w:t>Acesso em: 15/12/2020</w:t>
      </w:r>
      <w:r w:rsidRPr="00764AFF">
        <w:rPr>
          <w:rFonts w:ascii="Times New Roman" w:hAnsi="Times New Roman"/>
          <w:szCs w:val="24"/>
        </w:rPr>
        <w:t>.</w:t>
      </w:r>
    </w:p>
    <w:p w14:paraId="3C249090" w14:textId="5C894B02" w:rsidR="00CA5931" w:rsidRPr="00764AFF" w:rsidRDefault="00CA5931" w:rsidP="00FA5822">
      <w:pPr>
        <w:spacing w:after="0"/>
        <w:ind w:left="567" w:hanging="567"/>
        <w:jc w:val="both"/>
        <w:rPr>
          <w:rFonts w:ascii="Times New Roman" w:hAnsi="Times New Roman"/>
          <w:szCs w:val="24"/>
        </w:rPr>
      </w:pPr>
      <w:r w:rsidRPr="00764AFF">
        <w:rPr>
          <w:rFonts w:ascii="Times New Roman" w:hAnsi="Times New Roman"/>
          <w:szCs w:val="24"/>
        </w:rPr>
        <w:t xml:space="preserve">FENTRESS, James; WICKHAM, Chris (1994) </w:t>
      </w:r>
      <w:r w:rsidR="00ED132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iCs/>
          <w:szCs w:val="24"/>
        </w:rPr>
        <w:t>Memória social: novas perspectivas sobre o passado</w:t>
      </w:r>
      <w:r w:rsidRPr="00764AFF">
        <w:rPr>
          <w:rFonts w:ascii="Times New Roman" w:hAnsi="Times New Roman"/>
          <w:szCs w:val="24"/>
        </w:rPr>
        <w:t>. Lisboa: Teorema.</w:t>
      </w:r>
    </w:p>
    <w:p w14:paraId="5E5D78D9" w14:textId="7AF50143" w:rsidR="00A526CD" w:rsidRPr="00A526CD" w:rsidRDefault="00A526CD" w:rsidP="00FA5822">
      <w:pPr>
        <w:spacing w:after="0"/>
        <w:ind w:left="567" w:hanging="567"/>
        <w:jc w:val="both"/>
        <w:rPr>
          <w:rFonts w:ascii="Times New Roman" w:eastAsia="Garamond" w:hAnsi="Times New Roman" w:cs="Times New Roman"/>
        </w:rPr>
      </w:pPr>
      <w:r w:rsidRPr="00A526CD">
        <w:rPr>
          <w:rFonts w:ascii="Times New Roman" w:eastAsia="Garamond" w:hAnsi="Times New Roman" w:cs="Times New Roman"/>
        </w:rPr>
        <w:t xml:space="preserve">FICO, Carlos (2011) </w:t>
      </w:r>
      <w:r w:rsidR="00ED1325">
        <w:rPr>
          <w:rFonts w:ascii="Times New Roman" w:eastAsia="Garamond" w:hAnsi="Times New Roman" w:cs="Times New Roman"/>
        </w:rPr>
        <w:t>—</w:t>
      </w:r>
      <w:r w:rsidRPr="00A526CD">
        <w:rPr>
          <w:rFonts w:ascii="Times New Roman" w:eastAsia="Garamond" w:hAnsi="Times New Roman" w:cs="Times New Roman"/>
        </w:rPr>
        <w:t xml:space="preserve"> </w:t>
      </w:r>
      <w:r w:rsidR="00ED1325">
        <w:rPr>
          <w:rFonts w:ascii="Times New Roman" w:eastAsia="Garamond" w:hAnsi="Times New Roman" w:cs="Times New Roman"/>
        </w:rPr>
        <w:t>“</w:t>
      </w:r>
      <w:r w:rsidRPr="00A526CD">
        <w:rPr>
          <w:rFonts w:ascii="Times New Roman" w:eastAsia="Garamond" w:hAnsi="Times New Roman" w:cs="Times New Roman"/>
        </w:rPr>
        <w:t>A negociação parlamentar da anistia de 1979 e o chamado perdão aos torturadores</w:t>
      </w:r>
      <w:r w:rsidR="00ED1325">
        <w:rPr>
          <w:rFonts w:ascii="Times New Roman" w:eastAsia="Garamond" w:hAnsi="Times New Roman" w:cs="Times New Roman"/>
        </w:rPr>
        <w:t>”</w:t>
      </w:r>
      <w:r w:rsidRPr="00A526CD">
        <w:rPr>
          <w:rFonts w:ascii="Times New Roman" w:eastAsia="Garamond" w:hAnsi="Times New Roman" w:cs="Times New Roman"/>
        </w:rPr>
        <w:t xml:space="preserve">. </w:t>
      </w:r>
      <w:r w:rsidRPr="00A526CD">
        <w:rPr>
          <w:rFonts w:ascii="Times New Roman" w:eastAsia="Garamond" w:hAnsi="Times New Roman" w:cs="Times New Roman"/>
          <w:i/>
        </w:rPr>
        <w:t>Revista Anistia Política e Justiça de Transição</w:t>
      </w:r>
      <w:r w:rsidRPr="00A526CD">
        <w:rPr>
          <w:rFonts w:ascii="Times New Roman" w:eastAsia="Garamond" w:hAnsi="Times New Roman" w:cs="Times New Roman"/>
        </w:rPr>
        <w:t xml:space="preserve">. Brasília, </w:t>
      </w:r>
      <w:r w:rsidR="00ED1325">
        <w:rPr>
          <w:rFonts w:ascii="Times New Roman" w:eastAsia="Garamond" w:hAnsi="Times New Roman" w:cs="Times New Roman"/>
        </w:rPr>
        <w:t xml:space="preserve">n.º </w:t>
      </w:r>
      <w:r w:rsidRPr="00A526CD">
        <w:rPr>
          <w:rFonts w:ascii="Times New Roman" w:eastAsia="Garamond" w:hAnsi="Times New Roman" w:cs="Times New Roman"/>
        </w:rPr>
        <w:t>4, p. 318-332. Disponível em: &lt;</w:t>
      </w:r>
      <w:r w:rsidRPr="00A526CD">
        <w:rPr>
          <w:rFonts w:ascii="Times New Roman" w:hAnsi="Times New Roman" w:cs="Times New Roman"/>
        </w:rPr>
        <w:t xml:space="preserve">https://www.corteidh.or.cr/tablas/r30005.pdf&gt;. Acesso em: 12/07/2020. </w:t>
      </w:r>
    </w:p>
    <w:p w14:paraId="1C03C8C8" w14:textId="5BA3A4E6" w:rsidR="00A526CD" w:rsidRPr="00A526CD" w:rsidRDefault="00A526CD" w:rsidP="00FA5822">
      <w:pPr>
        <w:pStyle w:val="NormalWeb"/>
        <w:spacing w:before="0" w:beforeAutospacing="0" w:after="0" w:afterAutospacing="0" w:line="360" w:lineRule="auto"/>
        <w:jc w:val="both"/>
        <w:rPr>
          <w:rFonts w:ascii="Times New Roman" w:hAnsi="Times New Roman"/>
          <w:color w:val="000000"/>
        </w:rPr>
      </w:pPr>
      <w:r w:rsidRPr="00A526CD">
        <w:rPr>
          <w:rFonts w:ascii="Times New Roman" w:hAnsi="Times New Roman"/>
          <w:color w:val="000000"/>
        </w:rPr>
        <w:t xml:space="preserve">FICO, Carlos (2019) </w:t>
      </w:r>
      <w:r w:rsidR="00ED1325">
        <w:rPr>
          <w:rFonts w:ascii="Times New Roman" w:hAnsi="Times New Roman"/>
          <w:color w:val="000000"/>
        </w:rPr>
        <w:t>—</w:t>
      </w:r>
      <w:r w:rsidRPr="00A526CD">
        <w:rPr>
          <w:rFonts w:ascii="Times New Roman" w:hAnsi="Times New Roman"/>
          <w:color w:val="000000"/>
        </w:rPr>
        <w:t xml:space="preserve"> </w:t>
      </w:r>
      <w:r w:rsidRPr="00A526CD">
        <w:rPr>
          <w:rFonts w:ascii="Times New Roman" w:hAnsi="Times New Roman"/>
          <w:i/>
          <w:iCs/>
          <w:color w:val="000000"/>
        </w:rPr>
        <w:t>História do Brasil Contemporâneo</w:t>
      </w:r>
      <w:r w:rsidRPr="00A526CD">
        <w:rPr>
          <w:rFonts w:ascii="Times New Roman" w:hAnsi="Times New Roman"/>
          <w:color w:val="000000"/>
        </w:rPr>
        <w:t>. São Paulo: Contexto. </w:t>
      </w:r>
      <w:r w:rsidR="00ED1325">
        <w:rPr>
          <w:rFonts w:ascii="Times New Roman" w:hAnsi="Times New Roman"/>
          <w:color w:val="000000"/>
        </w:rPr>
        <w:t xml:space="preserve"> </w:t>
      </w:r>
    </w:p>
    <w:p w14:paraId="583A5674" w14:textId="777369B5" w:rsidR="00A526CD" w:rsidRPr="00A526CD" w:rsidRDefault="00A526CD" w:rsidP="00FA5822">
      <w:pPr>
        <w:spacing w:after="0"/>
        <w:ind w:left="567" w:hanging="567"/>
        <w:jc w:val="both"/>
        <w:rPr>
          <w:rFonts w:ascii="Times New Roman" w:hAnsi="Times New Roman" w:cs="Times New Roman"/>
          <w:lang w:val="pt-BR"/>
        </w:rPr>
      </w:pPr>
      <w:r w:rsidRPr="00A526CD">
        <w:rPr>
          <w:rFonts w:ascii="Times New Roman" w:hAnsi="Times New Roman" w:cs="Times New Roman"/>
        </w:rPr>
        <w:t>FLEISCHER, David (</w:t>
      </w:r>
      <w:r w:rsidR="00ED1325">
        <w:rPr>
          <w:rFonts w:ascii="Times New Roman" w:hAnsi="Times New Roman" w:cs="Times New Roman"/>
        </w:rPr>
        <w:t>1987</w:t>
      </w:r>
      <w:r w:rsidRPr="00A526CD">
        <w:rPr>
          <w:rFonts w:ascii="Times New Roman" w:hAnsi="Times New Roman" w:cs="Times New Roman"/>
        </w:rPr>
        <w:t xml:space="preserve">) </w:t>
      </w:r>
      <w:r w:rsidR="00ED1325">
        <w:rPr>
          <w:rFonts w:ascii="Times New Roman" w:hAnsi="Times New Roman" w:cs="Times New Roman"/>
        </w:rPr>
        <w:t>—</w:t>
      </w:r>
      <w:r w:rsidRPr="00A526CD">
        <w:rPr>
          <w:rFonts w:ascii="Times New Roman" w:hAnsi="Times New Roman" w:cs="Times New Roman"/>
        </w:rPr>
        <w:t xml:space="preserve"> </w:t>
      </w:r>
      <w:r w:rsidR="00684C7E">
        <w:rPr>
          <w:rFonts w:ascii="Times New Roman" w:hAnsi="Times New Roman" w:cs="Times New Roman"/>
        </w:rPr>
        <w:t>“</w:t>
      </w:r>
      <w:r w:rsidRPr="00A526CD">
        <w:rPr>
          <w:rFonts w:ascii="Times New Roman" w:hAnsi="Times New Roman" w:cs="Times New Roman"/>
        </w:rPr>
        <w:t>Perfil Sócio-Econômico e Político da Constituinte</w:t>
      </w:r>
      <w:r w:rsidR="00684C7E">
        <w:rPr>
          <w:rFonts w:ascii="Times New Roman" w:hAnsi="Times New Roman" w:cs="Times New Roman"/>
        </w:rPr>
        <w:t>”</w:t>
      </w:r>
      <w:r w:rsidRPr="00A526CD">
        <w:rPr>
          <w:rFonts w:ascii="Times New Roman" w:hAnsi="Times New Roman" w:cs="Times New Roman"/>
        </w:rPr>
        <w:t>.</w:t>
      </w:r>
      <w:r w:rsidR="008B1E2D" w:rsidRPr="008B1E2D">
        <w:rPr>
          <w:rFonts w:ascii="Times New Roman" w:hAnsi="Times New Roman"/>
          <w:color w:val="000000"/>
        </w:rPr>
        <w:t xml:space="preserve"> </w:t>
      </w:r>
      <w:r w:rsidR="008B1E2D">
        <w:rPr>
          <w:rFonts w:ascii="Times New Roman" w:hAnsi="Times New Roman"/>
          <w:color w:val="000000"/>
        </w:rPr>
        <w:t>XI Encontro anual da ANPOCS – Associação Nacional de Pós-Graduação e Pesquisa em Ciêncais Sociais.</w:t>
      </w:r>
      <w:r w:rsidRPr="00A526CD">
        <w:rPr>
          <w:rFonts w:ascii="Times New Roman" w:hAnsi="Times New Roman" w:cs="Times New Roman"/>
        </w:rPr>
        <w:t xml:space="preserve"> </w:t>
      </w:r>
      <w:r w:rsidR="008B1E2D">
        <w:rPr>
          <w:rFonts w:ascii="Times New Roman" w:hAnsi="Times New Roman" w:cs="Times New Roman"/>
        </w:rPr>
        <w:t>Águas de São Pedro, p. 1-17. Disponível em: &lt;</w:t>
      </w:r>
      <w:r w:rsidR="008B1E2D" w:rsidRPr="008B1E2D">
        <w:rPr>
          <w:rFonts w:ascii="Times New Roman" w:hAnsi="Times New Roman" w:cs="Times New Roman"/>
        </w:rPr>
        <w:t>http://anpocs.com/index.php/encontros/papers/11-encontro-anual-da-anpocs/gt-12/gt02-11/6344-davidfleischer-perfil/file</w:t>
      </w:r>
      <w:r w:rsidR="008B1E2D">
        <w:rPr>
          <w:rFonts w:ascii="Times New Roman" w:hAnsi="Times New Roman" w:cs="Times New Roman"/>
        </w:rPr>
        <w:t xml:space="preserve">&gt;. Acesso em: 15/07/2020. </w:t>
      </w:r>
    </w:p>
    <w:p w14:paraId="6EEFBF9A" w14:textId="22836800" w:rsidR="00FB2865" w:rsidRDefault="00FB2865" w:rsidP="00FA5822">
      <w:pPr>
        <w:pStyle w:val="NormalWeb"/>
        <w:spacing w:before="0" w:beforeAutospacing="0" w:after="0" w:afterAutospacing="0" w:line="360" w:lineRule="auto"/>
        <w:ind w:left="567" w:hanging="567"/>
        <w:jc w:val="both"/>
        <w:rPr>
          <w:rFonts w:ascii="Times New Roman" w:hAnsi="Times New Roman"/>
        </w:rPr>
      </w:pPr>
      <w:r w:rsidRPr="00FB2865">
        <w:rPr>
          <w:rFonts w:ascii="Times New Roman" w:hAnsi="Times New Roman"/>
          <w:color w:val="000000"/>
        </w:rPr>
        <w:t xml:space="preserve">GAGNEBIN, Jeanne Marie (2010) </w:t>
      </w:r>
      <w:r w:rsidR="00684C7E">
        <w:rPr>
          <w:rFonts w:ascii="Times New Roman" w:hAnsi="Times New Roman"/>
          <w:color w:val="000000"/>
        </w:rPr>
        <w:t>—</w:t>
      </w:r>
      <w:r w:rsidRPr="00FB2865">
        <w:rPr>
          <w:rFonts w:ascii="Times New Roman" w:hAnsi="Times New Roman"/>
          <w:color w:val="000000"/>
        </w:rPr>
        <w:t xml:space="preserve"> </w:t>
      </w:r>
      <w:r w:rsidRPr="00684C7E">
        <w:rPr>
          <w:rFonts w:ascii="Times New Roman" w:hAnsi="Times New Roman"/>
        </w:rPr>
        <w:t>“</w:t>
      </w:r>
      <w:r w:rsidRPr="00FB2865">
        <w:rPr>
          <w:rFonts w:ascii="Times New Roman" w:hAnsi="Times New Roman"/>
          <w:color w:val="000000"/>
        </w:rPr>
        <w:t>O preço de uma conciliação extorquida</w:t>
      </w:r>
      <w:r w:rsidRPr="00684C7E">
        <w:rPr>
          <w:rFonts w:ascii="Times New Roman" w:hAnsi="Times New Roman"/>
        </w:rPr>
        <w:t>”</w:t>
      </w:r>
      <w:r w:rsidRPr="00FB2865">
        <w:rPr>
          <w:rFonts w:ascii="Times New Roman" w:hAnsi="Times New Roman"/>
          <w:color w:val="000000"/>
        </w:rPr>
        <w:t xml:space="preserve">. In SAFATLE, Vladimir; TELES, Edson (org.) </w:t>
      </w:r>
      <w:r w:rsidR="00684C7E">
        <w:rPr>
          <w:rFonts w:ascii="Times New Roman" w:hAnsi="Times New Roman"/>
          <w:color w:val="000000"/>
        </w:rPr>
        <w:t>—</w:t>
      </w:r>
      <w:r w:rsidRPr="00FB2865">
        <w:rPr>
          <w:rFonts w:ascii="Times New Roman" w:hAnsi="Times New Roman"/>
          <w:color w:val="000000"/>
        </w:rPr>
        <w:t xml:space="preserve"> </w:t>
      </w:r>
      <w:r w:rsidRPr="00FB2865">
        <w:rPr>
          <w:rFonts w:ascii="Times New Roman" w:hAnsi="Times New Roman"/>
          <w:i/>
          <w:iCs/>
          <w:color w:val="000000"/>
        </w:rPr>
        <w:t>O que resta da ditadura: a exceção brasileira</w:t>
      </w:r>
      <w:r w:rsidRPr="00FB2865">
        <w:rPr>
          <w:rFonts w:ascii="Times New Roman" w:hAnsi="Times New Roman"/>
          <w:color w:val="000000"/>
        </w:rPr>
        <w:t>. São Paulo: Boitempo, p. 177-186.</w:t>
      </w:r>
    </w:p>
    <w:p w14:paraId="12963F5C" w14:textId="340CED13"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lastRenderedPageBreak/>
        <w:t xml:space="preserve">GOÉS, Walder de (2007) </w:t>
      </w:r>
      <w:r w:rsidR="005F747A">
        <w:rPr>
          <w:rFonts w:ascii="Times New Roman" w:hAnsi="Times New Roman"/>
        </w:rPr>
        <w:t>—</w:t>
      </w:r>
      <w:r w:rsidRPr="00A526CD">
        <w:rPr>
          <w:rFonts w:ascii="Times New Roman" w:hAnsi="Times New Roman"/>
        </w:rPr>
        <w:t xml:space="preserve"> </w:t>
      </w:r>
      <w:r w:rsidRPr="00A526CD">
        <w:rPr>
          <w:rFonts w:ascii="Times New Roman" w:hAnsi="Times New Roman"/>
          <w:i/>
        </w:rPr>
        <w:t>Revolução em Portugal</w:t>
      </w:r>
      <w:r w:rsidRPr="00A526CD">
        <w:rPr>
          <w:rFonts w:ascii="Times New Roman" w:hAnsi="Times New Roman"/>
        </w:rPr>
        <w:t xml:space="preserve">. Brasília: Editora Universidade de Brasília. </w:t>
      </w:r>
    </w:p>
    <w:p w14:paraId="29E386E7" w14:textId="220ED3C3" w:rsidR="005F747A" w:rsidRDefault="005F747A" w:rsidP="00FA5822">
      <w:pPr>
        <w:spacing w:after="0"/>
        <w:ind w:left="567" w:hanging="567"/>
        <w:jc w:val="both"/>
        <w:rPr>
          <w:rFonts w:ascii="Times New Roman" w:hAnsi="Times New Roman"/>
          <w:szCs w:val="24"/>
        </w:rPr>
      </w:pPr>
      <w:r w:rsidRPr="00764AFF">
        <w:rPr>
          <w:rFonts w:ascii="Times New Roman" w:hAnsi="Times New Roman"/>
          <w:szCs w:val="24"/>
        </w:rPr>
        <w:t xml:space="preserve">GRAMSCI, Antonio (1999) </w:t>
      </w:r>
      <w:r>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iCs/>
          <w:szCs w:val="24"/>
        </w:rPr>
        <w:t>Cadernos do Cárcere, volume 1</w:t>
      </w:r>
      <w:r w:rsidRPr="00764AFF">
        <w:rPr>
          <w:rFonts w:ascii="Times New Roman" w:hAnsi="Times New Roman"/>
          <w:szCs w:val="24"/>
        </w:rPr>
        <w:t>. Rio de Janeiro: Civilização Brasileira.</w:t>
      </w:r>
    </w:p>
    <w:p w14:paraId="2DDEB569" w14:textId="53C70092" w:rsidR="00BA3A95" w:rsidRPr="00764AFF" w:rsidRDefault="00BA3A95" w:rsidP="00FA5822">
      <w:pPr>
        <w:spacing w:after="0"/>
        <w:ind w:left="567" w:hanging="567"/>
        <w:jc w:val="both"/>
        <w:rPr>
          <w:rFonts w:ascii="Times New Roman" w:hAnsi="Times New Roman"/>
          <w:szCs w:val="24"/>
        </w:rPr>
      </w:pPr>
      <w:r>
        <w:rPr>
          <w:rFonts w:ascii="Times New Roman" w:hAnsi="Times New Roman"/>
          <w:szCs w:val="24"/>
        </w:rPr>
        <w:t xml:space="preserve">HALBWACHS, Maurice (1990) — </w:t>
      </w:r>
      <w:r w:rsidRPr="00BA3A95">
        <w:rPr>
          <w:rFonts w:ascii="Times New Roman" w:hAnsi="Times New Roman"/>
          <w:i/>
          <w:iCs/>
          <w:szCs w:val="24"/>
        </w:rPr>
        <w:t>A memória coletiva</w:t>
      </w:r>
      <w:r>
        <w:rPr>
          <w:rFonts w:ascii="Times New Roman" w:hAnsi="Times New Roman"/>
          <w:szCs w:val="24"/>
        </w:rPr>
        <w:t xml:space="preserve">. São Paulo: Edições Vértice. </w:t>
      </w:r>
    </w:p>
    <w:p w14:paraId="2EA92454" w14:textId="3736279A" w:rsidR="005F747A" w:rsidRDefault="005F747A" w:rsidP="00FA5822">
      <w:pPr>
        <w:pStyle w:val="NormalWeb"/>
        <w:spacing w:before="0" w:beforeAutospacing="0" w:after="0" w:afterAutospacing="0" w:line="360" w:lineRule="auto"/>
        <w:ind w:left="567" w:hanging="567"/>
        <w:jc w:val="both"/>
        <w:rPr>
          <w:rFonts w:ascii="Times New Roman" w:hAnsi="Times New Roman"/>
        </w:rPr>
      </w:pPr>
      <w:r w:rsidRPr="00764AFF">
        <w:rPr>
          <w:rFonts w:ascii="Times New Roman" w:hAnsi="Times New Roman"/>
        </w:rPr>
        <w:t xml:space="preserve">HOBSBAWM, Eric (1997) </w:t>
      </w:r>
      <w:r>
        <w:rPr>
          <w:rFonts w:ascii="Times New Roman" w:hAnsi="Times New Roman"/>
        </w:rPr>
        <w:t>—</w:t>
      </w:r>
      <w:r w:rsidRPr="00764AFF">
        <w:rPr>
          <w:rFonts w:ascii="Times New Roman" w:hAnsi="Times New Roman"/>
        </w:rPr>
        <w:t xml:space="preserve"> </w:t>
      </w:r>
      <w:r w:rsidR="00684C7E">
        <w:rPr>
          <w:rFonts w:ascii="Times New Roman" w:hAnsi="Times New Roman"/>
        </w:rPr>
        <w:t>“</w:t>
      </w:r>
      <w:r w:rsidRPr="00764AFF">
        <w:rPr>
          <w:rFonts w:ascii="Times New Roman" w:hAnsi="Times New Roman"/>
        </w:rPr>
        <w:t>Introdução: A Invenção das Tradições</w:t>
      </w:r>
      <w:r w:rsidR="00684C7E">
        <w:rPr>
          <w:rFonts w:ascii="Times New Roman" w:hAnsi="Times New Roman"/>
        </w:rPr>
        <w:t>”</w:t>
      </w:r>
      <w:r w:rsidRPr="00764AFF">
        <w:rPr>
          <w:rFonts w:ascii="Times New Roman" w:hAnsi="Times New Roman"/>
        </w:rPr>
        <w:t xml:space="preserve">. In HOBSBAWN, Eric; RANGER, Terence </w:t>
      </w:r>
      <w:r>
        <w:rPr>
          <w:rFonts w:ascii="Times New Roman" w:hAnsi="Times New Roman"/>
        </w:rPr>
        <w:t>—</w:t>
      </w:r>
      <w:r w:rsidRPr="00764AFF">
        <w:rPr>
          <w:rFonts w:ascii="Times New Roman" w:hAnsi="Times New Roman"/>
        </w:rPr>
        <w:t xml:space="preserve"> </w:t>
      </w:r>
      <w:r w:rsidRPr="00764AFF">
        <w:rPr>
          <w:rFonts w:ascii="Times New Roman" w:hAnsi="Times New Roman"/>
          <w:i/>
        </w:rPr>
        <w:t>A invenção das tradições</w:t>
      </w:r>
      <w:r w:rsidRPr="00764AFF">
        <w:rPr>
          <w:rFonts w:ascii="Times New Roman" w:hAnsi="Times New Roman"/>
        </w:rPr>
        <w:t>. Rio de Janeiro: Paz e Terra</w:t>
      </w:r>
      <w:r>
        <w:rPr>
          <w:rFonts w:ascii="Times New Roman" w:hAnsi="Times New Roman"/>
        </w:rPr>
        <w:t>, p. 9-24.</w:t>
      </w:r>
    </w:p>
    <w:p w14:paraId="57C6E011" w14:textId="307AA633" w:rsidR="005F747A" w:rsidRPr="00764AFF" w:rsidRDefault="005F747A" w:rsidP="00FA5822">
      <w:pPr>
        <w:spacing w:after="0"/>
        <w:ind w:left="567" w:hanging="567"/>
        <w:jc w:val="both"/>
        <w:rPr>
          <w:rFonts w:ascii="Times New Roman" w:hAnsi="Times New Roman"/>
          <w:szCs w:val="24"/>
        </w:rPr>
      </w:pPr>
      <w:r w:rsidRPr="00764AFF">
        <w:rPr>
          <w:rFonts w:ascii="Times New Roman" w:hAnsi="Times New Roman"/>
          <w:szCs w:val="24"/>
        </w:rPr>
        <w:t xml:space="preserve">HUNTINGTON, Samuel P. (2000) </w:t>
      </w:r>
      <w:r w:rsidR="005233FC">
        <w:rPr>
          <w:rFonts w:ascii="Times New Roman" w:hAnsi="Times New Roman"/>
          <w:szCs w:val="24"/>
        </w:rPr>
        <w:t xml:space="preserve">— </w:t>
      </w:r>
      <w:r w:rsidR="00684C7E">
        <w:rPr>
          <w:rFonts w:ascii="Times New Roman" w:hAnsi="Times New Roman"/>
          <w:szCs w:val="24"/>
        </w:rPr>
        <w:t>“</w:t>
      </w:r>
      <w:r w:rsidRPr="00764AFF">
        <w:rPr>
          <w:rFonts w:ascii="Times New Roman" w:hAnsi="Times New Roman"/>
          <w:szCs w:val="24"/>
        </w:rPr>
        <w:t>Vinte anos depois: o futuro da Terceira Vaga</w:t>
      </w:r>
      <w:r w:rsidR="00684C7E">
        <w:rPr>
          <w:rFonts w:ascii="Times New Roman" w:hAnsi="Times New Roman"/>
          <w:szCs w:val="24"/>
        </w:rPr>
        <w:t>”</w:t>
      </w:r>
      <w:r w:rsidRPr="00764AFF">
        <w:rPr>
          <w:rFonts w:ascii="Times New Roman" w:hAnsi="Times New Roman"/>
          <w:szCs w:val="24"/>
        </w:rPr>
        <w:t xml:space="preserve">. In ESPADA, João Carlos (org.) </w:t>
      </w:r>
      <w:r w:rsidR="00684C7E">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Invenção Democrática</w:t>
      </w:r>
      <w:r w:rsidRPr="00764AFF">
        <w:rPr>
          <w:rFonts w:ascii="Times New Roman" w:hAnsi="Times New Roman"/>
          <w:szCs w:val="24"/>
        </w:rPr>
        <w:t>. Lisboa: Instituto de Ciências Sociais da Universidade de Lisboa</w:t>
      </w:r>
      <w:r>
        <w:rPr>
          <w:rFonts w:ascii="Times New Roman" w:hAnsi="Times New Roman"/>
          <w:szCs w:val="24"/>
        </w:rPr>
        <w:t>,</w:t>
      </w:r>
      <w:r w:rsidRPr="00764AFF">
        <w:rPr>
          <w:rFonts w:ascii="Times New Roman" w:hAnsi="Times New Roman"/>
          <w:szCs w:val="24"/>
        </w:rPr>
        <w:t xml:space="preserve"> </w:t>
      </w:r>
      <w:r>
        <w:rPr>
          <w:rFonts w:ascii="Times New Roman" w:hAnsi="Times New Roman"/>
          <w:szCs w:val="24"/>
        </w:rPr>
        <w:t xml:space="preserve">p. </w:t>
      </w:r>
      <w:r w:rsidRPr="003B335B">
        <w:rPr>
          <w:rFonts w:ascii="Times New Roman" w:hAnsi="Times New Roman"/>
          <w:szCs w:val="24"/>
        </w:rPr>
        <w:t>19-28.</w:t>
      </w:r>
    </w:p>
    <w:p w14:paraId="6EF368FE" w14:textId="5A817B53" w:rsidR="005233FC" w:rsidRPr="00FB2865"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color w:val="000000"/>
        </w:rPr>
        <w:t xml:space="preserve">JALALI, Carlos (2007) </w:t>
      </w:r>
      <w:r w:rsidR="00684C7E">
        <w:rPr>
          <w:rFonts w:ascii="Times New Roman" w:hAnsi="Times New Roman"/>
          <w:color w:val="000000"/>
        </w:rPr>
        <w:t>—</w:t>
      </w:r>
      <w:r w:rsidRPr="00A526CD">
        <w:rPr>
          <w:rFonts w:ascii="Times New Roman" w:hAnsi="Times New Roman"/>
          <w:color w:val="000000"/>
        </w:rPr>
        <w:t xml:space="preserve"> </w:t>
      </w:r>
      <w:r w:rsidRPr="00A526CD">
        <w:rPr>
          <w:rFonts w:ascii="Times New Roman" w:hAnsi="Times New Roman"/>
          <w:i/>
          <w:color w:val="000000"/>
        </w:rPr>
        <w:t>Partidos e Democracia em Portugal 1974-2005</w:t>
      </w:r>
      <w:r w:rsidRPr="00A526CD">
        <w:rPr>
          <w:rFonts w:ascii="Times New Roman" w:hAnsi="Times New Roman"/>
          <w:color w:val="000000"/>
        </w:rPr>
        <w:t>. Lisboa: Imprensa de Ciências Sociais. </w:t>
      </w:r>
    </w:p>
    <w:p w14:paraId="79AB952B" w14:textId="39796659" w:rsidR="005233FC" w:rsidRPr="005233FC" w:rsidRDefault="005233FC" w:rsidP="00684C7E">
      <w:pPr>
        <w:spacing w:after="0"/>
        <w:ind w:left="567" w:hanging="567"/>
        <w:jc w:val="both"/>
        <w:rPr>
          <w:rFonts w:ascii="Times New Roman" w:hAnsi="Times New Roman"/>
          <w:szCs w:val="24"/>
        </w:rPr>
      </w:pPr>
      <w:r w:rsidRPr="00764AFF">
        <w:rPr>
          <w:rFonts w:ascii="Times New Roman" w:hAnsi="Times New Roman"/>
          <w:szCs w:val="24"/>
        </w:rPr>
        <w:t>JULLIARD, Jacques (</w:t>
      </w:r>
      <w:r w:rsidR="00D6739E">
        <w:rPr>
          <w:rFonts w:ascii="Times New Roman" w:hAnsi="Times New Roman"/>
          <w:szCs w:val="24"/>
        </w:rPr>
        <w:t>1976</w:t>
      </w:r>
      <w:r w:rsidRPr="00764AFF">
        <w:rPr>
          <w:rFonts w:ascii="Times New Roman" w:hAnsi="Times New Roman"/>
          <w:szCs w:val="24"/>
        </w:rPr>
        <w:t xml:space="preserve">) </w:t>
      </w:r>
      <w:r w:rsidR="00D6739E">
        <w:rPr>
          <w:rFonts w:ascii="Times New Roman" w:hAnsi="Times New Roman"/>
          <w:szCs w:val="24"/>
        </w:rPr>
        <w:t>—</w:t>
      </w:r>
      <w:r w:rsidRPr="00764AFF">
        <w:rPr>
          <w:rFonts w:ascii="Times New Roman" w:hAnsi="Times New Roman"/>
          <w:i/>
          <w:szCs w:val="24"/>
        </w:rPr>
        <w:t xml:space="preserve"> “</w:t>
      </w:r>
      <w:r w:rsidRPr="00764AFF">
        <w:rPr>
          <w:rFonts w:ascii="Times New Roman" w:hAnsi="Times New Roman"/>
          <w:szCs w:val="24"/>
        </w:rPr>
        <w:t xml:space="preserve">A política”. In LE GOFF, Jacques; NORA, Pierre (org.) – </w:t>
      </w:r>
      <w:r w:rsidRPr="00764AFF">
        <w:rPr>
          <w:rFonts w:ascii="Times New Roman" w:hAnsi="Times New Roman"/>
          <w:i/>
          <w:szCs w:val="24"/>
        </w:rPr>
        <w:t>História: novas abordagens</w:t>
      </w:r>
      <w:r w:rsidRPr="00764AFF">
        <w:rPr>
          <w:rFonts w:ascii="Times New Roman" w:hAnsi="Times New Roman"/>
          <w:szCs w:val="24"/>
        </w:rPr>
        <w:t>. Rio de Janeiro: Francisco Alves Editora</w:t>
      </w:r>
      <w:r>
        <w:rPr>
          <w:rFonts w:ascii="Times New Roman" w:hAnsi="Times New Roman"/>
          <w:szCs w:val="24"/>
        </w:rPr>
        <w:t>, p. 180-196.</w:t>
      </w:r>
    </w:p>
    <w:p w14:paraId="29279712" w14:textId="51AA2B24" w:rsidR="00A526CD" w:rsidRDefault="00A526CD" w:rsidP="00FA5822">
      <w:pPr>
        <w:spacing w:after="0"/>
        <w:ind w:left="567" w:hanging="567"/>
        <w:jc w:val="both"/>
        <w:rPr>
          <w:rFonts w:ascii="Times New Roman" w:hAnsi="Times New Roman" w:cs="Times New Roman"/>
        </w:rPr>
      </w:pPr>
      <w:r w:rsidRPr="00A526CD">
        <w:rPr>
          <w:rFonts w:ascii="Times New Roman" w:eastAsia="Garamond" w:hAnsi="Times New Roman" w:cs="Times New Roman"/>
        </w:rPr>
        <w:t xml:space="preserve">KINZO, Maria D’Alva (2001) </w:t>
      </w:r>
      <w:r w:rsidR="00684C7E">
        <w:rPr>
          <w:rFonts w:ascii="Times New Roman" w:eastAsia="Garamond" w:hAnsi="Times New Roman" w:cs="Times New Roman"/>
        </w:rPr>
        <w:t>—</w:t>
      </w:r>
      <w:r w:rsidRPr="00A526CD">
        <w:rPr>
          <w:rFonts w:ascii="Times New Roman" w:eastAsia="Garamond" w:hAnsi="Times New Roman" w:cs="Times New Roman"/>
        </w:rPr>
        <w:t xml:space="preserve"> </w:t>
      </w:r>
      <w:r w:rsidR="00684C7E">
        <w:rPr>
          <w:rFonts w:ascii="Times New Roman" w:eastAsia="Garamond" w:hAnsi="Times New Roman" w:cs="Times New Roman"/>
        </w:rPr>
        <w:t>“</w:t>
      </w:r>
      <w:r w:rsidRPr="00A526CD">
        <w:rPr>
          <w:rFonts w:ascii="Times New Roman" w:eastAsia="Garamond" w:hAnsi="Times New Roman" w:cs="Times New Roman"/>
        </w:rPr>
        <w:t>A democratização brasileira: um balanço do processo político desde a transição</w:t>
      </w:r>
      <w:r w:rsidR="00684C7E">
        <w:rPr>
          <w:rFonts w:ascii="Times New Roman" w:eastAsia="Garamond" w:hAnsi="Times New Roman" w:cs="Times New Roman"/>
        </w:rPr>
        <w:t>”</w:t>
      </w:r>
      <w:r w:rsidRPr="00A526CD">
        <w:rPr>
          <w:rFonts w:ascii="Times New Roman" w:eastAsia="Garamond" w:hAnsi="Times New Roman" w:cs="Times New Roman"/>
        </w:rPr>
        <w:t xml:space="preserve">. </w:t>
      </w:r>
      <w:r w:rsidRPr="00A526CD">
        <w:rPr>
          <w:rFonts w:ascii="Times New Roman" w:eastAsia="Garamond" w:hAnsi="Times New Roman" w:cs="Times New Roman"/>
          <w:i/>
        </w:rPr>
        <w:t>São Paulo em Perspectiva</w:t>
      </w:r>
      <w:r w:rsidRPr="00A526CD">
        <w:rPr>
          <w:rFonts w:ascii="Times New Roman" w:eastAsia="Garamond" w:hAnsi="Times New Roman" w:cs="Times New Roman"/>
        </w:rPr>
        <w:t xml:space="preserve">. São Paulo, </w:t>
      </w:r>
      <w:r w:rsidR="00684C7E">
        <w:rPr>
          <w:rFonts w:ascii="Times New Roman" w:eastAsia="Garamond" w:hAnsi="Times New Roman" w:cs="Times New Roman"/>
        </w:rPr>
        <w:t xml:space="preserve">n.º </w:t>
      </w:r>
      <w:r w:rsidRPr="00A526CD">
        <w:rPr>
          <w:rFonts w:ascii="Times New Roman" w:eastAsia="Garamond" w:hAnsi="Times New Roman" w:cs="Times New Roman"/>
        </w:rPr>
        <w:t>4, p. 3-12. Disponível em: &lt;</w:t>
      </w:r>
      <w:r w:rsidRPr="00A526CD">
        <w:rPr>
          <w:rFonts w:ascii="Times New Roman" w:hAnsi="Times New Roman" w:cs="Times New Roman"/>
        </w:rPr>
        <w:t>https://www.scielo.br/scielo.php?script=sci_arttext&amp;pid=S0102-88392001000400002&gt;. Acesso em: 10/07/2020.</w:t>
      </w:r>
    </w:p>
    <w:p w14:paraId="196966AE" w14:textId="7E357432" w:rsidR="00D6739E" w:rsidRDefault="00D6739E" w:rsidP="00FA5822">
      <w:pPr>
        <w:spacing w:after="0"/>
        <w:jc w:val="both"/>
        <w:rPr>
          <w:rFonts w:ascii="Times New Roman" w:hAnsi="Times New Roman"/>
          <w:szCs w:val="24"/>
        </w:rPr>
      </w:pPr>
      <w:r w:rsidRPr="00764AFF">
        <w:rPr>
          <w:rFonts w:ascii="Times New Roman" w:hAnsi="Times New Roman"/>
          <w:szCs w:val="24"/>
        </w:rPr>
        <w:t xml:space="preserve">LE GOFF, Jacques (1990) – </w:t>
      </w:r>
      <w:r w:rsidRPr="00764AFF">
        <w:rPr>
          <w:rFonts w:ascii="Times New Roman" w:hAnsi="Times New Roman"/>
          <w:i/>
          <w:iCs/>
          <w:szCs w:val="24"/>
        </w:rPr>
        <w:t>História e Memória</w:t>
      </w:r>
      <w:r w:rsidRPr="00764AFF">
        <w:rPr>
          <w:rFonts w:ascii="Times New Roman" w:hAnsi="Times New Roman"/>
          <w:szCs w:val="24"/>
        </w:rPr>
        <w:t>. Campinas: Editora da UNICAMP.</w:t>
      </w:r>
    </w:p>
    <w:p w14:paraId="63B7A36A" w14:textId="38EA2E1B" w:rsidR="00D6739E" w:rsidRPr="00764AFF" w:rsidRDefault="00D6739E" w:rsidP="00FA5822">
      <w:pPr>
        <w:spacing w:after="0"/>
        <w:ind w:left="567" w:hanging="567"/>
        <w:jc w:val="both"/>
        <w:rPr>
          <w:rFonts w:ascii="Times New Roman" w:hAnsi="Times New Roman"/>
          <w:szCs w:val="24"/>
        </w:rPr>
      </w:pPr>
      <w:r w:rsidRPr="00764AFF">
        <w:rPr>
          <w:rFonts w:ascii="Times New Roman" w:hAnsi="Times New Roman"/>
          <w:szCs w:val="24"/>
        </w:rPr>
        <w:t xml:space="preserve">LIMA, Bernardo Pires de; SÁ, Tiago Moreira (2005) </w:t>
      </w:r>
      <w:r>
        <w:rPr>
          <w:rFonts w:ascii="Times New Roman" w:hAnsi="Times New Roman"/>
          <w:szCs w:val="24"/>
        </w:rPr>
        <w:t>—</w:t>
      </w:r>
      <w:r w:rsidRPr="00764AFF">
        <w:rPr>
          <w:rFonts w:ascii="Times New Roman" w:hAnsi="Times New Roman"/>
          <w:szCs w:val="24"/>
        </w:rPr>
        <w:t xml:space="preserve"> </w:t>
      </w:r>
      <w:r>
        <w:rPr>
          <w:rFonts w:ascii="Times New Roman" w:hAnsi="Times New Roman"/>
          <w:szCs w:val="24"/>
        </w:rPr>
        <w:t>“</w:t>
      </w:r>
      <w:r w:rsidRPr="00764AFF">
        <w:rPr>
          <w:rFonts w:ascii="Times New Roman" w:hAnsi="Times New Roman"/>
          <w:szCs w:val="24"/>
        </w:rPr>
        <w:t>As teorias da transição para a democracia e o caso português</w:t>
      </w:r>
      <w:r>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iCs/>
          <w:szCs w:val="24"/>
        </w:rPr>
        <w:t>Relações Internacionais</w:t>
      </w:r>
      <w:r w:rsidRPr="00764AFF">
        <w:rPr>
          <w:rFonts w:ascii="Times New Roman" w:hAnsi="Times New Roman"/>
          <w:szCs w:val="24"/>
        </w:rPr>
        <w:t xml:space="preserve">. Lisboa, </w:t>
      </w:r>
      <w:r w:rsidR="00684C7E">
        <w:rPr>
          <w:rFonts w:ascii="Times New Roman" w:hAnsi="Times New Roman"/>
          <w:szCs w:val="24"/>
        </w:rPr>
        <w:t xml:space="preserve">n.º </w:t>
      </w:r>
      <w:r w:rsidRPr="00764AFF">
        <w:rPr>
          <w:rFonts w:ascii="Times New Roman" w:hAnsi="Times New Roman"/>
          <w:szCs w:val="24"/>
        </w:rPr>
        <w:t>7, 2005, p. 127-144. Disponível em: &lt;http://www.ipri.pt/images/publicacoes/revista_ri/pdf/r</w:t>
      </w:r>
      <w:r w:rsidR="00684C7E">
        <w:rPr>
          <w:rFonts w:ascii="Times New Roman" w:hAnsi="Times New Roman"/>
          <w:szCs w:val="24"/>
        </w:rPr>
        <w:t xml:space="preserve"> </w:t>
      </w:r>
      <w:r w:rsidRPr="00764AFF">
        <w:rPr>
          <w:rFonts w:ascii="Times New Roman" w:hAnsi="Times New Roman"/>
          <w:szCs w:val="24"/>
        </w:rPr>
        <w:t xml:space="preserve">7/RI07_11BPLima_TMSa.pdf&gt;. </w:t>
      </w:r>
      <w:r>
        <w:rPr>
          <w:rFonts w:ascii="Times New Roman" w:hAnsi="Times New Roman"/>
          <w:szCs w:val="24"/>
        </w:rPr>
        <w:t>Acesso em: 17/12/2019.</w:t>
      </w:r>
    </w:p>
    <w:p w14:paraId="56E4DC6B" w14:textId="7012E6BC" w:rsidR="00D6739E" w:rsidRPr="00764AFF" w:rsidRDefault="00D6739E" w:rsidP="00FA5822">
      <w:pPr>
        <w:tabs>
          <w:tab w:val="left" w:pos="2808"/>
        </w:tabs>
        <w:spacing w:after="0"/>
        <w:ind w:left="567" w:hanging="567"/>
        <w:jc w:val="both"/>
        <w:rPr>
          <w:rFonts w:ascii="Times New Roman" w:hAnsi="Times New Roman"/>
          <w:szCs w:val="24"/>
        </w:rPr>
      </w:pPr>
      <w:r w:rsidRPr="00764AFF">
        <w:rPr>
          <w:rFonts w:ascii="Times New Roman" w:hAnsi="Times New Roman"/>
          <w:szCs w:val="24"/>
        </w:rPr>
        <w:t xml:space="preserve">LINZ, Juan J.; STEPAN, Alfred (1999) </w:t>
      </w:r>
      <w:r w:rsidR="00684C7E">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transição e consolidação da democracia – a experiência do Sul da Europa e da América do Sul</w:t>
      </w:r>
      <w:r w:rsidRPr="00764AFF">
        <w:rPr>
          <w:rFonts w:ascii="Times New Roman" w:hAnsi="Times New Roman"/>
          <w:szCs w:val="24"/>
        </w:rPr>
        <w:t>. São Paulo: Paz e Terra.</w:t>
      </w:r>
    </w:p>
    <w:p w14:paraId="2760FA06" w14:textId="223612C4" w:rsidR="00D6739E" w:rsidRPr="00764AFF" w:rsidRDefault="00D6739E" w:rsidP="00FA5822">
      <w:pPr>
        <w:tabs>
          <w:tab w:val="left" w:pos="2808"/>
        </w:tabs>
        <w:spacing w:after="0"/>
        <w:jc w:val="both"/>
        <w:rPr>
          <w:rFonts w:ascii="Times New Roman" w:hAnsi="Times New Roman"/>
          <w:szCs w:val="24"/>
        </w:rPr>
      </w:pPr>
      <w:r w:rsidRPr="00764AFF">
        <w:rPr>
          <w:rFonts w:ascii="Times New Roman" w:hAnsi="Times New Roman"/>
          <w:szCs w:val="24"/>
        </w:rPr>
        <w:t xml:space="preserve">LIPSET, Seymon Martin (1967) </w:t>
      </w:r>
      <w:r w:rsidR="00684C7E">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O Homem Político</w:t>
      </w:r>
      <w:r w:rsidRPr="00764AFF">
        <w:rPr>
          <w:rFonts w:ascii="Times New Roman" w:hAnsi="Times New Roman"/>
          <w:szCs w:val="24"/>
        </w:rPr>
        <w:t xml:space="preserve">. Rio de Janeiro: Zahar Editores. </w:t>
      </w:r>
    </w:p>
    <w:p w14:paraId="434B8291" w14:textId="2DE86940" w:rsidR="00D6739E" w:rsidRPr="00764AFF" w:rsidRDefault="00D6739E" w:rsidP="00FA5822">
      <w:pPr>
        <w:tabs>
          <w:tab w:val="left" w:pos="2808"/>
        </w:tabs>
        <w:spacing w:after="0"/>
        <w:ind w:left="567" w:hanging="567"/>
        <w:jc w:val="both"/>
        <w:rPr>
          <w:rFonts w:ascii="Times New Roman" w:hAnsi="Times New Roman"/>
          <w:szCs w:val="24"/>
        </w:rPr>
      </w:pPr>
      <w:r w:rsidRPr="00764AFF">
        <w:rPr>
          <w:rFonts w:ascii="Times New Roman" w:hAnsi="Times New Roman"/>
          <w:szCs w:val="24"/>
        </w:rPr>
        <w:t xml:space="preserve">LOFF, Manuel (2000) – “Esquecimento, revisão da História e revolta da memória”. </w:t>
      </w:r>
      <w:r w:rsidRPr="00684C7E">
        <w:rPr>
          <w:rFonts w:ascii="Times New Roman" w:hAnsi="Times New Roman"/>
          <w:szCs w:val="24"/>
          <w:lang w:val="es-ES"/>
        </w:rPr>
        <w:t>In DELGADO, Iva [</w:t>
      </w:r>
      <w:r w:rsidRPr="00684C7E">
        <w:rPr>
          <w:rFonts w:ascii="Times New Roman" w:hAnsi="Times New Roman"/>
          <w:i/>
          <w:iCs/>
          <w:szCs w:val="24"/>
          <w:lang w:val="es-ES"/>
        </w:rPr>
        <w:t>et al</w:t>
      </w:r>
      <w:r w:rsidR="00684C7E">
        <w:rPr>
          <w:rFonts w:ascii="Times New Roman" w:hAnsi="Times New Roman"/>
          <w:i/>
          <w:iCs/>
          <w:szCs w:val="24"/>
          <w:lang w:val="es-ES"/>
        </w:rPr>
        <w:t>.</w:t>
      </w:r>
      <w:r w:rsidRPr="00684C7E">
        <w:rPr>
          <w:rFonts w:ascii="Times New Roman" w:hAnsi="Times New Roman"/>
          <w:szCs w:val="24"/>
          <w:lang w:val="es-ES"/>
        </w:rPr>
        <w:t xml:space="preserve">] </w:t>
      </w:r>
      <w:r w:rsidR="00684C7E" w:rsidRPr="00684C7E">
        <w:rPr>
          <w:rFonts w:ascii="Times New Roman" w:hAnsi="Times New Roman"/>
          <w:szCs w:val="24"/>
          <w:lang w:val="es-ES"/>
        </w:rPr>
        <w:t>—</w:t>
      </w:r>
      <w:r w:rsidRPr="00684C7E">
        <w:rPr>
          <w:rFonts w:ascii="Times New Roman" w:hAnsi="Times New Roman"/>
          <w:szCs w:val="24"/>
          <w:lang w:val="es-ES"/>
        </w:rPr>
        <w:t xml:space="preserve"> </w:t>
      </w:r>
      <w:r w:rsidRPr="00684C7E">
        <w:rPr>
          <w:rFonts w:ascii="Times New Roman" w:hAnsi="Times New Roman"/>
          <w:i/>
          <w:szCs w:val="24"/>
          <w:lang w:val="es-ES"/>
        </w:rPr>
        <w:t xml:space="preserve">De Pinochet a Timor </w:t>
      </w:r>
      <w:proofErr w:type="spellStart"/>
      <w:r w:rsidRPr="00684C7E">
        <w:rPr>
          <w:rFonts w:ascii="Times New Roman" w:hAnsi="Times New Roman"/>
          <w:i/>
          <w:szCs w:val="24"/>
          <w:lang w:val="es-ES"/>
        </w:rPr>
        <w:t>Lorosae</w:t>
      </w:r>
      <w:proofErr w:type="spellEnd"/>
      <w:r w:rsidRPr="00684C7E">
        <w:rPr>
          <w:rFonts w:ascii="Times New Roman" w:hAnsi="Times New Roman"/>
          <w:i/>
          <w:szCs w:val="24"/>
          <w:lang w:val="es-ES"/>
        </w:rPr>
        <w:t xml:space="preserve">. </w:t>
      </w:r>
      <w:r w:rsidRPr="00764AFF">
        <w:rPr>
          <w:rFonts w:ascii="Times New Roman" w:hAnsi="Times New Roman"/>
          <w:i/>
          <w:szCs w:val="24"/>
        </w:rPr>
        <w:t>Impunidade e Direito à Memória.</w:t>
      </w:r>
      <w:r w:rsidRPr="00764AFF">
        <w:rPr>
          <w:rFonts w:ascii="Times New Roman" w:hAnsi="Times New Roman"/>
          <w:szCs w:val="24"/>
        </w:rPr>
        <w:t xml:space="preserve"> Lisboa: Edições Cosmos</w:t>
      </w:r>
      <w:r>
        <w:rPr>
          <w:rFonts w:ascii="Times New Roman" w:hAnsi="Times New Roman"/>
          <w:szCs w:val="24"/>
        </w:rPr>
        <w:t>, p. 189-199.</w:t>
      </w:r>
    </w:p>
    <w:p w14:paraId="692C3B27" w14:textId="3B971739"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LOFF, Manuel (2015) </w:t>
      </w:r>
      <w:r w:rsidR="00684C7E">
        <w:rPr>
          <w:rFonts w:ascii="Times New Roman" w:hAnsi="Times New Roman"/>
        </w:rPr>
        <w:t>—</w:t>
      </w:r>
      <w:r w:rsidRPr="00A526CD">
        <w:rPr>
          <w:rFonts w:ascii="Times New Roman" w:hAnsi="Times New Roman"/>
        </w:rPr>
        <w:t xml:space="preserve"> </w:t>
      </w:r>
      <w:r w:rsidR="00684C7E">
        <w:rPr>
          <w:rFonts w:ascii="Times New Roman" w:hAnsi="Times New Roman"/>
        </w:rPr>
        <w:t>“</w:t>
      </w:r>
      <w:r w:rsidRPr="00A526CD">
        <w:rPr>
          <w:rFonts w:ascii="Times New Roman" w:hAnsi="Times New Roman"/>
        </w:rPr>
        <w:t>Estado, democracia e memória: políticas públicas da memória da ditadura portuguesa (1974-2014)</w:t>
      </w:r>
      <w:r w:rsidR="00684C7E">
        <w:rPr>
          <w:rFonts w:ascii="Times New Roman" w:hAnsi="Times New Roman"/>
        </w:rPr>
        <w:t>”</w:t>
      </w:r>
      <w:r w:rsidRPr="00A526CD">
        <w:rPr>
          <w:rFonts w:ascii="Times New Roman" w:hAnsi="Times New Roman"/>
        </w:rPr>
        <w:t xml:space="preserve">. In LOFF, Manuel; SOUTELO, Luciana </w:t>
      </w:r>
      <w:r w:rsidRPr="00A526CD">
        <w:rPr>
          <w:rFonts w:ascii="Times New Roman" w:hAnsi="Times New Roman"/>
        </w:rPr>
        <w:lastRenderedPageBreak/>
        <w:t xml:space="preserve">Castro (org.) </w:t>
      </w:r>
      <w:r w:rsidR="00684C7E">
        <w:rPr>
          <w:rFonts w:ascii="Times New Roman" w:hAnsi="Times New Roman"/>
        </w:rPr>
        <w:t>—</w:t>
      </w:r>
      <w:r w:rsidRPr="00A526CD">
        <w:rPr>
          <w:rFonts w:ascii="Times New Roman" w:hAnsi="Times New Roman"/>
        </w:rPr>
        <w:t xml:space="preserve"> </w:t>
      </w:r>
      <w:r w:rsidRPr="00A526CD">
        <w:rPr>
          <w:rFonts w:ascii="Times New Roman" w:hAnsi="Times New Roman"/>
          <w:i/>
        </w:rPr>
        <w:t>Ditaduras e Revolução. Democracia e Políticas de Memória</w:t>
      </w:r>
      <w:r w:rsidRPr="00A526CD">
        <w:rPr>
          <w:rFonts w:ascii="Times New Roman" w:hAnsi="Times New Roman"/>
        </w:rPr>
        <w:t xml:space="preserve">. Coimbra: Almedina, p. 23-144. </w:t>
      </w:r>
    </w:p>
    <w:p w14:paraId="60E64007" w14:textId="1CF3B430"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color w:val="000000"/>
        </w:rPr>
      </w:pPr>
      <w:r w:rsidRPr="00A526CD">
        <w:rPr>
          <w:rFonts w:ascii="Times New Roman" w:hAnsi="Times New Roman"/>
          <w:color w:val="000000"/>
        </w:rPr>
        <w:t xml:space="preserve">LOURENÇO, Eduardo (1976) </w:t>
      </w:r>
      <w:r w:rsidR="00684C7E">
        <w:rPr>
          <w:rFonts w:ascii="Times New Roman" w:hAnsi="Times New Roman"/>
          <w:color w:val="000000"/>
        </w:rPr>
        <w:t>—</w:t>
      </w:r>
      <w:r w:rsidRPr="00A526CD">
        <w:rPr>
          <w:rFonts w:ascii="Times New Roman" w:hAnsi="Times New Roman"/>
          <w:color w:val="000000"/>
        </w:rPr>
        <w:t xml:space="preserve"> </w:t>
      </w:r>
      <w:r w:rsidRPr="00A526CD">
        <w:rPr>
          <w:rFonts w:ascii="Times New Roman" w:hAnsi="Times New Roman"/>
          <w:i/>
          <w:color w:val="000000"/>
        </w:rPr>
        <w:t>O Fascismo nunca existiu</w:t>
      </w:r>
      <w:r w:rsidRPr="00A526CD">
        <w:rPr>
          <w:rFonts w:ascii="Times New Roman" w:hAnsi="Times New Roman"/>
          <w:color w:val="000000"/>
        </w:rPr>
        <w:t>. Lisboa: Publicações Dom Quixote.</w:t>
      </w:r>
    </w:p>
    <w:p w14:paraId="7C3325DB" w14:textId="1F777DEE" w:rsidR="00036002"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MADEIRA, Bruno Tiago de Jesus (2020) </w:t>
      </w:r>
      <w:r w:rsidR="00A526CD">
        <w:rPr>
          <w:rFonts w:ascii="Times New Roman" w:hAnsi="Times New Roman"/>
        </w:rPr>
        <w:t>—</w:t>
      </w:r>
      <w:r w:rsidR="002D52BE">
        <w:rPr>
          <w:rFonts w:ascii="Times New Roman" w:hAnsi="Times New Roman"/>
        </w:rPr>
        <w:t xml:space="preserve"> </w:t>
      </w:r>
      <w:r w:rsidR="002D52BE">
        <w:rPr>
          <w:rFonts w:ascii="Times New Roman" w:hAnsi="Times New Roman"/>
          <w:i/>
          <w:iCs/>
        </w:rPr>
        <w:t>“</w:t>
      </w:r>
      <w:r w:rsidRPr="00A526CD">
        <w:rPr>
          <w:rFonts w:ascii="Times New Roman" w:hAnsi="Times New Roman"/>
          <w:i/>
          <w:iCs/>
        </w:rPr>
        <w:t>Homens entre Ruínas”? Ideias, Narrativas, Mundividências e Representações das Direitas Radicais Portuguesas (1974-1985).</w:t>
      </w:r>
      <w:r w:rsidRPr="00A526CD">
        <w:rPr>
          <w:rFonts w:ascii="Times New Roman" w:hAnsi="Times New Roman"/>
        </w:rPr>
        <w:t xml:space="preserve"> Porto: FLUP. Dissertação de doutoramento em História. </w:t>
      </w:r>
    </w:p>
    <w:p w14:paraId="36FC7B89" w14:textId="771C0612" w:rsidR="005B3415" w:rsidRPr="005B3415" w:rsidRDefault="005B3415" w:rsidP="00FA5822">
      <w:pPr>
        <w:spacing w:after="0"/>
        <w:jc w:val="both"/>
        <w:rPr>
          <w:rFonts w:ascii="Times New Roman" w:hAnsi="Times New Roman"/>
          <w:szCs w:val="24"/>
          <w:lang w:val="pt-BR"/>
        </w:rPr>
      </w:pPr>
      <w:r>
        <w:rPr>
          <w:rFonts w:ascii="Times New Roman" w:hAnsi="Times New Roman"/>
          <w:szCs w:val="24"/>
          <w:lang w:val="pt-BR"/>
        </w:rPr>
        <w:t xml:space="preserve">MAQUIAVEL, Nicolau (2019) — </w:t>
      </w:r>
      <w:r w:rsidRPr="00397E37">
        <w:rPr>
          <w:rFonts w:ascii="Times New Roman" w:hAnsi="Times New Roman"/>
          <w:i/>
          <w:iCs/>
          <w:szCs w:val="24"/>
          <w:lang w:val="pt-BR"/>
        </w:rPr>
        <w:t>O Príncipe</w:t>
      </w:r>
      <w:r>
        <w:rPr>
          <w:rFonts w:ascii="Times New Roman" w:hAnsi="Times New Roman"/>
          <w:szCs w:val="24"/>
          <w:lang w:val="pt-BR"/>
        </w:rPr>
        <w:t xml:space="preserve">. S./l.: Mimética. </w:t>
      </w:r>
    </w:p>
    <w:p w14:paraId="5140302E" w14:textId="7B2C3AEB"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MARCHI, Riccardo (2014) </w:t>
      </w:r>
      <w:r w:rsidR="00A526CD">
        <w:rPr>
          <w:rFonts w:ascii="Times New Roman" w:hAnsi="Times New Roman"/>
        </w:rPr>
        <w:t>—</w:t>
      </w:r>
      <w:r w:rsidRPr="00A526CD">
        <w:rPr>
          <w:rFonts w:ascii="Times New Roman" w:hAnsi="Times New Roman"/>
        </w:rPr>
        <w:t xml:space="preserve"> </w:t>
      </w:r>
      <w:r w:rsidR="00684C7E">
        <w:rPr>
          <w:rFonts w:ascii="Times New Roman" w:hAnsi="Times New Roman"/>
        </w:rPr>
        <w:t>“</w:t>
      </w:r>
      <w:r w:rsidRPr="00A526CD">
        <w:rPr>
          <w:rFonts w:ascii="Times New Roman" w:hAnsi="Times New Roman"/>
        </w:rPr>
        <w:t>Nacionalismo revolucionário na crise do Império</w:t>
      </w:r>
      <w:r w:rsidR="00684C7E">
        <w:rPr>
          <w:rFonts w:ascii="Times New Roman" w:hAnsi="Times New Roman"/>
        </w:rPr>
        <w:t>”</w:t>
      </w:r>
      <w:r w:rsidRPr="00A526CD">
        <w:rPr>
          <w:rFonts w:ascii="Times New Roman" w:hAnsi="Times New Roman"/>
        </w:rPr>
        <w:t xml:space="preserve">. In MARCHI, Riccardo  (org.) </w:t>
      </w:r>
      <w:r w:rsidR="00684C7E">
        <w:rPr>
          <w:rFonts w:ascii="Times New Roman" w:hAnsi="Times New Roman"/>
        </w:rPr>
        <w:t>—</w:t>
      </w:r>
      <w:r w:rsidRPr="00A526CD">
        <w:rPr>
          <w:rFonts w:ascii="Times New Roman" w:hAnsi="Times New Roman"/>
        </w:rPr>
        <w:t xml:space="preserve"> </w:t>
      </w:r>
      <w:r w:rsidRPr="00A526CD">
        <w:rPr>
          <w:rFonts w:ascii="Times New Roman" w:hAnsi="Times New Roman"/>
          <w:i/>
          <w:iCs/>
        </w:rPr>
        <w:t>As Raízes Profundas Não Gelam? Ideias e Percursos das Direitas Portuguesas</w:t>
      </w:r>
      <w:r w:rsidRPr="00A526CD">
        <w:rPr>
          <w:rFonts w:ascii="Times New Roman" w:hAnsi="Times New Roman"/>
        </w:rPr>
        <w:t xml:space="preserve">. Alfragide: Texto Editores, p. 327-356. </w:t>
      </w:r>
    </w:p>
    <w:p w14:paraId="18EEBAEC" w14:textId="442EB73D" w:rsidR="00A526CD" w:rsidRPr="00A526CD" w:rsidRDefault="00A526CD" w:rsidP="00FA5822">
      <w:pPr>
        <w:spacing w:after="0"/>
        <w:ind w:left="567" w:hanging="567"/>
        <w:jc w:val="both"/>
        <w:rPr>
          <w:rFonts w:ascii="Times New Roman" w:hAnsi="Times New Roman" w:cs="Times New Roman"/>
        </w:rPr>
      </w:pPr>
      <w:r w:rsidRPr="00A526CD">
        <w:rPr>
          <w:rFonts w:ascii="Times New Roman" w:eastAsiaTheme="minorEastAsia" w:hAnsi="Times New Roman" w:cs="Times New Roman"/>
        </w:rPr>
        <w:t>MARTINS, Liana Bach</w:t>
      </w:r>
      <w:r w:rsidRPr="00A526CD">
        <w:rPr>
          <w:rFonts w:ascii="Times New Roman" w:hAnsi="Times New Roman" w:cs="Times New Roman"/>
        </w:rPr>
        <w:t xml:space="preserve">; </w:t>
      </w:r>
      <w:r w:rsidRPr="00A526CD">
        <w:rPr>
          <w:rFonts w:ascii="Times New Roman" w:eastAsiaTheme="minorEastAsia" w:hAnsi="Times New Roman" w:cs="Times New Roman"/>
        </w:rPr>
        <w:t>NEVES, Gervásio Rodrigo</w:t>
      </w:r>
      <w:r w:rsidRPr="00A526CD">
        <w:rPr>
          <w:rFonts w:ascii="Times New Roman" w:hAnsi="Times New Roman" w:cs="Times New Roman"/>
        </w:rPr>
        <w:t xml:space="preserve">; SILVA, </w:t>
      </w:r>
      <w:r w:rsidRPr="00A526CD">
        <w:rPr>
          <w:rFonts w:ascii="Times New Roman" w:eastAsiaTheme="minorEastAsia" w:hAnsi="Times New Roman" w:cs="Times New Roman"/>
        </w:rPr>
        <w:t xml:space="preserve">Elisiane da </w:t>
      </w:r>
      <w:r w:rsidRPr="00A526CD">
        <w:rPr>
          <w:rFonts w:ascii="Times New Roman" w:hAnsi="Times New Roman" w:cs="Times New Roman"/>
        </w:rPr>
        <w:t xml:space="preserve">(2011) </w:t>
      </w:r>
      <w:r w:rsidR="00684C7E">
        <w:rPr>
          <w:rFonts w:ascii="Times New Roman" w:hAnsi="Times New Roman" w:cs="Times New Roman"/>
        </w:rPr>
        <w:t>—</w:t>
      </w:r>
      <w:r w:rsidRPr="00A526CD">
        <w:rPr>
          <w:rFonts w:ascii="Times New Roman" w:eastAsiaTheme="minorEastAsia" w:hAnsi="Times New Roman" w:cs="Times New Roman"/>
        </w:rPr>
        <w:t xml:space="preserve"> </w:t>
      </w:r>
      <w:r w:rsidRPr="00A526CD">
        <w:rPr>
          <w:rFonts w:ascii="Times New Roman" w:eastAsiaTheme="minorEastAsia" w:hAnsi="Times New Roman" w:cs="Times New Roman"/>
          <w:i/>
          <w:iCs/>
        </w:rPr>
        <w:t>Tancredo Neves: pensamentos e fatos</w:t>
      </w:r>
      <w:r w:rsidRPr="00A526CD">
        <w:rPr>
          <w:rFonts w:ascii="Times New Roman" w:eastAsiaTheme="minorEastAsia" w:hAnsi="Times New Roman" w:cs="Times New Roman"/>
        </w:rPr>
        <w:t>. Porto Alegre: Fundação Ulysses Guimarães.</w:t>
      </w:r>
    </w:p>
    <w:p w14:paraId="268524A9" w14:textId="449805E5" w:rsidR="00036002" w:rsidRDefault="00036002" w:rsidP="00FA5822">
      <w:pPr>
        <w:pStyle w:val="NormalWeb"/>
        <w:spacing w:before="0" w:beforeAutospacing="0" w:after="0" w:afterAutospacing="0" w:line="360" w:lineRule="auto"/>
        <w:ind w:left="567" w:hanging="567"/>
        <w:jc w:val="both"/>
        <w:rPr>
          <w:rFonts w:ascii="Times New Roman" w:hAnsi="Times New Roman"/>
        </w:rPr>
      </w:pPr>
      <w:r w:rsidRPr="00D43BE2">
        <w:rPr>
          <w:rFonts w:ascii="Times New Roman" w:hAnsi="Times New Roman"/>
        </w:rPr>
        <w:t xml:space="preserve">MAXWELL, Kenneth (1999) </w:t>
      </w:r>
      <w:r w:rsidR="00684C7E">
        <w:rPr>
          <w:rFonts w:ascii="Times New Roman" w:hAnsi="Times New Roman"/>
        </w:rPr>
        <w:t>—</w:t>
      </w:r>
      <w:r w:rsidRPr="00D43BE2">
        <w:rPr>
          <w:rFonts w:ascii="Times New Roman" w:hAnsi="Times New Roman"/>
        </w:rPr>
        <w:t xml:space="preserve"> </w:t>
      </w:r>
      <w:r w:rsidRPr="00D43BE2">
        <w:rPr>
          <w:rFonts w:ascii="Times New Roman" w:hAnsi="Times New Roman"/>
          <w:i/>
        </w:rPr>
        <w:t>A construção da Democracia em Portugal</w:t>
      </w:r>
      <w:r w:rsidRPr="00D43BE2">
        <w:rPr>
          <w:rFonts w:ascii="Times New Roman" w:hAnsi="Times New Roman"/>
        </w:rPr>
        <w:t>. Lisboa: Editorial Presença.</w:t>
      </w:r>
    </w:p>
    <w:p w14:paraId="7B2207A0" w14:textId="1DE58B72" w:rsidR="00D6739E" w:rsidRPr="00D6739E" w:rsidRDefault="00D6739E" w:rsidP="00FA5822">
      <w:pPr>
        <w:tabs>
          <w:tab w:val="left" w:pos="2808"/>
        </w:tabs>
        <w:spacing w:after="0"/>
        <w:ind w:left="567" w:hanging="567"/>
        <w:jc w:val="both"/>
        <w:rPr>
          <w:rFonts w:ascii="Times New Roman" w:hAnsi="Times New Roman"/>
          <w:szCs w:val="24"/>
        </w:rPr>
      </w:pPr>
      <w:r w:rsidRPr="00764AFF">
        <w:rPr>
          <w:rFonts w:ascii="Times New Roman" w:hAnsi="Times New Roman"/>
          <w:szCs w:val="24"/>
        </w:rPr>
        <w:t xml:space="preserve">MICHEL, Johann (2010) </w:t>
      </w:r>
      <w:r>
        <w:rPr>
          <w:rFonts w:ascii="Times New Roman" w:hAnsi="Times New Roman"/>
          <w:szCs w:val="24"/>
        </w:rPr>
        <w:t>—</w:t>
      </w:r>
      <w:r w:rsidRPr="00764AFF">
        <w:rPr>
          <w:rFonts w:ascii="Times New Roman" w:hAnsi="Times New Roman"/>
          <w:szCs w:val="24"/>
        </w:rPr>
        <w:t xml:space="preserve"> “Podemos falar de uma política do esquecimento?” </w:t>
      </w:r>
      <w:r w:rsidRPr="00764AFF">
        <w:rPr>
          <w:rFonts w:ascii="Times New Roman" w:hAnsi="Times New Roman"/>
          <w:i/>
          <w:szCs w:val="24"/>
        </w:rPr>
        <w:t>Memoria em Rede</w:t>
      </w:r>
      <w:r w:rsidRPr="00764AFF">
        <w:rPr>
          <w:rFonts w:ascii="Times New Roman" w:hAnsi="Times New Roman"/>
          <w:szCs w:val="24"/>
        </w:rPr>
        <w:t xml:space="preserve">. Pelotas, </w:t>
      </w:r>
      <w:r w:rsidR="00684C7E">
        <w:rPr>
          <w:rFonts w:ascii="Times New Roman" w:hAnsi="Times New Roman"/>
          <w:szCs w:val="24"/>
        </w:rPr>
        <w:t xml:space="preserve">n.º </w:t>
      </w:r>
      <w:r w:rsidRPr="00764AFF">
        <w:rPr>
          <w:rFonts w:ascii="Times New Roman" w:hAnsi="Times New Roman"/>
          <w:szCs w:val="24"/>
        </w:rPr>
        <w:t>3, vol. 2, p. 14-26. Disponível em: &lt;https://periodi cos.ufpel.edu.br/ojs2/index.php/Memoria/article/view/9545&gt;. Acesso em: 15/0</w:t>
      </w:r>
      <w:r>
        <w:rPr>
          <w:rFonts w:ascii="Times New Roman" w:hAnsi="Times New Roman"/>
          <w:szCs w:val="24"/>
        </w:rPr>
        <w:t>8</w:t>
      </w:r>
      <w:r w:rsidRPr="00764AFF">
        <w:rPr>
          <w:rFonts w:ascii="Times New Roman" w:hAnsi="Times New Roman"/>
          <w:szCs w:val="24"/>
        </w:rPr>
        <w:t>/20</w:t>
      </w:r>
      <w:r>
        <w:rPr>
          <w:rFonts w:ascii="Times New Roman" w:hAnsi="Times New Roman"/>
          <w:szCs w:val="24"/>
        </w:rPr>
        <w:t>20</w:t>
      </w:r>
      <w:r w:rsidRPr="00764AFF">
        <w:rPr>
          <w:rFonts w:ascii="Times New Roman" w:hAnsi="Times New Roman"/>
          <w:szCs w:val="24"/>
        </w:rPr>
        <w:t xml:space="preserve">. </w:t>
      </w:r>
    </w:p>
    <w:p w14:paraId="626A6115" w14:textId="094727F3" w:rsidR="00D43BE2" w:rsidRDefault="00D43BE2" w:rsidP="00FA5822">
      <w:pPr>
        <w:pStyle w:val="NormalWeb"/>
        <w:spacing w:before="0" w:beforeAutospacing="0" w:after="0" w:afterAutospacing="0" w:line="360" w:lineRule="auto"/>
        <w:ind w:left="567" w:hanging="567"/>
        <w:jc w:val="both"/>
        <w:rPr>
          <w:rFonts w:ascii="Times New Roman" w:hAnsi="Times New Roman"/>
        </w:rPr>
      </w:pPr>
      <w:r w:rsidRPr="00D43BE2">
        <w:rPr>
          <w:rFonts w:ascii="Times New Roman" w:hAnsi="Times New Roman"/>
        </w:rPr>
        <w:t xml:space="preserve">NAPOLITANO, Marcos (2014) </w:t>
      </w:r>
      <w:r w:rsidR="00684C7E">
        <w:rPr>
          <w:rFonts w:ascii="Times New Roman" w:hAnsi="Times New Roman"/>
        </w:rPr>
        <w:t>—</w:t>
      </w:r>
      <w:r w:rsidRPr="00D43BE2">
        <w:rPr>
          <w:rFonts w:ascii="Times New Roman" w:hAnsi="Times New Roman"/>
        </w:rPr>
        <w:t xml:space="preserve"> </w:t>
      </w:r>
      <w:r w:rsidRPr="00D43BE2">
        <w:rPr>
          <w:rFonts w:ascii="Times New Roman" w:hAnsi="Times New Roman"/>
          <w:i/>
          <w:iCs/>
        </w:rPr>
        <w:t>1964: História do Regime Militar Brasileiro</w:t>
      </w:r>
      <w:r w:rsidRPr="00D43BE2">
        <w:rPr>
          <w:rFonts w:ascii="Times New Roman" w:hAnsi="Times New Roman"/>
        </w:rPr>
        <w:t xml:space="preserve">. São Paulo: Contexto. </w:t>
      </w:r>
    </w:p>
    <w:p w14:paraId="4D5DBAAF" w14:textId="75991CE4" w:rsidR="00FB2865" w:rsidRPr="00FB2865" w:rsidRDefault="00FB2865" w:rsidP="00FA5822">
      <w:pPr>
        <w:spacing w:after="0"/>
        <w:ind w:left="567" w:hanging="567"/>
        <w:jc w:val="both"/>
        <w:rPr>
          <w:rFonts w:ascii="Times New Roman" w:hAnsi="Times New Roman"/>
          <w:szCs w:val="24"/>
        </w:rPr>
      </w:pPr>
      <w:r>
        <w:rPr>
          <w:rFonts w:ascii="Times New Roman" w:hAnsi="Times New Roman"/>
          <w:szCs w:val="24"/>
        </w:rPr>
        <w:t xml:space="preserve">NAPOLITANO, Marcos (2015) — </w:t>
      </w:r>
      <w:r w:rsidRPr="00684C7E">
        <w:rPr>
          <w:rFonts w:ascii="Times New Roman" w:hAnsi="Times New Roman"/>
          <w:szCs w:val="24"/>
        </w:rPr>
        <w:t>“</w:t>
      </w:r>
      <w:r>
        <w:rPr>
          <w:rFonts w:ascii="Times New Roman" w:hAnsi="Times New Roman"/>
          <w:szCs w:val="24"/>
        </w:rPr>
        <w:t>Recordar é vencer: as dinâmicas e vicissitudes da memória sobre o regime militar brasileiro</w:t>
      </w:r>
      <w:r w:rsidRPr="00684C7E">
        <w:rPr>
          <w:rFonts w:ascii="Times New Roman" w:hAnsi="Times New Roman"/>
          <w:szCs w:val="24"/>
        </w:rPr>
        <w:t>”</w:t>
      </w:r>
      <w:r>
        <w:rPr>
          <w:rFonts w:ascii="Times New Roman" w:hAnsi="Times New Roman"/>
          <w:szCs w:val="24"/>
        </w:rPr>
        <w:t xml:space="preserve">. </w:t>
      </w:r>
      <w:r>
        <w:rPr>
          <w:rFonts w:ascii="Times New Roman" w:hAnsi="Times New Roman"/>
          <w:i/>
          <w:iCs/>
          <w:szCs w:val="24"/>
        </w:rPr>
        <w:t>Antíteses</w:t>
      </w:r>
      <w:r>
        <w:rPr>
          <w:rFonts w:ascii="Times New Roman" w:hAnsi="Times New Roman"/>
          <w:szCs w:val="24"/>
        </w:rPr>
        <w:t xml:space="preserve">. Londrina, </w:t>
      </w:r>
      <w:r w:rsidR="00684C7E">
        <w:rPr>
          <w:rFonts w:ascii="Times New Roman" w:hAnsi="Times New Roman"/>
          <w:szCs w:val="24"/>
        </w:rPr>
        <w:t xml:space="preserve">n.º </w:t>
      </w:r>
      <w:r>
        <w:rPr>
          <w:rFonts w:ascii="Times New Roman" w:hAnsi="Times New Roman"/>
          <w:szCs w:val="24"/>
        </w:rPr>
        <w:t>1, v</w:t>
      </w:r>
      <w:r w:rsidR="00684C7E">
        <w:rPr>
          <w:rFonts w:ascii="Times New Roman" w:hAnsi="Times New Roman"/>
          <w:szCs w:val="24"/>
        </w:rPr>
        <w:t>ol</w:t>
      </w:r>
      <w:r>
        <w:rPr>
          <w:rFonts w:ascii="Times New Roman" w:hAnsi="Times New Roman"/>
          <w:szCs w:val="24"/>
        </w:rPr>
        <w:t>. 8, p. 9-44. Disponível em: &lt;http://www.uel.br/revistas/uel/index.php/antiteses/article/</w:t>
      </w:r>
      <w:r w:rsidR="00684C7E">
        <w:rPr>
          <w:rFonts w:ascii="Times New Roman" w:hAnsi="Times New Roman"/>
          <w:szCs w:val="24"/>
        </w:rPr>
        <w:t xml:space="preserve"> </w:t>
      </w:r>
      <w:r>
        <w:rPr>
          <w:rFonts w:ascii="Times New Roman" w:hAnsi="Times New Roman"/>
          <w:szCs w:val="24"/>
        </w:rPr>
        <w:t xml:space="preserve">view/23617/17356&gt;. Acesso em: 05/09/2020. </w:t>
      </w:r>
    </w:p>
    <w:p w14:paraId="261B4EAD" w14:textId="6600B3CE" w:rsidR="00D43BE2" w:rsidRPr="00D43BE2" w:rsidRDefault="00D43BE2" w:rsidP="00FA5822">
      <w:pPr>
        <w:spacing w:after="0"/>
        <w:ind w:left="567" w:hanging="567"/>
        <w:jc w:val="both"/>
        <w:rPr>
          <w:rFonts w:ascii="Times New Roman" w:eastAsia="Garamond" w:hAnsi="Times New Roman" w:cs="Times New Roman"/>
        </w:rPr>
      </w:pPr>
      <w:r w:rsidRPr="00D43BE2">
        <w:rPr>
          <w:rFonts w:ascii="Times New Roman" w:eastAsia="Garamond" w:hAnsi="Times New Roman" w:cs="Times New Roman"/>
        </w:rPr>
        <w:t xml:space="preserve">NOGUEIRA, Marco Aurélio (1986-1987) </w:t>
      </w:r>
      <w:r w:rsidR="00684C7E">
        <w:rPr>
          <w:rFonts w:ascii="Times New Roman" w:eastAsia="Garamond" w:hAnsi="Times New Roman" w:cs="Times New Roman"/>
        </w:rPr>
        <w:t>—</w:t>
      </w:r>
      <w:r w:rsidRPr="00D43BE2">
        <w:rPr>
          <w:rFonts w:ascii="Times New Roman" w:eastAsia="Garamond" w:hAnsi="Times New Roman" w:cs="Times New Roman"/>
        </w:rPr>
        <w:t xml:space="preserve"> </w:t>
      </w:r>
      <w:r w:rsidR="00684C7E">
        <w:rPr>
          <w:rFonts w:ascii="Times New Roman" w:eastAsia="Garamond" w:hAnsi="Times New Roman" w:cs="Times New Roman"/>
        </w:rPr>
        <w:t>“</w:t>
      </w:r>
      <w:r w:rsidRPr="00D43BE2">
        <w:rPr>
          <w:rFonts w:ascii="Times New Roman" w:eastAsia="Garamond" w:hAnsi="Times New Roman" w:cs="Times New Roman"/>
        </w:rPr>
        <w:t>Da política do possível às possibilidades de política: notas sobre a transição democrática no Brasil</w:t>
      </w:r>
      <w:r w:rsidR="00684C7E">
        <w:rPr>
          <w:rFonts w:ascii="Times New Roman" w:eastAsia="Garamond" w:hAnsi="Times New Roman" w:cs="Times New Roman"/>
        </w:rPr>
        <w:t>”</w:t>
      </w:r>
      <w:r w:rsidRPr="00D43BE2">
        <w:rPr>
          <w:rFonts w:ascii="Times New Roman" w:eastAsia="Garamond" w:hAnsi="Times New Roman" w:cs="Times New Roman"/>
        </w:rPr>
        <w:t xml:space="preserve">. </w:t>
      </w:r>
      <w:r w:rsidRPr="00D43BE2">
        <w:rPr>
          <w:rFonts w:ascii="Times New Roman" w:eastAsia="Garamond" w:hAnsi="Times New Roman" w:cs="Times New Roman"/>
          <w:i/>
        </w:rPr>
        <w:t>Perspectivas</w:t>
      </w:r>
      <w:r w:rsidRPr="00D43BE2">
        <w:rPr>
          <w:rFonts w:ascii="Times New Roman" w:eastAsia="Garamond" w:hAnsi="Times New Roman" w:cs="Times New Roman"/>
        </w:rPr>
        <w:t xml:space="preserve">. São Paulo, </w:t>
      </w:r>
      <w:r w:rsidR="004C0B5F">
        <w:rPr>
          <w:rFonts w:ascii="Times New Roman" w:eastAsia="Garamond" w:hAnsi="Times New Roman" w:cs="Times New Roman"/>
        </w:rPr>
        <w:t xml:space="preserve">nº </w:t>
      </w:r>
      <w:r w:rsidRPr="00D43BE2">
        <w:rPr>
          <w:rFonts w:ascii="Times New Roman" w:eastAsia="Garamond" w:hAnsi="Times New Roman" w:cs="Times New Roman"/>
        </w:rPr>
        <w:t>10, p. 1-19. Disponível em: &lt;</w:t>
      </w:r>
      <w:r w:rsidRPr="00D43BE2">
        <w:rPr>
          <w:rFonts w:ascii="Times New Roman" w:hAnsi="Times New Roman" w:cs="Times New Roman"/>
        </w:rPr>
        <w:t>https://www.scielo.br/scielo.php?script= sci_arttext&amp;pid=S0102-69091999000300013&gt;. Acesso em: 08/07/2020.</w:t>
      </w:r>
    </w:p>
    <w:p w14:paraId="0E1EF1D9" w14:textId="604C30EB" w:rsidR="00666BE6" w:rsidRPr="00764AFF" w:rsidRDefault="00666BE6" w:rsidP="00FA5822">
      <w:pPr>
        <w:spacing w:after="0"/>
        <w:ind w:left="567" w:hanging="567"/>
        <w:jc w:val="both"/>
        <w:rPr>
          <w:rFonts w:ascii="Times New Roman" w:hAnsi="Times New Roman"/>
          <w:szCs w:val="24"/>
        </w:rPr>
      </w:pPr>
      <w:r w:rsidRPr="00764AFF">
        <w:rPr>
          <w:rFonts w:ascii="Times New Roman" w:hAnsi="Times New Roman"/>
          <w:szCs w:val="24"/>
        </w:rPr>
        <w:t xml:space="preserve">NORA, Pierre (1974) </w:t>
      </w:r>
      <w:r>
        <w:rPr>
          <w:rFonts w:ascii="Times New Roman" w:hAnsi="Times New Roman"/>
          <w:szCs w:val="24"/>
        </w:rPr>
        <w:t>—</w:t>
      </w:r>
      <w:r w:rsidRPr="00764AFF">
        <w:rPr>
          <w:rFonts w:ascii="Times New Roman" w:hAnsi="Times New Roman"/>
          <w:szCs w:val="24"/>
        </w:rPr>
        <w:t xml:space="preserve"> </w:t>
      </w:r>
      <w:r w:rsidR="004C0B5F">
        <w:rPr>
          <w:rFonts w:ascii="Times New Roman" w:hAnsi="Times New Roman"/>
          <w:szCs w:val="24"/>
        </w:rPr>
        <w:t>“</w:t>
      </w:r>
      <w:r w:rsidRPr="00764AFF">
        <w:rPr>
          <w:rFonts w:ascii="Times New Roman" w:hAnsi="Times New Roman"/>
          <w:iCs/>
          <w:szCs w:val="24"/>
        </w:rPr>
        <w:t>O retorno do fato</w:t>
      </w:r>
      <w:r w:rsidR="004C0B5F">
        <w:rPr>
          <w:rFonts w:ascii="Times New Roman" w:hAnsi="Times New Roman"/>
          <w:iCs/>
          <w:szCs w:val="24"/>
        </w:rPr>
        <w:t>”</w:t>
      </w:r>
      <w:r w:rsidRPr="00764AFF">
        <w:rPr>
          <w:rFonts w:ascii="Times New Roman" w:hAnsi="Times New Roman"/>
          <w:szCs w:val="24"/>
        </w:rPr>
        <w:t xml:space="preserve">. In LE GOFF, Jacques; NORA, Pierre (org.) </w:t>
      </w:r>
      <w:r w:rsidR="005546D8">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História: novos problemas</w:t>
      </w:r>
      <w:r w:rsidRPr="00764AFF">
        <w:rPr>
          <w:rFonts w:ascii="Times New Roman" w:hAnsi="Times New Roman"/>
          <w:szCs w:val="24"/>
        </w:rPr>
        <w:t>. Rio de Janeiro: Francisco Alves Editora</w:t>
      </w:r>
      <w:r>
        <w:rPr>
          <w:rFonts w:ascii="Times New Roman" w:hAnsi="Times New Roman"/>
          <w:szCs w:val="24"/>
        </w:rPr>
        <w:t>, p. 179-193.</w:t>
      </w:r>
    </w:p>
    <w:p w14:paraId="5430DCC2" w14:textId="6727EE74" w:rsidR="00666BE6" w:rsidRPr="00764AFF" w:rsidRDefault="00666BE6" w:rsidP="00FA5822">
      <w:pPr>
        <w:spacing w:after="0"/>
        <w:ind w:left="567" w:hanging="567"/>
        <w:jc w:val="both"/>
        <w:rPr>
          <w:rFonts w:ascii="Times New Roman" w:hAnsi="Times New Roman"/>
          <w:szCs w:val="24"/>
        </w:rPr>
      </w:pPr>
      <w:r w:rsidRPr="00764AFF">
        <w:rPr>
          <w:rFonts w:ascii="Times New Roman" w:hAnsi="Times New Roman"/>
          <w:szCs w:val="24"/>
        </w:rPr>
        <w:lastRenderedPageBreak/>
        <w:t xml:space="preserve">NORA, Pierre (1993) </w:t>
      </w:r>
      <w:r w:rsidR="005546D8">
        <w:rPr>
          <w:rFonts w:ascii="Times New Roman" w:hAnsi="Times New Roman"/>
          <w:szCs w:val="24"/>
        </w:rPr>
        <w:t>—</w:t>
      </w:r>
      <w:r w:rsidRPr="00764AFF">
        <w:rPr>
          <w:rFonts w:ascii="Times New Roman" w:hAnsi="Times New Roman"/>
          <w:szCs w:val="24"/>
        </w:rPr>
        <w:t xml:space="preserve"> “Entre memória e história: a problemática dos lugares”. </w:t>
      </w:r>
      <w:r w:rsidRPr="00764AFF">
        <w:rPr>
          <w:rFonts w:ascii="Times New Roman" w:hAnsi="Times New Roman"/>
          <w:i/>
          <w:szCs w:val="24"/>
        </w:rPr>
        <w:t>Projeto História: Revista do Programa de Estudos Pós-Graduados de História</w:t>
      </w:r>
      <w:r w:rsidRPr="00764AFF">
        <w:rPr>
          <w:rFonts w:ascii="Times New Roman" w:hAnsi="Times New Roman"/>
          <w:szCs w:val="24"/>
        </w:rPr>
        <w:t xml:space="preserve">. São Paulo, vol. 10, p. 7-28. Disponível em: &lt;https://revistas.pucsp.br/index.php/verp h/article/view/12101&gt;. </w:t>
      </w:r>
      <w:r w:rsidR="005546D8">
        <w:rPr>
          <w:rFonts w:ascii="Times New Roman" w:hAnsi="Times New Roman"/>
          <w:szCs w:val="24"/>
        </w:rPr>
        <w:t>Acesso em: 15/12/2019.</w:t>
      </w:r>
    </w:p>
    <w:p w14:paraId="0C432340" w14:textId="3A2FC8F7" w:rsidR="00D43BE2" w:rsidRDefault="00D43BE2" w:rsidP="00FA5822">
      <w:pPr>
        <w:spacing w:after="0"/>
        <w:ind w:left="567" w:hanging="567"/>
        <w:jc w:val="both"/>
        <w:rPr>
          <w:rFonts w:ascii="Times New Roman" w:eastAsia="Garamond" w:hAnsi="Times New Roman" w:cs="Times New Roman"/>
        </w:rPr>
      </w:pPr>
      <w:r w:rsidRPr="00D43BE2">
        <w:rPr>
          <w:rFonts w:ascii="Times New Roman" w:eastAsia="Garamond" w:hAnsi="Times New Roman" w:cs="Times New Roman"/>
        </w:rPr>
        <w:t xml:space="preserve">O’DONNEL, Guilermo (1987) </w:t>
      </w:r>
      <w:r w:rsidR="005546D8">
        <w:rPr>
          <w:rFonts w:ascii="Times New Roman" w:eastAsia="Garamond" w:hAnsi="Times New Roman" w:cs="Times New Roman"/>
        </w:rPr>
        <w:t>—</w:t>
      </w:r>
      <w:r w:rsidRPr="00D43BE2">
        <w:rPr>
          <w:rFonts w:ascii="Times New Roman" w:eastAsia="Garamond" w:hAnsi="Times New Roman" w:cs="Times New Roman"/>
        </w:rPr>
        <w:t xml:space="preserve"> </w:t>
      </w:r>
      <w:r w:rsidR="005546D8">
        <w:rPr>
          <w:rFonts w:ascii="Times New Roman" w:eastAsia="Garamond" w:hAnsi="Times New Roman" w:cs="Times New Roman"/>
        </w:rPr>
        <w:t>“</w:t>
      </w:r>
      <w:r w:rsidRPr="00D43BE2">
        <w:rPr>
          <w:rFonts w:ascii="Times New Roman" w:eastAsia="Garamond" w:hAnsi="Times New Roman" w:cs="Times New Roman"/>
        </w:rPr>
        <w:t>Transição democrática e políticas sociais</w:t>
      </w:r>
      <w:r w:rsidR="005546D8">
        <w:rPr>
          <w:rFonts w:ascii="Times New Roman" w:eastAsia="Garamond" w:hAnsi="Times New Roman" w:cs="Times New Roman"/>
        </w:rPr>
        <w:t>”</w:t>
      </w:r>
      <w:r w:rsidRPr="00D43BE2">
        <w:rPr>
          <w:rFonts w:ascii="Times New Roman" w:eastAsia="Garamond" w:hAnsi="Times New Roman" w:cs="Times New Roman"/>
        </w:rPr>
        <w:t xml:space="preserve">. </w:t>
      </w:r>
      <w:r w:rsidRPr="00D43BE2">
        <w:rPr>
          <w:rFonts w:ascii="Times New Roman" w:eastAsia="Garamond" w:hAnsi="Times New Roman" w:cs="Times New Roman"/>
          <w:i/>
        </w:rPr>
        <w:t>Revista de Administração Pública</w:t>
      </w:r>
      <w:r w:rsidRPr="00D43BE2">
        <w:rPr>
          <w:rFonts w:ascii="Times New Roman" w:eastAsia="Garamond" w:hAnsi="Times New Roman" w:cs="Times New Roman"/>
        </w:rPr>
        <w:t xml:space="preserve">. Rio de Janeiro, </w:t>
      </w:r>
      <w:r w:rsidR="004C0B5F">
        <w:rPr>
          <w:rFonts w:ascii="Times New Roman" w:eastAsia="Garamond" w:hAnsi="Times New Roman" w:cs="Times New Roman"/>
        </w:rPr>
        <w:t xml:space="preserve">n.º </w:t>
      </w:r>
      <w:r w:rsidRPr="00D43BE2">
        <w:rPr>
          <w:rFonts w:ascii="Times New Roman" w:eastAsia="Garamond" w:hAnsi="Times New Roman" w:cs="Times New Roman"/>
        </w:rPr>
        <w:t>4, p. 9-16. Disponível em: &lt;</w:t>
      </w:r>
      <w:r w:rsidRPr="00D43BE2">
        <w:rPr>
          <w:rFonts w:ascii="Times New Roman" w:hAnsi="Times New Roman" w:cs="Times New Roman"/>
        </w:rPr>
        <w:t xml:space="preserve">http://bibliotecadigital.fgv.br/ojs/index.php/rap/article/view/9565&gt;. Acesso em: 08/07/2020. </w:t>
      </w:r>
      <w:r w:rsidRPr="00D43BE2">
        <w:rPr>
          <w:rFonts w:ascii="Times New Roman" w:eastAsia="Garamond" w:hAnsi="Times New Roman" w:cs="Times New Roman"/>
        </w:rPr>
        <w:t xml:space="preserve"> </w:t>
      </w:r>
    </w:p>
    <w:p w14:paraId="6D1314E0" w14:textId="30A4769E" w:rsidR="005546D8" w:rsidRPr="005546D8" w:rsidRDefault="005546D8" w:rsidP="00FA5822">
      <w:pPr>
        <w:spacing w:after="0"/>
        <w:ind w:left="567" w:hanging="567"/>
        <w:jc w:val="both"/>
        <w:rPr>
          <w:rFonts w:ascii="Times New Roman" w:hAnsi="Times New Roman"/>
          <w:szCs w:val="24"/>
        </w:rPr>
      </w:pPr>
      <w:r w:rsidRPr="00764AFF">
        <w:rPr>
          <w:rFonts w:ascii="Times New Roman" w:hAnsi="Times New Roman"/>
          <w:szCs w:val="24"/>
        </w:rPr>
        <w:t xml:space="preserve">O’DONNEL, Guillermo (1991) </w:t>
      </w:r>
      <w:r>
        <w:rPr>
          <w:rFonts w:ascii="Times New Roman" w:hAnsi="Times New Roman"/>
          <w:szCs w:val="24"/>
        </w:rPr>
        <w:t>—</w:t>
      </w:r>
      <w:r w:rsidRPr="00764AFF">
        <w:rPr>
          <w:rFonts w:ascii="Times New Roman" w:hAnsi="Times New Roman"/>
          <w:szCs w:val="24"/>
        </w:rPr>
        <w:t xml:space="preserve"> “Democracia delegativa?” </w:t>
      </w:r>
      <w:r w:rsidRPr="00764AFF">
        <w:rPr>
          <w:rFonts w:ascii="Times New Roman" w:hAnsi="Times New Roman"/>
          <w:i/>
          <w:iCs/>
          <w:szCs w:val="24"/>
        </w:rPr>
        <w:t>Novos Estudos</w:t>
      </w:r>
      <w:r w:rsidRPr="00764AFF">
        <w:rPr>
          <w:rFonts w:ascii="Times New Roman" w:hAnsi="Times New Roman"/>
          <w:szCs w:val="24"/>
        </w:rPr>
        <w:t xml:space="preserve">. Rio de Janeiro, </w:t>
      </w:r>
      <w:r w:rsidR="004C0B5F">
        <w:rPr>
          <w:rFonts w:ascii="Times New Roman" w:hAnsi="Times New Roman"/>
          <w:szCs w:val="24"/>
        </w:rPr>
        <w:t xml:space="preserve">n.º </w:t>
      </w:r>
      <w:r w:rsidRPr="00764AFF">
        <w:rPr>
          <w:rFonts w:ascii="Times New Roman" w:hAnsi="Times New Roman"/>
          <w:szCs w:val="24"/>
        </w:rPr>
        <w:t xml:space="preserve">31, vol. 3, p. 25-40. Disponível em: &lt;http://uenf.br/cch/lesce/f iles/2013/ 08/Texto-2.pdf&gt;. Acesso em: 10/06/2019. </w:t>
      </w:r>
      <w:r>
        <w:rPr>
          <w:rFonts w:ascii="Times New Roman" w:hAnsi="Times New Roman"/>
          <w:szCs w:val="24"/>
        </w:rPr>
        <w:t>Acesso em: 15/12/2019</w:t>
      </w:r>
      <w:r w:rsidRPr="00764AFF">
        <w:rPr>
          <w:rFonts w:ascii="Times New Roman" w:hAnsi="Times New Roman"/>
          <w:szCs w:val="24"/>
        </w:rPr>
        <w:t>.</w:t>
      </w:r>
    </w:p>
    <w:p w14:paraId="5CDC39F7" w14:textId="433D8B96" w:rsidR="00036002"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PALACIOS CEREZALES, Diego (2003) </w:t>
      </w:r>
      <w:r w:rsidR="004C0B5F">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rPr>
        <w:t>O poder caiu na rua: crise de Estado e Acções Colectivas na Revolução Portuguesa 1974-1975.</w:t>
      </w:r>
      <w:r w:rsidRPr="00A526CD">
        <w:rPr>
          <w:rFonts w:ascii="Times New Roman" w:hAnsi="Times New Roman" w:cs="Times New Roman"/>
        </w:rPr>
        <w:t xml:space="preserve"> Lisboa: Imprensa de Ciências Sociais. </w:t>
      </w:r>
    </w:p>
    <w:p w14:paraId="7B89FB33" w14:textId="227576CA" w:rsidR="00D43BE2" w:rsidRPr="00D43BE2" w:rsidRDefault="00D43BE2" w:rsidP="00FA5822">
      <w:pPr>
        <w:spacing w:after="0"/>
        <w:ind w:left="567" w:hanging="567"/>
        <w:jc w:val="both"/>
        <w:rPr>
          <w:rFonts w:ascii="Times New Roman" w:eastAsia="Garamond" w:hAnsi="Times New Roman" w:cs="Times New Roman"/>
          <w:lang w:val="pt-BR"/>
        </w:rPr>
      </w:pPr>
      <w:r w:rsidRPr="00D43BE2">
        <w:rPr>
          <w:rFonts w:ascii="Times New Roman" w:eastAsia="Garamond" w:hAnsi="Times New Roman" w:cs="Times New Roman"/>
        </w:rPr>
        <w:t xml:space="preserve">PERLATTO, Fernando (2019) </w:t>
      </w:r>
      <w:r w:rsidR="004C0B5F">
        <w:rPr>
          <w:rFonts w:ascii="Times New Roman" w:eastAsia="Garamond" w:hAnsi="Times New Roman" w:cs="Times New Roman"/>
        </w:rPr>
        <w:t>—</w:t>
      </w:r>
      <w:r w:rsidRPr="00D43BE2">
        <w:rPr>
          <w:rFonts w:ascii="Times New Roman" w:eastAsia="Garamond" w:hAnsi="Times New Roman" w:cs="Times New Roman"/>
        </w:rPr>
        <w:t xml:space="preserve"> </w:t>
      </w:r>
      <w:r w:rsidR="004C0B5F">
        <w:rPr>
          <w:rFonts w:ascii="Times New Roman" w:eastAsia="Garamond" w:hAnsi="Times New Roman" w:cs="Times New Roman"/>
        </w:rPr>
        <w:t>“</w:t>
      </w:r>
      <w:r w:rsidRPr="00D43BE2">
        <w:rPr>
          <w:rFonts w:ascii="Times New Roman" w:eastAsia="Garamond" w:hAnsi="Times New Roman" w:cs="Times New Roman"/>
        </w:rPr>
        <w:t>As disputas políticas e a constituinte brasileira de 1987-1988: projetos, sonhos e utopias</w:t>
      </w:r>
      <w:r w:rsidR="004C0B5F">
        <w:rPr>
          <w:rFonts w:ascii="Times New Roman" w:eastAsia="Garamond" w:hAnsi="Times New Roman" w:cs="Times New Roman"/>
        </w:rPr>
        <w:t>”</w:t>
      </w:r>
      <w:r w:rsidRPr="00D43BE2">
        <w:rPr>
          <w:rFonts w:ascii="Times New Roman" w:eastAsia="Garamond" w:hAnsi="Times New Roman" w:cs="Times New Roman"/>
        </w:rPr>
        <w:t xml:space="preserve">. </w:t>
      </w:r>
      <w:r w:rsidRPr="00D43BE2">
        <w:rPr>
          <w:rFonts w:ascii="Times New Roman" w:eastAsia="Garamond" w:hAnsi="Times New Roman" w:cs="Times New Roman"/>
          <w:i/>
          <w:iCs/>
        </w:rPr>
        <w:t>Ler História</w:t>
      </w:r>
      <w:r w:rsidRPr="00D43BE2">
        <w:rPr>
          <w:rFonts w:ascii="Times New Roman" w:eastAsia="Garamond" w:hAnsi="Times New Roman" w:cs="Times New Roman"/>
        </w:rPr>
        <w:t xml:space="preserve">. Lisboa, </w:t>
      </w:r>
      <w:r w:rsidR="004C0B5F">
        <w:rPr>
          <w:rFonts w:ascii="Times New Roman" w:eastAsia="Garamond" w:hAnsi="Times New Roman" w:cs="Times New Roman"/>
        </w:rPr>
        <w:t xml:space="preserve">n.º </w:t>
      </w:r>
      <w:r w:rsidRPr="00D43BE2">
        <w:rPr>
          <w:rFonts w:ascii="Times New Roman" w:eastAsia="Garamond" w:hAnsi="Times New Roman" w:cs="Times New Roman"/>
        </w:rPr>
        <w:t xml:space="preserve">75, p. 89-109. Disponível em: </w:t>
      </w:r>
      <w:r w:rsidR="004243DF">
        <w:rPr>
          <w:rFonts w:ascii="Times New Roman" w:eastAsia="Garamond" w:hAnsi="Times New Roman" w:cs="Times New Roman"/>
          <w:lang w:val="pt-BR"/>
        </w:rPr>
        <w:t>&lt;</w:t>
      </w:r>
      <w:r w:rsidRPr="00D43BE2">
        <w:rPr>
          <w:rFonts w:ascii="Times New Roman" w:hAnsi="Times New Roman" w:cs="Times New Roman"/>
        </w:rPr>
        <w:t xml:space="preserve">https://journals.openedition.org/lerhistoria/5588&gt;. 18/07/2020. </w:t>
      </w:r>
    </w:p>
    <w:p w14:paraId="07A89904" w14:textId="36D90AF1" w:rsidR="00036002" w:rsidRPr="00A526CD"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PINTO, António Costa (1999) </w:t>
      </w:r>
      <w:r w:rsidR="004C0B5F">
        <w:rPr>
          <w:rFonts w:ascii="Times New Roman" w:hAnsi="Times New Roman" w:cs="Times New Roman"/>
        </w:rPr>
        <w:t>—</w:t>
      </w:r>
      <w:r w:rsidRPr="00A526CD">
        <w:rPr>
          <w:rFonts w:ascii="Times New Roman" w:hAnsi="Times New Roman" w:cs="Times New Roman"/>
        </w:rPr>
        <w:t xml:space="preserve"> </w:t>
      </w:r>
      <w:r w:rsidR="004C0B5F">
        <w:rPr>
          <w:rFonts w:ascii="Times New Roman" w:hAnsi="Times New Roman" w:cs="Times New Roman"/>
        </w:rPr>
        <w:t>“</w:t>
      </w:r>
      <w:r w:rsidRPr="00A526CD">
        <w:rPr>
          <w:rFonts w:ascii="Times New Roman" w:hAnsi="Times New Roman" w:cs="Times New Roman"/>
        </w:rPr>
        <w:t>Saneamentos políticos e movimentos radicais de direita na transição para a democracia, 1974-1976</w:t>
      </w:r>
      <w:r w:rsidR="004C0B5F">
        <w:rPr>
          <w:rFonts w:ascii="Times New Roman" w:hAnsi="Times New Roman" w:cs="Times New Roman"/>
        </w:rPr>
        <w:t>”</w:t>
      </w:r>
      <w:r w:rsidRPr="00A526CD">
        <w:rPr>
          <w:rFonts w:ascii="Times New Roman" w:hAnsi="Times New Roman" w:cs="Times New Roman"/>
        </w:rPr>
        <w:t xml:space="preserve">. In ROSAS, Fernando (org.) – </w:t>
      </w:r>
      <w:r w:rsidRPr="00A526CD">
        <w:rPr>
          <w:rFonts w:ascii="Times New Roman" w:hAnsi="Times New Roman" w:cs="Times New Roman"/>
          <w:i/>
        </w:rPr>
        <w:t>Portugal e a Transição para a Democracia (1974-1976)</w:t>
      </w:r>
      <w:r w:rsidRPr="00A526CD">
        <w:rPr>
          <w:rFonts w:ascii="Times New Roman" w:hAnsi="Times New Roman" w:cs="Times New Roman"/>
        </w:rPr>
        <w:t xml:space="preserve">. Lisboa: Colibri, p. 29-48. </w:t>
      </w:r>
    </w:p>
    <w:p w14:paraId="6A02F196" w14:textId="26B6BC1B" w:rsidR="00036002" w:rsidRPr="00A526CD" w:rsidRDefault="004C0B5F" w:rsidP="00FA5822">
      <w:pPr>
        <w:spacing w:after="0"/>
        <w:ind w:left="567" w:hanging="567"/>
        <w:jc w:val="both"/>
        <w:rPr>
          <w:rFonts w:ascii="Times New Roman" w:hAnsi="Times New Roman" w:cs="Times New Roman"/>
        </w:rPr>
      </w:pPr>
      <w:r>
        <w:rPr>
          <w:rFonts w:ascii="Times New Roman" w:hAnsi="Times New Roman" w:cs="Times New Roman"/>
        </w:rPr>
        <w:t xml:space="preserve">PINTO, António Costa (2015) — “A vida política”. In </w:t>
      </w:r>
      <w:r w:rsidR="00036002" w:rsidRPr="00A526CD">
        <w:rPr>
          <w:rFonts w:ascii="Times New Roman" w:hAnsi="Times New Roman" w:cs="Times New Roman"/>
        </w:rPr>
        <w:t xml:space="preserve">PINTO, António Costa (coord.) </w:t>
      </w:r>
      <w:r>
        <w:rPr>
          <w:rFonts w:ascii="Times New Roman" w:hAnsi="Times New Roman" w:cs="Times New Roman"/>
        </w:rPr>
        <w:t>—</w:t>
      </w:r>
      <w:r w:rsidR="00036002" w:rsidRPr="00A526CD">
        <w:rPr>
          <w:rFonts w:ascii="Times New Roman" w:hAnsi="Times New Roman" w:cs="Times New Roman"/>
        </w:rPr>
        <w:t xml:space="preserve"> </w:t>
      </w:r>
      <w:r w:rsidR="00036002" w:rsidRPr="00A526CD">
        <w:rPr>
          <w:rFonts w:ascii="Times New Roman" w:hAnsi="Times New Roman" w:cs="Times New Roman"/>
          <w:i/>
        </w:rPr>
        <w:t>A busca da Democracia – 1960-2000</w:t>
      </w:r>
      <w:r w:rsidR="00036002" w:rsidRPr="00A526CD">
        <w:rPr>
          <w:rFonts w:ascii="Times New Roman" w:hAnsi="Times New Roman" w:cs="Times New Roman"/>
        </w:rPr>
        <w:t>. Madrid: Fundación M</w:t>
      </w:r>
      <w:r w:rsidR="00CE6C53">
        <w:rPr>
          <w:rFonts w:ascii="Times New Roman" w:hAnsi="Times New Roman" w:cs="Times New Roman"/>
        </w:rPr>
        <w:t>a</w:t>
      </w:r>
      <w:r w:rsidR="00036002" w:rsidRPr="00A526CD">
        <w:rPr>
          <w:rFonts w:ascii="Times New Roman" w:hAnsi="Times New Roman" w:cs="Times New Roman"/>
        </w:rPr>
        <w:t>pfre</w:t>
      </w:r>
      <w:r>
        <w:rPr>
          <w:rFonts w:ascii="Times New Roman" w:hAnsi="Times New Roman" w:cs="Times New Roman"/>
        </w:rPr>
        <w:t>, p. 25-</w:t>
      </w:r>
      <w:r w:rsidR="00CE6C53">
        <w:rPr>
          <w:rFonts w:ascii="Times New Roman" w:hAnsi="Times New Roman" w:cs="Times New Roman"/>
        </w:rPr>
        <w:t>56</w:t>
      </w:r>
      <w:r w:rsidR="00AA0080">
        <w:rPr>
          <w:rFonts w:ascii="Times New Roman" w:hAnsi="Times New Roman" w:cs="Times New Roman"/>
        </w:rPr>
        <w:t>, vol. 5</w:t>
      </w:r>
      <w:r>
        <w:rPr>
          <w:rFonts w:ascii="Times New Roman" w:hAnsi="Times New Roman" w:cs="Times New Roman"/>
        </w:rPr>
        <w:t>.</w:t>
      </w:r>
      <w:r w:rsidR="00036002" w:rsidRPr="00A526CD">
        <w:rPr>
          <w:rFonts w:ascii="Times New Roman" w:hAnsi="Times New Roman" w:cs="Times New Roman"/>
        </w:rPr>
        <w:t xml:space="preserve">  </w:t>
      </w:r>
    </w:p>
    <w:p w14:paraId="527BA175" w14:textId="74EB218D" w:rsidR="004243DF" w:rsidRPr="004243DF" w:rsidRDefault="004243DF" w:rsidP="00FA5822">
      <w:pPr>
        <w:spacing w:after="0"/>
        <w:ind w:left="567" w:hanging="567"/>
        <w:jc w:val="both"/>
        <w:rPr>
          <w:rFonts w:ascii="Times New Roman" w:hAnsi="Times New Roman" w:cs="Times New Roman"/>
        </w:rPr>
      </w:pPr>
      <w:r w:rsidRPr="004243DF">
        <w:rPr>
          <w:rFonts w:ascii="Times New Roman" w:hAnsi="Times New Roman" w:cs="Times New Roman"/>
        </w:rPr>
        <w:t xml:space="preserve">PINTO, Céli Regina Jardim (2006) </w:t>
      </w:r>
      <w:r w:rsidR="004C0B5F">
        <w:rPr>
          <w:rFonts w:ascii="Times New Roman" w:hAnsi="Times New Roman" w:cs="Times New Roman"/>
        </w:rPr>
        <w:t>—</w:t>
      </w:r>
      <w:r w:rsidRPr="004243DF">
        <w:rPr>
          <w:rFonts w:ascii="Times New Roman" w:hAnsi="Times New Roman" w:cs="Times New Roman"/>
        </w:rPr>
        <w:t xml:space="preserve"> </w:t>
      </w:r>
      <w:r w:rsidR="004C0B5F">
        <w:rPr>
          <w:rFonts w:ascii="Times New Roman" w:hAnsi="Times New Roman" w:cs="Times New Roman"/>
        </w:rPr>
        <w:t>“</w:t>
      </w:r>
      <w:r w:rsidRPr="004243DF">
        <w:rPr>
          <w:rFonts w:ascii="Times New Roman" w:hAnsi="Times New Roman" w:cs="Times New Roman"/>
        </w:rPr>
        <w:t xml:space="preserve">Elementos para uma análise de discurso político. </w:t>
      </w:r>
      <w:r w:rsidRPr="004243DF">
        <w:rPr>
          <w:rFonts w:ascii="Times New Roman" w:hAnsi="Times New Roman" w:cs="Times New Roman"/>
          <w:i/>
          <w:iCs/>
        </w:rPr>
        <w:t>Barbarói</w:t>
      </w:r>
      <w:r w:rsidRPr="004243DF">
        <w:rPr>
          <w:rFonts w:ascii="Times New Roman" w:hAnsi="Times New Roman" w:cs="Times New Roman"/>
        </w:rPr>
        <w:t>. Santa Cruz do Sul, 24, p. 78-109. Disponível em: &lt;https://online.unisc.br/seer/index.php/barbaroi/article/view/821/605&gt;. Acesso em: 14/08/2020.</w:t>
      </w:r>
    </w:p>
    <w:p w14:paraId="0DFAFE1B" w14:textId="690DF942" w:rsidR="00036002"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PINTO, Jaime Nogueira (1996) </w:t>
      </w:r>
      <w:r w:rsidR="00CE6C53">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iCs/>
        </w:rPr>
        <w:t>A Direita e as Direitas</w:t>
      </w:r>
      <w:r w:rsidRPr="00A526CD">
        <w:rPr>
          <w:rFonts w:ascii="Times New Roman" w:hAnsi="Times New Roman" w:cs="Times New Roman"/>
        </w:rPr>
        <w:t>. Lisboa: Difel.</w:t>
      </w:r>
    </w:p>
    <w:p w14:paraId="6037D3C3" w14:textId="7A1431FF" w:rsidR="005546D8" w:rsidRDefault="005546D8" w:rsidP="00FA5822">
      <w:pPr>
        <w:spacing w:after="0"/>
        <w:ind w:left="567" w:hanging="567"/>
        <w:jc w:val="both"/>
        <w:rPr>
          <w:rFonts w:ascii="Times New Roman" w:hAnsi="Times New Roman"/>
          <w:szCs w:val="24"/>
        </w:rPr>
      </w:pPr>
      <w:r w:rsidRPr="00764AFF">
        <w:rPr>
          <w:rFonts w:ascii="Times New Roman" w:hAnsi="Times New Roman"/>
          <w:szCs w:val="24"/>
        </w:rPr>
        <w:t xml:space="preserve">POLLAK, Michael (1989) </w:t>
      </w:r>
      <w:r w:rsidR="00CE6C53">
        <w:rPr>
          <w:rFonts w:ascii="Times New Roman" w:hAnsi="Times New Roman"/>
          <w:szCs w:val="24"/>
        </w:rPr>
        <w:t>—</w:t>
      </w:r>
      <w:r w:rsidRPr="00764AFF">
        <w:rPr>
          <w:rFonts w:ascii="Times New Roman" w:hAnsi="Times New Roman"/>
          <w:szCs w:val="24"/>
        </w:rPr>
        <w:t xml:space="preserve"> </w:t>
      </w:r>
      <w:r w:rsidR="00CE6C53">
        <w:rPr>
          <w:rFonts w:ascii="Times New Roman" w:hAnsi="Times New Roman"/>
          <w:szCs w:val="24"/>
        </w:rPr>
        <w:t>“</w:t>
      </w:r>
      <w:r w:rsidRPr="00764AFF">
        <w:rPr>
          <w:rFonts w:ascii="Times New Roman" w:hAnsi="Times New Roman"/>
          <w:szCs w:val="24"/>
        </w:rPr>
        <w:t>Memória, esquecimento, silêncio</w:t>
      </w:r>
      <w:r w:rsidR="00CE6C53">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Estudos Históricos.</w:t>
      </w:r>
      <w:r w:rsidRPr="00764AFF">
        <w:rPr>
          <w:rFonts w:ascii="Times New Roman" w:hAnsi="Times New Roman"/>
          <w:color w:val="FF0000"/>
          <w:szCs w:val="24"/>
        </w:rPr>
        <w:t xml:space="preserve"> </w:t>
      </w:r>
      <w:r w:rsidRPr="00764AFF">
        <w:rPr>
          <w:rFonts w:ascii="Times New Roman" w:hAnsi="Times New Roman"/>
          <w:szCs w:val="24"/>
        </w:rPr>
        <w:t xml:space="preserve">Rio de Janeiro, </w:t>
      </w:r>
      <w:r w:rsidR="00CE6C53">
        <w:rPr>
          <w:rFonts w:ascii="Times New Roman" w:hAnsi="Times New Roman"/>
          <w:szCs w:val="24"/>
        </w:rPr>
        <w:t xml:space="preserve">n.º </w:t>
      </w:r>
      <w:r w:rsidRPr="00764AFF">
        <w:rPr>
          <w:rFonts w:ascii="Times New Roman" w:hAnsi="Times New Roman"/>
          <w:szCs w:val="24"/>
        </w:rPr>
        <w:t xml:space="preserve">3, vol. 2, p. 3-15. Disponível em: &lt;http://bibliotecdigital.fgv.br/ojs/index.php /reh/article/view/2278&gt;. </w:t>
      </w:r>
      <w:r>
        <w:rPr>
          <w:rFonts w:ascii="Times New Roman" w:hAnsi="Times New Roman"/>
          <w:szCs w:val="24"/>
        </w:rPr>
        <w:t>Acesso em: 16/02/2020.</w:t>
      </w:r>
    </w:p>
    <w:p w14:paraId="71DBB373" w14:textId="2FCF7B56" w:rsidR="005546D8" w:rsidRDefault="005546D8" w:rsidP="00FA5822">
      <w:pPr>
        <w:spacing w:after="0"/>
        <w:ind w:left="567" w:hanging="567"/>
        <w:jc w:val="both"/>
        <w:rPr>
          <w:rFonts w:ascii="Times New Roman" w:hAnsi="Times New Roman"/>
          <w:szCs w:val="24"/>
        </w:rPr>
      </w:pPr>
      <w:r w:rsidRPr="00764AFF">
        <w:rPr>
          <w:rFonts w:ascii="Times New Roman" w:hAnsi="Times New Roman"/>
          <w:szCs w:val="24"/>
        </w:rPr>
        <w:lastRenderedPageBreak/>
        <w:t xml:space="preserve">PROST, Antoine (2008) </w:t>
      </w:r>
      <w:r>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Doze lições sobre a História</w:t>
      </w:r>
      <w:r w:rsidRPr="00764AFF">
        <w:rPr>
          <w:rFonts w:ascii="Times New Roman" w:hAnsi="Times New Roman"/>
          <w:szCs w:val="24"/>
        </w:rPr>
        <w:t>. Belo Horizonte: Autêntica Editora.</w:t>
      </w:r>
    </w:p>
    <w:p w14:paraId="45BB6783" w14:textId="0362A8DC" w:rsidR="00FB2865" w:rsidRPr="00FB2865" w:rsidRDefault="00FB2865" w:rsidP="00FA5822">
      <w:pPr>
        <w:pStyle w:val="NormalWeb"/>
        <w:spacing w:before="0" w:beforeAutospacing="0" w:after="0" w:afterAutospacing="0" w:line="360" w:lineRule="auto"/>
        <w:ind w:left="567" w:hanging="567"/>
        <w:jc w:val="both"/>
        <w:rPr>
          <w:rFonts w:ascii="Times New Roman" w:hAnsi="Times New Roman"/>
        </w:rPr>
      </w:pPr>
      <w:r w:rsidRPr="00FB2865">
        <w:rPr>
          <w:rFonts w:ascii="Times New Roman" w:hAnsi="Times New Roman"/>
          <w:color w:val="000000"/>
        </w:rPr>
        <w:t xml:space="preserve">RAIMUNDO, Filipa (2013) </w:t>
      </w:r>
      <w:r w:rsidR="00CE6C53">
        <w:rPr>
          <w:rFonts w:ascii="Times New Roman" w:hAnsi="Times New Roman"/>
          <w:color w:val="000000"/>
        </w:rPr>
        <w:t>—</w:t>
      </w:r>
      <w:r w:rsidRPr="00FB2865">
        <w:rPr>
          <w:rFonts w:ascii="Times New Roman" w:hAnsi="Times New Roman"/>
          <w:color w:val="000000"/>
        </w:rPr>
        <w:t xml:space="preserve"> </w:t>
      </w:r>
      <w:r w:rsidRPr="00CE6C53">
        <w:rPr>
          <w:rFonts w:ascii="Times New Roman" w:hAnsi="Times New Roman"/>
        </w:rPr>
        <w:t>“</w:t>
      </w:r>
      <w:r w:rsidRPr="00FB2865">
        <w:rPr>
          <w:rFonts w:ascii="Times New Roman" w:hAnsi="Times New Roman"/>
          <w:color w:val="000000"/>
        </w:rPr>
        <w:t>Partidos políticos e justiça transicional em Portugal: o caso da polícia política (1974-1976)</w:t>
      </w:r>
      <w:r w:rsidRPr="00CE6C53">
        <w:rPr>
          <w:rFonts w:ascii="Times New Roman" w:hAnsi="Times New Roman"/>
        </w:rPr>
        <w:t>”</w:t>
      </w:r>
      <w:r w:rsidRPr="00FB2865">
        <w:rPr>
          <w:rFonts w:ascii="Times New Roman" w:hAnsi="Times New Roman"/>
          <w:color w:val="000000"/>
        </w:rPr>
        <w:t xml:space="preserve">. In PINTO, António Costa (org.) </w:t>
      </w:r>
      <w:r w:rsidR="00CE6C53">
        <w:rPr>
          <w:rFonts w:ascii="Times New Roman" w:hAnsi="Times New Roman"/>
          <w:color w:val="000000"/>
        </w:rPr>
        <w:t>—</w:t>
      </w:r>
      <w:r w:rsidRPr="00FB2865">
        <w:rPr>
          <w:rFonts w:ascii="Times New Roman" w:hAnsi="Times New Roman"/>
          <w:color w:val="000000"/>
        </w:rPr>
        <w:t xml:space="preserve"> </w:t>
      </w:r>
      <w:r w:rsidRPr="00FB2865">
        <w:rPr>
          <w:rFonts w:ascii="Times New Roman" w:hAnsi="Times New Roman"/>
          <w:i/>
          <w:iCs/>
          <w:color w:val="000000"/>
        </w:rPr>
        <w:t>A sombra das ditaduras: Europa do Sul em comparação</w:t>
      </w:r>
      <w:r w:rsidRPr="00FB2865">
        <w:rPr>
          <w:rFonts w:ascii="Times New Roman" w:hAnsi="Times New Roman"/>
          <w:color w:val="000000"/>
        </w:rPr>
        <w:t>. Lisboa: Imprensa de Ciências Sociais, p. 87-119. </w:t>
      </w:r>
    </w:p>
    <w:p w14:paraId="70F319E3" w14:textId="3E6D6D08" w:rsidR="00036002" w:rsidRPr="00A526CD"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RAIMUNDO, Filipa (2015) </w:t>
      </w:r>
      <w:r w:rsidR="00CE6C53">
        <w:rPr>
          <w:rFonts w:ascii="Times New Roman" w:hAnsi="Times New Roman" w:cs="Times New Roman"/>
        </w:rPr>
        <w:t>—</w:t>
      </w:r>
      <w:r w:rsidRPr="00A526CD">
        <w:rPr>
          <w:rFonts w:ascii="Times New Roman" w:hAnsi="Times New Roman" w:cs="Times New Roman"/>
        </w:rPr>
        <w:t xml:space="preserve"> </w:t>
      </w:r>
      <w:r w:rsidR="00CE6C53">
        <w:rPr>
          <w:rFonts w:ascii="Times New Roman" w:hAnsi="Times New Roman" w:cs="Times New Roman"/>
        </w:rPr>
        <w:t>“</w:t>
      </w:r>
      <w:r w:rsidRPr="00A526CD">
        <w:rPr>
          <w:rFonts w:ascii="Times New Roman" w:hAnsi="Times New Roman" w:cs="Times New Roman"/>
        </w:rPr>
        <w:t>A Justiça de Transição e a Memória do Autoritarismo em Portugal</w:t>
      </w:r>
      <w:r w:rsidR="00CE6C53">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iCs/>
        </w:rPr>
        <w:t>Revista Contemporânea.</w:t>
      </w:r>
      <w:r w:rsidRPr="00A526CD">
        <w:rPr>
          <w:rFonts w:ascii="Times New Roman" w:hAnsi="Times New Roman" w:cs="Times New Roman"/>
        </w:rPr>
        <w:t xml:space="preserve"> Lisboa, n.º 7, vol. 1, p. 1-32. Disponível em: </w:t>
      </w:r>
      <w:r w:rsidR="00CE6C53">
        <w:rPr>
          <w:rFonts w:ascii="Times New Roman" w:hAnsi="Times New Roman" w:cs="Times New Roman"/>
        </w:rPr>
        <w:t>&lt;</w:t>
      </w:r>
      <w:r w:rsidRPr="00A526CD">
        <w:rPr>
          <w:rFonts w:ascii="Times New Roman" w:hAnsi="Times New Roman" w:cs="Times New Roman"/>
        </w:rPr>
        <w:t>https://repositorio.ul.pt/handle/10451/22463</w:t>
      </w:r>
      <w:r w:rsidR="00CE6C53">
        <w:rPr>
          <w:rFonts w:ascii="Times New Roman" w:hAnsi="Times New Roman" w:cs="Times New Roman"/>
        </w:rPr>
        <w:t>&gt;</w:t>
      </w:r>
      <w:r w:rsidRPr="00A526CD">
        <w:rPr>
          <w:rFonts w:ascii="Times New Roman" w:hAnsi="Times New Roman" w:cs="Times New Roman"/>
        </w:rPr>
        <w:t xml:space="preserve">. Acesso em: 16/01/2020. </w:t>
      </w:r>
    </w:p>
    <w:p w14:paraId="39350FA1" w14:textId="55775B26" w:rsidR="00036002"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RAIMUNDO, Filipa (2018) </w:t>
      </w:r>
      <w:r w:rsidR="00E032CF">
        <w:rPr>
          <w:rFonts w:ascii="Times New Roman" w:hAnsi="Times New Roman"/>
        </w:rPr>
        <w:t>—</w:t>
      </w:r>
      <w:r w:rsidRPr="00A526CD">
        <w:rPr>
          <w:rFonts w:ascii="Times New Roman" w:hAnsi="Times New Roman"/>
        </w:rPr>
        <w:t xml:space="preserve"> </w:t>
      </w:r>
      <w:r w:rsidRPr="00A526CD">
        <w:rPr>
          <w:rFonts w:ascii="Times New Roman" w:hAnsi="Times New Roman"/>
          <w:i/>
        </w:rPr>
        <w:t>Ditadura e democracia, legados da memória</w:t>
      </w:r>
      <w:r w:rsidRPr="00A526CD">
        <w:rPr>
          <w:rFonts w:ascii="Times New Roman" w:hAnsi="Times New Roman"/>
        </w:rPr>
        <w:t xml:space="preserve">. Lisboa: Fundação Francisco Manuel dos Santos. </w:t>
      </w:r>
    </w:p>
    <w:p w14:paraId="1F303E0E" w14:textId="554409AF" w:rsidR="00FB2865" w:rsidRPr="00FB2865" w:rsidRDefault="00FB2865" w:rsidP="00FA5822">
      <w:pPr>
        <w:spacing w:after="0"/>
        <w:ind w:left="567" w:hanging="567"/>
        <w:jc w:val="both"/>
        <w:rPr>
          <w:rFonts w:ascii="Times New Roman" w:hAnsi="Times New Roman"/>
          <w:szCs w:val="24"/>
          <w:lang w:val="pt-BR"/>
        </w:rPr>
      </w:pPr>
      <w:r>
        <w:rPr>
          <w:rFonts w:ascii="Times New Roman" w:hAnsi="Times New Roman"/>
          <w:szCs w:val="24"/>
          <w:lang w:val="pt-BR"/>
        </w:rPr>
        <w:t xml:space="preserve">REIS, Daniel Aarão (2000) — </w:t>
      </w:r>
      <w:r>
        <w:rPr>
          <w:rFonts w:ascii="Times New Roman" w:hAnsi="Times New Roman"/>
          <w:i/>
          <w:iCs/>
          <w:szCs w:val="24"/>
          <w:lang w:val="pt-BR"/>
        </w:rPr>
        <w:t>Ditadura</w:t>
      </w:r>
      <w:r>
        <w:rPr>
          <w:rFonts w:ascii="Times New Roman" w:hAnsi="Times New Roman"/>
          <w:i/>
          <w:iCs/>
          <w:szCs w:val="24"/>
        </w:rPr>
        <w:t xml:space="preserve"> militar, esquerdas e sociedade</w:t>
      </w:r>
      <w:r>
        <w:rPr>
          <w:rFonts w:ascii="Times New Roman" w:hAnsi="Times New Roman"/>
          <w:szCs w:val="24"/>
        </w:rPr>
        <w:t xml:space="preserve">. Rio de Janeiro: Zahar. </w:t>
      </w:r>
    </w:p>
    <w:p w14:paraId="74D6613B" w14:textId="6154E8E0" w:rsidR="005546D8" w:rsidRPr="005546D8" w:rsidRDefault="005546D8" w:rsidP="00CE6C53">
      <w:pPr>
        <w:spacing w:after="0"/>
        <w:ind w:left="567" w:hanging="567"/>
        <w:jc w:val="both"/>
        <w:rPr>
          <w:rFonts w:ascii="Times New Roman" w:hAnsi="Times New Roman"/>
          <w:szCs w:val="24"/>
        </w:rPr>
      </w:pPr>
      <w:r w:rsidRPr="00764AFF">
        <w:rPr>
          <w:rFonts w:ascii="Times New Roman" w:hAnsi="Times New Roman"/>
          <w:szCs w:val="24"/>
        </w:rPr>
        <w:t>R</w:t>
      </w:r>
      <w:r w:rsidR="00CE6C53">
        <w:rPr>
          <w:rFonts w:ascii="Times New Roman" w:hAnsi="Times New Roman"/>
          <w:szCs w:val="24"/>
        </w:rPr>
        <w:t>É</w:t>
      </w:r>
      <w:r w:rsidRPr="00764AFF">
        <w:rPr>
          <w:rFonts w:ascii="Times New Roman" w:hAnsi="Times New Roman"/>
          <w:szCs w:val="24"/>
        </w:rPr>
        <w:t xml:space="preserve">MOND, René (2003) </w:t>
      </w:r>
      <w:r w:rsidR="00CE6C53">
        <w:rPr>
          <w:rFonts w:ascii="Times New Roman" w:hAnsi="Times New Roman"/>
          <w:szCs w:val="24"/>
        </w:rPr>
        <w:t>—</w:t>
      </w:r>
      <w:r w:rsidRPr="00764AFF">
        <w:rPr>
          <w:rFonts w:ascii="Times New Roman" w:hAnsi="Times New Roman"/>
          <w:szCs w:val="24"/>
        </w:rPr>
        <w:t xml:space="preserve"> </w:t>
      </w:r>
      <w:r w:rsidR="00CE6C53">
        <w:rPr>
          <w:rFonts w:ascii="Times New Roman" w:hAnsi="Times New Roman"/>
          <w:szCs w:val="24"/>
        </w:rPr>
        <w:t xml:space="preserve">“Uma História Presente”. In RÉMONDE, René (org.) — </w:t>
      </w:r>
      <w:r w:rsidRPr="00764AFF">
        <w:rPr>
          <w:rFonts w:ascii="Times New Roman" w:hAnsi="Times New Roman"/>
          <w:i/>
          <w:iCs/>
          <w:szCs w:val="24"/>
        </w:rPr>
        <w:t>Por uma história política</w:t>
      </w:r>
      <w:r w:rsidRPr="00764AFF">
        <w:rPr>
          <w:rFonts w:ascii="Times New Roman" w:hAnsi="Times New Roman"/>
          <w:szCs w:val="24"/>
        </w:rPr>
        <w:t>. Rio de Janeiro: Editora Fundação Getúlio Vargas</w:t>
      </w:r>
      <w:r w:rsidR="00CE6C53">
        <w:rPr>
          <w:rFonts w:ascii="Times New Roman" w:hAnsi="Times New Roman"/>
          <w:szCs w:val="24"/>
        </w:rPr>
        <w:t>, p. 13-36.</w:t>
      </w:r>
    </w:p>
    <w:p w14:paraId="54261953" w14:textId="0955BA11" w:rsidR="004243DF" w:rsidRPr="0026650A" w:rsidRDefault="004243DF" w:rsidP="00FA5822">
      <w:pPr>
        <w:spacing w:after="0"/>
        <w:ind w:left="567" w:hanging="567"/>
        <w:jc w:val="both"/>
        <w:rPr>
          <w:rFonts w:ascii="Times New Roman" w:eastAsia="Garamond" w:hAnsi="Times New Roman" w:cs="Times New Roman"/>
        </w:rPr>
      </w:pPr>
      <w:r w:rsidRPr="0026650A">
        <w:rPr>
          <w:rFonts w:ascii="Times New Roman" w:eastAsia="Garamond" w:hAnsi="Times New Roman" w:cs="Times New Roman"/>
        </w:rPr>
        <w:t xml:space="preserve">REZENDE, Maria José (2013) </w:t>
      </w:r>
      <w:r w:rsidR="00CE6C53">
        <w:rPr>
          <w:rFonts w:ascii="Times New Roman" w:eastAsia="Garamond" w:hAnsi="Times New Roman" w:cs="Times New Roman"/>
        </w:rPr>
        <w:t>—</w:t>
      </w:r>
      <w:r w:rsidRPr="0026650A">
        <w:rPr>
          <w:rFonts w:ascii="Times New Roman" w:eastAsia="Garamond" w:hAnsi="Times New Roman" w:cs="Times New Roman"/>
        </w:rPr>
        <w:t xml:space="preserve"> </w:t>
      </w:r>
      <w:r w:rsidRPr="0026650A">
        <w:rPr>
          <w:rFonts w:ascii="Times New Roman" w:eastAsia="Garamond" w:hAnsi="Times New Roman" w:cs="Times New Roman"/>
          <w:i/>
        </w:rPr>
        <w:t>A Ditadura Militar no Brasil: Repressão e Pretensão de Legitimidade</w:t>
      </w:r>
      <w:r w:rsidRPr="0026650A">
        <w:rPr>
          <w:rFonts w:ascii="Times New Roman" w:eastAsia="Garamond" w:hAnsi="Times New Roman" w:cs="Times New Roman"/>
        </w:rPr>
        <w:t xml:space="preserve">. Londrina: Eduel. </w:t>
      </w:r>
    </w:p>
    <w:p w14:paraId="43A55833" w14:textId="1637F06F"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REZOLA, Maria Inácia (2007) </w:t>
      </w:r>
      <w:r w:rsidR="00CE6C53">
        <w:rPr>
          <w:rFonts w:ascii="Times New Roman" w:hAnsi="Times New Roman"/>
        </w:rPr>
        <w:t>—</w:t>
      </w:r>
      <w:r w:rsidRPr="00A526CD">
        <w:rPr>
          <w:rFonts w:ascii="Times New Roman" w:hAnsi="Times New Roman"/>
        </w:rPr>
        <w:t xml:space="preserve"> </w:t>
      </w:r>
      <w:r w:rsidRPr="00A526CD">
        <w:rPr>
          <w:rFonts w:ascii="Times New Roman" w:hAnsi="Times New Roman"/>
          <w:i/>
          <w:iCs/>
        </w:rPr>
        <w:t xml:space="preserve">25 de Abril </w:t>
      </w:r>
      <w:r w:rsidR="00CE6C53">
        <w:rPr>
          <w:rFonts w:ascii="Times New Roman" w:hAnsi="Times New Roman"/>
          <w:i/>
          <w:iCs/>
        </w:rPr>
        <w:t>–</w:t>
      </w:r>
      <w:r w:rsidRPr="00A526CD">
        <w:rPr>
          <w:rFonts w:ascii="Times New Roman" w:hAnsi="Times New Roman"/>
        </w:rPr>
        <w:t xml:space="preserve"> </w:t>
      </w:r>
      <w:r w:rsidRPr="00A526CD">
        <w:rPr>
          <w:rFonts w:ascii="Times New Roman" w:hAnsi="Times New Roman"/>
          <w:i/>
        </w:rPr>
        <w:t>Mitos de uma Revolução</w:t>
      </w:r>
      <w:r w:rsidRPr="00A526CD">
        <w:rPr>
          <w:rFonts w:ascii="Times New Roman" w:hAnsi="Times New Roman"/>
        </w:rPr>
        <w:t>. Lisboa: A Esfera dos Livros.</w:t>
      </w:r>
    </w:p>
    <w:p w14:paraId="7C8113B9" w14:textId="7BCC8D20" w:rsidR="005546D8" w:rsidRDefault="00036002" w:rsidP="00FA5822">
      <w:pPr>
        <w:spacing w:after="0"/>
        <w:ind w:left="567" w:hanging="567"/>
        <w:jc w:val="both"/>
        <w:rPr>
          <w:rFonts w:ascii="Times New Roman" w:hAnsi="Times New Roman" w:cs="Times New Roman"/>
        </w:rPr>
      </w:pPr>
      <w:r w:rsidRPr="00A526CD">
        <w:rPr>
          <w:rFonts w:ascii="Times New Roman" w:hAnsi="Times New Roman" w:cs="Times New Roman"/>
          <w:color w:val="000000"/>
        </w:rPr>
        <w:t xml:space="preserve">RIBEIRO, Vasco (2014) </w:t>
      </w:r>
      <w:r w:rsidR="0022042A">
        <w:rPr>
          <w:rFonts w:ascii="Times New Roman" w:hAnsi="Times New Roman" w:cs="Times New Roman"/>
          <w:color w:val="000000"/>
        </w:rPr>
        <w:t>—</w:t>
      </w:r>
      <w:r w:rsidRPr="00A526CD">
        <w:rPr>
          <w:rFonts w:ascii="Times New Roman" w:hAnsi="Times New Roman" w:cs="Times New Roman"/>
          <w:color w:val="000000"/>
        </w:rPr>
        <w:t xml:space="preserve"> </w:t>
      </w:r>
      <w:r w:rsidR="00CE6C53">
        <w:rPr>
          <w:rFonts w:ascii="Times New Roman" w:hAnsi="Times New Roman" w:cs="Times New Roman"/>
          <w:color w:val="000000"/>
        </w:rPr>
        <w:t>“</w:t>
      </w:r>
      <w:r w:rsidRPr="00A526CD">
        <w:rPr>
          <w:rFonts w:ascii="Times New Roman" w:hAnsi="Times New Roman" w:cs="Times New Roman"/>
          <w:color w:val="000000"/>
        </w:rPr>
        <w:t>Os primeiros passos da comunicação política democrática em Portugal: a 5.ª Divisão do MFA como motor de propaganda revolucionária do PREC</w:t>
      </w:r>
      <w:r w:rsidR="00CE6C53">
        <w:rPr>
          <w:rFonts w:ascii="Times New Roman" w:hAnsi="Times New Roman" w:cs="Times New Roman"/>
          <w:color w:val="000000"/>
        </w:rPr>
        <w:t>”</w:t>
      </w:r>
      <w:r w:rsidRPr="00A526CD">
        <w:rPr>
          <w:rFonts w:ascii="Times New Roman" w:hAnsi="Times New Roman" w:cs="Times New Roman"/>
          <w:color w:val="000000"/>
        </w:rPr>
        <w:t xml:space="preserve">. </w:t>
      </w:r>
      <w:r w:rsidRPr="00A526CD">
        <w:rPr>
          <w:rFonts w:ascii="Times New Roman" w:hAnsi="Times New Roman" w:cs="Times New Roman"/>
          <w:i/>
          <w:color w:val="000000"/>
        </w:rPr>
        <w:t>História</w:t>
      </w:r>
      <w:r w:rsidRPr="00A526CD">
        <w:rPr>
          <w:rFonts w:ascii="Times New Roman" w:hAnsi="Times New Roman" w:cs="Times New Roman"/>
          <w:color w:val="000000"/>
        </w:rPr>
        <w:t xml:space="preserve">. Porto, vol. 4, p. 79-91. Disponível em: </w:t>
      </w:r>
      <w:r w:rsidR="00CE6C53">
        <w:rPr>
          <w:rFonts w:ascii="Times New Roman" w:hAnsi="Times New Roman" w:cs="Times New Roman"/>
          <w:color w:val="000000"/>
        </w:rPr>
        <w:t>&lt;</w:t>
      </w:r>
      <w:r w:rsidRPr="00A526CD">
        <w:rPr>
          <w:rFonts w:ascii="Times New Roman" w:eastAsiaTheme="majorEastAsia" w:hAnsi="Times New Roman" w:cs="Times New Roman"/>
        </w:rPr>
        <w:t>https://repositorio-aberto.up.pt/bitstream/10216/77759/2/95878.pdf</w:t>
      </w:r>
      <w:r w:rsidR="00CE6C53">
        <w:rPr>
          <w:rFonts w:ascii="Times New Roman" w:eastAsiaTheme="majorEastAsia" w:hAnsi="Times New Roman" w:cs="Times New Roman"/>
        </w:rPr>
        <w:t>&gt;</w:t>
      </w:r>
      <w:r w:rsidRPr="00A526CD">
        <w:rPr>
          <w:rFonts w:ascii="Times New Roman" w:hAnsi="Times New Roman" w:cs="Times New Roman"/>
        </w:rPr>
        <w:t xml:space="preserve">. Acesso em: 05/02/2020. </w:t>
      </w:r>
    </w:p>
    <w:p w14:paraId="5D79ABDB" w14:textId="7E806F8A" w:rsidR="000725BE" w:rsidRDefault="000725BE" w:rsidP="00FA5822">
      <w:pPr>
        <w:spacing w:after="0"/>
        <w:ind w:left="567" w:hanging="567"/>
        <w:jc w:val="both"/>
        <w:rPr>
          <w:rFonts w:ascii="Times New Roman" w:hAnsi="Times New Roman"/>
          <w:szCs w:val="24"/>
        </w:rPr>
      </w:pPr>
      <w:bookmarkStart w:id="169" w:name="_Hlk51761456"/>
      <w:r>
        <w:rPr>
          <w:rFonts w:ascii="Times New Roman" w:hAnsi="Times New Roman"/>
          <w:szCs w:val="24"/>
        </w:rPr>
        <w:t xml:space="preserve">RICOEUR, Paul (1990) — </w:t>
      </w:r>
      <w:r w:rsidRPr="000725BE">
        <w:rPr>
          <w:rFonts w:ascii="Times New Roman" w:hAnsi="Times New Roman"/>
          <w:i/>
          <w:iCs/>
          <w:szCs w:val="24"/>
        </w:rPr>
        <w:t>Interpretação e ideologias</w:t>
      </w:r>
      <w:r>
        <w:rPr>
          <w:rFonts w:ascii="Times New Roman" w:hAnsi="Times New Roman"/>
          <w:szCs w:val="24"/>
        </w:rPr>
        <w:t xml:space="preserve">. Rio de Janeiro: Livraria Francisco Alves Editora. </w:t>
      </w:r>
    </w:p>
    <w:p w14:paraId="1440CFCC" w14:textId="03E7F517" w:rsidR="005546D8" w:rsidRPr="00764AFF" w:rsidRDefault="005546D8" w:rsidP="00FA5822">
      <w:pPr>
        <w:spacing w:after="0"/>
        <w:ind w:left="567" w:hanging="567"/>
        <w:jc w:val="both"/>
        <w:rPr>
          <w:rFonts w:ascii="Times New Roman" w:hAnsi="Times New Roman"/>
          <w:szCs w:val="24"/>
        </w:rPr>
      </w:pPr>
      <w:r w:rsidRPr="00764AFF">
        <w:rPr>
          <w:rFonts w:ascii="Times New Roman" w:hAnsi="Times New Roman"/>
          <w:szCs w:val="24"/>
        </w:rPr>
        <w:t xml:space="preserve">RICOEUR, Paul (2007) </w:t>
      </w:r>
      <w:r w:rsidR="000725BE">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memória, a história, o esquecimento</w:t>
      </w:r>
      <w:r w:rsidRPr="00764AFF">
        <w:rPr>
          <w:rFonts w:ascii="Times New Roman" w:hAnsi="Times New Roman"/>
          <w:szCs w:val="24"/>
        </w:rPr>
        <w:t xml:space="preserve">. Campinas: Editora Unicamp. </w:t>
      </w:r>
    </w:p>
    <w:bookmarkEnd w:id="169"/>
    <w:p w14:paraId="5089C2A9" w14:textId="15B42964" w:rsidR="00036002" w:rsidRPr="00A526CD" w:rsidRDefault="00036002" w:rsidP="00FA5822">
      <w:pPr>
        <w:pStyle w:val="NormalWeb"/>
        <w:spacing w:before="0" w:beforeAutospacing="0" w:after="0" w:afterAutospacing="0" w:line="360" w:lineRule="auto"/>
        <w:jc w:val="both"/>
        <w:rPr>
          <w:rFonts w:ascii="Times New Roman" w:hAnsi="Times New Roman"/>
          <w:color w:val="000000"/>
        </w:rPr>
      </w:pPr>
      <w:r w:rsidRPr="00A526CD">
        <w:rPr>
          <w:rFonts w:ascii="Times New Roman" w:hAnsi="Times New Roman"/>
          <w:color w:val="000000"/>
        </w:rPr>
        <w:t xml:space="preserve">RODRIGUES, Luís Nuno (2010) </w:t>
      </w:r>
      <w:r w:rsidR="00CE6C53">
        <w:rPr>
          <w:rFonts w:ascii="Times New Roman" w:hAnsi="Times New Roman"/>
          <w:color w:val="000000"/>
        </w:rPr>
        <w:t>—</w:t>
      </w:r>
      <w:r w:rsidRPr="00A526CD">
        <w:rPr>
          <w:rFonts w:ascii="Times New Roman" w:hAnsi="Times New Roman"/>
          <w:color w:val="000000"/>
        </w:rPr>
        <w:t xml:space="preserve"> </w:t>
      </w:r>
      <w:r w:rsidRPr="00A526CD">
        <w:rPr>
          <w:rFonts w:ascii="Times New Roman" w:hAnsi="Times New Roman"/>
          <w:i/>
          <w:color w:val="000000"/>
        </w:rPr>
        <w:t>Spínola</w:t>
      </w:r>
      <w:r w:rsidRPr="00A526CD">
        <w:rPr>
          <w:rFonts w:ascii="Times New Roman" w:hAnsi="Times New Roman"/>
          <w:color w:val="000000"/>
        </w:rPr>
        <w:t xml:space="preserve">. Lisboa: Esfera dos Livros. </w:t>
      </w:r>
    </w:p>
    <w:p w14:paraId="7EDE9B2C" w14:textId="760DBC2D" w:rsidR="005546D8" w:rsidRPr="00764AFF" w:rsidRDefault="005546D8" w:rsidP="00FA5822">
      <w:pPr>
        <w:spacing w:after="0"/>
        <w:ind w:left="567" w:hanging="567"/>
        <w:jc w:val="both"/>
        <w:rPr>
          <w:rFonts w:ascii="Times New Roman" w:hAnsi="Times New Roman"/>
          <w:szCs w:val="24"/>
        </w:rPr>
      </w:pPr>
      <w:r w:rsidRPr="00764AFF">
        <w:rPr>
          <w:rFonts w:ascii="Times New Roman" w:hAnsi="Times New Roman"/>
          <w:szCs w:val="24"/>
        </w:rPr>
        <w:t xml:space="preserve">ROSAS, Fernando (2000) </w:t>
      </w:r>
      <w:r w:rsidR="00CE6C53">
        <w:rPr>
          <w:rFonts w:ascii="Times New Roman" w:hAnsi="Times New Roman"/>
          <w:szCs w:val="24"/>
        </w:rPr>
        <w:t>—</w:t>
      </w:r>
      <w:r w:rsidRPr="00764AFF">
        <w:rPr>
          <w:rFonts w:ascii="Times New Roman" w:hAnsi="Times New Roman"/>
          <w:szCs w:val="24"/>
        </w:rPr>
        <w:t xml:space="preserve"> “O Estado Novo – Memória e História”. </w:t>
      </w:r>
      <w:r w:rsidRPr="00DB2DFC">
        <w:rPr>
          <w:rFonts w:ascii="Times New Roman" w:hAnsi="Times New Roman"/>
          <w:szCs w:val="24"/>
          <w:lang w:val="es-ES"/>
        </w:rPr>
        <w:t>In DELGADO, Iva [</w:t>
      </w:r>
      <w:r w:rsidRPr="00DB2DFC">
        <w:rPr>
          <w:rFonts w:ascii="Times New Roman" w:hAnsi="Times New Roman"/>
          <w:i/>
          <w:iCs/>
          <w:szCs w:val="24"/>
          <w:lang w:val="es-ES"/>
        </w:rPr>
        <w:t>et al.</w:t>
      </w:r>
      <w:r w:rsidRPr="00DB2DFC">
        <w:rPr>
          <w:rFonts w:ascii="Times New Roman" w:hAnsi="Times New Roman"/>
          <w:szCs w:val="24"/>
          <w:lang w:val="es-ES"/>
        </w:rPr>
        <w:t xml:space="preserve">] </w:t>
      </w:r>
      <w:r w:rsidR="00CE6C53" w:rsidRPr="00DB2DFC">
        <w:rPr>
          <w:rFonts w:ascii="Times New Roman" w:hAnsi="Times New Roman"/>
          <w:szCs w:val="24"/>
          <w:lang w:val="es-ES"/>
        </w:rPr>
        <w:t>—</w:t>
      </w:r>
      <w:r w:rsidRPr="00DB2DFC">
        <w:rPr>
          <w:rFonts w:ascii="Times New Roman" w:hAnsi="Times New Roman"/>
          <w:szCs w:val="24"/>
          <w:lang w:val="es-ES"/>
        </w:rPr>
        <w:t xml:space="preserve"> </w:t>
      </w:r>
      <w:r w:rsidRPr="00DB2DFC">
        <w:rPr>
          <w:rFonts w:ascii="Times New Roman" w:hAnsi="Times New Roman"/>
          <w:i/>
          <w:szCs w:val="24"/>
          <w:lang w:val="es-ES"/>
        </w:rPr>
        <w:t xml:space="preserve">De Pinochet a Timor </w:t>
      </w:r>
      <w:proofErr w:type="spellStart"/>
      <w:r w:rsidRPr="00DB2DFC">
        <w:rPr>
          <w:rFonts w:ascii="Times New Roman" w:hAnsi="Times New Roman"/>
          <w:i/>
          <w:szCs w:val="24"/>
          <w:lang w:val="es-ES"/>
        </w:rPr>
        <w:t>Lorosae</w:t>
      </w:r>
      <w:proofErr w:type="spellEnd"/>
      <w:r w:rsidRPr="00DB2DFC">
        <w:rPr>
          <w:rFonts w:ascii="Times New Roman" w:hAnsi="Times New Roman"/>
          <w:i/>
          <w:szCs w:val="24"/>
          <w:lang w:val="es-ES"/>
        </w:rPr>
        <w:t xml:space="preserve">. </w:t>
      </w:r>
      <w:r w:rsidRPr="00764AFF">
        <w:rPr>
          <w:rFonts w:ascii="Times New Roman" w:hAnsi="Times New Roman"/>
          <w:i/>
          <w:szCs w:val="24"/>
        </w:rPr>
        <w:t>Impunidade e Direito à Memória.</w:t>
      </w:r>
      <w:r w:rsidRPr="00764AFF">
        <w:rPr>
          <w:rFonts w:ascii="Times New Roman" w:hAnsi="Times New Roman"/>
          <w:szCs w:val="24"/>
        </w:rPr>
        <w:t xml:space="preserve"> Lisboa: Edições Cosmos</w:t>
      </w:r>
      <w:r>
        <w:rPr>
          <w:rFonts w:ascii="Times New Roman" w:hAnsi="Times New Roman"/>
          <w:szCs w:val="24"/>
        </w:rPr>
        <w:t>, p. 148-152.</w:t>
      </w:r>
    </w:p>
    <w:p w14:paraId="4FFDA50F" w14:textId="4A14B7A5"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lastRenderedPageBreak/>
        <w:t xml:space="preserve">ROSAS, Fernando (2006) </w:t>
      </w:r>
      <w:r w:rsidR="004243DF">
        <w:rPr>
          <w:rFonts w:ascii="Batang" w:eastAsia="Batang" w:hAnsi="Batang" w:cs="Batang"/>
          <w:lang w:val="en-US" w:eastAsia="ko-KR"/>
        </w:rPr>
        <w:t>—</w:t>
      </w:r>
      <w:r w:rsidRPr="00A526CD">
        <w:rPr>
          <w:rFonts w:ascii="Times New Roman" w:hAnsi="Times New Roman"/>
        </w:rPr>
        <w:t xml:space="preserve"> </w:t>
      </w:r>
      <w:r w:rsidR="00CE6C53">
        <w:rPr>
          <w:rFonts w:ascii="Times New Roman" w:hAnsi="Times New Roman"/>
        </w:rPr>
        <w:t>“</w:t>
      </w:r>
      <w:r w:rsidRPr="00A526CD">
        <w:rPr>
          <w:rFonts w:ascii="Times New Roman" w:hAnsi="Times New Roman"/>
          <w:iCs/>
        </w:rPr>
        <w:t>A Revolução Portuguesa de 1974/75 e a Institucionalização da Democracia</w:t>
      </w:r>
      <w:r w:rsidR="00CE6C53">
        <w:rPr>
          <w:rFonts w:ascii="Times New Roman" w:hAnsi="Times New Roman"/>
          <w:iCs/>
        </w:rPr>
        <w:t>”</w:t>
      </w:r>
      <w:r w:rsidRPr="00A526CD">
        <w:rPr>
          <w:rFonts w:ascii="Times New Roman" w:hAnsi="Times New Roman"/>
          <w:iCs/>
        </w:rPr>
        <w:t>.</w:t>
      </w:r>
      <w:r w:rsidRPr="00A526CD">
        <w:rPr>
          <w:rFonts w:ascii="Times New Roman" w:hAnsi="Times New Roman"/>
        </w:rPr>
        <w:t xml:space="preserve"> In LOFF, Manuel; MEIRELLES, Maria da Conceição Pereira (org.) </w:t>
      </w:r>
      <w:r w:rsidR="004243DF">
        <w:rPr>
          <w:rFonts w:ascii="Times New Roman" w:hAnsi="Times New Roman"/>
        </w:rPr>
        <w:t>—</w:t>
      </w:r>
      <w:r w:rsidRPr="00A526CD">
        <w:rPr>
          <w:rFonts w:ascii="Times New Roman" w:hAnsi="Times New Roman"/>
        </w:rPr>
        <w:t xml:space="preserve"> </w:t>
      </w:r>
      <w:r w:rsidRPr="00A526CD">
        <w:rPr>
          <w:rFonts w:ascii="Times New Roman" w:hAnsi="Times New Roman"/>
          <w:i/>
          <w:iCs/>
        </w:rPr>
        <w:t>Portugal: 30 anos de democracia (1974-2004)</w:t>
      </w:r>
      <w:r w:rsidRPr="00A526CD">
        <w:rPr>
          <w:rFonts w:ascii="Times New Roman" w:hAnsi="Times New Roman"/>
        </w:rPr>
        <w:t>. Porto: Editora da Universidade do Porto, p. 15-36.</w:t>
      </w:r>
    </w:p>
    <w:p w14:paraId="64F5D838" w14:textId="6C95B0D3" w:rsidR="004243DF" w:rsidRPr="004243DF" w:rsidRDefault="004243DF" w:rsidP="00FA5822">
      <w:pPr>
        <w:spacing w:after="0"/>
        <w:ind w:left="567" w:hanging="567"/>
        <w:jc w:val="both"/>
        <w:rPr>
          <w:rFonts w:ascii="Times New Roman" w:hAnsi="Times New Roman" w:cs="Times New Roman"/>
        </w:rPr>
      </w:pPr>
      <w:r w:rsidRPr="004243DF">
        <w:rPr>
          <w:rFonts w:ascii="Times New Roman" w:hAnsi="Times New Roman" w:cs="Times New Roman"/>
          <w:lang w:val="pt-BR"/>
        </w:rPr>
        <w:t>ROUQUIÉ, Alain (2009)</w:t>
      </w:r>
      <w:r>
        <w:rPr>
          <w:rFonts w:ascii="Times New Roman" w:hAnsi="Times New Roman" w:cs="Times New Roman"/>
          <w:lang w:val="pt-BR"/>
        </w:rPr>
        <w:t xml:space="preserve"> —</w:t>
      </w:r>
      <w:r w:rsidRPr="004243DF">
        <w:rPr>
          <w:rFonts w:ascii="Times New Roman" w:hAnsi="Times New Roman" w:cs="Times New Roman"/>
          <w:lang w:val="pt-BR"/>
        </w:rPr>
        <w:t xml:space="preserve"> </w:t>
      </w:r>
      <w:r w:rsidRPr="004243DF">
        <w:rPr>
          <w:rFonts w:ascii="Times New Roman" w:hAnsi="Times New Roman" w:cs="Times New Roman"/>
          <w:i/>
          <w:iCs/>
          <w:lang w:val="pt-BR"/>
        </w:rPr>
        <w:t>O</w:t>
      </w:r>
      <w:r w:rsidRPr="004243DF">
        <w:rPr>
          <w:rFonts w:ascii="Times New Roman" w:hAnsi="Times New Roman" w:cs="Times New Roman"/>
          <w:i/>
          <w:iCs/>
        </w:rPr>
        <w:t xml:space="preserve"> Brasil do século XXI: nascimento de um novo grande.</w:t>
      </w:r>
      <w:r w:rsidRPr="004243DF">
        <w:rPr>
          <w:rFonts w:ascii="Times New Roman" w:hAnsi="Times New Roman" w:cs="Times New Roman"/>
        </w:rPr>
        <w:t xml:space="preserve"> Lisboa: Instituto Piaget. </w:t>
      </w:r>
    </w:p>
    <w:p w14:paraId="50B21E38" w14:textId="52BC5755" w:rsidR="00036002" w:rsidRPr="00A526CD" w:rsidRDefault="00036002"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rPr>
        <w:t xml:space="preserve">SÁNCHEZ CERVELLÓ, Josep (1993) </w:t>
      </w:r>
      <w:r w:rsidR="00E032CF">
        <w:rPr>
          <w:rFonts w:ascii="Times New Roman" w:hAnsi="Times New Roman"/>
        </w:rPr>
        <w:t>—</w:t>
      </w:r>
      <w:r w:rsidRPr="00A526CD">
        <w:rPr>
          <w:rFonts w:ascii="Times New Roman" w:hAnsi="Times New Roman"/>
        </w:rPr>
        <w:t xml:space="preserve"> </w:t>
      </w:r>
      <w:r w:rsidRPr="00A526CD">
        <w:rPr>
          <w:rFonts w:ascii="Times New Roman" w:hAnsi="Times New Roman"/>
          <w:i/>
        </w:rPr>
        <w:t>A Revolução Portuguesa e a sua influência na transição espanhola (1961-1976)</w:t>
      </w:r>
      <w:r w:rsidRPr="00A526CD">
        <w:rPr>
          <w:rFonts w:ascii="Times New Roman" w:hAnsi="Times New Roman"/>
        </w:rPr>
        <w:t>. Lisboa: Assírio &amp; Alvim.</w:t>
      </w:r>
    </w:p>
    <w:p w14:paraId="73FB8472" w14:textId="69926F01" w:rsidR="004243DF" w:rsidRPr="004243DF" w:rsidRDefault="004243DF" w:rsidP="00FA5822">
      <w:pPr>
        <w:pStyle w:val="NormalWeb"/>
        <w:spacing w:before="0" w:beforeAutospacing="0" w:after="0" w:afterAutospacing="0" w:line="360" w:lineRule="auto"/>
        <w:ind w:left="567" w:hanging="567"/>
        <w:jc w:val="both"/>
        <w:rPr>
          <w:rFonts w:ascii="Times New Roman" w:hAnsi="Times New Roman"/>
        </w:rPr>
      </w:pPr>
      <w:r w:rsidRPr="004243DF">
        <w:rPr>
          <w:rFonts w:ascii="Times New Roman" w:hAnsi="Times New Roman"/>
          <w:color w:val="000000"/>
        </w:rPr>
        <w:t xml:space="preserve">SANDES, Noé Freire; SOUZA, Mayara Paiva (2017) </w:t>
      </w:r>
      <w:r w:rsidR="00CE6C53">
        <w:rPr>
          <w:rFonts w:ascii="Times New Roman" w:hAnsi="Times New Roman"/>
          <w:color w:val="000000"/>
        </w:rPr>
        <w:t>—</w:t>
      </w:r>
      <w:r w:rsidRPr="004243DF">
        <w:rPr>
          <w:rFonts w:ascii="Times New Roman" w:hAnsi="Times New Roman"/>
          <w:color w:val="000000"/>
        </w:rPr>
        <w:t xml:space="preserve"> </w:t>
      </w:r>
      <w:r w:rsidR="00CE6C53">
        <w:rPr>
          <w:rFonts w:ascii="Times New Roman" w:hAnsi="Times New Roman"/>
          <w:color w:val="000000"/>
        </w:rPr>
        <w:t>“</w:t>
      </w:r>
      <w:r w:rsidRPr="004243DF">
        <w:rPr>
          <w:rFonts w:ascii="Times New Roman" w:hAnsi="Times New Roman"/>
          <w:color w:val="000000"/>
        </w:rPr>
        <w:t>Entre silêncio e ruídos: a anistia na Assembleia Constituinte de 1987/88</w:t>
      </w:r>
      <w:r w:rsidR="00CE6C53">
        <w:rPr>
          <w:rFonts w:ascii="Times New Roman" w:hAnsi="Times New Roman"/>
          <w:color w:val="000000"/>
        </w:rPr>
        <w:t>”</w:t>
      </w:r>
      <w:r w:rsidRPr="004243DF">
        <w:rPr>
          <w:rFonts w:ascii="Times New Roman" w:hAnsi="Times New Roman"/>
          <w:color w:val="000000"/>
        </w:rPr>
        <w:t xml:space="preserve">. </w:t>
      </w:r>
      <w:r w:rsidRPr="004243DF">
        <w:rPr>
          <w:rFonts w:ascii="Times New Roman" w:hAnsi="Times New Roman"/>
          <w:i/>
          <w:iCs/>
          <w:color w:val="000000"/>
        </w:rPr>
        <w:t>Anos 90</w:t>
      </w:r>
      <w:r w:rsidRPr="004243DF">
        <w:rPr>
          <w:rFonts w:ascii="Times New Roman" w:hAnsi="Times New Roman"/>
          <w:color w:val="000000"/>
        </w:rPr>
        <w:t xml:space="preserve">. Porto Alegre, </w:t>
      </w:r>
      <w:r w:rsidR="00E032CF">
        <w:rPr>
          <w:rFonts w:ascii="Times New Roman" w:hAnsi="Times New Roman"/>
          <w:color w:val="000000"/>
        </w:rPr>
        <w:t xml:space="preserve">n.º </w:t>
      </w:r>
      <w:r w:rsidRPr="004243DF">
        <w:rPr>
          <w:rFonts w:ascii="Times New Roman" w:hAnsi="Times New Roman"/>
          <w:color w:val="000000"/>
        </w:rPr>
        <w:t xml:space="preserve">46, p. 121-157. Disponível em: </w:t>
      </w:r>
      <w:r w:rsidRPr="004243DF">
        <w:rPr>
          <w:rFonts w:ascii="Times New Roman" w:hAnsi="Times New Roman"/>
        </w:rPr>
        <w:t xml:space="preserve">&lt;https://seer.ufrgs.br/index.php/anos90/article/view/74511&gt;. Acesso em: 09/07/2020. </w:t>
      </w:r>
    </w:p>
    <w:p w14:paraId="5C3E2827" w14:textId="00C42F88" w:rsidR="00036002" w:rsidRPr="004243DF" w:rsidRDefault="00036002" w:rsidP="00FA5822">
      <w:pPr>
        <w:spacing w:after="0"/>
        <w:ind w:left="567" w:hanging="567"/>
        <w:jc w:val="both"/>
        <w:rPr>
          <w:rFonts w:ascii="Times New Roman" w:hAnsi="Times New Roman" w:cs="Times New Roman"/>
        </w:rPr>
      </w:pPr>
      <w:r w:rsidRPr="004243DF">
        <w:rPr>
          <w:rFonts w:ascii="Times New Roman" w:hAnsi="Times New Roman" w:cs="Times New Roman"/>
          <w:color w:val="000000"/>
        </w:rPr>
        <w:t xml:space="preserve">SANTOS, Boaventura de Sousa (1990) </w:t>
      </w:r>
      <w:r w:rsidR="00CE6C53">
        <w:rPr>
          <w:rFonts w:ascii="Times New Roman" w:hAnsi="Times New Roman" w:cs="Times New Roman"/>
          <w:color w:val="000000"/>
        </w:rPr>
        <w:t>—</w:t>
      </w:r>
      <w:r w:rsidRPr="004243DF">
        <w:rPr>
          <w:rFonts w:ascii="Times New Roman" w:hAnsi="Times New Roman" w:cs="Times New Roman"/>
          <w:color w:val="000000"/>
        </w:rPr>
        <w:t xml:space="preserve"> </w:t>
      </w:r>
      <w:r w:rsidRPr="004243DF">
        <w:rPr>
          <w:rFonts w:ascii="Times New Roman" w:hAnsi="Times New Roman" w:cs="Times New Roman"/>
          <w:i/>
          <w:color w:val="000000"/>
        </w:rPr>
        <w:t>O Estado e a Sociedade em Portugal (1974-1988)</w:t>
      </w:r>
      <w:r w:rsidRPr="004243DF">
        <w:rPr>
          <w:rFonts w:ascii="Times New Roman" w:hAnsi="Times New Roman" w:cs="Times New Roman"/>
          <w:color w:val="000000"/>
        </w:rPr>
        <w:t>. Porto: Edições Afrontamento.</w:t>
      </w:r>
    </w:p>
    <w:p w14:paraId="729F905B" w14:textId="62EF235D" w:rsidR="00C9798E" w:rsidRDefault="00C9798E" w:rsidP="00FA5822">
      <w:pPr>
        <w:spacing w:after="0"/>
        <w:jc w:val="both"/>
        <w:rPr>
          <w:rFonts w:ascii="Times New Roman" w:hAnsi="Times New Roman"/>
          <w:szCs w:val="24"/>
        </w:rPr>
      </w:pPr>
      <w:r w:rsidRPr="00764AFF">
        <w:rPr>
          <w:rFonts w:ascii="Times New Roman" w:hAnsi="Times New Roman"/>
          <w:szCs w:val="24"/>
        </w:rPr>
        <w:t xml:space="preserve">SCHAFF, Adam (1977) </w:t>
      </w:r>
      <w:r w:rsidR="00CE6C53">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História e Verdade</w:t>
      </w:r>
      <w:r w:rsidRPr="00764AFF">
        <w:rPr>
          <w:rFonts w:ascii="Times New Roman" w:hAnsi="Times New Roman"/>
          <w:szCs w:val="24"/>
        </w:rPr>
        <w:t xml:space="preserve">. Lisboa: Editorial Estampa. </w:t>
      </w:r>
    </w:p>
    <w:p w14:paraId="2AAC1B1C" w14:textId="0B2CA108" w:rsidR="00FB2865" w:rsidRPr="00C9798E" w:rsidRDefault="00FB2865" w:rsidP="00FA5822">
      <w:pPr>
        <w:spacing w:after="0"/>
        <w:ind w:left="567" w:hanging="567"/>
        <w:jc w:val="both"/>
        <w:rPr>
          <w:rFonts w:ascii="Times New Roman" w:hAnsi="Times New Roman"/>
          <w:szCs w:val="24"/>
        </w:rPr>
      </w:pPr>
      <w:r>
        <w:rPr>
          <w:rFonts w:ascii="Times New Roman" w:hAnsi="Times New Roman"/>
          <w:color w:val="000000"/>
          <w:szCs w:val="24"/>
        </w:rPr>
        <w:t xml:space="preserve">SCHMIDT, João Pedro; SCHWINN, Simone Andrea (2015) — </w:t>
      </w:r>
      <w:r w:rsidRPr="00FB2865">
        <w:rPr>
          <w:rFonts w:ascii="Times New Roman" w:hAnsi="Times New Roman"/>
          <w:szCs w:val="24"/>
        </w:rPr>
        <w:t>“</w:t>
      </w:r>
      <w:r>
        <w:rPr>
          <w:rFonts w:ascii="Times New Roman" w:hAnsi="Times New Roman"/>
          <w:color w:val="000000"/>
          <w:szCs w:val="24"/>
        </w:rPr>
        <w:t>Da Ditadura à Democracia: a inacabada transição brasileira</w:t>
      </w:r>
      <w:r w:rsidRPr="00FB2865">
        <w:rPr>
          <w:rFonts w:ascii="Times New Roman" w:hAnsi="Times New Roman"/>
          <w:szCs w:val="24"/>
        </w:rPr>
        <w:t>”</w:t>
      </w:r>
      <w:r>
        <w:rPr>
          <w:rFonts w:ascii="Times New Roman" w:hAnsi="Times New Roman"/>
          <w:color w:val="000000"/>
          <w:szCs w:val="24"/>
        </w:rPr>
        <w:t xml:space="preserve">. </w:t>
      </w:r>
      <w:r>
        <w:rPr>
          <w:rFonts w:ascii="Times New Roman" w:hAnsi="Times New Roman"/>
          <w:i/>
          <w:iCs/>
          <w:color w:val="000000"/>
          <w:szCs w:val="24"/>
        </w:rPr>
        <w:t>Revista Reflexão e Ação</w:t>
      </w:r>
      <w:r>
        <w:rPr>
          <w:rFonts w:ascii="Times New Roman" w:hAnsi="Times New Roman"/>
          <w:color w:val="000000"/>
          <w:szCs w:val="24"/>
        </w:rPr>
        <w:t xml:space="preserve">. Santa Cruz do Sul, </w:t>
      </w:r>
      <w:r w:rsidRPr="00CE6C53">
        <w:rPr>
          <w:rFonts w:ascii="Times New Roman" w:hAnsi="Times New Roman"/>
          <w:color w:val="000000"/>
          <w:szCs w:val="24"/>
        </w:rPr>
        <w:t>n.º</w:t>
      </w:r>
      <w:r>
        <w:rPr>
          <w:rFonts w:ascii="Times New Roman" w:hAnsi="Times New Roman"/>
          <w:color w:val="000000"/>
          <w:szCs w:val="24"/>
        </w:rPr>
        <w:t xml:space="preserve"> 2, p. 25-53. Disponível em: &lt;</w:t>
      </w:r>
      <w:r w:rsidRPr="00FB2865">
        <w:rPr>
          <w:rFonts w:ascii="Times New Roman" w:hAnsi="Times New Roman"/>
          <w:color w:val="000000"/>
          <w:szCs w:val="24"/>
        </w:rPr>
        <w:t>https://online.unisc.br/seer/index.php/reflex/article/view/6077</w:t>
      </w:r>
      <w:r>
        <w:rPr>
          <w:rFonts w:ascii="Times New Roman" w:hAnsi="Times New Roman"/>
          <w:color w:val="000000"/>
          <w:szCs w:val="24"/>
        </w:rPr>
        <w:t>&gt;. Acesso em: 26/08/2020.</w:t>
      </w:r>
    </w:p>
    <w:p w14:paraId="4EC0804A" w14:textId="58A087D9" w:rsidR="004243DF" w:rsidRDefault="004243DF" w:rsidP="00FA5822">
      <w:pPr>
        <w:spacing w:after="0"/>
        <w:ind w:left="567" w:hanging="567"/>
        <w:jc w:val="both"/>
        <w:rPr>
          <w:rFonts w:ascii="Times New Roman" w:hAnsi="Times New Roman" w:cs="Times New Roman"/>
          <w:color w:val="000000"/>
        </w:rPr>
      </w:pPr>
      <w:r w:rsidRPr="004243DF">
        <w:rPr>
          <w:rFonts w:ascii="Times New Roman" w:hAnsi="Times New Roman" w:cs="Times New Roman"/>
          <w:color w:val="000000"/>
        </w:rPr>
        <w:t xml:space="preserve">SCHIMITT, Rogério Augusto (2000) </w:t>
      </w:r>
      <w:r w:rsidR="00CE6C53">
        <w:rPr>
          <w:rFonts w:ascii="Times New Roman" w:hAnsi="Times New Roman" w:cs="Times New Roman"/>
          <w:color w:val="000000"/>
        </w:rPr>
        <w:t>—</w:t>
      </w:r>
      <w:r w:rsidRPr="004243DF">
        <w:rPr>
          <w:rFonts w:ascii="Times New Roman" w:hAnsi="Times New Roman" w:cs="Times New Roman"/>
          <w:color w:val="000000"/>
        </w:rPr>
        <w:t xml:space="preserve"> </w:t>
      </w:r>
      <w:r w:rsidRPr="004243DF">
        <w:rPr>
          <w:rFonts w:ascii="Times New Roman" w:hAnsi="Times New Roman" w:cs="Times New Roman"/>
          <w:i/>
          <w:iCs/>
          <w:color w:val="000000"/>
        </w:rPr>
        <w:t>Partidos políticos no Brasil (1945-2000)</w:t>
      </w:r>
      <w:r w:rsidRPr="004243DF">
        <w:rPr>
          <w:rFonts w:ascii="Times New Roman" w:hAnsi="Times New Roman" w:cs="Times New Roman"/>
          <w:color w:val="000000"/>
        </w:rPr>
        <w:t>. Rio de Janeiro: Zahar.</w:t>
      </w:r>
    </w:p>
    <w:p w14:paraId="672B4393" w14:textId="23DC5BAF" w:rsidR="00C9798E" w:rsidRPr="004243DF" w:rsidRDefault="00C9798E" w:rsidP="00FA5822">
      <w:pPr>
        <w:spacing w:after="0"/>
        <w:ind w:left="567" w:hanging="567"/>
        <w:jc w:val="both"/>
        <w:rPr>
          <w:rFonts w:ascii="Times New Roman" w:eastAsia="Garamond" w:hAnsi="Times New Roman" w:cs="Times New Roman"/>
          <w:lang w:val="pt-BR"/>
        </w:rPr>
      </w:pPr>
      <w:r w:rsidRPr="004243DF">
        <w:rPr>
          <w:rFonts w:ascii="Times New Roman" w:eastAsia="Garamond" w:hAnsi="Times New Roman" w:cs="Times New Roman"/>
          <w:lang w:val="pt-BR"/>
        </w:rPr>
        <w:t xml:space="preserve">SILVA, Carla Luciana </w:t>
      </w:r>
      <w:r w:rsidRPr="004243DF">
        <w:rPr>
          <w:rFonts w:ascii="Times New Roman" w:eastAsia="Garamond" w:hAnsi="Times New Roman" w:cs="Times New Roman"/>
        </w:rPr>
        <w:t xml:space="preserve">(2014) </w:t>
      </w:r>
      <w:r w:rsidR="00CE6C53">
        <w:rPr>
          <w:rFonts w:ascii="Times New Roman" w:eastAsia="Garamond" w:hAnsi="Times New Roman" w:cs="Times New Roman"/>
          <w:lang w:val="pt-BR"/>
        </w:rPr>
        <w:t>—</w:t>
      </w:r>
      <w:r w:rsidRPr="004243DF">
        <w:rPr>
          <w:rFonts w:ascii="Times New Roman" w:eastAsia="Garamond" w:hAnsi="Times New Roman" w:cs="Times New Roman"/>
          <w:lang w:val="pt-BR"/>
        </w:rPr>
        <w:t xml:space="preserve"> As políticas de memória no Brasil, 50 anos após o Golpe. In LOFF,</w:t>
      </w:r>
      <w:r w:rsidRPr="004243DF">
        <w:rPr>
          <w:rFonts w:ascii="Times New Roman" w:eastAsia="Garamond" w:hAnsi="Times New Roman" w:cs="Times New Roman"/>
        </w:rPr>
        <w:t xml:space="preserve"> </w:t>
      </w:r>
      <w:r w:rsidRPr="004243DF">
        <w:rPr>
          <w:rFonts w:ascii="Times New Roman" w:eastAsia="Garamond" w:hAnsi="Times New Roman" w:cs="Times New Roman"/>
          <w:lang w:val="pt-BR"/>
        </w:rPr>
        <w:t>Manuel; PIEDADE, Felipe; SOUTELO, Luciana Castro (</w:t>
      </w:r>
      <w:proofErr w:type="spellStart"/>
      <w:r w:rsidRPr="004243DF">
        <w:rPr>
          <w:rFonts w:ascii="Times New Roman" w:eastAsia="Garamond" w:hAnsi="Times New Roman" w:cs="Times New Roman"/>
          <w:lang w:val="pt-BR"/>
        </w:rPr>
        <w:t>org</w:t>
      </w:r>
      <w:proofErr w:type="spellEnd"/>
      <w:r w:rsidRPr="004243DF">
        <w:rPr>
          <w:rFonts w:ascii="Times New Roman" w:eastAsia="Garamond" w:hAnsi="Times New Roman" w:cs="Times New Roman"/>
        </w:rPr>
        <w:t>.</w:t>
      </w:r>
      <w:r w:rsidRPr="004243DF">
        <w:rPr>
          <w:rFonts w:ascii="Times New Roman" w:eastAsia="Garamond" w:hAnsi="Times New Roman" w:cs="Times New Roman"/>
          <w:lang w:val="pt-BR"/>
        </w:rPr>
        <w:t xml:space="preserve">) </w:t>
      </w:r>
      <w:r w:rsidR="00CE6C53">
        <w:rPr>
          <w:rFonts w:ascii="Times New Roman" w:eastAsia="Garamond" w:hAnsi="Times New Roman" w:cs="Times New Roman"/>
          <w:lang w:val="pt-BR"/>
        </w:rPr>
        <w:t>—</w:t>
      </w:r>
      <w:r w:rsidRPr="004243DF">
        <w:rPr>
          <w:rFonts w:ascii="Times New Roman" w:eastAsia="Garamond" w:hAnsi="Times New Roman" w:cs="Times New Roman"/>
          <w:lang w:val="pt-BR"/>
        </w:rPr>
        <w:t xml:space="preserve"> </w:t>
      </w:r>
      <w:r w:rsidRPr="004243DF">
        <w:rPr>
          <w:rFonts w:ascii="Times New Roman" w:eastAsia="Garamond" w:hAnsi="Times New Roman" w:cs="Times New Roman"/>
          <w:i/>
          <w:iCs/>
          <w:lang w:val="pt-BR"/>
        </w:rPr>
        <w:t>Ditaduras e Revolução.</w:t>
      </w:r>
      <w:r w:rsidRPr="004243DF">
        <w:rPr>
          <w:rFonts w:ascii="Times New Roman" w:eastAsia="Garamond" w:hAnsi="Times New Roman" w:cs="Times New Roman"/>
          <w:i/>
          <w:iCs/>
        </w:rPr>
        <w:t xml:space="preserve"> </w:t>
      </w:r>
      <w:r w:rsidRPr="004243DF">
        <w:rPr>
          <w:rFonts w:ascii="Times New Roman" w:eastAsia="Garamond" w:hAnsi="Times New Roman" w:cs="Times New Roman"/>
          <w:i/>
          <w:iCs/>
          <w:lang w:val="pt-BR"/>
        </w:rPr>
        <w:t>Democracia e políticas da memória</w:t>
      </w:r>
      <w:r w:rsidRPr="004243DF">
        <w:rPr>
          <w:rFonts w:ascii="Times New Roman" w:eastAsia="Garamond" w:hAnsi="Times New Roman" w:cs="Times New Roman"/>
          <w:lang w:val="pt-BR"/>
        </w:rPr>
        <w:t xml:space="preserve">. Coimbra: Almedina. </w:t>
      </w:r>
    </w:p>
    <w:p w14:paraId="4A067B23" w14:textId="7C4CB80D" w:rsidR="004243DF" w:rsidRDefault="004243DF" w:rsidP="00FA5822">
      <w:pPr>
        <w:pStyle w:val="NormalWeb"/>
        <w:spacing w:before="0" w:beforeAutospacing="0" w:after="0" w:afterAutospacing="0" w:line="360" w:lineRule="auto"/>
        <w:ind w:left="567" w:hanging="567"/>
        <w:jc w:val="both"/>
        <w:rPr>
          <w:rFonts w:ascii="Times New Roman" w:hAnsi="Times New Roman"/>
        </w:rPr>
      </w:pPr>
      <w:r w:rsidRPr="004243DF">
        <w:rPr>
          <w:rFonts w:ascii="Times New Roman" w:hAnsi="Times New Roman"/>
        </w:rPr>
        <w:t xml:space="preserve">SKIDMORE, Thomas (1988) </w:t>
      </w:r>
      <w:r w:rsidR="00CE6C53">
        <w:rPr>
          <w:rFonts w:ascii="Times New Roman" w:hAnsi="Times New Roman"/>
        </w:rPr>
        <w:t>—</w:t>
      </w:r>
      <w:r w:rsidRPr="004243DF">
        <w:rPr>
          <w:rFonts w:ascii="Times New Roman" w:hAnsi="Times New Roman"/>
        </w:rPr>
        <w:t xml:space="preserve"> </w:t>
      </w:r>
      <w:r w:rsidRPr="004243DF">
        <w:rPr>
          <w:rFonts w:ascii="Times New Roman" w:hAnsi="Times New Roman"/>
          <w:i/>
          <w:iCs/>
        </w:rPr>
        <w:t>Brasil: de Castelo à Tancredo</w:t>
      </w:r>
      <w:r w:rsidRPr="004243DF">
        <w:rPr>
          <w:rFonts w:ascii="Times New Roman" w:hAnsi="Times New Roman"/>
        </w:rPr>
        <w:t>. Rio de Janeiro: Paz e Terra.</w:t>
      </w:r>
    </w:p>
    <w:p w14:paraId="06480A2C" w14:textId="70CA07C4" w:rsidR="00C9798E" w:rsidRPr="00764AFF" w:rsidRDefault="00C9798E" w:rsidP="00FA5822">
      <w:pPr>
        <w:spacing w:after="0"/>
        <w:ind w:left="567" w:hanging="567"/>
        <w:jc w:val="both"/>
        <w:rPr>
          <w:rFonts w:ascii="Times New Roman" w:hAnsi="Times New Roman"/>
          <w:szCs w:val="24"/>
        </w:rPr>
      </w:pPr>
      <w:r w:rsidRPr="00764AFF">
        <w:rPr>
          <w:rFonts w:ascii="Times New Roman" w:hAnsi="Times New Roman"/>
          <w:szCs w:val="24"/>
        </w:rPr>
        <w:t xml:space="preserve">SOBRAL, José Manuel (1998) </w:t>
      </w:r>
      <w:r>
        <w:rPr>
          <w:rFonts w:ascii="Times New Roman" w:hAnsi="Times New Roman"/>
          <w:szCs w:val="24"/>
        </w:rPr>
        <w:t>—</w:t>
      </w:r>
      <w:r w:rsidRPr="00764AFF">
        <w:rPr>
          <w:rFonts w:ascii="Times New Roman" w:hAnsi="Times New Roman"/>
          <w:szCs w:val="24"/>
        </w:rPr>
        <w:t xml:space="preserve"> </w:t>
      </w:r>
      <w:r w:rsidR="00CE6C53">
        <w:rPr>
          <w:rFonts w:ascii="Times New Roman" w:hAnsi="Times New Roman"/>
          <w:szCs w:val="24"/>
        </w:rPr>
        <w:t>“</w:t>
      </w:r>
      <w:r w:rsidRPr="00764AFF">
        <w:rPr>
          <w:rFonts w:ascii="Times New Roman" w:hAnsi="Times New Roman"/>
          <w:szCs w:val="24"/>
        </w:rPr>
        <w:t>Memória Social e Identidade. Experiências individuais, experiências colectivas</w:t>
      </w:r>
      <w:r w:rsidR="00CE6C53">
        <w:rPr>
          <w:rFonts w:ascii="Times New Roman" w:hAnsi="Times New Roman"/>
          <w:szCs w:val="24"/>
        </w:rPr>
        <w:t>”</w:t>
      </w:r>
      <w:r w:rsidRPr="00764AFF">
        <w:rPr>
          <w:rFonts w:ascii="Times New Roman" w:hAnsi="Times New Roman"/>
          <w:i/>
          <w:szCs w:val="24"/>
        </w:rPr>
        <w:t>.</w:t>
      </w:r>
      <w:r w:rsidRPr="00764AFF">
        <w:rPr>
          <w:rFonts w:ascii="Times New Roman" w:hAnsi="Times New Roman"/>
          <w:szCs w:val="24"/>
        </w:rPr>
        <w:t xml:space="preserve"> In CARDIM, Pedro (org.) </w:t>
      </w:r>
      <w:r w:rsidR="00230385">
        <w:rPr>
          <w:rFonts w:ascii="Times New Roman" w:hAnsi="Times New Roman"/>
          <w:szCs w:val="24"/>
        </w:rPr>
        <w:t>—</w:t>
      </w:r>
      <w:r w:rsidRPr="00764AFF">
        <w:rPr>
          <w:rFonts w:ascii="Times New Roman" w:hAnsi="Times New Roman"/>
          <w:szCs w:val="24"/>
        </w:rPr>
        <w:t xml:space="preserve"> </w:t>
      </w:r>
      <w:r w:rsidRPr="00764AFF">
        <w:rPr>
          <w:rFonts w:ascii="Times New Roman" w:hAnsi="Times New Roman"/>
          <w:i/>
          <w:szCs w:val="24"/>
        </w:rPr>
        <w:t>A História: entre a Memória e a Invenção</w:t>
      </w:r>
      <w:r w:rsidRPr="00764AFF">
        <w:rPr>
          <w:rFonts w:ascii="Times New Roman" w:hAnsi="Times New Roman"/>
          <w:szCs w:val="24"/>
        </w:rPr>
        <w:t xml:space="preserve">. </w:t>
      </w:r>
      <w:r>
        <w:rPr>
          <w:rFonts w:ascii="Times New Roman" w:hAnsi="Times New Roman"/>
          <w:szCs w:val="24"/>
        </w:rPr>
        <w:t>Lisboa</w:t>
      </w:r>
      <w:r w:rsidRPr="00764AFF">
        <w:rPr>
          <w:rFonts w:ascii="Times New Roman" w:hAnsi="Times New Roman"/>
          <w:szCs w:val="24"/>
        </w:rPr>
        <w:t>: Publicações Europa-América</w:t>
      </w:r>
      <w:r>
        <w:rPr>
          <w:rFonts w:ascii="Times New Roman" w:hAnsi="Times New Roman"/>
          <w:szCs w:val="24"/>
        </w:rPr>
        <w:t>, p. 35-60.</w:t>
      </w:r>
    </w:p>
    <w:p w14:paraId="6094AEFA" w14:textId="38927B1C" w:rsidR="00C9798E" w:rsidRPr="00C9798E" w:rsidRDefault="00C9798E" w:rsidP="00FA5822">
      <w:pPr>
        <w:spacing w:after="0"/>
        <w:ind w:left="567" w:hanging="567"/>
        <w:jc w:val="both"/>
        <w:rPr>
          <w:rFonts w:ascii="Times New Roman" w:hAnsi="Times New Roman"/>
          <w:szCs w:val="24"/>
          <w:lang w:val="pt-BR"/>
        </w:rPr>
      </w:pPr>
      <w:r w:rsidRPr="00764AFF">
        <w:rPr>
          <w:rFonts w:ascii="Times New Roman" w:hAnsi="Times New Roman"/>
          <w:szCs w:val="24"/>
        </w:rPr>
        <w:t xml:space="preserve">TEDESCO, João Carlos (2011) </w:t>
      </w:r>
      <w:r>
        <w:rPr>
          <w:rFonts w:ascii="Times New Roman" w:hAnsi="Times New Roman"/>
          <w:szCs w:val="24"/>
        </w:rPr>
        <w:t>—</w:t>
      </w:r>
      <w:r w:rsidRPr="00764AFF">
        <w:rPr>
          <w:rFonts w:ascii="Times New Roman" w:hAnsi="Times New Roman"/>
          <w:szCs w:val="24"/>
        </w:rPr>
        <w:t xml:space="preserve"> “Memórias em batalhas: dimensão política da memória”. </w:t>
      </w:r>
      <w:r w:rsidRPr="00764AFF">
        <w:rPr>
          <w:rFonts w:ascii="Times New Roman" w:hAnsi="Times New Roman"/>
          <w:i/>
          <w:iCs/>
          <w:szCs w:val="24"/>
        </w:rPr>
        <w:t>Cadernos do CEOM</w:t>
      </w:r>
      <w:r w:rsidRPr="00764AFF">
        <w:rPr>
          <w:rFonts w:ascii="Times New Roman" w:hAnsi="Times New Roman"/>
          <w:szCs w:val="24"/>
        </w:rPr>
        <w:t xml:space="preserve">. Chapecó, </w:t>
      </w:r>
      <w:r w:rsidR="00230385">
        <w:rPr>
          <w:rFonts w:ascii="Times New Roman" w:hAnsi="Times New Roman"/>
          <w:szCs w:val="24"/>
        </w:rPr>
        <w:t xml:space="preserve">n.º </w:t>
      </w:r>
      <w:r w:rsidRPr="00764AFF">
        <w:rPr>
          <w:rFonts w:ascii="Times New Roman" w:hAnsi="Times New Roman"/>
          <w:szCs w:val="24"/>
        </w:rPr>
        <w:t xml:space="preserve">34, p. 15-44. Disponível em: </w:t>
      </w:r>
      <w:r>
        <w:rPr>
          <w:rFonts w:ascii="Times New Roman" w:hAnsi="Times New Roman"/>
          <w:szCs w:val="24"/>
        </w:rPr>
        <w:lastRenderedPageBreak/>
        <w:t>&lt;</w:t>
      </w:r>
      <w:r w:rsidRPr="00764AFF">
        <w:rPr>
          <w:rFonts w:ascii="Times New Roman" w:hAnsi="Times New Roman"/>
          <w:szCs w:val="24"/>
        </w:rPr>
        <w:t>https://bell.unochapeco.edu.br/revistas/index.php/rcc/article/view/965</w:t>
      </w:r>
      <w:r>
        <w:rPr>
          <w:rFonts w:ascii="Times New Roman" w:hAnsi="Times New Roman"/>
          <w:szCs w:val="24"/>
        </w:rPr>
        <w:t>&gt;</w:t>
      </w:r>
      <w:r w:rsidRPr="00764AFF">
        <w:rPr>
          <w:rFonts w:ascii="Times New Roman" w:hAnsi="Times New Roman"/>
          <w:szCs w:val="24"/>
        </w:rPr>
        <w:t xml:space="preserve">. </w:t>
      </w:r>
      <w:r w:rsidRPr="00C9798E">
        <w:rPr>
          <w:rFonts w:ascii="Times New Roman" w:hAnsi="Times New Roman"/>
          <w:szCs w:val="24"/>
          <w:lang w:val="pt-BR"/>
        </w:rPr>
        <w:t>A</w:t>
      </w:r>
      <w:r>
        <w:rPr>
          <w:rFonts w:ascii="Times New Roman" w:hAnsi="Times New Roman"/>
          <w:szCs w:val="24"/>
          <w:lang w:val="pt-BR"/>
        </w:rPr>
        <w:t>cesso em: 20/01/2020.</w:t>
      </w:r>
    </w:p>
    <w:p w14:paraId="7E8E5B5D" w14:textId="1D8FFDD2" w:rsidR="004243DF" w:rsidRPr="00230385" w:rsidRDefault="004243DF" w:rsidP="00FA5822">
      <w:pPr>
        <w:spacing w:after="0"/>
        <w:ind w:left="567" w:hanging="567"/>
        <w:jc w:val="both"/>
        <w:rPr>
          <w:rFonts w:ascii="Times New Roman" w:hAnsi="Times New Roman" w:cs="Times New Roman"/>
          <w:lang w:val="pt-BR"/>
        </w:rPr>
      </w:pPr>
      <w:r w:rsidRPr="004243DF">
        <w:rPr>
          <w:rFonts w:ascii="Times New Roman" w:eastAsia="Garamond" w:hAnsi="Times New Roman" w:cs="Times New Roman"/>
        </w:rPr>
        <w:t xml:space="preserve">TELES, Janaína de Almeida (2010) </w:t>
      </w:r>
      <w:r w:rsidR="00230385">
        <w:rPr>
          <w:rFonts w:ascii="Times New Roman" w:eastAsia="Garamond" w:hAnsi="Times New Roman" w:cs="Times New Roman"/>
        </w:rPr>
        <w:t>—</w:t>
      </w:r>
      <w:r w:rsidRPr="004243DF">
        <w:rPr>
          <w:rFonts w:ascii="Times New Roman" w:eastAsia="Garamond" w:hAnsi="Times New Roman" w:cs="Times New Roman"/>
        </w:rPr>
        <w:t xml:space="preserve"> </w:t>
      </w:r>
      <w:r w:rsidR="00230385">
        <w:rPr>
          <w:rFonts w:ascii="Times New Roman" w:eastAsia="Garamond" w:hAnsi="Times New Roman" w:cs="Times New Roman"/>
        </w:rPr>
        <w:t>“</w:t>
      </w:r>
      <w:r w:rsidRPr="004243DF">
        <w:rPr>
          <w:rFonts w:ascii="Times New Roman" w:eastAsia="Garamond" w:hAnsi="Times New Roman" w:cs="Times New Roman"/>
        </w:rPr>
        <w:t>As disputas pela interpretação da Lei de Anistia de 1979</w:t>
      </w:r>
      <w:r w:rsidR="00230385">
        <w:rPr>
          <w:rFonts w:ascii="Times New Roman" w:eastAsia="Garamond" w:hAnsi="Times New Roman" w:cs="Times New Roman"/>
        </w:rPr>
        <w:t>”</w:t>
      </w:r>
      <w:r w:rsidRPr="004243DF">
        <w:rPr>
          <w:rFonts w:ascii="Times New Roman" w:eastAsia="Garamond" w:hAnsi="Times New Roman" w:cs="Times New Roman"/>
        </w:rPr>
        <w:t xml:space="preserve">. </w:t>
      </w:r>
      <w:r w:rsidRPr="004243DF">
        <w:rPr>
          <w:rFonts w:ascii="Times New Roman" w:eastAsia="Garamond" w:hAnsi="Times New Roman" w:cs="Times New Roman"/>
          <w:i/>
        </w:rPr>
        <w:t>Ideias</w:t>
      </w:r>
      <w:r w:rsidRPr="004243DF">
        <w:rPr>
          <w:rFonts w:ascii="Times New Roman" w:eastAsia="Garamond" w:hAnsi="Times New Roman" w:cs="Times New Roman"/>
        </w:rPr>
        <w:t xml:space="preserve">. Campinas, </w:t>
      </w:r>
      <w:r w:rsidR="00230385">
        <w:rPr>
          <w:rFonts w:ascii="Times New Roman" w:eastAsia="Garamond" w:hAnsi="Times New Roman" w:cs="Times New Roman"/>
        </w:rPr>
        <w:t xml:space="preserve">n.º </w:t>
      </w:r>
      <w:r w:rsidRPr="004243DF">
        <w:rPr>
          <w:rFonts w:ascii="Times New Roman" w:eastAsia="Garamond" w:hAnsi="Times New Roman" w:cs="Times New Roman"/>
        </w:rPr>
        <w:t>1,</w:t>
      </w:r>
      <w:r w:rsidR="00230385">
        <w:rPr>
          <w:rFonts w:ascii="Times New Roman" w:eastAsia="Garamond" w:hAnsi="Times New Roman" w:cs="Times New Roman"/>
        </w:rPr>
        <w:t xml:space="preserve"> vol. 1,</w:t>
      </w:r>
      <w:r w:rsidRPr="004243DF">
        <w:rPr>
          <w:rFonts w:ascii="Times New Roman" w:eastAsia="Garamond" w:hAnsi="Times New Roman" w:cs="Times New Roman"/>
        </w:rPr>
        <w:t xml:space="preserve"> p. 71-93, 2010. Disponível em: &lt;</w:t>
      </w:r>
      <w:r w:rsidRPr="004243DF">
        <w:rPr>
          <w:rFonts w:ascii="Times New Roman" w:hAnsi="Times New Roman" w:cs="Times New Roman"/>
        </w:rPr>
        <w:t xml:space="preserve">https://periodicos.sbu.unicamp.br/ojs/index.php/ideias/article/view/8649306&gt;. </w:t>
      </w:r>
      <w:r w:rsidRPr="00230385">
        <w:rPr>
          <w:rFonts w:ascii="Times New Roman" w:hAnsi="Times New Roman" w:cs="Times New Roman"/>
          <w:lang w:val="pt-BR"/>
        </w:rPr>
        <w:t xml:space="preserve">Acesso em: 12/07/2020. </w:t>
      </w:r>
    </w:p>
    <w:p w14:paraId="1641ECC8" w14:textId="64DC9D89" w:rsidR="00FB2865" w:rsidRPr="00FB2865" w:rsidRDefault="00FB2865" w:rsidP="00FA5822">
      <w:pPr>
        <w:spacing w:after="0"/>
        <w:ind w:left="567" w:hanging="567"/>
        <w:jc w:val="both"/>
        <w:rPr>
          <w:rFonts w:ascii="Times New Roman" w:hAnsi="Times New Roman"/>
          <w:color w:val="000000"/>
          <w:szCs w:val="24"/>
          <w:lang w:val="pt-BR"/>
        </w:rPr>
      </w:pPr>
      <w:r>
        <w:rPr>
          <w:rFonts w:ascii="Times New Roman" w:hAnsi="Times New Roman"/>
          <w:color w:val="000000"/>
          <w:szCs w:val="24"/>
        </w:rPr>
        <w:t>TORGAL, Luis Reis (</w:t>
      </w:r>
      <w:r>
        <w:rPr>
          <w:rFonts w:ascii="Times New Roman" w:hAnsi="Times New Roman"/>
          <w:color w:val="000000"/>
          <w:szCs w:val="24"/>
          <w:lang w:val="pt-BR"/>
        </w:rPr>
        <w:t xml:space="preserve">2009) — </w:t>
      </w:r>
      <w:r>
        <w:rPr>
          <w:rFonts w:ascii="Times New Roman" w:hAnsi="Times New Roman"/>
          <w:i/>
          <w:iCs/>
          <w:color w:val="000000"/>
          <w:szCs w:val="24"/>
          <w:lang w:val="pt-BR"/>
        </w:rPr>
        <w:t>Estados novos, Estado Novo: ensaios de história política e cultural</w:t>
      </w:r>
      <w:r>
        <w:rPr>
          <w:rFonts w:ascii="Times New Roman" w:hAnsi="Times New Roman"/>
          <w:color w:val="000000"/>
          <w:szCs w:val="24"/>
          <w:lang w:val="pt-BR"/>
        </w:rPr>
        <w:t xml:space="preserve">. Coimbra: Imprensa da Universidade de Coimbra, vol. 2. </w:t>
      </w:r>
    </w:p>
    <w:p w14:paraId="0F66B8E6" w14:textId="25A09BE8" w:rsidR="00C9798E" w:rsidRPr="00C9798E" w:rsidRDefault="00C9798E" w:rsidP="00FA5822">
      <w:pPr>
        <w:spacing w:after="0"/>
        <w:jc w:val="both"/>
        <w:rPr>
          <w:rFonts w:ascii="Times New Roman" w:hAnsi="Times New Roman"/>
          <w:szCs w:val="24"/>
          <w:lang w:val="pt-BR"/>
        </w:rPr>
      </w:pPr>
      <w:r w:rsidRPr="00DB2DFC">
        <w:rPr>
          <w:rFonts w:ascii="Times New Roman" w:hAnsi="Times New Roman"/>
          <w:szCs w:val="24"/>
          <w:lang w:val="pt-BR"/>
        </w:rPr>
        <w:t xml:space="preserve">TODOROV, </w:t>
      </w:r>
      <w:proofErr w:type="spellStart"/>
      <w:r w:rsidRPr="00DB2DFC">
        <w:rPr>
          <w:rFonts w:ascii="Times New Roman" w:hAnsi="Times New Roman"/>
          <w:szCs w:val="24"/>
          <w:lang w:val="pt-BR"/>
        </w:rPr>
        <w:t>Tzvetan</w:t>
      </w:r>
      <w:proofErr w:type="spellEnd"/>
      <w:r w:rsidRPr="00DB2DFC">
        <w:rPr>
          <w:rFonts w:ascii="Times New Roman" w:hAnsi="Times New Roman"/>
          <w:szCs w:val="24"/>
          <w:lang w:val="pt-BR"/>
        </w:rPr>
        <w:t xml:space="preserve"> (2000) — </w:t>
      </w:r>
      <w:r w:rsidRPr="00DB2DFC">
        <w:rPr>
          <w:rFonts w:ascii="Times New Roman" w:hAnsi="Times New Roman"/>
          <w:i/>
          <w:szCs w:val="24"/>
          <w:lang w:val="pt-BR"/>
        </w:rPr>
        <w:t xml:space="preserve">Los abusos de </w:t>
      </w:r>
      <w:proofErr w:type="spellStart"/>
      <w:r w:rsidRPr="00DB2DFC">
        <w:rPr>
          <w:rFonts w:ascii="Times New Roman" w:hAnsi="Times New Roman"/>
          <w:i/>
          <w:szCs w:val="24"/>
          <w:lang w:val="pt-BR"/>
        </w:rPr>
        <w:t>la</w:t>
      </w:r>
      <w:proofErr w:type="spellEnd"/>
      <w:r w:rsidRPr="00DB2DFC">
        <w:rPr>
          <w:rFonts w:ascii="Times New Roman" w:hAnsi="Times New Roman"/>
          <w:i/>
          <w:szCs w:val="24"/>
          <w:lang w:val="pt-BR"/>
        </w:rPr>
        <w:t xml:space="preserve"> </w:t>
      </w:r>
      <w:proofErr w:type="spellStart"/>
      <w:r w:rsidRPr="00DB2DFC">
        <w:rPr>
          <w:rFonts w:ascii="Times New Roman" w:hAnsi="Times New Roman"/>
          <w:i/>
          <w:szCs w:val="24"/>
          <w:lang w:val="pt-BR"/>
        </w:rPr>
        <w:t>memoria</w:t>
      </w:r>
      <w:proofErr w:type="spellEnd"/>
      <w:r w:rsidRPr="00DB2DFC">
        <w:rPr>
          <w:rFonts w:ascii="Times New Roman" w:hAnsi="Times New Roman"/>
          <w:szCs w:val="24"/>
          <w:lang w:val="pt-BR"/>
        </w:rPr>
        <w:t xml:space="preserve">. </w:t>
      </w:r>
      <w:r w:rsidRPr="00C9798E">
        <w:rPr>
          <w:rFonts w:ascii="Times New Roman" w:hAnsi="Times New Roman"/>
          <w:szCs w:val="24"/>
          <w:lang w:val="pt-BR"/>
        </w:rPr>
        <w:t xml:space="preserve">Barcelona: Editorial </w:t>
      </w:r>
      <w:proofErr w:type="spellStart"/>
      <w:r w:rsidRPr="00C9798E">
        <w:rPr>
          <w:rFonts w:ascii="Times New Roman" w:hAnsi="Times New Roman"/>
          <w:szCs w:val="24"/>
          <w:lang w:val="pt-BR"/>
        </w:rPr>
        <w:t>Paidós</w:t>
      </w:r>
      <w:proofErr w:type="spellEnd"/>
      <w:r w:rsidRPr="00C9798E">
        <w:rPr>
          <w:rFonts w:ascii="Times New Roman" w:hAnsi="Times New Roman"/>
          <w:szCs w:val="24"/>
          <w:lang w:val="pt-BR"/>
        </w:rPr>
        <w:t>.</w:t>
      </w:r>
    </w:p>
    <w:p w14:paraId="7B3B09C2" w14:textId="05E5705D" w:rsidR="00C9798E" w:rsidRPr="00DB2DFC" w:rsidRDefault="00C9798E" w:rsidP="00FA5822">
      <w:pPr>
        <w:spacing w:after="0"/>
        <w:jc w:val="both"/>
        <w:rPr>
          <w:rFonts w:ascii="Times New Roman" w:hAnsi="Times New Roman"/>
          <w:szCs w:val="24"/>
          <w:lang w:val="pt-BR"/>
        </w:rPr>
      </w:pPr>
      <w:r w:rsidRPr="00764AFF">
        <w:rPr>
          <w:rFonts w:ascii="Times New Roman" w:hAnsi="Times New Roman"/>
          <w:szCs w:val="24"/>
          <w:lang w:val="pt-BR"/>
        </w:rPr>
        <w:t xml:space="preserve">TOURAINE, Alain (1994) </w:t>
      </w:r>
      <w:r>
        <w:rPr>
          <w:rFonts w:ascii="Times New Roman" w:hAnsi="Times New Roman"/>
          <w:szCs w:val="24"/>
          <w:lang w:val="pt-BR"/>
        </w:rPr>
        <w:t>—</w:t>
      </w:r>
      <w:r w:rsidRPr="00764AFF">
        <w:rPr>
          <w:rFonts w:ascii="Times New Roman" w:hAnsi="Times New Roman"/>
          <w:szCs w:val="24"/>
          <w:lang w:val="pt-BR"/>
        </w:rPr>
        <w:t xml:space="preserve"> </w:t>
      </w:r>
      <w:r w:rsidRPr="00764AFF">
        <w:rPr>
          <w:rFonts w:ascii="Times New Roman" w:hAnsi="Times New Roman"/>
          <w:i/>
          <w:szCs w:val="24"/>
          <w:lang w:val="pt-BR"/>
        </w:rPr>
        <w:t>O que é a democracia?</w:t>
      </w:r>
      <w:r w:rsidRPr="00764AFF">
        <w:rPr>
          <w:rFonts w:ascii="Times New Roman" w:hAnsi="Times New Roman"/>
          <w:szCs w:val="24"/>
          <w:lang w:val="pt-BR"/>
        </w:rPr>
        <w:t xml:space="preserve"> </w:t>
      </w:r>
      <w:r w:rsidRPr="00DB2DFC">
        <w:rPr>
          <w:rFonts w:ascii="Times New Roman" w:hAnsi="Times New Roman"/>
          <w:szCs w:val="24"/>
          <w:lang w:val="pt-BR"/>
        </w:rPr>
        <w:t>Lisboa: Instituto Piaget.</w:t>
      </w:r>
    </w:p>
    <w:p w14:paraId="7F2F4776" w14:textId="4F06F988" w:rsidR="00C9798E" w:rsidRPr="00A526CD" w:rsidRDefault="00C9798E" w:rsidP="00FA5822">
      <w:pPr>
        <w:pStyle w:val="NormalWeb"/>
        <w:spacing w:before="0" w:beforeAutospacing="0" w:after="0" w:afterAutospacing="0" w:line="360" w:lineRule="auto"/>
        <w:ind w:left="567" w:hanging="567"/>
        <w:jc w:val="both"/>
        <w:rPr>
          <w:rFonts w:ascii="Times New Roman" w:hAnsi="Times New Roman"/>
        </w:rPr>
      </w:pPr>
      <w:r w:rsidRPr="00A526CD">
        <w:rPr>
          <w:rFonts w:ascii="Times New Roman" w:hAnsi="Times New Roman"/>
          <w:color w:val="000000"/>
        </w:rPr>
        <w:t xml:space="preserve">VARELA, Raquel (2011) </w:t>
      </w:r>
      <w:r w:rsidR="00230385">
        <w:rPr>
          <w:rFonts w:ascii="Times New Roman" w:hAnsi="Times New Roman"/>
          <w:color w:val="000000"/>
        </w:rPr>
        <w:t>—</w:t>
      </w:r>
      <w:r w:rsidRPr="00A526CD">
        <w:rPr>
          <w:rFonts w:ascii="Times New Roman" w:hAnsi="Times New Roman"/>
          <w:color w:val="000000"/>
        </w:rPr>
        <w:t xml:space="preserve"> </w:t>
      </w:r>
      <w:r w:rsidRPr="00A526CD">
        <w:rPr>
          <w:rFonts w:ascii="Times New Roman" w:hAnsi="Times New Roman"/>
          <w:i/>
          <w:color w:val="000000"/>
        </w:rPr>
        <w:t>História do PCP na Revolução dos Cravos</w:t>
      </w:r>
      <w:r w:rsidRPr="00A526CD">
        <w:rPr>
          <w:rFonts w:ascii="Times New Roman" w:hAnsi="Times New Roman"/>
          <w:color w:val="000000"/>
        </w:rPr>
        <w:t>. Lisboa: Bertrand Editora.</w:t>
      </w:r>
    </w:p>
    <w:p w14:paraId="4E146338" w14:textId="476F027B" w:rsidR="00C9798E" w:rsidRPr="00C9798E" w:rsidRDefault="00C9798E" w:rsidP="00FA5822">
      <w:pPr>
        <w:spacing w:after="0"/>
        <w:ind w:left="567" w:hanging="567"/>
        <w:jc w:val="both"/>
        <w:rPr>
          <w:rFonts w:ascii="Times New Roman" w:hAnsi="Times New Roman" w:cs="Times New Roman"/>
        </w:rPr>
      </w:pPr>
      <w:r w:rsidRPr="00A526CD">
        <w:rPr>
          <w:rFonts w:ascii="Times New Roman" w:hAnsi="Times New Roman" w:cs="Times New Roman"/>
        </w:rPr>
        <w:t xml:space="preserve">VEIGA, Ivo (2014) </w:t>
      </w:r>
      <w:r>
        <w:rPr>
          <w:rFonts w:ascii="Times New Roman" w:hAnsi="Times New Roman" w:cs="Times New Roman"/>
        </w:rPr>
        <w:t>—</w:t>
      </w:r>
      <w:r w:rsidRPr="00A526CD">
        <w:rPr>
          <w:rFonts w:ascii="Times New Roman" w:hAnsi="Times New Roman" w:cs="Times New Roman"/>
        </w:rPr>
        <w:t xml:space="preserve"> </w:t>
      </w:r>
      <w:r w:rsidR="00230385">
        <w:rPr>
          <w:rFonts w:ascii="Times New Roman" w:hAnsi="Times New Roman" w:cs="Times New Roman"/>
        </w:rPr>
        <w:t>“</w:t>
      </w:r>
      <w:r w:rsidRPr="00A526CD">
        <w:rPr>
          <w:rFonts w:ascii="Times New Roman" w:hAnsi="Times New Roman" w:cs="Times New Roman"/>
        </w:rPr>
        <w:t>A 5</w:t>
      </w:r>
      <w:r w:rsidRPr="00C9798E">
        <w:rPr>
          <w:rFonts w:ascii="Times New Roman" w:hAnsi="Times New Roman" w:cs="Times New Roman"/>
        </w:rPr>
        <w:t>.</w:t>
      </w:r>
      <w:r w:rsidRPr="00A526CD">
        <w:rPr>
          <w:rFonts w:ascii="Times New Roman" w:hAnsi="Times New Roman" w:cs="Times New Roman"/>
        </w:rPr>
        <w:t>ª Divisão do Estado-Maior-General das Forças Armadas no processo revolucionário português. Modelos, apoios e antagonismos</w:t>
      </w:r>
      <w:r w:rsidR="00230385">
        <w:rPr>
          <w:rFonts w:ascii="Times New Roman" w:hAnsi="Times New Roman" w:cs="Times New Roman"/>
        </w:rPr>
        <w:t>”</w:t>
      </w:r>
      <w:r w:rsidRPr="00A526CD">
        <w:rPr>
          <w:rFonts w:ascii="Times New Roman" w:hAnsi="Times New Roman" w:cs="Times New Roman"/>
        </w:rPr>
        <w:t xml:space="preserve">. </w:t>
      </w:r>
      <w:r w:rsidRPr="00A526CD">
        <w:rPr>
          <w:rFonts w:ascii="Times New Roman" w:hAnsi="Times New Roman" w:cs="Times New Roman"/>
          <w:i/>
        </w:rPr>
        <w:t>Ler História</w:t>
      </w:r>
      <w:r w:rsidRPr="00A526CD">
        <w:rPr>
          <w:rFonts w:ascii="Times New Roman" w:hAnsi="Times New Roman" w:cs="Times New Roman"/>
        </w:rPr>
        <w:t xml:space="preserve">. Lisboa, n.º 67, p. 155-168. Disponível em: </w:t>
      </w:r>
      <w:r w:rsidR="00230385">
        <w:rPr>
          <w:rFonts w:ascii="Times New Roman" w:hAnsi="Times New Roman" w:cs="Times New Roman"/>
        </w:rPr>
        <w:t>&lt;</w:t>
      </w:r>
      <w:r w:rsidRPr="00A526CD">
        <w:rPr>
          <w:rFonts w:ascii="Times New Roman" w:eastAsiaTheme="majorEastAsia" w:hAnsi="Times New Roman" w:cs="Times New Roman"/>
        </w:rPr>
        <w:t>https://journals.openedition.</w:t>
      </w:r>
      <w:r w:rsidR="00230385">
        <w:rPr>
          <w:rFonts w:ascii="Times New Roman" w:eastAsiaTheme="majorEastAsia" w:hAnsi="Times New Roman" w:cs="Times New Roman"/>
        </w:rPr>
        <w:t xml:space="preserve"> </w:t>
      </w:r>
      <w:r w:rsidRPr="00A526CD">
        <w:rPr>
          <w:rFonts w:ascii="Times New Roman" w:eastAsiaTheme="majorEastAsia" w:hAnsi="Times New Roman" w:cs="Times New Roman"/>
        </w:rPr>
        <w:t>org/lerhistoria/917#quotation</w:t>
      </w:r>
      <w:r w:rsidR="00230385">
        <w:rPr>
          <w:rFonts w:ascii="Times New Roman" w:eastAsiaTheme="majorEastAsia" w:hAnsi="Times New Roman" w:cs="Times New Roman"/>
        </w:rPr>
        <w:t>&gt;</w:t>
      </w:r>
      <w:r w:rsidRPr="00A526CD">
        <w:rPr>
          <w:rFonts w:ascii="Times New Roman" w:eastAsiaTheme="majorEastAsia" w:hAnsi="Times New Roman" w:cs="Times New Roman"/>
        </w:rPr>
        <w:t xml:space="preserve">. Acesso em: 18/01/2020. </w:t>
      </w:r>
    </w:p>
    <w:p w14:paraId="3C1D94C6" w14:textId="1388710F" w:rsidR="00C9798E" w:rsidRPr="00FB2865" w:rsidRDefault="00C9798E" w:rsidP="00FA5822">
      <w:pPr>
        <w:spacing w:after="0"/>
        <w:ind w:left="567" w:hanging="567"/>
        <w:jc w:val="both"/>
        <w:rPr>
          <w:rFonts w:ascii="Times New Roman" w:hAnsi="Times New Roman"/>
          <w:szCs w:val="24"/>
          <w:lang w:val="es-ES"/>
        </w:rPr>
      </w:pPr>
      <w:r w:rsidRPr="00764AFF">
        <w:rPr>
          <w:rFonts w:ascii="Times New Roman" w:hAnsi="Times New Roman"/>
          <w:szCs w:val="24"/>
          <w:lang w:val="es-ES"/>
        </w:rPr>
        <w:t xml:space="preserve">VINYES, Ricard (2009) </w:t>
      </w:r>
      <w:r>
        <w:rPr>
          <w:rFonts w:ascii="Times New Roman" w:hAnsi="Times New Roman"/>
          <w:szCs w:val="24"/>
          <w:lang w:val="es-ES"/>
        </w:rPr>
        <w:t>—</w:t>
      </w:r>
      <w:r w:rsidRPr="00764AFF">
        <w:rPr>
          <w:rFonts w:ascii="Times New Roman" w:hAnsi="Times New Roman"/>
          <w:szCs w:val="24"/>
          <w:lang w:val="es-ES"/>
        </w:rPr>
        <w:t xml:space="preserve"> </w:t>
      </w:r>
      <w:r w:rsidR="00230385">
        <w:rPr>
          <w:rFonts w:ascii="Times New Roman" w:hAnsi="Times New Roman"/>
          <w:szCs w:val="24"/>
          <w:lang w:val="es-ES"/>
        </w:rPr>
        <w:t>“</w:t>
      </w:r>
      <w:r w:rsidRPr="00764AFF">
        <w:rPr>
          <w:rFonts w:ascii="Times New Roman" w:hAnsi="Times New Roman"/>
          <w:szCs w:val="24"/>
          <w:lang w:val="es-ES"/>
        </w:rPr>
        <w:t>La Memoria del Estado</w:t>
      </w:r>
      <w:r w:rsidR="00230385">
        <w:rPr>
          <w:rFonts w:ascii="Times New Roman" w:hAnsi="Times New Roman"/>
          <w:szCs w:val="24"/>
          <w:lang w:val="es-ES"/>
        </w:rPr>
        <w:t>”</w:t>
      </w:r>
      <w:r w:rsidRPr="00764AFF">
        <w:rPr>
          <w:rFonts w:ascii="Times New Roman" w:hAnsi="Times New Roman"/>
          <w:szCs w:val="24"/>
          <w:lang w:val="es-ES"/>
        </w:rPr>
        <w:t xml:space="preserve">. In VINYES, Ricard </w:t>
      </w:r>
      <w:r w:rsidR="00230385">
        <w:rPr>
          <w:rFonts w:ascii="Times New Roman" w:hAnsi="Times New Roman"/>
          <w:szCs w:val="24"/>
          <w:lang w:val="es-ES"/>
        </w:rPr>
        <w:t>(</w:t>
      </w:r>
      <w:proofErr w:type="spellStart"/>
      <w:r w:rsidR="00230385">
        <w:rPr>
          <w:rFonts w:ascii="Times New Roman" w:hAnsi="Times New Roman"/>
          <w:szCs w:val="24"/>
          <w:lang w:val="es-ES"/>
        </w:rPr>
        <w:t>org</w:t>
      </w:r>
      <w:proofErr w:type="spellEnd"/>
      <w:r w:rsidR="00230385">
        <w:rPr>
          <w:rFonts w:ascii="Times New Roman" w:hAnsi="Times New Roman"/>
          <w:szCs w:val="24"/>
          <w:lang w:val="es-ES"/>
        </w:rPr>
        <w:t xml:space="preserve">.) </w:t>
      </w:r>
      <w:r>
        <w:rPr>
          <w:rFonts w:ascii="Times New Roman" w:hAnsi="Times New Roman"/>
          <w:szCs w:val="24"/>
          <w:lang w:val="es-ES"/>
        </w:rPr>
        <w:t>—</w:t>
      </w:r>
      <w:r w:rsidRPr="00764AFF">
        <w:rPr>
          <w:rFonts w:ascii="Times New Roman" w:hAnsi="Times New Roman"/>
          <w:szCs w:val="24"/>
          <w:lang w:val="es-ES"/>
        </w:rPr>
        <w:t xml:space="preserve"> </w:t>
      </w:r>
      <w:r w:rsidRPr="00764AFF">
        <w:rPr>
          <w:rFonts w:ascii="Times New Roman" w:hAnsi="Times New Roman"/>
          <w:i/>
          <w:szCs w:val="24"/>
          <w:lang w:val="es-ES"/>
        </w:rPr>
        <w:t>El Estado y la Memoria. Gobiernos y Ciudadanos frente a los traumas de la historia</w:t>
      </w:r>
      <w:r w:rsidRPr="00764AFF">
        <w:rPr>
          <w:rFonts w:ascii="Times New Roman" w:hAnsi="Times New Roman"/>
          <w:szCs w:val="24"/>
          <w:lang w:val="es-ES"/>
        </w:rPr>
        <w:t xml:space="preserve">. </w:t>
      </w:r>
      <w:r w:rsidRPr="00FB2865">
        <w:rPr>
          <w:rFonts w:ascii="Times New Roman" w:hAnsi="Times New Roman"/>
          <w:szCs w:val="24"/>
          <w:lang w:val="es-ES"/>
        </w:rPr>
        <w:t xml:space="preserve">Barcelona: RBA </w:t>
      </w:r>
      <w:proofErr w:type="spellStart"/>
      <w:r w:rsidRPr="00FB2865">
        <w:rPr>
          <w:rFonts w:ascii="Times New Roman" w:hAnsi="Times New Roman"/>
          <w:szCs w:val="24"/>
          <w:lang w:val="es-ES"/>
        </w:rPr>
        <w:t>Livros</w:t>
      </w:r>
      <w:proofErr w:type="spellEnd"/>
      <w:r w:rsidRPr="00FB2865">
        <w:rPr>
          <w:rFonts w:ascii="Times New Roman" w:hAnsi="Times New Roman"/>
          <w:szCs w:val="24"/>
          <w:lang w:val="es-ES"/>
        </w:rPr>
        <w:t>, p. 26-66.</w:t>
      </w:r>
      <w:r w:rsidRPr="00FB2865">
        <w:rPr>
          <w:rFonts w:ascii="Times New Roman" w:hAnsi="Times New Roman"/>
          <w:color w:val="FF0000"/>
          <w:szCs w:val="24"/>
          <w:lang w:val="es-ES"/>
        </w:rPr>
        <w:t xml:space="preserve"> </w:t>
      </w:r>
    </w:p>
    <w:p w14:paraId="7381ADE4" w14:textId="1303FF13" w:rsidR="00FB2865" w:rsidRPr="00BE393D" w:rsidRDefault="00FB2865" w:rsidP="00FA5822">
      <w:pPr>
        <w:spacing w:after="0"/>
        <w:ind w:left="567" w:hanging="567"/>
        <w:jc w:val="both"/>
        <w:rPr>
          <w:rFonts w:ascii="Times New Roman" w:hAnsi="Times New Roman"/>
          <w:szCs w:val="24"/>
          <w:lang w:val="pt-BR"/>
        </w:rPr>
      </w:pPr>
      <w:r>
        <w:rPr>
          <w:rFonts w:ascii="Times New Roman" w:eastAsiaTheme="minorEastAsia" w:hAnsi="Times New Roman"/>
          <w:szCs w:val="24"/>
          <w:lang w:val="es-ES"/>
        </w:rPr>
        <w:t xml:space="preserve">VINYES, Ricard (2011) — </w:t>
      </w:r>
      <w:r w:rsidR="00AE4F5E" w:rsidRPr="00AE4F5E">
        <w:rPr>
          <w:rFonts w:ascii="Times New Roman" w:eastAsiaTheme="minorEastAsia" w:hAnsi="Times New Roman"/>
          <w:szCs w:val="24"/>
          <w:lang w:val="es-ES"/>
        </w:rPr>
        <w:t>“</w:t>
      </w:r>
      <w:r w:rsidRPr="00AE4F5E">
        <w:rPr>
          <w:rFonts w:ascii="Times New Roman" w:eastAsiaTheme="minorEastAsia" w:hAnsi="Times New Roman"/>
          <w:szCs w:val="24"/>
          <w:lang w:val="es-ES"/>
        </w:rPr>
        <w:t xml:space="preserve">Sobre víctimas y vacíos; </w:t>
      </w:r>
      <w:proofErr w:type="spellStart"/>
      <w:r w:rsidRPr="00AE4F5E">
        <w:rPr>
          <w:rFonts w:ascii="Times New Roman" w:eastAsiaTheme="minorEastAsia" w:hAnsi="Times New Roman"/>
          <w:szCs w:val="24"/>
          <w:lang w:val="es-ES"/>
        </w:rPr>
        <w:t>ideologias</w:t>
      </w:r>
      <w:proofErr w:type="spellEnd"/>
      <w:r w:rsidRPr="00AE4F5E">
        <w:rPr>
          <w:rFonts w:ascii="Times New Roman" w:eastAsiaTheme="minorEastAsia" w:hAnsi="Times New Roman"/>
          <w:szCs w:val="24"/>
          <w:lang w:val="es-ES"/>
        </w:rPr>
        <w:t xml:space="preserve"> y reconciliaciones; privatizaciones e impunidades</w:t>
      </w:r>
      <w:r w:rsidR="00AE4F5E" w:rsidRPr="00AE4F5E">
        <w:rPr>
          <w:rFonts w:ascii="Times New Roman" w:eastAsiaTheme="minorEastAsia" w:hAnsi="Times New Roman"/>
          <w:szCs w:val="24"/>
          <w:lang w:val="es-ES"/>
        </w:rPr>
        <w:t>”</w:t>
      </w:r>
      <w:r>
        <w:rPr>
          <w:rFonts w:ascii="Times New Roman" w:eastAsiaTheme="minorEastAsia" w:hAnsi="Times New Roman"/>
          <w:szCs w:val="24"/>
          <w:lang w:val="es-ES"/>
        </w:rPr>
        <w:t xml:space="preserve">. </w:t>
      </w:r>
      <w:r w:rsidR="00AE4F5E" w:rsidRPr="00AE4F5E">
        <w:rPr>
          <w:rFonts w:ascii="Times New Roman" w:hAnsi="Times New Roman"/>
          <w:szCs w:val="24"/>
          <w:lang w:val="es-ES"/>
        </w:rPr>
        <w:t>In RUANO, Enrique</w:t>
      </w:r>
      <w:r w:rsidR="00AE4F5E">
        <w:rPr>
          <w:rFonts w:ascii="Times New Roman" w:hAnsi="Times New Roman"/>
          <w:szCs w:val="24"/>
          <w:lang w:val="es-ES"/>
        </w:rPr>
        <w:t xml:space="preserve"> (</w:t>
      </w:r>
      <w:proofErr w:type="spellStart"/>
      <w:r w:rsidR="00AE4F5E">
        <w:rPr>
          <w:rFonts w:ascii="Times New Roman" w:hAnsi="Times New Roman"/>
          <w:szCs w:val="24"/>
          <w:lang w:val="es-ES"/>
        </w:rPr>
        <w:t>org</w:t>
      </w:r>
      <w:proofErr w:type="spellEnd"/>
      <w:r w:rsidR="00AE4F5E">
        <w:rPr>
          <w:rFonts w:ascii="Times New Roman" w:hAnsi="Times New Roman"/>
          <w:szCs w:val="24"/>
          <w:lang w:val="es-ES"/>
        </w:rPr>
        <w:t>.)</w:t>
      </w:r>
      <w:r w:rsidR="00230385">
        <w:rPr>
          <w:rFonts w:ascii="Times New Roman" w:hAnsi="Times New Roman"/>
          <w:szCs w:val="24"/>
          <w:lang w:val="es-ES"/>
        </w:rPr>
        <w:t xml:space="preserve"> —</w:t>
      </w:r>
      <w:r w:rsidR="00AE4F5E" w:rsidRPr="00AE4F5E">
        <w:rPr>
          <w:rFonts w:ascii="Times New Roman" w:hAnsi="Times New Roman"/>
          <w:szCs w:val="24"/>
          <w:lang w:val="es-ES"/>
        </w:rPr>
        <w:t xml:space="preserve"> </w:t>
      </w:r>
      <w:r w:rsidR="00AE4F5E" w:rsidRPr="00AE4F5E">
        <w:rPr>
          <w:rFonts w:ascii="Times New Roman" w:hAnsi="Times New Roman"/>
          <w:i/>
          <w:iCs/>
          <w:szCs w:val="24"/>
          <w:lang w:val="es-ES"/>
        </w:rPr>
        <w:t>Memoria viva de la impunidad del franquismo</w:t>
      </w:r>
      <w:r w:rsidR="00AE4F5E">
        <w:rPr>
          <w:rFonts w:ascii="Times New Roman" w:hAnsi="Times New Roman"/>
          <w:szCs w:val="24"/>
          <w:lang w:val="es-ES"/>
        </w:rPr>
        <w:t xml:space="preserve">. </w:t>
      </w:r>
      <w:r w:rsidR="00AE4F5E" w:rsidRPr="00DB2DFC">
        <w:rPr>
          <w:rFonts w:ascii="Times New Roman" w:hAnsi="Times New Roman"/>
          <w:szCs w:val="24"/>
          <w:lang w:val="es-ES"/>
        </w:rPr>
        <w:t>Madrid: Editorial Complutense, p. 255-272.</w:t>
      </w:r>
      <w:r w:rsidR="00BE393D" w:rsidRPr="00DB2DFC">
        <w:rPr>
          <w:rFonts w:ascii="Times New Roman" w:hAnsi="Times New Roman"/>
          <w:szCs w:val="24"/>
          <w:lang w:val="es-ES"/>
        </w:rPr>
        <w:t xml:space="preserve"> </w:t>
      </w:r>
      <w:proofErr w:type="spellStart"/>
      <w:r w:rsidR="00BE393D" w:rsidRPr="00DB2DFC">
        <w:rPr>
          <w:rFonts w:ascii="Times New Roman" w:hAnsi="Times New Roman"/>
          <w:szCs w:val="24"/>
          <w:lang w:val="es-ES"/>
        </w:rPr>
        <w:t>Disponível</w:t>
      </w:r>
      <w:proofErr w:type="spellEnd"/>
      <w:r w:rsidR="00BE393D" w:rsidRPr="00DB2DFC">
        <w:rPr>
          <w:rFonts w:ascii="Times New Roman" w:hAnsi="Times New Roman"/>
          <w:szCs w:val="24"/>
          <w:lang w:val="es-ES"/>
        </w:rPr>
        <w:t xml:space="preserve"> em: &lt;</w:t>
      </w:r>
      <w:r w:rsidR="005B3415" w:rsidRPr="00DB2DFC">
        <w:rPr>
          <w:rFonts w:ascii="Times New Roman" w:hAnsi="Times New Roman"/>
          <w:szCs w:val="24"/>
          <w:lang w:val="es-ES"/>
        </w:rPr>
        <w:t xml:space="preserve">https://www.researchgate.net/publication/269396731_Sobre_victimas_y_ </w:t>
      </w:r>
      <w:r w:rsidR="00BE393D" w:rsidRPr="00DB2DFC">
        <w:rPr>
          <w:rFonts w:ascii="Times New Roman" w:hAnsi="Times New Roman"/>
          <w:szCs w:val="24"/>
          <w:lang w:val="es-ES"/>
        </w:rPr>
        <w:t xml:space="preserve">vacios_ideologias_y_reconciliaciones_privatizaciones_e_impunidades/stats&gt;. </w:t>
      </w:r>
      <w:r w:rsidR="00BE393D">
        <w:rPr>
          <w:rFonts w:ascii="Times New Roman" w:hAnsi="Times New Roman"/>
          <w:szCs w:val="24"/>
          <w:lang w:val="pt-BR"/>
        </w:rPr>
        <w:t>Acesso em: 25/08/2020.</w:t>
      </w:r>
    </w:p>
    <w:p w14:paraId="434ED24D" w14:textId="64874486" w:rsidR="00FB2865" w:rsidRDefault="00FB2865" w:rsidP="00FA5822">
      <w:pPr>
        <w:spacing w:after="0"/>
        <w:ind w:left="567" w:hanging="567"/>
        <w:jc w:val="both"/>
        <w:rPr>
          <w:rFonts w:ascii="Times New Roman" w:hAnsi="Times New Roman"/>
          <w:szCs w:val="24"/>
          <w:lang w:val="pt-BR"/>
        </w:rPr>
      </w:pPr>
      <w:r>
        <w:rPr>
          <w:rFonts w:ascii="Times New Roman" w:hAnsi="Times New Roman"/>
          <w:color w:val="000000"/>
          <w:szCs w:val="24"/>
        </w:rPr>
        <w:t xml:space="preserve">ZAVERUCHA, Jorge (2010) </w:t>
      </w:r>
      <w:r>
        <w:rPr>
          <w:rFonts w:ascii="Times New Roman" w:hAnsi="Times New Roman"/>
          <w:color w:val="000000"/>
          <w:szCs w:val="24"/>
          <w:lang w:val="pt-BR"/>
        </w:rPr>
        <w:t>—</w:t>
      </w:r>
      <w:r>
        <w:rPr>
          <w:rFonts w:ascii="Times New Roman" w:hAnsi="Times New Roman"/>
          <w:color w:val="000000"/>
          <w:szCs w:val="24"/>
        </w:rPr>
        <w:t xml:space="preserve"> </w:t>
      </w:r>
      <w:r w:rsidRPr="00230385">
        <w:rPr>
          <w:rFonts w:ascii="Times New Roman" w:hAnsi="Times New Roman"/>
          <w:szCs w:val="24"/>
        </w:rPr>
        <w:t>“</w:t>
      </w:r>
      <w:r>
        <w:rPr>
          <w:rFonts w:ascii="Times New Roman" w:hAnsi="Times New Roman"/>
          <w:color w:val="000000"/>
          <w:szCs w:val="24"/>
        </w:rPr>
        <w:t>Relações civil-militares: o legado autoritário da Constituição brasileira de 1988</w:t>
      </w:r>
      <w:r w:rsidRPr="00230385">
        <w:rPr>
          <w:rFonts w:ascii="Times New Roman" w:hAnsi="Times New Roman"/>
          <w:szCs w:val="24"/>
        </w:rPr>
        <w:t>”</w:t>
      </w:r>
      <w:r>
        <w:rPr>
          <w:rFonts w:ascii="Times New Roman" w:hAnsi="Times New Roman"/>
          <w:color w:val="000000"/>
          <w:szCs w:val="24"/>
        </w:rPr>
        <w:t xml:space="preserve">. In SAFATLE, Vladimir; TELES, Edson (org.) </w:t>
      </w:r>
      <w:r w:rsidR="00230385">
        <w:rPr>
          <w:rFonts w:ascii="Times New Roman" w:hAnsi="Times New Roman"/>
          <w:color w:val="000000"/>
          <w:szCs w:val="24"/>
        </w:rPr>
        <w:t>—</w:t>
      </w:r>
      <w:r>
        <w:rPr>
          <w:rFonts w:ascii="Times New Roman" w:hAnsi="Times New Roman"/>
          <w:color w:val="000000"/>
          <w:szCs w:val="24"/>
        </w:rPr>
        <w:t xml:space="preserve"> </w:t>
      </w:r>
      <w:r>
        <w:rPr>
          <w:rFonts w:ascii="Times New Roman" w:hAnsi="Times New Roman"/>
          <w:i/>
          <w:iCs/>
          <w:color w:val="000000"/>
          <w:szCs w:val="24"/>
        </w:rPr>
        <w:t>O que resta da ditadura: a exceção brasileira</w:t>
      </w:r>
      <w:r>
        <w:rPr>
          <w:rFonts w:ascii="Times New Roman" w:hAnsi="Times New Roman"/>
          <w:color w:val="000000"/>
          <w:szCs w:val="24"/>
        </w:rPr>
        <w:t>. São Paulo: Boitempo, p. 41-77.</w:t>
      </w:r>
    </w:p>
    <w:p w14:paraId="58D8C768" w14:textId="77777777" w:rsidR="00C9798E" w:rsidRPr="00230385" w:rsidRDefault="00C9798E" w:rsidP="004243DF">
      <w:pPr>
        <w:ind w:left="567" w:hanging="567"/>
        <w:jc w:val="both"/>
        <w:rPr>
          <w:rFonts w:ascii="Times New Roman" w:hAnsi="Times New Roman" w:cs="Times New Roman"/>
          <w:lang w:val="pt-BR"/>
        </w:rPr>
      </w:pPr>
    </w:p>
    <w:p w14:paraId="66180228" w14:textId="1817520B" w:rsidR="007F604A" w:rsidRPr="00036002" w:rsidRDefault="007F604A" w:rsidP="00941814">
      <w:pPr>
        <w:pStyle w:val="Texto"/>
        <w:rPr>
          <w:rFonts w:ascii="Times New Roman" w:hAnsi="Times New Roman" w:cs="Times New Roman"/>
        </w:rPr>
      </w:pPr>
    </w:p>
    <w:sectPr w:rsidR="007F604A" w:rsidRPr="00036002" w:rsidSect="00705AB8">
      <w:footerReference w:type="default" r:id="rId10"/>
      <w:pgSz w:w="11906" w:h="16838" w:code="9"/>
      <w:pgMar w:top="1701" w:right="1701" w:bottom="1701" w:left="1701" w:header="850"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83632" w14:textId="77777777" w:rsidR="00FE6A7A" w:rsidRDefault="00FE6A7A" w:rsidP="00BB1E37">
      <w:r>
        <w:separator/>
      </w:r>
    </w:p>
    <w:p w14:paraId="3793F913" w14:textId="77777777" w:rsidR="00FE6A7A" w:rsidRDefault="00FE6A7A" w:rsidP="00BB1E37"/>
  </w:endnote>
  <w:endnote w:type="continuationSeparator" w:id="0">
    <w:p w14:paraId="6EA5662C" w14:textId="77777777" w:rsidR="00FE6A7A" w:rsidRDefault="00FE6A7A" w:rsidP="00BB1E37">
      <w:r>
        <w:continuationSeparator/>
      </w:r>
    </w:p>
    <w:p w14:paraId="5A4DA9EF" w14:textId="77777777" w:rsidR="00FE6A7A" w:rsidRDefault="00FE6A7A" w:rsidP="00BB1E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Myriad Pro">
    <w:altName w:val="Corbel"/>
    <w:panose1 w:val="00000000000000000000"/>
    <w:charset w:val="00"/>
    <w:family w:val="swiss"/>
    <w:notTrueType/>
    <w:pitch w:val="variable"/>
    <w:sig w:usb0="20000287" w:usb1="00000001" w:usb2="00000000" w:usb3="00000000" w:csb0="0000019F" w:csb1="00000000"/>
  </w:font>
  <w:font w:name="Myriad Pro Light">
    <w:altName w:val="Calibri Light"/>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4B722" w14:textId="77777777" w:rsidR="00AE2ADD" w:rsidRPr="00836A6C" w:rsidRDefault="00AE2ADD" w:rsidP="00BB1E37">
    <w:pPr>
      <w:pStyle w:val="Rodap"/>
    </w:pPr>
    <w:r w:rsidRPr="00836A6C">
      <w:fldChar w:fldCharType="begin"/>
    </w:r>
    <w:r w:rsidRPr="00836A6C">
      <w:instrText>PAGE</w:instrText>
    </w:r>
    <w:r w:rsidRPr="00836A6C">
      <w:fldChar w:fldCharType="separate"/>
    </w:r>
    <w:r>
      <w:rPr>
        <w:noProof/>
      </w:rPr>
      <w:t>17</w:t>
    </w:r>
    <w:r w:rsidRPr="00836A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34A70" w14:textId="77777777" w:rsidR="00FE6A7A" w:rsidRDefault="00FE6A7A" w:rsidP="00BB1E37">
      <w:r>
        <w:separator/>
      </w:r>
    </w:p>
  </w:footnote>
  <w:footnote w:type="continuationSeparator" w:id="0">
    <w:p w14:paraId="716D24DE" w14:textId="77777777" w:rsidR="00FE6A7A" w:rsidRDefault="00FE6A7A" w:rsidP="00BB1E37">
      <w:r>
        <w:continuationSeparator/>
      </w:r>
    </w:p>
    <w:p w14:paraId="032C497F" w14:textId="77777777" w:rsidR="00FE6A7A" w:rsidRDefault="00FE6A7A" w:rsidP="00BB1E37"/>
  </w:footnote>
  <w:footnote w:id="1">
    <w:p w14:paraId="2637E1ED" w14:textId="77777777" w:rsidR="00AE2ADD" w:rsidRPr="0097612A" w:rsidRDefault="00AE2ADD" w:rsidP="00811F6E">
      <w:pPr>
        <w:pStyle w:val="Textodenotaderodap"/>
        <w:jc w:val="both"/>
        <w:rPr>
          <w:rFonts w:ascii="Times New Roman" w:hAnsi="Times New Roman"/>
          <w:lang w:val="pt-BR"/>
        </w:rPr>
      </w:pPr>
      <w:r w:rsidRPr="0097612A">
        <w:rPr>
          <w:rStyle w:val="Refdenotaderodap"/>
          <w:rFonts w:ascii="Times New Roman" w:hAnsi="Times New Roman"/>
        </w:rPr>
        <w:footnoteRef/>
      </w:r>
      <w:r w:rsidRPr="0097612A">
        <w:rPr>
          <w:rFonts w:ascii="Times New Roman" w:hAnsi="Times New Roman"/>
        </w:rPr>
        <w:t xml:space="preserve"> </w:t>
      </w:r>
      <w:r>
        <w:rPr>
          <w:rFonts w:ascii="Times New Roman" w:hAnsi="Times New Roman"/>
        </w:rPr>
        <w:t>Todos os diários das sessões estão disponíveis para acesso público através dos seguinte sites: &lt;</w:t>
      </w:r>
      <w:r w:rsidRPr="0097612A">
        <w:rPr>
          <w:rFonts w:ascii="Times New Roman" w:hAnsi="Times New Roman"/>
        </w:rPr>
        <w:t>http://imagem.camara.gov.br/pesquisa_diario_basica.asp</w:t>
      </w:r>
      <w:r>
        <w:rPr>
          <w:rFonts w:ascii="Times New Roman" w:hAnsi="Times New Roman"/>
        </w:rPr>
        <w:t>&gt; e &lt;</w:t>
      </w:r>
      <w:r w:rsidRPr="0097612A">
        <w:rPr>
          <w:rFonts w:ascii="Times New Roman" w:hAnsi="Times New Roman"/>
        </w:rPr>
        <w:t>http://imagem.camara.gov.br/prepara.asp?</w:t>
      </w:r>
      <w:r>
        <w:rPr>
          <w:rFonts w:ascii="Times New Roman" w:hAnsi="Times New Roman"/>
        </w:rPr>
        <w:t xml:space="preserve"> </w:t>
      </w:r>
      <w:r w:rsidRPr="0097612A">
        <w:rPr>
          <w:rFonts w:ascii="Times New Roman" w:hAnsi="Times New Roman"/>
        </w:rPr>
        <w:t>selDataIni=02/02/1987&amp;selDataFim=05/10/1988&amp;opcao=1&amp;selCodColecaoCsv=R</w:t>
      </w:r>
      <w:r>
        <w:rPr>
          <w:rFonts w:ascii="Times New Roman" w:hAnsi="Times New Roman"/>
        </w:rPr>
        <w:t xml:space="preserve">&gt;. Acesso em: 12/09/2020. </w:t>
      </w:r>
    </w:p>
  </w:footnote>
  <w:footnote w:id="2">
    <w:p w14:paraId="48E31A1D" w14:textId="77777777" w:rsidR="00AE2ADD" w:rsidRPr="00694C48" w:rsidRDefault="00AE2ADD" w:rsidP="00811F6E">
      <w:pPr>
        <w:pStyle w:val="Textodenotaderodap"/>
        <w:jc w:val="both"/>
        <w:rPr>
          <w:rFonts w:ascii="Times New Roman" w:hAnsi="Times New Roman"/>
        </w:rPr>
      </w:pPr>
      <w:r w:rsidRPr="00694C48">
        <w:rPr>
          <w:rStyle w:val="Refdenotaderodap"/>
          <w:rFonts w:ascii="Times New Roman" w:hAnsi="Times New Roman"/>
        </w:rPr>
        <w:footnoteRef/>
      </w:r>
      <w:r w:rsidRPr="00694C48">
        <w:rPr>
          <w:rFonts w:ascii="Times New Roman" w:hAnsi="Times New Roman"/>
        </w:rPr>
        <w:t xml:space="preserve"> Ne</w:t>
      </w:r>
      <w:r>
        <w:rPr>
          <w:rFonts w:ascii="Times New Roman" w:hAnsi="Times New Roman"/>
        </w:rPr>
        <w:t xml:space="preserve">sse sentido, as obras consultadas referem-se aos presidentes Ernesto Geisel e João Figueiredo, os dois últimos generais-presidentes da Ditadura Militar, Tancredo Neves, presidente eleito em 1985 mas que não chega a assumir o cargo, e José Sarney, presidente efetivo da Nova República. </w:t>
      </w:r>
    </w:p>
  </w:footnote>
  <w:footnote w:id="3">
    <w:p w14:paraId="4B6D9C48" w14:textId="16AC72C7" w:rsidR="00AE2ADD" w:rsidRPr="004266DC" w:rsidRDefault="00AE2ADD" w:rsidP="00811F6E">
      <w:pPr>
        <w:pStyle w:val="Textodenotaderodap"/>
        <w:jc w:val="both"/>
        <w:rPr>
          <w:rFonts w:ascii="Times New Roman" w:hAnsi="Times New Roman"/>
          <w:lang w:val="pt-BR"/>
        </w:rPr>
      </w:pPr>
      <w:r w:rsidRPr="004266DC">
        <w:rPr>
          <w:rStyle w:val="Refdenotaderodap"/>
          <w:rFonts w:ascii="Times New Roman" w:hAnsi="Times New Roman"/>
        </w:rPr>
        <w:footnoteRef/>
      </w:r>
      <w:r w:rsidRPr="004266DC">
        <w:rPr>
          <w:rFonts w:ascii="Times New Roman" w:hAnsi="Times New Roman"/>
        </w:rPr>
        <w:t xml:space="preserve"> </w:t>
      </w:r>
      <w:r>
        <w:rPr>
          <w:rFonts w:ascii="Times New Roman" w:hAnsi="Times New Roman"/>
        </w:rPr>
        <w:t xml:space="preserve">Nomeadamente, programas e documentos partidários publicados pelo Partido Socialista, Partido Comunista Português, Partido Popular Democrático e Centro Democrático Social, as quatro principais forças políticas do período transicional, além de documentos associados a outros grupos políticos-partidários do período: à direita, o Movimento Federalista Português, Movimento Popular Português, Partido Trabalhista Democrático Português, Partido da Democracia Cristã e Partido Popular Monárquico; e à esquerda, Aliança Operário-Camponesa, Frente Eleitoral dos Comunistas (Marxistas-Leninistas), Frente Socialista Popular, Movimento de Esquerda Socialista, Movimento Democrático Português, Movimento Reorganizativo do Partido do Proletariado, Partido Revolucionário do Proletariado – Brigadas Revolucionárias e União Democrática Popular. </w:t>
      </w:r>
    </w:p>
  </w:footnote>
  <w:footnote w:id="4">
    <w:p w14:paraId="47115684" w14:textId="77777777" w:rsidR="00AE2ADD" w:rsidRPr="00C8092E" w:rsidRDefault="00AE2ADD" w:rsidP="00811F6E">
      <w:pPr>
        <w:pStyle w:val="Textodenotaderodap"/>
        <w:jc w:val="both"/>
        <w:rPr>
          <w:rFonts w:ascii="Times New Roman" w:hAnsi="Times New Roman"/>
        </w:rPr>
      </w:pPr>
      <w:r w:rsidRPr="00C8092E">
        <w:rPr>
          <w:rStyle w:val="Refdenotaderodap"/>
          <w:rFonts w:ascii="Times New Roman" w:hAnsi="Times New Roman"/>
        </w:rPr>
        <w:footnoteRef/>
      </w:r>
      <w:r w:rsidRPr="00C8092E">
        <w:rPr>
          <w:rFonts w:ascii="Times New Roman" w:hAnsi="Times New Roman"/>
        </w:rPr>
        <w:t xml:space="preserve"> </w:t>
      </w:r>
      <w:r>
        <w:rPr>
          <w:rFonts w:ascii="Times New Roman" w:hAnsi="Times New Roman"/>
        </w:rPr>
        <w:t xml:space="preserve">Foram consultados o </w:t>
      </w:r>
      <w:r w:rsidRPr="00311BBD">
        <w:rPr>
          <w:rFonts w:ascii="Times New Roman" w:hAnsi="Times New Roman"/>
          <w:i/>
          <w:iCs/>
        </w:rPr>
        <w:t>Boletim Informativo do Movimento das Forças Armadas</w:t>
      </w:r>
      <w:r>
        <w:rPr>
          <w:rFonts w:ascii="Times New Roman" w:hAnsi="Times New Roman"/>
        </w:rPr>
        <w:t xml:space="preserve">, além dos periódicos </w:t>
      </w:r>
      <w:r w:rsidRPr="00311BBD">
        <w:rPr>
          <w:rFonts w:ascii="Times New Roman" w:hAnsi="Times New Roman"/>
          <w:i/>
          <w:iCs/>
        </w:rPr>
        <w:t>Boletim da Comissão de Imprensa do Comité Lenine (Comité Central do MRPP)</w:t>
      </w:r>
      <w:r>
        <w:rPr>
          <w:rFonts w:ascii="Times New Roman" w:hAnsi="Times New Roman"/>
        </w:rPr>
        <w:t xml:space="preserve">, </w:t>
      </w:r>
      <w:r w:rsidRPr="00311BBD">
        <w:rPr>
          <w:rFonts w:ascii="Times New Roman" w:hAnsi="Times New Roman"/>
          <w:i/>
          <w:iCs/>
        </w:rPr>
        <w:t>Esquerda Socialista</w:t>
      </w:r>
      <w:r>
        <w:rPr>
          <w:rFonts w:ascii="Times New Roman" w:hAnsi="Times New Roman"/>
        </w:rPr>
        <w:t xml:space="preserve"> e </w:t>
      </w:r>
      <w:r w:rsidRPr="00311BBD">
        <w:rPr>
          <w:rFonts w:ascii="Times New Roman" w:hAnsi="Times New Roman"/>
          <w:i/>
          <w:iCs/>
        </w:rPr>
        <w:t>Portugal Socialista</w:t>
      </w:r>
      <w:r>
        <w:rPr>
          <w:rFonts w:ascii="Times New Roman" w:hAnsi="Times New Roman"/>
        </w:rPr>
        <w:t xml:space="preserve">. </w:t>
      </w:r>
    </w:p>
  </w:footnote>
  <w:footnote w:id="5">
    <w:p w14:paraId="7F30D00E" w14:textId="77777777" w:rsidR="00AE2ADD" w:rsidRPr="000B5A09" w:rsidRDefault="00AE2ADD" w:rsidP="00811F6E">
      <w:pPr>
        <w:pStyle w:val="Textodenotaderodap"/>
        <w:jc w:val="both"/>
        <w:rPr>
          <w:rFonts w:ascii="Times New Roman" w:hAnsi="Times New Roman"/>
          <w:lang w:val="pt-BR"/>
        </w:rPr>
      </w:pPr>
      <w:r w:rsidRPr="000B5A09">
        <w:rPr>
          <w:rStyle w:val="Refdenotaderodap"/>
          <w:rFonts w:ascii="Times New Roman" w:hAnsi="Times New Roman"/>
        </w:rPr>
        <w:footnoteRef/>
      </w:r>
      <w:r w:rsidRPr="000B5A09">
        <w:rPr>
          <w:rFonts w:ascii="Times New Roman" w:hAnsi="Times New Roman"/>
        </w:rPr>
        <w:t xml:space="preserve"> </w:t>
      </w:r>
      <w:r>
        <w:rPr>
          <w:rFonts w:ascii="Times New Roman" w:hAnsi="Times New Roman"/>
        </w:rPr>
        <w:t xml:space="preserve">Especificamente, os programas dos I, II, III, V e VI Governos Provisórios. </w:t>
      </w:r>
    </w:p>
  </w:footnote>
  <w:footnote w:id="6">
    <w:p w14:paraId="0EAA9B94" w14:textId="77777777" w:rsidR="00AE2ADD" w:rsidRPr="00C8092E" w:rsidRDefault="00AE2ADD" w:rsidP="00811F6E">
      <w:pPr>
        <w:pStyle w:val="Textodenotaderodap"/>
        <w:jc w:val="both"/>
        <w:rPr>
          <w:rFonts w:ascii="Times New Roman" w:hAnsi="Times New Roman"/>
          <w:lang w:val="pt-BR"/>
        </w:rPr>
      </w:pPr>
      <w:r w:rsidRPr="00C8092E">
        <w:rPr>
          <w:rStyle w:val="Refdenotaderodap"/>
          <w:rFonts w:ascii="Times New Roman" w:hAnsi="Times New Roman"/>
        </w:rPr>
        <w:footnoteRef/>
      </w:r>
      <w:r w:rsidRPr="00C8092E">
        <w:rPr>
          <w:rFonts w:ascii="Times New Roman" w:hAnsi="Times New Roman"/>
        </w:rPr>
        <w:t xml:space="preserve"> </w:t>
      </w:r>
      <w:r>
        <w:rPr>
          <w:rFonts w:ascii="Times New Roman" w:hAnsi="Times New Roman"/>
        </w:rPr>
        <w:t xml:space="preserve">Obras publicadas por Álvaro Cunhal, António de Spínola, Diogo Freitas do Amaral, Fernando Pacheco Amorim, Francisco da Costa Gomes, Mário Soares, Melo Antunes, Otelo Saraiva de Carvalho, Pinheiro de Azevedo e Sá Carneiro. </w:t>
      </w:r>
    </w:p>
  </w:footnote>
  <w:footnote w:id="7">
    <w:p w14:paraId="421F4539" w14:textId="77777777" w:rsidR="00AE2ADD" w:rsidRPr="004A6745" w:rsidRDefault="00AE2ADD" w:rsidP="00811F6E">
      <w:pPr>
        <w:pStyle w:val="Textodenotaderodap"/>
        <w:jc w:val="both"/>
        <w:rPr>
          <w:rFonts w:ascii="Times New Roman" w:hAnsi="Times New Roman"/>
        </w:rPr>
      </w:pPr>
      <w:r w:rsidRPr="004A6745">
        <w:rPr>
          <w:rStyle w:val="Refdenotaderodap"/>
          <w:rFonts w:ascii="Times New Roman" w:hAnsi="Times New Roman"/>
        </w:rPr>
        <w:footnoteRef/>
      </w:r>
      <w:r w:rsidRPr="004A6745">
        <w:rPr>
          <w:rFonts w:ascii="Times New Roman" w:hAnsi="Times New Roman"/>
        </w:rPr>
        <w:t xml:space="preserve"> Informação disponível em: &lt;http://g1.globo.com/pernambuco/noticia/2015/03/manifestantes-no-recife-pedem-intervencao-militar-no-brasil.html&gt;. Acesso em: 05/01/20</w:t>
      </w:r>
      <w:r>
        <w:rPr>
          <w:rFonts w:ascii="Times New Roman" w:hAnsi="Times New Roman"/>
        </w:rPr>
        <w:t>20</w:t>
      </w:r>
      <w:r w:rsidRPr="004A6745">
        <w:rPr>
          <w:rFonts w:ascii="Times New Roman" w:hAnsi="Times New Roman"/>
        </w:rPr>
        <w:t>.</w:t>
      </w:r>
    </w:p>
  </w:footnote>
  <w:footnote w:id="8">
    <w:p w14:paraId="44AF67FC" w14:textId="77777777" w:rsidR="00AE2ADD" w:rsidRPr="004A6745" w:rsidRDefault="00AE2ADD" w:rsidP="00811F6E">
      <w:pPr>
        <w:pStyle w:val="Textodenotaderodap"/>
        <w:jc w:val="both"/>
        <w:rPr>
          <w:rFonts w:ascii="Times New Roman" w:hAnsi="Times New Roman"/>
        </w:rPr>
      </w:pPr>
      <w:r w:rsidRPr="004A6745">
        <w:rPr>
          <w:rStyle w:val="Refdenotaderodap"/>
          <w:rFonts w:ascii="Times New Roman" w:hAnsi="Times New Roman"/>
        </w:rPr>
        <w:footnoteRef/>
      </w:r>
      <w:r w:rsidRPr="004A6745">
        <w:rPr>
          <w:rFonts w:ascii="Times New Roman" w:hAnsi="Times New Roman"/>
        </w:rPr>
        <w:t xml:space="preserve"> Em 2017 o general do Exército, Antonio Hamilton Mourão, hoje vice-presidente da República, afirmou que uma intervenção militar poderia ser adotada caso o </w:t>
      </w:r>
      <w:r>
        <w:rPr>
          <w:rFonts w:ascii="Times New Roman" w:hAnsi="Times New Roman"/>
        </w:rPr>
        <w:t>poder j</w:t>
      </w:r>
      <w:r w:rsidRPr="004A6745">
        <w:rPr>
          <w:rFonts w:ascii="Times New Roman" w:hAnsi="Times New Roman"/>
        </w:rPr>
        <w:t>udiciário não solucionasse o problema da corrupção nas esferas políticas. Disponível em: &lt;https://www1.folha.uol.com.br/poder/2017/09/1919322-general-do-exercito-ameaca-impor-solucao-para-crise-politica-no-pais.shtml&gt;. Acesso em: 05/01/20</w:t>
      </w:r>
      <w:r>
        <w:rPr>
          <w:rFonts w:ascii="Times New Roman" w:hAnsi="Times New Roman"/>
        </w:rPr>
        <w:t>20</w:t>
      </w:r>
      <w:r w:rsidRPr="004A6745">
        <w:rPr>
          <w:rFonts w:ascii="Times New Roman" w:hAnsi="Times New Roman"/>
        </w:rPr>
        <w:t xml:space="preserve">. </w:t>
      </w:r>
    </w:p>
  </w:footnote>
  <w:footnote w:id="9">
    <w:p w14:paraId="183504F1" w14:textId="77777777" w:rsidR="00AE2ADD" w:rsidRPr="004A6745" w:rsidRDefault="00AE2ADD" w:rsidP="00811F6E">
      <w:pPr>
        <w:pStyle w:val="Textodenotaderodap"/>
        <w:jc w:val="both"/>
        <w:rPr>
          <w:rFonts w:ascii="Times New Roman" w:hAnsi="Times New Roman"/>
        </w:rPr>
      </w:pPr>
      <w:r w:rsidRPr="004A6745">
        <w:rPr>
          <w:rStyle w:val="Refdenotaderodap"/>
          <w:rFonts w:ascii="Times New Roman" w:hAnsi="Times New Roman"/>
        </w:rPr>
        <w:footnoteRef/>
      </w:r>
      <w:r w:rsidRPr="004A6745">
        <w:rPr>
          <w:rFonts w:ascii="Times New Roman" w:hAnsi="Times New Roman"/>
        </w:rPr>
        <w:t xml:space="preserve"> Entre diversos exemplos, </w:t>
      </w:r>
      <w:r>
        <w:rPr>
          <w:rFonts w:ascii="Times New Roman" w:hAnsi="Times New Roman"/>
        </w:rPr>
        <w:t>destaca-se o discurso promovido pelo deputado federal</w:t>
      </w:r>
      <w:r w:rsidRPr="004A6745">
        <w:rPr>
          <w:rFonts w:ascii="Times New Roman" w:hAnsi="Times New Roman"/>
        </w:rPr>
        <w:t xml:space="preserve"> Eduardo Bolsonaro </w:t>
      </w:r>
      <w:r>
        <w:rPr>
          <w:rFonts w:ascii="Times New Roman" w:hAnsi="Times New Roman"/>
        </w:rPr>
        <w:t>no plenário</w:t>
      </w:r>
      <w:r w:rsidRPr="004A6745">
        <w:rPr>
          <w:rFonts w:ascii="Times New Roman" w:hAnsi="Times New Roman"/>
          <w:shd w:val="clear" w:color="auto" w:fill="FFFFFF"/>
        </w:rPr>
        <w:t xml:space="preserve"> da </w:t>
      </w:r>
      <w:r>
        <w:rPr>
          <w:rFonts w:ascii="Times New Roman" w:hAnsi="Times New Roman"/>
          <w:shd w:val="clear" w:color="auto" w:fill="FFFFFF"/>
        </w:rPr>
        <w:t>C</w:t>
      </w:r>
      <w:r w:rsidRPr="004A766C">
        <w:rPr>
          <w:rFonts w:ascii="Times New Roman" w:hAnsi="Times New Roman"/>
          <w:shd w:val="clear" w:color="auto" w:fill="FFFFFF"/>
        </w:rPr>
        <w:t xml:space="preserve">âmara dos Deputados em </w:t>
      </w:r>
      <w:r>
        <w:rPr>
          <w:rFonts w:ascii="Times New Roman" w:hAnsi="Times New Roman"/>
          <w:shd w:val="clear" w:color="auto" w:fill="FFFFFF"/>
        </w:rPr>
        <w:t xml:space="preserve">Abril de 2016, em </w:t>
      </w:r>
      <w:r w:rsidRPr="004A766C">
        <w:rPr>
          <w:rFonts w:ascii="Times New Roman" w:hAnsi="Times New Roman"/>
          <w:shd w:val="clear" w:color="auto" w:fill="FFFFFF"/>
        </w:rPr>
        <w:t xml:space="preserve">que desclassifica o Golpe de 1964 afirmando que “na verdade foi este Parlamento que cassou João Goulart no dia 2 de </w:t>
      </w:r>
      <w:r>
        <w:rPr>
          <w:rFonts w:ascii="Times New Roman" w:hAnsi="Times New Roman"/>
          <w:shd w:val="clear" w:color="auto" w:fill="FFFFFF"/>
        </w:rPr>
        <w:t>A</w:t>
      </w:r>
      <w:r w:rsidRPr="004A766C">
        <w:rPr>
          <w:rFonts w:ascii="Times New Roman" w:hAnsi="Times New Roman"/>
          <w:shd w:val="clear" w:color="auto" w:fill="FFFFFF"/>
        </w:rPr>
        <w:t xml:space="preserve">bril de 1964” e </w:t>
      </w:r>
      <w:r>
        <w:rPr>
          <w:rFonts w:ascii="Times New Roman" w:hAnsi="Times New Roman"/>
          <w:shd w:val="clear" w:color="auto" w:fill="FFFFFF"/>
        </w:rPr>
        <w:t>classificando como</w:t>
      </w:r>
      <w:r w:rsidRPr="004A766C">
        <w:rPr>
          <w:rFonts w:ascii="Times New Roman" w:hAnsi="Times New Roman"/>
          <w:shd w:val="clear" w:color="auto" w:fill="FFFFFF"/>
        </w:rPr>
        <w:t xml:space="preserve"> “calúnias” as críticas </w:t>
      </w:r>
      <w:r>
        <w:rPr>
          <w:rFonts w:ascii="Times New Roman" w:hAnsi="Times New Roman"/>
          <w:shd w:val="clear" w:color="auto" w:fill="FFFFFF"/>
        </w:rPr>
        <w:t>direcionadas</w:t>
      </w:r>
      <w:r w:rsidRPr="004A766C">
        <w:rPr>
          <w:rFonts w:ascii="Times New Roman" w:hAnsi="Times New Roman"/>
          <w:shd w:val="clear" w:color="auto" w:fill="FFFFFF"/>
        </w:rPr>
        <w:t xml:space="preserve"> aos militares, já que, no poder, “eles tenham levado o país da 48ª economia do mundo para a oitava”</w:t>
      </w:r>
      <w:r w:rsidRPr="000E6117">
        <w:rPr>
          <w:rFonts w:ascii="Times New Roman" w:hAnsi="Times New Roman"/>
          <w:color w:val="222222"/>
          <w:shd w:val="clear" w:color="auto" w:fill="FFFFFF"/>
        </w:rPr>
        <w:t>. Disponível em: &lt;</w:t>
      </w:r>
      <w:r w:rsidRPr="00533D55">
        <w:rPr>
          <w:rFonts w:ascii="Times New Roman" w:hAnsi="Times New Roman"/>
        </w:rPr>
        <w:t>http://imagem.camara.gov.br/Imagem/d/pdf/DCD00</w:t>
      </w:r>
      <w:r>
        <w:rPr>
          <w:rFonts w:ascii="Times New Roman" w:hAnsi="Times New Roman"/>
        </w:rPr>
        <w:t xml:space="preserve"> </w:t>
      </w:r>
      <w:r w:rsidRPr="000E6117">
        <w:rPr>
          <w:rFonts w:ascii="Times New Roman" w:hAnsi="Times New Roman"/>
        </w:rPr>
        <w:t>20160417000550000.PDF#page=26&gt;. Acesso em: 20/06/20</w:t>
      </w:r>
      <w:r>
        <w:rPr>
          <w:rFonts w:ascii="Times New Roman" w:hAnsi="Times New Roman"/>
        </w:rPr>
        <w:t>20</w:t>
      </w:r>
      <w:r w:rsidRPr="000E6117">
        <w:rPr>
          <w:rFonts w:ascii="Times New Roman" w:hAnsi="Times New Roman"/>
        </w:rPr>
        <w:t xml:space="preserve">. </w:t>
      </w:r>
    </w:p>
  </w:footnote>
  <w:footnote w:id="10">
    <w:p w14:paraId="450B5596" w14:textId="77777777" w:rsidR="00AE2ADD" w:rsidRPr="004A6745" w:rsidRDefault="00AE2ADD" w:rsidP="00811F6E">
      <w:pPr>
        <w:pStyle w:val="Textodenotaderodap"/>
        <w:jc w:val="both"/>
        <w:rPr>
          <w:rFonts w:ascii="Times New Roman" w:hAnsi="Times New Roman"/>
        </w:rPr>
      </w:pPr>
      <w:r w:rsidRPr="004A6745">
        <w:rPr>
          <w:rStyle w:val="Refdenotaderodap"/>
          <w:rFonts w:ascii="Times New Roman" w:hAnsi="Times New Roman"/>
        </w:rPr>
        <w:footnoteRef/>
      </w:r>
      <w:r w:rsidRPr="004A6745">
        <w:rPr>
          <w:rFonts w:ascii="Times New Roman" w:hAnsi="Times New Roman"/>
        </w:rPr>
        <w:t xml:space="preserve"> O ex-deputado </w:t>
      </w:r>
      <w:r>
        <w:rPr>
          <w:rFonts w:ascii="Times New Roman" w:hAnsi="Times New Roman"/>
        </w:rPr>
        <w:t xml:space="preserve">federal </w:t>
      </w:r>
      <w:r w:rsidRPr="004A6745">
        <w:rPr>
          <w:rFonts w:ascii="Times New Roman" w:hAnsi="Times New Roman"/>
        </w:rPr>
        <w:t xml:space="preserve">dedicou seu voto afirmativo ao </w:t>
      </w:r>
      <w:r w:rsidRPr="004A6745">
        <w:rPr>
          <w:rFonts w:ascii="Times New Roman" w:hAnsi="Times New Roman"/>
          <w:i/>
        </w:rPr>
        <w:t>impeachment</w:t>
      </w:r>
      <w:r w:rsidRPr="004A6745">
        <w:rPr>
          <w:rFonts w:ascii="Times New Roman" w:hAnsi="Times New Roman"/>
        </w:rPr>
        <w:t xml:space="preserve"> da presidente Dilma</w:t>
      </w:r>
      <w:r>
        <w:rPr>
          <w:rFonts w:ascii="Times New Roman" w:hAnsi="Times New Roman"/>
        </w:rPr>
        <w:t xml:space="preserve"> Rousseff</w:t>
      </w:r>
      <w:r w:rsidRPr="004A6745">
        <w:rPr>
          <w:rFonts w:ascii="Times New Roman" w:hAnsi="Times New Roman"/>
        </w:rPr>
        <w:t xml:space="preserve">, em 2016, à memória de Carlos Brilhante Ustra, um dos poucos </w:t>
      </w:r>
      <w:r w:rsidRPr="004A766C">
        <w:rPr>
          <w:rFonts w:ascii="Times New Roman" w:hAnsi="Times New Roman"/>
        </w:rPr>
        <w:t xml:space="preserve">militares condenados por suas ações </w:t>
      </w:r>
      <w:r>
        <w:rPr>
          <w:rFonts w:ascii="Times New Roman" w:hAnsi="Times New Roman"/>
        </w:rPr>
        <w:t xml:space="preserve">repressivas </w:t>
      </w:r>
      <w:r w:rsidRPr="004A766C">
        <w:rPr>
          <w:rFonts w:ascii="Times New Roman" w:hAnsi="Times New Roman"/>
        </w:rPr>
        <w:t>durante a Ditadura. Disponível em: &lt;http://g1.globo.com/politica/noticia/2016/11/bolsonaro-diz-no-conselho-de-etica-que-coronel-ustra-e-heroi-brasileiro.html&gt;. Acesso em: 20/0</w:t>
      </w:r>
      <w:r>
        <w:rPr>
          <w:rFonts w:ascii="Times New Roman" w:hAnsi="Times New Roman"/>
        </w:rPr>
        <w:t>1</w:t>
      </w:r>
      <w:r w:rsidRPr="004A766C">
        <w:rPr>
          <w:rFonts w:ascii="Times New Roman" w:hAnsi="Times New Roman"/>
        </w:rPr>
        <w:t>/20</w:t>
      </w:r>
      <w:r>
        <w:rPr>
          <w:rFonts w:ascii="Times New Roman" w:hAnsi="Times New Roman"/>
        </w:rPr>
        <w:t>20</w:t>
      </w:r>
      <w:r w:rsidRPr="004A766C">
        <w:rPr>
          <w:rFonts w:ascii="Times New Roman" w:hAnsi="Times New Roman"/>
        </w:rPr>
        <w:t>.</w:t>
      </w:r>
    </w:p>
  </w:footnote>
  <w:footnote w:id="11">
    <w:p w14:paraId="5EDF32A2" w14:textId="77777777" w:rsidR="00AE2ADD" w:rsidRPr="00E37F62" w:rsidRDefault="00AE2ADD" w:rsidP="00811F6E">
      <w:pPr>
        <w:pStyle w:val="Textodenotaderodap"/>
        <w:jc w:val="both"/>
        <w:rPr>
          <w:rFonts w:ascii="Times New Roman" w:hAnsi="Times New Roman"/>
          <w:lang w:val="pt-BR"/>
        </w:rPr>
      </w:pPr>
      <w:r w:rsidRPr="00E37F62">
        <w:rPr>
          <w:rStyle w:val="Refdenotaderodap"/>
          <w:rFonts w:ascii="Times New Roman" w:hAnsi="Times New Roman"/>
        </w:rPr>
        <w:footnoteRef/>
      </w:r>
      <w:r w:rsidRPr="00E37F62">
        <w:rPr>
          <w:rFonts w:ascii="Times New Roman" w:hAnsi="Times New Roman"/>
        </w:rPr>
        <w:t xml:space="preserve"> </w:t>
      </w:r>
      <w:r>
        <w:rPr>
          <w:rFonts w:ascii="Times New Roman" w:hAnsi="Times New Roman"/>
        </w:rPr>
        <w:t>Informações disponíveis em: &lt;</w:t>
      </w:r>
      <w:r w:rsidRPr="00E37F62">
        <w:rPr>
          <w:rFonts w:ascii="Times New Roman" w:hAnsi="Times New Roman"/>
        </w:rPr>
        <w:t>https://www.dn.pt/edicao-do-dia/25-nov-2019/44-anos-depois-o-25-de-novembro-continua-a-suscitar-polemica-11548583.html</w:t>
      </w:r>
      <w:r>
        <w:rPr>
          <w:rFonts w:ascii="Times New Roman" w:hAnsi="Times New Roman"/>
        </w:rPr>
        <w:t xml:space="preserve">&gt;. Acesso em: 20/01/2020. </w:t>
      </w:r>
    </w:p>
  </w:footnote>
  <w:footnote w:id="12">
    <w:p w14:paraId="419075C0" w14:textId="5211C9FB" w:rsidR="00AE2ADD" w:rsidRPr="00B73A0D" w:rsidRDefault="00AE2ADD" w:rsidP="008F02A0">
      <w:pPr>
        <w:pStyle w:val="Textodenotaderodap"/>
        <w:jc w:val="both"/>
      </w:pPr>
      <w:r w:rsidRPr="00B73A0D">
        <w:rPr>
          <w:rStyle w:val="Refdenotaderodap"/>
          <w:rFonts w:ascii="Times New Roman" w:hAnsi="Times New Roman" w:cs="Times New Roman"/>
        </w:rPr>
        <w:footnoteRef/>
      </w:r>
      <w:r w:rsidRPr="00B73A0D">
        <w:rPr>
          <w:rFonts w:ascii="Times New Roman" w:hAnsi="Times New Roman" w:cs="Times New Roman"/>
        </w:rPr>
        <w:t xml:space="preserve"> </w:t>
      </w:r>
      <w:r>
        <w:rPr>
          <w:rFonts w:ascii="Times New Roman" w:hAnsi="Times New Roman" w:cs="Times New Roman"/>
        </w:rPr>
        <w:t xml:space="preserve">Vide lei 4.897, que em 1965 declara o alferes mineiro como “nosso maior compatriota de </w:t>
      </w:r>
      <w:r w:rsidRPr="00B73A0D">
        <w:rPr>
          <w:rFonts w:ascii="Times New Roman" w:hAnsi="Times New Roman" w:cs="Times New Roman"/>
        </w:rPr>
        <w:t>todos os tempos”. Informações disponíveis em: &lt;http://www.planalto.gov.br/ccivil_03/leis/1950-1969/L4897.htm&gt;. Acesso em: 28/</w:t>
      </w:r>
      <w:r>
        <w:rPr>
          <w:rFonts w:ascii="Times New Roman" w:hAnsi="Times New Roman" w:cs="Times New Roman"/>
        </w:rPr>
        <w:t>11</w:t>
      </w:r>
      <w:r w:rsidRPr="00B73A0D">
        <w:rPr>
          <w:rFonts w:ascii="Times New Roman" w:hAnsi="Times New Roman" w:cs="Times New Roman"/>
        </w:rPr>
        <w:t>/2019.</w:t>
      </w:r>
    </w:p>
  </w:footnote>
  <w:footnote w:id="13">
    <w:p w14:paraId="1C3140AC" w14:textId="66C590B7" w:rsidR="00AE2ADD" w:rsidRDefault="00AE2ADD" w:rsidP="0003058A">
      <w:pPr>
        <w:pStyle w:val="Textodenotaderodap"/>
        <w:jc w:val="both"/>
      </w:pPr>
      <w:r>
        <w:rPr>
          <w:rStyle w:val="Refdenotaderodap"/>
        </w:rPr>
        <w:footnoteRef/>
      </w:r>
      <w:r>
        <w:t xml:space="preserve"> </w:t>
      </w:r>
      <w:r>
        <w:rPr>
          <w:rFonts w:ascii="Times New Roman" w:hAnsi="Times New Roman" w:cs="Times New Roman"/>
        </w:rPr>
        <w:t xml:space="preserve">Disposto já nas “medidas imediatas” da plataforma política apresentada pelos capitães, o </w:t>
      </w:r>
      <w:r w:rsidRPr="00804E49">
        <w:rPr>
          <w:rFonts w:ascii="Times New Roman" w:hAnsi="Times New Roman" w:cs="Times New Roman"/>
          <w:i/>
          <w:iCs/>
        </w:rPr>
        <w:t>Programa do Movimento das Forças Armadas</w:t>
      </w:r>
      <w:r w:rsidRPr="00804E49">
        <w:rPr>
          <w:rFonts w:ascii="Times New Roman" w:hAnsi="Times New Roman" w:cs="Times New Roman"/>
        </w:rPr>
        <w:t>.</w:t>
      </w:r>
      <w:r>
        <w:t xml:space="preserve"> </w:t>
      </w:r>
    </w:p>
  </w:footnote>
  <w:footnote w:id="14">
    <w:p w14:paraId="288AC6ED" w14:textId="72ECFD39" w:rsidR="00AE2ADD" w:rsidRDefault="00AE2ADD" w:rsidP="00383B73">
      <w:pPr>
        <w:pStyle w:val="Textodenotaderodap"/>
        <w:jc w:val="both"/>
      </w:pPr>
      <w:r>
        <w:rPr>
          <w:rStyle w:val="Refdenotaderodap"/>
        </w:rPr>
        <w:footnoteRef/>
      </w:r>
      <w:r>
        <w:t xml:space="preserve">  </w:t>
      </w:r>
      <w:r>
        <w:rPr>
          <w:rFonts w:ascii="Times New Roman" w:hAnsi="Times New Roman" w:cs="Times New Roman"/>
        </w:rPr>
        <w:t xml:space="preserve">O Estado Novo tratou-se indubitavelmente de um regime que “perseguiu a oposição e violou direitos políticos sociais de forma sistemática e persistente”, cujos números apontam para aproximadamente 30 mil presos políticos, 20 assassinatos ideologicamente motivados, mais de 30 mortos no Tarrafal, colónia penal criada com o intuito de acolher os opositores do regime; além de um sem-número de torturados, perseguidos e exilados (RAIMUNDO, 2018: 22). </w:t>
      </w:r>
    </w:p>
  </w:footnote>
  <w:footnote w:id="15">
    <w:p w14:paraId="6EFE2DAA" w14:textId="78ABC12F" w:rsidR="00AE2ADD" w:rsidRDefault="00AE2ADD" w:rsidP="00383B73">
      <w:pPr>
        <w:pStyle w:val="Textodenotaderodap"/>
        <w:jc w:val="both"/>
      </w:pPr>
      <w:r>
        <w:rPr>
          <w:rStyle w:val="Refdenotaderodap"/>
        </w:rPr>
        <w:footnoteRef/>
      </w:r>
      <w:r>
        <w:t xml:space="preserve"> </w:t>
      </w:r>
      <w:r>
        <w:rPr>
          <w:rFonts w:ascii="Times New Roman" w:hAnsi="Times New Roman" w:cs="Times New Roman"/>
        </w:rPr>
        <w:t>Disponível integralmente em: &lt;http://www1.ci.uc.pt/cd25a/wikka.php?wakka=estrut07&gt;. Acesso em: 15/03/2020.</w:t>
      </w:r>
    </w:p>
  </w:footnote>
  <w:footnote w:id="16">
    <w:p w14:paraId="282ABC1C" w14:textId="28FA6E3D" w:rsidR="00AE2ADD" w:rsidRDefault="00AE2ADD" w:rsidP="00383B73">
      <w:pPr>
        <w:pStyle w:val="Textodenotaderodap"/>
        <w:jc w:val="both"/>
      </w:pPr>
      <w:r>
        <w:rPr>
          <w:rStyle w:val="Refdenotaderodap"/>
        </w:rPr>
        <w:footnoteRef/>
      </w:r>
      <w:r>
        <w:t xml:space="preserve"> </w:t>
      </w:r>
      <w:r>
        <w:rPr>
          <w:rFonts w:ascii="Times New Roman" w:hAnsi="Times New Roman" w:cs="Times New Roman"/>
        </w:rPr>
        <w:t>Como disposto na Lei n</w:t>
      </w:r>
      <w:r w:rsidRPr="007A7D24">
        <w:rPr>
          <w:rFonts w:ascii="Times New Roman" w:hAnsi="Times New Roman" w:cs="Times New Roman"/>
        </w:rPr>
        <w:t>.</w:t>
      </w:r>
      <w:r>
        <w:rPr>
          <w:rFonts w:ascii="Times New Roman" w:hAnsi="Times New Roman" w:cs="Times New Roman"/>
        </w:rPr>
        <w:t>º 3/1974, em seu 10</w:t>
      </w:r>
      <w:r w:rsidRPr="007A7D24">
        <w:rPr>
          <w:rFonts w:ascii="Times New Roman" w:hAnsi="Times New Roman" w:cs="Times New Roman"/>
        </w:rPr>
        <w:t>.</w:t>
      </w:r>
      <w:r>
        <w:rPr>
          <w:rFonts w:ascii="Times New Roman" w:hAnsi="Times New Roman" w:cs="Times New Roman"/>
        </w:rPr>
        <w:t>º Artigo. Disponível em: &lt;https://dre.pt/web/guest/pesquisa/-/search/623395/details/normal?q=Lei+n.%C2%BA%203%2F74+&gt;. Acesso em: 15/03/2020.</w:t>
      </w:r>
    </w:p>
  </w:footnote>
  <w:footnote w:id="17">
    <w:p w14:paraId="0A7F40A3" w14:textId="7CFA6250" w:rsidR="00AE2ADD" w:rsidRDefault="00AE2ADD" w:rsidP="004468F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Já em Maio de 1978. Informações disponíveis em: &lt;http://www.museu.presidencia.pt/presidentes _rep.php?id=121&gt;. Acesso em: 15/02/2020.</w:t>
      </w:r>
    </w:p>
  </w:footnote>
  <w:footnote w:id="18">
    <w:p w14:paraId="4EDF651C" w14:textId="2E948BBC" w:rsidR="00AE2ADD" w:rsidRDefault="00AE2ADD" w:rsidP="00383B73">
      <w:pPr>
        <w:pStyle w:val="Textodenotaderodap"/>
        <w:jc w:val="both"/>
        <w:rPr>
          <w:lang w:val="pt-BR"/>
        </w:rPr>
      </w:pPr>
      <w:r>
        <w:rPr>
          <w:rStyle w:val="Refdenotaderodap"/>
          <w:rFonts w:ascii="Times New Roman" w:hAnsi="Times New Roman" w:cs="Times New Roman"/>
        </w:rPr>
        <w:footnoteRef/>
      </w:r>
      <w:r>
        <w:t xml:space="preserve"> </w:t>
      </w:r>
      <w:r>
        <w:rPr>
          <w:rFonts w:ascii="Times New Roman" w:hAnsi="Times New Roman" w:cs="Times New Roman"/>
        </w:rPr>
        <w:t xml:space="preserve"> Umas novas Forças Armadas? </w:t>
      </w:r>
      <w:r>
        <w:rPr>
          <w:rFonts w:ascii="Times New Roman" w:hAnsi="Times New Roman" w:cs="Times New Roman"/>
          <w:i/>
          <w:iCs/>
          <w:color w:val="222222"/>
          <w:shd w:val="clear" w:color="auto" w:fill="FFFFFF"/>
        </w:rPr>
        <w:t>Boletim Informativo do Movimento das Forças Armadas</w:t>
      </w:r>
      <w:r>
        <w:rPr>
          <w:rFonts w:ascii="Times New Roman" w:hAnsi="Times New Roman" w:cs="Times New Roman"/>
          <w:color w:val="222222"/>
          <w:shd w:val="clear" w:color="auto" w:fill="FFFFFF"/>
        </w:rPr>
        <w:t xml:space="preserve"> (1974), n</w:t>
      </w:r>
      <w:r w:rsidRPr="00E74C1C">
        <w:rPr>
          <w:rFonts w:ascii="Times New Roman" w:hAnsi="Times New Roman" w:cs="Times New Roman"/>
          <w:color w:val="222222"/>
          <w:shd w:val="clear" w:color="auto" w:fill="FFFFFF"/>
        </w:rPr>
        <w:t>.</w:t>
      </w:r>
      <w:r>
        <w:rPr>
          <w:rFonts w:ascii="Times New Roman" w:hAnsi="Times New Roman" w:cs="Times New Roman"/>
          <w:color w:val="222222"/>
          <w:shd w:val="clear" w:color="auto" w:fill="FFFFFF"/>
        </w:rPr>
        <w:t>º 1, 9 de Setembro de 1974, p. 3. Fundação Mário Soares / DFA - Documentos MFA. Disponível em: &lt;http://hdl.handle.net/ 11002/fms_dc_112258&gt;. Acesso em: 16/01/2020.</w:t>
      </w:r>
    </w:p>
  </w:footnote>
  <w:footnote w:id="19">
    <w:p w14:paraId="6B36D057" w14:textId="6A3FEA5B" w:rsidR="00AE2ADD" w:rsidRDefault="00AE2ADD" w:rsidP="00383B73">
      <w:pPr>
        <w:pStyle w:val="Textodenotaderodap"/>
        <w:jc w:val="both"/>
      </w:pPr>
      <w:r>
        <w:rPr>
          <w:rStyle w:val="Refdenotaderodap"/>
        </w:rPr>
        <w:footnoteRef/>
      </w:r>
      <w:r>
        <w:t xml:space="preserve"> </w:t>
      </w:r>
      <w:r>
        <w:rPr>
          <w:rFonts w:ascii="Times New Roman" w:hAnsi="Times New Roman" w:cs="Times New Roman"/>
        </w:rPr>
        <w:t xml:space="preserve">União das Forças Armadas. </w:t>
      </w:r>
      <w:r>
        <w:rPr>
          <w:rFonts w:ascii="Times New Roman" w:hAnsi="Times New Roman" w:cs="Times New Roman"/>
          <w:i/>
          <w:iCs/>
          <w:color w:val="222222"/>
          <w:shd w:val="clear" w:color="auto" w:fill="FFFFFF"/>
        </w:rPr>
        <w:t>Boletim Informativo do Movimento das Forças Armadas</w:t>
      </w:r>
      <w:r>
        <w:rPr>
          <w:rFonts w:ascii="Times New Roman" w:hAnsi="Times New Roman" w:cs="Times New Roman"/>
          <w:color w:val="222222"/>
          <w:shd w:val="clear" w:color="auto" w:fill="FFFFFF"/>
        </w:rPr>
        <w:t xml:space="preserve"> (1974), n.º 1, 9 de Setembro de 1974, p. 4. Fundação Mário Soares / DFA - Documentos MFA. Disponível em: </w:t>
      </w:r>
      <w:r w:rsidR="004468F4">
        <w:rPr>
          <w:rFonts w:ascii="Times New Roman" w:hAnsi="Times New Roman" w:cs="Times New Roman"/>
          <w:color w:val="222222"/>
          <w:shd w:val="clear" w:color="auto" w:fill="FFFFFF"/>
        </w:rPr>
        <w:t>&lt;</w:t>
      </w:r>
      <w:r>
        <w:rPr>
          <w:rFonts w:ascii="Times New Roman" w:hAnsi="Times New Roman" w:cs="Times New Roman"/>
          <w:color w:val="222222"/>
          <w:shd w:val="clear" w:color="auto" w:fill="FFFFFF"/>
        </w:rPr>
        <w:t>http://hdl.handle.net/ 11002/fms_dc_112258&gt;. Acesso em: 16/01/2020.</w:t>
      </w:r>
    </w:p>
  </w:footnote>
  <w:footnote w:id="20">
    <w:p w14:paraId="30E38C66" w14:textId="0A57B01F" w:rsidR="00AE2ADD" w:rsidRDefault="00AE2ADD" w:rsidP="00383B73">
      <w:pPr>
        <w:pStyle w:val="Textodenotaderodap"/>
        <w:jc w:val="both"/>
      </w:pPr>
      <w:r>
        <w:rPr>
          <w:rStyle w:val="Refdenotaderodap"/>
        </w:rPr>
        <w:footnoteRef/>
      </w:r>
      <w:r>
        <w:rPr>
          <w:rFonts w:ascii="Times New Roman" w:hAnsi="Times New Roman" w:cs="Times New Roman"/>
        </w:rPr>
        <w:t xml:space="preserve"> Plataforma de Acordo Constitucional com os Partidos Políticos. </w:t>
      </w:r>
      <w:r>
        <w:rPr>
          <w:rFonts w:ascii="Times New Roman" w:hAnsi="Times New Roman" w:cs="Times New Roman"/>
          <w:i/>
          <w:iCs/>
          <w:color w:val="222222"/>
          <w:shd w:val="clear" w:color="auto" w:fill="FFFFFF"/>
        </w:rPr>
        <w:t>Boletim Informativo do Movimento das Forças Armadas</w:t>
      </w:r>
      <w:r>
        <w:rPr>
          <w:rFonts w:ascii="Times New Roman" w:hAnsi="Times New Roman" w:cs="Times New Roman"/>
          <w:color w:val="222222"/>
          <w:shd w:val="clear" w:color="auto" w:fill="FFFFFF"/>
        </w:rPr>
        <w:t>, n.º 15, 22 de Abril de 1975, p. 9-10. Fundação Mário Soares / DFA - Documentos MFA. Disponível em: &lt;http://hdl.handle.net/11002/fmsdc112246&gt;. Acesso em: 16/01/2020.</w:t>
      </w:r>
    </w:p>
  </w:footnote>
  <w:footnote w:id="21">
    <w:p w14:paraId="248DE306" w14:textId="47F64782" w:rsidR="00AE2ADD" w:rsidRPr="00960911" w:rsidRDefault="00AE2ADD" w:rsidP="00960911">
      <w:pPr>
        <w:spacing w:line="240" w:lineRule="auto"/>
        <w:jc w:val="both"/>
        <w:rPr>
          <w:rFonts w:ascii="Times New Roman" w:hAnsi="Times New Roman" w:cs="Times New Roman"/>
          <w:sz w:val="20"/>
          <w:szCs w:val="20"/>
        </w:rPr>
      </w:pPr>
      <w:r w:rsidRPr="00E74C1C">
        <w:rPr>
          <w:rStyle w:val="Refdenotaderodap"/>
          <w:rFonts w:ascii="Times New Roman" w:hAnsi="Times New Roman" w:cs="Times New Roman"/>
          <w:sz w:val="20"/>
          <w:szCs w:val="20"/>
        </w:rPr>
        <w:footnoteRef/>
      </w:r>
      <w:r w:rsidRPr="00E74C1C">
        <w:rPr>
          <w:rFonts w:ascii="Times New Roman" w:hAnsi="Times New Roman" w:cs="Times New Roman"/>
          <w:sz w:val="20"/>
          <w:szCs w:val="20"/>
        </w:rPr>
        <w:t xml:space="preserve"> A reacção tem</w:t>
      </w:r>
      <w:r w:rsidRPr="00960911">
        <w:rPr>
          <w:rFonts w:ascii="Times New Roman" w:hAnsi="Times New Roman" w:cs="Times New Roman"/>
          <w:sz w:val="20"/>
          <w:szCs w:val="20"/>
        </w:rPr>
        <w:t xml:space="preserve"> que ser combatida. </w:t>
      </w:r>
      <w:r w:rsidRPr="00960911">
        <w:rPr>
          <w:rFonts w:ascii="Times New Roman" w:hAnsi="Times New Roman" w:cs="Times New Roman"/>
          <w:i/>
          <w:color w:val="222222"/>
          <w:sz w:val="20"/>
          <w:szCs w:val="20"/>
          <w:shd w:val="clear" w:color="auto" w:fill="FFFFFF"/>
        </w:rPr>
        <w:t>Boletim Informativo do Movimento das Forças Armadas</w:t>
      </w:r>
      <w:r w:rsidRPr="00960911">
        <w:rPr>
          <w:rFonts w:ascii="Times New Roman" w:hAnsi="Times New Roman" w:cs="Times New Roman"/>
          <w:color w:val="222222"/>
          <w:sz w:val="20"/>
          <w:szCs w:val="20"/>
          <w:shd w:val="clear" w:color="auto" w:fill="FFFFFF"/>
        </w:rPr>
        <w:t>, n.º 2, 3 de Outubro de 1974, p. 1-3. Fundação Mário Soares / DFA - Documentos MFA. Disponível em: &lt;http://hdl.handle.net/11002/fms_dc_112259&gt;. Acesso em: 22/02/2020.</w:t>
      </w:r>
    </w:p>
  </w:footnote>
  <w:footnote w:id="22">
    <w:p w14:paraId="724B18F8" w14:textId="77777777" w:rsidR="00AE2ADD" w:rsidRPr="00960911" w:rsidRDefault="00AE2ADD" w:rsidP="00960911">
      <w:pPr>
        <w:pStyle w:val="Textodenotaderodap"/>
        <w:jc w:val="both"/>
        <w:rPr>
          <w:rFonts w:ascii="Times New Roman" w:hAnsi="Times New Roman" w:cs="Times New Roman"/>
        </w:rPr>
      </w:pPr>
      <w:r w:rsidRPr="00960911">
        <w:rPr>
          <w:rStyle w:val="Refdenotaderodap"/>
          <w:rFonts w:ascii="Times New Roman" w:hAnsi="Times New Roman" w:cs="Times New Roman"/>
        </w:rPr>
        <w:footnoteRef/>
      </w:r>
      <w:r w:rsidRPr="00960911">
        <w:rPr>
          <w:rFonts w:ascii="Times New Roman" w:hAnsi="Times New Roman" w:cs="Times New Roman"/>
        </w:rPr>
        <w:t xml:space="preserve"> O Movimento das Forças Armadas e a luta pela libertação do Povo Português. </w:t>
      </w:r>
      <w:r w:rsidRPr="00960911">
        <w:rPr>
          <w:rFonts w:ascii="Times New Roman" w:hAnsi="Times New Roman" w:cs="Times New Roman"/>
          <w:i/>
          <w:iCs/>
          <w:color w:val="222222"/>
          <w:shd w:val="clear" w:color="auto" w:fill="FFFFFF"/>
        </w:rPr>
        <w:t>Boletim Informativo do Movimento das Forças Armadas</w:t>
      </w:r>
      <w:r w:rsidRPr="00960911">
        <w:rPr>
          <w:rFonts w:ascii="Times New Roman" w:hAnsi="Times New Roman" w:cs="Times New Roman"/>
          <w:color w:val="222222"/>
          <w:shd w:val="clear" w:color="auto" w:fill="FFFFFF"/>
        </w:rPr>
        <w:t>, n.º 3, 25 de Outubro de 1974, p. 4. Fundação Mário Soares / DFA - Documentos MFA. Disponível em: http://hdl.handle.net/11002/fms_dc_112260. Acesso em: 16/01/2020.</w:t>
      </w:r>
    </w:p>
  </w:footnote>
  <w:footnote w:id="23">
    <w:p w14:paraId="4609E059" w14:textId="1400B7F0" w:rsidR="00AE2ADD" w:rsidRPr="00960911" w:rsidRDefault="00AE2ADD" w:rsidP="00960911">
      <w:pPr>
        <w:spacing w:line="240" w:lineRule="auto"/>
        <w:jc w:val="both"/>
        <w:rPr>
          <w:rFonts w:ascii="Times New Roman" w:hAnsi="Times New Roman" w:cs="Times New Roman"/>
          <w:sz w:val="20"/>
          <w:szCs w:val="20"/>
        </w:rPr>
      </w:pPr>
      <w:r w:rsidRPr="00960911">
        <w:rPr>
          <w:rStyle w:val="Refdenotaderodap"/>
          <w:rFonts w:ascii="Times New Roman" w:hAnsi="Times New Roman" w:cs="Times New Roman"/>
          <w:sz w:val="20"/>
          <w:szCs w:val="20"/>
        </w:rPr>
        <w:footnoteRef/>
      </w:r>
      <w:r w:rsidRPr="00960911">
        <w:rPr>
          <w:rFonts w:ascii="Times New Roman" w:hAnsi="Times New Roman" w:cs="Times New Roman"/>
          <w:sz w:val="20"/>
          <w:szCs w:val="20"/>
        </w:rPr>
        <w:t xml:space="preserve"> Dinamização Cultural. </w:t>
      </w:r>
      <w:r w:rsidRPr="00960911">
        <w:rPr>
          <w:rFonts w:ascii="Times New Roman" w:hAnsi="Times New Roman" w:cs="Times New Roman"/>
          <w:i/>
          <w:color w:val="222222"/>
          <w:sz w:val="20"/>
          <w:szCs w:val="20"/>
          <w:shd w:val="clear" w:color="auto" w:fill="FFFFFF"/>
        </w:rPr>
        <w:t>Boletim Informativo do Movimento das Forças Armadas</w:t>
      </w:r>
      <w:r w:rsidRPr="00960911">
        <w:rPr>
          <w:rFonts w:ascii="Times New Roman" w:hAnsi="Times New Roman" w:cs="Times New Roman"/>
          <w:color w:val="222222"/>
          <w:sz w:val="20"/>
          <w:szCs w:val="20"/>
          <w:shd w:val="clear" w:color="auto" w:fill="FFFFFF"/>
        </w:rPr>
        <w:t xml:space="preserve">, n.º 4, 12 de Novembro de 1974, p. 1. Fundação Mário Soares / DFA - Documentos MFA. Disponível em: </w:t>
      </w:r>
      <w:r>
        <w:rPr>
          <w:rFonts w:ascii="Times New Roman" w:hAnsi="Times New Roman" w:cs="Times New Roman"/>
          <w:color w:val="222222"/>
          <w:sz w:val="20"/>
          <w:szCs w:val="20"/>
          <w:shd w:val="clear" w:color="auto" w:fill="FFFFFF"/>
        </w:rPr>
        <w:t>&lt;</w:t>
      </w:r>
      <w:r w:rsidRPr="00960911">
        <w:rPr>
          <w:rFonts w:ascii="Times New Roman" w:hAnsi="Times New Roman" w:cs="Times New Roman"/>
          <w:color w:val="222222"/>
          <w:sz w:val="20"/>
          <w:szCs w:val="20"/>
          <w:shd w:val="clear" w:color="auto" w:fill="FFFFFF"/>
        </w:rPr>
        <w:t>http://hdl.handle.net/11002/fms_dc_112237</w:t>
      </w:r>
      <w:r>
        <w:rPr>
          <w:rFonts w:ascii="Times New Roman" w:hAnsi="Times New Roman" w:cs="Times New Roman"/>
          <w:color w:val="222222"/>
          <w:sz w:val="20"/>
          <w:szCs w:val="20"/>
          <w:shd w:val="clear" w:color="auto" w:fill="FFFFFF"/>
        </w:rPr>
        <w:t>&gt;</w:t>
      </w:r>
      <w:r w:rsidRPr="00960911">
        <w:rPr>
          <w:rFonts w:ascii="Times New Roman" w:hAnsi="Times New Roman" w:cs="Times New Roman"/>
          <w:color w:val="222222"/>
          <w:sz w:val="20"/>
          <w:szCs w:val="20"/>
          <w:shd w:val="clear" w:color="auto" w:fill="FFFFFF"/>
        </w:rPr>
        <w:t>. Acesso em: 22/02/2020.</w:t>
      </w:r>
    </w:p>
  </w:footnote>
  <w:footnote w:id="24">
    <w:p w14:paraId="03F092B9" w14:textId="73AE0E60" w:rsidR="00AE2ADD" w:rsidRPr="00960911" w:rsidRDefault="00AE2ADD" w:rsidP="00383B73">
      <w:pPr>
        <w:pStyle w:val="NormalWeb"/>
        <w:spacing w:before="0" w:beforeAutospacing="0" w:after="0" w:afterAutospacing="0"/>
        <w:jc w:val="both"/>
        <w:rPr>
          <w:rFonts w:ascii="Times New Roman" w:hAnsi="Times New Roman"/>
        </w:rPr>
      </w:pPr>
      <w:r w:rsidRPr="00960911">
        <w:rPr>
          <w:rStyle w:val="Refdenotaderodap"/>
          <w:rFonts w:ascii="Times New Roman" w:hAnsi="Times New Roman"/>
          <w:sz w:val="20"/>
          <w:szCs w:val="20"/>
        </w:rPr>
        <w:footnoteRef/>
      </w:r>
      <w:r w:rsidRPr="00960911">
        <w:rPr>
          <w:rFonts w:ascii="Times New Roman" w:hAnsi="Times New Roman"/>
          <w:sz w:val="20"/>
          <w:szCs w:val="20"/>
        </w:rPr>
        <w:t xml:space="preserve"> </w:t>
      </w:r>
      <w:r w:rsidRPr="00960911">
        <w:rPr>
          <w:rFonts w:ascii="Times New Roman" w:hAnsi="Times New Roman"/>
          <w:color w:val="222222"/>
          <w:sz w:val="20"/>
          <w:szCs w:val="20"/>
          <w:shd w:val="clear" w:color="auto" w:fill="FFFFFF"/>
        </w:rPr>
        <w:t> </w:t>
      </w:r>
      <w:r w:rsidRPr="00960911">
        <w:rPr>
          <w:rFonts w:ascii="Times New Roman" w:hAnsi="Times New Roman"/>
          <w:sz w:val="20"/>
          <w:szCs w:val="20"/>
        </w:rPr>
        <w:t xml:space="preserve">Função da escola na construção da Democracia portuguesa. </w:t>
      </w:r>
      <w:r w:rsidRPr="00960911">
        <w:rPr>
          <w:rFonts w:ascii="Times New Roman" w:hAnsi="Times New Roman"/>
          <w:i/>
          <w:iCs/>
          <w:color w:val="222222"/>
          <w:sz w:val="20"/>
          <w:szCs w:val="20"/>
          <w:shd w:val="clear" w:color="auto" w:fill="FFFFFF"/>
        </w:rPr>
        <w:t>Boletim Informativo do Movimento das Forças Armadas</w:t>
      </w:r>
      <w:r w:rsidRPr="00960911">
        <w:rPr>
          <w:rFonts w:ascii="Times New Roman" w:hAnsi="Times New Roman"/>
          <w:color w:val="222222"/>
          <w:sz w:val="20"/>
          <w:szCs w:val="20"/>
          <w:shd w:val="clear" w:color="auto" w:fill="FFFFFF"/>
        </w:rPr>
        <w:t xml:space="preserve">, n.º 14, 8 de Abril de 1975, p. 7. Fundação Mário Soares / DFA - Documentos MFA. Disponível em: </w:t>
      </w:r>
      <w:r>
        <w:rPr>
          <w:rFonts w:ascii="Times New Roman" w:hAnsi="Times New Roman"/>
          <w:color w:val="222222"/>
          <w:sz w:val="20"/>
          <w:szCs w:val="20"/>
          <w:shd w:val="clear" w:color="auto" w:fill="FFFFFF"/>
        </w:rPr>
        <w:t>&lt;</w:t>
      </w:r>
      <w:r w:rsidRPr="00960911">
        <w:rPr>
          <w:rFonts w:ascii="Times New Roman" w:hAnsi="Times New Roman"/>
          <w:color w:val="222222"/>
          <w:sz w:val="20"/>
          <w:szCs w:val="20"/>
          <w:shd w:val="clear" w:color="auto" w:fill="FFFFFF"/>
        </w:rPr>
        <w:t>http://hdl.handle.net/11002/fms_dc_112245</w:t>
      </w:r>
      <w:r>
        <w:rPr>
          <w:rFonts w:ascii="Times New Roman" w:hAnsi="Times New Roman"/>
          <w:color w:val="222222"/>
          <w:sz w:val="20"/>
          <w:szCs w:val="20"/>
          <w:shd w:val="clear" w:color="auto" w:fill="FFFFFF"/>
        </w:rPr>
        <w:t>&gt;</w:t>
      </w:r>
      <w:r w:rsidRPr="00960911">
        <w:rPr>
          <w:rFonts w:ascii="Times New Roman" w:hAnsi="Times New Roman"/>
          <w:color w:val="222222"/>
          <w:sz w:val="20"/>
          <w:szCs w:val="20"/>
          <w:shd w:val="clear" w:color="auto" w:fill="FFFFFF"/>
        </w:rPr>
        <w:t>. Acesso em: 18/01/2020.</w:t>
      </w:r>
    </w:p>
  </w:footnote>
  <w:footnote w:id="25">
    <w:p w14:paraId="3F397542" w14:textId="22E8C458" w:rsidR="00AE2ADD" w:rsidRPr="00960911" w:rsidRDefault="00AE2ADD" w:rsidP="00960911">
      <w:pPr>
        <w:pStyle w:val="NormalWeb"/>
        <w:spacing w:before="0" w:beforeAutospacing="0" w:after="0" w:afterAutospacing="0"/>
        <w:jc w:val="both"/>
        <w:rPr>
          <w:rFonts w:ascii="Times New Roman" w:hAnsi="Times New Roman"/>
          <w:sz w:val="20"/>
          <w:szCs w:val="20"/>
        </w:rPr>
      </w:pPr>
      <w:r>
        <w:rPr>
          <w:rStyle w:val="Refdenotaderodap"/>
          <w:sz w:val="20"/>
          <w:szCs w:val="20"/>
        </w:rPr>
        <w:footnoteRef/>
      </w:r>
      <w:r>
        <w:rPr>
          <w:sz w:val="20"/>
          <w:szCs w:val="20"/>
        </w:rPr>
        <w:t xml:space="preserve"> </w:t>
      </w:r>
      <w:r w:rsidRPr="00960911">
        <w:rPr>
          <w:rFonts w:ascii="Times New Roman" w:hAnsi="Times New Roman"/>
          <w:sz w:val="20"/>
          <w:szCs w:val="20"/>
        </w:rPr>
        <w:t xml:space="preserve">Operação “Nortada” – Dois Depoimentos: Caminho novo que não pode ser quebrado. </w:t>
      </w:r>
      <w:r w:rsidRPr="00960911">
        <w:rPr>
          <w:rFonts w:ascii="Times New Roman" w:hAnsi="Times New Roman"/>
          <w:i/>
          <w:color w:val="000000"/>
          <w:sz w:val="20"/>
          <w:szCs w:val="20"/>
          <w:shd w:val="clear" w:color="auto" w:fill="FFFFFF"/>
        </w:rPr>
        <w:t>Boletim Informativo do Movimento das Forças Armadas</w:t>
      </w:r>
      <w:r w:rsidRPr="00960911">
        <w:rPr>
          <w:rFonts w:ascii="Times New Roman" w:hAnsi="Times New Roman"/>
          <w:color w:val="222222"/>
          <w:sz w:val="20"/>
          <w:szCs w:val="20"/>
          <w:shd w:val="clear" w:color="auto" w:fill="FFFFFF"/>
        </w:rPr>
        <w:t xml:space="preserve">, n.º </w:t>
      </w:r>
      <w:r w:rsidRPr="00960911">
        <w:rPr>
          <w:rFonts w:ascii="Times New Roman" w:hAnsi="Times New Roman"/>
          <w:color w:val="000000"/>
          <w:sz w:val="20"/>
          <w:szCs w:val="20"/>
          <w:shd w:val="clear" w:color="auto" w:fill="FFFFFF"/>
        </w:rPr>
        <w:t>9, 28 de Janeiro de 1975, p.  3. Fundação Mário Soares / DFA - Documentos MFA</w:t>
      </w:r>
      <w:r>
        <w:rPr>
          <w:rFonts w:ascii="Times New Roman" w:hAnsi="Times New Roman"/>
          <w:color w:val="000000"/>
          <w:sz w:val="20"/>
          <w:szCs w:val="20"/>
          <w:shd w:val="clear" w:color="auto" w:fill="FFFFFF"/>
        </w:rPr>
        <w:t>.</w:t>
      </w:r>
      <w:r w:rsidRPr="00960911">
        <w:rPr>
          <w:rFonts w:ascii="Times New Roman" w:hAnsi="Times New Roman"/>
          <w:color w:val="000000"/>
          <w:sz w:val="20"/>
          <w:szCs w:val="20"/>
          <w:shd w:val="clear" w:color="auto" w:fill="FFFFFF"/>
        </w:rPr>
        <w:t xml:space="preserve"> Disponível em: </w:t>
      </w:r>
      <w:r>
        <w:rPr>
          <w:rFonts w:ascii="Times New Roman" w:hAnsi="Times New Roman"/>
          <w:color w:val="000000"/>
          <w:sz w:val="20"/>
          <w:szCs w:val="20"/>
          <w:shd w:val="clear" w:color="auto" w:fill="FFFFFF"/>
        </w:rPr>
        <w:t>&lt;</w:t>
      </w:r>
      <w:r w:rsidRPr="00960911">
        <w:rPr>
          <w:rFonts w:ascii="Times New Roman" w:hAnsi="Times New Roman"/>
          <w:color w:val="000000"/>
          <w:sz w:val="20"/>
          <w:szCs w:val="20"/>
          <w:shd w:val="clear" w:color="auto" w:fill="FFFFFF"/>
        </w:rPr>
        <w:t>http://hdl.handle.net/11002/fms_dc_112257</w:t>
      </w:r>
      <w:r>
        <w:rPr>
          <w:rFonts w:ascii="Times New Roman" w:hAnsi="Times New Roman"/>
          <w:color w:val="000000"/>
          <w:sz w:val="20"/>
          <w:szCs w:val="20"/>
          <w:shd w:val="clear" w:color="auto" w:fill="FFFFFF"/>
        </w:rPr>
        <w:t>&gt;</w:t>
      </w:r>
      <w:r w:rsidRPr="00960911">
        <w:rPr>
          <w:rFonts w:ascii="Times New Roman" w:hAnsi="Times New Roman"/>
          <w:color w:val="000000"/>
          <w:sz w:val="20"/>
          <w:szCs w:val="20"/>
          <w:shd w:val="clear" w:color="auto" w:fill="FFFFFF"/>
        </w:rPr>
        <w:t>. Acesso em: 23/02/2020.</w:t>
      </w:r>
    </w:p>
  </w:footnote>
  <w:footnote w:id="26">
    <w:p w14:paraId="1A544BB5" w14:textId="4A50FD97" w:rsidR="00AE2ADD" w:rsidRPr="00960911" w:rsidRDefault="00AE2ADD" w:rsidP="00960911">
      <w:pPr>
        <w:pStyle w:val="Textodenotaderodap"/>
        <w:jc w:val="both"/>
        <w:rPr>
          <w:rFonts w:ascii="Times New Roman" w:hAnsi="Times New Roman" w:cs="Times New Roman"/>
        </w:rPr>
      </w:pPr>
      <w:r w:rsidRPr="00960911">
        <w:rPr>
          <w:rStyle w:val="Refdenotaderodap"/>
          <w:rFonts w:ascii="Times New Roman" w:hAnsi="Times New Roman" w:cs="Times New Roman"/>
        </w:rPr>
        <w:footnoteRef/>
      </w:r>
      <w:r w:rsidRPr="00960911">
        <w:rPr>
          <w:rFonts w:ascii="Times New Roman" w:hAnsi="Times New Roman" w:cs="Times New Roman"/>
        </w:rPr>
        <w:t xml:space="preserve"> Que se passa realmente em Portugal? </w:t>
      </w:r>
      <w:r w:rsidRPr="00960911">
        <w:rPr>
          <w:rFonts w:ascii="Times New Roman" w:hAnsi="Times New Roman" w:cs="Times New Roman"/>
          <w:i/>
          <w:color w:val="222222"/>
          <w:shd w:val="clear" w:color="auto" w:fill="FFFFFF"/>
        </w:rPr>
        <w:t>Boletim Informativo do Movimento das Forças Armadas</w:t>
      </w:r>
      <w:r w:rsidRPr="00960911">
        <w:rPr>
          <w:rFonts w:ascii="Times New Roman" w:hAnsi="Times New Roman" w:cs="Times New Roman"/>
          <w:color w:val="222222"/>
          <w:shd w:val="clear" w:color="auto" w:fill="FFFFFF"/>
        </w:rPr>
        <w:t xml:space="preserve">, n.º 24, 25 de Julho de 1975, p. 1. Fundação Mário Soares / DFA - Documentos MFA. Disponível em: </w:t>
      </w:r>
      <w:r>
        <w:rPr>
          <w:rFonts w:ascii="Times New Roman" w:hAnsi="Times New Roman" w:cs="Times New Roman"/>
          <w:color w:val="222222"/>
          <w:shd w:val="clear" w:color="auto" w:fill="FFFFFF"/>
        </w:rPr>
        <w:t>&lt;</w:t>
      </w:r>
      <w:r w:rsidRPr="00960911">
        <w:rPr>
          <w:rFonts w:ascii="Times New Roman" w:hAnsi="Times New Roman" w:cs="Times New Roman"/>
          <w:color w:val="222222"/>
          <w:shd w:val="clear" w:color="auto" w:fill="FFFFFF"/>
        </w:rPr>
        <w:t>http://hdl.handle.net/11002/fms_dc_112255</w:t>
      </w:r>
      <w:r>
        <w:rPr>
          <w:rFonts w:ascii="Times New Roman" w:hAnsi="Times New Roman" w:cs="Times New Roman"/>
          <w:color w:val="222222"/>
          <w:shd w:val="clear" w:color="auto" w:fill="FFFFFF"/>
        </w:rPr>
        <w:t>&gt;</w:t>
      </w:r>
      <w:r w:rsidRPr="00960911">
        <w:rPr>
          <w:rFonts w:ascii="Times New Roman" w:hAnsi="Times New Roman" w:cs="Times New Roman"/>
          <w:color w:val="222222"/>
          <w:shd w:val="clear" w:color="auto" w:fill="FFFFFF"/>
        </w:rPr>
        <w:t>. Acesso em: 25/02/2020.</w:t>
      </w:r>
    </w:p>
  </w:footnote>
  <w:footnote w:id="27">
    <w:p w14:paraId="2EE9135B" w14:textId="41E88E3E" w:rsidR="00AE2ADD" w:rsidRDefault="00AE2ADD" w:rsidP="00383B73">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A ofensiva da reação. </w:t>
      </w:r>
      <w:r>
        <w:rPr>
          <w:rFonts w:ascii="Times New Roman" w:hAnsi="Times New Roman" w:cs="Times New Roman"/>
          <w:i/>
          <w:iCs/>
          <w:color w:val="222222"/>
          <w:shd w:val="clear" w:color="auto" w:fill="FFFFFF"/>
        </w:rPr>
        <w:t>Boletim Informativo do Movimento das Forças Armadas</w:t>
      </w:r>
      <w:r>
        <w:rPr>
          <w:rFonts w:ascii="Times New Roman" w:hAnsi="Times New Roman" w:cs="Times New Roman"/>
          <w:color w:val="222222"/>
          <w:shd w:val="clear" w:color="auto" w:fill="FFFFFF"/>
        </w:rPr>
        <w:t>, n.º 25, 14 de Agosto de 1975, p. 1-6. Fundação Mário Soares / DFA - Documentos MFA. Disponível em: &lt;http://hdl.handle.net/11002/fms_dc_112256&gt;. Acesso em: 20\02\2020.</w:t>
      </w:r>
    </w:p>
  </w:footnote>
  <w:footnote w:id="28">
    <w:p w14:paraId="3E98512A" w14:textId="117A0E9E" w:rsidR="00AE2ADD" w:rsidRPr="00960911" w:rsidRDefault="00AE2ADD" w:rsidP="00960911">
      <w:pPr>
        <w:pStyle w:val="NormalWeb"/>
        <w:spacing w:before="0" w:beforeAutospacing="0" w:after="0" w:afterAutospacing="0"/>
        <w:jc w:val="both"/>
        <w:rPr>
          <w:rFonts w:ascii="Times New Roman" w:hAnsi="Times New Roman"/>
          <w:sz w:val="20"/>
          <w:szCs w:val="20"/>
          <w:lang w:val="pt-BR"/>
        </w:rPr>
      </w:pPr>
      <w:r w:rsidRPr="00960911">
        <w:rPr>
          <w:rStyle w:val="Refdenotaderodap"/>
          <w:rFonts w:ascii="Times New Roman" w:hAnsi="Times New Roman"/>
          <w:sz w:val="20"/>
          <w:szCs w:val="20"/>
        </w:rPr>
        <w:footnoteRef/>
      </w:r>
      <w:r w:rsidRPr="00960911">
        <w:rPr>
          <w:rFonts w:ascii="Times New Roman" w:hAnsi="Times New Roman"/>
          <w:sz w:val="20"/>
          <w:szCs w:val="20"/>
        </w:rPr>
        <w:t xml:space="preserve"> Sanear a vida portuguesa. </w:t>
      </w:r>
      <w:r w:rsidRPr="00960911">
        <w:rPr>
          <w:rFonts w:ascii="Times New Roman" w:hAnsi="Times New Roman"/>
          <w:i/>
          <w:iCs/>
          <w:color w:val="222222"/>
          <w:sz w:val="20"/>
          <w:szCs w:val="20"/>
          <w:shd w:val="clear" w:color="auto" w:fill="FFFFFF"/>
          <w:lang w:val="pt-BR"/>
        </w:rPr>
        <w:t>Boletim Informativo do Movimento das Forças Armadas</w:t>
      </w:r>
      <w:r w:rsidRPr="00960911">
        <w:rPr>
          <w:rFonts w:ascii="Times New Roman" w:hAnsi="Times New Roman"/>
          <w:color w:val="222222"/>
          <w:sz w:val="20"/>
          <w:szCs w:val="20"/>
          <w:shd w:val="clear" w:color="auto" w:fill="FFFFFF"/>
        </w:rPr>
        <w:t>, n.º</w:t>
      </w:r>
      <w:r w:rsidRPr="00960911">
        <w:rPr>
          <w:rFonts w:ascii="Times New Roman" w:hAnsi="Times New Roman"/>
          <w:color w:val="222222"/>
          <w:sz w:val="20"/>
          <w:szCs w:val="20"/>
          <w:shd w:val="clear" w:color="auto" w:fill="FFFFFF"/>
          <w:lang w:val="pt-BR"/>
        </w:rPr>
        <w:t xml:space="preserve"> 8, 14 de </w:t>
      </w:r>
      <w:proofErr w:type="gramStart"/>
      <w:r w:rsidRPr="00960911">
        <w:rPr>
          <w:rFonts w:ascii="Times New Roman" w:hAnsi="Times New Roman"/>
          <w:color w:val="222222"/>
          <w:sz w:val="20"/>
          <w:szCs w:val="20"/>
          <w:shd w:val="clear" w:color="auto" w:fill="FFFFFF"/>
          <w:lang w:val="pt-BR"/>
        </w:rPr>
        <w:t>Janeiro</w:t>
      </w:r>
      <w:proofErr w:type="gramEnd"/>
      <w:r w:rsidRPr="00960911">
        <w:rPr>
          <w:rFonts w:ascii="Times New Roman" w:hAnsi="Times New Roman"/>
          <w:color w:val="222222"/>
          <w:sz w:val="20"/>
          <w:szCs w:val="20"/>
          <w:shd w:val="clear" w:color="auto" w:fill="FFFFFF"/>
          <w:lang w:val="pt-BR"/>
        </w:rPr>
        <w:t xml:space="preserve"> de 1975, p. 1-7. Fundação Mário Soares / DFA - Documentos MFA. Disponível em: </w:t>
      </w:r>
      <w:r>
        <w:rPr>
          <w:rFonts w:ascii="Times New Roman" w:hAnsi="Times New Roman"/>
          <w:color w:val="222222"/>
          <w:sz w:val="20"/>
          <w:szCs w:val="20"/>
          <w:shd w:val="clear" w:color="auto" w:fill="FFFFFF"/>
          <w:lang w:val="pt-BR"/>
        </w:rPr>
        <w:t>&lt;</w:t>
      </w:r>
      <w:r w:rsidRPr="00960911">
        <w:rPr>
          <w:rFonts w:ascii="Times New Roman" w:hAnsi="Times New Roman"/>
          <w:color w:val="222222"/>
          <w:sz w:val="20"/>
          <w:szCs w:val="20"/>
          <w:shd w:val="clear" w:color="auto" w:fill="FFFFFF"/>
          <w:lang w:val="pt-BR"/>
        </w:rPr>
        <w:t>http://hdl.handle.net/11002/fms_dc_112240</w:t>
      </w:r>
      <w:r>
        <w:rPr>
          <w:rFonts w:ascii="Times New Roman" w:hAnsi="Times New Roman"/>
          <w:color w:val="222222"/>
          <w:sz w:val="20"/>
          <w:szCs w:val="20"/>
          <w:shd w:val="clear" w:color="auto" w:fill="FFFFFF"/>
          <w:lang w:val="pt-BR"/>
        </w:rPr>
        <w:t>&gt;</w:t>
      </w:r>
      <w:r w:rsidRPr="00960911">
        <w:rPr>
          <w:rFonts w:ascii="Times New Roman" w:hAnsi="Times New Roman"/>
          <w:color w:val="222222"/>
          <w:sz w:val="20"/>
          <w:szCs w:val="20"/>
          <w:shd w:val="clear" w:color="auto" w:fill="FFFFFF"/>
          <w:lang w:val="pt-BR"/>
        </w:rPr>
        <w:t>. Acesso em: 20\02\2020.</w:t>
      </w:r>
    </w:p>
  </w:footnote>
  <w:footnote w:id="29">
    <w:p w14:paraId="746EA08E" w14:textId="28BB73EA" w:rsidR="00AE2ADD" w:rsidRPr="00960911" w:rsidRDefault="00AE2ADD" w:rsidP="0003058A">
      <w:pPr>
        <w:pStyle w:val="Textodenotaderodap"/>
        <w:jc w:val="both"/>
        <w:rPr>
          <w:rFonts w:ascii="Times New Roman" w:hAnsi="Times New Roman" w:cs="Times New Roman"/>
        </w:rPr>
      </w:pPr>
      <w:r w:rsidRPr="00960911">
        <w:rPr>
          <w:rStyle w:val="Refdenotaderodap"/>
          <w:rFonts w:ascii="Times New Roman" w:hAnsi="Times New Roman" w:cs="Times New Roman"/>
        </w:rPr>
        <w:footnoteRef/>
      </w:r>
      <w:r w:rsidRPr="00960911">
        <w:rPr>
          <w:rFonts w:ascii="Times New Roman" w:hAnsi="Times New Roman" w:cs="Times New Roman"/>
        </w:rPr>
        <w:t xml:space="preserve"> Disponível em: </w:t>
      </w:r>
      <w:r>
        <w:rPr>
          <w:rFonts w:ascii="Times New Roman" w:hAnsi="Times New Roman" w:cs="Times New Roman"/>
        </w:rPr>
        <w:t>&lt;</w:t>
      </w:r>
      <w:r w:rsidRPr="00960911">
        <w:rPr>
          <w:rFonts w:ascii="Times New Roman" w:hAnsi="Times New Roman" w:cs="Times New Roman"/>
        </w:rPr>
        <w:t>https://dre.pt/application/file/a/476180</w:t>
      </w:r>
      <w:r>
        <w:rPr>
          <w:rFonts w:ascii="Times New Roman" w:hAnsi="Times New Roman" w:cs="Times New Roman"/>
        </w:rPr>
        <w:t>&gt;</w:t>
      </w:r>
      <w:r w:rsidRPr="00960911">
        <w:rPr>
          <w:rFonts w:ascii="Times New Roman" w:hAnsi="Times New Roman" w:cs="Times New Roman"/>
        </w:rPr>
        <w:t>. Acesso em: 25/02/2020.</w:t>
      </w:r>
    </w:p>
  </w:footnote>
  <w:footnote w:id="30">
    <w:p w14:paraId="531261CB" w14:textId="4182E4BE" w:rsidR="00AE2ADD" w:rsidRDefault="00AE2ADD" w:rsidP="00383B73">
      <w:pPr>
        <w:pStyle w:val="Textodenotaderodap"/>
        <w:jc w:val="both"/>
        <w:rPr>
          <w:rFonts w:ascii="Times New Roman" w:hAnsi="Times New Roman" w:cs="Times New Roman"/>
        </w:rPr>
      </w:pPr>
      <w:r w:rsidRPr="00960911">
        <w:rPr>
          <w:rStyle w:val="Refdenotaderodap"/>
          <w:rFonts w:ascii="Times New Roman" w:hAnsi="Times New Roman" w:cs="Times New Roman"/>
        </w:rPr>
        <w:footnoteRef/>
      </w:r>
      <w:r w:rsidRPr="00960911">
        <w:rPr>
          <w:rFonts w:ascii="Times New Roman" w:hAnsi="Times New Roman" w:cs="Times New Roman"/>
        </w:rPr>
        <w:t xml:space="preserve"> </w:t>
      </w:r>
      <w:r w:rsidRPr="00960911">
        <w:rPr>
          <w:rFonts w:ascii="Times New Roman" w:hAnsi="Times New Roman" w:cs="Times New Roman"/>
          <w:i/>
          <w:iCs/>
          <w:color w:val="000000"/>
          <w:shd w:val="clear" w:color="auto" w:fill="FFFFFF"/>
        </w:rPr>
        <w:t>Relatório - situação do processo de saneamento em 31 de Janeiro de 1975</w:t>
      </w:r>
      <w:r w:rsidRPr="00960911">
        <w:rPr>
          <w:rFonts w:ascii="Times New Roman" w:hAnsi="Times New Roman" w:cs="Times New Roman"/>
          <w:color w:val="000000"/>
          <w:shd w:val="clear" w:color="auto" w:fill="FFFFFF"/>
        </w:rPr>
        <w:t xml:space="preserve">. Fundação Mário Soares / António Arnao Metello. Disponível em: </w:t>
      </w:r>
      <w:r>
        <w:rPr>
          <w:rFonts w:ascii="Times New Roman" w:hAnsi="Times New Roman" w:cs="Times New Roman"/>
          <w:color w:val="000000"/>
          <w:shd w:val="clear" w:color="auto" w:fill="FFFFFF"/>
        </w:rPr>
        <w:t>&lt;</w:t>
      </w:r>
      <w:r w:rsidRPr="00960911">
        <w:rPr>
          <w:rFonts w:ascii="Times New Roman" w:hAnsi="Times New Roman" w:cs="Times New Roman"/>
          <w:color w:val="000000"/>
          <w:shd w:val="clear" w:color="auto" w:fill="FFFFFF"/>
        </w:rPr>
        <w:t>http://www.casacomum.org/cc/visualizador?pasta=11007.016</w:t>
      </w:r>
      <w:r>
        <w:rPr>
          <w:rFonts w:ascii="Times New Roman" w:hAnsi="Times New Roman" w:cs="Times New Roman"/>
          <w:color w:val="000000"/>
          <w:shd w:val="clear" w:color="auto" w:fill="FFFFFF"/>
        </w:rPr>
        <w:t>&gt;</w:t>
      </w:r>
      <w:r w:rsidRPr="00960911">
        <w:rPr>
          <w:rFonts w:ascii="Times New Roman" w:hAnsi="Times New Roman" w:cs="Times New Roman"/>
          <w:color w:val="000000"/>
          <w:shd w:val="clear" w:color="auto" w:fill="FFFFFF"/>
        </w:rPr>
        <w:t>. Acesso em: 1</w:t>
      </w:r>
      <w:r>
        <w:rPr>
          <w:rFonts w:ascii="Times New Roman" w:hAnsi="Times New Roman" w:cs="Times New Roman"/>
          <w:color w:val="000000"/>
          <w:shd w:val="clear" w:color="auto" w:fill="FFFFFF"/>
        </w:rPr>
        <w:t>6/02/2020.</w:t>
      </w:r>
    </w:p>
  </w:footnote>
  <w:footnote w:id="31">
    <w:p w14:paraId="033E8C7B" w14:textId="74E20FBF" w:rsidR="00AE2ADD" w:rsidRDefault="00AE2ADD" w:rsidP="00960911">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Respostas. </w:t>
      </w:r>
      <w:r>
        <w:rPr>
          <w:rFonts w:ascii="Times New Roman" w:hAnsi="Times New Roman" w:cs="Times New Roman"/>
          <w:i/>
          <w:color w:val="222222"/>
          <w:shd w:val="clear" w:color="auto" w:fill="FFFFFF"/>
        </w:rPr>
        <w:t>Boletim Informativo do Movimento das Forças Armadas</w:t>
      </w:r>
      <w:r>
        <w:rPr>
          <w:rFonts w:ascii="Times New Roman" w:hAnsi="Times New Roman" w:cs="Times New Roman"/>
          <w:color w:val="222222"/>
          <w:shd w:val="clear" w:color="auto" w:fill="FFFFFF"/>
        </w:rPr>
        <w:t>, n.º 8, 14 de Janeiro de 1975, p. 1-5. Fundação Mário Soares / DFA - Documentos MFA. Disponível em: &lt;http://hdl.handle.net/11002/fms_dc_112240&gt;. Acesso em: 20/02/2020.</w:t>
      </w:r>
    </w:p>
  </w:footnote>
  <w:footnote w:id="32">
    <w:p w14:paraId="119FF519" w14:textId="6F0AC505" w:rsidR="00AE2ADD" w:rsidRPr="004468F4"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Disciplina e coesão no exército.</w:t>
      </w:r>
      <w:r>
        <w:rPr>
          <w:rFonts w:ascii="Times New Roman" w:hAnsi="Times New Roman" w:cs="Times New Roman"/>
          <w:i/>
          <w:iCs/>
          <w:color w:val="222222"/>
          <w:shd w:val="clear" w:color="auto" w:fill="FFFFFF"/>
        </w:rPr>
        <w:t xml:space="preserve"> Boletim Informativo do Movimento das Forças Armadas</w:t>
      </w:r>
      <w:r>
        <w:rPr>
          <w:rFonts w:ascii="Times New Roman" w:hAnsi="Times New Roman" w:cs="Times New Roman"/>
          <w:color w:val="222222"/>
          <w:shd w:val="clear" w:color="auto" w:fill="FFFFFF"/>
        </w:rPr>
        <w:t xml:space="preserve">, n.º 25, 14 de Agosto de 1975, p. 11. Fundação Mário Soares / DFA - Documentos MFA. Disponível em: &lt;http://hdl.handle.net/11002/fms_dc_112256&gt;. Acesso em: 20/02/2020. </w:t>
      </w:r>
    </w:p>
  </w:footnote>
  <w:footnote w:id="33">
    <w:p w14:paraId="408A6C38" w14:textId="32A69651" w:rsidR="00AE2ADD" w:rsidRDefault="00AE2ADD" w:rsidP="00383B73">
      <w:pPr>
        <w:pStyle w:val="Textodenotaderodap"/>
        <w:jc w:val="both"/>
      </w:pPr>
      <w:r w:rsidRPr="004468F4">
        <w:rPr>
          <w:rStyle w:val="Refdenotaderodap"/>
          <w:rFonts w:ascii="Times New Roman" w:hAnsi="Times New Roman" w:cs="Times New Roman"/>
        </w:rPr>
        <w:footnoteRef/>
      </w:r>
      <w:r>
        <w:t xml:space="preserve"> </w:t>
      </w:r>
      <w:r>
        <w:rPr>
          <w:rFonts w:ascii="Times New Roman" w:hAnsi="Times New Roman" w:cs="Times New Roman"/>
        </w:rPr>
        <w:t>Preâmbulo do Decreto-Lei n.º 310/74, de 8 de Julho, que cria o COPCON, destacando a sua missão em “intervir directamente na manutenção e restabelecimento da ordem, em apoio das autoridades civis e a seu pedido”. Disponível em: &lt;http://www1.ci.uc.pt/cd25a/wikka.php?wakka=extinc07&gt;. Acesso em: 26/02/2020.</w:t>
      </w:r>
    </w:p>
  </w:footnote>
  <w:footnote w:id="34">
    <w:p w14:paraId="19666A4D" w14:textId="41CFA084" w:rsidR="00AE2ADD" w:rsidRDefault="00AE2ADD" w:rsidP="00383B73">
      <w:pPr>
        <w:pStyle w:val="Textodenotaderodap"/>
        <w:jc w:val="both"/>
        <w:rPr>
          <w:lang w:val="pt-BR"/>
        </w:rPr>
      </w:pPr>
      <w:r>
        <w:rPr>
          <w:rStyle w:val="Refdenotaderodap"/>
        </w:rPr>
        <w:footnoteRef/>
      </w:r>
      <w:r>
        <w:t xml:space="preserve"> </w:t>
      </w:r>
      <w:r>
        <w:rPr>
          <w:rFonts w:ascii="Times New Roman" w:hAnsi="Times New Roman" w:cs="Times New Roman"/>
        </w:rPr>
        <w:t>Integralmente disponível em: &lt;http://www1.ci.uc.pt/cd25a/wikka.php?wak ka=poderpol26&gt;. Acesso em: 27/02/2020.</w:t>
      </w:r>
    </w:p>
  </w:footnote>
  <w:footnote w:id="35">
    <w:p w14:paraId="275C66D1" w14:textId="77777777" w:rsidR="00AE2ADD" w:rsidRPr="00A4146D" w:rsidRDefault="00AE2ADD" w:rsidP="00EF77B5">
      <w:pPr>
        <w:pStyle w:val="Textodenotaderodap"/>
        <w:jc w:val="both"/>
        <w:rPr>
          <w:rFonts w:ascii="Times New Roman" w:hAnsi="Times New Roman" w:cs="Times New Roman"/>
          <w:lang w:val="pt-BR"/>
        </w:rPr>
      </w:pPr>
      <w:r w:rsidRPr="00A4146D">
        <w:rPr>
          <w:rStyle w:val="Refdenotaderodap"/>
          <w:rFonts w:ascii="Times New Roman" w:hAnsi="Times New Roman" w:cs="Times New Roman"/>
        </w:rPr>
        <w:footnoteRef/>
      </w:r>
      <w:r w:rsidRPr="00A4146D">
        <w:rPr>
          <w:rFonts w:ascii="Times New Roman" w:hAnsi="Times New Roman" w:cs="Times New Roman"/>
        </w:rPr>
        <w:t xml:space="preserve"> </w:t>
      </w:r>
      <w:r>
        <w:rPr>
          <w:rFonts w:ascii="Times New Roman" w:hAnsi="Times New Roman" w:cs="Times New Roman"/>
        </w:rPr>
        <w:t xml:space="preserve">Em sua obra  </w:t>
      </w:r>
      <w:r w:rsidRPr="009A5298">
        <w:rPr>
          <w:rFonts w:ascii="Times New Roman" w:hAnsi="Times New Roman" w:cs="Times New Roman"/>
          <w:i/>
          <w:iCs/>
        </w:rPr>
        <w:t>Portugal e o Futuro</w:t>
      </w:r>
      <w:r>
        <w:rPr>
          <w:rFonts w:ascii="Times New Roman" w:hAnsi="Times New Roman" w:cs="Times New Roman"/>
        </w:rPr>
        <w:t>, anterior ao 25 de Abril, Spínola afirma ter a certeza que “pelo menos a maioria absoluta dos nossos africanos escolheria a permanência num contexto português” (SPÍNOLA, 1974: 149).</w:t>
      </w:r>
    </w:p>
  </w:footnote>
  <w:footnote w:id="36">
    <w:p w14:paraId="1EE119C6" w14:textId="77777777" w:rsidR="00AE2ADD" w:rsidRDefault="00AE2ADD" w:rsidP="00EF77B5">
      <w:pPr>
        <w:pStyle w:val="Textodenotaderodap"/>
        <w:jc w:val="both"/>
        <w:rPr>
          <w:rFonts w:ascii="Times New Roman" w:hAnsi="Times New Roman" w:cs="Times New Roman"/>
        </w:rPr>
      </w:pPr>
      <w:r w:rsidRPr="001B7FA9">
        <w:rPr>
          <w:rStyle w:val="Refdenotaderodap"/>
          <w:rFonts w:ascii="Times New Roman" w:hAnsi="Times New Roman" w:cs="Times New Roman"/>
        </w:rPr>
        <w:footnoteRef/>
      </w:r>
      <w:r w:rsidRPr="001B7FA9">
        <w:rPr>
          <w:rFonts w:ascii="Times New Roman" w:hAnsi="Times New Roman" w:cs="Times New Roman"/>
        </w:rPr>
        <w:t xml:space="preserve"> </w:t>
      </w:r>
      <w:r>
        <w:rPr>
          <w:rFonts w:ascii="Times New Roman" w:hAnsi="Times New Roman" w:cs="Times New Roman"/>
        </w:rPr>
        <w:t xml:space="preserve">Através do seu </w:t>
      </w:r>
      <w:r>
        <w:rPr>
          <w:rFonts w:ascii="Times New Roman" w:hAnsi="Times New Roman" w:cs="Times New Roman"/>
          <w:i/>
          <w:iCs/>
        </w:rPr>
        <w:t>Boletim Informativo</w:t>
      </w:r>
      <w:r>
        <w:rPr>
          <w:rFonts w:ascii="Times New Roman" w:hAnsi="Times New Roman" w:cs="Times New Roman"/>
          <w:iCs/>
        </w:rPr>
        <w:t>, o MFA</w:t>
      </w:r>
      <w:r>
        <w:rPr>
          <w:rFonts w:ascii="Times New Roman" w:hAnsi="Times New Roman" w:cs="Times New Roman"/>
        </w:rPr>
        <w:t xml:space="preserve"> afirmava que “não é livre o povo que oprime outros povos”, destacando que a “grande viragem histórica por que está a passar o nosso país”, após “cerca de quinhentos anos de alienação nacional”, “não consiste apenas no desmantelamento do aparelho fascista de Estado”, mas sobretudo “no irreversível processo de descolonização”. Um ensino de História para a compreensão da actualidade portuguesa. </w:t>
      </w:r>
      <w:r>
        <w:rPr>
          <w:rFonts w:ascii="Times New Roman" w:hAnsi="Times New Roman" w:cs="Times New Roman"/>
          <w:i/>
          <w:iCs/>
          <w:color w:val="222222"/>
          <w:shd w:val="clear" w:color="auto" w:fill="FFFFFF"/>
        </w:rPr>
        <w:t>Boletim Informativo do Movimento das Forças Armada</w:t>
      </w:r>
      <w:r>
        <w:rPr>
          <w:rFonts w:ascii="Times New Roman" w:hAnsi="Times New Roman" w:cs="Times New Roman"/>
          <w:color w:val="222222"/>
          <w:shd w:val="clear" w:color="auto" w:fill="FFFFFF"/>
        </w:rPr>
        <w:t>, n.º 3, 25 de Outubro de 1974, p. 1. Fundação Mário Soares / DFA - Documentos MFA. Disponível em: &lt;http://hdl.handle.net/11002/fms_dc_112260&gt;. Acesso em: 20/02/2020.</w:t>
      </w:r>
    </w:p>
    <w:p w14:paraId="3CA67D19" w14:textId="77777777" w:rsidR="00AE2ADD" w:rsidRPr="001B7FA9" w:rsidRDefault="00AE2ADD" w:rsidP="00EF77B5">
      <w:pPr>
        <w:pStyle w:val="Textodenotaderodap"/>
        <w:jc w:val="both"/>
        <w:rPr>
          <w:rFonts w:ascii="Times New Roman" w:hAnsi="Times New Roman" w:cs="Times New Roman"/>
          <w:lang w:val="pt-BR"/>
        </w:rPr>
      </w:pPr>
    </w:p>
  </w:footnote>
  <w:footnote w:id="37">
    <w:p w14:paraId="122CEB89" w14:textId="393F2385"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Como consta no primeiro parágrafo do 16.º artigo da Lei n.º 3/74. Disponível em: &lt;https://dre.pt/ application/conteudo/623395&gt;. Acesso em: 02/03/2020. </w:t>
      </w:r>
    </w:p>
  </w:footnote>
  <w:footnote w:id="38">
    <w:p w14:paraId="60549DD7" w14:textId="7F8539AA"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Conforme a seção B, subseção 5 do </w:t>
      </w:r>
      <w:r>
        <w:rPr>
          <w:rFonts w:ascii="Times New Roman" w:hAnsi="Times New Roman" w:cs="Times New Roman"/>
          <w:i/>
          <w:iCs/>
        </w:rPr>
        <w:t>Programa do MFA</w:t>
      </w:r>
      <w:r>
        <w:rPr>
          <w:rFonts w:ascii="Times New Roman" w:hAnsi="Times New Roman" w:cs="Times New Roman"/>
        </w:rPr>
        <w:t>. Disponível em: &lt;http://www1.ci.uc.pt /cd25a/wikka.php?wakka=estrut07&gt;. Acesso em: 02/03/2020.</w:t>
      </w:r>
    </w:p>
  </w:footnote>
  <w:footnote w:id="39">
    <w:p w14:paraId="29382E5A" w14:textId="2EF7DB8A" w:rsidR="00AE2ADD" w:rsidRDefault="00AE2ADD" w:rsidP="009A5298">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Disponível integralmente em: &lt;https://www.historico.portugal.gov.pt/media/464072/GP01.pdf&gt;. Acesso em: 02/03/2020.</w:t>
      </w:r>
    </w:p>
  </w:footnote>
  <w:footnote w:id="40">
    <w:p w14:paraId="6B570617" w14:textId="77777777"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No livro, o general afirma a necessidade da promoção de uma “autodeterminação das populações ultramarinas pela sua integração na República Portuguesa”, e afirma que tal fenômeno ocorreria a partir do momento em que as populações sentirem-se “livres para optar; puderem igualmente compreender que é na adesão a uma comunidade lusíada que está no caminho do seu progresso, do seu bem-estar e da sua verdadeira independência” (SPÍNOLA, 1974: 148-149).  </w:t>
      </w:r>
    </w:p>
  </w:footnote>
  <w:footnote w:id="41">
    <w:p w14:paraId="04918091" w14:textId="1BF78FAF" w:rsidR="00AE2ADD" w:rsidRDefault="00AE2ADD" w:rsidP="00383B73">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O II Governo, que tomou posse em 18 de Julho e terminou a 30 de Setembro de 1974, o III, entre 30 de Setembro e 26 de Março de 1975, o IV, vigente desde 26 de Março até 8 de Agosto de 1975, e o V, que durar</w:t>
      </w:r>
      <w:r w:rsidRPr="007F61DD">
        <w:rPr>
          <w:rFonts w:ascii="Times New Roman" w:hAnsi="Times New Roman" w:cs="Times New Roman"/>
        </w:rPr>
        <w:t>á</w:t>
      </w:r>
      <w:r>
        <w:rPr>
          <w:rFonts w:ascii="Times New Roman" w:hAnsi="Times New Roman" w:cs="Times New Roman"/>
        </w:rPr>
        <w:t xml:space="preserve"> menos de dois meses, entre 8 de Agosto à 19 de Setembro de 1975. </w:t>
      </w:r>
    </w:p>
  </w:footnote>
  <w:footnote w:id="42">
    <w:p w14:paraId="5CFDF6D7" w14:textId="77777777"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Em entrevista à Maria M. Cruzeiro, viria a afirmar posteriormente que, “se ficássemos rigidamente agarrados ao Programa, o país teria ido ao fundo” (CRUZEIRO, 2002: 129). </w:t>
      </w:r>
    </w:p>
  </w:footnote>
  <w:footnote w:id="43">
    <w:p w14:paraId="15F390D7" w14:textId="535FA880" w:rsidR="00AE2ADD" w:rsidRDefault="00AE2ADD" w:rsidP="007F61DD">
      <w:pPr>
        <w:pStyle w:val="Textodenotaderodap"/>
        <w:jc w:val="both"/>
        <w:rPr>
          <w:rFonts w:ascii="Times New Roman" w:hAnsi="Times New Roman" w:cs="Times New Roman"/>
          <w:b/>
          <w:bCs/>
        </w:rPr>
      </w:pPr>
      <w:r>
        <w:rPr>
          <w:rStyle w:val="Refdenotaderodap"/>
          <w:rFonts w:ascii="Times New Roman" w:hAnsi="Times New Roman" w:cs="Times New Roman"/>
        </w:rPr>
        <w:footnoteRef/>
      </w:r>
      <w:r>
        <w:rPr>
          <w:rFonts w:ascii="Times New Roman" w:hAnsi="Times New Roman" w:cs="Times New Roman"/>
        </w:rPr>
        <w:t xml:space="preserve"> Discurso disponível em: </w:t>
      </w:r>
      <w:r>
        <w:rPr>
          <w:rFonts w:ascii="Times New Roman" w:hAnsi="Times New Roman" w:cs="Times New Roman"/>
          <w:i/>
          <w:iCs/>
        </w:rPr>
        <w:t>Novo Governo Provisório, Homens e Programa</w:t>
      </w:r>
      <w:r>
        <w:rPr>
          <w:rFonts w:ascii="Times New Roman" w:hAnsi="Times New Roman" w:cs="Times New Roman"/>
        </w:rPr>
        <w:t>, 1974, p. 9-15. Disponível em: &lt;https://www.historico.portugal.gov.pt/media/464075/GP02.pdf&gt;. Acesso em: 04/03/2020.</w:t>
      </w:r>
    </w:p>
  </w:footnote>
  <w:footnote w:id="44">
    <w:p w14:paraId="3C084FD0" w14:textId="24B1B8EA" w:rsidR="00AE2ADD" w:rsidRDefault="00AE2ADD" w:rsidP="00383B73">
      <w:pPr>
        <w:pStyle w:val="Textodenotaderodap"/>
        <w:jc w:val="both"/>
      </w:pPr>
      <w:r>
        <w:rPr>
          <w:rStyle w:val="Refdenotaderodap"/>
        </w:rPr>
        <w:footnoteRef/>
      </w:r>
      <w:r>
        <w:t xml:space="preserve"> </w:t>
      </w:r>
      <w:r>
        <w:rPr>
          <w:rFonts w:ascii="Times New Roman" w:hAnsi="Times New Roman" w:cs="Times New Roman"/>
          <w:i/>
          <w:iCs/>
        </w:rPr>
        <w:t>Programa de Política Económica e Social</w:t>
      </w:r>
      <w:r>
        <w:rPr>
          <w:rFonts w:ascii="Times New Roman" w:hAnsi="Times New Roman" w:cs="Times New Roman"/>
        </w:rPr>
        <w:t xml:space="preserve"> (1975), p. 7-12. Disponível em: &lt;https://www.historico. portugal.gov.pt/media/464078/GP03.pdf&gt;. Acesso em: 04/03/2020.</w:t>
      </w:r>
    </w:p>
  </w:footnote>
  <w:footnote w:id="45">
    <w:p w14:paraId="25EAB1E2" w14:textId="77777777" w:rsidR="00AE2ADD" w:rsidRDefault="00AE2ADD" w:rsidP="007F61DD">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rPr>
        <w:t>Debate sobre o Programa de Política Económica e Social</w:t>
      </w:r>
      <w:r>
        <w:rPr>
          <w:rFonts w:ascii="Times New Roman" w:hAnsi="Times New Roman" w:cs="Times New Roman"/>
        </w:rPr>
        <w:t xml:space="preserve"> (1975). Lisboa: Moraes Editores, p. 96-97. </w:t>
      </w:r>
    </w:p>
  </w:footnote>
  <w:footnote w:id="46">
    <w:p w14:paraId="37B70458" w14:textId="3D80E43D"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Integralmente disponível em: &lt;https://www.historico.portugal.gov.pt/pt/o-governo/arquivo-historico/governos-provisorios/gp05/programa-do-governo/programa-do-v-governo-provisorio.aspx&gt;. Acesso em: 04/03/2020.</w:t>
      </w:r>
    </w:p>
  </w:footnote>
  <w:footnote w:id="47">
    <w:p w14:paraId="032E6443" w14:textId="77777777"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Em entrevista à Maria Cruzeiro, Vasco Gonçalves afirmaria posteriormente que “o Grupo dos Nove acusava-me, a mim e aos chamados gonçalvistas, de estarmos aliados com o PCP. Ora, isso não era verdade, a questão de fundo é que tínhamos a maioria nas assembleias do MFA”. O ex-primeiro ministro diz ainda que “não está hoje mais que provado que eles tomaram como aliados o PS e o PPD, partidos que apoiavam o MFA apenas e enquanto não ganhavam força para o destruir?” (CRUZEIRO, 2002: 199). </w:t>
      </w:r>
    </w:p>
  </w:footnote>
  <w:footnote w:id="48">
    <w:p w14:paraId="25C90BF9" w14:textId="6208B355"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Na referida Assembleia, o próprio Vasco Gonçalves, ciente da perca de apoio por parte do MFA, declina do lugar de chefe do Estado-Maior-General das Forças Armadas, função para qual havia sido cogitado. Informações disponíveis em: &lt;http://www1.ci.uc.pt/cd25a/wikka.php?wakka=poderpol34. Acesso em: 04/03/2020&gt;.</w:t>
      </w:r>
    </w:p>
  </w:footnote>
  <w:footnote w:id="49">
    <w:p w14:paraId="2CDD1AB0" w14:textId="32D5C074"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Discurso disponível em: &lt;http://www1.ci.uc.pt/cd25a/wikka.php?wakka=mfa35&gt;. Acesso em: 04/03/2020.</w:t>
      </w:r>
    </w:p>
  </w:footnote>
  <w:footnote w:id="50">
    <w:p w14:paraId="3955AA81" w14:textId="5678AFF2" w:rsidR="00AE2ADD" w:rsidRDefault="00AE2ADD" w:rsidP="00383B73">
      <w:pPr>
        <w:pStyle w:val="Textodenotaderodap"/>
        <w:jc w:val="both"/>
        <w:rPr>
          <w:rFonts w:ascii="Times New Roman" w:hAnsi="Times New Roman" w:cs="Times New Roman"/>
          <w:lang w:val="pt-BR"/>
        </w:rPr>
      </w:pPr>
      <w:r>
        <w:rPr>
          <w:rStyle w:val="Refdenotaderodap"/>
          <w:rFonts w:ascii="Times New Roman" w:hAnsi="Times New Roman" w:cs="Times New Roman"/>
        </w:rPr>
        <w:footnoteRef/>
      </w:r>
      <w:r>
        <w:rPr>
          <w:rFonts w:ascii="Times New Roman" w:hAnsi="Times New Roman" w:cs="Times New Roman"/>
        </w:rPr>
        <w:t xml:space="preserve"> Na revista </w:t>
      </w:r>
      <w:r>
        <w:rPr>
          <w:rFonts w:ascii="Times New Roman" w:hAnsi="Times New Roman" w:cs="Times New Roman"/>
          <w:i/>
        </w:rPr>
        <w:t>Resistência</w:t>
      </w:r>
      <w:r>
        <w:rPr>
          <w:rFonts w:ascii="Times New Roman" w:hAnsi="Times New Roman" w:cs="Times New Roman"/>
        </w:rPr>
        <w:t xml:space="preserve">, fundada na década de 1960 por intelectuais direitistas que se opunham a Marcelo Caetano, afirmou Jose Henriques Mota que Portugal atravessava uma fase de “desenvolvimento profundo e acelerado”, no período anterior ao 25 de Abril de 1974, mas que “tudo isto, em dois anos, se transformou em derrocada, renúncia gratuita e sem contrapartida, sem garantias: em desorganização e em miséria, vergonha e desprezo. Depois de orgulhosamente sós, o vergonhosamente sós. Sem honra e sem proveito” (MOTA </w:t>
      </w:r>
      <w:r>
        <w:rPr>
          <w:rFonts w:ascii="Times New Roman" w:hAnsi="Times New Roman" w:cs="Times New Roman"/>
          <w:i/>
        </w:rPr>
        <w:t>apud</w:t>
      </w:r>
      <w:r>
        <w:rPr>
          <w:rFonts w:ascii="Times New Roman" w:hAnsi="Times New Roman" w:cs="Times New Roman"/>
        </w:rPr>
        <w:t xml:space="preserve"> MADEIRA, 2020: 212)</w:t>
      </w:r>
      <w:r w:rsidRPr="001645A4">
        <w:rPr>
          <w:rFonts w:ascii="Times New Roman" w:hAnsi="Times New Roman" w:cs="Times New Roman"/>
        </w:rPr>
        <w:t>.</w:t>
      </w:r>
    </w:p>
  </w:footnote>
  <w:footnote w:id="51">
    <w:p w14:paraId="267AE52A" w14:textId="01FD0F93"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Integralmente disponível em: </w:t>
      </w:r>
      <w:r w:rsidR="001E12B5">
        <w:rPr>
          <w:rFonts w:ascii="Times New Roman" w:hAnsi="Times New Roman" w:cs="Times New Roman"/>
        </w:rPr>
        <w:t>&lt;</w:t>
      </w:r>
      <w:r>
        <w:rPr>
          <w:rFonts w:ascii="Times New Roman" w:hAnsi="Times New Roman" w:cs="Times New Roman"/>
        </w:rPr>
        <w:t>https://www.historico.portugal.gov.pt/media/464084/GP06.pdf</w:t>
      </w:r>
      <w:r w:rsidR="001E12B5">
        <w:rPr>
          <w:rFonts w:ascii="Times New Roman" w:hAnsi="Times New Roman" w:cs="Times New Roman"/>
        </w:rPr>
        <w:t>&gt;</w:t>
      </w:r>
      <w:r>
        <w:rPr>
          <w:rFonts w:ascii="Times New Roman" w:hAnsi="Times New Roman" w:cs="Times New Roman"/>
        </w:rPr>
        <w:t>. Acesso em: 05/03/2020.</w:t>
      </w:r>
    </w:p>
  </w:footnote>
  <w:footnote w:id="52">
    <w:p w14:paraId="53B64EFA" w14:textId="350EEE18"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Disponível em: &lt;https://dre.pt/application/conteudo/336482&gt;. Acesso em: 05/03/2020.</w:t>
      </w:r>
    </w:p>
  </w:footnote>
  <w:footnote w:id="53">
    <w:p w14:paraId="1400BB0B" w14:textId="183DA266"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 19 de Maio de 1975, em pleno “Verão Quente”, um grupo de trabalhadores ligados ao PCP invadiu e ocupou a sede do </w:t>
      </w:r>
      <w:r w:rsidRPr="001645A4">
        <w:rPr>
          <w:rFonts w:ascii="Times New Roman" w:hAnsi="Times New Roman" w:cs="Times New Roman"/>
        </w:rPr>
        <w:t>j</w:t>
      </w:r>
      <w:r>
        <w:rPr>
          <w:rFonts w:ascii="Times New Roman" w:hAnsi="Times New Roman" w:cs="Times New Roman"/>
        </w:rPr>
        <w:t xml:space="preserve">ornal </w:t>
      </w:r>
      <w:r w:rsidRPr="001645A4">
        <w:rPr>
          <w:rFonts w:ascii="Times New Roman" w:hAnsi="Times New Roman" w:cs="Times New Roman"/>
          <w:i/>
          <w:iCs/>
        </w:rPr>
        <w:t>República</w:t>
      </w:r>
      <w:r>
        <w:rPr>
          <w:rFonts w:ascii="Times New Roman" w:hAnsi="Times New Roman" w:cs="Times New Roman"/>
        </w:rPr>
        <w:t xml:space="preserve">, em Lisboa, acusando seu diretor, Raul Rêgo, que havia sido Ministro da Comunicação Social do I Governo Provisório, de ter tornado o jornal “órgão oficioso do PS”. Rêgo chegou a ser acusado de “lacaio do fascismo” pelos trabalhadores. O caso veio a ter grande repercussão internacional. O periódico brasileiro </w:t>
      </w:r>
      <w:r w:rsidRPr="001645A4">
        <w:rPr>
          <w:rFonts w:ascii="Times New Roman" w:hAnsi="Times New Roman" w:cs="Times New Roman"/>
          <w:i/>
          <w:iCs/>
        </w:rPr>
        <w:t>O Estado de S. Paulo</w:t>
      </w:r>
      <w:r>
        <w:rPr>
          <w:rFonts w:ascii="Times New Roman" w:hAnsi="Times New Roman" w:cs="Times New Roman"/>
        </w:rPr>
        <w:t xml:space="preserve"> estampou na primeira página de sua edição em 20 de Maio uma foto de Soares em frente aos cerca de seis mil manifestantes do PS que pediam a “devolução do jornal”. No prolongamento da matéria, indaga-se: “Quem dá ordens em Lisboa?”. Disponível em:  &lt;https://acervo.estadao.com.br/pagina/#!/19750520-30719-nac-0001-999-1-not&gt;. Acesso em: 09/03/2020.</w:t>
      </w:r>
    </w:p>
  </w:footnote>
  <w:footnote w:id="54">
    <w:p w14:paraId="7B144FE3" w14:textId="01D77AE9"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Disponível em: &lt;http://eleicoes.cne.pt/raster/index.cfm?dia=25&amp;mes=04&amp;ano=1975&amp;eleicao=ar&gt;. Acesso em: 09/03/2020.</w:t>
      </w:r>
    </w:p>
  </w:footnote>
  <w:footnote w:id="55">
    <w:p w14:paraId="3B8EEB8C" w14:textId="14DE7662" w:rsidR="00AE2ADD" w:rsidRPr="00A47A0A" w:rsidRDefault="00AE2ADD" w:rsidP="00A47A0A">
      <w:pPr>
        <w:spacing w:line="240" w:lineRule="auto"/>
        <w:jc w:val="both"/>
        <w:rPr>
          <w:rFonts w:ascii="Times New Roman" w:hAnsi="Times New Roman" w:cs="Times New Roman"/>
          <w:sz w:val="20"/>
          <w:szCs w:val="20"/>
        </w:rPr>
      </w:pPr>
      <w:r w:rsidRPr="00A47A0A">
        <w:rPr>
          <w:rStyle w:val="Refdenotaderodap"/>
          <w:rFonts w:ascii="Times New Roman" w:hAnsi="Times New Roman" w:cs="Times New Roman"/>
          <w:sz w:val="20"/>
          <w:szCs w:val="20"/>
        </w:rPr>
        <w:footnoteRef/>
      </w:r>
      <w:r w:rsidRPr="00A47A0A">
        <w:rPr>
          <w:rFonts w:ascii="Times New Roman" w:hAnsi="Times New Roman" w:cs="Times New Roman"/>
          <w:sz w:val="20"/>
          <w:szCs w:val="20"/>
        </w:rPr>
        <w:t xml:space="preserve"> </w:t>
      </w:r>
      <w:bookmarkStart w:id="63" w:name="_Hlk40268674"/>
      <w:r w:rsidRPr="00A47A0A">
        <w:rPr>
          <w:rFonts w:ascii="Times New Roman" w:hAnsi="Times New Roman" w:cs="Times New Roman"/>
          <w:sz w:val="20"/>
          <w:szCs w:val="20"/>
        </w:rPr>
        <w:t xml:space="preserve">Partido Socialista (1974) </w:t>
      </w:r>
      <w:r>
        <w:rPr>
          <w:rFonts w:ascii="Times New Roman" w:hAnsi="Times New Roman" w:cs="Times New Roman"/>
          <w:sz w:val="20"/>
          <w:szCs w:val="20"/>
        </w:rPr>
        <w:t>—</w:t>
      </w:r>
      <w:r w:rsidRPr="00A47A0A">
        <w:rPr>
          <w:rFonts w:ascii="Times New Roman" w:hAnsi="Times New Roman" w:cs="Times New Roman"/>
          <w:sz w:val="20"/>
          <w:szCs w:val="20"/>
        </w:rPr>
        <w:t xml:space="preserve"> </w:t>
      </w:r>
      <w:r w:rsidRPr="00A47A0A">
        <w:rPr>
          <w:rFonts w:ascii="Times New Roman" w:hAnsi="Times New Roman" w:cs="Times New Roman"/>
          <w:i/>
          <w:iCs/>
          <w:sz w:val="20"/>
          <w:szCs w:val="20"/>
        </w:rPr>
        <w:t>Declaração de Princípios – Programa e Estatutos do Partido Socialista</w:t>
      </w:r>
      <w:r w:rsidRPr="00A47A0A">
        <w:rPr>
          <w:rFonts w:ascii="Times New Roman" w:hAnsi="Times New Roman" w:cs="Times New Roman"/>
          <w:sz w:val="20"/>
          <w:szCs w:val="20"/>
        </w:rPr>
        <w:t>, p.</w:t>
      </w:r>
      <w:r w:rsidRPr="00A47A0A">
        <w:rPr>
          <w:rFonts w:ascii="Times New Roman" w:hAnsi="Times New Roman" w:cs="Times New Roman"/>
          <w:i/>
          <w:iCs/>
          <w:sz w:val="20"/>
          <w:szCs w:val="20"/>
        </w:rPr>
        <w:t xml:space="preserve"> </w:t>
      </w:r>
      <w:r w:rsidRPr="00A47A0A">
        <w:rPr>
          <w:rFonts w:ascii="Times New Roman" w:hAnsi="Times New Roman" w:cs="Times New Roman"/>
          <w:sz w:val="20"/>
          <w:szCs w:val="20"/>
        </w:rPr>
        <w:t xml:space="preserve">3-4. Disponível em: </w:t>
      </w:r>
      <w:r>
        <w:rPr>
          <w:rFonts w:ascii="Times New Roman" w:hAnsi="Times New Roman" w:cs="Times New Roman"/>
          <w:sz w:val="20"/>
          <w:szCs w:val="20"/>
        </w:rPr>
        <w:t>&lt;</w:t>
      </w:r>
      <w:r w:rsidRPr="00A47A0A">
        <w:rPr>
          <w:rFonts w:ascii="Times New Roman" w:eastAsiaTheme="majorEastAsia" w:hAnsi="Times New Roman" w:cs="Times New Roman"/>
          <w:sz w:val="20"/>
          <w:szCs w:val="20"/>
        </w:rPr>
        <w:t>https://phplist.ps.pt:8080/GabinetedeEstudos/SITE_GEPS/Programas_Eleitorais _PS/1974.dez_Declaraco.de.Principios.Programa.e.Estatutos.do.Partido.Socialista.I.Congresso.pdf</w:t>
      </w:r>
      <w:r>
        <w:rPr>
          <w:rFonts w:ascii="Times New Roman" w:eastAsiaTheme="majorEastAsia" w:hAnsi="Times New Roman" w:cs="Times New Roman"/>
          <w:sz w:val="20"/>
          <w:szCs w:val="20"/>
        </w:rPr>
        <w:t>&gt;</w:t>
      </w:r>
      <w:r w:rsidRPr="00A47A0A">
        <w:rPr>
          <w:rFonts w:ascii="Times New Roman" w:hAnsi="Times New Roman" w:cs="Times New Roman"/>
          <w:sz w:val="20"/>
          <w:szCs w:val="20"/>
        </w:rPr>
        <w:t xml:space="preserve">. Acesso em: 15/04/2020. </w:t>
      </w:r>
      <w:bookmarkEnd w:id="63"/>
    </w:p>
  </w:footnote>
  <w:footnote w:id="56">
    <w:p w14:paraId="74EF2935" w14:textId="26FFB81F" w:rsidR="00AE2ADD" w:rsidRPr="00A47A0A" w:rsidRDefault="00AE2ADD" w:rsidP="001645A4">
      <w:pPr>
        <w:pStyle w:val="NormalWeb"/>
        <w:spacing w:before="0" w:beforeAutospacing="0" w:after="0" w:afterAutospacing="0"/>
        <w:jc w:val="both"/>
        <w:rPr>
          <w:rFonts w:ascii="Times New Roman" w:hAnsi="Times New Roman"/>
          <w:sz w:val="20"/>
          <w:szCs w:val="20"/>
        </w:rPr>
      </w:pPr>
      <w:r w:rsidRPr="00A47A0A">
        <w:rPr>
          <w:rStyle w:val="Refdenotaderodap"/>
          <w:rFonts w:ascii="Times New Roman" w:hAnsi="Times New Roman"/>
          <w:sz w:val="20"/>
          <w:szCs w:val="20"/>
        </w:rPr>
        <w:footnoteRef/>
      </w:r>
      <w:r w:rsidRPr="00A47A0A">
        <w:rPr>
          <w:rFonts w:ascii="Times New Roman" w:hAnsi="Times New Roman"/>
          <w:sz w:val="20"/>
          <w:szCs w:val="20"/>
        </w:rPr>
        <w:t xml:space="preserve"> No Porto é o P</w:t>
      </w:r>
      <w:r>
        <w:rPr>
          <w:rFonts w:ascii="Times New Roman" w:hAnsi="Times New Roman"/>
          <w:sz w:val="20"/>
          <w:szCs w:val="20"/>
        </w:rPr>
        <w:t>S</w:t>
      </w:r>
      <w:r w:rsidRPr="00A47A0A">
        <w:rPr>
          <w:rFonts w:ascii="Times New Roman" w:hAnsi="Times New Roman"/>
          <w:sz w:val="20"/>
          <w:szCs w:val="20"/>
        </w:rPr>
        <w:t xml:space="preserve"> quem mais ordena! </w:t>
      </w:r>
      <w:bookmarkStart w:id="64" w:name="_Hlk40268717"/>
      <w:r w:rsidRPr="00A47A0A">
        <w:rPr>
          <w:rFonts w:ascii="Times New Roman" w:hAnsi="Times New Roman"/>
          <w:i/>
          <w:sz w:val="20"/>
          <w:szCs w:val="20"/>
        </w:rPr>
        <w:t>Portugal Socialista</w:t>
      </w:r>
      <w:r w:rsidRPr="00A47A0A">
        <w:rPr>
          <w:rFonts w:ascii="Times New Roman" w:hAnsi="Times New Roman"/>
          <w:sz w:val="20"/>
          <w:szCs w:val="20"/>
        </w:rPr>
        <w:t xml:space="preserve">, n.º 38, 1 de Maio de 1975, p. 7. </w:t>
      </w:r>
      <w:r w:rsidRPr="00A47A0A">
        <w:rPr>
          <w:rFonts w:ascii="Times New Roman" w:hAnsi="Times New Roman"/>
          <w:color w:val="000000"/>
          <w:sz w:val="20"/>
          <w:szCs w:val="20"/>
          <w:shd w:val="clear" w:color="auto" w:fill="FFFFFF"/>
        </w:rPr>
        <w:t>Fundação Mário Soares / DPS - Documentos Arquivo Histórico PS</w:t>
      </w:r>
      <w:r>
        <w:rPr>
          <w:rFonts w:ascii="Times New Roman" w:hAnsi="Times New Roman"/>
          <w:color w:val="000000"/>
          <w:sz w:val="20"/>
          <w:szCs w:val="20"/>
          <w:shd w:val="clear" w:color="auto" w:fill="FFFFFF"/>
        </w:rPr>
        <w:t>.</w:t>
      </w:r>
      <w:r w:rsidRPr="00A47A0A">
        <w:rPr>
          <w:rFonts w:ascii="Times New Roman" w:hAnsi="Times New Roman"/>
          <w:color w:val="000000"/>
          <w:sz w:val="20"/>
          <w:szCs w:val="20"/>
          <w:shd w:val="clear" w:color="auto" w:fill="FFFFFF"/>
        </w:rPr>
        <w:t xml:space="preserve"> Disponível em: </w:t>
      </w:r>
      <w:r>
        <w:rPr>
          <w:rFonts w:ascii="Times New Roman" w:hAnsi="Times New Roman"/>
          <w:color w:val="000000"/>
          <w:sz w:val="20"/>
          <w:szCs w:val="20"/>
          <w:shd w:val="clear" w:color="auto" w:fill="FFFFFF"/>
        </w:rPr>
        <w:t>&lt;</w:t>
      </w:r>
      <w:r w:rsidRPr="00A47A0A">
        <w:rPr>
          <w:rFonts w:ascii="Times New Roman" w:hAnsi="Times New Roman"/>
          <w:color w:val="000000"/>
          <w:sz w:val="20"/>
          <w:szCs w:val="20"/>
          <w:shd w:val="clear" w:color="auto" w:fill="FFFFFF"/>
        </w:rPr>
        <w:t>http://hdl.handle.net/11002/fms_dc_80232</w:t>
      </w:r>
      <w:r>
        <w:rPr>
          <w:rFonts w:ascii="Times New Roman" w:hAnsi="Times New Roman"/>
          <w:color w:val="000000"/>
          <w:sz w:val="20"/>
          <w:szCs w:val="20"/>
          <w:shd w:val="clear" w:color="auto" w:fill="FFFFFF"/>
        </w:rPr>
        <w:t>&gt;</w:t>
      </w:r>
      <w:r w:rsidRPr="00A47A0A">
        <w:rPr>
          <w:rFonts w:ascii="Times New Roman" w:hAnsi="Times New Roman"/>
          <w:color w:val="000000"/>
          <w:sz w:val="20"/>
          <w:szCs w:val="20"/>
          <w:shd w:val="clear" w:color="auto" w:fill="FFFFFF"/>
        </w:rPr>
        <w:t>. Acesso em: 22/03/2020</w:t>
      </w:r>
      <w:bookmarkEnd w:id="64"/>
      <w:r w:rsidRPr="00A47A0A">
        <w:rPr>
          <w:rFonts w:ascii="Times New Roman" w:hAnsi="Times New Roman"/>
          <w:color w:val="000000"/>
          <w:sz w:val="20"/>
          <w:szCs w:val="20"/>
          <w:shd w:val="clear" w:color="auto" w:fill="FFFFFF"/>
        </w:rPr>
        <w:t xml:space="preserve">. </w:t>
      </w:r>
    </w:p>
  </w:footnote>
  <w:footnote w:id="57">
    <w:p w14:paraId="160CBDCF" w14:textId="18018DAE" w:rsidR="00AE2ADD" w:rsidRPr="00A47A0A" w:rsidRDefault="00AE2ADD" w:rsidP="00A47A0A">
      <w:pPr>
        <w:pStyle w:val="Textodenotaderodap"/>
        <w:jc w:val="both"/>
        <w:rPr>
          <w:rFonts w:ascii="Times New Roman" w:hAnsi="Times New Roman" w:cs="Times New Roman"/>
        </w:rPr>
      </w:pPr>
      <w:r w:rsidRPr="00A47A0A">
        <w:rPr>
          <w:rStyle w:val="Refdenotaderodap"/>
          <w:rFonts w:ascii="Times New Roman" w:hAnsi="Times New Roman" w:cs="Times New Roman"/>
        </w:rPr>
        <w:footnoteRef/>
      </w:r>
      <w:r w:rsidRPr="00A47A0A">
        <w:rPr>
          <w:rFonts w:ascii="Times New Roman" w:hAnsi="Times New Roman" w:cs="Times New Roman"/>
        </w:rPr>
        <w:t xml:space="preserve"> </w:t>
      </w:r>
      <w:bookmarkStart w:id="65" w:name="_Hlk40268927"/>
      <w:r w:rsidRPr="00A47A0A">
        <w:rPr>
          <w:rFonts w:ascii="Times New Roman" w:hAnsi="Times New Roman" w:cs="Times New Roman"/>
        </w:rPr>
        <w:t xml:space="preserve">Partido Socialista (1974) – </w:t>
      </w:r>
      <w:r w:rsidRPr="00A47A0A">
        <w:rPr>
          <w:rFonts w:ascii="Times New Roman" w:hAnsi="Times New Roman" w:cs="Times New Roman"/>
          <w:i/>
          <w:iCs/>
        </w:rPr>
        <w:t>Declaração de Princípios – Programa e Estatutos do Partido Socialista</w:t>
      </w:r>
      <w:r w:rsidRPr="00A47A0A">
        <w:rPr>
          <w:rFonts w:ascii="Times New Roman" w:hAnsi="Times New Roman" w:cs="Times New Roman"/>
        </w:rPr>
        <w:t>, p.</w:t>
      </w:r>
      <w:r w:rsidRPr="00A47A0A">
        <w:rPr>
          <w:rFonts w:ascii="Times New Roman" w:hAnsi="Times New Roman" w:cs="Times New Roman"/>
          <w:i/>
          <w:iCs/>
        </w:rPr>
        <w:t xml:space="preserve"> </w:t>
      </w:r>
      <w:r w:rsidRPr="00A47A0A">
        <w:rPr>
          <w:rFonts w:ascii="Times New Roman" w:hAnsi="Times New Roman" w:cs="Times New Roman"/>
        </w:rPr>
        <w:t xml:space="preserve">3, 7. Disponível em: </w:t>
      </w:r>
      <w:r>
        <w:rPr>
          <w:rFonts w:ascii="Times New Roman" w:hAnsi="Times New Roman" w:cs="Times New Roman"/>
        </w:rPr>
        <w:t>&lt;</w:t>
      </w:r>
      <w:r w:rsidRPr="00A47A0A">
        <w:rPr>
          <w:rFonts w:ascii="Times New Roman" w:hAnsi="Times New Roman" w:cs="Times New Roman"/>
        </w:rPr>
        <w:t>https://phplist.ps.pt:8080/GabinetedeEstudos/SITE_GEPS/Programas_Eleitorais_PS</w:t>
      </w:r>
      <w:r>
        <w:rPr>
          <w:rFonts w:ascii="Times New Roman" w:hAnsi="Times New Roman" w:cs="Times New Roman"/>
        </w:rPr>
        <w:t xml:space="preserve"> </w:t>
      </w:r>
      <w:r w:rsidRPr="00A47A0A">
        <w:rPr>
          <w:rFonts w:ascii="Times New Roman" w:hAnsi="Times New Roman" w:cs="Times New Roman"/>
        </w:rPr>
        <w:t>/1974.dez_Declarac</w:t>
      </w:r>
      <w:r>
        <w:rPr>
          <w:rFonts w:ascii="Times New Roman" w:hAnsi="Times New Roman" w:cs="Times New Roman"/>
        </w:rPr>
        <w:t>a</w:t>
      </w:r>
      <w:r w:rsidRPr="00A47A0A">
        <w:rPr>
          <w:rFonts w:ascii="Times New Roman" w:hAnsi="Times New Roman" w:cs="Times New Roman"/>
        </w:rPr>
        <w:t>o.de.Principios.Programa.e.Estatutos.do.Partido.Socialista.I.Congresso.pdf</w:t>
      </w:r>
      <w:r>
        <w:rPr>
          <w:rFonts w:ascii="Times New Roman" w:hAnsi="Times New Roman" w:cs="Times New Roman"/>
        </w:rPr>
        <w:t>&gt;</w:t>
      </w:r>
      <w:r w:rsidRPr="00A47A0A">
        <w:rPr>
          <w:rFonts w:ascii="Times New Roman" w:hAnsi="Times New Roman" w:cs="Times New Roman"/>
        </w:rPr>
        <w:t>. Acesso em: 23/03/2020.</w:t>
      </w:r>
      <w:bookmarkEnd w:id="65"/>
    </w:p>
  </w:footnote>
  <w:footnote w:id="58">
    <w:p w14:paraId="01DA62E1" w14:textId="03BAFB8A" w:rsidR="00AE2ADD" w:rsidRDefault="00AE2ADD" w:rsidP="001645A4">
      <w:pPr>
        <w:pStyle w:val="Textodenotaderodap"/>
        <w:jc w:val="both"/>
        <w:rPr>
          <w:rFonts w:ascii="Times New Roman" w:hAnsi="Times New Roman" w:cs="Times New Roman"/>
        </w:rPr>
      </w:pPr>
      <w:r w:rsidRPr="00A47A0A">
        <w:rPr>
          <w:rStyle w:val="Refdenotaderodap"/>
          <w:rFonts w:ascii="Times New Roman" w:hAnsi="Times New Roman" w:cs="Times New Roman"/>
        </w:rPr>
        <w:footnoteRef/>
      </w:r>
      <w:r w:rsidRPr="00A47A0A">
        <w:rPr>
          <w:rFonts w:ascii="Times New Roman" w:hAnsi="Times New Roman" w:cs="Times New Roman"/>
        </w:rPr>
        <w:t xml:space="preserve"> Partido Socialista (1974) – </w:t>
      </w:r>
      <w:r w:rsidRPr="00A47A0A">
        <w:rPr>
          <w:rFonts w:ascii="Times New Roman" w:hAnsi="Times New Roman" w:cs="Times New Roman"/>
          <w:i/>
          <w:iCs/>
        </w:rPr>
        <w:t>Declaração de Princípios – Programa e Estatutos do Partido Socialista</w:t>
      </w:r>
      <w:r w:rsidRPr="00A47A0A">
        <w:rPr>
          <w:rFonts w:ascii="Times New Roman" w:hAnsi="Times New Roman" w:cs="Times New Roman"/>
        </w:rPr>
        <w:t>, p.</w:t>
      </w:r>
      <w:r w:rsidRPr="00A47A0A">
        <w:rPr>
          <w:rFonts w:ascii="Times New Roman" w:hAnsi="Times New Roman" w:cs="Times New Roman"/>
          <w:i/>
          <w:iCs/>
        </w:rPr>
        <w:t xml:space="preserve"> </w:t>
      </w:r>
      <w:r w:rsidRPr="00A47A0A">
        <w:rPr>
          <w:rFonts w:ascii="Times New Roman" w:hAnsi="Times New Roman" w:cs="Times New Roman"/>
        </w:rPr>
        <w:t xml:space="preserve">30-31, 35, 55-56. Disponível em: </w:t>
      </w:r>
      <w:r>
        <w:rPr>
          <w:rFonts w:ascii="Times New Roman" w:hAnsi="Times New Roman" w:cs="Times New Roman"/>
        </w:rPr>
        <w:t>&lt;</w:t>
      </w:r>
      <w:r w:rsidRPr="00A47A0A">
        <w:rPr>
          <w:rFonts w:ascii="Times New Roman" w:hAnsi="Times New Roman" w:cs="Times New Roman"/>
        </w:rPr>
        <w:t>https://phplist.ps.pt:8080/GabinetedeEstudos/SITE_GEPS/</w:t>
      </w:r>
      <w:r>
        <w:rPr>
          <w:rFonts w:ascii="Times New Roman" w:hAnsi="Times New Roman" w:cs="Times New Roman"/>
        </w:rPr>
        <w:t xml:space="preserve"> Programas_Eleitorais_PS/1974.dez_Declaracao.de.Principios.Programa.e.Estatutos.do.Partido.Socialista.I.Congresso.pdf&gt;. Acesso em: 23/03/2020.</w:t>
      </w:r>
    </w:p>
  </w:footnote>
  <w:footnote w:id="59">
    <w:p w14:paraId="320FF974" w14:textId="70CF17C2" w:rsidR="00AE2ADD" w:rsidRPr="0034255B" w:rsidRDefault="00AE2ADD" w:rsidP="0034255B">
      <w:pPr>
        <w:spacing w:line="240" w:lineRule="auto"/>
        <w:jc w:val="both"/>
        <w:rPr>
          <w:rFonts w:ascii="Times New Roman" w:hAnsi="Times New Roman" w:cs="Times New Roman"/>
          <w:sz w:val="20"/>
          <w:szCs w:val="20"/>
        </w:rPr>
      </w:pPr>
      <w:r w:rsidRPr="0034255B">
        <w:rPr>
          <w:rStyle w:val="Refdenotaderodap"/>
          <w:rFonts w:ascii="Times New Roman" w:hAnsi="Times New Roman" w:cs="Times New Roman"/>
          <w:sz w:val="20"/>
          <w:szCs w:val="20"/>
        </w:rPr>
        <w:footnoteRef/>
      </w:r>
      <w:r w:rsidRPr="0034255B">
        <w:rPr>
          <w:rFonts w:ascii="Times New Roman" w:hAnsi="Times New Roman" w:cs="Times New Roman"/>
          <w:sz w:val="20"/>
          <w:szCs w:val="20"/>
        </w:rPr>
        <w:t xml:space="preserve"> Apelo com resposta contra a censura. </w:t>
      </w:r>
      <w:bookmarkStart w:id="66" w:name="_Hlk40269411"/>
      <w:r w:rsidRPr="0034255B">
        <w:rPr>
          <w:rFonts w:ascii="Times New Roman" w:hAnsi="Times New Roman" w:cs="Times New Roman"/>
          <w:i/>
          <w:sz w:val="20"/>
          <w:szCs w:val="20"/>
        </w:rPr>
        <w:t>Portugal Socialista</w:t>
      </w:r>
      <w:r w:rsidRPr="0034255B">
        <w:rPr>
          <w:rFonts w:ascii="Times New Roman" w:hAnsi="Times New Roman" w:cs="Times New Roman"/>
          <w:sz w:val="20"/>
          <w:szCs w:val="20"/>
        </w:rPr>
        <w:t xml:space="preserve">, n.º 18, 12 de Dezembro de 1974, p. 14. Fundação Mário Soares / DPS – Documentos Arquivo Histórico PS. Disponível em: </w:t>
      </w:r>
      <w:r>
        <w:rPr>
          <w:rFonts w:ascii="Times New Roman" w:hAnsi="Times New Roman" w:cs="Times New Roman"/>
          <w:sz w:val="20"/>
          <w:szCs w:val="20"/>
        </w:rPr>
        <w:t>&lt;</w:t>
      </w:r>
      <w:r w:rsidRPr="0034255B">
        <w:rPr>
          <w:rFonts w:ascii="Times New Roman" w:hAnsi="Times New Roman" w:cs="Times New Roman"/>
          <w:color w:val="000000"/>
          <w:sz w:val="20"/>
          <w:szCs w:val="20"/>
          <w:shd w:val="clear" w:color="auto" w:fill="FFFFFF"/>
        </w:rPr>
        <w:t>http://hdl.handle.net/11002/fms_dc_80209</w:t>
      </w:r>
      <w:r>
        <w:rPr>
          <w:rFonts w:ascii="Times New Roman" w:hAnsi="Times New Roman" w:cs="Times New Roman"/>
          <w:color w:val="000000"/>
          <w:sz w:val="20"/>
          <w:szCs w:val="20"/>
          <w:shd w:val="clear" w:color="auto" w:fill="FFFFFF"/>
        </w:rPr>
        <w:t>&gt;</w:t>
      </w:r>
      <w:r w:rsidRPr="0034255B">
        <w:rPr>
          <w:rFonts w:ascii="Times New Roman" w:hAnsi="Times New Roman" w:cs="Times New Roman"/>
          <w:color w:val="000000"/>
          <w:sz w:val="20"/>
          <w:szCs w:val="20"/>
          <w:shd w:val="clear" w:color="auto" w:fill="FFFFFF"/>
        </w:rPr>
        <w:t xml:space="preserve">. Acesso em: 21/04/2020.  </w:t>
      </w:r>
      <w:bookmarkEnd w:id="66"/>
    </w:p>
  </w:footnote>
  <w:footnote w:id="60">
    <w:p w14:paraId="4E1C663A" w14:textId="53CF6A88" w:rsidR="00AE2ADD" w:rsidRPr="0034255B" w:rsidRDefault="00AE2ADD" w:rsidP="0034255B">
      <w:pPr>
        <w:spacing w:line="240" w:lineRule="auto"/>
        <w:jc w:val="both"/>
        <w:rPr>
          <w:rFonts w:ascii="Times New Roman" w:hAnsi="Times New Roman" w:cs="Times New Roman"/>
          <w:sz w:val="20"/>
          <w:szCs w:val="20"/>
        </w:rPr>
      </w:pPr>
      <w:r w:rsidRPr="0034255B">
        <w:rPr>
          <w:rStyle w:val="Refdenotaderodap"/>
          <w:rFonts w:ascii="Times New Roman" w:hAnsi="Times New Roman" w:cs="Times New Roman"/>
          <w:sz w:val="20"/>
          <w:szCs w:val="20"/>
        </w:rPr>
        <w:footnoteRef/>
      </w:r>
      <w:r w:rsidRPr="0034255B">
        <w:rPr>
          <w:rFonts w:ascii="Times New Roman" w:hAnsi="Times New Roman" w:cs="Times New Roman"/>
          <w:sz w:val="20"/>
          <w:szCs w:val="20"/>
        </w:rPr>
        <w:t xml:space="preserve"> Nomeadamente, Jorge Ferreira refere-se ao envio de certos cartões de “Boas-Festas”, prática comum na época de Natal, o que implicaria, para quem envia, a “expectativa de recolha do almejado óbulo natalício – uma das facetas da “gorjeta reacionária”. Fonte: Sanear as prendas de natal. </w:t>
      </w:r>
      <w:bookmarkStart w:id="67" w:name="_Hlk40269423"/>
      <w:r w:rsidRPr="0034255B">
        <w:rPr>
          <w:rFonts w:ascii="Times New Roman" w:hAnsi="Times New Roman" w:cs="Times New Roman"/>
          <w:i/>
          <w:sz w:val="20"/>
          <w:szCs w:val="20"/>
        </w:rPr>
        <w:t>Portugal Socialista</w:t>
      </w:r>
      <w:r w:rsidRPr="0034255B">
        <w:rPr>
          <w:rFonts w:ascii="Times New Roman" w:hAnsi="Times New Roman" w:cs="Times New Roman"/>
          <w:sz w:val="20"/>
          <w:szCs w:val="20"/>
        </w:rPr>
        <w:t>, n.º 15, 21 de Novembro de 1974, p. 13. Fundação Mário Soares / DPS – Documentos Arquivo Histórico PS. Disponível em</w:t>
      </w:r>
      <w:r>
        <w:rPr>
          <w:rFonts w:ascii="Times New Roman" w:hAnsi="Times New Roman" w:cs="Times New Roman"/>
          <w:sz w:val="20"/>
          <w:szCs w:val="20"/>
        </w:rPr>
        <w:t>:</w:t>
      </w:r>
      <w:r w:rsidRPr="0034255B">
        <w:rPr>
          <w:rFonts w:ascii="Times New Roman" w:hAnsi="Times New Roman" w:cs="Times New Roman"/>
          <w:sz w:val="20"/>
          <w:szCs w:val="20"/>
        </w:rPr>
        <w:t xml:space="preserve"> </w:t>
      </w:r>
      <w:r>
        <w:rPr>
          <w:rFonts w:ascii="Times New Roman" w:hAnsi="Times New Roman" w:cs="Times New Roman"/>
          <w:sz w:val="20"/>
          <w:szCs w:val="20"/>
        </w:rPr>
        <w:t>&lt;</w:t>
      </w:r>
      <w:r w:rsidRPr="0034255B">
        <w:rPr>
          <w:rFonts w:ascii="Times New Roman" w:hAnsi="Times New Roman" w:cs="Times New Roman"/>
          <w:sz w:val="20"/>
          <w:szCs w:val="20"/>
          <w:shd w:val="clear" w:color="auto" w:fill="FFFFFF"/>
        </w:rPr>
        <w:t>http://hdl.handle.net/11002/fms_dc_80234</w:t>
      </w:r>
      <w:r>
        <w:rPr>
          <w:rFonts w:ascii="Times New Roman" w:hAnsi="Times New Roman" w:cs="Times New Roman"/>
          <w:sz w:val="20"/>
          <w:szCs w:val="20"/>
          <w:shd w:val="clear" w:color="auto" w:fill="FFFFFF"/>
        </w:rPr>
        <w:t>&gt;</w:t>
      </w:r>
      <w:r w:rsidRPr="0034255B">
        <w:rPr>
          <w:rFonts w:ascii="Times New Roman" w:hAnsi="Times New Roman" w:cs="Times New Roman"/>
          <w:sz w:val="20"/>
          <w:szCs w:val="20"/>
          <w:shd w:val="clear" w:color="auto" w:fill="FFFFFF"/>
        </w:rPr>
        <w:t xml:space="preserve">. Acesso em: 22/04/1994. </w:t>
      </w:r>
      <w:bookmarkEnd w:id="67"/>
    </w:p>
  </w:footnote>
  <w:footnote w:id="61">
    <w:p w14:paraId="328A9623" w14:textId="0CE0246C" w:rsidR="00AE2ADD" w:rsidRPr="0034255B" w:rsidRDefault="00AE2ADD" w:rsidP="0034255B">
      <w:pPr>
        <w:spacing w:line="240" w:lineRule="auto"/>
        <w:jc w:val="both"/>
        <w:rPr>
          <w:rFonts w:ascii="Times New Roman" w:hAnsi="Times New Roman" w:cs="Times New Roman"/>
          <w:sz w:val="20"/>
          <w:szCs w:val="20"/>
        </w:rPr>
      </w:pPr>
      <w:r w:rsidRPr="0034255B">
        <w:rPr>
          <w:rStyle w:val="Refdenotaderodap"/>
          <w:rFonts w:ascii="Times New Roman" w:hAnsi="Times New Roman" w:cs="Times New Roman"/>
          <w:sz w:val="20"/>
          <w:szCs w:val="20"/>
        </w:rPr>
        <w:footnoteRef/>
      </w:r>
      <w:r w:rsidRPr="0034255B">
        <w:rPr>
          <w:rFonts w:ascii="Times New Roman" w:hAnsi="Times New Roman" w:cs="Times New Roman"/>
          <w:sz w:val="20"/>
          <w:szCs w:val="20"/>
        </w:rPr>
        <w:t xml:space="preserve"> As Casas do Povo e o saneamento. </w:t>
      </w:r>
      <w:bookmarkStart w:id="68" w:name="_Hlk40269452"/>
      <w:r w:rsidRPr="0034255B">
        <w:rPr>
          <w:rFonts w:ascii="Times New Roman" w:hAnsi="Times New Roman" w:cs="Times New Roman"/>
          <w:i/>
          <w:sz w:val="20"/>
          <w:szCs w:val="20"/>
        </w:rPr>
        <w:t>Portugal Socialista</w:t>
      </w:r>
      <w:r w:rsidRPr="0034255B">
        <w:rPr>
          <w:rFonts w:ascii="Times New Roman" w:hAnsi="Times New Roman" w:cs="Times New Roman"/>
          <w:sz w:val="20"/>
          <w:szCs w:val="20"/>
        </w:rPr>
        <w:t xml:space="preserve">, n.º 29, 27 de Fevereiro de 1975, p. 4. </w:t>
      </w:r>
      <w:r w:rsidRPr="0034255B">
        <w:rPr>
          <w:rFonts w:ascii="Times New Roman" w:hAnsi="Times New Roman" w:cs="Times New Roman"/>
          <w:color w:val="000000"/>
          <w:sz w:val="20"/>
          <w:szCs w:val="20"/>
          <w:shd w:val="clear" w:color="auto" w:fill="FFFFFF"/>
        </w:rPr>
        <w:t xml:space="preserve">Fundação Mário Soares / DPS - Documentos Arquivo Histórico OS. Disponível em: </w:t>
      </w:r>
      <w:r>
        <w:rPr>
          <w:rFonts w:ascii="Times New Roman" w:hAnsi="Times New Roman" w:cs="Times New Roman"/>
          <w:color w:val="000000"/>
          <w:sz w:val="20"/>
          <w:szCs w:val="20"/>
          <w:shd w:val="clear" w:color="auto" w:fill="FFFFFF"/>
        </w:rPr>
        <w:t>&lt;</w:t>
      </w:r>
      <w:r w:rsidRPr="0034255B">
        <w:rPr>
          <w:rFonts w:ascii="Times New Roman" w:hAnsi="Times New Roman" w:cs="Times New Roman"/>
          <w:color w:val="000000"/>
          <w:sz w:val="20"/>
          <w:szCs w:val="20"/>
          <w:shd w:val="clear" w:color="auto" w:fill="FFFFFF"/>
        </w:rPr>
        <w:t>http://hdl.handle.net/11002/fms_dc_80223</w:t>
      </w:r>
      <w:r>
        <w:rPr>
          <w:rFonts w:ascii="Times New Roman" w:hAnsi="Times New Roman" w:cs="Times New Roman"/>
          <w:color w:val="000000"/>
          <w:sz w:val="20"/>
          <w:szCs w:val="20"/>
          <w:shd w:val="clear" w:color="auto" w:fill="FFFFFF"/>
        </w:rPr>
        <w:t>&gt;</w:t>
      </w:r>
      <w:r w:rsidRPr="0034255B">
        <w:rPr>
          <w:rFonts w:ascii="Times New Roman" w:hAnsi="Times New Roman" w:cs="Times New Roman"/>
          <w:color w:val="000000"/>
          <w:sz w:val="20"/>
          <w:szCs w:val="20"/>
          <w:shd w:val="clear" w:color="auto" w:fill="FFFFFF"/>
        </w:rPr>
        <w:t xml:space="preserve">. Acesso em: 22/04/2020. </w:t>
      </w:r>
      <w:bookmarkEnd w:id="68"/>
    </w:p>
  </w:footnote>
  <w:footnote w:id="62">
    <w:p w14:paraId="09AE991B" w14:textId="77777777" w:rsidR="00AE2ADD" w:rsidRPr="0034255B" w:rsidRDefault="00AE2ADD" w:rsidP="001645A4">
      <w:pPr>
        <w:jc w:val="both"/>
        <w:rPr>
          <w:rFonts w:ascii="Times New Roman" w:hAnsi="Times New Roman" w:cs="Times New Roman"/>
          <w:sz w:val="20"/>
          <w:szCs w:val="20"/>
        </w:rPr>
      </w:pPr>
      <w:r w:rsidRPr="0034255B">
        <w:rPr>
          <w:rStyle w:val="Refdenotaderodap"/>
          <w:rFonts w:ascii="Times New Roman" w:hAnsi="Times New Roman" w:cs="Times New Roman"/>
          <w:sz w:val="20"/>
          <w:szCs w:val="20"/>
        </w:rPr>
        <w:footnoteRef/>
      </w:r>
      <w:r w:rsidRPr="0034255B">
        <w:rPr>
          <w:rFonts w:ascii="Times New Roman" w:hAnsi="Times New Roman" w:cs="Times New Roman"/>
          <w:sz w:val="20"/>
          <w:szCs w:val="20"/>
        </w:rPr>
        <w:t xml:space="preserve"> O Relatório Preliminar do 11 de Março: O PS congratula-se pelo trabalho da Comissão de Inquérito. </w:t>
      </w:r>
      <w:bookmarkStart w:id="69" w:name="_Hlk40269462"/>
      <w:r w:rsidRPr="0034255B">
        <w:rPr>
          <w:rFonts w:ascii="Times New Roman" w:hAnsi="Times New Roman" w:cs="Times New Roman"/>
          <w:i/>
          <w:iCs/>
          <w:sz w:val="20"/>
          <w:szCs w:val="20"/>
        </w:rPr>
        <w:t>Portugal Socialista</w:t>
      </w:r>
      <w:r w:rsidRPr="0034255B">
        <w:rPr>
          <w:rFonts w:ascii="Times New Roman" w:hAnsi="Times New Roman" w:cs="Times New Roman"/>
          <w:sz w:val="20"/>
          <w:szCs w:val="20"/>
        </w:rPr>
        <w:t xml:space="preserve">, n.º 37, 23 de Abril de 1975, p. 16. Fundação Mário Soares / DPS – Documentos Arquivo Histórico PS. Disponível em: </w:t>
      </w:r>
      <w:r w:rsidRPr="0034255B">
        <w:rPr>
          <w:rFonts w:ascii="Times New Roman" w:hAnsi="Times New Roman" w:cs="Times New Roman"/>
          <w:sz w:val="20"/>
          <w:szCs w:val="20"/>
          <w:shd w:val="clear" w:color="auto" w:fill="FFFFFF"/>
        </w:rPr>
        <w:t xml:space="preserve">http://hdl.handle.net/11002/fms_dc_80231. Acesso em: 22/04/2020. </w:t>
      </w:r>
    </w:p>
    <w:bookmarkEnd w:id="69"/>
    <w:p w14:paraId="0A3452DD" w14:textId="77777777" w:rsidR="00AE2ADD" w:rsidRDefault="00AE2ADD" w:rsidP="001645A4">
      <w:pPr>
        <w:pStyle w:val="Textodenotaderodap"/>
        <w:rPr>
          <w:rFonts w:ascii="Times New Roman" w:hAnsi="Times New Roman" w:cs="Times New Roman"/>
        </w:rPr>
      </w:pPr>
    </w:p>
  </w:footnote>
  <w:footnote w:id="63">
    <w:p w14:paraId="145BA8A7" w14:textId="7F1CF0DC" w:rsidR="00AE2ADD" w:rsidRPr="00481644" w:rsidRDefault="00AE2ADD" w:rsidP="0048164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Partido Socialista </w:t>
      </w:r>
      <w:r w:rsidRPr="0009116A">
        <w:rPr>
          <w:rFonts w:ascii="Times New Roman" w:hAnsi="Times New Roman" w:cs="Times New Roman"/>
        </w:rPr>
        <w:t>(1974)</w:t>
      </w:r>
      <w:r>
        <w:rPr>
          <w:rFonts w:ascii="Times New Roman" w:hAnsi="Times New Roman" w:cs="Times New Roman"/>
        </w:rPr>
        <w:t xml:space="preserve"> — </w:t>
      </w:r>
      <w:r>
        <w:rPr>
          <w:rFonts w:ascii="Times New Roman" w:hAnsi="Times New Roman" w:cs="Times New Roman"/>
          <w:i/>
        </w:rPr>
        <w:t>Declaração de Princípios – Programa e Estatutos do Partido Socialista</w:t>
      </w:r>
      <w:r>
        <w:rPr>
          <w:rFonts w:ascii="Times New Roman" w:hAnsi="Times New Roman" w:cs="Times New Roman"/>
        </w:rPr>
        <w:t>, p. 63. Disponível em: &lt;</w:t>
      </w:r>
      <w:r w:rsidRPr="00481644">
        <w:rPr>
          <w:rFonts w:ascii="Times New Roman" w:eastAsiaTheme="majorEastAsia" w:hAnsi="Times New Roman" w:cs="Times New Roman"/>
        </w:rPr>
        <w:t>https://phplist.ps.pt:8080/GabinetedeEstudos/SITE_GEPS/Programas_Eleitorais</w:t>
      </w:r>
      <w:r>
        <w:rPr>
          <w:rFonts w:ascii="Times New Roman" w:eastAsiaTheme="majorEastAsia" w:hAnsi="Times New Roman" w:cs="Times New Roman"/>
        </w:rPr>
        <w:t xml:space="preserve"> _PS/1974.dez_Declara</w:t>
      </w:r>
      <w:r w:rsidRPr="00481644">
        <w:rPr>
          <w:rFonts w:ascii="Times New Roman" w:eastAsiaTheme="majorEastAsia" w:hAnsi="Times New Roman" w:cs="Times New Roman"/>
        </w:rPr>
        <w:t>co.de.Principios.Programa.e.Estatutos.do.Partido.Socialista.I.Congresso.pdf</w:t>
      </w:r>
      <w:r>
        <w:rPr>
          <w:rFonts w:ascii="Times New Roman" w:eastAsiaTheme="majorEastAsia" w:hAnsi="Times New Roman" w:cs="Times New Roman"/>
        </w:rPr>
        <w:t>&gt;</w:t>
      </w:r>
      <w:r w:rsidRPr="00481644">
        <w:rPr>
          <w:rFonts w:ascii="Times New Roman" w:hAnsi="Times New Roman" w:cs="Times New Roman"/>
        </w:rPr>
        <w:t>. Acesso em: 15/04/2020.</w:t>
      </w:r>
    </w:p>
  </w:footnote>
  <w:footnote w:id="64">
    <w:p w14:paraId="108CF52D" w14:textId="5F935B20" w:rsidR="00AE2ADD" w:rsidRPr="009D6E83" w:rsidRDefault="00AE2ADD" w:rsidP="009D6E83">
      <w:pPr>
        <w:spacing w:line="240" w:lineRule="auto"/>
        <w:jc w:val="both"/>
        <w:rPr>
          <w:rFonts w:ascii="Times New Roman" w:hAnsi="Times New Roman" w:cs="Times New Roman"/>
          <w:sz w:val="20"/>
          <w:szCs w:val="20"/>
        </w:rPr>
      </w:pPr>
      <w:r w:rsidRPr="00481644">
        <w:rPr>
          <w:rStyle w:val="Refdenotaderodap"/>
          <w:rFonts w:ascii="Times New Roman" w:hAnsi="Times New Roman" w:cs="Times New Roman"/>
          <w:sz w:val="20"/>
          <w:szCs w:val="20"/>
        </w:rPr>
        <w:footnoteRef/>
      </w:r>
      <w:r w:rsidRPr="00481644">
        <w:rPr>
          <w:rFonts w:ascii="Times New Roman" w:hAnsi="Times New Roman" w:cs="Times New Roman"/>
          <w:sz w:val="20"/>
          <w:szCs w:val="20"/>
        </w:rPr>
        <w:t xml:space="preserve"> </w:t>
      </w:r>
      <w:bookmarkStart w:id="70" w:name="_Hlk40269543"/>
      <w:r w:rsidRPr="00481644">
        <w:rPr>
          <w:rFonts w:ascii="Times New Roman" w:hAnsi="Times New Roman" w:cs="Times New Roman"/>
          <w:sz w:val="20"/>
          <w:szCs w:val="20"/>
        </w:rPr>
        <w:t xml:space="preserve">Partido Socialista (1976) </w:t>
      </w:r>
      <w:r>
        <w:rPr>
          <w:rFonts w:ascii="Times New Roman" w:hAnsi="Times New Roman" w:cs="Times New Roman"/>
          <w:sz w:val="20"/>
          <w:szCs w:val="20"/>
        </w:rPr>
        <w:t>—</w:t>
      </w:r>
      <w:r w:rsidRPr="00481644">
        <w:rPr>
          <w:rFonts w:ascii="Times New Roman" w:hAnsi="Times New Roman" w:cs="Times New Roman"/>
          <w:sz w:val="20"/>
          <w:szCs w:val="20"/>
        </w:rPr>
        <w:t xml:space="preserve"> </w:t>
      </w:r>
      <w:r w:rsidRPr="00481644">
        <w:rPr>
          <w:rFonts w:ascii="Times New Roman" w:hAnsi="Times New Roman" w:cs="Times New Roman"/>
          <w:i/>
          <w:sz w:val="20"/>
          <w:szCs w:val="20"/>
        </w:rPr>
        <w:t>Programa para um Governo PS. Vencer a crise. Reconstruir o País</w:t>
      </w:r>
      <w:r w:rsidRPr="00481644">
        <w:rPr>
          <w:rFonts w:ascii="Times New Roman" w:hAnsi="Times New Roman" w:cs="Times New Roman"/>
          <w:sz w:val="20"/>
          <w:szCs w:val="20"/>
        </w:rPr>
        <w:t xml:space="preserve">, p. 7, 11, 78. Disponível em: </w:t>
      </w:r>
      <w:r>
        <w:rPr>
          <w:rFonts w:ascii="Times New Roman" w:hAnsi="Times New Roman" w:cs="Times New Roman"/>
          <w:sz w:val="20"/>
          <w:szCs w:val="20"/>
        </w:rPr>
        <w:t>&lt;</w:t>
      </w:r>
      <w:r w:rsidRPr="00481644">
        <w:rPr>
          <w:rFonts w:ascii="Times New Roman" w:eastAsiaTheme="majorEastAsia" w:hAnsi="Times New Roman" w:cs="Times New Roman"/>
          <w:sz w:val="20"/>
          <w:szCs w:val="20"/>
        </w:rPr>
        <w:t>https://phplist.ps.pt:8080/GabinetedeEstudos/SITEGEPS/Programas_Eleitora</w:t>
      </w:r>
      <w:r>
        <w:rPr>
          <w:rFonts w:ascii="Times New Roman" w:eastAsiaTheme="majorEastAsia" w:hAnsi="Times New Roman" w:cs="Times New Roman"/>
          <w:sz w:val="20"/>
          <w:szCs w:val="20"/>
        </w:rPr>
        <w:t xml:space="preserve"> </w:t>
      </w:r>
      <w:r w:rsidRPr="00481644">
        <w:rPr>
          <w:rFonts w:ascii="Times New Roman" w:eastAsiaTheme="majorEastAsia" w:hAnsi="Times New Roman" w:cs="Times New Roman"/>
          <w:sz w:val="20"/>
          <w:szCs w:val="20"/>
        </w:rPr>
        <w:t>is_PS/1976.25.abrPrograma.para.um.Governo.PS_Vencer.a.Crise.Reconstruir.o.Pais.pdf</w:t>
      </w:r>
      <w:r>
        <w:rPr>
          <w:rFonts w:ascii="Times New Roman" w:eastAsiaTheme="majorEastAsia" w:hAnsi="Times New Roman" w:cs="Times New Roman"/>
          <w:sz w:val="20"/>
          <w:szCs w:val="20"/>
        </w:rPr>
        <w:t>&gt;</w:t>
      </w:r>
      <w:r w:rsidRPr="00481644">
        <w:rPr>
          <w:rFonts w:ascii="Times New Roman" w:eastAsiaTheme="majorEastAsia" w:hAnsi="Times New Roman" w:cs="Times New Roman"/>
          <w:sz w:val="20"/>
          <w:szCs w:val="20"/>
        </w:rPr>
        <w:t xml:space="preserve">. Acesso em: 23/04/2020. </w:t>
      </w:r>
      <w:bookmarkEnd w:id="70"/>
    </w:p>
  </w:footnote>
  <w:footnote w:id="65">
    <w:p w14:paraId="5549AED3" w14:textId="0BE98F53"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JORGE, Joaquim Pires (1974) – Discurso de abertura. In Partido Comunista Português (1974) – </w:t>
      </w:r>
      <w:r>
        <w:rPr>
          <w:rFonts w:ascii="Times New Roman" w:hAnsi="Times New Roman" w:cs="Times New Roman"/>
          <w:i/>
        </w:rPr>
        <w:t>VII Congresso extraordinário do PCP</w:t>
      </w:r>
      <w:r>
        <w:rPr>
          <w:rFonts w:ascii="Times New Roman" w:hAnsi="Times New Roman" w:cs="Times New Roman"/>
        </w:rPr>
        <w:t xml:space="preserve">. Lisboa: Edições Avante, p. 17-18. </w:t>
      </w:r>
    </w:p>
  </w:footnote>
  <w:footnote w:id="66">
    <w:p w14:paraId="06C4BC22" w14:textId="1A2C1129"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PATO, Octávio (1974) – Apresentação do Comité Central, da Comissão Política e do Secretariado. In Partido Comunista Português (1974) – </w:t>
      </w:r>
      <w:r>
        <w:rPr>
          <w:rFonts w:ascii="Times New Roman" w:hAnsi="Times New Roman" w:cs="Times New Roman"/>
          <w:i/>
        </w:rPr>
        <w:t>VII Congresso extraordinário do PCP</w:t>
      </w:r>
      <w:r>
        <w:rPr>
          <w:rFonts w:ascii="Times New Roman" w:hAnsi="Times New Roman" w:cs="Times New Roman"/>
        </w:rPr>
        <w:t xml:space="preserve">. Lisboa: Edições Avante, p. 271. </w:t>
      </w:r>
    </w:p>
  </w:footnote>
  <w:footnote w:id="67">
    <w:p w14:paraId="447211E8" w14:textId="279B199A"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Introdução ao Programa e Estatutos do PCP. In Partido Comunista Português (1974) – </w:t>
      </w:r>
      <w:r>
        <w:rPr>
          <w:rFonts w:ascii="Times New Roman" w:hAnsi="Times New Roman" w:cs="Times New Roman"/>
          <w:i/>
        </w:rPr>
        <w:t>VII Congresso extraordinário do PCP</w:t>
      </w:r>
      <w:r>
        <w:rPr>
          <w:rFonts w:ascii="Times New Roman" w:hAnsi="Times New Roman" w:cs="Times New Roman"/>
        </w:rPr>
        <w:t xml:space="preserve">. Lisboa: Edições Avante, p. 52. </w:t>
      </w:r>
    </w:p>
  </w:footnote>
  <w:footnote w:id="68">
    <w:p w14:paraId="6725DBE7" w14:textId="14302535" w:rsidR="00AE2ADD" w:rsidRDefault="00AE2ADD" w:rsidP="00383B73">
      <w:pPr>
        <w:pStyle w:val="Textodenotaderodap"/>
        <w:jc w:val="both"/>
        <w:rPr>
          <w:rFonts w:ascii="Times New Roman" w:hAnsi="Times New Roman" w:cs="Times New Roman"/>
          <w:lang w:val="pt-BR"/>
        </w:rPr>
      </w:pPr>
      <w:r>
        <w:rPr>
          <w:rStyle w:val="Refdenotaderodap"/>
          <w:rFonts w:ascii="Times New Roman" w:hAnsi="Times New Roman" w:cs="Times New Roman"/>
        </w:rPr>
        <w:footnoteRef/>
      </w:r>
      <w:r>
        <w:rPr>
          <w:rFonts w:ascii="Times New Roman" w:hAnsi="Times New Roman" w:cs="Times New Roman"/>
        </w:rPr>
        <w:t xml:space="preserve"> Proclamação do Congresso Extraordinário do PCP. In Partido Comunista Português (1974) – </w:t>
      </w:r>
      <w:r>
        <w:rPr>
          <w:rFonts w:ascii="Times New Roman" w:hAnsi="Times New Roman" w:cs="Times New Roman"/>
          <w:i/>
        </w:rPr>
        <w:t>VII Congresso extraordinário do PCP</w:t>
      </w:r>
      <w:r>
        <w:rPr>
          <w:rFonts w:ascii="Times New Roman" w:hAnsi="Times New Roman" w:cs="Times New Roman"/>
        </w:rPr>
        <w:t>. Lisboa: Edições Avante, p. 31-32.</w:t>
      </w:r>
    </w:p>
  </w:footnote>
  <w:footnote w:id="69">
    <w:p w14:paraId="327218F7" w14:textId="0324E6A5"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CUNHAL, Álvaro (1974) </w:t>
      </w:r>
      <w:r w:rsidR="001E12B5">
        <w:rPr>
          <w:rFonts w:ascii="Times New Roman" w:hAnsi="Times New Roman" w:cs="Times New Roman"/>
        </w:rPr>
        <w:t>—</w:t>
      </w:r>
      <w:r>
        <w:rPr>
          <w:rFonts w:ascii="Times New Roman" w:hAnsi="Times New Roman" w:cs="Times New Roman"/>
        </w:rPr>
        <w:t xml:space="preserve"> A situação política e as tarefas do Partido no momento actual. In Partido Comunista Português (1974)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VII Congresso extraordinário do PCP</w:t>
      </w:r>
      <w:r>
        <w:rPr>
          <w:rFonts w:ascii="Times New Roman" w:hAnsi="Times New Roman" w:cs="Times New Roman"/>
        </w:rPr>
        <w:t xml:space="preserve">. Lisboa: Edições Avante, p. 27-32, 40-46. </w:t>
      </w:r>
    </w:p>
  </w:footnote>
  <w:footnote w:id="70">
    <w:p w14:paraId="5E3492B8" w14:textId="725F0A5F"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GOMES, Joaquim (1974) </w:t>
      </w:r>
      <w:r w:rsidR="001E12B5">
        <w:rPr>
          <w:rFonts w:ascii="Times New Roman" w:hAnsi="Times New Roman" w:cs="Times New Roman"/>
        </w:rPr>
        <w:t>—</w:t>
      </w:r>
      <w:r>
        <w:rPr>
          <w:rFonts w:ascii="Times New Roman" w:hAnsi="Times New Roman" w:cs="Times New Roman"/>
        </w:rPr>
        <w:t xml:space="preserve"> A reacção não passou nem passará. In Partido Comunista Português (1974) – </w:t>
      </w:r>
      <w:r>
        <w:rPr>
          <w:rFonts w:ascii="Times New Roman" w:hAnsi="Times New Roman" w:cs="Times New Roman"/>
          <w:i/>
        </w:rPr>
        <w:t>VII Congresso extraordinário do PCP</w:t>
      </w:r>
      <w:r>
        <w:rPr>
          <w:rFonts w:ascii="Times New Roman" w:hAnsi="Times New Roman" w:cs="Times New Roman"/>
        </w:rPr>
        <w:t>. Lisboa: Edições Avante, p. 49-53.</w:t>
      </w:r>
    </w:p>
  </w:footnote>
  <w:footnote w:id="71">
    <w:p w14:paraId="21ED98A1" w14:textId="1CE6F6BA"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Proclamação do Congresso Extraordinário do PCP. In Partido Comunista Português (1974) – </w:t>
      </w:r>
      <w:r>
        <w:rPr>
          <w:rFonts w:ascii="Times New Roman" w:hAnsi="Times New Roman" w:cs="Times New Roman"/>
          <w:i/>
        </w:rPr>
        <w:t>VII Congresso extraordinário do PCP</w:t>
      </w:r>
      <w:r>
        <w:rPr>
          <w:rFonts w:ascii="Times New Roman" w:hAnsi="Times New Roman" w:cs="Times New Roman"/>
        </w:rPr>
        <w:t>. Lisboa: Edições Avante, p. 297-298.</w:t>
      </w:r>
    </w:p>
  </w:footnote>
  <w:footnote w:id="72">
    <w:p w14:paraId="33050EAA" w14:textId="680211BF" w:rsidR="00AE2ADD" w:rsidRDefault="00AE2ADD" w:rsidP="00383B73">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Introdução ao Programa e Estatutos do PCP. In Partido Comunista Português (1974)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VII Congresso extraordinário do PCP</w:t>
      </w:r>
      <w:r>
        <w:rPr>
          <w:rFonts w:ascii="Times New Roman" w:hAnsi="Times New Roman" w:cs="Times New Roman"/>
        </w:rPr>
        <w:t>. Lisboa: Edições Avante, p. 23-24.</w:t>
      </w:r>
    </w:p>
  </w:footnote>
  <w:footnote w:id="73">
    <w:p w14:paraId="64104FBF" w14:textId="05EEAFB2" w:rsidR="00AE2ADD" w:rsidRDefault="00AE2ADD" w:rsidP="00383B73">
      <w:pPr>
        <w:pStyle w:val="Textodenotaderodap"/>
      </w:pPr>
      <w:r>
        <w:rPr>
          <w:rStyle w:val="Refdenotaderodap"/>
          <w:rFonts w:ascii="Times New Roman" w:hAnsi="Times New Roman" w:cs="Times New Roman"/>
        </w:rPr>
        <w:footnoteRef/>
      </w:r>
      <w:r>
        <w:rPr>
          <w:rFonts w:ascii="Times New Roman" w:hAnsi="Times New Roman" w:cs="Times New Roman"/>
        </w:rPr>
        <w:t xml:space="preserve"> Programa e Estatutos do PCP. In Partido Comunista Português (1974)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rPr>
        <w:t>VII Congresso extraordinário do PCP</w:t>
      </w:r>
      <w:r>
        <w:rPr>
          <w:rFonts w:ascii="Times New Roman" w:hAnsi="Times New Roman" w:cs="Times New Roman"/>
        </w:rPr>
        <w:t>. Lisboa: Edições Avante, p. 69.</w:t>
      </w:r>
    </w:p>
    <w:p w14:paraId="60D030DF" w14:textId="77777777" w:rsidR="00AE2ADD" w:rsidRDefault="00AE2ADD" w:rsidP="00383B73">
      <w:pPr>
        <w:pStyle w:val="Textodenotaderodap"/>
        <w:rPr>
          <w:rFonts w:ascii="Times New Roman" w:hAnsi="Times New Roman" w:cs="Times New Roman"/>
        </w:rPr>
      </w:pPr>
    </w:p>
  </w:footnote>
  <w:footnote w:id="74">
    <w:p w14:paraId="0712091D" w14:textId="432323AE" w:rsidR="00AE2ADD" w:rsidRPr="006A6572" w:rsidRDefault="00AE2ADD" w:rsidP="006A6572">
      <w:pPr>
        <w:spacing w:line="240" w:lineRule="auto"/>
        <w:jc w:val="both"/>
        <w:rPr>
          <w:rFonts w:ascii="Times New Roman" w:hAnsi="Times New Roman" w:cs="Times New Roman"/>
          <w:sz w:val="20"/>
          <w:szCs w:val="20"/>
        </w:rPr>
      </w:pPr>
      <w:r w:rsidRPr="006A6572">
        <w:rPr>
          <w:rStyle w:val="Refdenotaderodap"/>
          <w:rFonts w:ascii="Times New Roman" w:hAnsi="Times New Roman" w:cs="Times New Roman"/>
          <w:sz w:val="20"/>
          <w:szCs w:val="20"/>
        </w:rPr>
        <w:footnoteRef/>
      </w:r>
      <w:r w:rsidRPr="006A6572">
        <w:rPr>
          <w:rFonts w:ascii="Times New Roman" w:hAnsi="Times New Roman" w:cs="Times New Roman"/>
          <w:sz w:val="20"/>
          <w:szCs w:val="20"/>
        </w:rPr>
        <w:t xml:space="preserve"> O PS expressou-se contrário à tais ocupações “selvagens”. Por meio de seu órgão oficial, o </w:t>
      </w:r>
      <w:r w:rsidRPr="006A6572">
        <w:rPr>
          <w:rFonts w:ascii="Times New Roman" w:hAnsi="Times New Roman" w:cs="Times New Roman"/>
          <w:i/>
          <w:sz w:val="20"/>
          <w:szCs w:val="20"/>
        </w:rPr>
        <w:t>Portugal Socialista</w:t>
      </w:r>
      <w:r w:rsidRPr="006A6572">
        <w:rPr>
          <w:rFonts w:ascii="Times New Roman" w:hAnsi="Times New Roman" w:cs="Times New Roman"/>
          <w:sz w:val="20"/>
          <w:szCs w:val="20"/>
        </w:rPr>
        <w:t xml:space="preserve">, o Secretariado do PS afirmou sua posição “em absoluto contrária a essas ocupações”, destacando que se deva “pôr cobro urgentemente a quaisquer manifestações anarcopopulistas, que só favorecem a reação”. O PS e as ocupações ilegítimas de casas. </w:t>
      </w:r>
      <w:bookmarkStart w:id="74" w:name="_Hlk40269573"/>
      <w:r w:rsidRPr="006A6572">
        <w:rPr>
          <w:rFonts w:ascii="Times New Roman" w:hAnsi="Times New Roman" w:cs="Times New Roman"/>
          <w:i/>
          <w:iCs/>
          <w:sz w:val="20"/>
          <w:szCs w:val="20"/>
        </w:rPr>
        <w:t>Portugal Socialista</w:t>
      </w:r>
      <w:r w:rsidRPr="006A6572">
        <w:rPr>
          <w:rFonts w:ascii="Times New Roman" w:hAnsi="Times New Roman" w:cs="Times New Roman"/>
          <w:sz w:val="20"/>
          <w:szCs w:val="20"/>
        </w:rPr>
        <w:t xml:space="preserve">, n.º 34, 2 de Abril de 1975. Fundação Mário Soares / DPS – Documentos Arquivo Histórico PS. Disponível em: </w:t>
      </w:r>
      <w:r>
        <w:rPr>
          <w:rFonts w:ascii="Times New Roman" w:hAnsi="Times New Roman" w:cs="Times New Roman"/>
          <w:sz w:val="20"/>
          <w:szCs w:val="20"/>
        </w:rPr>
        <w:t>&lt;</w:t>
      </w:r>
      <w:r w:rsidRPr="006A6572">
        <w:rPr>
          <w:rFonts w:ascii="Times New Roman" w:hAnsi="Times New Roman" w:cs="Times New Roman"/>
          <w:color w:val="000000"/>
          <w:sz w:val="20"/>
          <w:szCs w:val="20"/>
          <w:shd w:val="clear" w:color="auto" w:fill="FFFFFF"/>
        </w:rPr>
        <w:t>http://hdl.handle.net/11002/fms_dc_80228</w:t>
      </w:r>
      <w:r>
        <w:rPr>
          <w:rFonts w:ascii="Times New Roman" w:hAnsi="Times New Roman" w:cs="Times New Roman"/>
          <w:color w:val="000000"/>
          <w:sz w:val="20"/>
          <w:szCs w:val="20"/>
          <w:shd w:val="clear" w:color="auto" w:fill="FFFFFF"/>
        </w:rPr>
        <w:t>&gt;</w:t>
      </w:r>
      <w:r w:rsidRPr="006A6572">
        <w:rPr>
          <w:rFonts w:ascii="Times New Roman" w:hAnsi="Times New Roman" w:cs="Times New Roman"/>
          <w:color w:val="000000"/>
          <w:sz w:val="20"/>
          <w:szCs w:val="20"/>
          <w:shd w:val="clear" w:color="auto" w:fill="FFFFFF"/>
        </w:rPr>
        <w:t xml:space="preserve">. Acesso em: 22/04/2020. </w:t>
      </w:r>
      <w:bookmarkEnd w:id="74"/>
    </w:p>
  </w:footnote>
  <w:footnote w:id="75">
    <w:p w14:paraId="59F45056" w14:textId="6443278A" w:rsidR="00AE2ADD" w:rsidRDefault="00AE2ADD" w:rsidP="006A6572">
      <w:pPr>
        <w:spacing w:line="240" w:lineRule="auto"/>
        <w:jc w:val="both"/>
        <w:rPr>
          <w:sz w:val="20"/>
          <w:szCs w:val="20"/>
        </w:rPr>
      </w:pPr>
      <w:r w:rsidRPr="006A6572">
        <w:rPr>
          <w:rStyle w:val="Refdenotaderodap"/>
          <w:rFonts w:ascii="Times New Roman" w:hAnsi="Times New Roman" w:cs="Times New Roman"/>
          <w:sz w:val="20"/>
          <w:szCs w:val="20"/>
        </w:rPr>
        <w:footnoteRef/>
      </w:r>
      <w:r w:rsidRPr="006A6572">
        <w:rPr>
          <w:rFonts w:ascii="Times New Roman" w:hAnsi="Times New Roman" w:cs="Times New Roman"/>
          <w:sz w:val="20"/>
          <w:szCs w:val="20"/>
        </w:rPr>
        <w:t xml:space="preserve"> Conquistando mais de 200 mil votos, e elegendo 5 deputados para a Assembleia. Comissão Nacional de Eleições. Disponível em </w:t>
      </w:r>
      <w:r>
        <w:rPr>
          <w:rFonts w:ascii="Times New Roman" w:hAnsi="Times New Roman" w:cs="Times New Roman"/>
          <w:sz w:val="20"/>
          <w:szCs w:val="20"/>
        </w:rPr>
        <w:t>&lt;</w:t>
      </w:r>
      <w:r w:rsidRPr="006A6572">
        <w:rPr>
          <w:rFonts w:ascii="Times New Roman" w:eastAsiaTheme="majorEastAsia" w:hAnsi="Times New Roman" w:cs="Times New Roman"/>
          <w:sz w:val="20"/>
          <w:szCs w:val="20"/>
        </w:rPr>
        <w:t>http://www.cne.pt/sites/default/files/dl/resultados_ac_1975.pdf</w:t>
      </w:r>
      <w:r>
        <w:rPr>
          <w:rFonts w:ascii="Times New Roman" w:eastAsiaTheme="majorEastAsia" w:hAnsi="Times New Roman" w:cs="Times New Roman"/>
          <w:sz w:val="20"/>
          <w:szCs w:val="20"/>
        </w:rPr>
        <w:t>&gt;</w:t>
      </w:r>
      <w:r w:rsidRPr="006A6572">
        <w:rPr>
          <w:rFonts w:ascii="Times New Roman" w:hAnsi="Times New Roman" w:cs="Times New Roman"/>
          <w:sz w:val="20"/>
          <w:szCs w:val="20"/>
        </w:rPr>
        <w:t xml:space="preserve">. Acesso em: 04/05/2020. </w:t>
      </w:r>
    </w:p>
  </w:footnote>
  <w:footnote w:id="76">
    <w:p w14:paraId="0CBAE9EC" w14:textId="7DEAF051"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75" w:name="_Hlk40269589"/>
      <w:r>
        <w:rPr>
          <w:rFonts w:ascii="Times New Roman" w:hAnsi="Times New Roman" w:cs="Times New Roman"/>
        </w:rPr>
        <w:t>Movimento Democrático Português</w:t>
      </w:r>
      <w:r>
        <w:rPr>
          <w:rFonts w:ascii="Times New Roman" w:hAnsi="Times New Roman" w:cs="Times New Roman"/>
          <w:i/>
          <w:iCs/>
        </w:rPr>
        <w:t xml:space="preserve"> </w:t>
      </w:r>
      <w:r w:rsidRPr="006A6572">
        <w:rPr>
          <w:rFonts w:ascii="Times New Roman" w:hAnsi="Times New Roman" w:cs="Times New Roman"/>
        </w:rPr>
        <w:t>(1974)</w:t>
      </w:r>
      <w:r>
        <w:rPr>
          <w:rFonts w:ascii="Times New Roman" w:hAnsi="Times New Roman" w:cs="Times New Roman"/>
        </w:rPr>
        <w:t xml:space="preserve"> </w:t>
      </w:r>
      <w:r>
        <w:rPr>
          <w:rFonts w:ascii="Times New Roman" w:hAnsi="Times New Roman" w:cs="Times New Roman"/>
          <w:i/>
          <w:iCs/>
        </w:rPr>
        <w:t>— Programa e Estatutos</w:t>
      </w:r>
      <w:r>
        <w:rPr>
          <w:rFonts w:ascii="Times New Roman" w:hAnsi="Times New Roman" w:cs="Times New Roman"/>
        </w:rPr>
        <w:t xml:space="preserve">. Lisboa: Guide Artes Gráficas, p. 11, 13, 15, 19-21, 27-28, 32-34, 70-72. </w:t>
      </w:r>
      <w:bookmarkEnd w:id="75"/>
    </w:p>
  </w:footnote>
  <w:footnote w:id="77">
    <w:p w14:paraId="79ACC27F" w14:textId="04F23CF7" w:rsidR="00AE2ADD" w:rsidRDefault="00AE2ADD" w:rsidP="00383B73">
      <w:pPr>
        <w:pStyle w:val="Textodenotaderodap"/>
        <w:jc w:val="both"/>
        <w:rPr>
          <w:rFonts w:ascii="Times New Roman" w:hAnsi="Times New Roman" w:cs="Times New Roman"/>
        </w:rPr>
      </w:pPr>
      <w:r w:rsidRPr="006A6572">
        <w:rPr>
          <w:rStyle w:val="Refdenotaderodap"/>
          <w:rFonts w:ascii="Times New Roman" w:hAnsi="Times New Roman" w:cs="Times New Roman"/>
        </w:rPr>
        <w:footnoteRef/>
      </w:r>
      <w:r w:rsidRPr="006A6572">
        <w:rPr>
          <w:rFonts w:ascii="Times New Roman" w:hAnsi="Times New Roman" w:cs="Times New Roman"/>
        </w:rPr>
        <w:t xml:space="preserve"> Comissão Nacional de Eleições. Disponível em</w:t>
      </w:r>
      <w:r>
        <w:t xml:space="preserve"> &lt;</w:t>
      </w:r>
      <w:r>
        <w:rPr>
          <w:rFonts w:ascii="Times New Roman" w:eastAsiaTheme="majorEastAsia" w:hAnsi="Times New Roman" w:cs="Times New Roman"/>
        </w:rPr>
        <w:t>http://www.cne.pt/sites/default/files/dl/resultados_ac_ 1975.pdf&gt;</w:t>
      </w:r>
      <w:r>
        <w:rPr>
          <w:rFonts w:ascii="Times New Roman" w:hAnsi="Times New Roman" w:cs="Times New Roman"/>
        </w:rPr>
        <w:t>. Acesso em: 04/05/2020.</w:t>
      </w:r>
    </w:p>
  </w:footnote>
  <w:footnote w:id="78">
    <w:p w14:paraId="73AE7214" w14:textId="1A4469F8" w:rsidR="00AE2ADD" w:rsidRDefault="00AE2ADD" w:rsidP="006A6572">
      <w:pPr>
        <w:pStyle w:val="Textodenotaderodap"/>
        <w:jc w:val="both"/>
        <w:rPr>
          <w:rFonts w:ascii="Times New Roman" w:hAnsi="Times New Roman" w:cs="Times New Roman"/>
          <w:lang w:val="pt-BR"/>
        </w:rPr>
      </w:pPr>
      <w:r>
        <w:rPr>
          <w:rStyle w:val="Refdenotaderodap"/>
          <w:rFonts w:ascii="Times New Roman" w:hAnsi="Times New Roman" w:cs="Times New Roman"/>
        </w:rPr>
        <w:footnoteRef/>
      </w:r>
      <w:r>
        <w:rPr>
          <w:rFonts w:ascii="Times New Roman" w:hAnsi="Times New Roman" w:cs="Times New Roman"/>
        </w:rPr>
        <w:t xml:space="preserve"> </w:t>
      </w:r>
      <w:bookmarkStart w:id="76" w:name="_Hlk40269603"/>
      <w:r>
        <w:rPr>
          <w:rFonts w:ascii="Times New Roman" w:hAnsi="Times New Roman" w:cs="Times New Roman"/>
        </w:rPr>
        <w:t xml:space="preserve">União Democrática Popular </w:t>
      </w:r>
      <w:r w:rsidRPr="006A6572">
        <w:rPr>
          <w:rFonts w:ascii="Times New Roman" w:hAnsi="Times New Roman" w:cs="Times New Roman"/>
        </w:rPr>
        <w:t>(1976)</w:t>
      </w:r>
      <w:r>
        <w:rPr>
          <w:rFonts w:ascii="Times New Roman" w:hAnsi="Times New Roman" w:cs="Times New Roman"/>
        </w:rPr>
        <w:t xml:space="preserve"> — </w:t>
      </w:r>
      <w:r>
        <w:rPr>
          <w:rFonts w:ascii="Times New Roman" w:hAnsi="Times New Roman" w:cs="Times New Roman"/>
          <w:i/>
          <w:iCs/>
        </w:rPr>
        <w:t>O que é a UDP? A situação política, Programa, Estatutos</w:t>
      </w:r>
      <w:r>
        <w:rPr>
          <w:rFonts w:ascii="Times New Roman" w:hAnsi="Times New Roman" w:cs="Times New Roman"/>
        </w:rPr>
        <w:t xml:space="preserve">. Lisboa: </w:t>
      </w:r>
      <w:r w:rsidRPr="006A6572">
        <w:rPr>
          <w:rFonts w:ascii="Times New Roman" w:hAnsi="Times New Roman" w:cs="Times New Roman"/>
        </w:rPr>
        <w:t>Voz</w:t>
      </w:r>
      <w:r>
        <w:rPr>
          <w:rFonts w:ascii="Times New Roman" w:hAnsi="Times New Roman" w:cs="Times New Roman"/>
        </w:rPr>
        <w:t xml:space="preserve"> do Povo, p. 27, 47, 55, 58, 79, 97-98. </w:t>
      </w:r>
      <w:bookmarkEnd w:id="76"/>
    </w:p>
  </w:footnote>
  <w:footnote w:id="79">
    <w:p w14:paraId="065B517F" w14:textId="54317A7C" w:rsidR="00AE2ADD" w:rsidRDefault="00AE2ADD" w:rsidP="00C21E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União Democrática Popular </w:t>
      </w:r>
      <w:r w:rsidRPr="00C21E14">
        <w:rPr>
          <w:rFonts w:ascii="Times New Roman" w:hAnsi="Times New Roman" w:cs="Times New Roman"/>
        </w:rPr>
        <w:t>(1976)</w:t>
      </w:r>
      <w:r>
        <w:rPr>
          <w:rFonts w:ascii="Times New Roman" w:hAnsi="Times New Roman" w:cs="Times New Roman"/>
        </w:rPr>
        <w:t xml:space="preserve">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O que é a UDP? A situação política, Programa, Estatutos</w:t>
      </w:r>
      <w:r>
        <w:rPr>
          <w:rFonts w:ascii="Times New Roman" w:hAnsi="Times New Roman" w:cs="Times New Roman"/>
        </w:rPr>
        <w:t xml:space="preserve">. Lisboa: </w:t>
      </w:r>
      <w:r w:rsidRPr="00C21E14">
        <w:rPr>
          <w:rFonts w:ascii="Times New Roman" w:hAnsi="Times New Roman" w:cs="Times New Roman"/>
        </w:rPr>
        <w:t>Voz</w:t>
      </w:r>
      <w:r>
        <w:rPr>
          <w:rFonts w:ascii="Times New Roman" w:hAnsi="Times New Roman" w:cs="Times New Roman"/>
        </w:rPr>
        <w:t xml:space="preserve"> do Povo, p.103.</w:t>
      </w:r>
    </w:p>
  </w:footnote>
  <w:footnote w:id="80">
    <w:p w14:paraId="78521BB9" w14:textId="4BA42A6D" w:rsidR="00AE2ADD" w:rsidRDefault="00AE2ADD" w:rsidP="00C21E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União Democrática Popular </w:t>
      </w:r>
      <w:r w:rsidRPr="00C21E14">
        <w:rPr>
          <w:rFonts w:ascii="Times New Roman" w:hAnsi="Times New Roman" w:cs="Times New Roman"/>
        </w:rPr>
        <w:t>(1976)</w:t>
      </w:r>
      <w:r>
        <w:rPr>
          <w:rFonts w:ascii="Times New Roman" w:hAnsi="Times New Roman" w:cs="Times New Roman"/>
        </w:rPr>
        <w:t xml:space="preserve">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O que é a UDP? A situação política, Programa, Estatutos</w:t>
      </w:r>
      <w:r>
        <w:rPr>
          <w:rFonts w:ascii="Times New Roman" w:hAnsi="Times New Roman" w:cs="Times New Roman"/>
        </w:rPr>
        <w:t xml:space="preserve">. Lisboa: </w:t>
      </w:r>
      <w:r w:rsidRPr="00C21E14">
        <w:rPr>
          <w:rFonts w:ascii="Times New Roman" w:hAnsi="Times New Roman" w:cs="Times New Roman"/>
        </w:rPr>
        <w:t>Voz</w:t>
      </w:r>
      <w:r>
        <w:rPr>
          <w:rFonts w:ascii="Times New Roman" w:hAnsi="Times New Roman" w:cs="Times New Roman"/>
        </w:rPr>
        <w:t xml:space="preserve"> do Povo, p. 8, 23, 79, 104.</w:t>
      </w:r>
    </w:p>
  </w:footnote>
  <w:footnote w:id="81">
    <w:p w14:paraId="00FE76F5" w14:textId="34C13C92"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Note-se que o MES participou das eleições para a Assembleia Constituinte realizadas em 1975, justificando que, segundo o próprio partido, “a perspectiva táctica do MES era a de se bater contra a realização das eleições, mas participar nelas caso se realizassem”. </w:t>
      </w:r>
      <w:r w:rsidRPr="00C21E14">
        <w:rPr>
          <w:rFonts w:ascii="Times New Roman" w:hAnsi="Times New Roman" w:cs="Times New Roman"/>
        </w:rPr>
        <w:t>Movimento de Esquerda Socialista (1976)</w:t>
      </w:r>
      <w:r w:rsidRPr="00C21E14">
        <w:rPr>
          <w:rFonts w:ascii="Times New Roman" w:hAnsi="Times New Roman" w:cs="Times New Roman"/>
          <w:i/>
          <w:iCs/>
        </w:rPr>
        <w:t xml:space="preserve"> </w:t>
      </w:r>
      <w:r w:rsidR="001E12B5">
        <w:rPr>
          <w:rFonts w:ascii="Times New Roman" w:hAnsi="Times New Roman" w:cs="Times New Roman"/>
          <w:i/>
          <w:iCs/>
        </w:rPr>
        <w:t>—</w:t>
      </w:r>
      <w:r>
        <w:rPr>
          <w:rFonts w:ascii="Times New Roman" w:hAnsi="Times New Roman" w:cs="Times New Roman"/>
          <w:i/>
          <w:iCs/>
        </w:rPr>
        <w:t xml:space="preserve"> 25 de Abril de 1974 – 25 de Novembro de 1975, 19 meses de luta: do relatório da C.N.P. do MES ao II Congresso Nacional – I Parte</w:t>
      </w:r>
      <w:r>
        <w:rPr>
          <w:rFonts w:ascii="Times New Roman" w:hAnsi="Times New Roman" w:cs="Times New Roman"/>
        </w:rPr>
        <w:t>. Lisboa: Movimento de Esquerda Socialista, p. 21.</w:t>
      </w:r>
    </w:p>
  </w:footnote>
  <w:footnote w:id="82">
    <w:p w14:paraId="3D26341A" w14:textId="65D4D996"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77" w:name="_Hlk40269626"/>
      <w:r>
        <w:rPr>
          <w:rFonts w:ascii="Times New Roman" w:hAnsi="Times New Roman" w:cs="Times New Roman"/>
        </w:rPr>
        <w:t xml:space="preserve">Movimento de Esquerda Socialista </w:t>
      </w:r>
      <w:r w:rsidRPr="00C21E14">
        <w:rPr>
          <w:rFonts w:ascii="Times New Roman" w:hAnsi="Times New Roman" w:cs="Times New Roman"/>
        </w:rPr>
        <w:t>(1976)</w:t>
      </w:r>
      <w:r>
        <w:rPr>
          <w:rFonts w:ascii="Times New Roman" w:hAnsi="Times New Roman" w:cs="Times New Roman"/>
        </w:rPr>
        <w:t xml:space="preserve"> — 25</w:t>
      </w:r>
      <w:r>
        <w:rPr>
          <w:rFonts w:ascii="Times New Roman" w:hAnsi="Times New Roman" w:cs="Times New Roman"/>
          <w:i/>
          <w:iCs/>
        </w:rPr>
        <w:t xml:space="preserve"> de Abril de 1974 – 25 de Novembro de 1975, 19 meses de luta: do relatório da C.N.P. do MES ao II Congresso Nacional – I Parte</w:t>
      </w:r>
      <w:r>
        <w:rPr>
          <w:rFonts w:ascii="Times New Roman" w:hAnsi="Times New Roman" w:cs="Times New Roman"/>
        </w:rPr>
        <w:t xml:space="preserve">. Lisboa: Movimento de Esquerda Socialista, p. 8, 16, 19, 20-21, 23, 33, 42. </w:t>
      </w:r>
      <w:bookmarkEnd w:id="77"/>
    </w:p>
  </w:footnote>
  <w:footnote w:id="83">
    <w:p w14:paraId="7DA98B88" w14:textId="63214141"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Os caminhos da Unidade Sindical. </w:t>
      </w:r>
      <w:bookmarkStart w:id="78" w:name="_Hlk40269640"/>
      <w:r>
        <w:rPr>
          <w:rFonts w:ascii="Times New Roman" w:hAnsi="Times New Roman" w:cs="Times New Roman"/>
          <w:i/>
          <w:iCs/>
        </w:rPr>
        <w:t>Esquerda Socialista</w:t>
      </w:r>
      <w:r>
        <w:rPr>
          <w:rFonts w:ascii="Times New Roman" w:hAnsi="Times New Roman" w:cs="Times New Roman"/>
        </w:rPr>
        <w:t>, n</w:t>
      </w:r>
      <w:r w:rsidRPr="00C21E14">
        <w:rPr>
          <w:rFonts w:ascii="Times New Roman" w:hAnsi="Times New Roman" w:cs="Times New Roman"/>
        </w:rPr>
        <w:t>.</w:t>
      </w:r>
      <w:r>
        <w:rPr>
          <w:rFonts w:ascii="Times New Roman" w:hAnsi="Times New Roman" w:cs="Times New Roman"/>
        </w:rPr>
        <w:t>º 1, 16 de Outubro de 1974, p. 1, 3. Disponível em: &lt;http://hemerotecadigital.cm-lisboa.pt/OBRAS/EsqSocialista/N1/N1_master/N1.pdf&gt;. Acesso em: 25/04/2020.</w:t>
      </w:r>
      <w:bookmarkEnd w:id="78"/>
    </w:p>
  </w:footnote>
  <w:footnote w:id="84">
    <w:p w14:paraId="6C5ACDA6" w14:textId="3A21341F"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MFA. O Poder de facto. </w:t>
      </w:r>
      <w:bookmarkStart w:id="79" w:name="_Hlk40269646"/>
      <w:r>
        <w:rPr>
          <w:rFonts w:ascii="Times New Roman" w:hAnsi="Times New Roman" w:cs="Times New Roman"/>
          <w:i/>
          <w:iCs/>
        </w:rPr>
        <w:t>Esquerda Socialista</w:t>
      </w:r>
      <w:r>
        <w:rPr>
          <w:rFonts w:ascii="Times New Roman" w:hAnsi="Times New Roman" w:cs="Times New Roman"/>
        </w:rPr>
        <w:t>, n</w:t>
      </w:r>
      <w:r w:rsidRPr="00C21E14">
        <w:rPr>
          <w:rFonts w:ascii="Times New Roman" w:hAnsi="Times New Roman" w:cs="Times New Roman"/>
        </w:rPr>
        <w:t>.</w:t>
      </w:r>
      <w:r>
        <w:rPr>
          <w:rFonts w:ascii="Times New Roman" w:hAnsi="Times New Roman" w:cs="Times New Roman"/>
        </w:rPr>
        <w:t>º 4, 6 de Novembro de 1974, p. 5. Disponível em: &lt;http://hemerotecadigital.cm-lisboa.pt/OBRAS/EsqSocialista/N4/N4_master/N4.pdf&gt;. Acesso em: 25/04/2020.</w:t>
      </w:r>
      <w:bookmarkEnd w:id="79"/>
    </w:p>
  </w:footnote>
  <w:footnote w:id="85">
    <w:p w14:paraId="72905336" w14:textId="03DAA98A"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Atacar o capital, criar o poder operário e popular. </w:t>
      </w:r>
      <w:bookmarkStart w:id="80" w:name="_Hlk40269653"/>
      <w:r>
        <w:rPr>
          <w:rFonts w:ascii="Times New Roman" w:hAnsi="Times New Roman" w:cs="Times New Roman"/>
          <w:i/>
          <w:iCs/>
        </w:rPr>
        <w:t>Esquerda Socialista</w:t>
      </w:r>
      <w:r>
        <w:rPr>
          <w:rFonts w:ascii="Times New Roman" w:hAnsi="Times New Roman" w:cs="Times New Roman"/>
        </w:rPr>
        <w:t>, n</w:t>
      </w:r>
      <w:r w:rsidRPr="00C21E14">
        <w:rPr>
          <w:rFonts w:ascii="Times New Roman" w:hAnsi="Times New Roman" w:cs="Times New Roman"/>
        </w:rPr>
        <w:t>.</w:t>
      </w:r>
      <w:r>
        <w:rPr>
          <w:rFonts w:ascii="Times New Roman" w:hAnsi="Times New Roman" w:cs="Times New Roman"/>
        </w:rPr>
        <w:t xml:space="preserve">º 11, 14 de Janeiro de 1975. Disponível em: &lt;http://hemerotecadigital.cm-lisboa.pt/OBRAS/EsqSocialista/N11/N11_master/N11.pdf&gt;. Acesso em: 25/04/2020. </w:t>
      </w:r>
      <w:bookmarkEnd w:id="80"/>
    </w:p>
  </w:footnote>
  <w:footnote w:id="86">
    <w:p w14:paraId="25D52CD7" w14:textId="77777777"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81" w:name="_Hlk40269664"/>
      <w:r>
        <w:rPr>
          <w:rFonts w:ascii="Times New Roman" w:hAnsi="Times New Roman" w:cs="Times New Roman"/>
        </w:rPr>
        <w:t xml:space="preserve">Frente Socialista Popular (1975) – </w:t>
      </w:r>
      <w:r>
        <w:rPr>
          <w:rFonts w:ascii="Times New Roman" w:hAnsi="Times New Roman" w:cs="Times New Roman"/>
          <w:i/>
          <w:iCs/>
        </w:rPr>
        <w:t>Socialismo para hoje</w:t>
      </w:r>
      <w:r>
        <w:rPr>
          <w:rFonts w:ascii="Times New Roman" w:hAnsi="Times New Roman" w:cs="Times New Roman"/>
        </w:rPr>
        <w:t xml:space="preserve">. Lisboa, p. 3, 6-7, 12, 14. </w:t>
      </w:r>
      <w:bookmarkEnd w:id="81"/>
    </w:p>
  </w:footnote>
  <w:footnote w:id="87">
    <w:p w14:paraId="100526AD" w14:textId="6F217233" w:rsidR="00AE2ADD" w:rsidRPr="00DD1C7B" w:rsidRDefault="00AE2ADD" w:rsidP="00E40F6D">
      <w:pPr>
        <w:pStyle w:val="Textodenotaderodap"/>
        <w:jc w:val="both"/>
        <w:rPr>
          <w:rFonts w:ascii="Times New Roman" w:hAnsi="Times New Roman" w:cs="Times New Roman"/>
        </w:rPr>
      </w:pPr>
      <w:r w:rsidRPr="00DD1C7B">
        <w:rPr>
          <w:rStyle w:val="Refdenotaderodap"/>
          <w:rFonts w:ascii="Times New Roman" w:hAnsi="Times New Roman" w:cs="Times New Roman"/>
        </w:rPr>
        <w:footnoteRef/>
      </w:r>
      <w:r w:rsidRPr="00DD1C7B">
        <w:rPr>
          <w:rFonts w:ascii="Times New Roman" w:hAnsi="Times New Roman" w:cs="Times New Roman"/>
        </w:rPr>
        <w:t xml:space="preserve"> </w:t>
      </w:r>
      <w:r>
        <w:rPr>
          <w:rFonts w:ascii="Times New Roman" w:hAnsi="Times New Roman" w:cs="Times New Roman"/>
        </w:rPr>
        <w:t xml:space="preserve">Aliança Operário-Camponesa (1976) — </w:t>
      </w:r>
      <w:r w:rsidRPr="00E40F6D">
        <w:rPr>
          <w:rFonts w:ascii="Times New Roman" w:hAnsi="Times New Roman" w:cs="Times New Roman"/>
          <w:i/>
          <w:iCs/>
        </w:rPr>
        <w:t>Programa: Por um Portugal Independente, Democrático e próspero</w:t>
      </w:r>
      <w:r>
        <w:rPr>
          <w:rFonts w:ascii="Times New Roman" w:hAnsi="Times New Roman" w:cs="Times New Roman"/>
        </w:rPr>
        <w:t>. Disponível em: &lt;</w:t>
      </w:r>
      <w:r w:rsidRPr="00E40F6D">
        <w:rPr>
          <w:rFonts w:ascii="Times New Roman" w:hAnsi="Times New Roman" w:cs="Times New Roman"/>
        </w:rPr>
        <w:t>https://drive.google.com/file/d/0B8qf4EMOlMBkcWVLOFVERTNhcGV4ej</w:t>
      </w:r>
      <w:r>
        <w:rPr>
          <w:rFonts w:ascii="Times New Roman" w:hAnsi="Times New Roman" w:cs="Times New Roman"/>
        </w:rPr>
        <w:t xml:space="preserve"> </w:t>
      </w:r>
      <w:r w:rsidRPr="00E40F6D">
        <w:rPr>
          <w:rFonts w:ascii="Times New Roman" w:hAnsi="Times New Roman" w:cs="Times New Roman"/>
        </w:rPr>
        <w:t>JEMnA1QkdmVEpsRzRF/edit</w:t>
      </w:r>
      <w:r>
        <w:rPr>
          <w:rFonts w:ascii="Times New Roman" w:hAnsi="Times New Roman" w:cs="Times New Roman"/>
        </w:rPr>
        <w:t xml:space="preserve">&gt;. Acesso em: 27/04/2020. </w:t>
      </w:r>
    </w:p>
  </w:footnote>
  <w:footnote w:id="88">
    <w:p w14:paraId="1A16FE66" w14:textId="50CB4781" w:rsidR="00AE2ADD" w:rsidRPr="00347355" w:rsidRDefault="00AE2ADD" w:rsidP="000D0B2C">
      <w:pPr>
        <w:pStyle w:val="Textodenotaderodap"/>
        <w:jc w:val="both"/>
        <w:rPr>
          <w:rFonts w:ascii="Times New Roman" w:hAnsi="Times New Roman" w:cs="Times New Roman"/>
        </w:rPr>
      </w:pPr>
      <w:r w:rsidRPr="00347355">
        <w:rPr>
          <w:rStyle w:val="Refdenotaderodap"/>
          <w:rFonts w:ascii="Times New Roman" w:hAnsi="Times New Roman" w:cs="Times New Roman"/>
        </w:rPr>
        <w:footnoteRef/>
      </w:r>
      <w:r w:rsidRPr="00347355">
        <w:rPr>
          <w:rFonts w:ascii="Times New Roman" w:hAnsi="Times New Roman" w:cs="Times New Roman"/>
        </w:rPr>
        <w:t xml:space="preserve"> </w:t>
      </w:r>
      <w:r>
        <w:rPr>
          <w:rFonts w:ascii="Times New Roman" w:hAnsi="Times New Roman" w:cs="Times New Roman"/>
        </w:rPr>
        <w:t xml:space="preserve">Frente Eleitoral de Comunistas (Marxistas-Leninistas) (1975) — </w:t>
      </w:r>
      <w:r w:rsidRPr="001E12B5">
        <w:rPr>
          <w:rFonts w:ascii="Times New Roman" w:hAnsi="Times New Roman" w:cs="Times New Roman"/>
          <w:i/>
          <w:iCs/>
        </w:rPr>
        <w:t>Estatutos e Programa</w:t>
      </w:r>
      <w:r>
        <w:rPr>
          <w:rFonts w:ascii="Times New Roman" w:hAnsi="Times New Roman" w:cs="Times New Roman"/>
        </w:rPr>
        <w:t>. S/l., p. 9-10, 14. Disponível em: &lt;</w:t>
      </w:r>
      <w:r w:rsidRPr="000D0B2C">
        <w:rPr>
          <w:rFonts w:ascii="Times New Roman" w:hAnsi="Times New Roman" w:cs="Times New Roman"/>
        </w:rPr>
        <w:t>https://drive.google.com/file/d/0B8qf4EMOlMBkZzdNUTJBR2V0MGc/edit</w:t>
      </w:r>
      <w:r>
        <w:rPr>
          <w:rFonts w:ascii="Times New Roman" w:hAnsi="Times New Roman" w:cs="Times New Roman"/>
        </w:rPr>
        <w:t xml:space="preserve">&gt;. Acesso em: 27/04/2020. </w:t>
      </w:r>
    </w:p>
  </w:footnote>
  <w:footnote w:id="89">
    <w:p w14:paraId="60A0CD54" w14:textId="1F9C0B13" w:rsidR="00AE2ADD" w:rsidRPr="00B13CFB" w:rsidRDefault="00AE2ADD" w:rsidP="00B13CFB">
      <w:pPr>
        <w:pStyle w:val="Textodenotaderodap"/>
        <w:jc w:val="both"/>
        <w:rPr>
          <w:rFonts w:ascii="Times New Roman" w:hAnsi="Times New Roman" w:cs="Times New Roman"/>
        </w:rPr>
      </w:pPr>
      <w:r w:rsidRPr="00B13CFB">
        <w:rPr>
          <w:rStyle w:val="Refdenotaderodap"/>
          <w:rFonts w:ascii="Times New Roman" w:hAnsi="Times New Roman" w:cs="Times New Roman"/>
        </w:rPr>
        <w:footnoteRef/>
      </w:r>
      <w:r w:rsidRPr="00B13CFB">
        <w:rPr>
          <w:rFonts w:ascii="Times New Roman" w:hAnsi="Times New Roman" w:cs="Times New Roman"/>
        </w:rPr>
        <w:t xml:space="preserve"> </w:t>
      </w:r>
      <w:r>
        <w:rPr>
          <w:rFonts w:ascii="Times New Roman" w:hAnsi="Times New Roman" w:cs="Times New Roman"/>
        </w:rPr>
        <w:t xml:space="preserve">Repressão... na continuidade. </w:t>
      </w:r>
      <w:r w:rsidRPr="00B13CFB">
        <w:rPr>
          <w:rFonts w:ascii="Times New Roman" w:hAnsi="Times New Roman" w:cs="Times New Roman"/>
          <w:i/>
          <w:iCs/>
        </w:rPr>
        <w:t>Revolução</w:t>
      </w:r>
      <w:r>
        <w:rPr>
          <w:rFonts w:ascii="Times New Roman" w:hAnsi="Times New Roman" w:cs="Times New Roman"/>
        </w:rPr>
        <w:t>, ano 1, n.</w:t>
      </w:r>
      <w:r>
        <w:rPr>
          <w:rFonts w:ascii="Times New Roman" w:hAnsi="Times New Roman" w:cs="Times New Roman"/>
          <w:sz w:val="22"/>
          <w:szCs w:val="22"/>
        </w:rPr>
        <w:t>º 1, Junho de 1974, p. 1. Disponível em: &lt;</w:t>
      </w:r>
      <w:r w:rsidRPr="00B13CFB">
        <w:rPr>
          <w:rFonts w:ascii="Times New Roman" w:hAnsi="Times New Roman" w:cs="Times New Roman"/>
          <w:sz w:val="22"/>
          <w:szCs w:val="22"/>
        </w:rPr>
        <w:t>http://hemerotecadigital.cm-lisboa.pt/Periodicos/Revolucao/N01/N01_master/RevolucaoN1.</w:t>
      </w:r>
      <w:r>
        <w:rPr>
          <w:rFonts w:ascii="Times New Roman" w:hAnsi="Times New Roman" w:cs="Times New Roman"/>
          <w:sz w:val="22"/>
          <w:szCs w:val="22"/>
        </w:rPr>
        <w:t xml:space="preserve"> </w:t>
      </w:r>
      <w:r w:rsidRPr="00B13CFB">
        <w:rPr>
          <w:rFonts w:ascii="Times New Roman" w:hAnsi="Times New Roman" w:cs="Times New Roman"/>
          <w:sz w:val="22"/>
          <w:szCs w:val="22"/>
        </w:rPr>
        <w:t>pdf</w:t>
      </w:r>
      <w:r>
        <w:rPr>
          <w:rFonts w:ascii="Times New Roman" w:hAnsi="Times New Roman" w:cs="Times New Roman"/>
          <w:sz w:val="22"/>
          <w:szCs w:val="22"/>
        </w:rPr>
        <w:t>&gt;. Acesso em: 28/04/2020.</w:t>
      </w:r>
      <w:r>
        <w:rPr>
          <w:rFonts w:ascii="Times New Roman" w:hAnsi="Times New Roman" w:cs="Times New Roman"/>
        </w:rPr>
        <w:t xml:space="preserve"> </w:t>
      </w:r>
    </w:p>
  </w:footnote>
  <w:footnote w:id="90">
    <w:p w14:paraId="7E25EF12" w14:textId="680DE03F"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 povo deve contar com as suas próprias forças marchar com as suas próprias pernas e falar com a sua própria voz! </w:t>
      </w:r>
      <w:bookmarkStart w:id="82" w:name="_Hlk40269683"/>
      <w:r>
        <w:rPr>
          <w:rFonts w:ascii="Times New Roman" w:hAnsi="Times New Roman" w:cs="Times New Roman"/>
          <w:i/>
          <w:iCs/>
        </w:rPr>
        <w:t>Documentos – Boletim da Comissão de Imprensa do Comité Lenine (Comité Central do MRPP)</w:t>
      </w:r>
      <w:r>
        <w:rPr>
          <w:rFonts w:ascii="Times New Roman" w:hAnsi="Times New Roman" w:cs="Times New Roman"/>
        </w:rPr>
        <w:t>, n</w:t>
      </w:r>
      <w:r w:rsidRPr="00C21E14">
        <w:rPr>
          <w:rFonts w:ascii="Times New Roman" w:hAnsi="Times New Roman" w:cs="Times New Roman"/>
        </w:rPr>
        <w:t>.</w:t>
      </w:r>
      <w:r>
        <w:rPr>
          <w:rFonts w:ascii="Times New Roman" w:hAnsi="Times New Roman" w:cs="Times New Roman"/>
        </w:rPr>
        <w:t>º 2, Abril de 1975, p. 4. Disponível em: &lt;https://drive.google.com/file/d/ 0B8qf4EMOlMBkaWhtdEJJdlVoUzA/view&gt;. Acesso em: 26/04/2020</w:t>
      </w:r>
      <w:bookmarkEnd w:id="82"/>
      <w:r>
        <w:rPr>
          <w:rFonts w:ascii="Times New Roman" w:hAnsi="Times New Roman" w:cs="Times New Roman"/>
        </w:rPr>
        <w:t>.</w:t>
      </w:r>
    </w:p>
  </w:footnote>
  <w:footnote w:id="91">
    <w:p w14:paraId="105183DF" w14:textId="295B966D"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Num contexto em que mesmo a social-democracia, que previa uma via reformista para o socialismo, era considerada por determinados grupos como “uma via de transição ao fascismo”. A ofensiva da reação. </w:t>
      </w:r>
      <w:r>
        <w:rPr>
          <w:rFonts w:ascii="Times New Roman" w:hAnsi="Times New Roman" w:cs="Times New Roman"/>
          <w:i/>
          <w:iCs/>
          <w:color w:val="222222"/>
          <w:shd w:val="clear" w:color="auto" w:fill="FFFFFF"/>
        </w:rPr>
        <w:t>Boletim Informativo do Movimento das Forças Armadas</w:t>
      </w:r>
      <w:r>
        <w:rPr>
          <w:rFonts w:ascii="Times New Roman" w:hAnsi="Times New Roman" w:cs="Times New Roman"/>
          <w:color w:val="222222"/>
          <w:shd w:val="clear" w:color="auto" w:fill="FFFFFF"/>
        </w:rPr>
        <w:t>, n.º 25, 14 de Agosto de 1975, p. 1-6. Fundação Mário Soares / DFA - Documentos MFA. Disponível em: &lt;http://hdl.handle.net/11002/fms_dc_112256&gt;. Acesso em: 20\02\2020</w:t>
      </w:r>
    </w:p>
  </w:footnote>
  <w:footnote w:id="92">
    <w:p w14:paraId="223CBF15" w14:textId="5C749C01"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87" w:name="_Hlk40269717"/>
      <w:r>
        <w:rPr>
          <w:rFonts w:ascii="Times New Roman" w:hAnsi="Times New Roman" w:cs="Times New Roman"/>
        </w:rPr>
        <w:t xml:space="preserve">Partido Popular Democrático (1974) — </w:t>
      </w:r>
      <w:r>
        <w:rPr>
          <w:rFonts w:ascii="Times New Roman" w:hAnsi="Times New Roman" w:cs="Times New Roman"/>
          <w:i/>
          <w:iCs/>
        </w:rPr>
        <w:t>O que somos e o que não somos</w:t>
      </w:r>
      <w:r>
        <w:rPr>
          <w:rFonts w:ascii="Times New Roman" w:hAnsi="Times New Roman" w:cs="Times New Roman"/>
        </w:rPr>
        <w:t>. Porto: Sociedade de Papel</w:t>
      </w:r>
      <w:bookmarkEnd w:id="87"/>
      <w:r>
        <w:rPr>
          <w:rFonts w:ascii="Times New Roman" w:hAnsi="Times New Roman" w:cs="Times New Roman"/>
        </w:rPr>
        <w:t>, p. 4-8.</w:t>
      </w:r>
    </w:p>
  </w:footnote>
  <w:footnote w:id="93">
    <w:p w14:paraId="0F7B3D88" w14:textId="1F495CAA"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bookmarkStart w:id="88" w:name="_Hlk40269729"/>
      <w:r>
        <w:rPr>
          <w:rFonts w:ascii="Times New Roman" w:hAnsi="Times New Roman" w:cs="Times New Roman"/>
        </w:rPr>
        <w:t xml:space="preserve"> Partido Popular Democrático (1975) — </w:t>
      </w:r>
      <w:r>
        <w:rPr>
          <w:rFonts w:ascii="Times New Roman" w:hAnsi="Times New Roman" w:cs="Times New Roman"/>
          <w:i/>
          <w:iCs/>
        </w:rPr>
        <w:t>O que é a Social Democracia. Notas Complementares de Introdução à Política</w:t>
      </w:r>
      <w:r>
        <w:rPr>
          <w:rFonts w:ascii="Times New Roman" w:hAnsi="Times New Roman" w:cs="Times New Roman"/>
        </w:rPr>
        <w:t xml:space="preserve">. Porto: Comissão Concelhia, p. 5-7, 11-12. </w:t>
      </w:r>
      <w:bookmarkEnd w:id="88"/>
    </w:p>
  </w:footnote>
  <w:footnote w:id="94">
    <w:p w14:paraId="05F44707" w14:textId="5C47D450"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89" w:name="_Hlk40269741"/>
      <w:r>
        <w:rPr>
          <w:rFonts w:ascii="Times New Roman" w:hAnsi="Times New Roman" w:cs="Times New Roman"/>
        </w:rPr>
        <w:t xml:space="preserve">Partido Popular Democrático (1974)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Programa do Partido Popular Democrático</w:t>
      </w:r>
      <w:r w:rsidRPr="00A23805">
        <w:rPr>
          <w:rFonts w:ascii="Times New Roman" w:hAnsi="Times New Roman" w:cs="Times New Roman"/>
        </w:rPr>
        <w:t>, p.</w:t>
      </w:r>
      <w:r>
        <w:rPr>
          <w:rFonts w:ascii="Times New Roman" w:hAnsi="Times New Roman" w:cs="Times New Roman"/>
        </w:rPr>
        <w:t xml:space="preserve"> 11-14, 20-21, 23-24, 31-31, 34, 43, 55, 74. Disponível em: https://www.psd.pt/wp-content/uploads/2019/01/programa-eleitoral-1974.pdf. Acesso em: 26/04/2020.</w:t>
      </w:r>
      <w:bookmarkEnd w:id="89"/>
    </w:p>
  </w:footnote>
  <w:footnote w:id="95">
    <w:p w14:paraId="07558900" w14:textId="4C49F16C"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Linhas para um Programa apresentadas em Conferência de Imprensa – </w:t>
      </w:r>
      <w:r w:rsidRPr="00A23805">
        <w:rPr>
          <w:rFonts w:ascii="Times New Roman" w:hAnsi="Times New Roman" w:cs="Times New Roman"/>
        </w:rPr>
        <w:t>06/05/19</w:t>
      </w:r>
      <w:r>
        <w:rPr>
          <w:rFonts w:ascii="Times New Roman" w:hAnsi="Times New Roman" w:cs="Times New Roman"/>
        </w:rPr>
        <w:t xml:space="preserve">74. In </w:t>
      </w:r>
      <w:bookmarkStart w:id="90" w:name="_Hlk40269753"/>
      <w:r>
        <w:rPr>
          <w:rFonts w:ascii="Times New Roman" w:hAnsi="Times New Roman" w:cs="Times New Roman"/>
        </w:rPr>
        <w:t xml:space="preserve">CARNEIRO, Sá (2010)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Textos - 3</w:t>
      </w:r>
      <w:r w:rsidRPr="00A23805">
        <w:rPr>
          <w:rFonts w:ascii="Times New Roman" w:hAnsi="Times New Roman" w:cs="Times New Roman"/>
          <w:i/>
          <w:iCs/>
        </w:rPr>
        <w:t>.</w:t>
      </w:r>
      <w:r>
        <w:rPr>
          <w:rFonts w:ascii="Times New Roman" w:hAnsi="Times New Roman" w:cs="Times New Roman"/>
          <w:i/>
          <w:iCs/>
        </w:rPr>
        <w:t>º Volume (1974-1975)</w:t>
      </w:r>
      <w:r>
        <w:rPr>
          <w:rFonts w:ascii="Times New Roman" w:hAnsi="Times New Roman" w:cs="Times New Roman"/>
        </w:rPr>
        <w:t>. Lisboa: Alêtheia Editores, p. 9. Disponível em: &lt;https://institutosacarneiro.pt/pdf/volume_3.pdf&gt;. Acesso em: 02/05/2020.</w:t>
      </w:r>
      <w:bookmarkEnd w:id="90"/>
    </w:p>
  </w:footnote>
  <w:footnote w:id="96">
    <w:p w14:paraId="777573FA" w14:textId="13262376" w:rsidR="00AE2ADD" w:rsidRDefault="00AE2ADD" w:rsidP="00383B73">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Discurso no primeiro Comício do PPD em Lisboa – 25/20/</w:t>
      </w:r>
      <w:r w:rsidRPr="00A23805">
        <w:rPr>
          <w:rFonts w:ascii="Times New Roman" w:hAnsi="Times New Roman" w:cs="Times New Roman"/>
        </w:rPr>
        <w:t>19</w:t>
      </w:r>
      <w:r>
        <w:rPr>
          <w:rFonts w:ascii="Times New Roman" w:hAnsi="Times New Roman" w:cs="Times New Roman"/>
        </w:rPr>
        <w:t xml:space="preserve">74. In CARNEIRO, Sá (2010)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Textos – 3</w:t>
      </w:r>
      <w:r w:rsidRPr="00A23805">
        <w:rPr>
          <w:rFonts w:ascii="Times New Roman" w:hAnsi="Times New Roman" w:cs="Times New Roman"/>
          <w:i/>
          <w:iCs/>
        </w:rPr>
        <w:t>.</w:t>
      </w:r>
      <w:r>
        <w:rPr>
          <w:rFonts w:ascii="Times New Roman" w:hAnsi="Times New Roman" w:cs="Times New Roman"/>
          <w:i/>
          <w:iCs/>
        </w:rPr>
        <w:t>º Volume (1974-1975)</w:t>
      </w:r>
      <w:r>
        <w:rPr>
          <w:rFonts w:ascii="Times New Roman" w:hAnsi="Times New Roman" w:cs="Times New Roman"/>
        </w:rPr>
        <w:t>. Lisboa: Alêtheia Editores, p. 64. Disponível em: &lt;https://institutosacarneiro.pt/pdf/volume_3.pdf&gt;. Acesso em: 02/05/2020.</w:t>
      </w:r>
    </w:p>
  </w:footnote>
  <w:footnote w:id="97">
    <w:p w14:paraId="6FEF39C0" w14:textId="4660EC2A"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Entrevista à “A Capital” – 2</w:t>
      </w:r>
      <w:r w:rsidRPr="00A23805">
        <w:rPr>
          <w:rFonts w:ascii="Times New Roman" w:hAnsi="Times New Roman" w:cs="Times New Roman"/>
        </w:rPr>
        <w:t>1/01/19</w:t>
      </w:r>
      <w:r>
        <w:rPr>
          <w:rFonts w:ascii="Times New Roman" w:hAnsi="Times New Roman" w:cs="Times New Roman"/>
        </w:rPr>
        <w:t xml:space="preserve">75. In CARNEIRO, Sá (2010)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Textos - 3</w:t>
      </w:r>
      <w:r w:rsidRPr="00A23805">
        <w:rPr>
          <w:rFonts w:ascii="Times New Roman" w:hAnsi="Times New Roman" w:cs="Times New Roman"/>
          <w:i/>
          <w:iCs/>
        </w:rPr>
        <w:t>.</w:t>
      </w:r>
      <w:r>
        <w:rPr>
          <w:rFonts w:ascii="Times New Roman" w:hAnsi="Times New Roman" w:cs="Times New Roman"/>
          <w:i/>
          <w:iCs/>
        </w:rPr>
        <w:t>º Volume (1974-1975)</w:t>
      </w:r>
      <w:r>
        <w:rPr>
          <w:rFonts w:ascii="Times New Roman" w:hAnsi="Times New Roman" w:cs="Times New Roman"/>
        </w:rPr>
        <w:t>. Lisboa: Alêtheia Editores, p. 139. Disponível em: https://institutosacarneiro.pt/pdf/volume_3.pdf. Acesso em: 02/05/2020.</w:t>
      </w:r>
    </w:p>
  </w:footnote>
  <w:footnote w:id="98">
    <w:p w14:paraId="4787655F" w14:textId="5B41208B"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 exemplo, Fernando Pacheco Amorim, a frente do Movimento Federalista Português (MFP), considera que o processo de descolonização ocorreu de forma “violenta”, num verdadeiro movimento de “traição interna”, contrariando a preterida “integração” com as ex-colónias, que “a receberiam de braços abertos”. AMORIM, Fernando Pacheco (1975)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Portugal traído</w:t>
      </w:r>
      <w:r>
        <w:rPr>
          <w:rFonts w:ascii="Times New Roman" w:hAnsi="Times New Roman" w:cs="Times New Roman"/>
        </w:rPr>
        <w:t xml:space="preserve">. Madrid: edição do autor, p. 10-11. </w:t>
      </w:r>
    </w:p>
  </w:footnote>
  <w:footnote w:id="99">
    <w:p w14:paraId="3048D9A2" w14:textId="151691F1"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91" w:name="_Hlk40269807"/>
      <w:r>
        <w:rPr>
          <w:rFonts w:ascii="Times New Roman" w:hAnsi="Times New Roman" w:cs="Times New Roman"/>
        </w:rPr>
        <w:t xml:space="preserve">Partido Popular Democrático (1976) </w:t>
      </w:r>
      <w:r w:rsidR="001E12B5">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Programa de Governo – Campanha Eleitoral – Abril 1976</w:t>
      </w:r>
      <w:r w:rsidRPr="00A23805">
        <w:rPr>
          <w:rFonts w:ascii="Times New Roman" w:hAnsi="Times New Roman" w:cs="Times New Roman"/>
        </w:rPr>
        <w:t>, p.</w:t>
      </w:r>
      <w:r>
        <w:rPr>
          <w:rFonts w:ascii="Times New Roman" w:hAnsi="Times New Roman" w:cs="Times New Roman"/>
        </w:rPr>
        <w:t xml:space="preserve"> 1-2, 13-14, 21-22. Disponível em: &lt;https://www.psd.pt/wp-content/uploads/2019/01/programa-eleitoral-1976.pdf&gt;. Acesso em: 02/05/2020.</w:t>
      </w:r>
      <w:bookmarkEnd w:id="91"/>
    </w:p>
  </w:footnote>
  <w:footnote w:id="100">
    <w:p w14:paraId="75D1F9CF" w14:textId="351842F0"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Dados disponíveis em: &lt;http://www.cne.pt/sites/default/files/dl/resultados_ac_1975.pdf&gt;. Acesso em: 02/05/2020. </w:t>
      </w:r>
    </w:p>
  </w:footnote>
  <w:footnote w:id="101">
    <w:p w14:paraId="136971DD" w14:textId="1AC62B2B"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94" w:name="_Hlk40269872"/>
      <w:r>
        <w:rPr>
          <w:rFonts w:ascii="Times New Roman" w:hAnsi="Times New Roman" w:cs="Times New Roman"/>
        </w:rPr>
        <w:t xml:space="preserve">Centro Democrático Social (1975) — </w:t>
      </w:r>
      <w:r>
        <w:rPr>
          <w:rFonts w:ascii="Times New Roman" w:hAnsi="Times New Roman" w:cs="Times New Roman"/>
          <w:i/>
          <w:iCs/>
        </w:rPr>
        <w:t>Programa do Partido do Centro Democrático Social</w:t>
      </w:r>
      <w:r>
        <w:rPr>
          <w:rFonts w:ascii="Times New Roman" w:hAnsi="Times New Roman" w:cs="Times New Roman"/>
        </w:rPr>
        <w:t>. Vila Nova de Farmalicão</w:t>
      </w:r>
      <w:bookmarkEnd w:id="94"/>
      <w:r>
        <w:rPr>
          <w:rFonts w:ascii="Times New Roman" w:hAnsi="Times New Roman" w:cs="Times New Roman"/>
        </w:rPr>
        <w:t xml:space="preserve">, p. 3-4, 5, 8, 10, 29, 32. </w:t>
      </w:r>
    </w:p>
  </w:footnote>
  <w:footnote w:id="102">
    <w:p w14:paraId="4F41E1E8" w14:textId="59A18CC5"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95" w:name="_Hlk40269891"/>
      <w:r>
        <w:rPr>
          <w:rFonts w:ascii="Times New Roman" w:hAnsi="Times New Roman" w:cs="Times New Roman"/>
        </w:rPr>
        <w:t xml:space="preserve">Centro Democrático Social (1975) — </w:t>
      </w:r>
      <w:r>
        <w:rPr>
          <w:rFonts w:ascii="Times New Roman" w:hAnsi="Times New Roman" w:cs="Times New Roman"/>
          <w:i/>
          <w:iCs/>
        </w:rPr>
        <w:t>Manifesto Eleitoral</w:t>
      </w:r>
      <w:r>
        <w:rPr>
          <w:rFonts w:ascii="Times New Roman" w:hAnsi="Times New Roman" w:cs="Times New Roman"/>
        </w:rPr>
        <w:t>. Vila Nova de Farmalicão</w:t>
      </w:r>
      <w:bookmarkEnd w:id="95"/>
      <w:r>
        <w:rPr>
          <w:rFonts w:ascii="Times New Roman" w:hAnsi="Times New Roman" w:cs="Times New Roman"/>
        </w:rPr>
        <w:t xml:space="preserve">, p. 3-7, 10, 12-13.  </w:t>
      </w:r>
    </w:p>
  </w:footnote>
  <w:footnote w:id="103">
    <w:p w14:paraId="2D846B15" w14:textId="5D5A849B"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96" w:name="_Hlk40269937"/>
      <w:r>
        <w:rPr>
          <w:rFonts w:ascii="Times New Roman" w:hAnsi="Times New Roman" w:cs="Times New Roman"/>
        </w:rPr>
        <w:t xml:space="preserve">Centro Democrático Social (1976) — </w:t>
      </w:r>
      <w:r>
        <w:rPr>
          <w:rFonts w:ascii="Times New Roman" w:hAnsi="Times New Roman" w:cs="Times New Roman"/>
          <w:i/>
          <w:iCs/>
        </w:rPr>
        <w:t>Manifesto Eleitoral – CDS/Alternativa 76</w:t>
      </w:r>
      <w:r w:rsidRPr="00C213DE">
        <w:rPr>
          <w:rFonts w:ascii="Times New Roman" w:hAnsi="Times New Roman" w:cs="Times New Roman"/>
        </w:rPr>
        <w:t>, p.</w:t>
      </w:r>
      <w:r>
        <w:rPr>
          <w:rFonts w:ascii="Times New Roman" w:hAnsi="Times New Roman" w:cs="Times New Roman"/>
        </w:rPr>
        <w:t xml:space="preserve"> 7-11, 41-42. Disponível em: &lt;https://www.cds.pt/pdf/mo%E7%F5es/programas/ManifestoEleitoralCDSAlternativa76. pdf&gt;. Acesso em: 06/05/2020. </w:t>
      </w:r>
      <w:bookmarkEnd w:id="96"/>
    </w:p>
  </w:footnote>
  <w:footnote w:id="104">
    <w:p w14:paraId="4C0CCA63" w14:textId="369B34E5"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Dados disponíveis em: &lt;http://eleicoes.cne.pt/raster/index.cfm?dia=25&amp;mes=04&amp;ano=1976&amp; eleicao=ar&gt;. Acesso em: 06/05/2020. </w:t>
      </w:r>
    </w:p>
  </w:footnote>
  <w:footnote w:id="105">
    <w:p w14:paraId="21BD15ED" w14:textId="6C6F68BC"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99" w:name="_Hlk40269951"/>
      <w:r>
        <w:rPr>
          <w:rFonts w:ascii="Times New Roman" w:hAnsi="Times New Roman" w:cs="Times New Roman"/>
        </w:rPr>
        <w:t xml:space="preserve">Partido da Democracia Cristã (1974) </w:t>
      </w:r>
      <w:r w:rsidR="003D554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Programa do Partido da Democracia Cristã</w:t>
      </w:r>
      <w:r>
        <w:rPr>
          <w:rFonts w:ascii="Times New Roman" w:hAnsi="Times New Roman" w:cs="Times New Roman"/>
        </w:rPr>
        <w:t>. Lisboa</w:t>
      </w:r>
      <w:bookmarkEnd w:id="99"/>
      <w:r>
        <w:rPr>
          <w:rFonts w:ascii="Times New Roman" w:hAnsi="Times New Roman" w:cs="Times New Roman"/>
        </w:rPr>
        <w:t xml:space="preserve">, p. 7-10. </w:t>
      </w:r>
    </w:p>
  </w:footnote>
  <w:footnote w:id="106">
    <w:p w14:paraId="6DFEF664" w14:textId="1064E9AF"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0" w:name="_Hlk40269963"/>
      <w:r>
        <w:rPr>
          <w:rFonts w:ascii="Times New Roman" w:hAnsi="Times New Roman" w:cs="Times New Roman"/>
        </w:rPr>
        <w:t xml:space="preserve">Partido da Democracia Cristã (1974) </w:t>
      </w:r>
      <w:r w:rsidR="003D554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Manifesto ao Povo do Distrito de Coimbra</w:t>
      </w:r>
      <w:r>
        <w:rPr>
          <w:rFonts w:ascii="Times New Roman" w:hAnsi="Times New Roman" w:cs="Times New Roman"/>
        </w:rPr>
        <w:t>. Coimbra</w:t>
      </w:r>
      <w:bookmarkEnd w:id="100"/>
      <w:r>
        <w:rPr>
          <w:rFonts w:ascii="Times New Roman" w:hAnsi="Times New Roman" w:cs="Times New Roman"/>
        </w:rPr>
        <w:t>, p. 3-4.</w:t>
      </w:r>
    </w:p>
  </w:footnote>
  <w:footnote w:id="107">
    <w:p w14:paraId="693F5D9A" w14:textId="788BE535"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Conforme informação disponível em: &lt;http://www1.ci.uc.pt/cd25a/wikka.php?wakka=PulsarMarco 75&gt;. Acesso em: 06/05/2020.</w:t>
      </w:r>
    </w:p>
  </w:footnote>
  <w:footnote w:id="108">
    <w:p w14:paraId="3EF6BFC7" w14:textId="73CC4379"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1" w:name="_Hlk40269977"/>
      <w:r>
        <w:rPr>
          <w:rFonts w:ascii="Times New Roman" w:hAnsi="Times New Roman" w:cs="Times New Roman"/>
        </w:rPr>
        <w:t xml:space="preserve">Partido da Democracia Cristã (1976) </w:t>
      </w:r>
      <w:r w:rsidR="003D554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As Eleições de 1976: Ao Povo do Minho</w:t>
      </w:r>
      <w:r>
        <w:rPr>
          <w:rFonts w:ascii="Times New Roman" w:hAnsi="Times New Roman" w:cs="Times New Roman"/>
        </w:rPr>
        <w:t>. Disponível em: &lt;https://ephemerajpp.com/2012/02/02/eleicoes-legislativas-de-1976-pdc/&gt;. Acesso em: 10/05/2020.</w:t>
      </w:r>
      <w:bookmarkEnd w:id="101"/>
    </w:p>
  </w:footnote>
  <w:footnote w:id="109">
    <w:p w14:paraId="1B27FF2D" w14:textId="6D6A0FF2" w:rsidR="00AE2ADD" w:rsidRDefault="00AE2ADD" w:rsidP="00383B7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2" w:name="_Hlk40269985"/>
      <w:r>
        <w:rPr>
          <w:rFonts w:ascii="Times New Roman" w:hAnsi="Times New Roman" w:cs="Times New Roman"/>
        </w:rPr>
        <w:t xml:space="preserve">Partido Popular Monárquico (1974) </w:t>
      </w:r>
      <w:r w:rsidR="003D554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PPM – Partido Popular Monárquico</w:t>
      </w:r>
      <w:r>
        <w:rPr>
          <w:rFonts w:ascii="Times New Roman" w:hAnsi="Times New Roman" w:cs="Times New Roman"/>
        </w:rPr>
        <w:t>. Beira Douro, p. 8-9, 13-14</w:t>
      </w:r>
      <w:bookmarkEnd w:id="102"/>
      <w:r>
        <w:rPr>
          <w:rFonts w:ascii="Times New Roman" w:hAnsi="Times New Roman" w:cs="Times New Roman"/>
        </w:rPr>
        <w:t>.</w:t>
      </w:r>
    </w:p>
  </w:footnote>
  <w:footnote w:id="110">
    <w:p w14:paraId="68751891" w14:textId="77777777"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Amorim trata o “materialismo” como inserido numa concepção de “capitalismo materialista”, uma “doutrina do mundo e da vida” que está “absolutamente à margem da doutrina e das advertências dos cristãos não corrompidos pelo sistema” (AMORIM, 1975: 182).</w:t>
      </w:r>
    </w:p>
  </w:footnote>
  <w:footnote w:id="111">
    <w:p w14:paraId="6F3C6DDB" w14:textId="175BE957"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3" w:name="_Hlk40269999"/>
      <w:r>
        <w:rPr>
          <w:rFonts w:ascii="Times New Roman" w:hAnsi="Times New Roman" w:cs="Times New Roman"/>
        </w:rPr>
        <w:t xml:space="preserve">Movimento Federalista Português – </w:t>
      </w:r>
      <w:r>
        <w:rPr>
          <w:rFonts w:ascii="Times New Roman" w:hAnsi="Times New Roman" w:cs="Times New Roman"/>
          <w:i/>
          <w:iCs/>
        </w:rPr>
        <w:t>Movimento Federalista Português</w:t>
      </w:r>
      <w:r>
        <w:rPr>
          <w:rFonts w:ascii="Times New Roman" w:hAnsi="Times New Roman" w:cs="Times New Roman"/>
        </w:rPr>
        <w:t>, s.d. Disponível em: &lt;https://ephemerajpp.com/2014/10/03/partido-do-progresso-movimento-federalista-portugues/#jp-carous el-16810&gt;. Acesso em: 10/05/2020.</w:t>
      </w:r>
      <w:r>
        <w:t xml:space="preserve"> </w:t>
      </w:r>
      <w:bookmarkEnd w:id="103"/>
    </w:p>
  </w:footnote>
  <w:footnote w:id="112">
    <w:p w14:paraId="7C4F5C12" w14:textId="47E6669F"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4" w:name="_Hlk40270008"/>
      <w:r>
        <w:rPr>
          <w:rFonts w:ascii="Times New Roman" w:hAnsi="Times New Roman" w:cs="Times New Roman"/>
        </w:rPr>
        <w:t xml:space="preserve">Movimento Federalista Português — </w:t>
      </w:r>
      <w:r>
        <w:rPr>
          <w:rFonts w:ascii="Times New Roman" w:hAnsi="Times New Roman" w:cs="Times New Roman"/>
          <w:i/>
          <w:iCs/>
        </w:rPr>
        <w:t>Comunicado n</w:t>
      </w:r>
      <w:r w:rsidRPr="00797A09">
        <w:rPr>
          <w:rFonts w:ascii="Times New Roman" w:hAnsi="Times New Roman" w:cs="Times New Roman"/>
          <w:i/>
          <w:iCs/>
        </w:rPr>
        <w:t>.</w:t>
      </w:r>
      <w:r>
        <w:rPr>
          <w:rFonts w:ascii="Times New Roman" w:hAnsi="Times New Roman" w:cs="Times New Roman"/>
          <w:i/>
          <w:iCs/>
        </w:rPr>
        <w:t>º 2</w:t>
      </w:r>
      <w:r>
        <w:rPr>
          <w:rFonts w:ascii="Times New Roman" w:hAnsi="Times New Roman" w:cs="Times New Roman"/>
        </w:rPr>
        <w:t xml:space="preserve">, s.d. Disponível em: https://ephemerajpp.com/2014/10/03/partido-do-progresso-movimento-federalista-portugues/#jp-carousel-16807. Acesso em: 10/05/2020. </w:t>
      </w:r>
      <w:bookmarkEnd w:id="104"/>
    </w:p>
  </w:footnote>
  <w:footnote w:id="113">
    <w:p w14:paraId="0B8C25F0" w14:textId="10FCAD40"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5" w:name="_Hlk40270018"/>
      <w:r>
        <w:rPr>
          <w:rFonts w:ascii="Times New Roman" w:hAnsi="Times New Roman" w:cs="Times New Roman"/>
        </w:rPr>
        <w:t xml:space="preserve">Partido Trabalhista Democrático Português — </w:t>
      </w:r>
      <w:r>
        <w:rPr>
          <w:rFonts w:ascii="Times New Roman" w:hAnsi="Times New Roman" w:cs="Times New Roman"/>
          <w:i/>
          <w:iCs/>
        </w:rPr>
        <w:t>Partido Trabalhista Democrático Português</w:t>
      </w:r>
      <w:r>
        <w:rPr>
          <w:rFonts w:ascii="Times New Roman" w:hAnsi="Times New Roman" w:cs="Times New Roman"/>
        </w:rPr>
        <w:t>. Lisboa, 6/05/1974. Disponível em: &lt;</w:t>
      </w:r>
      <w:r w:rsidRPr="00797A09">
        <w:rPr>
          <w:rFonts w:ascii="Times New Roman" w:hAnsi="Times New Roman" w:cs="Times New Roman"/>
        </w:rPr>
        <w:t>https://ephemerajpp.files.wordpress.com/2010/07/ptdp_maio_1974_ 0002</w:t>
      </w:r>
      <w:r>
        <w:rPr>
          <w:rFonts w:ascii="Times New Roman" w:hAnsi="Times New Roman" w:cs="Times New Roman"/>
        </w:rPr>
        <w:t xml:space="preserve">. jpg?fit=500%2C704&gt;. Acesso em: 10/05/2020. </w:t>
      </w:r>
      <w:bookmarkEnd w:id="105"/>
    </w:p>
  </w:footnote>
  <w:footnote w:id="114">
    <w:p w14:paraId="1A98245C" w14:textId="387DF617"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6" w:name="_Hlk40270026"/>
      <w:r>
        <w:rPr>
          <w:rFonts w:ascii="Times New Roman" w:hAnsi="Times New Roman" w:cs="Times New Roman"/>
        </w:rPr>
        <w:t xml:space="preserve">Partido Trabalhista Democrático Português — </w:t>
      </w:r>
      <w:r>
        <w:rPr>
          <w:rFonts w:ascii="Times New Roman" w:hAnsi="Times New Roman" w:cs="Times New Roman"/>
          <w:i/>
          <w:iCs/>
        </w:rPr>
        <w:t>Partido Trabalhista Democrático Português</w:t>
      </w:r>
      <w:r>
        <w:rPr>
          <w:rFonts w:ascii="Times New Roman" w:hAnsi="Times New Roman" w:cs="Times New Roman"/>
        </w:rPr>
        <w:t xml:space="preserve">, s/d, p. 1-2. Disponível em: </w:t>
      </w:r>
      <w:r w:rsidR="00E80F64">
        <w:rPr>
          <w:rFonts w:ascii="Times New Roman" w:hAnsi="Times New Roman" w:cs="Times New Roman"/>
        </w:rPr>
        <w:t>&lt;</w:t>
      </w:r>
      <w:r>
        <w:rPr>
          <w:rFonts w:ascii="Times New Roman" w:hAnsi="Times New Roman" w:cs="Times New Roman"/>
        </w:rPr>
        <w:t>https://ephemerajpp.com/2019/08/04/partido-trabalhista-democratico-portugues/#jp-carousel-162154</w:t>
      </w:r>
      <w:r w:rsidR="00E80F64">
        <w:rPr>
          <w:rFonts w:ascii="Times New Roman" w:hAnsi="Times New Roman" w:cs="Times New Roman"/>
        </w:rPr>
        <w:t>&gt;</w:t>
      </w:r>
      <w:r>
        <w:rPr>
          <w:rFonts w:ascii="Times New Roman" w:hAnsi="Times New Roman" w:cs="Times New Roman"/>
        </w:rPr>
        <w:t>. Acesso em: 10/05/2020.</w:t>
      </w:r>
      <w:bookmarkEnd w:id="106"/>
    </w:p>
  </w:footnote>
  <w:footnote w:id="115">
    <w:p w14:paraId="59B78B6D" w14:textId="3ACF9FBF"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7" w:name="_Hlk40270040"/>
      <w:r>
        <w:rPr>
          <w:rFonts w:ascii="Times New Roman" w:hAnsi="Times New Roman" w:cs="Times New Roman"/>
        </w:rPr>
        <w:t xml:space="preserve">Movimento Popular Português — </w:t>
      </w:r>
      <w:r>
        <w:rPr>
          <w:rFonts w:ascii="Times New Roman" w:hAnsi="Times New Roman" w:cs="Times New Roman"/>
          <w:i/>
          <w:iCs/>
        </w:rPr>
        <w:t>Movimento Popular Português</w:t>
      </w:r>
      <w:r>
        <w:rPr>
          <w:rFonts w:ascii="Times New Roman" w:hAnsi="Times New Roman" w:cs="Times New Roman"/>
        </w:rPr>
        <w:t xml:space="preserve">, s/d. Disponível em: </w:t>
      </w:r>
      <w:r w:rsidR="00E80F64">
        <w:rPr>
          <w:rFonts w:ascii="Times New Roman" w:hAnsi="Times New Roman" w:cs="Times New Roman"/>
        </w:rPr>
        <w:t>&lt;</w:t>
      </w:r>
      <w:r>
        <w:rPr>
          <w:rFonts w:ascii="Times New Roman" w:hAnsi="Times New Roman" w:cs="Times New Roman"/>
        </w:rPr>
        <w:t>https://ephemerajpp.com/2019/03/14/movimento-popular-portugues/#jp-carousel-64534</w:t>
      </w:r>
      <w:r w:rsidR="00E80F64">
        <w:rPr>
          <w:rFonts w:ascii="Times New Roman" w:hAnsi="Times New Roman" w:cs="Times New Roman"/>
        </w:rPr>
        <w:t>&gt;</w:t>
      </w:r>
      <w:r>
        <w:rPr>
          <w:rFonts w:ascii="Times New Roman" w:hAnsi="Times New Roman" w:cs="Times New Roman"/>
        </w:rPr>
        <w:t>. Acesso em: 10/05/2020.</w:t>
      </w:r>
      <w:bookmarkEnd w:id="107"/>
    </w:p>
  </w:footnote>
  <w:footnote w:id="116">
    <w:p w14:paraId="716CC2AA" w14:textId="38386698"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8" w:name="_Hlk40270055"/>
      <w:r>
        <w:rPr>
          <w:rFonts w:ascii="Times New Roman" w:hAnsi="Times New Roman" w:cs="Times New Roman"/>
        </w:rPr>
        <w:t xml:space="preserve">Movimento Popular Português — </w:t>
      </w:r>
      <w:r w:rsidRPr="00E967DE">
        <w:rPr>
          <w:rFonts w:ascii="Times New Roman" w:hAnsi="Times New Roman" w:cs="Times New Roman"/>
          <w:i/>
          <w:iCs/>
        </w:rPr>
        <w:t>Manifesto aos Portugueses conscientes</w:t>
      </w:r>
      <w:r>
        <w:rPr>
          <w:rFonts w:ascii="Times New Roman" w:hAnsi="Times New Roman" w:cs="Times New Roman"/>
        </w:rPr>
        <w:t xml:space="preserve">, s/d. Disponível em: </w:t>
      </w:r>
      <w:r w:rsidR="00E80F64">
        <w:rPr>
          <w:rFonts w:ascii="Times New Roman" w:hAnsi="Times New Roman" w:cs="Times New Roman"/>
        </w:rPr>
        <w:t>&lt;</w:t>
      </w:r>
      <w:r>
        <w:rPr>
          <w:rFonts w:ascii="Times New Roman" w:hAnsi="Times New Roman" w:cs="Times New Roman"/>
        </w:rPr>
        <w:t>https://ephemerajpp.com/2019/03/14/movimento-popular-portugues/#jp-carousel-64537</w:t>
      </w:r>
      <w:r w:rsidR="00E80F64">
        <w:rPr>
          <w:rFonts w:ascii="Times New Roman" w:hAnsi="Times New Roman" w:cs="Times New Roman"/>
        </w:rPr>
        <w:t>&gt;</w:t>
      </w:r>
      <w:r>
        <w:rPr>
          <w:rFonts w:ascii="Times New Roman" w:hAnsi="Times New Roman" w:cs="Times New Roman"/>
        </w:rPr>
        <w:t>. Acesso em: 10/05/2020.</w:t>
      </w:r>
      <w:bookmarkEnd w:id="108"/>
    </w:p>
  </w:footnote>
  <w:footnote w:id="117">
    <w:p w14:paraId="7474ED70" w14:textId="23C17582" w:rsidR="00AE2ADD" w:rsidRDefault="00AE2ADD" w:rsidP="00383B73">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09" w:name="_Hlk40270063"/>
      <w:r>
        <w:rPr>
          <w:rFonts w:ascii="Times New Roman" w:hAnsi="Times New Roman" w:cs="Times New Roman"/>
        </w:rPr>
        <w:t xml:space="preserve">Movimento Popular Português — </w:t>
      </w:r>
      <w:r>
        <w:rPr>
          <w:rFonts w:ascii="Times New Roman" w:hAnsi="Times New Roman" w:cs="Times New Roman"/>
          <w:i/>
          <w:iCs/>
        </w:rPr>
        <w:t>Comunicado n</w:t>
      </w:r>
      <w:r w:rsidRPr="00B758F0">
        <w:rPr>
          <w:rFonts w:ascii="Times New Roman" w:hAnsi="Times New Roman" w:cs="Times New Roman"/>
          <w:i/>
          <w:iCs/>
        </w:rPr>
        <w:t>.</w:t>
      </w:r>
      <w:r>
        <w:rPr>
          <w:rFonts w:ascii="Times New Roman" w:hAnsi="Times New Roman" w:cs="Times New Roman"/>
          <w:i/>
          <w:iCs/>
        </w:rPr>
        <w:t>º 1</w:t>
      </w:r>
      <w:r>
        <w:rPr>
          <w:rFonts w:ascii="Times New Roman" w:hAnsi="Times New Roman" w:cs="Times New Roman"/>
        </w:rPr>
        <w:t xml:space="preserve">, s/d. Disponível em: </w:t>
      </w:r>
      <w:r w:rsidR="00E80F64">
        <w:rPr>
          <w:rFonts w:ascii="Times New Roman" w:hAnsi="Times New Roman" w:cs="Times New Roman"/>
        </w:rPr>
        <w:t>&lt;</w:t>
      </w:r>
      <w:r>
        <w:rPr>
          <w:rFonts w:ascii="Times New Roman" w:hAnsi="Times New Roman" w:cs="Times New Roman"/>
        </w:rPr>
        <w:t>https://ephemerajpp.com/2019/03/14/movimento-popular-portugues/#jp-carousel-64532</w:t>
      </w:r>
      <w:r w:rsidR="00E80F64">
        <w:rPr>
          <w:rFonts w:ascii="Times New Roman" w:hAnsi="Times New Roman" w:cs="Times New Roman"/>
        </w:rPr>
        <w:t>&gt;</w:t>
      </w:r>
      <w:r>
        <w:rPr>
          <w:rFonts w:ascii="Times New Roman" w:hAnsi="Times New Roman" w:cs="Times New Roman"/>
        </w:rPr>
        <w:t>. Acesso em: 10/05/2020.</w:t>
      </w:r>
      <w:bookmarkEnd w:id="109"/>
    </w:p>
  </w:footnote>
  <w:footnote w:id="118">
    <w:p w14:paraId="601DB2CB" w14:textId="77777777" w:rsidR="00AE2ADD" w:rsidRPr="00B758F0" w:rsidRDefault="00AE2ADD" w:rsidP="00941814">
      <w:pPr>
        <w:jc w:val="both"/>
        <w:rPr>
          <w:rFonts w:ascii="Times New Roman" w:eastAsia="Garamond" w:hAnsi="Times New Roman" w:cs="Times New Roman"/>
          <w:color w:val="000000"/>
          <w:sz w:val="20"/>
          <w:szCs w:val="20"/>
        </w:rPr>
      </w:pPr>
      <w:r>
        <w:rPr>
          <w:sz w:val="20"/>
          <w:szCs w:val="20"/>
          <w:vertAlign w:val="superscript"/>
        </w:rPr>
        <w:footnoteRef/>
      </w:r>
      <w:r>
        <w:rPr>
          <w:rFonts w:eastAsia="Garamond"/>
          <w:color w:val="000000"/>
          <w:sz w:val="20"/>
          <w:szCs w:val="20"/>
        </w:rPr>
        <w:t xml:space="preserve"> </w:t>
      </w:r>
      <w:r w:rsidRPr="00B758F0">
        <w:rPr>
          <w:rFonts w:ascii="Times New Roman" w:eastAsia="Garamond" w:hAnsi="Times New Roman" w:cs="Times New Roman"/>
          <w:color w:val="000000"/>
          <w:sz w:val="20"/>
          <w:szCs w:val="20"/>
        </w:rPr>
        <w:t>Afirmou o presidente, em discurso realizado em entrevista coletiva à 29 de Agosto de 1974: “</w:t>
      </w:r>
      <w:r w:rsidRPr="00B758F0">
        <w:rPr>
          <w:rFonts w:ascii="Times New Roman" w:eastAsia="Garamond" w:hAnsi="Times New Roman" w:cs="Times New Roman"/>
          <w:color w:val="000000"/>
          <w:sz w:val="20"/>
          <w:szCs w:val="20"/>
          <w:highlight w:val="white"/>
        </w:rPr>
        <w:t>Prosseguirá o Governo na missão que lhe cabe de promover para toda a nação o máximo de desenvolvimento possível com o mínimo de segurança indispensável. E deseja, mesmo, empenhando-se o mais possível para isso, que esta exigência de segurança venha gradativamente a reduzir-se. Erram os que pensam que podem apressar este processo pelo jogo de pressões manipuladas sobre a opinião pública […]. Tais pressões só servem para provocar contrapressões […] invertendo-se o processo de lenta, gradativa e segura distensão, desejado pelo Executivo”. Disponível em: &lt;</w:t>
      </w:r>
      <w:r w:rsidRPr="00B758F0">
        <w:rPr>
          <w:rFonts w:ascii="Times New Roman" w:eastAsia="Garamond" w:hAnsi="Times New Roman" w:cs="Times New Roman"/>
          <w:color w:val="000000"/>
          <w:sz w:val="20"/>
          <w:szCs w:val="20"/>
        </w:rPr>
        <w:t xml:space="preserve">https://acervo.oglobo.globo.com/em-destaque/ernesto-geisel-pai-da-distensao-lenta-gradual-segura-da-ditadura-militar-20071730&gt;. Acesso em: 07/06/2019. </w:t>
      </w:r>
    </w:p>
  </w:footnote>
  <w:footnote w:id="119">
    <w:p w14:paraId="6E60EF22"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r>
        <w:rPr>
          <w:rFonts w:ascii="Times New Roman" w:eastAsia="Garamond" w:hAnsi="Times New Roman" w:cs="Times New Roman"/>
          <w:color w:val="000000"/>
        </w:rPr>
        <w:t>O MDB elegeu 15 das 22 cadeiras em disputa no Senado e 44% das vagas para a Câmara dos Deputados, o que não ameaçava a liderança da maioria governista nessas Casas, mas perturbaria seu total arbítrio. Fonte:&lt;https://www12.senado.leg.br/noticias/materias/2016/09/30/ha-40-anos-lei-falcao-reduzia-campanha-eleitoral-na-tv-a-lista-de-chamada&gt;. Acesso em: 08/07/2020</w:t>
      </w:r>
    </w:p>
  </w:footnote>
  <w:footnote w:id="120">
    <w:p w14:paraId="17C2DFF1" w14:textId="351DC7D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Sucessor direto da ARENA. Após o fim do bipartidarismo, coube ao PDS reunir a grande maioria dos ex-integrantes da antiga legenda partidária, inclusive o próprio presidente-general João Figueiredo, último do regime militar. Fonte: </w:t>
      </w:r>
      <w:r w:rsidR="00BF2FD5">
        <w:rPr>
          <w:rFonts w:ascii="Times New Roman" w:hAnsi="Times New Roman" w:cs="Times New Roman"/>
        </w:rPr>
        <w:t>&lt;</w:t>
      </w:r>
      <w:r>
        <w:rPr>
          <w:rFonts w:ascii="Times New Roman" w:hAnsi="Times New Roman" w:cs="Times New Roman"/>
        </w:rPr>
        <w:t>http://www.fgv.br/cpdoc/acervo/dicionarios/verbete-tematico/partido-democratico-social-pds</w:t>
      </w:r>
      <w:r w:rsidR="00BF2FD5">
        <w:rPr>
          <w:rFonts w:ascii="Times New Roman" w:hAnsi="Times New Roman" w:cs="Times New Roman"/>
        </w:rPr>
        <w:t>&gt;</w:t>
      </w:r>
      <w:r>
        <w:rPr>
          <w:rFonts w:ascii="Times New Roman" w:hAnsi="Times New Roman" w:cs="Times New Roman"/>
        </w:rPr>
        <w:t xml:space="preserve">. Acesso: 20/07/2020. </w:t>
      </w:r>
    </w:p>
  </w:footnote>
  <w:footnote w:id="121">
    <w:p w14:paraId="2A15EC4E"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Cícero Araújo evidencia que, mesmo tendo o regime se preocupado tanto com a própria institucionalização, através de normas e procedimentos que lhe conferiam uma “aparência de legalidade”, nada disso retira o “caráter essencialmente repressivo da ditadura”, que poderia, através de instrumentos como o AI-5 e de “uma máquina semiclandestina de perseguição aos opositores”, “suspender, da noite para o dia, todas as normas ou procedimentos e deixar qualquer cidadão à mercê de uma violência extrema” (ARAÚJO, 2013: 337).</w:t>
      </w:r>
    </w:p>
  </w:footnote>
  <w:footnote w:id="122">
    <w:p w14:paraId="26173851" w14:textId="77777777" w:rsidR="00AE2ADD" w:rsidRPr="00364D00" w:rsidRDefault="00AE2ADD" w:rsidP="00364D00">
      <w:pPr>
        <w:spacing w:line="240" w:lineRule="auto"/>
        <w:jc w:val="both"/>
        <w:rPr>
          <w:rFonts w:ascii="Times New Roman" w:hAnsi="Times New Roman" w:cs="Times New Roman"/>
          <w:color w:val="000000"/>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color w:val="000000"/>
          <w:sz w:val="20"/>
          <w:szCs w:val="20"/>
        </w:rPr>
        <w:t xml:space="preserve"> Os “senadores biônicos” eram eleitos pelo próprio Congresso, onde a ARENA, mesmo que em pleno declínio, ainda era maioria, o que garantia o apoio e aprovação das decisões do regime. Informações disponíveis em: &lt;https://cpdoc.fgv.br/producao/dossies/FatosImagens/PacoteAbril&gt;. Acesso em: 07/06/2020.</w:t>
      </w:r>
    </w:p>
  </w:footnote>
  <w:footnote w:id="123">
    <w:p w14:paraId="63D835F1" w14:textId="77777777" w:rsidR="00AE2ADD" w:rsidRPr="00364D00" w:rsidRDefault="00AE2ADD" w:rsidP="00364D00">
      <w:pPr>
        <w:spacing w:line="240" w:lineRule="auto"/>
        <w:jc w:val="both"/>
        <w:rPr>
          <w:rFonts w:ascii="Times New Roman" w:eastAsia="Garamond" w:hAnsi="Times New Roman" w:cs="Times New Roman"/>
          <w:color w:val="000000"/>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color w:val="000000"/>
          <w:sz w:val="20"/>
          <w:szCs w:val="20"/>
        </w:rPr>
        <w:t xml:space="preserve"> Movimentos estes que fizeram emergir uma das figuras de maior conotação política daqueles e destes tempos, o ex-presidente Luís Inácio Lula da Silva, além do próprio PT - Partido dos Trabalhadores, fundado em 1980. Informação disponível em: &lt;https://acervo.oglobo.globo.com/fatos-historicos/as-greves-dos-metalurgicos-no-abc-paulista-criacao-do-pt-a-prisao-de-lula-10141275&gt;. Acesso em: 08/06/2020. </w:t>
      </w:r>
    </w:p>
  </w:footnote>
  <w:footnote w:id="124">
    <w:p w14:paraId="789A596E" w14:textId="528733DA" w:rsidR="00AE2ADD" w:rsidRPr="00364D00" w:rsidRDefault="00AE2ADD" w:rsidP="00364D00">
      <w:pPr>
        <w:spacing w:line="240" w:lineRule="auto"/>
        <w:jc w:val="both"/>
        <w:rPr>
          <w:rFonts w:ascii="Times New Roman" w:eastAsia="Garamond" w:hAnsi="Times New Roman" w:cs="Times New Roman"/>
          <w:color w:val="000000"/>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color w:val="000000"/>
          <w:sz w:val="20"/>
          <w:szCs w:val="20"/>
        </w:rPr>
        <w:t xml:space="preserve"> Por tratar-se de uma proposta de alteração à Constituição Federal vigente à época, eram necessários 320 votos favoráveis. Destes, alcançaram-se 298, numa sessão marcada pela ausência de boa parte dos parlamentares da ARENA — 113 deputados não compareceram à sessão. Informações disponíveis em: &lt;https://www2.camara.leg.br/camaranoticias/radio/materias/REPORTAGEMESPECIAL/466301DIREITAS-JA-REJEICAO-DA-EMENDA-DANTE-DE-OLIVEIRA-MARCA-A-HISTORIA-DO-PAIS-BLOCO-1.html&gt;. Acesso em: 08/06/2020. </w:t>
      </w:r>
    </w:p>
  </w:footnote>
  <w:footnote w:id="125">
    <w:p w14:paraId="6075113F" w14:textId="27DD225D" w:rsidR="00AE2ADD" w:rsidRPr="00364D00" w:rsidRDefault="00AE2ADD" w:rsidP="00364D00">
      <w:pPr>
        <w:spacing w:line="240" w:lineRule="auto"/>
        <w:jc w:val="both"/>
        <w:rPr>
          <w:rFonts w:ascii="Times New Roman" w:eastAsia="Garamond" w:hAnsi="Times New Roman" w:cs="Times New Roman"/>
          <w:color w:val="000000"/>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color w:val="000000"/>
          <w:sz w:val="20"/>
          <w:szCs w:val="20"/>
        </w:rPr>
        <w:t xml:space="preserve"> Sarney reprovara a indicação de Paulo Maluf à disputa da Presidência, motivando-o a aliar-se com a oposição mobilizada sob a Aliança Democrática, que o alçaria ao cargo de Vice-Presidente da República. Informação disponível no próprio site do ex-presidente: &lt;https://www.josesarney.org/o-politico/senador-pelo-maranhao/sarney-deixa-o-pds-o-rompimento/&gt;. Acesso em: 09/06/2020.</w:t>
      </w:r>
    </w:p>
  </w:footnote>
  <w:footnote w:id="126">
    <w:p w14:paraId="06237ED9" w14:textId="77777777" w:rsidR="00AE2ADD" w:rsidRPr="00364D00" w:rsidRDefault="00AE2ADD" w:rsidP="00364D00">
      <w:pPr>
        <w:spacing w:line="240" w:lineRule="auto"/>
        <w:jc w:val="both"/>
        <w:rPr>
          <w:rFonts w:ascii="Times New Roman" w:eastAsia="Garamond" w:hAnsi="Times New Roman" w:cs="Times New Roman"/>
          <w:color w:val="000000"/>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color w:val="000000"/>
          <w:sz w:val="20"/>
          <w:szCs w:val="20"/>
        </w:rPr>
        <w:t xml:space="preserve"> Conforme o Art. 1.º e seu </w:t>
      </w:r>
      <w:r w:rsidRPr="00364D00">
        <w:rPr>
          <w:rFonts w:ascii="Times New Roman" w:eastAsia="Garamond" w:hAnsi="Times New Roman" w:cs="Times New Roman"/>
          <w:color w:val="000000"/>
          <w:sz w:val="20"/>
          <w:szCs w:val="20"/>
          <w:highlight w:val="white"/>
        </w:rPr>
        <w:t>§ 1</w:t>
      </w:r>
      <w:r w:rsidRPr="00364D00">
        <w:rPr>
          <w:rFonts w:ascii="Times New Roman" w:eastAsia="Garamond" w:hAnsi="Times New Roman" w:cs="Times New Roman"/>
          <w:color w:val="000000"/>
          <w:sz w:val="20"/>
          <w:szCs w:val="20"/>
        </w:rPr>
        <w:t>.</w:t>
      </w:r>
      <w:r w:rsidRPr="00364D00">
        <w:rPr>
          <w:rFonts w:ascii="Times New Roman" w:eastAsia="Garamond" w:hAnsi="Times New Roman" w:cs="Times New Roman"/>
          <w:color w:val="000000"/>
          <w:sz w:val="20"/>
          <w:szCs w:val="20"/>
          <w:highlight w:val="white"/>
        </w:rPr>
        <w:t>º, da Lei 6.683, de 28 de agosto de 1979. Disponível em: &lt;</w:t>
      </w:r>
      <w:r w:rsidRPr="00364D00">
        <w:rPr>
          <w:rFonts w:ascii="Times New Roman" w:eastAsia="Garamond" w:hAnsi="Times New Roman" w:cs="Times New Roman"/>
          <w:color w:val="000000"/>
          <w:sz w:val="20"/>
          <w:szCs w:val="20"/>
        </w:rPr>
        <w:t xml:space="preserve">http://www.planalto.gov.b r/ccivil_03/Leis/L6683.htm&gt;. Acesso em: 11/06/2020. </w:t>
      </w:r>
    </w:p>
  </w:footnote>
  <w:footnote w:id="127">
    <w:p w14:paraId="1AC5FFF5" w14:textId="258C2690" w:rsidR="00AE2ADD" w:rsidRPr="00364D00" w:rsidRDefault="00AE2ADD" w:rsidP="00364D00">
      <w:pPr>
        <w:spacing w:line="240" w:lineRule="auto"/>
        <w:jc w:val="both"/>
        <w:rPr>
          <w:rFonts w:ascii="Times New Roman" w:eastAsia="Garamond" w:hAnsi="Times New Roman" w:cs="Times New Roman"/>
          <w:sz w:val="20"/>
          <w:szCs w:val="20"/>
          <w:lang w:val="pt-BR"/>
        </w:rPr>
      </w:pPr>
      <w:r w:rsidRPr="00364D00">
        <w:rPr>
          <w:rStyle w:val="Refdenotaderodap"/>
          <w:rFonts w:ascii="Times New Roman" w:hAnsi="Times New Roman" w:cs="Times New Roman"/>
          <w:sz w:val="20"/>
          <w:szCs w:val="20"/>
        </w:rPr>
        <w:footnoteRef/>
      </w:r>
      <w:r w:rsidRPr="00364D00">
        <w:rPr>
          <w:rFonts w:ascii="Times New Roman" w:hAnsi="Times New Roman" w:cs="Times New Roman"/>
        </w:rPr>
        <w:t xml:space="preserve"> </w:t>
      </w:r>
      <w:bookmarkStart w:id="116" w:name="_Hlk49226592"/>
      <w:r w:rsidRPr="00364D00">
        <w:rPr>
          <w:rFonts w:ascii="Times New Roman" w:eastAsia="Garamond" w:hAnsi="Times New Roman" w:cs="Times New Roman"/>
          <w:sz w:val="20"/>
          <w:szCs w:val="20"/>
        </w:rPr>
        <w:t xml:space="preserve">BRASIL. Congresso Nacional. </w:t>
      </w:r>
      <w:r w:rsidRPr="00364D00">
        <w:rPr>
          <w:rFonts w:ascii="Times New Roman" w:eastAsia="Garamond" w:hAnsi="Times New Roman" w:cs="Times New Roman"/>
          <w:i/>
          <w:iCs/>
          <w:sz w:val="20"/>
          <w:szCs w:val="20"/>
        </w:rPr>
        <w:t xml:space="preserve">Diário do Congresso Nacional. </w:t>
      </w:r>
      <w:r w:rsidRPr="00364D00">
        <w:rPr>
          <w:rFonts w:ascii="Times New Roman" w:eastAsia="Garamond" w:hAnsi="Times New Roman" w:cs="Times New Roman"/>
          <w:sz w:val="20"/>
          <w:szCs w:val="20"/>
        </w:rPr>
        <w:t>Brasília, ano 34, n.º 94, 23 de Agosto de 1979, p. 1649-1682. Disponível em: &lt;https://legis.senado.leg.br/diarios/BuscaDiario?codDiario=18048 #diario&gt;. Acesso em: 10/06/2020.</w:t>
      </w:r>
      <w:bookmarkEnd w:id="116"/>
    </w:p>
  </w:footnote>
  <w:footnote w:id="128">
    <w:p w14:paraId="38F92B87" w14:textId="77777777" w:rsidR="00AE2ADD" w:rsidRPr="00364D00" w:rsidRDefault="00AE2ADD" w:rsidP="00364D00">
      <w:pPr>
        <w:spacing w:line="240" w:lineRule="auto"/>
        <w:jc w:val="both"/>
        <w:rPr>
          <w:rFonts w:ascii="Times New Roman" w:eastAsia="Garamond" w:hAnsi="Times New Roman" w:cs="Times New Roman"/>
          <w:color w:val="000000"/>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sz w:val="20"/>
          <w:szCs w:val="20"/>
        </w:rPr>
        <w:t xml:space="preserve"> O comício pró-Diretas realizado no Vale do Anhangabaú, em São Paulo, à 16 de Abril de 1984, foi a maior manifestação cívica realizada no país até então. Informações disponíveis em: &lt;https://www2.camara.leg.br/camaranoticias/radio/materias/REPORTAGEM-ESPECIAL/466301-  DIREITAS-JA-REJEICAO-DA-EMENDA-DANTE-DE-OLIVEIRA-MARCA-A-HISTORIA-DO-PAIS</w:t>
      </w:r>
      <w:r w:rsidRPr="00364D00">
        <w:rPr>
          <w:rFonts w:ascii="Times New Roman" w:eastAsia="Garamond" w:hAnsi="Times New Roman" w:cs="Times New Roman"/>
          <w:color w:val="000000"/>
          <w:sz w:val="20"/>
          <w:szCs w:val="20"/>
        </w:rPr>
        <w:t>-BLOCO-1.html&gt;. Acesso em: 11/06/2020.</w:t>
      </w:r>
    </w:p>
  </w:footnote>
  <w:footnote w:id="129">
    <w:p w14:paraId="4A07A57F" w14:textId="77777777" w:rsidR="00AE2ADD" w:rsidRPr="00364D00" w:rsidRDefault="00AE2ADD" w:rsidP="00364D00">
      <w:pPr>
        <w:spacing w:line="240" w:lineRule="auto"/>
        <w:jc w:val="both"/>
        <w:rPr>
          <w:rFonts w:ascii="Times New Roman" w:eastAsia="Garamond" w:hAnsi="Times New Roman" w:cs="Times New Roman"/>
          <w:sz w:val="20"/>
          <w:szCs w:val="20"/>
        </w:rPr>
      </w:pPr>
      <w:r w:rsidRPr="00364D00">
        <w:rPr>
          <w:rFonts w:ascii="Times New Roman" w:hAnsi="Times New Roman" w:cs="Times New Roman"/>
          <w:sz w:val="20"/>
          <w:szCs w:val="20"/>
          <w:vertAlign w:val="superscript"/>
        </w:rPr>
        <w:footnoteRef/>
      </w:r>
      <w:r w:rsidRPr="00364D00">
        <w:rPr>
          <w:rFonts w:ascii="Times New Roman" w:eastAsia="Garamond" w:hAnsi="Times New Roman" w:cs="Times New Roman"/>
          <w:sz w:val="20"/>
          <w:szCs w:val="20"/>
        </w:rPr>
        <w:t xml:space="preserve"> O deputado Sebastião Curió (PDS-AL) chegou a afirmar durante os debates que “a atual democracia brasileira é uma das mais abertas e livres que o país já possuiu” e ainda que “as Forças Armadas são as guardiãs da atual democracia”. </w:t>
      </w:r>
    </w:p>
  </w:footnote>
  <w:footnote w:id="130">
    <w:p w14:paraId="2264CF9B" w14:textId="1010611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19" w:name="_Hlk49226710"/>
      <w:r>
        <w:rPr>
          <w:rFonts w:ascii="Times New Roman" w:eastAsia="Garamond" w:hAnsi="Times New Roman" w:cs="Times New Roman"/>
        </w:rPr>
        <w:t>BRASIL. Congresso Nacional.</w:t>
      </w:r>
      <w:r w:rsidRPr="00736665">
        <w:rPr>
          <w:rFonts w:ascii="Times New Roman" w:eastAsia="Garamond" w:hAnsi="Times New Roman" w:cs="Times New Roman"/>
        </w:rPr>
        <w:t xml:space="preserve"> </w:t>
      </w:r>
      <w:r w:rsidRPr="00736665">
        <w:rPr>
          <w:rFonts w:ascii="Times New Roman" w:eastAsia="Garamond" w:hAnsi="Times New Roman" w:cs="Times New Roman"/>
          <w:i/>
          <w:iCs/>
        </w:rPr>
        <w:t>Diário do Congresso Nacional.</w:t>
      </w:r>
      <w:r>
        <w:rPr>
          <w:rFonts w:ascii="Times New Roman" w:eastAsia="Garamond" w:hAnsi="Times New Roman" w:cs="Times New Roman"/>
          <w:i/>
          <w:iCs/>
        </w:rPr>
        <w:t xml:space="preserve"> </w:t>
      </w:r>
      <w:r>
        <w:rPr>
          <w:rFonts w:ascii="Times New Roman" w:eastAsia="Garamond" w:hAnsi="Times New Roman" w:cs="Times New Roman"/>
        </w:rPr>
        <w:t xml:space="preserve">Brasília, </w:t>
      </w:r>
      <w:r w:rsidRPr="00736665">
        <w:rPr>
          <w:rFonts w:ascii="Times New Roman" w:eastAsia="Garamond" w:hAnsi="Times New Roman" w:cs="Times New Roman"/>
        </w:rPr>
        <w:t>a</w:t>
      </w:r>
      <w:r>
        <w:rPr>
          <w:rFonts w:ascii="Times New Roman" w:eastAsia="Garamond" w:hAnsi="Times New Roman" w:cs="Times New Roman"/>
        </w:rPr>
        <w:t>no 39, n</w:t>
      </w:r>
      <w:r w:rsidRPr="00736665">
        <w:rPr>
          <w:rFonts w:ascii="Times New Roman" w:eastAsia="Garamond" w:hAnsi="Times New Roman" w:cs="Times New Roman"/>
        </w:rPr>
        <w:t>.</w:t>
      </w:r>
      <w:r>
        <w:rPr>
          <w:rFonts w:ascii="Times New Roman" w:eastAsia="Garamond" w:hAnsi="Times New Roman" w:cs="Times New Roman"/>
        </w:rPr>
        <w:t>º 34, 26 de Abril de 1984, p. 720, 722, 726-727, 745-746 . Disponível em: &lt;https://legis.senado.leg.br/diarios/BuscaDiario?cod Diario= 15531#diario&gt;. Acesso em: 10/06/2020.</w:t>
      </w:r>
      <w:bookmarkEnd w:id="119"/>
      <w:r>
        <w:rPr>
          <w:rFonts w:ascii="Times New Roman" w:eastAsia="Garamond" w:hAnsi="Times New Roman" w:cs="Times New Roman"/>
        </w:rPr>
        <w:t xml:space="preserve"> </w:t>
      </w:r>
    </w:p>
  </w:footnote>
  <w:footnote w:id="131">
    <w:p w14:paraId="107D3851" w14:textId="233BCD3D" w:rsidR="00AE2ADD" w:rsidRPr="002A5894" w:rsidRDefault="00AE2ADD" w:rsidP="002A5894">
      <w:pPr>
        <w:spacing w:line="240" w:lineRule="auto"/>
        <w:jc w:val="both"/>
        <w:rPr>
          <w:rFonts w:ascii="Times New Roman" w:eastAsia="Garamond" w:hAnsi="Times New Roman" w:cs="Times New Roman"/>
          <w:color w:val="000000"/>
          <w:sz w:val="20"/>
          <w:szCs w:val="20"/>
        </w:rPr>
      </w:pPr>
      <w:r w:rsidRPr="002A5894">
        <w:rPr>
          <w:rFonts w:ascii="Times New Roman" w:hAnsi="Times New Roman" w:cs="Times New Roman"/>
          <w:sz w:val="20"/>
          <w:szCs w:val="20"/>
          <w:vertAlign w:val="superscript"/>
        </w:rPr>
        <w:footnoteRef/>
      </w:r>
      <w:r w:rsidRPr="002A5894">
        <w:rPr>
          <w:rFonts w:ascii="Times New Roman" w:eastAsia="Garamond" w:hAnsi="Times New Roman" w:cs="Times New Roman"/>
          <w:color w:val="000000"/>
          <w:sz w:val="20"/>
          <w:szCs w:val="20"/>
        </w:rPr>
        <w:t xml:space="preserve"> Informações disponíveis em: &lt;http://www.fgv.br/cpdoc/acervo/dicionarios/verbete-tematico/alianca-democratica&gt;. Acesso em: 11/06/2020. </w:t>
      </w:r>
    </w:p>
  </w:footnote>
  <w:footnote w:id="132">
    <w:p w14:paraId="2EE62816" w14:textId="77777777" w:rsidR="00AE2ADD" w:rsidRPr="002A5894" w:rsidRDefault="00AE2ADD" w:rsidP="002A5894">
      <w:pPr>
        <w:spacing w:line="240" w:lineRule="auto"/>
        <w:jc w:val="both"/>
        <w:rPr>
          <w:rFonts w:ascii="Times New Roman" w:eastAsia="Times New Roman" w:hAnsi="Times New Roman" w:cs="Times New Roman"/>
          <w:color w:val="000000"/>
          <w:sz w:val="20"/>
          <w:szCs w:val="20"/>
        </w:rPr>
      </w:pPr>
      <w:r w:rsidRPr="002A5894">
        <w:rPr>
          <w:rFonts w:ascii="Times New Roman" w:hAnsi="Times New Roman" w:cs="Times New Roman"/>
          <w:sz w:val="20"/>
          <w:szCs w:val="20"/>
          <w:vertAlign w:val="superscript"/>
        </w:rPr>
        <w:footnoteRef/>
      </w:r>
      <w:r w:rsidRPr="002A5894">
        <w:rPr>
          <w:rFonts w:ascii="Times New Roman" w:eastAsia="Garamond" w:hAnsi="Times New Roman" w:cs="Times New Roman"/>
          <w:color w:val="000000"/>
          <w:sz w:val="20"/>
          <w:szCs w:val="20"/>
        </w:rPr>
        <w:t xml:space="preserve"> Informações disponíveis em: &lt;https://www12.senado.leg.br/noticias/materias/2015/03/03/aguardar-arquivo-s-a-madrugada-mais-longa-da-republica-faz-30-anos&gt;. Acesso em: 11/06/2020.</w:t>
      </w:r>
    </w:p>
  </w:footnote>
  <w:footnote w:id="133">
    <w:p w14:paraId="4E9C915C" w14:textId="06223A15" w:rsidR="00AE2ADD" w:rsidRPr="002A5894" w:rsidRDefault="00AE2ADD" w:rsidP="002A5894">
      <w:pPr>
        <w:spacing w:line="240" w:lineRule="auto"/>
        <w:jc w:val="both"/>
        <w:rPr>
          <w:rFonts w:ascii="Times New Roman" w:eastAsia="Garamond" w:hAnsi="Times New Roman" w:cs="Times New Roman"/>
          <w:sz w:val="20"/>
          <w:szCs w:val="20"/>
          <w:lang w:val="pt-BR"/>
        </w:rPr>
      </w:pPr>
      <w:r w:rsidRPr="002A5894">
        <w:rPr>
          <w:rStyle w:val="Refdenotaderodap"/>
          <w:rFonts w:ascii="Times New Roman" w:hAnsi="Times New Roman" w:cs="Times New Roman"/>
          <w:sz w:val="20"/>
          <w:szCs w:val="20"/>
        </w:rPr>
        <w:footnoteRef/>
      </w:r>
      <w:r w:rsidRPr="002A5894">
        <w:rPr>
          <w:rFonts w:ascii="Times New Roman" w:hAnsi="Times New Roman" w:cs="Times New Roman"/>
          <w:sz w:val="20"/>
          <w:szCs w:val="20"/>
        </w:rPr>
        <w:t xml:space="preserve"> </w:t>
      </w:r>
      <w:r w:rsidRPr="002A5894">
        <w:rPr>
          <w:rFonts w:ascii="Times New Roman" w:eastAsia="Garamond" w:hAnsi="Times New Roman" w:cs="Times New Roman"/>
          <w:sz w:val="20"/>
          <w:szCs w:val="20"/>
        </w:rPr>
        <w:t>BRASIL. Congresso Nacional</w:t>
      </w:r>
      <w:r w:rsidRPr="00C917C2">
        <w:rPr>
          <w:rFonts w:ascii="Times New Roman" w:eastAsia="Garamond" w:hAnsi="Times New Roman" w:cs="Times New Roman"/>
        </w:rPr>
        <w:t xml:space="preserve">. </w:t>
      </w:r>
      <w:r w:rsidRPr="00C917C2">
        <w:rPr>
          <w:rFonts w:ascii="Times New Roman" w:eastAsia="Garamond" w:hAnsi="Times New Roman" w:cs="Times New Roman"/>
          <w:i/>
          <w:iCs/>
        </w:rPr>
        <w:t>Diário do Congresso Nacional.</w:t>
      </w:r>
      <w:r w:rsidRPr="002A5894">
        <w:rPr>
          <w:rFonts w:ascii="Times New Roman" w:eastAsia="Garamond" w:hAnsi="Times New Roman" w:cs="Times New Roman"/>
          <w:i/>
          <w:iCs/>
        </w:rPr>
        <w:t xml:space="preserve"> </w:t>
      </w:r>
      <w:r w:rsidRPr="002A5894">
        <w:rPr>
          <w:rFonts w:ascii="Times New Roman" w:eastAsia="Garamond" w:hAnsi="Times New Roman" w:cs="Times New Roman"/>
        </w:rPr>
        <w:t xml:space="preserve">Brasília, </w:t>
      </w:r>
      <w:r w:rsidRPr="00C917C2">
        <w:rPr>
          <w:rFonts w:ascii="Times New Roman" w:eastAsia="Garamond" w:hAnsi="Times New Roman" w:cs="Times New Roman"/>
        </w:rPr>
        <w:t>a</w:t>
      </w:r>
      <w:r w:rsidRPr="002A5894">
        <w:rPr>
          <w:rFonts w:ascii="Times New Roman" w:eastAsia="Garamond" w:hAnsi="Times New Roman" w:cs="Times New Roman"/>
        </w:rPr>
        <w:t>no</w:t>
      </w:r>
      <w:r w:rsidRPr="002A5894">
        <w:rPr>
          <w:rFonts w:ascii="Times New Roman" w:eastAsia="Garamond" w:hAnsi="Times New Roman" w:cs="Times New Roman"/>
          <w:sz w:val="20"/>
          <w:szCs w:val="20"/>
        </w:rPr>
        <w:t xml:space="preserve"> 40, n</w:t>
      </w:r>
      <w:r w:rsidRPr="00C917C2">
        <w:rPr>
          <w:rFonts w:ascii="Times New Roman" w:eastAsia="Garamond" w:hAnsi="Times New Roman" w:cs="Times New Roman"/>
          <w:sz w:val="20"/>
          <w:szCs w:val="20"/>
        </w:rPr>
        <w:t>.</w:t>
      </w:r>
      <w:r w:rsidRPr="002A5894">
        <w:rPr>
          <w:rFonts w:ascii="Times New Roman" w:eastAsia="Garamond" w:hAnsi="Times New Roman" w:cs="Times New Roman"/>
          <w:sz w:val="20"/>
          <w:szCs w:val="20"/>
        </w:rPr>
        <w:t>º 1, 16 de Janeiro de 1985, p. 1-13. Disponível em: &lt;https://legis.senado.leg.br/dia rios/BuscaDiario?codDiario=15323#diario&gt;. Acesso em: 10/06/2019.</w:t>
      </w:r>
    </w:p>
    <w:p w14:paraId="67814731" w14:textId="77777777" w:rsidR="00AE2ADD" w:rsidRPr="002A5894" w:rsidRDefault="00AE2ADD" w:rsidP="002A5894">
      <w:pPr>
        <w:pStyle w:val="Textodenotaderodap"/>
        <w:jc w:val="both"/>
        <w:rPr>
          <w:rFonts w:ascii="Times New Roman" w:hAnsi="Times New Roman" w:cs="Times New Roman"/>
          <w:lang w:val="pt-BR"/>
        </w:rPr>
      </w:pPr>
    </w:p>
  </w:footnote>
  <w:footnote w:id="134">
    <w:p w14:paraId="65951BA8" w14:textId="7E48AAD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A trajetória política de Tancredo inicia-se em 1935, quando é eleito vereador em sua cidade natal, São João del Rei (MG). Em 1947, é eleito deputado estadual por Minas Gerais, em 1950, torna-se deputado federal, em 1953 ocupa o Ministério da Justiça, na gestão do ex-presidente Getúlio Vargas. Foi também primeiro-ministro na curta vigência da República Parlamentarista no Brasil, entre 1961 e 1962, senador entre 1979 e 1983 e governador por Minas Gerais, entre 1983 e 1984. Ao todo, Tancredo foi eleito deputado federal em cinco disputas legislativas: 1950, 1962, 1970 e 1974. Era, portanto, figura bastante conhecida na política brasileira ao ser eleito presidente da República, pelo Colégio Eleitoral de 1985. Informações disponíveis em: </w:t>
      </w:r>
      <w:r w:rsidR="00CF4C94">
        <w:rPr>
          <w:rFonts w:ascii="Times New Roman" w:hAnsi="Times New Roman" w:cs="Times New Roman"/>
        </w:rPr>
        <w:t>&lt;</w:t>
      </w:r>
      <w:r>
        <w:rPr>
          <w:rFonts w:ascii="Times New Roman" w:hAnsi="Times New Roman" w:cs="Times New Roman"/>
        </w:rPr>
        <w:t>https://cpdoc.fgv.br/producao/dossies/Jango/biografias/tancredo_neves</w:t>
      </w:r>
      <w:r w:rsidR="00CF4C94">
        <w:rPr>
          <w:rFonts w:ascii="Times New Roman" w:hAnsi="Times New Roman" w:cs="Times New Roman"/>
        </w:rPr>
        <w:t>&gt;</w:t>
      </w:r>
      <w:r>
        <w:rPr>
          <w:rFonts w:ascii="Times New Roman" w:hAnsi="Times New Roman" w:cs="Times New Roman"/>
        </w:rPr>
        <w:t xml:space="preserve">. Acesso em: 21/07/2020.    </w:t>
      </w:r>
    </w:p>
  </w:footnote>
  <w:footnote w:id="135">
    <w:p w14:paraId="2452FBB6" w14:textId="443FC8F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SARNEY, José (1984) </w:t>
      </w:r>
      <w:r w:rsidR="00CF4C94">
        <w:rPr>
          <w:rFonts w:ascii="Times New Roman" w:hAnsi="Times New Roman" w:cs="Times New Roman"/>
        </w:rPr>
        <w:t>—</w:t>
      </w:r>
      <w:r>
        <w:rPr>
          <w:rFonts w:ascii="Times New Roman" w:hAnsi="Times New Roman" w:cs="Times New Roman"/>
        </w:rPr>
        <w:t xml:space="preserve"> Síndrome de Alfonsín. </w:t>
      </w:r>
      <w:r>
        <w:rPr>
          <w:rFonts w:ascii="Times New Roman" w:hAnsi="Times New Roman" w:cs="Times New Roman"/>
          <w:i/>
          <w:iCs/>
        </w:rPr>
        <w:t>Correio Brasiliense</w:t>
      </w:r>
      <w:r>
        <w:rPr>
          <w:rFonts w:ascii="Times New Roman" w:hAnsi="Times New Roman" w:cs="Times New Roman"/>
        </w:rPr>
        <w:t xml:space="preserve">. Disponível em: https://www2.senado.leg.br/bdsf/bitstream/handle/id/437435/PS%20jan_dez1984%20%200023.pdf?sequence=1&amp;isAllowed=y. Acesso em: 22/07/2020. </w:t>
      </w:r>
    </w:p>
  </w:footnote>
  <w:footnote w:id="136">
    <w:p w14:paraId="1E8F3C60" w14:textId="604D096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SARNEY, José (1985) </w:t>
      </w:r>
      <w:r w:rsidR="00CF4C9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Palavras do presidente José Sarney, 1º de julho a 30 de setembro de 1985</w:t>
      </w:r>
      <w:r>
        <w:rPr>
          <w:rFonts w:ascii="Times New Roman" w:hAnsi="Times New Roman" w:cs="Times New Roman"/>
        </w:rPr>
        <w:t xml:space="preserve">. Brasília: Presidência da República, Secretaria de Imprensa e Divulgação, vol. 2, p. 11-12. </w:t>
      </w:r>
    </w:p>
  </w:footnote>
  <w:footnote w:id="137">
    <w:p w14:paraId="780BFEBF" w14:textId="4BE0D21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SARNEY, José (1985) </w:t>
      </w:r>
      <w:r w:rsidR="00CF4C94">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Palavras do presidente José Sarney, 15 de março a 30 de junho de 1985.</w:t>
      </w:r>
      <w:r>
        <w:rPr>
          <w:rFonts w:ascii="Times New Roman" w:hAnsi="Times New Roman" w:cs="Times New Roman"/>
        </w:rPr>
        <w:t xml:space="preserve"> Brasília: Presidência da República, Secretaria de Imprensa e Divulgação, vol. 1, p. 37.   </w:t>
      </w:r>
    </w:p>
  </w:footnote>
  <w:footnote w:id="138">
    <w:p w14:paraId="7F38D759" w14:textId="03B91A83"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SARNEY, José (1989) — </w:t>
      </w:r>
      <w:r w:rsidRPr="00C917C2">
        <w:rPr>
          <w:rFonts w:ascii="Times New Roman" w:hAnsi="Times New Roman" w:cs="Times New Roman"/>
          <w:i/>
          <w:iCs/>
        </w:rPr>
        <w:t>A Palavra do Presidente: Discursos e Mensagens do Presidente José Sarney - 198</w:t>
      </w:r>
      <w:r w:rsidRPr="00C917C2">
        <w:rPr>
          <w:rFonts w:ascii="Times New Roman" w:hAnsi="Times New Roman" w:cs="Times New Roman"/>
        </w:rPr>
        <w:t>6. Bra</w:t>
      </w:r>
      <w:r>
        <w:rPr>
          <w:rFonts w:ascii="Times New Roman" w:hAnsi="Times New Roman" w:cs="Times New Roman"/>
        </w:rPr>
        <w:t xml:space="preserve">sília: Presidência da República, p. 278, 342, 500, 512-513. </w:t>
      </w:r>
    </w:p>
  </w:footnote>
  <w:footnote w:id="139">
    <w:p w14:paraId="42AA7C2D" w14:textId="3601A17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SARNEY, José (1989) — </w:t>
      </w:r>
      <w:r w:rsidRPr="00C917C2">
        <w:rPr>
          <w:rFonts w:ascii="Times New Roman" w:hAnsi="Times New Roman" w:cs="Times New Roman"/>
          <w:i/>
          <w:iCs/>
        </w:rPr>
        <w:t>A Palavra do Presidente: Discursos e Mensagens do Presidente José Sarney - 1987</w:t>
      </w:r>
      <w:r w:rsidRPr="00C917C2">
        <w:rPr>
          <w:rFonts w:ascii="Times New Roman" w:hAnsi="Times New Roman" w:cs="Times New Roman"/>
        </w:rPr>
        <w:t>. Brasília: Presidência</w:t>
      </w:r>
      <w:r>
        <w:rPr>
          <w:rFonts w:ascii="Times New Roman" w:hAnsi="Times New Roman" w:cs="Times New Roman"/>
        </w:rPr>
        <w:t xml:space="preserve"> da República, p. 171-172. </w:t>
      </w:r>
    </w:p>
  </w:footnote>
  <w:footnote w:id="140">
    <w:p w14:paraId="216A9427" w14:textId="77777777" w:rsidR="00AE2ADD" w:rsidRDefault="00AE2ADD" w:rsidP="00941814">
      <w:pPr>
        <w:pStyle w:val="Textodenotaderodap"/>
        <w:jc w:val="both"/>
      </w:pPr>
      <w:r>
        <w:rPr>
          <w:rStyle w:val="Refdenotaderodap"/>
        </w:rPr>
        <w:footnoteRef/>
      </w:r>
      <w:r>
        <w:t xml:space="preserve"> </w:t>
      </w:r>
      <w:bookmarkStart w:id="126" w:name="_Hlk49232642"/>
      <w:r>
        <w:rPr>
          <w:rFonts w:ascii="Times New Roman" w:hAnsi="Times New Roman" w:cs="Times New Roman"/>
        </w:rPr>
        <w:t xml:space="preserve">D’ARAÚJO, Maria Celina; CASTRO, Celso (1997) – </w:t>
      </w:r>
      <w:r>
        <w:rPr>
          <w:rFonts w:ascii="Times New Roman" w:hAnsi="Times New Roman" w:cs="Times New Roman"/>
          <w:i/>
          <w:iCs/>
        </w:rPr>
        <w:t>Ernesto Geisel</w:t>
      </w:r>
      <w:r>
        <w:rPr>
          <w:rFonts w:ascii="Times New Roman" w:hAnsi="Times New Roman" w:cs="Times New Roman"/>
        </w:rPr>
        <w:t>. Rio de Janeiro: Editora Fundação Getúlio Vargas</w:t>
      </w:r>
      <w:bookmarkEnd w:id="126"/>
      <w:r>
        <w:rPr>
          <w:rFonts w:ascii="Times New Roman" w:hAnsi="Times New Roman" w:cs="Times New Roman"/>
        </w:rPr>
        <w:t>, p. 141-144, 469, 471, 475-476, 480, 503-504.</w:t>
      </w:r>
    </w:p>
  </w:footnote>
  <w:footnote w:id="141">
    <w:p w14:paraId="10C272CA" w14:textId="3BAE1C19"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FIGUEIREDO, João (1981) — </w:t>
      </w:r>
      <w:r w:rsidRPr="00D25942">
        <w:rPr>
          <w:rFonts w:ascii="Times New Roman" w:hAnsi="Times New Roman" w:cs="Times New Roman"/>
          <w:i/>
          <w:iCs/>
        </w:rPr>
        <w:t>Discursos: 1980</w:t>
      </w:r>
      <w:r w:rsidRPr="00D25942">
        <w:rPr>
          <w:rFonts w:ascii="Times New Roman" w:hAnsi="Times New Roman" w:cs="Times New Roman"/>
        </w:rPr>
        <w:t>.</w:t>
      </w:r>
      <w:r>
        <w:rPr>
          <w:rFonts w:ascii="Times New Roman" w:hAnsi="Times New Roman" w:cs="Times New Roman"/>
        </w:rPr>
        <w:t xml:space="preserve"> Brasília: Presidência da República, Secretaria de Imprensa e Divulgação, vol. 2, p. 123-124, 145-146, 374, 387. </w:t>
      </w:r>
    </w:p>
  </w:footnote>
  <w:footnote w:id="142">
    <w:p w14:paraId="0EBA61F6" w14:textId="2C52C7A9"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FIGUEIREDO, João (1982) — </w:t>
      </w:r>
      <w:r w:rsidRPr="00D25942">
        <w:rPr>
          <w:rFonts w:ascii="Times New Roman" w:hAnsi="Times New Roman" w:cs="Times New Roman"/>
          <w:i/>
          <w:iCs/>
        </w:rPr>
        <w:t>Discursos: 1981</w:t>
      </w:r>
      <w:r w:rsidRPr="00D25942">
        <w:rPr>
          <w:rFonts w:ascii="Times New Roman" w:hAnsi="Times New Roman" w:cs="Times New Roman"/>
        </w:rPr>
        <w:t>.</w:t>
      </w:r>
      <w:r>
        <w:rPr>
          <w:rFonts w:ascii="Times New Roman" w:hAnsi="Times New Roman" w:cs="Times New Roman"/>
        </w:rPr>
        <w:t xml:space="preserve"> Brasília: Presidência da República, Secretaria de Imprensa e Divulgação, vol. 3, p. 336-337. </w:t>
      </w:r>
    </w:p>
  </w:footnote>
  <w:footnote w:id="143">
    <w:p w14:paraId="1F4CE526" w14:textId="05044D8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FIGUEIREDO, João (1982) — </w:t>
      </w:r>
      <w:r>
        <w:rPr>
          <w:rFonts w:ascii="Times New Roman" w:hAnsi="Times New Roman" w:cs="Times New Roman"/>
          <w:i/>
          <w:iCs/>
        </w:rPr>
        <w:t>Discursos: 1982</w:t>
      </w:r>
      <w:r>
        <w:rPr>
          <w:rFonts w:ascii="Times New Roman" w:hAnsi="Times New Roman" w:cs="Times New Roman"/>
        </w:rPr>
        <w:t xml:space="preserve">. Brasília: Presidência da República, Secretaria de Imprensa e Divulgação, vol. 4, tomo I, p. 130-131. </w:t>
      </w:r>
    </w:p>
  </w:footnote>
  <w:footnote w:id="144">
    <w:p w14:paraId="63FFA0EB" w14:textId="34FF5C2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FIGUEIREDO, João (1984) — </w:t>
      </w:r>
      <w:r w:rsidRPr="00D25942">
        <w:rPr>
          <w:rFonts w:ascii="Times New Roman" w:hAnsi="Times New Roman" w:cs="Times New Roman"/>
          <w:i/>
          <w:iCs/>
        </w:rPr>
        <w:t>Discursos: 1982</w:t>
      </w:r>
      <w:r>
        <w:rPr>
          <w:rFonts w:ascii="Times New Roman" w:hAnsi="Times New Roman" w:cs="Times New Roman"/>
        </w:rPr>
        <w:t xml:space="preserve">. Brasília: Presidência da República, Secretaria de Imprensa e Divulgação, vol. 4, tomo II, p. 661.  </w:t>
      </w:r>
    </w:p>
  </w:footnote>
  <w:footnote w:id="145">
    <w:p w14:paraId="60CD4776" w14:textId="20124531"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FIGUEIREDO, João (1983) — </w:t>
      </w:r>
      <w:r>
        <w:rPr>
          <w:rFonts w:ascii="Times New Roman" w:hAnsi="Times New Roman" w:cs="Times New Roman"/>
          <w:i/>
          <w:iCs/>
        </w:rPr>
        <w:t>Discursos: 1983</w:t>
      </w:r>
      <w:r>
        <w:rPr>
          <w:rFonts w:ascii="Times New Roman" w:hAnsi="Times New Roman" w:cs="Times New Roman"/>
        </w:rPr>
        <w:t xml:space="preserve">. Brasília: Presidência da República, Secretaria de Imprensa e Divulgação, vol. 5, p. 40-41. </w:t>
      </w:r>
    </w:p>
  </w:footnote>
  <w:footnote w:id="146">
    <w:p w14:paraId="3E3B6FE1" w14:textId="130B0D4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27" w:name="_Hlk49227356"/>
      <w:r>
        <w:rPr>
          <w:rFonts w:ascii="Times New Roman" w:hAnsi="Times New Roman" w:cs="Times New Roman"/>
        </w:rPr>
        <w:t xml:space="preserve">BRASIL (1983) — </w:t>
      </w:r>
      <w:r>
        <w:rPr>
          <w:rFonts w:ascii="Times New Roman" w:hAnsi="Times New Roman" w:cs="Times New Roman"/>
          <w:i/>
          <w:iCs/>
        </w:rPr>
        <w:t>O Povo e o Presidente</w:t>
      </w:r>
      <w:r>
        <w:rPr>
          <w:rFonts w:ascii="Times New Roman" w:hAnsi="Times New Roman" w:cs="Times New Roman"/>
        </w:rPr>
        <w:t xml:space="preserve">. Brasília: Presidência da República, Secretaria de Imprensa e Divulgação, p. 14.  </w:t>
      </w:r>
      <w:bookmarkEnd w:id="127"/>
    </w:p>
  </w:footnote>
  <w:footnote w:id="147">
    <w:p w14:paraId="093FE7CE" w14:textId="5119E05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 DOI-CODI (Destacamento de Operações e Informações – Centro de Operações de Defesa Interna), mencionado por Octávio Costa, era o órgão de repressão política do regime, criado com o objetivo de “combater as organizações de esquerda”. Informações disponíveis em: &lt;http://www.fgv.br/cpdoc/acervo/dicionarios/verbete-tematico/destacamento-de-operacoes-e-informacoes-centro-de-operacoes-e-defesa-interna-doi-codi&gt;. Acesso em: 05/07/2020. </w:t>
      </w:r>
    </w:p>
  </w:footnote>
  <w:footnote w:id="148">
    <w:p w14:paraId="73AC6DE0" w14:textId="259F4E0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Promovido à general em 1974, foi nomeado chefe do Estado Maior do I Exército, e exerceu diversas chefias e comandos até 1981, quando tornou-se vice-chefe do Estado-Maior do Exército, chegando a ser citado como um dos prováveis candidatos à sucessão presidencial de João Figueiredo, em 1985. Informações disponíveis em: &lt;http://www.fgv.br/cpdoc/acervo/dicionarios/verbete-biografico/leonidas-pires-goncalves-1&gt;. Acesso em: 05/07/2020.</w:t>
      </w:r>
    </w:p>
  </w:footnote>
  <w:footnote w:id="149">
    <w:p w14:paraId="39001260" w14:textId="4CC5221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À 30 de Abril de 1981, dois militares tentaram em vão promover um atentado bombista ao Centro de Convenções Riocentro, localizado no Rio de Janeiro, durante um concerto promovido pelo Centro Brasil Democrático (CEBRADE) em comemoração ao Dia do Trabalho, contando com cerca de 20 mil e</w:t>
      </w:r>
      <w:r w:rsidRPr="00D25942">
        <w:rPr>
          <w:rFonts w:ascii="Times New Roman" w:hAnsi="Times New Roman" w:cs="Times New Roman"/>
        </w:rPr>
        <w:t>s</w:t>
      </w:r>
      <w:r>
        <w:rPr>
          <w:rFonts w:ascii="Times New Roman" w:hAnsi="Times New Roman" w:cs="Times New Roman"/>
        </w:rPr>
        <w:t xml:space="preserve">pectadores. O atentado acabou frustrado, pois uma das bombas acabou explodindo ainda no carro em que era transportada. Este evento não foi um fato isolado: só entre Janeiro e Agosto de 1980, ocorreram outras 74 ações terroristas — como explosões de bancas de jornais pelo país e envio de cartas-bomba. As ações eram associadas à grupos de militares insatisfeitos com o processo de abertura e defensores do recrudescimento da repressão contra a oposição. Informações disponíveis em: &lt;http://www.fgv.br/cpdoc/acervo/dicionarios/verbete-tematico/riocentro-atentado-do&gt;. Acesso em: 05/07/2020. </w:t>
      </w:r>
    </w:p>
  </w:footnote>
  <w:footnote w:id="150">
    <w:p w14:paraId="52CDCB35" w14:textId="507821C1"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D’ARAÚJO, Maria Celina; CASTRO, Celso; SOARES, Glaucio Ary Dillon (1995) </w:t>
      </w:r>
      <w:r w:rsidR="00F764D9">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i/>
          <w:iCs/>
        </w:rPr>
        <w:t>A volta aos quartéis: memória militar sobre a abertura.</w:t>
      </w:r>
      <w:r>
        <w:rPr>
          <w:rFonts w:ascii="Times New Roman" w:hAnsi="Times New Roman" w:cs="Times New Roman"/>
        </w:rPr>
        <w:t xml:space="preserve"> Rio de Janeiro: Relume-Dumará, p. 55, 58, 116, 174, 176-177, 201-202, 218-219, 254. </w:t>
      </w:r>
    </w:p>
  </w:footnote>
  <w:footnote w:id="151">
    <w:p w14:paraId="3BF9A465" w14:textId="2A47FC7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Classificação proposta por Rogério Augusto Schimitt em: SCHIMITT, Rogério Augusto (2000) </w:t>
      </w:r>
      <w:r w:rsidR="00F764D9">
        <w:rPr>
          <w:rFonts w:ascii="Times New Roman" w:hAnsi="Times New Roman" w:cs="Times New Roman"/>
        </w:rPr>
        <w:t>—</w:t>
      </w:r>
      <w:r w:rsidRPr="00D86BB2">
        <w:rPr>
          <w:rFonts w:ascii="Times New Roman" w:hAnsi="Times New Roman" w:cs="Times New Roman"/>
          <w:i/>
          <w:iCs/>
        </w:rPr>
        <w:t>Partidos políticos no Brasil (1945-2000)</w:t>
      </w:r>
      <w:r>
        <w:rPr>
          <w:rFonts w:ascii="Times New Roman" w:hAnsi="Times New Roman" w:cs="Times New Roman"/>
        </w:rPr>
        <w:t>. Rio de Janeiro: Zahar, p. 50.</w:t>
      </w:r>
    </w:p>
  </w:footnote>
  <w:footnote w:id="152">
    <w:p w14:paraId="73247EFF" w14:textId="266886E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32" w:name="_Hlk49227391"/>
      <w:r>
        <w:rPr>
          <w:rFonts w:ascii="Times New Roman" w:hAnsi="Times New Roman" w:cs="Times New Roman"/>
        </w:rPr>
        <w:t xml:space="preserve">BRASIL. Câmara dos Deputados. </w:t>
      </w:r>
      <w:r w:rsidRPr="00925E4F">
        <w:rPr>
          <w:rFonts w:ascii="Times New Roman" w:hAnsi="Times New Roman" w:cs="Times New Roman"/>
          <w:i/>
          <w:iCs/>
        </w:rPr>
        <w:t>Diário do Congresso Nacional.</w:t>
      </w:r>
      <w:r>
        <w:rPr>
          <w:rFonts w:ascii="Times New Roman" w:hAnsi="Times New Roman" w:cs="Times New Roman"/>
        </w:rPr>
        <w:t xml:space="preserve"> Brasília, </w:t>
      </w:r>
      <w:r w:rsidRPr="00925E4F">
        <w:rPr>
          <w:rFonts w:ascii="Times New Roman" w:hAnsi="Times New Roman" w:cs="Times New Roman"/>
        </w:rPr>
        <w:t>a</w:t>
      </w:r>
      <w:r>
        <w:rPr>
          <w:rFonts w:ascii="Times New Roman" w:hAnsi="Times New Roman" w:cs="Times New Roman"/>
        </w:rPr>
        <w:t>no 40, nº 6</w:t>
      </w:r>
      <w:bookmarkEnd w:id="132"/>
      <w:r>
        <w:rPr>
          <w:rFonts w:ascii="Times New Roman" w:hAnsi="Times New Roman" w:cs="Times New Roman"/>
        </w:rPr>
        <w:t xml:space="preserve">, 8 de Março de 1985, p. 550-552. Disponível em: &lt;http://imagem.camara.gov.br/Imagem/d/pdf/DCD08MAR1985. pdf#page=&gt;. Acesso em: 10/08/2020. </w:t>
      </w:r>
    </w:p>
  </w:footnote>
  <w:footnote w:id="153">
    <w:p w14:paraId="5A28E157" w14:textId="1333D9A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925E4F">
        <w:rPr>
          <w:rFonts w:ascii="Times New Roman" w:hAnsi="Times New Roman" w:cs="Times New Roman"/>
          <w:i/>
          <w:iCs/>
        </w:rPr>
        <w:t>Diário do Congresso Nacional.</w:t>
      </w:r>
      <w:r>
        <w:rPr>
          <w:rFonts w:ascii="Times New Roman" w:hAnsi="Times New Roman" w:cs="Times New Roman"/>
        </w:rPr>
        <w:t xml:space="preserve"> Brasília, </w:t>
      </w:r>
      <w:r w:rsidRPr="00925E4F">
        <w:rPr>
          <w:rFonts w:ascii="Times New Roman" w:hAnsi="Times New Roman" w:cs="Times New Roman"/>
        </w:rPr>
        <w:t>a</w:t>
      </w:r>
      <w:r>
        <w:rPr>
          <w:rFonts w:ascii="Times New Roman" w:hAnsi="Times New Roman" w:cs="Times New Roman"/>
        </w:rPr>
        <w:t xml:space="preserve">no 40, nº 9, 13 de Março de 1985, p. 879. Disponível em: &lt;http://imagem.camara.gov.br/Imagem/d/pdf/DCD13MAR1985. pdf#page=&gt;. Acesso em: 10/08/2020. </w:t>
      </w:r>
    </w:p>
  </w:footnote>
  <w:footnote w:id="154">
    <w:p w14:paraId="6D59A53D" w14:textId="590FEDC5"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&lt;https://cpdoc.fgv.br/producao/dossies/Jango/biografias/aldo_arantes&gt;. Acesso em: 11/07/2020. </w:t>
      </w:r>
    </w:p>
  </w:footnote>
  <w:footnote w:id="155">
    <w:p w14:paraId="2324FED0" w14:textId="4E3A234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925E4F">
        <w:rPr>
          <w:rFonts w:ascii="Times New Roman" w:hAnsi="Times New Roman" w:cs="Times New Roman"/>
          <w:i/>
          <w:iCs/>
        </w:rPr>
        <w:t>Diário do Congresso Nacional.</w:t>
      </w:r>
      <w:r>
        <w:rPr>
          <w:rFonts w:ascii="Times New Roman" w:hAnsi="Times New Roman" w:cs="Times New Roman"/>
        </w:rPr>
        <w:t xml:space="preserve"> Brasília, </w:t>
      </w:r>
      <w:r w:rsidRPr="00925E4F">
        <w:rPr>
          <w:rFonts w:ascii="Times New Roman" w:hAnsi="Times New Roman" w:cs="Times New Roman"/>
        </w:rPr>
        <w:t>a</w:t>
      </w:r>
      <w:r>
        <w:rPr>
          <w:rFonts w:ascii="Times New Roman" w:hAnsi="Times New Roman" w:cs="Times New Roman"/>
        </w:rPr>
        <w:t xml:space="preserve">no 40, nº 11, 15 de Março de 1985, p. 1115-1117, 1126-1127. Disponível em: &lt;http://imagem.camara.gov.br/Imagem /d/pdf/DCD15MAR1985.pdf#page=&gt;. Acesso em: 11/07/2020. </w:t>
      </w:r>
    </w:p>
  </w:footnote>
  <w:footnote w:id="156">
    <w:p w14:paraId="5D502988" w14:textId="6CFB71D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925E4F">
        <w:rPr>
          <w:rFonts w:ascii="Times New Roman" w:hAnsi="Times New Roman" w:cs="Times New Roman"/>
          <w:i/>
          <w:iCs/>
        </w:rPr>
        <w:t>Diário do Congresso Nacional.</w:t>
      </w:r>
      <w:r>
        <w:rPr>
          <w:rFonts w:ascii="Times New Roman" w:hAnsi="Times New Roman" w:cs="Times New Roman"/>
        </w:rPr>
        <w:t xml:space="preserve"> Brasília, </w:t>
      </w:r>
      <w:r w:rsidRPr="00925E4F">
        <w:rPr>
          <w:rFonts w:ascii="Times New Roman" w:hAnsi="Times New Roman" w:cs="Times New Roman"/>
        </w:rPr>
        <w:t>a</w:t>
      </w:r>
      <w:r>
        <w:rPr>
          <w:rFonts w:ascii="Times New Roman" w:hAnsi="Times New Roman" w:cs="Times New Roman"/>
        </w:rPr>
        <w:t>no 40, nº 12, 19 de Março de 1985, p. 1218-1219. Disponível em:</w:t>
      </w:r>
      <w:r>
        <w:t xml:space="preserve"> &lt;</w:t>
      </w:r>
      <w:r>
        <w:rPr>
          <w:rFonts w:ascii="Times New Roman" w:hAnsi="Times New Roman" w:cs="Times New Roman"/>
        </w:rPr>
        <w:t xml:space="preserve">http://imagem.camara.gov.br/Imagem/d/pdf/DCD19 MAR1985.pdf#page=&gt;. Acesso em: 11/07/2020. </w:t>
      </w:r>
    </w:p>
  </w:footnote>
  <w:footnote w:id="157">
    <w:p w14:paraId="67563A8B" w14:textId="6616DC2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D86BB2">
        <w:rPr>
          <w:rFonts w:ascii="Times New Roman" w:hAnsi="Times New Roman" w:cs="Times New Roman"/>
          <w:i/>
          <w:iCs/>
        </w:rPr>
        <w:t>Diário do Congresso Nacional.</w:t>
      </w:r>
      <w:r>
        <w:rPr>
          <w:rFonts w:ascii="Times New Roman" w:hAnsi="Times New Roman" w:cs="Times New Roman"/>
        </w:rPr>
        <w:t xml:space="preserve"> Brasília, </w:t>
      </w:r>
      <w:r w:rsidRPr="00D86BB2">
        <w:rPr>
          <w:rFonts w:ascii="Times New Roman" w:hAnsi="Times New Roman" w:cs="Times New Roman"/>
        </w:rPr>
        <w:t>a</w:t>
      </w:r>
      <w:r>
        <w:rPr>
          <w:rFonts w:ascii="Times New Roman" w:hAnsi="Times New Roman" w:cs="Times New Roman"/>
        </w:rPr>
        <w:t xml:space="preserve">no 40, nº 13, 20 de Março de 1985, p. 1349-1350. Disponível em: &lt;http://imagem.camara.gov.br/Imagem/d/pdf/DCD20MAR1985. pdf#page=&gt;. Acesso em: 11/08/2020. </w:t>
      </w:r>
    </w:p>
  </w:footnote>
  <w:footnote w:id="158">
    <w:p w14:paraId="7210D52A" w14:textId="55A7C56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D86BB2">
        <w:rPr>
          <w:rFonts w:ascii="Times New Roman" w:hAnsi="Times New Roman" w:cs="Times New Roman"/>
          <w:i/>
          <w:iCs/>
        </w:rPr>
        <w:t>Diário do Congresso Nacional.</w:t>
      </w:r>
      <w:r>
        <w:rPr>
          <w:rFonts w:ascii="Times New Roman" w:hAnsi="Times New Roman" w:cs="Times New Roman"/>
        </w:rPr>
        <w:t xml:space="preserve"> Brasília, </w:t>
      </w:r>
      <w:r w:rsidRPr="00D86BB2">
        <w:rPr>
          <w:rFonts w:ascii="Times New Roman" w:hAnsi="Times New Roman" w:cs="Times New Roman"/>
        </w:rPr>
        <w:t>a</w:t>
      </w:r>
      <w:r>
        <w:rPr>
          <w:rFonts w:ascii="Times New Roman" w:hAnsi="Times New Roman" w:cs="Times New Roman"/>
        </w:rPr>
        <w:t xml:space="preserve">no 40, nº 16, 23 de Março de 1985, p. 1655. Disponível em: &lt;http://imagem.camara.gov.br/Imagem/d/pdf/DCD23MAR1985. pdf#page=&gt;. Acesso em: 12/07/2020. </w:t>
      </w:r>
    </w:p>
  </w:footnote>
  <w:footnote w:id="159">
    <w:p w14:paraId="0ACE90F7" w14:textId="494DD53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D86BB2">
        <w:rPr>
          <w:rFonts w:ascii="Times New Roman" w:hAnsi="Times New Roman" w:cs="Times New Roman"/>
          <w:i/>
          <w:iCs/>
        </w:rPr>
        <w:t>Diário do Congresso Nacional.</w:t>
      </w:r>
      <w:r>
        <w:rPr>
          <w:rFonts w:ascii="Times New Roman" w:hAnsi="Times New Roman" w:cs="Times New Roman"/>
        </w:rPr>
        <w:t xml:space="preserve"> Brasília, </w:t>
      </w:r>
      <w:r w:rsidRPr="00D86BB2">
        <w:rPr>
          <w:rFonts w:ascii="Times New Roman" w:hAnsi="Times New Roman" w:cs="Times New Roman"/>
        </w:rPr>
        <w:t>a</w:t>
      </w:r>
      <w:r>
        <w:rPr>
          <w:rFonts w:ascii="Times New Roman" w:hAnsi="Times New Roman" w:cs="Times New Roman"/>
        </w:rPr>
        <w:t>no 40, nº 18, 27 de Março de 1985, p. 1838. Disponível em:</w:t>
      </w:r>
      <w:r>
        <w:t xml:space="preserve"> &lt;</w:t>
      </w:r>
      <w:r>
        <w:rPr>
          <w:rFonts w:ascii="Times New Roman" w:hAnsi="Times New Roman" w:cs="Times New Roman"/>
        </w:rPr>
        <w:t xml:space="preserve">http://imagem.camara.gov.br/Imagem/d/pdf/DCD27MAR1985.pdf# page=&gt;. Acesso em: 12/07/2020. </w:t>
      </w:r>
    </w:p>
  </w:footnote>
  <w:footnote w:id="160">
    <w:p w14:paraId="319C0C01" w14:textId="3C7691EB" w:rsidR="00AE2ADD" w:rsidRDefault="00AE2ADD" w:rsidP="00F764D9">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D86BB2">
        <w:rPr>
          <w:rFonts w:ascii="Times New Roman" w:hAnsi="Times New Roman" w:cs="Times New Roman"/>
          <w:i/>
          <w:iCs/>
        </w:rPr>
        <w:t>Diário do Congresso Nacional.</w:t>
      </w:r>
      <w:r>
        <w:rPr>
          <w:rFonts w:ascii="Times New Roman" w:hAnsi="Times New Roman" w:cs="Times New Roman"/>
        </w:rPr>
        <w:t xml:space="preserve"> Brasília, </w:t>
      </w:r>
      <w:r w:rsidRPr="00D86BB2">
        <w:rPr>
          <w:rFonts w:ascii="Times New Roman" w:hAnsi="Times New Roman" w:cs="Times New Roman"/>
        </w:rPr>
        <w:t>a</w:t>
      </w:r>
      <w:r>
        <w:rPr>
          <w:rFonts w:ascii="Times New Roman" w:hAnsi="Times New Roman" w:cs="Times New Roman"/>
        </w:rPr>
        <w:t>no 40, nº 22, 2 de Abril de 1985, p. 2233-2234, 2236-2237. Disponível em: &lt;</w:t>
      </w:r>
      <w:r w:rsidRPr="00D86BB2">
        <w:rPr>
          <w:rFonts w:ascii="Times New Roman" w:hAnsi="Times New Roman" w:cs="Times New Roman"/>
        </w:rPr>
        <w:t>http://imagem.camara.gov.br/Imagem/d/pdf/DCD02</w:t>
      </w:r>
      <w:r>
        <w:rPr>
          <w:rFonts w:ascii="Times New Roman" w:hAnsi="Times New Roman" w:cs="Times New Roman"/>
        </w:rPr>
        <w:t xml:space="preserve"> ABR1985.pdf#page=&gt;. Acesso em: 12/07/2020. </w:t>
      </w:r>
    </w:p>
  </w:footnote>
  <w:footnote w:id="161">
    <w:p w14:paraId="4A8545A6" w14:textId="34E2537D" w:rsidR="00AE2ADD" w:rsidRDefault="00AE2ADD" w:rsidP="00D86BB2">
      <w:pPr>
        <w:pStyle w:val="Textodenotaderodap"/>
        <w:jc w:val="both"/>
      </w:pPr>
      <w:r>
        <w:rPr>
          <w:rStyle w:val="Refdenotaderodap"/>
        </w:rPr>
        <w:footnoteRef/>
      </w:r>
      <w:r>
        <w:t xml:space="preserve"> </w:t>
      </w:r>
      <w:r>
        <w:rPr>
          <w:rFonts w:ascii="Times New Roman" w:hAnsi="Times New Roman" w:cs="Times New Roman"/>
        </w:rPr>
        <w:t xml:space="preserve">BRASIL. Câmara dos Deputados. </w:t>
      </w:r>
      <w:r w:rsidRPr="00D86BB2">
        <w:rPr>
          <w:rFonts w:ascii="Times New Roman" w:hAnsi="Times New Roman" w:cs="Times New Roman"/>
          <w:i/>
          <w:iCs/>
        </w:rPr>
        <w:t>Diário do Congresso Nacional.</w:t>
      </w:r>
      <w:r>
        <w:rPr>
          <w:rFonts w:ascii="Times New Roman" w:hAnsi="Times New Roman" w:cs="Times New Roman"/>
        </w:rPr>
        <w:t xml:space="preserve"> Brasília, </w:t>
      </w:r>
      <w:r w:rsidRPr="00D86BB2">
        <w:rPr>
          <w:rFonts w:ascii="Times New Roman" w:hAnsi="Times New Roman" w:cs="Times New Roman"/>
        </w:rPr>
        <w:t>a</w:t>
      </w:r>
      <w:r>
        <w:rPr>
          <w:rFonts w:ascii="Times New Roman" w:hAnsi="Times New Roman" w:cs="Times New Roman"/>
        </w:rPr>
        <w:t xml:space="preserve">no 40, nº 24, 4 de Abril de 1985, p. 2442. Disponível em: &lt;http://imagem.camara.gov.br/Imagem/d/pdf/DCD04ABR1985 .pdf#page= &gt;. Acesso em: 11/08/2020. </w:t>
      </w:r>
    </w:p>
  </w:footnote>
  <w:footnote w:id="162">
    <w:p w14:paraId="75CDCF7D" w14:textId="2BC8CA8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D86BB2">
        <w:rPr>
          <w:rFonts w:ascii="Times New Roman" w:hAnsi="Times New Roman" w:cs="Times New Roman"/>
          <w:i/>
          <w:iCs/>
        </w:rPr>
        <w:t>Diário do Congresso Nacional.</w:t>
      </w:r>
      <w:r>
        <w:rPr>
          <w:rFonts w:ascii="Times New Roman" w:hAnsi="Times New Roman" w:cs="Times New Roman"/>
        </w:rPr>
        <w:t xml:space="preserve"> Brasília, </w:t>
      </w:r>
      <w:r w:rsidRPr="00EF00F1">
        <w:rPr>
          <w:rFonts w:ascii="Times New Roman" w:hAnsi="Times New Roman" w:cs="Times New Roman"/>
        </w:rPr>
        <w:t>a</w:t>
      </w:r>
      <w:r>
        <w:rPr>
          <w:rFonts w:ascii="Times New Roman" w:hAnsi="Times New Roman" w:cs="Times New Roman"/>
        </w:rPr>
        <w:t xml:space="preserve">no 40, nº 36, 4 de Abril de 1985, p. 3557-3558. Disponível em: &lt;http://imagem.camara.gov.br/Imagem/d/pdf/DCD27ABR1985.pdf# page=&gt;. Acesso em: 11/08/2020. </w:t>
      </w:r>
    </w:p>
  </w:footnote>
  <w:footnote w:id="163">
    <w:p w14:paraId="739DD49C" w14:textId="510D5A14" w:rsidR="00AE2ADD" w:rsidRDefault="00AE2ADD" w:rsidP="00941814">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EF00F1">
        <w:rPr>
          <w:rFonts w:ascii="Times New Roman" w:hAnsi="Times New Roman" w:cs="Times New Roman"/>
          <w:i/>
          <w:iCs/>
        </w:rPr>
        <w:t>Diário do Congresso Nacional.</w:t>
      </w:r>
      <w:r>
        <w:rPr>
          <w:rFonts w:ascii="Times New Roman" w:hAnsi="Times New Roman" w:cs="Times New Roman"/>
        </w:rPr>
        <w:t xml:space="preserve"> Brasília, </w:t>
      </w:r>
      <w:r w:rsidRPr="00EF00F1">
        <w:rPr>
          <w:rFonts w:ascii="Times New Roman" w:hAnsi="Times New Roman" w:cs="Times New Roman"/>
        </w:rPr>
        <w:t>a</w:t>
      </w:r>
      <w:r>
        <w:rPr>
          <w:rFonts w:ascii="Times New Roman" w:hAnsi="Times New Roman" w:cs="Times New Roman"/>
        </w:rPr>
        <w:t>no 40, nº 50, 21 de Maio de 1985, p. 4712-4715. Disponível em: &lt;http://imagem.camara.gov.br/Imagem/d/pdf/DCD21MAI1985. pdf#page=&gt;. Acesso em: 11/08/2020.</w:t>
      </w:r>
    </w:p>
  </w:footnote>
  <w:footnote w:id="164">
    <w:p w14:paraId="08F25B96"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Informação disponível em: &lt;http://fgv.br/cpdoc/acervo/dicionarios/verbete-biografico/joacil-de-brito-pereira-1&gt;. Acesso em: 13/07/2020. </w:t>
      </w:r>
    </w:p>
  </w:footnote>
  <w:footnote w:id="165">
    <w:p w14:paraId="54B04728" w14:textId="0845995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EF00F1">
        <w:rPr>
          <w:rFonts w:ascii="Times New Roman" w:hAnsi="Times New Roman" w:cs="Times New Roman"/>
          <w:i/>
          <w:iCs/>
        </w:rPr>
        <w:t>Diário do Congresso Nacional.</w:t>
      </w:r>
      <w:r>
        <w:rPr>
          <w:rFonts w:ascii="Times New Roman" w:hAnsi="Times New Roman" w:cs="Times New Roman"/>
        </w:rPr>
        <w:t xml:space="preserve"> Brasília, </w:t>
      </w:r>
      <w:r w:rsidRPr="00EF00F1">
        <w:rPr>
          <w:rFonts w:ascii="Times New Roman" w:hAnsi="Times New Roman" w:cs="Times New Roman"/>
        </w:rPr>
        <w:t>a</w:t>
      </w:r>
      <w:r>
        <w:rPr>
          <w:rFonts w:ascii="Times New Roman" w:hAnsi="Times New Roman" w:cs="Times New Roman"/>
        </w:rPr>
        <w:t>no 40, nº 32, 18 de Abril de 1985, p. 3307-3308. Disponível em: &lt;</w:t>
      </w:r>
      <w:r w:rsidRPr="00EF00F1">
        <w:rPr>
          <w:rFonts w:ascii="Times New Roman" w:hAnsi="Times New Roman" w:cs="Times New Roman"/>
        </w:rPr>
        <w:t>http://imagem.camara.gov.br/Imagem/d/pdf/DCD18ABR1985</w:t>
      </w:r>
      <w:r>
        <w:rPr>
          <w:rFonts w:ascii="Times New Roman" w:hAnsi="Times New Roman" w:cs="Times New Roman"/>
        </w:rPr>
        <w:t xml:space="preserve">. pdf# page=&gt;. Acesso em: 13/07/2020. </w:t>
      </w:r>
    </w:p>
  </w:footnote>
  <w:footnote w:id="166">
    <w:p w14:paraId="09A6B62E" w14:textId="711883E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76, 28 de Junho de 1985, p. 7140. Disponível em: &lt;http://imagem.camara.gov.br/Imagem/d/pdf/DCD28JUN1985.pdf# page=&gt;. Acesso em: 13/07/2020. </w:t>
      </w:r>
    </w:p>
  </w:footnote>
  <w:footnote w:id="167">
    <w:p w14:paraId="5BA7C4B9" w14:textId="57F22C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97, 29 de Agosto de 1985, p. 8927. Disponível em: &lt;http://imagem.camara.gov.br/Imagem/d/pdf/DCD29AGO1985.pdf# page=&gt;. Acesso em:  13/07/2020. </w:t>
      </w:r>
    </w:p>
  </w:footnote>
  <w:footnote w:id="168">
    <w:p w14:paraId="4E32C805" w14:textId="54894B4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40, nº 145, 13 de Novembro de 1985, p. 13665. Disponível em: &lt;http://imagem.camara.gov.br/Imagem/d/pdf/DCD13NOV 1985.pdf#page=&gt;. Acesso em: 13/07/2020.</w:t>
      </w:r>
    </w:p>
  </w:footnote>
  <w:footnote w:id="169">
    <w:p w14:paraId="0D30475A" w14:textId="321A91B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148, 19 de Novembro de 1985, p. 13931. Disponível em: &lt;http://imagem.camara.gov.br/Imagem/d/pdf/DCD19NOV 1985.pdf#page=&gt;. Acesso em: 13/07/2020. </w:t>
      </w:r>
    </w:p>
  </w:footnote>
  <w:footnote w:id="170">
    <w:p w14:paraId="102E11E1" w14:textId="3ABBF7A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152, 26 de Novembro de 1985, p. 14330. Disponível em: &lt;http://imagem.camara.gov.br/Imagem /d/pdf/DCD26NOV1985.pdf# page=&gt;. Acesso em: 13/07/2020. </w:t>
      </w:r>
    </w:p>
  </w:footnote>
  <w:footnote w:id="171">
    <w:p w14:paraId="52709178" w14:textId="215D7B6F"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40, nº 153, 27 de Novembro de 1985, p. 14501. Disponível em: &lt;http://imagem.camara.gov.br/Imagem/d/pdf/DCD27 NOV1985. pdf#page=&gt;. Acesso em: 13/07/2020.</w:t>
      </w:r>
    </w:p>
  </w:footnote>
  <w:footnote w:id="172">
    <w:p w14:paraId="4389934B" w14:textId="1A551A6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40, nº 154, 28 de Novembro de 1985, p. 14664, 14888. Disponível em: &lt;http://imagem.camara.gov.br/Imagem/d/pdf/ DCD28NOV1985.pdf#page=&gt;. Acesso em: 13/07/2020.</w:t>
      </w:r>
    </w:p>
  </w:footnote>
  <w:footnote w:id="173">
    <w:p w14:paraId="0FE470E7" w14:textId="4DE1D8E6"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156, 30 de Novembro de 1985, p. 14942. Disponível em: &lt;http://imagem.camara.gov.br/Imagem/d/pdf/DCD30NOV 1985.pdf#page=&gt;. Acesso em: 14/07/2020. </w:t>
      </w:r>
    </w:p>
  </w:footnote>
  <w:footnote w:id="174">
    <w:p w14:paraId="49CBFA6D" w14:textId="6C4ACB5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157, 3 de Dezembro de 1985, p. 15224. Disponível em: &lt;http://imagem.camara.gov.br/Imagem/d/pdf/DCD03DEZ 1985.pdf#page=&gt;. Acesso em: 14/07/2020. </w:t>
      </w:r>
    </w:p>
  </w:footnote>
  <w:footnote w:id="175">
    <w:p w14:paraId="3152FD64" w14:textId="241C42CE"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33" w:name="_Hlk49227588"/>
      <w:r>
        <w:rPr>
          <w:rFonts w:ascii="Times New Roman" w:hAnsi="Times New Roman" w:cs="Times New Roman"/>
        </w:rPr>
        <w:t xml:space="preserve">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41, nº 7</w:t>
      </w:r>
      <w:bookmarkEnd w:id="133"/>
      <w:r>
        <w:rPr>
          <w:rFonts w:ascii="Times New Roman" w:hAnsi="Times New Roman" w:cs="Times New Roman"/>
        </w:rPr>
        <w:t xml:space="preserve">, 12 de Março de 1986, p. 450. Disponível em: &lt;http://imagem.camara.gov.br/Imagem/d/pdf/DCD12MAR1986.pdf #page= &gt;. Acesso em: 12/08/2020. </w:t>
      </w:r>
    </w:p>
  </w:footnote>
  <w:footnote w:id="176">
    <w:p w14:paraId="57CFBE58" w14:textId="543879B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41, nº 20, 3 de Abril de 1986, p. 1515. Disponível em: &lt;http://imagem.camara.gov.br/Imagem/d/pdf/DCD03ABR1986.pdf# page=&gt;. Acesso em: 14/07/2020.</w:t>
      </w:r>
    </w:p>
  </w:footnote>
  <w:footnote w:id="177">
    <w:p w14:paraId="57C607B7" w14:textId="0C67B601"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24, 9 de Abril de 1986, p. 1846. Disponível em: &lt;http://imagem.camara.gov.br/Imagem/d/pdf/DCD09ABR1986.pdf# page=&gt;. Acesso em: 14/07/2020. </w:t>
      </w:r>
    </w:p>
  </w:footnote>
  <w:footnote w:id="178">
    <w:p w14:paraId="6322D7D6" w14:textId="47EA2AA3"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60, 4 de Junho de 1986, p. 5241. Disponível em: &lt;http://imagem.camara.gov.br/Imagem/d/pdf/DCD04JUN1986.pdf# page=&gt;. Acesso em: 14/07/2020. </w:t>
      </w:r>
    </w:p>
  </w:footnote>
  <w:footnote w:id="179">
    <w:p w14:paraId="4ABF1D36" w14:textId="01BDFF56"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108, 11 de Setembro de 1986, p. 8899. Disponível em: &lt;http://imagem.camara.gov.br/Imagem/d/pdf/DCD11SET19 86.pdf#page=&gt;. Acesso em: 14/07/2020. </w:t>
      </w:r>
    </w:p>
  </w:footnote>
  <w:footnote w:id="180">
    <w:p w14:paraId="20D06CBF" w14:textId="70F937D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Em outra crítica à Nova República, o deputado Ernani Muller, do próprio PMDB, afirma que o “Congresso Nacional permanece funcionando sob os mesmos princípios da Ditadura”, e defende que “os vícios do autoritarismo ainda não foram devidamente extirpados”.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166, 3 de Dezembro de 1986, p. 11319. Disponível em: &lt;http://imagem.camara.gov.br/Imagem/d/pdf/DCD03DEZ1986.pdf#page=&gt;. Acesso em: 14/07/2020. </w:t>
      </w:r>
    </w:p>
  </w:footnote>
  <w:footnote w:id="181">
    <w:p w14:paraId="76E8A3D7" w14:textId="23E03CC1"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40, nº 62, 8 de Junho de 1985, p. 5777-5778. Disponível em: &lt;http://imagem.camara.gov.br/Imagem/d/pdf/DCD08JUN1985. pdf#page=&gt;. Acesso em: 14/07/2020.</w:t>
      </w:r>
    </w:p>
  </w:footnote>
  <w:footnote w:id="182">
    <w:p w14:paraId="55E261BF" w14:textId="6C87761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11, 18 de Março de 1986, p. 707-708. Disponível em:&lt;http://imagem.camara.gov.br/Imagem/d/pdf/DCD18MAR1986.pdf# page=&gt;. Acesso em: 14/07/2020. </w:t>
      </w:r>
    </w:p>
  </w:footnote>
  <w:footnote w:id="183">
    <w:p w14:paraId="68CCB2ED" w14:textId="23C9BF6C"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89, 15 de Agosto de 1986, p. 7669. Disponível em: &lt;http://imagem.camara.gov.br/Imagem/d/pdf/DCD15AGO1986.pdf# page=&gt;. Acesso em: 15/07/2020. </w:t>
      </w:r>
    </w:p>
  </w:footnote>
  <w:footnote w:id="184">
    <w:p w14:paraId="0FF92670" w14:textId="0DC16A4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an</w:t>
      </w:r>
      <w:r>
        <w:rPr>
          <w:rFonts w:ascii="Times New Roman" w:hAnsi="Times New Roman" w:cs="Times New Roman"/>
        </w:rPr>
        <w:t>o 41, nº 98, 28 de Agosto de 1986, p. 8158. Disponível em: &lt;http://imagem.camara.gov.br/Imagem/d/pdf/DCD28AGO1986.pdf# page=&gt;. Acesso em: 15/07/2020.</w:t>
      </w:r>
    </w:p>
  </w:footnote>
  <w:footnote w:id="185">
    <w:p w14:paraId="64443F39" w14:textId="5016E9A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Discurso do deputado federal Oswaldo Lima Filho (PMDB-PE).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no 41, nº 11, 18 de Março de 1986, p. 702. Disponível em:&lt;http://imagem.camara.gov.br/Imagem/d/pdf/DCD18MAR1986.pdf# page=&gt;. Acesso em: 15/07/2020.</w:t>
      </w:r>
    </w:p>
  </w:footnote>
  <w:footnote w:id="186">
    <w:p w14:paraId="293A51D0" w14:textId="1A0F816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89, 17 de Agosto de 1985, p. 8273-8274. Disponível em: &lt;http://imagem.camara.gov.br/Imagem/d/pdf/DCD17AGO1985. pdf#page=&gt;. Acesso em: 15/07/2020. </w:t>
      </w:r>
    </w:p>
  </w:footnote>
  <w:footnote w:id="187">
    <w:p w14:paraId="3D6165D0" w14:textId="5FE4AB1A"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159, 5 de Dezembro de 1985, p. 15558. Disponível em: &lt;http://imagem.camara.gov.br/Imagem/d/pdf/DCD05DEZ 1985.pdf#page=&gt;. Acesso em: 15/07/2020. </w:t>
      </w:r>
    </w:p>
  </w:footnote>
  <w:footnote w:id="188">
    <w:p w14:paraId="5C8BC0D1" w14:textId="6284FE5A"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73, 21 de Junho de 1986, p. 6536. Disponível em: &lt;http://imagem.camara.gov.br/Imagem/d/pdf/DCD21JUN1986.pdf# page=&gt;. Acesso em: 15/07/2020. </w:t>
      </w:r>
    </w:p>
  </w:footnote>
  <w:footnote w:id="189">
    <w:p w14:paraId="7870ED1C" w14:textId="43240B7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41, nº 77, 27 de Junho de 1986, p. 6856. Disponível em: &lt;http://imagem.camara.gov.br/Imagem/d/pdf/DCD27JUN1986.pdf# page=&gt;. Acesso em: 15/07/2020. </w:t>
      </w:r>
    </w:p>
  </w:footnote>
  <w:footnote w:id="190">
    <w:p w14:paraId="1F454D8D" w14:textId="58D959CE"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6, 8 de Março de 1985, p. 537-538. Disponível em: &lt;http://imagem.camara.gov.br/Imagem/d/pdf/DCD08MAR1985.pdf# page=&gt;. Acesso em: 15/07/2020. </w:t>
      </w:r>
    </w:p>
  </w:footnote>
  <w:footnote w:id="191">
    <w:p w14:paraId="40BCCFCC" w14:textId="255711C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16, 23 de Março de 1985, p. 1646-1647. Disponível em: &lt;http://imagem.camara.gov.br/Imagem/d/pdf/DCD23MAR1985. pdf#page=&gt;. Acesso em: 15/07/2020. </w:t>
      </w:r>
    </w:p>
  </w:footnote>
  <w:footnote w:id="192">
    <w:p w14:paraId="267C9A14" w14:textId="18529069"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43607E">
        <w:rPr>
          <w:rFonts w:ascii="Times New Roman" w:hAnsi="Times New Roman" w:cs="Times New Roman"/>
          <w:i/>
          <w:iCs/>
        </w:rPr>
        <w:t>Diário do Congresso Nacional.</w:t>
      </w:r>
      <w:r>
        <w:rPr>
          <w:rFonts w:ascii="Times New Roman" w:hAnsi="Times New Roman" w:cs="Times New Roman"/>
        </w:rPr>
        <w:t xml:space="preserve"> Brasília, </w:t>
      </w:r>
      <w:r w:rsidRPr="0043607E">
        <w:rPr>
          <w:rFonts w:ascii="Times New Roman" w:hAnsi="Times New Roman" w:cs="Times New Roman"/>
        </w:rPr>
        <w:t>a</w:t>
      </w:r>
      <w:r>
        <w:rPr>
          <w:rFonts w:ascii="Times New Roman" w:hAnsi="Times New Roman" w:cs="Times New Roman"/>
        </w:rPr>
        <w:t xml:space="preserve">no 40, nº 18, 27 de Março de 1985, p. 1833. Disponível em: &lt;http://imagem.camara.gov.br/Imagem/d/pdf/DCD27MAR1985.pdf# page=&gt;. Acesso em: 16/07/2020. </w:t>
      </w:r>
    </w:p>
  </w:footnote>
  <w:footnote w:id="193">
    <w:p w14:paraId="152FCA5C" w14:textId="327AC2B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 xml:space="preserve">no 40, nº 20, 29 de Março de 1985, p. 2096-2098. Disponível em: &lt;http://imagem.camara.gov.br/Imagem/d/pdf/DCD29MAR1985 .pdf#page=&gt;. Acesso em: 16/07/2020. </w:t>
      </w:r>
    </w:p>
  </w:footnote>
  <w:footnote w:id="194">
    <w:p w14:paraId="6572DDC6" w14:textId="2A8BE32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 xml:space="preserve">no 40, nº 35, 26 de Abril de 1985, p. 3476-3477. Disponível em: &lt;http://imagem.camara.gov.br/Imagem/d/pdf/DCD26ABR1985. pdf#page=&gt;. Acesso em: 16/07/2020. </w:t>
      </w:r>
    </w:p>
  </w:footnote>
  <w:footnote w:id="195">
    <w:p w14:paraId="02B2D12C" w14:textId="5395593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 xml:space="preserve">no 40, nº 46, 15 de Maio de 1985, p. 4401,4405. Disponível em: &lt;http://imagem.camara.gov.br/Imagem/d/pdf/DCD15MAI1985. pdf#page=&gt;. Acesso em: 16/07/2020. </w:t>
      </w:r>
    </w:p>
  </w:footnote>
  <w:footnote w:id="196">
    <w:p w14:paraId="210F291A" w14:textId="74C636A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no 40, nº 47, 16 de Maio de 1985, p. 4505. Disponível em: &lt;http://imagem.camara.gov.br/Imagem/d/pdf/DCD16MAI1985.</w:t>
      </w:r>
      <w:r w:rsidR="00F764D9">
        <w:rPr>
          <w:rFonts w:ascii="Times New Roman" w:hAnsi="Times New Roman" w:cs="Times New Roman"/>
        </w:rPr>
        <w:t xml:space="preserve"> </w:t>
      </w:r>
      <w:r>
        <w:rPr>
          <w:rFonts w:ascii="Times New Roman" w:hAnsi="Times New Roman" w:cs="Times New Roman"/>
        </w:rPr>
        <w:t xml:space="preserve">pdf#page= &gt;. Acesso em: 16/07/2020. </w:t>
      </w:r>
    </w:p>
  </w:footnote>
  <w:footnote w:id="197">
    <w:p w14:paraId="5DA8930D" w14:textId="732AD65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no 40, nº 48, 17 de Maio de 1985, p. 4577. Disponível em: &lt;</w:t>
      </w:r>
      <w:r w:rsidRPr="001209CA">
        <w:rPr>
          <w:rFonts w:ascii="Times New Roman" w:hAnsi="Times New Roman" w:cs="Times New Roman"/>
        </w:rPr>
        <w:t>http://imagem.camara.gov.br/Imagem/d/pdf/DCD17MAI1985</w:t>
      </w:r>
      <w:r>
        <w:rPr>
          <w:rFonts w:ascii="Times New Roman" w:hAnsi="Times New Roman" w:cs="Times New Roman"/>
        </w:rPr>
        <w:t xml:space="preserve">. pdf#page= &gt;. Acesso em: 16/07/2020. </w:t>
      </w:r>
    </w:p>
  </w:footnote>
  <w:footnote w:id="198">
    <w:p w14:paraId="271E4AF1" w14:textId="4D6EB52E"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 xml:space="preserve">no 40, nº 61, 6 de Junho de 1985, p. 5705-5706. Disponível em: &lt;http://imagem.camara.gov.br/Imagem/d/pdf/DCD06JUN1985. pdf#page=&gt;. Acesso em: 16/07/2020. </w:t>
      </w:r>
    </w:p>
  </w:footnote>
  <w:footnote w:id="199">
    <w:p w14:paraId="502DC4A2" w14:textId="2B29883E"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 xml:space="preserve">no 40, nº 69, 19 de Junho de 1985, p. 6393. Disponível em: &lt;http://imagem.camara.gov.br/Imagem/d/pdf/DCD19JUN1985.pdf#pag e=&gt;. Acesso em: 16/07/2020. </w:t>
      </w:r>
    </w:p>
  </w:footnote>
  <w:footnote w:id="200">
    <w:p w14:paraId="06DD66D4" w14:textId="735C86E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1209CA">
        <w:rPr>
          <w:rFonts w:ascii="Times New Roman" w:hAnsi="Times New Roman" w:cs="Times New Roman"/>
          <w:i/>
          <w:iCs/>
        </w:rPr>
        <w:t>Diário do Congresso Nacional.</w:t>
      </w:r>
      <w:r>
        <w:rPr>
          <w:rFonts w:ascii="Times New Roman" w:hAnsi="Times New Roman" w:cs="Times New Roman"/>
        </w:rPr>
        <w:t xml:space="preserve"> Brasília, </w:t>
      </w:r>
      <w:r w:rsidRPr="001209CA">
        <w:rPr>
          <w:rFonts w:ascii="Times New Roman" w:hAnsi="Times New Roman" w:cs="Times New Roman"/>
        </w:rPr>
        <w:t>a</w:t>
      </w:r>
      <w:r>
        <w:rPr>
          <w:rFonts w:ascii="Times New Roman" w:hAnsi="Times New Roman" w:cs="Times New Roman"/>
        </w:rPr>
        <w:t xml:space="preserve">no 40, nº 70, 20 de Junho de 1985, p. 6496. Disponível em: &lt;http://imagem.camara.gov.br/Imagem/d/pdf/DCD20JUN1985.pdf# page=&gt;. Acesso em: 16/07/2020. </w:t>
      </w:r>
    </w:p>
  </w:footnote>
  <w:footnote w:id="201">
    <w:p w14:paraId="76BE7CAC" w14:textId="3FAFC6E6" w:rsidR="00AE2ADD" w:rsidRDefault="00AE2ADD" w:rsidP="00647DA1">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74, 26 de Junho de 1985, p. 6848. Disponível em: &lt;http://imagem.camara.gov.br/Imagem/d/pdf/DCD26JUN1985.pdf# page=&gt;. Acesso em: 16/07/2020. </w:t>
      </w:r>
    </w:p>
  </w:footnote>
  <w:footnote w:id="202">
    <w:p w14:paraId="04C1D264" w14:textId="5E0DC3A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75, 27 de Junho de 1985, p. 6989. Disponível em: &lt;http://imagem.camara.gov.br/Imagem/d/pdf/DCD27JUN1985.pdf# page=&gt;. Acesso em: 17/07/2020. </w:t>
      </w:r>
    </w:p>
  </w:footnote>
  <w:footnote w:id="203">
    <w:p w14:paraId="1AB0FC34" w14:textId="5118AD6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Segundo informações constantes no site oficial, o projeto </w:t>
      </w:r>
      <w:r>
        <w:rPr>
          <w:rFonts w:ascii="Times New Roman" w:hAnsi="Times New Roman" w:cs="Times New Roman"/>
          <w:i/>
          <w:iCs/>
        </w:rPr>
        <w:t>Brasil Nunca Mais</w:t>
      </w:r>
      <w:r>
        <w:rPr>
          <w:rFonts w:ascii="Times New Roman" w:hAnsi="Times New Roman" w:cs="Times New Roman"/>
        </w:rPr>
        <w:t xml:space="preserve"> é considerado, ainda hoje, a “maior iniciativa civil no Brasil tem prol dos direitos à memória, verdade e justiça”. Disponível em: &lt;http://bnmdigital.mpf.mp.br/pt-br/sobre.html&gt;. Acesso em: 17/07/2020.  </w:t>
      </w:r>
    </w:p>
  </w:footnote>
  <w:footnote w:id="204">
    <w:p w14:paraId="12C8215F" w14:textId="3AC1DF7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78, 2 de Agosto de 1985, p. 7495, 7500. Disponível em: &lt;http://imagem.camara.gov.br/Imagem/d/pdf/DCD02AGO1985. pdf#page=&gt;. Acesso em: 17/07/2020. </w:t>
      </w:r>
    </w:p>
  </w:footnote>
  <w:footnote w:id="205">
    <w:p w14:paraId="22B5021F" w14:textId="4EA5E8E6"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81, 7 de Agosto de 1985, p. 7744. Disponível em: &lt;http://imagem.camara.gov.br/Imagem/d/pdf/DCD07AGO1985. pdf#page=&gt;. Acesso em: 17/07/2020. </w:t>
      </w:r>
    </w:p>
  </w:footnote>
  <w:footnote w:id="206">
    <w:p w14:paraId="151F131D" w14:textId="3AA6291A"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82, 8 de Agosto de 1985, p. 7819-7820, 7829-7830. Disponível em: &lt;http://imagem.camara.gov.br/Imagem/d/pdf/DCD08 AGO1985.pdf#page=&gt;. Acesso em: 17/07/2020. </w:t>
      </w:r>
    </w:p>
  </w:footnote>
  <w:footnote w:id="207">
    <w:p w14:paraId="642D0DAF" w14:textId="13839A9F"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83, 9 de Agosto de 1985, p. 7908. Disponível em: &lt;http://imagem.camara.gov.br/Imagem/d/pdf/DCD09AGO1985.pdf# page=&gt;. Acesso em: 18/07/2020. </w:t>
      </w:r>
    </w:p>
  </w:footnote>
  <w:footnote w:id="208">
    <w:p w14:paraId="2F72DDB9" w14:textId="3ACF86E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85, 13 de Agosto de 1985, p. 8034-8035. Disponível em: &lt;http://imagem.camara.gov.br/Imagem/d/pdf/DCD13AGO1985. pdf#page=&gt;. Acesso em: 18/07/2020. </w:t>
      </w:r>
    </w:p>
  </w:footnote>
  <w:footnote w:id="209">
    <w:p w14:paraId="64B0D24E" w14:textId="17EF64E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87, 15 de Agosto de 1985, p. 8162. Disponível em: &lt;http://imagem.camara.gov.br/Imagem/d/pdf/DCD15AGO1985.pdf# page=&gt;. Acesso em: 18/07/2020. </w:t>
      </w:r>
    </w:p>
  </w:footnote>
  <w:footnote w:id="210">
    <w:p w14:paraId="6E80DAD7" w14:textId="55FF93B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&lt;http://www.fgv.br/cpdoc/acervo/dicionarios/verbete-biografico/elisabete -mendes-de-oliveira&gt;. Acesso em: 18/07/2020. </w:t>
      </w:r>
    </w:p>
  </w:footnote>
  <w:footnote w:id="211">
    <w:p w14:paraId="60586882"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&lt;https://acervo.estadao.com.br/noticias/acervo,bete-mendes-denunciou-ustra-fui-torturada-por-ele,7011,0.htm&gt;. Acesso em: 18/07/2020. </w:t>
      </w:r>
    </w:p>
  </w:footnote>
  <w:footnote w:id="212">
    <w:p w14:paraId="3AAE2D8D" w14:textId="43B8C732" w:rsidR="00AE2ADD" w:rsidRDefault="00AE2ADD" w:rsidP="008262FA">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647DA1">
        <w:rPr>
          <w:rFonts w:ascii="Times New Roman" w:hAnsi="Times New Roman" w:cs="Times New Roman"/>
          <w:i/>
          <w:iCs/>
        </w:rPr>
        <w:t>Diário do Congresso Nacional.</w:t>
      </w:r>
      <w:r>
        <w:rPr>
          <w:rFonts w:ascii="Times New Roman" w:hAnsi="Times New Roman" w:cs="Times New Roman"/>
        </w:rPr>
        <w:t xml:space="preserve"> Brasília, </w:t>
      </w:r>
      <w:r w:rsidRPr="00647DA1">
        <w:rPr>
          <w:rFonts w:ascii="Times New Roman" w:hAnsi="Times New Roman" w:cs="Times New Roman"/>
        </w:rPr>
        <w:t>a</w:t>
      </w:r>
      <w:r>
        <w:rPr>
          <w:rFonts w:ascii="Times New Roman" w:hAnsi="Times New Roman" w:cs="Times New Roman"/>
        </w:rPr>
        <w:t xml:space="preserve">no 40, nº 90, 20 de Agosto de 1985, p. 8341-8342. Disponível em: &lt;http://imagem.camara.gov.br/Imagem/d/pdf/DCD20 AGO1985.pdf#page=&gt;. Acesso em: 18/07/2020. </w:t>
      </w:r>
    </w:p>
  </w:footnote>
  <w:footnote w:id="213">
    <w:p w14:paraId="47164A65" w14:textId="48D23A0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BE047A">
        <w:rPr>
          <w:rFonts w:ascii="Times New Roman" w:hAnsi="Times New Roman" w:cs="Times New Roman"/>
          <w:i/>
          <w:iCs/>
        </w:rPr>
        <w:t>Diário do Congresso Nacional.</w:t>
      </w:r>
      <w:r>
        <w:rPr>
          <w:rFonts w:ascii="Times New Roman" w:hAnsi="Times New Roman" w:cs="Times New Roman"/>
        </w:rPr>
        <w:t xml:space="preserve"> Brasília, </w:t>
      </w:r>
      <w:r w:rsidRPr="00BE047A">
        <w:rPr>
          <w:rFonts w:ascii="Times New Roman" w:hAnsi="Times New Roman" w:cs="Times New Roman"/>
        </w:rPr>
        <w:t>a</w:t>
      </w:r>
      <w:r>
        <w:rPr>
          <w:rFonts w:ascii="Times New Roman" w:hAnsi="Times New Roman" w:cs="Times New Roman"/>
        </w:rPr>
        <w:t xml:space="preserve">no 40, nº 91, 21 de Agosto de 1985, p. 8416. Disponível em: &lt;http://imagem.camara.gov.br/Imagem/d/pdf/DCD21AGO1985.pdf# page=&gt;. Acesso em: 18/07/2020. </w:t>
      </w:r>
    </w:p>
  </w:footnote>
  <w:footnote w:id="214">
    <w:p w14:paraId="3D30EC2B" w14:textId="44098B77" w:rsidR="00AE2ADD" w:rsidRDefault="00AE2ADD" w:rsidP="00941814">
      <w:pPr>
        <w:pStyle w:val="Textodenotaderodap"/>
        <w:jc w:val="both"/>
      </w:pPr>
      <w:r>
        <w:rPr>
          <w:rStyle w:val="Refdenotaderodap"/>
        </w:rPr>
        <w:footnoteRef/>
      </w:r>
      <w:r>
        <w:t xml:space="preserve"> </w:t>
      </w:r>
      <w:r>
        <w:rPr>
          <w:rFonts w:ascii="Times New Roman" w:hAnsi="Times New Roman" w:cs="Times New Roman"/>
        </w:rPr>
        <w:t xml:space="preserve">BRASIL. Câmara dos Deputados. </w:t>
      </w:r>
      <w:r w:rsidRPr="00BE047A">
        <w:rPr>
          <w:rFonts w:ascii="Times New Roman" w:hAnsi="Times New Roman" w:cs="Times New Roman"/>
          <w:i/>
          <w:iCs/>
        </w:rPr>
        <w:t>Diário do Congresso Nacional.</w:t>
      </w:r>
      <w:r>
        <w:rPr>
          <w:rFonts w:ascii="Times New Roman" w:hAnsi="Times New Roman" w:cs="Times New Roman"/>
        </w:rPr>
        <w:t xml:space="preserve"> Brasília, </w:t>
      </w:r>
      <w:r w:rsidRPr="00BE047A">
        <w:rPr>
          <w:rFonts w:ascii="Times New Roman" w:hAnsi="Times New Roman" w:cs="Times New Roman"/>
        </w:rPr>
        <w:t>a</w:t>
      </w:r>
      <w:r>
        <w:rPr>
          <w:rFonts w:ascii="Times New Roman" w:hAnsi="Times New Roman" w:cs="Times New Roman"/>
        </w:rPr>
        <w:t xml:space="preserve">no 40, nº 95, 27 de Agosto de 1985, p. 8752-8753, 8758-5759, 8766. Disponível em: &lt;http://imagem.camara.gov.br/Imagem/d/ pdf/DCD27AGO1985.pdf#page=&gt;. Acesso em: 18/07/2020. </w:t>
      </w:r>
    </w:p>
  </w:footnote>
  <w:footnote w:id="215">
    <w:p w14:paraId="18E1018B"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&lt;https://www1.folha.uol.com.br/folha/brasil/ult96u43044.shtml&gt;. Acesso em: 18/07/2020. </w:t>
      </w:r>
    </w:p>
  </w:footnote>
  <w:footnote w:id="216">
    <w:p w14:paraId="0B04F5C2" w14:textId="4676134B"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BE047A">
        <w:rPr>
          <w:rFonts w:ascii="Times New Roman" w:hAnsi="Times New Roman" w:cs="Times New Roman"/>
          <w:i/>
          <w:iCs/>
        </w:rPr>
        <w:t>Diário do Congresso Nacional.</w:t>
      </w:r>
      <w:r>
        <w:rPr>
          <w:rFonts w:ascii="Times New Roman" w:hAnsi="Times New Roman" w:cs="Times New Roman"/>
        </w:rPr>
        <w:t xml:space="preserve"> Brasília, </w:t>
      </w:r>
      <w:r w:rsidRPr="00BE047A">
        <w:rPr>
          <w:rFonts w:ascii="Times New Roman" w:hAnsi="Times New Roman" w:cs="Times New Roman"/>
        </w:rPr>
        <w:t>a</w:t>
      </w:r>
      <w:r>
        <w:rPr>
          <w:rFonts w:ascii="Times New Roman" w:hAnsi="Times New Roman" w:cs="Times New Roman"/>
        </w:rPr>
        <w:t xml:space="preserve">no 40, nº 96, 28 de Agosto de 1985, p. 8841, 8857. Disponível em: &lt;http://imagem.camara.gov.br/Imagem/d/pdf/DCD28AGO1985. pdf#page=&gt;. Acesso em: 18/07/2020. </w:t>
      </w:r>
    </w:p>
  </w:footnote>
  <w:footnote w:id="217">
    <w:p w14:paraId="5854D929" w14:textId="3ACF0EDF"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&lt;https://www2.senado.leg.br/bdsf/bitstream/handle/id/437183/PS%20ago 1985%20-%200008.pdf?sequence=1&amp;isAllowed=y&gt;. Acesso em: 18/07/2020. </w:t>
      </w:r>
    </w:p>
  </w:footnote>
  <w:footnote w:id="218">
    <w:p w14:paraId="4A1BD0E3" w14:textId="6326929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BE047A">
        <w:rPr>
          <w:rFonts w:ascii="Times New Roman" w:hAnsi="Times New Roman" w:cs="Times New Roman"/>
          <w:i/>
          <w:iCs/>
        </w:rPr>
        <w:t>Diário do Congresso Nacional.</w:t>
      </w:r>
      <w:r>
        <w:rPr>
          <w:rFonts w:ascii="Times New Roman" w:hAnsi="Times New Roman" w:cs="Times New Roman"/>
        </w:rPr>
        <w:t xml:space="preserve"> Brasília, </w:t>
      </w:r>
      <w:r w:rsidRPr="00BE047A">
        <w:rPr>
          <w:rFonts w:ascii="Times New Roman" w:hAnsi="Times New Roman" w:cs="Times New Roman"/>
        </w:rPr>
        <w:t>a</w:t>
      </w:r>
      <w:r>
        <w:rPr>
          <w:rFonts w:ascii="Times New Roman" w:hAnsi="Times New Roman" w:cs="Times New Roman"/>
        </w:rPr>
        <w:t xml:space="preserve">no 40, nº 99, 31 de Agosto de 1985, p. 9082-9083. Disponível em: &lt;http://imagem.camara.gov.br/Imagem/d/pdf/DCD31AGO1985. pdf#page=&gt;. Acesso em: 18/07/2020. </w:t>
      </w:r>
    </w:p>
  </w:footnote>
  <w:footnote w:id="219">
    <w:p w14:paraId="282969E3" w14:textId="5F404D98"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Câmara dos Deputados. </w:t>
      </w:r>
      <w:r w:rsidRPr="00BE047A">
        <w:rPr>
          <w:rFonts w:ascii="Times New Roman" w:hAnsi="Times New Roman" w:cs="Times New Roman"/>
          <w:i/>
          <w:iCs/>
        </w:rPr>
        <w:t>Diário do Congresso Nacional.</w:t>
      </w:r>
      <w:r>
        <w:rPr>
          <w:rFonts w:ascii="Times New Roman" w:hAnsi="Times New Roman" w:cs="Times New Roman"/>
        </w:rPr>
        <w:t xml:space="preserve"> Brasília, </w:t>
      </w:r>
      <w:r w:rsidRPr="00BE047A">
        <w:rPr>
          <w:rFonts w:ascii="Times New Roman" w:hAnsi="Times New Roman" w:cs="Times New Roman"/>
        </w:rPr>
        <w:t>a</w:t>
      </w:r>
      <w:r>
        <w:rPr>
          <w:rFonts w:ascii="Times New Roman" w:hAnsi="Times New Roman" w:cs="Times New Roman"/>
        </w:rPr>
        <w:t xml:space="preserve">no 41, nº 106, 9 de Setembro de 1986, p. 8704. Disponível em: &lt;http://imagem.camara.gov.br/Imagem/d/pdf/DCD 09SET1986.pdf# page=&gt;. Acesso em: 18/07/2020. </w:t>
      </w:r>
    </w:p>
  </w:footnote>
  <w:footnote w:id="220">
    <w:p w14:paraId="57CFDFA3"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Os eleitos; quem é quem na Constituinte. </w:t>
      </w:r>
      <w:r>
        <w:rPr>
          <w:rFonts w:ascii="Times New Roman" w:hAnsi="Times New Roman" w:cs="Times New Roman"/>
          <w:i/>
          <w:iCs/>
        </w:rPr>
        <w:t>Folha de São Paulo</w:t>
      </w:r>
      <w:r>
        <w:rPr>
          <w:rFonts w:ascii="Times New Roman" w:hAnsi="Times New Roman" w:cs="Times New Roman"/>
        </w:rPr>
        <w:t>. São Paulo, ano 66, nº 21110, p. B8. Disponível em: &lt;https://acervo.folha.com.br/leitor.do?numero=9752&amp;anchor=5957889&amp;origem=busca&amp; originURL=&amp;pd=7505be3c6e203566f4c6d697e418395d&gt;. Acesso em: 19/07/2020.</w:t>
      </w:r>
      <w:r>
        <w:t xml:space="preserve"> </w:t>
      </w:r>
    </w:p>
  </w:footnote>
  <w:footnote w:id="221">
    <w:p w14:paraId="5CC35691"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&lt;http://www.fgv.br/cpdoc/acervo/dicionarios/verbete-biografico/jarbas-goncalves-passarinho&gt;. Acesso em: 19/07/2020. </w:t>
      </w:r>
    </w:p>
  </w:footnote>
  <w:footnote w:id="222">
    <w:p w14:paraId="4CDCD729"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&lt;https://cpdoc.fgv.br/producao/dossies/FatosImagens/AI5&gt;. Acesso em: 19/07/2020. </w:t>
      </w:r>
    </w:p>
  </w:footnote>
  <w:footnote w:id="223">
    <w:p w14:paraId="4F371B9B"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&lt;http://www.fgv.br/cpdoc/acervo/dicionarios/verbete-biografico/antonio-delfim-neto&gt;. Acesso em: 19/07/2020. </w:t>
      </w:r>
    </w:p>
  </w:footnote>
  <w:footnote w:id="224">
    <w:p w14:paraId="102AEFBD" w14:textId="6A46F626"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w:t>
      </w:r>
      <w:bookmarkStart w:id="144" w:name="_Hlk49228098"/>
      <w:r>
        <w:rPr>
          <w:rFonts w:ascii="Times New Roman" w:hAnsi="Times New Roman" w:cs="Times New Roman"/>
        </w:rPr>
        <w:t xml:space="preserve">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no I, nº 4</w:t>
      </w:r>
      <w:bookmarkEnd w:id="144"/>
      <w:r>
        <w:rPr>
          <w:rFonts w:ascii="Times New Roman" w:hAnsi="Times New Roman" w:cs="Times New Roman"/>
        </w:rPr>
        <w:t xml:space="preserve">, 5 de Fevereiro de 1987, p. 44, 48, 50. Disponível em: &lt;http://imagem.camara.gov.br/Imagem /d/pdf/004anc05fev1987.pdf#page=&gt;. Acesso em: 19/07/2020. </w:t>
      </w:r>
    </w:p>
  </w:footnote>
  <w:footnote w:id="225">
    <w:p w14:paraId="5A3BE4C0" w14:textId="0D4DF7C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no I, nº 9, 12 de Fevereiro de 1987, p. 222. Disponível em: &lt;http://imagem.camara.gov.br/Imagem /d/pdf/009anc12fev1987.pdf#page=&gt;. Acesso em</w:t>
      </w:r>
      <w:r w:rsidR="0022042A">
        <w:rPr>
          <w:rFonts w:ascii="Times New Roman" w:hAnsi="Times New Roman" w:cs="Times New Roman"/>
        </w:rPr>
        <w:t>:</w:t>
      </w:r>
      <w:r>
        <w:rPr>
          <w:rFonts w:ascii="Times New Roman" w:hAnsi="Times New Roman" w:cs="Times New Roman"/>
        </w:rPr>
        <w:t xml:space="preserve"> 19/07/2020. </w:t>
      </w:r>
    </w:p>
  </w:footnote>
  <w:footnote w:id="226">
    <w:p w14:paraId="46C37157" w14:textId="163FD269"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no I, nº 10, 13 de Fevereiro de 1987, p. 245. Disponível em: &lt;</w:t>
      </w:r>
      <w:r w:rsidRPr="00925846">
        <w:rPr>
          <w:rFonts w:ascii="Times New Roman" w:hAnsi="Times New Roman" w:cs="Times New Roman"/>
        </w:rPr>
        <w:t>http://imagem.camara.gov.br/Imagem</w:t>
      </w:r>
      <w:r>
        <w:rPr>
          <w:rFonts w:ascii="Times New Roman" w:hAnsi="Times New Roman" w:cs="Times New Roman"/>
        </w:rPr>
        <w:t xml:space="preserve"> /d/pdf/010anc13fev1987.pdf#page=&gt;. Acesso em: 12/08/2020. </w:t>
      </w:r>
    </w:p>
  </w:footnote>
  <w:footnote w:id="227">
    <w:p w14:paraId="52DFFD68" w14:textId="2977C5D6"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24, 10 de Março de 1987, p. 641. Disponível em: &lt;http://imagem.camara.gov.br/Imagem/d/ pdf/024anc10mar1987.pdf#page=&gt;. Acesso em: 19/07/2020. </w:t>
      </w:r>
    </w:p>
  </w:footnote>
  <w:footnote w:id="228">
    <w:p w14:paraId="760960B6" w14:textId="4A8AF3A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60, 15 de Maio de 1987, p. 1968. Disponível em: &lt;http://imagem.camara.gov.br/Imagem/d/pdf/ 060anc15mai1987.pdf#page=&gt;. Acesso em: 19/07/2020. </w:t>
      </w:r>
    </w:p>
  </w:footnote>
  <w:footnote w:id="229">
    <w:p w14:paraId="60D00F77" w14:textId="4FB22AF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78, 17 de Junho de 1987, p. 2698, 2701. Disponível em: &lt;http://imagem.camara.gov.br/Imagem/d/ pdf/078anc17jun1987.pdf#page=&gt;. Acesso em: 19/07/2020. </w:t>
      </w:r>
    </w:p>
  </w:footnote>
  <w:footnote w:id="230">
    <w:p w14:paraId="28EE310F" w14:textId="0126B1F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79, 18 de Junho de 1987, p. 2757. Disponível em: &lt;http://imagem.camara.gov.br/Imagem/d/ pdf/079anc18jun1987.pdf#page=&gt;. Acesso em: 20/07/2020.  </w:t>
      </w:r>
    </w:p>
  </w:footnote>
  <w:footnote w:id="231">
    <w:p w14:paraId="54DCC458" w14:textId="70B219F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8, 11 de Fevereiro de 1987, p. 195. Disponível em: &lt;http://imagem.camara.gov.br/Imagem /d/pdf/008anc11fev1987.pdf#page=&gt;. Acesso em: 20/07/2020. </w:t>
      </w:r>
    </w:p>
  </w:footnote>
  <w:footnote w:id="232">
    <w:p w14:paraId="34655124" w14:textId="448592EA"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30, 19 de Março de 1987, p. 797. Disponível em: &lt;http://imagem.camara.gov.br/Imagem/d/pdf/ 030anc19mar1987.pdf#page=&gt;. Acesso em: 20/07/2020. </w:t>
      </w:r>
    </w:p>
  </w:footnote>
  <w:footnote w:id="233">
    <w:p w14:paraId="2DE69E82" w14:textId="5361FA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42, 9 de Abril de 1987, p. 1196. Disponível em: &lt;http://imagem.camara.gov.br/Imagem/d/pdf/042anc 09abr1987.pdf#page=&gt;. Acesso em: 20/07/2020. </w:t>
      </w:r>
    </w:p>
  </w:footnote>
  <w:footnote w:id="234">
    <w:p w14:paraId="035B9F32"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&lt;http://memoriasdaditadura.org.br/biografias-da-resistencia/rubens-paiva/&gt;. Acesso em: 20/07/2020. </w:t>
      </w:r>
    </w:p>
  </w:footnote>
  <w:footnote w:id="235">
    <w:p w14:paraId="6CF6FCF4" w14:textId="70D29C4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60, 15 de Maio de 1987, p. 1961. Disponível em: &lt;http://imagem.camara.gov.br/Imagem /d/pdf/060anc15mai1987.pdf#page=&gt;. Acesso em: 20/07/2020. </w:t>
      </w:r>
    </w:p>
  </w:footnote>
  <w:footnote w:id="236">
    <w:p w14:paraId="5A531AE5" w14:textId="5AC1D24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925846">
        <w:rPr>
          <w:rFonts w:ascii="Times New Roman" w:hAnsi="Times New Roman" w:cs="Times New Roman"/>
          <w:i/>
          <w:iCs/>
        </w:rPr>
        <w:t>Diário da Assembleia Nacional Constituinte.</w:t>
      </w:r>
      <w:r>
        <w:rPr>
          <w:rFonts w:ascii="Times New Roman" w:hAnsi="Times New Roman" w:cs="Times New Roman"/>
        </w:rPr>
        <w:t xml:space="preserve"> Brasília, </w:t>
      </w:r>
      <w:r w:rsidRPr="00925846">
        <w:rPr>
          <w:rFonts w:ascii="Times New Roman" w:hAnsi="Times New Roman" w:cs="Times New Roman"/>
        </w:rPr>
        <w:t>a</w:t>
      </w:r>
      <w:r>
        <w:rPr>
          <w:rFonts w:ascii="Times New Roman" w:hAnsi="Times New Roman" w:cs="Times New Roman"/>
        </w:rPr>
        <w:t xml:space="preserve">no I, nº 83, 25 de Junho de 1987, p. 2857. Disponível em: &lt;http://imagem.camara.gov.br/Imagem/d/pdf /083anc25jun1987.pdf#page=&gt;. Acesso em: 20/07/2020. </w:t>
      </w:r>
    </w:p>
  </w:footnote>
  <w:footnote w:id="237">
    <w:p w14:paraId="413B9F94" w14:textId="58AC5464" w:rsidR="00AE2ADD" w:rsidRDefault="00AE2ADD" w:rsidP="00036FD7">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92, 10 de Julho de 1987, p. 3168. Disponível em: &lt;http://imagem.camara.gov.br/Imagem/d/ pdf/092anc10jul1987.pdf#page=&gt;. Acesso em: 21/07/2020. </w:t>
      </w:r>
    </w:p>
  </w:footnote>
  <w:footnote w:id="238">
    <w:p w14:paraId="2765C92F" w14:textId="662E6A6D" w:rsidR="00AE2ADD" w:rsidRDefault="00AE2ADD" w:rsidP="00036FD7">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131, 21 de Agosto de 1987, p. 4767. Disponível em: &lt;http://imagem.camara.gov.br/Imagem/d/ pdf/131anc21ago1987.pdf#page=&gt;. Acesso em: 21/07/2020. </w:t>
      </w:r>
    </w:p>
  </w:footnote>
  <w:footnote w:id="239">
    <w:p w14:paraId="06E3D071" w14:textId="1DB5B93B" w:rsidR="00AE2ADD" w:rsidRDefault="00AE2ADD" w:rsidP="00036FD7">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139, 10 de Setembro de 1987, p. 5166-5167. Disponível em: &lt;http://imagem.camara.gov.br/ Imagem/d/pdf/139anc10set1987.pdf#page=&gt;. Acesso em: 21/07/2020. </w:t>
      </w:r>
    </w:p>
  </w:footnote>
  <w:footnote w:id="240">
    <w:p w14:paraId="6CC033A6" w14:textId="5F8FD9E8" w:rsidR="00AE2ADD" w:rsidRDefault="00AE2ADD" w:rsidP="008F0625">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165, 8 de Janeiro de 1988, p. 6404-6405. Disponível em: &lt;http://imagem.camara.gov.br/ Imagem/d/pdf/165anc08jan1988.pdf#page=&gt;. Acesso em: 21/07/2020. </w:t>
      </w:r>
    </w:p>
  </w:footnote>
  <w:footnote w:id="241">
    <w:p w14:paraId="248A54C7" w14:textId="2CA79271"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w:t>
      </w:r>
      <w:bookmarkStart w:id="145" w:name="_Hlk49228222"/>
      <w:r>
        <w:rPr>
          <w:rFonts w:ascii="Times New Roman" w:hAnsi="Times New Roman" w:cs="Times New Roman"/>
        </w:rPr>
        <w:t xml:space="preserve">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no II, nº 255</w:t>
      </w:r>
      <w:bookmarkEnd w:id="145"/>
      <w:r>
        <w:rPr>
          <w:rFonts w:ascii="Times New Roman" w:hAnsi="Times New Roman" w:cs="Times New Roman"/>
        </w:rPr>
        <w:t>, 3 de Junho de 1988, p. 10965. Disponível em: &lt;http://imagem.camara.gov.br/Imagem /d/pdf/255anc03jun1988.pdf#page=&gt;. Acesso em: 21/07/2020.</w:t>
      </w:r>
    </w:p>
  </w:footnote>
  <w:footnote w:id="242">
    <w:p w14:paraId="69E3184D" w14:textId="33A9C7E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21, 26 de Junho de 1987, p. 586. Disponível em: &lt;http://imagem.camara.gov.br/Imagem/d/pdf /021anc26fev1987.pdf#page=&gt;. Acesso em: 21/07/2020. </w:t>
      </w:r>
    </w:p>
  </w:footnote>
  <w:footnote w:id="243">
    <w:p w14:paraId="48284326" w14:textId="1365B984"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50, 25 de Abril de 1987, p. 1505. Disponível em: &lt;http://imagem.camara.gov.br/Imagem /d/pdf/050anc25abr1987.pdf#page=&gt;. Acesso em: 22/07/2020. </w:t>
      </w:r>
    </w:p>
  </w:footnote>
  <w:footnote w:id="244">
    <w:p w14:paraId="4BA4E856" w14:textId="408AA7F6"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53, 1 de Maio de 1987, p. 1606. Disponível em: &lt;http://imagem.camara.gov.br/Imagem/d /pdf/053anc01mai1987.pdf#page=&gt;. Acesso em: 22/07/2020. </w:t>
      </w:r>
    </w:p>
  </w:footnote>
  <w:footnote w:id="245">
    <w:p w14:paraId="10721BCA" w14:textId="225A6C40"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no I, nº 84, 26 de Junho de 1987, p. 2916. Disponível em: &lt;http://imagem.camara.gov.br/Imagem/d/ pdf/084anc26jun1987.pdf#page=&gt;. Acesso em: 22/07/2020.</w:t>
      </w:r>
    </w:p>
  </w:footnote>
  <w:footnote w:id="246">
    <w:p w14:paraId="04A0C11E" w14:textId="01F78B9A" w:rsidR="00AE2ADD" w:rsidRDefault="00AE2ADD" w:rsidP="00036FD7">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115, 5 de Agosto de 1987, p. 3945. Disponível em: &lt;http://imagem.camara.gov.br/Imagem/d /pdf/115anc05ago1987.pdf#page=&gt;. Acesso em: 22/07/2020. </w:t>
      </w:r>
    </w:p>
  </w:footnote>
  <w:footnote w:id="247">
    <w:p w14:paraId="261D603C" w14:textId="10B336D7" w:rsidR="00AE2ADD" w:rsidRDefault="00AE2ADD" w:rsidP="00036FD7">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216, 30 de Março de 1988, p. 8869. Disponível em: &lt;http://imagem.camara.gov.br/Imagem/d/ pdf/216anc30mar1988.pdf#page=&gt;. Acesso em: 23/07/2020. </w:t>
      </w:r>
    </w:p>
  </w:footnote>
  <w:footnote w:id="248">
    <w:p w14:paraId="5001AA73"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 Império regido por D. Pedro II foi derrubado por um marechal, Deodoro da Fonseca, através de um golpe militar. Informações disponíveis em: &lt;https://www1.folha.uol.com.br/poder/2019/11/entenda-o-que-levou-a-proclamacao-da-republica-em-1889.shtml&gt;. Acesso em: 18/08/2020. </w:t>
      </w:r>
    </w:p>
  </w:footnote>
  <w:footnote w:id="249">
    <w:p w14:paraId="6AF4D0A5"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&lt;https://cpdoc.fgv.br/producao/dossies/JK/artigos/JkRumoPresidencia /11Novembro&gt;. Acesso em: 23/07/2020. </w:t>
      </w:r>
    </w:p>
  </w:footnote>
  <w:footnote w:id="250">
    <w:p w14:paraId="4CF54619"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&lt;https://cpdoc.fgv.br/producao/dossies/Jango/artigos/NaPresidencia Republica/Os_militares_e_o_governo_JG&gt;. Acesso em: 23/07/2020. </w:t>
      </w:r>
    </w:p>
  </w:footnote>
  <w:footnote w:id="251">
    <w:p w14:paraId="788F062B" w14:textId="464B89CF"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26, 12 de Março de 1987, p. 726. Disponível em: &lt;http://imagem.camara.gov.br/Imagem/d/pdf /026anc12mar1987.pdf#page=&gt;. Acesso em: 23/07/2020. </w:t>
      </w:r>
    </w:p>
  </w:footnote>
  <w:footnote w:id="252">
    <w:p w14:paraId="21EC9EB4" w14:textId="5AF2A16A" w:rsidR="00AE2ADD" w:rsidRDefault="00AE2ADD" w:rsidP="00941814">
      <w:pPr>
        <w:pStyle w:val="Textodenotaderodap"/>
        <w:jc w:val="both"/>
      </w:pPr>
      <w:r>
        <w:rPr>
          <w:rStyle w:val="Refdenotaderodap"/>
          <w:rFonts w:ascii="Times New Roman" w:hAnsi="Times New Roman" w:cs="Times New Roman"/>
        </w:rPr>
        <w:footnoteRef/>
      </w:r>
      <w:r>
        <w:t xml:space="preserve"> </w:t>
      </w:r>
      <w:r>
        <w:rPr>
          <w:rFonts w:ascii="Times New Roman" w:hAnsi="Times New Roman" w:cs="Times New Roman"/>
        </w:rPr>
        <w:t xml:space="preserve">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30, 19 de Março de 1987, p. 797. Disponível em: &lt;http://imagem.camara.gov.br/Imagem/d/pdf/ 030anc19mar1987.pdf#page=&gt;. Acesso em: 23/07/2020. </w:t>
      </w:r>
    </w:p>
  </w:footnote>
  <w:footnote w:id="253">
    <w:p w14:paraId="0D911544" w14:textId="3449F4C6"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39, 3 de Abril de 1987, p. 1102. Disponível em: &lt;http://imagem.camara.gov.br/Imagem/d/pdf/039anc 03abr1987.pdf#page=&gt;. Acesso em: 23/07/2020. </w:t>
      </w:r>
    </w:p>
  </w:footnote>
  <w:footnote w:id="254">
    <w:p w14:paraId="11E99C2F" w14:textId="292749D5"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57, 9 de Maio de 1987, p. 1799. Disponível em: &lt;http://imagem.camara.gov.br/Imagem/d/pdf/057anc 09mai1987.pdf#page=&gt;. Acesso em: 23/07/2020. </w:t>
      </w:r>
    </w:p>
  </w:footnote>
  <w:footnote w:id="255">
    <w:p w14:paraId="4A197FAE" w14:textId="6348408D"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82, 24 de Junho de 1987, p. 2857. Disponível em: &lt;http://imagem.camara.gov.br/Imagem/d/pdf/082 anc24jun1987.pdf#page=&gt;. Acesso em: 24/08/2020. </w:t>
      </w:r>
    </w:p>
  </w:footnote>
  <w:footnote w:id="256">
    <w:p w14:paraId="4F44106D" w14:textId="65E148B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 nº 109, 30 de Julho de 1987, p. 3698. Disponível em: &lt;http://imagem.camara.gov.br/Imagem/d/pdf/109 anc30jul1987.pdf#page=&gt;. Acesso em: 24/08/2020. </w:t>
      </w:r>
    </w:p>
  </w:footnote>
  <w:footnote w:id="257">
    <w:p w14:paraId="0136F3C1" w14:textId="0EAECEF3"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192, 27 de Fevereiro de 1988, p. 7735. Disponível em: &lt;http://imagem.camara.gov.br/Imagem/d/pdf/ 192anc27fev1988.pdf#page=&gt;. Acesso em: 24/07/2020. </w:t>
      </w:r>
    </w:p>
  </w:footnote>
  <w:footnote w:id="258">
    <w:p w14:paraId="3431D189" w14:textId="77777777"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Informações disponíveis em: &lt;https://www2.camara.leg.br/atividade-legislativa/legislacao/ Constituicoes_Brasileiras/constituicao-cidada/assembleia-nacional-constituinte/linha-do-tempo/linha-do-tempo-da-constituinte88&gt;. Acesso em: 24/07/2020. </w:t>
      </w:r>
    </w:p>
  </w:footnote>
  <w:footnote w:id="259">
    <w:p w14:paraId="764044DE" w14:textId="63460489"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263, 15 de Junho de 1988, p. 11289-11290. Disponível em: &lt;http://imagem.camara.gov.br/Imagem/d/ pdf/263anc15jun1988.pdf#page=&gt;. Acesso em: 24/07/2020. </w:t>
      </w:r>
    </w:p>
  </w:footnote>
  <w:footnote w:id="260">
    <w:p w14:paraId="1A9EE4A9" w14:textId="14400FE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O Decreto-Lei 1632, de 1978, proibia greves para “atividades essenciais”, que incluíam qualquer atividade relativa a “serviços de água e esgoto, energia elétrica, petróleo, gás e combustíveis, bancos, transportes, comunicações, carga e descarga, hospitais, ambulatórios, farmácias e drogarias” e para as “indústrias definidas por decreto do Presidente da República”, propondo ainda pesadas punições aos grevistas. Disponível em: &lt;http://www.planalto.gov.br/ccivil_03/Decreto-Lei/Del1632.htm&gt;. Acesso em: 25/07/2020. </w:t>
      </w:r>
    </w:p>
  </w:footnote>
  <w:footnote w:id="261">
    <w:p w14:paraId="5CB6E7C2" w14:textId="1028E7D2"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264, 16 de Junho de 1988, p. 11308, 11313, 11318-11319, 11321, 11324-11325, 11327, 11329, 11334-11336. Disponível em: &lt;http://imagem.camara.gov.br/Imagem/d/pdf/264anc16jun1988.pdf#page=&gt;. Acesso em: 25/07/2020. </w:t>
      </w:r>
    </w:p>
  </w:footnote>
  <w:footnote w:id="262">
    <w:p w14:paraId="6FE5D870" w14:textId="0C5213E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265, 17 de Junho de 1988, p. 11364, 11370. Disponível em: &lt;http://imagem.camara.gov.br/ Imagem/d/pdf/265anc17jun1988.pdf#page=&gt;. Acesso em: 25/07/2020. </w:t>
      </w:r>
    </w:p>
  </w:footnote>
  <w:footnote w:id="263">
    <w:p w14:paraId="5FAD2E28" w14:textId="43D2F3CA"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276, 9 de Julho de 1988, p. 11933. Disponível em: &lt;http://imagem.camara.gov.br/Imagem/d/pdf/27 6anc09jul1988.pdf#page=&gt;. Acesso em: 25/07/2020. </w:t>
      </w:r>
    </w:p>
  </w:footnote>
  <w:footnote w:id="264">
    <w:p w14:paraId="11D09CE9" w14:textId="0EDF68EC"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277, 10 de Julho de 1988, p. 11951. Disponível em: &lt;http://imagem.camara.gov.br/Imagem/d/ pdf/277anc10jul1988.pdf#page=&gt;. Acesso em: 25/07/2020. </w:t>
      </w:r>
    </w:p>
  </w:footnote>
  <w:footnote w:id="265">
    <w:p w14:paraId="0B204B19" w14:textId="2BC8E5BA"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279, 12 de Julho de 1988, p. 11974-11975, 11980-11981. Disponível em: &lt;http://imagem.camara.gov. br/Imagem/d/pdf/279anc12jul1988.pdf#page=&gt;. Acesso em: 25/07/2020. </w:t>
      </w:r>
    </w:p>
  </w:footnote>
  <w:footnote w:id="266">
    <w:p w14:paraId="70EDB740" w14:textId="5521C8B1" w:rsidR="00AE2ADD" w:rsidRDefault="00AE2ADD" w:rsidP="00941814">
      <w:pPr>
        <w:pStyle w:val="Textodenotaderodap"/>
        <w:jc w:val="both"/>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289, 10 de Agosto de 1988, p. 12401-21402. Disponível em: &lt;http://imagem.camara.gov.br /Imagem/d/pdf/289anc10ago1988.pdf#page=&gt;. Acesso em: 25/07/2020. </w:t>
      </w:r>
    </w:p>
  </w:footnote>
  <w:footnote w:id="267">
    <w:p w14:paraId="6A9C02CA" w14:textId="0C1D0A04"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036FD7">
        <w:rPr>
          <w:rFonts w:ascii="Times New Roman" w:hAnsi="Times New Roman" w:cs="Times New Roman"/>
          <w:i/>
          <w:iCs/>
        </w:rPr>
        <w:t>Diário da Assembleia Nacional Constituinte.</w:t>
      </w:r>
      <w:r>
        <w:rPr>
          <w:rFonts w:ascii="Times New Roman" w:hAnsi="Times New Roman" w:cs="Times New Roman"/>
        </w:rPr>
        <w:t xml:space="preserve"> Brasília, </w:t>
      </w:r>
      <w:r w:rsidRPr="00036FD7">
        <w:rPr>
          <w:rFonts w:ascii="Times New Roman" w:hAnsi="Times New Roman" w:cs="Times New Roman"/>
        </w:rPr>
        <w:t>a</w:t>
      </w:r>
      <w:r>
        <w:rPr>
          <w:rFonts w:ascii="Times New Roman" w:hAnsi="Times New Roman" w:cs="Times New Roman"/>
        </w:rPr>
        <w:t xml:space="preserve">no II, nº 300, 27 de Agosto de 1988, p. 13298-13299. Disponível em: &lt;http://imagem.camara.gov.br/Imagem /d/pdf/300anc27ago1988.pdf#page=&gt;. Acesso em: 25/07/2020. </w:t>
      </w:r>
    </w:p>
  </w:footnote>
  <w:footnote w:id="268">
    <w:p w14:paraId="7E23F8FD" w14:textId="5115FB84" w:rsidR="00AE2ADD" w:rsidRDefault="00AE2ADD" w:rsidP="00941814">
      <w:pPr>
        <w:pStyle w:val="Textodenotaderodap"/>
        <w:jc w:val="both"/>
      </w:pPr>
      <w:r>
        <w:rPr>
          <w:rStyle w:val="Refdenotaderodap"/>
        </w:rPr>
        <w:footnoteRef/>
      </w:r>
      <w:r>
        <w:t xml:space="preserve"> </w:t>
      </w:r>
      <w:r>
        <w:rPr>
          <w:rFonts w:ascii="Times New Roman" w:hAnsi="Times New Roman" w:cs="Times New Roman"/>
        </w:rPr>
        <w:t xml:space="preserve">BRASIL. Assembleia Nacional Constituinte. </w:t>
      </w:r>
      <w:r w:rsidRPr="00207243">
        <w:rPr>
          <w:rFonts w:ascii="Times New Roman" w:hAnsi="Times New Roman" w:cs="Times New Roman"/>
          <w:i/>
          <w:iCs/>
        </w:rPr>
        <w:t>Diário da Assembleia Nacional Constituinte.</w:t>
      </w:r>
      <w:r>
        <w:rPr>
          <w:rFonts w:ascii="Times New Roman" w:hAnsi="Times New Roman" w:cs="Times New Roman"/>
        </w:rPr>
        <w:t xml:space="preserve"> Brasília, </w:t>
      </w:r>
      <w:r w:rsidRPr="00207243">
        <w:rPr>
          <w:rFonts w:ascii="Times New Roman" w:hAnsi="Times New Roman" w:cs="Times New Roman"/>
        </w:rPr>
        <w:t>a</w:t>
      </w:r>
      <w:r>
        <w:rPr>
          <w:rFonts w:ascii="Times New Roman" w:hAnsi="Times New Roman" w:cs="Times New Roman"/>
        </w:rPr>
        <w:t xml:space="preserve">no II, nº 306, 2 de Setembro de 1988, p. 14064-14065. Disponível em: &lt;http://imagem.camara.gov.br/Imagem /d/pdf/306anc02set1988.pdf#page=&gt;. Acesso em: 26/07/2020. </w:t>
      </w:r>
    </w:p>
  </w:footnote>
  <w:footnote w:id="269">
    <w:p w14:paraId="4513FA8B" w14:textId="535EDC68" w:rsidR="00AE2ADD" w:rsidRDefault="00AE2ADD" w:rsidP="00941814">
      <w:pPr>
        <w:pStyle w:val="Textodenotaderodap"/>
        <w:jc w:val="both"/>
      </w:pPr>
      <w:r>
        <w:rPr>
          <w:rStyle w:val="Refdenotaderodap"/>
          <w:rFonts w:ascii="Times New Roman" w:hAnsi="Times New Roman" w:cs="Times New Roman"/>
        </w:rPr>
        <w:footnoteRef/>
      </w:r>
      <w:r>
        <w:rPr>
          <w:rFonts w:ascii="Times New Roman" w:hAnsi="Times New Roman" w:cs="Times New Roman"/>
        </w:rPr>
        <w:t xml:space="preserve"> BRASIL. Assembleia Nacional Constituinte. </w:t>
      </w:r>
      <w:r w:rsidRPr="00207243">
        <w:rPr>
          <w:rFonts w:ascii="Times New Roman" w:hAnsi="Times New Roman" w:cs="Times New Roman"/>
          <w:i/>
          <w:iCs/>
        </w:rPr>
        <w:t>Diário da Assembleia Nacional Constituinte.</w:t>
      </w:r>
      <w:r>
        <w:rPr>
          <w:rFonts w:ascii="Times New Roman" w:hAnsi="Times New Roman" w:cs="Times New Roman"/>
        </w:rPr>
        <w:t xml:space="preserve"> Brasília, </w:t>
      </w:r>
      <w:r w:rsidRPr="00207243">
        <w:rPr>
          <w:rFonts w:ascii="Times New Roman" w:hAnsi="Times New Roman" w:cs="Times New Roman"/>
        </w:rPr>
        <w:t>a</w:t>
      </w:r>
      <w:r>
        <w:rPr>
          <w:rFonts w:ascii="Times New Roman" w:hAnsi="Times New Roman" w:cs="Times New Roman"/>
        </w:rPr>
        <w:t>no II, nº 307, 23 de Setembro de 1988, p. 14268, 14309-14310, 14316, 14321. Disponível em: &lt;</w:t>
      </w:r>
      <w:r w:rsidRPr="00207243">
        <w:rPr>
          <w:rFonts w:ascii="Times New Roman" w:hAnsi="Times New Roman" w:cs="Times New Roman"/>
        </w:rPr>
        <w:t>http://imagem</w:t>
      </w:r>
      <w:r>
        <w:rPr>
          <w:rFonts w:ascii="Times New Roman" w:hAnsi="Times New Roman" w:cs="Times New Roman"/>
        </w:rPr>
        <w:t xml:space="preserve">. camara.gov.br/Imagem/d/pdf/307anc23set1988.pdf#page=&gt;. Acesso em: 26/07/2020. </w:t>
      </w:r>
    </w:p>
  </w:footnote>
  <w:footnote w:id="270">
    <w:p w14:paraId="2A7F916C" w14:textId="793A595F" w:rsidR="00AE2ADD" w:rsidRDefault="00AE2ADD" w:rsidP="00941814">
      <w:pPr>
        <w:pStyle w:val="Textodenotaderodap"/>
        <w:jc w:val="both"/>
      </w:pPr>
      <w:r>
        <w:rPr>
          <w:rStyle w:val="Refdenotaderodap"/>
        </w:rPr>
        <w:footnoteRef/>
      </w:r>
      <w:r>
        <w:t xml:space="preserve"> </w:t>
      </w:r>
      <w:r>
        <w:rPr>
          <w:rFonts w:ascii="Times New Roman" w:hAnsi="Times New Roman" w:cs="Times New Roman"/>
        </w:rPr>
        <w:t xml:space="preserve">BRASIL. Assembleia Nacional Constituinte. </w:t>
      </w:r>
      <w:r w:rsidRPr="00207243">
        <w:rPr>
          <w:rFonts w:ascii="Times New Roman" w:hAnsi="Times New Roman" w:cs="Times New Roman"/>
          <w:i/>
          <w:iCs/>
        </w:rPr>
        <w:t>Diário da Assembleia Nacional Constituinte.</w:t>
      </w:r>
      <w:r>
        <w:rPr>
          <w:rFonts w:ascii="Times New Roman" w:hAnsi="Times New Roman" w:cs="Times New Roman"/>
        </w:rPr>
        <w:t xml:space="preserve"> Brasília, </w:t>
      </w:r>
      <w:r w:rsidRPr="00207243">
        <w:rPr>
          <w:rFonts w:ascii="Times New Roman" w:hAnsi="Times New Roman" w:cs="Times New Roman"/>
        </w:rPr>
        <w:t>a</w:t>
      </w:r>
      <w:r>
        <w:rPr>
          <w:rFonts w:ascii="Times New Roman" w:hAnsi="Times New Roman" w:cs="Times New Roman"/>
        </w:rPr>
        <w:t xml:space="preserve">no II, nº 308, 5 de Outubro de 1988, p. 14380. Disponível em: &lt;http://imagem.camara.gov.br/Imagem/d/pdf/ 308anc05out1988.pdf#page=&gt;. Acesso em: 26/07/2020. </w:t>
      </w:r>
    </w:p>
  </w:footnote>
  <w:footnote w:id="271">
    <w:p w14:paraId="73967B40" w14:textId="0C08A866" w:rsidR="00AE2ADD" w:rsidRDefault="00AE2ADD" w:rsidP="00E47A37">
      <w:pPr>
        <w:spacing w:line="240" w:lineRule="auto"/>
        <w:jc w:val="both"/>
        <w:rPr>
          <w:rFonts w:ascii="Times New Roman" w:eastAsia="Garamond" w:hAnsi="Times New Roman"/>
          <w:sz w:val="20"/>
          <w:szCs w:val="20"/>
          <w:lang w:val="pt-BR" w:eastAsia="pt-PT"/>
        </w:rPr>
      </w:pPr>
      <w:r>
        <w:rPr>
          <w:rStyle w:val="Refdenotaderodap"/>
          <w:rFonts w:ascii="Times New Roman" w:hAnsi="Times New Roman"/>
        </w:rPr>
        <w:footnoteRef/>
      </w:r>
      <w:r>
        <w:rPr>
          <w:rFonts w:ascii="Times New Roman" w:hAnsi="Times New Roman"/>
        </w:rPr>
        <w:t xml:space="preserve"> </w:t>
      </w:r>
      <w:r>
        <w:rPr>
          <w:rFonts w:ascii="Times New Roman" w:eastAsia="Garamond" w:hAnsi="Times New Roman"/>
          <w:sz w:val="20"/>
          <w:szCs w:val="20"/>
        </w:rPr>
        <w:t xml:space="preserve">BRASIL. Congresso Nacional. </w:t>
      </w:r>
      <w:r>
        <w:rPr>
          <w:rFonts w:ascii="Times New Roman" w:eastAsia="Garamond" w:hAnsi="Times New Roman"/>
          <w:i/>
          <w:iCs/>
          <w:sz w:val="20"/>
          <w:szCs w:val="20"/>
        </w:rPr>
        <w:t>Diário do Congresso Nacional</w:t>
      </w:r>
      <w:r w:rsidRPr="00E47A37">
        <w:rPr>
          <w:rFonts w:ascii="Times New Roman" w:eastAsia="Garamond" w:hAnsi="Times New Roman"/>
          <w:sz w:val="20"/>
          <w:szCs w:val="20"/>
        </w:rPr>
        <w:t>.</w:t>
      </w:r>
      <w:r>
        <w:rPr>
          <w:rFonts w:ascii="Times New Roman" w:eastAsia="Garamond" w:hAnsi="Times New Roman"/>
          <w:sz w:val="20"/>
          <w:szCs w:val="20"/>
        </w:rPr>
        <w:t xml:space="preserve"> Brasília, </w:t>
      </w:r>
      <w:r w:rsidRPr="00E47A37">
        <w:rPr>
          <w:rFonts w:ascii="Times New Roman" w:eastAsia="Garamond" w:hAnsi="Times New Roman"/>
          <w:sz w:val="20"/>
          <w:szCs w:val="20"/>
        </w:rPr>
        <w:t>a</w:t>
      </w:r>
      <w:r>
        <w:rPr>
          <w:rFonts w:ascii="Times New Roman" w:eastAsia="Garamond" w:hAnsi="Times New Roman"/>
          <w:sz w:val="20"/>
          <w:szCs w:val="20"/>
        </w:rPr>
        <w:t>no 40, nº 1, 16 de Janeiro de 1985, p. 12. Disponível em: &lt;https://legis.senado.leg.br/dia rios/BuscaDiario?codDiario=15323#diario&gt;. Acesso em: 10/06/2020.</w:t>
      </w:r>
    </w:p>
  </w:footnote>
  <w:footnote w:id="272">
    <w:p w14:paraId="6F03342B" w14:textId="1505D35C" w:rsidR="00AE2ADD" w:rsidRDefault="00AE2ADD" w:rsidP="00941814">
      <w:pPr>
        <w:pStyle w:val="Textodenotaderodap"/>
        <w:jc w:val="both"/>
        <w:rPr>
          <w:rFonts w:ascii="Times New Roman" w:eastAsia="Times New Roman" w:hAnsi="Times New Roman"/>
          <w:lang w:val="pt-BR"/>
        </w:rPr>
      </w:pPr>
      <w:r>
        <w:rPr>
          <w:rStyle w:val="Refdenotaderodap"/>
          <w:rFonts w:ascii="Times New Roman" w:hAnsi="Times New Roman"/>
        </w:rPr>
        <w:footnoteRef/>
      </w:r>
      <w:r>
        <w:rPr>
          <w:rFonts w:ascii="Times New Roman" w:hAnsi="Times New Roman"/>
        </w:rPr>
        <w:t xml:space="preserve"> Conforme define o próprio autor, em entrevista ao jornal </w:t>
      </w:r>
      <w:r w:rsidRPr="00FE49FC">
        <w:rPr>
          <w:rFonts w:ascii="Times New Roman" w:hAnsi="Times New Roman"/>
          <w:i/>
          <w:iCs/>
        </w:rPr>
        <w:t>Público</w:t>
      </w:r>
      <w:r>
        <w:rPr>
          <w:rFonts w:ascii="Times New Roman" w:hAnsi="Times New Roman"/>
        </w:rPr>
        <w:t xml:space="preserve"> em Maio de 2007. Disponível em: &lt;https://static.publico.pt/docs/cultura/eduardolourenco/10.html&gt;. Acesso em: 28/08/2020. </w:t>
      </w:r>
    </w:p>
  </w:footnote>
  <w:footnote w:id="273">
    <w:p w14:paraId="68F54171"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Conforme discurso proferido pelo próprio em Novembro de 1975, em que afirma ser seu dever “dirigir-se à Nação num momento que, em resultado de uma sucessão de acontecimentos de raiz político-emocional” e que “tende a tornar-se explosivo”, impõe-se, “por isso, e antes de mais, um apelo à serenidade e à reflexão de todos os portugueses”, que não devem se deixar dividir por “posições rígidas ou episódicas ambições de poder”, pois “nenhum Estado pode subsistir sem uma autoridade legítima e voluntariamente aceite”, concluindo que a “anarquia é aliada da reacção” (GOMES, 1976: 295). </w:t>
      </w:r>
    </w:p>
  </w:footnote>
  <w:footnote w:id="274">
    <w:p w14:paraId="23DC7494" w14:textId="256D5822" w:rsidR="00AE2ADD" w:rsidRPr="0022042A" w:rsidRDefault="00AE2ADD" w:rsidP="00941814">
      <w:pPr>
        <w:pStyle w:val="Textodenotaderodap"/>
        <w:jc w:val="both"/>
        <w:rPr>
          <w:rFonts w:ascii="Times New Roman" w:hAnsi="Times New Roman"/>
        </w:rPr>
      </w:pPr>
      <w:r>
        <w:rPr>
          <w:rStyle w:val="Refdenotaderodap"/>
          <w:rFonts w:ascii="Times New Roman" w:hAnsi="Times New Roman"/>
        </w:rPr>
        <w:footnoteRef/>
      </w:r>
      <w:r>
        <w:rPr>
          <w:rFonts w:ascii="Times New Roman" w:hAnsi="Times New Roman"/>
        </w:rPr>
        <w:t xml:space="preserve"> </w:t>
      </w:r>
      <w:r>
        <w:rPr>
          <w:rFonts w:ascii="Times New Roman" w:hAnsi="Times New Roman"/>
          <w:i/>
          <w:iCs/>
        </w:rPr>
        <w:t>Vasco Gonçalves em Almada</w:t>
      </w:r>
      <w:r>
        <w:rPr>
          <w:rFonts w:ascii="Times New Roman" w:hAnsi="Times New Roman"/>
        </w:rPr>
        <w:t>. Disponível em: &lt;http://www1.ci.uc.pt/cd25a/wikka</w:t>
      </w:r>
      <w:r w:rsidR="0022042A">
        <w:rPr>
          <w:rFonts w:ascii="Times New Roman" w:hAnsi="Times New Roman"/>
        </w:rPr>
        <w:t xml:space="preserve"> </w:t>
      </w:r>
      <w:r>
        <w:rPr>
          <w:rFonts w:ascii="Times New Roman" w:hAnsi="Times New Roman"/>
        </w:rPr>
        <w:t xml:space="preserve">.php?wakka=poderpol32&gt;. Acesso em: 01/09/2020. </w:t>
      </w:r>
    </w:p>
  </w:footnote>
  <w:footnote w:id="275">
    <w:p w14:paraId="5B711427" w14:textId="3A59AB83"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Partido Socialista (1974) — </w:t>
      </w:r>
      <w:r>
        <w:rPr>
          <w:rFonts w:ascii="Times New Roman" w:hAnsi="Times New Roman"/>
          <w:i/>
          <w:iCs/>
        </w:rPr>
        <w:t>Declaração de Princípios – Programa e Estatutos do Partido Socialista</w:t>
      </w:r>
      <w:r>
        <w:rPr>
          <w:rFonts w:ascii="Times New Roman" w:hAnsi="Times New Roman"/>
        </w:rPr>
        <w:t>, p. 4. Disponível em: &lt;https://phplist.ps.pt:8080/GabinetedeEstudos/SITE_GEPS/Programas_Eleitorais_PS /1974.dez_Declaracao.de.Principios.Programa.e.Estatutos.do.Partido.Socialista.I.Congresso.pdf&gt;. Acesso em: 01/09/2020.</w:t>
      </w:r>
    </w:p>
  </w:footnote>
  <w:footnote w:id="276">
    <w:p w14:paraId="1C1EF376" w14:textId="0D3DAC8B" w:rsidR="00AE2ADD" w:rsidRDefault="00AE2ADD" w:rsidP="00FE49FC">
      <w:pPr>
        <w:spacing w:line="240" w:lineRule="auto"/>
        <w:jc w:val="both"/>
        <w:rPr>
          <w:rFonts w:ascii="Times New Roman" w:hAnsi="Times New Roman"/>
          <w:sz w:val="20"/>
          <w:szCs w:val="20"/>
          <w:lang w:eastAsia="pt-PT"/>
        </w:rPr>
      </w:pPr>
      <w:r>
        <w:rPr>
          <w:rStyle w:val="Refdenotaderodap"/>
          <w:rFonts w:ascii="Times New Roman" w:hAnsi="Times New Roman"/>
        </w:rPr>
        <w:footnoteRef/>
      </w:r>
      <w:r>
        <w:rPr>
          <w:rFonts w:ascii="Times New Roman" w:hAnsi="Times New Roman"/>
        </w:rPr>
        <w:t xml:space="preserve"> </w:t>
      </w:r>
      <w:r>
        <w:rPr>
          <w:rFonts w:ascii="Times New Roman" w:hAnsi="Times New Roman"/>
          <w:sz w:val="20"/>
          <w:szCs w:val="20"/>
        </w:rPr>
        <w:t xml:space="preserve">Partido Socialista (1976) — </w:t>
      </w:r>
      <w:r>
        <w:rPr>
          <w:rFonts w:ascii="Times New Roman" w:hAnsi="Times New Roman"/>
          <w:i/>
          <w:sz w:val="20"/>
          <w:szCs w:val="20"/>
        </w:rPr>
        <w:t>Programa para um Governo PS. Vencer a crise. Reconstruir o País</w:t>
      </w:r>
      <w:r>
        <w:rPr>
          <w:rFonts w:ascii="Times New Roman" w:hAnsi="Times New Roman"/>
          <w:sz w:val="20"/>
          <w:szCs w:val="20"/>
        </w:rPr>
        <w:t>, p. 18. Disponível em: &lt;</w:t>
      </w:r>
      <w:r>
        <w:rPr>
          <w:rFonts w:ascii="Times New Roman" w:eastAsiaTheme="majorEastAsia" w:hAnsi="Times New Roman"/>
          <w:sz w:val="20"/>
          <w:szCs w:val="20"/>
        </w:rPr>
        <w:t xml:space="preserve">https://phplist.ps.pt:8080/GabinetedeEstudos/SITEGEPS/Programas_Eleitorais_PS/1976 .25.abrPrograma.para.um.Governo.PS_Vencer.a.Crise.Reconstruir.o.Pais.pdf&gt;. Acesso em: 01/09/2020. </w:t>
      </w:r>
    </w:p>
    <w:p w14:paraId="6A6EC0CB" w14:textId="77777777" w:rsidR="00AE2ADD" w:rsidRDefault="00AE2ADD" w:rsidP="00941814">
      <w:pPr>
        <w:pStyle w:val="Textodenotaderodap"/>
        <w:rPr>
          <w:rFonts w:ascii="Times New Roman" w:hAnsi="Times New Roman"/>
        </w:rPr>
      </w:pPr>
    </w:p>
  </w:footnote>
  <w:footnote w:id="277">
    <w:p w14:paraId="35E71E2A"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Infomações disponíveis em: &lt;http://eleicoes.cne.pt/raster/detalhe.cfm?eleicao=ar&amp;dia=25&amp;mes =04&amp;ano=1976&amp;codreg=0&amp;local=0&gt;. Acesso em: 02/09/2020. </w:t>
      </w:r>
    </w:p>
  </w:footnote>
  <w:footnote w:id="278">
    <w:p w14:paraId="7E7CF2BE" w14:textId="78B32AE4"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Partido Popular Democrático (1975) — </w:t>
      </w:r>
      <w:r>
        <w:rPr>
          <w:rFonts w:ascii="Times New Roman" w:hAnsi="Times New Roman"/>
          <w:i/>
          <w:iCs/>
        </w:rPr>
        <w:t>O que é a Social Democracia. Notas Complementares de Introdução à Política</w:t>
      </w:r>
      <w:r>
        <w:rPr>
          <w:rFonts w:ascii="Times New Roman" w:hAnsi="Times New Roman"/>
        </w:rPr>
        <w:t xml:space="preserve">. Porto: Comissão Concelhia, p.5. </w:t>
      </w:r>
    </w:p>
  </w:footnote>
  <w:footnote w:id="279">
    <w:p w14:paraId="1A7959CA" w14:textId="6D26093A"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Partido Popular Democrático (1976) — </w:t>
      </w:r>
      <w:r>
        <w:rPr>
          <w:rFonts w:ascii="Times New Roman" w:hAnsi="Times New Roman"/>
          <w:i/>
          <w:iCs/>
        </w:rPr>
        <w:t>Programa de Governo – Campanha Eleitoral – Abril 1976</w:t>
      </w:r>
      <w:r>
        <w:rPr>
          <w:rFonts w:ascii="Times New Roman" w:hAnsi="Times New Roman"/>
        </w:rPr>
        <w:t>, p. 2, 13-14, 22. Disponível em: &lt;https://www.psd.pt/wp-content/uploads/2019/01/programa-eleitoral-1976.pdf&gt;. Acesso em: 02/09/2020.</w:t>
      </w:r>
    </w:p>
  </w:footnote>
  <w:footnote w:id="280">
    <w:p w14:paraId="3C764A1D" w14:textId="0EF686BD" w:rsidR="00AE2ADD" w:rsidRDefault="00AE2ADD" w:rsidP="00941814">
      <w:pPr>
        <w:pStyle w:val="Textodenotaderodap"/>
        <w:jc w:val="both"/>
        <w:rPr>
          <w:rFonts w:ascii="Times New Roman" w:hAnsi="Times New Roman"/>
          <w:lang w:val="pt-BR" w:eastAsia="pt-PT"/>
        </w:rPr>
      </w:pPr>
      <w:r>
        <w:rPr>
          <w:rStyle w:val="Refdenotaderodap"/>
          <w:rFonts w:ascii="Times New Roman" w:hAnsi="Times New Roman"/>
        </w:rPr>
        <w:footnoteRef/>
      </w:r>
      <w:r>
        <w:rPr>
          <w:rFonts w:ascii="Times New Roman" w:hAnsi="Times New Roman"/>
        </w:rPr>
        <w:t xml:space="preserve"> Centro Democrático Social (1976) — </w:t>
      </w:r>
      <w:r>
        <w:rPr>
          <w:rFonts w:ascii="Times New Roman" w:hAnsi="Times New Roman"/>
          <w:i/>
          <w:iCs/>
        </w:rPr>
        <w:t>Manifesto Eleitoral – CDS/Alternativa 76</w:t>
      </w:r>
      <w:r>
        <w:rPr>
          <w:rFonts w:ascii="Times New Roman" w:hAnsi="Times New Roman"/>
        </w:rPr>
        <w:t xml:space="preserve">, p. 3, 11-12. Disponível em: &lt;https://www.cds.pt/pdf/mo%E7%F5es/programas/ManifestoEleitoralCDS_Alternativa76.pdf&gt;. Acesso em: 02/09/2020. </w:t>
      </w:r>
    </w:p>
  </w:footnote>
  <w:footnote w:id="281">
    <w:p w14:paraId="21060910"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Informações disponíveis em: &lt;http://www.ordens.presidencia.pt/?idc=131&gt;. Acesso em: 04/09/2020. </w:t>
      </w:r>
    </w:p>
  </w:footnote>
  <w:footnote w:id="282">
    <w:p w14:paraId="7F966C12"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Discurso integralmente disponível em: &lt;http://www.biblioteca.presidencia.gov.br/presidencia/ex-presidentes/castello-branco/discursos/discurso-de-posse/discurso-de-posse/view&gt;. Acesso em: 05/09/2020. </w:t>
      </w:r>
    </w:p>
  </w:footnote>
  <w:footnote w:id="283">
    <w:p w14:paraId="48BCF6C2"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Por exemplo: há no Brasil, conforme um estudo realizado em 2017, um total de 2.896 quilómetros de ruas cujos nomes homenageiam oficiais das Forças Armadas apontados como responsáveis por torturas e mortes durante o regime autoritário. Informações disponíveis em: &lt;https://apublica.org/2017/10/nas-ruas-do-brasil-a-ditadura-ainda-vive/&gt;. Acesso em: 05/09/2020. </w:t>
      </w:r>
    </w:p>
  </w:footnote>
  <w:footnote w:id="284">
    <w:p w14:paraId="14535303"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Discurso disponível em: &lt;http://www.biblioteca.presidencia.gov.br/presidencia/ex-presidentes/jb-figueiredo/discursos/discursos-de-posse/discurso-de-posse/view&gt;. Acesso em: 07/09/2020. </w:t>
      </w:r>
    </w:p>
  </w:footnote>
  <w:footnote w:id="285">
    <w:p w14:paraId="5BA44818" w14:textId="7031476A"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Entrevista disponível em: &lt;https://www.averdadesufocada.com/index.php?option=com_content&amp;view=article&amp;id=1127:2005-general-lenidas-qrevanchismo-tem-queacabarq&amp;catid=50:revanchismo&amp;Itemid=98&gt;  e &lt;https://www.averdadesufocada.com/index.php?option=com_content&amp;view=article&amp;id=1128:2105-entrevista-com-general-lenidas-parte-ii&amp;catid=16&amp;Itemid=34&gt;. Acesso em: 07/09/2020. </w:t>
      </w:r>
    </w:p>
  </w:footnote>
  <w:footnote w:id="286">
    <w:p w14:paraId="486EAECA"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Disponível em: &lt;https://www.senado.leg.br/atividade/const/con1988/con1988_07.05.2020/art_142_.as p&gt; . Acesso em: 07/09/2020. </w:t>
      </w:r>
    </w:p>
  </w:footnote>
  <w:footnote w:id="287">
    <w:p w14:paraId="59344EB4"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Informações disponíveis em: &lt;http://memoriasdaditadura.org.br/biografias-da-resistencia/dilma-rousseff/&gt;. Acesso em: 08/09/2020. </w:t>
      </w:r>
    </w:p>
  </w:footnote>
  <w:footnote w:id="288">
    <w:p w14:paraId="46BC28A1" w14:textId="77777777"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Infomações disponíveis em: &lt;https://www.camara.leg.br/noticias/140853-confira-os-objetivos-da-comissao-nacional-da-verdade/&gt;. Acesso em: 08/09/2020. </w:t>
      </w:r>
    </w:p>
  </w:footnote>
  <w:footnote w:id="289">
    <w:p w14:paraId="3B6F8F24" w14:textId="7BD6FC54"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Discurso disponível em: &lt;http://www.biblioteca.presidencia.gov.br/presidencia/ex-presidentes/dilma-rousseff/discursos/discursos-da-presidenta/discurso-da-presidenta-da-republica-dilma-rousseff-na-cerimonia-de-instalacao-da-comissao-da-verdade-brasilia-df&gt;. Acesso em: 08/09/2020. </w:t>
      </w:r>
    </w:p>
  </w:footnote>
  <w:footnote w:id="290">
    <w:p w14:paraId="41D32C13" w14:textId="21A0D1FA" w:rsidR="00AE2ADD" w:rsidRDefault="00AE2ADD" w:rsidP="00941814">
      <w:pPr>
        <w:pStyle w:val="Textodenotaderodap"/>
        <w:jc w:val="both"/>
        <w:rPr>
          <w:rFonts w:ascii="Times New Roman" w:hAnsi="Times New Roman"/>
          <w:lang w:val="pt-BR"/>
        </w:rPr>
      </w:pPr>
      <w:r>
        <w:rPr>
          <w:rStyle w:val="Refdenotaderodap"/>
          <w:rFonts w:ascii="Times New Roman" w:hAnsi="Times New Roman"/>
        </w:rPr>
        <w:footnoteRef/>
      </w:r>
      <w:r>
        <w:rPr>
          <w:rFonts w:ascii="Times New Roman" w:hAnsi="Times New Roman"/>
        </w:rPr>
        <w:t xml:space="preserve"> Disponível em: &lt;http://www.dhnet.org.br/direitos/anthist/marcos/edito_nantes/texto_pt_edito_ nantes.pdf&gt;. Acesso em: 08/09/2020.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B7A5F"/>
    <w:multiLevelType w:val="hybridMultilevel"/>
    <w:tmpl w:val="A308E780"/>
    <w:lvl w:ilvl="0" w:tplc="BFF6F348">
      <w:start w:val="1"/>
      <w:numFmt w:val="decimal"/>
      <w:suff w:val="space"/>
      <w:lvlText w:val="Capítulo %1."/>
      <w:lvlJc w:val="right"/>
      <w:pPr>
        <w:ind w:left="1418" w:hanging="5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6BB59C4"/>
    <w:multiLevelType w:val="hybridMultilevel"/>
    <w:tmpl w:val="675A5FCE"/>
    <w:lvl w:ilvl="0" w:tplc="AD9264CC">
      <w:start w:val="1"/>
      <w:numFmt w:val="decimal"/>
      <w:pStyle w:val="Parte"/>
      <w:lvlText w:val="PARTE %1"/>
      <w:lvlJc w:val="left"/>
      <w:pPr>
        <w:ind w:left="2081" w:hanging="360"/>
      </w:pPr>
      <w:rPr>
        <w:rFonts w:hint="default"/>
      </w:rPr>
    </w:lvl>
    <w:lvl w:ilvl="1" w:tplc="08160019" w:tentative="1">
      <w:start w:val="1"/>
      <w:numFmt w:val="lowerLetter"/>
      <w:lvlText w:val="%2."/>
      <w:lvlJc w:val="left"/>
      <w:pPr>
        <w:ind w:left="2801" w:hanging="360"/>
      </w:pPr>
    </w:lvl>
    <w:lvl w:ilvl="2" w:tplc="0816001B" w:tentative="1">
      <w:start w:val="1"/>
      <w:numFmt w:val="lowerRoman"/>
      <w:lvlText w:val="%3."/>
      <w:lvlJc w:val="right"/>
      <w:pPr>
        <w:ind w:left="3521" w:hanging="180"/>
      </w:pPr>
    </w:lvl>
    <w:lvl w:ilvl="3" w:tplc="0816000F" w:tentative="1">
      <w:start w:val="1"/>
      <w:numFmt w:val="decimal"/>
      <w:lvlText w:val="%4."/>
      <w:lvlJc w:val="left"/>
      <w:pPr>
        <w:ind w:left="4241" w:hanging="360"/>
      </w:pPr>
    </w:lvl>
    <w:lvl w:ilvl="4" w:tplc="08160019" w:tentative="1">
      <w:start w:val="1"/>
      <w:numFmt w:val="lowerLetter"/>
      <w:lvlText w:val="%5."/>
      <w:lvlJc w:val="left"/>
      <w:pPr>
        <w:ind w:left="4961" w:hanging="360"/>
      </w:pPr>
    </w:lvl>
    <w:lvl w:ilvl="5" w:tplc="0816001B" w:tentative="1">
      <w:start w:val="1"/>
      <w:numFmt w:val="lowerRoman"/>
      <w:lvlText w:val="%6."/>
      <w:lvlJc w:val="right"/>
      <w:pPr>
        <w:ind w:left="5681" w:hanging="180"/>
      </w:pPr>
    </w:lvl>
    <w:lvl w:ilvl="6" w:tplc="0816000F" w:tentative="1">
      <w:start w:val="1"/>
      <w:numFmt w:val="decimal"/>
      <w:lvlText w:val="%7."/>
      <w:lvlJc w:val="left"/>
      <w:pPr>
        <w:ind w:left="6401" w:hanging="360"/>
      </w:pPr>
    </w:lvl>
    <w:lvl w:ilvl="7" w:tplc="08160019" w:tentative="1">
      <w:start w:val="1"/>
      <w:numFmt w:val="lowerLetter"/>
      <w:lvlText w:val="%8."/>
      <w:lvlJc w:val="left"/>
      <w:pPr>
        <w:ind w:left="7121" w:hanging="360"/>
      </w:pPr>
    </w:lvl>
    <w:lvl w:ilvl="8" w:tplc="0816001B" w:tentative="1">
      <w:start w:val="1"/>
      <w:numFmt w:val="lowerRoman"/>
      <w:lvlText w:val="%9."/>
      <w:lvlJc w:val="right"/>
      <w:pPr>
        <w:ind w:left="7841" w:hanging="180"/>
      </w:pPr>
    </w:lvl>
  </w:abstractNum>
  <w:abstractNum w:abstractNumId="2" w15:restartNumberingAfterBreak="0">
    <w:nsid w:val="07713C22"/>
    <w:multiLevelType w:val="hybridMultilevel"/>
    <w:tmpl w:val="3262440C"/>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1B04105"/>
    <w:multiLevelType w:val="multilevel"/>
    <w:tmpl w:val="3DC2AF4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D5679"/>
    <w:multiLevelType w:val="hybridMultilevel"/>
    <w:tmpl w:val="40322AAE"/>
    <w:lvl w:ilvl="0" w:tplc="DD56B97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8454162"/>
    <w:multiLevelType w:val="multilevel"/>
    <w:tmpl w:val="98661894"/>
    <w:lvl w:ilvl="0">
      <w:start w:val="1"/>
      <w:numFmt w:val="none"/>
      <w:suff w:val="space"/>
      <w:lvlText w:val="1.2"/>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BAD04B4"/>
    <w:multiLevelType w:val="multilevel"/>
    <w:tmpl w:val="48DCA910"/>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25AC6BAF"/>
    <w:multiLevelType w:val="multilevel"/>
    <w:tmpl w:val="915CEFC4"/>
    <w:lvl w:ilvl="0">
      <w:start w:val="1"/>
      <w:numFmt w:val="decimal"/>
      <w:isLgl/>
      <w:suff w:val="space"/>
      <w:lvlText w:val="%1.1.1"/>
      <w:lvlJc w:val="left"/>
      <w:pPr>
        <w:ind w:left="851" w:hanging="567"/>
      </w:pPr>
      <w:rPr>
        <w:rFonts w:hint="default"/>
      </w:rPr>
    </w:lvl>
    <w:lvl w:ilvl="1">
      <w:start w:val="1"/>
      <w:numFmt w:val="decimal"/>
      <w:lvlText w:val="%2."/>
      <w:lvlJc w:val="left"/>
      <w:pPr>
        <w:ind w:left="1440" w:hanging="360"/>
      </w:pPr>
      <w:rPr>
        <w:rFonts w:hint="default"/>
      </w:rPr>
    </w:lvl>
    <w:lvl w:ilvl="2">
      <w:start w:val="1"/>
      <w:numFmt w:val="decimal"/>
      <w:lvlText w:val="%1%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13A071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41505CD9"/>
    <w:multiLevelType w:val="hybridMultilevel"/>
    <w:tmpl w:val="744E3710"/>
    <w:lvl w:ilvl="0" w:tplc="F28A314E">
      <w:start w:val="1"/>
      <w:numFmt w:val="bullet"/>
      <w:lvlText w:val="•"/>
      <w:lvlJc w:val="left"/>
      <w:pPr>
        <w:tabs>
          <w:tab w:val="num" w:pos="720"/>
        </w:tabs>
        <w:ind w:left="720" w:hanging="360"/>
      </w:pPr>
      <w:rPr>
        <w:rFonts w:ascii="Arial" w:hAnsi="Arial" w:hint="default"/>
      </w:rPr>
    </w:lvl>
    <w:lvl w:ilvl="1" w:tplc="E626E902" w:tentative="1">
      <w:start w:val="1"/>
      <w:numFmt w:val="bullet"/>
      <w:lvlText w:val="•"/>
      <w:lvlJc w:val="left"/>
      <w:pPr>
        <w:tabs>
          <w:tab w:val="num" w:pos="1440"/>
        </w:tabs>
        <w:ind w:left="1440" w:hanging="360"/>
      </w:pPr>
      <w:rPr>
        <w:rFonts w:ascii="Arial" w:hAnsi="Arial" w:hint="default"/>
      </w:rPr>
    </w:lvl>
    <w:lvl w:ilvl="2" w:tplc="7B4A3734" w:tentative="1">
      <w:start w:val="1"/>
      <w:numFmt w:val="bullet"/>
      <w:lvlText w:val="•"/>
      <w:lvlJc w:val="left"/>
      <w:pPr>
        <w:tabs>
          <w:tab w:val="num" w:pos="2160"/>
        </w:tabs>
        <w:ind w:left="2160" w:hanging="360"/>
      </w:pPr>
      <w:rPr>
        <w:rFonts w:ascii="Arial" w:hAnsi="Arial" w:hint="default"/>
      </w:rPr>
    </w:lvl>
    <w:lvl w:ilvl="3" w:tplc="2048B396" w:tentative="1">
      <w:start w:val="1"/>
      <w:numFmt w:val="bullet"/>
      <w:lvlText w:val="•"/>
      <w:lvlJc w:val="left"/>
      <w:pPr>
        <w:tabs>
          <w:tab w:val="num" w:pos="2880"/>
        </w:tabs>
        <w:ind w:left="2880" w:hanging="360"/>
      </w:pPr>
      <w:rPr>
        <w:rFonts w:ascii="Arial" w:hAnsi="Arial" w:hint="default"/>
      </w:rPr>
    </w:lvl>
    <w:lvl w:ilvl="4" w:tplc="0882E0AE" w:tentative="1">
      <w:start w:val="1"/>
      <w:numFmt w:val="bullet"/>
      <w:lvlText w:val="•"/>
      <w:lvlJc w:val="left"/>
      <w:pPr>
        <w:tabs>
          <w:tab w:val="num" w:pos="3600"/>
        </w:tabs>
        <w:ind w:left="3600" w:hanging="360"/>
      </w:pPr>
      <w:rPr>
        <w:rFonts w:ascii="Arial" w:hAnsi="Arial" w:hint="default"/>
      </w:rPr>
    </w:lvl>
    <w:lvl w:ilvl="5" w:tplc="2F80CA5E" w:tentative="1">
      <w:start w:val="1"/>
      <w:numFmt w:val="bullet"/>
      <w:lvlText w:val="•"/>
      <w:lvlJc w:val="left"/>
      <w:pPr>
        <w:tabs>
          <w:tab w:val="num" w:pos="4320"/>
        </w:tabs>
        <w:ind w:left="4320" w:hanging="360"/>
      </w:pPr>
      <w:rPr>
        <w:rFonts w:ascii="Arial" w:hAnsi="Arial" w:hint="default"/>
      </w:rPr>
    </w:lvl>
    <w:lvl w:ilvl="6" w:tplc="2F34620E" w:tentative="1">
      <w:start w:val="1"/>
      <w:numFmt w:val="bullet"/>
      <w:lvlText w:val="•"/>
      <w:lvlJc w:val="left"/>
      <w:pPr>
        <w:tabs>
          <w:tab w:val="num" w:pos="5040"/>
        </w:tabs>
        <w:ind w:left="5040" w:hanging="360"/>
      </w:pPr>
      <w:rPr>
        <w:rFonts w:ascii="Arial" w:hAnsi="Arial" w:hint="default"/>
      </w:rPr>
    </w:lvl>
    <w:lvl w:ilvl="7" w:tplc="1F206B68" w:tentative="1">
      <w:start w:val="1"/>
      <w:numFmt w:val="bullet"/>
      <w:lvlText w:val="•"/>
      <w:lvlJc w:val="left"/>
      <w:pPr>
        <w:tabs>
          <w:tab w:val="num" w:pos="5760"/>
        </w:tabs>
        <w:ind w:left="5760" w:hanging="360"/>
      </w:pPr>
      <w:rPr>
        <w:rFonts w:ascii="Arial" w:hAnsi="Arial" w:hint="default"/>
      </w:rPr>
    </w:lvl>
    <w:lvl w:ilvl="8" w:tplc="1224693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2335945"/>
    <w:multiLevelType w:val="hybridMultilevel"/>
    <w:tmpl w:val="91340A10"/>
    <w:lvl w:ilvl="0" w:tplc="5F780B3E">
      <w:start w:val="1"/>
      <w:numFmt w:val="decimal"/>
      <w:suff w:val="space"/>
      <w:lvlText w:val="Capítulo %1:"/>
      <w:lvlJc w:val="right"/>
      <w:pPr>
        <w:ind w:left="1418" w:hanging="284"/>
      </w:pPr>
      <w:rPr>
        <w:rFonts w:ascii="Times New Roman" w:hAnsi="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8160019">
      <w:start w:val="1"/>
      <w:numFmt w:val="lowerLetter"/>
      <w:lvlText w:val="%2."/>
      <w:lvlJc w:val="left"/>
      <w:pPr>
        <w:ind w:left="2432" w:hanging="360"/>
      </w:pPr>
    </w:lvl>
    <w:lvl w:ilvl="2" w:tplc="0816001B" w:tentative="1">
      <w:start w:val="1"/>
      <w:numFmt w:val="lowerRoman"/>
      <w:lvlText w:val="%3."/>
      <w:lvlJc w:val="right"/>
      <w:pPr>
        <w:ind w:left="3152" w:hanging="180"/>
      </w:pPr>
    </w:lvl>
    <w:lvl w:ilvl="3" w:tplc="0816000F" w:tentative="1">
      <w:start w:val="1"/>
      <w:numFmt w:val="decimal"/>
      <w:lvlText w:val="%4."/>
      <w:lvlJc w:val="left"/>
      <w:pPr>
        <w:ind w:left="3872" w:hanging="360"/>
      </w:pPr>
    </w:lvl>
    <w:lvl w:ilvl="4" w:tplc="08160019" w:tentative="1">
      <w:start w:val="1"/>
      <w:numFmt w:val="lowerLetter"/>
      <w:lvlText w:val="%5."/>
      <w:lvlJc w:val="left"/>
      <w:pPr>
        <w:ind w:left="4592" w:hanging="360"/>
      </w:pPr>
    </w:lvl>
    <w:lvl w:ilvl="5" w:tplc="0816001B" w:tentative="1">
      <w:start w:val="1"/>
      <w:numFmt w:val="lowerRoman"/>
      <w:lvlText w:val="%6."/>
      <w:lvlJc w:val="right"/>
      <w:pPr>
        <w:ind w:left="5312" w:hanging="180"/>
      </w:pPr>
    </w:lvl>
    <w:lvl w:ilvl="6" w:tplc="0816000F" w:tentative="1">
      <w:start w:val="1"/>
      <w:numFmt w:val="decimal"/>
      <w:lvlText w:val="%7."/>
      <w:lvlJc w:val="left"/>
      <w:pPr>
        <w:ind w:left="6032" w:hanging="360"/>
      </w:pPr>
    </w:lvl>
    <w:lvl w:ilvl="7" w:tplc="08160019" w:tentative="1">
      <w:start w:val="1"/>
      <w:numFmt w:val="lowerLetter"/>
      <w:lvlText w:val="%8."/>
      <w:lvlJc w:val="left"/>
      <w:pPr>
        <w:ind w:left="6752" w:hanging="360"/>
      </w:pPr>
    </w:lvl>
    <w:lvl w:ilvl="8" w:tplc="0816001B" w:tentative="1">
      <w:start w:val="1"/>
      <w:numFmt w:val="lowerRoman"/>
      <w:lvlText w:val="%9."/>
      <w:lvlJc w:val="right"/>
      <w:pPr>
        <w:ind w:left="7472" w:hanging="180"/>
      </w:pPr>
    </w:lvl>
  </w:abstractNum>
  <w:abstractNum w:abstractNumId="11" w15:restartNumberingAfterBreak="0">
    <w:nsid w:val="42FA2F6F"/>
    <w:multiLevelType w:val="hybridMultilevel"/>
    <w:tmpl w:val="097429E8"/>
    <w:lvl w:ilvl="0" w:tplc="32E84DF4">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452A133C"/>
    <w:multiLevelType w:val="multilevel"/>
    <w:tmpl w:val="22904602"/>
    <w:lvl w:ilvl="0">
      <w:start w:val="3"/>
      <w:numFmt w:val="decimal"/>
      <w:lvlText w:val="%1"/>
      <w:lvlJc w:val="left"/>
      <w:pPr>
        <w:ind w:left="660" w:hanging="660"/>
      </w:pPr>
      <w:rPr>
        <w:rFonts w:hint="default"/>
        <w:sz w:val="24"/>
      </w:rPr>
    </w:lvl>
    <w:lvl w:ilvl="1">
      <w:start w:val="2"/>
      <w:numFmt w:val="decimal"/>
      <w:lvlText w:val="%1.%2"/>
      <w:lvlJc w:val="left"/>
      <w:pPr>
        <w:ind w:left="849" w:hanging="660"/>
      </w:pPr>
      <w:rPr>
        <w:rFonts w:hint="default"/>
        <w:sz w:val="24"/>
      </w:rPr>
    </w:lvl>
    <w:lvl w:ilvl="2">
      <w:start w:val="3"/>
      <w:numFmt w:val="decimal"/>
      <w:lvlText w:val="%1.%2.%3"/>
      <w:lvlJc w:val="left"/>
      <w:pPr>
        <w:ind w:left="1098" w:hanging="720"/>
      </w:pPr>
      <w:rPr>
        <w:rFonts w:hint="default"/>
        <w:sz w:val="24"/>
      </w:rPr>
    </w:lvl>
    <w:lvl w:ilvl="3">
      <w:start w:val="1"/>
      <w:numFmt w:val="decimal"/>
      <w:lvlText w:val="%1.%2.%3.%4"/>
      <w:lvlJc w:val="left"/>
      <w:pPr>
        <w:ind w:left="1287" w:hanging="720"/>
      </w:pPr>
      <w:rPr>
        <w:rFonts w:hint="default"/>
        <w:sz w:val="24"/>
      </w:rPr>
    </w:lvl>
    <w:lvl w:ilvl="4">
      <w:start w:val="1"/>
      <w:numFmt w:val="decimal"/>
      <w:lvlText w:val="%1.%2.%3.%4.%5"/>
      <w:lvlJc w:val="left"/>
      <w:pPr>
        <w:ind w:left="1836" w:hanging="1080"/>
      </w:pPr>
      <w:rPr>
        <w:rFonts w:hint="default"/>
        <w:sz w:val="24"/>
      </w:rPr>
    </w:lvl>
    <w:lvl w:ilvl="5">
      <w:start w:val="1"/>
      <w:numFmt w:val="decimal"/>
      <w:lvlText w:val="%1.%2.%3.%4.%5.%6"/>
      <w:lvlJc w:val="left"/>
      <w:pPr>
        <w:ind w:left="2025" w:hanging="1080"/>
      </w:pPr>
      <w:rPr>
        <w:rFonts w:hint="default"/>
        <w:sz w:val="24"/>
      </w:rPr>
    </w:lvl>
    <w:lvl w:ilvl="6">
      <w:start w:val="1"/>
      <w:numFmt w:val="decimal"/>
      <w:lvlText w:val="%1.%2.%3.%4.%5.%6.%7"/>
      <w:lvlJc w:val="left"/>
      <w:pPr>
        <w:ind w:left="2574" w:hanging="1440"/>
      </w:pPr>
      <w:rPr>
        <w:rFonts w:hint="default"/>
        <w:sz w:val="24"/>
      </w:rPr>
    </w:lvl>
    <w:lvl w:ilvl="7">
      <w:start w:val="1"/>
      <w:numFmt w:val="decimal"/>
      <w:lvlText w:val="%1.%2.%3.%4.%5.%6.%7.%8"/>
      <w:lvlJc w:val="left"/>
      <w:pPr>
        <w:ind w:left="2763" w:hanging="1440"/>
      </w:pPr>
      <w:rPr>
        <w:rFonts w:hint="default"/>
        <w:sz w:val="24"/>
      </w:rPr>
    </w:lvl>
    <w:lvl w:ilvl="8">
      <w:start w:val="1"/>
      <w:numFmt w:val="decimal"/>
      <w:lvlText w:val="%1.%2.%3.%4.%5.%6.%7.%8.%9"/>
      <w:lvlJc w:val="left"/>
      <w:pPr>
        <w:ind w:left="3312" w:hanging="1800"/>
      </w:pPr>
      <w:rPr>
        <w:rFonts w:hint="default"/>
        <w:sz w:val="24"/>
      </w:rPr>
    </w:lvl>
  </w:abstractNum>
  <w:abstractNum w:abstractNumId="13" w15:restartNumberingAfterBreak="0">
    <w:nsid w:val="494B0BD8"/>
    <w:multiLevelType w:val="multilevel"/>
    <w:tmpl w:val="FE8013D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C0745"/>
    <w:multiLevelType w:val="multilevel"/>
    <w:tmpl w:val="229ABF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7C0954"/>
    <w:multiLevelType w:val="multilevel"/>
    <w:tmpl w:val="FE8013D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E01628"/>
    <w:multiLevelType w:val="hybridMultilevel"/>
    <w:tmpl w:val="5978D416"/>
    <w:lvl w:ilvl="0" w:tplc="DBFCDBE4">
      <w:start w:val="1"/>
      <w:numFmt w:val="decimal"/>
      <w:lvlText w:val="%1.1"/>
      <w:lvlJc w:val="left"/>
      <w:pPr>
        <w:ind w:left="1418" w:hanging="284"/>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5E8273A9"/>
    <w:multiLevelType w:val="hybridMultilevel"/>
    <w:tmpl w:val="C722F96E"/>
    <w:lvl w:ilvl="0" w:tplc="A3E6540E">
      <w:start w:val="1"/>
      <w:numFmt w:val="bullet"/>
      <w:lvlText w:val="•"/>
      <w:lvlJc w:val="left"/>
      <w:pPr>
        <w:tabs>
          <w:tab w:val="num" w:pos="720"/>
        </w:tabs>
        <w:ind w:left="720" w:hanging="360"/>
      </w:pPr>
      <w:rPr>
        <w:rFonts w:ascii="Arial" w:hAnsi="Arial" w:hint="default"/>
      </w:rPr>
    </w:lvl>
    <w:lvl w:ilvl="1" w:tplc="FDA09AF2">
      <w:numFmt w:val="bullet"/>
      <w:lvlText w:val="•"/>
      <w:lvlJc w:val="left"/>
      <w:pPr>
        <w:tabs>
          <w:tab w:val="num" w:pos="1440"/>
        </w:tabs>
        <w:ind w:left="1440" w:hanging="360"/>
      </w:pPr>
      <w:rPr>
        <w:rFonts w:ascii="Arial" w:hAnsi="Arial" w:hint="default"/>
      </w:rPr>
    </w:lvl>
    <w:lvl w:ilvl="2" w:tplc="A2BA25D8" w:tentative="1">
      <w:start w:val="1"/>
      <w:numFmt w:val="bullet"/>
      <w:lvlText w:val="•"/>
      <w:lvlJc w:val="left"/>
      <w:pPr>
        <w:tabs>
          <w:tab w:val="num" w:pos="2160"/>
        </w:tabs>
        <w:ind w:left="2160" w:hanging="360"/>
      </w:pPr>
      <w:rPr>
        <w:rFonts w:ascii="Arial" w:hAnsi="Arial" w:hint="default"/>
      </w:rPr>
    </w:lvl>
    <w:lvl w:ilvl="3" w:tplc="2BDAAC6A" w:tentative="1">
      <w:start w:val="1"/>
      <w:numFmt w:val="bullet"/>
      <w:lvlText w:val="•"/>
      <w:lvlJc w:val="left"/>
      <w:pPr>
        <w:tabs>
          <w:tab w:val="num" w:pos="2880"/>
        </w:tabs>
        <w:ind w:left="2880" w:hanging="360"/>
      </w:pPr>
      <w:rPr>
        <w:rFonts w:ascii="Arial" w:hAnsi="Arial" w:hint="default"/>
      </w:rPr>
    </w:lvl>
    <w:lvl w:ilvl="4" w:tplc="F3FCABCC" w:tentative="1">
      <w:start w:val="1"/>
      <w:numFmt w:val="bullet"/>
      <w:lvlText w:val="•"/>
      <w:lvlJc w:val="left"/>
      <w:pPr>
        <w:tabs>
          <w:tab w:val="num" w:pos="3600"/>
        </w:tabs>
        <w:ind w:left="3600" w:hanging="360"/>
      </w:pPr>
      <w:rPr>
        <w:rFonts w:ascii="Arial" w:hAnsi="Arial" w:hint="default"/>
      </w:rPr>
    </w:lvl>
    <w:lvl w:ilvl="5" w:tplc="340E4518" w:tentative="1">
      <w:start w:val="1"/>
      <w:numFmt w:val="bullet"/>
      <w:lvlText w:val="•"/>
      <w:lvlJc w:val="left"/>
      <w:pPr>
        <w:tabs>
          <w:tab w:val="num" w:pos="4320"/>
        </w:tabs>
        <w:ind w:left="4320" w:hanging="360"/>
      </w:pPr>
      <w:rPr>
        <w:rFonts w:ascii="Arial" w:hAnsi="Arial" w:hint="default"/>
      </w:rPr>
    </w:lvl>
    <w:lvl w:ilvl="6" w:tplc="1EBC6294" w:tentative="1">
      <w:start w:val="1"/>
      <w:numFmt w:val="bullet"/>
      <w:lvlText w:val="•"/>
      <w:lvlJc w:val="left"/>
      <w:pPr>
        <w:tabs>
          <w:tab w:val="num" w:pos="5040"/>
        </w:tabs>
        <w:ind w:left="5040" w:hanging="360"/>
      </w:pPr>
      <w:rPr>
        <w:rFonts w:ascii="Arial" w:hAnsi="Arial" w:hint="default"/>
      </w:rPr>
    </w:lvl>
    <w:lvl w:ilvl="7" w:tplc="3DD0E9B6" w:tentative="1">
      <w:start w:val="1"/>
      <w:numFmt w:val="bullet"/>
      <w:lvlText w:val="•"/>
      <w:lvlJc w:val="left"/>
      <w:pPr>
        <w:tabs>
          <w:tab w:val="num" w:pos="5760"/>
        </w:tabs>
        <w:ind w:left="5760" w:hanging="360"/>
      </w:pPr>
      <w:rPr>
        <w:rFonts w:ascii="Arial" w:hAnsi="Arial" w:hint="default"/>
      </w:rPr>
    </w:lvl>
    <w:lvl w:ilvl="8" w:tplc="7D82503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017D75"/>
    <w:multiLevelType w:val="hybridMultilevel"/>
    <w:tmpl w:val="E2F8EFB2"/>
    <w:lvl w:ilvl="0" w:tplc="0318F1A2">
      <w:start w:val="1"/>
      <w:numFmt w:val="decimal"/>
      <w:lvlText w:val="%1.1."/>
      <w:lvlJc w:val="left"/>
      <w:pPr>
        <w:ind w:left="1005"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60019">
      <w:start w:val="1"/>
      <w:numFmt w:val="lowerLetter"/>
      <w:lvlText w:val="%2."/>
      <w:lvlJc w:val="left"/>
      <w:pPr>
        <w:ind w:left="1725" w:hanging="360"/>
      </w:pPr>
    </w:lvl>
    <w:lvl w:ilvl="2" w:tplc="0816001B" w:tentative="1">
      <w:start w:val="1"/>
      <w:numFmt w:val="lowerRoman"/>
      <w:lvlText w:val="%3."/>
      <w:lvlJc w:val="right"/>
      <w:pPr>
        <w:ind w:left="2445" w:hanging="180"/>
      </w:pPr>
    </w:lvl>
    <w:lvl w:ilvl="3" w:tplc="0816000F" w:tentative="1">
      <w:start w:val="1"/>
      <w:numFmt w:val="decimal"/>
      <w:lvlText w:val="%4."/>
      <w:lvlJc w:val="left"/>
      <w:pPr>
        <w:ind w:left="3165" w:hanging="360"/>
      </w:pPr>
    </w:lvl>
    <w:lvl w:ilvl="4" w:tplc="08160019" w:tentative="1">
      <w:start w:val="1"/>
      <w:numFmt w:val="lowerLetter"/>
      <w:lvlText w:val="%5."/>
      <w:lvlJc w:val="left"/>
      <w:pPr>
        <w:ind w:left="3885" w:hanging="360"/>
      </w:pPr>
    </w:lvl>
    <w:lvl w:ilvl="5" w:tplc="0816001B" w:tentative="1">
      <w:start w:val="1"/>
      <w:numFmt w:val="lowerRoman"/>
      <w:lvlText w:val="%6."/>
      <w:lvlJc w:val="right"/>
      <w:pPr>
        <w:ind w:left="4605" w:hanging="180"/>
      </w:pPr>
    </w:lvl>
    <w:lvl w:ilvl="6" w:tplc="0816000F" w:tentative="1">
      <w:start w:val="1"/>
      <w:numFmt w:val="decimal"/>
      <w:lvlText w:val="%7."/>
      <w:lvlJc w:val="left"/>
      <w:pPr>
        <w:ind w:left="5325" w:hanging="360"/>
      </w:pPr>
    </w:lvl>
    <w:lvl w:ilvl="7" w:tplc="08160019" w:tentative="1">
      <w:start w:val="1"/>
      <w:numFmt w:val="lowerLetter"/>
      <w:lvlText w:val="%8."/>
      <w:lvlJc w:val="left"/>
      <w:pPr>
        <w:ind w:left="6045" w:hanging="360"/>
      </w:pPr>
    </w:lvl>
    <w:lvl w:ilvl="8" w:tplc="0816001B" w:tentative="1">
      <w:start w:val="1"/>
      <w:numFmt w:val="lowerRoman"/>
      <w:lvlText w:val="%9."/>
      <w:lvlJc w:val="right"/>
      <w:pPr>
        <w:ind w:left="6765" w:hanging="180"/>
      </w:pPr>
    </w:lvl>
  </w:abstractNum>
  <w:abstractNum w:abstractNumId="19" w15:restartNumberingAfterBreak="0">
    <w:nsid w:val="625A5BB4"/>
    <w:multiLevelType w:val="multilevel"/>
    <w:tmpl w:val="87E6E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716DD1"/>
    <w:multiLevelType w:val="multilevel"/>
    <w:tmpl w:val="0816001F"/>
    <w:lvl w:ilvl="0">
      <w:start w:val="1"/>
      <w:numFmt w:val="decimal"/>
      <w:lvlText w:val="%1."/>
      <w:lvlJc w:val="left"/>
      <w:pPr>
        <w:ind w:left="1069" w:hanging="360"/>
      </w:pPr>
      <w:rPr>
        <w:rFonts w:hint="default"/>
      </w:r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1" w15:restartNumberingAfterBreak="0">
    <w:nsid w:val="6FB955AE"/>
    <w:multiLevelType w:val="hybridMultilevel"/>
    <w:tmpl w:val="8D6A82B8"/>
    <w:lvl w:ilvl="0" w:tplc="C8865AB8">
      <w:start w:val="1"/>
      <w:numFmt w:val="decimal"/>
      <w:lvlText w:val="%1. Capítulo"/>
      <w:lvlJc w:val="righ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2" w15:restartNumberingAfterBreak="0">
    <w:nsid w:val="717979F7"/>
    <w:multiLevelType w:val="hybridMultilevel"/>
    <w:tmpl w:val="81CABB5C"/>
    <w:lvl w:ilvl="0" w:tplc="B322CDB6">
      <w:start w:val="1"/>
      <w:numFmt w:val="decimal"/>
      <w:lvlText w:val="%1.1"/>
      <w:lvlJc w:val="left"/>
      <w:pPr>
        <w:ind w:left="720" w:hanging="360"/>
      </w:pPr>
      <w:rPr>
        <w:rFonts w:hint="default"/>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50D57CB"/>
    <w:multiLevelType w:val="hybridMultilevel"/>
    <w:tmpl w:val="4DC84214"/>
    <w:lvl w:ilvl="0" w:tplc="64BE48DA">
      <w:start w:val="1"/>
      <w:numFmt w:val="bullet"/>
      <w:pStyle w:val="Textolista"/>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7A11CB1"/>
    <w:multiLevelType w:val="multilevel"/>
    <w:tmpl w:val="CA883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BE1439"/>
    <w:multiLevelType w:val="multilevel"/>
    <w:tmpl w:val="B6568F7E"/>
    <w:lvl w:ilvl="0">
      <w:start w:val="1"/>
      <w:numFmt w:val="decimal"/>
      <w:lvlText w:val="%1.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851" w:hanging="566"/>
      </w:pPr>
      <w:rPr>
        <w:rFonts w:hint="default"/>
      </w:rPr>
    </w:lvl>
    <w:lvl w:ilvl="2">
      <w:start w:val="1"/>
      <w:numFmt w:val="decimal"/>
      <w:lvlText w:val="%3.1.1."/>
      <w:lvlJc w:val="left"/>
      <w:pPr>
        <w:ind w:left="1290" w:hanging="720"/>
      </w:pPr>
      <w:rPr>
        <w:rFonts w:hint="default"/>
        <w:color w:val="auto"/>
        <w:spacing w:val="1"/>
        <w:w w:val="97"/>
        <w:sz w:val="24"/>
        <w:szCs w:val="24"/>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6" w15:restartNumberingAfterBreak="0">
    <w:nsid w:val="7E4C6AB1"/>
    <w:multiLevelType w:val="multilevel"/>
    <w:tmpl w:val="CABE87D4"/>
    <w:lvl w:ilvl="0">
      <w:start w:val="1"/>
      <w:numFmt w:val="decimal"/>
      <w:pStyle w:val="Ttulo1"/>
      <w:lvlText w:val="%1."/>
      <w:lvlJc w:val="left"/>
      <w:pPr>
        <w:ind w:left="357" w:hanging="357"/>
      </w:pPr>
      <w:rPr>
        <w:rFonts w:hint="default"/>
      </w:rPr>
    </w:lvl>
    <w:lvl w:ilvl="1">
      <w:start w:val="1"/>
      <w:numFmt w:val="decimal"/>
      <w:pStyle w:val="Ttulo2"/>
      <w:lvlText w:val="%1.%2."/>
      <w:lvlJc w:val="left"/>
      <w:pPr>
        <w:ind w:left="641" w:hanging="357"/>
      </w:pPr>
      <w:rPr>
        <w:rFonts w:hint="default"/>
        <w:sz w:val="28"/>
        <w:szCs w:val="28"/>
      </w:rPr>
    </w:lvl>
    <w:lvl w:ilvl="2">
      <w:start w:val="1"/>
      <w:numFmt w:val="decimal"/>
      <w:pStyle w:val="Ttulo3"/>
      <w:lvlText w:val="%1.%2.%3."/>
      <w:lvlJc w:val="left"/>
      <w:pPr>
        <w:ind w:left="925" w:hanging="357"/>
      </w:pPr>
      <w:rPr>
        <w:rFonts w:hint="default"/>
        <w:sz w:val="24"/>
        <w:szCs w:val="24"/>
      </w:rPr>
    </w:lvl>
    <w:lvl w:ilvl="3">
      <w:start w:val="1"/>
      <w:numFmt w:val="decimal"/>
      <w:lvlText w:val="%1.%2.%3.%4."/>
      <w:lvlJc w:val="left"/>
      <w:pPr>
        <w:ind w:left="1209" w:hanging="357"/>
      </w:pPr>
      <w:rPr>
        <w:rFonts w:hint="default"/>
      </w:rPr>
    </w:lvl>
    <w:lvl w:ilvl="4">
      <w:start w:val="1"/>
      <w:numFmt w:val="decimal"/>
      <w:lvlText w:val="%1.%2.%3.%4.%5."/>
      <w:lvlJc w:val="left"/>
      <w:pPr>
        <w:ind w:left="1493" w:hanging="357"/>
      </w:pPr>
      <w:rPr>
        <w:rFonts w:hint="default"/>
      </w:rPr>
    </w:lvl>
    <w:lvl w:ilvl="5">
      <w:start w:val="1"/>
      <w:numFmt w:val="decimal"/>
      <w:lvlText w:val="%1.%2.%3.%4.%5.%6."/>
      <w:lvlJc w:val="left"/>
      <w:pPr>
        <w:ind w:left="1777" w:hanging="357"/>
      </w:pPr>
      <w:rPr>
        <w:rFonts w:hint="default"/>
      </w:rPr>
    </w:lvl>
    <w:lvl w:ilvl="6">
      <w:start w:val="1"/>
      <w:numFmt w:val="decimal"/>
      <w:lvlText w:val="%1.%2.%3.%4.%5.%6.%7."/>
      <w:lvlJc w:val="left"/>
      <w:pPr>
        <w:ind w:left="2061" w:hanging="357"/>
      </w:pPr>
      <w:rPr>
        <w:rFonts w:hint="default"/>
      </w:rPr>
    </w:lvl>
    <w:lvl w:ilvl="7">
      <w:start w:val="1"/>
      <w:numFmt w:val="decimal"/>
      <w:lvlText w:val="%1.%2.%3.%4.%5.%6.%7.%8."/>
      <w:lvlJc w:val="left"/>
      <w:pPr>
        <w:ind w:left="2345" w:hanging="357"/>
      </w:pPr>
      <w:rPr>
        <w:rFonts w:hint="default"/>
      </w:rPr>
    </w:lvl>
    <w:lvl w:ilvl="8">
      <w:start w:val="1"/>
      <w:numFmt w:val="decimal"/>
      <w:lvlText w:val="%1.%2.%3.%4.%5.%6.%7.%8.%9."/>
      <w:lvlJc w:val="left"/>
      <w:pPr>
        <w:ind w:left="2629" w:hanging="357"/>
      </w:pPr>
      <w:rPr>
        <w:rFonts w:hint="default"/>
      </w:rPr>
    </w:lvl>
  </w:abstractNum>
  <w:num w:numId="1">
    <w:abstractNumId w:val="17"/>
  </w:num>
  <w:num w:numId="2">
    <w:abstractNumId w:val="9"/>
  </w:num>
  <w:num w:numId="3">
    <w:abstractNumId w:val="21"/>
  </w:num>
  <w:num w:numId="4">
    <w:abstractNumId w:val="0"/>
  </w:num>
  <w:num w:numId="5">
    <w:abstractNumId w:val="0"/>
    <w:lvlOverride w:ilvl="0">
      <w:startOverride w:val="1"/>
    </w:lvlOverride>
  </w:num>
  <w:num w:numId="6">
    <w:abstractNumId w:val="1"/>
  </w:num>
  <w:num w:numId="7">
    <w:abstractNumId w:val="10"/>
  </w:num>
  <w:num w:numId="8">
    <w:abstractNumId w:val="16"/>
  </w:num>
  <w:num w:numId="9">
    <w:abstractNumId w:val="5"/>
  </w:num>
  <w:num w:numId="10">
    <w:abstractNumId w:val="20"/>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4"/>
  </w:num>
  <w:num w:numId="17">
    <w:abstractNumId w:val="25"/>
  </w:num>
  <w:num w:numId="18">
    <w:abstractNumId w:val="4"/>
  </w:num>
  <w:num w:numId="19">
    <w:abstractNumId w:val="25"/>
  </w:num>
  <w:num w:numId="20">
    <w:abstractNumId w:val="11"/>
  </w:num>
  <w:num w:numId="21">
    <w:abstractNumId w:val="2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
  </w:num>
  <w:num w:numId="25">
    <w:abstractNumId w:val="13"/>
  </w:num>
  <w:num w:numId="26">
    <w:abstractNumId w:val="19"/>
  </w:num>
  <w:num w:numId="27">
    <w:abstractNumId w:val="14"/>
  </w:num>
  <w:num w:numId="28">
    <w:abstractNumId w:val="15"/>
  </w:num>
  <w:num w:numId="29">
    <w:abstractNumId w:val="22"/>
  </w:num>
  <w:num w:numId="30">
    <w:abstractNumId w:val="2"/>
  </w:num>
  <w:num w:numId="31">
    <w:abstractNumId w:val="26"/>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EP&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f2ptwsvtrvfweexzlvsw0p2ssf9adxzpxx&quot;&gt;My EndNote Library&lt;record-ids&gt;&lt;item&gt;1&lt;/item&gt;&lt;item&gt;2&lt;/item&gt;&lt;item&gt;3&lt;/item&gt;&lt;item&gt;5&lt;/item&gt;&lt;item&gt;6&lt;/item&gt;&lt;item&gt;10&lt;/item&gt;&lt;item&gt;20&lt;/item&gt;&lt;item&gt;23&lt;/item&gt;&lt;item&gt;26&lt;/item&gt;&lt;item&gt;27&lt;/item&gt;&lt;item&gt;30&lt;/item&gt;&lt;item&gt;31&lt;/item&gt;&lt;item&gt;43&lt;/item&gt;&lt;item&gt;44&lt;/item&gt;&lt;item&gt;45&lt;/item&gt;&lt;item&gt;47&lt;/item&gt;&lt;item&gt;66&lt;/item&gt;&lt;item&gt;68&lt;/item&gt;&lt;item&gt;71&lt;/item&gt;&lt;item&gt;72&lt;/item&gt;&lt;item&gt;73&lt;/item&gt;&lt;item&gt;77&lt;/item&gt;&lt;item&gt;78&lt;/item&gt;&lt;item&gt;79&lt;/item&gt;&lt;item&gt;96&lt;/item&gt;&lt;item&gt;97&lt;/item&gt;&lt;item&gt;101&lt;/item&gt;&lt;/record-ids&gt;&lt;/item&gt;&lt;/Libraries&gt;"/>
  </w:docVars>
  <w:rsids>
    <w:rsidRoot w:val="0023711C"/>
    <w:rsid w:val="00000004"/>
    <w:rsid w:val="0000303C"/>
    <w:rsid w:val="0000339C"/>
    <w:rsid w:val="0000417F"/>
    <w:rsid w:val="00004D02"/>
    <w:rsid w:val="00007492"/>
    <w:rsid w:val="000075AD"/>
    <w:rsid w:val="00007CB9"/>
    <w:rsid w:val="00010C93"/>
    <w:rsid w:val="00013360"/>
    <w:rsid w:val="000173C1"/>
    <w:rsid w:val="00020AA2"/>
    <w:rsid w:val="000228EC"/>
    <w:rsid w:val="0002394C"/>
    <w:rsid w:val="00024C62"/>
    <w:rsid w:val="0003058A"/>
    <w:rsid w:val="00030E38"/>
    <w:rsid w:val="00031425"/>
    <w:rsid w:val="000326EB"/>
    <w:rsid w:val="00033769"/>
    <w:rsid w:val="00036002"/>
    <w:rsid w:val="00036FD7"/>
    <w:rsid w:val="00041222"/>
    <w:rsid w:val="00041DDD"/>
    <w:rsid w:val="00042903"/>
    <w:rsid w:val="00043D5E"/>
    <w:rsid w:val="00047DAA"/>
    <w:rsid w:val="00047ECA"/>
    <w:rsid w:val="000505D2"/>
    <w:rsid w:val="00051D98"/>
    <w:rsid w:val="00052B34"/>
    <w:rsid w:val="00053D24"/>
    <w:rsid w:val="00054B48"/>
    <w:rsid w:val="00055BFD"/>
    <w:rsid w:val="00061D16"/>
    <w:rsid w:val="00063716"/>
    <w:rsid w:val="00063D34"/>
    <w:rsid w:val="00063F4C"/>
    <w:rsid w:val="00064BF2"/>
    <w:rsid w:val="000656E5"/>
    <w:rsid w:val="00065B6C"/>
    <w:rsid w:val="00066129"/>
    <w:rsid w:val="000668FF"/>
    <w:rsid w:val="00071AB8"/>
    <w:rsid w:val="000725BE"/>
    <w:rsid w:val="0007263F"/>
    <w:rsid w:val="00072781"/>
    <w:rsid w:val="00073DB8"/>
    <w:rsid w:val="000742F1"/>
    <w:rsid w:val="00074409"/>
    <w:rsid w:val="00075DB2"/>
    <w:rsid w:val="00076C12"/>
    <w:rsid w:val="00082589"/>
    <w:rsid w:val="00083328"/>
    <w:rsid w:val="000855AB"/>
    <w:rsid w:val="00086E82"/>
    <w:rsid w:val="000870D6"/>
    <w:rsid w:val="00087283"/>
    <w:rsid w:val="000904CE"/>
    <w:rsid w:val="0009116A"/>
    <w:rsid w:val="00091340"/>
    <w:rsid w:val="000948BD"/>
    <w:rsid w:val="00096E10"/>
    <w:rsid w:val="000976F7"/>
    <w:rsid w:val="000A06A3"/>
    <w:rsid w:val="000A1607"/>
    <w:rsid w:val="000A171E"/>
    <w:rsid w:val="000A2D99"/>
    <w:rsid w:val="000A3540"/>
    <w:rsid w:val="000A3916"/>
    <w:rsid w:val="000B2640"/>
    <w:rsid w:val="000B3059"/>
    <w:rsid w:val="000B3091"/>
    <w:rsid w:val="000B444D"/>
    <w:rsid w:val="000B457D"/>
    <w:rsid w:val="000B6992"/>
    <w:rsid w:val="000B78C1"/>
    <w:rsid w:val="000B7AE0"/>
    <w:rsid w:val="000C0391"/>
    <w:rsid w:val="000C05E9"/>
    <w:rsid w:val="000C13BA"/>
    <w:rsid w:val="000C1EBD"/>
    <w:rsid w:val="000C2E12"/>
    <w:rsid w:val="000C31C2"/>
    <w:rsid w:val="000C4D96"/>
    <w:rsid w:val="000C5662"/>
    <w:rsid w:val="000C7639"/>
    <w:rsid w:val="000D0B2C"/>
    <w:rsid w:val="000D1DC0"/>
    <w:rsid w:val="000D4D70"/>
    <w:rsid w:val="000D595F"/>
    <w:rsid w:val="000D623B"/>
    <w:rsid w:val="000D6BE4"/>
    <w:rsid w:val="000D7A07"/>
    <w:rsid w:val="000D7B40"/>
    <w:rsid w:val="000E058A"/>
    <w:rsid w:val="000E143E"/>
    <w:rsid w:val="000E29D3"/>
    <w:rsid w:val="000E41AF"/>
    <w:rsid w:val="000E5508"/>
    <w:rsid w:val="000E5C0C"/>
    <w:rsid w:val="000E7937"/>
    <w:rsid w:val="000F2F5B"/>
    <w:rsid w:val="000F37D3"/>
    <w:rsid w:val="000F4C39"/>
    <w:rsid w:val="000F5670"/>
    <w:rsid w:val="000F60A3"/>
    <w:rsid w:val="000F6A9D"/>
    <w:rsid w:val="001002A3"/>
    <w:rsid w:val="00100412"/>
    <w:rsid w:val="00100F49"/>
    <w:rsid w:val="0010144B"/>
    <w:rsid w:val="00101F3E"/>
    <w:rsid w:val="0010218F"/>
    <w:rsid w:val="00102DD3"/>
    <w:rsid w:val="00107FFD"/>
    <w:rsid w:val="00111FAD"/>
    <w:rsid w:val="00112259"/>
    <w:rsid w:val="001122BF"/>
    <w:rsid w:val="0011298C"/>
    <w:rsid w:val="00113ECD"/>
    <w:rsid w:val="001154B5"/>
    <w:rsid w:val="00115D28"/>
    <w:rsid w:val="00115DEB"/>
    <w:rsid w:val="00117AFC"/>
    <w:rsid w:val="001207B3"/>
    <w:rsid w:val="001209CA"/>
    <w:rsid w:val="00120F39"/>
    <w:rsid w:val="00122A52"/>
    <w:rsid w:val="001231C7"/>
    <w:rsid w:val="00123D88"/>
    <w:rsid w:val="00130F7A"/>
    <w:rsid w:val="00131F31"/>
    <w:rsid w:val="00132F82"/>
    <w:rsid w:val="00136BBA"/>
    <w:rsid w:val="001407B2"/>
    <w:rsid w:val="00141871"/>
    <w:rsid w:val="00141AF8"/>
    <w:rsid w:val="00142828"/>
    <w:rsid w:val="00142D73"/>
    <w:rsid w:val="0014429A"/>
    <w:rsid w:val="00144429"/>
    <w:rsid w:val="00144CD3"/>
    <w:rsid w:val="00144F19"/>
    <w:rsid w:val="00145879"/>
    <w:rsid w:val="00145AC1"/>
    <w:rsid w:val="00151DE0"/>
    <w:rsid w:val="00151E70"/>
    <w:rsid w:val="00152000"/>
    <w:rsid w:val="00153D4F"/>
    <w:rsid w:val="00155570"/>
    <w:rsid w:val="001559D5"/>
    <w:rsid w:val="00155D81"/>
    <w:rsid w:val="00157A07"/>
    <w:rsid w:val="0016096D"/>
    <w:rsid w:val="00160AEF"/>
    <w:rsid w:val="00162D3F"/>
    <w:rsid w:val="00163254"/>
    <w:rsid w:val="0016435D"/>
    <w:rsid w:val="001645A4"/>
    <w:rsid w:val="0016512F"/>
    <w:rsid w:val="00166A7C"/>
    <w:rsid w:val="00166ACF"/>
    <w:rsid w:val="00166D2D"/>
    <w:rsid w:val="00167289"/>
    <w:rsid w:val="00170B93"/>
    <w:rsid w:val="00171D6F"/>
    <w:rsid w:val="001741E1"/>
    <w:rsid w:val="001742D0"/>
    <w:rsid w:val="00177454"/>
    <w:rsid w:val="00181657"/>
    <w:rsid w:val="0018315E"/>
    <w:rsid w:val="00183174"/>
    <w:rsid w:val="00184D7A"/>
    <w:rsid w:val="00185325"/>
    <w:rsid w:val="001938C9"/>
    <w:rsid w:val="00195402"/>
    <w:rsid w:val="00196A02"/>
    <w:rsid w:val="001974FD"/>
    <w:rsid w:val="001978F5"/>
    <w:rsid w:val="001A0FE5"/>
    <w:rsid w:val="001A1324"/>
    <w:rsid w:val="001A1AF9"/>
    <w:rsid w:val="001A1B4A"/>
    <w:rsid w:val="001A2308"/>
    <w:rsid w:val="001A288C"/>
    <w:rsid w:val="001A3397"/>
    <w:rsid w:val="001A42CB"/>
    <w:rsid w:val="001A5E38"/>
    <w:rsid w:val="001A6FBE"/>
    <w:rsid w:val="001A7170"/>
    <w:rsid w:val="001B0134"/>
    <w:rsid w:val="001B0A38"/>
    <w:rsid w:val="001B0F9E"/>
    <w:rsid w:val="001B177A"/>
    <w:rsid w:val="001B18D9"/>
    <w:rsid w:val="001B1EE3"/>
    <w:rsid w:val="001B2A16"/>
    <w:rsid w:val="001B4013"/>
    <w:rsid w:val="001B48A9"/>
    <w:rsid w:val="001B5321"/>
    <w:rsid w:val="001B610B"/>
    <w:rsid w:val="001B6A6F"/>
    <w:rsid w:val="001B7499"/>
    <w:rsid w:val="001B7909"/>
    <w:rsid w:val="001C13B7"/>
    <w:rsid w:val="001C3D70"/>
    <w:rsid w:val="001C404B"/>
    <w:rsid w:val="001D0DF6"/>
    <w:rsid w:val="001D1017"/>
    <w:rsid w:val="001D13EC"/>
    <w:rsid w:val="001D1CD3"/>
    <w:rsid w:val="001D2168"/>
    <w:rsid w:val="001D37C4"/>
    <w:rsid w:val="001D57AB"/>
    <w:rsid w:val="001D6EC6"/>
    <w:rsid w:val="001D7885"/>
    <w:rsid w:val="001E095B"/>
    <w:rsid w:val="001E12B5"/>
    <w:rsid w:val="001E1F32"/>
    <w:rsid w:val="001E3495"/>
    <w:rsid w:val="001E57BD"/>
    <w:rsid w:val="001E79D8"/>
    <w:rsid w:val="001E7A1D"/>
    <w:rsid w:val="001F1A6E"/>
    <w:rsid w:val="001F3D09"/>
    <w:rsid w:val="001F5DBF"/>
    <w:rsid w:val="001F669E"/>
    <w:rsid w:val="001F6947"/>
    <w:rsid w:val="001F72CE"/>
    <w:rsid w:val="001F7472"/>
    <w:rsid w:val="00200897"/>
    <w:rsid w:val="00201591"/>
    <w:rsid w:val="002017F0"/>
    <w:rsid w:val="00204047"/>
    <w:rsid w:val="002051EC"/>
    <w:rsid w:val="00206D7D"/>
    <w:rsid w:val="00207243"/>
    <w:rsid w:val="00207A6E"/>
    <w:rsid w:val="0021085A"/>
    <w:rsid w:val="00211B6F"/>
    <w:rsid w:val="00212CA3"/>
    <w:rsid w:val="00215FF0"/>
    <w:rsid w:val="00217D4C"/>
    <w:rsid w:val="0022042A"/>
    <w:rsid w:val="00220B70"/>
    <w:rsid w:val="0022191A"/>
    <w:rsid w:val="00223380"/>
    <w:rsid w:val="002239AC"/>
    <w:rsid w:val="00224ED5"/>
    <w:rsid w:val="002255C5"/>
    <w:rsid w:val="00225F4A"/>
    <w:rsid w:val="002268BE"/>
    <w:rsid w:val="00226E21"/>
    <w:rsid w:val="002271F9"/>
    <w:rsid w:val="00230385"/>
    <w:rsid w:val="002343BB"/>
    <w:rsid w:val="00234786"/>
    <w:rsid w:val="00234B72"/>
    <w:rsid w:val="0023711C"/>
    <w:rsid w:val="002372DC"/>
    <w:rsid w:val="002405B7"/>
    <w:rsid w:val="00241AFE"/>
    <w:rsid w:val="00242FC3"/>
    <w:rsid w:val="00243E33"/>
    <w:rsid w:val="00244897"/>
    <w:rsid w:val="00246498"/>
    <w:rsid w:val="002505B7"/>
    <w:rsid w:val="00251A4D"/>
    <w:rsid w:val="00252246"/>
    <w:rsid w:val="00252C96"/>
    <w:rsid w:val="00252E52"/>
    <w:rsid w:val="00252F99"/>
    <w:rsid w:val="002537AF"/>
    <w:rsid w:val="00254FDE"/>
    <w:rsid w:val="002558CF"/>
    <w:rsid w:val="00255920"/>
    <w:rsid w:val="00255E99"/>
    <w:rsid w:val="002567E7"/>
    <w:rsid w:val="00257BD3"/>
    <w:rsid w:val="00262AE4"/>
    <w:rsid w:val="0026442E"/>
    <w:rsid w:val="0026467F"/>
    <w:rsid w:val="002647E1"/>
    <w:rsid w:val="0026511E"/>
    <w:rsid w:val="0026650A"/>
    <w:rsid w:val="00266713"/>
    <w:rsid w:val="002710DB"/>
    <w:rsid w:val="00271D29"/>
    <w:rsid w:val="0027224F"/>
    <w:rsid w:val="0027247F"/>
    <w:rsid w:val="00272E24"/>
    <w:rsid w:val="00273693"/>
    <w:rsid w:val="00274374"/>
    <w:rsid w:val="00275A1E"/>
    <w:rsid w:val="00275B14"/>
    <w:rsid w:val="0027624E"/>
    <w:rsid w:val="002772C7"/>
    <w:rsid w:val="00280104"/>
    <w:rsid w:val="0028149B"/>
    <w:rsid w:val="0028153F"/>
    <w:rsid w:val="00282B00"/>
    <w:rsid w:val="0028370C"/>
    <w:rsid w:val="00284419"/>
    <w:rsid w:val="002855F6"/>
    <w:rsid w:val="00286F1D"/>
    <w:rsid w:val="002871DE"/>
    <w:rsid w:val="002877A4"/>
    <w:rsid w:val="00287D4C"/>
    <w:rsid w:val="00287DBF"/>
    <w:rsid w:val="002904D8"/>
    <w:rsid w:val="00291F02"/>
    <w:rsid w:val="002920C6"/>
    <w:rsid w:val="00292440"/>
    <w:rsid w:val="00292F76"/>
    <w:rsid w:val="002933CB"/>
    <w:rsid w:val="00294120"/>
    <w:rsid w:val="00294AFA"/>
    <w:rsid w:val="002974EE"/>
    <w:rsid w:val="002A0156"/>
    <w:rsid w:val="002A103C"/>
    <w:rsid w:val="002A1AFC"/>
    <w:rsid w:val="002A557D"/>
    <w:rsid w:val="002A5894"/>
    <w:rsid w:val="002A5915"/>
    <w:rsid w:val="002A6528"/>
    <w:rsid w:val="002A6FDF"/>
    <w:rsid w:val="002A7AD6"/>
    <w:rsid w:val="002B077F"/>
    <w:rsid w:val="002B2112"/>
    <w:rsid w:val="002B28CD"/>
    <w:rsid w:val="002B373B"/>
    <w:rsid w:val="002B3E0E"/>
    <w:rsid w:val="002D0210"/>
    <w:rsid w:val="002D2A22"/>
    <w:rsid w:val="002D438D"/>
    <w:rsid w:val="002D463B"/>
    <w:rsid w:val="002D52BE"/>
    <w:rsid w:val="002D53EC"/>
    <w:rsid w:val="002D5620"/>
    <w:rsid w:val="002D588F"/>
    <w:rsid w:val="002D6536"/>
    <w:rsid w:val="002D717F"/>
    <w:rsid w:val="002D7E3E"/>
    <w:rsid w:val="002D7F89"/>
    <w:rsid w:val="002E1937"/>
    <w:rsid w:val="002E1DD1"/>
    <w:rsid w:val="002E20DF"/>
    <w:rsid w:val="002E35C8"/>
    <w:rsid w:val="002E3D81"/>
    <w:rsid w:val="002E5865"/>
    <w:rsid w:val="002E5A7C"/>
    <w:rsid w:val="002E722C"/>
    <w:rsid w:val="002F111A"/>
    <w:rsid w:val="002F2A40"/>
    <w:rsid w:val="002F44D7"/>
    <w:rsid w:val="002F5AAE"/>
    <w:rsid w:val="002F6A39"/>
    <w:rsid w:val="0030043F"/>
    <w:rsid w:val="00303367"/>
    <w:rsid w:val="00305527"/>
    <w:rsid w:val="00306AFE"/>
    <w:rsid w:val="003071DA"/>
    <w:rsid w:val="003074A2"/>
    <w:rsid w:val="00307548"/>
    <w:rsid w:val="00307D1A"/>
    <w:rsid w:val="00307E05"/>
    <w:rsid w:val="00307E3A"/>
    <w:rsid w:val="00307E98"/>
    <w:rsid w:val="003110A8"/>
    <w:rsid w:val="003110CD"/>
    <w:rsid w:val="00312338"/>
    <w:rsid w:val="0031321F"/>
    <w:rsid w:val="00316083"/>
    <w:rsid w:val="003173D9"/>
    <w:rsid w:val="00317AD1"/>
    <w:rsid w:val="00320DF4"/>
    <w:rsid w:val="003210AC"/>
    <w:rsid w:val="00321C41"/>
    <w:rsid w:val="00321DD6"/>
    <w:rsid w:val="003232D4"/>
    <w:rsid w:val="0032463E"/>
    <w:rsid w:val="0032515A"/>
    <w:rsid w:val="00325FE9"/>
    <w:rsid w:val="00330EDA"/>
    <w:rsid w:val="00332111"/>
    <w:rsid w:val="003339BB"/>
    <w:rsid w:val="0033409D"/>
    <w:rsid w:val="003352E1"/>
    <w:rsid w:val="00336478"/>
    <w:rsid w:val="00336592"/>
    <w:rsid w:val="00336E38"/>
    <w:rsid w:val="00336E96"/>
    <w:rsid w:val="00337338"/>
    <w:rsid w:val="00337584"/>
    <w:rsid w:val="00337EC6"/>
    <w:rsid w:val="00340B6D"/>
    <w:rsid w:val="00341465"/>
    <w:rsid w:val="003424D3"/>
    <w:rsid w:val="0034255B"/>
    <w:rsid w:val="0034258C"/>
    <w:rsid w:val="0034294B"/>
    <w:rsid w:val="00342AA2"/>
    <w:rsid w:val="00342D25"/>
    <w:rsid w:val="00344474"/>
    <w:rsid w:val="00347355"/>
    <w:rsid w:val="00347B71"/>
    <w:rsid w:val="00350455"/>
    <w:rsid w:val="00350EE9"/>
    <w:rsid w:val="00352F64"/>
    <w:rsid w:val="00353C92"/>
    <w:rsid w:val="00354947"/>
    <w:rsid w:val="0035537A"/>
    <w:rsid w:val="00355674"/>
    <w:rsid w:val="00356590"/>
    <w:rsid w:val="00356AD2"/>
    <w:rsid w:val="00357519"/>
    <w:rsid w:val="0036003B"/>
    <w:rsid w:val="003615C0"/>
    <w:rsid w:val="00361FED"/>
    <w:rsid w:val="003622E8"/>
    <w:rsid w:val="003647BC"/>
    <w:rsid w:val="003649ED"/>
    <w:rsid w:val="00364D00"/>
    <w:rsid w:val="00367E9A"/>
    <w:rsid w:val="00370D11"/>
    <w:rsid w:val="00372137"/>
    <w:rsid w:val="00372358"/>
    <w:rsid w:val="003727CA"/>
    <w:rsid w:val="00374BC8"/>
    <w:rsid w:val="00375BDC"/>
    <w:rsid w:val="00376D6E"/>
    <w:rsid w:val="00376EE8"/>
    <w:rsid w:val="00377218"/>
    <w:rsid w:val="0038225D"/>
    <w:rsid w:val="00382C8B"/>
    <w:rsid w:val="0038338F"/>
    <w:rsid w:val="00383B73"/>
    <w:rsid w:val="00384841"/>
    <w:rsid w:val="00384E6B"/>
    <w:rsid w:val="00385595"/>
    <w:rsid w:val="0038615D"/>
    <w:rsid w:val="00386F99"/>
    <w:rsid w:val="00387EB3"/>
    <w:rsid w:val="00392068"/>
    <w:rsid w:val="003955A2"/>
    <w:rsid w:val="003975CB"/>
    <w:rsid w:val="00397878"/>
    <w:rsid w:val="003A12EA"/>
    <w:rsid w:val="003A17B9"/>
    <w:rsid w:val="003A2C70"/>
    <w:rsid w:val="003A39D8"/>
    <w:rsid w:val="003A3ED4"/>
    <w:rsid w:val="003A3F69"/>
    <w:rsid w:val="003A5057"/>
    <w:rsid w:val="003A507E"/>
    <w:rsid w:val="003A5A4A"/>
    <w:rsid w:val="003A62F6"/>
    <w:rsid w:val="003A66C3"/>
    <w:rsid w:val="003A6A43"/>
    <w:rsid w:val="003A747C"/>
    <w:rsid w:val="003A7492"/>
    <w:rsid w:val="003B0A2A"/>
    <w:rsid w:val="003B2819"/>
    <w:rsid w:val="003B53CA"/>
    <w:rsid w:val="003B5D27"/>
    <w:rsid w:val="003B7CF8"/>
    <w:rsid w:val="003C08F5"/>
    <w:rsid w:val="003C0EB5"/>
    <w:rsid w:val="003C2EBE"/>
    <w:rsid w:val="003C3CAD"/>
    <w:rsid w:val="003C41F0"/>
    <w:rsid w:val="003C44D7"/>
    <w:rsid w:val="003C52B4"/>
    <w:rsid w:val="003C5338"/>
    <w:rsid w:val="003C61A4"/>
    <w:rsid w:val="003D1342"/>
    <w:rsid w:val="003D137D"/>
    <w:rsid w:val="003D2418"/>
    <w:rsid w:val="003D2B3E"/>
    <w:rsid w:val="003D5544"/>
    <w:rsid w:val="003D55F2"/>
    <w:rsid w:val="003E09C0"/>
    <w:rsid w:val="003E1BEF"/>
    <w:rsid w:val="003E27BA"/>
    <w:rsid w:val="003E2E9B"/>
    <w:rsid w:val="003E3020"/>
    <w:rsid w:val="003E385A"/>
    <w:rsid w:val="003E3A36"/>
    <w:rsid w:val="003E6875"/>
    <w:rsid w:val="003F290F"/>
    <w:rsid w:val="003F2DFA"/>
    <w:rsid w:val="003F2F5E"/>
    <w:rsid w:val="003F367C"/>
    <w:rsid w:val="003F3CAC"/>
    <w:rsid w:val="003F590C"/>
    <w:rsid w:val="003F60ED"/>
    <w:rsid w:val="003F7455"/>
    <w:rsid w:val="00400950"/>
    <w:rsid w:val="00400A51"/>
    <w:rsid w:val="00400BB1"/>
    <w:rsid w:val="0040240A"/>
    <w:rsid w:val="00402D29"/>
    <w:rsid w:val="004061BA"/>
    <w:rsid w:val="00407472"/>
    <w:rsid w:val="00411110"/>
    <w:rsid w:val="00412305"/>
    <w:rsid w:val="00412DD5"/>
    <w:rsid w:val="0041399E"/>
    <w:rsid w:val="004140DF"/>
    <w:rsid w:val="004142DA"/>
    <w:rsid w:val="0041470F"/>
    <w:rsid w:val="00414951"/>
    <w:rsid w:val="00415B46"/>
    <w:rsid w:val="00416D3B"/>
    <w:rsid w:val="00420EBB"/>
    <w:rsid w:val="004214A4"/>
    <w:rsid w:val="00422F58"/>
    <w:rsid w:val="00424283"/>
    <w:rsid w:val="004243DF"/>
    <w:rsid w:val="0042460C"/>
    <w:rsid w:val="00425431"/>
    <w:rsid w:val="004264D1"/>
    <w:rsid w:val="00426C02"/>
    <w:rsid w:val="00426D6A"/>
    <w:rsid w:val="00430720"/>
    <w:rsid w:val="004308E5"/>
    <w:rsid w:val="0043152D"/>
    <w:rsid w:val="0043255A"/>
    <w:rsid w:val="00433C00"/>
    <w:rsid w:val="004349C6"/>
    <w:rsid w:val="00435081"/>
    <w:rsid w:val="0043607E"/>
    <w:rsid w:val="004364A5"/>
    <w:rsid w:val="004404C1"/>
    <w:rsid w:val="00440942"/>
    <w:rsid w:val="00441318"/>
    <w:rsid w:val="00441616"/>
    <w:rsid w:val="00442E71"/>
    <w:rsid w:val="00444ADC"/>
    <w:rsid w:val="00445130"/>
    <w:rsid w:val="00445BBF"/>
    <w:rsid w:val="004468F4"/>
    <w:rsid w:val="004472A4"/>
    <w:rsid w:val="004473FB"/>
    <w:rsid w:val="004503FC"/>
    <w:rsid w:val="00450E84"/>
    <w:rsid w:val="00451691"/>
    <w:rsid w:val="00451DC0"/>
    <w:rsid w:val="004524ED"/>
    <w:rsid w:val="00452C22"/>
    <w:rsid w:val="00453D96"/>
    <w:rsid w:val="004542CB"/>
    <w:rsid w:val="00454BBE"/>
    <w:rsid w:val="004556B4"/>
    <w:rsid w:val="00456893"/>
    <w:rsid w:val="00456C18"/>
    <w:rsid w:val="004578A3"/>
    <w:rsid w:val="00461073"/>
    <w:rsid w:val="00461AB9"/>
    <w:rsid w:val="00463D25"/>
    <w:rsid w:val="0046583F"/>
    <w:rsid w:val="00465FC7"/>
    <w:rsid w:val="0046601B"/>
    <w:rsid w:val="0046670F"/>
    <w:rsid w:val="004670BF"/>
    <w:rsid w:val="00470AE3"/>
    <w:rsid w:val="00471409"/>
    <w:rsid w:val="004714AC"/>
    <w:rsid w:val="00471B33"/>
    <w:rsid w:val="00473B9C"/>
    <w:rsid w:val="00474974"/>
    <w:rsid w:val="00475010"/>
    <w:rsid w:val="004758D3"/>
    <w:rsid w:val="00476675"/>
    <w:rsid w:val="00476C29"/>
    <w:rsid w:val="004775E6"/>
    <w:rsid w:val="004775EB"/>
    <w:rsid w:val="00477DFF"/>
    <w:rsid w:val="00480D48"/>
    <w:rsid w:val="00481607"/>
    <w:rsid w:val="00481644"/>
    <w:rsid w:val="00481850"/>
    <w:rsid w:val="00482368"/>
    <w:rsid w:val="0048266C"/>
    <w:rsid w:val="00482CF7"/>
    <w:rsid w:val="00483F8C"/>
    <w:rsid w:val="00486579"/>
    <w:rsid w:val="00486CF1"/>
    <w:rsid w:val="00490CC6"/>
    <w:rsid w:val="00491862"/>
    <w:rsid w:val="00493478"/>
    <w:rsid w:val="00494092"/>
    <w:rsid w:val="004944A4"/>
    <w:rsid w:val="004944D4"/>
    <w:rsid w:val="00494978"/>
    <w:rsid w:val="00494DC2"/>
    <w:rsid w:val="0049794D"/>
    <w:rsid w:val="004979DF"/>
    <w:rsid w:val="00497B27"/>
    <w:rsid w:val="00497CDE"/>
    <w:rsid w:val="004A0228"/>
    <w:rsid w:val="004A2587"/>
    <w:rsid w:val="004A27E7"/>
    <w:rsid w:val="004A36DC"/>
    <w:rsid w:val="004A549F"/>
    <w:rsid w:val="004A66A5"/>
    <w:rsid w:val="004A7F77"/>
    <w:rsid w:val="004B1989"/>
    <w:rsid w:val="004B2FB8"/>
    <w:rsid w:val="004B4E0E"/>
    <w:rsid w:val="004B505B"/>
    <w:rsid w:val="004B5123"/>
    <w:rsid w:val="004B592D"/>
    <w:rsid w:val="004B5EDA"/>
    <w:rsid w:val="004B66EB"/>
    <w:rsid w:val="004C03AE"/>
    <w:rsid w:val="004C088B"/>
    <w:rsid w:val="004C0B5F"/>
    <w:rsid w:val="004C18EE"/>
    <w:rsid w:val="004C1FEC"/>
    <w:rsid w:val="004C370B"/>
    <w:rsid w:val="004C39C1"/>
    <w:rsid w:val="004C7F52"/>
    <w:rsid w:val="004D64F6"/>
    <w:rsid w:val="004E00D5"/>
    <w:rsid w:val="004E0CB4"/>
    <w:rsid w:val="004E36A0"/>
    <w:rsid w:val="004E3CF0"/>
    <w:rsid w:val="004E4392"/>
    <w:rsid w:val="004E44F6"/>
    <w:rsid w:val="004E4AED"/>
    <w:rsid w:val="004E5157"/>
    <w:rsid w:val="004E6125"/>
    <w:rsid w:val="004F0F82"/>
    <w:rsid w:val="004F33B3"/>
    <w:rsid w:val="004F6798"/>
    <w:rsid w:val="004F768E"/>
    <w:rsid w:val="0050001C"/>
    <w:rsid w:val="00500134"/>
    <w:rsid w:val="005016A9"/>
    <w:rsid w:val="00502824"/>
    <w:rsid w:val="00502A13"/>
    <w:rsid w:val="00503A4F"/>
    <w:rsid w:val="00504375"/>
    <w:rsid w:val="0050485B"/>
    <w:rsid w:val="0050508D"/>
    <w:rsid w:val="00506A87"/>
    <w:rsid w:val="00506D14"/>
    <w:rsid w:val="00507023"/>
    <w:rsid w:val="00507554"/>
    <w:rsid w:val="00510774"/>
    <w:rsid w:val="00511240"/>
    <w:rsid w:val="00511697"/>
    <w:rsid w:val="00511EF1"/>
    <w:rsid w:val="00512FB2"/>
    <w:rsid w:val="00514996"/>
    <w:rsid w:val="00514C4B"/>
    <w:rsid w:val="0051581B"/>
    <w:rsid w:val="00516733"/>
    <w:rsid w:val="00517540"/>
    <w:rsid w:val="005177E5"/>
    <w:rsid w:val="00517B70"/>
    <w:rsid w:val="00520149"/>
    <w:rsid w:val="00520775"/>
    <w:rsid w:val="00520BC9"/>
    <w:rsid w:val="00520C99"/>
    <w:rsid w:val="0052316C"/>
    <w:rsid w:val="005233FC"/>
    <w:rsid w:val="005234F5"/>
    <w:rsid w:val="00523865"/>
    <w:rsid w:val="0052721D"/>
    <w:rsid w:val="005303F3"/>
    <w:rsid w:val="00530C20"/>
    <w:rsid w:val="0053176F"/>
    <w:rsid w:val="00533569"/>
    <w:rsid w:val="0053564C"/>
    <w:rsid w:val="00537F74"/>
    <w:rsid w:val="00540DAC"/>
    <w:rsid w:val="00540DCD"/>
    <w:rsid w:val="00541592"/>
    <w:rsid w:val="00543397"/>
    <w:rsid w:val="0054450A"/>
    <w:rsid w:val="00546D7D"/>
    <w:rsid w:val="00547593"/>
    <w:rsid w:val="0054767B"/>
    <w:rsid w:val="00547887"/>
    <w:rsid w:val="005501F9"/>
    <w:rsid w:val="005502B4"/>
    <w:rsid w:val="0055110F"/>
    <w:rsid w:val="0055121D"/>
    <w:rsid w:val="005546D8"/>
    <w:rsid w:val="005547AC"/>
    <w:rsid w:val="00555538"/>
    <w:rsid w:val="00556AA0"/>
    <w:rsid w:val="005603B1"/>
    <w:rsid w:val="00560677"/>
    <w:rsid w:val="00560A8D"/>
    <w:rsid w:val="00561378"/>
    <w:rsid w:val="005621DF"/>
    <w:rsid w:val="00563028"/>
    <w:rsid w:val="00565F15"/>
    <w:rsid w:val="005661CB"/>
    <w:rsid w:val="005669F7"/>
    <w:rsid w:val="00567F96"/>
    <w:rsid w:val="00570602"/>
    <w:rsid w:val="00570628"/>
    <w:rsid w:val="00570DE6"/>
    <w:rsid w:val="00570EEF"/>
    <w:rsid w:val="00571318"/>
    <w:rsid w:val="0057138B"/>
    <w:rsid w:val="00571666"/>
    <w:rsid w:val="00571B26"/>
    <w:rsid w:val="00573523"/>
    <w:rsid w:val="005746BF"/>
    <w:rsid w:val="0057756B"/>
    <w:rsid w:val="0058051F"/>
    <w:rsid w:val="00583A24"/>
    <w:rsid w:val="00583CA4"/>
    <w:rsid w:val="00583FF9"/>
    <w:rsid w:val="00584376"/>
    <w:rsid w:val="00587796"/>
    <w:rsid w:val="00590567"/>
    <w:rsid w:val="00591EB9"/>
    <w:rsid w:val="00592648"/>
    <w:rsid w:val="00593D0B"/>
    <w:rsid w:val="00594693"/>
    <w:rsid w:val="00595197"/>
    <w:rsid w:val="005966CE"/>
    <w:rsid w:val="005A047B"/>
    <w:rsid w:val="005A0800"/>
    <w:rsid w:val="005A1666"/>
    <w:rsid w:val="005A1FD7"/>
    <w:rsid w:val="005A4704"/>
    <w:rsid w:val="005A51CF"/>
    <w:rsid w:val="005A5C9D"/>
    <w:rsid w:val="005A79B9"/>
    <w:rsid w:val="005B185B"/>
    <w:rsid w:val="005B19E9"/>
    <w:rsid w:val="005B1F10"/>
    <w:rsid w:val="005B2BE7"/>
    <w:rsid w:val="005B30CE"/>
    <w:rsid w:val="005B3415"/>
    <w:rsid w:val="005B3572"/>
    <w:rsid w:val="005B3EAD"/>
    <w:rsid w:val="005B463B"/>
    <w:rsid w:val="005B5531"/>
    <w:rsid w:val="005B6F4F"/>
    <w:rsid w:val="005B76C1"/>
    <w:rsid w:val="005C0A3C"/>
    <w:rsid w:val="005C0A91"/>
    <w:rsid w:val="005C0AC4"/>
    <w:rsid w:val="005C1729"/>
    <w:rsid w:val="005C3DAC"/>
    <w:rsid w:val="005C582F"/>
    <w:rsid w:val="005C6601"/>
    <w:rsid w:val="005C79EC"/>
    <w:rsid w:val="005D0DC6"/>
    <w:rsid w:val="005D2B4B"/>
    <w:rsid w:val="005D5607"/>
    <w:rsid w:val="005D62A9"/>
    <w:rsid w:val="005D694A"/>
    <w:rsid w:val="005D7585"/>
    <w:rsid w:val="005E062A"/>
    <w:rsid w:val="005E06B8"/>
    <w:rsid w:val="005E0779"/>
    <w:rsid w:val="005E1BD0"/>
    <w:rsid w:val="005E3901"/>
    <w:rsid w:val="005E5AE6"/>
    <w:rsid w:val="005F0F7F"/>
    <w:rsid w:val="005F12DB"/>
    <w:rsid w:val="005F2D18"/>
    <w:rsid w:val="005F31F1"/>
    <w:rsid w:val="005F3CF6"/>
    <w:rsid w:val="005F3E23"/>
    <w:rsid w:val="005F4EC0"/>
    <w:rsid w:val="005F572B"/>
    <w:rsid w:val="005F6853"/>
    <w:rsid w:val="005F7226"/>
    <w:rsid w:val="005F747A"/>
    <w:rsid w:val="005F7D8E"/>
    <w:rsid w:val="0060065A"/>
    <w:rsid w:val="00602225"/>
    <w:rsid w:val="006024A5"/>
    <w:rsid w:val="006044D3"/>
    <w:rsid w:val="0060535E"/>
    <w:rsid w:val="0060649F"/>
    <w:rsid w:val="006069E3"/>
    <w:rsid w:val="00607FBF"/>
    <w:rsid w:val="00611010"/>
    <w:rsid w:val="006116BB"/>
    <w:rsid w:val="00611E6E"/>
    <w:rsid w:val="00613550"/>
    <w:rsid w:val="006157C2"/>
    <w:rsid w:val="006179B3"/>
    <w:rsid w:val="00617E0B"/>
    <w:rsid w:val="00617F87"/>
    <w:rsid w:val="006216AB"/>
    <w:rsid w:val="00621CF4"/>
    <w:rsid w:val="0062233A"/>
    <w:rsid w:val="0062380D"/>
    <w:rsid w:val="00623CD4"/>
    <w:rsid w:val="00626266"/>
    <w:rsid w:val="00630918"/>
    <w:rsid w:val="00630B16"/>
    <w:rsid w:val="006325D4"/>
    <w:rsid w:val="00633D51"/>
    <w:rsid w:val="00633D8F"/>
    <w:rsid w:val="00636124"/>
    <w:rsid w:val="00636881"/>
    <w:rsid w:val="00637087"/>
    <w:rsid w:val="00637344"/>
    <w:rsid w:val="00640ACA"/>
    <w:rsid w:val="006430F5"/>
    <w:rsid w:val="00643C5B"/>
    <w:rsid w:val="00643FD5"/>
    <w:rsid w:val="006457CD"/>
    <w:rsid w:val="00645B3B"/>
    <w:rsid w:val="00647DA1"/>
    <w:rsid w:val="0065060F"/>
    <w:rsid w:val="00650D5C"/>
    <w:rsid w:val="00653C19"/>
    <w:rsid w:val="00655F62"/>
    <w:rsid w:val="00657256"/>
    <w:rsid w:val="006579D1"/>
    <w:rsid w:val="0066027F"/>
    <w:rsid w:val="006614BB"/>
    <w:rsid w:val="00661DC9"/>
    <w:rsid w:val="0066265F"/>
    <w:rsid w:val="00664BF6"/>
    <w:rsid w:val="00666237"/>
    <w:rsid w:val="00666BE6"/>
    <w:rsid w:val="006675D5"/>
    <w:rsid w:val="00667FB1"/>
    <w:rsid w:val="0067002A"/>
    <w:rsid w:val="006707B4"/>
    <w:rsid w:val="006707F5"/>
    <w:rsid w:val="00670DF7"/>
    <w:rsid w:val="0067186D"/>
    <w:rsid w:val="00671B78"/>
    <w:rsid w:val="00673D69"/>
    <w:rsid w:val="00674734"/>
    <w:rsid w:val="006749E6"/>
    <w:rsid w:val="006750DA"/>
    <w:rsid w:val="0067513F"/>
    <w:rsid w:val="00675845"/>
    <w:rsid w:val="00675C4A"/>
    <w:rsid w:val="00676C34"/>
    <w:rsid w:val="00676E45"/>
    <w:rsid w:val="00677406"/>
    <w:rsid w:val="00680677"/>
    <w:rsid w:val="00681A9F"/>
    <w:rsid w:val="00681EC3"/>
    <w:rsid w:val="00682C46"/>
    <w:rsid w:val="006843B2"/>
    <w:rsid w:val="006844B6"/>
    <w:rsid w:val="00684C7E"/>
    <w:rsid w:val="006865AE"/>
    <w:rsid w:val="00690302"/>
    <w:rsid w:val="00692652"/>
    <w:rsid w:val="0069291A"/>
    <w:rsid w:val="006934D1"/>
    <w:rsid w:val="006942B5"/>
    <w:rsid w:val="00694581"/>
    <w:rsid w:val="00695DBA"/>
    <w:rsid w:val="0069616A"/>
    <w:rsid w:val="0069671D"/>
    <w:rsid w:val="0069769E"/>
    <w:rsid w:val="006A01E4"/>
    <w:rsid w:val="006A1501"/>
    <w:rsid w:val="006A384C"/>
    <w:rsid w:val="006A4CB7"/>
    <w:rsid w:val="006A606C"/>
    <w:rsid w:val="006A6572"/>
    <w:rsid w:val="006A6713"/>
    <w:rsid w:val="006B0DD7"/>
    <w:rsid w:val="006B1124"/>
    <w:rsid w:val="006B1976"/>
    <w:rsid w:val="006B2DD6"/>
    <w:rsid w:val="006B561A"/>
    <w:rsid w:val="006B66B4"/>
    <w:rsid w:val="006B7ED9"/>
    <w:rsid w:val="006C13D1"/>
    <w:rsid w:val="006C1EBB"/>
    <w:rsid w:val="006C3FF6"/>
    <w:rsid w:val="006C4078"/>
    <w:rsid w:val="006C52A8"/>
    <w:rsid w:val="006C69E4"/>
    <w:rsid w:val="006D25C4"/>
    <w:rsid w:val="006D326C"/>
    <w:rsid w:val="006D3901"/>
    <w:rsid w:val="006D3B36"/>
    <w:rsid w:val="006D6E02"/>
    <w:rsid w:val="006E17A3"/>
    <w:rsid w:val="006E1801"/>
    <w:rsid w:val="006E2404"/>
    <w:rsid w:val="006E2796"/>
    <w:rsid w:val="006E2A5A"/>
    <w:rsid w:val="006E351E"/>
    <w:rsid w:val="006E5719"/>
    <w:rsid w:val="006E5B88"/>
    <w:rsid w:val="006E5ED6"/>
    <w:rsid w:val="006E6590"/>
    <w:rsid w:val="006E73BB"/>
    <w:rsid w:val="006E788B"/>
    <w:rsid w:val="006F1146"/>
    <w:rsid w:val="006F1A41"/>
    <w:rsid w:val="006F2147"/>
    <w:rsid w:val="006F3552"/>
    <w:rsid w:val="006F383C"/>
    <w:rsid w:val="006F3B71"/>
    <w:rsid w:val="006F3E62"/>
    <w:rsid w:val="006F4FDE"/>
    <w:rsid w:val="006F7BBD"/>
    <w:rsid w:val="007035A9"/>
    <w:rsid w:val="00703D65"/>
    <w:rsid w:val="0070438C"/>
    <w:rsid w:val="00705AB8"/>
    <w:rsid w:val="007061C2"/>
    <w:rsid w:val="007079BC"/>
    <w:rsid w:val="00710BE1"/>
    <w:rsid w:val="00712E61"/>
    <w:rsid w:val="00714BB8"/>
    <w:rsid w:val="00715004"/>
    <w:rsid w:val="00715243"/>
    <w:rsid w:val="00716639"/>
    <w:rsid w:val="007201A4"/>
    <w:rsid w:val="0072154A"/>
    <w:rsid w:val="00721600"/>
    <w:rsid w:val="007225E6"/>
    <w:rsid w:val="007245C9"/>
    <w:rsid w:val="00726206"/>
    <w:rsid w:val="007263DE"/>
    <w:rsid w:val="00727DFB"/>
    <w:rsid w:val="00730F37"/>
    <w:rsid w:val="007320DE"/>
    <w:rsid w:val="00732EB2"/>
    <w:rsid w:val="00733C2C"/>
    <w:rsid w:val="00733F96"/>
    <w:rsid w:val="0073457D"/>
    <w:rsid w:val="00734B8A"/>
    <w:rsid w:val="00734F1C"/>
    <w:rsid w:val="00736665"/>
    <w:rsid w:val="00736748"/>
    <w:rsid w:val="00736B0D"/>
    <w:rsid w:val="00736D08"/>
    <w:rsid w:val="00736EA7"/>
    <w:rsid w:val="007422F1"/>
    <w:rsid w:val="0074241D"/>
    <w:rsid w:val="00742C28"/>
    <w:rsid w:val="007470F3"/>
    <w:rsid w:val="00750545"/>
    <w:rsid w:val="00752532"/>
    <w:rsid w:val="00752EF1"/>
    <w:rsid w:val="0075350B"/>
    <w:rsid w:val="0075371A"/>
    <w:rsid w:val="00753C92"/>
    <w:rsid w:val="007560B7"/>
    <w:rsid w:val="007575D5"/>
    <w:rsid w:val="0075793B"/>
    <w:rsid w:val="00762AA1"/>
    <w:rsid w:val="00762B3D"/>
    <w:rsid w:val="007644C5"/>
    <w:rsid w:val="00764C78"/>
    <w:rsid w:val="00766288"/>
    <w:rsid w:val="0076657F"/>
    <w:rsid w:val="007709B0"/>
    <w:rsid w:val="00770AC0"/>
    <w:rsid w:val="00771517"/>
    <w:rsid w:val="00771C2A"/>
    <w:rsid w:val="00772363"/>
    <w:rsid w:val="00774443"/>
    <w:rsid w:val="00775AF6"/>
    <w:rsid w:val="007805D1"/>
    <w:rsid w:val="00780E26"/>
    <w:rsid w:val="00782C9F"/>
    <w:rsid w:val="00783A84"/>
    <w:rsid w:val="0078439C"/>
    <w:rsid w:val="00784ABF"/>
    <w:rsid w:val="00784F1C"/>
    <w:rsid w:val="00785C58"/>
    <w:rsid w:val="007914CC"/>
    <w:rsid w:val="00792ADB"/>
    <w:rsid w:val="0079330C"/>
    <w:rsid w:val="0079419C"/>
    <w:rsid w:val="0079476C"/>
    <w:rsid w:val="00795360"/>
    <w:rsid w:val="00797204"/>
    <w:rsid w:val="00797A09"/>
    <w:rsid w:val="007A22B6"/>
    <w:rsid w:val="007A2F81"/>
    <w:rsid w:val="007A3897"/>
    <w:rsid w:val="007A3D2C"/>
    <w:rsid w:val="007A3F27"/>
    <w:rsid w:val="007A4984"/>
    <w:rsid w:val="007A5A2D"/>
    <w:rsid w:val="007A5CAB"/>
    <w:rsid w:val="007A5F1A"/>
    <w:rsid w:val="007A69D4"/>
    <w:rsid w:val="007A7D24"/>
    <w:rsid w:val="007B034F"/>
    <w:rsid w:val="007B07D1"/>
    <w:rsid w:val="007B103B"/>
    <w:rsid w:val="007B1560"/>
    <w:rsid w:val="007B367C"/>
    <w:rsid w:val="007B3698"/>
    <w:rsid w:val="007B42A6"/>
    <w:rsid w:val="007B54A1"/>
    <w:rsid w:val="007B7B6D"/>
    <w:rsid w:val="007B7BB5"/>
    <w:rsid w:val="007C04F3"/>
    <w:rsid w:val="007C1389"/>
    <w:rsid w:val="007C1AD1"/>
    <w:rsid w:val="007C1C19"/>
    <w:rsid w:val="007C2558"/>
    <w:rsid w:val="007C4CEC"/>
    <w:rsid w:val="007C4FB7"/>
    <w:rsid w:val="007C548C"/>
    <w:rsid w:val="007C6FF4"/>
    <w:rsid w:val="007C7775"/>
    <w:rsid w:val="007D049E"/>
    <w:rsid w:val="007D1772"/>
    <w:rsid w:val="007D26EB"/>
    <w:rsid w:val="007D37A4"/>
    <w:rsid w:val="007D40E1"/>
    <w:rsid w:val="007D47A1"/>
    <w:rsid w:val="007D6ED5"/>
    <w:rsid w:val="007D7AF3"/>
    <w:rsid w:val="007E1670"/>
    <w:rsid w:val="007E19B7"/>
    <w:rsid w:val="007E1C40"/>
    <w:rsid w:val="007E269F"/>
    <w:rsid w:val="007E3C26"/>
    <w:rsid w:val="007E4AAB"/>
    <w:rsid w:val="007E6B15"/>
    <w:rsid w:val="007E6BD0"/>
    <w:rsid w:val="007E7D60"/>
    <w:rsid w:val="007F13CC"/>
    <w:rsid w:val="007F2226"/>
    <w:rsid w:val="007F33AE"/>
    <w:rsid w:val="007F4F6A"/>
    <w:rsid w:val="007F5F31"/>
    <w:rsid w:val="007F604A"/>
    <w:rsid w:val="007F612B"/>
    <w:rsid w:val="007F61DD"/>
    <w:rsid w:val="00800530"/>
    <w:rsid w:val="0080436D"/>
    <w:rsid w:val="00804E49"/>
    <w:rsid w:val="00806DBB"/>
    <w:rsid w:val="0080717E"/>
    <w:rsid w:val="00807BC4"/>
    <w:rsid w:val="008106D0"/>
    <w:rsid w:val="00810AA3"/>
    <w:rsid w:val="00810BF6"/>
    <w:rsid w:val="00811099"/>
    <w:rsid w:val="00811F6E"/>
    <w:rsid w:val="008123CD"/>
    <w:rsid w:val="008128FB"/>
    <w:rsid w:val="00812E0A"/>
    <w:rsid w:val="00814564"/>
    <w:rsid w:val="008165A9"/>
    <w:rsid w:val="0081711B"/>
    <w:rsid w:val="0082066F"/>
    <w:rsid w:val="0082093F"/>
    <w:rsid w:val="00821DDB"/>
    <w:rsid w:val="00821F39"/>
    <w:rsid w:val="00822689"/>
    <w:rsid w:val="00822AB2"/>
    <w:rsid w:val="00822E42"/>
    <w:rsid w:val="008235DB"/>
    <w:rsid w:val="008248CE"/>
    <w:rsid w:val="00824F1D"/>
    <w:rsid w:val="008262FA"/>
    <w:rsid w:val="008269FA"/>
    <w:rsid w:val="00830130"/>
    <w:rsid w:val="0083044A"/>
    <w:rsid w:val="00831655"/>
    <w:rsid w:val="00833DFF"/>
    <w:rsid w:val="00835385"/>
    <w:rsid w:val="00835861"/>
    <w:rsid w:val="0083639C"/>
    <w:rsid w:val="0083680E"/>
    <w:rsid w:val="00836A6C"/>
    <w:rsid w:val="00837B86"/>
    <w:rsid w:val="0084073B"/>
    <w:rsid w:val="008412E4"/>
    <w:rsid w:val="00841BBE"/>
    <w:rsid w:val="008420D8"/>
    <w:rsid w:val="00842DAF"/>
    <w:rsid w:val="00843447"/>
    <w:rsid w:val="00843653"/>
    <w:rsid w:val="00843A10"/>
    <w:rsid w:val="00844091"/>
    <w:rsid w:val="008449B3"/>
    <w:rsid w:val="00845A4D"/>
    <w:rsid w:val="00846618"/>
    <w:rsid w:val="00846870"/>
    <w:rsid w:val="00846E21"/>
    <w:rsid w:val="00846F8E"/>
    <w:rsid w:val="008504DB"/>
    <w:rsid w:val="0085087F"/>
    <w:rsid w:val="00851580"/>
    <w:rsid w:val="0085359F"/>
    <w:rsid w:val="008559F0"/>
    <w:rsid w:val="00856613"/>
    <w:rsid w:val="00860656"/>
    <w:rsid w:val="00860B6E"/>
    <w:rsid w:val="00861799"/>
    <w:rsid w:val="008621AE"/>
    <w:rsid w:val="0086386F"/>
    <w:rsid w:val="00865F88"/>
    <w:rsid w:val="00870C7D"/>
    <w:rsid w:val="00872ADE"/>
    <w:rsid w:val="00873D12"/>
    <w:rsid w:val="00875C0A"/>
    <w:rsid w:val="0087616D"/>
    <w:rsid w:val="00877E34"/>
    <w:rsid w:val="00880420"/>
    <w:rsid w:val="00883DEA"/>
    <w:rsid w:val="00886A4F"/>
    <w:rsid w:val="008873CD"/>
    <w:rsid w:val="00887A4F"/>
    <w:rsid w:val="00890E4D"/>
    <w:rsid w:val="00891B37"/>
    <w:rsid w:val="00892072"/>
    <w:rsid w:val="008931AC"/>
    <w:rsid w:val="00893C53"/>
    <w:rsid w:val="008A07B4"/>
    <w:rsid w:val="008A0D0F"/>
    <w:rsid w:val="008A1066"/>
    <w:rsid w:val="008A2AE3"/>
    <w:rsid w:val="008A3FCA"/>
    <w:rsid w:val="008B0068"/>
    <w:rsid w:val="008B0E00"/>
    <w:rsid w:val="008B0EE2"/>
    <w:rsid w:val="008B149B"/>
    <w:rsid w:val="008B156F"/>
    <w:rsid w:val="008B1E2D"/>
    <w:rsid w:val="008B220E"/>
    <w:rsid w:val="008B355A"/>
    <w:rsid w:val="008B3FDF"/>
    <w:rsid w:val="008B48CE"/>
    <w:rsid w:val="008B56BB"/>
    <w:rsid w:val="008B695E"/>
    <w:rsid w:val="008C0132"/>
    <w:rsid w:val="008C02BE"/>
    <w:rsid w:val="008C1576"/>
    <w:rsid w:val="008C22A0"/>
    <w:rsid w:val="008C2A9B"/>
    <w:rsid w:val="008C560B"/>
    <w:rsid w:val="008C6E09"/>
    <w:rsid w:val="008C73F5"/>
    <w:rsid w:val="008D3471"/>
    <w:rsid w:val="008D3FAA"/>
    <w:rsid w:val="008D4DD1"/>
    <w:rsid w:val="008D79C4"/>
    <w:rsid w:val="008E2578"/>
    <w:rsid w:val="008E2BB5"/>
    <w:rsid w:val="008E47BA"/>
    <w:rsid w:val="008E4BD6"/>
    <w:rsid w:val="008E6D20"/>
    <w:rsid w:val="008E75ED"/>
    <w:rsid w:val="008F02A0"/>
    <w:rsid w:val="008F03A3"/>
    <w:rsid w:val="008F0625"/>
    <w:rsid w:val="008F32AF"/>
    <w:rsid w:val="008F3308"/>
    <w:rsid w:val="008F5B34"/>
    <w:rsid w:val="008F6D78"/>
    <w:rsid w:val="00902041"/>
    <w:rsid w:val="009043E2"/>
    <w:rsid w:val="0090576B"/>
    <w:rsid w:val="0090750D"/>
    <w:rsid w:val="009078BF"/>
    <w:rsid w:val="0091090A"/>
    <w:rsid w:val="0091280A"/>
    <w:rsid w:val="0091280B"/>
    <w:rsid w:val="00912932"/>
    <w:rsid w:val="00913CF0"/>
    <w:rsid w:val="00913D7B"/>
    <w:rsid w:val="009143E9"/>
    <w:rsid w:val="00914AB2"/>
    <w:rsid w:val="00914D20"/>
    <w:rsid w:val="00917134"/>
    <w:rsid w:val="0092145E"/>
    <w:rsid w:val="00921615"/>
    <w:rsid w:val="009228B9"/>
    <w:rsid w:val="00922C00"/>
    <w:rsid w:val="00923BBC"/>
    <w:rsid w:val="00923CEF"/>
    <w:rsid w:val="00923D82"/>
    <w:rsid w:val="00924BC4"/>
    <w:rsid w:val="00925204"/>
    <w:rsid w:val="00925846"/>
    <w:rsid w:val="00925E4F"/>
    <w:rsid w:val="00933AA1"/>
    <w:rsid w:val="0093415F"/>
    <w:rsid w:val="0093515D"/>
    <w:rsid w:val="00941814"/>
    <w:rsid w:val="00943112"/>
    <w:rsid w:val="009463DD"/>
    <w:rsid w:val="009466D2"/>
    <w:rsid w:val="0095111B"/>
    <w:rsid w:val="00952C6E"/>
    <w:rsid w:val="00954198"/>
    <w:rsid w:val="00954E96"/>
    <w:rsid w:val="00955A7F"/>
    <w:rsid w:val="00957210"/>
    <w:rsid w:val="00957DC6"/>
    <w:rsid w:val="00960145"/>
    <w:rsid w:val="00960911"/>
    <w:rsid w:val="009618B4"/>
    <w:rsid w:val="0096208B"/>
    <w:rsid w:val="00964486"/>
    <w:rsid w:val="00964548"/>
    <w:rsid w:val="009648BA"/>
    <w:rsid w:val="00964CF9"/>
    <w:rsid w:val="00965093"/>
    <w:rsid w:val="009658F2"/>
    <w:rsid w:val="0096615C"/>
    <w:rsid w:val="00967F7B"/>
    <w:rsid w:val="00971279"/>
    <w:rsid w:val="009712BB"/>
    <w:rsid w:val="00971426"/>
    <w:rsid w:val="00972374"/>
    <w:rsid w:val="00972987"/>
    <w:rsid w:val="00973ADE"/>
    <w:rsid w:val="009751D5"/>
    <w:rsid w:val="00976C95"/>
    <w:rsid w:val="00980BEC"/>
    <w:rsid w:val="00980EF7"/>
    <w:rsid w:val="00983DC8"/>
    <w:rsid w:val="00985804"/>
    <w:rsid w:val="009858F8"/>
    <w:rsid w:val="00986257"/>
    <w:rsid w:val="00986886"/>
    <w:rsid w:val="00986F55"/>
    <w:rsid w:val="00987E7F"/>
    <w:rsid w:val="0099001B"/>
    <w:rsid w:val="00993AEB"/>
    <w:rsid w:val="00994BAD"/>
    <w:rsid w:val="00995873"/>
    <w:rsid w:val="00996758"/>
    <w:rsid w:val="00996EE6"/>
    <w:rsid w:val="009A019A"/>
    <w:rsid w:val="009A04A3"/>
    <w:rsid w:val="009A0AE3"/>
    <w:rsid w:val="009A0E5B"/>
    <w:rsid w:val="009A1762"/>
    <w:rsid w:val="009A4A02"/>
    <w:rsid w:val="009A4A77"/>
    <w:rsid w:val="009A4AA2"/>
    <w:rsid w:val="009A5298"/>
    <w:rsid w:val="009A638E"/>
    <w:rsid w:val="009A69C2"/>
    <w:rsid w:val="009A7139"/>
    <w:rsid w:val="009B1B50"/>
    <w:rsid w:val="009B2E7A"/>
    <w:rsid w:val="009B3637"/>
    <w:rsid w:val="009B4D16"/>
    <w:rsid w:val="009B525D"/>
    <w:rsid w:val="009B53A5"/>
    <w:rsid w:val="009B5EE7"/>
    <w:rsid w:val="009C073F"/>
    <w:rsid w:val="009C2542"/>
    <w:rsid w:val="009C3083"/>
    <w:rsid w:val="009C399F"/>
    <w:rsid w:val="009C532E"/>
    <w:rsid w:val="009C64D7"/>
    <w:rsid w:val="009C79BE"/>
    <w:rsid w:val="009D15AB"/>
    <w:rsid w:val="009D439B"/>
    <w:rsid w:val="009D48A3"/>
    <w:rsid w:val="009D5C0F"/>
    <w:rsid w:val="009D6687"/>
    <w:rsid w:val="009D6E83"/>
    <w:rsid w:val="009D7AC1"/>
    <w:rsid w:val="009D7CDB"/>
    <w:rsid w:val="009E0CF8"/>
    <w:rsid w:val="009E12BE"/>
    <w:rsid w:val="009E2C9E"/>
    <w:rsid w:val="009E319F"/>
    <w:rsid w:val="009E4F27"/>
    <w:rsid w:val="009E50C0"/>
    <w:rsid w:val="009E6609"/>
    <w:rsid w:val="009E72B7"/>
    <w:rsid w:val="009F19C1"/>
    <w:rsid w:val="009F1B6B"/>
    <w:rsid w:val="009F3CC0"/>
    <w:rsid w:val="009F5131"/>
    <w:rsid w:val="009F5331"/>
    <w:rsid w:val="009F5B5E"/>
    <w:rsid w:val="009F639C"/>
    <w:rsid w:val="009F64BE"/>
    <w:rsid w:val="009F6E75"/>
    <w:rsid w:val="009F6E92"/>
    <w:rsid w:val="009F732B"/>
    <w:rsid w:val="00A0406E"/>
    <w:rsid w:val="00A04D05"/>
    <w:rsid w:val="00A060BD"/>
    <w:rsid w:val="00A06BEB"/>
    <w:rsid w:val="00A10400"/>
    <w:rsid w:val="00A1172B"/>
    <w:rsid w:val="00A11890"/>
    <w:rsid w:val="00A12290"/>
    <w:rsid w:val="00A128EE"/>
    <w:rsid w:val="00A14041"/>
    <w:rsid w:val="00A14613"/>
    <w:rsid w:val="00A1497E"/>
    <w:rsid w:val="00A158E9"/>
    <w:rsid w:val="00A20719"/>
    <w:rsid w:val="00A20DF1"/>
    <w:rsid w:val="00A21C03"/>
    <w:rsid w:val="00A22B67"/>
    <w:rsid w:val="00A23805"/>
    <w:rsid w:val="00A238E9"/>
    <w:rsid w:val="00A242AD"/>
    <w:rsid w:val="00A24F48"/>
    <w:rsid w:val="00A25220"/>
    <w:rsid w:val="00A300B4"/>
    <w:rsid w:val="00A300E4"/>
    <w:rsid w:val="00A30585"/>
    <w:rsid w:val="00A30CC4"/>
    <w:rsid w:val="00A30D6B"/>
    <w:rsid w:val="00A3160D"/>
    <w:rsid w:val="00A3379F"/>
    <w:rsid w:val="00A35124"/>
    <w:rsid w:val="00A35F81"/>
    <w:rsid w:val="00A36179"/>
    <w:rsid w:val="00A36AB8"/>
    <w:rsid w:val="00A37769"/>
    <w:rsid w:val="00A37B5C"/>
    <w:rsid w:val="00A4074E"/>
    <w:rsid w:val="00A41461"/>
    <w:rsid w:val="00A41ABD"/>
    <w:rsid w:val="00A450CE"/>
    <w:rsid w:val="00A45B0E"/>
    <w:rsid w:val="00A466C8"/>
    <w:rsid w:val="00A466DC"/>
    <w:rsid w:val="00A46DB6"/>
    <w:rsid w:val="00A47A0A"/>
    <w:rsid w:val="00A50B0B"/>
    <w:rsid w:val="00A50CAB"/>
    <w:rsid w:val="00A50D41"/>
    <w:rsid w:val="00A5117A"/>
    <w:rsid w:val="00A526CD"/>
    <w:rsid w:val="00A52A13"/>
    <w:rsid w:val="00A546B7"/>
    <w:rsid w:val="00A55F42"/>
    <w:rsid w:val="00A569EE"/>
    <w:rsid w:val="00A6272E"/>
    <w:rsid w:val="00A631DB"/>
    <w:rsid w:val="00A66983"/>
    <w:rsid w:val="00A70C35"/>
    <w:rsid w:val="00A72760"/>
    <w:rsid w:val="00A729CD"/>
    <w:rsid w:val="00A73F59"/>
    <w:rsid w:val="00A74C46"/>
    <w:rsid w:val="00A77408"/>
    <w:rsid w:val="00A77A15"/>
    <w:rsid w:val="00A8000D"/>
    <w:rsid w:val="00A80516"/>
    <w:rsid w:val="00A857E2"/>
    <w:rsid w:val="00A86416"/>
    <w:rsid w:val="00A86F40"/>
    <w:rsid w:val="00A87FBC"/>
    <w:rsid w:val="00A900DC"/>
    <w:rsid w:val="00A913E6"/>
    <w:rsid w:val="00A91B61"/>
    <w:rsid w:val="00A93162"/>
    <w:rsid w:val="00A9461B"/>
    <w:rsid w:val="00A9557D"/>
    <w:rsid w:val="00A97947"/>
    <w:rsid w:val="00AA0080"/>
    <w:rsid w:val="00AA1993"/>
    <w:rsid w:val="00AA1A21"/>
    <w:rsid w:val="00AA1D1F"/>
    <w:rsid w:val="00AA2352"/>
    <w:rsid w:val="00AA5850"/>
    <w:rsid w:val="00AA6DEE"/>
    <w:rsid w:val="00AB0A21"/>
    <w:rsid w:val="00AB281D"/>
    <w:rsid w:val="00AB2EA2"/>
    <w:rsid w:val="00AB2FE3"/>
    <w:rsid w:val="00AB31D0"/>
    <w:rsid w:val="00AB4BA0"/>
    <w:rsid w:val="00AB500F"/>
    <w:rsid w:val="00AB65B6"/>
    <w:rsid w:val="00AB6870"/>
    <w:rsid w:val="00AB68E3"/>
    <w:rsid w:val="00AB6D59"/>
    <w:rsid w:val="00AB7BCC"/>
    <w:rsid w:val="00AB7CC5"/>
    <w:rsid w:val="00AC043D"/>
    <w:rsid w:val="00AC3D85"/>
    <w:rsid w:val="00AC439C"/>
    <w:rsid w:val="00AC4637"/>
    <w:rsid w:val="00AC59EE"/>
    <w:rsid w:val="00AC7A95"/>
    <w:rsid w:val="00AD0A86"/>
    <w:rsid w:val="00AD103C"/>
    <w:rsid w:val="00AD2667"/>
    <w:rsid w:val="00AD40F5"/>
    <w:rsid w:val="00AD53BB"/>
    <w:rsid w:val="00AE17AE"/>
    <w:rsid w:val="00AE1841"/>
    <w:rsid w:val="00AE2ADD"/>
    <w:rsid w:val="00AE2B54"/>
    <w:rsid w:val="00AE2B6C"/>
    <w:rsid w:val="00AE4EAF"/>
    <w:rsid w:val="00AE4F5E"/>
    <w:rsid w:val="00AE6155"/>
    <w:rsid w:val="00AE66F8"/>
    <w:rsid w:val="00AE7563"/>
    <w:rsid w:val="00AE7A6C"/>
    <w:rsid w:val="00AF26B5"/>
    <w:rsid w:val="00AF31F4"/>
    <w:rsid w:val="00AF3519"/>
    <w:rsid w:val="00AF39B3"/>
    <w:rsid w:val="00AF4AAA"/>
    <w:rsid w:val="00AF4FD7"/>
    <w:rsid w:val="00AF5443"/>
    <w:rsid w:val="00AF5FA0"/>
    <w:rsid w:val="00AF730D"/>
    <w:rsid w:val="00B0127F"/>
    <w:rsid w:val="00B01783"/>
    <w:rsid w:val="00B01964"/>
    <w:rsid w:val="00B0217C"/>
    <w:rsid w:val="00B02EB3"/>
    <w:rsid w:val="00B03B4B"/>
    <w:rsid w:val="00B046B5"/>
    <w:rsid w:val="00B06706"/>
    <w:rsid w:val="00B06C1F"/>
    <w:rsid w:val="00B06E64"/>
    <w:rsid w:val="00B07AC6"/>
    <w:rsid w:val="00B07FC9"/>
    <w:rsid w:val="00B11AD7"/>
    <w:rsid w:val="00B11FA5"/>
    <w:rsid w:val="00B13108"/>
    <w:rsid w:val="00B13CFB"/>
    <w:rsid w:val="00B149ED"/>
    <w:rsid w:val="00B17788"/>
    <w:rsid w:val="00B229F7"/>
    <w:rsid w:val="00B22E8A"/>
    <w:rsid w:val="00B22F74"/>
    <w:rsid w:val="00B25C2D"/>
    <w:rsid w:val="00B26F0D"/>
    <w:rsid w:val="00B27834"/>
    <w:rsid w:val="00B31954"/>
    <w:rsid w:val="00B3279B"/>
    <w:rsid w:val="00B340EC"/>
    <w:rsid w:val="00B3644E"/>
    <w:rsid w:val="00B378E2"/>
    <w:rsid w:val="00B379B4"/>
    <w:rsid w:val="00B40578"/>
    <w:rsid w:val="00B4068B"/>
    <w:rsid w:val="00B41496"/>
    <w:rsid w:val="00B42B75"/>
    <w:rsid w:val="00B43998"/>
    <w:rsid w:val="00B43A9E"/>
    <w:rsid w:val="00B43BFB"/>
    <w:rsid w:val="00B45DFA"/>
    <w:rsid w:val="00B466AE"/>
    <w:rsid w:val="00B46D51"/>
    <w:rsid w:val="00B5092A"/>
    <w:rsid w:val="00B50F6C"/>
    <w:rsid w:val="00B51FE4"/>
    <w:rsid w:val="00B525C8"/>
    <w:rsid w:val="00B54C02"/>
    <w:rsid w:val="00B554C3"/>
    <w:rsid w:val="00B55CAF"/>
    <w:rsid w:val="00B55F97"/>
    <w:rsid w:val="00B55FC1"/>
    <w:rsid w:val="00B5614F"/>
    <w:rsid w:val="00B56577"/>
    <w:rsid w:val="00B56A73"/>
    <w:rsid w:val="00B56BE5"/>
    <w:rsid w:val="00B57527"/>
    <w:rsid w:val="00B60BB5"/>
    <w:rsid w:val="00B6134E"/>
    <w:rsid w:val="00B6298E"/>
    <w:rsid w:val="00B63573"/>
    <w:rsid w:val="00B63F87"/>
    <w:rsid w:val="00B66216"/>
    <w:rsid w:val="00B66EE1"/>
    <w:rsid w:val="00B67EA3"/>
    <w:rsid w:val="00B72DC5"/>
    <w:rsid w:val="00B72E20"/>
    <w:rsid w:val="00B730FC"/>
    <w:rsid w:val="00B7334F"/>
    <w:rsid w:val="00B757A5"/>
    <w:rsid w:val="00B758F0"/>
    <w:rsid w:val="00B7688A"/>
    <w:rsid w:val="00B76ED1"/>
    <w:rsid w:val="00B80842"/>
    <w:rsid w:val="00B80FBD"/>
    <w:rsid w:val="00B82B8D"/>
    <w:rsid w:val="00B83335"/>
    <w:rsid w:val="00B847ED"/>
    <w:rsid w:val="00B84B92"/>
    <w:rsid w:val="00B86592"/>
    <w:rsid w:val="00B879C4"/>
    <w:rsid w:val="00B9135A"/>
    <w:rsid w:val="00B914BA"/>
    <w:rsid w:val="00B921D7"/>
    <w:rsid w:val="00B9255A"/>
    <w:rsid w:val="00B92949"/>
    <w:rsid w:val="00B92BD7"/>
    <w:rsid w:val="00B94538"/>
    <w:rsid w:val="00B950CF"/>
    <w:rsid w:val="00B95C83"/>
    <w:rsid w:val="00B95CB9"/>
    <w:rsid w:val="00B96AFA"/>
    <w:rsid w:val="00B97B5D"/>
    <w:rsid w:val="00BA0395"/>
    <w:rsid w:val="00BA07E9"/>
    <w:rsid w:val="00BA11E7"/>
    <w:rsid w:val="00BA172F"/>
    <w:rsid w:val="00BA3A95"/>
    <w:rsid w:val="00BA4102"/>
    <w:rsid w:val="00BA4DBC"/>
    <w:rsid w:val="00BA5EA6"/>
    <w:rsid w:val="00BA73E1"/>
    <w:rsid w:val="00BA7A8B"/>
    <w:rsid w:val="00BB1548"/>
    <w:rsid w:val="00BB1E37"/>
    <w:rsid w:val="00BB3FFD"/>
    <w:rsid w:val="00BB4DEC"/>
    <w:rsid w:val="00BB4E93"/>
    <w:rsid w:val="00BB54C0"/>
    <w:rsid w:val="00BB656B"/>
    <w:rsid w:val="00BB72F7"/>
    <w:rsid w:val="00BC080C"/>
    <w:rsid w:val="00BC0BB5"/>
    <w:rsid w:val="00BC1355"/>
    <w:rsid w:val="00BC18A5"/>
    <w:rsid w:val="00BC3789"/>
    <w:rsid w:val="00BC4A56"/>
    <w:rsid w:val="00BC529D"/>
    <w:rsid w:val="00BC5573"/>
    <w:rsid w:val="00BC5C6D"/>
    <w:rsid w:val="00BC5E37"/>
    <w:rsid w:val="00BC7032"/>
    <w:rsid w:val="00BC7EE2"/>
    <w:rsid w:val="00BD018A"/>
    <w:rsid w:val="00BD435A"/>
    <w:rsid w:val="00BD5737"/>
    <w:rsid w:val="00BD5BD0"/>
    <w:rsid w:val="00BD604A"/>
    <w:rsid w:val="00BD6069"/>
    <w:rsid w:val="00BD6D70"/>
    <w:rsid w:val="00BE047A"/>
    <w:rsid w:val="00BE237C"/>
    <w:rsid w:val="00BE27EC"/>
    <w:rsid w:val="00BE2A5D"/>
    <w:rsid w:val="00BE2E8A"/>
    <w:rsid w:val="00BE393D"/>
    <w:rsid w:val="00BE3AAA"/>
    <w:rsid w:val="00BE40C5"/>
    <w:rsid w:val="00BE6B80"/>
    <w:rsid w:val="00BF0B87"/>
    <w:rsid w:val="00BF1478"/>
    <w:rsid w:val="00BF1A1C"/>
    <w:rsid w:val="00BF2FD5"/>
    <w:rsid w:val="00BF343B"/>
    <w:rsid w:val="00BF38A7"/>
    <w:rsid w:val="00BF3D61"/>
    <w:rsid w:val="00BF421D"/>
    <w:rsid w:val="00BF5AEC"/>
    <w:rsid w:val="00C0015A"/>
    <w:rsid w:val="00C01552"/>
    <w:rsid w:val="00C03DEB"/>
    <w:rsid w:val="00C05036"/>
    <w:rsid w:val="00C05440"/>
    <w:rsid w:val="00C059DF"/>
    <w:rsid w:val="00C05B8B"/>
    <w:rsid w:val="00C0655D"/>
    <w:rsid w:val="00C10ECA"/>
    <w:rsid w:val="00C11006"/>
    <w:rsid w:val="00C12987"/>
    <w:rsid w:val="00C13736"/>
    <w:rsid w:val="00C14D1D"/>
    <w:rsid w:val="00C14FD4"/>
    <w:rsid w:val="00C16153"/>
    <w:rsid w:val="00C16EA3"/>
    <w:rsid w:val="00C20209"/>
    <w:rsid w:val="00C213DE"/>
    <w:rsid w:val="00C21E14"/>
    <w:rsid w:val="00C23B31"/>
    <w:rsid w:val="00C23C11"/>
    <w:rsid w:val="00C244C2"/>
    <w:rsid w:val="00C258D2"/>
    <w:rsid w:val="00C25B6C"/>
    <w:rsid w:val="00C25C92"/>
    <w:rsid w:val="00C25EF1"/>
    <w:rsid w:val="00C2614F"/>
    <w:rsid w:val="00C26C09"/>
    <w:rsid w:val="00C30321"/>
    <w:rsid w:val="00C32545"/>
    <w:rsid w:val="00C32711"/>
    <w:rsid w:val="00C366CA"/>
    <w:rsid w:val="00C36877"/>
    <w:rsid w:val="00C374A0"/>
    <w:rsid w:val="00C409D4"/>
    <w:rsid w:val="00C41CBC"/>
    <w:rsid w:val="00C4332D"/>
    <w:rsid w:val="00C449E4"/>
    <w:rsid w:val="00C450C3"/>
    <w:rsid w:val="00C45137"/>
    <w:rsid w:val="00C4650B"/>
    <w:rsid w:val="00C51AB2"/>
    <w:rsid w:val="00C52B41"/>
    <w:rsid w:val="00C554EE"/>
    <w:rsid w:val="00C55DBA"/>
    <w:rsid w:val="00C55F9B"/>
    <w:rsid w:val="00C56142"/>
    <w:rsid w:val="00C615CF"/>
    <w:rsid w:val="00C61950"/>
    <w:rsid w:val="00C63411"/>
    <w:rsid w:val="00C63ADC"/>
    <w:rsid w:val="00C65061"/>
    <w:rsid w:val="00C6536E"/>
    <w:rsid w:val="00C67164"/>
    <w:rsid w:val="00C67E88"/>
    <w:rsid w:val="00C700B4"/>
    <w:rsid w:val="00C70222"/>
    <w:rsid w:val="00C7040D"/>
    <w:rsid w:val="00C722D4"/>
    <w:rsid w:val="00C739B3"/>
    <w:rsid w:val="00C768E6"/>
    <w:rsid w:val="00C77452"/>
    <w:rsid w:val="00C77943"/>
    <w:rsid w:val="00C77E97"/>
    <w:rsid w:val="00C8461E"/>
    <w:rsid w:val="00C857CE"/>
    <w:rsid w:val="00C85C0C"/>
    <w:rsid w:val="00C864D0"/>
    <w:rsid w:val="00C867B0"/>
    <w:rsid w:val="00C908AB"/>
    <w:rsid w:val="00C90A30"/>
    <w:rsid w:val="00C90C8C"/>
    <w:rsid w:val="00C917C2"/>
    <w:rsid w:val="00C919FF"/>
    <w:rsid w:val="00C944D1"/>
    <w:rsid w:val="00C963B4"/>
    <w:rsid w:val="00C96CA1"/>
    <w:rsid w:val="00C9798E"/>
    <w:rsid w:val="00CA1F93"/>
    <w:rsid w:val="00CA202A"/>
    <w:rsid w:val="00CA22EA"/>
    <w:rsid w:val="00CA43D6"/>
    <w:rsid w:val="00CA5931"/>
    <w:rsid w:val="00CA5A20"/>
    <w:rsid w:val="00CA6C03"/>
    <w:rsid w:val="00CA73F7"/>
    <w:rsid w:val="00CA7D96"/>
    <w:rsid w:val="00CA7EE7"/>
    <w:rsid w:val="00CB22E5"/>
    <w:rsid w:val="00CB29AB"/>
    <w:rsid w:val="00CB3081"/>
    <w:rsid w:val="00CB32A2"/>
    <w:rsid w:val="00CB4C53"/>
    <w:rsid w:val="00CB5EF7"/>
    <w:rsid w:val="00CB6350"/>
    <w:rsid w:val="00CB7140"/>
    <w:rsid w:val="00CB7881"/>
    <w:rsid w:val="00CC0D64"/>
    <w:rsid w:val="00CC165E"/>
    <w:rsid w:val="00CC1E41"/>
    <w:rsid w:val="00CC45AF"/>
    <w:rsid w:val="00CC6146"/>
    <w:rsid w:val="00CC644B"/>
    <w:rsid w:val="00CC7E72"/>
    <w:rsid w:val="00CD4083"/>
    <w:rsid w:val="00CD5DDC"/>
    <w:rsid w:val="00CD645E"/>
    <w:rsid w:val="00CE08F3"/>
    <w:rsid w:val="00CE0A1B"/>
    <w:rsid w:val="00CE110F"/>
    <w:rsid w:val="00CE2011"/>
    <w:rsid w:val="00CE2D6E"/>
    <w:rsid w:val="00CE30B2"/>
    <w:rsid w:val="00CE30CB"/>
    <w:rsid w:val="00CE6C53"/>
    <w:rsid w:val="00CF138A"/>
    <w:rsid w:val="00CF4A9E"/>
    <w:rsid w:val="00CF4C94"/>
    <w:rsid w:val="00CF56FE"/>
    <w:rsid w:val="00CF6305"/>
    <w:rsid w:val="00CF6CE6"/>
    <w:rsid w:val="00CF7DB9"/>
    <w:rsid w:val="00D01066"/>
    <w:rsid w:val="00D01F3F"/>
    <w:rsid w:val="00D043E3"/>
    <w:rsid w:val="00D04FCD"/>
    <w:rsid w:val="00D06F8A"/>
    <w:rsid w:val="00D10376"/>
    <w:rsid w:val="00D1083E"/>
    <w:rsid w:val="00D11A0B"/>
    <w:rsid w:val="00D11C1C"/>
    <w:rsid w:val="00D11D18"/>
    <w:rsid w:val="00D13165"/>
    <w:rsid w:val="00D1351D"/>
    <w:rsid w:val="00D13AEF"/>
    <w:rsid w:val="00D14853"/>
    <w:rsid w:val="00D16FB8"/>
    <w:rsid w:val="00D202BD"/>
    <w:rsid w:val="00D20B42"/>
    <w:rsid w:val="00D20BED"/>
    <w:rsid w:val="00D22840"/>
    <w:rsid w:val="00D25942"/>
    <w:rsid w:val="00D27659"/>
    <w:rsid w:val="00D33102"/>
    <w:rsid w:val="00D336CF"/>
    <w:rsid w:val="00D340FA"/>
    <w:rsid w:val="00D35C08"/>
    <w:rsid w:val="00D36CC1"/>
    <w:rsid w:val="00D40008"/>
    <w:rsid w:val="00D400B9"/>
    <w:rsid w:val="00D4207A"/>
    <w:rsid w:val="00D42B82"/>
    <w:rsid w:val="00D432BE"/>
    <w:rsid w:val="00D43B78"/>
    <w:rsid w:val="00D43BE2"/>
    <w:rsid w:val="00D44183"/>
    <w:rsid w:val="00D5121C"/>
    <w:rsid w:val="00D5441D"/>
    <w:rsid w:val="00D56A59"/>
    <w:rsid w:val="00D57939"/>
    <w:rsid w:val="00D622E8"/>
    <w:rsid w:val="00D63298"/>
    <w:rsid w:val="00D634A3"/>
    <w:rsid w:val="00D6357B"/>
    <w:rsid w:val="00D63AD3"/>
    <w:rsid w:val="00D6552E"/>
    <w:rsid w:val="00D6739E"/>
    <w:rsid w:val="00D7006F"/>
    <w:rsid w:val="00D70534"/>
    <w:rsid w:val="00D71763"/>
    <w:rsid w:val="00D731C9"/>
    <w:rsid w:val="00D73AFB"/>
    <w:rsid w:val="00D74AF3"/>
    <w:rsid w:val="00D75001"/>
    <w:rsid w:val="00D75313"/>
    <w:rsid w:val="00D75A11"/>
    <w:rsid w:val="00D75A42"/>
    <w:rsid w:val="00D76387"/>
    <w:rsid w:val="00D77354"/>
    <w:rsid w:val="00D77582"/>
    <w:rsid w:val="00D776EA"/>
    <w:rsid w:val="00D777C7"/>
    <w:rsid w:val="00D80610"/>
    <w:rsid w:val="00D8270A"/>
    <w:rsid w:val="00D835A0"/>
    <w:rsid w:val="00D8379F"/>
    <w:rsid w:val="00D86AAB"/>
    <w:rsid w:val="00D86BB2"/>
    <w:rsid w:val="00D87AFE"/>
    <w:rsid w:val="00D9004F"/>
    <w:rsid w:val="00D90083"/>
    <w:rsid w:val="00D90806"/>
    <w:rsid w:val="00D9297B"/>
    <w:rsid w:val="00D94F24"/>
    <w:rsid w:val="00D95666"/>
    <w:rsid w:val="00D976EA"/>
    <w:rsid w:val="00DA01C6"/>
    <w:rsid w:val="00DA0C7F"/>
    <w:rsid w:val="00DA26F2"/>
    <w:rsid w:val="00DA430A"/>
    <w:rsid w:val="00DA4E4C"/>
    <w:rsid w:val="00DA5E70"/>
    <w:rsid w:val="00DA6039"/>
    <w:rsid w:val="00DA6CC5"/>
    <w:rsid w:val="00DA748D"/>
    <w:rsid w:val="00DB00C4"/>
    <w:rsid w:val="00DB29A2"/>
    <w:rsid w:val="00DB2DFC"/>
    <w:rsid w:val="00DB38A8"/>
    <w:rsid w:val="00DB3BBC"/>
    <w:rsid w:val="00DB4942"/>
    <w:rsid w:val="00DB50B0"/>
    <w:rsid w:val="00DB529A"/>
    <w:rsid w:val="00DB5728"/>
    <w:rsid w:val="00DB70C8"/>
    <w:rsid w:val="00DB7ECE"/>
    <w:rsid w:val="00DC12BC"/>
    <w:rsid w:val="00DC1315"/>
    <w:rsid w:val="00DC35EB"/>
    <w:rsid w:val="00DC4227"/>
    <w:rsid w:val="00DC6FE2"/>
    <w:rsid w:val="00DD005C"/>
    <w:rsid w:val="00DD0E33"/>
    <w:rsid w:val="00DD19B3"/>
    <w:rsid w:val="00DD1C7B"/>
    <w:rsid w:val="00DD22D1"/>
    <w:rsid w:val="00DD4C2D"/>
    <w:rsid w:val="00DD4DCD"/>
    <w:rsid w:val="00DD67C0"/>
    <w:rsid w:val="00DE0C67"/>
    <w:rsid w:val="00DE1500"/>
    <w:rsid w:val="00DE3D4F"/>
    <w:rsid w:val="00DE3E57"/>
    <w:rsid w:val="00DE4DD4"/>
    <w:rsid w:val="00DE5847"/>
    <w:rsid w:val="00DE5AF6"/>
    <w:rsid w:val="00DE64CB"/>
    <w:rsid w:val="00DF1851"/>
    <w:rsid w:val="00DF2019"/>
    <w:rsid w:val="00DF210F"/>
    <w:rsid w:val="00DF38A5"/>
    <w:rsid w:val="00DF3B3A"/>
    <w:rsid w:val="00DF3DEB"/>
    <w:rsid w:val="00DF46DD"/>
    <w:rsid w:val="00DF6C8B"/>
    <w:rsid w:val="00DF7E7D"/>
    <w:rsid w:val="00E02B8B"/>
    <w:rsid w:val="00E032CF"/>
    <w:rsid w:val="00E035FC"/>
    <w:rsid w:val="00E0374E"/>
    <w:rsid w:val="00E0430F"/>
    <w:rsid w:val="00E05295"/>
    <w:rsid w:val="00E10C59"/>
    <w:rsid w:val="00E12F9C"/>
    <w:rsid w:val="00E16DFC"/>
    <w:rsid w:val="00E20A96"/>
    <w:rsid w:val="00E20DE4"/>
    <w:rsid w:val="00E219B4"/>
    <w:rsid w:val="00E2472E"/>
    <w:rsid w:val="00E24942"/>
    <w:rsid w:val="00E26B71"/>
    <w:rsid w:val="00E2743E"/>
    <w:rsid w:val="00E274BD"/>
    <w:rsid w:val="00E303BE"/>
    <w:rsid w:val="00E3126A"/>
    <w:rsid w:val="00E31359"/>
    <w:rsid w:val="00E3280B"/>
    <w:rsid w:val="00E34281"/>
    <w:rsid w:val="00E34A19"/>
    <w:rsid w:val="00E35BE5"/>
    <w:rsid w:val="00E35E5A"/>
    <w:rsid w:val="00E3609A"/>
    <w:rsid w:val="00E36866"/>
    <w:rsid w:val="00E373B2"/>
    <w:rsid w:val="00E40751"/>
    <w:rsid w:val="00E40BFE"/>
    <w:rsid w:val="00E40D97"/>
    <w:rsid w:val="00E40F6D"/>
    <w:rsid w:val="00E41EAD"/>
    <w:rsid w:val="00E4254E"/>
    <w:rsid w:val="00E42703"/>
    <w:rsid w:val="00E42DBD"/>
    <w:rsid w:val="00E43338"/>
    <w:rsid w:val="00E446D8"/>
    <w:rsid w:val="00E4581D"/>
    <w:rsid w:val="00E462C1"/>
    <w:rsid w:val="00E47A37"/>
    <w:rsid w:val="00E50544"/>
    <w:rsid w:val="00E52643"/>
    <w:rsid w:val="00E54901"/>
    <w:rsid w:val="00E5538C"/>
    <w:rsid w:val="00E567CD"/>
    <w:rsid w:val="00E6090E"/>
    <w:rsid w:val="00E61274"/>
    <w:rsid w:val="00E623B5"/>
    <w:rsid w:val="00E62C41"/>
    <w:rsid w:val="00E62EDC"/>
    <w:rsid w:val="00E64877"/>
    <w:rsid w:val="00E667EB"/>
    <w:rsid w:val="00E70FE5"/>
    <w:rsid w:val="00E71D5D"/>
    <w:rsid w:val="00E71F52"/>
    <w:rsid w:val="00E7214C"/>
    <w:rsid w:val="00E732EB"/>
    <w:rsid w:val="00E74C1C"/>
    <w:rsid w:val="00E76138"/>
    <w:rsid w:val="00E80F64"/>
    <w:rsid w:val="00E819D4"/>
    <w:rsid w:val="00E820BD"/>
    <w:rsid w:val="00E82FF4"/>
    <w:rsid w:val="00E83AAF"/>
    <w:rsid w:val="00E83D35"/>
    <w:rsid w:val="00E853DD"/>
    <w:rsid w:val="00E85A95"/>
    <w:rsid w:val="00E86903"/>
    <w:rsid w:val="00E86BA6"/>
    <w:rsid w:val="00E873AC"/>
    <w:rsid w:val="00E90672"/>
    <w:rsid w:val="00E9128D"/>
    <w:rsid w:val="00E94291"/>
    <w:rsid w:val="00E955B7"/>
    <w:rsid w:val="00E967DE"/>
    <w:rsid w:val="00E96B98"/>
    <w:rsid w:val="00EA0713"/>
    <w:rsid w:val="00EA14CE"/>
    <w:rsid w:val="00EA1B6C"/>
    <w:rsid w:val="00EA2507"/>
    <w:rsid w:val="00EA3E78"/>
    <w:rsid w:val="00EA3FDB"/>
    <w:rsid w:val="00EA4F60"/>
    <w:rsid w:val="00EA5DE5"/>
    <w:rsid w:val="00EA7DE8"/>
    <w:rsid w:val="00EB03DA"/>
    <w:rsid w:val="00EB0674"/>
    <w:rsid w:val="00EB0EE3"/>
    <w:rsid w:val="00EB20A5"/>
    <w:rsid w:val="00EB3041"/>
    <w:rsid w:val="00EB399B"/>
    <w:rsid w:val="00EB6889"/>
    <w:rsid w:val="00EB6C2B"/>
    <w:rsid w:val="00EB76FD"/>
    <w:rsid w:val="00EC0E60"/>
    <w:rsid w:val="00EC5C9F"/>
    <w:rsid w:val="00EC7CBE"/>
    <w:rsid w:val="00ED1325"/>
    <w:rsid w:val="00ED1389"/>
    <w:rsid w:val="00ED1B3C"/>
    <w:rsid w:val="00ED4691"/>
    <w:rsid w:val="00ED5D0C"/>
    <w:rsid w:val="00ED66C4"/>
    <w:rsid w:val="00ED7313"/>
    <w:rsid w:val="00ED7473"/>
    <w:rsid w:val="00ED7BA2"/>
    <w:rsid w:val="00EE0CC1"/>
    <w:rsid w:val="00EE2CBA"/>
    <w:rsid w:val="00EE2E9B"/>
    <w:rsid w:val="00EE5F1F"/>
    <w:rsid w:val="00EE6297"/>
    <w:rsid w:val="00EE7094"/>
    <w:rsid w:val="00EE77CC"/>
    <w:rsid w:val="00EE7E42"/>
    <w:rsid w:val="00EF00F1"/>
    <w:rsid w:val="00EF1AC3"/>
    <w:rsid w:val="00EF315E"/>
    <w:rsid w:val="00EF408F"/>
    <w:rsid w:val="00EF461D"/>
    <w:rsid w:val="00EF670D"/>
    <w:rsid w:val="00EF72DB"/>
    <w:rsid w:val="00EF77B5"/>
    <w:rsid w:val="00F00D47"/>
    <w:rsid w:val="00F0157A"/>
    <w:rsid w:val="00F0213B"/>
    <w:rsid w:val="00F04071"/>
    <w:rsid w:val="00F05518"/>
    <w:rsid w:val="00F06081"/>
    <w:rsid w:val="00F06C4A"/>
    <w:rsid w:val="00F102CC"/>
    <w:rsid w:val="00F10A39"/>
    <w:rsid w:val="00F10CB2"/>
    <w:rsid w:val="00F111EB"/>
    <w:rsid w:val="00F12524"/>
    <w:rsid w:val="00F13104"/>
    <w:rsid w:val="00F13C78"/>
    <w:rsid w:val="00F13CC8"/>
    <w:rsid w:val="00F13D2B"/>
    <w:rsid w:val="00F14E90"/>
    <w:rsid w:val="00F172BB"/>
    <w:rsid w:val="00F21476"/>
    <w:rsid w:val="00F22904"/>
    <w:rsid w:val="00F24011"/>
    <w:rsid w:val="00F25BEF"/>
    <w:rsid w:val="00F269BE"/>
    <w:rsid w:val="00F26B8C"/>
    <w:rsid w:val="00F3047C"/>
    <w:rsid w:val="00F32D93"/>
    <w:rsid w:val="00F33660"/>
    <w:rsid w:val="00F33EF0"/>
    <w:rsid w:val="00F35004"/>
    <w:rsid w:val="00F35E9D"/>
    <w:rsid w:val="00F4039C"/>
    <w:rsid w:val="00F428A9"/>
    <w:rsid w:val="00F431D3"/>
    <w:rsid w:val="00F43E78"/>
    <w:rsid w:val="00F44C33"/>
    <w:rsid w:val="00F44DEB"/>
    <w:rsid w:val="00F46377"/>
    <w:rsid w:val="00F472ED"/>
    <w:rsid w:val="00F51C7E"/>
    <w:rsid w:val="00F52A2D"/>
    <w:rsid w:val="00F52D95"/>
    <w:rsid w:val="00F53549"/>
    <w:rsid w:val="00F54238"/>
    <w:rsid w:val="00F545F1"/>
    <w:rsid w:val="00F54DB4"/>
    <w:rsid w:val="00F55556"/>
    <w:rsid w:val="00F560BD"/>
    <w:rsid w:val="00F5760C"/>
    <w:rsid w:val="00F57668"/>
    <w:rsid w:val="00F600C6"/>
    <w:rsid w:val="00F61167"/>
    <w:rsid w:val="00F62061"/>
    <w:rsid w:val="00F62327"/>
    <w:rsid w:val="00F62AB8"/>
    <w:rsid w:val="00F653D4"/>
    <w:rsid w:val="00F65CF8"/>
    <w:rsid w:val="00F671FE"/>
    <w:rsid w:val="00F67A23"/>
    <w:rsid w:val="00F707E9"/>
    <w:rsid w:val="00F70CBD"/>
    <w:rsid w:val="00F70D7C"/>
    <w:rsid w:val="00F764D9"/>
    <w:rsid w:val="00F807B0"/>
    <w:rsid w:val="00F808C2"/>
    <w:rsid w:val="00F82957"/>
    <w:rsid w:val="00F83807"/>
    <w:rsid w:val="00F84DD0"/>
    <w:rsid w:val="00F86977"/>
    <w:rsid w:val="00F87416"/>
    <w:rsid w:val="00F87C97"/>
    <w:rsid w:val="00F87CD7"/>
    <w:rsid w:val="00F90F7C"/>
    <w:rsid w:val="00F93244"/>
    <w:rsid w:val="00F932A2"/>
    <w:rsid w:val="00F9635D"/>
    <w:rsid w:val="00F972B0"/>
    <w:rsid w:val="00F974E1"/>
    <w:rsid w:val="00F976EE"/>
    <w:rsid w:val="00FA0787"/>
    <w:rsid w:val="00FA0D74"/>
    <w:rsid w:val="00FA1E11"/>
    <w:rsid w:val="00FA33E7"/>
    <w:rsid w:val="00FA37EE"/>
    <w:rsid w:val="00FA4F2B"/>
    <w:rsid w:val="00FA5822"/>
    <w:rsid w:val="00FA58F9"/>
    <w:rsid w:val="00FB103D"/>
    <w:rsid w:val="00FB2865"/>
    <w:rsid w:val="00FB2C0E"/>
    <w:rsid w:val="00FB3829"/>
    <w:rsid w:val="00FB4627"/>
    <w:rsid w:val="00FB7902"/>
    <w:rsid w:val="00FC04B8"/>
    <w:rsid w:val="00FC0E7B"/>
    <w:rsid w:val="00FC187D"/>
    <w:rsid w:val="00FC21BD"/>
    <w:rsid w:val="00FC2750"/>
    <w:rsid w:val="00FC4B59"/>
    <w:rsid w:val="00FC51D8"/>
    <w:rsid w:val="00FC66F4"/>
    <w:rsid w:val="00FC7F58"/>
    <w:rsid w:val="00FD02F3"/>
    <w:rsid w:val="00FD4E87"/>
    <w:rsid w:val="00FD5130"/>
    <w:rsid w:val="00FD5762"/>
    <w:rsid w:val="00FD60D0"/>
    <w:rsid w:val="00FD7ACD"/>
    <w:rsid w:val="00FD7D2D"/>
    <w:rsid w:val="00FE001A"/>
    <w:rsid w:val="00FE056E"/>
    <w:rsid w:val="00FE0DD0"/>
    <w:rsid w:val="00FE49FC"/>
    <w:rsid w:val="00FE4DDB"/>
    <w:rsid w:val="00FE5AE2"/>
    <w:rsid w:val="00FE6A7A"/>
    <w:rsid w:val="00FE7257"/>
    <w:rsid w:val="00FE7B42"/>
    <w:rsid w:val="00FF0B33"/>
    <w:rsid w:val="00FF0CD2"/>
    <w:rsid w:val="00FF3C8A"/>
    <w:rsid w:val="00FF43BD"/>
    <w:rsid w:val="00FF57D5"/>
    <w:rsid w:val="00FF62A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252D9"/>
  <w15:chartTrackingRefBased/>
  <w15:docId w15:val="{21EA6B23-A1FD-4A00-B0B0-AB6BF74B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083"/>
    <w:pPr>
      <w:spacing w:after="120" w:line="360" w:lineRule="auto"/>
    </w:pPr>
    <w:rPr>
      <w:rFonts w:asciiTheme="minorHAnsi" w:hAnsiTheme="minorHAnsi"/>
      <w:sz w:val="24"/>
    </w:rPr>
  </w:style>
  <w:style w:type="paragraph" w:styleId="Ttulo1">
    <w:name w:val="heading 1"/>
    <w:basedOn w:val="Texto"/>
    <w:next w:val="Normal"/>
    <w:link w:val="Ttulo1Char"/>
    <w:uiPriority w:val="99"/>
    <w:qFormat/>
    <w:rsid w:val="001F3D09"/>
    <w:pPr>
      <w:numPr>
        <w:numId w:val="31"/>
      </w:numPr>
      <w:outlineLvl w:val="0"/>
    </w:pPr>
    <w:rPr>
      <w:b/>
      <w:sz w:val="32"/>
      <w:szCs w:val="32"/>
    </w:rPr>
  </w:style>
  <w:style w:type="paragraph" w:styleId="Ttulo2">
    <w:name w:val="heading 2"/>
    <w:basedOn w:val="Texto"/>
    <w:next w:val="Normal"/>
    <w:link w:val="Ttulo2Char"/>
    <w:uiPriority w:val="99"/>
    <w:unhideWhenUsed/>
    <w:qFormat/>
    <w:rsid w:val="00DB70C8"/>
    <w:pPr>
      <w:numPr>
        <w:ilvl w:val="1"/>
        <w:numId w:val="31"/>
      </w:numPr>
      <w:ind w:left="426" w:hanging="284"/>
      <w:outlineLvl w:val="1"/>
    </w:pPr>
    <w:rPr>
      <w:b/>
      <w:sz w:val="28"/>
      <w:szCs w:val="28"/>
    </w:rPr>
  </w:style>
  <w:style w:type="paragraph" w:styleId="Ttulo3">
    <w:name w:val="heading 3"/>
    <w:basedOn w:val="Texto"/>
    <w:next w:val="Normal"/>
    <w:link w:val="Ttulo3Char"/>
    <w:uiPriority w:val="99"/>
    <w:unhideWhenUsed/>
    <w:qFormat/>
    <w:rsid w:val="00DB70C8"/>
    <w:pPr>
      <w:numPr>
        <w:ilvl w:val="2"/>
        <w:numId w:val="31"/>
      </w:numPr>
      <w:ind w:hanging="641"/>
      <w:outlineLvl w:val="2"/>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
    <w:name w:val="Texto"/>
    <w:basedOn w:val="Normal"/>
    <w:link w:val="TextoCarter"/>
    <w:autoRedefine/>
    <w:qFormat/>
    <w:rsid w:val="00941814"/>
    <w:pPr>
      <w:autoSpaceDE w:val="0"/>
      <w:autoSpaceDN w:val="0"/>
      <w:adjustRightInd w:val="0"/>
      <w:jc w:val="both"/>
    </w:pPr>
    <w:rPr>
      <w:noProof/>
      <w:szCs w:val="100"/>
    </w:rPr>
  </w:style>
  <w:style w:type="character" w:customStyle="1" w:styleId="TextoCarter">
    <w:name w:val="Texto Caráter"/>
    <w:basedOn w:val="Fontepargpadro"/>
    <w:link w:val="Texto"/>
    <w:rsid w:val="00941814"/>
    <w:rPr>
      <w:rFonts w:asciiTheme="minorHAnsi" w:hAnsiTheme="minorHAnsi"/>
      <w:noProof/>
      <w:sz w:val="24"/>
      <w:szCs w:val="100"/>
    </w:rPr>
  </w:style>
  <w:style w:type="character" w:customStyle="1" w:styleId="Ttulo1Char">
    <w:name w:val="Título 1 Char"/>
    <w:basedOn w:val="Fontepargpadro"/>
    <w:link w:val="Ttulo1"/>
    <w:uiPriority w:val="99"/>
    <w:rsid w:val="001F3D09"/>
    <w:rPr>
      <w:rFonts w:asciiTheme="minorHAnsi" w:hAnsiTheme="minorHAnsi"/>
      <w:b/>
      <w:noProof/>
      <w:sz w:val="32"/>
      <w:szCs w:val="32"/>
    </w:rPr>
  </w:style>
  <w:style w:type="character" w:customStyle="1" w:styleId="Ttulo2Char">
    <w:name w:val="Título 2 Char"/>
    <w:basedOn w:val="Fontepargpadro"/>
    <w:link w:val="Ttulo2"/>
    <w:uiPriority w:val="99"/>
    <w:rsid w:val="00DB70C8"/>
    <w:rPr>
      <w:rFonts w:asciiTheme="minorHAnsi" w:hAnsiTheme="minorHAnsi"/>
      <w:b/>
      <w:noProof/>
      <w:sz w:val="28"/>
      <w:szCs w:val="28"/>
    </w:rPr>
  </w:style>
  <w:style w:type="character" w:customStyle="1" w:styleId="Ttulo3Char">
    <w:name w:val="Título 3 Char"/>
    <w:basedOn w:val="Fontepargpadro"/>
    <w:link w:val="Ttulo3"/>
    <w:uiPriority w:val="99"/>
    <w:rsid w:val="00DB70C8"/>
    <w:rPr>
      <w:rFonts w:asciiTheme="minorHAnsi" w:hAnsiTheme="minorHAnsi"/>
      <w:b/>
      <w:noProof/>
      <w:sz w:val="24"/>
      <w:szCs w:val="20"/>
    </w:rPr>
  </w:style>
  <w:style w:type="paragraph" w:styleId="PargrafodaLista">
    <w:name w:val="List Paragraph"/>
    <w:basedOn w:val="Normal"/>
    <w:uiPriority w:val="34"/>
    <w:qFormat/>
    <w:rsid w:val="00B40578"/>
    <w:pPr>
      <w:ind w:left="720"/>
      <w:contextualSpacing/>
    </w:pPr>
  </w:style>
  <w:style w:type="paragraph" w:styleId="Textodenotaderodap">
    <w:name w:val="footnote text"/>
    <w:basedOn w:val="Normal"/>
    <w:link w:val="TextodenotaderodapChar"/>
    <w:uiPriority w:val="99"/>
    <w:unhideWhenUsed/>
    <w:rsid w:val="00D94F2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94F24"/>
    <w:rPr>
      <w:sz w:val="20"/>
      <w:szCs w:val="20"/>
    </w:rPr>
  </w:style>
  <w:style w:type="character" w:styleId="Refdenotaderodap">
    <w:name w:val="footnote reference"/>
    <w:basedOn w:val="Fontepargpadro"/>
    <w:uiPriority w:val="99"/>
    <w:semiHidden/>
    <w:unhideWhenUsed/>
    <w:rsid w:val="00D94F24"/>
    <w:rPr>
      <w:vertAlign w:val="superscript"/>
    </w:rPr>
  </w:style>
  <w:style w:type="character" w:styleId="nfaseSutil">
    <w:name w:val="Subtle Emphasis"/>
    <w:basedOn w:val="Fontepargpadro"/>
    <w:uiPriority w:val="19"/>
    <w:rsid w:val="003A3F69"/>
    <w:rPr>
      <w:i/>
      <w:iCs/>
      <w:color w:val="404040" w:themeColor="text1" w:themeTint="BF"/>
    </w:rPr>
  </w:style>
  <w:style w:type="paragraph" w:customStyle="1" w:styleId="Ttulo10">
    <w:name w:val="Título1"/>
    <w:basedOn w:val="Ttulo1"/>
    <w:autoRedefine/>
    <w:qFormat/>
    <w:rsid w:val="006C4078"/>
    <w:pPr>
      <w:spacing w:before="480"/>
    </w:pPr>
    <w:rPr>
      <w:b w:val="0"/>
      <w:sz w:val="28"/>
    </w:rPr>
  </w:style>
  <w:style w:type="paragraph" w:customStyle="1" w:styleId="Ttulo20">
    <w:name w:val="Título2"/>
    <w:basedOn w:val="Ttulo2"/>
    <w:autoRedefine/>
    <w:qFormat/>
    <w:rsid w:val="006C4078"/>
    <w:pPr>
      <w:spacing w:before="480"/>
    </w:pPr>
    <w:rPr>
      <w:b w:val="0"/>
    </w:rPr>
  </w:style>
  <w:style w:type="paragraph" w:customStyle="1" w:styleId="Ttulo30">
    <w:name w:val="Título3"/>
    <w:basedOn w:val="Ttulo3"/>
    <w:autoRedefine/>
    <w:qFormat/>
    <w:rsid w:val="006C4078"/>
    <w:pPr>
      <w:spacing w:before="360"/>
    </w:pPr>
    <w:rPr>
      <w:b w:val="0"/>
    </w:rPr>
  </w:style>
  <w:style w:type="character" w:styleId="Hyperlink">
    <w:name w:val="Hyperlink"/>
    <w:basedOn w:val="Fontepargpadro"/>
    <w:uiPriority w:val="99"/>
    <w:unhideWhenUsed/>
    <w:rsid w:val="009A019A"/>
    <w:rPr>
      <w:rFonts w:asciiTheme="minorHAnsi" w:hAnsiTheme="minorHAnsi"/>
      <w:color w:val="0563C1" w:themeColor="hyperlink"/>
      <w:u w:val="single"/>
    </w:rPr>
  </w:style>
  <w:style w:type="paragraph" w:styleId="Legenda">
    <w:name w:val="caption"/>
    <w:basedOn w:val="Normal"/>
    <w:next w:val="Normal"/>
    <w:autoRedefine/>
    <w:uiPriority w:val="99"/>
    <w:unhideWhenUsed/>
    <w:qFormat/>
    <w:rsid w:val="00E76138"/>
    <w:pPr>
      <w:keepNext/>
      <w:spacing w:before="320"/>
    </w:pPr>
    <w:rPr>
      <w:b/>
      <w:iCs/>
      <w:sz w:val="22"/>
    </w:rPr>
  </w:style>
  <w:style w:type="paragraph" w:styleId="Sumrio1">
    <w:name w:val="toc 1"/>
    <w:basedOn w:val="Normal"/>
    <w:next w:val="Normal"/>
    <w:autoRedefine/>
    <w:uiPriority w:val="39"/>
    <w:unhideWhenUsed/>
    <w:rsid w:val="00100412"/>
    <w:pPr>
      <w:tabs>
        <w:tab w:val="left" w:pos="170"/>
        <w:tab w:val="left" w:pos="284"/>
        <w:tab w:val="left" w:pos="454"/>
        <w:tab w:val="left" w:pos="480"/>
        <w:tab w:val="right" w:leader="dot" w:pos="8494"/>
      </w:tabs>
      <w:spacing w:after="0"/>
      <w:contextualSpacing/>
    </w:pPr>
    <w:rPr>
      <w:rFonts w:cstheme="majorHAnsi"/>
      <w:bCs/>
      <w:noProof/>
      <w:sz w:val="22"/>
      <w:szCs w:val="24"/>
    </w:rPr>
  </w:style>
  <w:style w:type="paragraph" w:styleId="Sumrio2">
    <w:name w:val="toc 2"/>
    <w:basedOn w:val="Normal"/>
    <w:next w:val="Normal"/>
    <w:autoRedefine/>
    <w:uiPriority w:val="39"/>
    <w:unhideWhenUsed/>
    <w:rsid w:val="00100412"/>
    <w:pPr>
      <w:tabs>
        <w:tab w:val="left" w:pos="480"/>
        <w:tab w:val="right" w:leader="dot" w:pos="8494"/>
      </w:tabs>
      <w:spacing w:after="0"/>
      <w:ind w:left="113"/>
      <w:contextualSpacing/>
    </w:pPr>
    <w:rPr>
      <w:rFonts w:cstheme="minorHAnsi"/>
      <w:bCs/>
      <w:noProof/>
      <w:sz w:val="22"/>
      <w:szCs w:val="20"/>
    </w:rPr>
  </w:style>
  <w:style w:type="paragraph" w:styleId="ndicedeilustraes">
    <w:name w:val="table of figures"/>
    <w:basedOn w:val="Normal"/>
    <w:next w:val="Normal"/>
    <w:uiPriority w:val="99"/>
    <w:unhideWhenUsed/>
    <w:rsid w:val="00A9461B"/>
    <w:pPr>
      <w:tabs>
        <w:tab w:val="right" w:leader="dot" w:pos="8494"/>
      </w:tabs>
      <w:spacing w:after="0"/>
      <w:ind w:left="440" w:hanging="440"/>
    </w:pPr>
    <w:rPr>
      <w:smallCaps/>
      <w:noProof/>
      <w:sz w:val="22"/>
      <w:szCs w:val="20"/>
    </w:rPr>
  </w:style>
  <w:style w:type="paragraph" w:styleId="Cabealho">
    <w:name w:val="header"/>
    <w:basedOn w:val="Normal"/>
    <w:link w:val="CabealhoChar"/>
    <w:uiPriority w:val="99"/>
    <w:unhideWhenUsed/>
    <w:rsid w:val="00C619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1950"/>
  </w:style>
  <w:style w:type="paragraph" w:styleId="Rodap">
    <w:name w:val="footer"/>
    <w:basedOn w:val="Normal"/>
    <w:link w:val="RodapChar"/>
    <w:autoRedefine/>
    <w:uiPriority w:val="99"/>
    <w:unhideWhenUsed/>
    <w:rsid w:val="001A5E38"/>
    <w:pPr>
      <w:tabs>
        <w:tab w:val="center" w:pos="4252"/>
        <w:tab w:val="right" w:pos="8504"/>
      </w:tabs>
      <w:spacing w:after="0" w:line="240" w:lineRule="auto"/>
      <w:jc w:val="center"/>
    </w:pPr>
    <w:rPr>
      <w:sz w:val="22"/>
      <w:szCs w:val="24"/>
      <w:lang w:eastAsia="zh-CN" w:bidi="hi-IN"/>
    </w:rPr>
  </w:style>
  <w:style w:type="character" w:customStyle="1" w:styleId="RodapChar">
    <w:name w:val="Rodapé Char"/>
    <w:basedOn w:val="Fontepargpadro"/>
    <w:link w:val="Rodap"/>
    <w:uiPriority w:val="99"/>
    <w:rsid w:val="001A5E38"/>
    <w:rPr>
      <w:rFonts w:asciiTheme="minorHAnsi" w:hAnsiTheme="minorHAnsi"/>
      <w:szCs w:val="24"/>
      <w:lang w:eastAsia="zh-CN" w:bidi="hi-IN"/>
    </w:rPr>
  </w:style>
  <w:style w:type="paragraph" w:styleId="Sumrio3">
    <w:name w:val="toc 3"/>
    <w:basedOn w:val="Normal"/>
    <w:next w:val="Normal"/>
    <w:autoRedefine/>
    <w:uiPriority w:val="39"/>
    <w:unhideWhenUsed/>
    <w:rsid w:val="00100412"/>
    <w:pPr>
      <w:tabs>
        <w:tab w:val="left" w:pos="851"/>
        <w:tab w:val="left" w:pos="960"/>
        <w:tab w:val="right" w:leader="dot" w:pos="8494"/>
      </w:tabs>
      <w:spacing w:after="0"/>
      <w:ind w:left="284"/>
      <w:contextualSpacing/>
    </w:pPr>
    <w:rPr>
      <w:rFonts w:cstheme="minorHAnsi"/>
      <w:sz w:val="22"/>
      <w:szCs w:val="20"/>
    </w:rPr>
  </w:style>
  <w:style w:type="paragraph" w:styleId="Sumrio4">
    <w:name w:val="toc 4"/>
    <w:basedOn w:val="Normal"/>
    <w:next w:val="Normal"/>
    <w:autoRedefine/>
    <w:uiPriority w:val="99"/>
    <w:unhideWhenUsed/>
    <w:rsid w:val="008128FB"/>
    <w:pPr>
      <w:spacing w:after="0"/>
      <w:ind w:left="480"/>
    </w:pPr>
    <w:rPr>
      <w:rFonts w:cstheme="minorHAnsi"/>
      <w:sz w:val="20"/>
      <w:szCs w:val="20"/>
    </w:rPr>
  </w:style>
  <w:style w:type="paragraph" w:customStyle="1" w:styleId="Parte">
    <w:name w:val="Parte"/>
    <w:basedOn w:val="Normal"/>
    <w:qFormat/>
    <w:rsid w:val="007422F1"/>
    <w:pPr>
      <w:keepNext/>
      <w:keepLines/>
      <w:numPr>
        <w:numId w:val="6"/>
      </w:numPr>
      <w:spacing w:before="480" w:after="0"/>
      <w:ind w:left="57" w:hanging="57"/>
      <w:outlineLvl w:val="0"/>
    </w:pPr>
    <w:rPr>
      <w:rFonts w:eastAsiaTheme="majorEastAsia" w:cstheme="majorBidi"/>
      <w:b/>
      <w:sz w:val="28"/>
      <w:szCs w:val="32"/>
      <w:lang w:val="en-US"/>
    </w:rPr>
  </w:style>
  <w:style w:type="table" w:styleId="Tabelacomgrade">
    <w:name w:val="Table Grid"/>
    <w:basedOn w:val="Tabelanormal"/>
    <w:uiPriority w:val="39"/>
    <w:rsid w:val="0004290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788B"/>
    <w:pPr>
      <w:spacing w:before="100" w:beforeAutospacing="1" w:after="100" w:afterAutospacing="1" w:line="240" w:lineRule="auto"/>
    </w:pPr>
    <w:rPr>
      <w:rFonts w:eastAsia="Times New Roman" w:cs="Times New Roman"/>
      <w:szCs w:val="24"/>
      <w:lang w:eastAsia="pt-PT"/>
    </w:rPr>
  </w:style>
  <w:style w:type="character" w:styleId="TextodoEspaoReservado">
    <w:name w:val="Placeholder Text"/>
    <w:basedOn w:val="Fontepargpadro"/>
    <w:uiPriority w:val="99"/>
    <w:semiHidden/>
    <w:rsid w:val="00517540"/>
    <w:rPr>
      <w:color w:val="808080"/>
    </w:rPr>
  </w:style>
  <w:style w:type="paragraph" w:customStyle="1" w:styleId="Fonte">
    <w:name w:val="Fonte"/>
    <w:basedOn w:val="Normal"/>
    <w:link w:val="FonteCarter"/>
    <w:qFormat/>
    <w:rsid w:val="00E76138"/>
    <w:pPr>
      <w:spacing w:before="120" w:after="320"/>
    </w:pPr>
    <w:rPr>
      <w:sz w:val="22"/>
    </w:rPr>
  </w:style>
  <w:style w:type="character" w:customStyle="1" w:styleId="FonteCarter">
    <w:name w:val="Fonte Caráter"/>
    <w:basedOn w:val="Fontepargpadro"/>
    <w:link w:val="Fonte"/>
    <w:rsid w:val="00E76138"/>
    <w:rPr>
      <w:rFonts w:asciiTheme="minorHAnsi" w:hAnsiTheme="minorHAnsi"/>
    </w:rPr>
  </w:style>
  <w:style w:type="paragraph" w:styleId="Textodebalo">
    <w:name w:val="Balloon Text"/>
    <w:basedOn w:val="Normal"/>
    <w:link w:val="TextodebaloChar"/>
    <w:uiPriority w:val="99"/>
    <w:semiHidden/>
    <w:unhideWhenUsed/>
    <w:rsid w:val="0085087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5087F"/>
    <w:rPr>
      <w:rFonts w:ascii="Segoe UI" w:hAnsi="Segoe UI" w:cs="Segoe UI"/>
      <w:sz w:val="18"/>
      <w:szCs w:val="18"/>
    </w:rPr>
  </w:style>
  <w:style w:type="paragraph" w:customStyle="1" w:styleId="Cabealho0">
    <w:name w:val="Cabeçalho 0"/>
    <w:basedOn w:val="Ttulo1"/>
    <w:link w:val="Cabealho0Carter"/>
    <w:qFormat/>
    <w:rsid w:val="00E76138"/>
    <w:pPr>
      <w:numPr>
        <w:numId w:val="0"/>
      </w:numPr>
    </w:pPr>
  </w:style>
  <w:style w:type="character" w:customStyle="1" w:styleId="Cabealho0Carter">
    <w:name w:val="Cabeçalho 0 Caráter"/>
    <w:basedOn w:val="Ttulo1Char"/>
    <w:link w:val="Cabealho0"/>
    <w:rsid w:val="00E76138"/>
    <w:rPr>
      <w:rFonts w:asciiTheme="minorHAnsi" w:hAnsiTheme="minorHAnsi"/>
      <w:b/>
      <w:noProof/>
      <w:sz w:val="32"/>
      <w:szCs w:val="32"/>
    </w:rPr>
  </w:style>
  <w:style w:type="paragraph" w:customStyle="1" w:styleId="AnexosApndices">
    <w:name w:val="Anexos_Apêndices"/>
    <w:basedOn w:val="Ttulo2"/>
    <w:link w:val="AnexosApndicesCarter"/>
    <w:rsid w:val="00E76138"/>
    <w:pPr>
      <w:numPr>
        <w:numId w:val="0"/>
      </w:numPr>
      <w:ind w:firstLine="284"/>
    </w:pPr>
  </w:style>
  <w:style w:type="character" w:customStyle="1" w:styleId="AnexosApndicesCarter">
    <w:name w:val="Anexos_Apêndices Caráter"/>
    <w:basedOn w:val="Ttulo2Char"/>
    <w:link w:val="AnexosApndices"/>
    <w:rsid w:val="00E76138"/>
    <w:rPr>
      <w:rFonts w:asciiTheme="minorHAnsi" w:hAnsiTheme="minorHAnsi"/>
      <w:b/>
      <w:noProof/>
      <w:sz w:val="28"/>
      <w:szCs w:val="28"/>
    </w:rPr>
  </w:style>
  <w:style w:type="character" w:styleId="Refdecomentrio">
    <w:name w:val="annotation reference"/>
    <w:basedOn w:val="Fontepargpadro"/>
    <w:uiPriority w:val="99"/>
    <w:semiHidden/>
    <w:unhideWhenUsed/>
    <w:rsid w:val="0057138B"/>
    <w:rPr>
      <w:sz w:val="16"/>
      <w:szCs w:val="16"/>
    </w:rPr>
  </w:style>
  <w:style w:type="paragraph" w:styleId="Textodecomentrio">
    <w:name w:val="annotation text"/>
    <w:basedOn w:val="Normal"/>
    <w:link w:val="TextodecomentrioChar"/>
    <w:uiPriority w:val="99"/>
    <w:semiHidden/>
    <w:unhideWhenUsed/>
    <w:rsid w:val="005713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7138B"/>
    <w:rPr>
      <w:sz w:val="20"/>
      <w:szCs w:val="20"/>
    </w:rPr>
  </w:style>
  <w:style w:type="paragraph" w:customStyle="1" w:styleId="Estilo1">
    <w:name w:val="Estilo1"/>
    <w:basedOn w:val="Estilo2"/>
    <w:link w:val="Estilo1Carter"/>
    <w:rsid w:val="00E76138"/>
    <w:rPr>
      <w:sz w:val="44"/>
      <w:szCs w:val="44"/>
    </w:rPr>
  </w:style>
  <w:style w:type="paragraph" w:customStyle="1" w:styleId="Estilo2">
    <w:name w:val="Estilo2"/>
    <w:basedOn w:val="Normal"/>
    <w:link w:val="Estilo2Carter"/>
    <w:qFormat/>
    <w:rsid w:val="00E76138"/>
    <w:pPr>
      <w:widowControl w:val="0"/>
      <w:suppressAutoHyphens/>
      <w:spacing w:after="0" w:line="240" w:lineRule="auto"/>
      <w:contextualSpacing/>
    </w:pPr>
    <w:rPr>
      <w:rFonts w:eastAsia="Arial Unicode MS" w:cs="Times New Roman"/>
      <w:b/>
      <w:sz w:val="36"/>
      <w:szCs w:val="36"/>
      <w:lang w:eastAsia="zh-CN" w:bidi="hi-IN"/>
    </w:rPr>
  </w:style>
  <w:style w:type="character" w:customStyle="1" w:styleId="Estilo2Carter">
    <w:name w:val="Estilo2 Caráter"/>
    <w:basedOn w:val="Fontepargpadro"/>
    <w:link w:val="Estilo2"/>
    <w:rsid w:val="00E76138"/>
    <w:rPr>
      <w:rFonts w:asciiTheme="minorHAnsi" w:eastAsia="Arial Unicode MS" w:hAnsiTheme="minorHAnsi" w:cs="Times New Roman"/>
      <w:b/>
      <w:sz w:val="36"/>
      <w:szCs w:val="36"/>
      <w:lang w:eastAsia="zh-CN" w:bidi="hi-IN"/>
    </w:rPr>
  </w:style>
  <w:style w:type="character" w:customStyle="1" w:styleId="Estilo1Carter">
    <w:name w:val="Estilo1 Caráter"/>
    <w:basedOn w:val="Fontepargpadro"/>
    <w:link w:val="Estilo1"/>
    <w:rsid w:val="00E76138"/>
    <w:rPr>
      <w:rFonts w:asciiTheme="minorHAnsi" w:eastAsia="Arial Unicode MS" w:hAnsiTheme="minorHAnsi" w:cs="Times New Roman"/>
      <w:b/>
      <w:sz w:val="44"/>
      <w:szCs w:val="44"/>
      <w:lang w:eastAsia="zh-CN" w:bidi="hi-IN"/>
    </w:rPr>
  </w:style>
  <w:style w:type="paragraph" w:customStyle="1" w:styleId="M">
    <w:name w:val="M"/>
    <w:basedOn w:val="Normal"/>
    <w:link w:val="MCarter"/>
    <w:qFormat/>
    <w:rsid w:val="001F669E"/>
    <w:pPr>
      <w:spacing w:after="0" w:line="240" w:lineRule="auto"/>
    </w:pPr>
    <w:rPr>
      <w:b/>
      <w:sz w:val="100"/>
      <w:szCs w:val="100"/>
    </w:rPr>
  </w:style>
  <w:style w:type="character" w:customStyle="1" w:styleId="MCarter">
    <w:name w:val="M Caráter"/>
    <w:basedOn w:val="Fontepargpadro"/>
    <w:link w:val="M"/>
    <w:rsid w:val="001F669E"/>
    <w:rPr>
      <w:rFonts w:asciiTheme="minorHAnsi" w:hAnsiTheme="minorHAnsi"/>
      <w:b/>
      <w:sz w:val="100"/>
      <w:szCs w:val="100"/>
    </w:rPr>
  </w:style>
  <w:style w:type="paragraph" w:customStyle="1" w:styleId="Estilo3">
    <w:name w:val="Estilo3"/>
    <w:basedOn w:val="Normal"/>
    <w:link w:val="Estilo3Carter"/>
    <w:qFormat/>
    <w:rsid w:val="00E76138"/>
    <w:pPr>
      <w:spacing w:line="240" w:lineRule="auto"/>
      <w:contextualSpacing/>
    </w:pPr>
    <w:rPr>
      <w:b/>
      <w:smallCaps/>
      <w:sz w:val="28"/>
      <w:szCs w:val="28"/>
    </w:rPr>
  </w:style>
  <w:style w:type="character" w:customStyle="1" w:styleId="Estilo3Carter">
    <w:name w:val="Estilo3 Caráter"/>
    <w:basedOn w:val="Estilo2Carter"/>
    <w:link w:val="Estilo3"/>
    <w:rsid w:val="00E76138"/>
    <w:rPr>
      <w:rFonts w:asciiTheme="minorHAnsi" w:eastAsia="Arial Unicode MS" w:hAnsiTheme="minorHAnsi" w:cs="Times New Roman"/>
      <w:b/>
      <w:smallCaps/>
      <w:sz w:val="28"/>
      <w:szCs w:val="28"/>
      <w:lang w:eastAsia="zh-CN" w:bidi="hi-IN"/>
    </w:rPr>
  </w:style>
  <w:style w:type="paragraph" w:customStyle="1" w:styleId="Estilo4">
    <w:name w:val="Estilo4"/>
    <w:basedOn w:val="Estilo1"/>
    <w:link w:val="Estilo4Carter"/>
    <w:qFormat/>
    <w:rsid w:val="00207A6E"/>
    <w:pPr>
      <w:spacing w:after="120"/>
      <w:contextualSpacing w:val="0"/>
    </w:pPr>
    <w:rPr>
      <w:b w:val="0"/>
    </w:rPr>
  </w:style>
  <w:style w:type="character" w:customStyle="1" w:styleId="Estilo4Carter">
    <w:name w:val="Estilo4 Caráter"/>
    <w:basedOn w:val="Fontepargpadro"/>
    <w:link w:val="Estilo4"/>
    <w:rsid w:val="00207A6E"/>
    <w:rPr>
      <w:rFonts w:asciiTheme="minorHAnsi" w:eastAsia="Arial Unicode MS" w:hAnsiTheme="minorHAnsi" w:cs="Times New Roman"/>
      <w:sz w:val="44"/>
      <w:szCs w:val="44"/>
      <w:lang w:eastAsia="zh-CN" w:bidi="hi-IN"/>
    </w:rPr>
  </w:style>
  <w:style w:type="paragraph" w:styleId="Remissivo1">
    <w:name w:val="index 1"/>
    <w:basedOn w:val="Normal"/>
    <w:next w:val="Normal"/>
    <w:autoRedefine/>
    <w:uiPriority w:val="99"/>
    <w:semiHidden/>
    <w:unhideWhenUsed/>
    <w:rsid w:val="005F572B"/>
    <w:pPr>
      <w:spacing w:after="0" w:line="240" w:lineRule="auto"/>
      <w:ind w:left="240" w:hanging="240"/>
    </w:pPr>
  </w:style>
  <w:style w:type="paragraph" w:customStyle="1" w:styleId="Notaderodap">
    <w:name w:val="Nota de rodapé"/>
    <w:basedOn w:val="Textodenotaderodap"/>
    <w:link w:val="NotaderodapCarter"/>
    <w:autoRedefine/>
    <w:qFormat/>
    <w:rsid w:val="00C615CF"/>
    <w:pPr>
      <w:spacing w:after="120"/>
    </w:pPr>
  </w:style>
  <w:style w:type="character" w:customStyle="1" w:styleId="NotaderodapCarter">
    <w:name w:val="Nota de rodapé Caráter"/>
    <w:basedOn w:val="TextodenotaderodapChar"/>
    <w:link w:val="Notaderodap"/>
    <w:rsid w:val="00C615CF"/>
    <w:rPr>
      <w:sz w:val="20"/>
      <w:szCs w:val="20"/>
    </w:rPr>
  </w:style>
  <w:style w:type="paragraph" w:customStyle="1" w:styleId="Textoindentado">
    <w:name w:val="Texto_indentado"/>
    <w:basedOn w:val="Texto"/>
    <w:link w:val="TextoindentadoCarter"/>
    <w:qFormat/>
    <w:rsid w:val="0034258C"/>
    <w:pPr>
      <w:ind w:left="709"/>
    </w:pPr>
  </w:style>
  <w:style w:type="character" w:customStyle="1" w:styleId="TextoindentadoCarter">
    <w:name w:val="Texto_indentado Caráter"/>
    <w:basedOn w:val="TextoCarter"/>
    <w:link w:val="Textoindentado"/>
    <w:rsid w:val="0034258C"/>
    <w:rPr>
      <w:rFonts w:asciiTheme="minorHAnsi" w:hAnsiTheme="minorHAnsi"/>
      <w:noProof/>
      <w:sz w:val="24"/>
      <w:szCs w:val="20"/>
    </w:rPr>
  </w:style>
  <w:style w:type="paragraph" w:customStyle="1" w:styleId="Textolista">
    <w:name w:val="Texto_lista"/>
    <w:basedOn w:val="Texto"/>
    <w:link w:val="TextolistaCarter"/>
    <w:qFormat/>
    <w:rsid w:val="00B67EA3"/>
    <w:pPr>
      <w:numPr>
        <w:numId w:val="21"/>
      </w:numPr>
    </w:pPr>
  </w:style>
  <w:style w:type="character" w:customStyle="1" w:styleId="TextolistaCarter">
    <w:name w:val="Texto_lista Caráter"/>
    <w:basedOn w:val="TextoCarter"/>
    <w:link w:val="Textolista"/>
    <w:rsid w:val="00B67EA3"/>
    <w:rPr>
      <w:rFonts w:asciiTheme="minorHAnsi" w:hAnsiTheme="minorHAnsi"/>
      <w:noProof/>
      <w:sz w:val="24"/>
      <w:szCs w:val="20"/>
    </w:rPr>
  </w:style>
  <w:style w:type="paragraph" w:styleId="Assuntodocomentrio">
    <w:name w:val="annotation subject"/>
    <w:basedOn w:val="Textodecomentrio"/>
    <w:next w:val="Textodecomentrio"/>
    <w:link w:val="AssuntodocomentrioChar"/>
    <w:uiPriority w:val="99"/>
    <w:semiHidden/>
    <w:unhideWhenUsed/>
    <w:rsid w:val="0057138B"/>
    <w:rPr>
      <w:b/>
      <w:bCs/>
    </w:rPr>
  </w:style>
  <w:style w:type="character" w:customStyle="1" w:styleId="AssuntodocomentrioChar">
    <w:name w:val="Assunto do comentário Char"/>
    <w:basedOn w:val="TextodecomentrioChar"/>
    <w:link w:val="Assuntodocomentrio"/>
    <w:uiPriority w:val="99"/>
    <w:semiHidden/>
    <w:rsid w:val="0057138B"/>
    <w:rPr>
      <w:b/>
      <w:bCs/>
      <w:sz w:val="20"/>
      <w:szCs w:val="20"/>
    </w:rPr>
  </w:style>
  <w:style w:type="paragraph" w:customStyle="1" w:styleId="Abrev">
    <w:name w:val="Abrev"/>
    <w:basedOn w:val="Normal"/>
    <w:link w:val="AbrevCarter"/>
    <w:qFormat/>
    <w:rsid w:val="00E76138"/>
    <w:pPr>
      <w:tabs>
        <w:tab w:val="left" w:leader="dot" w:pos="4395"/>
      </w:tabs>
      <w:spacing w:after="160" w:line="276" w:lineRule="auto"/>
    </w:pPr>
    <w:rPr>
      <w:smallCaps/>
      <w:sz w:val="22"/>
      <w:lang w:val="en-US"/>
    </w:rPr>
  </w:style>
  <w:style w:type="character" w:customStyle="1" w:styleId="AbrevCarter">
    <w:name w:val="Abrev Caráter"/>
    <w:basedOn w:val="Fontepargpadro"/>
    <w:link w:val="Abrev"/>
    <w:rsid w:val="00E76138"/>
    <w:rPr>
      <w:rFonts w:asciiTheme="minorHAnsi" w:hAnsiTheme="minorHAnsi"/>
      <w:smallCaps/>
      <w:lang w:val="en-US"/>
    </w:rPr>
  </w:style>
  <w:style w:type="paragraph" w:customStyle="1" w:styleId="Dedicatria">
    <w:name w:val="Dedicatória"/>
    <w:basedOn w:val="Texto"/>
    <w:link w:val="DedicatriaCarter"/>
    <w:qFormat/>
    <w:rsid w:val="003A3F69"/>
    <w:pPr>
      <w:jc w:val="right"/>
    </w:pPr>
    <w:rPr>
      <w:i/>
    </w:rPr>
  </w:style>
  <w:style w:type="character" w:customStyle="1" w:styleId="DedicatriaCarter">
    <w:name w:val="Dedicatória Caráter"/>
    <w:basedOn w:val="TextoCarter"/>
    <w:link w:val="Dedicatria"/>
    <w:rsid w:val="003A3F69"/>
    <w:rPr>
      <w:rFonts w:asciiTheme="minorHAnsi" w:hAnsiTheme="minorHAnsi"/>
      <w:i/>
      <w:noProof/>
      <w:sz w:val="24"/>
      <w:szCs w:val="20"/>
    </w:rPr>
  </w:style>
  <w:style w:type="paragraph" w:customStyle="1" w:styleId="Localdatanome">
    <w:name w:val="Local_data_nome"/>
    <w:basedOn w:val="Dedicatria"/>
    <w:link w:val="LocaldatanomeCarter"/>
    <w:qFormat/>
    <w:rsid w:val="003A3F69"/>
    <w:rPr>
      <w:i w:val="0"/>
    </w:rPr>
  </w:style>
  <w:style w:type="character" w:customStyle="1" w:styleId="LocaldatanomeCarter">
    <w:name w:val="Local_data_nome Caráter"/>
    <w:basedOn w:val="DedicatriaCarter"/>
    <w:link w:val="Localdatanome"/>
    <w:rsid w:val="003A3F69"/>
    <w:rPr>
      <w:rFonts w:asciiTheme="minorHAnsi" w:hAnsiTheme="minorHAnsi"/>
      <w:i w:val="0"/>
      <w:noProof/>
      <w:sz w:val="24"/>
      <w:szCs w:val="20"/>
    </w:rPr>
  </w:style>
  <w:style w:type="paragraph" w:customStyle="1" w:styleId="Estilopadro">
    <w:name w:val="Estilo padrão"/>
    <w:uiPriority w:val="99"/>
    <w:rsid w:val="008F02A0"/>
    <w:pPr>
      <w:widowControl w:val="0"/>
      <w:suppressAutoHyphens/>
      <w:spacing w:after="0" w:line="360" w:lineRule="auto"/>
      <w:ind w:firstLine="567"/>
      <w:jc w:val="both"/>
    </w:pPr>
    <w:rPr>
      <w:rFonts w:ascii="Georgia" w:eastAsia="Arial Unicode MS" w:hAnsi="Georgia" w:cs="Arial Unicode MS"/>
      <w:szCs w:val="24"/>
      <w:lang w:eastAsia="zh-CN" w:bidi="hi-IN"/>
    </w:rPr>
  </w:style>
  <w:style w:type="character" w:customStyle="1" w:styleId="LigaodeInternet">
    <w:name w:val="Ligação de Internet"/>
    <w:uiPriority w:val="99"/>
    <w:rsid w:val="008F02A0"/>
    <w:rPr>
      <w:color w:val="000080"/>
      <w:u w:val="single"/>
    </w:rPr>
  </w:style>
  <w:style w:type="character" w:customStyle="1" w:styleId="Ligaodendice">
    <w:name w:val="Ligação de índice"/>
    <w:uiPriority w:val="99"/>
    <w:rsid w:val="008F02A0"/>
  </w:style>
  <w:style w:type="paragraph" w:styleId="Ttulo">
    <w:name w:val="Title"/>
    <w:basedOn w:val="Estilopadro"/>
    <w:next w:val="Corpodotexto"/>
    <w:link w:val="TtuloChar"/>
    <w:uiPriority w:val="99"/>
    <w:qFormat/>
    <w:rsid w:val="008F02A0"/>
    <w:pPr>
      <w:keepNext/>
      <w:spacing w:before="240" w:after="120"/>
    </w:pPr>
    <w:rPr>
      <w:sz w:val="28"/>
      <w:szCs w:val="28"/>
    </w:rPr>
  </w:style>
  <w:style w:type="paragraph" w:customStyle="1" w:styleId="Corpodotexto">
    <w:name w:val="Corpo do texto"/>
    <w:basedOn w:val="Estilopadro"/>
    <w:uiPriority w:val="99"/>
    <w:rsid w:val="008F02A0"/>
    <w:pPr>
      <w:spacing w:after="120"/>
    </w:pPr>
  </w:style>
  <w:style w:type="character" w:customStyle="1" w:styleId="TtuloChar">
    <w:name w:val="Título Char"/>
    <w:basedOn w:val="Fontepargpadro"/>
    <w:link w:val="Ttulo"/>
    <w:uiPriority w:val="99"/>
    <w:rsid w:val="008F02A0"/>
    <w:rPr>
      <w:rFonts w:ascii="Georgia" w:eastAsia="Arial Unicode MS" w:hAnsi="Georgia" w:cs="Arial Unicode MS"/>
      <w:sz w:val="28"/>
      <w:szCs w:val="28"/>
      <w:lang w:eastAsia="zh-CN" w:bidi="hi-IN"/>
    </w:rPr>
  </w:style>
  <w:style w:type="paragraph" w:styleId="Lista">
    <w:name w:val="List"/>
    <w:basedOn w:val="Corpodotexto"/>
    <w:uiPriority w:val="99"/>
    <w:rsid w:val="008F02A0"/>
    <w:rPr>
      <w:rFonts w:ascii="Times" w:hAnsi="Times"/>
    </w:rPr>
  </w:style>
  <w:style w:type="paragraph" w:customStyle="1" w:styleId="ndice">
    <w:name w:val="Índice"/>
    <w:basedOn w:val="Estilopadro"/>
    <w:uiPriority w:val="99"/>
    <w:rsid w:val="008F02A0"/>
    <w:pPr>
      <w:suppressLineNumbers/>
    </w:pPr>
    <w:rPr>
      <w:rFonts w:ascii="Times" w:hAnsi="Times"/>
    </w:rPr>
  </w:style>
  <w:style w:type="paragraph" w:customStyle="1" w:styleId="Cabealhoesquerda">
    <w:name w:val="Cabeçalho à esquerda"/>
    <w:basedOn w:val="Estilopadro"/>
    <w:uiPriority w:val="99"/>
    <w:rsid w:val="008F02A0"/>
    <w:pPr>
      <w:suppressLineNumbers/>
      <w:tabs>
        <w:tab w:val="center" w:pos="4535"/>
        <w:tab w:val="right" w:pos="9071"/>
      </w:tabs>
    </w:pPr>
  </w:style>
  <w:style w:type="paragraph" w:customStyle="1" w:styleId="Primeiropargrafo">
    <w:name w:val="Primeiro parágrafo"/>
    <w:basedOn w:val="Estilopadro"/>
    <w:uiPriority w:val="99"/>
    <w:rsid w:val="008F02A0"/>
    <w:pPr>
      <w:ind w:firstLine="0"/>
    </w:pPr>
  </w:style>
  <w:style w:type="paragraph" w:customStyle="1" w:styleId="Ttulodondicedecontedo">
    <w:name w:val="Título do índice de conteúdo"/>
    <w:basedOn w:val="Ttulo"/>
    <w:uiPriority w:val="99"/>
    <w:rsid w:val="008F02A0"/>
    <w:pPr>
      <w:suppressLineNumbers/>
      <w:ind w:firstLine="0"/>
    </w:pPr>
    <w:rPr>
      <w:b/>
      <w:bCs/>
      <w:sz w:val="32"/>
      <w:szCs w:val="32"/>
    </w:rPr>
  </w:style>
  <w:style w:type="paragraph" w:customStyle="1" w:styleId="Contedo1">
    <w:name w:val="Conteúdo 1"/>
    <w:basedOn w:val="ndice"/>
    <w:uiPriority w:val="99"/>
    <w:rsid w:val="008F02A0"/>
    <w:pPr>
      <w:tabs>
        <w:tab w:val="right" w:leader="dot" w:pos="8504"/>
      </w:tabs>
      <w:ind w:firstLine="0"/>
    </w:pPr>
    <w:rPr>
      <w:rFonts w:ascii="Georgia" w:hAnsi="Georgia"/>
    </w:rPr>
  </w:style>
  <w:style w:type="paragraph" w:customStyle="1" w:styleId="Contedo2">
    <w:name w:val="Conteúdo 2"/>
    <w:basedOn w:val="ndice"/>
    <w:uiPriority w:val="99"/>
    <w:rsid w:val="008F02A0"/>
    <w:pPr>
      <w:tabs>
        <w:tab w:val="right" w:leader="dot" w:pos="8504"/>
      </w:tabs>
      <w:ind w:left="283" w:firstLine="0"/>
    </w:pPr>
    <w:rPr>
      <w:rFonts w:ascii="Georgia" w:hAnsi="Georgia"/>
    </w:rPr>
  </w:style>
  <w:style w:type="paragraph" w:customStyle="1" w:styleId="Contedo3">
    <w:name w:val="Conteúdo 3"/>
    <w:basedOn w:val="ndice"/>
    <w:uiPriority w:val="99"/>
    <w:rsid w:val="008F02A0"/>
    <w:pPr>
      <w:tabs>
        <w:tab w:val="right" w:leader="dot" w:pos="8504"/>
      </w:tabs>
      <w:ind w:left="566" w:firstLine="0"/>
    </w:pPr>
    <w:rPr>
      <w:rFonts w:ascii="Georgia" w:hAnsi="Georgia"/>
    </w:rPr>
  </w:style>
  <w:style w:type="paragraph" w:customStyle="1" w:styleId="Contedo4">
    <w:name w:val="Conteúdo 4"/>
    <w:basedOn w:val="ndice"/>
    <w:uiPriority w:val="99"/>
    <w:rsid w:val="008F02A0"/>
    <w:pPr>
      <w:tabs>
        <w:tab w:val="right" w:leader="dot" w:pos="8504"/>
      </w:tabs>
      <w:ind w:left="849" w:firstLine="0"/>
    </w:pPr>
    <w:rPr>
      <w:rFonts w:ascii="Georgia" w:hAnsi="Georgia"/>
    </w:rPr>
  </w:style>
  <w:style w:type="paragraph" w:customStyle="1" w:styleId="Ttulo0">
    <w:name w:val="Título__"/>
    <w:uiPriority w:val="99"/>
    <w:qFormat/>
    <w:rsid w:val="008F02A0"/>
    <w:pPr>
      <w:framePr w:hSpace="141" w:wrap="around" w:vAnchor="text" w:hAnchor="text" w:xAlign="center" w:y="1"/>
      <w:spacing w:after="0" w:line="240" w:lineRule="auto"/>
      <w:suppressOverlap/>
    </w:pPr>
    <w:rPr>
      <w:rFonts w:ascii="Myriad Pro" w:eastAsia="Calibri" w:hAnsi="Myriad Pro" w:cs="Times New Roman"/>
      <w:b/>
      <w:sz w:val="60"/>
      <w:szCs w:val="60"/>
    </w:rPr>
  </w:style>
  <w:style w:type="paragraph" w:customStyle="1" w:styleId="SUBTTULO">
    <w:name w:val="SUBTÍTULO__"/>
    <w:uiPriority w:val="99"/>
    <w:qFormat/>
    <w:rsid w:val="008F02A0"/>
    <w:pPr>
      <w:spacing w:after="0" w:line="240" w:lineRule="auto"/>
    </w:pPr>
    <w:rPr>
      <w:rFonts w:ascii="Myriad Pro Light" w:eastAsia="Calibri" w:hAnsi="Myriad Pro Light" w:cs="Times New Roman"/>
      <w:sz w:val="24"/>
    </w:rPr>
  </w:style>
  <w:style w:type="paragraph" w:styleId="Corpodetexto">
    <w:name w:val="Body Text"/>
    <w:basedOn w:val="Normal"/>
    <w:link w:val="CorpodetextoChar"/>
    <w:uiPriority w:val="1"/>
    <w:qFormat/>
    <w:rsid w:val="008F02A0"/>
    <w:pPr>
      <w:widowControl w:val="0"/>
      <w:spacing w:after="0" w:line="240" w:lineRule="auto"/>
    </w:pPr>
    <w:rPr>
      <w:rFonts w:ascii="Arial" w:eastAsia="Arial" w:hAnsi="Arial" w:cs="Arial"/>
      <w:sz w:val="18"/>
      <w:szCs w:val="18"/>
      <w:lang w:val="en-US"/>
    </w:rPr>
  </w:style>
  <w:style w:type="character" w:customStyle="1" w:styleId="CorpodetextoChar">
    <w:name w:val="Corpo de texto Char"/>
    <w:basedOn w:val="Fontepargpadro"/>
    <w:link w:val="Corpodetexto"/>
    <w:uiPriority w:val="1"/>
    <w:rsid w:val="008F02A0"/>
    <w:rPr>
      <w:rFonts w:ascii="Arial" w:eastAsia="Arial" w:hAnsi="Arial" w:cs="Arial"/>
      <w:sz w:val="18"/>
      <w:szCs w:val="18"/>
      <w:lang w:val="en-US"/>
    </w:rPr>
  </w:style>
  <w:style w:type="paragraph" w:styleId="CabealhodoSumrio">
    <w:name w:val="TOC Heading"/>
    <w:basedOn w:val="Ttulo1"/>
    <w:next w:val="Normal"/>
    <w:uiPriority w:val="39"/>
    <w:unhideWhenUsed/>
    <w:qFormat/>
    <w:rsid w:val="008F02A0"/>
    <w:pPr>
      <w:keepNext/>
      <w:keepLines/>
      <w:numPr>
        <w:numId w:val="0"/>
      </w:numPr>
      <w:autoSpaceDE/>
      <w:autoSpaceDN/>
      <w:adjustRightInd/>
      <w:spacing w:before="240" w:after="0" w:line="259" w:lineRule="auto"/>
      <w:jc w:val="left"/>
      <w:outlineLvl w:val="9"/>
    </w:pPr>
    <w:rPr>
      <w:rFonts w:asciiTheme="majorHAnsi" w:eastAsiaTheme="majorEastAsia" w:hAnsiTheme="majorHAnsi" w:cstheme="majorBidi"/>
      <w:b w:val="0"/>
      <w:noProof w:val="0"/>
      <w:color w:val="2E74B5" w:themeColor="accent1" w:themeShade="BF"/>
      <w:lang w:eastAsia="pt-PT"/>
    </w:rPr>
  </w:style>
  <w:style w:type="character" w:customStyle="1" w:styleId="TextodenotadefimChar">
    <w:name w:val="Texto de nota de fim Char"/>
    <w:basedOn w:val="Fontepargpadro"/>
    <w:link w:val="Textodenotadefim"/>
    <w:uiPriority w:val="99"/>
    <w:semiHidden/>
    <w:rsid w:val="00383B73"/>
    <w:rPr>
      <w:rFonts w:eastAsia="Times New Roman" w:cs="Times New Roman"/>
      <w:sz w:val="20"/>
      <w:szCs w:val="20"/>
      <w:lang w:eastAsia="pt-BR"/>
    </w:rPr>
  </w:style>
  <w:style w:type="paragraph" w:styleId="Textodenotadefim">
    <w:name w:val="endnote text"/>
    <w:basedOn w:val="Normal"/>
    <w:link w:val="TextodenotadefimChar"/>
    <w:uiPriority w:val="99"/>
    <w:semiHidden/>
    <w:unhideWhenUsed/>
    <w:rsid w:val="00383B73"/>
    <w:pPr>
      <w:spacing w:after="0" w:line="240" w:lineRule="auto"/>
    </w:pPr>
    <w:rPr>
      <w:rFonts w:ascii="Times New Roman" w:eastAsia="Times New Roman" w:hAnsi="Times New Roman" w:cs="Times New Roman"/>
      <w:sz w:val="20"/>
      <w:szCs w:val="20"/>
      <w:lang w:eastAsia="pt-BR"/>
    </w:rPr>
  </w:style>
  <w:style w:type="character" w:styleId="MenoPendente">
    <w:name w:val="Unresolved Mention"/>
    <w:basedOn w:val="Fontepargpadro"/>
    <w:uiPriority w:val="99"/>
    <w:semiHidden/>
    <w:unhideWhenUsed/>
    <w:rsid w:val="00960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05538">
      <w:bodyDiv w:val="1"/>
      <w:marLeft w:val="0"/>
      <w:marRight w:val="0"/>
      <w:marTop w:val="0"/>
      <w:marBottom w:val="0"/>
      <w:divBdr>
        <w:top w:val="none" w:sz="0" w:space="0" w:color="auto"/>
        <w:left w:val="none" w:sz="0" w:space="0" w:color="auto"/>
        <w:bottom w:val="none" w:sz="0" w:space="0" w:color="auto"/>
        <w:right w:val="none" w:sz="0" w:space="0" w:color="auto"/>
      </w:divBdr>
    </w:div>
    <w:div w:id="76951337">
      <w:bodyDiv w:val="1"/>
      <w:marLeft w:val="0"/>
      <w:marRight w:val="0"/>
      <w:marTop w:val="0"/>
      <w:marBottom w:val="0"/>
      <w:divBdr>
        <w:top w:val="none" w:sz="0" w:space="0" w:color="auto"/>
        <w:left w:val="none" w:sz="0" w:space="0" w:color="auto"/>
        <w:bottom w:val="none" w:sz="0" w:space="0" w:color="auto"/>
        <w:right w:val="none" w:sz="0" w:space="0" w:color="auto"/>
      </w:divBdr>
    </w:div>
    <w:div w:id="96290586">
      <w:bodyDiv w:val="1"/>
      <w:marLeft w:val="0"/>
      <w:marRight w:val="0"/>
      <w:marTop w:val="0"/>
      <w:marBottom w:val="0"/>
      <w:divBdr>
        <w:top w:val="none" w:sz="0" w:space="0" w:color="auto"/>
        <w:left w:val="none" w:sz="0" w:space="0" w:color="auto"/>
        <w:bottom w:val="none" w:sz="0" w:space="0" w:color="auto"/>
        <w:right w:val="none" w:sz="0" w:space="0" w:color="auto"/>
      </w:divBdr>
    </w:div>
    <w:div w:id="97070137">
      <w:bodyDiv w:val="1"/>
      <w:marLeft w:val="0"/>
      <w:marRight w:val="0"/>
      <w:marTop w:val="0"/>
      <w:marBottom w:val="0"/>
      <w:divBdr>
        <w:top w:val="none" w:sz="0" w:space="0" w:color="auto"/>
        <w:left w:val="none" w:sz="0" w:space="0" w:color="auto"/>
        <w:bottom w:val="none" w:sz="0" w:space="0" w:color="auto"/>
        <w:right w:val="none" w:sz="0" w:space="0" w:color="auto"/>
      </w:divBdr>
    </w:div>
    <w:div w:id="97676166">
      <w:bodyDiv w:val="1"/>
      <w:marLeft w:val="0"/>
      <w:marRight w:val="0"/>
      <w:marTop w:val="0"/>
      <w:marBottom w:val="0"/>
      <w:divBdr>
        <w:top w:val="none" w:sz="0" w:space="0" w:color="auto"/>
        <w:left w:val="none" w:sz="0" w:space="0" w:color="auto"/>
        <w:bottom w:val="none" w:sz="0" w:space="0" w:color="auto"/>
        <w:right w:val="none" w:sz="0" w:space="0" w:color="auto"/>
      </w:divBdr>
    </w:div>
    <w:div w:id="106780146">
      <w:bodyDiv w:val="1"/>
      <w:marLeft w:val="0"/>
      <w:marRight w:val="0"/>
      <w:marTop w:val="0"/>
      <w:marBottom w:val="0"/>
      <w:divBdr>
        <w:top w:val="none" w:sz="0" w:space="0" w:color="auto"/>
        <w:left w:val="none" w:sz="0" w:space="0" w:color="auto"/>
        <w:bottom w:val="none" w:sz="0" w:space="0" w:color="auto"/>
        <w:right w:val="none" w:sz="0" w:space="0" w:color="auto"/>
      </w:divBdr>
      <w:divsChild>
        <w:div w:id="561717864">
          <w:marLeft w:val="446"/>
          <w:marRight w:val="0"/>
          <w:marTop w:val="106"/>
          <w:marBottom w:val="120"/>
          <w:divBdr>
            <w:top w:val="none" w:sz="0" w:space="0" w:color="auto"/>
            <w:left w:val="none" w:sz="0" w:space="0" w:color="auto"/>
            <w:bottom w:val="none" w:sz="0" w:space="0" w:color="auto"/>
            <w:right w:val="none" w:sz="0" w:space="0" w:color="auto"/>
          </w:divBdr>
        </w:div>
        <w:div w:id="904340695">
          <w:marLeft w:val="446"/>
          <w:marRight w:val="0"/>
          <w:marTop w:val="106"/>
          <w:marBottom w:val="120"/>
          <w:divBdr>
            <w:top w:val="none" w:sz="0" w:space="0" w:color="auto"/>
            <w:left w:val="none" w:sz="0" w:space="0" w:color="auto"/>
            <w:bottom w:val="none" w:sz="0" w:space="0" w:color="auto"/>
            <w:right w:val="none" w:sz="0" w:space="0" w:color="auto"/>
          </w:divBdr>
        </w:div>
        <w:div w:id="909120310">
          <w:marLeft w:val="446"/>
          <w:marRight w:val="0"/>
          <w:marTop w:val="106"/>
          <w:marBottom w:val="120"/>
          <w:divBdr>
            <w:top w:val="none" w:sz="0" w:space="0" w:color="auto"/>
            <w:left w:val="none" w:sz="0" w:space="0" w:color="auto"/>
            <w:bottom w:val="none" w:sz="0" w:space="0" w:color="auto"/>
            <w:right w:val="none" w:sz="0" w:space="0" w:color="auto"/>
          </w:divBdr>
        </w:div>
        <w:div w:id="1130828914">
          <w:marLeft w:val="446"/>
          <w:marRight w:val="0"/>
          <w:marTop w:val="106"/>
          <w:marBottom w:val="120"/>
          <w:divBdr>
            <w:top w:val="none" w:sz="0" w:space="0" w:color="auto"/>
            <w:left w:val="none" w:sz="0" w:space="0" w:color="auto"/>
            <w:bottom w:val="none" w:sz="0" w:space="0" w:color="auto"/>
            <w:right w:val="none" w:sz="0" w:space="0" w:color="auto"/>
          </w:divBdr>
        </w:div>
        <w:div w:id="1688481368">
          <w:marLeft w:val="446"/>
          <w:marRight w:val="0"/>
          <w:marTop w:val="106"/>
          <w:marBottom w:val="120"/>
          <w:divBdr>
            <w:top w:val="none" w:sz="0" w:space="0" w:color="auto"/>
            <w:left w:val="none" w:sz="0" w:space="0" w:color="auto"/>
            <w:bottom w:val="none" w:sz="0" w:space="0" w:color="auto"/>
            <w:right w:val="none" w:sz="0" w:space="0" w:color="auto"/>
          </w:divBdr>
        </w:div>
      </w:divsChild>
    </w:div>
    <w:div w:id="145056592">
      <w:bodyDiv w:val="1"/>
      <w:marLeft w:val="0"/>
      <w:marRight w:val="0"/>
      <w:marTop w:val="0"/>
      <w:marBottom w:val="0"/>
      <w:divBdr>
        <w:top w:val="none" w:sz="0" w:space="0" w:color="auto"/>
        <w:left w:val="none" w:sz="0" w:space="0" w:color="auto"/>
        <w:bottom w:val="none" w:sz="0" w:space="0" w:color="auto"/>
        <w:right w:val="none" w:sz="0" w:space="0" w:color="auto"/>
      </w:divBdr>
    </w:div>
    <w:div w:id="176969022">
      <w:bodyDiv w:val="1"/>
      <w:marLeft w:val="0"/>
      <w:marRight w:val="0"/>
      <w:marTop w:val="0"/>
      <w:marBottom w:val="0"/>
      <w:divBdr>
        <w:top w:val="none" w:sz="0" w:space="0" w:color="auto"/>
        <w:left w:val="none" w:sz="0" w:space="0" w:color="auto"/>
        <w:bottom w:val="none" w:sz="0" w:space="0" w:color="auto"/>
        <w:right w:val="none" w:sz="0" w:space="0" w:color="auto"/>
      </w:divBdr>
    </w:div>
    <w:div w:id="326640013">
      <w:bodyDiv w:val="1"/>
      <w:marLeft w:val="0"/>
      <w:marRight w:val="0"/>
      <w:marTop w:val="0"/>
      <w:marBottom w:val="0"/>
      <w:divBdr>
        <w:top w:val="none" w:sz="0" w:space="0" w:color="auto"/>
        <w:left w:val="none" w:sz="0" w:space="0" w:color="auto"/>
        <w:bottom w:val="none" w:sz="0" w:space="0" w:color="auto"/>
        <w:right w:val="none" w:sz="0" w:space="0" w:color="auto"/>
      </w:divBdr>
    </w:div>
    <w:div w:id="391586318">
      <w:bodyDiv w:val="1"/>
      <w:marLeft w:val="0"/>
      <w:marRight w:val="0"/>
      <w:marTop w:val="0"/>
      <w:marBottom w:val="0"/>
      <w:divBdr>
        <w:top w:val="none" w:sz="0" w:space="0" w:color="auto"/>
        <w:left w:val="none" w:sz="0" w:space="0" w:color="auto"/>
        <w:bottom w:val="none" w:sz="0" w:space="0" w:color="auto"/>
        <w:right w:val="none" w:sz="0" w:space="0" w:color="auto"/>
      </w:divBdr>
    </w:div>
    <w:div w:id="559827624">
      <w:bodyDiv w:val="1"/>
      <w:marLeft w:val="0"/>
      <w:marRight w:val="0"/>
      <w:marTop w:val="0"/>
      <w:marBottom w:val="0"/>
      <w:divBdr>
        <w:top w:val="none" w:sz="0" w:space="0" w:color="auto"/>
        <w:left w:val="none" w:sz="0" w:space="0" w:color="auto"/>
        <w:bottom w:val="none" w:sz="0" w:space="0" w:color="auto"/>
        <w:right w:val="none" w:sz="0" w:space="0" w:color="auto"/>
      </w:divBdr>
    </w:div>
    <w:div w:id="636686183">
      <w:bodyDiv w:val="1"/>
      <w:marLeft w:val="0"/>
      <w:marRight w:val="0"/>
      <w:marTop w:val="0"/>
      <w:marBottom w:val="0"/>
      <w:divBdr>
        <w:top w:val="none" w:sz="0" w:space="0" w:color="auto"/>
        <w:left w:val="none" w:sz="0" w:space="0" w:color="auto"/>
        <w:bottom w:val="none" w:sz="0" w:space="0" w:color="auto"/>
        <w:right w:val="none" w:sz="0" w:space="0" w:color="auto"/>
      </w:divBdr>
    </w:div>
    <w:div w:id="655693322">
      <w:bodyDiv w:val="1"/>
      <w:marLeft w:val="0"/>
      <w:marRight w:val="0"/>
      <w:marTop w:val="0"/>
      <w:marBottom w:val="0"/>
      <w:divBdr>
        <w:top w:val="none" w:sz="0" w:space="0" w:color="auto"/>
        <w:left w:val="none" w:sz="0" w:space="0" w:color="auto"/>
        <w:bottom w:val="none" w:sz="0" w:space="0" w:color="auto"/>
        <w:right w:val="none" w:sz="0" w:space="0" w:color="auto"/>
      </w:divBdr>
    </w:div>
    <w:div w:id="713700068">
      <w:bodyDiv w:val="1"/>
      <w:marLeft w:val="0"/>
      <w:marRight w:val="0"/>
      <w:marTop w:val="0"/>
      <w:marBottom w:val="0"/>
      <w:divBdr>
        <w:top w:val="none" w:sz="0" w:space="0" w:color="auto"/>
        <w:left w:val="none" w:sz="0" w:space="0" w:color="auto"/>
        <w:bottom w:val="none" w:sz="0" w:space="0" w:color="auto"/>
        <w:right w:val="none" w:sz="0" w:space="0" w:color="auto"/>
      </w:divBdr>
    </w:div>
    <w:div w:id="785975781">
      <w:bodyDiv w:val="1"/>
      <w:marLeft w:val="0"/>
      <w:marRight w:val="0"/>
      <w:marTop w:val="0"/>
      <w:marBottom w:val="0"/>
      <w:divBdr>
        <w:top w:val="none" w:sz="0" w:space="0" w:color="auto"/>
        <w:left w:val="none" w:sz="0" w:space="0" w:color="auto"/>
        <w:bottom w:val="none" w:sz="0" w:space="0" w:color="auto"/>
        <w:right w:val="none" w:sz="0" w:space="0" w:color="auto"/>
      </w:divBdr>
      <w:divsChild>
        <w:div w:id="230890383">
          <w:marLeft w:val="0"/>
          <w:marRight w:val="0"/>
          <w:marTop w:val="0"/>
          <w:marBottom w:val="0"/>
          <w:divBdr>
            <w:top w:val="none" w:sz="0" w:space="0" w:color="auto"/>
            <w:left w:val="none" w:sz="0" w:space="0" w:color="auto"/>
            <w:bottom w:val="none" w:sz="0" w:space="0" w:color="auto"/>
            <w:right w:val="none" w:sz="0" w:space="0" w:color="auto"/>
          </w:divBdr>
        </w:div>
        <w:div w:id="301466559">
          <w:marLeft w:val="0"/>
          <w:marRight w:val="0"/>
          <w:marTop w:val="0"/>
          <w:marBottom w:val="0"/>
          <w:divBdr>
            <w:top w:val="none" w:sz="0" w:space="0" w:color="auto"/>
            <w:left w:val="none" w:sz="0" w:space="0" w:color="auto"/>
            <w:bottom w:val="none" w:sz="0" w:space="0" w:color="auto"/>
            <w:right w:val="none" w:sz="0" w:space="0" w:color="auto"/>
          </w:divBdr>
        </w:div>
        <w:div w:id="588271287">
          <w:marLeft w:val="0"/>
          <w:marRight w:val="0"/>
          <w:marTop w:val="0"/>
          <w:marBottom w:val="0"/>
          <w:divBdr>
            <w:top w:val="none" w:sz="0" w:space="0" w:color="auto"/>
            <w:left w:val="none" w:sz="0" w:space="0" w:color="auto"/>
            <w:bottom w:val="none" w:sz="0" w:space="0" w:color="auto"/>
            <w:right w:val="none" w:sz="0" w:space="0" w:color="auto"/>
          </w:divBdr>
        </w:div>
        <w:div w:id="747579382">
          <w:marLeft w:val="0"/>
          <w:marRight w:val="0"/>
          <w:marTop w:val="0"/>
          <w:marBottom w:val="0"/>
          <w:divBdr>
            <w:top w:val="none" w:sz="0" w:space="0" w:color="auto"/>
            <w:left w:val="none" w:sz="0" w:space="0" w:color="auto"/>
            <w:bottom w:val="none" w:sz="0" w:space="0" w:color="auto"/>
            <w:right w:val="none" w:sz="0" w:space="0" w:color="auto"/>
          </w:divBdr>
        </w:div>
        <w:div w:id="748581755">
          <w:marLeft w:val="0"/>
          <w:marRight w:val="0"/>
          <w:marTop w:val="0"/>
          <w:marBottom w:val="0"/>
          <w:divBdr>
            <w:top w:val="none" w:sz="0" w:space="0" w:color="auto"/>
            <w:left w:val="none" w:sz="0" w:space="0" w:color="auto"/>
            <w:bottom w:val="none" w:sz="0" w:space="0" w:color="auto"/>
            <w:right w:val="none" w:sz="0" w:space="0" w:color="auto"/>
          </w:divBdr>
        </w:div>
        <w:div w:id="880093957">
          <w:marLeft w:val="0"/>
          <w:marRight w:val="0"/>
          <w:marTop w:val="0"/>
          <w:marBottom w:val="0"/>
          <w:divBdr>
            <w:top w:val="none" w:sz="0" w:space="0" w:color="auto"/>
            <w:left w:val="none" w:sz="0" w:space="0" w:color="auto"/>
            <w:bottom w:val="none" w:sz="0" w:space="0" w:color="auto"/>
            <w:right w:val="none" w:sz="0" w:space="0" w:color="auto"/>
          </w:divBdr>
        </w:div>
        <w:div w:id="999118828">
          <w:marLeft w:val="0"/>
          <w:marRight w:val="0"/>
          <w:marTop w:val="0"/>
          <w:marBottom w:val="0"/>
          <w:divBdr>
            <w:top w:val="none" w:sz="0" w:space="0" w:color="auto"/>
            <w:left w:val="none" w:sz="0" w:space="0" w:color="auto"/>
            <w:bottom w:val="none" w:sz="0" w:space="0" w:color="auto"/>
            <w:right w:val="none" w:sz="0" w:space="0" w:color="auto"/>
          </w:divBdr>
        </w:div>
        <w:div w:id="1098672563">
          <w:marLeft w:val="0"/>
          <w:marRight w:val="0"/>
          <w:marTop w:val="0"/>
          <w:marBottom w:val="0"/>
          <w:divBdr>
            <w:top w:val="none" w:sz="0" w:space="0" w:color="auto"/>
            <w:left w:val="none" w:sz="0" w:space="0" w:color="auto"/>
            <w:bottom w:val="none" w:sz="0" w:space="0" w:color="auto"/>
            <w:right w:val="none" w:sz="0" w:space="0" w:color="auto"/>
          </w:divBdr>
        </w:div>
        <w:div w:id="1103066708">
          <w:marLeft w:val="0"/>
          <w:marRight w:val="0"/>
          <w:marTop w:val="0"/>
          <w:marBottom w:val="0"/>
          <w:divBdr>
            <w:top w:val="none" w:sz="0" w:space="0" w:color="auto"/>
            <w:left w:val="none" w:sz="0" w:space="0" w:color="auto"/>
            <w:bottom w:val="none" w:sz="0" w:space="0" w:color="auto"/>
            <w:right w:val="none" w:sz="0" w:space="0" w:color="auto"/>
          </w:divBdr>
        </w:div>
        <w:div w:id="1305351654">
          <w:marLeft w:val="0"/>
          <w:marRight w:val="0"/>
          <w:marTop w:val="0"/>
          <w:marBottom w:val="0"/>
          <w:divBdr>
            <w:top w:val="none" w:sz="0" w:space="0" w:color="auto"/>
            <w:left w:val="none" w:sz="0" w:space="0" w:color="auto"/>
            <w:bottom w:val="none" w:sz="0" w:space="0" w:color="auto"/>
            <w:right w:val="none" w:sz="0" w:space="0" w:color="auto"/>
          </w:divBdr>
        </w:div>
        <w:div w:id="1390348747">
          <w:marLeft w:val="0"/>
          <w:marRight w:val="0"/>
          <w:marTop w:val="0"/>
          <w:marBottom w:val="0"/>
          <w:divBdr>
            <w:top w:val="none" w:sz="0" w:space="0" w:color="auto"/>
            <w:left w:val="none" w:sz="0" w:space="0" w:color="auto"/>
            <w:bottom w:val="none" w:sz="0" w:space="0" w:color="auto"/>
            <w:right w:val="none" w:sz="0" w:space="0" w:color="auto"/>
          </w:divBdr>
        </w:div>
        <w:div w:id="1396003011">
          <w:marLeft w:val="0"/>
          <w:marRight w:val="0"/>
          <w:marTop w:val="0"/>
          <w:marBottom w:val="0"/>
          <w:divBdr>
            <w:top w:val="none" w:sz="0" w:space="0" w:color="auto"/>
            <w:left w:val="none" w:sz="0" w:space="0" w:color="auto"/>
            <w:bottom w:val="none" w:sz="0" w:space="0" w:color="auto"/>
            <w:right w:val="none" w:sz="0" w:space="0" w:color="auto"/>
          </w:divBdr>
        </w:div>
        <w:div w:id="1597134780">
          <w:marLeft w:val="0"/>
          <w:marRight w:val="0"/>
          <w:marTop w:val="0"/>
          <w:marBottom w:val="0"/>
          <w:divBdr>
            <w:top w:val="none" w:sz="0" w:space="0" w:color="auto"/>
            <w:left w:val="none" w:sz="0" w:space="0" w:color="auto"/>
            <w:bottom w:val="none" w:sz="0" w:space="0" w:color="auto"/>
            <w:right w:val="none" w:sz="0" w:space="0" w:color="auto"/>
          </w:divBdr>
        </w:div>
        <w:div w:id="1747534063">
          <w:marLeft w:val="0"/>
          <w:marRight w:val="0"/>
          <w:marTop w:val="0"/>
          <w:marBottom w:val="0"/>
          <w:divBdr>
            <w:top w:val="none" w:sz="0" w:space="0" w:color="auto"/>
            <w:left w:val="none" w:sz="0" w:space="0" w:color="auto"/>
            <w:bottom w:val="none" w:sz="0" w:space="0" w:color="auto"/>
            <w:right w:val="none" w:sz="0" w:space="0" w:color="auto"/>
          </w:divBdr>
        </w:div>
        <w:div w:id="1826776096">
          <w:marLeft w:val="0"/>
          <w:marRight w:val="0"/>
          <w:marTop w:val="0"/>
          <w:marBottom w:val="0"/>
          <w:divBdr>
            <w:top w:val="none" w:sz="0" w:space="0" w:color="auto"/>
            <w:left w:val="none" w:sz="0" w:space="0" w:color="auto"/>
            <w:bottom w:val="none" w:sz="0" w:space="0" w:color="auto"/>
            <w:right w:val="none" w:sz="0" w:space="0" w:color="auto"/>
          </w:divBdr>
        </w:div>
        <w:div w:id="1917009933">
          <w:marLeft w:val="0"/>
          <w:marRight w:val="0"/>
          <w:marTop w:val="0"/>
          <w:marBottom w:val="0"/>
          <w:divBdr>
            <w:top w:val="none" w:sz="0" w:space="0" w:color="auto"/>
            <w:left w:val="none" w:sz="0" w:space="0" w:color="auto"/>
            <w:bottom w:val="none" w:sz="0" w:space="0" w:color="auto"/>
            <w:right w:val="none" w:sz="0" w:space="0" w:color="auto"/>
          </w:divBdr>
        </w:div>
        <w:div w:id="2066760150">
          <w:marLeft w:val="0"/>
          <w:marRight w:val="0"/>
          <w:marTop w:val="0"/>
          <w:marBottom w:val="0"/>
          <w:divBdr>
            <w:top w:val="none" w:sz="0" w:space="0" w:color="auto"/>
            <w:left w:val="none" w:sz="0" w:space="0" w:color="auto"/>
            <w:bottom w:val="none" w:sz="0" w:space="0" w:color="auto"/>
            <w:right w:val="none" w:sz="0" w:space="0" w:color="auto"/>
          </w:divBdr>
        </w:div>
      </w:divsChild>
    </w:div>
    <w:div w:id="786117973">
      <w:bodyDiv w:val="1"/>
      <w:marLeft w:val="0"/>
      <w:marRight w:val="0"/>
      <w:marTop w:val="0"/>
      <w:marBottom w:val="0"/>
      <w:divBdr>
        <w:top w:val="none" w:sz="0" w:space="0" w:color="auto"/>
        <w:left w:val="none" w:sz="0" w:space="0" w:color="auto"/>
        <w:bottom w:val="none" w:sz="0" w:space="0" w:color="auto"/>
        <w:right w:val="none" w:sz="0" w:space="0" w:color="auto"/>
      </w:divBdr>
    </w:div>
    <w:div w:id="808937101">
      <w:bodyDiv w:val="1"/>
      <w:marLeft w:val="0"/>
      <w:marRight w:val="0"/>
      <w:marTop w:val="0"/>
      <w:marBottom w:val="0"/>
      <w:divBdr>
        <w:top w:val="none" w:sz="0" w:space="0" w:color="auto"/>
        <w:left w:val="none" w:sz="0" w:space="0" w:color="auto"/>
        <w:bottom w:val="none" w:sz="0" w:space="0" w:color="auto"/>
        <w:right w:val="none" w:sz="0" w:space="0" w:color="auto"/>
      </w:divBdr>
      <w:divsChild>
        <w:div w:id="867253234">
          <w:marLeft w:val="1166"/>
          <w:marRight w:val="0"/>
          <w:marTop w:val="96"/>
          <w:marBottom w:val="120"/>
          <w:divBdr>
            <w:top w:val="none" w:sz="0" w:space="0" w:color="auto"/>
            <w:left w:val="none" w:sz="0" w:space="0" w:color="auto"/>
            <w:bottom w:val="none" w:sz="0" w:space="0" w:color="auto"/>
            <w:right w:val="none" w:sz="0" w:space="0" w:color="auto"/>
          </w:divBdr>
        </w:div>
        <w:div w:id="1162966329">
          <w:marLeft w:val="1166"/>
          <w:marRight w:val="0"/>
          <w:marTop w:val="96"/>
          <w:marBottom w:val="120"/>
          <w:divBdr>
            <w:top w:val="none" w:sz="0" w:space="0" w:color="auto"/>
            <w:left w:val="none" w:sz="0" w:space="0" w:color="auto"/>
            <w:bottom w:val="none" w:sz="0" w:space="0" w:color="auto"/>
            <w:right w:val="none" w:sz="0" w:space="0" w:color="auto"/>
          </w:divBdr>
        </w:div>
        <w:div w:id="1327394211">
          <w:marLeft w:val="446"/>
          <w:marRight w:val="0"/>
          <w:marTop w:val="115"/>
          <w:marBottom w:val="120"/>
          <w:divBdr>
            <w:top w:val="none" w:sz="0" w:space="0" w:color="auto"/>
            <w:left w:val="none" w:sz="0" w:space="0" w:color="auto"/>
            <w:bottom w:val="none" w:sz="0" w:space="0" w:color="auto"/>
            <w:right w:val="none" w:sz="0" w:space="0" w:color="auto"/>
          </w:divBdr>
        </w:div>
        <w:div w:id="2037732523">
          <w:marLeft w:val="1166"/>
          <w:marRight w:val="0"/>
          <w:marTop w:val="96"/>
          <w:marBottom w:val="120"/>
          <w:divBdr>
            <w:top w:val="none" w:sz="0" w:space="0" w:color="auto"/>
            <w:left w:val="none" w:sz="0" w:space="0" w:color="auto"/>
            <w:bottom w:val="none" w:sz="0" w:space="0" w:color="auto"/>
            <w:right w:val="none" w:sz="0" w:space="0" w:color="auto"/>
          </w:divBdr>
        </w:div>
      </w:divsChild>
    </w:div>
    <w:div w:id="815955451">
      <w:bodyDiv w:val="1"/>
      <w:marLeft w:val="0"/>
      <w:marRight w:val="0"/>
      <w:marTop w:val="0"/>
      <w:marBottom w:val="0"/>
      <w:divBdr>
        <w:top w:val="none" w:sz="0" w:space="0" w:color="auto"/>
        <w:left w:val="none" w:sz="0" w:space="0" w:color="auto"/>
        <w:bottom w:val="none" w:sz="0" w:space="0" w:color="auto"/>
        <w:right w:val="none" w:sz="0" w:space="0" w:color="auto"/>
      </w:divBdr>
    </w:div>
    <w:div w:id="919489710">
      <w:bodyDiv w:val="1"/>
      <w:marLeft w:val="0"/>
      <w:marRight w:val="0"/>
      <w:marTop w:val="0"/>
      <w:marBottom w:val="0"/>
      <w:divBdr>
        <w:top w:val="none" w:sz="0" w:space="0" w:color="auto"/>
        <w:left w:val="none" w:sz="0" w:space="0" w:color="auto"/>
        <w:bottom w:val="none" w:sz="0" w:space="0" w:color="auto"/>
        <w:right w:val="none" w:sz="0" w:space="0" w:color="auto"/>
      </w:divBdr>
    </w:div>
    <w:div w:id="1106998602">
      <w:bodyDiv w:val="1"/>
      <w:marLeft w:val="0"/>
      <w:marRight w:val="0"/>
      <w:marTop w:val="0"/>
      <w:marBottom w:val="0"/>
      <w:divBdr>
        <w:top w:val="none" w:sz="0" w:space="0" w:color="auto"/>
        <w:left w:val="none" w:sz="0" w:space="0" w:color="auto"/>
        <w:bottom w:val="none" w:sz="0" w:space="0" w:color="auto"/>
        <w:right w:val="none" w:sz="0" w:space="0" w:color="auto"/>
      </w:divBdr>
      <w:divsChild>
        <w:div w:id="69159475">
          <w:marLeft w:val="0"/>
          <w:marRight w:val="0"/>
          <w:marTop w:val="0"/>
          <w:marBottom w:val="0"/>
          <w:divBdr>
            <w:top w:val="none" w:sz="0" w:space="0" w:color="auto"/>
            <w:left w:val="none" w:sz="0" w:space="0" w:color="auto"/>
            <w:bottom w:val="none" w:sz="0" w:space="0" w:color="auto"/>
            <w:right w:val="none" w:sz="0" w:space="0" w:color="auto"/>
          </w:divBdr>
        </w:div>
        <w:div w:id="587152235">
          <w:marLeft w:val="0"/>
          <w:marRight w:val="0"/>
          <w:marTop w:val="0"/>
          <w:marBottom w:val="0"/>
          <w:divBdr>
            <w:top w:val="none" w:sz="0" w:space="0" w:color="auto"/>
            <w:left w:val="none" w:sz="0" w:space="0" w:color="auto"/>
            <w:bottom w:val="none" w:sz="0" w:space="0" w:color="auto"/>
            <w:right w:val="none" w:sz="0" w:space="0" w:color="auto"/>
          </w:divBdr>
        </w:div>
        <w:div w:id="836458118">
          <w:marLeft w:val="0"/>
          <w:marRight w:val="0"/>
          <w:marTop w:val="0"/>
          <w:marBottom w:val="0"/>
          <w:divBdr>
            <w:top w:val="none" w:sz="0" w:space="0" w:color="auto"/>
            <w:left w:val="none" w:sz="0" w:space="0" w:color="auto"/>
            <w:bottom w:val="none" w:sz="0" w:space="0" w:color="auto"/>
            <w:right w:val="none" w:sz="0" w:space="0" w:color="auto"/>
          </w:divBdr>
        </w:div>
        <w:div w:id="1737629343">
          <w:marLeft w:val="0"/>
          <w:marRight w:val="0"/>
          <w:marTop w:val="0"/>
          <w:marBottom w:val="0"/>
          <w:divBdr>
            <w:top w:val="none" w:sz="0" w:space="0" w:color="auto"/>
            <w:left w:val="none" w:sz="0" w:space="0" w:color="auto"/>
            <w:bottom w:val="none" w:sz="0" w:space="0" w:color="auto"/>
            <w:right w:val="none" w:sz="0" w:space="0" w:color="auto"/>
          </w:divBdr>
        </w:div>
      </w:divsChild>
    </w:div>
    <w:div w:id="1263226928">
      <w:bodyDiv w:val="1"/>
      <w:marLeft w:val="0"/>
      <w:marRight w:val="0"/>
      <w:marTop w:val="0"/>
      <w:marBottom w:val="0"/>
      <w:divBdr>
        <w:top w:val="none" w:sz="0" w:space="0" w:color="auto"/>
        <w:left w:val="none" w:sz="0" w:space="0" w:color="auto"/>
        <w:bottom w:val="none" w:sz="0" w:space="0" w:color="auto"/>
        <w:right w:val="none" w:sz="0" w:space="0" w:color="auto"/>
      </w:divBdr>
    </w:div>
    <w:div w:id="1342586891">
      <w:bodyDiv w:val="1"/>
      <w:marLeft w:val="0"/>
      <w:marRight w:val="0"/>
      <w:marTop w:val="0"/>
      <w:marBottom w:val="0"/>
      <w:divBdr>
        <w:top w:val="none" w:sz="0" w:space="0" w:color="auto"/>
        <w:left w:val="none" w:sz="0" w:space="0" w:color="auto"/>
        <w:bottom w:val="none" w:sz="0" w:space="0" w:color="auto"/>
        <w:right w:val="none" w:sz="0" w:space="0" w:color="auto"/>
      </w:divBdr>
    </w:div>
    <w:div w:id="1366785393">
      <w:bodyDiv w:val="1"/>
      <w:marLeft w:val="0"/>
      <w:marRight w:val="0"/>
      <w:marTop w:val="0"/>
      <w:marBottom w:val="0"/>
      <w:divBdr>
        <w:top w:val="none" w:sz="0" w:space="0" w:color="auto"/>
        <w:left w:val="none" w:sz="0" w:space="0" w:color="auto"/>
        <w:bottom w:val="none" w:sz="0" w:space="0" w:color="auto"/>
        <w:right w:val="none" w:sz="0" w:space="0" w:color="auto"/>
      </w:divBdr>
    </w:div>
    <w:div w:id="1374815616">
      <w:bodyDiv w:val="1"/>
      <w:marLeft w:val="0"/>
      <w:marRight w:val="0"/>
      <w:marTop w:val="0"/>
      <w:marBottom w:val="0"/>
      <w:divBdr>
        <w:top w:val="none" w:sz="0" w:space="0" w:color="auto"/>
        <w:left w:val="none" w:sz="0" w:space="0" w:color="auto"/>
        <w:bottom w:val="none" w:sz="0" w:space="0" w:color="auto"/>
        <w:right w:val="none" w:sz="0" w:space="0" w:color="auto"/>
      </w:divBdr>
    </w:div>
    <w:div w:id="1424910261">
      <w:bodyDiv w:val="1"/>
      <w:marLeft w:val="0"/>
      <w:marRight w:val="0"/>
      <w:marTop w:val="0"/>
      <w:marBottom w:val="0"/>
      <w:divBdr>
        <w:top w:val="none" w:sz="0" w:space="0" w:color="auto"/>
        <w:left w:val="none" w:sz="0" w:space="0" w:color="auto"/>
        <w:bottom w:val="none" w:sz="0" w:space="0" w:color="auto"/>
        <w:right w:val="none" w:sz="0" w:space="0" w:color="auto"/>
      </w:divBdr>
    </w:div>
    <w:div w:id="1461999118">
      <w:bodyDiv w:val="1"/>
      <w:marLeft w:val="0"/>
      <w:marRight w:val="0"/>
      <w:marTop w:val="0"/>
      <w:marBottom w:val="0"/>
      <w:divBdr>
        <w:top w:val="none" w:sz="0" w:space="0" w:color="auto"/>
        <w:left w:val="none" w:sz="0" w:space="0" w:color="auto"/>
        <w:bottom w:val="none" w:sz="0" w:space="0" w:color="auto"/>
        <w:right w:val="none" w:sz="0" w:space="0" w:color="auto"/>
      </w:divBdr>
    </w:div>
    <w:div w:id="1477143091">
      <w:bodyDiv w:val="1"/>
      <w:marLeft w:val="0"/>
      <w:marRight w:val="0"/>
      <w:marTop w:val="0"/>
      <w:marBottom w:val="0"/>
      <w:divBdr>
        <w:top w:val="none" w:sz="0" w:space="0" w:color="auto"/>
        <w:left w:val="none" w:sz="0" w:space="0" w:color="auto"/>
        <w:bottom w:val="none" w:sz="0" w:space="0" w:color="auto"/>
        <w:right w:val="none" w:sz="0" w:space="0" w:color="auto"/>
      </w:divBdr>
    </w:div>
    <w:div w:id="1480683776">
      <w:bodyDiv w:val="1"/>
      <w:marLeft w:val="0"/>
      <w:marRight w:val="0"/>
      <w:marTop w:val="0"/>
      <w:marBottom w:val="0"/>
      <w:divBdr>
        <w:top w:val="none" w:sz="0" w:space="0" w:color="auto"/>
        <w:left w:val="none" w:sz="0" w:space="0" w:color="auto"/>
        <w:bottom w:val="none" w:sz="0" w:space="0" w:color="auto"/>
        <w:right w:val="none" w:sz="0" w:space="0" w:color="auto"/>
      </w:divBdr>
    </w:div>
    <w:div w:id="1500273214">
      <w:bodyDiv w:val="1"/>
      <w:marLeft w:val="0"/>
      <w:marRight w:val="0"/>
      <w:marTop w:val="0"/>
      <w:marBottom w:val="0"/>
      <w:divBdr>
        <w:top w:val="none" w:sz="0" w:space="0" w:color="auto"/>
        <w:left w:val="none" w:sz="0" w:space="0" w:color="auto"/>
        <w:bottom w:val="none" w:sz="0" w:space="0" w:color="auto"/>
        <w:right w:val="none" w:sz="0" w:space="0" w:color="auto"/>
      </w:divBdr>
    </w:div>
    <w:div w:id="1506937607">
      <w:bodyDiv w:val="1"/>
      <w:marLeft w:val="0"/>
      <w:marRight w:val="0"/>
      <w:marTop w:val="0"/>
      <w:marBottom w:val="0"/>
      <w:divBdr>
        <w:top w:val="none" w:sz="0" w:space="0" w:color="auto"/>
        <w:left w:val="none" w:sz="0" w:space="0" w:color="auto"/>
        <w:bottom w:val="none" w:sz="0" w:space="0" w:color="auto"/>
        <w:right w:val="none" w:sz="0" w:space="0" w:color="auto"/>
      </w:divBdr>
    </w:div>
    <w:div w:id="1507555124">
      <w:bodyDiv w:val="1"/>
      <w:marLeft w:val="0"/>
      <w:marRight w:val="0"/>
      <w:marTop w:val="0"/>
      <w:marBottom w:val="0"/>
      <w:divBdr>
        <w:top w:val="none" w:sz="0" w:space="0" w:color="auto"/>
        <w:left w:val="none" w:sz="0" w:space="0" w:color="auto"/>
        <w:bottom w:val="none" w:sz="0" w:space="0" w:color="auto"/>
        <w:right w:val="none" w:sz="0" w:space="0" w:color="auto"/>
      </w:divBdr>
      <w:divsChild>
        <w:div w:id="710230106">
          <w:marLeft w:val="0"/>
          <w:marRight w:val="0"/>
          <w:marTop w:val="0"/>
          <w:marBottom w:val="0"/>
          <w:divBdr>
            <w:top w:val="none" w:sz="0" w:space="0" w:color="auto"/>
            <w:left w:val="none" w:sz="0" w:space="0" w:color="auto"/>
            <w:bottom w:val="none" w:sz="0" w:space="0" w:color="auto"/>
            <w:right w:val="none" w:sz="0" w:space="0" w:color="auto"/>
          </w:divBdr>
        </w:div>
        <w:div w:id="1060785208">
          <w:marLeft w:val="0"/>
          <w:marRight w:val="0"/>
          <w:marTop w:val="0"/>
          <w:marBottom w:val="0"/>
          <w:divBdr>
            <w:top w:val="none" w:sz="0" w:space="0" w:color="auto"/>
            <w:left w:val="none" w:sz="0" w:space="0" w:color="auto"/>
            <w:bottom w:val="none" w:sz="0" w:space="0" w:color="auto"/>
            <w:right w:val="none" w:sz="0" w:space="0" w:color="auto"/>
          </w:divBdr>
        </w:div>
        <w:div w:id="1667199743">
          <w:marLeft w:val="0"/>
          <w:marRight w:val="0"/>
          <w:marTop w:val="0"/>
          <w:marBottom w:val="0"/>
          <w:divBdr>
            <w:top w:val="none" w:sz="0" w:space="0" w:color="auto"/>
            <w:left w:val="none" w:sz="0" w:space="0" w:color="auto"/>
            <w:bottom w:val="none" w:sz="0" w:space="0" w:color="auto"/>
            <w:right w:val="none" w:sz="0" w:space="0" w:color="auto"/>
          </w:divBdr>
        </w:div>
      </w:divsChild>
    </w:div>
    <w:div w:id="1588341410">
      <w:bodyDiv w:val="1"/>
      <w:marLeft w:val="0"/>
      <w:marRight w:val="0"/>
      <w:marTop w:val="0"/>
      <w:marBottom w:val="0"/>
      <w:divBdr>
        <w:top w:val="none" w:sz="0" w:space="0" w:color="auto"/>
        <w:left w:val="none" w:sz="0" w:space="0" w:color="auto"/>
        <w:bottom w:val="none" w:sz="0" w:space="0" w:color="auto"/>
        <w:right w:val="none" w:sz="0" w:space="0" w:color="auto"/>
      </w:divBdr>
    </w:div>
    <w:div w:id="1588809780">
      <w:bodyDiv w:val="1"/>
      <w:marLeft w:val="0"/>
      <w:marRight w:val="0"/>
      <w:marTop w:val="0"/>
      <w:marBottom w:val="0"/>
      <w:divBdr>
        <w:top w:val="none" w:sz="0" w:space="0" w:color="auto"/>
        <w:left w:val="none" w:sz="0" w:space="0" w:color="auto"/>
        <w:bottom w:val="none" w:sz="0" w:space="0" w:color="auto"/>
        <w:right w:val="none" w:sz="0" w:space="0" w:color="auto"/>
      </w:divBdr>
    </w:div>
    <w:div w:id="1734698912">
      <w:bodyDiv w:val="1"/>
      <w:marLeft w:val="0"/>
      <w:marRight w:val="0"/>
      <w:marTop w:val="0"/>
      <w:marBottom w:val="0"/>
      <w:divBdr>
        <w:top w:val="none" w:sz="0" w:space="0" w:color="auto"/>
        <w:left w:val="none" w:sz="0" w:space="0" w:color="auto"/>
        <w:bottom w:val="none" w:sz="0" w:space="0" w:color="auto"/>
        <w:right w:val="none" w:sz="0" w:space="0" w:color="auto"/>
      </w:divBdr>
    </w:div>
    <w:div w:id="1946232244">
      <w:bodyDiv w:val="1"/>
      <w:marLeft w:val="0"/>
      <w:marRight w:val="0"/>
      <w:marTop w:val="0"/>
      <w:marBottom w:val="0"/>
      <w:divBdr>
        <w:top w:val="none" w:sz="0" w:space="0" w:color="auto"/>
        <w:left w:val="none" w:sz="0" w:space="0" w:color="auto"/>
        <w:bottom w:val="none" w:sz="0" w:space="0" w:color="auto"/>
        <w:right w:val="none" w:sz="0" w:space="0" w:color="auto"/>
      </w:divBdr>
    </w:div>
    <w:div w:id="19540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zador\Desktop\Teletrabalho\PROPOSTA%20TEMPLATES%20DISSERTA&#199;&#195;O\PROPOSTAS\TEMPLATE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4A398-C580-492E-9E56-A02F6C0A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TEMPLATE_3</Template>
  <TotalTime>1818</TotalTime>
  <Pages>262</Pages>
  <Words>90392</Words>
  <Characters>488123</Characters>
  <Application>Microsoft Office Word</Application>
  <DocSecurity>0</DocSecurity>
  <Lines>4067</Lines>
  <Paragraphs>1154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Faculdade de Letras</dc:creator>
  <cp:keywords/>
  <dc:description/>
  <cp:lastModifiedBy>up201800415@ms.uporto.pt</cp:lastModifiedBy>
  <cp:revision>145</cp:revision>
  <cp:lastPrinted>2013-01-18T16:33:00Z</cp:lastPrinted>
  <dcterms:created xsi:type="dcterms:W3CDTF">2020-09-22T11:44:00Z</dcterms:created>
  <dcterms:modified xsi:type="dcterms:W3CDTF">2020-09-25T13:13:00Z</dcterms:modified>
</cp:coreProperties>
</file>